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623FA" w14:textId="77777777" w:rsidR="008D5B36" w:rsidRPr="00DC7C2D" w:rsidRDefault="008D5B36" w:rsidP="00DC7C2D">
      <w:pPr>
        <w:spacing w:after="0" w:line="480" w:lineRule="auto"/>
        <w:jc w:val="center"/>
        <w:rPr>
          <w:b/>
          <w:sz w:val="28"/>
          <w:szCs w:val="28"/>
        </w:rPr>
      </w:pPr>
      <w:r w:rsidRPr="00DC7C2D">
        <w:rPr>
          <w:b/>
          <w:sz w:val="28"/>
          <w:szCs w:val="28"/>
          <w:lang w:val="en-CA"/>
        </w:rPr>
        <w:t>Providing Insight to Enable the Design of Tailored, Nano-Structured Polymeric S</w:t>
      </w:r>
      <w:r w:rsidR="00131CA6">
        <w:rPr>
          <w:b/>
          <w:sz w:val="28"/>
          <w:szCs w:val="28"/>
          <w:lang w:val="en-CA"/>
        </w:rPr>
        <w:t>urfaces</w:t>
      </w:r>
      <w:r w:rsidRPr="00DC7C2D">
        <w:rPr>
          <w:b/>
          <w:sz w:val="28"/>
          <w:szCs w:val="28"/>
          <w:lang w:val="en-CA"/>
        </w:rPr>
        <w:t xml:space="preserve"> and Interfaces </w:t>
      </w:r>
    </w:p>
    <w:p w14:paraId="2E1F1DC4" w14:textId="77777777" w:rsidR="008D5B36" w:rsidRPr="00DC7C2D" w:rsidRDefault="008D5B36" w:rsidP="00DC7C2D">
      <w:pPr>
        <w:spacing w:after="0" w:line="480" w:lineRule="auto"/>
        <w:jc w:val="center"/>
        <w:rPr>
          <w:b/>
          <w:sz w:val="36"/>
          <w:szCs w:val="36"/>
        </w:rPr>
      </w:pPr>
    </w:p>
    <w:p w14:paraId="7AC5C0EA" w14:textId="77777777" w:rsidR="008D5B36" w:rsidRPr="00DC7C2D" w:rsidRDefault="008D5B36" w:rsidP="00DC7C2D">
      <w:pPr>
        <w:spacing w:after="0" w:line="240" w:lineRule="auto"/>
        <w:jc w:val="center"/>
        <w:rPr>
          <w:sz w:val="36"/>
          <w:szCs w:val="36"/>
        </w:rPr>
      </w:pPr>
    </w:p>
    <w:p w14:paraId="0F86D39C" w14:textId="77777777" w:rsidR="008D5B36" w:rsidRPr="00DC7C2D" w:rsidRDefault="008D5B36" w:rsidP="00DC7C2D">
      <w:pPr>
        <w:spacing w:after="0" w:line="240" w:lineRule="auto"/>
        <w:jc w:val="center"/>
        <w:rPr>
          <w:sz w:val="36"/>
          <w:szCs w:val="36"/>
        </w:rPr>
      </w:pPr>
    </w:p>
    <w:p w14:paraId="4270D23A" w14:textId="77777777" w:rsidR="008D5B36" w:rsidRPr="00DC7C2D" w:rsidRDefault="008D5B36" w:rsidP="00DC7C2D">
      <w:pPr>
        <w:spacing w:after="0" w:line="240" w:lineRule="auto"/>
        <w:jc w:val="center"/>
        <w:rPr>
          <w:sz w:val="36"/>
          <w:szCs w:val="36"/>
        </w:rPr>
      </w:pPr>
    </w:p>
    <w:p w14:paraId="7D3DCAA4" w14:textId="77777777" w:rsidR="008D5B36" w:rsidRPr="00DC7C2D" w:rsidRDefault="008D5B36" w:rsidP="00DC7C2D">
      <w:pPr>
        <w:spacing w:after="0" w:line="240" w:lineRule="auto"/>
        <w:jc w:val="center"/>
        <w:rPr>
          <w:sz w:val="36"/>
          <w:szCs w:val="36"/>
        </w:rPr>
      </w:pPr>
    </w:p>
    <w:p w14:paraId="4693F209" w14:textId="77777777" w:rsidR="008D5B36" w:rsidRPr="00DC7C2D" w:rsidRDefault="008D5B36" w:rsidP="00DC7C2D">
      <w:pPr>
        <w:spacing w:after="0" w:line="240" w:lineRule="auto"/>
        <w:jc w:val="center"/>
        <w:rPr>
          <w:sz w:val="36"/>
          <w:szCs w:val="36"/>
        </w:rPr>
      </w:pPr>
    </w:p>
    <w:p w14:paraId="34B911DF" w14:textId="77777777" w:rsidR="008D5B36" w:rsidRPr="00DC7C2D" w:rsidRDefault="008D5B36" w:rsidP="00DC7C2D">
      <w:pPr>
        <w:spacing w:after="0" w:line="240" w:lineRule="auto"/>
        <w:jc w:val="center"/>
        <w:rPr>
          <w:sz w:val="36"/>
          <w:szCs w:val="36"/>
        </w:rPr>
      </w:pPr>
    </w:p>
    <w:p w14:paraId="3AEF603E" w14:textId="77777777" w:rsidR="008D5B36" w:rsidRPr="00DC7C2D" w:rsidRDefault="008D5B36" w:rsidP="00DC7C2D">
      <w:pPr>
        <w:spacing w:after="0" w:line="240" w:lineRule="auto"/>
        <w:jc w:val="center"/>
        <w:rPr>
          <w:sz w:val="36"/>
          <w:szCs w:val="36"/>
        </w:rPr>
      </w:pPr>
    </w:p>
    <w:p w14:paraId="0C4C0843" w14:textId="77777777" w:rsidR="008D5B36" w:rsidRPr="00DC7C2D" w:rsidRDefault="008D5B36" w:rsidP="00DC7C2D">
      <w:pPr>
        <w:spacing w:after="0" w:line="240" w:lineRule="auto"/>
        <w:jc w:val="center"/>
        <w:rPr>
          <w:sz w:val="36"/>
          <w:szCs w:val="36"/>
        </w:rPr>
      </w:pPr>
    </w:p>
    <w:p w14:paraId="5BE5AEBB" w14:textId="77777777" w:rsidR="008D5B36" w:rsidRPr="00DC7C2D" w:rsidRDefault="008D5B36" w:rsidP="00DC7C2D">
      <w:pPr>
        <w:spacing w:after="0" w:line="480" w:lineRule="auto"/>
        <w:jc w:val="center"/>
        <w:rPr>
          <w:sz w:val="28"/>
          <w:szCs w:val="28"/>
        </w:rPr>
      </w:pPr>
      <w:r w:rsidRPr="00DC7C2D">
        <w:rPr>
          <w:sz w:val="28"/>
          <w:szCs w:val="28"/>
        </w:rPr>
        <w:t>A Dissertation Presented for the</w:t>
      </w:r>
    </w:p>
    <w:p w14:paraId="156D2536" w14:textId="77777777" w:rsidR="00641BDC" w:rsidRDefault="008D5B36" w:rsidP="00DC7C2D">
      <w:pPr>
        <w:spacing w:after="0" w:line="480" w:lineRule="auto"/>
        <w:jc w:val="center"/>
        <w:rPr>
          <w:sz w:val="28"/>
          <w:szCs w:val="28"/>
        </w:rPr>
      </w:pPr>
      <w:r w:rsidRPr="00DC7C2D">
        <w:rPr>
          <w:sz w:val="28"/>
          <w:szCs w:val="28"/>
        </w:rPr>
        <w:t xml:space="preserve"> Doctor of Philosophy </w:t>
      </w:r>
    </w:p>
    <w:p w14:paraId="173943F7" w14:textId="77777777" w:rsidR="008D5B36" w:rsidRPr="00DC7C2D" w:rsidRDefault="008D5B36" w:rsidP="00DC7C2D">
      <w:pPr>
        <w:spacing w:after="0" w:line="480" w:lineRule="auto"/>
        <w:jc w:val="center"/>
        <w:rPr>
          <w:sz w:val="28"/>
          <w:szCs w:val="28"/>
        </w:rPr>
      </w:pPr>
      <w:r w:rsidRPr="00DC7C2D">
        <w:rPr>
          <w:sz w:val="28"/>
          <w:szCs w:val="28"/>
        </w:rPr>
        <w:t>Degree</w:t>
      </w:r>
    </w:p>
    <w:p w14:paraId="0AF108D1" w14:textId="77777777" w:rsidR="008D5B36" w:rsidRPr="00DC7C2D" w:rsidRDefault="008D5B36" w:rsidP="00DC7C2D">
      <w:pPr>
        <w:spacing w:after="0" w:line="480" w:lineRule="auto"/>
        <w:jc w:val="center"/>
        <w:rPr>
          <w:sz w:val="28"/>
          <w:szCs w:val="28"/>
        </w:rPr>
      </w:pPr>
      <w:r w:rsidRPr="00DC7C2D">
        <w:rPr>
          <w:sz w:val="28"/>
          <w:szCs w:val="28"/>
        </w:rPr>
        <w:t>The University of Tennessee, Knoxville</w:t>
      </w:r>
    </w:p>
    <w:p w14:paraId="5BEBE23C" w14:textId="77777777" w:rsidR="008D5B36" w:rsidRPr="00DC7C2D" w:rsidRDefault="008D5B36" w:rsidP="00DC7C2D">
      <w:pPr>
        <w:spacing w:after="0" w:line="480" w:lineRule="auto"/>
        <w:jc w:val="center"/>
        <w:rPr>
          <w:sz w:val="36"/>
          <w:szCs w:val="36"/>
        </w:rPr>
      </w:pPr>
    </w:p>
    <w:p w14:paraId="03530D5D" w14:textId="77777777" w:rsidR="008D5B36" w:rsidRPr="00DC7C2D" w:rsidRDefault="008D5B36" w:rsidP="00DC7C2D">
      <w:pPr>
        <w:spacing w:after="0" w:line="240" w:lineRule="auto"/>
        <w:jc w:val="center"/>
        <w:rPr>
          <w:sz w:val="36"/>
          <w:szCs w:val="36"/>
        </w:rPr>
      </w:pPr>
    </w:p>
    <w:p w14:paraId="24345C0A" w14:textId="77777777" w:rsidR="008D5B36" w:rsidRPr="00DC7C2D" w:rsidRDefault="008D5B36" w:rsidP="00DC7C2D">
      <w:pPr>
        <w:spacing w:after="0" w:line="240" w:lineRule="auto"/>
        <w:jc w:val="center"/>
        <w:rPr>
          <w:sz w:val="36"/>
          <w:szCs w:val="36"/>
        </w:rPr>
      </w:pPr>
    </w:p>
    <w:p w14:paraId="07BBA868" w14:textId="77777777" w:rsidR="008D5B36" w:rsidRPr="00DC7C2D" w:rsidRDefault="008D5B36" w:rsidP="00DC7C2D">
      <w:pPr>
        <w:spacing w:after="0" w:line="240" w:lineRule="auto"/>
        <w:jc w:val="center"/>
        <w:rPr>
          <w:sz w:val="36"/>
          <w:szCs w:val="36"/>
        </w:rPr>
      </w:pPr>
    </w:p>
    <w:p w14:paraId="45384DCF" w14:textId="77777777" w:rsidR="008D5B36" w:rsidRPr="00DC7C2D" w:rsidRDefault="008D5B36" w:rsidP="00DC7C2D">
      <w:pPr>
        <w:spacing w:after="0" w:line="240" w:lineRule="auto"/>
        <w:jc w:val="center"/>
        <w:rPr>
          <w:sz w:val="36"/>
          <w:szCs w:val="36"/>
        </w:rPr>
      </w:pPr>
    </w:p>
    <w:p w14:paraId="1C0DE89A" w14:textId="77777777" w:rsidR="008D5B36" w:rsidRPr="00DC7C2D" w:rsidRDefault="008D5B36" w:rsidP="00DC7C2D">
      <w:pPr>
        <w:spacing w:after="0" w:line="240" w:lineRule="auto"/>
        <w:jc w:val="center"/>
        <w:rPr>
          <w:sz w:val="36"/>
          <w:szCs w:val="36"/>
        </w:rPr>
      </w:pPr>
    </w:p>
    <w:p w14:paraId="5CA10CB9" w14:textId="77777777" w:rsidR="00641BDC" w:rsidRDefault="00641BDC" w:rsidP="00DC7C2D">
      <w:pPr>
        <w:spacing w:after="0" w:line="480" w:lineRule="auto"/>
        <w:jc w:val="center"/>
        <w:rPr>
          <w:sz w:val="28"/>
          <w:szCs w:val="28"/>
        </w:rPr>
      </w:pPr>
    </w:p>
    <w:p w14:paraId="2971F890" w14:textId="77777777" w:rsidR="008D5B36" w:rsidRPr="00DC7C2D" w:rsidRDefault="008D5B36" w:rsidP="00DC7C2D">
      <w:pPr>
        <w:spacing w:after="0" w:line="480" w:lineRule="auto"/>
        <w:jc w:val="center"/>
        <w:rPr>
          <w:sz w:val="28"/>
          <w:szCs w:val="28"/>
        </w:rPr>
      </w:pPr>
      <w:r w:rsidRPr="00DC7C2D">
        <w:rPr>
          <w:sz w:val="28"/>
          <w:szCs w:val="28"/>
        </w:rPr>
        <w:t>Onome Jeminoyo Agori-Iwe</w:t>
      </w:r>
    </w:p>
    <w:p w14:paraId="1459809C" w14:textId="5E50D804" w:rsidR="008D5B36" w:rsidRPr="00DC7C2D" w:rsidRDefault="00485304" w:rsidP="00DC7C2D">
      <w:pPr>
        <w:spacing w:after="0" w:line="480" w:lineRule="auto"/>
        <w:jc w:val="center"/>
        <w:rPr>
          <w:sz w:val="28"/>
          <w:szCs w:val="28"/>
        </w:rPr>
      </w:pPr>
      <w:r>
        <w:rPr>
          <w:sz w:val="28"/>
          <w:szCs w:val="28"/>
        </w:rPr>
        <w:t xml:space="preserve">August </w:t>
      </w:r>
      <w:r w:rsidR="008D5B36" w:rsidRPr="00DC7C2D">
        <w:rPr>
          <w:sz w:val="28"/>
          <w:szCs w:val="28"/>
        </w:rPr>
        <w:t>20</w:t>
      </w:r>
      <w:r>
        <w:rPr>
          <w:sz w:val="28"/>
          <w:szCs w:val="28"/>
        </w:rPr>
        <w:t>20</w:t>
      </w:r>
    </w:p>
    <w:p w14:paraId="48A7A169" w14:textId="77777777" w:rsidR="006F5386" w:rsidRDefault="006F5386" w:rsidP="00DC7C2D">
      <w:pPr>
        <w:spacing w:after="0" w:line="480" w:lineRule="auto"/>
        <w:jc w:val="center"/>
        <w:rPr>
          <w:b/>
          <w:sz w:val="28"/>
          <w:szCs w:val="28"/>
        </w:rPr>
        <w:sectPr w:rsidR="006F5386" w:rsidSect="008D461C">
          <w:footerReference w:type="even" r:id="rId8"/>
          <w:footerReference w:type="default" r:id="rId9"/>
          <w:pgSz w:w="12240" w:h="15840"/>
          <w:pgMar w:top="1440" w:right="1440" w:bottom="1440" w:left="1440" w:header="720" w:footer="720" w:gutter="0"/>
          <w:pgNumType w:start="0"/>
          <w:cols w:space="720"/>
          <w:titlePg/>
          <w:docGrid w:linePitch="360"/>
        </w:sectPr>
      </w:pPr>
    </w:p>
    <w:p w14:paraId="4C870FA3" w14:textId="77777777" w:rsidR="00560EF1" w:rsidRDefault="00560EF1" w:rsidP="00DC7C2D">
      <w:pPr>
        <w:spacing w:after="0" w:line="480" w:lineRule="auto"/>
        <w:jc w:val="center"/>
        <w:rPr>
          <w:b/>
          <w:sz w:val="28"/>
          <w:szCs w:val="28"/>
        </w:rPr>
      </w:pPr>
    </w:p>
    <w:p w14:paraId="7D1EFE4E" w14:textId="77777777" w:rsidR="00560EF1" w:rsidRDefault="00560EF1" w:rsidP="00DC7C2D">
      <w:pPr>
        <w:spacing w:after="0" w:line="480" w:lineRule="auto"/>
        <w:jc w:val="center"/>
        <w:rPr>
          <w:b/>
          <w:sz w:val="28"/>
          <w:szCs w:val="28"/>
        </w:rPr>
      </w:pPr>
    </w:p>
    <w:p w14:paraId="3FB2CB42" w14:textId="77777777" w:rsidR="00560EF1" w:rsidRDefault="00560EF1" w:rsidP="00DC7C2D">
      <w:pPr>
        <w:spacing w:after="0" w:line="480" w:lineRule="auto"/>
        <w:jc w:val="center"/>
        <w:rPr>
          <w:b/>
          <w:sz w:val="28"/>
          <w:szCs w:val="28"/>
        </w:rPr>
      </w:pPr>
    </w:p>
    <w:p w14:paraId="49056362" w14:textId="77777777" w:rsidR="00560EF1" w:rsidRDefault="00560EF1" w:rsidP="00DC7C2D">
      <w:pPr>
        <w:spacing w:after="0" w:line="480" w:lineRule="auto"/>
        <w:jc w:val="center"/>
        <w:rPr>
          <w:b/>
          <w:sz w:val="28"/>
          <w:szCs w:val="28"/>
        </w:rPr>
      </w:pPr>
    </w:p>
    <w:p w14:paraId="393604A9" w14:textId="77777777" w:rsidR="00560EF1" w:rsidRDefault="00560EF1" w:rsidP="00DC7C2D">
      <w:pPr>
        <w:spacing w:after="0" w:line="480" w:lineRule="auto"/>
        <w:jc w:val="center"/>
        <w:rPr>
          <w:b/>
          <w:sz w:val="28"/>
          <w:szCs w:val="28"/>
        </w:rPr>
      </w:pPr>
    </w:p>
    <w:p w14:paraId="6927E1AD" w14:textId="77777777" w:rsidR="00560EF1" w:rsidRDefault="00560EF1" w:rsidP="00DC7C2D">
      <w:pPr>
        <w:spacing w:after="0" w:line="480" w:lineRule="auto"/>
        <w:jc w:val="center"/>
        <w:rPr>
          <w:b/>
          <w:sz w:val="28"/>
          <w:szCs w:val="28"/>
        </w:rPr>
      </w:pPr>
    </w:p>
    <w:p w14:paraId="1D88E085" w14:textId="77777777" w:rsidR="00560EF1" w:rsidRDefault="00560EF1" w:rsidP="00DC7C2D">
      <w:pPr>
        <w:spacing w:after="0" w:line="480" w:lineRule="auto"/>
        <w:jc w:val="center"/>
        <w:rPr>
          <w:b/>
          <w:sz w:val="28"/>
          <w:szCs w:val="28"/>
        </w:rPr>
      </w:pPr>
    </w:p>
    <w:p w14:paraId="2FB76CE6" w14:textId="77777777" w:rsidR="00560EF1" w:rsidRDefault="00560EF1" w:rsidP="00DC7C2D">
      <w:pPr>
        <w:spacing w:after="0" w:line="480" w:lineRule="auto"/>
        <w:jc w:val="center"/>
        <w:rPr>
          <w:b/>
          <w:sz w:val="28"/>
          <w:szCs w:val="28"/>
        </w:rPr>
      </w:pPr>
    </w:p>
    <w:p w14:paraId="725523F0" w14:textId="77777777" w:rsidR="00560EF1" w:rsidRDefault="00560EF1" w:rsidP="00DC7C2D">
      <w:pPr>
        <w:spacing w:after="0" w:line="480" w:lineRule="auto"/>
        <w:jc w:val="center"/>
        <w:rPr>
          <w:b/>
          <w:sz w:val="28"/>
          <w:szCs w:val="28"/>
        </w:rPr>
      </w:pPr>
    </w:p>
    <w:p w14:paraId="61E81096" w14:textId="14AF58FD" w:rsidR="008D5B36" w:rsidRPr="00593118" w:rsidRDefault="008D5B36" w:rsidP="00DC7C2D">
      <w:pPr>
        <w:spacing w:after="0" w:line="480" w:lineRule="auto"/>
        <w:jc w:val="center"/>
        <w:rPr>
          <w:b/>
          <w:sz w:val="28"/>
          <w:szCs w:val="28"/>
        </w:rPr>
      </w:pPr>
      <w:r w:rsidRPr="00593118">
        <w:rPr>
          <w:b/>
          <w:sz w:val="28"/>
          <w:szCs w:val="28"/>
        </w:rPr>
        <w:t>Copyright © 20</w:t>
      </w:r>
      <w:r w:rsidR="00485304">
        <w:rPr>
          <w:b/>
          <w:sz w:val="28"/>
          <w:szCs w:val="28"/>
        </w:rPr>
        <w:t xml:space="preserve">20 </w:t>
      </w:r>
      <w:r w:rsidRPr="00593118">
        <w:rPr>
          <w:b/>
          <w:sz w:val="28"/>
          <w:szCs w:val="28"/>
        </w:rPr>
        <w:t>by Onome Agori-Iwe</w:t>
      </w:r>
    </w:p>
    <w:p w14:paraId="1ED1235C" w14:textId="77777777" w:rsidR="008D5B36" w:rsidRPr="00593118" w:rsidRDefault="008D5B36" w:rsidP="00DC7C2D">
      <w:pPr>
        <w:spacing w:after="0" w:line="480" w:lineRule="auto"/>
        <w:jc w:val="center"/>
        <w:rPr>
          <w:b/>
          <w:sz w:val="28"/>
          <w:szCs w:val="28"/>
        </w:rPr>
      </w:pPr>
      <w:r w:rsidRPr="00593118">
        <w:rPr>
          <w:b/>
          <w:sz w:val="28"/>
          <w:szCs w:val="28"/>
        </w:rPr>
        <w:t>All rights reserved.</w:t>
      </w:r>
    </w:p>
    <w:p w14:paraId="5846443B" w14:textId="77777777" w:rsidR="008D5B36" w:rsidRPr="00DC7C2D" w:rsidRDefault="008D5B36" w:rsidP="00DC7C2D">
      <w:pPr>
        <w:spacing w:after="0" w:line="240" w:lineRule="auto"/>
        <w:jc w:val="center"/>
        <w:rPr>
          <w:szCs w:val="24"/>
        </w:rPr>
      </w:pPr>
    </w:p>
    <w:p w14:paraId="1AB47409" w14:textId="77777777" w:rsidR="008D5B36" w:rsidRPr="00DC7C2D" w:rsidRDefault="008D5B36" w:rsidP="00DC7C2D">
      <w:pPr>
        <w:spacing w:after="0" w:line="240" w:lineRule="auto"/>
        <w:jc w:val="center"/>
        <w:rPr>
          <w:szCs w:val="24"/>
        </w:rPr>
      </w:pPr>
    </w:p>
    <w:p w14:paraId="17D446A1" w14:textId="77777777" w:rsidR="008D5B36" w:rsidRPr="00DC7C2D" w:rsidRDefault="008D5B36" w:rsidP="00DC7C2D">
      <w:pPr>
        <w:spacing w:after="0" w:line="240" w:lineRule="auto"/>
        <w:jc w:val="center"/>
        <w:rPr>
          <w:szCs w:val="24"/>
        </w:rPr>
      </w:pPr>
    </w:p>
    <w:p w14:paraId="45A63B4C" w14:textId="77777777" w:rsidR="008D5B36" w:rsidRPr="00DC7C2D" w:rsidRDefault="008D5B36" w:rsidP="00DC7C2D">
      <w:pPr>
        <w:spacing w:after="0" w:line="240" w:lineRule="auto"/>
        <w:jc w:val="center"/>
        <w:rPr>
          <w:szCs w:val="24"/>
        </w:rPr>
      </w:pPr>
    </w:p>
    <w:p w14:paraId="153D9DEA" w14:textId="77777777" w:rsidR="008D5B36" w:rsidRPr="00DC7C2D" w:rsidRDefault="008D5B36" w:rsidP="00DC7C2D">
      <w:pPr>
        <w:spacing w:after="0" w:line="240" w:lineRule="auto"/>
        <w:jc w:val="center"/>
        <w:rPr>
          <w:szCs w:val="24"/>
        </w:rPr>
      </w:pPr>
    </w:p>
    <w:p w14:paraId="77DFE289" w14:textId="77777777" w:rsidR="008D5B36" w:rsidRPr="00DC7C2D" w:rsidRDefault="008D5B36" w:rsidP="00DC7C2D">
      <w:pPr>
        <w:spacing w:after="0" w:line="240" w:lineRule="auto"/>
        <w:jc w:val="center"/>
        <w:rPr>
          <w:szCs w:val="24"/>
        </w:rPr>
      </w:pPr>
    </w:p>
    <w:p w14:paraId="63029B60" w14:textId="77777777" w:rsidR="008D5B36" w:rsidRPr="00DC7C2D" w:rsidRDefault="008D5B36" w:rsidP="00DC7C2D">
      <w:pPr>
        <w:spacing w:after="0" w:line="240" w:lineRule="auto"/>
        <w:jc w:val="center"/>
        <w:rPr>
          <w:szCs w:val="24"/>
        </w:rPr>
      </w:pPr>
    </w:p>
    <w:p w14:paraId="760FAA95" w14:textId="77777777" w:rsidR="008D5B36" w:rsidRPr="00DC7C2D" w:rsidRDefault="008D5B36" w:rsidP="00DC7C2D">
      <w:pPr>
        <w:spacing w:after="0" w:line="240" w:lineRule="auto"/>
        <w:jc w:val="center"/>
        <w:rPr>
          <w:szCs w:val="24"/>
        </w:rPr>
      </w:pPr>
    </w:p>
    <w:p w14:paraId="521007DF" w14:textId="77777777" w:rsidR="008D5B36" w:rsidRPr="00DC7C2D" w:rsidRDefault="008D5B36" w:rsidP="00DC7C2D">
      <w:pPr>
        <w:spacing w:after="0" w:line="240" w:lineRule="auto"/>
        <w:jc w:val="center"/>
        <w:rPr>
          <w:szCs w:val="24"/>
        </w:rPr>
      </w:pPr>
    </w:p>
    <w:p w14:paraId="4C0AC5A9" w14:textId="77777777" w:rsidR="008D5B36" w:rsidRPr="00DC7C2D" w:rsidRDefault="008D5B36" w:rsidP="00DC7C2D">
      <w:pPr>
        <w:spacing w:after="0" w:line="240" w:lineRule="auto"/>
        <w:jc w:val="center"/>
        <w:rPr>
          <w:szCs w:val="24"/>
        </w:rPr>
      </w:pPr>
    </w:p>
    <w:p w14:paraId="544DC174" w14:textId="77777777" w:rsidR="008D5B36" w:rsidRPr="00DC7C2D" w:rsidRDefault="008D5B36" w:rsidP="00DC7C2D">
      <w:pPr>
        <w:spacing w:after="0" w:line="240" w:lineRule="auto"/>
        <w:jc w:val="center"/>
        <w:rPr>
          <w:szCs w:val="24"/>
        </w:rPr>
      </w:pPr>
    </w:p>
    <w:p w14:paraId="46036FE8" w14:textId="77777777" w:rsidR="008D5B36" w:rsidRPr="00DC7C2D" w:rsidRDefault="008D5B36" w:rsidP="00DC7C2D">
      <w:pPr>
        <w:spacing w:after="0" w:line="240" w:lineRule="auto"/>
        <w:jc w:val="center"/>
        <w:rPr>
          <w:szCs w:val="24"/>
        </w:rPr>
      </w:pPr>
    </w:p>
    <w:p w14:paraId="0CE8FF49" w14:textId="77777777" w:rsidR="008D5B36" w:rsidRPr="00DC7C2D" w:rsidRDefault="008D5B36" w:rsidP="00DC7C2D">
      <w:pPr>
        <w:spacing w:after="0" w:line="240" w:lineRule="auto"/>
        <w:jc w:val="center"/>
        <w:rPr>
          <w:szCs w:val="24"/>
        </w:rPr>
      </w:pPr>
    </w:p>
    <w:p w14:paraId="61964B7D" w14:textId="77777777" w:rsidR="008D5B36" w:rsidRPr="00DC7C2D" w:rsidRDefault="008D5B36" w:rsidP="00DC7C2D">
      <w:pPr>
        <w:spacing w:after="0" w:line="240" w:lineRule="auto"/>
        <w:jc w:val="center"/>
        <w:rPr>
          <w:szCs w:val="24"/>
        </w:rPr>
      </w:pPr>
    </w:p>
    <w:p w14:paraId="5DDAEE8C" w14:textId="77777777" w:rsidR="008D5B36" w:rsidRPr="00DC7C2D" w:rsidRDefault="008D5B36" w:rsidP="00DD513A">
      <w:pPr>
        <w:jc w:val="center"/>
        <w:rPr>
          <w:b/>
          <w:sz w:val="28"/>
          <w:szCs w:val="28"/>
        </w:rPr>
      </w:pPr>
      <w:r w:rsidRPr="00DC7C2D">
        <w:rPr>
          <w:sz w:val="36"/>
          <w:szCs w:val="36"/>
        </w:rPr>
        <w:br w:type="page"/>
      </w:r>
      <w:bookmarkStart w:id="0" w:name="_Toc459154867"/>
      <w:r w:rsidRPr="00DC7C2D">
        <w:rPr>
          <w:b/>
          <w:sz w:val="28"/>
          <w:szCs w:val="28"/>
        </w:rPr>
        <w:lastRenderedPageBreak/>
        <w:t>Dedication</w:t>
      </w:r>
      <w:bookmarkEnd w:id="0"/>
    </w:p>
    <w:p w14:paraId="32FE5F88" w14:textId="77777777" w:rsidR="008D5B36" w:rsidRPr="00DC7C2D" w:rsidRDefault="008D5B36" w:rsidP="00DC7C2D">
      <w:pPr>
        <w:spacing w:after="0" w:line="240" w:lineRule="auto"/>
        <w:rPr>
          <w:szCs w:val="24"/>
        </w:rPr>
      </w:pPr>
    </w:p>
    <w:p w14:paraId="63A3A2BF" w14:textId="77777777" w:rsidR="008D5B36" w:rsidRPr="00DC7C2D" w:rsidRDefault="008D5B36" w:rsidP="00204CAC">
      <w:pPr>
        <w:spacing w:after="0" w:line="480" w:lineRule="auto"/>
        <w:ind w:firstLine="720"/>
        <w:rPr>
          <w:i/>
          <w:szCs w:val="24"/>
        </w:rPr>
      </w:pPr>
      <w:r>
        <w:rPr>
          <w:szCs w:val="24"/>
        </w:rPr>
        <w:t xml:space="preserve">I dedicate this body of work to my parents, Esther </w:t>
      </w:r>
      <w:r w:rsidR="00E33D6B">
        <w:rPr>
          <w:szCs w:val="24"/>
        </w:rPr>
        <w:t xml:space="preserve">Agori-Iwe </w:t>
      </w:r>
      <w:r>
        <w:rPr>
          <w:szCs w:val="24"/>
        </w:rPr>
        <w:t>and t</w:t>
      </w:r>
      <w:r w:rsidR="00E33D6B">
        <w:rPr>
          <w:szCs w:val="24"/>
        </w:rPr>
        <w:t xml:space="preserve">he late Dr. Kesiena </w:t>
      </w:r>
      <w:r>
        <w:rPr>
          <w:szCs w:val="24"/>
        </w:rPr>
        <w:t>Agori-Iwe, to my brothers, Matthew and David, and to my son, Marsalis, for all of their love, support and encouragement through</w:t>
      </w:r>
      <w:r w:rsidR="008B55F8">
        <w:rPr>
          <w:szCs w:val="24"/>
        </w:rPr>
        <w:t>out</w:t>
      </w:r>
      <w:r>
        <w:rPr>
          <w:szCs w:val="24"/>
        </w:rPr>
        <w:t xml:space="preserve"> the years. I also dedicate this body of work to </w:t>
      </w:r>
      <w:r w:rsidRPr="00DC7C2D">
        <w:rPr>
          <w:szCs w:val="24"/>
        </w:rPr>
        <w:t xml:space="preserve">my Lord and Savior Jesus Christ, to whom I am raising my </w:t>
      </w:r>
      <w:r w:rsidR="00673822">
        <w:rPr>
          <w:szCs w:val="24"/>
        </w:rPr>
        <w:t>‘</w:t>
      </w:r>
      <w:r w:rsidRPr="00BE7D2B">
        <w:rPr>
          <w:szCs w:val="24"/>
        </w:rPr>
        <w:t>Ebenezer</w:t>
      </w:r>
      <w:r w:rsidRPr="00DC7C2D">
        <w:rPr>
          <w:szCs w:val="24"/>
        </w:rPr>
        <w:t>,</w:t>
      </w:r>
      <w:r w:rsidR="00673822">
        <w:rPr>
          <w:szCs w:val="24"/>
        </w:rPr>
        <w:t>’</w:t>
      </w:r>
      <w:r w:rsidRPr="00DC7C2D">
        <w:rPr>
          <w:szCs w:val="24"/>
        </w:rPr>
        <w:t xml:space="preserve"> because He has done so much for me:</w:t>
      </w:r>
    </w:p>
    <w:p w14:paraId="17A75806" w14:textId="77777777" w:rsidR="008D5B36" w:rsidRPr="0031669C" w:rsidRDefault="008D5B36" w:rsidP="00204CAC">
      <w:pPr>
        <w:spacing w:after="0" w:line="480" w:lineRule="auto"/>
        <w:ind w:firstLine="720"/>
        <w:rPr>
          <w:i/>
          <w:iCs/>
          <w:szCs w:val="24"/>
        </w:rPr>
      </w:pPr>
      <w:r w:rsidRPr="0031669C">
        <w:rPr>
          <w:i/>
          <w:iCs/>
          <w:szCs w:val="24"/>
        </w:rPr>
        <w:t>“Who is like the Lord our God who is seated on high, who looks far down on the heavens and the earth? He raises the poor from the dust, and lifts the needy from the ash heap, to make them sit with princes, with the princes of his people.”</w:t>
      </w:r>
    </w:p>
    <w:p w14:paraId="09E8A178" w14:textId="77777777" w:rsidR="00204CAC" w:rsidRDefault="00204CAC" w:rsidP="00204CAC">
      <w:pPr>
        <w:spacing w:after="0" w:line="240" w:lineRule="auto"/>
        <w:rPr>
          <w:szCs w:val="24"/>
        </w:rPr>
      </w:pPr>
    </w:p>
    <w:p w14:paraId="3C87306A" w14:textId="77777777" w:rsidR="00204CAC" w:rsidRDefault="00204CAC" w:rsidP="00204CAC">
      <w:pPr>
        <w:spacing w:after="0" w:line="240" w:lineRule="auto"/>
        <w:rPr>
          <w:szCs w:val="24"/>
        </w:rPr>
      </w:pPr>
    </w:p>
    <w:p w14:paraId="295938B6" w14:textId="77777777" w:rsidR="008D5B36" w:rsidRPr="00BE7D2B" w:rsidRDefault="008D5B36" w:rsidP="00204CAC">
      <w:pPr>
        <w:spacing w:after="0" w:line="240" w:lineRule="auto"/>
        <w:rPr>
          <w:szCs w:val="24"/>
        </w:rPr>
      </w:pPr>
      <w:r w:rsidRPr="00BE7D2B">
        <w:rPr>
          <w:szCs w:val="24"/>
        </w:rPr>
        <w:t>Psalm 113:5-8</w:t>
      </w:r>
    </w:p>
    <w:p w14:paraId="5EE16EAA" w14:textId="77777777" w:rsidR="008D5B36" w:rsidRPr="00BE7D2B" w:rsidRDefault="008D5B36" w:rsidP="00204CAC">
      <w:pPr>
        <w:spacing w:after="0" w:line="240" w:lineRule="auto"/>
        <w:rPr>
          <w:szCs w:val="24"/>
        </w:rPr>
      </w:pPr>
      <w:r w:rsidRPr="00BE7D2B">
        <w:rPr>
          <w:szCs w:val="24"/>
        </w:rPr>
        <w:t>I Samuel 7:12</w:t>
      </w:r>
      <w:r w:rsidR="00204CAC">
        <w:rPr>
          <w:szCs w:val="24"/>
        </w:rPr>
        <w:t xml:space="preserve"> </w:t>
      </w:r>
    </w:p>
    <w:p w14:paraId="095F53B7" w14:textId="77777777" w:rsidR="008D5B36" w:rsidRPr="00BE7D2B" w:rsidRDefault="008D5B36" w:rsidP="00DC7C2D">
      <w:pPr>
        <w:spacing w:after="0" w:line="240" w:lineRule="auto"/>
        <w:rPr>
          <w:sz w:val="36"/>
          <w:szCs w:val="36"/>
        </w:rPr>
      </w:pPr>
    </w:p>
    <w:p w14:paraId="291B52CC" w14:textId="77777777" w:rsidR="008D5B36" w:rsidRPr="00DC7C2D" w:rsidRDefault="00E33D6B" w:rsidP="00DC7C2D">
      <w:pPr>
        <w:spacing w:after="0" w:line="240" w:lineRule="auto"/>
        <w:jc w:val="center"/>
        <w:rPr>
          <w:sz w:val="36"/>
          <w:szCs w:val="36"/>
        </w:rPr>
      </w:pPr>
      <w:r>
        <w:rPr>
          <w:sz w:val="36"/>
          <w:szCs w:val="36"/>
        </w:rPr>
        <w:t xml:space="preserve"> </w:t>
      </w:r>
    </w:p>
    <w:p w14:paraId="1844223F" w14:textId="77777777" w:rsidR="008D5B36" w:rsidRPr="00DC7C2D" w:rsidRDefault="008D5B36" w:rsidP="00DC7C2D">
      <w:pPr>
        <w:spacing w:after="0" w:line="240" w:lineRule="auto"/>
        <w:jc w:val="center"/>
        <w:rPr>
          <w:sz w:val="36"/>
          <w:szCs w:val="36"/>
        </w:rPr>
      </w:pPr>
    </w:p>
    <w:p w14:paraId="08E27EF7" w14:textId="77777777" w:rsidR="008D5B36" w:rsidRPr="00DC7C2D" w:rsidRDefault="00416935" w:rsidP="00DC7C2D">
      <w:pPr>
        <w:spacing w:after="0" w:line="240" w:lineRule="auto"/>
        <w:jc w:val="center"/>
        <w:rPr>
          <w:sz w:val="36"/>
          <w:szCs w:val="36"/>
        </w:rPr>
      </w:pPr>
      <w:r>
        <w:rPr>
          <w:sz w:val="36"/>
          <w:szCs w:val="36"/>
        </w:rPr>
        <w:t xml:space="preserve"> </w:t>
      </w:r>
    </w:p>
    <w:p w14:paraId="742D866B" w14:textId="77777777" w:rsidR="008D5B36" w:rsidRPr="00DC7C2D" w:rsidRDefault="008D5B36" w:rsidP="00DC7C2D">
      <w:pPr>
        <w:spacing w:after="0" w:line="240" w:lineRule="auto"/>
        <w:jc w:val="center"/>
        <w:rPr>
          <w:sz w:val="36"/>
          <w:szCs w:val="36"/>
        </w:rPr>
      </w:pPr>
    </w:p>
    <w:p w14:paraId="118ABC06" w14:textId="77777777" w:rsidR="008D5B36" w:rsidRPr="00DC7C2D" w:rsidRDefault="008D5B36" w:rsidP="00DC7C2D">
      <w:pPr>
        <w:spacing w:after="0" w:line="240" w:lineRule="auto"/>
        <w:jc w:val="center"/>
        <w:rPr>
          <w:sz w:val="36"/>
          <w:szCs w:val="36"/>
        </w:rPr>
      </w:pPr>
    </w:p>
    <w:p w14:paraId="125BDD1E" w14:textId="77777777" w:rsidR="008D5B36" w:rsidRPr="00DC7C2D" w:rsidRDefault="008D5B36" w:rsidP="00DC7C2D">
      <w:pPr>
        <w:spacing w:after="0" w:line="240" w:lineRule="auto"/>
        <w:jc w:val="center"/>
        <w:rPr>
          <w:sz w:val="36"/>
          <w:szCs w:val="36"/>
        </w:rPr>
      </w:pPr>
    </w:p>
    <w:p w14:paraId="693E7E72" w14:textId="77777777" w:rsidR="008D5B36" w:rsidRPr="00DC7C2D" w:rsidRDefault="008D5B36" w:rsidP="00DC7C2D">
      <w:pPr>
        <w:spacing w:after="0" w:line="240" w:lineRule="auto"/>
        <w:jc w:val="center"/>
        <w:rPr>
          <w:sz w:val="36"/>
          <w:szCs w:val="36"/>
        </w:rPr>
      </w:pPr>
    </w:p>
    <w:p w14:paraId="1D85BE3F" w14:textId="77777777" w:rsidR="008D5B36" w:rsidRPr="00DC7C2D" w:rsidRDefault="008D5B36" w:rsidP="00DC7C2D">
      <w:pPr>
        <w:spacing w:after="0" w:line="240" w:lineRule="auto"/>
        <w:jc w:val="center"/>
        <w:rPr>
          <w:sz w:val="36"/>
          <w:szCs w:val="36"/>
        </w:rPr>
      </w:pPr>
    </w:p>
    <w:p w14:paraId="2EE040C4" w14:textId="77777777" w:rsidR="008D5B36" w:rsidRDefault="008D5B36" w:rsidP="00DC7C2D">
      <w:pPr>
        <w:spacing w:after="0" w:line="240" w:lineRule="auto"/>
        <w:jc w:val="center"/>
        <w:rPr>
          <w:sz w:val="36"/>
          <w:szCs w:val="36"/>
        </w:rPr>
      </w:pPr>
    </w:p>
    <w:p w14:paraId="6C217CC9" w14:textId="77777777" w:rsidR="00416935" w:rsidRPr="00DC7C2D" w:rsidRDefault="00416935" w:rsidP="00DC7C2D">
      <w:pPr>
        <w:spacing w:after="0" w:line="240" w:lineRule="auto"/>
        <w:jc w:val="center"/>
        <w:rPr>
          <w:sz w:val="36"/>
          <w:szCs w:val="36"/>
        </w:rPr>
      </w:pPr>
    </w:p>
    <w:p w14:paraId="5BBD2633" w14:textId="77777777" w:rsidR="008D5B36" w:rsidRPr="00DC7C2D" w:rsidRDefault="008D5B36" w:rsidP="00DC7C2D">
      <w:pPr>
        <w:spacing w:after="0" w:line="240" w:lineRule="auto"/>
        <w:jc w:val="center"/>
        <w:rPr>
          <w:sz w:val="36"/>
          <w:szCs w:val="36"/>
        </w:rPr>
      </w:pPr>
    </w:p>
    <w:p w14:paraId="026F640C" w14:textId="77777777" w:rsidR="008D5B36" w:rsidRDefault="008D5B36" w:rsidP="00DC7C2D">
      <w:pPr>
        <w:spacing w:after="0" w:line="240" w:lineRule="auto"/>
        <w:jc w:val="center"/>
        <w:rPr>
          <w:sz w:val="36"/>
          <w:szCs w:val="36"/>
        </w:rPr>
      </w:pPr>
    </w:p>
    <w:p w14:paraId="065DDAF5" w14:textId="77777777" w:rsidR="00204CAC" w:rsidRPr="00DC7C2D" w:rsidRDefault="00204CAC" w:rsidP="00DC7C2D">
      <w:pPr>
        <w:spacing w:after="0" w:line="240" w:lineRule="auto"/>
        <w:jc w:val="center"/>
        <w:rPr>
          <w:sz w:val="36"/>
          <w:szCs w:val="36"/>
        </w:rPr>
      </w:pPr>
    </w:p>
    <w:p w14:paraId="59A59E21" w14:textId="77777777" w:rsidR="008D5B36" w:rsidRDefault="008D5B36" w:rsidP="00DC7C2D">
      <w:pPr>
        <w:spacing w:after="0" w:line="240" w:lineRule="auto"/>
        <w:jc w:val="center"/>
        <w:rPr>
          <w:sz w:val="36"/>
          <w:szCs w:val="36"/>
        </w:rPr>
      </w:pPr>
    </w:p>
    <w:p w14:paraId="41B04081" w14:textId="77777777" w:rsidR="0061550D" w:rsidRDefault="0061550D" w:rsidP="00DC7C2D">
      <w:pPr>
        <w:spacing w:after="0" w:line="240" w:lineRule="auto"/>
        <w:jc w:val="center"/>
        <w:rPr>
          <w:sz w:val="36"/>
          <w:szCs w:val="36"/>
        </w:rPr>
      </w:pPr>
    </w:p>
    <w:p w14:paraId="21A76E54" w14:textId="77777777" w:rsidR="008D5B36" w:rsidRPr="00BE7D2B" w:rsidRDefault="008D5B36" w:rsidP="00E35C92">
      <w:pPr>
        <w:spacing w:after="0" w:line="240" w:lineRule="auto"/>
        <w:jc w:val="center"/>
        <w:rPr>
          <w:b/>
          <w:sz w:val="28"/>
          <w:szCs w:val="28"/>
        </w:rPr>
      </w:pPr>
      <w:r w:rsidRPr="00BE7D2B">
        <w:rPr>
          <w:b/>
          <w:sz w:val="28"/>
          <w:szCs w:val="28"/>
        </w:rPr>
        <w:lastRenderedPageBreak/>
        <w:t>Acknowledgements</w:t>
      </w:r>
    </w:p>
    <w:p w14:paraId="2F4061B6" w14:textId="77777777" w:rsidR="008D5B36" w:rsidRPr="00DC7C2D" w:rsidRDefault="008D5B36" w:rsidP="00DC7C2D">
      <w:pPr>
        <w:spacing w:after="0" w:line="240" w:lineRule="auto"/>
        <w:jc w:val="center"/>
        <w:rPr>
          <w:szCs w:val="24"/>
        </w:rPr>
      </w:pPr>
    </w:p>
    <w:p w14:paraId="53F14ABF" w14:textId="77777777" w:rsidR="00B25A62" w:rsidRPr="00E9538C" w:rsidRDefault="008D17EF" w:rsidP="00E35C92">
      <w:pPr>
        <w:spacing w:after="0" w:line="480" w:lineRule="auto"/>
        <w:ind w:firstLine="720"/>
        <w:rPr>
          <w:szCs w:val="24"/>
        </w:rPr>
      </w:pPr>
      <w:r w:rsidRPr="00E9538C">
        <w:rPr>
          <w:szCs w:val="24"/>
        </w:rPr>
        <w:t xml:space="preserve">I </w:t>
      </w:r>
      <w:r w:rsidR="00527A5E" w:rsidRPr="00E9538C">
        <w:rPr>
          <w:szCs w:val="24"/>
        </w:rPr>
        <w:t>greatly appreciate and acknowledge</w:t>
      </w:r>
      <w:r w:rsidRPr="00E9538C">
        <w:rPr>
          <w:szCs w:val="24"/>
        </w:rPr>
        <w:t xml:space="preserve"> my major professor, Dr. Mark Dadmun, and all of my committee members, Dr. Jimmy Mays, Dr. Charles Feigerle, and Dr. </w:t>
      </w:r>
      <w:r w:rsidR="00527A5E" w:rsidRPr="00E9538C">
        <w:rPr>
          <w:szCs w:val="24"/>
        </w:rPr>
        <w:t xml:space="preserve">Thomas </w:t>
      </w:r>
      <w:r w:rsidRPr="00E9538C">
        <w:rPr>
          <w:szCs w:val="24"/>
        </w:rPr>
        <w:t>Zawodzinski</w:t>
      </w:r>
      <w:r w:rsidR="00416935" w:rsidRPr="00E9538C">
        <w:rPr>
          <w:szCs w:val="24"/>
        </w:rPr>
        <w:t>,</w:t>
      </w:r>
      <w:r w:rsidRPr="00E9538C">
        <w:rPr>
          <w:szCs w:val="24"/>
        </w:rPr>
        <w:t xml:space="preserve"> for all of their guidance, support and encouragement. </w:t>
      </w:r>
    </w:p>
    <w:p w14:paraId="6ACD741A" w14:textId="77777777" w:rsidR="00441B36" w:rsidRPr="00E9538C" w:rsidRDefault="008D17EF" w:rsidP="00E35C92">
      <w:pPr>
        <w:spacing w:after="0" w:line="480" w:lineRule="auto"/>
        <w:ind w:firstLine="720"/>
        <w:rPr>
          <w:szCs w:val="24"/>
        </w:rPr>
      </w:pPr>
      <w:r w:rsidRPr="00E9538C">
        <w:rPr>
          <w:szCs w:val="24"/>
        </w:rPr>
        <w:t xml:space="preserve">I also </w:t>
      </w:r>
      <w:r w:rsidR="00997B38" w:rsidRPr="00E9538C">
        <w:rPr>
          <w:szCs w:val="24"/>
        </w:rPr>
        <w:t>want to thank</w:t>
      </w:r>
      <w:r w:rsidRPr="00E9538C">
        <w:rPr>
          <w:szCs w:val="24"/>
        </w:rPr>
        <w:t xml:space="preserve"> all of the collaborators involved in the research efforts described in this body of work including: Dr. Lian Hutchings, Dr. Richard Thompson, and Dr. </w:t>
      </w:r>
      <w:r w:rsidR="00527A5E" w:rsidRPr="00E9538C">
        <w:rPr>
          <w:szCs w:val="24"/>
        </w:rPr>
        <w:t xml:space="preserve">Jonathan Dodds at Durham University (Durham, England); Dr. Ken Carter and Dr. Damla Koylu at the University of Massachusetts; </w:t>
      </w:r>
      <w:r w:rsidR="00441B36" w:rsidRPr="00E9538C">
        <w:rPr>
          <w:szCs w:val="24"/>
        </w:rPr>
        <w:t xml:space="preserve">Dr. </w:t>
      </w:r>
      <w:r w:rsidR="00527A5E" w:rsidRPr="00E9538C">
        <w:rPr>
          <w:szCs w:val="24"/>
        </w:rPr>
        <w:t xml:space="preserve">Joseph Pickel, Dr. Li Hong He, </w:t>
      </w:r>
      <w:r w:rsidR="00441B36" w:rsidRPr="00E9538C">
        <w:rPr>
          <w:szCs w:val="24"/>
        </w:rPr>
        <w:t xml:space="preserve">and </w:t>
      </w:r>
      <w:r w:rsidR="00441B36" w:rsidRPr="00E9538C">
        <w:rPr>
          <w:bCs/>
          <w:szCs w:val="24"/>
        </w:rPr>
        <w:t>Dr. Xiang Yu</w:t>
      </w:r>
      <w:r w:rsidR="00527A5E" w:rsidRPr="00E9538C">
        <w:rPr>
          <w:szCs w:val="24"/>
        </w:rPr>
        <w:t xml:space="preserve"> at the Center for Nanophase Materials Science (CNMS) at Oak Ridge</w:t>
      </w:r>
      <w:r w:rsidR="00441B36" w:rsidRPr="00E9538C">
        <w:rPr>
          <w:szCs w:val="24"/>
        </w:rPr>
        <w:t xml:space="preserve"> National Lab (ORNL)</w:t>
      </w:r>
      <w:r w:rsidR="00084FBF" w:rsidRPr="00E9538C">
        <w:rPr>
          <w:szCs w:val="24"/>
        </w:rPr>
        <w:t>.</w:t>
      </w:r>
      <w:r w:rsidR="00441B36" w:rsidRPr="00E9538C">
        <w:rPr>
          <w:szCs w:val="24"/>
        </w:rPr>
        <w:t xml:space="preserve"> </w:t>
      </w:r>
    </w:p>
    <w:p w14:paraId="66EBE6CE" w14:textId="77777777" w:rsidR="00BE7D2B" w:rsidRPr="00E9538C" w:rsidRDefault="00441B36" w:rsidP="00BE7D2B">
      <w:pPr>
        <w:spacing w:after="0" w:line="480" w:lineRule="auto"/>
        <w:ind w:firstLine="720"/>
        <w:rPr>
          <w:szCs w:val="24"/>
        </w:rPr>
      </w:pPr>
      <w:r w:rsidRPr="00E9538C">
        <w:rPr>
          <w:szCs w:val="24"/>
        </w:rPr>
        <w:t xml:space="preserve">Research support for this work was provided by the Department of Energy, Office of Basic Sciences, through the EPSCoR grant, DE-FG02-08ER46528, and the Department of Energy, Office of Basic Energy Sciences, Division of Materials Sciences and Engineering. The support of the Scientific User Facilities Division, Office of Basic Energy Sciences, U.S. Department of Energy, who sponsors </w:t>
      </w:r>
      <w:r w:rsidR="008B55F8" w:rsidRPr="00E9538C">
        <w:rPr>
          <w:szCs w:val="24"/>
        </w:rPr>
        <w:t>ORNL’s</w:t>
      </w:r>
      <w:r w:rsidRPr="00E9538C">
        <w:rPr>
          <w:szCs w:val="24"/>
        </w:rPr>
        <w:t xml:space="preserve"> </w:t>
      </w:r>
      <w:r w:rsidR="008B55F8" w:rsidRPr="00E9538C">
        <w:rPr>
          <w:szCs w:val="24"/>
        </w:rPr>
        <w:t xml:space="preserve">Spallation </w:t>
      </w:r>
      <w:r w:rsidRPr="00E9538C">
        <w:rPr>
          <w:szCs w:val="24"/>
        </w:rPr>
        <w:t>Neutron Source</w:t>
      </w:r>
      <w:r w:rsidR="008B55F8" w:rsidRPr="00E9538C">
        <w:rPr>
          <w:szCs w:val="24"/>
        </w:rPr>
        <w:t xml:space="preserve"> (SNS)</w:t>
      </w:r>
      <w:r w:rsidR="00084FBF" w:rsidRPr="00E9538C">
        <w:rPr>
          <w:szCs w:val="24"/>
        </w:rPr>
        <w:t>,</w:t>
      </w:r>
      <w:r w:rsidR="008B55F8" w:rsidRPr="00E9538C">
        <w:rPr>
          <w:szCs w:val="24"/>
        </w:rPr>
        <w:t xml:space="preserve"> </w:t>
      </w:r>
      <w:r w:rsidRPr="00E9538C">
        <w:rPr>
          <w:szCs w:val="24"/>
        </w:rPr>
        <w:t>is also gratefully appreciated.</w:t>
      </w:r>
    </w:p>
    <w:p w14:paraId="03025344" w14:textId="77777777" w:rsidR="00BE7D2B" w:rsidRPr="00E9538C" w:rsidRDefault="00441B36" w:rsidP="00BE7D2B">
      <w:pPr>
        <w:spacing w:after="0" w:line="480" w:lineRule="auto"/>
        <w:ind w:firstLine="720"/>
        <w:rPr>
          <w:szCs w:val="24"/>
        </w:rPr>
      </w:pPr>
      <w:r w:rsidRPr="00E9538C">
        <w:rPr>
          <w:szCs w:val="24"/>
        </w:rPr>
        <w:t xml:space="preserve"> I </w:t>
      </w:r>
      <w:r w:rsidR="00084FBF" w:rsidRPr="00E9538C">
        <w:rPr>
          <w:szCs w:val="24"/>
        </w:rPr>
        <w:t xml:space="preserve">also want to express my gratitude to </w:t>
      </w:r>
      <w:r w:rsidRPr="00E9538C">
        <w:rPr>
          <w:szCs w:val="24"/>
        </w:rPr>
        <w:t xml:space="preserve">Dr. John Ankner, Dr. Jim Browning, and Candice Halbert </w:t>
      </w:r>
      <w:r w:rsidR="00084FBF" w:rsidRPr="00E9538C">
        <w:rPr>
          <w:szCs w:val="24"/>
        </w:rPr>
        <w:t xml:space="preserve">for their help and training in the use of the Beamline 4B Liquids Reflectometer at the SNS at ORNL. I also want to thank Tom Malmgren for his help and training in the use of the Polymer Characterization Lab at the University of Tennessee. </w:t>
      </w:r>
      <w:r w:rsidR="00954B0D" w:rsidRPr="00E9538C">
        <w:rPr>
          <w:szCs w:val="24"/>
        </w:rPr>
        <w:t xml:space="preserve"> </w:t>
      </w:r>
    </w:p>
    <w:p w14:paraId="0B4116CC" w14:textId="77777777" w:rsidR="00BE7D2B" w:rsidRPr="00E9538C" w:rsidRDefault="00BE7D2B" w:rsidP="00BE7D2B">
      <w:pPr>
        <w:spacing w:after="0" w:line="480" w:lineRule="auto"/>
        <w:ind w:firstLine="720"/>
        <w:rPr>
          <w:szCs w:val="24"/>
        </w:rPr>
      </w:pPr>
    </w:p>
    <w:p w14:paraId="5B144157" w14:textId="77777777" w:rsidR="00BE7D2B" w:rsidRPr="00E9538C" w:rsidRDefault="00BE7D2B" w:rsidP="00BE7D2B">
      <w:pPr>
        <w:spacing w:after="0" w:line="480" w:lineRule="auto"/>
        <w:ind w:firstLine="720"/>
        <w:rPr>
          <w:szCs w:val="24"/>
        </w:rPr>
      </w:pPr>
    </w:p>
    <w:p w14:paraId="331B7E0A" w14:textId="77777777" w:rsidR="00BE7D2B" w:rsidRPr="00E9538C" w:rsidRDefault="00BE7D2B" w:rsidP="00BE7D2B">
      <w:pPr>
        <w:spacing w:after="0" w:line="480" w:lineRule="auto"/>
        <w:ind w:firstLine="720"/>
        <w:rPr>
          <w:szCs w:val="24"/>
        </w:rPr>
      </w:pPr>
    </w:p>
    <w:p w14:paraId="40BF0F36" w14:textId="77777777" w:rsidR="00BE7D2B" w:rsidRPr="00E9538C" w:rsidRDefault="00BE7D2B" w:rsidP="00BE7D2B">
      <w:pPr>
        <w:spacing w:after="0" w:line="480" w:lineRule="auto"/>
        <w:ind w:firstLine="720"/>
        <w:rPr>
          <w:szCs w:val="24"/>
        </w:rPr>
      </w:pPr>
    </w:p>
    <w:p w14:paraId="7CB772B0" w14:textId="77777777" w:rsidR="008D5B36" w:rsidRPr="00BE7D2B" w:rsidRDefault="008D5B36" w:rsidP="00BE7D2B">
      <w:pPr>
        <w:spacing w:after="0" w:line="480" w:lineRule="auto"/>
        <w:jc w:val="center"/>
        <w:rPr>
          <w:sz w:val="28"/>
          <w:szCs w:val="28"/>
        </w:rPr>
      </w:pPr>
      <w:r w:rsidRPr="00BE7D2B">
        <w:rPr>
          <w:b/>
          <w:bCs/>
          <w:sz w:val="28"/>
          <w:szCs w:val="28"/>
        </w:rPr>
        <w:lastRenderedPageBreak/>
        <w:t>Abstract</w:t>
      </w:r>
    </w:p>
    <w:p w14:paraId="24B7D59B" w14:textId="25A28D43" w:rsidR="00CE67CC" w:rsidRDefault="006F6086" w:rsidP="00E245BA">
      <w:pPr>
        <w:spacing w:line="480" w:lineRule="auto"/>
        <w:ind w:firstLine="720"/>
      </w:pPr>
      <w:r>
        <w:t>M</w:t>
      </w:r>
      <w:r w:rsidR="00CE67CC">
        <w:t>ethods</w:t>
      </w:r>
      <w:r>
        <w:t xml:space="preserve"> are presented</w:t>
      </w:r>
      <w:r w:rsidR="00CE67CC">
        <w:t xml:space="preserve"> for modifying polymeric material surfaces using: 1) selective surface segregation in binary branched/linear polymer blends, and 2) surface functionalization with polymer brushes. Using </w:t>
      </w:r>
      <w:r w:rsidR="00CE67CC">
        <w:rPr>
          <w:bCs/>
        </w:rPr>
        <w:t>neutron reflectivity, e</w:t>
      </w:r>
      <w:r w:rsidR="00CE67CC">
        <w:t xml:space="preserve">lastic recoil detection, and other complementary techniques, the aim was to identify structure-property relationships and provide </w:t>
      </w:r>
      <w:r w:rsidR="00CE67CC">
        <w:rPr>
          <w:bCs/>
        </w:rPr>
        <w:t>fundamental insight into the time evolution and formation of surfaces and interfaces in these materials.</w:t>
      </w:r>
    </w:p>
    <w:p w14:paraId="3B8A64F7" w14:textId="053A9DB8" w:rsidR="00CE67CC" w:rsidRDefault="006F6086" w:rsidP="00E245BA">
      <w:pPr>
        <w:spacing w:line="480" w:lineRule="auto"/>
        <w:ind w:firstLine="720"/>
      </w:pPr>
      <w:r>
        <w:t>I</w:t>
      </w:r>
      <w:r w:rsidR="00CE67CC">
        <w:t>n blends of</w:t>
      </w:r>
      <w:r w:rsidR="00CE67CC" w:rsidRPr="005C57DD">
        <w:t xml:space="preserve"> </w:t>
      </w:r>
      <w:r w:rsidR="00CE67CC">
        <w:t xml:space="preserve">poly(styrene) (PS) HyperMacs and DendriMacs in a linear deuterated PS (d-PS) matrix, </w:t>
      </w:r>
      <w:r w:rsidR="00CE67CC" w:rsidRPr="00795D58">
        <w:t xml:space="preserve">smaller </w:t>
      </w:r>
      <w:r w:rsidR="00CE67CC">
        <w:t>hyper</w:t>
      </w:r>
      <w:r w:rsidR="00CE67CC" w:rsidRPr="00795D58">
        <w:t xml:space="preserve">branched additives </w:t>
      </w:r>
      <w:r w:rsidR="00E245BA">
        <w:t>(&lt;</w:t>
      </w:r>
      <w:r w:rsidR="00E245BA" w:rsidRPr="00795D58">
        <w:t>1E6 g/mol</w:t>
      </w:r>
      <w:r w:rsidR="00E245BA">
        <w:t>)</w:t>
      </w:r>
      <w:r w:rsidR="00E245BA" w:rsidRPr="00795D58">
        <w:t xml:space="preserve"> </w:t>
      </w:r>
      <w:r w:rsidR="00CE67CC" w:rsidRPr="00795D58">
        <w:t xml:space="preserve">move slower than their linear analogues. </w:t>
      </w:r>
      <w:r w:rsidR="00E245BA">
        <w:t>Larger (&gt;</w:t>
      </w:r>
      <w:r w:rsidR="00E245BA" w:rsidRPr="00795D58">
        <w:t>1E6 g/mol</w:t>
      </w:r>
      <w:r w:rsidR="00E245BA">
        <w:t>)</w:t>
      </w:r>
      <w:r w:rsidR="00E245BA" w:rsidRPr="00795D58">
        <w:t xml:space="preserve"> </w:t>
      </w:r>
      <w:r w:rsidR="00E245BA">
        <w:t xml:space="preserve">and </w:t>
      </w:r>
      <w:r w:rsidR="00CE67CC" w:rsidRPr="00795D58">
        <w:t xml:space="preserve">less flexible </w:t>
      </w:r>
      <w:r w:rsidR="00CE67CC">
        <w:t>hyper</w:t>
      </w:r>
      <w:r w:rsidR="00CE67CC" w:rsidRPr="00795D58">
        <w:t>branched additives with smaller fractal dimensions move faster than their linear analogues, suggesting that they are less entangled with the linear matrix.</w:t>
      </w:r>
      <w:r w:rsidR="00CE67CC" w:rsidRPr="00B61D11">
        <w:t xml:space="preserve"> </w:t>
      </w:r>
      <w:r w:rsidR="00CE67CC">
        <w:t>In blends of poly(methyl methacrylate)-random-poly(ethylene glycol) methacrylate (</w:t>
      </w:r>
      <w:r w:rsidR="00CE67CC" w:rsidRPr="008B62D4">
        <w:t>P(MMA-r-PEGMA</w:t>
      </w:r>
      <w:r w:rsidR="00CE67CC">
        <w:t xml:space="preserve">)) comb copolymers in a linear d-PMMA matrix, </w:t>
      </w:r>
      <w:r>
        <w:t>it was</w:t>
      </w:r>
      <w:r w:rsidR="00CE67CC">
        <w:t xml:space="preserve"> observed that while increasing the branch density of the comb increases the amount of surface excess, these combs are an order of magnitude slower than a linear analog. This was attributed to an increased number of branch points which can dominate the friction in a Reptating backbone. Using the Kramer-Jones theory and the Slow Mode theory, mutual and tracer diffusion coefficients for each blend</w:t>
      </w:r>
      <w:r>
        <w:t xml:space="preserve"> were extracted</w:t>
      </w:r>
      <w:r w:rsidR="00CE67CC">
        <w:t>.</w:t>
      </w:r>
    </w:p>
    <w:p w14:paraId="47502069" w14:textId="4CB3DA14" w:rsidR="00CE67CC" w:rsidRDefault="006F6086" w:rsidP="00E245BA">
      <w:pPr>
        <w:spacing w:line="480" w:lineRule="auto"/>
        <w:ind w:firstLine="720"/>
      </w:pPr>
      <w:r>
        <w:t>A</w:t>
      </w:r>
      <w:r w:rsidR="00CE67CC">
        <w:t xml:space="preserve"> 3-dimensional inimer-embedded cross-linked system from which d-PS was grown</w:t>
      </w:r>
      <w:r>
        <w:t xml:space="preserve"> was investigated</w:t>
      </w:r>
      <w:r w:rsidR="00CE67CC">
        <w:t xml:space="preserve">. d-PS growth is initiated both at the surface and within the bulk of these materials. Increasing the amount of inimer increased d-PS growth throughout the entire layer. The surface growth of d-PS is more efficient at low concentrations of inimer, while higher concentrations resulted in the growth of d-PS throughout the bulk of the layer (due to differences in the amount </w:t>
      </w:r>
      <w:r w:rsidR="00CE67CC">
        <w:lastRenderedPageBreak/>
        <w:t xml:space="preserve">of swelling in the network). </w:t>
      </w:r>
      <w:r>
        <w:t xml:space="preserve">A second polymer brush system was investigated in which </w:t>
      </w:r>
      <w:r w:rsidR="00CE67CC">
        <w:t xml:space="preserve">functionalized poly(cyclohexadiene) (PCHD) brushes </w:t>
      </w:r>
      <w:r>
        <w:t xml:space="preserve">were </w:t>
      </w:r>
      <w:r w:rsidR="00CE67CC">
        <w:t>attached to a solid substrate using a grafting-to approach</w:t>
      </w:r>
      <w:r w:rsidR="00AC4866">
        <w:t xml:space="preserve"> and were </w:t>
      </w:r>
      <w:r>
        <w:t>subse</w:t>
      </w:r>
      <w:r w:rsidR="00AC4866">
        <w:t xml:space="preserve">quently </w:t>
      </w:r>
      <w:r w:rsidR="00CE67CC">
        <w:t>aromatized to poly(paraphenylene) (PPP)</w:t>
      </w:r>
      <w:r w:rsidR="00AC4866">
        <w:t xml:space="preserve"> in-situ</w:t>
      </w:r>
      <w:r w:rsidR="00CE67CC">
        <w:t xml:space="preserve">. PPP, a conducting polymer with high chemical and thermal stability, is insoluble at high molecular weight. </w:t>
      </w:r>
      <w:r w:rsidR="00FA5BD3">
        <w:t>T</w:t>
      </w:r>
      <w:r>
        <w:t>he</w:t>
      </w:r>
      <w:r w:rsidR="00CE67CC">
        <w:t xml:space="preserve"> approach</w:t>
      </w:r>
      <w:r>
        <w:t xml:space="preserve"> utilized in this study</w:t>
      </w:r>
      <w:r w:rsidR="00CE67CC">
        <w:t xml:space="preserve"> was</w:t>
      </w:r>
      <w:r w:rsidR="00395CA0">
        <w:t xml:space="preserve"> </w:t>
      </w:r>
      <w:r w:rsidR="00CE67CC">
        <w:t>designed to overcome th</w:t>
      </w:r>
      <w:r w:rsidR="0017239C">
        <w:t>is</w:t>
      </w:r>
      <w:r w:rsidR="00CE67CC">
        <w:t xml:space="preserve"> challenge by focusing on the synthesis, assembly, and aromatization of functionalized PCHD brushes attached to a solid substrate. </w:t>
      </w:r>
    </w:p>
    <w:p w14:paraId="67F83D53" w14:textId="292E90C2" w:rsidR="008D5B36" w:rsidRPr="00457F3E" w:rsidRDefault="008D5B36" w:rsidP="00DD513A">
      <w:pPr>
        <w:jc w:val="center"/>
        <w:rPr>
          <w:bCs/>
          <w:sz w:val="28"/>
          <w:szCs w:val="28"/>
        </w:rPr>
      </w:pPr>
      <w:r w:rsidRPr="00DC7C2D">
        <w:rPr>
          <w:szCs w:val="24"/>
        </w:rPr>
        <w:br w:type="page"/>
      </w:r>
      <w:bookmarkStart w:id="1" w:name="_Toc456941607"/>
      <w:bookmarkStart w:id="2" w:name="_Toc459154868"/>
      <w:r w:rsidRPr="00457F3E">
        <w:rPr>
          <w:b/>
          <w:bCs/>
          <w:sz w:val="28"/>
          <w:szCs w:val="28"/>
        </w:rPr>
        <w:lastRenderedPageBreak/>
        <w:t>Table of Contents</w:t>
      </w:r>
      <w:bookmarkEnd w:id="1"/>
      <w:bookmarkEnd w:id="2"/>
      <w:r w:rsidR="00CD70F2">
        <w:rPr>
          <w:b/>
          <w:bCs/>
          <w:sz w:val="28"/>
          <w:szCs w:val="28"/>
        </w:rPr>
        <w:t xml:space="preserve">   </w:t>
      </w:r>
      <w:r w:rsidR="0059378A">
        <w:rPr>
          <w:b/>
          <w:bCs/>
          <w:sz w:val="28"/>
          <w:szCs w:val="28"/>
        </w:rPr>
        <w:t xml:space="preserve">  </w:t>
      </w:r>
      <w:r w:rsidR="004F7778">
        <w:rPr>
          <w:b/>
          <w:bCs/>
          <w:sz w:val="28"/>
          <w:szCs w:val="28"/>
        </w:rPr>
        <w:t xml:space="preserve"> </w:t>
      </w:r>
    </w:p>
    <w:p w14:paraId="3955898C" w14:textId="77777777" w:rsidR="008D5B36" w:rsidRPr="00DC7C2D" w:rsidRDefault="008D5B36" w:rsidP="00DC7C2D">
      <w:pPr>
        <w:numPr>
          <w:ilvl w:val="12"/>
          <w:numId w:val="0"/>
        </w:numPr>
        <w:spacing w:after="0" w:line="240" w:lineRule="auto"/>
        <w:jc w:val="center"/>
        <w:rPr>
          <w:szCs w:val="24"/>
        </w:rPr>
      </w:pPr>
    </w:p>
    <w:p w14:paraId="7902D176" w14:textId="39E678AD" w:rsidR="00CB6737" w:rsidRDefault="004945A4">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"1-4" \h \z \u </w:instrText>
      </w:r>
      <w:r>
        <w:fldChar w:fldCharType="separate"/>
      </w:r>
      <w:hyperlink w:anchor="_Toc46500487" w:history="1">
        <w:r w:rsidR="00CB6737" w:rsidRPr="00153520">
          <w:rPr>
            <w:rStyle w:val="Hyperlink"/>
            <w:b/>
            <w:noProof/>
          </w:rPr>
          <w:t>Chapter 1 Introduction</w:t>
        </w:r>
        <w:r w:rsidR="00CB6737">
          <w:rPr>
            <w:noProof/>
            <w:webHidden/>
          </w:rPr>
          <w:tab/>
        </w:r>
        <w:r w:rsidR="00CB6737">
          <w:rPr>
            <w:noProof/>
            <w:webHidden/>
          </w:rPr>
          <w:fldChar w:fldCharType="begin"/>
        </w:r>
        <w:r w:rsidR="00CB6737">
          <w:rPr>
            <w:noProof/>
            <w:webHidden/>
          </w:rPr>
          <w:instrText xml:space="preserve"> PAGEREF _Toc46500487 \h </w:instrText>
        </w:r>
        <w:r w:rsidR="00CB6737">
          <w:rPr>
            <w:noProof/>
            <w:webHidden/>
          </w:rPr>
        </w:r>
        <w:r w:rsidR="00CB6737">
          <w:rPr>
            <w:noProof/>
            <w:webHidden/>
          </w:rPr>
          <w:fldChar w:fldCharType="separate"/>
        </w:r>
        <w:r w:rsidR="00CB6737">
          <w:rPr>
            <w:noProof/>
            <w:webHidden/>
          </w:rPr>
          <w:t>1</w:t>
        </w:r>
        <w:r w:rsidR="00CB6737">
          <w:rPr>
            <w:noProof/>
            <w:webHidden/>
          </w:rPr>
          <w:fldChar w:fldCharType="end"/>
        </w:r>
      </w:hyperlink>
    </w:p>
    <w:p w14:paraId="7C2A9A1E" w14:textId="2DE053F5"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488" w:history="1">
        <w:r w:rsidRPr="00153520">
          <w:rPr>
            <w:rStyle w:val="Hyperlink"/>
            <w:b/>
            <w:noProof/>
          </w:rPr>
          <w:t>1.1</w:t>
        </w:r>
        <w:r>
          <w:rPr>
            <w:rFonts w:asciiTheme="minorHAnsi" w:eastAsiaTheme="minorEastAsia" w:hAnsiTheme="minorHAnsi" w:cstheme="minorBidi"/>
            <w:noProof/>
            <w:sz w:val="22"/>
            <w:szCs w:val="22"/>
          </w:rPr>
          <w:tab/>
        </w:r>
        <w:r w:rsidRPr="00153520">
          <w:rPr>
            <w:rStyle w:val="Hyperlink"/>
            <w:b/>
            <w:noProof/>
          </w:rPr>
          <w:t>Overview</w:t>
        </w:r>
        <w:r>
          <w:rPr>
            <w:noProof/>
            <w:webHidden/>
          </w:rPr>
          <w:tab/>
        </w:r>
        <w:r>
          <w:rPr>
            <w:noProof/>
            <w:webHidden/>
          </w:rPr>
          <w:fldChar w:fldCharType="begin"/>
        </w:r>
        <w:r>
          <w:rPr>
            <w:noProof/>
            <w:webHidden/>
          </w:rPr>
          <w:instrText xml:space="preserve"> PAGEREF _Toc46500488 \h </w:instrText>
        </w:r>
        <w:r>
          <w:rPr>
            <w:noProof/>
            <w:webHidden/>
          </w:rPr>
        </w:r>
        <w:r>
          <w:rPr>
            <w:noProof/>
            <w:webHidden/>
          </w:rPr>
          <w:fldChar w:fldCharType="separate"/>
        </w:r>
        <w:r>
          <w:rPr>
            <w:noProof/>
            <w:webHidden/>
          </w:rPr>
          <w:t>1</w:t>
        </w:r>
        <w:r>
          <w:rPr>
            <w:noProof/>
            <w:webHidden/>
          </w:rPr>
          <w:fldChar w:fldCharType="end"/>
        </w:r>
      </w:hyperlink>
    </w:p>
    <w:p w14:paraId="096773A7" w14:textId="48B77AE8"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489" w:history="1">
        <w:r w:rsidRPr="00153520">
          <w:rPr>
            <w:rStyle w:val="Hyperlink"/>
            <w:b/>
            <w:noProof/>
          </w:rPr>
          <w:t>1.2</w:t>
        </w:r>
        <w:r>
          <w:rPr>
            <w:rFonts w:asciiTheme="minorHAnsi" w:eastAsiaTheme="minorEastAsia" w:hAnsiTheme="minorHAnsi" w:cstheme="minorBidi"/>
            <w:noProof/>
            <w:sz w:val="22"/>
            <w:szCs w:val="22"/>
          </w:rPr>
          <w:tab/>
        </w:r>
        <w:r w:rsidRPr="00153520">
          <w:rPr>
            <w:rStyle w:val="Hyperlink"/>
            <w:b/>
            <w:noProof/>
          </w:rPr>
          <w:t>Thermodynamics and Kinetics as the Driving Forces for Interfacial Phenomena</w:t>
        </w:r>
        <w:r>
          <w:rPr>
            <w:noProof/>
            <w:webHidden/>
          </w:rPr>
          <w:tab/>
        </w:r>
        <w:r>
          <w:rPr>
            <w:noProof/>
            <w:webHidden/>
          </w:rPr>
          <w:fldChar w:fldCharType="begin"/>
        </w:r>
        <w:r>
          <w:rPr>
            <w:noProof/>
            <w:webHidden/>
          </w:rPr>
          <w:instrText xml:space="preserve"> PAGEREF _Toc46500489 \h </w:instrText>
        </w:r>
        <w:r>
          <w:rPr>
            <w:noProof/>
            <w:webHidden/>
          </w:rPr>
        </w:r>
        <w:r>
          <w:rPr>
            <w:noProof/>
            <w:webHidden/>
          </w:rPr>
          <w:fldChar w:fldCharType="separate"/>
        </w:r>
        <w:r>
          <w:rPr>
            <w:noProof/>
            <w:webHidden/>
          </w:rPr>
          <w:t>3</w:t>
        </w:r>
        <w:r>
          <w:rPr>
            <w:noProof/>
            <w:webHidden/>
          </w:rPr>
          <w:fldChar w:fldCharType="end"/>
        </w:r>
      </w:hyperlink>
    </w:p>
    <w:p w14:paraId="60CC7FCB" w14:textId="6450B1BC"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490" w:history="1">
        <w:r w:rsidRPr="00153520">
          <w:rPr>
            <w:rStyle w:val="Hyperlink"/>
            <w:b/>
            <w:noProof/>
          </w:rPr>
          <w:t>1.3</w:t>
        </w:r>
        <w:r>
          <w:rPr>
            <w:rFonts w:asciiTheme="minorHAnsi" w:eastAsiaTheme="minorEastAsia" w:hAnsiTheme="minorHAnsi" w:cstheme="minorBidi"/>
            <w:noProof/>
            <w:sz w:val="22"/>
            <w:szCs w:val="22"/>
          </w:rPr>
          <w:tab/>
        </w:r>
        <w:r w:rsidRPr="00153520">
          <w:rPr>
            <w:rStyle w:val="Hyperlink"/>
            <w:b/>
            <w:noProof/>
          </w:rPr>
          <w:t xml:space="preserve">Model Systems for </w:t>
        </w:r>
        <w:r w:rsidRPr="00153520">
          <w:rPr>
            <w:rStyle w:val="Hyperlink"/>
            <w:b/>
            <w:bCs/>
            <w:noProof/>
          </w:rPr>
          <w:t>Structure-Property Studies</w:t>
        </w:r>
        <w:r>
          <w:rPr>
            <w:noProof/>
            <w:webHidden/>
          </w:rPr>
          <w:tab/>
        </w:r>
        <w:r>
          <w:rPr>
            <w:noProof/>
            <w:webHidden/>
          </w:rPr>
          <w:fldChar w:fldCharType="begin"/>
        </w:r>
        <w:r>
          <w:rPr>
            <w:noProof/>
            <w:webHidden/>
          </w:rPr>
          <w:instrText xml:space="preserve"> PAGEREF _Toc46500490 \h </w:instrText>
        </w:r>
        <w:r>
          <w:rPr>
            <w:noProof/>
            <w:webHidden/>
          </w:rPr>
        </w:r>
        <w:r>
          <w:rPr>
            <w:noProof/>
            <w:webHidden/>
          </w:rPr>
          <w:fldChar w:fldCharType="separate"/>
        </w:r>
        <w:r>
          <w:rPr>
            <w:noProof/>
            <w:webHidden/>
          </w:rPr>
          <w:t>5</w:t>
        </w:r>
        <w:r>
          <w:rPr>
            <w:noProof/>
            <w:webHidden/>
          </w:rPr>
          <w:fldChar w:fldCharType="end"/>
        </w:r>
      </w:hyperlink>
    </w:p>
    <w:p w14:paraId="204F7C72" w14:textId="71618DC9"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491" w:history="1">
        <w:r w:rsidRPr="00153520">
          <w:rPr>
            <w:rStyle w:val="Hyperlink"/>
            <w:b/>
            <w:noProof/>
          </w:rPr>
          <w:t>1.4</w:t>
        </w:r>
        <w:r>
          <w:rPr>
            <w:rFonts w:asciiTheme="minorHAnsi" w:eastAsiaTheme="minorEastAsia" w:hAnsiTheme="minorHAnsi" w:cstheme="minorBidi"/>
            <w:noProof/>
            <w:sz w:val="22"/>
            <w:szCs w:val="22"/>
          </w:rPr>
          <w:tab/>
        </w:r>
        <w:r w:rsidRPr="00153520">
          <w:rPr>
            <w:rStyle w:val="Hyperlink"/>
            <w:b/>
            <w:noProof/>
          </w:rPr>
          <w:t xml:space="preserve">Characterization </w:t>
        </w:r>
        <w:r w:rsidRPr="00153520">
          <w:rPr>
            <w:rStyle w:val="Hyperlink"/>
            <w:b/>
            <w:bCs/>
            <w:noProof/>
          </w:rPr>
          <w:t>of Polymeric Surfaces and Interfaces</w:t>
        </w:r>
        <w:r>
          <w:rPr>
            <w:noProof/>
            <w:webHidden/>
          </w:rPr>
          <w:tab/>
        </w:r>
        <w:r>
          <w:rPr>
            <w:noProof/>
            <w:webHidden/>
          </w:rPr>
          <w:fldChar w:fldCharType="begin"/>
        </w:r>
        <w:r>
          <w:rPr>
            <w:noProof/>
            <w:webHidden/>
          </w:rPr>
          <w:instrText xml:space="preserve"> PAGEREF _Toc46500491 \h </w:instrText>
        </w:r>
        <w:r>
          <w:rPr>
            <w:noProof/>
            <w:webHidden/>
          </w:rPr>
        </w:r>
        <w:r>
          <w:rPr>
            <w:noProof/>
            <w:webHidden/>
          </w:rPr>
          <w:fldChar w:fldCharType="separate"/>
        </w:r>
        <w:r>
          <w:rPr>
            <w:noProof/>
            <w:webHidden/>
          </w:rPr>
          <w:t>7</w:t>
        </w:r>
        <w:r>
          <w:rPr>
            <w:noProof/>
            <w:webHidden/>
          </w:rPr>
          <w:fldChar w:fldCharType="end"/>
        </w:r>
      </w:hyperlink>
    </w:p>
    <w:p w14:paraId="2465D1E5" w14:textId="78515FD6"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492" w:history="1">
        <w:r w:rsidRPr="00153520">
          <w:rPr>
            <w:rStyle w:val="Hyperlink"/>
            <w:b/>
            <w:noProof/>
          </w:rPr>
          <w:t>1.5</w:t>
        </w:r>
        <w:r>
          <w:rPr>
            <w:rFonts w:asciiTheme="minorHAnsi" w:eastAsiaTheme="minorEastAsia" w:hAnsiTheme="minorHAnsi" w:cstheme="minorBidi"/>
            <w:noProof/>
            <w:sz w:val="22"/>
            <w:szCs w:val="22"/>
          </w:rPr>
          <w:tab/>
        </w:r>
        <w:r w:rsidRPr="00153520">
          <w:rPr>
            <w:rStyle w:val="Hyperlink"/>
            <w:b/>
            <w:noProof/>
          </w:rPr>
          <w:t>Approaches to Functionalizing Polymeric Material Surfaces</w:t>
        </w:r>
        <w:r>
          <w:rPr>
            <w:noProof/>
            <w:webHidden/>
          </w:rPr>
          <w:tab/>
        </w:r>
        <w:r>
          <w:rPr>
            <w:noProof/>
            <w:webHidden/>
          </w:rPr>
          <w:fldChar w:fldCharType="begin"/>
        </w:r>
        <w:r>
          <w:rPr>
            <w:noProof/>
            <w:webHidden/>
          </w:rPr>
          <w:instrText xml:space="preserve"> PAGEREF _Toc46500492 \h </w:instrText>
        </w:r>
        <w:r>
          <w:rPr>
            <w:noProof/>
            <w:webHidden/>
          </w:rPr>
        </w:r>
        <w:r>
          <w:rPr>
            <w:noProof/>
            <w:webHidden/>
          </w:rPr>
          <w:fldChar w:fldCharType="separate"/>
        </w:r>
        <w:r>
          <w:rPr>
            <w:noProof/>
            <w:webHidden/>
          </w:rPr>
          <w:t>13</w:t>
        </w:r>
        <w:r>
          <w:rPr>
            <w:noProof/>
            <w:webHidden/>
          </w:rPr>
          <w:fldChar w:fldCharType="end"/>
        </w:r>
      </w:hyperlink>
    </w:p>
    <w:p w14:paraId="713205AC" w14:textId="0D38CA16"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493" w:history="1">
        <w:r w:rsidRPr="00153520">
          <w:rPr>
            <w:rStyle w:val="Hyperlink"/>
            <w:b/>
            <w:noProof/>
          </w:rPr>
          <w:t>A.</w:t>
        </w:r>
        <w:r>
          <w:rPr>
            <w:rFonts w:asciiTheme="minorHAnsi" w:eastAsiaTheme="minorEastAsia" w:hAnsiTheme="minorHAnsi" w:cstheme="minorBidi"/>
            <w:noProof/>
            <w:sz w:val="22"/>
            <w:szCs w:val="22"/>
          </w:rPr>
          <w:tab/>
        </w:r>
        <w:r w:rsidRPr="00153520">
          <w:rPr>
            <w:rStyle w:val="Hyperlink"/>
            <w:b/>
            <w:noProof/>
          </w:rPr>
          <w:t>Traditional Techniques</w:t>
        </w:r>
        <w:r>
          <w:rPr>
            <w:noProof/>
            <w:webHidden/>
          </w:rPr>
          <w:tab/>
        </w:r>
        <w:r>
          <w:rPr>
            <w:noProof/>
            <w:webHidden/>
          </w:rPr>
          <w:fldChar w:fldCharType="begin"/>
        </w:r>
        <w:r>
          <w:rPr>
            <w:noProof/>
            <w:webHidden/>
          </w:rPr>
          <w:instrText xml:space="preserve"> PAGEREF _Toc46500493 \h </w:instrText>
        </w:r>
        <w:r>
          <w:rPr>
            <w:noProof/>
            <w:webHidden/>
          </w:rPr>
        </w:r>
        <w:r>
          <w:rPr>
            <w:noProof/>
            <w:webHidden/>
          </w:rPr>
          <w:fldChar w:fldCharType="separate"/>
        </w:r>
        <w:r>
          <w:rPr>
            <w:noProof/>
            <w:webHidden/>
          </w:rPr>
          <w:t>13</w:t>
        </w:r>
        <w:r>
          <w:rPr>
            <w:noProof/>
            <w:webHidden/>
          </w:rPr>
          <w:fldChar w:fldCharType="end"/>
        </w:r>
      </w:hyperlink>
    </w:p>
    <w:p w14:paraId="27107C44" w14:textId="0AAFB801"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494" w:history="1">
        <w:r w:rsidRPr="00153520">
          <w:rPr>
            <w:rStyle w:val="Hyperlink"/>
            <w:b/>
            <w:noProof/>
          </w:rPr>
          <w:t>B.</w:t>
        </w:r>
        <w:r>
          <w:rPr>
            <w:rFonts w:asciiTheme="minorHAnsi" w:eastAsiaTheme="minorEastAsia" w:hAnsiTheme="minorHAnsi" w:cstheme="minorBidi"/>
            <w:noProof/>
            <w:sz w:val="22"/>
            <w:szCs w:val="22"/>
          </w:rPr>
          <w:tab/>
        </w:r>
        <w:r w:rsidRPr="00153520">
          <w:rPr>
            <w:rStyle w:val="Hyperlink"/>
            <w:b/>
            <w:noProof/>
          </w:rPr>
          <w:t>Polymer Brushes</w:t>
        </w:r>
        <w:r>
          <w:rPr>
            <w:noProof/>
            <w:webHidden/>
          </w:rPr>
          <w:tab/>
        </w:r>
        <w:r>
          <w:rPr>
            <w:noProof/>
            <w:webHidden/>
          </w:rPr>
          <w:fldChar w:fldCharType="begin"/>
        </w:r>
        <w:r>
          <w:rPr>
            <w:noProof/>
            <w:webHidden/>
          </w:rPr>
          <w:instrText xml:space="preserve"> PAGEREF _Toc46500494 \h </w:instrText>
        </w:r>
        <w:r>
          <w:rPr>
            <w:noProof/>
            <w:webHidden/>
          </w:rPr>
        </w:r>
        <w:r>
          <w:rPr>
            <w:noProof/>
            <w:webHidden/>
          </w:rPr>
          <w:fldChar w:fldCharType="separate"/>
        </w:r>
        <w:r>
          <w:rPr>
            <w:noProof/>
            <w:webHidden/>
          </w:rPr>
          <w:t>15</w:t>
        </w:r>
        <w:r>
          <w:rPr>
            <w:noProof/>
            <w:webHidden/>
          </w:rPr>
          <w:fldChar w:fldCharType="end"/>
        </w:r>
      </w:hyperlink>
    </w:p>
    <w:p w14:paraId="3E7BFC05" w14:textId="60D88994"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495" w:history="1">
        <w:r w:rsidRPr="00153520">
          <w:rPr>
            <w:rStyle w:val="Hyperlink"/>
            <w:b/>
            <w:noProof/>
          </w:rPr>
          <w:t>C.</w:t>
        </w:r>
        <w:r>
          <w:rPr>
            <w:rFonts w:asciiTheme="minorHAnsi" w:eastAsiaTheme="minorEastAsia" w:hAnsiTheme="minorHAnsi" w:cstheme="minorBidi"/>
            <w:noProof/>
            <w:sz w:val="22"/>
            <w:szCs w:val="22"/>
          </w:rPr>
          <w:tab/>
        </w:r>
        <w:r w:rsidRPr="00153520">
          <w:rPr>
            <w:rStyle w:val="Hyperlink"/>
            <w:b/>
            <w:noProof/>
          </w:rPr>
          <w:t>Surface Segregation in a Binary Blend</w:t>
        </w:r>
        <w:r>
          <w:rPr>
            <w:noProof/>
            <w:webHidden/>
          </w:rPr>
          <w:tab/>
        </w:r>
        <w:r>
          <w:rPr>
            <w:noProof/>
            <w:webHidden/>
          </w:rPr>
          <w:fldChar w:fldCharType="begin"/>
        </w:r>
        <w:r>
          <w:rPr>
            <w:noProof/>
            <w:webHidden/>
          </w:rPr>
          <w:instrText xml:space="preserve"> PAGEREF _Toc46500495 \h </w:instrText>
        </w:r>
        <w:r>
          <w:rPr>
            <w:noProof/>
            <w:webHidden/>
          </w:rPr>
        </w:r>
        <w:r>
          <w:rPr>
            <w:noProof/>
            <w:webHidden/>
          </w:rPr>
          <w:fldChar w:fldCharType="separate"/>
        </w:r>
        <w:r>
          <w:rPr>
            <w:noProof/>
            <w:webHidden/>
          </w:rPr>
          <w:t>19</w:t>
        </w:r>
        <w:r>
          <w:rPr>
            <w:noProof/>
            <w:webHidden/>
          </w:rPr>
          <w:fldChar w:fldCharType="end"/>
        </w:r>
      </w:hyperlink>
    </w:p>
    <w:p w14:paraId="358011F3" w14:textId="57F11532"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496" w:history="1">
        <w:r w:rsidRPr="00153520">
          <w:rPr>
            <w:rStyle w:val="Hyperlink"/>
            <w:b/>
            <w:noProof/>
          </w:rPr>
          <w:t>1.6</w:t>
        </w:r>
        <w:r>
          <w:rPr>
            <w:rFonts w:asciiTheme="minorHAnsi" w:eastAsiaTheme="minorEastAsia" w:hAnsiTheme="minorHAnsi" w:cstheme="minorBidi"/>
            <w:noProof/>
            <w:sz w:val="22"/>
            <w:szCs w:val="22"/>
          </w:rPr>
          <w:tab/>
        </w:r>
        <w:r w:rsidRPr="00153520">
          <w:rPr>
            <w:rStyle w:val="Hyperlink"/>
            <w:b/>
            <w:noProof/>
          </w:rPr>
          <w:t>Model Systems Investigated in this Study</w:t>
        </w:r>
        <w:r>
          <w:rPr>
            <w:noProof/>
            <w:webHidden/>
          </w:rPr>
          <w:tab/>
        </w:r>
        <w:r>
          <w:rPr>
            <w:noProof/>
            <w:webHidden/>
          </w:rPr>
          <w:fldChar w:fldCharType="begin"/>
        </w:r>
        <w:r>
          <w:rPr>
            <w:noProof/>
            <w:webHidden/>
          </w:rPr>
          <w:instrText xml:space="preserve"> PAGEREF _Toc46500496 \h </w:instrText>
        </w:r>
        <w:r>
          <w:rPr>
            <w:noProof/>
            <w:webHidden/>
          </w:rPr>
        </w:r>
        <w:r>
          <w:rPr>
            <w:noProof/>
            <w:webHidden/>
          </w:rPr>
          <w:fldChar w:fldCharType="separate"/>
        </w:r>
        <w:r>
          <w:rPr>
            <w:noProof/>
            <w:webHidden/>
          </w:rPr>
          <w:t>22</w:t>
        </w:r>
        <w:r>
          <w:rPr>
            <w:noProof/>
            <w:webHidden/>
          </w:rPr>
          <w:fldChar w:fldCharType="end"/>
        </w:r>
      </w:hyperlink>
    </w:p>
    <w:p w14:paraId="0D3D71B8" w14:textId="5BB888E5"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497" w:history="1">
        <w:r w:rsidRPr="00153520">
          <w:rPr>
            <w:rStyle w:val="Hyperlink"/>
            <w:b/>
            <w:noProof/>
          </w:rPr>
          <w:t>A.</w:t>
        </w:r>
        <w:r>
          <w:rPr>
            <w:rFonts w:asciiTheme="minorHAnsi" w:eastAsiaTheme="minorEastAsia" w:hAnsiTheme="minorHAnsi" w:cstheme="minorBidi"/>
            <w:noProof/>
            <w:sz w:val="22"/>
            <w:szCs w:val="22"/>
          </w:rPr>
          <w:tab/>
        </w:r>
        <w:r w:rsidRPr="00153520">
          <w:rPr>
            <w:rStyle w:val="Hyperlink"/>
            <w:b/>
            <w:noProof/>
          </w:rPr>
          <w:t>The Time Evolution of the Surface Segregation of Branched Polymers in a Linear Matrix</w:t>
        </w:r>
        <w:r>
          <w:rPr>
            <w:noProof/>
            <w:webHidden/>
          </w:rPr>
          <w:tab/>
        </w:r>
        <w:r>
          <w:rPr>
            <w:noProof/>
            <w:webHidden/>
          </w:rPr>
          <w:fldChar w:fldCharType="begin"/>
        </w:r>
        <w:r>
          <w:rPr>
            <w:noProof/>
            <w:webHidden/>
          </w:rPr>
          <w:instrText xml:space="preserve"> PAGEREF _Toc46500497 \h </w:instrText>
        </w:r>
        <w:r>
          <w:rPr>
            <w:noProof/>
            <w:webHidden/>
          </w:rPr>
        </w:r>
        <w:r>
          <w:rPr>
            <w:noProof/>
            <w:webHidden/>
          </w:rPr>
          <w:fldChar w:fldCharType="separate"/>
        </w:r>
        <w:r>
          <w:rPr>
            <w:noProof/>
            <w:webHidden/>
          </w:rPr>
          <w:t>22</w:t>
        </w:r>
        <w:r>
          <w:rPr>
            <w:noProof/>
            <w:webHidden/>
          </w:rPr>
          <w:fldChar w:fldCharType="end"/>
        </w:r>
      </w:hyperlink>
    </w:p>
    <w:p w14:paraId="09405C8A" w14:textId="56122805"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498" w:history="1">
        <w:r w:rsidRPr="00153520">
          <w:rPr>
            <w:rStyle w:val="Hyperlink"/>
            <w:b/>
            <w:noProof/>
          </w:rPr>
          <w:t>B.  Tuning Surface Properties of Polymeric Materials Using Grafting-To and Grafting-From Approaches</w:t>
        </w:r>
        <w:r>
          <w:rPr>
            <w:noProof/>
            <w:webHidden/>
          </w:rPr>
          <w:tab/>
        </w:r>
        <w:r>
          <w:rPr>
            <w:noProof/>
            <w:webHidden/>
          </w:rPr>
          <w:fldChar w:fldCharType="begin"/>
        </w:r>
        <w:r>
          <w:rPr>
            <w:noProof/>
            <w:webHidden/>
          </w:rPr>
          <w:instrText xml:space="preserve"> PAGEREF _Toc46500498 \h </w:instrText>
        </w:r>
        <w:r>
          <w:rPr>
            <w:noProof/>
            <w:webHidden/>
          </w:rPr>
        </w:r>
        <w:r>
          <w:rPr>
            <w:noProof/>
            <w:webHidden/>
          </w:rPr>
          <w:fldChar w:fldCharType="separate"/>
        </w:r>
        <w:r>
          <w:rPr>
            <w:noProof/>
            <w:webHidden/>
          </w:rPr>
          <w:t>25</w:t>
        </w:r>
        <w:r>
          <w:rPr>
            <w:noProof/>
            <w:webHidden/>
          </w:rPr>
          <w:fldChar w:fldCharType="end"/>
        </w:r>
      </w:hyperlink>
    </w:p>
    <w:p w14:paraId="052AD28F" w14:textId="7769A5E6" w:rsidR="00CB6737" w:rsidRDefault="00CB6737">
      <w:pPr>
        <w:pStyle w:val="TOC1"/>
        <w:tabs>
          <w:tab w:val="right" w:leader="dot" w:pos="9350"/>
        </w:tabs>
        <w:rPr>
          <w:rFonts w:asciiTheme="minorHAnsi" w:eastAsiaTheme="minorEastAsia" w:hAnsiTheme="minorHAnsi" w:cstheme="minorBidi"/>
          <w:noProof/>
          <w:sz w:val="22"/>
          <w:szCs w:val="22"/>
        </w:rPr>
      </w:pPr>
      <w:hyperlink w:anchor="_Toc46500499" w:history="1">
        <w:r w:rsidRPr="00153520">
          <w:rPr>
            <w:rStyle w:val="Hyperlink"/>
            <w:b/>
            <w:noProof/>
          </w:rPr>
          <w:t>Chapter 2 Understanding the Thermodynamics and Dynamics of the Time Evolution of the Surface Segregation of Branched Polymeric Additives from a Linear Polymer Matrix</w:t>
        </w:r>
        <w:r>
          <w:rPr>
            <w:noProof/>
            <w:webHidden/>
          </w:rPr>
          <w:tab/>
        </w:r>
        <w:r>
          <w:rPr>
            <w:noProof/>
            <w:webHidden/>
          </w:rPr>
          <w:fldChar w:fldCharType="begin"/>
        </w:r>
        <w:r>
          <w:rPr>
            <w:noProof/>
            <w:webHidden/>
          </w:rPr>
          <w:instrText xml:space="preserve"> PAGEREF _Toc46500499 \h </w:instrText>
        </w:r>
        <w:r>
          <w:rPr>
            <w:noProof/>
            <w:webHidden/>
          </w:rPr>
        </w:r>
        <w:r>
          <w:rPr>
            <w:noProof/>
            <w:webHidden/>
          </w:rPr>
          <w:fldChar w:fldCharType="separate"/>
        </w:r>
        <w:r>
          <w:rPr>
            <w:noProof/>
            <w:webHidden/>
          </w:rPr>
          <w:t>27</w:t>
        </w:r>
        <w:r>
          <w:rPr>
            <w:noProof/>
            <w:webHidden/>
          </w:rPr>
          <w:fldChar w:fldCharType="end"/>
        </w:r>
      </w:hyperlink>
    </w:p>
    <w:p w14:paraId="56DC62CF" w14:textId="6BAF478C"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500" w:history="1">
        <w:r w:rsidRPr="00153520">
          <w:rPr>
            <w:rStyle w:val="Hyperlink"/>
            <w:b/>
            <w:noProof/>
          </w:rPr>
          <w:t>2.1</w:t>
        </w:r>
        <w:r>
          <w:rPr>
            <w:rFonts w:asciiTheme="minorHAnsi" w:eastAsiaTheme="minorEastAsia" w:hAnsiTheme="minorHAnsi" w:cstheme="minorBidi"/>
            <w:noProof/>
            <w:sz w:val="22"/>
            <w:szCs w:val="22"/>
          </w:rPr>
          <w:tab/>
        </w:r>
        <w:r w:rsidRPr="00153520">
          <w:rPr>
            <w:rStyle w:val="Hyperlink"/>
            <w:b/>
            <w:noProof/>
          </w:rPr>
          <w:t>Overview</w:t>
        </w:r>
        <w:r>
          <w:rPr>
            <w:noProof/>
            <w:webHidden/>
          </w:rPr>
          <w:tab/>
        </w:r>
        <w:r>
          <w:rPr>
            <w:noProof/>
            <w:webHidden/>
          </w:rPr>
          <w:fldChar w:fldCharType="begin"/>
        </w:r>
        <w:r>
          <w:rPr>
            <w:noProof/>
            <w:webHidden/>
          </w:rPr>
          <w:instrText xml:space="preserve"> PAGEREF _Toc46500500 \h </w:instrText>
        </w:r>
        <w:r>
          <w:rPr>
            <w:noProof/>
            <w:webHidden/>
          </w:rPr>
        </w:r>
        <w:r>
          <w:rPr>
            <w:noProof/>
            <w:webHidden/>
          </w:rPr>
          <w:fldChar w:fldCharType="separate"/>
        </w:r>
        <w:r>
          <w:rPr>
            <w:noProof/>
            <w:webHidden/>
          </w:rPr>
          <w:t>27</w:t>
        </w:r>
        <w:r>
          <w:rPr>
            <w:noProof/>
            <w:webHidden/>
          </w:rPr>
          <w:fldChar w:fldCharType="end"/>
        </w:r>
      </w:hyperlink>
    </w:p>
    <w:p w14:paraId="5FC77524" w14:textId="6B8004A2"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501" w:history="1">
        <w:r w:rsidRPr="00153520">
          <w:rPr>
            <w:rStyle w:val="Hyperlink"/>
            <w:b/>
            <w:noProof/>
          </w:rPr>
          <w:t>2.2</w:t>
        </w:r>
        <w:r>
          <w:rPr>
            <w:rFonts w:asciiTheme="minorHAnsi" w:eastAsiaTheme="minorEastAsia" w:hAnsiTheme="minorHAnsi" w:cstheme="minorBidi"/>
            <w:noProof/>
            <w:sz w:val="22"/>
            <w:szCs w:val="22"/>
          </w:rPr>
          <w:tab/>
        </w:r>
        <w:r w:rsidRPr="00153520">
          <w:rPr>
            <w:rStyle w:val="Hyperlink"/>
            <w:b/>
            <w:noProof/>
          </w:rPr>
          <w:t>Theories Describing the Dynamics of Linear and Branched Polymers in the Melt</w:t>
        </w:r>
        <w:r>
          <w:rPr>
            <w:noProof/>
            <w:webHidden/>
          </w:rPr>
          <w:tab/>
        </w:r>
        <w:r>
          <w:rPr>
            <w:noProof/>
            <w:webHidden/>
          </w:rPr>
          <w:fldChar w:fldCharType="begin"/>
        </w:r>
        <w:r>
          <w:rPr>
            <w:noProof/>
            <w:webHidden/>
          </w:rPr>
          <w:instrText xml:space="preserve"> PAGEREF _Toc46500501 \h </w:instrText>
        </w:r>
        <w:r>
          <w:rPr>
            <w:noProof/>
            <w:webHidden/>
          </w:rPr>
        </w:r>
        <w:r>
          <w:rPr>
            <w:noProof/>
            <w:webHidden/>
          </w:rPr>
          <w:fldChar w:fldCharType="separate"/>
        </w:r>
        <w:r>
          <w:rPr>
            <w:noProof/>
            <w:webHidden/>
          </w:rPr>
          <w:t>28</w:t>
        </w:r>
        <w:r>
          <w:rPr>
            <w:noProof/>
            <w:webHidden/>
          </w:rPr>
          <w:fldChar w:fldCharType="end"/>
        </w:r>
      </w:hyperlink>
    </w:p>
    <w:p w14:paraId="01E5CD09" w14:textId="674B028E"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502" w:history="1">
        <w:r w:rsidRPr="00153520">
          <w:rPr>
            <w:rStyle w:val="Hyperlink"/>
            <w:b/>
            <w:noProof/>
          </w:rPr>
          <w:t>2.3</w:t>
        </w:r>
        <w:r>
          <w:rPr>
            <w:rFonts w:asciiTheme="minorHAnsi" w:eastAsiaTheme="minorEastAsia" w:hAnsiTheme="minorHAnsi" w:cstheme="minorBidi"/>
            <w:noProof/>
            <w:sz w:val="22"/>
            <w:szCs w:val="22"/>
          </w:rPr>
          <w:tab/>
        </w:r>
        <w:r w:rsidRPr="00153520">
          <w:rPr>
            <w:rStyle w:val="Hyperlink"/>
            <w:b/>
            <w:noProof/>
          </w:rPr>
          <w:t>Surface Segregation in Binary Polymer Blends</w:t>
        </w:r>
        <w:r>
          <w:rPr>
            <w:noProof/>
            <w:webHidden/>
          </w:rPr>
          <w:tab/>
        </w:r>
        <w:r>
          <w:rPr>
            <w:noProof/>
            <w:webHidden/>
          </w:rPr>
          <w:fldChar w:fldCharType="begin"/>
        </w:r>
        <w:r>
          <w:rPr>
            <w:noProof/>
            <w:webHidden/>
          </w:rPr>
          <w:instrText xml:space="preserve"> PAGEREF _Toc46500502 \h </w:instrText>
        </w:r>
        <w:r>
          <w:rPr>
            <w:noProof/>
            <w:webHidden/>
          </w:rPr>
        </w:r>
        <w:r>
          <w:rPr>
            <w:noProof/>
            <w:webHidden/>
          </w:rPr>
          <w:fldChar w:fldCharType="separate"/>
        </w:r>
        <w:r>
          <w:rPr>
            <w:noProof/>
            <w:webHidden/>
          </w:rPr>
          <w:t>34</w:t>
        </w:r>
        <w:r>
          <w:rPr>
            <w:noProof/>
            <w:webHidden/>
          </w:rPr>
          <w:fldChar w:fldCharType="end"/>
        </w:r>
      </w:hyperlink>
    </w:p>
    <w:p w14:paraId="67F77569" w14:textId="2610635C"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03" w:history="1">
        <w:r w:rsidRPr="00153520">
          <w:rPr>
            <w:rStyle w:val="Hyperlink"/>
            <w:b/>
            <w:noProof/>
          </w:rPr>
          <w:t>A.  The Kramer-Jones Depletion Layer Model: A Method to Extract the Mutual Diffusion Coefficient of a Surface Segregating Binary Blend</w:t>
        </w:r>
        <w:r>
          <w:rPr>
            <w:noProof/>
            <w:webHidden/>
          </w:rPr>
          <w:tab/>
        </w:r>
        <w:r>
          <w:rPr>
            <w:noProof/>
            <w:webHidden/>
          </w:rPr>
          <w:fldChar w:fldCharType="begin"/>
        </w:r>
        <w:r>
          <w:rPr>
            <w:noProof/>
            <w:webHidden/>
          </w:rPr>
          <w:instrText xml:space="preserve"> PAGEREF _Toc46500503 \h </w:instrText>
        </w:r>
        <w:r>
          <w:rPr>
            <w:noProof/>
            <w:webHidden/>
          </w:rPr>
        </w:r>
        <w:r>
          <w:rPr>
            <w:noProof/>
            <w:webHidden/>
          </w:rPr>
          <w:fldChar w:fldCharType="separate"/>
        </w:r>
        <w:r>
          <w:rPr>
            <w:noProof/>
            <w:webHidden/>
          </w:rPr>
          <w:t>34</w:t>
        </w:r>
        <w:r>
          <w:rPr>
            <w:noProof/>
            <w:webHidden/>
          </w:rPr>
          <w:fldChar w:fldCharType="end"/>
        </w:r>
      </w:hyperlink>
    </w:p>
    <w:p w14:paraId="1B601E42" w14:textId="2FCC8D64"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04" w:history="1">
        <w:r w:rsidRPr="00153520">
          <w:rPr>
            <w:rStyle w:val="Hyperlink"/>
            <w:b/>
            <w:noProof/>
          </w:rPr>
          <w:t>B.   The Fast and Slow Mode Theories: A Method to Extract the Tracer Diffusion Coefficient of a Surface Segregating Component in a Binary Blend</w:t>
        </w:r>
        <w:r>
          <w:rPr>
            <w:noProof/>
            <w:webHidden/>
          </w:rPr>
          <w:tab/>
        </w:r>
        <w:r>
          <w:rPr>
            <w:noProof/>
            <w:webHidden/>
          </w:rPr>
          <w:fldChar w:fldCharType="begin"/>
        </w:r>
        <w:r>
          <w:rPr>
            <w:noProof/>
            <w:webHidden/>
          </w:rPr>
          <w:instrText xml:space="preserve"> PAGEREF _Toc46500504 \h </w:instrText>
        </w:r>
        <w:r>
          <w:rPr>
            <w:noProof/>
            <w:webHidden/>
          </w:rPr>
        </w:r>
        <w:r>
          <w:rPr>
            <w:noProof/>
            <w:webHidden/>
          </w:rPr>
          <w:fldChar w:fldCharType="separate"/>
        </w:r>
        <w:r>
          <w:rPr>
            <w:noProof/>
            <w:webHidden/>
          </w:rPr>
          <w:t>38</w:t>
        </w:r>
        <w:r>
          <w:rPr>
            <w:noProof/>
            <w:webHidden/>
          </w:rPr>
          <w:fldChar w:fldCharType="end"/>
        </w:r>
      </w:hyperlink>
    </w:p>
    <w:p w14:paraId="51757DAD" w14:textId="21732A6D"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505" w:history="1">
        <w:r w:rsidRPr="00153520">
          <w:rPr>
            <w:rStyle w:val="Hyperlink"/>
            <w:b/>
            <w:noProof/>
          </w:rPr>
          <w:t>2.4</w:t>
        </w:r>
        <w:r>
          <w:rPr>
            <w:rFonts w:asciiTheme="minorHAnsi" w:eastAsiaTheme="minorEastAsia" w:hAnsiTheme="minorHAnsi" w:cstheme="minorBidi"/>
            <w:noProof/>
            <w:sz w:val="22"/>
            <w:szCs w:val="22"/>
          </w:rPr>
          <w:tab/>
        </w:r>
        <w:r w:rsidRPr="00153520">
          <w:rPr>
            <w:rStyle w:val="Hyperlink"/>
            <w:b/>
            <w:noProof/>
          </w:rPr>
          <w:t>Previous Studies on Surfactant Transport in Blends Composed of Linear Polymers</w:t>
        </w:r>
        <w:r>
          <w:rPr>
            <w:noProof/>
            <w:webHidden/>
          </w:rPr>
          <w:tab/>
        </w:r>
        <w:r>
          <w:rPr>
            <w:noProof/>
            <w:webHidden/>
          </w:rPr>
          <w:fldChar w:fldCharType="begin"/>
        </w:r>
        <w:r>
          <w:rPr>
            <w:noProof/>
            <w:webHidden/>
          </w:rPr>
          <w:instrText xml:space="preserve"> PAGEREF _Toc46500505 \h </w:instrText>
        </w:r>
        <w:r>
          <w:rPr>
            <w:noProof/>
            <w:webHidden/>
          </w:rPr>
        </w:r>
        <w:r>
          <w:rPr>
            <w:noProof/>
            <w:webHidden/>
          </w:rPr>
          <w:fldChar w:fldCharType="separate"/>
        </w:r>
        <w:r>
          <w:rPr>
            <w:noProof/>
            <w:webHidden/>
          </w:rPr>
          <w:t>42</w:t>
        </w:r>
        <w:r>
          <w:rPr>
            <w:noProof/>
            <w:webHidden/>
          </w:rPr>
          <w:fldChar w:fldCharType="end"/>
        </w:r>
      </w:hyperlink>
    </w:p>
    <w:p w14:paraId="23633C6D" w14:textId="08894B3E" w:rsidR="00CB6737" w:rsidRDefault="00CB6737">
      <w:pPr>
        <w:pStyle w:val="TOC1"/>
        <w:tabs>
          <w:tab w:val="right" w:leader="dot" w:pos="9350"/>
        </w:tabs>
        <w:rPr>
          <w:rFonts w:asciiTheme="minorHAnsi" w:eastAsiaTheme="minorEastAsia" w:hAnsiTheme="minorHAnsi" w:cstheme="minorBidi"/>
          <w:noProof/>
          <w:sz w:val="22"/>
          <w:szCs w:val="22"/>
        </w:rPr>
      </w:pPr>
      <w:hyperlink w:anchor="_Toc46500506" w:history="1">
        <w:r w:rsidRPr="00153520">
          <w:rPr>
            <w:rStyle w:val="Hyperlink"/>
            <w:b/>
            <w:noProof/>
          </w:rPr>
          <w:t>Chapter 3 The Time Evolution of the Surface Segregation of HyperMacs and DendriMacs from a Linear Matrix</w:t>
        </w:r>
        <w:r>
          <w:rPr>
            <w:noProof/>
            <w:webHidden/>
          </w:rPr>
          <w:tab/>
        </w:r>
        <w:r>
          <w:rPr>
            <w:noProof/>
            <w:webHidden/>
          </w:rPr>
          <w:fldChar w:fldCharType="begin"/>
        </w:r>
        <w:r>
          <w:rPr>
            <w:noProof/>
            <w:webHidden/>
          </w:rPr>
          <w:instrText xml:space="preserve"> PAGEREF _Toc46500506 \h </w:instrText>
        </w:r>
        <w:r>
          <w:rPr>
            <w:noProof/>
            <w:webHidden/>
          </w:rPr>
        </w:r>
        <w:r>
          <w:rPr>
            <w:noProof/>
            <w:webHidden/>
          </w:rPr>
          <w:fldChar w:fldCharType="separate"/>
        </w:r>
        <w:r>
          <w:rPr>
            <w:noProof/>
            <w:webHidden/>
          </w:rPr>
          <w:t>47</w:t>
        </w:r>
        <w:r>
          <w:rPr>
            <w:noProof/>
            <w:webHidden/>
          </w:rPr>
          <w:fldChar w:fldCharType="end"/>
        </w:r>
      </w:hyperlink>
    </w:p>
    <w:p w14:paraId="3111EEA0" w14:textId="27AD4891"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07" w:history="1">
        <w:r w:rsidRPr="00153520">
          <w:rPr>
            <w:rStyle w:val="Hyperlink"/>
            <w:rFonts w:eastAsia="Batang"/>
            <w:b/>
            <w:noProof/>
            <w:lang w:eastAsia="ko-KR"/>
          </w:rPr>
          <w:t>3.1   Introduction</w:t>
        </w:r>
        <w:r>
          <w:rPr>
            <w:noProof/>
            <w:webHidden/>
          </w:rPr>
          <w:tab/>
        </w:r>
        <w:r>
          <w:rPr>
            <w:noProof/>
            <w:webHidden/>
          </w:rPr>
          <w:fldChar w:fldCharType="begin"/>
        </w:r>
        <w:r>
          <w:rPr>
            <w:noProof/>
            <w:webHidden/>
          </w:rPr>
          <w:instrText xml:space="preserve"> PAGEREF _Toc46500507 \h </w:instrText>
        </w:r>
        <w:r>
          <w:rPr>
            <w:noProof/>
            <w:webHidden/>
          </w:rPr>
        </w:r>
        <w:r>
          <w:rPr>
            <w:noProof/>
            <w:webHidden/>
          </w:rPr>
          <w:fldChar w:fldCharType="separate"/>
        </w:r>
        <w:r>
          <w:rPr>
            <w:noProof/>
            <w:webHidden/>
          </w:rPr>
          <w:t>47</w:t>
        </w:r>
        <w:r>
          <w:rPr>
            <w:noProof/>
            <w:webHidden/>
          </w:rPr>
          <w:fldChar w:fldCharType="end"/>
        </w:r>
      </w:hyperlink>
    </w:p>
    <w:p w14:paraId="17FC3F7A" w14:textId="4117761E"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08" w:history="1">
        <w:r w:rsidRPr="00153520">
          <w:rPr>
            <w:rStyle w:val="Hyperlink"/>
            <w:rFonts w:eastAsia="Batang"/>
            <w:b/>
            <w:noProof/>
            <w:lang w:eastAsia="ko-KR"/>
          </w:rPr>
          <w:t>A.  Overview</w:t>
        </w:r>
        <w:r>
          <w:rPr>
            <w:noProof/>
            <w:webHidden/>
          </w:rPr>
          <w:tab/>
        </w:r>
        <w:r>
          <w:rPr>
            <w:noProof/>
            <w:webHidden/>
          </w:rPr>
          <w:fldChar w:fldCharType="begin"/>
        </w:r>
        <w:r>
          <w:rPr>
            <w:noProof/>
            <w:webHidden/>
          </w:rPr>
          <w:instrText xml:space="preserve"> PAGEREF _Toc46500508 \h </w:instrText>
        </w:r>
        <w:r>
          <w:rPr>
            <w:noProof/>
            <w:webHidden/>
          </w:rPr>
        </w:r>
        <w:r>
          <w:rPr>
            <w:noProof/>
            <w:webHidden/>
          </w:rPr>
          <w:fldChar w:fldCharType="separate"/>
        </w:r>
        <w:r>
          <w:rPr>
            <w:noProof/>
            <w:webHidden/>
          </w:rPr>
          <w:t>47</w:t>
        </w:r>
        <w:r>
          <w:rPr>
            <w:noProof/>
            <w:webHidden/>
          </w:rPr>
          <w:fldChar w:fldCharType="end"/>
        </w:r>
      </w:hyperlink>
    </w:p>
    <w:p w14:paraId="431BEC82" w14:textId="5962999F"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09" w:history="1">
        <w:r w:rsidRPr="00153520">
          <w:rPr>
            <w:rStyle w:val="Hyperlink"/>
            <w:rFonts w:eastAsia="Batang"/>
            <w:b/>
            <w:noProof/>
            <w:lang w:eastAsia="ko-KR"/>
          </w:rPr>
          <w:t>B.  The Synthesis and Structure of HyperMacs and DendriMacs</w:t>
        </w:r>
        <w:r>
          <w:rPr>
            <w:noProof/>
            <w:webHidden/>
          </w:rPr>
          <w:tab/>
        </w:r>
        <w:r>
          <w:rPr>
            <w:noProof/>
            <w:webHidden/>
          </w:rPr>
          <w:fldChar w:fldCharType="begin"/>
        </w:r>
        <w:r>
          <w:rPr>
            <w:noProof/>
            <w:webHidden/>
          </w:rPr>
          <w:instrText xml:space="preserve"> PAGEREF _Toc46500509 \h </w:instrText>
        </w:r>
        <w:r>
          <w:rPr>
            <w:noProof/>
            <w:webHidden/>
          </w:rPr>
        </w:r>
        <w:r>
          <w:rPr>
            <w:noProof/>
            <w:webHidden/>
          </w:rPr>
          <w:fldChar w:fldCharType="separate"/>
        </w:r>
        <w:r>
          <w:rPr>
            <w:noProof/>
            <w:webHidden/>
          </w:rPr>
          <w:t>49</w:t>
        </w:r>
        <w:r>
          <w:rPr>
            <w:noProof/>
            <w:webHidden/>
          </w:rPr>
          <w:fldChar w:fldCharType="end"/>
        </w:r>
      </w:hyperlink>
    </w:p>
    <w:p w14:paraId="214D121E" w14:textId="3F9B91B7"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10" w:history="1">
        <w:r w:rsidRPr="00153520">
          <w:rPr>
            <w:rStyle w:val="Hyperlink"/>
            <w:rFonts w:eastAsia="Batang"/>
            <w:b/>
            <w:noProof/>
            <w:lang w:eastAsia="ko-KR"/>
          </w:rPr>
          <w:t>C.  Distinguishing Physical Characteristics of Hyperbranched Polymers</w:t>
        </w:r>
        <w:r>
          <w:rPr>
            <w:noProof/>
            <w:webHidden/>
          </w:rPr>
          <w:tab/>
        </w:r>
        <w:r>
          <w:rPr>
            <w:noProof/>
            <w:webHidden/>
          </w:rPr>
          <w:fldChar w:fldCharType="begin"/>
        </w:r>
        <w:r>
          <w:rPr>
            <w:noProof/>
            <w:webHidden/>
          </w:rPr>
          <w:instrText xml:space="preserve"> PAGEREF _Toc46500510 \h </w:instrText>
        </w:r>
        <w:r>
          <w:rPr>
            <w:noProof/>
            <w:webHidden/>
          </w:rPr>
        </w:r>
        <w:r>
          <w:rPr>
            <w:noProof/>
            <w:webHidden/>
          </w:rPr>
          <w:fldChar w:fldCharType="separate"/>
        </w:r>
        <w:r>
          <w:rPr>
            <w:noProof/>
            <w:webHidden/>
          </w:rPr>
          <w:t>53</w:t>
        </w:r>
        <w:r>
          <w:rPr>
            <w:noProof/>
            <w:webHidden/>
          </w:rPr>
          <w:fldChar w:fldCharType="end"/>
        </w:r>
      </w:hyperlink>
    </w:p>
    <w:p w14:paraId="24BCC90A" w14:textId="2FE9C4CA"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11" w:history="1">
        <w:r w:rsidRPr="00153520">
          <w:rPr>
            <w:rStyle w:val="Hyperlink"/>
            <w:rFonts w:eastAsia="Batang"/>
            <w:b/>
            <w:noProof/>
            <w:lang w:eastAsia="ko-KR"/>
          </w:rPr>
          <w:t>3.2   Materials and Methods</w:t>
        </w:r>
        <w:r>
          <w:rPr>
            <w:noProof/>
            <w:webHidden/>
          </w:rPr>
          <w:tab/>
        </w:r>
        <w:r>
          <w:rPr>
            <w:noProof/>
            <w:webHidden/>
          </w:rPr>
          <w:fldChar w:fldCharType="begin"/>
        </w:r>
        <w:r>
          <w:rPr>
            <w:noProof/>
            <w:webHidden/>
          </w:rPr>
          <w:instrText xml:space="preserve"> PAGEREF _Toc46500511 \h </w:instrText>
        </w:r>
        <w:r>
          <w:rPr>
            <w:noProof/>
            <w:webHidden/>
          </w:rPr>
        </w:r>
        <w:r>
          <w:rPr>
            <w:noProof/>
            <w:webHidden/>
          </w:rPr>
          <w:fldChar w:fldCharType="separate"/>
        </w:r>
        <w:r>
          <w:rPr>
            <w:noProof/>
            <w:webHidden/>
          </w:rPr>
          <w:t>53</w:t>
        </w:r>
        <w:r>
          <w:rPr>
            <w:noProof/>
            <w:webHidden/>
          </w:rPr>
          <w:fldChar w:fldCharType="end"/>
        </w:r>
      </w:hyperlink>
    </w:p>
    <w:p w14:paraId="79794AB0" w14:textId="66B83377"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12" w:history="1">
        <w:r w:rsidRPr="00153520">
          <w:rPr>
            <w:rStyle w:val="Hyperlink"/>
            <w:rFonts w:eastAsia="Batang"/>
            <w:b/>
            <w:noProof/>
            <w:lang w:eastAsia="ko-KR"/>
          </w:rPr>
          <w:t>A.</w:t>
        </w:r>
        <w:r>
          <w:rPr>
            <w:rFonts w:asciiTheme="minorHAnsi" w:eastAsiaTheme="minorEastAsia" w:hAnsiTheme="minorHAnsi" w:cstheme="minorBidi"/>
            <w:noProof/>
            <w:sz w:val="22"/>
            <w:szCs w:val="22"/>
          </w:rPr>
          <w:tab/>
        </w:r>
        <w:r w:rsidRPr="00153520">
          <w:rPr>
            <w:rStyle w:val="Hyperlink"/>
            <w:rFonts w:eastAsia="Batang"/>
            <w:b/>
            <w:noProof/>
            <w:lang w:eastAsia="ko-KR"/>
          </w:rPr>
          <w:t>Materials</w:t>
        </w:r>
        <w:r>
          <w:rPr>
            <w:noProof/>
            <w:webHidden/>
          </w:rPr>
          <w:tab/>
        </w:r>
        <w:r>
          <w:rPr>
            <w:noProof/>
            <w:webHidden/>
          </w:rPr>
          <w:fldChar w:fldCharType="begin"/>
        </w:r>
        <w:r>
          <w:rPr>
            <w:noProof/>
            <w:webHidden/>
          </w:rPr>
          <w:instrText xml:space="preserve"> PAGEREF _Toc46500512 \h </w:instrText>
        </w:r>
        <w:r>
          <w:rPr>
            <w:noProof/>
            <w:webHidden/>
          </w:rPr>
        </w:r>
        <w:r>
          <w:rPr>
            <w:noProof/>
            <w:webHidden/>
          </w:rPr>
          <w:fldChar w:fldCharType="separate"/>
        </w:r>
        <w:r>
          <w:rPr>
            <w:noProof/>
            <w:webHidden/>
          </w:rPr>
          <w:t>53</w:t>
        </w:r>
        <w:r>
          <w:rPr>
            <w:noProof/>
            <w:webHidden/>
          </w:rPr>
          <w:fldChar w:fldCharType="end"/>
        </w:r>
      </w:hyperlink>
    </w:p>
    <w:p w14:paraId="3D333BC5" w14:textId="159DF46E"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13" w:history="1">
        <w:r w:rsidRPr="00153520">
          <w:rPr>
            <w:rStyle w:val="Hyperlink"/>
            <w:b/>
            <w:noProof/>
          </w:rPr>
          <w:t>B.</w:t>
        </w:r>
        <w:r>
          <w:rPr>
            <w:rFonts w:asciiTheme="minorHAnsi" w:eastAsiaTheme="minorEastAsia" w:hAnsiTheme="minorHAnsi" w:cstheme="minorBidi"/>
            <w:noProof/>
            <w:sz w:val="22"/>
            <w:szCs w:val="22"/>
          </w:rPr>
          <w:tab/>
        </w:r>
        <w:r w:rsidRPr="00153520">
          <w:rPr>
            <w:rStyle w:val="Hyperlink"/>
            <w:b/>
            <w:noProof/>
          </w:rPr>
          <w:t>Method for Preparation of Thin Film Samples</w:t>
        </w:r>
        <w:r>
          <w:rPr>
            <w:noProof/>
            <w:webHidden/>
          </w:rPr>
          <w:tab/>
        </w:r>
        <w:r>
          <w:rPr>
            <w:noProof/>
            <w:webHidden/>
          </w:rPr>
          <w:fldChar w:fldCharType="begin"/>
        </w:r>
        <w:r>
          <w:rPr>
            <w:noProof/>
            <w:webHidden/>
          </w:rPr>
          <w:instrText xml:space="preserve"> PAGEREF _Toc46500513 \h </w:instrText>
        </w:r>
        <w:r>
          <w:rPr>
            <w:noProof/>
            <w:webHidden/>
          </w:rPr>
        </w:r>
        <w:r>
          <w:rPr>
            <w:noProof/>
            <w:webHidden/>
          </w:rPr>
          <w:fldChar w:fldCharType="separate"/>
        </w:r>
        <w:r>
          <w:rPr>
            <w:noProof/>
            <w:webHidden/>
          </w:rPr>
          <w:t>54</w:t>
        </w:r>
        <w:r>
          <w:rPr>
            <w:noProof/>
            <w:webHidden/>
          </w:rPr>
          <w:fldChar w:fldCharType="end"/>
        </w:r>
      </w:hyperlink>
    </w:p>
    <w:p w14:paraId="7188DBE4" w14:textId="6BB952E8"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14" w:history="1">
        <w:r w:rsidRPr="00153520">
          <w:rPr>
            <w:rStyle w:val="Hyperlink"/>
            <w:rFonts w:eastAsia="Batang"/>
            <w:b/>
            <w:bCs/>
            <w:noProof/>
            <w:lang w:eastAsia="ko-KR"/>
          </w:rPr>
          <w:t>C.</w:t>
        </w:r>
        <w:r>
          <w:rPr>
            <w:rFonts w:asciiTheme="minorHAnsi" w:eastAsiaTheme="minorEastAsia" w:hAnsiTheme="minorHAnsi" w:cstheme="minorBidi"/>
            <w:noProof/>
            <w:sz w:val="22"/>
            <w:szCs w:val="22"/>
          </w:rPr>
          <w:tab/>
        </w:r>
        <w:r w:rsidRPr="00153520">
          <w:rPr>
            <w:rStyle w:val="Hyperlink"/>
            <w:rFonts w:eastAsia="Batang"/>
            <w:b/>
            <w:bCs/>
            <w:noProof/>
            <w:lang w:eastAsia="ko-KR"/>
          </w:rPr>
          <w:t xml:space="preserve">Methods </w:t>
        </w:r>
        <w:r w:rsidRPr="00153520">
          <w:rPr>
            <w:rStyle w:val="Hyperlink"/>
            <w:rFonts w:eastAsia="Batang"/>
            <w:b/>
            <w:noProof/>
            <w:lang w:eastAsia="ko-KR"/>
          </w:rPr>
          <w:t>for Characterization of PS HyperMacs and DendriMacs</w:t>
        </w:r>
        <w:r>
          <w:rPr>
            <w:noProof/>
            <w:webHidden/>
          </w:rPr>
          <w:tab/>
        </w:r>
        <w:r>
          <w:rPr>
            <w:noProof/>
            <w:webHidden/>
          </w:rPr>
          <w:fldChar w:fldCharType="begin"/>
        </w:r>
        <w:r>
          <w:rPr>
            <w:noProof/>
            <w:webHidden/>
          </w:rPr>
          <w:instrText xml:space="preserve"> PAGEREF _Toc46500514 \h </w:instrText>
        </w:r>
        <w:r>
          <w:rPr>
            <w:noProof/>
            <w:webHidden/>
          </w:rPr>
        </w:r>
        <w:r>
          <w:rPr>
            <w:noProof/>
            <w:webHidden/>
          </w:rPr>
          <w:fldChar w:fldCharType="separate"/>
        </w:r>
        <w:r>
          <w:rPr>
            <w:noProof/>
            <w:webHidden/>
          </w:rPr>
          <w:t>56</w:t>
        </w:r>
        <w:r>
          <w:rPr>
            <w:noProof/>
            <w:webHidden/>
          </w:rPr>
          <w:fldChar w:fldCharType="end"/>
        </w:r>
      </w:hyperlink>
    </w:p>
    <w:p w14:paraId="2A68A62D" w14:textId="35DBEA54"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15" w:history="1">
        <w:r w:rsidRPr="00153520">
          <w:rPr>
            <w:rStyle w:val="Hyperlink"/>
            <w:rFonts w:eastAsia="Batang"/>
            <w:b/>
            <w:noProof/>
            <w:lang w:eastAsia="ko-KR"/>
          </w:rPr>
          <w:t>1)</w:t>
        </w:r>
        <w:r>
          <w:rPr>
            <w:rFonts w:asciiTheme="minorHAnsi" w:eastAsiaTheme="minorEastAsia" w:hAnsiTheme="minorHAnsi" w:cstheme="minorBidi"/>
            <w:noProof/>
            <w:sz w:val="22"/>
            <w:szCs w:val="22"/>
          </w:rPr>
          <w:tab/>
        </w:r>
        <w:r w:rsidRPr="00153520">
          <w:rPr>
            <w:rStyle w:val="Hyperlink"/>
            <w:rFonts w:eastAsia="Batang"/>
            <w:b/>
            <w:noProof/>
            <w:lang w:eastAsia="ko-KR"/>
          </w:rPr>
          <w:t>Solution Viscometry</w:t>
        </w:r>
        <w:r>
          <w:rPr>
            <w:noProof/>
            <w:webHidden/>
          </w:rPr>
          <w:tab/>
        </w:r>
        <w:r>
          <w:rPr>
            <w:noProof/>
            <w:webHidden/>
          </w:rPr>
          <w:fldChar w:fldCharType="begin"/>
        </w:r>
        <w:r>
          <w:rPr>
            <w:noProof/>
            <w:webHidden/>
          </w:rPr>
          <w:instrText xml:space="preserve"> PAGEREF _Toc46500515 \h </w:instrText>
        </w:r>
        <w:r>
          <w:rPr>
            <w:noProof/>
            <w:webHidden/>
          </w:rPr>
        </w:r>
        <w:r>
          <w:rPr>
            <w:noProof/>
            <w:webHidden/>
          </w:rPr>
          <w:fldChar w:fldCharType="separate"/>
        </w:r>
        <w:r>
          <w:rPr>
            <w:noProof/>
            <w:webHidden/>
          </w:rPr>
          <w:t>56</w:t>
        </w:r>
        <w:r>
          <w:rPr>
            <w:noProof/>
            <w:webHidden/>
          </w:rPr>
          <w:fldChar w:fldCharType="end"/>
        </w:r>
      </w:hyperlink>
    </w:p>
    <w:p w14:paraId="0BBBD901" w14:textId="202DBDAE"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16" w:history="1">
        <w:r w:rsidRPr="00153520">
          <w:rPr>
            <w:rStyle w:val="Hyperlink"/>
            <w:rFonts w:eastAsia="Batang"/>
            <w:b/>
            <w:noProof/>
            <w:lang w:eastAsia="ko-KR"/>
          </w:rPr>
          <w:t>2)</w:t>
        </w:r>
        <w:r>
          <w:rPr>
            <w:rFonts w:asciiTheme="minorHAnsi" w:eastAsiaTheme="minorEastAsia" w:hAnsiTheme="minorHAnsi" w:cstheme="minorBidi"/>
            <w:noProof/>
            <w:sz w:val="22"/>
            <w:szCs w:val="22"/>
          </w:rPr>
          <w:tab/>
        </w:r>
        <w:r w:rsidRPr="00153520">
          <w:rPr>
            <w:rStyle w:val="Hyperlink"/>
            <w:rFonts w:eastAsia="Batang"/>
            <w:b/>
            <w:noProof/>
            <w:lang w:eastAsia="ko-KR"/>
          </w:rPr>
          <w:t>Triple Detection Size Exclusion Chromatography</w:t>
        </w:r>
        <w:r>
          <w:rPr>
            <w:noProof/>
            <w:webHidden/>
          </w:rPr>
          <w:tab/>
        </w:r>
        <w:r>
          <w:rPr>
            <w:noProof/>
            <w:webHidden/>
          </w:rPr>
          <w:fldChar w:fldCharType="begin"/>
        </w:r>
        <w:r>
          <w:rPr>
            <w:noProof/>
            <w:webHidden/>
          </w:rPr>
          <w:instrText xml:space="preserve"> PAGEREF _Toc46500516 \h </w:instrText>
        </w:r>
        <w:r>
          <w:rPr>
            <w:noProof/>
            <w:webHidden/>
          </w:rPr>
        </w:r>
        <w:r>
          <w:rPr>
            <w:noProof/>
            <w:webHidden/>
          </w:rPr>
          <w:fldChar w:fldCharType="separate"/>
        </w:r>
        <w:r>
          <w:rPr>
            <w:noProof/>
            <w:webHidden/>
          </w:rPr>
          <w:t>57</w:t>
        </w:r>
        <w:r>
          <w:rPr>
            <w:noProof/>
            <w:webHidden/>
          </w:rPr>
          <w:fldChar w:fldCharType="end"/>
        </w:r>
      </w:hyperlink>
    </w:p>
    <w:p w14:paraId="4080A7DF" w14:textId="140A529C"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17" w:history="1">
        <w:r w:rsidRPr="00153520">
          <w:rPr>
            <w:rStyle w:val="Hyperlink"/>
            <w:rFonts w:eastAsia="Batang"/>
            <w:b/>
            <w:noProof/>
            <w:lang w:eastAsia="ko-KR"/>
          </w:rPr>
          <w:t>D.</w:t>
        </w:r>
        <w:r>
          <w:rPr>
            <w:rFonts w:asciiTheme="minorHAnsi" w:eastAsiaTheme="minorEastAsia" w:hAnsiTheme="minorHAnsi" w:cstheme="minorBidi"/>
            <w:noProof/>
            <w:sz w:val="22"/>
            <w:szCs w:val="22"/>
          </w:rPr>
          <w:tab/>
        </w:r>
        <w:r w:rsidRPr="00153520">
          <w:rPr>
            <w:rStyle w:val="Hyperlink"/>
            <w:rFonts w:eastAsia="Batang"/>
            <w:b/>
            <w:noProof/>
            <w:lang w:eastAsia="ko-KR"/>
          </w:rPr>
          <w:t>Methods for Characterization of the Blend Film</w:t>
        </w:r>
        <w:r>
          <w:rPr>
            <w:noProof/>
            <w:webHidden/>
          </w:rPr>
          <w:tab/>
        </w:r>
        <w:r>
          <w:rPr>
            <w:noProof/>
            <w:webHidden/>
          </w:rPr>
          <w:fldChar w:fldCharType="begin"/>
        </w:r>
        <w:r>
          <w:rPr>
            <w:noProof/>
            <w:webHidden/>
          </w:rPr>
          <w:instrText xml:space="preserve"> PAGEREF _Toc46500517 \h </w:instrText>
        </w:r>
        <w:r>
          <w:rPr>
            <w:noProof/>
            <w:webHidden/>
          </w:rPr>
        </w:r>
        <w:r>
          <w:rPr>
            <w:noProof/>
            <w:webHidden/>
          </w:rPr>
          <w:fldChar w:fldCharType="separate"/>
        </w:r>
        <w:r>
          <w:rPr>
            <w:noProof/>
            <w:webHidden/>
          </w:rPr>
          <w:t>57</w:t>
        </w:r>
        <w:r>
          <w:rPr>
            <w:noProof/>
            <w:webHidden/>
          </w:rPr>
          <w:fldChar w:fldCharType="end"/>
        </w:r>
      </w:hyperlink>
    </w:p>
    <w:p w14:paraId="22B4EBCF" w14:textId="6D2A3439"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18" w:history="1">
        <w:r w:rsidRPr="00153520">
          <w:rPr>
            <w:rStyle w:val="Hyperlink"/>
            <w:rFonts w:eastAsia="Batang"/>
            <w:b/>
            <w:noProof/>
            <w:lang w:eastAsia="ko-KR"/>
          </w:rPr>
          <w:t>1)</w:t>
        </w:r>
        <w:r>
          <w:rPr>
            <w:rFonts w:asciiTheme="minorHAnsi" w:eastAsiaTheme="minorEastAsia" w:hAnsiTheme="minorHAnsi" w:cstheme="minorBidi"/>
            <w:noProof/>
            <w:sz w:val="22"/>
            <w:szCs w:val="22"/>
          </w:rPr>
          <w:tab/>
        </w:r>
        <w:r w:rsidRPr="00153520">
          <w:rPr>
            <w:rStyle w:val="Hyperlink"/>
            <w:rFonts w:eastAsia="Batang"/>
            <w:b/>
            <w:noProof/>
            <w:lang w:eastAsia="ko-KR"/>
          </w:rPr>
          <w:t>Ellipsometry</w:t>
        </w:r>
        <w:r>
          <w:rPr>
            <w:noProof/>
            <w:webHidden/>
          </w:rPr>
          <w:tab/>
        </w:r>
        <w:r>
          <w:rPr>
            <w:noProof/>
            <w:webHidden/>
          </w:rPr>
          <w:fldChar w:fldCharType="begin"/>
        </w:r>
        <w:r>
          <w:rPr>
            <w:noProof/>
            <w:webHidden/>
          </w:rPr>
          <w:instrText xml:space="preserve"> PAGEREF _Toc46500518 \h </w:instrText>
        </w:r>
        <w:r>
          <w:rPr>
            <w:noProof/>
            <w:webHidden/>
          </w:rPr>
        </w:r>
        <w:r>
          <w:rPr>
            <w:noProof/>
            <w:webHidden/>
          </w:rPr>
          <w:fldChar w:fldCharType="separate"/>
        </w:r>
        <w:r>
          <w:rPr>
            <w:noProof/>
            <w:webHidden/>
          </w:rPr>
          <w:t>57</w:t>
        </w:r>
        <w:r>
          <w:rPr>
            <w:noProof/>
            <w:webHidden/>
          </w:rPr>
          <w:fldChar w:fldCharType="end"/>
        </w:r>
      </w:hyperlink>
    </w:p>
    <w:p w14:paraId="11C716DB" w14:textId="3D2F3DD2"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19" w:history="1">
        <w:r w:rsidRPr="00153520">
          <w:rPr>
            <w:rStyle w:val="Hyperlink"/>
            <w:rFonts w:eastAsia="Batang"/>
            <w:b/>
            <w:noProof/>
            <w:lang w:eastAsia="ko-KR"/>
          </w:rPr>
          <w:t>2)</w:t>
        </w:r>
        <w:r>
          <w:rPr>
            <w:rFonts w:asciiTheme="minorHAnsi" w:eastAsiaTheme="minorEastAsia" w:hAnsiTheme="minorHAnsi" w:cstheme="minorBidi"/>
            <w:noProof/>
            <w:sz w:val="22"/>
            <w:szCs w:val="22"/>
          </w:rPr>
          <w:tab/>
        </w:r>
        <w:r w:rsidRPr="00153520">
          <w:rPr>
            <w:rStyle w:val="Hyperlink"/>
            <w:rFonts w:eastAsia="Batang"/>
            <w:b/>
            <w:noProof/>
            <w:lang w:eastAsia="ko-KR"/>
          </w:rPr>
          <w:t>Neutron Reflectivity</w:t>
        </w:r>
        <w:r>
          <w:rPr>
            <w:noProof/>
            <w:webHidden/>
          </w:rPr>
          <w:tab/>
        </w:r>
        <w:r>
          <w:rPr>
            <w:noProof/>
            <w:webHidden/>
          </w:rPr>
          <w:fldChar w:fldCharType="begin"/>
        </w:r>
        <w:r>
          <w:rPr>
            <w:noProof/>
            <w:webHidden/>
          </w:rPr>
          <w:instrText xml:space="preserve"> PAGEREF _Toc46500519 \h </w:instrText>
        </w:r>
        <w:r>
          <w:rPr>
            <w:noProof/>
            <w:webHidden/>
          </w:rPr>
        </w:r>
        <w:r>
          <w:rPr>
            <w:noProof/>
            <w:webHidden/>
          </w:rPr>
          <w:fldChar w:fldCharType="separate"/>
        </w:r>
        <w:r>
          <w:rPr>
            <w:noProof/>
            <w:webHidden/>
          </w:rPr>
          <w:t>57</w:t>
        </w:r>
        <w:r>
          <w:rPr>
            <w:noProof/>
            <w:webHidden/>
          </w:rPr>
          <w:fldChar w:fldCharType="end"/>
        </w:r>
      </w:hyperlink>
    </w:p>
    <w:p w14:paraId="1DC47AF2" w14:textId="50C9AEFA"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20" w:history="1">
        <w:r w:rsidRPr="00153520">
          <w:rPr>
            <w:rStyle w:val="Hyperlink"/>
            <w:rFonts w:eastAsia="Batang"/>
            <w:b/>
            <w:noProof/>
            <w:lang w:eastAsia="ko-KR"/>
          </w:rPr>
          <w:t>3)</w:t>
        </w:r>
        <w:r>
          <w:rPr>
            <w:rFonts w:asciiTheme="minorHAnsi" w:eastAsiaTheme="minorEastAsia" w:hAnsiTheme="minorHAnsi" w:cstheme="minorBidi"/>
            <w:noProof/>
            <w:sz w:val="22"/>
            <w:szCs w:val="22"/>
          </w:rPr>
          <w:tab/>
        </w:r>
        <w:r w:rsidRPr="00153520">
          <w:rPr>
            <w:rStyle w:val="Hyperlink"/>
            <w:rFonts w:eastAsia="Batang"/>
            <w:b/>
            <w:noProof/>
            <w:lang w:eastAsia="ko-KR"/>
          </w:rPr>
          <w:t>Elastic Recoil Detection Spectroscopy</w:t>
        </w:r>
        <w:r>
          <w:rPr>
            <w:noProof/>
            <w:webHidden/>
          </w:rPr>
          <w:tab/>
        </w:r>
        <w:r>
          <w:rPr>
            <w:noProof/>
            <w:webHidden/>
          </w:rPr>
          <w:fldChar w:fldCharType="begin"/>
        </w:r>
        <w:r>
          <w:rPr>
            <w:noProof/>
            <w:webHidden/>
          </w:rPr>
          <w:instrText xml:space="preserve"> PAGEREF _Toc46500520 \h </w:instrText>
        </w:r>
        <w:r>
          <w:rPr>
            <w:noProof/>
            <w:webHidden/>
          </w:rPr>
        </w:r>
        <w:r>
          <w:rPr>
            <w:noProof/>
            <w:webHidden/>
          </w:rPr>
          <w:fldChar w:fldCharType="separate"/>
        </w:r>
        <w:r>
          <w:rPr>
            <w:noProof/>
            <w:webHidden/>
          </w:rPr>
          <w:t>58</w:t>
        </w:r>
        <w:r>
          <w:rPr>
            <w:noProof/>
            <w:webHidden/>
          </w:rPr>
          <w:fldChar w:fldCharType="end"/>
        </w:r>
      </w:hyperlink>
    </w:p>
    <w:p w14:paraId="15AD4FE9" w14:textId="76BA2DB6"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21" w:history="1">
        <w:r w:rsidRPr="00153520">
          <w:rPr>
            <w:rStyle w:val="Hyperlink"/>
            <w:b/>
            <w:noProof/>
          </w:rPr>
          <w:t>3.3   Results and Discussion</w:t>
        </w:r>
        <w:r>
          <w:rPr>
            <w:noProof/>
            <w:webHidden/>
          </w:rPr>
          <w:tab/>
        </w:r>
        <w:r>
          <w:rPr>
            <w:noProof/>
            <w:webHidden/>
          </w:rPr>
          <w:fldChar w:fldCharType="begin"/>
        </w:r>
        <w:r>
          <w:rPr>
            <w:noProof/>
            <w:webHidden/>
          </w:rPr>
          <w:instrText xml:space="preserve"> PAGEREF _Toc46500521 \h </w:instrText>
        </w:r>
        <w:r>
          <w:rPr>
            <w:noProof/>
            <w:webHidden/>
          </w:rPr>
        </w:r>
        <w:r>
          <w:rPr>
            <w:noProof/>
            <w:webHidden/>
          </w:rPr>
          <w:fldChar w:fldCharType="separate"/>
        </w:r>
        <w:r>
          <w:rPr>
            <w:noProof/>
            <w:webHidden/>
          </w:rPr>
          <w:t>59</w:t>
        </w:r>
        <w:r>
          <w:rPr>
            <w:noProof/>
            <w:webHidden/>
          </w:rPr>
          <w:fldChar w:fldCharType="end"/>
        </w:r>
      </w:hyperlink>
    </w:p>
    <w:p w14:paraId="34DF67C0" w14:textId="7B52C1BB"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22" w:history="1">
        <w:r w:rsidRPr="00153520">
          <w:rPr>
            <w:rStyle w:val="Hyperlink"/>
            <w:b/>
            <w:noProof/>
          </w:rPr>
          <w:t>A.  Analysis of the Structure of HyperMacs and DendriMacs</w:t>
        </w:r>
        <w:r>
          <w:rPr>
            <w:noProof/>
            <w:webHidden/>
          </w:rPr>
          <w:tab/>
        </w:r>
        <w:r>
          <w:rPr>
            <w:noProof/>
            <w:webHidden/>
          </w:rPr>
          <w:fldChar w:fldCharType="begin"/>
        </w:r>
        <w:r>
          <w:rPr>
            <w:noProof/>
            <w:webHidden/>
          </w:rPr>
          <w:instrText xml:space="preserve"> PAGEREF _Toc46500522 \h </w:instrText>
        </w:r>
        <w:r>
          <w:rPr>
            <w:noProof/>
            <w:webHidden/>
          </w:rPr>
        </w:r>
        <w:r>
          <w:rPr>
            <w:noProof/>
            <w:webHidden/>
          </w:rPr>
          <w:fldChar w:fldCharType="separate"/>
        </w:r>
        <w:r>
          <w:rPr>
            <w:noProof/>
            <w:webHidden/>
          </w:rPr>
          <w:t>59</w:t>
        </w:r>
        <w:r>
          <w:rPr>
            <w:noProof/>
            <w:webHidden/>
          </w:rPr>
          <w:fldChar w:fldCharType="end"/>
        </w:r>
      </w:hyperlink>
    </w:p>
    <w:p w14:paraId="799BFCE0" w14:textId="2FD5630B"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23" w:history="1">
        <w:r w:rsidRPr="00153520">
          <w:rPr>
            <w:rStyle w:val="Hyperlink"/>
            <w:b/>
            <w:noProof/>
          </w:rPr>
          <w:t>1)</w:t>
        </w:r>
        <w:r>
          <w:rPr>
            <w:rFonts w:asciiTheme="minorHAnsi" w:eastAsiaTheme="minorEastAsia" w:hAnsiTheme="minorHAnsi" w:cstheme="minorBidi"/>
            <w:noProof/>
            <w:sz w:val="22"/>
            <w:szCs w:val="22"/>
          </w:rPr>
          <w:tab/>
        </w:r>
        <w:r w:rsidRPr="00153520">
          <w:rPr>
            <w:rStyle w:val="Hyperlink"/>
            <w:b/>
            <w:noProof/>
          </w:rPr>
          <w:t xml:space="preserve">The Molecular Weight </w:t>
        </w:r>
        <w:r w:rsidRPr="00153520">
          <w:rPr>
            <w:rStyle w:val="Hyperlink"/>
            <w:b/>
            <w:bCs/>
            <w:noProof/>
          </w:rPr>
          <w:t xml:space="preserve">Characteristics </w:t>
        </w:r>
        <w:r w:rsidRPr="00153520">
          <w:rPr>
            <w:rStyle w:val="Hyperlink"/>
            <w:b/>
            <w:noProof/>
          </w:rPr>
          <w:t>of HyperMacs and DendriMacs</w:t>
        </w:r>
        <w:r>
          <w:rPr>
            <w:noProof/>
            <w:webHidden/>
          </w:rPr>
          <w:tab/>
        </w:r>
        <w:r>
          <w:rPr>
            <w:noProof/>
            <w:webHidden/>
          </w:rPr>
          <w:fldChar w:fldCharType="begin"/>
        </w:r>
        <w:r>
          <w:rPr>
            <w:noProof/>
            <w:webHidden/>
          </w:rPr>
          <w:instrText xml:space="preserve"> PAGEREF _Toc46500523 \h </w:instrText>
        </w:r>
        <w:r>
          <w:rPr>
            <w:noProof/>
            <w:webHidden/>
          </w:rPr>
        </w:r>
        <w:r>
          <w:rPr>
            <w:noProof/>
            <w:webHidden/>
          </w:rPr>
          <w:fldChar w:fldCharType="separate"/>
        </w:r>
        <w:r>
          <w:rPr>
            <w:noProof/>
            <w:webHidden/>
          </w:rPr>
          <w:t>59</w:t>
        </w:r>
        <w:r>
          <w:rPr>
            <w:noProof/>
            <w:webHidden/>
          </w:rPr>
          <w:fldChar w:fldCharType="end"/>
        </w:r>
      </w:hyperlink>
    </w:p>
    <w:p w14:paraId="70410C31" w14:textId="2933DA59"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24" w:history="1">
        <w:r w:rsidRPr="00153520">
          <w:rPr>
            <w:rStyle w:val="Hyperlink"/>
            <w:rFonts w:eastAsia="Batang"/>
            <w:b/>
            <w:noProof/>
            <w:lang w:eastAsia="ko-KR"/>
          </w:rPr>
          <w:t>2)</w:t>
        </w:r>
        <w:r>
          <w:rPr>
            <w:rFonts w:asciiTheme="minorHAnsi" w:eastAsiaTheme="minorEastAsia" w:hAnsiTheme="minorHAnsi" w:cstheme="minorBidi"/>
            <w:noProof/>
            <w:sz w:val="22"/>
            <w:szCs w:val="22"/>
          </w:rPr>
          <w:tab/>
        </w:r>
        <w:r w:rsidRPr="00153520">
          <w:rPr>
            <w:rStyle w:val="Hyperlink"/>
            <w:rFonts w:eastAsia="Batang"/>
            <w:b/>
            <w:noProof/>
            <w:lang w:eastAsia="ko-KR"/>
          </w:rPr>
          <w:t>Analysis of the Nature and Amount of Branching in HyperMacs and DendriMacs: The Intrinsic Viscosity Branching Factor, g’, and the Zimm-Stockmayer Branching Factor, g</w:t>
        </w:r>
        <w:r>
          <w:rPr>
            <w:noProof/>
            <w:webHidden/>
          </w:rPr>
          <w:tab/>
        </w:r>
        <w:r>
          <w:rPr>
            <w:noProof/>
            <w:webHidden/>
          </w:rPr>
          <w:fldChar w:fldCharType="begin"/>
        </w:r>
        <w:r>
          <w:rPr>
            <w:noProof/>
            <w:webHidden/>
          </w:rPr>
          <w:instrText xml:space="preserve"> PAGEREF _Toc46500524 \h </w:instrText>
        </w:r>
        <w:r>
          <w:rPr>
            <w:noProof/>
            <w:webHidden/>
          </w:rPr>
        </w:r>
        <w:r>
          <w:rPr>
            <w:noProof/>
            <w:webHidden/>
          </w:rPr>
          <w:fldChar w:fldCharType="separate"/>
        </w:r>
        <w:r>
          <w:rPr>
            <w:noProof/>
            <w:webHidden/>
          </w:rPr>
          <w:t>60</w:t>
        </w:r>
        <w:r>
          <w:rPr>
            <w:noProof/>
            <w:webHidden/>
          </w:rPr>
          <w:fldChar w:fldCharType="end"/>
        </w:r>
      </w:hyperlink>
    </w:p>
    <w:p w14:paraId="0A7DA685" w14:textId="3C4A450A"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525" w:history="1">
        <w:r w:rsidRPr="00153520">
          <w:rPr>
            <w:rStyle w:val="Hyperlink"/>
            <w:rFonts w:eastAsia="Batang"/>
            <w:b/>
            <w:noProof/>
            <w:lang w:eastAsia="ko-KR"/>
          </w:rPr>
          <w:t>3)   Insight into the 3-Dimensional Structure of HyperMacs and DendriMacs</w:t>
        </w:r>
        <w:r>
          <w:rPr>
            <w:noProof/>
            <w:webHidden/>
          </w:rPr>
          <w:tab/>
        </w:r>
        <w:r>
          <w:rPr>
            <w:noProof/>
            <w:webHidden/>
          </w:rPr>
          <w:fldChar w:fldCharType="begin"/>
        </w:r>
        <w:r>
          <w:rPr>
            <w:noProof/>
            <w:webHidden/>
          </w:rPr>
          <w:instrText xml:space="preserve"> PAGEREF _Toc46500525 \h </w:instrText>
        </w:r>
        <w:r>
          <w:rPr>
            <w:noProof/>
            <w:webHidden/>
          </w:rPr>
        </w:r>
        <w:r>
          <w:rPr>
            <w:noProof/>
            <w:webHidden/>
          </w:rPr>
          <w:fldChar w:fldCharType="separate"/>
        </w:r>
        <w:r>
          <w:rPr>
            <w:noProof/>
            <w:webHidden/>
          </w:rPr>
          <w:t>71</w:t>
        </w:r>
        <w:r>
          <w:rPr>
            <w:noProof/>
            <w:webHidden/>
          </w:rPr>
          <w:fldChar w:fldCharType="end"/>
        </w:r>
      </w:hyperlink>
    </w:p>
    <w:p w14:paraId="1169F364" w14:textId="0895CCD6"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26" w:history="1">
        <w:r w:rsidRPr="00153520">
          <w:rPr>
            <w:rStyle w:val="Hyperlink"/>
            <w:b/>
            <w:noProof/>
          </w:rPr>
          <w:t>B.  Determining Blend Film Structure and its Evolution with Time</w:t>
        </w:r>
        <w:r>
          <w:rPr>
            <w:noProof/>
            <w:webHidden/>
          </w:rPr>
          <w:tab/>
        </w:r>
        <w:r>
          <w:rPr>
            <w:noProof/>
            <w:webHidden/>
          </w:rPr>
          <w:fldChar w:fldCharType="begin"/>
        </w:r>
        <w:r>
          <w:rPr>
            <w:noProof/>
            <w:webHidden/>
          </w:rPr>
          <w:instrText xml:space="preserve"> PAGEREF _Toc46500526 \h </w:instrText>
        </w:r>
        <w:r>
          <w:rPr>
            <w:noProof/>
            <w:webHidden/>
          </w:rPr>
        </w:r>
        <w:r>
          <w:rPr>
            <w:noProof/>
            <w:webHidden/>
          </w:rPr>
          <w:fldChar w:fldCharType="separate"/>
        </w:r>
        <w:r>
          <w:rPr>
            <w:noProof/>
            <w:webHidden/>
          </w:rPr>
          <w:t>74</w:t>
        </w:r>
        <w:r>
          <w:rPr>
            <w:noProof/>
            <w:webHidden/>
          </w:rPr>
          <w:fldChar w:fldCharType="end"/>
        </w:r>
      </w:hyperlink>
    </w:p>
    <w:p w14:paraId="28AB0A36" w14:textId="48FC9139"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527" w:history="1">
        <w:r w:rsidRPr="00153520">
          <w:rPr>
            <w:rStyle w:val="Hyperlink"/>
            <w:b/>
            <w:noProof/>
          </w:rPr>
          <w:t>1) Neutron Reflectivity Profiles: Examination of the Raw Data</w:t>
        </w:r>
        <w:r>
          <w:rPr>
            <w:noProof/>
            <w:webHidden/>
          </w:rPr>
          <w:tab/>
        </w:r>
        <w:r>
          <w:rPr>
            <w:noProof/>
            <w:webHidden/>
          </w:rPr>
          <w:fldChar w:fldCharType="begin"/>
        </w:r>
        <w:r>
          <w:rPr>
            <w:noProof/>
            <w:webHidden/>
          </w:rPr>
          <w:instrText xml:space="preserve"> PAGEREF _Toc46500527 \h </w:instrText>
        </w:r>
        <w:r>
          <w:rPr>
            <w:noProof/>
            <w:webHidden/>
          </w:rPr>
        </w:r>
        <w:r>
          <w:rPr>
            <w:noProof/>
            <w:webHidden/>
          </w:rPr>
          <w:fldChar w:fldCharType="separate"/>
        </w:r>
        <w:r>
          <w:rPr>
            <w:noProof/>
            <w:webHidden/>
          </w:rPr>
          <w:t>74</w:t>
        </w:r>
        <w:r>
          <w:rPr>
            <w:noProof/>
            <w:webHidden/>
          </w:rPr>
          <w:fldChar w:fldCharType="end"/>
        </w:r>
      </w:hyperlink>
    </w:p>
    <w:p w14:paraId="44B38D03" w14:textId="6BAD2E94"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28" w:history="1">
        <w:r w:rsidRPr="00153520">
          <w:rPr>
            <w:rStyle w:val="Hyperlink"/>
            <w:b/>
            <w:noProof/>
          </w:rPr>
          <w:t>2)</w:t>
        </w:r>
        <w:r>
          <w:rPr>
            <w:rFonts w:asciiTheme="minorHAnsi" w:eastAsiaTheme="minorEastAsia" w:hAnsiTheme="minorHAnsi" w:cstheme="minorBidi"/>
            <w:noProof/>
            <w:sz w:val="22"/>
            <w:szCs w:val="22"/>
          </w:rPr>
          <w:tab/>
        </w:r>
        <w:r w:rsidRPr="00153520">
          <w:rPr>
            <w:rStyle w:val="Hyperlink"/>
            <w:b/>
            <w:noProof/>
          </w:rPr>
          <w:t>The Model Used to Describe Surface Segregation in Binary Branched/Linear Blends</w:t>
        </w:r>
        <w:r>
          <w:rPr>
            <w:noProof/>
            <w:webHidden/>
          </w:rPr>
          <w:tab/>
        </w:r>
        <w:r>
          <w:rPr>
            <w:noProof/>
            <w:webHidden/>
          </w:rPr>
          <w:fldChar w:fldCharType="begin"/>
        </w:r>
        <w:r>
          <w:rPr>
            <w:noProof/>
            <w:webHidden/>
          </w:rPr>
          <w:instrText xml:space="preserve"> PAGEREF _Toc46500528 \h </w:instrText>
        </w:r>
        <w:r>
          <w:rPr>
            <w:noProof/>
            <w:webHidden/>
          </w:rPr>
        </w:r>
        <w:r>
          <w:rPr>
            <w:noProof/>
            <w:webHidden/>
          </w:rPr>
          <w:fldChar w:fldCharType="separate"/>
        </w:r>
        <w:r>
          <w:rPr>
            <w:noProof/>
            <w:webHidden/>
          </w:rPr>
          <w:t>77</w:t>
        </w:r>
        <w:r>
          <w:rPr>
            <w:noProof/>
            <w:webHidden/>
          </w:rPr>
          <w:fldChar w:fldCharType="end"/>
        </w:r>
      </w:hyperlink>
    </w:p>
    <w:p w14:paraId="37358C4C" w14:textId="6FF83F85"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29" w:history="1">
        <w:r w:rsidRPr="00153520">
          <w:rPr>
            <w:rStyle w:val="Hyperlink"/>
            <w:b/>
            <w:noProof/>
          </w:rPr>
          <w:t>C.</w:t>
        </w:r>
        <w:r>
          <w:rPr>
            <w:rFonts w:asciiTheme="minorHAnsi" w:eastAsiaTheme="minorEastAsia" w:hAnsiTheme="minorHAnsi" w:cstheme="minorBidi"/>
            <w:noProof/>
            <w:sz w:val="22"/>
            <w:szCs w:val="22"/>
          </w:rPr>
          <w:tab/>
        </w:r>
        <w:r w:rsidRPr="00153520">
          <w:rPr>
            <w:rStyle w:val="Hyperlink"/>
            <w:b/>
            <w:noProof/>
          </w:rPr>
          <w:t>Snapshots of HyperMac and DendriMac Movement in a Linear Matrix</w:t>
        </w:r>
        <w:r>
          <w:rPr>
            <w:noProof/>
            <w:webHidden/>
          </w:rPr>
          <w:tab/>
        </w:r>
        <w:r>
          <w:rPr>
            <w:noProof/>
            <w:webHidden/>
          </w:rPr>
          <w:fldChar w:fldCharType="begin"/>
        </w:r>
        <w:r>
          <w:rPr>
            <w:noProof/>
            <w:webHidden/>
          </w:rPr>
          <w:instrText xml:space="preserve"> PAGEREF _Toc46500529 \h </w:instrText>
        </w:r>
        <w:r>
          <w:rPr>
            <w:noProof/>
            <w:webHidden/>
          </w:rPr>
        </w:r>
        <w:r>
          <w:rPr>
            <w:noProof/>
            <w:webHidden/>
          </w:rPr>
          <w:fldChar w:fldCharType="separate"/>
        </w:r>
        <w:r>
          <w:rPr>
            <w:noProof/>
            <w:webHidden/>
          </w:rPr>
          <w:t>85</w:t>
        </w:r>
        <w:r>
          <w:rPr>
            <w:noProof/>
            <w:webHidden/>
          </w:rPr>
          <w:fldChar w:fldCharType="end"/>
        </w:r>
      </w:hyperlink>
    </w:p>
    <w:p w14:paraId="1C542225" w14:textId="7C3E7EF1"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30" w:history="1">
        <w:r w:rsidRPr="00153520">
          <w:rPr>
            <w:rStyle w:val="Hyperlink"/>
            <w:b/>
            <w:noProof/>
          </w:rPr>
          <w:t>1)</w:t>
        </w:r>
        <w:r>
          <w:rPr>
            <w:rFonts w:asciiTheme="minorHAnsi" w:eastAsiaTheme="minorEastAsia" w:hAnsiTheme="minorHAnsi" w:cstheme="minorBidi"/>
            <w:noProof/>
            <w:sz w:val="22"/>
            <w:szCs w:val="22"/>
          </w:rPr>
          <w:tab/>
        </w:r>
        <w:r w:rsidRPr="00153520">
          <w:rPr>
            <w:rStyle w:val="Hyperlink"/>
            <w:b/>
            <w:noProof/>
          </w:rPr>
          <w:t>The Time Evolution of the Volume Fraction, Φ, of Branched Additives in a Linear Matrix</w:t>
        </w:r>
        <w:r>
          <w:rPr>
            <w:noProof/>
            <w:webHidden/>
          </w:rPr>
          <w:tab/>
        </w:r>
        <w:r>
          <w:rPr>
            <w:noProof/>
            <w:webHidden/>
          </w:rPr>
          <w:fldChar w:fldCharType="begin"/>
        </w:r>
        <w:r>
          <w:rPr>
            <w:noProof/>
            <w:webHidden/>
          </w:rPr>
          <w:instrText xml:space="preserve"> PAGEREF _Toc46500530 \h </w:instrText>
        </w:r>
        <w:r>
          <w:rPr>
            <w:noProof/>
            <w:webHidden/>
          </w:rPr>
        </w:r>
        <w:r>
          <w:rPr>
            <w:noProof/>
            <w:webHidden/>
          </w:rPr>
          <w:fldChar w:fldCharType="separate"/>
        </w:r>
        <w:r>
          <w:rPr>
            <w:noProof/>
            <w:webHidden/>
          </w:rPr>
          <w:t>85</w:t>
        </w:r>
        <w:r>
          <w:rPr>
            <w:noProof/>
            <w:webHidden/>
          </w:rPr>
          <w:fldChar w:fldCharType="end"/>
        </w:r>
      </w:hyperlink>
    </w:p>
    <w:p w14:paraId="62AE9372" w14:textId="6EAD804D"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31" w:history="1">
        <w:r w:rsidRPr="00153520">
          <w:rPr>
            <w:rStyle w:val="Hyperlink"/>
            <w:b/>
            <w:noProof/>
          </w:rPr>
          <w:t>2)</w:t>
        </w:r>
        <w:r>
          <w:rPr>
            <w:rFonts w:asciiTheme="minorHAnsi" w:eastAsiaTheme="minorEastAsia" w:hAnsiTheme="minorHAnsi" w:cstheme="minorBidi"/>
            <w:noProof/>
            <w:sz w:val="22"/>
            <w:szCs w:val="22"/>
          </w:rPr>
          <w:tab/>
        </w:r>
        <w:r w:rsidRPr="00153520">
          <w:rPr>
            <w:rStyle w:val="Hyperlink"/>
            <w:b/>
            <w:noProof/>
          </w:rPr>
          <w:t>The Time Evolution of the Interfacial Excess, Z</w:t>
        </w:r>
        <w:r w:rsidRPr="00153520">
          <w:rPr>
            <w:rStyle w:val="Hyperlink"/>
            <w:b/>
            <w:noProof/>
            <w:vertAlign w:val="superscript"/>
          </w:rPr>
          <w:t>*</w:t>
        </w:r>
        <w:r w:rsidRPr="00153520">
          <w:rPr>
            <w:rStyle w:val="Hyperlink"/>
            <w:b/>
            <w:noProof/>
          </w:rPr>
          <w:t>, of Branched Additives in a Linear Matrix</w:t>
        </w:r>
        <w:r>
          <w:rPr>
            <w:noProof/>
            <w:webHidden/>
          </w:rPr>
          <w:tab/>
        </w:r>
        <w:r>
          <w:rPr>
            <w:noProof/>
            <w:webHidden/>
          </w:rPr>
          <w:fldChar w:fldCharType="begin"/>
        </w:r>
        <w:r>
          <w:rPr>
            <w:noProof/>
            <w:webHidden/>
          </w:rPr>
          <w:instrText xml:space="preserve"> PAGEREF _Toc46500531 \h </w:instrText>
        </w:r>
        <w:r>
          <w:rPr>
            <w:noProof/>
            <w:webHidden/>
          </w:rPr>
        </w:r>
        <w:r>
          <w:rPr>
            <w:noProof/>
            <w:webHidden/>
          </w:rPr>
          <w:fldChar w:fldCharType="separate"/>
        </w:r>
        <w:r>
          <w:rPr>
            <w:noProof/>
            <w:webHidden/>
          </w:rPr>
          <w:t>88</w:t>
        </w:r>
        <w:r>
          <w:rPr>
            <w:noProof/>
            <w:webHidden/>
          </w:rPr>
          <w:fldChar w:fldCharType="end"/>
        </w:r>
      </w:hyperlink>
    </w:p>
    <w:p w14:paraId="5E5B6A7B" w14:textId="1B21109F"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32" w:history="1">
        <w:r w:rsidRPr="00153520">
          <w:rPr>
            <w:rStyle w:val="Hyperlink"/>
            <w:b/>
            <w:noProof/>
          </w:rPr>
          <w:t>D.</w:t>
        </w:r>
        <w:r>
          <w:rPr>
            <w:rFonts w:asciiTheme="minorHAnsi" w:eastAsiaTheme="minorEastAsia" w:hAnsiTheme="minorHAnsi" w:cstheme="minorBidi"/>
            <w:noProof/>
            <w:sz w:val="22"/>
            <w:szCs w:val="22"/>
          </w:rPr>
          <w:tab/>
        </w:r>
        <w:r w:rsidRPr="00153520">
          <w:rPr>
            <w:rStyle w:val="Hyperlink"/>
            <w:b/>
            <w:noProof/>
          </w:rPr>
          <w:t>How Branched Additive Molecular Weight and Amount of Branching Affects Z</w:t>
        </w:r>
        <w:r w:rsidRPr="00153520">
          <w:rPr>
            <w:rStyle w:val="Hyperlink"/>
            <w:b/>
            <w:noProof/>
            <w:vertAlign w:val="superscript"/>
          </w:rPr>
          <w:t>*</w:t>
        </w:r>
        <w:r w:rsidRPr="00153520">
          <w:rPr>
            <w:rStyle w:val="Hyperlink"/>
            <w:b/>
            <w:noProof/>
          </w:rPr>
          <w:t xml:space="preserve"> at an Interface</w:t>
        </w:r>
        <w:r>
          <w:rPr>
            <w:noProof/>
            <w:webHidden/>
          </w:rPr>
          <w:tab/>
        </w:r>
        <w:r>
          <w:rPr>
            <w:noProof/>
            <w:webHidden/>
          </w:rPr>
          <w:fldChar w:fldCharType="begin"/>
        </w:r>
        <w:r>
          <w:rPr>
            <w:noProof/>
            <w:webHidden/>
          </w:rPr>
          <w:instrText xml:space="preserve"> PAGEREF _Toc46500532 \h </w:instrText>
        </w:r>
        <w:r>
          <w:rPr>
            <w:noProof/>
            <w:webHidden/>
          </w:rPr>
        </w:r>
        <w:r>
          <w:rPr>
            <w:noProof/>
            <w:webHidden/>
          </w:rPr>
          <w:fldChar w:fldCharType="separate"/>
        </w:r>
        <w:r>
          <w:rPr>
            <w:noProof/>
            <w:webHidden/>
          </w:rPr>
          <w:t>89</w:t>
        </w:r>
        <w:r>
          <w:rPr>
            <w:noProof/>
            <w:webHidden/>
          </w:rPr>
          <w:fldChar w:fldCharType="end"/>
        </w:r>
      </w:hyperlink>
    </w:p>
    <w:p w14:paraId="7410EA5D" w14:textId="6D399061"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33" w:history="1">
        <w:r w:rsidRPr="00153520">
          <w:rPr>
            <w:rStyle w:val="Hyperlink"/>
            <w:b/>
            <w:noProof/>
          </w:rPr>
          <w:t>E.</w:t>
        </w:r>
        <w:r>
          <w:rPr>
            <w:rFonts w:asciiTheme="minorHAnsi" w:eastAsiaTheme="minorEastAsia" w:hAnsiTheme="minorHAnsi" w:cstheme="minorBidi"/>
            <w:noProof/>
            <w:sz w:val="22"/>
            <w:szCs w:val="22"/>
          </w:rPr>
          <w:tab/>
        </w:r>
        <w:r w:rsidRPr="00153520">
          <w:rPr>
            <w:rStyle w:val="Hyperlink"/>
            <w:b/>
            <w:noProof/>
          </w:rPr>
          <w:t>How the Architecture of HyperMacs and DendriMacs in a Linear Matrix Affects their Dynamic Behavior</w:t>
        </w:r>
        <w:r>
          <w:rPr>
            <w:noProof/>
            <w:webHidden/>
          </w:rPr>
          <w:tab/>
        </w:r>
        <w:r>
          <w:rPr>
            <w:noProof/>
            <w:webHidden/>
          </w:rPr>
          <w:fldChar w:fldCharType="begin"/>
        </w:r>
        <w:r>
          <w:rPr>
            <w:noProof/>
            <w:webHidden/>
          </w:rPr>
          <w:instrText xml:space="preserve"> PAGEREF _Toc46500533 \h </w:instrText>
        </w:r>
        <w:r>
          <w:rPr>
            <w:noProof/>
            <w:webHidden/>
          </w:rPr>
        </w:r>
        <w:r>
          <w:rPr>
            <w:noProof/>
            <w:webHidden/>
          </w:rPr>
          <w:fldChar w:fldCharType="separate"/>
        </w:r>
        <w:r>
          <w:rPr>
            <w:noProof/>
            <w:webHidden/>
          </w:rPr>
          <w:t>93</w:t>
        </w:r>
        <w:r>
          <w:rPr>
            <w:noProof/>
            <w:webHidden/>
          </w:rPr>
          <w:fldChar w:fldCharType="end"/>
        </w:r>
      </w:hyperlink>
    </w:p>
    <w:p w14:paraId="47FBF163" w14:textId="5F7B9300"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34" w:history="1">
        <w:r w:rsidRPr="00153520">
          <w:rPr>
            <w:rStyle w:val="Hyperlink"/>
            <w:b/>
            <w:noProof/>
          </w:rPr>
          <w:t>1)</w:t>
        </w:r>
        <w:r>
          <w:rPr>
            <w:rFonts w:asciiTheme="minorHAnsi" w:eastAsiaTheme="minorEastAsia" w:hAnsiTheme="minorHAnsi" w:cstheme="minorBidi"/>
            <w:noProof/>
            <w:sz w:val="22"/>
            <w:szCs w:val="22"/>
          </w:rPr>
          <w:tab/>
        </w:r>
        <w:r w:rsidRPr="00153520">
          <w:rPr>
            <w:rStyle w:val="Hyperlink"/>
            <w:b/>
            <w:noProof/>
          </w:rPr>
          <w:t>Overview</w:t>
        </w:r>
        <w:r>
          <w:rPr>
            <w:noProof/>
            <w:webHidden/>
          </w:rPr>
          <w:tab/>
        </w:r>
        <w:r>
          <w:rPr>
            <w:noProof/>
            <w:webHidden/>
          </w:rPr>
          <w:fldChar w:fldCharType="begin"/>
        </w:r>
        <w:r>
          <w:rPr>
            <w:noProof/>
            <w:webHidden/>
          </w:rPr>
          <w:instrText xml:space="preserve"> PAGEREF _Toc46500534 \h </w:instrText>
        </w:r>
        <w:r>
          <w:rPr>
            <w:noProof/>
            <w:webHidden/>
          </w:rPr>
        </w:r>
        <w:r>
          <w:rPr>
            <w:noProof/>
            <w:webHidden/>
          </w:rPr>
          <w:fldChar w:fldCharType="separate"/>
        </w:r>
        <w:r>
          <w:rPr>
            <w:noProof/>
            <w:webHidden/>
          </w:rPr>
          <w:t>93</w:t>
        </w:r>
        <w:r>
          <w:rPr>
            <w:noProof/>
            <w:webHidden/>
          </w:rPr>
          <w:fldChar w:fldCharType="end"/>
        </w:r>
      </w:hyperlink>
    </w:p>
    <w:p w14:paraId="276849B1" w14:textId="4586C036"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35" w:history="1">
        <w:r w:rsidRPr="00153520">
          <w:rPr>
            <w:rStyle w:val="Hyperlink"/>
            <w:b/>
            <w:noProof/>
          </w:rPr>
          <w:t>2)</w:t>
        </w:r>
        <w:r>
          <w:rPr>
            <w:rFonts w:asciiTheme="minorHAnsi" w:eastAsiaTheme="minorEastAsia" w:hAnsiTheme="minorHAnsi" w:cstheme="minorBidi"/>
            <w:noProof/>
            <w:sz w:val="22"/>
            <w:szCs w:val="22"/>
          </w:rPr>
          <w:tab/>
        </w:r>
        <w:r w:rsidRPr="00153520">
          <w:rPr>
            <w:rStyle w:val="Hyperlink"/>
            <w:b/>
            <w:noProof/>
          </w:rPr>
          <w:t>The Mutual Diffusion Coefficient, D</w:t>
        </w:r>
        <w:r w:rsidRPr="00153520">
          <w:rPr>
            <w:rStyle w:val="Hyperlink"/>
            <w:b/>
            <w:noProof/>
            <w:vertAlign w:val="subscript"/>
          </w:rPr>
          <w:t>m</w:t>
        </w:r>
        <w:r w:rsidRPr="00153520">
          <w:rPr>
            <w:rStyle w:val="Hyperlink"/>
            <w:b/>
            <w:noProof/>
          </w:rPr>
          <w:t>, of a Hyperbranched/Linear Blend from Depth Profile Experiments</w:t>
        </w:r>
        <w:r>
          <w:rPr>
            <w:noProof/>
            <w:webHidden/>
          </w:rPr>
          <w:tab/>
        </w:r>
        <w:r>
          <w:rPr>
            <w:noProof/>
            <w:webHidden/>
          </w:rPr>
          <w:fldChar w:fldCharType="begin"/>
        </w:r>
        <w:r>
          <w:rPr>
            <w:noProof/>
            <w:webHidden/>
          </w:rPr>
          <w:instrText xml:space="preserve"> PAGEREF _Toc46500535 \h </w:instrText>
        </w:r>
        <w:r>
          <w:rPr>
            <w:noProof/>
            <w:webHidden/>
          </w:rPr>
        </w:r>
        <w:r>
          <w:rPr>
            <w:noProof/>
            <w:webHidden/>
          </w:rPr>
          <w:fldChar w:fldCharType="separate"/>
        </w:r>
        <w:r>
          <w:rPr>
            <w:noProof/>
            <w:webHidden/>
          </w:rPr>
          <w:t>94</w:t>
        </w:r>
        <w:r>
          <w:rPr>
            <w:noProof/>
            <w:webHidden/>
          </w:rPr>
          <w:fldChar w:fldCharType="end"/>
        </w:r>
      </w:hyperlink>
    </w:p>
    <w:p w14:paraId="66DFE643" w14:textId="2BCEED76"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36" w:history="1">
        <w:r w:rsidRPr="00153520">
          <w:rPr>
            <w:rStyle w:val="Hyperlink"/>
            <w:b/>
            <w:noProof/>
          </w:rPr>
          <w:t>3)</w:t>
        </w:r>
        <w:r>
          <w:rPr>
            <w:rFonts w:asciiTheme="minorHAnsi" w:eastAsiaTheme="minorEastAsia" w:hAnsiTheme="minorHAnsi" w:cstheme="minorBidi"/>
            <w:noProof/>
            <w:sz w:val="22"/>
            <w:szCs w:val="22"/>
          </w:rPr>
          <w:tab/>
        </w:r>
        <w:r w:rsidRPr="00153520">
          <w:rPr>
            <w:rStyle w:val="Hyperlink"/>
            <w:b/>
            <w:noProof/>
          </w:rPr>
          <w:t>The Tracer Diffusion Coefficient, D</w:t>
        </w:r>
        <w:r w:rsidRPr="00153520">
          <w:rPr>
            <w:rStyle w:val="Hyperlink"/>
            <w:b/>
            <w:noProof/>
            <w:vertAlign w:val="subscript"/>
          </w:rPr>
          <w:t>A</w:t>
        </w:r>
        <w:r w:rsidRPr="00153520">
          <w:rPr>
            <w:rStyle w:val="Hyperlink"/>
            <w:b/>
            <w:noProof/>
            <w:vertAlign w:val="superscript"/>
          </w:rPr>
          <w:t>*</w:t>
        </w:r>
        <w:r w:rsidRPr="00153520">
          <w:rPr>
            <w:rStyle w:val="Hyperlink"/>
            <w:b/>
            <w:noProof/>
          </w:rPr>
          <w:t>, of a Hyperbranched Polymer from Depth Profile Experiments</w:t>
        </w:r>
        <w:r>
          <w:rPr>
            <w:noProof/>
            <w:webHidden/>
          </w:rPr>
          <w:tab/>
        </w:r>
        <w:r>
          <w:rPr>
            <w:noProof/>
            <w:webHidden/>
          </w:rPr>
          <w:fldChar w:fldCharType="begin"/>
        </w:r>
        <w:r>
          <w:rPr>
            <w:noProof/>
            <w:webHidden/>
          </w:rPr>
          <w:instrText xml:space="preserve"> PAGEREF _Toc46500536 \h </w:instrText>
        </w:r>
        <w:r>
          <w:rPr>
            <w:noProof/>
            <w:webHidden/>
          </w:rPr>
        </w:r>
        <w:r>
          <w:rPr>
            <w:noProof/>
            <w:webHidden/>
          </w:rPr>
          <w:fldChar w:fldCharType="separate"/>
        </w:r>
        <w:r>
          <w:rPr>
            <w:noProof/>
            <w:webHidden/>
          </w:rPr>
          <w:t>100</w:t>
        </w:r>
        <w:r>
          <w:rPr>
            <w:noProof/>
            <w:webHidden/>
          </w:rPr>
          <w:fldChar w:fldCharType="end"/>
        </w:r>
      </w:hyperlink>
    </w:p>
    <w:p w14:paraId="369185D0" w14:textId="5F3ABC8F"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37" w:history="1">
        <w:r w:rsidRPr="00153520">
          <w:rPr>
            <w:rStyle w:val="Hyperlink"/>
            <w:b/>
            <w:noProof/>
          </w:rPr>
          <w:t>3.4   Conclusions</w:t>
        </w:r>
        <w:r>
          <w:rPr>
            <w:noProof/>
            <w:webHidden/>
          </w:rPr>
          <w:tab/>
        </w:r>
        <w:r>
          <w:rPr>
            <w:noProof/>
            <w:webHidden/>
          </w:rPr>
          <w:fldChar w:fldCharType="begin"/>
        </w:r>
        <w:r>
          <w:rPr>
            <w:noProof/>
            <w:webHidden/>
          </w:rPr>
          <w:instrText xml:space="preserve"> PAGEREF _Toc46500537 \h </w:instrText>
        </w:r>
        <w:r>
          <w:rPr>
            <w:noProof/>
            <w:webHidden/>
          </w:rPr>
        </w:r>
        <w:r>
          <w:rPr>
            <w:noProof/>
            <w:webHidden/>
          </w:rPr>
          <w:fldChar w:fldCharType="separate"/>
        </w:r>
        <w:r>
          <w:rPr>
            <w:noProof/>
            <w:webHidden/>
          </w:rPr>
          <w:t>104</w:t>
        </w:r>
        <w:r>
          <w:rPr>
            <w:noProof/>
            <w:webHidden/>
          </w:rPr>
          <w:fldChar w:fldCharType="end"/>
        </w:r>
      </w:hyperlink>
    </w:p>
    <w:p w14:paraId="07C73E81" w14:textId="105E7F96" w:rsidR="00CB6737" w:rsidRDefault="00CB6737">
      <w:pPr>
        <w:pStyle w:val="TOC1"/>
        <w:tabs>
          <w:tab w:val="right" w:leader="dot" w:pos="9350"/>
        </w:tabs>
        <w:rPr>
          <w:rFonts w:asciiTheme="minorHAnsi" w:eastAsiaTheme="minorEastAsia" w:hAnsiTheme="minorHAnsi" w:cstheme="minorBidi"/>
          <w:noProof/>
          <w:sz w:val="22"/>
          <w:szCs w:val="22"/>
        </w:rPr>
      </w:pPr>
      <w:hyperlink w:anchor="_Toc46500538" w:history="1">
        <w:r w:rsidRPr="00153520">
          <w:rPr>
            <w:rStyle w:val="Hyperlink"/>
            <w:b/>
            <w:noProof/>
          </w:rPr>
          <w:t>Chapter 4 The Time Evolution of the Surface Segregation of P(MMA-r-PEGMA) Comb Copolymers from a Linear Matrix</w:t>
        </w:r>
        <w:r>
          <w:rPr>
            <w:noProof/>
            <w:webHidden/>
          </w:rPr>
          <w:tab/>
        </w:r>
        <w:r>
          <w:rPr>
            <w:noProof/>
            <w:webHidden/>
          </w:rPr>
          <w:fldChar w:fldCharType="begin"/>
        </w:r>
        <w:r>
          <w:rPr>
            <w:noProof/>
            <w:webHidden/>
          </w:rPr>
          <w:instrText xml:space="preserve"> PAGEREF _Toc46500538 \h </w:instrText>
        </w:r>
        <w:r>
          <w:rPr>
            <w:noProof/>
            <w:webHidden/>
          </w:rPr>
        </w:r>
        <w:r>
          <w:rPr>
            <w:noProof/>
            <w:webHidden/>
          </w:rPr>
          <w:fldChar w:fldCharType="separate"/>
        </w:r>
        <w:r>
          <w:rPr>
            <w:noProof/>
            <w:webHidden/>
          </w:rPr>
          <w:t>106</w:t>
        </w:r>
        <w:r>
          <w:rPr>
            <w:noProof/>
            <w:webHidden/>
          </w:rPr>
          <w:fldChar w:fldCharType="end"/>
        </w:r>
      </w:hyperlink>
    </w:p>
    <w:p w14:paraId="01B58859" w14:textId="68D02D6C"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539" w:history="1">
        <w:r w:rsidRPr="00153520">
          <w:rPr>
            <w:rStyle w:val="Hyperlink"/>
            <w:b/>
            <w:noProof/>
          </w:rPr>
          <w:t>4.1</w:t>
        </w:r>
        <w:r>
          <w:rPr>
            <w:rFonts w:asciiTheme="minorHAnsi" w:eastAsiaTheme="minorEastAsia" w:hAnsiTheme="minorHAnsi" w:cstheme="minorBidi"/>
            <w:noProof/>
            <w:sz w:val="22"/>
            <w:szCs w:val="22"/>
          </w:rPr>
          <w:tab/>
        </w:r>
        <w:r w:rsidRPr="00153520">
          <w:rPr>
            <w:rStyle w:val="Hyperlink"/>
            <w:b/>
            <w:noProof/>
          </w:rPr>
          <w:t>Introduction</w:t>
        </w:r>
        <w:r>
          <w:rPr>
            <w:noProof/>
            <w:webHidden/>
          </w:rPr>
          <w:tab/>
        </w:r>
        <w:r>
          <w:rPr>
            <w:noProof/>
            <w:webHidden/>
          </w:rPr>
          <w:fldChar w:fldCharType="begin"/>
        </w:r>
        <w:r>
          <w:rPr>
            <w:noProof/>
            <w:webHidden/>
          </w:rPr>
          <w:instrText xml:space="preserve"> PAGEREF _Toc46500539 \h </w:instrText>
        </w:r>
        <w:r>
          <w:rPr>
            <w:noProof/>
            <w:webHidden/>
          </w:rPr>
        </w:r>
        <w:r>
          <w:rPr>
            <w:noProof/>
            <w:webHidden/>
          </w:rPr>
          <w:fldChar w:fldCharType="separate"/>
        </w:r>
        <w:r>
          <w:rPr>
            <w:noProof/>
            <w:webHidden/>
          </w:rPr>
          <w:t>106</w:t>
        </w:r>
        <w:r>
          <w:rPr>
            <w:noProof/>
            <w:webHidden/>
          </w:rPr>
          <w:fldChar w:fldCharType="end"/>
        </w:r>
      </w:hyperlink>
    </w:p>
    <w:p w14:paraId="2C3C7BA0" w14:textId="4AF59CC1"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40" w:history="1">
        <w:r w:rsidRPr="00153520">
          <w:rPr>
            <w:rStyle w:val="Hyperlink"/>
            <w:b/>
            <w:noProof/>
          </w:rPr>
          <w:t>A.  Overview</w:t>
        </w:r>
        <w:r>
          <w:rPr>
            <w:noProof/>
            <w:webHidden/>
          </w:rPr>
          <w:tab/>
        </w:r>
        <w:r>
          <w:rPr>
            <w:noProof/>
            <w:webHidden/>
          </w:rPr>
          <w:fldChar w:fldCharType="begin"/>
        </w:r>
        <w:r>
          <w:rPr>
            <w:noProof/>
            <w:webHidden/>
          </w:rPr>
          <w:instrText xml:space="preserve"> PAGEREF _Toc46500540 \h </w:instrText>
        </w:r>
        <w:r>
          <w:rPr>
            <w:noProof/>
            <w:webHidden/>
          </w:rPr>
        </w:r>
        <w:r>
          <w:rPr>
            <w:noProof/>
            <w:webHidden/>
          </w:rPr>
          <w:fldChar w:fldCharType="separate"/>
        </w:r>
        <w:r>
          <w:rPr>
            <w:noProof/>
            <w:webHidden/>
          </w:rPr>
          <w:t>106</w:t>
        </w:r>
        <w:r>
          <w:rPr>
            <w:noProof/>
            <w:webHidden/>
          </w:rPr>
          <w:fldChar w:fldCharType="end"/>
        </w:r>
      </w:hyperlink>
    </w:p>
    <w:p w14:paraId="275F72EF" w14:textId="1EB81CF5"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41" w:history="1">
        <w:r w:rsidRPr="00153520">
          <w:rPr>
            <w:rStyle w:val="Hyperlink"/>
            <w:b/>
            <w:noProof/>
          </w:rPr>
          <w:t>B. Theoretical Investigations of the Equilibrium Structures of Surface Segregated Comb/Linear Blends</w:t>
        </w:r>
        <w:r>
          <w:rPr>
            <w:noProof/>
            <w:webHidden/>
          </w:rPr>
          <w:tab/>
        </w:r>
        <w:r>
          <w:rPr>
            <w:noProof/>
            <w:webHidden/>
          </w:rPr>
          <w:fldChar w:fldCharType="begin"/>
        </w:r>
        <w:r>
          <w:rPr>
            <w:noProof/>
            <w:webHidden/>
          </w:rPr>
          <w:instrText xml:space="preserve"> PAGEREF _Toc46500541 \h </w:instrText>
        </w:r>
        <w:r>
          <w:rPr>
            <w:noProof/>
            <w:webHidden/>
          </w:rPr>
        </w:r>
        <w:r>
          <w:rPr>
            <w:noProof/>
            <w:webHidden/>
          </w:rPr>
          <w:fldChar w:fldCharType="separate"/>
        </w:r>
        <w:r>
          <w:rPr>
            <w:noProof/>
            <w:webHidden/>
          </w:rPr>
          <w:t>107</w:t>
        </w:r>
        <w:r>
          <w:rPr>
            <w:noProof/>
            <w:webHidden/>
          </w:rPr>
          <w:fldChar w:fldCharType="end"/>
        </w:r>
      </w:hyperlink>
    </w:p>
    <w:p w14:paraId="13C90216" w14:textId="30FD3473"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42" w:history="1">
        <w:r w:rsidRPr="00153520">
          <w:rPr>
            <w:rStyle w:val="Hyperlink"/>
            <w:b/>
            <w:noProof/>
          </w:rPr>
          <w:t>C. The Thermodynamic Behavior of PEO and PMMA in Thin Films</w:t>
        </w:r>
        <w:r>
          <w:rPr>
            <w:noProof/>
            <w:webHidden/>
          </w:rPr>
          <w:tab/>
        </w:r>
        <w:r>
          <w:rPr>
            <w:noProof/>
            <w:webHidden/>
          </w:rPr>
          <w:fldChar w:fldCharType="begin"/>
        </w:r>
        <w:r>
          <w:rPr>
            <w:noProof/>
            <w:webHidden/>
          </w:rPr>
          <w:instrText xml:space="preserve"> PAGEREF _Toc46500542 \h </w:instrText>
        </w:r>
        <w:r>
          <w:rPr>
            <w:noProof/>
            <w:webHidden/>
          </w:rPr>
        </w:r>
        <w:r>
          <w:rPr>
            <w:noProof/>
            <w:webHidden/>
          </w:rPr>
          <w:fldChar w:fldCharType="separate"/>
        </w:r>
        <w:r>
          <w:rPr>
            <w:noProof/>
            <w:webHidden/>
          </w:rPr>
          <w:t>109</w:t>
        </w:r>
        <w:r>
          <w:rPr>
            <w:noProof/>
            <w:webHidden/>
          </w:rPr>
          <w:fldChar w:fldCharType="end"/>
        </w:r>
      </w:hyperlink>
    </w:p>
    <w:p w14:paraId="2161AF81" w14:textId="75699DEF"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43" w:history="1">
        <w:r w:rsidRPr="00153520">
          <w:rPr>
            <w:rStyle w:val="Hyperlink"/>
            <w:b/>
            <w:noProof/>
          </w:rPr>
          <w:t>4.2   Materials and Methods</w:t>
        </w:r>
        <w:r>
          <w:rPr>
            <w:noProof/>
            <w:webHidden/>
          </w:rPr>
          <w:tab/>
        </w:r>
        <w:r>
          <w:rPr>
            <w:noProof/>
            <w:webHidden/>
          </w:rPr>
          <w:fldChar w:fldCharType="begin"/>
        </w:r>
        <w:r>
          <w:rPr>
            <w:noProof/>
            <w:webHidden/>
          </w:rPr>
          <w:instrText xml:space="preserve"> PAGEREF _Toc46500543 \h </w:instrText>
        </w:r>
        <w:r>
          <w:rPr>
            <w:noProof/>
            <w:webHidden/>
          </w:rPr>
        </w:r>
        <w:r>
          <w:rPr>
            <w:noProof/>
            <w:webHidden/>
          </w:rPr>
          <w:fldChar w:fldCharType="separate"/>
        </w:r>
        <w:r>
          <w:rPr>
            <w:noProof/>
            <w:webHidden/>
          </w:rPr>
          <w:t>112</w:t>
        </w:r>
        <w:r>
          <w:rPr>
            <w:noProof/>
            <w:webHidden/>
          </w:rPr>
          <w:fldChar w:fldCharType="end"/>
        </w:r>
      </w:hyperlink>
    </w:p>
    <w:p w14:paraId="3B96B377" w14:textId="74110095"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44" w:history="1">
        <w:r w:rsidRPr="00153520">
          <w:rPr>
            <w:rStyle w:val="Hyperlink"/>
            <w:b/>
            <w:noProof/>
          </w:rPr>
          <w:t>A.</w:t>
        </w:r>
        <w:r>
          <w:rPr>
            <w:rFonts w:asciiTheme="minorHAnsi" w:eastAsiaTheme="minorEastAsia" w:hAnsiTheme="minorHAnsi" w:cstheme="minorBidi"/>
            <w:noProof/>
            <w:sz w:val="22"/>
            <w:szCs w:val="22"/>
          </w:rPr>
          <w:tab/>
        </w:r>
        <w:r w:rsidRPr="00153520">
          <w:rPr>
            <w:rStyle w:val="Hyperlink"/>
            <w:b/>
            <w:noProof/>
          </w:rPr>
          <w:t>Materials</w:t>
        </w:r>
        <w:r>
          <w:rPr>
            <w:noProof/>
            <w:webHidden/>
          </w:rPr>
          <w:tab/>
        </w:r>
        <w:r>
          <w:rPr>
            <w:noProof/>
            <w:webHidden/>
          </w:rPr>
          <w:fldChar w:fldCharType="begin"/>
        </w:r>
        <w:r>
          <w:rPr>
            <w:noProof/>
            <w:webHidden/>
          </w:rPr>
          <w:instrText xml:space="preserve"> PAGEREF _Toc46500544 \h </w:instrText>
        </w:r>
        <w:r>
          <w:rPr>
            <w:noProof/>
            <w:webHidden/>
          </w:rPr>
        </w:r>
        <w:r>
          <w:rPr>
            <w:noProof/>
            <w:webHidden/>
          </w:rPr>
          <w:fldChar w:fldCharType="separate"/>
        </w:r>
        <w:r>
          <w:rPr>
            <w:noProof/>
            <w:webHidden/>
          </w:rPr>
          <w:t>112</w:t>
        </w:r>
        <w:r>
          <w:rPr>
            <w:noProof/>
            <w:webHidden/>
          </w:rPr>
          <w:fldChar w:fldCharType="end"/>
        </w:r>
      </w:hyperlink>
    </w:p>
    <w:p w14:paraId="1F6FC0A3" w14:textId="5A6C932F"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45" w:history="1">
        <w:r w:rsidRPr="00153520">
          <w:rPr>
            <w:rStyle w:val="Hyperlink"/>
            <w:b/>
            <w:noProof/>
          </w:rPr>
          <w:t>B.</w:t>
        </w:r>
        <w:r>
          <w:rPr>
            <w:rFonts w:asciiTheme="minorHAnsi" w:eastAsiaTheme="minorEastAsia" w:hAnsiTheme="minorHAnsi" w:cstheme="minorBidi"/>
            <w:noProof/>
            <w:sz w:val="22"/>
            <w:szCs w:val="22"/>
          </w:rPr>
          <w:tab/>
        </w:r>
        <w:r w:rsidRPr="00153520">
          <w:rPr>
            <w:rStyle w:val="Hyperlink"/>
            <w:b/>
            <w:noProof/>
          </w:rPr>
          <w:t>Preparation of Thin Films</w:t>
        </w:r>
        <w:r>
          <w:rPr>
            <w:noProof/>
            <w:webHidden/>
          </w:rPr>
          <w:tab/>
        </w:r>
        <w:r>
          <w:rPr>
            <w:noProof/>
            <w:webHidden/>
          </w:rPr>
          <w:fldChar w:fldCharType="begin"/>
        </w:r>
        <w:r>
          <w:rPr>
            <w:noProof/>
            <w:webHidden/>
          </w:rPr>
          <w:instrText xml:space="preserve"> PAGEREF _Toc46500545 \h </w:instrText>
        </w:r>
        <w:r>
          <w:rPr>
            <w:noProof/>
            <w:webHidden/>
          </w:rPr>
        </w:r>
        <w:r>
          <w:rPr>
            <w:noProof/>
            <w:webHidden/>
          </w:rPr>
          <w:fldChar w:fldCharType="separate"/>
        </w:r>
        <w:r>
          <w:rPr>
            <w:noProof/>
            <w:webHidden/>
          </w:rPr>
          <w:t>113</w:t>
        </w:r>
        <w:r>
          <w:rPr>
            <w:noProof/>
            <w:webHidden/>
          </w:rPr>
          <w:fldChar w:fldCharType="end"/>
        </w:r>
      </w:hyperlink>
    </w:p>
    <w:p w14:paraId="1D3DEFFA" w14:textId="0385D5AD"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46" w:history="1">
        <w:r w:rsidRPr="00153520">
          <w:rPr>
            <w:rStyle w:val="Hyperlink"/>
            <w:b/>
            <w:noProof/>
          </w:rPr>
          <w:t>C.</w:t>
        </w:r>
        <w:r>
          <w:rPr>
            <w:rFonts w:asciiTheme="minorHAnsi" w:eastAsiaTheme="minorEastAsia" w:hAnsiTheme="minorHAnsi" w:cstheme="minorBidi"/>
            <w:noProof/>
            <w:sz w:val="22"/>
            <w:szCs w:val="22"/>
          </w:rPr>
          <w:tab/>
        </w:r>
        <w:r w:rsidRPr="00153520">
          <w:rPr>
            <w:rStyle w:val="Hyperlink"/>
            <w:b/>
            <w:noProof/>
          </w:rPr>
          <w:t>Characterization of the Comb Copolymers</w:t>
        </w:r>
        <w:r>
          <w:rPr>
            <w:noProof/>
            <w:webHidden/>
          </w:rPr>
          <w:tab/>
        </w:r>
        <w:r>
          <w:rPr>
            <w:noProof/>
            <w:webHidden/>
          </w:rPr>
          <w:fldChar w:fldCharType="begin"/>
        </w:r>
        <w:r>
          <w:rPr>
            <w:noProof/>
            <w:webHidden/>
          </w:rPr>
          <w:instrText xml:space="preserve"> PAGEREF _Toc46500546 \h </w:instrText>
        </w:r>
        <w:r>
          <w:rPr>
            <w:noProof/>
            <w:webHidden/>
          </w:rPr>
        </w:r>
        <w:r>
          <w:rPr>
            <w:noProof/>
            <w:webHidden/>
          </w:rPr>
          <w:fldChar w:fldCharType="separate"/>
        </w:r>
        <w:r>
          <w:rPr>
            <w:noProof/>
            <w:webHidden/>
          </w:rPr>
          <w:t>114</w:t>
        </w:r>
        <w:r>
          <w:rPr>
            <w:noProof/>
            <w:webHidden/>
          </w:rPr>
          <w:fldChar w:fldCharType="end"/>
        </w:r>
      </w:hyperlink>
    </w:p>
    <w:p w14:paraId="6C2C1D96" w14:textId="73BA1979"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47" w:history="1">
        <w:r w:rsidRPr="00153520">
          <w:rPr>
            <w:rStyle w:val="Hyperlink"/>
            <w:b/>
            <w:noProof/>
          </w:rPr>
          <w:t>1)</w:t>
        </w:r>
        <w:r>
          <w:rPr>
            <w:rFonts w:asciiTheme="minorHAnsi" w:eastAsiaTheme="minorEastAsia" w:hAnsiTheme="minorHAnsi" w:cstheme="minorBidi"/>
            <w:noProof/>
            <w:sz w:val="22"/>
            <w:szCs w:val="22"/>
          </w:rPr>
          <w:tab/>
        </w:r>
        <w:r w:rsidRPr="00153520">
          <w:rPr>
            <w:rStyle w:val="Hyperlink"/>
            <w:b/>
            <w:noProof/>
            <w:vertAlign w:val="superscript"/>
          </w:rPr>
          <w:t>1</w:t>
        </w:r>
        <w:r w:rsidRPr="00153520">
          <w:rPr>
            <w:rStyle w:val="Hyperlink"/>
            <w:b/>
            <w:noProof/>
          </w:rPr>
          <w:t>H-Nuclear Magnetic Resonance (NMR) Spectroscopy</w:t>
        </w:r>
        <w:r>
          <w:rPr>
            <w:noProof/>
            <w:webHidden/>
          </w:rPr>
          <w:tab/>
        </w:r>
        <w:r>
          <w:rPr>
            <w:noProof/>
            <w:webHidden/>
          </w:rPr>
          <w:fldChar w:fldCharType="begin"/>
        </w:r>
        <w:r>
          <w:rPr>
            <w:noProof/>
            <w:webHidden/>
          </w:rPr>
          <w:instrText xml:space="preserve"> PAGEREF _Toc46500547 \h </w:instrText>
        </w:r>
        <w:r>
          <w:rPr>
            <w:noProof/>
            <w:webHidden/>
          </w:rPr>
        </w:r>
        <w:r>
          <w:rPr>
            <w:noProof/>
            <w:webHidden/>
          </w:rPr>
          <w:fldChar w:fldCharType="separate"/>
        </w:r>
        <w:r>
          <w:rPr>
            <w:noProof/>
            <w:webHidden/>
          </w:rPr>
          <w:t>114</w:t>
        </w:r>
        <w:r>
          <w:rPr>
            <w:noProof/>
            <w:webHidden/>
          </w:rPr>
          <w:fldChar w:fldCharType="end"/>
        </w:r>
      </w:hyperlink>
    </w:p>
    <w:p w14:paraId="7378068A" w14:textId="578DA781"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48" w:history="1">
        <w:r w:rsidRPr="00153520">
          <w:rPr>
            <w:rStyle w:val="Hyperlink"/>
            <w:b/>
            <w:noProof/>
          </w:rPr>
          <w:t>2)</w:t>
        </w:r>
        <w:r>
          <w:rPr>
            <w:rFonts w:asciiTheme="minorHAnsi" w:eastAsiaTheme="minorEastAsia" w:hAnsiTheme="minorHAnsi" w:cstheme="minorBidi"/>
            <w:noProof/>
            <w:sz w:val="22"/>
            <w:szCs w:val="22"/>
          </w:rPr>
          <w:tab/>
        </w:r>
        <w:r w:rsidRPr="00153520">
          <w:rPr>
            <w:rStyle w:val="Hyperlink"/>
            <w:b/>
            <w:noProof/>
          </w:rPr>
          <w:t>Size Exclusion Chromatography</w:t>
        </w:r>
        <w:r>
          <w:rPr>
            <w:noProof/>
            <w:webHidden/>
          </w:rPr>
          <w:tab/>
        </w:r>
        <w:r>
          <w:rPr>
            <w:noProof/>
            <w:webHidden/>
          </w:rPr>
          <w:fldChar w:fldCharType="begin"/>
        </w:r>
        <w:r>
          <w:rPr>
            <w:noProof/>
            <w:webHidden/>
          </w:rPr>
          <w:instrText xml:space="preserve"> PAGEREF _Toc46500548 \h </w:instrText>
        </w:r>
        <w:r>
          <w:rPr>
            <w:noProof/>
            <w:webHidden/>
          </w:rPr>
        </w:r>
        <w:r>
          <w:rPr>
            <w:noProof/>
            <w:webHidden/>
          </w:rPr>
          <w:fldChar w:fldCharType="separate"/>
        </w:r>
        <w:r>
          <w:rPr>
            <w:noProof/>
            <w:webHidden/>
          </w:rPr>
          <w:t>114</w:t>
        </w:r>
        <w:r>
          <w:rPr>
            <w:noProof/>
            <w:webHidden/>
          </w:rPr>
          <w:fldChar w:fldCharType="end"/>
        </w:r>
      </w:hyperlink>
    </w:p>
    <w:p w14:paraId="5E9FD07F" w14:textId="760FCC25"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49" w:history="1">
        <w:r w:rsidRPr="00153520">
          <w:rPr>
            <w:rStyle w:val="Hyperlink"/>
            <w:b/>
            <w:noProof/>
          </w:rPr>
          <w:t>D.</w:t>
        </w:r>
        <w:r>
          <w:rPr>
            <w:rFonts w:asciiTheme="minorHAnsi" w:eastAsiaTheme="minorEastAsia" w:hAnsiTheme="minorHAnsi" w:cstheme="minorBidi"/>
            <w:noProof/>
            <w:sz w:val="22"/>
            <w:szCs w:val="22"/>
          </w:rPr>
          <w:tab/>
        </w:r>
        <w:r w:rsidRPr="00153520">
          <w:rPr>
            <w:rStyle w:val="Hyperlink"/>
            <w:b/>
            <w:noProof/>
          </w:rPr>
          <w:t>Characterization of the Blend Films</w:t>
        </w:r>
        <w:r>
          <w:rPr>
            <w:noProof/>
            <w:webHidden/>
          </w:rPr>
          <w:tab/>
        </w:r>
        <w:r>
          <w:rPr>
            <w:noProof/>
            <w:webHidden/>
          </w:rPr>
          <w:fldChar w:fldCharType="begin"/>
        </w:r>
        <w:r>
          <w:rPr>
            <w:noProof/>
            <w:webHidden/>
          </w:rPr>
          <w:instrText xml:space="preserve"> PAGEREF _Toc46500549 \h </w:instrText>
        </w:r>
        <w:r>
          <w:rPr>
            <w:noProof/>
            <w:webHidden/>
          </w:rPr>
        </w:r>
        <w:r>
          <w:rPr>
            <w:noProof/>
            <w:webHidden/>
          </w:rPr>
          <w:fldChar w:fldCharType="separate"/>
        </w:r>
        <w:r>
          <w:rPr>
            <w:noProof/>
            <w:webHidden/>
          </w:rPr>
          <w:t>115</w:t>
        </w:r>
        <w:r>
          <w:rPr>
            <w:noProof/>
            <w:webHidden/>
          </w:rPr>
          <w:fldChar w:fldCharType="end"/>
        </w:r>
      </w:hyperlink>
    </w:p>
    <w:p w14:paraId="340E756C" w14:textId="0DFA0D89"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50" w:history="1">
        <w:r w:rsidRPr="00153520">
          <w:rPr>
            <w:rStyle w:val="Hyperlink"/>
            <w:b/>
            <w:noProof/>
          </w:rPr>
          <w:t>1)</w:t>
        </w:r>
        <w:r>
          <w:rPr>
            <w:rFonts w:asciiTheme="minorHAnsi" w:eastAsiaTheme="minorEastAsia" w:hAnsiTheme="minorHAnsi" w:cstheme="minorBidi"/>
            <w:noProof/>
            <w:sz w:val="22"/>
            <w:szCs w:val="22"/>
          </w:rPr>
          <w:tab/>
        </w:r>
        <w:r w:rsidRPr="00153520">
          <w:rPr>
            <w:rStyle w:val="Hyperlink"/>
            <w:b/>
            <w:noProof/>
          </w:rPr>
          <w:t>Ellipsometry</w:t>
        </w:r>
        <w:r>
          <w:rPr>
            <w:noProof/>
            <w:webHidden/>
          </w:rPr>
          <w:tab/>
        </w:r>
        <w:r>
          <w:rPr>
            <w:noProof/>
            <w:webHidden/>
          </w:rPr>
          <w:fldChar w:fldCharType="begin"/>
        </w:r>
        <w:r>
          <w:rPr>
            <w:noProof/>
            <w:webHidden/>
          </w:rPr>
          <w:instrText xml:space="preserve"> PAGEREF _Toc46500550 \h </w:instrText>
        </w:r>
        <w:r>
          <w:rPr>
            <w:noProof/>
            <w:webHidden/>
          </w:rPr>
        </w:r>
        <w:r>
          <w:rPr>
            <w:noProof/>
            <w:webHidden/>
          </w:rPr>
          <w:fldChar w:fldCharType="separate"/>
        </w:r>
        <w:r>
          <w:rPr>
            <w:noProof/>
            <w:webHidden/>
          </w:rPr>
          <w:t>115</w:t>
        </w:r>
        <w:r>
          <w:rPr>
            <w:noProof/>
            <w:webHidden/>
          </w:rPr>
          <w:fldChar w:fldCharType="end"/>
        </w:r>
      </w:hyperlink>
    </w:p>
    <w:p w14:paraId="29BB8F8B" w14:textId="2B3FE7BC"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51" w:history="1">
        <w:r w:rsidRPr="00153520">
          <w:rPr>
            <w:rStyle w:val="Hyperlink"/>
            <w:b/>
            <w:noProof/>
          </w:rPr>
          <w:t>2)</w:t>
        </w:r>
        <w:r>
          <w:rPr>
            <w:rFonts w:asciiTheme="minorHAnsi" w:eastAsiaTheme="minorEastAsia" w:hAnsiTheme="minorHAnsi" w:cstheme="minorBidi"/>
            <w:noProof/>
            <w:sz w:val="22"/>
            <w:szCs w:val="22"/>
          </w:rPr>
          <w:tab/>
        </w:r>
        <w:r w:rsidRPr="00153520">
          <w:rPr>
            <w:rStyle w:val="Hyperlink"/>
            <w:b/>
            <w:noProof/>
          </w:rPr>
          <w:t>Neutron Reflectivity</w:t>
        </w:r>
        <w:r>
          <w:rPr>
            <w:noProof/>
            <w:webHidden/>
          </w:rPr>
          <w:tab/>
        </w:r>
        <w:r>
          <w:rPr>
            <w:noProof/>
            <w:webHidden/>
          </w:rPr>
          <w:fldChar w:fldCharType="begin"/>
        </w:r>
        <w:r>
          <w:rPr>
            <w:noProof/>
            <w:webHidden/>
          </w:rPr>
          <w:instrText xml:space="preserve"> PAGEREF _Toc46500551 \h </w:instrText>
        </w:r>
        <w:r>
          <w:rPr>
            <w:noProof/>
            <w:webHidden/>
          </w:rPr>
        </w:r>
        <w:r>
          <w:rPr>
            <w:noProof/>
            <w:webHidden/>
          </w:rPr>
          <w:fldChar w:fldCharType="separate"/>
        </w:r>
        <w:r>
          <w:rPr>
            <w:noProof/>
            <w:webHidden/>
          </w:rPr>
          <w:t>116</w:t>
        </w:r>
        <w:r>
          <w:rPr>
            <w:noProof/>
            <w:webHidden/>
          </w:rPr>
          <w:fldChar w:fldCharType="end"/>
        </w:r>
      </w:hyperlink>
    </w:p>
    <w:p w14:paraId="1B7EA323" w14:textId="3BB165BE"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52" w:history="1">
        <w:r w:rsidRPr="00153520">
          <w:rPr>
            <w:rStyle w:val="Hyperlink"/>
            <w:b/>
            <w:noProof/>
          </w:rPr>
          <w:t>3)</w:t>
        </w:r>
        <w:r>
          <w:rPr>
            <w:rFonts w:asciiTheme="minorHAnsi" w:eastAsiaTheme="minorEastAsia" w:hAnsiTheme="minorHAnsi" w:cstheme="minorBidi"/>
            <w:noProof/>
            <w:sz w:val="22"/>
            <w:szCs w:val="22"/>
          </w:rPr>
          <w:tab/>
        </w:r>
        <w:r w:rsidRPr="00153520">
          <w:rPr>
            <w:rStyle w:val="Hyperlink"/>
            <w:b/>
            <w:noProof/>
          </w:rPr>
          <w:t>Water Contact Angle Goniometry and Annealing Experiment</w:t>
        </w:r>
        <w:r>
          <w:rPr>
            <w:noProof/>
            <w:webHidden/>
          </w:rPr>
          <w:tab/>
        </w:r>
        <w:r>
          <w:rPr>
            <w:noProof/>
            <w:webHidden/>
          </w:rPr>
          <w:fldChar w:fldCharType="begin"/>
        </w:r>
        <w:r>
          <w:rPr>
            <w:noProof/>
            <w:webHidden/>
          </w:rPr>
          <w:instrText xml:space="preserve"> PAGEREF _Toc46500552 \h </w:instrText>
        </w:r>
        <w:r>
          <w:rPr>
            <w:noProof/>
            <w:webHidden/>
          </w:rPr>
        </w:r>
        <w:r>
          <w:rPr>
            <w:noProof/>
            <w:webHidden/>
          </w:rPr>
          <w:fldChar w:fldCharType="separate"/>
        </w:r>
        <w:r>
          <w:rPr>
            <w:noProof/>
            <w:webHidden/>
          </w:rPr>
          <w:t>116</w:t>
        </w:r>
        <w:r>
          <w:rPr>
            <w:noProof/>
            <w:webHidden/>
          </w:rPr>
          <w:fldChar w:fldCharType="end"/>
        </w:r>
      </w:hyperlink>
    </w:p>
    <w:p w14:paraId="64452ECF" w14:textId="046B03A7"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53" w:history="1">
        <w:r w:rsidRPr="00153520">
          <w:rPr>
            <w:rStyle w:val="Hyperlink"/>
            <w:b/>
            <w:noProof/>
          </w:rPr>
          <w:t>4.3 Results and Discussion</w:t>
        </w:r>
        <w:r>
          <w:rPr>
            <w:noProof/>
            <w:webHidden/>
          </w:rPr>
          <w:tab/>
        </w:r>
        <w:r>
          <w:rPr>
            <w:noProof/>
            <w:webHidden/>
          </w:rPr>
          <w:fldChar w:fldCharType="begin"/>
        </w:r>
        <w:r>
          <w:rPr>
            <w:noProof/>
            <w:webHidden/>
          </w:rPr>
          <w:instrText xml:space="preserve"> PAGEREF _Toc46500553 \h </w:instrText>
        </w:r>
        <w:r>
          <w:rPr>
            <w:noProof/>
            <w:webHidden/>
          </w:rPr>
        </w:r>
        <w:r>
          <w:rPr>
            <w:noProof/>
            <w:webHidden/>
          </w:rPr>
          <w:fldChar w:fldCharType="separate"/>
        </w:r>
        <w:r>
          <w:rPr>
            <w:noProof/>
            <w:webHidden/>
          </w:rPr>
          <w:t>117</w:t>
        </w:r>
        <w:r>
          <w:rPr>
            <w:noProof/>
            <w:webHidden/>
          </w:rPr>
          <w:fldChar w:fldCharType="end"/>
        </w:r>
      </w:hyperlink>
    </w:p>
    <w:p w14:paraId="4D21A4C6" w14:textId="3291150E"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54" w:history="1">
        <w:r w:rsidRPr="00153520">
          <w:rPr>
            <w:rStyle w:val="Hyperlink"/>
            <w:b/>
            <w:noProof/>
          </w:rPr>
          <w:t>A. Verifying the Structure of the Combs</w:t>
        </w:r>
        <w:r>
          <w:rPr>
            <w:noProof/>
            <w:webHidden/>
          </w:rPr>
          <w:tab/>
        </w:r>
        <w:r>
          <w:rPr>
            <w:noProof/>
            <w:webHidden/>
          </w:rPr>
          <w:fldChar w:fldCharType="begin"/>
        </w:r>
        <w:r>
          <w:rPr>
            <w:noProof/>
            <w:webHidden/>
          </w:rPr>
          <w:instrText xml:space="preserve"> PAGEREF _Toc46500554 \h </w:instrText>
        </w:r>
        <w:r>
          <w:rPr>
            <w:noProof/>
            <w:webHidden/>
          </w:rPr>
        </w:r>
        <w:r>
          <w:rPr>
            <w:noProof/>
            <w:webHidden/>
          </w:rPr>
          <w:fldChar w:fldCharType="separate"/>
        </w:r>
        <w:r>
          <w:rPr>
            <w:noProof/>
            <w:webHidden/>
          </w:rPr>
          <w:t>117</w:t>
        </w:r>
        <w:r>
          <w:rPr>
            <w:noProof/>
            <w:webHidden/>
          </w:rPr>
          <w:fldChar w:fldCharType="end"/>
        </w:r>
      </w:hyperlink>
    </w:p>
    <w:p w14:paraId="1EBB1726" w14:textId="3CDCA0B2"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555" w:history="1">
        <w:r w:rsidRPr="00153520">
          <w:rPr>
            <w:rStyle w:val="Hyperlink"/>
            <w:b/>
            <w:noProof/>
          </w:rPr>
          <w:t xml:space="preserve">1)  </w:t>
        </w:r>
        <w:r w:rsidRPr="00153520">
          <w:rPr>
            <w:rStyle w:val="Hyperlink"/>
            <w:b/>
            <w:noProof/>
            <w:vertAlign w:val="superscript"/>
          </w:rPr>
          <w:t>1</w:t>
        </w:r>
        <w:r w:rsidRPr="00153520">
          <w:rPr>
            <w:rStyle w:val="Hyperlink"/>
            <w:b/>
            <w:noProof/>
          </w:rPr>
          <w:t>H-NMR</w:t>
        </w:r>
        <w:r>
          <w:rPr>
            <w:noProof/>
            <w:webHidden/>
          </w:rPr>
          <w:tab/>
        </w:r>
        <w:r>
          <w:rPr>
            <w:noProof/>
            <w:webHidden/>
          </w:rPr>
          <w:fldChar w:fldCharType="begin"/>
        </w:r>
        <w:r>
          <w:rPr>
            <w:noProof/>
            <w:webHidden/>
          </w:rPr>
          <w:instrText xml:space="preserve"> PAGEREF _Toc46500555 \h </w:instrText>
        </w:r>
        <w:r>
          <w:rPr>
            <w:noProof/>
            <w:webHidden/>
          </w:rPr>
        </w:r>
        <w:r>
          <w:rPr>
            <w:noProof/>
            <w:webHidden/>
          </w:rPr>
          <w:fldChar w:fldCharType="separate"/>
        </w:r>
        <w:r>
          <w:rPr>
            <w:noProof/>
            <w:webHidden/>
          </w:rPr>
          <w:t>117</w:t>
        </w:r>
        <w:r>
          <w:rPr>
            <w:noProof/>
            <w:webHidden/>
          </w:rPr>
          <w:fldChar w:fldCharType="end"/>
        </w:r>
      </w:hyperlink>
    </w:p>
    <w:p w14:paraId="0A73D0C5" w14:textId="45C88ECF"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556" w:history="1">
        <w:r w:rsidRPr="00153520">
          <w:rPr>
            <w:rStyle w:val="Hyperlink"/>
            <w:b/>
            <w:noProof/>
          </w:rPr>
          <w:t>2)   Size Exclusion Chromatography</w:t>
        </w:r>
        <w:r>
          <w:rPr>
            <w:noProof/>
            <w:webHidden/>
          </w:rPr>
          <w:tab/>
        </w:r>
        <w:r>
          <w:rPr>
            <w:noProof/>
            <w:webHidden/>
          </w:rPr>
          <w:fldChar w:fldCharType="begin"/>
        </w:r>
        <w:r>
          <w:rPr>
            <w:noProof/>
            <w:webHidden/>
          </w:rPr>
          <w:instrText xml:space="preserve"> PAGEREF _Toc46500556 \h </w:instrText>
        </w:r>
        <w:r>
          <w:rPr>
            <w:noProof/>
            <w:webHidden/>
          </w:rPr>
        </w:r>
        <w:r>
          <w:rPr>
            <w:noProof/>
            <w:webHidden/>
          </w:rPr>
          <w:fldChar w:fldCharType="separate"/>
        </w:r>
        <w:r>
          <w:rPr>
            <w:noProof/>
            <w:webHidden/>
          </w:rPr>
          <w:t>119</w:t>
        </w:r>
        <w:r>
          <w:rPr>
            <w:noProof/>
            <w:webHidden/>
          </w:rPr>
          <w:fldChar w:fldCharType="end"/>
        </w:r>
      </w:hyperlink>
    </w:p>
    <w:p w14:paraId="181CBF61" w14:textId="34B51A73"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57" w:history="1">
        <w:r w:rsidRPr="00153520">
          <w:rPr>
            <w:rStyle w:val="Hyperlink"/>
            <w:b/>
            <w:noProof/>
          </w:rPr>
          <w:t>B. Determining Blend Film Structure and its Evolution with Time</w:t>
        </w:r>
        <w:r>
          <w:rPr>
            <w:noProof/>
            <w:webHidden/>
          </w:rPr>
          <w:tab/>
        </w:r>
        <w:r>
          <w:rPr>
            <w:noProof/>
            <w:webHidden/>
          </w:rPr>
          <w:fldChar w:fldCharType="begin"/>
        </w:r>
        <w:r>
          <w:rPr>
            <w:noProof/>
            <w:webHidden/>
          </w:rPr>
          <w:instrText xml:space="preserve"> PAGEREF _Toc46500557 \h </w:instrText>
        </w:r>
        <w:r>
          <w:rPr>
            <w:noProof/>
            <w:webHidden/>
          </w:rPr>
        </w:r>
        <w:r>
          <w:rPr>
            <w:noProof/>
            <w:webHidden/>
          </w:rPr>
          <w:fldChar w:fldCharType="separate"/>
        </w:r>
        <w:r>
          <w:rPr>
            <w:noProof/>
            <w:webHidden/>
          </w:rPr>
          <w:t>120</w:t>
        </w:r>
        <w:r>
          <w:rPr>
            <w:noProof/>
            <w:webHidden/>
          </w:rPr>
          <w:fldChar w:fldCharType="end"/>
        </w:r>
      </w:hyperlink>
    </w:p>
    <w:p w14:paraId="21E6AD5A" w14:textId="1AD5E9F4"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558" w:history="1">
        <w:r w:rsidRPr="00153520">
          <w:rPr>
            <w:rStyle w:val="Hyperlink"/>
            <w:b/>
            <w:noProof/>
          </w:rPr>
          <w:t>1)    Neutron Reflectivity Profiles: Examination of the Raw Data</w:t>
        </w:r>
        <w:r>
          <w:rPr>
            <w:noProof/>
            <w:webHidden/>
          </w:rPr>
          <w:tab/>
        </w:r>
        <w:r>
          <w:rPr>
            <w:noProof/>
            <w:webHidden/>
          </w:rPr>
          <w:fldChar w:fldCharType="begin"/>
        </w:r>
        <w:r>
          <w:rPr>
            <w:noProof/>
            <w:webHidden/>
          </w:rPr>
          <w:instrText xml:space="preserve"> PAGEREF _Toc46500558 \h </w:instrText>
        </w:r>
        <w:r>
          <w:rPr>
            <w:noProof/>
            <w:webHidden/>
          </w:rPr>
        </w:r>
        <w:r>
          <w:rPr>
            <w:noProof/>
            <w:webHidden/>
          </w:rPr>
          <w:fldChar w:fldCharType="separate"/>
        </w:r>
        <w:r>
          <w:rPr>
            <w:noProof/>
            <w:webHidden/>
          </w:rPr>
          <w:t>120</w:t>
        </w:r>
        <w:r>
          <w:rPr>
            <w:noProof/>
            <w:webHidden/>
          </w:rPr>
          <w:fldChar w:fldCharType="end"/>
        </w:r>
      </w:hyperlink>
    </w:p>
    <w:p w14:paraId="2995299E" w14:textId="492CC3E0"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559" w:history="1">
        <w:r w:rsidRPr="00153520">
          <w:rPr>
            <w:rStyle w:val="Hyperlink"/>
            <w:b/>
            <w:noProof/>
          </w:rPr>
          <w:t>2)    The Model Used to Describe Surface Segregation in Comb/Linear Blends</w:t>
        </w:r>
        <w:r>
          <w:rPr>
            <w:noProof/>
            <w:webHidden/>
          </w:rPr>
          <w:tab/>
        </w:r>
        <w:r>
          <w:rPr>
            <w:noProof/>
            <w:webHidden/>
          </w:rPr>
          <w:fldChar w:fldCharType="begin"/>
        </w:r>
        <w:r>
          <w:rPr>
            <w:noProof/>
            <w:webHidden/>
          </w:rPr>
          <w:instrText xml:space="preserve"> PAGEREF _Toc46500559 \h </w:instrText>
        </w:r>
        <w:r>
          <w:rPr>
            <w:noProof/>
            <w:webHidden/>
          </w:rPr>
        </w:r>
        <w:r>
          <w:rPr>
            <w:noProof/>
            <w:webHidden/>
          </w:rPr>
          <w:fldChar w:fldCharType="separate"/>
        </w:r>
        <w:r>
          <w:rPr>
            <w:noProof/>
            <w:webHidden/>
          </w:rPr>
          <w:t>122</w:t>
        </w:r>
        <w:r>
          <w:rPr>
            <w:noProof/>
            <w:webHidden/>
          </w:rPr>
          <w:fldChar w:fldCharType="end"/>
        </w:r>
      </w:hyperlink>
    </w:p>
    <w:p w14:paraId="5A6A56A8" w14:textId="6DB281D9"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60" w:history="1">
        <w:r w:rsidRPr="00153520">
          <w:rPr>
            <w:rStyle w:val="Hyperlink"/>
            <w:b/>
            <w:noProof/>
          </w:rPr>
          <w:t>3)</w:t>
        </w:r>
        <w:r>
          <w:rPr>
            <w:rFonts w:asciiTheme="minorHAnsi" w:eastAsiaTheme="minorEastAsia" w:hAnsiTheme="minorHAnsi" w:cstheme="minorBidi"/>
            <w:noProof/>
            <w:sz w:val="22"/>
            <w:szCs w:val="22"/>
          </w:rPr>
          <w:tab/>
        </w:r>
        <w:r w:rsidRPr="00153520">
          <w:rPr>
            <w:rStyle w:val="Hyperlink"/>
            <w:b/>
            <w:noProof/>
          </w:rPr>
          <w:t>Snapshots of P(MMA-</w:t>
        </w:r>
        <w:r w:rsidRPr="00153520">
          <w:rPr>
            <w:rStyle w:val="Hyperlink"/>
            <w:b/>
            <w:i/>
            <w:iCs/>
            <w:noProof/>
          </w:rPr>
          <w:t>r</w:t>
        </w:r>
        <w:r w:rsidRPr="00153520">
          <w:rPr>
            <w:rStyle w:val="Hyperlink"/>
            <w:b/>
            <w:noProof/>
          </w:rPr>
          <w:t>-PEGMA) Comb Copolymer Movement in a Linear Matrix</w:t>
        </w:r>
        <w:r>
          <w:rPr>
            <w:noProof/>
            <w:webHidden/>
          </w:rPr>
          <w:tab/>
        </w:r>
        <w:r>
          <w:rPr>
            <w:noProof/>
            <w:webHidden/>
          </w:rPr>
          <w:fldChar w:fldCharType="begin"/>
        </w:r>
        <w:r>
          <w:rPr>
            <w:noProof/>
            <w:webHidden/>
          </w:rPr>
          <w:instrText xml:space="preserve"> PAGEREF _Toc46500560 \h </w:instrText>
        </w:r>
        <w:r>
          <w:rPr>
            <w:noProof/>
            <w:webHidden/>
          </w:rPr>
        </w:r>
        <w:r>
          <w:rPr>
            <w:noProof/>
            <w:webHidden/>
          </w:rPr>
          <w:fldChar w:fldCharType="separate"/>
        </w:r>
        <w:r>
          <w:rPr>
            <w:noProof/>
            <w:webHidden/>
          </w:rPr>
          <w:t>131</w:t>
        </w:r>
        <w:r>
          <w:rPr>
            <w:noProof/>
            <w:webHidden/>
          </w:rPr>
          <w:fldChar w:fldCharType="end"/>
        </w:r>
      </w:hyperlink>
    </w:p>
    <w:p w14:paraId="3C8B5714" w14:textId="61CC38F1"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61" w:history="1">
        <w:r w:rsidRPr="00153520">
          <w:rPr>
            <w:rStyle w:val="Hyperlink"/>
            <w:b/>
            <w:noProof/>
          </w:rPr>
          <w:t>C.  How the Architecture of Comb Copolymers in a Linear Matrix Affects Their Dynamic Behavior</w:t>
        </w:r>
        <w:r>
          <w:rPr>
            <w:noProof/>
            <w:webHidden/>
          </w:rPr>
          <w:tab/>
        </w:r>
        <w:r>
          <w:rPr>
            <w:noProof/>
            <w:webHidden/>
          </w:rPr>
          <w:fldChar w:fldCharType="begin"/>
        </w:r>
        <w:r>
          <w:rPr>
            <w:noProof/>
            <w:webHidden/>
          </w:rPr>
          <w:instrText xml:space="preserve"> PAGEREF _Toc46500561 \h </w:instrText>
        </w:r>
        <w:r>
          <w:rPr>
            <w:noProof/>
            <w:webHidden/>
          </w:rPr>
        </w:r>
        <w:r>
          <w:rPr>
            <w:noProof/>
            <w:webHidden/>
          </w:rPr>
          <w:fldChar w:fldCharType="separate"/>
        </w:r>
        <w:r>
          <w:rPr>
            <w:noProof/>
            <w:webHidden/>
          </w:rPr>
          <w:t>140</w:t>
        </w:r>
        <w:r>
          <w:rPr>
            <w:noProof/>
            <w:webHidden/>
          </w:rPr>
          <w:fldChar w:fldCharType="end"/>
        </w:r>
      </w:hyperlink>
    </w:p>
    <w:p w14:paraId="48987142" w14:textId="54B8A512"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62" w:history="1">
        <w:r w:rsidRPr="00153520">
          <w:rPr>
            <w:rStyle w:val="Hyperlink"/>
            <w:b/>
            <w:noProof/>
          </w:rPr>
          <w:t>1)</w:t>
        </w:r>
        <w:r>
          <w:rPr>
            <w:rFonts w:asciiTheme="minorHAnsi" w:eastAsiaTheme="minorEastAsia" w:hAnsiTheme="minorHAnsi" w:cstheme="minorBidi"/>
            <w:noProof/>
            <w:sz w:val="22"/>
            <w:szCs w:val="22"/>
          </w:rPr>
          <w:tab/>
        </w:r>
        <w:r w:rsidRPr="00153520">
          <w:rPr>
            <w:rStyle w:val="Hyperlink"/>
            <w:b/>
            <w:noProof/>
          </w:rPr>
          <w:t>Overview</w:t>
        </w:r>
        <w:r>
          <w:rPr>
            <w:noProof/>
            <w:webHidden/>
          </w:rPr>
          <w:tab/>
        </w:r>
        <w:r>
          <w:rPr>
            <w:noProof/>
            <w:webHidden/>
          </w:rPr>
          <w:fldChar w:fldCharType="begin"/>
        </w:r>
        <w:r>
          <w:rPr>
            <w:noProof/>
            <w:webHidden/>
          </w:rPr>
          <w:instrText xml:space="preserve"> PAGEREF _Toc46500562 \h </w:instrText>
        </w:r>
        <w:r>
          <w:rPr>
            <w:noProof/>
            <w:webHidden/>
          </w:rPr>
        </w:r>
        <w:r>
          <w:rPr>
            <w:noProof/>
            <w:webHidden/>
          </w:rPr>
          <w:fldChar w:fldCharType="separate"/>
        </w:r>
        <w:r>
          <w:rPr>
            <w:noProof/>
            <w:webHidden/>
          </w:rPr>
          <w:t>140</w:t>
        </w:r>
        <w:r>
          <w:rPr>
            <w:noProof/>
            <w:webHidden/>
          </w:rPr>
          <w:fldChar w:fldCharType="end"/>
        </w:r>
      </w:hyperlink>
    </w:p>
    <w:p w14:paraId="1B3DC666" w14:textId="709B3BBC"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63" w:history="1">
        <w:r w:rsidRPr="00153520">
          <w:rPr>
            <w:rStyle w:val="Hyperlink"/>
            <w:b/>
            <w:noProof/>
          </w:rPr>
          <w:t>2)</w:t>
        </w:r>
        <w:r>
          <w:rPr>
            <w:rFonts w:asciiTheme="minorHAnsi" w:eastAsiaTheme="minorEastAsia" w:hAnsiTheme="minorHAnsi" w:cstheme="minorBidi"/>
            <w:noProof/>
            <w:sz w:val="22"/>
            <w:szCs w:val="22"/>
          </w:rPr>
          <w:tab/>
        </w:r>
        <w:r w:rsidRPr="00153520">
          <w:rPr>
            <w:rStyle w:val="Hyperlink"/>
            <w:b/>
            <w:noProof/>
          </w:rPr>
          <w:t>The Mutual Diffusion Coefficient, D</w:t>
        </w:r>
        <w:r w:rsidRPr="00153520">
          <w:rPr>
            <w:rStyle w:val="Hyperlink"/>
            <w:b/>
            <w:noProof/>
            <w:vertAlign w:val="subscript"/>
          </w:rPr>
          <w:t>m</w:t>
        </w:r>
        <w:r w:rsidRPr="00153520">
          <w:rPr>
            <w:rStyle w:val="Hyperlink"/>
            <w:b/>
            <w:noProof/>
          </w:rPr>
          <w:t>, of a Comb/Linear Blend from Depth Profile Experiments</w:t>
        </w:r>
        <w:r>
          <w:rPr>
            <w:noProof/>
            <w:webHidden/>
          </w:rPr>
          <w:tab/>
        </w:r>
        <w:r>
          <w:rPr>
            <w:noProof/>
            <w:webHidden/>
          </w:rPr>
          <w:fldChar w:fldCharType="begin"/>
        </w:r>
        <w:r>
          <w:rPr>
            <w:noProof/>
            <w:webHidden/>
          </w:rPr>
          <w:instrText xml:space="preserve"> PAGEREF _Toc46500563 \h </w:instrText>
        </w:r>
        <w:r>
          <w:rPr>
            <w:noProof/>
            <w:webHidden/>
          </w:rPr>
        </w:r>
        <w:r>
          <w:rPr>
            <w:noProof/>
            <w:webHidden/>
          </w:rPr>
          <w:fldChar w:fldCharType="separate"/>
        </w:r>
        <w:r>
          <w:rPr>
            <w:noProof/>
            <w:webHidden/>
          </w:rPr>
          <w:t>141</w:t>
        </w:r>
        <w:r>
          <w:rPr>
            <w:noProof/>
            <w:webHidden/>
          </w:rPr>
          <w:fldChar w:fldCharType="end"/>
        </w:r>
      </w:hyperlink>
    </w:p>
    <w:p w14:paraId="2BF0ED3B" w14:textId="78CD5BAE"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64" w:history="1">
        <w:r w:rsidRPr="00153520">
          <w:rPr>
            <w:rStyle w:val="Hyperlink"/>
            <w:b/>
            <w:noProof/>
          </w:rPr>
          <w:t>3)</w:t>
        </w:r>
        <w:r>
          <w:rPr>
            <w:rFonts w:asciiTheme="minorHAnsi" w:eastAsiaTheme="minorEastAsia" w:hAnsiTheme="minorHAnsi" w:cstheme="minorBidi"/>
            <w:noProof/>
            <w:sz w:val="22"/>
            <w:szCs w:val="22"/>
          </w:rPr>
          <w:tab/>
        </w:r>
        <w:r w:rsidRPr="00153520">
          <w:rPr>
            <w:rStyle w:val="Hyperlink"/>
            <w:b/>
            <w:noProof/>
          </w:rPr>
          <w:t>The Tracer Diffusion Coefficient, D</w:t>
        </w:r>
        <w:r w:rsidRPr="00153520">
          <w:rPr>
            <w:rStyle w:val="Hyperlink"/>
            <w:b/>
            <w:noProof/>
            <w:vertAlign w:val="subscript"/>
          </w:rPr>
          <w:t>A</w:t>
        </w:r>
        <w:r w:rsidRPr="00153520">
          <w:rPr>
            <w:rStyle w:val="Hyperlink"/>
            <w:b/>
            <w:noProof/>
            <w:vertAlign w:val="superscript"/>
          </w:rPr>
          <w:t>*</w:t>
        </w:r>
        <w:r w:rsidRPr="00153520">
          <w:rPr>
            <w:rStyle w:val="Hyperlink"/>
            <w:b/>
            <w:noProof/>
          </w:rPr>
          <w:t>, of a Comb Copolymer from Depth Profile Experiments</w:t>
        </w:r>
        <w:r>
          <w:rPr>
            <w:noProof/>
            <w:webHidden/>
          </w:rPr>
          <w:tab/>
        </w:r>
        <w:r>
          <w:rPr>
            <w:noProof/>
            <w:webHidden/>
          </w:rPr>
          <w:fldChar w:fldCharType="begin"/>
        </w:r>
        <w:r>
          <w:rPr>
            <w:noProof/>
            <w:webHidden/>
          </w:rPr>
          <w:instrText xml:space="preserve"> PAGEREF _Toc46500564 \h </w:instrText>
        </w:r>
        <w:r>
          <w:rPr>
            <w:noProof/>
            <w:webHidden/>
          </w:rPr>
        </w:r>
        <w:r>
          <w:rPr>
            <w:noProof/>
            <w:webHidden/>
          </w:rPr>
          <w:fldChar w:fldCharType="separate"/>
        </w:r>
        <w:r>
          <w:rPr>
            <w:noProof/>
            <w:webHidden/>
          </w:rPr>
          <w:t>146</w:t>
        </w:r>
        <w:r>
          <w:rPr>
            <w:noProof/>
            <w:webHidden/>
          </w:rPr>
          <w:fldChar w:fldCharType="end"/>
        </w:r>
      </w:hyperlink>
    </w:p>
    <w:p w14:paraId="54C9B06C" w14:textId="52A9A32E"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65" w:history="1">
        <w:r w:rsidRPr="00153520">
          <w:rPr>
            <w:rStyle w:val="Hyperlink"/>
            <w:b/>
            <w:noProof/>
          </w:rPr>
          <w:t>4.4   Conclusions</w:t>
        </w:r>
        <w:r>
          <w:rPr>
            <w:noProof/>
            <w:webHidden/>
          </w:rPr>
          <w:tab/>
        </w:r>
        <w:r>
          <w:rPr>
            <w:noProof/>
            <w:webHidden/>
          </w:rPr>
          <w:fldChar w:fldCharType="begin"/>
        </w:r>
        <w:r>
          <w:rPr>
            <w:noProof/>
            <w:webHidden/>
          </w:rPr>
          <w:instrText xml:space="preserve"> PAGEREF _Toc46500565 \h </w:instrText>
        </w:r>
        <w:r>
          <w:rPr>
            <w:noProof/>
            <w:webHidden/>
          </w:rPr>
        </w:r>
        <w:r>
          <w:rPr>
            <w:noProof/>
            <w:webHidden/>
          </w:rPr>
          <w:fldChar w:fldCharType="separate"/>
        </w:r>
        <w:r>
          <w:rPr>
            <w:noProof/>
            <w:webHidden/>
          </w:rPr>
          <w:t>149</w:t>
        </w:r>
        <w:r>
          <w:rPr>
            <w:noProof/>
            <w:webHidden/>
          </w:rPr>
          <w:fldChar w:fldCharType="end"/>
        </w:r>
      </w:hyperlink>
    </w:p>
    <w:p w14:paraId="5881FDB8" w14:textId="2889E880" w:rsidR="00CB6737" w:rsidRDefault="00CB6737">
      <w:pPr>
        <w:pStyle w:val="TOC1"/>
        <w:tabs>
          <w:tab w:val="right" w:leader="dot" w:pos="9350"/>
        </w:tabs>
        <w:rPr>
          <w:rFonts w:asciiTheme="minorHAnsi" w:eastAsiaTheme="minorEastAsia" w:hAnsiTheme="minorHAnsi" w:cstheme="minorBidi"/>
          <w:noProof/>
          <w:sz w:val="22"/>
          <w:szCs w:val="22"/>
        </w:rPr>
      </w:pPr>
      <w:hyperlink w:anchor="_Toc46500566" w:history="1">
        <w:r w:rsidRPr="00153520">
          <w:rPr>
            <w:rStyle w:val="Hyperlink"/>
            <w:b/>
            <w:noProof/>
          </w:rPr>
          <w:t>Chapter 5 Determining the Structure of a Surface-Functionalized Cross-Linked Network</w:t>
        </w:r>
        <w:r>
          <w:rPr>
            <w:noProof/>
            <w:webHidden/>
          </w:rPr>
          <w:tab/>
        </w:r>
        <w:r>
          <w:rPr>
            <w:noProof/>
            <w:webHidden/>
          </w:rPr>
          <w:fldChar w:fldCharType="begin"/>
        </w:r>
        <w:r>
          <w:rPr>
            <w:noProof/>
            <w:webHidden/>
          </w:rPr>
          <w:instrText xml:space="preserve"> PAGEREF _Toc46500566 \h </w:instrText>
        </w:r>
        <w:r>
          <w:rPr>
            <w:noProof/>
            <w:webHidden/>
          </w:rPr>
        </w:r>
        <w:r>
          <w:rPr>
            <w:noProof/>
            <w:webHidden/>
          </w:rPr>
          <w:fldChar w:fldCharType="separate"/>
        </w:r>
        <w:r>
          <w:rPr>
            <w:noProof/>
            <w:webHidden/>
          </w:rPr>
          <w:t>151</w:t>
        </w:r>
        <w:r>
          <w:rPr>
            <w:noProof/>
            <w:webHidden/>
          </w:rPr>
          <w:fldChar w:fldCharType="end"/>
        </w:r>
      </w:hyperlink>
    </w:p>
    <w:p w14:paraId="0DEF578F" w14:textId="304843FC"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67" w:history="1">
        <w:r w:rsidRPr="00153520">
          <w:rPr>
            <w:rStyle w:val="Hyperlink"/>
            <w:b/>
            <w:noProof/>
          </w:rPr>
          <w:t>5.1   Introduction</w:t>
        </w:r>
        <w:r>
          <w:rPr>
            <w:noProof/>
            <w:webHidden/>
          </w:rPr>
          <w:tab/>
        </w:r>
        <w:r>
          <w:rPr>
            <w:noProof/>
            <w:webHidden/>
          </w:rPr>
          <w:fldChar w:fldCharType="begin"/>
        </w:r>
        <w:r>
          <w:rPr>
            <w:noProof/>
            <w:webHidden/>
          </w:rPr>
          <w:instrText xml:space="preserve"> PAGEREF _Toc46500567 \h </w:instrText>
        </w:r>
        <w:r>
          <w:rPr>
            <w:noProof/>
            <w:webHidden/>
          </w:rPr>
        </w:r>
        <w:r>
          <w:rPr>
            <w:noProof/>
            <w:webHidden/>
          </w:rPr>
          <w:fldChar w:fldCharType="separate"/>
        </w:r>
        <w:r>
          <w:rPr>
            <w:noProof/>
            <w:webHidden/>
          </w:rPr>
          <w:t>152</w:t>
        </w:r>
        <w:r>
          <w:rPr>
            <w:noProof/>
            <w:webHidden/>
          </w:rPr>
          <w:fldChar w:fldCharType="end"/>
        </w:r>
      </w:hyperlink>
    </w:p>
    <w:p w14:paraId="31FEC904" w14:textId="757DC0F2"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68" w:history="1">
        <w:r w:rsidRPr="00153520">
          <w:rPr>
            <w:rStyle w:val="Hyperlink"/>
            <w:b/>
            <w:noProof/>
          </w:rPr>
          <w:t>A. Overview</w:t>
        </w:r>
        <w:r>
          <w:rPr>
            <w:noProof/>
            <w:webHidden/>
          </w:rPr>
          <w:tab/>
        </w:r>
        <w:r>
          <w:rPr>
            <w:noProof/>
            <w:webHidden/>
          </w:rPr>
          <w:fldChar w:fldCharType="begin"/>
        </w:r>
        <w:r>
          <w:rPr>
            <w:noProof/>
            <w:webHidden/>
          </w:rPr>
          <w:instrText xml:space="preserve"> PAGEREF _Toc46500568 \h </w:instrText>
        </w:r>
        <w:r>
          <w:rPr>
            <w:noProof/>
            <w:webHidden/>
          </w:rPr>
        </w:r>
        <w:r>
          <w:rPr>
            <w:noProof/>
            <w:webHidden/>
          </w:rPr>
          <w:fldChar w:fldCharType="separate"/>
        </w:r>
        <w:r>
          <w:rPr>
            <w:noProof/>
            <w:webHidden/>
          </w:rPr>
          <w:t>152</w:t>
        </w:r>
        <w:r>
          <w:rPr>
            <w:noProof/>
            <w:webHidden/>
          </w:rPr>
          <w:fldChar w:fldCharType="end"/>
        </w:r>
      </w:hyperlink>
    </w:p>
    <w:p w14:paraId="16725D8C" w14:textId="2C321105"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69" w:history="1">
        <w:r w:rsidRPr="00153520">
          <w:rPr>
            <w:rStyle w:val="Hyperlink"/>
            <w:b/>
            <w:noProof/>
          </w:rPr>
          <w:t>B. Fabrication of 3-Dimensional Inimer-Embedded Functionalized Materials</w:t>
        </w:r>
        <w:r>
          <w:rPr>
            <w:noProof/>
            <w:webHidden/>
          </w:rPr>
          <w:tab/>
        </w:r>
        <w:r>
          <w:rPr>
            <w:noProof/>
            <w:webHidden/>
          </w:rPr>
          <w:fldChar w:fldCharType="begin"/>
        </w:r>
        <w:r>
          <w:rPr>
            <w:noProof/>
            <w:webHidden/>
          </w:rPr>
          <w:instrText xml:space="preserve"> PAGEREF _Toc46500569 \h </w:instrText>
        </w:r>
        <w:r>
          <w:rPr>
            <w:noProof/>
            <w:webHidden/>
          </w:rPr>
        </w:r>
        <w:r>
          <w:rPr>
            <w:noProof/>
            <w:webHidden/>
          </w:rPr>
          <w:fldChar w:fldCharType="separate"/>
        </w:r>
        <w:r>
          <w:rPr>
            <w:noProof/>
            <w:webHidden/>
          </w:rPr>
          <w:t>153</w:t>
        </w:r>
        <w:r>
          <w:rPr>
            <w:noProof/>
            <w:webHidden/>
          </w:rPr>
          <w:fldChar w:fldCharType="end"/>
        </w:r>
      </w:hyperlink>
    </w:p>
    <w:p w14:paraId="3C7B7516" w14:textId="4F05B2E8"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70" w:history="1">
        <w:r w:rsidRPr="00153520">
          <w:rPr>
            <w:rStyle w:val="Hyperlink"/>
            <w:b/>
            <w:noProof/>
          </w:rPr>
          <w:t>5.2 Materials and Methods</w:t>
        </w:r>
        <w:r>
          <w:rPr>
            <w:noProof/>
            <w:webHidden/>
          </w:rPr>
          <w:tab/>
        </w:r>
        <w:r>
          <w:rPr>
            <w:noProof/>
            <w:webHidden/>
          </w:rPr>
          <w:fldChar w:fldCharType="begin"/>
        </w:r>
        <w:r>
          <w:rPr>
            <w:noProof/>
            <w:webHidden/>
          </w:rPr>
          <w:instrText xml:space="preserve"> PAGEREF _Toc46500570 \h </w:instrText>
        </w:r>
        <w:r>
          <w:rPr>
            <w:noProof/>
            <w:webHidden/>
          </w:rPr>
        </w:r>
        <w:r>
          <w:rPr>
            <w:noProof/>
            <w:webHidden/>
          </w:rPr>
          <w:fldChar w:fldCharType="separate"/>
        </w:r>
        <w:r>
          <w:rPr>
            <w:noProof/>
            <w:webHidden/>
          </w:rPr>
          <w:t>156</w:t>
        </w:r>
        <w:r>
          <w:rPr>
            <w:noProof/>
            <w:webHidden/>
          </w:rPr>
          <w:fldChar w:fldCharType="end"/>
        </w:r>
      </w:hyperlink>
    </w:p>
    <w:p w14:paraId="6747B3CB" w14:textId="1D372423"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71" w:history="1">
        <w:r w:rsidRPr="00153520">
          <w:rPr>
            <w:rStyle w:val="Hyperlink"/>
            <w:b/>
            <w:noProof/>
          </w:rPr>
          <w:t>A.</w:t>
        </w:r>
        <w:r>
          <w:rPr>
            <w:rFonts w:asciiTheme="minorHAnsi" w:eastAsiaTheme="minorEastAsia" w:hAnsiTheme="minorHAnsi" w:cstheme="minorBidi"/>
            <w:noProof/>
            <w:sz w:val="22"/>
            <w:szCs w:val="22"/>
          </w:rPr>
          <w:tab/>
        </w:r>
        <w:r w:rsidRPr="00153520">
          <w:rPr>
            <w:rStyle w:val="Hyperlink"/>
            <w:b/>
            <w:noProof/>
          </w:rPr>
          <w:t>Characterization of Films</w:t>
        </w:r>
        <w:r>
          <w:rPr>
            <w:noProof/>
            <w:webHidden/>
          </w:rPr>
          <w:tab/>
        </w:r>
        <w:r>
          <w:rPr>
            <w:noProof/>
            <w:webHidden/>
          </w:rPr>
          <w:fldChar w:fldCharType="begin"/>
        </w:r>
        <w:r>
          <w:rPr>
            <w:noProof/>
            <w:webHidden/>
          </w:rPr>
          <w:instrText xml:space="preserve"> PAGEREF _Toc46500571 \h </w:instrText>
        </w:r>
        <w:r>
          <w:rPr>
            <w:noProof/>
            <w:webHidden/>
          </w:rPr>
        </w:r>
        <w:r>
          <w:rPr>
            <w:noProof/>
            <w:webHidden/>
          </w:rPr>
          <w:fldChar w:fldCharType="separate"/>
        </w:r>
        <w:r>
          <w:rPr>
            <w:noProof/>
            <w:webHidden/>
          </w:rPr>
          <w:t>156</w:t>
        </w:r>
        <w:r>
          <w:rPr>
            <w:noProof/>
            <w:webHidden/>
          </w:rPr>
          <w:fldChar w:fldCharType="end"/>
        </w:r>
      </w:hyperlink>
    </w:p>
    <w:p w14:paraId="44C954AD" w14:textId="3FA3FF83"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72" w:history="1">
        <w:r w:rsidRPr="00153520">
          <w:rPr>
            <w:rStyle w:val="Hyperlink"/>
            <w:b/>
            <w:noProof/>
          </w:rPr>
          <w:t>1)</w:t>
        </w:r>
        <w:r>
          <w:rPr>
            <w:rFonts w:asciiTheme="minorHAnsi" w:eastAsiaTheme="minorEastAsia" w:hAnsiTheme="minorHAnsi" w:cstheme="minorBidi"/>
            <w:noProof/>
            <w:sz w:val="22"/>
            <w:szCs w:val="22"/>
          </w:rPr>
          <w:tab/>
        </w:r>
        <w:r w:rsidRPr="00153520">
          <w:rPr>
            <w:rStyle w:val="Hyperlink"/>
            <w:b/>
            <w:noProof/>
          </w:rPr>
          <w:t>Neutron Reflectivity</w:t>
        </w:r>
        <w:r>
          <w:rPr>
            <w:noProof/>
            <w:webHidden/>
          </w:rPr>
          <w:tab/>
        </w:r>
        <w:r>
          <w:rPr>
            <w:noProof/>
            <w:webHidden/>
          </w:rPr>
          <w:fldChar w:fldCharType="begin"/>
        </w:r>
        <w:r>
          <w:rPr>
            <w:noProof/>
            <w:webHidden/>
          </w:rPr>
          <w:instrText xml:space="preserve"> PAGEREF _Toc46500572 \h </w:instrText>
        </w:r>
        <w:r>
          <w:rPr>
            <w:noProof/>
            <w:webHidden/>
          </w:rPr>
        </w:r>
        <w:r>
          <w:rPr>
            <w:noProof/>
            <w:webHidden/>
          </w:rPr>
          <w:fldChar w:fldCharType="separate"/>
        </w:r>
        <w:r>
          <w:rPr>
            <w:noProof/>
            <w:webHidden/>
          </w:rPr>
          <w:t>156</w:t>
        </w:r>
        <w:r>
          <w:rPr>
            <w:noProof/>
            <w:webHidden/>
          </w:rPr>
          <w:fldChar w:fldCharType="end"/>
        </w:r>
      </w:hyperlink>
    </w:p>
    <w:p w14:paraId="7AC25A32" w14:textId="31CD01D1"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73" w:history="1">
        <w:r w:rsidRPr="00153520">
          <w:rPr>
            <w:rStyle w:val="Hyperlink"/>
            <w:b/>
            <w:noProof/>
          </w:rPr>
          <w:t>2)</w:t>
        </w:r>
        <w:r>
          <w:rPr>
            <w:rFonts w:asciiTheme="minorHAnsi" w:eastAsiaTheme="minorEastAsia" w:hAnsiTheme="minorHAnsi" w:cstheme="minorBidi"/>
            <w:noProof/>
            <w:sz w:val="22"/>
            <w:szCs w:val="22"/>
          </w:rPr>
          <w:tab/>
        </w:r>
        <w:r w:rsidRPr="00153520">
          <w:rPr>
            <w:rStyle w:val="Hyperlink"/>
            <w:b/>
            <w:noProof/>
          </w:rPr>
          <w:t>Dynamic Secondary Ion Mass Spectroscopy (DSIMS)</w:t>
        </w:r>
        <w:r>
          <w:rPr>
            <w:noProof/>
            <w:webHidden/>
          </w:rPr>
          <w:tab/>
        </w:r>
        <w:r>
          <w:rPr>
            <w:noProof/>
            <w:webHidden/>
          </w:rPr>
          <w:fldChar w:fldCharType="begin"/>
        </w:r>
        <w:r>
          <w:rPr>
            <w:noProof/>
            <w:webHidden/>
          </w:rPr>
          <w:instrText xml:space="preserve"> PAGEREF _Toc46500573 \h </w:instrText>
        </w:r>
        <w:r>
          <w:rPr>
            <w:noProof/>
            <w:webHidden/>
          </w:rPr>
        </w:r>
        <w:r>
          <w:rPr>
            <w:noProof/>
            <w:webHidden/>
          </w:rPr>
          <w:fldChar w:fldCharType="separate"/>
        </w:r>
        <w:r>
          <w:rPr>
            <w:noProof/>
            <w:webHidden/>
          </w:rPr>
          <w:t>157</w:t>
        </w:r>
        <w:r>
          <w:rPr>
            <w:noProof/>
            <w:webHidden/>
          </w:rPr>
          <w:fldChar w:fldCharType="end"/>
        </w:r>
      </w:hyperlink>
    </w:p>
    <w:p w14:paraId="0D0B18D8" w14:textId="658B0ECB"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74" w:history="1">
        <w:r w:rsidRPr="00153520">
          <w:rPr>
            <w:rStyle w:val="Hyperlink"/>
            <w:b/>
            <w:noProof/>
          </w:rPr>
          <w:t>3)</w:t>
        </w:r>
        <w:r>
          <w:rPr>
            <w:rFonts w:asciiTheme="minorHAnsi" w:eastAsiaTheme="minorEastAsia" w:hAnsiTheme="minorHAnsi" w:cstheme="minorBidi"/>
            <w:noProof/>
            <w:sz w:val="22"/>
            <w:szCs w:val="22"/>
          </w:rPr>
          <w:tab/>
        </w:r>
        <w:r w:rsidRPr="00153520">
          <w:rPr>
            <w:rStyle w:val="Hyperlink"/>
            <w:b/>
            <w:noProof/>
          </w:rPr>
          <w:t>In-Situ Ellipsometry</w:t>
        </w:r>
        <w:r>
          <w:rPr>
            <w:noProof/>
            <w:webHidden/>
          </w:rPr>
          <w:tab/>
        </w:r>
        <w:r>
          <w:rPr>
            <w:noProof/>
            <w:webHidden/>
          </w:rPr>
          <w:fldChar w:fldCharType="begin"/>
        </w:r>
        <w:r>
          <w:rPr>
            <w:noProof/>
            <w:webHidden/>
          </w:rPr>
          <w:instrText xml:space="preserve"> PAGEREF _Toc46500574 \h </w:instrText>
        </w:r>
        <w:r>
          <w:rPr>
            <w:noProof/>
            <w:webHidden/>
          </w:rPr>
        </w:r>
        <w:r>
          <w:rPr>
            <w:noProof/>
            <w:webHidden/>
          </w:rPr>
          <w:fldChar w:fldCharType="separate"/>
        </w:r>
        <w:r>
          <w:rPr>
            <w:noProof/>
            <w:webHidden/>
          </w:rPr>
          <w:t>158</w:t>
        </w:r>
        <w:r>
          <w:rPr>
            <w:noProof/>
            <w:webHidden/>
          </w:rPr>
          <w:fldChar w:fldCharType="end"/>
        </w:r>
      </w:hyperlink>
    </w:p>
    <w:p w14:paraId="7DC4C080" w14:textId="09852AD7"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75" w:history="1">
        <w:r w:rsidRPr="00153520">
          <w:rPr>
            <w:rStyle w:val="Hyperlink"/>
            <w:b/>
            <w:noProof/>
          </w:rPr>
          <w:t>4)</w:t>
        </w:r>
        <w:r>
          <w:rPr>
            <w:rFonts w:asciiTheme="minorHAnsi" w:eastAsiaTheme="minorEastAsia" w:hAnsiTheme="minorHAnsi" w:cstheme="minorBidi"/>
            <w:noProof/>
            <w:sz w:val="22"/>
            <w:szCs w:val="22"/>
          </w:rPr>
          <w:tab/>
        </w:r>
        <w:r w:rsidRPr="00153520">
          <w:rPr>
            <w:rStyle w:val="Hyperlink"/>
            <w:b/>
            <w:noProof/>
          </w:rPr>
          <w:t>Water Contact Angle Goniometry</w:t>
        </w:r>
        <w:r>
          <w:rPr>
            <w:noProof/>
            <w:webHidden/>
          </w:rPr>
          <w:tab/>
        </w:r>
        <w:r>
          <w:rPr>
            <w:noProof/>
            <w:webHidden/>
          </w:rPr>
          <w:fldChar w:fldCharType="begin"/>
        </w:r>
        <w:r>
          <w:rPr>
            <w:noProof/>
            <w:webHidden/>
          </w:rPr>
          <w:instrText xml:space="preserve"> PAGEREF _Toc46500575 \h </w:instrText>
        </w:r>
        <w:r>
          <w:rPr>
            <w:noProof/>
            <w:webHidden/>
          </w:rPr>
        </w:r>
        <w:r>
          <w:rPr>
            <w:noProof/>
            <w:webHidden/>
          </w:rPr>
          <w:fldChar w:fldCharType="separate"/>
        </w:r>
        <w:r>
          <w:rPr>
            <w:noProof/>
            <w:webHidden/>
          </w:rPr>
          <w:t>159</w:t>
        </w:r>
        <w:r>
          <w:rPr>
            <w:noProof/>
            <w:webHidden/>
          </w:rPr>
          <w:fldChar w:fldCharType="end"/>
        </w:r>
      </w:hyperlink>
    </w:p>
    <w:p w14:paraId="0019EAE3" w14:textId="1056BE61"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76" w:history="1">
        <w:r w:rsidRPr="00153520">
          <w:rPr>
            <w:rStyle w:val="Hyperlink"/>
            <w:b/>
            <w:noProof/>
          </w:rPr>
          <w:t>5.3 Results and Discussion</w:t>
        </w:r>
        <w:r>
          <w:rPr>
            <w:noProof/>
            <w:webHidden/>
          </w:rPr>
          <w:tab/>
        </w:r>
        <w:r>
          <w:rPr>
            <w:noProof/>
            <w:webHidden/>
          </w:rPr>
          <w:fldChar w:fldCharType="begin"/>
        </w:r>
        <w:r>
          <w:rPr>
            <w:noProof/>
            <w:webHidden/>
          </w:rPr>
          <w:instrText xml:space="preserve"> PAGEREF _Toc46500576 \h </w:instrText>
        </w:r>
        <w:r>
          <w:rPr>
            <w:noProof/>
            <w:webHidden/>
          </w:rPr>
        </w:r>
        <w:r>
          <w:rPr>
            <w:noProof/>
            <w:webHidden/>
          </w:rPr>
          <w:fldChar w:fldCharType="separate"/>
        </w:r>
        <w:r>
          <w:rPr>
            <w:noProof/>
            <w:webHidden/>
          </w:rPr>
          <w:t>159</w:t>
        </w:r>
        <w:r>
          <w:rPr>
            <w:noProof/>
            <w:webHidden/>
          </w:rPr>
          <w:fldChar w:fldCharType="end"/>
        </w:r>
      </w:hyperlink>
    </w:p>
    <w:p w14:paraId="7D54A7A8" w14:textId="75565C51"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77" w:history="1">
        <w:r w:rsidRPr="00153520">
          <w:rPr>
            <w:rStyle w:val="Hyperlink"/>
            <w:b/>
            <w:noProof/>
          </w:rPr>
          <w:t>A.</w:t>
        </w:r>
        <w:r>
          <w:rPr>
            <w:rFonts w:asciiTheme="minorHAnsi" w:eastAsiaTheme="minorEastAsia" w:hAnsiTheme="minorHAnsi" w:cstheme="minorBidi"/>
            <w:noProof/>
            <w:sz w:val="22"/>
            <w:szCs w:val="22"/>
          </w:rPr>
          <w:tab/>
        </w:r>
        <w:r w:rsidRPr="00153520">
          <w:rPr>
            <w:rStyle w:val="Hyperlink"/>
            <w:b/>
            <w:noProof/>
          </w:rPr>
          <w:t>Insight into the Structure of Functionalized Cross-Linked Networks</w:t>
        </w:r>
        <w:r>
          <w:rPr>
            <w:noProof/>
            <w:webHidden/>
          </w:rPr>
          <w:tab/>
        </w:r>
        <w:r>
          <w:rPr>
            <w:noProof/>
            <w:webHidden/>
          </w:rPr>
          <w:fldChar w:fldCharType="begin"/>
        </w:r>
        <w:r>
          <w:rPr>
            <w:noProof/>
            <w:webHidden/>
          </w:rPr>
          <w:instrText xml:space="preserve"> PAGEREF _Toc46500577 \h </w:instrText>
        </w:r>
        <w:r>
          <w:rPr>
            <w:noProof/>
            <w:webHidden/>
          </w:rPr>
        </w:r>
        <w:r>
          <w:rPr>
            <w:noProof/>
            <w:webHidden/>
          </w:rPr>
          <w:fldChar w:fldCharType="separate"/>
        </w:r>
        <w:r>
          <w:rPr>
            <w:noProof/>
            <w:webHidden/>
          </w:rPr>
          <w:t>159</w:t>
        </w:r>
        <w:r>
          <w:rPr>
            <w:noProof/>
            <w:webHidden/>
          </w:rPr>
          <w:fldChar w:fldCharType="end"/>
        </w:r>
      </w:hyperlink>
    </w:p>
    <w:p w14:paraId="33B0C3C8" w14:textId="07E2AF83"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78" w:history="1">
        <w:r w:rsidRPr="00153520">
          <w:rPr>
            <w:rStyle w:val="Hyperlink"/>
            <w:b/>
            <w:noProof/>
          </w:rPr>
          <w:t>1)</w:t>
        </w:r>
        <w:r>
          <w:rPr>
            <w:rFonts w:asciiTheme="minorHAnsi" w:eastAsiaTheme="minorEastAsia" w:hAnsiTheme="minorHAnsi" w:cstheme="minorBidi"/>
            <w:noProof/>
            <w:sz w:val="22"/>
            <w:szCs w:val="22"/>
          </w:rPr>
          <w:tab/>
        </w:r>
        <w:r w:rsidRPr="00153520">
          <w:rPr>
            <w:rStyle w:val="Hyperlink"/>
            <w:b/>
            <w:noProof/>
          </w:rPr>
          <w:t>Determining Structure in the Bulk of the Film</w:t>
        </w:r>
        <w:r>
          <w:rPr>
            <w:noProof/>
            <w:webHidden/>
          </w:rPr>
          <w:tab/>
        </w:r>
        <w:r>
          <w:rPr>
            <w:noProof/>
            <w:webHidden/>
          </w:rPr>
          <w:fldChar w:fldCharType="begin"/>
        </w:r>
        <w:r>
          <w:rPr>
            <w:noProof/>
            <w:webHidden/>
          </w:rPr>
          <w:instrText xml:space="preserve"> PAGEREF _Toc46500578 \h </w:instrText>
        </w:r>
        <w:r>
          <w:rPr>
            <w:noProof/>
            <w:webHidden/>
          </w:rPr>
        </w:r>
        <w:r>
          <w:rPr>
            <w:noProof/>
            <w:webHidden/>
          </w:rPr>
          <w:fldChar w:fldCharType="separate"/>
        </w:r>
        <w:r>
          <w:rPr>
            <w:noProof/>
            <w:webHidden/>
          </w:rPr>
          <w:t>159</w:t>
        </w:r>
        <w:r>
          <w:rPr>
            <w:noProof/>
            <w:webHidden/>
          </w:rPr>
          <w:fldChar w:fldCharType="end"/>
        </w:r>
      </w:hyperlink>
    </w:p>
    <w:p w14:paraId="1F539890" w14:textId="22DF6AB9"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579" w:history="1">
        <w:r w:rsidRPr="00153520">
          <w:rPr>
            <w:rStyle w:val="Hyperlink"/>
            <w:b/>
            <w:noProof/>
          </w:rPr>
          <w:t>2)  Determining Structure at the Film Surface</w:t>
        </w:r>
        <w:r>
          <w:rPr>
            <w:noProof/>
            <w:webHidden/>
          </w:rPr>
          <w:tab/>
        </w:r>
        <w:r>
          <w:rPr>
            <w:noProof/>
            <w:webHidden/>
          </w:rPr>
          <w:fldChar w:fldCharType="begin"/>
        </w:r>
        <w:r>
          <w:rPr>
            <w:noProof/>
            <w:webHidden/>
          </w:rPr>
          <w:instrText xml:space="preserve"> PAGEREF _Toc46500579 \h </w:instrText>
        </w:r>
        <w:r>
          <w:rPr>
            <w:noProof/>
            <w:webHidden/>
          </w:rPr>
        </w:r>
        <w:r>
          <w:rPr>
            <w:noProof/>
            <w:webHidden/>
          </w:rPr>
          <w:fldChar w:fldCharType="separate"/>
        </w:r>
        <w:r>
          <w:rPr>
            <w:noProof/>
            <w:webHidden/>
          </w:rPr>
          <w:t>161</w:t>
        </w:r>
        <w:r>
          <w:rPr>
            <w:noProof/>
            <w:webHidden/>
          </w:rPr>
          <w:fldChar w:fldCharType="end"/>
        </w:r>
      </w:hyperlink>
    </w:p>
    <w:p w14:paraId="65109C09" w14:textId="3EA6FB75"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580" w:history="1">
        <w:r w:rsidRPr="00153520">
          <w:rPr>
            <w:rStyle w:val="Hyperlink"/>
            <w:b/>
            <w:noProof/>
          </w:rPr>
          <w:t>3)   Developing the Best Model to Describe the Density Profile of Functionalized Cross-Linked Networks</w:t>
        </w:r>
        <w:r>
          <w:rPr>
            <w:noProof/>
            <w:webHidden/>
          </w:rPr>
          <w:tab/>
        </w:r>
        <w:r>
          <w:rPr>
            <w:noProof/>
            <w:webHidden/>
          </w:rPr>
          <w:fldChar w:fldCharType="begin"/>
        </w:r>
        <w:r>
          <w:rPr>
            <w:noProof/>
            <w:webHidden/>
          </w:rPr>
          <w:instrText xml:space="preserve"> PAGEREF _Toc46500580 \h </w:instrText>
        </w:r>
        <w:r>
          <w:rPr>
            <w:noProof/>
            <w:webHidden/>
          </w:rPr>
        </w:r>
        <w:r>
          <w:rPr>
            <w:noProof/>
            <w:webHidden/>
          </w:rPr>
          <w:fldChar w:fldCharType="separate"/>
        </w:r>
        <w:r>
          <w:rPr>
            <w:noProof/>
            <w:webHidden/>
          </w:rPr>
          <w:t>164</w:t>
        </w:r>
        <w:r>
          <w:rPr>
            <w:noProof/>
            <w:webHidden/>
          </w:rPr>
          <w:fldChar w:fldCharType="end"/>
        </w:r>
      </w:hyperlink>
    </w:p>
    <w:p w14:paraId="493EE94C" w14:textId="2725E9F6"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81" w:history="1">
        <w:r w:rsidRPr="00153520">
          <w:rPr>
            <w:rStyle w:val="Hyperlink"/>
            <w:b/>
            <w:noProof/>
          </w:rPr>
          <w:t>B.</w:t>
        </w:r>
        <w:r>
          <w:rPr>
            <w:rFonts w:asciiTheme="minorHAnsi" w:eastAsiaTheme="minorEastAsia" w:hAnsiTheme="minorHAnsi" w:cstheme="minorBidi"/>
            <w:noProof/>
            <w:sz w:val="22"/>
            <w:szCs w:val="22"/>
          </w:rPr>
          <w:tab/>
        </w:r>
        <w:r w:rsidRPr="00153520">
          <w:rPr>
            <w:rStyle w:val="Hyperlink"/>
            <w:b/>
            <w:noProof/>
          </w:rPr>
          <w:t>Correlating the Structure of Functionalized Surfaces and Interfaces with Synthetic Conditions</w:t>
        </w:r>
        <w:r>
          <w:rPr>
            <w:noProof/>
            <w:webHidden/>
          </w:rPr>
          <w:tab/>
        </w:r>
        <w:r>
          <w:rPr>
            <w:noProof/>
            <w:webHidden/>
          </w:rPr>
          <w:fldChar w:fldCharType="begin"/>
        </w:r>
        <w:r>
          <w:rPr>
            <w:noProof/>
            <w:webHidden/>
          </w:rPr>
          <w:instrText xml:space="preserve"> PAGEREF _Toc46500581 \h </w:instrText>
        </w:r>
        <w:r>
          <w:rPr>
            <w:noProof/>
            <w:webHidden/>
          </w:rPr>
        </w:r>
        <w:r>
          <w:rPr>
            <w:noProof/>
            <w:webHidden/>
          </w:rPr>
          <w:fldChar w:fldCharType="separate"/>
        </w:r>
        <w:r>
          <w:rPr>
            <w:noProof/>
            <w:webHidden/>
          </w:rPr>
          <w:t>169</w:t>
        </w:r>
        <w:r>
          <w:rPr>
            <w:noProof/>
            <w:webHidden/>
          </w:rPr>
          <w:fldChar w:fldCharType="end"/>
        </w:r>
      </w:hyperlink>
    </w:p>
    <w:p w14:paraId="0D88F542" w14:textId="10E8A3A9"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582" w:history="1">
        <w:r w:rsidRPr="00153520">
          <w:rPr>
            <w:rStyle w:val="Hyperlink"/>
            <w:b/>
            <w:noProof/>
          </w:rPr>
          <w:t>1)  The Impact of Inimer Concentration on d-PS Growth</w:t>
        </w:r>
        <w:r>
          <w:rPr>
            <w:noProof/>
            <w:webHidden/>
          </w:rPr>
          <w:tab/>
        </w:r>
        <w:r>
          <w:rPr>
            <w:noProof/>
            <w:webHidden/>
          </w:rPr>
          <w:fldChar w:fldCharType="begin"/>
        </w:r>
        <w:r>
          <w:rPr>
            <w:noProof/>
            <w:webHidden/>
          </w:rPr>
          <w:instrText xml:space="preserve"> PAGEREF _Toc46500582 \h </w:instrText>
        </w:r>
        <w:r>
          <w:rPr>
            <w:noProof/>
            <w:webHidden/>
          </w:rPr>
        </w:r>
        <w:r>
          <w:rPr>
            <w:noProof/>
            <w:webHidden/>
          </w:rPr>
          <w:fldChar w:fldCharType="separate"/>
        </w:r>
        <w:r>
          <w:rPr>
            <w:noProof/>
            <w:webHidden/>
          </w:rPr>
          <w:t>169</w:t>
        </w:r>
        <w:r>
          <w:rPr>
            <w:noProof/>
            <w:webHidden/>
          </w:rPr>
          <w:fldChar w:fldCharType="end"/>
        </w:r>
      </w:hyperlink>
    </w:p>
    <w:p w14:paraId="5A35A6FD" w14:textId="51BEEC78"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583" w:history="1">
        <w:r w:rsidRPr="00153520">
          <w:rPr>
            <w:rStyle w:val="Hyperlink"/>
            <w:b/>
            <w:noProof/>
          </w:rPr>
          <w:t>2) The Impact of Swelling and Monomer Concentration on d-PS Growth</w:t>
        </w:r>
        <w:r>
          <w:rPr>
            <w:noProof/>
            <w:webHidden/>
          </w:rPr>
          <w:tab/>
        </w:r>
        <w:r>
          <w:rPr>
            <w:noProof/>
            <w:webHidden/>
          </w:rPr>
          <w:fldChar w:fldCharType="begin"/>
        </w:r>
        <w:r>
          <w:rPr>
            <w:noProof/>
            <w:webHidden/>
          </w:rPr>
          <w:instrText xml:space="preserve"> PAGEREF _Toc46500583 \h </w:instrText>
        </w:r>
        <w:r>
          <w:rPr>
            <w:noProof/>
            <w:webHidden/>
          </w:rPr>
        </w:r>
        <w:r>
          <w:rPr>
            <w:noProof/>
            <w:webHidden/>
          </w:rPr>
          <w:fldChar w:fldCharType="separate"/>
        </w:r>
        <w:r>
          <w:rPr>
            <w:noProof/>
            <w:webHidden/>
          </w:rPr>
          <w:t>172</w:t>
        </w:r>
        <w:r>
          <w:rPr>
            <w:noProof/>
            <w:webHidden/>
          </w:rPr>
          <w:fldChar w:fldCharType="end"/>
        </w:r>
      </w:hyperlink>
    </w:p>
    <w:p w14:paraId="575412B9" w14:textId="60F34961"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84" w:history="1">
        <w:r w:rsidRPr="00153520">
          <w:rPr>
            <w:rStyle w:val="Hyperlink"/>
            <w:b/>
            <w:noProof/>
          </w:rPr>
          <w:t>5.4 Conclusions</w:t>
        </w:r>
        <w:r>
          <w:rPr>
            <w:noProof/>
            <w:webHidden/>
          </w:rPr>
          <w:tab/>
        </w:r>
        <w:r>
          <w:rPr>
            <w:noProof/>
            <w:webHidden/>
          </w:rPr>
          <w:fldChar w:fldCharType="begin"/>
        </w:r>
        <w:r>
          <w:rPr>
            <w:noProof/>
            <w:webHidden/>
          </w:rPr>
          <w:instrText xml:space="preserve"> PAGEREF _Toc46500584 \h </w:instrText>
        </w:r>
        <w:r>
          <w:rPr>
            <w:noProof/>
            <w:webHidden/>
          </w:rPr>
        </w:r>
        <w:r>
          <w:rPr>
            <w:noProof/>
            <w:webHidden/>
          </w:rPr>
          <w:fldChar w:fldCharType="separate"/>
        </w:r>
        <w:r>
          <w:rPr>
            <w:noProof/>
            <w:webHidden/>
          </w:rPr>
          <w:t>182</w:t>
        </w:r>
        <w:r>
          <w:rPr>
            <w:noProof/>
            <w:webHidden/>
          </w:rPr>
          <w:fldChar w:fldCharType="end"/>
        </w:r>
      </w:hyperlink>
    </w:p>
    <w:p w14:paraId="4F5F22BD" w14:textId="5890F12B" w:rsidR="00CB6737" w:rsidRDefault="00CB6737">
      <w:pPr>
        <w:pStyle w:val="TOC1"/>
        <w:tabs>
          <w:tab w:val="right" w:leader="dot" w:pos="9350"/>
        </w:tabs>
        <w:rPr>
          <w:rFonts w:asciiTheme="minorHAnsi" w:eastAsiaTheme="minorEastAsia" w:hAnsiTheme="minorHAnsi" w:cstheme="minorBidi"/>
          <w:noProof/>
          <w:sz w:val="22"/>
          <w:szCs w:val="22"/>
        </w:rPr>
      </w:pPr>
      <w:hyperlink w:anchor="_Toc46500585" w:history="1">
        <w:r w:rsidRPr="00153520">
          <w:rPr>
            <w:rStyle w:val="Hyperlink"/>
            <w:b/>
            <w:noProof/>
          </w:rPr>
          <w:t>Chapter 6 A Structure-Property Investigation of Self-Assembled Well-Defined PCHD and PPP Brushes</w:t>
        </w:r>
        <w:r>
          <w:rPr>
            <w:noProof/>
            <w:webHidden/>
          </w:rPr>
          <w:tab/>
        </w:r>
        <w:r>
          <w:rPr>
            <w:noProof/>
            <w:webHidden/>
          </w:rPr>
          <w:fldChar w:fldCharType="begin"/>
        </w:r>
        <w:r>
          <w:rPr>
            <w:noProof/>
            <w:webHidden/>
          </w:rPr>
          <w:instrText xml:space="preserve"> PAGEREF _Toc46500585 \h </w:instrText>
        </w:r>
        <w:r>
          <w:rPr>
            <w:noProof/>
            <w:webHidden/>
          </w:rPr>
        </w:r>
        <w:r>
          <w:rPr>
            <w:noProof/>
            <w:webHidden/>
          </w:rPr>
          <w:fldChar w:fldCharType="separate"/>
        </w:r>
        <w:r>
          <w:rPr>
            <w:noProof/>
            <w:webHidden/>
          </w:rPr>
          <w:t>184</w:t>
        </w:r>
        <w:r>
          <w:rPr>
            <w:noProof/>
            <w:webHidden/>
          </w:rPr>
          <w:fldChar w:fldCharType="end"/>
        </w:r>
      </w:hyperlink>
    </w:p>
    <w:p w14:paraId="0FC49D35" w14:textId="06E22CC6"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86" w:history="1">
        <w:r w:rsidRPr="00153520">
          <w:rPr>
            <w:rStyle w:val="Hyperlink"/>
            <w:b/>
            <w:bCs/>
            <w:noProof/>
          </w:rPr>
          <w:t>6.1   Introduction</w:t>
        </w:r>
        <w:r>
          <w:rPr>
            <w:noProof/>
            <w:webHidden/>
          </w:rPr>
          <w:tab/>
        </w:r>
        <w:r>
          <w:rPr>
            <w:noProof/>
            <w:webHidden/>
          </w:rPr>
          <w:fldChar w:fldCharType="begin"/>
        </w:r>
        <w:r>
          <w:rPr>
            <w:noProof/>
            <w:webHidden/>
          </w:rPr>
          <w:instrText xml:space="preserve"> PAGEREF _Toc46500586 \h </w:instrText>
        </w:r>
        <w:r>
          <w:rPr>
            <w:noProof/>
            <w:webHidden/>
          </w:rPr>
        </w:r>
        <w:r>
          <w:rPr>
            <w:noProof/>
            <w:webHidden/>
          </w:rPr>
          <w:fldChar w:fldCharType="separate"/>
        </w:r>
        <w:r>
          <w:rPr>
            <w:noProof/>
            <w:webHidden/>
          </w:rPr>
          <w:t>184</w:t>
        </w:r>
        <w:r>
          <w:rPr>
            <w:noProof/>
            <w:webHidden/>
          </w:rPr>
          <w:fldChar w:fldCharType="end"/>
        </w:r>
      </w:hyperlink>
    </w:p>
    <w:p w14:paraId="04CFA6FD" w14:textId="35880407"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587" w:history="1">
        <w:r w:rsidRPr="00153520">
          <w:rPr>
            <w:rStyle w:val="Hyperlink"/>
            <w:b/>
            <w:bCs/>
            <w:noProof/>
          </w:rPr>
          <w:t>6.2 Materials and Methods</w:t>
        </w:r>
        <w:r>
          <w:rPr>
            <w:noProof/>
            <w:webHidden/>
          </w:rPr>
          <w:tab/>
        </w:r>
        <w:r>
          <w:rPr>
            <w:noProof/>
            <w:webHidden/>
          </w:rPr>
          <w:fldChar w:fldCharType="begin"/>
        </w:r>
        <w:r>
          <w:rPr>
            <w:noProof/>
            <w:webHidden/>
          </w:rPr>
          <w:instrText xml:space="preserve"> PAGEREF _Toc46500587 \h </w:instrText>
        </w:r>
        <w:r>
          <w:rPr>
            <w:noProof/>
            <w:webHidden/>
          </w:rPr>
        </w:r>
        <w:r>
          <w:rPr>
            <w:noProof/>
            <w:webHidden/>
          </w:rPr>
          <w:fldChar w:fldCharType="separate"/>
        </w:r>
        <w:r>
          <w:rPr>
            <w:noProof/>
            <w:webHidden/>
          </w:rPr>
          <w:t>185</w:t>
        </w:r>
        <w:r>
          <w:rPr>
            <w:noProof/>
            <w:webHidden/>
          </w:rPr>
          <w:fldChar w:fldCharType="end"/>
        </w:r>
      </w:hyperlink>
    </w:p>
    <w:p w14:paraId="2D45FC3F" w14:textId="5F64AB29"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88" w:history="1">
        <w:r w:rsidRPr="00153520">
          <w:rPr>
            <w:rStyle w:val="Hyperlink"/>
            <w:b/>
            <w:bCs/>
            <w:noProof/>
          </w:rPr>
          <w:t>A.</w:t>
        </w:r>
        <w:r>
          <w:rPr>
            <w:rFonts w:asciiTheme="minorHAnsi" w:eastAsiaTheme="minorEastAsia" w:hAnsiTheme="minorHAnsi" w:cstheme="minorBidi"/>
            <w:noProof/>
            <w:sz w:val="22"/>
            <w:szCs w:val="22"/>
          </w:rPr>
          <w:tab/>
        </w:r>
        <w:r w:rsidRPr="00153520">
          <w:rPr>
            <w:rStyle w:val="Hyperlink"/>
            <w:b/>
            <w:bCs/>
            <w:noProof/>
          </w:rPr>
          <w:t>Materials</w:t>
        </w:r>
        <w:r>
          <w:rPr>
            <w:noProof/>
            <w:webHidden/>
          </w:rPr>
          <w:tab/>
        </w:r>
        <w:r>
          <w:rPr>
            <w:noProof/>
            <w:webHidden/>
          </w:rPr>
          <w:fldChar w:fldCharType="begin"/>
        </w:r>
        <w:r>
          <w:rPr>
            <w:noProof/>
            <w:webHidden/>
          </w:rPr>
          <w:instrText xml:space="preserve"> PAGEREF _Toc46500588 \h </w:instrText>
        </w:r>
        <w:r>
          <w:rPr>
            <w:noProof/>
            <w:webHidden/>
          </w:rPr>
        </w:r>
        <w:r>
          <w:rPr>
            <w:noProof/>
            <w:webHidden/>
          </w:rPr>
          <w:fldChar w:fldCharType="separate"/>
        </w:r>
        <w:r>
          <w:rPr>
            <w:noProof/>
            <w:webHidden/>
          </w:rPr>
          <w:t>185</w:t>
        </w:r>
        <w:r>
          <w:rPr>
            <w:noProof/>
            <w:webHidden/>
          </w:rPr>
          <w:fldChar w:fldCharType="end"/>
        </w:r>
      </w:hyperlink>
    </w:p>
    <w:p w14:paraId="70EAC989" w14:textId="50B008D2"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589" w:history="1">
        <w:r w:rsidRPr="00153520">
          <w:rPr>
            <w:rStyle w:val="Hyperlink"/>
            <w:b/>
            <w:bCs/>
            <w:noProof/>
          </w:rPr>
          <w:t>B.</w:t>
        </w:r>
        <w:r>
          <w:rPr>
            <w:rFonts w:asciiTheme="minorHAnsi" w:eastAsiaTheme="minorEastAsia" w:hAnsiTheme="minorHAnsi" w:cstheme="minorBidi"/>
            <w:noProof/>
            <w:sz w:val="22"/>
            <w:szCs w:val="22"/>
          </w:rPr>
          <w:tab/>
        </w:r>
        <w:r w:rsidRPr="00153520">
          <w:rPr>
            <w:rStyle w:val="Hyperlink"/>
            <w:b/>
            <w:bCs/>
            <w:noProof/>
          </w:rPr>
          <w:t>Method for Synthesis of Precursor Polymers</w:t>
        </w:r>
        <w:r>
          <w:rPr>
            <w:noProof/>
            <w:webHidden/>
          </w:rPr>
          <w:tab/>
        </w:r>
        <w:r>
          <w:rPr>
            <w:noProof/>
            <w:webHidden/>
          </w:rPr>
          <w:fldChar w:fldCharType="begin"/>
        </w:r>
        <w:r>
          <w:rPr>
            <w:noProof/>
            <w:webHidden/>
          </w:rPr>
          <w:instrText xml:space="preserve"> PAGEREF _Toc46500589 \h </w:instrText>
        </w:r>
        <w:r>
          <w:rPr>
            <w:noProof/>
            <w:webHidden/>
          </w:rPr>
        </w:r>
        <w:r>
          <w:rPr>
            <w:noProof/>
            <w:webHidden/>
          </w:rPr>
          <w:fldChar w:fldCharType="separate"/>
        </w:r>
        <w:r>
          <w:rPr>
            <w:noProof/>
            <w:webHidden/>
          </w:rPr>
          <w:t>185</w:t>
        </w:r>
        <w:r>
          <w:rPr>
            <w:noProof/>
            <w:webHidden/>
          </w:rPr>
          <w:fldChar w:fldCharType="end"/>
        </w:r>
      </w:hyperlink>
    </w:p>
    <w:p w14:paraId="7A428600" w14:textId="08E6F1F8"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90" w:history="1">
        <w:r w:rsidRPr="00153520">
          <w:rPr>
            <w:rStyle w:val="Hyperlink"/>
            <w:b/>
            <w:bCs/>
            <w:noProof/>
          </w:rPr>
          <w:t>C.  Method for Tethering End-Functionalized PCHD to a Substrate</w:t>
        </w:r>
        <w:r>
          <w:rPr>
            <w:noProof/>
            <w:webHidden/>
          </w:rPr>
          <w:tab/>
        </w:r>
        <w:r>
          <w:rPr>
            <w:noProof/>
            <w:webHidden/>
          </w:rPr>
          <w:fldChar w:fldCharType="begin"/>
        </w:r>
        <w:r>
          <w:rPr>
            <w:noProof/>
            <w:webHidden/>
          </w:rPr>
          <w:instrText xml:space="preserve"> PAGEREF _Toc46500590 \h </w:instrText>
        </w:r>
        <w:r>
          <w:rPr>
            <w:noProof/>
            <w:webHidden/>
          </w:rPr>
        </w:r>
        <w:r>
          <w:rPr>
            <w:noProof/>
            <w:webHidden/>
          </w:rPr>
          <w:fldChar w:fldCharType="separate"/>
        </w:r>
        <w:r>
          <w:rPr>
            <w:noProof/>
            <w:webHidden/>
          </w:rPr>
          <w:t>186</w:t>
        </w:r>
        <w:r>
          <w:rPr>
            <w:noProof/>
            <w:webHidden/>
          </w:rPr>
          <w:fldChar w:fldCharType="end"/>
        </w:r>
      </w:hyperlink>
    </w:p>
    <w:p w14:paraId="651BAA4E" w14:textId="2B176723"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91" w:history="1">
        <w:r w:rsidRPr="00153520">
          <w:rPr>
            <w:rStyle w:val="Hyperlink"/>
            <w:b/>
            <w:noProof/>
          </w:rPr>
          <w:t xml:space="preserve">D.  </w:t>
        </w:r>
        <w:r w:rsidRPr="00153520">
          <w:rPr>
            <w:rStyle w:val="Hyperlink"/>
            <w:b/>
            <w:bCs/>
            <w:noProof/>
          </w:rPr>
          <w:t>Method for Creating PPP from PCHD Tethered to a Substrate</w:t>
        </w:r>
        <w:r>
          <w:rPr>
            <w:noProof/>
            <w:webHidden/>
          </w:rPr>
          <w:tab/>
        </w:r>
        <w:r>
          <w:rPr>
            <w:noProof/>
            <w:webHidden/>
          </w:rPr>
          <w:fldChar w:fldCharType="begin"/>
        </w:r>
        <w:r>
          <w:rPr>
            <w:noProof/>
            <w:webHidden/>
          </w:rPr>
          <w:instrText xml:space="preserve"> PAGEREF _Toc46500591 \h </w:instrText>
        </w:r>
        <w:r>
          <w:rPr>
            <w:noProof/>
            <w:webHidden/>
          </w:rPr>
        </w:r>
        <w:r>
          <w:rPr>
            <w:noProof/>
            <w:webHidden/>
          </w:rPr>
          <w:fldChar w:fldCharType="separate"/>
        </w:r>
        <w:r>
          <w:rPr>
            <w:noProof/>
            <w:webHidden/>
          </w:rPr>
          <w:t>188</w:t>
        </w:r>
        <w:r>
          <w:rPr>
            <w:noProof/>
            <w:webHidden/>
          </w:rPr>
          <w:fldChar w:fldCharType="end"/>
        </w:r>
      </w:hyperlink>
    </w:p>
    <w:p w14:paraId="7161595C" w14:textId="20F01AF3"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592" w:history="1">
        <w:r w:rsidRPr="00153520">
          <w:rPr>
            <w:rStyle w:val="Hyperlink"/>
            <w:b/>
            <w:bCs/>
            <w:noProof/>
          </w:rPr>
          <w:t>E.   Methods for Characterization of Grafted PCHD and PPP Layers</w:t>
        </w:r>
        <w:r>
          <w:rPr>
            <w:noProof/>
            <w:webHidden/>
          </w:rPr>
          <w:tab/>
        </w:r>
        <w:r>
          <w:rPr>
            <w:noProof/>
            <w:webHidden/>
          </w:rPr>
          <w:fldChar w:fldCharType="begin"/>
        </w:r>
        <w:r>
          <w:rPr>
            <w:noProof/>
            <w:webHidden/>
          </w:rPr>
          <w:instrText xml:space="preserve"> PAGEREF _Toc46500592 \h </w:instrText>
        </w:r>
        <w:r>
          <w:rPr>
            <w:noProof/>
            <w:webHidden/>
          </w:rPr>
        </w:r>
        <w:r>
          <w:rPr>
            <w:noProof/>
            <w:webHidden/>
          </w:rPr>
          <w:fldChar w:fldCharType="separate"/>
        </w:r>
        <w:r>
          <w:rPr>
            <w:noProof/>
            <w:webHidden/>
          </w:rPr>
          <w:t>189</w:t>
        </w:r>
        <w:r>
          <w:rPr>
            <w:noProof/>
            <w:webHidden/>
          </w:rPr>
          <w:fldChar w:fldCharType="end"/>
        </w:r>
      </w:hyperlink>
    </w:p>
    <w:p w14:paraId="3EAE1542" w14:textId="61FF3F8D"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93" w:history="1">
        <w:r w:rsidRPr="00153520">
          <w:rPr>
            <w:rStyle w:val="Hyperlink"/>
            <w:b/>
            <w:bCs/>
            <w:noProof/>
          </w:rPr>
          <w:t>1)</w:t>
        </w:r>
        <w:r>
          <w:rPr>
            <w:rFonts w:asciiTheme="minorHAnsi" w:eastAsiaTheme="minorEastAsia" w:hAnsiTheme="minorHAnsi" w:cstheme="minorBidi"/>
            <w:noProof/>
            <w:sz w:val="22"/>
            <w:szCs w:val="22"/>
          </w:rPr>
          <w:tab/>
        </w:r>
        <w:r w:rsidRPr="00153520">
          <w:rPr>
            <w:rStyle w:val="Hyperlink"/>
            <w:b/>
            <w:bCs/>
            <w:noProof/>
          </w:rPr>
          <w:t>Ellipsometry</w:t>
        </w:r>
        <w:r>
          <w:rPr>
            <w:noProof/>
            <w:webHidden/>
          </w:rPr>
          <w:tab/>
        </w:r>
        <w:r>
          <w:rPr>
            <w:noProof/>
            <w:webHidden/>
          </w:rPr>
          <w:fldChar w:fldCharType="begin"/>
        </w:r>
        <w:r>
          <w:rPr>
            <w:noProof/>
            <w:webHidden/>
          </w:rPr>
          <w:instrText xml:space="preserve"> PAGEREF _Toc46500593 \h </w:instrText>
        </w:r>
        <w:r>
          <w:rPr>
            <w:noProof/>
            <w:webHidden/>
          </w:rPr>
        </w:r>
        <w:r>
          <w:rPr>
            <w:noProof/>
            <w:webHidden/>
          </w:rPr>
          <w:fldChar w:fldCharType="separate"/>
        </w:r>
        <w:r>
          <w:rPr>
            <w:noProof/>
            <w:webHidden/>
          </w:rPr>
          <w:t>189</w:t>
        </w:r>
        <w:r>
          <w:rPr>
            <w:noProof/>
            <w:webHidden/>
          </w:rPr>
          <w:fldChar w:fldCharType="end"/>
        </w:r>
      </w:hyperlink>
    </w:p>
    <w:p w14:paraId="3772621D" w14:textId="78FD98D4"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94" w:history="1">
        <w:r w:rsidRPr="00153520">
          <w:rPr>
            <w:rStyle w:val="Hyperlink"/>
            <w:b/>
            <w:bCs/>
            <w:noProof/>
          </w:rPr>
          <w:t>2)</w:t>
        </w:r>
        <w:r>
          <w:rPr>
            <w:rFonts w:asciiTheme="minorHAnsi" w:eastAsiaTheme="minorEastAsia" w:hAnsiTheme="minorHAnsi" w:cstheme="minorBidi"/>
            <w:noProof/>
            <w:sz w:val="22"/>
            <w:szCs w:val="22"/>
          </w:rPr>
          <w:tab/>
        </w:r>
        <w:r w:rsidRPr="00153520">
          <w:rPr>
            <w:rStyle w:val="Hyperlink"/>
            <w:b/>
            <w:bCs/>
            <w:noProof/>
          </w:rPr>
          <w:t>Water Contact Angle Goniometry</w:t>
        </w:r>
        <w:r>
          <w:rPr>
            <w:noProof/>
            <w:webHidden/>
          </w:rPr>
          <w:tab/>
        </w:r>
        <w:r>
          <w:rPr>
            <w:noProof/>
            <w:webHidden/>
          </w:rPr>
          <w:fldChar w:fldCharType="begin"/>
        </w:r>
        <w:r>
          <w:rPr>
            <w:noProof/>
            <w:webHidden/>
          </w:rPr>
          <w:instrText xml:space="preserve"> PAGEREF _Toc46500594 \h </w:instrText>
        </w:r>
        <w:r>
          <w:rPr>
            <w:noProof/>
            <w:webHidden/>
          </w:rPr>
        </w:r>
        <w:r>
          <w:rPr>
            <w:noProof/>
            <w:webHidden/>
          </w:rPr>
          <w:fldChar w:fldCharType="separate"/>
        </w:r>
        <w:r>
          <w:rPr>
            <w:noProof/>
            <w:webHidden/>
          </w:rPr>
          <w:t>190</w:t>
        </w:r>
        <w:r>
          <w:rPr>
            <w:noProof/>
            <w:webHidden/>
          </w:rPr>
          <w:fldChar w:fldCharType="end"/>
        </w:r>
      </w:hyperlink>
    </w:p>
    <w:p w14:paraId="3A2AC3E8" w14:textId="0B91E5DC"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95" w:history="1">
        <w:r w:rsidRPr="00153520">
          <w:rPr>
            <w:rStyle w:val="Hyperlink"/>
            <w:b/>
            <w:bCs/>
            <w:noProof/>
          </w:rPr>
          <w:t>3)</w:t>
        </w:r>
        <w:r>
          <w:rPr>
            <w:rFonts w:asciiTheme="minorHAnsi" w:eastAsiaTheme="minorEastAsia" w:hAnsiTheme="minorHAnsi" w:cstheme="minorBidi"/>
            <w:noProof/>
            <w:sz w:val="22"/>
            <w:szCs w:val="22"/>
          </w:rPr>
          <w:tab/>
        </w:r>
        <w:r w:rsidRPr="00153520">
          <w:rPr>
            <w:rStyle w:val="Hyperlink"/>
            <w:b/>
            <w:bCs/>
            <w:noProof/>
          </w:rPr>
          <w:t>Atomic Force Microscopy</w:t>
        </w:r>
        <w:r>
          <w:rPr>
            <w:noProof/>
            <w:webHidden/>
          </w:rPr>
          <w:tab/>
        </w:r>
        <w:r>
          <w:rPr>
            <w:noProof/>
            <w:webHidden/>
          </w:rPr>
          <w:fldChar w:fldCharType="begin"/>
        </w:r>
        <w:r>
          <w:rPr>
            <w:noProof/>
            <w:webHidden/>
          </w:rPr>
          <w:instrText xml:space="preserve"> PAGEREF _Toc46500595 \h </w:instrText>
        </w:r>
        <w:r>
          <w:rPr>
            <w:noProof/>
            <w:webHidden/>
          </w:rPr>
        </w:r>
        <w:r>
          <w:rPr>
            <w:noProof/>
            <w:webHidden/>
          </w:rPr>
          <w:fldChar w:fldCharType="separate"/>
        </w:r>
        <w:r>
          <w:rPr>
            <w:noProof/>
            <w:webHidden/>
          </w:rPr>
          <w:t>190</w:t>
        </w:r>
        <w:r>
          <w:rPr>
            <w:noProof/>
            <w:webHidden/>
          </w:rPr>
          <w:fldChar w:fldCharType="end"/>
        </w:r>
      </w:hyperlink>
    </w:p>
    <w:p w14:paraId="15AA7F2A" w14:textId="19781785"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96" w:history="1">
        <w:r w:rsidRPr="00153520">
          <w:rPr>
            <w:rStyle w:val="Hyperlink"/>
            <w:b/>
            <w:bCs/>
            <w:noProof/>
          </w:rPr>
          <w:t>4)</w:t>
        </w:r>
        <w:r>
          <w:rPr>
            <w:rFonts w:asciiTheme="minorHAnsi" w:eastAsiaTheme="minorEastAsia" w:hAnsiTheme="minorHAnsi" w:cstheme="minorBidi"/>
            <w:noProof/>
            <w:sz w:val="22"/>
            <w:szCs w:val="22"/>
          </w:rPr>
          <w:tab/>
        </w:r>
        <w:r w:rsidRPr="00153520">
          <w:rPr>
            <w:rStyle w:val="Hyperlink"/>
            <w:b/>
            <w:bCs/>
            <w:noProof/>
          </w:rPr>
          <w:t>Internal and External Infrared Reflectance Spectroscopy</w:t>
        </w:r>
        <w:r>
          <w:rPr>
            <w:noProof/>
            <w:webHidden/>
          </w:rPr>
          <w:tab/>
        </w:r>
        <w:r>
          <w:rPr>
            <w:noProof/>
            <w:webHidden/>
          </w:rPr>
          <w:fldChar w:fldCharType="begin"/>
        </w:r>
        <w:r>
          <w:rPr>
            <w:noProof/>
            <w:webHidden/>
          </w:rPr>
          <w:instrText xml:space="preserve"> PAGEREF _Toc46500596 \h </w:instrText>
        </w:r>
        <w:r>
          <w:rPr>
            <w:noProof/>
            <w:webHidden/>
          </w:rPr>
        </w:r>
        <w:r>
          <w:rPr>
            <w:noProof/>
            <w:webHidden/>
          </w:rPr>
          <w:fldChar w:fldCharType="separate"/>
        </w:r>
        <w:r>
          <w:rPr>
            <w:noProof/>
            <w:webHidden/>
          </w:rPr>
          <w:t>192</w:t>
        </w:r>
        <w:r>
          <w:rPr>
            <w:noProof/>
            <w:webHidden/>
          </w:rPr>
          <w:fldChar w:fldCharType="end"/>
        </w:r>
      </w:hyperlink>
    </w:p>
    <w:p w14:paraId="48DD269B" w14:textId="509FB768"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97" w:history="1">
        <w:r w:rsidRPr="00153520">
          <w:rPr>
            <w:rStyle w:val="Hyperlink"/>
            <w:b/>
            <w:bCs/>
            <w:noProof/>
          </w:rPr>
          <w:t>1)</w:t>
        </w:r>
        <w:r>
          <w:rPr>
            <w:rFonts w:asciiTheme="minorHAnsi" w:eastAsiaTheme="minorEastAsia" w:hAnsiTheme="minorHAnsi" w:cstheme="minorBidi"/>
            <w:noProof/>
            <w:sz w:val="22"/>
            <w:szCs w:val="22"/>
          </w:rPr>
          <w:tab/>
        </w:r>
        <w:r w:rsidRPr="00153520">
          <w:rPr>
            <w:rStyle w:val="Hyperlink"/>
            <w:b/>
            <w:bCs/>
            <w:noProof/>
          </w:rPr>
          <w:t>Raman Spectroscopy</w:t>
        </w:r>
        <w:r>
          <w:rPr>
            <w:noProof/>
            <w:webHidden/>
          </w:rPr>
          <w:tab/>
        </w:r>
        <w:r>
          <w:rPr>
            <w:noProof/>
            <w:webHidden/>
          </w:rPr>
          <w:fldChar w:fldCharType="begin"/>
        </w:r>
        <w:r>
          <w:rPr>
            <w:noProof/>
            <w:webHidden/>
          </w:rPr>
          <w:instrText xml:space="preserve"> PAGEREF _Toc46500597 \h </w:instrText>
        </w:r>
        <w:r>
          <w:rPr>
            <w:noProof/>
            <w:webHidden/>
          </w:rPr>
        </w:r>
        <w:r>
          <w:rPr>
            <w:noProof/>
            <w:webHidden/>
          </w:rPr>
          <w:fldChar w:fldCharType="separate"/>
        </w:r>
        <w:r>
          <w:rPr>
            <w:noProof/>
            <w:webHidden/>
          </w:rPr>
          <w:t>195</w:t>
        </w:r>
        <w:r>
          <w:rPr>
            <w:noProof/>
            <w:webHidden/>
          </w:rPr>
          <w:fldChar w:fldCharType="end"/>
        </w:r>
      </w:hyperlink>
    </w:p>
    <w:p w14:paraId="671ED28F" w14:textId="431E2E81"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98" w:history="1">
        <w:r w:rsidRPr="00153520">
          <w:rPr>
            <w:rStyle w:val="Hyperlink"/>
            <w:b/>
            <w:bCs/>
            <w:noProof/>
          </w:rPr>
          <w:t>2)</w:t>
        </w:r>
        <w:r>
          <w:rPr>
            <w:rFonts w:asciiTheme="minorHAnsi" w:eastAsiaTheme="minorEastAsia" w:hAnsiTheme="minorHAnsi" w:cstheme="minorBidi"/>
            <w:noProof/>
            <w:sz w:val="22"/>
            <w:szCs w:val="22"/>
          </w:rPr>
          <w:tab/>
        </w:r>
        <w:r w:rsidRPr="00153520">
          <w:rPr>
            <w:rStyle w:val="Hyperlink"/>
            <w:b/>
            <w:bCs/>
            <w:noProof/>
          </w:rPr>
          <w:t>UV-Vis Spectroscopy</w:t>
        </w:r>
        <w:r>
          <w:rPr>
            <w:noProof/>
            <w:webHidden/>
          </w:rPr>
          <w:tab/>
        </w:r>
        <w:r>
          <w:rPr>
            <w:noProof/>
            <w:webHidden/>
          </w:rPr>
          <w:fldChar w:fldCharType="begin"/>
        </w:r>
        <w:r>
          <w:rPr>
            <w:noProof/>
            <w:webHidden/>
          </w:rPr>
          <w:instrText xml:space="preserve"> PAGEREF _Toc46500598 \h </w:instrText>
        </w:r>
        <w:r>
          <w:rPr>
            <w:noProof/>
            <w:webHidden/>
          </w:rPr>
        </w:r>
        <w:r>
          <w:rPr>
            <w:noProof/>
            <w:webHidden/>
          </w:rPr>
          <w:fldChar w:fldCharType="separate"/>
        </w:r>
        <w:r>
          <w:rPr>
            <w:noProof/>
            <w:webHidden/>
          </w:rPr>
          <w:t>196</w:t>
        </w:r>
        <w:r>
          <w:rPr>
            <w:noProof/>
            <w:webHidden/>
          </w:rPr>
          <w:fldChar w:fldCharType="end"/>
        </w:r>
      </w:hyperlink>
    </w:p>
    <w:p w14:paraId="2480B861" w14:textId="1D53D8F0"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599" w:history="1">
        <w:r w:rsidRPr="00153520">
          <w:rPr>
            <w:rStyle w:val="Hyperlink"/>
            <w:b/>
            <w:bCs/>
            <w:noProof/>
          </w:rPr>
          <w:t>3)</w:t>
        </w:r>
        <w:r>
          <w:rPr>
            <w:rFonts w:asciiTheme="minorHAnsi" w:eastAsiaTheme="minorEastAsia" w:hAnsiTheme="minorHAnsi" w:cstheme="minorBidi"/>
            <w:noProof/>
            <w:sz w:val="22"/>
            <w:szCs w:val="22"/>
          </w:rPr>
          <w:tab/>
        </w:r>
        <w:r w:rsidRPr="00153520">
          <w:rPr>
            <w:rStyle w:val="Hyperlink"/>
            <w:b/>
            <w:bCs/>
            <w:noProof/>
          </w:rPr>
          <w:t>Optical Microscopy</w:t>
        </w:r>
        <w:r>
          <w:rPr>
            <w:noProof/>
            <w:webHidden/>
          </w:rPr>
          <w:tab/>
        </w:r>
        <w:r>
          <w:rPr>
            <w:noProof/>
            <w:webHidden/>
          </w:rPr>
          <w:fldChar w:fldCharType="begin"/>
        </w:r>
        <w:r>
          <w:rPr>
            <w:noProof/>
            <w:webHidden/>
          </w:rPr>
          <w:instrText xml:space="preserve"> PAGEREF _Toc46500599 \h </w:instrText>
        </w:r>
        <w:r>
          <w:rPr>
            <w:noProof/>
            <w:webHidden/>
          </w:rPr>
        </w:r>
        <w:r>
          <w:rPr>
            <w:noProof/>
            <w:webHidden/>
          </w:rPr>
          <w:fldChar w:fldCharType="separate"/>
        </w:r>
        <w:r>
          <w:rPr>
            <w:noProof/>
            <w:webHidden/>
          </w:rPr>
          <w:t>196</w:t>
        </w:r>
        <w:r>
          <w:rPr>
            <w:noProof/>
            <w:webHidden/>
          </w:rPr>
          <w:fldChar w:fldCharType="end"/>
        </w:r>
      </w:hyperlink>
    </w:p>
    <w:p w14:paraId="792E2173" w14:textId="4832F603"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600" w:history="1">
        <w:r w:rsidRPr="00153520">
          <w:rPr>
            <w:rStyle w:val="Hyperlink"/>
            <w:b/>
            <w:bCs/>
            <w:noProof/>
          </w:rPr>
          <w:t>6.3 Results and Discussion</w:t>
        </w:r>
        <w:r>
          <w:rPr>
            <w:noProof/>
            <w:webHidden/>
          </w:rPr>
          <w:tab/>
        </w:r>
        <w:r>
          <w:rPr>
            <w:noProof/>
            <w:webHidden/>
          </w:rPr>
          <w:fldChar w:fldCharType="begin"/>
        </w:r>
        <w:r>
          <w:rPr>
            <w:noProof/>
            <w:webHidden/>
          </w:rPr>
          <w:instrText xml:space="preserve"> PAGEREF _Toc46500600 \h </w:instrText>
        </w:r>
        <w:r>
          <w:rPr>
            <w:noProof/>
            <w:webHidden/>
          </w:rPr>
        </w:r>
        <w:r>
          <w:rPr>
            <w:noProof/>
            <w:webHidden/>
          </w:rPr>
          <w:fldChar w:fldCharType="separate"/>
        </w:r>
        <w:r>
          <w:rPr>
            <w:noProof/>
            <w:webHidden/>
          </w:rPr>
          <w:t>196</w:t>
        </w:r>
        <w:r>
          <w:rPr>
            <w:noProof/>
            <w:webHidden/>
          </w:rPr>
          <w:fldChar w:fldCharType="end"/>
        </w:r>
      </w:hyperlink>
    </w:p>
    <w:p w14:paraId="79C62C2A" w14:textId="088F5CB0"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01" w:history="1">
        <w:r w:rsidRPr="00153520">
          <w:rPr>
            <w:rStyle w:val="Hyperlink"/>
            <w:b/>
            <w:bCs/>
            <w:noProof/>
          </w:rPr>
          <w:t>A.</w:t>
        </w:r>
        <w:r>
          <w:rPr>
            <w:rFonts w:asciiTheme="minorHAnsi" w:eastAsiaTheme="minorEastAsia" w:hAnsiTheme="minorHAnsi" w:cstheme="minorBidi"/>
            <w:noProof/>
            <w:sz w:val="22"/>
            <w:szCs w:val="22"/>
          </w:rPr>
          <w:tab/>
        </w:r>
        <w:r w:rsidRPr="00153520">
          <w:rPr>
            <w:rStyle w:val="Hyperlink"/>
            <w:b/>
            <w:bCs/>
            <w:noProof/>
          </w:rPr>
          <w:t>Characterization of End-Tethered PCHD Polymer Brush Films Formed from Solution Grafting</w:t>
        </w:r>
        <w:r>
          <w:rPr>
            <w:noProof/>
            <w:webHidden/>
          </w:rPr>
          <w:tab/>
        </w:r>
        <w:r>
          <w:rPr>
            <w:noProof/>
            <w:webHidden/>
          </w:rPr>
          <w:fldChar w:fldCharType="begin"/>
        </w:r>
        <w:r>
          <w:rPr>
            <w:noProof/>
            <w:webHidden/>
          </w:rPr>
          <w:instrText xml:space="preserve"> PAGEREF _Toc46500601 \h </w:instrText>
        </w:r>
        <w:r>
          <w:rPr>
            <w:noProof/>
            <w:webHidden/>
          </w:rPr>
        </w:r>
        <w:r>
          <w:rPr>
            <w:noProof/>
            <w:webHidden/>
          </w:rPr>
          <w:fldChar w:fldCharType="separate"/>
        </w:r>
        <w:r>
          <w:rPr>
            <w:noProof/>
            <w:webHidden/>
          </w:rPr>
          <w:t>196</w:t>
        </w:r>
        <w:r>
          <w:rPr>
            <w:noProof/>
            <w:webHidden/>
          </w:rPr>
          <w:fldChar w:fldCharType="end"/>
        </w:r>
      </w:hyperlink>
    </w:p>
    <w:p w14:paraId="42993CF8" w14:textId="318A9146"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602" w:history="1">
        <w:r w:rsidRPr="00153520">
          <w:rPr>
            <w:rStyle w:val="Hyperlink"/>
            <w:b/>
            <w:bCs/>
            <w:noProof/>
          </w:rPr>
          <w:t>1)</w:t>
        </w:r>
        <w:r>
          <w:rPr>
            <w:rFonts w:asciiTheme="minorHAnsi" w:eastAsiaTheme="minorEastAsia" w:hAnsiTheme="minorHAnsi" w:cstheme="minorBidi"/>
            <w:noProof/>
            <w:sz w:val="22"/>
            <w:szCs w:val="22"/>
          </w:rPr>
          <w:tab/>
        </w:r>
        <w:r w:rsidRPr="00153520">
          <w:rPr>
            <w:rStyle w:val="Hyperlink"/>
            <w:b/>
            <w:bCs/>
            <w:noProof/>
          </w:rPr>
          <w:t>Overview</w:t>
        </w:r>
        <w:r>
          <w:rPr>
            <w:noProof/>
            <w:webHidden/>
          </w:rPr>
          <w:tab/>
        </w:r>
        <w:r>
          <w:rPr>
            <w:noProof/>
            <w:webHidden/>
          </w:rPr>
          <w:fldChar w:fldCharType="begin"/>
        </w:r>
        <w:r>
          <w:rPr>
            <w:noProof/>
            <w:webHidden/>
          </w:rPr>
          <w:instrText xml:space="preserve"> PAGEREF _Toc46500602 \h </w:instrText>
        </w:r>
        <w:r>
          <w:rPr>
            <w:noProof/>
            <w:webHidden/>
          </w:rPr>
        </w:r>
        <w:r>
          <w:rPr>
            <w:noProof/>
            <w:webHidden/>
          </w:rPr>
          <w:fldChar w:fldCharType="separate"/>
        </w:r>
        <w:r>
          <w:rPr>
            <w:noProof/>
            <w:webHidden/>
          </w:rPr>
          <w:t>196</w:t>
        </w:r>
        <w:r>
          <w:rPr>
            <w:noProof/>
            <w:webHidden/>
          </w:rPr>
          <w:fldChar w:fldCharType="end"/>
        </w:r>
      </w:hyperlink>
    </w:p>
    <w:p w14:paraId="0BC4DDB9" w14:textId="01A57CBF"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603" w:history="1">
        <w:r w:rsidRPr="00153520">
          <w:rPr>
            <w:rStyle w:val="Hyperlink"/>
            <w:b/>
            <w:noProof/>
          </w:rPr>
          <w:t>2)</w:t>
        </w:r>
        <w:r>
          <w:rPr>
            <w:rFonts w:asciiTheme="minorHAnsi" w:eastAsiaTheme="minorEastAsia" w:hAnsiTheme="minorHAnsi" w:cstheme="minorBidi"/>
            <w:noProof/>
            <w:sz w:val="22"/>
            <w:szCs w:val="22"/>
          </w:rPr>
          <w:tab/>
        </w:r>
        <w:r w:rsidRPr="00153520">
          <w:rPr>
            <w:rStyle w:val="Hyperlink"/>
            <w:b/>
            <w:noProof/>
          </w:rPr>
          <w:t>Evaluation of the Structure and Quality of End-Tethered PCHD Brushes</w:t>
        </w:r>
        <w:r>
          <w:rPr>
            <w:noProof/>
            <w:webHidden/>
          </w:rPr>
          <w:tab/>
        </w:r>
        <w:r>
          <w:rPr>
            <w:noProof/>
            <w:webHidden/>
          </w:rPr>
          <w:fldChar w:fldCharType="begin"/>
        </w:r>
        <w:r>
          <w:rPr>
            <w:noProof/>
            <w:webHidden/>
          </w:rPr>
          <w:instrText xml:space="preserve"> PAGEREF _Toc46500603 \h </w:instrText>
        </w:r>
        <w:r>
          <w:rPr>
            <w:noProof/>
            <w:webHidden/>
          </w:rPr>
        </w:r>
        <w:r>
          <w:rPr>
            <w:noProof/>
            <w:webHidden/>
          </w:rPr>
          <w:fldChar w:fldCharType="separate"/>
        </w:r>
        <w:r>
          <w:rPr>
            <w:noProof/>
            <w:webHidden/>
          </w:rPr>
          <w:t>197</w:t>
        </w:r>
        <w:r>
          <w:rPr>
            <w:noProof/>
            <w:webHidden/>
          </w:rPr>
          <w:fldChar w:fldCharType="end"/>
        </w:r>
      </w:hyperlink>
    </w:p>
    <w:p w14:paraId="1A7ABDB4" w14:textId="721AF9E0" w:rsidR="00CB6737" w:rsidRDefault="00CB6737">
      <w:pPr>
        <w:pStyle w:val="TOC4"/>
        <w:tabs>
          <w:tab w:val="left" w:pos="1200"/>
          <w:tab w:val="right" w:leader="dot" w:pos="9350"/>
        </w:tabs>
        <w:rPr>
          <w:rFonts w:asciiTheme="minorHAnsi" w:eastAsiaTheme="minorEastAsia" w:hAnsiTheme="minorHAnsi" w:cstheme="minorBidi"/>
          <w:noProof/>
          <w:sz w:val="22"/>
          <w:szCs w:val="22"/>
        </w:rPr>
      </w:pPr>
      <w:hyperlink w:anchor="_Toc46500604" w:history="1">
        <w:r w:rsidRPr="00153520">
          <w:rPr>
            <w:rStyle w:val="Hyperlink"/>
            <w:b/>
            <w:bCs/>
            <w:noProof/>
          </w:rPr>
          <w:t>B.</w:t>
        </w:r>
        <w:r>
          <w:rPr>
            <w:rFonts w:asciiTheme="minorHAnsi" w:eastAsiaTheme="minorEastAsia" w:hAnsiTheme="minorHAnsi" w:cstheme="minorBidi"/>
            <w:noProof/>
            <w:sz w:val="22"/>
            <w:szCs w:val="22"/>
          </w:rPr>
          <w:tab/>
        </w:r>
        <w:r w:rsidRPr="00153520">
          <w:rPr>
            <w:rStyle w:val="Hyperlink"/>
            <w:b/>
            <w:bCs/>
            <w:noProof/>
          </w:rPr>
          <w:t>Characterization of Aromatized PPP Polymer Brush Films</w:t>
        </w:r>
        <w:r>
          <w:rPr>
            <w:noProof/>
            <w:webHidden/>
          </w:rPr>
          <w:tab/>
        </w:r>
        <w:r>
          <w:rPr>
            <w:noProof/>
            <w:webHidden/>
          </w:rPr>
          <w:fldChar w:fldCharType="begin"/>
        </w:r>
        <w:r>
          <w:rPr>
            <w:noProof/>
            <w:webHidden/>
          </w:rPr>
          <w:instrText xml:space="preserve"> PAGEREF _Toc46500604 \h </w:instrText>
        </w:r>
        <w:r>
          <w:rPr>
            <w:noProof/>
            <w:webHidden/>
          </w:rPr>
        </w:r>
        <w:r>
          <w:rPr>
            <w:noProof/>
            <w:webHidden/>
          </w:rPr>
          <w:fldChar w:fldCharType="separate"/>
        </w:r>
        <w:r>
          <w:rPr>
            <w:noProof/>
            <w:webHidden/>
          </w:rPr>
          <w:t>208</w:t>
        </w:r>
        <w:r>
          <w:rPr>
            <w:noProof/>
            <w:webHidden/>
          </w:rPr>
          <w:fldChar w:fldCharType="end"/>
        </w:r>
      </w:hyperlink>
    </w:p>
    <w:p w14:paraId="71CC5E68" w14:textId="26274F19" w:rsidR="00CB6737" w:rsidRDefault="00CB6737">
      <w:pPr>
        <w:pStyle w:val="TOC1"/>
        <w:tabs>
          <w:tab w:val="right" w:leader="dot" w:pos="9350"/>
        </w:tabs>
        <w:rPr>
          <w:rFonts w:asciiTheme="minorHAnsi" w:eastAsiaTheme="minorEastAsia" w:hAnsiTheme="minorHAnsi" w:cstheme="minorBidi"/>
          <w:noProof/>
          <w:sz w:val="22"/>
          <w:szCs w:val="22"/>
        </w:rPr>
      </w:pPr>
      <w:hyperlink w:anchor="_Toc46500605" w:history="1">
        <w:r w:rsidRPr="00153520">
          <w:rPr>
            <w:rStyle w:val="Hyperlink"/>
            <w:b/>
            <w:noProof/>
          </w:rPr>
          <w:t>Chapter 7 Lessons Learned and Future Work</w:t>
        </w:r>
        <w:r>
          <w:rPr>
            <w:noProof/>
            <w:webHidden/>
          </w:rPr>
          <w:tab/>
        </w:r>
        <w:r>
          <w:rPr>
            <w:noProof/>
            <w:webHidden/>
          </w:rPr>
          <w:fldChar w:fldCharType="begin"/>
        </w:r>
        <w:r>
          <w:rPr>
            <w:noProof/>
            <w:webHidden/>
          </w:rPr>
          <w:instrText xml:space="preserve"> PAGEREF _Toc46500605 \h </w:instrText>
        </w:r>
        <w:r>
          <w:rPr>
            <w:noProof/>
            <w:webHidden/>
          </w:rPr>
        </w:r>
        <w:r>
          <w:rPr>
            <w:noProof/>
            <w:webHidden/>
          </w:rPr>
          <w:fldChar w:fldCharType="separate"/>
        </w:r>
        <w:r>
          <w:rPr>
            <w:noProof/>
            <w:webHidden/>
          </w:rPr>
          <w:t>214</w:t>
        </w:r>
        <w:r>
          <w:rPr>
            <w:noProof/>
            <w:webHidden/>
          </w:rPr>
          <w:fldChar w:fldCharType="end"/>
        </w:r>
      </w:hyperlink>
    </w:p>
    <w:p w14:paraId="484EA894" w14:textId="3343084B"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606" w:history="1">
        <w:r w:rsidRPr="00153520">
          <w:rPr>
            <w:rStyle w:val="Hyperlink"/>
            <w:b/>
            <w:noProof/>
          </w:rPr>
          <w:t>7.1   Overview</w:t>
        </w:r>
        <w:r>
          <w:rPr>
            <w:noProof/>
            <w:webHidden/>
          </w:rPr>
          <w:tab/>
        </w:r>
        <w:r>
          <w:rPr>
            <w:noProof/>
            <w:webHidden/>
          </w:rPr>
          <w:fldChar w:fldCharType="begin"/>
        </w:r>
        <w:r>
          <w:rPr>
            <w:noProof/>
            <w:webHidden/>
          </w:rPr>
          <w:instrText xml:space="preserve"> PAGEREF _Toc46500606 \h </w:instrText>
        </w:r>
        <w:r>
          <w:rPr>
            <w:noProof/>
            <w:webHidden/>
          </w:rPr>
        </w:r>
        <w:r>
          <w:rPr>
            <w:noProof/>
            <w:webHidden/>
          </w:rPr>
          <w:fldChar w:fldCharType="separate"/>
        </w:r>
        <w:r>
          <w:rPr>
            <w:noProof/>
            <w:webHidden/>
          </w:rPr>
          <w:t>215</w:t>
        </w:r>
        <w:r>
          <w:rPr>
            <w:noProof/>
            <w:webHidden/>
          </w:rPr>
          <w:fldChar w:fldCharType="end"/>
        </w:r>
      </w:hyperlink>
    </w:p>
    <w:p w14:paraId="0CA605B8" w14:textId="1A85EEC8"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607" w:history="1">
        <w:r w:rsidRPr="00153520">
          <w:rPr>
            <w:rStyle w:val="Hyperlink"/>
            <w:b/>
            <w:noProof/>
          </w:rPr>
          <w:t>7.2    Lessons Learned from Studies of Self-Healing Materials Formed from Surface Segregating Binary Branched/Linear Blends</w:t>
        </w:r>
        <w:r>
          <w:rPr>
            <w:noProof/>
            <w:webHidden/>
          </w:rPr>
          <w:tab/>
        </w:r>
        <w:r>
          <w:rPr>
            <w:noProof/>
            <w:webHidden/>
          </w:rPr>
          <w:fldChar w:fldCharType="begin"/>
        </w:r>
        <w:r>
          <w:rPr>
            <w:noProof/>
            <w:webHidden/>
          </w:rPr>
          <w:instrText xml:space="preserve"> PAGEREF _Toc46500607 \h </w:instrText>
        </w:r>
        <w:r>
          <w:rPr>
            <w:noProof/>
            <w:webHidden/>
          </w:rPr>
        </w:r>
        <w:r>
          <w:rPr>
            <w:noProof/>
            <w:webHidden/>
          </w:rPr>
          <w:fldChar w:fldCharType="separate"/>
        </w:r>
        <w:r>
          <w:rPr>
            <w:noProof/>
            <w:webHidden/>
          </w:rPr>
          <w:t>215</w:t>
        </w:r>
        <w:r>
          <w:rPr>
            <w:noProof/>
            <w:webHidden/>
          </w:rPr>
          <w:fldChar w:fldCharType="end"/>
        </w:r>
      </w:hyperlink>
    </w:p>
    <w:p w14:paraId="5836100D" w14:textId="7155100A"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608" w:history="1">
        <w:r w:rsidRPr="00153520">
          <w:rPr>
            <w:rStyle w:val="Hyperlink"/>
            <w:b/>
            <w:noProof/>
          </w:rPr>
          <w:t>7.3</w:t>
        </w:r>
        <w:r>
          <w:rPr>
            <w:rFonts w:asciiTheme="minorHAnsi" w:eastAsiaTheme="minorEastAsia" w:hAnsiTheme="minorHAnsi" w:cstheme="minorBidi"/>
            <w:noProof/>
            <w:sz w:val="22"/>
            <w:szCs w:val="22"/>
          </w:rPr>
          <w:tab/>
        </w:r>
        <w:r w:rsidRPr="00153520">
          <w:rPr>
            <w:rStyle w:val="Hyperlink"/>
            <w:b/>
            <w:noProof/>
          </w:rPr>
          <w:t>Future Work and Some Potential Practical Industrial Applications: Self-Healing Binary Branched/Linear Blends</w:t>
        </w:r>
        <w:r>
          <w:rPr>
            <w:noProof/>
            <w:webHidden/>
          </w:rPr>
          <w:tab/>
        </w:r>
        <w:r>
          <w:rPr>
            <w:noProof/>
            <w:webHidden/>
          </w:rPr>
          <w:fldChar w:fldCharType="begin"/>
        </w:r>
        <w:r>
          <w:rPr>
            <w:noProof/>
            <w:webHidden/>
          </w:rPr>
          <w:instrText xml:space="preserve"> PAGEREF _Toc46500608 \h </w:instrText>
        </w:r>
        <w:r>
          <w:rPr>
            <w:noProof/>
            <w:webHidden/>
          </w:rPr>
        </w:r>
        <w:r>
          <w:rPr>
            <w:noProof/>
            <w:webHidden/>
          </w:rPr>
          <w:fldChar w:fldCharType="separate"/>
        </w:r>
        <w:r>
          <w:rPr>
            <w:noProof/>
            <w:webHidden/>
          </w:rPr>
          <w:t>219</w:t>
        </w:r>
        <w:r>
          <w:rPr>
            <w:noProof/>
            <w:webHidden/>
          </w:rPr>
          <w:fldChar w:fldCharType="end"/>
        </w:r>
      </w:hyperlink>
    </w:p>
    <w:p w14:paraId="2D12A302" w14:textId="61754B27"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609" w:history="1">
        <w:r w:rsidRPr="00153520">
          <w:rPr>
            <w:rStyle w:val="Hyperlink"/>
            <w:b/>
            <w:noProof/>
          </w:rPr>
          <w:t>7.4    Lessons Learned from Studies of the Formation of Functionalized Polymeric Interfaces Using Grafting-From and Grafting-To Approaches</w:t>
        </w:r>
        <w:r>
          <w:rPr>
            <w:noProof/>
            <w:webHidden/>
          </w:rPr>
          <w:tab/>
        </w:r>
        <w:r>
          <w:rPr>
            <w:noProof/>
            <w:webHidden/>
          </w:rPr>
          <w:fldChar w:fldCharType="begin"/>
        </w:r>
        <w:r>
          <w:rPr>
            <w:noProof/>
            <w:webHidden/>
          </w:rPr>
          <w:instrText xml:space="preserve"> PAGEREF _Toc46500609 \h </w:instrText>
        </w:r>
        <w:r>
          <w:rPr>
            <w:noProof/>
            <w:webHidden/>
          </w:rPr>
        </w:r>
        <w:r>
          <w:rPr>
            <w:noProof/>
            <w:webHidden/>
          </w:rPr>
          <w:fldChar w:fldCharType="separate"/>
        </w:r>
        <w:r>
          <w:rPr>
            <w:noProof/>
            <w:webHidden/>
          </w:rPr>
          <w:t>222</w:t>
        </w:r>
        <w:r>
          <w:rPr>
            <w:noProof/>
            <w:webHidden/>
          </w:rPr>
          <w:fldChar w:fldCharType="end"/>
        </w:r>
      </w:hyperlink>
    </w:p>
    <w:p w14:paraId="3F0446DD" w14:textId="7E5A82CB" w:rsidR="00CB6737" w:rsidRDefault="00CB6737">
      <w:pPr>
        <w:pStyle w:val="TOC2"/>
        <w:tabs>
          <w:tab w:val="left" w:pos="960"/>
          <w:tab w:val="right" w:leader="dot" w:pos="9350"/>
        </w:tabs>
        <w:rPr>
          <w:rFonts w:asciiTheme="minorHAnsi" w:eastAsiaTheme="minorEastAsia" w:hAnsiTheme="minorHAnsi" w:cstheme="minorBidi"/>
          <w:noProof/>
          <w:sz w:val="22"/>
          <w:szCs w:val="22"/>
        </w:rPr>
      </w:pPr>
      <w:hyperlink w:anchor="_Toc46500610" w:history="1">
        <w:r w:rsidRPr="00153520">
          <w:rPr>
            <w:rStyle w:val="Hyperlink"/>
            <w:b/>
            <w:noProof/>
          </w:rPr>
          <w:t xml:space="preserve">7.5 </w:t>
        </w:r>
        <w:r>
          <w:rPr>
            <w:rFonts w:asciiTheme="minorHAnsi" w:eastAsiaTheme="minorEastAsia" w:hAnsiTheme="minorHAnsi" w:cstheme="minorBidi"/>
            <w:noProof/>
            <w:sz w:val="22"/>
            <w:szCs w:val="22"/>
          </w:rPr>
          <w:tab/>
        </w:r>
        <w:r w:rsidRPr="00153520">
          <w:rPr>
            <w:rStyle w:val="Hyperlink"/>
            <w:b/>
            <w:noProof/>
          </w:rPr>
          <w:t>Future Work and Some Potential Practical Industrial Applications:   Functionalized Polymeric Interfaces Using Grafting-From and Grafting-To Approaches</w:t>
        </w:r>
        <w:r>
          <w:rPr>
            <w:noProof/>
            <w:webHidden/>
          </w:rPr>
          <w:tab/>
        </w:r>
        <w:r>
          <w:rPr>
            <w:noProof/>
            <w:webHidden/>
          </w:rPr>
          <w:fldChar w:fldCharType="begin"/>
        </w:r>
        <w:r>
          <w:rPr>
            <w:noProof/>
            <w:webHidden/>
          </w:rPr>
          <w:instrText xml:space="preserve"> PAGEREF _Toc46500610 \h </w:instrText>
        </w:r>
        <w:r>
          <w:rPr>
            <w:noProof/>
            <w:webHidden/>
          </w:rPr>
        </w:r>
        <w:r>
          <w:rPr>
            <w:noProof/>
            <w:webHidden/>
          </w:rPr>
          <w:fldChar w:fldCharType="separate"/>
        </w:r>
        <w:r>
          <w:rPr>
            <w:noProof/>
            <w:webHidden/>
          </w:rPr>
          <w:t>224</w:t>
        </w:r>
        <w:r>
          <w:rPr>
            <w:noProof/>
            <w:webHidden/>
          </w:rPr>
          <w:fldChar w:fldCharType="end"/>
        </w:r>
      </w:hyperlink>
    </w:p>
    <w:p w14:paraId="221F5C89" w14:textId="340590F1" w:rsidR="00CB6737" w:rsidRDefault="00CB6737">
      <w:pPr>
        <w:pStyle w:val="TOC1"/>
        <w:tabs>
          <w:tab w:val="right" w:leader="dot" w:pos="9350"/>
        </w:tabs>
        <w:rPr>
          <w:rFonts w:asciiTheme="minorHAnsi" w:eastAsiaTheme="minorEastAsia" w:hAnsiTheme="minorHAnsi" w:cstheme="minorBidi"/>
          <w:noProof/>
          <w:sz w:val="22"/>
          <w:szCs w:val="22"/>
        </w:rPr>
      </w:pPr>
      <w:hyperlink w:anchor="_Toc46500611" w:history="1">
        <w:r w:rsidRPr="00153520">
          <w:rPr>
            <w:rStyle w:val="Hyperlink"/>
            <w:b/>
            <w:noProof/>
          </w:rPr>
          <w:t>List of References</w:t>
        </w:r>
        <w:r>
          <w:rPr>
            <w:noProof/>
            <w:webHidden/>
          </w:rPr>
          <w:tab/>
        </w:r>
        <w:r>
          <w:rPr>
            <w:noProof/>
            <w:webHidden/>
          </w:rPr>
          <w:fldChar w:fldCharType="begin"/>
        </w:r>
        <w:r>
          <w:rPr>
            <w:noProof/>
            <w:webHidden/>
          </w:rPr>
          <w:instrText xml:space="preserve"> PAGEREF _Toc46500611 \h </w:instrText>
        </w:r>
        <w:r>
          <w:rPr>
            <w:noProof/>
            <w:webHidden/>
          </w:rPr>
        </w:r>
        <w:r>
          <w:rPr>
            <w:noProof/>
            <w:webHidden/>
          </w:rPr>
          <w:fldChar w:fldCharType="separate"/>
        </w:r>
        <w:r>
          <w:rPr>
            <w:noProof/>
            <w:webHidden/>
          </w:rPr>
          <w:t>226</w:t>
        </w:r>
        <w:r>
          <w:rPr>
            <w:noProof/>
            <w:webHidden/>
          </w:rPr>
          <w:fldChar w:fldCharType="end"/>
        </w:r>
      </w:hyperlink>
    </w:p>
    <w:p w14:paraId="282DBBDA" w14:textId="07867CDC" w:rsidR="00CB6737" w:rsidRDefault="00CB6737">
      <w:pPr>
        <w:pStyle w:val="TOC1"/>
        <w:tabs>
          <w:tab w:val="right" w:leader="dot" w:pos="9350"/>
        </w:tabs>
        <w:rPr>
          <w:rFonts w:asciiTheme="minorHAnsi" w:eastAsiaTheme="minorEastAsia" w:hAnsiTheme="minorHAnsi" w:cstheme="minorBidi"/>
          <w:noProof/>
          <w:sz w:val="22"/>
          <w:szCs w:val="22"/>
        </w:rPr>
      </w:pPr>
      <w:hyperlink w:anchor="_Toc46500612" w:history="1">
        <w:r w:rsidRPr="00153520">
          <w:rPr>
            <w:rStyle w:val="Hyperlink"/>
            <w:b/>
            <w:bCs/>
            <w:noProof/>
          </w:rPr>
          <w:t>Appendices</w:t>
        </w:r>
        <w:r>
          <w:rPr>
            <w:noProof/>
            <w:webHidden/>
          </w:rPr>
          <w:tab/>
        </w:r>
        <w:r>
          <w:rPr>
            <w:noProof/>
            <w:webHidden/>
          </w:rPr>
          <w:fldChar w:fldCharType="begin"/>
        </w:r>
        <w:r>
          <w:rPr>
            <w:noProof/>
            <w:webHidden/>
          </w:rPr>
          <w:instrText xml:space="preserve"> PAGEREF _Toc46500612 \h </w:instrText>
        </w:r>
        <w:r>
          <w:rPr>
            <w:noProof/>
            <w:webHidden/>
          </w:rPr>
        </w:r>
        <w:r>
          <w:rPr>
            <w:noProof/>
            <w:webHidden/>
          </w:rPr>
          <w:fldChar w:fldCharType="separate"/>
        </w:r>
        <w:r>
          <w:rPr>
            <w:noProof/>
            <w:webHidden/>
          </w:rPr>
          <w:t>238</w:t>
        </w:r>
        <w:r>
          <w:rPr>
            <w:noProof/>
            <w:webHidden/>
          </w:rPr>
          <w:fldChar w:fldCharType="end"/>
        </w:r>
      </w:hyperlink>
    </w:p>
    <w:p w14:paraId="7D8C69FE" w14:textId="67C77C79"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613" w:history="1">
        <w:r w:rsidRPr="00153520">
          <w:rPr>
            <w:rStyle w:val="Hyperlink"/>
            <w:b/>
            <w:bCs/>
            <w:noProof/>
          </w:rPr>
          <w:t>Appendix A: Supporting Information for Chapters 3 and 4</w:t>
        </w:r>
        <w:r>
          <w:rPr>
            <w:noProof/>
            <w:webHidden/>
          </w:rPr>
          <w:tab/>
        </w:r>
        <w:r>
          <w:rPr>
            <w:noProof/>
            <w:webHidden/>
          </w:rPr>
          <w:fldChar w:fldCharType="begin"/>
        </w:r>
        <w:r>
          <w:rPr>
            <w:noProof/>
            <w:webHidden/>
          </w:rPr>
          <w:instrText xml:space="preserve"> PAGEREF _Toc46500613 \h </w:instrText>
        </w:r>
        <w:r>
          <w:rPr>
            <w:noProof/>
            <w:webHidden/>
          </w:rPr>
        </w:r>
        <w:r>
          <w:rPr>
            <w:noProof/>
            <w:webHidden/>
          </w:rPr>
          <w:fldChar w:fldCharType="separate"/>
        </w:r>
        <w:r>
          <w:rPr>
            <w:noProof/>
            <w:webHidden/>
          </w:rPr>
          <w:t>239</w:t>
        </w:r>
        <w:r>
          <w:rPr>
            <w:noProof/>
            <w:webHidden/>
          </w:rPr>
          <w:fldChar w:fldCharType="end"/>
        </w:r>
      </w:hyperlink>
    </w:p>
    <w:p w14:paraId="0ECB2046" w14:textId="29C26FF9"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614" w:history="1">
        <w:r w:rsidRPr="00153520">
          <w:rPr>
            <w:rStyle w:val="Hyperlink"/>
            <w:b/>
            <w:noProof/>
          </w:rPr>
          <w:t>A.1   Methods for Characterization of Hyperbranched and Comb Copolymer Polymeric Additives</w:t>
        </w:r>
        <w:r>
          <w:rPr>
            <w:noProof/>
            <w:webHidden/>
          </w:rPr>
          <w:tab/>
        </w:r>
        <w:r>
          <w:rPr>
            <w:noProof/>
            <w:webHidden/>
          </w:rPr>
          <w:fldChar w:fldCharType="begin"/>
        </w:r>
        <w:r>
          <w:rPr>
            <w:noProof/>
            <w:webHidden/>
          </w:rPr>
          <w:instrText xml:space="preserve"> PAGEREF _Toc46500614 \h </w:instrText>
        </w:r>
        <w:r>
          <w:rPr>
            <w:noProof/>
            <w:webHidden/>
          </w:rPr>
        </w:r>
        <w:r>
          <w:rPr>
            <w:noProof/>
            <w:webHidden/>
          </w:rPr>
          <w:fldChar w:fldCharType="separate"/>
        </w:r>
        <w:r>
          <w:rPr>
            <w:noProof/>
            <w:webHidden/>
          </w:rPr>
          <w:t>240</w:t>
        </w:r>
        <w:r>
          <w:rPr>
            <w:noProof/>
            <w:webHidden/>
          </w:rPr>
          <w:fldChar w:fldCharType="end"/>
        </w:r>
      </w:hyperlink>
    </w:p>
    <w:p w14:paraId="21A1DF98" w14:textId="0EBFFB69"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15" w:history="1">
        <w:r w:rsidRPr="00153520">
          <w:rPr>
            <w:rStyle w:val="Hyperlink"/>
            <w:b/>
            <w:noProof/>
          </w:rPr>
          <w:t>A.</w:t>
        </w:r>
        <w:r>
          <w:rPr>
            <w:rFonts w:asciiTheme="minorHAnsi" w:eastAsiaTheme="minorEastAsia" w:hAnsiTheme="minorHAnsi" w:cstheme="minorBidi"/>
            <w:noProof/>
            <w:sz w:val="22"/>
            <w:szCs w:val="22"/>
          </w:rPr>
          <w:tab/>
        </w:r>
        <w:r w:rsidRPr="00153520">
          <w:rPr>
            <w:rStyle w:val="Hyperlink"/>
            <w:b/>
            <w:noProof/>
          </w:rPr>
          <w:t>Solution Viscometry</w:t>
        </w:r>
        <w:r>
          <w:rPr>
            <w:noProof/>
            <w:webHidden/>
          </w:rPr>
          <w:tab/>
        </w:r>
        <w:r>
          <w:rPr>
            <w:noProof/>
            <w:webHidden/>
          </w:rPr>
          <w:fldChar w:fldCharType="begin"/>
        </w:r>
        <w:r>
          <w:rPr>
            <w:noProof/>
            <w:webHidden/>
          </w:rPr>
          <w:instrText xml:space="preserve"> PAGEREF _Toc46500615 \h </w:instrText>
        </w:r>
        <w:r>
          <w:rPr>
            <w:noProof/>
            <w:webHidden/>
          </w:rPr>
        </w:r>
        <w:r>
          <w:rPr>
            <w:noProof/>
            <w:webHidden/>
          </w:rPr>
          <w:fldChar w:fldCharType="separate"/>
        </w:r>
        <w:r>
          <w:rPr>
            <w:noProof/>
            <w:webHidden/>
          </w:rPr>
          <w:t>240</w:t>
        </w:r>
        <w:r>
          <w:rPr>
            <w:noProof/>
            <w:webHidden/>
          </w:rPr>
          <w:fldChar w:fldCharType="end"/>
        </w:r>
      </w:hyperlink>
    </w:p>
    <w:p w14:paraId="5A0B8C9B" w14:textId="71EE392C"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16" w:history="1">
        <w:r w:rsidRPr="00153520">
          <w:rPr>
            <w:rStyle w:val="Hyperlink"/>
            <w:b/>
            <w:noProof/>
          </w:rPr>
          <w:t>B.</w:t>
        </w:r>
        <w:r>
          <w:rPr>
            <w:rFonts w:asciiTheme="minorHAnsi" w:eastAsiaTheme="minorEastAsia" w:hAnsiTheme="minorHAnsi" w:cstheme="minorBidi"/>
            <w:noProof/>
            <w:sz w:val="22"/>
            <w:szCs w:val="22"/>
          </w:rPr>
          <w:tab/>
        </w:r>
        <w:r w:rsidRPr="00153520">
          <w:rPr>
            <w:rStyle w:val="Hyperlink"/>
            <w:b/>
            <w:noProof/>
          </w:rPr>
          <w:t>Size Exclusion Chromatography</w:t>
        </w:r>
        <w:r>
          <w:rPr>
            <w:noProof/>
            <w:webHidden/>
          </w:rPr>
          <w:tab/>
        </w:r>
        <w:r>
          <w:rPr>
            <w:noProof/>
            <w:webHidden/>
          </w:rPr>
          <w:fldChar w:fldCharType="begin"/>
        </w:r>
        <w:r>
          <w:rPr>
            <w:noProof/>
            <w:webHidden/>
          </w:rPr>
          <w:instrText xml:space="preserve"> PAGEREF _Toc46500616 \h </w:instrText>
        </w:r>
        <w:r>
          <w:rPr>
            <w:noProof/>
            <w:webHidden/>
          </w:rPr>
        </w:r>
        <w:r>
          <w:rPr>
            <w:noProof/>
            <w:webHidden/>
          </w:rPr>
          <w:fldChar w:fldCharType="separate"/>
        </w:r>
        <w:r>
          <w:rPr>
            <w:noProof/>
            <w:webHidden/>
          </w:rPr>
          <w:t>244</w:t>
        </w:r>
        <w:r>
          <w:rPr>
            <w:noProof/>
            <w:webHidden/>
          </w:rPr>
          <w:fldChar w:fldCharType="end"/>
        </w:r>
      </w:hyperlink>
    </w:p>
    <w:p w14:paraId="081DED9B" w14:textId="00208C28"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617" w:history="1">
        <w:r w:rsidRPr="00153520">
          <w:rPr>
            <w:rStyle w:val="Hyperlink"/>
            <w:b/>
            <w:noProof/>
          </w:rPr>
          <w:t>A.2   Methods for Characterization of the Blend Film</w:t>
        </w:r>
        <w:r>
          <w:rPr>
            <w:noProof/>
            <w:webHidden/>
          </w:rPr>
          <w:tab/>
        </w:r>
        <w:r>
          <w:rPr>
            <w:noProof/>
            <w:webHidden/>
          </w:rPr>
          <w:fldChar w:fldCharType="begin"/>
        </w:r>
        <w:r>
          <w:rPr>
            <w:noProof/>
            <w:webHidden/>
          </w:rPr>
          <w:instrText xml:space="preserve"> PAGEREF _Toc46500617 \h </w:instrText>
        </w:r>
        <w:r>
          <w:rPr>
            <w:noProof/>
            <w:webHidden/>
          </w:rPr>
        </w:r>
        <w:r>
          <w:rPr>
            <w:noProof/>
            <w:webHidden/>
          </w:rPr>
          <w:fldChar w:fldCharType="separate"/>
        </w:r>
        <w:r>
          <w:rPr>
            <w:noProof/>
            <w:webHidden/>
          </w:rPr>
          <w:t>245</w:t>
        </w:r>
        <w:r>
          <w:rPr>
            <w:noProof/>
            <w:webHidden/>
          </w:rPr>
          <w:fldChar w:fldCharType="end"/>
        </w:r>
      </w:hyperlink>
    </w:p>
    <w:p w14:paraId="7F30F7DF" w14:textId="37BE1261"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18" w:history="1">
        <w:r w:rsidRPr="00153520">
          <w:rPr>
            <w:rStyle w:val="Hyperlink"/>
            <w:b/>
            <w:noProof/>
          </w:rPr>
          <w:t>B.</w:t>
        </w:r>
        <w:r>
          <w:rPr>
            <w:rFonts w:asciiTheme="minorHAnsi" w:eastAsiaTheme="minorEastAsia" w:hAnsiTheme="minorHAnsi" w:cstheme="minorBidi"/>
            <w:noProof/>
            <w:sz w:val="22"/>
            <w:szCs w:val="22"/>
          </w:rPr>
          <w:tab/>
        </w:r>
        <w:r w:rsidRPr="00153520">
          <w:rPr>
            <w:rStyle w:val="Hyperlink"/>
            <w:b/>
            <w:noProof/>
          </w:rPr>
          <w:t>Neutron Reflectivity</w:t>
        </w:r>
        <w:r>
          <w:rPr>
            <w:noProof/>
            <w:webHidden/>
          </w:rPr>
          <w:tab/>
        </w:r>
        <w:r>
          <w:rPr>
            <w:noProof/>
            <w:webHidden/>
          </w:rPr>
          <w:fldChar w:fldCharType="begin"/>
        </w:r>
        <w:r>
          <w:rPr>
            <w:noProof/>
            <w:webHidden/>
          </w:rPr>
          <w:instrText xml:space="preserve"> PAGEREF _Toc46500618 \h </w:instrText>
        </w:r>
        <w:r>
          <w:rPr>
            <w:noProof/>
            <w:webHidden/>
          </w:rPr>
        </w:r>
        <w:r>
          <w:rPr>
            <w:noProof/>
            <w:webHidden/>
          </w:rPr>
          <w:fldChar w:fldCharType="separate"/>
        </w:r>
        <w:r>
          <w:rPr>
            <w:noProof/>
            <w:webHidden/>
          </w:rPr>
          <w:t>251</w:t>
        </w:r>
        <w:r>
          <w:rPr>
            <w:noProof/>
            <w:webHidden/>
          </w:rPr>
          <w:fldChar w:fldCharType="end"/>
        </w:r>
      </w:hyperlink>
    </w:p>
    <w:p w14:paraId="14A2186E" w14:textId="60E558F4"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619" w:history="1">
        <w:r w:rsidRPr="00153520">
          <w:rPr>
            <w:rStyle w:val="Hyperlink"/>
            <w:b/>
            <w:noProof/>
          </w:rPr>
          <w:t>C.  Elastic Recoil Detection Spectroscopy</w:t>
        </w:r>
        <w:r>
          <w:rPr>
            <w:noProof/>
            <w:webHidden/>
          </w:rPr>
          <w:tab/>
        </w:r>
        <w:r>
          <w:rPr>
            <w:noProof/>
            <w:webHidden/>
          </w:rPr>
          <w:fldChar w:fldCharType="begin"/>
        </w:r>
        <w:r>
          <w:rPr>
            <w:noProof/>
            <w:webHidden/>
          </w:rPr>
          <w:instrText xml:space="preserve"> PAGEREF _Toc46500619 \h </w:instrText>
        </w:r>
        <w:r>
          <w:rPr>
            <w:noProof/>
            <w:webHidden/>
          </w:rPr>
        </w:r>
        <w:r>
          <w:rPr>
            <w:noProof/>
            <w:webHidden/>
          </w:rPr>
          <w:fldChar w:fldCharType="separate"/>
        </w:r>
        <w:r>
          <w:rPr>
            <w:noProof/>
            <w:webHidden/>
          </w:rPr>
          <w:t>259</w:t>
        </w:r>
        <w:r>
          <w:rPr>
            <w:noProof/>
            <w:webHidden/>
          </w:rPr>
          <w:fldChar w:fldCharType="end"/>
        </w:r>
      </w:hyperlink>
    </w:p>
    <w:p w14:paraId="298FF586" w14:textId="44E8A447"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620" w:history="1">
        <w:r w:rsidRPr="00153520">
          <w:rPr>
            <w:rStyle w:val="Hyperlink"/>
            <w:b/>
            <w:noProof/>
          </w:rPr>
          <w:t>1)  Overview of the Experiment</w:t>
        </w:r>
        <w:r>
          <w:rPr>
            <w:noProof/>
            <w:webHidden/>
          </w:rPr>
          <w:tab/>
        </w:r>
        <w:r>
          <w:rPr>
            <w:noProof/>
            <w:webHidden/>
          </w:rPr>
          <w:fldChar w:fldCharType="begin"/>
        </w:r>
        <w:r>
          <w:rPr>
            <w:noProof/>
            <w:webHidden/>
          </w:rPr>
          <w:instrText xml:space="preserve"> PAGEREF _Toc46500620 \h </w:instrText>
        </w:r>
        <w:r>
          <w:rPr>
            <w:noProof/>
            <w:webHidden/>
          </w:rPr>
        </w:r>
        <w:r>
          <w:rPr>
            <w:noProof/>
            <w:webHidden/>
          </w:rPr>
          <w:fldChar w:fldCharType="separate"/>
        </w:r>
        <w:r>
          <w:rPr>
            <w:noProof/>
            <w:webHidden/>
          </w:rPr>
          <w:t>259</w:t>
        </w:r>
        <w:r>
          <w:rPr>
            <w:noProof/>
            <w:webHidden/>
          </w:rPr>
          <w:fldChar w:fldCharType="end"/>
        </w:r>
      </w:hyperlink>
    </w:p>
    <w:p w14:paraId="12CAED0D" w14:textId="09BEB954" w:rsidR="00CB6737" w:rsidRDefault="00CB6737">
      <w:pPr>
        <w:pStyle w:val="TOC4"/>
        <w:tabs>
          <w:tab w:val="right" w:leader="dot" w:pos="9350"/>
        </w:tabs>
        <w:rPr>
          <w:rFonts w:asciiTheme="minorHAnsi" w:eastAsiaTheme="minorEastAsia" w:hAnsiTheme="minorHAnsi" w:cstheme="minorBidi"/>
          <w:noProof/>
          <w:sz w:val="22"/>
          <w:szCs w:val="22"/>
        </w:rPr>
      </w:pPr>
      <w:hyperlink w:anchor="_Toc46500621" w:history="1">
        <w:r w:rsidRPr="00153520">
          <w:rPr>
            <w:rStyle w:val="Hyperlink"/>
            <w:b/>
            <w:noProof/>
          </w:rPr>
          <w:t>2)   Analysis of ERD Data in Thermally Annealed Blends of HyperMacs and DendriMacs in a Linear Polymer Matrix</w:t>
        </w:r>
        <w:r>
          <w:rPr>
            <w:noProof/>
            <w:webHidden/>
          </w:rPr>
          <w:tab/>
        </w:r>
        <w:r>
          <w:rPr>
            <w:noProof/>
            <w:webHidden/>
          </w:rPr>
          <w:fldChar w:fldCharType="begin"/>
        </w:r>
        <w:r>
          <w:rPr>
            <w:noProof/>
            <w:webHidden/>
          </w:rPr>
          <w:instrText xml:space="preserve"> PAGEREF _Toc46500621 \h </w:instrText>
        </w:r>
        <w:r>
          <w:rPr>
            <w:noProof/>
            <w:webHidden/>
          </w:rPr>
        </w:r>
        <w:r>
          <w:rPr>
            <w:noProof/>
            <w:webHidden/>
          </w:rPr>
          <w:fldChar w:fldCharType="separate"/>
        </w:r>
        <w:r>
          <w:rPr>
            <w:noProof/>
            <w:webHidden/>
          </w:rPr>
          <w:t>263</w:t>
        </w:r>
        <w:r>
          <w:rPr>
            <w:noProof/>
            <w:webHidden/>
          </w:rPr>
          <w:fldChar w:fldCharType="end"/>
        </w:r>
      </w:hyperlink>
    </w:p>
    <w:p w14:paraId="0DF4B742" w14:textId="0424C10A"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622" w:history="1">
        <w:r w:rsidRPr="00153520">
          <w:rPr>
            <w:rStyle w:val="Hyperlink"/>
            <w:b/>
            <w:noProof/>
          </w:rPr>
          <w:t>D.  Water Contact Angle Goniometry</w:t>
        </w:r>
        <w:r>
          <w:rPr>
            <w:noProof/>
            <w:webHidden/>
          </w:rPr>
          <w:tab/>
        </w:r>
        <w:r>
          <w:rPr>
            <w:noProof/>
            <w:webHidden/>
          </w:rPr>
          <w:fldChar w:fldCharType="begin"/>
        </w:r>
        <w:r>
          <w:rPr>
            <w:noProof/>
            <w:webHidden/>
          </w:rPr>
          <w:instrText xml:space="preserve"> PAGEREF _Toc46500622 \h </w:instrText>
        </w:r>
        <w:r>
          <w:rPr>
            <w:noProof/>
            <w:webHidden/>
          </w:rPr>
        </w:r>
        <w:r>
          <w:rPr>
            <w:noProof/>
            <w:webHidden/>
          </w:rPr>
          <w:fldChar w:fldCharType="separate"/>
        </w:r>
        <w:r>
          <w:rPr>
            <w:noProof/>
            <w:webHidden/>
          </w:rPr>
          <w:t>264</w:t>
        </w:r>
        <w:r>
          <w:rPr>
            <w:noProof/>
            <w:webHidden/>
          </w:rPr>
          <w:fldChar w:fldCharType="end"/>
        </w:r>
      </w:hyperlink>
    </w:p>
    <w:p w14:paraId="002726E9" w14:textId="405F59D6"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623" w:history="1">
        <w:r w:rsidRPr="00153520">
          <w:rPr>
            <w:rStyle w:val="Hyperlink"/>
            <w:b/>
            <w:noProof/>
          </w:rPr>
          <w:t>A.3    Additional Experimental Data for Chapter 3</w:t>
        </w:r>
        <w:r>
          <w:rPr>
            <w:noProof/>
            <w:webHidden/>
          </w:rPr>
          <w:tab/>
        </w:r>
        <w:r>
          <w:rPr>
            <w:noProof/>
            <w:webHidden/>
          </w:rPr>
          <w:fldChar w:fldCharType="begin"/>
        </w:r>
        <w:r>
          <w:rPr>
            <w:noProof/>
            <w:webHidden/>
          </w:rPr>
          <w:instrText xml:space="preserve"> PAGEREF _Toc46500623 \h </w:instrText>
        </w:r>
        <w:r>
          <w:rPr>
            <w:noProof/>
            <w:webHidden/>
          </w:rPr>
        </w:r>
        <w:r>
          <w:rPr>
            <w:noProof/>
            <w:webHidden/>
          </w:rPr>
          <w:fldChar w:fldCharType="separate"/>
        </w:r>
        <w:r>
          <w:rPr>
            <w:noProof/>
            <w:webHidden/>
          </w:rPr>
          <w:t>267</w:t>
        </w:r>
        <w:r>
          <w:rPr>
            <w:noProof/>
            <w:webHidden/>
          </w:rPr>
          <w:fldChar w:fldCharType="end"/>
        </w:r>
      </w:hyperlink>
    </w:p>
    <w:p w14:paraId="790C7A81" w14:textId="6C43D2BD"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24" w:history="1">
        <w:r w:rsidRPr="00153520">
          <w:rPr>
            <w:rStyle w:val="Hyperlink"/>
            <w:b/>
            <w:noProof/>
          </w:rPr>
          <w:t>A.</w:t>
        </w:r>
        <w:r>
          <w:rPr>
            <w:rFonts w:asciiTheme="minorHAnsi" w:eastAsiaTheme="minorEastAsia" w:hAnsiTheme="minorHAnsi" w:cstheme="minorBidi"/>
            <w:noProof/>
            <w:sz w:val="22"/>
            <w:szCs w:val="22"/>
          </w:rPr>
          <w:tab/>
        </w:r>
        <w:r w:rsidRPr="00153520">
          <w:rPr>
            <w:rStyle w:val="Hyperlink"/>
            <w:b/>
            <w:noProof/>
          </w:rPr>
          <w:t>Huggins-Kraemer Plots of HyperMacs and DendriMacs</w:t>
        </w:r>
        <w:r>
          <w:rPr>
            <w:noProof/>
            <w:webHidden/>
          </w:rPr>
          <w:tab/>
        </w:r>
        <w:r>
          <w:rPr>
            <w:noProof/>
            <w:webHidden/>
          </w:rPr>
          <w:fldChar w:fldCharType="begin"/>
        </w:r>
        <w:r>
          <w:rPr>
            <w:noProof/>
            <w:webHidden/>
          </w:rPr>
          <w:instrText xml:space="preserve"> PAGEREF _Toc46500624 \h </w:instrText>
        </w:r>
        <w:r>
          <w:rPr>
            <w:noProof/>
            <w:webHidden/>
          </w:rPr>
        </w:r>
        <w:r>
          <w:rPr>
            <w:noProof/>
            <w:webHidden/>
          </w:rPr>
          <w:fldChar w:fldCharType="separate"/>
        </w:r>
        <w:r>
          <w:rPr>
            <w:noProof/>
            <w:webHidden/>
          </w:rPr>
          <w:t>267</w:t>
        </w:r>
        <w:r>
          <w:rPr>
            <w:noProof/>
            <w:webHidden/>
          </w:rPr>
          <w:fldChar w:fldCharType="end"/>
        </w:r>
      </w:hyperlink>
    </w:p>
    <w:p w14:paraId="6EC49A1A" w14:textId="0835E82B"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25" w:history="1">
        <w:r w:rsidRPr="00153520">
          <w:rPr>
            <w:rStyle w:val="Hyperlink"/>
            <w:b/>
            <w:noProof/>
          </w:rPr>
          <w:t>B.</w:t>
        </w:r>
        <w:r>
          <w:rPr>
            <w:rFonts w:asciiTheme="minorHAnsi" w:eastAsiaTheme="minorEastAsia" w:hAnsiTheme="minorHAnsi" w:cstheme="minorBidi"/>
            <w:noProof/>
            <w:sz w:val="22"/>
            <w:szCs w:val="22"/>
          </w:rPr>
          <w:tab/>
        </w:r>
        <w:r w:rsidRPr="00153520">
          <w:rPr>
            <w:rStyle w:val="Hyperlink"/>
            <w:b/>
            <w:noProof/>
          </w:rPr>
          <w:t>Neutron Reflectivity Profiles for Binary Blends of HyperMacs and DendriMacs in a Linear Matrix</w:t>
        </w:r>
        <w:r>
          <w:rPr>
            <w:noProof/>
            <w:webHidden/>
          </w:rPr>
          <w:tab/>
        </w:r>
        <w:r>
          <w:rPr>
            <w:noProof/>
            <w:webHidden/>
          </w:rPr>
          <w:fldChar w:fldCharType="begin"/>
        </w:r>
        <w:r>
          <w:rPr>
            <w:noProof/>
            <w:webHidden/>
          </w:rPr>
          <w:instrText xml:space="preserve"> PAGEREF _Toc46500625 \h </w:instrText>
        </w:r>
        <w:r>
          <w:rPr>
            <w:noProof/>
            <w:webHidden/>
          </w:rPr>
        </w:r>
        <w:r>
          <w:rPr>
            <w:noProof/>
            <w:webHidden/>
          </w:rPr>
          <w:fldChar w:fldCharType="separate"/>
        </w:r>
        <w:r>
          <w:rPr>
            <w:noProof/>
            <w:webHidden/>
          </w:rPr>
          <w:t>270</w:t>
        </w:r>
        <w:r>
          <w:rPr>
            <w:noProof/>
            <w:webHidden/>
          </w:rPr>
          <w:fldChar w:fldCharType="end"/>
        </w:r>
      </w:hyperlink>
    </w:p>
    <w:p w14:paraId="0758CD9C" w14:textId="735DD0A5"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626" w:history="1">
        <w:r w:rsidRPr="00153520">
          <w:rPr>
            <w:rStyle w:val="Hyperlink"/>
            <w:b/>
            <w:noProof/>
          </w:rPr>
          <w:t>C.  ERD Spectra for Binary Blends of HyperMacs and DendriMacs in a Linear Matrix</w:t>
        </w:r>
        <w:r>
          <w:rPr>
            <w:noProof/>
            <w:webHidden/>
          </w:rPr>
          <w:tab/>
        </w:r>
        <w:r>
          <w:rPr>
            <w:noProof/>
            <w:webHidden/>
          </w:rPr>
          <w:fldChar w:fldCharType="begin"/>
        </w:r>
        <w:r>
          <w:rPr>
            <w:noProof/>
            <w:webHidden/>
          </w:rPr>
          <w:instrText xml:space="preserve"> PAGEREF _Toc46500626 \h </w:instrText>
        </w:r>
        <w:r>
          <w:rPr>
            <w:noProof/>
            <w:webHidden/>
          </w:rPr>
        </w:r>
        <w:r>
          <w:rPr>
            <w:noProof/>
            <w:webHidden/>
          </w:rPr>
          <w:fldChar w:fldCharType="separate"/>
        </w:r>
        <w:r>
          <w:rPr>
            <w:noProof/>
            <w:webHidden/>
          </w:rPr>
          <w:t>280</w:t>
        </w:r>
        <w:r>
          <w:rPr>
            <w:noProof/>
            <w:webHidden/>
          </w:rPr>
          <w:fldChar w:fldCharType="end"/>
        </w:r>
      </w:hyperlink>
    </w:p>
    <w:p w14:paraId="74D49E61" w14:textId="267123B3"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627" w:history="1">
        <w:r w:rsidRPr="00153520">
          <w:rPr>
            <w:rStyle w:val="Hyperlink"/>
            <w:b/>
            <w:noProof/>
          </w:rPr>
          <w:t>D.  Neutron Reflectivity Fit Parameters for Binary Blends of HyperMacs and DendriMacs in a Linear Matrix</w:t>
        </w:r>
        <w:r>
          <w:rPr>
            <w:noProof/>
            <w:webHidden/>
          </w:rPr>
          <w:tab/>
        </w:r>
        <w:r>
          <w:rPr>
            <w:noProof/>
            <w:webHidden/>
          </w:rPr>
          <w:fldChar w:fldCharType="begin"/>
        </w:r>
        <w:r>
          <w:rPr>
            <w:noProof/>
            <w:webHidden/>
          </w:rPr>
          <w:instrText xml:space="preserve"> PAGEREF _Toc46500627 \h </w:instrText>
        </w:r>
        <w:r>
          <w:rPr>
            <w:noProof/>
            <w:webHidden/>
          </w:rPr>
        </w:r>
        <w:r>
          <w:rPr>
            <w:noProof/>
            <w:webHidden/>
          </w:rPr>
          <w:fldChar w:fldCharType="separate"/>
        </w:r>
        <w:r>
          <w:rPr>
            <w:noProof/>
            <w:webHidden/>
          </w:rPr>
          <w:t>286</w:t>
        </w:r>
        <w:r>
          <w:rPr>
            <w:noProof/>
            <w:webHidden/>
          </w:rPr>
          <w:fldChar w:fldCharType="end"/>
        </w:r>
      </w:hyperlink>
    </w:p>
    <w:p w14:paraId="1BCCDEBC" w14:textId="15166188" w:rsidR="00CB6737" w:rsidRDefault="00CB6737">
      <w:pPr>
        <w:pStyle w:val="TOC3"/>
        <w:tabs>
          <w:tab w:val="right" w:leader="dot" w:pos="9350"/>
        </w:tabs>
        <w:rPr>
          <w:rFonts w:asciiTheme="minorHAnsi" w:eastAsiaTheme="minorEastAsia" w:hAnsiTheme="minorHAnsi" w:cstheme="minorBidi"/>
          <w:noProof/>
          <w:sz w:val="22"/>
          <w:szCs w:val="22"/>
        </w:rPr>
      </w:pPr>
      <w:hyperlink w:anchor="_Toc46500628" w:history="1">
        <w:r w:rsidRPr="00153520">
          <w:rPr>
            <w:rStyle w:val="Hyperlink"/>
            <w:b/>
            <w:noProof/>
          </w:rPr>
          <w:t>E.  Neutron Reflectivity Volume Fraction Copolymer Plots for Binary Blends of HyperMacs and DendriMacs in a Linear Matrix</w:t>
        </w:r>
        <w:r>
          <w:rPr>
            <w:noProof/>
            <w:webHidden/>
          </w:rPr>
          <w:tab/>
        </w:r>
        <w:r>
          <w:rPr>
            <w:noProof/>
            <w:webHidden/>
          </w:rPr>
          <w:fldChar w:fldCharType="begin"/>
        </w:r>
        <w:r>
          <w:rPr>
            <w:noProof/>
            <w:webHidden/>
          </w:rPr>
          <w:instrText xml:space="preserve"> PAGEREF _Toc46500628 \h </w:instrText>
        </w:r>
        <w:r>
          <w:rPr>
            <w:noProof/>
            <w:webHidden/>
          </w:rPr>
        </w:r>
        <w:r>
          <w:rPr>
            <w:noProof/>
            <w:webHidden/>
          </w:rPr>
          <w:fldChar w:fldCharType="separate"/>
        </w:r>
        <w:r>
          <w:rPr>
            <w:noProof/>
            <w:webHidden/>
          </w:rPr>
          <w:t>291</w:t>
        </w:r>
        <w:r>
          <w:rPr>
            <w:noProof/>
            <w:webHidden/>
          </w:rPr>
          <w:fldChar w:fldCharType="end"/>
        </w:r>
      </w:hyperlink>
    </w:p>
    <w:p w14:paraId="1D899091" w14:textId="28AF6778"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629" w:history="1">
        <w:r w:rsidRPr="00153520">
          <w:rPr>
            <w:rStyle w:val="Hyperlink"/>
            <w:b/>
            <w:noProof/>
          </w:rPr>
          <w:t>A.4    Additional Experimental Data for Chapter 4</w:t>
        </w:r>
        <w:r>
          <w:rPr>
            <w:noProof/>
            <w:webHidden/>
          </w:rPr>
          <w:tab/>
        </w:r>
        <w:r>
          <w:rPr>
            <w:noProof/>
            <w:webHidden/>
          </w:rPr>
          <w:fldChar w:fldCharType="begin"/>
        </w:r>
        <w:r>
          <w:rPr>
            <w:noProof/>
            <w:webHidden/>
          </w:rPr>
          <w:instrText xml:space="preserve"> PAGEREF _Toc46500629 \h </w:instrText>
        </w:r>
        <w:r>
          <w:rPr>
            <w:noProof/>
            <w:webHidden/>
          </w:rPr>
        </w:r>
        <w:r>
          <w:rPr>
            <w:noProof/>
            <w:webHidden/>
          </w:rPr>
          <w:fldChar w:fldCharType="separate"/>
        </w:r>
        <w:r>
          <w:rPr>
            <w:noProof/>
            <w:webHidden/>
          </w:rPr>
          <w:t>300</w:t>
        </w:r>
        <w:r>
          <w:rPr>
            <w:noProof/>
            <w:webHidden/>
          </w:rPr>
          <w:fldChar w:fldCharType="end"/>
        </w:r>
      </w:hyperlink>
    </w:p>
    <w:p w14:paraId="417BBBFB" w14:textId="15B150F8"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30" w:history="1">
        <w:r w:rsidRPr="00153520">
          <w:rPr>
            <w:rStyle w:val="Hyperlink"/>
            <w:b/>
            <w:noProof/>
          </w:rPr>
          <w:t>A.</w:t>
        </w:r>
        <w:r>
          <w:rPr>
            <w:rFonts w:asciiTheme="minorHAnsi" w:eastAsiaTheme="minorEastAsia" w:hAnsiTheme="minorHAnsi" w:cstheme="minorBidi"/>
            <w:noProof/>
            <w:sz w:val="22"/>
            <w:szCs w:val="22"/>
          </w:rPr>
          <w:tab/>
        </w:r>
        <w:r w:rsidRPr="00153520">
          <w:rPr>
            <w:rStyle w:val="Hyperlink"/>
            <w:b/>
            <w:noProof/>
          </w:rPr>
          <w:t>Proton NMR Spectra of P(MMA-r-PEGMA) Comb Copolymers</w:t>
        </w:r>
        <w:r>
          <w:rPr>
            <w:noProof/>
            <w:webHidden/>
          </w:rPr>
          <w:tab/>
        </w:r>
        <w:r>
          <w:rPr>
            <w:noProof/>
            <w:webHidden/>
          </w:rPr>
          <w:fldChar w:fldCharType="begin"/>
        </w:r>
        <w:r>
          <w:rPr>
            <w:noProof/>
            <w:webHidden/>
          </w:rPr>
          <w:instrText xml:space="preserve"> PAGEREF _Toc46500630 \h </w:instrText>
        </w:r>
        <w:r>
          <w:rPr>
            <w:noProof/>
            <w:webHidden/>
          </w:rPr>
        </w:r>
        <w:r>
          <w:rPr>
            <w:noProof/>
            <w:webHidden/>
          </w:rPr>
          <w:fldChar w:fldCharType="separate"/>
        </w:r>
        <w:r>
          <w:rPr>
            <w:noProof/>
            <w:webHidden/>
          </w:rPr>
          <w:t>300</w:t>
        </w:r>
        <w:r>
          <w:rPr>
            <w:noProof/>
            <w:webHidden/>
          </w:rPr>
          <w:fldChar w:fldCharType="end"/>
        </w:r>
      </w:hyperlink>
    </w:p>
    <w:p w14:paraId="42E75397" w14:textId="3B7AF5EA"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31" w:history="1">
        <w:r w:rsidRPr="00153520">
          <w:rPr>
            <w:rStyle w:val="Hyperlink"/>
            <w:b/>
            <w:noProof/>
          </w:rPr>
          <w:t>B.</w:t>
        </w:r>
        <w:r>
          <w:rPr>
            <w:rFonts w:asciiTheme="minorHAnsi" w:eastAsiaTheme="minorEastAsia" w:hAnsiTheme="minorHAnsi" w:cstheme="minorBidi"/>
            <w:noProof/>
            <w:sz w:val="22"/>
            <w:szCs w:val="22"/>
          </w:rPr>
          <w:tab/>
        </w:r>
        <w:r w:rsidRPr="00153520">
          <w:rPr>
            <w:rStyle w:val="Hyperlink"/>
            <w:b/>
            <w:noProof/>
          </w:rPr>
          <w:t>Size Exclusion Chromatograms of P(MMA-r-PEGMA) Comb Copolymers</w:t>
        </w:r>
        <w:r>
          <w:rPr>
            <w:noProof/>
            <w:webHidden/>
          </w:rPr>
          <w:tab/>
        </w:r>
        <w:r>
          <w:rPr>
            <w:noProof/>
            <w:webHidden/>
          </w:rPr>
          <w:fldChar w:fldCharType="begin"/>
        </w:r>
        <w:r>
          <w:rPr>
            <w:noProof/>
            <w:webHidden/>
          </w:rPr>
          <w:instrText xml:space="preserve"> PAGEREF _Toc46500631 \h </w:instrText>
        </w:r>
        <w:r>
          <w:rPr>
            <w:noProof/>
            <w:webHidden/>
          </w:rPr>
        </w:r>
        <w:r>
          <w:rPr>
            <w:noProof/>
            <w:webHidden/>
          </w:rPr>
          <w:fldChar w:fldCharType="separate"/>
        </w:r>
        <w:r>
          <w:rPr>
            <w:noProof/>
            <w:webHidden/>
          </w:rPr>
          <w:t>303</w:t>
        </w:r>
        <w:r>
          <w:rPr>
            <w:noProof/>
            <w:webHidden/>
          </w:rPr>
          <w:fldChar w:fldCharType="end"/>
        </w:r>
      </w:hyperlink>
    </w:p>
    <w:p w14:paraId="3F7EA5AB" w14:textId="1F50A7A6"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32" w:history="1">
        <w:r w:rsidRPr="00153520">
          <w:rPr>
            <w:rStyle w:val="Hyperlink"/>
            <w:b/>
            <w:noProof/>
          </w:rPr>
          <w:t>C.</w:t>
        </w:r>
        <w:r>
          <w:rPr>
            <w:rFonts w:asciiTheme="minorHAnsi" w:eastAsiaTheme="minorEastAsia" w:hAnsiTheme="minorHAnsi" w:cstheme="minorBidi"/>
            <w:noProof/>
            <w:sz w:val="22"/>
            <w:szCs w:val="22"/>
          </w:rPr>
          <w:tab/>
        </w:r>
        <w:r w:rsidRPr="00153520">
          <w:rPr>
            <w:rStyle w:val="Hyperlink"/>
            <w:b/>
            <w:noProof/>
          </w:rPr>
          <w:t>Neutron Reflectivity Profiles for Binary Blends of P(MMA-r-PEGMA) Comb Copolymers in a Linear Matrix</w:t>
        </w:r>
        <w:r>
          <w:rPr>
            <w:noProof/>
            <w:webHidden/>
          </w:rPr>
          <w:tab/>
        </w:r>
        <w:r>
          <w:rPr>
            <w:noProof/>
            <w:webHidden/>
          </w:rPr>
          <w:fldChar w:fldCharType="begin"/>
        </w:r>
        <w:r>
          <w:rPr>
            <w:noProof/>
            <w:webHidden/>
          </w:rPr>
          <w:instrText xml:space="preserve"> PAGEREF _Toc46500632 \h </w:instrText>
        </w:r>
        <w:r>
          <w:rPr>
            <w:noProof/>
            <w:webHidden/>
          </w:rPr>
        </w:r>
        <w:r>
          <w:rPr>
            <w:noProof/>
            <w:webHidden/>
          </w:rPr>
          <w:fldChar w:fldCharType="separate"/>
        </w:r>
        <w:r>
          <w:rPr>
            <w:noProof/>
            <w:webHidden/>
          </w:rPr>
          <w:t>305</w:t>
        </w:r>
        <w:r>
          <w:rPr>
            <w:noProof/>
            <w:webHidden/>
          </w:rPr>
          <w:fldChar w:fldCharType="end"/>
        </w:r>
      </w:hyperlink>
    </w:p>
    <w:p w14:paraId="78A6547A" w14:textId="032CE981"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33" w:history="1">
        <w:r w:rsidRPr="00153520">
          <w:rPr>
            <w:rStyle w:val="Hyperlink"/>
            <w:b/>
            <w:noProof/>
          </w:rPr>
          <w:t>D.</w:t>
        </w:r>
        <w:r>
          <w:rPr>
            <w:rFonts w:asciiTheme="minorHAnsi" w:eastAsiaTheme="minorEastAsia" w:hAnsiTheme="minorHAnsi" w:cstheme="minorBidi"/>
            <w:noProof/>
            <w:sz w:val="22"/>
            <w:szCs w:val="22"/>
          </w:rPr>
          <w:tab/>
        </w:r>
        <w:r w:rsidRPr="00153520">
          <w:rPr>
            <w:rStyle w:val="Hyperlink"/>
            <w:b/>
            <w:noProof/>
          </w:rPr>
          <w:t>Neutron Reflectivity Fit Parameters for Binary Blends of P(MMA-r-PEGMA) Comb Copolymers in a Linear Matrix</w:t>
        </w:r>
        <w:r>
          <w:rPr>
            <w:noProof/>
            <w:webHidden/>
          </w:rPr>
          <w:tab/>
        </w:r>
        <w:r>
          <w:rPr>
            <w:noProof/>
            <w:webHidden/>
          </w:rPr>
          <w:fldChar w:fldCharType="begin"/>
        </w:r>
        <w:r>
          <w:rPr>
            <w:noProof/>
            <w:webHidden/>
          </w:rPr>
          <w:instrText xml:space="preserve"> PAGEREF _Toc46500633 \h </w:instrText>
        </w:r>
        <w:r>
          <w:rPr>
            <w:noProof/>
            <w:webHidden/>
          </w:rPr>
        </w:r>
        <w:r>
          <w:rPr>
            <w:noProof/>
            <w:webHidden/>
          </w:rPr>
          <w:fldChar w:fldCharType="separate"/>
        </w:r>
        <w:r>
          <w:rPr>
            <w:noProof/>
            <w:webHidden/>
          </w:rPr>
          <w:t>311</w:t>
        </w:r>
        <w:r>
          <w:rPr>
            <w:noProof/>
            <w:webHidden/>
          </w:rPr>
          <w:fldChar w:fldCharType="end"/>
        </w:r>
      </w:hyperlink>
    </w:p>
    <w:p w14:paraId="2003D7D7" w14:textId="12486AF4"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34" w:history="1">
        <w:r w:rsidRPr="00153520">
          <w:rPr>
            <w:rStyle w:val="Hyperlink"/>
            <w:b/>
            <w:noProof/>
          </w:rPr>
          <w:t>E.</w:t>
        </w:r>
        <w:r>
          <w:rPr>
            <w:rFonts w:asciiTheme="minorHAnsi" w:eastAsiaTheme="minorEastAsia" w:hAnsiTheme="minorHAnsi" w:cstheme="minorBidi"/>
            <w:noProof/>
            <w:sz w:val="22"/>
            <w:szCs w:val="22"/>
          </w:rPr>
          <w:tab/>
        </w:r>
        <w:r w:rsidRPr="00153520">
          <w:rPr>
            <w:rStyle w:val="Hyperlink"/>
            <w:b/>
            <w:noProof/>
          </w:rPr>
          <w:t>Neutron Reflectivity Volume Fraction Copolymer Plots for Binary Blends of P(MMA-r-PEGMA) Comb Copolymers in a Linear Matrix</w:t>
        </w:r>
        <w:r>
          <w:rPr>
            <w:noProof/>
            <w:webHidden/>
          </w:rPr>
          <w:tab/>
        </w:r>
        <w:r>
          <w:rPr>
            <w:noProof/>
            <w:webHidden/>
          </w:rPr>
          <w:fldChar w:fldCharType="begin"/>
        </w:r>
        <w:r>
          <w:rPr>
            <w:noProof/>
            <w:webHidden/>
          </w:rPr>
          <w:instrText xml:space="preserve"> PAGEREF _Toc46500634 \h </w:instrText>
        </w:r>
        <w:r>
          <w:rPr>
            <w:noProof/>
            <w:webHidden/>
          </w:rPr>
        </w:r>
        <w:r>
          <w:rPr>
            <w:noProof/>
            <w:webHidden/>
          </w:rPr>
          <w:fldChar w:fldCharType="separate"/>
        </w:r>
        <w:r>
          <w:rPr>
            <w:noProof/>
            <w:webHidden/>
          </w:rPr>
          <w:t>314</w:t>
        </w:r>
        <w:r>
          <w:rPr>
            <w:noProof/>
            <w:webHidden/>
          </w:rPr>
          <w:fldChar w:fldCharType="end"/>
        </w:r>
      </w:hyperlink>
    </w:p>
    <w:p w14:paraId="4E7C0EF9" w14:textId="3CA4E38E" w:rsidR="00CB6737" w:rsidRDefault="00CB6737">
      <w:pPr>
        <w:pStyle w:val="TOC2"/>
        <w:tabs>
          <w:tab w:val="right" w:leader="dot" w:pos="9350"/>
        </w:tabs>
        <w:rPr>
          <w:rFonts w:asciiTheme="minorHAnsi" w:eastAsiaTheme="minorEastAsia" w:hAnsiTheme="minorHAnsi" w:cstheme="minorBidi"/>
          <w:noProof/>
          <w:sz w:val="22"/>
          <w:szCs w:val="22"/>
        </w:rPr>
      </w:pPr>
      <w:hyperlink w:anchor="_Toc46500635" w:history="1">
        <w:r w:rsidRPr="00153520">
          <w:rPr>
            <w:rStyle w:val="Hyperlink"/>
            <w:b/>
            <w:noProof/>
          </w:rPr>
          <w:t>Appendix B: Supporting Information for Chapters 5 and 6</w:t>
        </w:r>
        <w:r>
          <w:rPr>
            <w:noProof/>
            <w:webHidden/>
          </w:rPr>
          <w:tab/>
        </w:r>
        <w:r>
          <w:rPr>
            <w:noProof/>
            <w:webHidden/>
          </w:rPr>
          <w:fldChar w:fldCharType="begin"/>
        </w:r>
        <w:r>
          <w:rPr>
            <w:noProof/>
            <w:webHidden/>
          </w:rPr>
          <w:instrText xml:space="preserve"> PAGEREF _Toc46500635 \h </w:instrText>
        </w:r>
        <w:r>
          <w:rPr>
            <w:noProof/>
            <w:webHidden/>
          </w:rPr>
        </w:r>
        <w:r>
          <w:rPr>
            <w:noProof/>
            <w:webHidden/>
          </w:rPr>
          <w:fldChar w:fldCharType="separate"/>
        </w:r>
        <w:r>
          <w:rPr>
            <w:noProof/>
            <w:webHidden/>
          </w:rPr>
          <w:t>320</w:t>
        </w:r>
        <w:r>
          <w:rPr>
            <w:noProof/>
            <w:webHidden/>
          </w:rPr>
          <w:fldChar w:fldCharType="end"/>
        </w:r>
      </w:hyperlink>
    </w:p>
    <w:p w14:paraId="08574552" w14:textId="63E634FC"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36" w:history="1">
        <w:r w:rsidRPr="00153520">
          <w:rPr>
            <w:rStyle w:val="Hyperlink"/>
            <w:b/>
            <w:noProof/>
          </w:rPr>
          <w:t>A.</w:t>
        </w:r>
        <w:r>
          <w:rPr>
            <w:rFonts w:asciiTheme="minorHAnsi" w:eastAsiaTheme="minorEastAsia" w:hAnsiTheme="minorHAnsi" w:cstheme="minorBidi"/>
            <w:noProof/>
            <w:sz w:val="22"/>
            <w:szCs w:val="22"/>
          </w:rPr>
          <w:tab/>
        </w:r>
        <w:r w:rsidRPr="00153520">
          <w:rPr>
            <w:rStyle w:val="Hyperlink"/>
            <w:b/>
            <w:noProof/>
          </w:rPr>
          <w:t>Dynamic Secondary Ion Mass Spectroscopy (DSIMS)</w:t>
        </w:r>
        <w:r>
          <w:rPr>
            <w:noProof/>
            <w:webHidden/>
          </w:rPr>
          <w:tab/>
        </w:r>
        <w:r>
          <w:rPr>
            <w:noProof/>
            <w:webHidden/>
          </w:rPr>
          <w:fldChar w:fldCharType="begin"/>
        </w:r>
        <w:r>
          <w:rPr>
            <w:noProof/>
            <w:webHidden/>
          </w:rPr>
          <w:instrText xml:space="preserve"> PAGEREF _Toc46500636 \h </w:instrText>
        </w:r>
        <w:r>
          <w:rPr>
            <w:noProof/>
            <w:webHidden/>
          </w:rPr>
        </w:r>
        <w:r>
          <w:rPr>
            <w:noProof/>
            <w:webHidden/>
          </w:rPr>
          <w:fldChar w:fldCharType="separate"/>
        </w:r>
        <w:r>
          <w:rPr>
            <w:noProof/>
            <w:webHidden/>
          </w:rPr>
          <w:t>321</w:t>
        </w:r>
        <w:r>
          <w:rPr>
            <w:noProof/>
            <w:webHidden/>
          </w:rPr>
          <w:fldChar w:fldCharType="end"/>
        </w:r>
      </w:hyperlink>
    </w:p>
    <w:p w14:paraId="170B0C9F" w14:textId="3415DD66" w:rsidR="00CB6737" w:rsidRDefault="00CB6737">
      <w:pPr>
        <w:pStyle w:val="TOC3"/>
        <w:tabs>
          <w:tab w:val="left" w:pos="960"/>
          <w:tab w:val="right" w:leader="dot" w:pos="9350"/>
        </w:tabs>
        <w:rPr>
          <w:rFonts w:asciiTheme="minorHAnsi" w:eastAsiaTheme="minorEastAsia" w:hAnsiTheme="minorHAnsi" w:cstheme="minorBidi"/>
          <w:noProof/>
          <w:sz w:val="22"/>
          <w:szCs w:val="22"/>
        </w:rPr>
      </w:pPr>
      <w:hyperlink w:anchor="_Toc46500637" w:history="1">
        <w:r w:rsidRPr="00153520">
          <w:rPr>
            <w:rStyle w:val="Hyperlink"/>
            <w:b/>
            <w:noProof/>
          </w:rPr>
          <w:t>B.</w:t>
        </w:r>
        <w:r>
          <w:rPr>
            <w:rFonts w:asciiTheme="minorHAnsi" w:eastAsiaTheme="minorEastAsia" w:hAnsiTheme="minorHAnsi" w:cstheme="minorBidi"/>
            <w:noProof/>
            <w:sz w:val="22"/>
            <w:szCs w:val="22"/>
          </w:rPr>
          <w:tab/>
        </w:r>
        <w:r w:rsidRPr="00153520">
          <w:rPr>
            <w:rStyle w:val="Hyperlink"/>
            <w:b/>
            <w:noProof/>
          </w:rPr>
          <w:t>In-Situ Ellipsometry</w:t>
        </w:r>
        <w:r>
          <w:rPr>
            <w:noProof/>
            <w:webHidden/>
          </w:rPr>
          <w:tab/>
        </w:r>
        <w:r>
          <w:rPr>
            <w:noProof/>
            <w:webHidden/>
          </w:rPr>
          <w:fldChar w:fldCharType="begin"/>
        </w:r>
        <w:r>
          <w:rPr>
            <w:noProof/>
            <w:webHidden/>
          </w:rPr>
          <w:instrText xml:space="preserve"> PAGEREF _Toc46500637 \h </w:instrText>
        </w:r>
        <w:r>
          <w:rPr>
            <w:noProof/>
            <w:webHidden/>
          </w:rPr>
        </w:r>
        <w:r>
          <w:rPr>
            <w:noProof/>
            <w:webHidden/>
          </w:rPr>
          <w:fldChar w:fldCharType="separate"/>
        </w:r>
        <w:r>
          <w:rPr>
            <w:noProof/>
            <w:webHidden/>
          </w:rPr>
          <w:t>323</w:t>
        </w:r>
        <w:r>
          <w:rPr>
            <w:noProof/>
            <w:webHidden/>
          </w:rPr>
          <w:fldChar w:fldCharType="end"/>
        </w:r>
      </w:hyperlink>
    </w:p>
    <w:p w14:paraId="1DEFDB39" w14:textId="43FA0C87" w:rsidR="00CB6737" w:rsidRDefault="00CB6737">
      <w:pPr>
        <w:pStyle w:val="TOC1"/>
        <w:tabs>
          <w:tab w:val="right" w:leader="dot" w:pos="9350"/>
        </w:tabs>
        <w:rPr>
          <w:rFonts w:asciiTheme="minorHAnsi" w:eastAsiaTheme="minorEastAsia" w:hAnsiTheme="minorHAnsi" w:cstheme="minorBidi"/>
          <w:noProof/>
          <w:sz w:val="22"/>
          <w:szCs w:val="22"/>
        </w:rPr>
      </w:pPr>
      <w:hyperlink w:anchor="_Toc46500638" w:history="1">
        <w:r w:rsidRPr="00153520">
          <w:rPr>
            <w:rStyle w:val="Hyperlink"/>
            <w:b/>
            <w:noProof/>
          </w:rPr>
          <w:t>Vita</w:t>
        </w:r>
        <w:r>
          <w:rPr>
            <w:noProof/>
            <w:webHidden/>
          </w:rPr>
          <w:tab/>
        </w:r>
        <w:r>
          <w:rPr>
            <w:noProof/>
            <w:webHidden/>
          </w:rPr>
          <w:fldChar w:fldCharType="begin"/>
        </w:r>
        <w:r>
          <w:rPr>
            <w:noProof/>
            <w:webHidden/>
          </w:rPr>
          <w:instrText xml:space="preserve"> PAGEREF _Toc46500638 \h </w:instrText>
        </w:r>
        <w:r>
          <w:rPr>
            <w:noProof/>
            <w:webHidden/>
          </w:rPr>
        </w:r>
        <w:r>
          <w:rPr>
            <w:noProof/>
            <w:webHidden/>
          </w:rPr>
          <w:fldChar w:fldCharType="separate"/>
        </w:r>
        <w:r>
          <w:rPr>
            <w:noProof/>
            <w:webHidden/>
          </w:rPr>
          <w:t>325</w:t>
        </w:r>
        <w:r>
          <w:rPr>
            <w:noProof/>
            <w:webHidden/>
          </w:rPr>
          <w:fldChar w:fldCharType="end"/>
        </w:r>
      </w:hyperlink>
    </w:p>
    <w:p w14:paraId="04020885" w14:textId="15B9DAAC" w:rsidR="0061550D" w:rsidRDefault="004945A4" w:rsidP="00EF6F59">
      <w:pPr>
        <w:numPr>
          <w:ilvl w:val="12"/>
          <w:numId w:val="0"/>
        </w:numPr>
        <w:spacing w:after="0" w:line="240" w:lineRule="auto"/>
        <w:jc w:val="center"/>
      </w:pPr>
      <w:r>
        <w:rPr>
          <w:rFonts w:eastAsia="Calibri"/>
          <w:szCs w:val="24"/>
        </w:rPr>
        <w:fldChar w:fldCharType="end"/>
      </w:r>
    </w:p>
    <w:p w14:paraId="477AF1F3" w14:textId="77777777" w:rsidR="005E0096" w:rsidRDefault="005E0096" w:rsidP="00EF6F59">
      <w:pPr>
        <w:numPr>
          <w:ilvl w:val="12"/>
          <w:numId w:val="0"/>
        </w:numPr>
        <w:spacing w:after="0" w:line="240" w:lineRule="auto"/>
        <w:jc w:val="center"/>
        <w:rPr>
          <w:b/>
          <w:bCs/>
          <w:sz w:val="28"/>
          <w:szCs w:val="28"/>
        </w:rPr>
      </w:pPr>
    </w:p>
    <w:p w14:paraId="7DA5E786" w14:textId="77777777" w:rsidR="005E0096" w:rsidRDefault="005E0096" w:rsidP="00EF6F59">
      <w:pPr>
        <w:numPr>
          <w:ilvl w:val="12"/>
          <w:numId w:val="0"/>
        </w:numPr>
        <w:spacing w:after="0" w:line="240" w:lineRule="auto"/>
        <w:jc w:val="center"/>
        <w:rPr>
          <w:b/>
          <w:bCs/>
          <w:sz w:val="28"/>
          <w:szCs w:val="28"/>
        </w:rPr>
      </w:pPr>
    </w:p>
    <w:p w14:paraId="5C76A192" w14:textId="77777777" w:rsidR="005E0096" w:rsidRDefault="005E0096" w:rsidP="00EF6F59">
      <w:pPr>
        <w:numPr>
          <w:ilvl w:val="12"/>
          <w:numId w:val="0"/>
        </w:numPr>
        <w:spacing w:after="0" w:line="240" w:lineRule="auto"/>
        <w:jc w:val="center"/>
        <w:rPr>
          <w:b/>
          <w:bCs/>
          <w:sz w:val="28"/>
          <w:szCs w:val="28"/>
        </w:rPr>
      </w:pPr>
    </w:p>
    <w:p w14:paraId="6F7175FB" w14:textId="77777777" w:rsidR="005E0096" w:rsidRDefault="005E0096" w:rsidP="00EF6F59">
      <w:pPr>
        <w:numPr>
          <w:ilvl w:val="12"/>
          <w:numId w:val="0"/>
        </w:numPr>
        <w:spacing w:after="0" w:line="240" w:lineRule="auto"/>
        <w:jc w:val="center"/>
        <w:rPr>
          <w:b/>
          <w:bCs/>
          <w:sz w:val="28"/>
          <w:szCs w:val="28"/>
        </w:rPr>
      </w:pPr>
    </w:p>
    <w:p w14:paraId="0AF293CB" w14:textId="77777777" w:rsidR="005E0096" w:rsidRDefault="005E0096" w:rsidP="00EF6F59">
      <w:pPr>
        <w:numPr>
          <w:ilvl w:val="12"/>
          <w:numId w:val="0"/>
        </w:numPr>
        <w:spacing w:after="0" w:line="240" w:lineRule="auto"/>
        <w:jc w:val="center"/>
        <w:rPr>
          <w:b/>
          <w:bCs/>
          <w:sz w:val="28"/>
          <w:szCs w:val="28"/>
        </w:rPr>
      </w:pPr>
    </w:p>
    <w:p w14:paraId="3A7E9F97" w14:textId="77777777" w:rsidR="005E0096" w:rsidRDefault="005E0096" w:rsidP="00EF6F59">
      <w:pPr>
        <w:numPr>
          <w:ilvl w:val="12"/>
          <w:numId w:val="0"/>
        </w:numPr>
        <w:spacing w:after="0" w:line="240" w:lineRule="auto"/>
        <w:jc w:val="center"/>
        <w:rPr>
          <w:b/>
          <w:bCs/>
          <w:sz w:val="28"/>
          <w:szCs w:val="28"/>
        </w:rPr>
      </w:pPr>
    </w:p>
    <w:p w14:paraId="42B00176" w14:textId="77777777" w:rsidR="005E0096" w:rsidRDefault="005E0096" w:rsidP="00EF6F59">
      <w:pPr>
        <w:numPr>
          <w:ilvl w:val="12"/>
          <w:numId w:val="0"/>
        </w:numPr>
        <w:spacing w:after="0" w:line="240" w:lineRule="auto"/>
        <w:jc w:val="center"/>
        <w:rPr>
          <w:b/>
          <w:bCs/>
          <w:sz w:val="28"/>
          <w:szCs w:val="28"/>
        </w:rPr>
      </w:pPr>
    </w:p>
    <w:p w14:paraId="0791371F" w14:textId="77777777" w:rsidR="005E0096" w:rsidRDefault="005E0096" w:rsidP="00EF6F59">
      <w:pPr>
        <w:numPr>
          <w:ilvl w:val="12"/>
          <w:numId w:val="0"/>
        </w:numPr>
        <w:spacing w:after="0" w:line="240" w:lineRule="auto"/>
        <w:jc w:val="center"/>
        <w:rPr>
          <w:b/>
          <w:bCs/>
          <w:sz w:val="28"/>
          <w:szCs w:val="28"/>
        </w:rPr>
      </w:pPr>
    </w:p>
    <w:p w14:paraId="342DBF6F" w14:textId="77777777" w:rsidR="005E0096" w:rsidRDefault="005E0096" w:rsidP="00EF6F59">
      <w:pPr>
        <w:numPr>
          <w:ilvl w:val="12"/>
          <w:numId w:val="0"/>
        </w:numPr>
        <w:spacing w:after="0" w:line="240" w:lineRule="auto"/>
        <w:jc w:val="center"/>
        <w:rPr>
          <w:b/>
          <w:bCs/>
          <w:sz w:val="28"/>
          <w:szCs w:val="28"/>
        </w:rPr>
      </w:pPr>
    </w:p>
    <w:p w14:paraId="14BA58F3" w14:textId="77777777" w:rsidR="005E0096" w:rsidRDefault="005E0096" w:rsidP="00EF6F59">
      <w:pPr>
        <w:numPr>
          <w:ilvl w:val="12"/>
          <w:numId w:val="0"/>
        </w:numPr>
        <w:spacing w:after="0" w:line="240" w:lineRule="auto"/>
        <w:jc w:val="center"/>
        <w:rPr>
          <w:b/>
          <w:bCs/>
          <w:sz w:val="28"/>
          <w:szCs w:val="28"/>
        </w:rPr>
      </w:pPr>
    </w:p>
    <w:p w14:paraId="48AA525F" w14:textId="77777777" w:rsidR="005E0096" w:rsidRDefault="005E0096" w:rsidP="00EF6F59">
      <w:pPr>
        <w:numPr>
          <w:ilvl w:val="12"/>
          <w:numId w:val="0"/>
        </w:numPr>
        <w:spacing w:after="0" w:line="240" w:lineRule="auto"/>
        <w:jc w:val="center"/>
        <w:rPr>
          <w:b/>
          <w:bCs/>
          <w:sz w:val="28"/>
          <w:szCs w:val="28"/>
        </w:rPr>
      </w:pPr>
    </w:p>
    <w:p w14:paraId="719C83D5" w14:textId="77777777" w:rsidR="005E0096" w:rsidRDefault="005E0096" w:rsidP="00EF6F59">
      <w:pPr>
        <w:numPr>
          <w:ilvl w:val="12"/>
          <w:numId w:val="0"/>
        </w:numPr>
        <w:spacing w:after="0" w:line="240" w:lineRule="auto"/>
        <w:jc w:val="center"/>
        <w:rPr>
          <w:b/>
          <w:bCs/>
          <w:sz w:val="28"/>
          <w:szCs w:val="28"/>
        </w:rPr>
      </w:pPr>
    </w:p>
    <w:p w14:paraId="21E7EBC7" w14:textId="77777777" w:rsidR="005E0096" w:rsidRDefault="005E0096" w:rsidP="00EF6F59">
      <w:pPr>
        <w:numPr>
          <w:ilvl w:val="12"/>
          <w:numId w:val="0"/>
        </w:numPr>
        <w:spacing w:after="0" w:line="240" w:lineRule="auto"/>
        <w:jc w:val="center"/>
        <w:rPr>
          <w:b/>
          <w:bCs/>
          <w:sz w:val="28"/>
          <w:szCs w:val="28"/>
        </w:rPr>
      </w:pPr>
    </w:p>
    <w:p w14:paraId="763EC7BE" w14:textId="77777777" w:rsidR="005E0096" w:rsidRDefault="005E0096" w:rsidP="00EF6F59">
      <w:pPr>
        <w:numPr>
          <w:ilvl w:val="12"/>
          <w:numId w:val="0"/>
        </w:numPr>
        <w:spacing w:after="0" w:line="240" w:lineRule="auto"/>
        <w:jc w:val="center"/>
        <w:rPr>
          <w:b/>
          <w:bCs/>
          <w:sz w:val="28"/>
          <w:szCs w:val="28"/>
        </w:rPr>
      </w:pPr>
    </w:p>
    <w:p w14:paraId="4AD310EC" w14:textId="77777777" w:rsidR="005E0096" w:rsidRDefault="005E0096" w:rsidP="00EF6F59">
      <w:pPr>
        <w:numPr>
          <w:ilvl w:val="12"/>
          <w:numId w:val="0"/>
        </w:numPr>
        <w:spacing w:after="0" w:line="240" w:lineRule="auto"/>
        <w:jc w:val="center"/>
        <w:rPr>
          <w:b/>
          <w:bCs/>
          <w:sz w:val="28"/>
          <w:szCs w:val="28"/>
        </w:rPr>
      </w:pPr>
    </w:p>
    <w:p w14:paraId="273B79DC" w14:textId="77777777" w:rsidR="005E0096" w:rsidRDefault="005E0096" w:rsidP="00EF6F59">
      <w:pPr>
        <w:numPr>
          <w:ilvl w:val="12"/>
          <w:numId w:val="0"/>
        </w:numPr>
        <w:spacing w:after="0" w:line="240" w:lineRule="auto"/>
        <w:jc w:val="center"/>
        <w:rPr>
          <w:b/>
          <w:bCs/>
          <w:sz w:val="28"/>
          <w:szCs w:val="28"/>
        </w:rPr>
      </w:pPr>
    </w:p>
    <w:p w14:paraId="41FEF97D" w14:textId="77777777" w:rsidR="005E0096" w:rsidRDefault="005E0096" w:rsidP="00EF6F59">
      <w:pPr>
        <w:numPr>
          <w:ilvl w:val="12"/>
          <w:numId w:val="0"/>
        </w:numPr>
        <w:spacing w:after="0" w:line="240" w:lineRule="auto"/>
        <w:jc w:val="center"/>
        <w:rPr>
          <w:b/>
          <w:bCs/>
          <w:sz w:val="28"/>
          <w:szCs w:val="28"/>
        </w:rPr>
      </w:pPr>
    </w:p>
    <w:p w14:paraId="7DE491B3" w14:textId="77777777" w:rsidR="005E0096" w:rsidRDefault="005E0096" w:rsidP="00EF6F59">
      <w:pPr>
        <w:numPr>
          <w:ilvl w:val="12"/>
          <w:numId w:val="0"/>
        </w:numPr>
        <w:spacing w:after="0" w:line="240" w:lineRule="auto"/>
        <w:jc w:val="center"/>
        <w:rPr>
          <w:b/>
          <w:bCs/>
          <w:sz w:val="28"/>
          <w:szCs w:val="28"/>
        </w:rPr>
      </w:pPr>
    </w:p>
    <w:p w14:paraId="28A16656" w14:textId="77777777" w:rsidR="005E0096" w:rsidRDefault="005E0096" w:rsidP="00EF6F59">
      <w:pPr>
        <w:numPr>
          <w:ilvl w:val="12"/>
          <w:numId w:val="0"/>
        </w:numPr>
        <w:spacing w:after="0" w:line="240" w:lineRule="auto"/>
        <w:jc w:val="center"/>
        <w:rPr>
          <w:b/>
          <w:bCs/>
          <w:sz w:val="28"/>
          <w:szCs w:val="28"/>
        </w:rPr>
      </w:pPr>
    </w:p>
    <w:p w14:paraId="6D62231A" w14:textId="77777777" w:rsidR="005E0096" w:rsidRDefault="005E0096" w:rsidP="00EF6F59">
      <w:pPr>
        <w:numPr>
          <w:ilvl w:val="12"/>
          <w:numId w:val="0"/>
        </w:numPr>
        <w:spacing w:after="0" w:line="240" w:lineRule="auto"/>
        <w:jc w:val="center"/>
        <w:rPr>
          <w:b/>
          <w:bCs/>
          <w:sz w:val="28"/>
          <w:szCs w:val="28"/>
        </w:rPr>
      </w:pPr>
    </w:p>
    <w:p w14:paraId="63009716" w14:textId="77777777" w:rsidR="005E0096" w:rsidRDefault="005E0096" w:rsidP="00EF6F59">
      <w:pPr>
        <w:numPr>
          <w:ilvl w:val="12"/>
          <w:numId w:val="0"/>
        </w:numPr>
        <w:spacing w:after="0" w:line="240" w:lineRule="auto"/>
        <w:jc w:val="center"/>
        <w:rPr>
          <w:b/>
          <w:bCs/>
          <w:sz w:val="28"/>
          <w:szCs w:val="28"/>
        </w:rPr>
      </w:pPr>
    </w:p>
    <w:p w14:paraId="29F5577E" w14:textId="77777777" w:rsidR="005E0096" w:rsidRDefault="005E0096" w:rsidP="00EF6F59">
      <w:pPr>
        <w:numPr>
          <w:ilvl w:val="12"/>
          <w:numId w:val="0"/>
        </w:numPr>
        <w:spacing w:after="0" w:line="240" w:lineRule="auto"/>
        <w:jc w:val="center"/>
        <w:rPr>
          <w:b/>
          <w:bCs/>
          <w:sz w:val="28"/>
          <w:szCs w:val="28"/>
        </w:rPr>
      </w:pPr>
    </w:p>
    <w:p w14:paraId="23A9207B" w14:textId="77777777" w:rsidR="005E0096" w:rsidRDefault="005E0096" w:rsidP="00EF6F59">
      <w:pPr>
        <w:numPr>
          <w:ilvl w:val="12"/>
          <w:numId w:val="0"/>
        </w:numPr>
        <w:spacing w:after="0" w:line="240" w:lineRule="auto"/>
        <w:jc w:val="center"/>
        <w:rPr>
          <w:b/>
          <w:bCs/>
          <w:sz w:val="28"/>
          <w:szCs w:val="28"/>
        </w:rPr>
      </w:pPr>
    </w:p>
    <w:p w14:paraId="54C9632C" w14:textId="77777777" w:rsidR="005E0096" w:rsidRDefault="005E0096" w:rsidP="00EF6F59">
      <w:pPr>
        <w:numPr>
          <w:ilvl w:val="12"/>
          <w:numId w:val="0"/>
        </w:numPr>
        <w:spacing w:after="0" w:line="240" w:lineRule="auto"/>
        <w:jc w:val="center"/>
        <w:rPr>
          <w:b/>
          <w:bCs/>
          <w:sz w:val="28"/>
          <w:szCs w:val="28"/>
        </w:rPr>
      </w:pPr>
    </w:p>
    <w:p w14:paraId="72D90592" w14:textId="77777777" w:rsidR="005E0096" w:rsidRDefault="005E0096" w:rsidP="00EF6F59">
      <w:pPr>
        <w:numPr>
          <w:ilvl w:val="12"/>
          <w:numId w:val="0"/>
        </w:numPr>
        <w:spacing w:after="0" w:line="240" w:lineRule="auto"/>
        <w:jc w:val="center"/>
        <w:rPr>
          <w:b/>
          <w:bCs/>
          <w:sz w:val="28"/>
          <w:szCs w:val="28"/>
        </w:rPr>
      </w:pPr>
    </w:p>
    <w:p w14:paraId="40DC8D46" w14:textId="6ABF7932" w:rsidR="005E0096" w:rsidRDefault="005E0096" w:rsidP="00EF6F59">
      <w:pPr>
        <w:numPr>
          <w:ilvl w:val="12"/>
          <w:numId w:val="0"/>
        </w:numPr>
        <w:spacing w:after="0" w:line="240" w:lineRule="auto"/>
        <w:jc w:val="center"/>
        <w:rPr>
          <w:b/>
          <w:bCs/>
          <w:sz w:val="28"/>
          <w:szCs w:val="28"/>
        </w:rPr>
      </w:pPr>
    </w:p>
    <w:p w14:paraId="4E99716B" w14:textId="77777777" w:rsidR="00CB6737" w:rsidRDefault="00CB6737" w:rsidP="00EF6F59">
      <w:pPr>
        <w:numPr>
          <w:ilvl w:val="12"/>
          <w:numId w:val="0"/>
        </w:numPr>
        <w:spacing w:after="0" w:line="240" w:lineRule="auto"/>
        <w:jc w:val="center"/>
        <w:rPr>
          <w:b/>
          <w:bCs/>
          <w:sz w:val="28"/>
          <w:szCs w:val="28"/>
        </w:rPr>
      </w:pPr>
    </w:p>
    <w:p w14:paraId="5BF0AD8F" w14:textId="77777777" w:rsidR="005E0096" w:rsidRDefault="005E0096" w:rsidP="00EF6F59">
      <w:pPr>
        <w:numPr>
          <w:ilvl w:val="12"/>
          <w:numId w:val="0"/>
        </w:numPr>
        <w:spacing w:after="0" w:line="240" w:lineRule="auto"/>
        <w:jc w:val="center"/>
        <w:rPr>
          <w:b/>
          <w:bCs/>
          <w:sz w:val="28"/>
          <w:szCs w:val="28"/>
        </w:rPr>
      </w:pPr>
    </w:p>
    <w:p w14:paraId="017A844E" w14:textId="77777777" w:rsidR="005E0096" w:rsidRDefault="005E0096" w:rsidP="00EF6F59">
      <w:pPr>
        <w:numPr>
          <w:ilvl w:val="12"/>
          <w:numId w:val="0"/>
        </w:numPr>
        <w:spacing w:after="0" w:line="240" w:lineRule="auto"/>
        <w:jc w:val="center"/>
        <w:rPr>
          <w:b/>
          <w:bCs/>
          <w:sz w:val="28"/>
          <w:szCs w:val="28"/>
        </w:rPr>
      </w:pPr>
    </w:p>
    <w:p w14:paraId="5D0D7EED" w14:textId="48617B1D" w:rsidR="008D5B36" w:rsidRPr="00CD0838" w:rsidRDefault="008D5B36" w:rsidP="00EF6F59">
      <w:pPr>
        <w:numPr>
          <w:ilvl w:val="12"/>
          <w:numId w:val="0"/>
        </w:numPr>
        <w:spacing w:after="0" w:line="240" w:lineRule="auto"/>
        <w:jc w:val="center"/>
        <w:rPr>
          <w:b/>
          <w:bCs/>
          <w:sz w:val="28"/>
          <w:szCs w:val="28"/>
        </w:rPr>
      </w:pPr>
      <w:r w:rsidRPr="00CD0838">
        <w:rPr>
          <w:b/>
          <w:bCs/>
          <w:sz w:val="28"/>
          <w:szCs w:val="28"/>
        </w:rPr>
        <w:lastRenderedPageBreak/>
        <w:t xml:space="preserve">List of Tables </w:t>
      </w:r>
      <w:r w:rsidR="006C175D">
        <w:rPr>
          <w:b/>
          <w:bCs/>
          <w:sz w:val="28"/>
          <w:szCs w:val="28"/>
        </w:rPr>
        <w:t xml:space="preserve">   </w:t>
      </w:r>
    </w:p>
    <w:p w14:paraId="732F1729" w14:textId="5F697BA3" w:rsidR="008D5B36" w:rsidRPr="00DC7C2D" w:rsidRDefault="008D5B36" w:rsidP="005E0096">
      <w:pPr>
        <w:numPr>
          <w:ilvl w:val="12"/>
          <w:numId w:val="0"/>
        </w:numPr>
        <w:spacing w:after="0" w:line="240" w:lineRule="auto"/>
        <w:rPr>
          <w:b/>
          <w:bCs/>
          <w:sz w:val="28"/>
          <w:szCs w:val="28"/>
        </w:rPr>
      </w:pPr>
      <w:r w:rsidRPr="00DC7C2D">
        <w:rPr>
          <w:b/>
          <w:bCs/>
          <w:szCs w:val="24"/>
        </w:rPr>
        <w:tab/>
      </w:r>
      <w:r w:rsidRPr="00DC7C2D">
        <w:rPr>
          <w:b/>
          <w:bCs/>
          <w:szCs w:val="24"/>
        </w:rPr>
        <w:tab/>
      </w:r>
      <w:r w:rsidRPr="00DC7C2D">
        <w:rPr>
          <w:b/>
          <w:bCs/>
          <w:szCs w:val="24"/>
        </w:rPr>
        <w:tab/>
      </w:r>
      <w:r w:rsidRPr="00DC7C2D">
        <w:rPr>
          <w:b/>
          <w:bCs/>
          <w:szCs w:val="24"/>
        </w:rPr>
        <w:tab/>
      </w:r>
      <w:r w:rsidRPr="00DC7C2D">
        <w:rPr>
          <w:b/>
          <w:bCs/>
          <w:szCs w:val="24"/>
        </w:rPr>
        <w:tab/>
      </w:r>
      <w:r w:rsidRPr="00DC7C2D">
        <w:rPr>
          <w:b/>
          <w:bCs/>
          <w:szCs w:val="24"/>
        </w:rPr>
        <w:tab/>
      </w:r>
      <w:r w:rsidRPr="00DC7C2D">
        <w:rPr>
          <w:b/>
          <w:bCs/>
          <w:szCs w:val="24"/>
        </w:rPr>
        <w:tab/>
      </w:r>
      <w:r w:rsidRPr="00DC7C2D">
        <w:rPr>
          <w:b/>
          <w:bCs/>
          <w:szCs w:val="24"/>
        </w:rPr>
        <w:tab/>
      </w:r>
      <w:r w:rsidRPr="00DC7C2D">
        <w:rPr>
          <w:b/>
          <w:bCs/>
          <w:szCs w:val="24"/>
        </w:rPr>
        <w:tab/>
      </w:r>
      <w:r w:rsidR="00007407">
        <w:rPr>
          <w:b/>
          <w:bCs/>
          <w:szCs w:val="24"/>
        </w:rPr>
        <w:tab/>
      </w:r>
      <w:r w:rsidR="0061550D">
        <w:rPr>
          <w:b/>
          <w:bCs/>
          <w:szCs w:val="24"/>
        </w:rPr>
        <w:tab/>
      </w:r>
      <w:r w:rsidR="0061550D">
        <w:rPr>
          <w:b/>
          <w:bCs/>
          <w:szCs w:val="24"/>
        </w:rPr>
        <w:tab/>
      </w:r>
      <w:r w:rsidR="0061550D">
        <w:rPr>
          <w:b/>
          <w:bCs/>
          <w:szCs w:val="24"/>
        </w:rPr>
        <w:tab/>
      </w:r>
      <w:r w:rsidR="0061550D">
        <w:rPr>
          <w:b/>
          <w:bCs/>
          <w:szCs w:val="24"/>
        </w:rPr>
        <w:tab/>
      </w:r>
      <w:r w:rsidR="0061550D">
        <w:rPr>
          <w:b/>
          <w:bCs/>
          <w:szCs w:val="24"/>
        </w:rPr>
        <w:tab/>
      </w:r>
      <w:r w:rsidR="0061550D">
        <w:rPr>
          <w:b/>
          <w:bCs/>
          <w:szCs w:val="24"/>
        </w:rPr>
        <w:tab/>
      </w:r>
      <w:r w:rsidR="0061550D">
        <w:rPr>
          <w:b/>
          <w:bCs/>
          <w:szCs w:val="24"/>
        </w:rPr>
        <w:tab/>
      </w:r>
      <w:r w:rsidR="0061550D">
        <w:rPr>
          <w:b/>
          <w:bCs/>
          <w:szCs w:val="24"/>
        </w:rPr>
        <w:tab/>
      </w:r>
      <w:r w:rsidR="0061550D">
        <w:rPr>
          <w:b/>
          <w:bCs/>
          <w:szCs w:val="24"/>
        </w:rPr>
        <w:tab/>
      </w:r>
      <w:r w:rsidR="0061550D">
        <w:rPr>
          <w:b/>
          <w:bCs/>
          <w:szCs w:val="24"/>
        </w:rPr>
        <w:tab/>
        <w:t xml:space="preserve">  </w:t>
      </w:r>
      <w:r w:rsidR="00CD0838">
        <w:rPr>
          <w:b/>
          <w:bCs/>
          <w:szCs w:val="24"/>
        </w:rPr>
        <w:t xml:space="preserve">    </w:t>
      </w:r>
    </w:p>
    <w:p w14:paraId="18E4B87C" w14:textId="10EAB2C9" w:rsidR="00CB6737" w:rsidRDefault="001F5B78">
      <w:pPr>
        <w:pStyle w:val="TableofFigures"/>
        <w:tabs>
          <w:tab w:val="right" w:leader="dot" w:pos="9350"/>
        </w:tabs>
        <w:rPr>
          <w:rFonts w:asciiTheme="minorHAnsi" w:eastAsiaTheme="minorEastAsia" w:hAnsiTheme="minorHAnsi" w:cstheme="minorBidi"/>
          <w:noProof/>
          <w:sz w:val="22"/>
          <w:szCs w:val="22"/>
        </w:rPr>
      </w:pPr>
      <w:r>
        <w:fldChar w:fldCharType="begin"/>
      </w:r>
      <w:r w:rsidR="008D5B36">
        <w:instrText xml:space="preserve"> TOC \h \z \c "Table" </w:instrText>
      </w:r>
      <w:r>
        <w:fldChar w:fldCharType="separate"/>
      </w:r>
      <w:hyperlink w:anchor="_Toc46500639" w:history="1">
        <w:r w:rsidR="00CB6737" w:rsidRPr="00EC6191">
          <w:rPr>
            <w:rStyle w:val="Hyperlink"/>
            <w:b/>
            <w:noProof/>
          </w:rPr>
          <w:t>Table 1.1</w:t>
        </w:r>
        <w:r w:rsidR="00CB6737" w:rsidRPr="00EC6191">
          <w:rPr>
            <w:rStyle w:val="Hyperlink"/>
            <w:noProof/>
          </w:rPr>
          <w:t xml:space="preserve">  Surface sensitive techniques for structure-property investigations of polymeric systems, including the information that can be obtained, the limitations and depth resolution of each technique.</w:t>
        </w:r>
        <w:r w:rsidR="00CB6737">
          <w:rPr>
            <w:noProof/>
            <w:webHidden/>
          </w:rPr>
          <w:tab/>
        </w:r>
        <w:r w:rsidR="00CB6737">
          <w:rPr>
            <w:noProof/>
            <w:webHidden/>
          </w:rPr>
          <w:fldChar w:fldCharType="begin"/>
        </w:r>
        <w:r w:rsidR="00CB6737">
          <w:rPr>
            <w:noProof/>
            <w:webHidden/>
          </w:rPr>
          <w:instrText xml:space="preserve"> PAGEREF _Toc46500639 \h </w:instrText>
        </w:r>
        <w:r w:rsidR="00CB6737">
          <w:rPr>
            <w:noProof/>
            <w:webHidden/>
          </w:rPr>
        </w:r>
        <w:r w:rsidR="00CB6737">
          <w:rPr>
            <w:noProof/>
            <w:webHidden/>
          </w:rPr>
          <w:fldChar w:fldCharType="separate"/>
        </w:r>
        <w:r w:rsidR="00CB6737">
          <w:rPr>
            <w:noProof/>
            <w:webHidden/>
          </w:rPr>
          <w:t>14</w:t>
        </w:r>
        <w:r w:rsidR="00CB6737">
          <w:rPr>
            <w:noProof/>
            <w:webHidden/>
          </w:rPr>
          <w:fldChar w:fldCharType="end"/>
        </w:r>
      </w:hyperlink>
    </w:p>
    <w:p w14:paraId="19861D61" w14:textId="53468A0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40" w:history="1">
        <w:r w:rsidRPr="00EC6191">
          <w:rPr>
            <w:rStyle w:val="Hyperlink"/>
            <w:b/>
            <w:noProof/>
          </w:rPr>
          <w:t>Table 2.1</w:t>
        </w:r>
        <w:r w:rsidRPr="00EC6191">
          <w:rPr>
            <w:rStyle w:val="Hyperlink"/>
            <w:noProof/>
          </w:rPr>
          <w:t xml:space="preserve">   The diffusion coefficients for entangled linear polymers, star polymers, H-polymers, and comb copolymers.</w:t>
        </w:r>
        <w:r>
          <w:rPr>
            <w:noProof/>
            <w:webHidden/>
          </w:rPr>
          <w:tab/>
        </w:r>
        <w:r>
          <w:rPr>
            <w:noProof/>
            <w:webHidden/>
          </w:rPr>
          <w:fldChar w:fldCharType="begin"/>
        </w:r>
        <w:r>
          <w:rPr>
            <w:noProof/>
            <w:webHidden/>
          </w:rPr>
          <w:instrText xml:space="preserve"> PAGEREF _Toc46500640 \h </w:instrText>
        </w:r>
        <w:r>
          <w:rPr>
            <w:noProof/>
            <w:webHidden/>
          </w:rPr>
        </w:r>
        <w:r>
          <w:rPr>
            <w:noProof/>
            <w:webHidden/>
          </w:rPr>
          <w:fldChar w:fldCharType="separate"/>
        </w:r>
        <w:r>
          <w:rPr>
            <w:noProof/>
            <w:webHidden/>
          </w:rPr>
          <w:t>31</w:t>
        </w:r>
        <w:r>
          <w:rPr>
            <w:noProof/>
            <w:webHidden/>
          </w:rPr>
          <w:fldChar w:fldCharType="end"/>
        </w:r>
      </w:hyperlink>
    </w:p>
    <w:p w14:paraId="4921CBC8" w14:textId="5C52EA14"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41" w:history="1">
        <w:r w:rsidRPr="00EC6191">
          <w:rPr>
            <w:rStyle w:val="Hyperlink"/>
            <w:b/>
            <w:noProof/>
          </w:rPr>
          <w:t>Table 2.2</w:t>
        </w:r>
        <w:r w:rsidRPr="00EC6191">
          <w:rPr>
            <w:rStyle w:val="Hyperlink"/>
            <w:noProof/>
          </w:rPr>
          <w:t xml:space="preserve">   Experimental and computational results of studies on the dynamics of linear entangled polymers.</w:t>
        </w:r>
        <w:r>
          <w:rPr>
            <w:noProof/>
            <w:webHidden/>
          </w:rPr>
          <w:tab/>
        </w:r>
        <w:r>
          <w:rPr>
            <w:noProof/>
            <w:webHidden/>
          </w:rPr>
          <w:fldChar w:fldCharType="begin"/>
        </w:r>
        <w:r>
          <w:rPr>
            <w:noProof/>
            <w:webHidden/>
          </w:rPr>
          <w:instrText xml:space="preserve"> PAGEREF _Toc46500641 \h </w:instrText>
        </w:r>
        <w:r>
          <w:rPr>
            <w:noProof/>
            <w:webHidden/>
          </w:rPr>
        </w:r>
        <w:r>
          <w:rPr>
            <w:noProof/>
            <w:webHidden/>
          </w:rPr>
          <w:fldChar w:fldCharType="separate"/>
        </w:r>
        <w:r>
          <w:rPr>
            <w:noProof/>
            <w:webHidden/>
          </w:rPr>
          <w:t>33</w:t>
        </w:r>
        <w:r>
          <w:rPr>
            <w:noProof/>
            <w:webHidden/>
          </w:rPr>
          <w:fldChar w:fldCharType="end"/>
        </w:r>
      </w:hyperlink>
    </w:p>
    <w:p w14:paraId="3093A4AE" w14:textId="20435BB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42" w:history="1">
        <w:r w:rsidRPr="00EC6191">
          <w:rPr>
            <w:rStyle w:val="Hyperlink"/>
            <w:b/>
            <w:noProof/>
          </w:rPr>
          <w:t>Table 3.1</w:t>
        </w:r>
        <w:r w:rsidRPr="00EC6191">
          <w:rPr>
            <w:rStyle w:val="Hyperlink"/>
            <w:noProof/>
          </w:rPr>
          <w:t xml:space="preserve">   The M</w:t>
        </w:r>
        <w:r w:rsidRPr="00EC6191">
          <w:rPr>
            <w:rStyle w:val="Hyperlink"/>
            <w:noProof/>
            <w:vertAlign w:val="subscript"/>
          </w:rPr>
          <w:t>n</w:t>
        </w:r>
        <w:r w:rsidRPr="00EC6191">
          <w:rPr>
            <w:rStyle w:val="Hyperlink"/>
            <w:noProof/>
          </w:rPr>
          <w:t>, M</w:t>
        </w:r>
        <w:r w:rsidRPr="00EC6191">
          <w:rPr>
            <w:rStyle w:val="Hyperlink"/>
            <w:noProof/>
            <w:vertAlign w:val="subscript"/>
          </w:rPr>
          <w:t>w</w:t>
        </w:r>
        <w:r w:rsidRPr="00EC6191">
          <w:rPr>
            <w:rStyle w:val="Hyperlink"/>
            <w:noProof/>
          </w:rPr>
          <w:t>, and PDI of polymers used in the dewetting test.</w:t>
        </w:r>
        <w:r>
          <w:rPr>
            <w:noProof/>
            <w:webHidden/>
          </w:rPr>
          <w:tab/>
        </w:r>
        <w:r>
          <w:rPr>
            <w:noProof/>
            <w:webHidden/>
          </w:rPr>
          <w:fldChar w:fldCharType="begin"/>
        </w:r>
        <w:r>
          <w:rPr>
            <w:noProof/>
            <w:webHidden/>
          </w:rPr>
          <w:instrText xml:space="preserve"> PAGEREF _Toc46500642 \h </w:instrText>
        </w:r>
        <w:r>
          <w:rPr>
            <w:noProof/>
            <w:webHidden/>
          </w:rPr>
        </w:r>
        <w:r>
          <w:rPr>
            <w:noProof/>
            <w:webHidden/>
          </w:rPr>
          <w:fldChar w:fldCharType="separate"/>
        </w:r>
        <w:r>
          <w:rPr>
            <w:noProof/>
            <w:webHidden/>
          </w:rPr>
          <w:t>55</w:t>
        </w:r>
        <w:r>
          <w:rPr>
            <w:noProof/>
            <w:webHidden/>
          </w:rPr>
          <w:fldChar w:fldCharType="end"/>
        </w:r>
      </w:hyperlink>
    </w:p>
    <w:p w14:paraId="2B2165B4" w14:textId="33EA88D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43" w:history="1">
        <w:r w:rsidRPr="00EC6191">
          <w:rPr>
            <w:rStyle w:val="Hyperlink"/>
            <w:b/>
            <w:noProof/>
          </w:rPr>
          <w:t>Table 3.2</w:t>
        </w:r>
        <w:r w:rsidRPr="00EC6191">
          <w:rPr>
            <w:rStyle w:val="Hyperlink"/>
            <w:noProof/>
          </w:rPr>
          <w:t xml:space="preserve">   The molecular weight characteristics of macromonomers as obtained from Triple Detection SEC.</w:t>
        </w:r>
        <w:r>
          <w:rPr>
            <w:noProof/>
            <w:webHidden/>
          </w:rPr>
          <w:tab/>
        </w:r>
        <w:r>
          <w:rPr>
            <w:noProof/>
            <w:webHidden/>
          </w:rPr>
          <w:fldChar w:fldCharType="begin"/>
        </w:r>
        <w:r>
          <w:rPr>
            <w:noProof/>
            <w:webHidden/>
          </w:rPr>
          <w:instrText xml:space="preserve"> PAGEREF _Toc46500643 \h </w:instrText>
        </w:r>
        <w:r>
          <w:rPr>
            <w:noProof/>
            <w:webHidden/>
          </w:rPr>
        </w:r>
        <w:r>
          <w:rPr>
            <w:noProof/>
            <w:webHidden/>
          </w:rPr>
          <w:fldChar w:fldCharType="separate"/>
        </w:r>
        <w:r>
          <w:rPr>
            <w:noProof/>
            <w:webHidden/>
          </w:rPr>
          <w:t>59</w:t>
        </w:r>
        <w:r>
          <w:rPr>
            <w:noProof/>
            <w:webHidden/>
          </w:rPr>
          <w:fldChar w:fldCharType="end"/>
        </w:r>
      </w:hyperlink>
    </w:p>
    <w:p w14:paraId="3B477099" w14:textId="0A9E36E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44" w:history="1">
        <w:r w:rsidRPr="00EC6191">
          <w:rPr>
            <w:rStyle w:val="Hyperlink"/>
            <w:b/>
            <w:noProof/>
          </w:rPr>
          <w:t>Table 3.3</w:t>
        </w:r>
        <w:r w:rsidRPr="00EC6191">
          <w:rPr>
            <w:rStyle w:val="Hyperlink"/>
            <w:noProof/>
          </w:rPr>
          <w:t xml:space="preserve">   The molecular weight characteristics for HyperMacs, DendriMacs, and linear dPS, as well as degree of coupling, Dp</w:t>
        </w:r>
        <w:r w:rsidRPr="00EC6191">
          <w:rPr>
            <w:rStyle w:val="Hyperlink"/>
            <w:noProof/>
            <w:vertAlign w:val="subscript"/>
          </w:rPr>
          <w:t>n</w:t>
        </w:r>
        <w:r w:rsidRPr="00EC6191">
          <w:rPr>
            <w:rStyle w:val="Hyperlink"/>
            <w:noProof/>
          </w:rPr>
          <w:t>, for the hyperbranched polymers. Triple Detection SEC was used to characterize the hyperbranched polymers. Linear dPS was characterized with SEC using RI and LS detectors.</w:t>
        </w:r>
        <w:r>
          <w:rPr>
            <w:noProof/>
            <w:webHidden/>
          </w:rPr>
          <w:tab/>
        </w:r>
        <w:r>
          <w:rPr>
            <w:noProof/>
            <w:webHidden/>
          </w:rPr>
          <w:fldChar w:fldCharType="begin"/>
        </w:r>
        <w:r>
          <w:rPr>
            <w:noProof/>
            <w:webHidden/>
          </w:rPr>
          <w:instrText xml:space="preserve"> PAGEREF _Toc46500644 \h </w:instrText>
        </w:r>
        <w:r>
          <w:rPr>
            <w:noProof/>
            <w:webHidden/>
          </w:rPr>
        </w:r>
        <w:r>
          <w:rPr>
            <w:noProof/>
            <w:webHidden/>
          </w:rPr>
          <w:fldChar w:fldCharType="separate"/>
        </w:r>
        <w:r>
          <w:rPr>
            <w:noProof/>
            <w:webHidden/>
          </w:rPr>
          <w:t>60</w:t>
        </w:r>
        <w:r>
          <w:rPr>
            <w:noProof/>
            <w:webHidden/>
          </w:rPr>
          <w:fldChar w:fldCharType="end"/>
        </w:r>
      </w:hyperlink>
    </w:p>
    <w:p w14:paraId="3EB77EFD" w14:textId="5E0FAC8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45" w:history="1">
        <w:r w:rsidRPr="00EC6191">
          <w:rPr>
            <w:rStyle w:val="Hyperlink"/>
            <w:b/>
            <w:iCs/>
            <w:noProof/>
          </w:rPr>
          <w:t>Table 3.4</w:t>
        </w:r>
        <w:r w:rsidRPr="00EC6191">
          <w:rPr>
            <w:rStyle w:val="Hyperlink"/>
            <w:iCs/>
            <w:noProof/>
          </w:rPr>
          <w:t xml:space="preserve">   Intrinsic viscosity ([η]) of HyperMacs and DendriMacs obtained by two different methods - viscometry and Triple Detection SEC.</w:t>
        </w:r>
        <w:r>
          <w:rPr>
            <w:noProof/>
            <w:webHidden/>
          </w:rPr>
          <w:tab/>
        </w:r>
        <w:r>
          <w:rPr>
            <w:noProof/>
            <w:webHidden/>
          </w:rPr>
          <w:fldChar w:fldCharType="begin"/>
        </w:r>
        <w:r>
          <w:rPr>
            <w:noProof/>
            <w:webHidden/>
          </w:rPr>
          <w:instrText xml:space="preserve"> PAGEREF _Toc46500645 \h </w:instrText>
        </w:r>
        <w:r>
          <w:rPr>
            <w:noProof/>
            <w:webHidden/>
          </w:rPr>
        </w:r>
        <w:r>
          <w:rPr>
            <w:noProof/>
            <w:webHidden/>
          </w:rPr>
          <w:fldChar w:fldCharType="separate"/>
        </w:r>
        <w:r>
          <w:rPr>
            <w:noProof/>
            <w:webHidden/>
          </w:rPr>
          <w:t>64</w:t>
        </w:r>
        <w:r>
          <w:rPr>
            <w:noProof/>
            <w:webHidden/>
          </w:rPr>
          <w:fldChar w:fldCharType="end"/>
        </w:r>
      </w:hyperlink>
    </w:p>
    <w:p w14:paraId="208F8ED9" w14:textId="5B70D36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46" w:history="1">
        <w:r w:rsidRPr="00EC6191">
          <w:rPr>
            <w:rStyle w:val="Hyperlink"/>
            <w:b/>
            <w:noProof/>
          </w:rPr>
          <w:t>Table 3.5</w:t>
        </w:r>
        <w:r w:rsidRPr="00EC6191">
          <w:rPr>
            <w:rStyle w:val="Hyperlink"/>
            <w:noProof/>
          </w:rPr>
          <w:t xml:space="preserve">    The intrinsic viscosity, η, of HyperMacs, DendriMacs, and their linear analogs as well as the intrinsic viscosity branching factor, g’.</w:t>
        </w:r>
        <w:r>
          <w:rPr>
            <w:noProof/>
            <w:webHidden/>
          </w:rPr>
          <w:tab/>
        </w:r>
        <w:r>
          <w:rPr>
            <w:noProof/>
            <w:webHidden/>
          </w:rPr>
          <w:fldChar w:fldCharType="begin"/>
        </w:r>
        <w:r>
          <w:rPr>
            <w:noProof/>
            <w:webHidden/>
          </w:rPr>
          <w:instrText xml:space="preserve"> PAGEREF _Toc46500646 \h </w:instrText>
        </w:r>
        <w:r>
          <w:rPr>
            <w:noProof/>
            <w:webHidden/>
          </w:rPr>
        </w:r>
        <w:r>
          <w:rPr>
            <w:noProof/>
            <w:webHidden/>
          </w:rPr>
          <w:fldChar w:fldCharType="separate"/>
        </w:r>
        <w:r>
          <w:rPr>
            <w:noProof/>
            <w:webHidden/>
          </w:rPr>
          <w:t>65</w:t>
        </w:r>
        <w:r>
          <w:rPr>
            <w:noProof/>
            <w:webHidden/>
          </w:rPr>
          <w:fldChar w:fldCharType="end"/>
        </w:r>
      </w:hyperlink>
    </w:p>
    <w:p w14:paraId="3E67D3A1" w14:textId="69027A7F"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47" w:history="1">
        <w:r w:rsidRPr="00EC6191">
          <w:rPr>
            <w:rStyle w:val="Hyperlink"/>
            <w:b/>
            <w:noProof/>
          </w:rPr>
          <w:t>Table 3.6</w:t>
        </w:r>
        <w:r w:rsidRPr="00EC6191">
          <w:rPr>
            <w:rStyle w:val="Hyperlink"/>
            <w:noProof/>
          </w:rPr>
          <w:t xml:space="preserve">    A summary of the radii of gyration for branched HyperMacs and DendriMacs (Rgbr) and their linear analogs (Rglin) as well as the Zimm-Stockmayer Branching Factor, g.</w:t>
        </w:r>
        <w:r>
          <w:rPr>
            <w:noProof/>
            <w:webHidden/>
          </w:rPr>
          <w:tab/>
        </w:r>
        <w:r>
          <w:rPr>
            <w:noProof/>
            <w:webHidden/>
          </w:rPr>
          <w:fldChar w:fldCharType="begin"/>
        </w:r>
        <w:r>
          <w:rPr>
            <w:noProof/>
            <w:webHidden/>
          </w:rPr>
          <w:instrText xml:space="preserve"> PAGEREF _Toc46500647 \h </w:instrText>
        </w:r>
        <w:r>
          <w:rPr>
            <w:noProof/>
            <w:webHidden/>
          </w:rPr>
        </w:r>
        <w:r>
          <w:rPr>
            <w:noProof/>
            <w:webHidden/>
          </w:rPr>
          <w:fldChar w:fldCharType="separate"/>
        </w:r>
        <w:r>
          <w:rPr>
            <w:noProof/>
            <w:webHidden/>
          </w:rPr>
          <w:t>67</w:t>
        </w:r>
        <w:r>
          <w:rPr>
            <w:noProof/>
            <w:webHidden/>
          </w:rPr>
          <w:fldChar w:fldCharType="end"/>
        </w:r>
      </w:hyperlink>
    </w:p>
    <w:p w14:paraId="302E9531" w14:textId="5D04DFD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48" w:history="1">
        <w:r w:rsidRPr="00EC6191">
          <w:rPr>
            <w:rStyle w:val="Hyperlink"/>
            <w:b/>
            <w:iCs/>
            <w:noProof/>
          </w:rPr>
          <w:t>Table 3.7</w:t>
        </w:r>
        <w:r w:rsidRPr="00EC6191">
          <w:rPr>
            <w:rStyle w:val="Hyperlink"/>
            <w:i/>
            <w:noProof/>
          </w:rPr>
          <w:t xml:space="preserve">    </w:t>
        </w:r>
        <w:r w:rsidRPr="00EC6191">
          <w:rPr>
            <w:rStyle w:val="Hyperlink"/>
            <w:rFonts w:eastAsia="Batang"/>
            <w:noProof/>
            <w:lang w:eastAsia="ko-KR"/>
          </w:rPr>
          <w:t>The average number of long chain branches (LCB) per macromolecule, n, and the number of branches per 1000 backbone carbons (branching frequency), λ, for HyperMacs and DendriMacs.</w:t>
        </w:r>
        <w:r>
          <w:rPr>
            <w:noProof/>
            <w:webHidden/>
          </w:rPr>
          <w:tab/>
        </w:r>
        <w:r>
          <w:rPr>
            <w:noProof/>
            <w:webHidden/>
          </w:rPr>
          <w:fldChar w:fldCharType="begin"/>
        </w:r>
        <w:r>
          <w:rPr>
            <w:noProof/>
            <w:webHidden/>
          </w:rPr>
          <w:instrText xml:space="preserve"> PAGEREF _Toc46500648 \h </w:instrText>
        </w:r>
        <w:r>
          <w:rPr>
            <w:noProof/>
            <w:webHidden/>
          </w:rPr>
        </w:r>
        <w:r>
          <w:rPr>
            <w:noProof/>
            <w:webHidden/>
          </w:rPr>
          <w:fldChar w:fldCharType="separate"/>
        </w:r>
        <w:r>
          <w:rPr>
            <w:noProof/>
            <w:webHidden/>
          </w:rPr>
          <w:t>69</w:t>
        </w:r>
        <w:r>
          <w:rPr>
            <w:noProof/>
            <w:webHidden/>
          </w:rPr>
          <w:fldChar w:fldCharType="end"/>
        </w:r>
      </w:hyperlink>
    </w:p>
    <w:p w14:paraId="061E3A24" w14:textId="616E1BF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49" w:history="1">
        <w:r w:rsidRPr="00EC6191">
          <w:rPr>
            <w:rStyle w:val="Hyperlink"/>
            <w:b/>
            <w:noProof/>
          </w:rPr>
          <w:t>Table 3.8</w:t>
        </w:r>
        <w:r w:rsidRPr="00EC6191">
          <w:rPr>
            <w:rStyle w:val="Hyperlink"/>
            <w:bCs/>
            <w:noProof/>
          </w:rPr>
          <w:t xml:space="preserve">    The value of α derived from the size-mass scaling relationship, R</w:t>
        </w:r>
        <w:r w:rsidRPr="00EC6191">
          <w:rPr>
            <w:rStyle w:val="Hyperlink"/>
            <w:bCs/>
            <w:noProof/>
            <w:vertAlign w:val="subscript"/>
          </w:rPr>
          <w:t>g</w:t>
        </w:r>
        <w:r w:rsidRPr="008B0F67">
          <w:rPr>
            <w:bCs/>
            <w:noProof/>
            <w:position w:val="-4"/>
          </w:rPr>
          <w:object w:dxaOrig="240" w:dyaOrig="200" w14:anchorId="58E9B5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09" type="#_x0000_t75" style="width:12.2pt;height:9.95pt" o:ole="">
              <v:imagedata r:id="rId10" o:title=""/>
            </v:shape>
            <o:OLEObject Type="Embed" ProgID="Equation.3" ShapeID="_x0000_i5209" DrawAspect="Content" ObjectID="_1657127406" r:id="rId11"/>
          </w:object>
        </w:r>
        <w:r w:rsidRPr="00EC6191">
          <w:rPr>
            <w:rStyle w:val="Hyperlink"/>
            <w:bCs/>
            <w:noProof/>
          </w:rPr>
          <w:t xml:space="preserve"> M</w:t>
        </w:r>
        <w:r w:rsidRPr="00EC6191">
          <w:rPr>
            <w:rStyle w:val="Hyperlink"/>
            <w:bCs/>
            <w:noProof/>
            <w:vertAlign w:val="superscript"/>
          </w:rPr>
          <w:t>α</w:t>
        </w:r>
        <w:r w:rsidRPr="00EC6191">
          <w:rPr>
            <w:rStyle w:val="Hyperlink"/>
            <w:bCs/>
            <w:noProof/>
          </w:rPr>
          <w:t>, as well as fractal dimension, 1/ α, and their corresponding polymer conformations in dilute solution.</w:t>
        </w:r>
        <w:r>
          <w:rPr>
            <w:noProof/>
            <w:webHidden/>
          </w:rPr>
          <w:tab/>
        </w:r>
        <w:r>
          <w:rPr>
            <w:noProof/>
            <w:webHidden/>
          </w:rPr>
          <w:fldChar w:fldCharType="begin"/>
        </w:r>
        <w:r>
          <w:rPr>
            <w:noProof/>
            <w:webHidden/>
          </w:rPr>
          <w:instrText xml:space="preserve"> PAGEREF _Toc46500649 \h </w:instrText>
        </w:r>
        <w:r>
          <w:rPr>
            <w:noProof/>
            <w:webHidden/>
          </w:rPr>
        </w:r>
        <w:r>
          <w:rPr>
            <w:noProof/>
            <w:webHidden/>
          </w:rPr>
          <w:fldChar w:fldCharType="separate"/>
        </w:r>
        <w:r>
          <w:rPr>
            <w:noProof/>
            <w:webHidden/>
          </w:rPr>
          <w:t>72</w:t>
        </w:r>
        <w:r>
          <w:rPr>
            <w:noProof/>
            <w:webHidden/>
          </w:rPr>
          <w:fldChar w:fldCharType="end"/>
        </w:r>
      </w:hyperlink>
    </w:p>
    <w:p w14:paraId="50A9398A" w14:textId="33A3AF39"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50" w:history="1">
        <w:r w:rsidRPr="00EC6191">
          <w:rPr>
            <w:rStyle w:val="Hyperlink"/>
            <w:b/>
            <w:noProof/>
          </w:rPr>
          <w:t>Table 3.9</w:t>
        </w:r>
        <w:r w:rsidRPr="00EC6191">
          <w:rPr>
            <w:rStyle w:val="Hyperlink"/>
            <w:bCs/>
            <w:noProof/>
          </w:rPr>
          <w:t xml:space="preserve">    </w:t>
        </w:r>
        <w:r w:rsidRPr="00EC6191">
          <w:rPr>
            <w:rStyle w:val="Hyperlink"/>
            <w:noProof/>
          </w:rPr>
          <w:t>Sample names for binary polymer blends containing 10 w/w% HyperMac or DendriMac and 90 w/w% linear deuterated PS.</w:t>
        </w:r>
        <w:r>
          <w:rPr>
            <w:noProof/>
            <w:webHidden/>
          </w:rPr>
          <w:tab/>
        </w:r>
        <w:r>
          <w:rPr>
            <w:noProof/>
            <w:webHidden/>
          </w:rPr>
          <w:fldChar w:fldCharType="begin"/>
        </w:r>
        <w:r>
          <w:rPr>
            <w:noProof/>
            <w:webHidden/>
          </w:rPr>
          <w:instrText xml:space="preserve"> PAGEREF _Toc46500650 \h </w:instrText>
        </w:r>
        <w:r>
          <w:rPr>
            <w:noProof/>
            <w:webHidden/>
          </w:rPr>
        </w:r>
        <w:r>
          <w:rPr>
            <w:noProof/>
            <w:webHidden/>
          </w:rPr>
          <w:fldChar w:fldCharType="separate"/>
        </w:r>
        <w:r>
          <w:rPr>
            <w:noProof/>
            <w:webHidden/>
          </w:rPr>
          <w:t>75</w:t>
        </w:r>
        <w:r>
          <w:rPr>
            <w:noProof/>
            <w:webHidden/>
          </w:rPr>
          <w:fldChar w:fldCharType="end"/>
        </w:r>
      </w:hyperlink>
    </w:p>
    <w:p w14:paraId="07114165" w14:textId="55BDA74F"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51" w:history="1">
        <w:r w:rsidRPr="00EC6191">
          <w:rPr>
            <w:rStyle w:val="Hyperlink"/>
            <w:b/>
            <w:noProof/>
          </w:rPr>
          <w:t>Table 3.10</w:t>
        </w:r>
        <w:r w:rsidRPr="00EC6191">
          <w:rPr>
            <w:rStyle w:val="Hyperlink"/>
            <w:bCs/>
            <w:noProof/>
          </w:rPr>
          <w:t xml:space="preserve">    </w:t>
        </w:r>
        <w:r w:rsidRPr="00EC6191">
          <w:rPr>
            <w:rStyle w:val="Hyperlink"/>
            <w:noProof/>
          </w:rPr>
          <w:t>The scattering length density (SLD) values obtained from fits to neutron reflectivity profiles of a monolayer of each binary blend component.</w:t>
        </w:r>
        <w:r>
          <w:rPr>
            <w:noProof/>
            <w:webHidden/>
          </w:rPr>
          <w:tab/>
        </w:r>
        <w:r>
          <w:rPr>
            <w:noProof/>
            <w:webHidden/>
          </w:rPr>
          <w:fldChar w:fldCharType="begin"/>
        </w:r>
        <w:r>
          <w:rPr>
            <w:noProof/>
            <w:webHidden/>
          </w:rPr>
          <w:instrText xml:space="preserve"> PAGEREF _Toc46500651 \h </w:instrText>
        </w:r>
        <w:r>
          <w:rPr>
            <w:noProof/>
            <w:webHidden/>
          </w:rPr>
        </w:r>
        <w:r>
          <w:rPr>
            <w:noProof/>
            <w:webHidden/>
          </w:rPr>
          <w:fldChar w:fldCharType="separate"/>
        </w:r>
        <w:r>
          <w:rPr>
            <w:noProof/>
            <w:webHidden/>
          </w:rPr>
          <w:t>79</w:t>
        </w:r>
        <w:r>
          <w:rPr>
            <w:noProof/>
            <w:webHidden/>
          </w:rPr>
          <w:fldChar w:fldCharType="end"/>
        </w:r>
      </w:hyperlink>
    </w:p>
    <w:p w14:paraId="3C068680" w14:textId="4CD23F59"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52" w:history="1">
        <w:r w:rsidRPr="00EC6191">
          <w:rPr>
            <w:rStyle w:val="Hyperlink"/>
            <w:b/>
            <w:noProof/>
          </w:rPr>
          <w:t>Table 3.11</w:t>
        </w:r>
        <w:r w:rsidRPr="00EC6191">
          <w:rPr>
            <w:rStyle w:val="Hyperlink"/>
            <w:bCs/>
            <w:noProof/>
          </w:rPr>
          <w:t xml:space="preserve">    </w:t>
        </w:r>
        <w:r w:rsidRPr="00EC6191">
          <w:rPr>
            <w:rStyle w:val="Hyperlink"/>
            <w:noProof/>
          </w:rPr>
          <w:t>The surface excess, Z*, at both air and Si substrate interfaces obtained from ERD measurements of annealed blends containing HyperMacs and DendriMacs . The amount of surface excess obtained from model fits to neutron reflectivity data of the same film is included in parentheses. The error for both ERD measurements and NR fits to the data is no more than 1 nm.</w:t>
        </w:r>
        <w:r>
          <w:rPr>
            <w:noProof/>
            <w:webHidden/>
          </w:rPr>
          <w:tab/>
        </w:r>
        <w:r>
          <w:rPr>
            <w:noProof/>
            <w:webHidden/>
          </w:rPr>
          <w:fldChar w:fldCharType="begin"/>
        </w:r>
        <w:r>
          <w:rPr>
            <w:noProof/>
            <w:webHidden/>
          </w:rPr>
          <w:instrText xml:space="preserve"> PAGEREF _Toc46500652 \h </w:instrText>
        </w:r>
        <w:r>
          <w:rPr>
            <w:noProof/>
            <w:webHidden/>
          </w:rPr>
        </w:r>
        <w:r>
          <w:rPr>
            <w:noProof/>
            <w:webHidden/>
          </w:rPr>
          <w:fldChar w:fldCharType="separate"/>
        </w:r>
        <w:r>
          <w:rPr>
            <w:noProof/>
            <w:webHidden/>
          </w:rPr>
          <w:t>81</w:t>
        </w:r>
        <w:r>
          <w:rPr>
            <w:noProof/>
            <w:webHidden/>
          </w:rPr>
          <w:fldChar w:fldCharType="end"/>
        </w:r>
      </w:hyperlink>
    </w:p>
    <w:p w14:paraId="6162A8ED" w14:textId="3C89E1F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53" w:history="1">
        <w:r w:rsidRPr="00EC6191">
          <w:rPr>
            <w:rStyle w:val="Hyperlink"/>
            <w:b/>
            <w:iCs/>
            <w:noProof/>
          </w:rPr>
          <w:t>Table 3.12</w:t>
        </w:r>
        <w:r w:rsidRPr="00EC6191">
          <w:rPr>
            <w:rStyle w:val="Hyperlink"/>
            <w:iCs/>
            <w:noProof/>
          </w:rPr>
          <w:t xml:space="preserve">   Neutron reflectivity fit parameters for the blend film DM1105LPS as-cast and annealed up to 33 days at 150°C under vacuum.</w:t>
        </w:r>
        <w:r>
          <w:rPr>
            <w:noProof/>
            <w:webHidden/>
          </w:rPr>
          <w:tab/>
        </w:r>
        <w:r>
          <w:rPr>
            <w:noProof/>
            <w:webHidden/>
          </w:rPr>
          <w:fldChar w:fldCharType="begin"/>
        </w:r>
        <w:r>
          <w:rPr>
            <w:noProof/>
            <w:webHidden/>
          </w:rPr>
          <w:instrText xml:space="preserve"> PAGEREF _Toc46500653 \h </w:instrText>
        </w:r>
        <w:r>
          <w:rPr>
            <w:noProof/>
            <w:webHidden/>
          </w:rPr>
        </w:r>
        <w:r>
          <w:rPr>
            <w:noProof/>
            <w:webHidden/>
          </w:rPr>
          <w:fldChar w:fldCharType="separate"/>
        </w:r>
        <w:r>
          <w:rPr>
            <w:noProof/>
            <w:webHidden/>
          </w:rPr>
          <w:t>86</w:t>
        </w:r>
        <w:r>
          <w:rPr>
            <w:noProof/>
            <w:webHidden/>
          </w:rPr>
          <w:fldChar w:fldCharType="end"/>
        </w:r>
      </w:hyperlink>
    </w:p>
    <w:p w14:paraId="20F7706E" w14:textId="5BDBD5F8"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54" w:history="1">
        <w:r w:rsidRPr="00EC6191">
          <w:rPr>
            <w:rStyle w:val="Hyperlink"/>
            <w:b/>
            <w:noProof/>
          </w:rPr>
          <w:t>Table 3.13</w:t>
        </w:r>
        <w:r w:rsidRPr="00EC6191">
          <w:rPr>
            <w:rStyle w:val="Hyperlink"/>
            <w:noProof/>
          </w:rPr>
          <w:t xml:space="preserve">   The mutual diffusion coefficients, D</w:t>
        </w:r>
        <w:r w:rsidRPr="00EC6191">
          <w:rPr>
            <w:rStyle w:val="Hyperlink"/>
            <w:noProof/>
            <w:vertAlign w:val="subscript"/>
          </w:rPr>
          <w:t>m</w:t>
        </w:r>
        <w:r w:rsidRPr="00EC6191">
          <w:rPr>
            <w:rStyle w:val="Hyperlink"/>
            <w:noProof/>
          </w:rPr>
          <w:t>, for blends containing HyperMacs and DendriMacs in a linear homopolymer matrix as well as the equilibrium time, t</w:t>
        </w:r>
        <w:r w:rsidRPr="00EC6191">
          <w:rPr>
            <w:rStyle w:val="Hyperlink"/>
            <w:noProof/>
            <w:vertAlign w:val="subscript"/>
          </w:rPr>
          <w:t>eq</w:t>
        </w:r>
        <w:r w:rsidRPr="00EC6191">
          <w:rPr>
            <w:rStyle w:val="Hyperlink"/>
            <w:noProof/>
          </w:rPr>
          <w:t>, and net equilibrium interfacial excess near the Si interface, ΔZ</w:t>
        </w:r>
        <w:r w:rsidRPr="00EC6191">
          <w:rPr>
            <w:rStyle w:val="Hyperlink"/>
            <w:noProof/>
            <w:vertAlign w:val="superscript"/>
          </w:rPr>
          <w:t>*</w:t>
        </w:r>
        <w:r w:rsidRPr="00EC6191">
          <w:rPr>
            <w:rStyle w:val="Hyperlink"/>
            <w:noProof/>
            <w:vertAlign w:val="subscript"/>
          </w:rPr>
          <w:t>Si eq</w:t>
        </w:r>
        <w:r w:rsidRPr="00EC6191">
          <w:rPr>
            <w:rStyle w:val="Hyperlink"/>
            <w:noProof/>
          </w:rPr>
          <w:t>.</w:t>
        </w:r>
        <w:r>
          <w:rPr>
            <w:noProof/>
            <w:webHidden/>
          </w:rPr>
          <w:tab/>
        </w:r>
        <w:r>
          <w:rPr>
            <w:noProof/>
            <w:webHidden/>
          </w:rPr>
          <w:fldChar w:fldCharType="begin"/>
        </w:r>
        <w:r>
          <w:rPr>
            <w:noProof/>
            <w:webHidden/>
          </w:rPr>
          <w:instrText xml:space="preserve"> PAGEREF _Toc46500654 \h </w:instrText>
        </w:r>
        <w:r>
          <w:rPr>
            <w:noProof/>
            <w:webHidden/>
          </w:rPr>
        </w:r>
        <w:r>
          <w:rPr>
            <w:noProof/>
            <w:webHidden/>
          </w:rPr>
          <w:fldChar w:fldCharType="separate"/>
        </w:r>
        <w:r>
          <w:rPr>
            <w:noProof/>
            <w:webHidden/>
          </w:rPr>
          <w:t>100</w:t>
        </w:r>
        <w:r>
          <w:rPr>
            <w:noProof/>
            <w:webHidden/>
          </w:rPr>
          <w:fldChar w:fldCharType="end"/>
        </w:r>
      </w:hyperlink>
    </w:p>
    <w:p w14:paraId="4FA0E7C1" w14:textId="173472A0"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55" w:history="1">
        <w:r w:rsidRPr="00EC6191">
          <w:rPr>
            <w:rStyle w:val="Hyperlink"/>
            <w:b/>
            <w:noProof/>
          </w:rPr>
          <w:t>Table 3.14</w:t>
        </w:r>
        <w:r w:rsidRPr="00EC6191">
          <w:rPr>
            <w:rStyle w:val="Hyperlink"/>
            <w:noProof/>
          </w:rPr>
          <w:t xml:space="preserve">  Tracer diffusion coefficients, D</w:t>
        </w:r>
        <w:r w:rsidRPr="00EC6191">
          <w:rPr>
            <w:rStyle w:val="Hyperlink"/>
            <w:noProof/>
            <w:vertAlign w:val="subscript"/>
          </w:rPr>
          <w:t>A</w:t>
        </w:r>
        <w:r w:rsidRPr="00EC6191">
          <w:rPr>
            <w:rStyle w:val="Hyperlink"/>
            <w:noProof/>
          </w:rPr>
          <w:t>*, for HyperMacs and DendriMacs in a linear homopolymer matrix as well as for their linear analogs.</w:t>
        </w:r>
        <w:r>
          <w:rPr>
            <w:noProof/>
            <w:webHidden/>
          </w:rPr>
          <w:tab/>
        </w:r>
        <w:r>
          <w:rPr>
            <w:noProof/>
            <w:webHidden/>
          </w:rPr>
          <w:fldChar w:fldCharType="begin"/>
        </w:r>
        <w:r>
          <w:rPr>
            <w:noProof/>
            <w:webHidden/>
          </w:rPr>
          <w:instrText xml:space="preserve"> PAGEREF _Toc46500655 \h </w:instrText>
        </w:r>
        <w:r>
          <w:rPr>
            <w:noProof/>
            <w:webHidden/>
          </w:rPr>
        </w:r>
        <w:r>
          <w:rPr>
            <w:noProof/>
            <w:webHidden/>
          </w:rPr>
          <w:fldChar w:fldCharType="separate"/>
        </w:r>
        <w:r>
          <w:rPr>
            <w:noProof/>
            <w:webHidden/>
          </w:rPr>
          <w:t>102</w:t>
        </w:r>
        <w:r>
          <w:rPr>
            <w:noProof/>
            <w:webHidden/>
          </w:rPr>
          <w:fldChar w:fldCharType="end"/>
        </w:r>
      </w:hyperlink>
    </w:p>
    <w:p w14:paraId="6AE7AF00" w14:textId="1046501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56" w:history="1">
        <w:r w:rsidRPr="00EC6191">
          <w:rPr>
            <w:rStyle w:val="Hyperlink"/>
            <w:b/>
            <w:noProof/>
          </w:rPr>
          <w:t>Table 4.1</w:t>
        </w:r>
        <w:r w:rsidRPr="00EC6191">
          <w:rPr>
            <w:rStyle w:val="Hyperlink"/>
            <w:noProof/>
          </w:rPr>
          <w:t xml:space="preserve">   Mole % and w/w % PEGMA macromonomer in  P(MMA-r-PEGMA) comb copolymers determined by 1HNMR analysis.</w:t>
        </w:r>
        <w:r>
          <w:rPr>
            <w:noProof/>
            <w:webHidden/>
          </w:rPr>
          <w:tab/>
        </w:r>
        <w:r>
          <w:rPr>
            <w:noProof/>
            <w:webHidden/>
          </w:rPr>
          <w:fldChar w:fldCharType="begin"/>
        </w:r>
        <w:r>
          <w:rPr>
            <w:noProof/>
            <w:webHidden/>
          </w:rPr>
          <w:instrText xml:space="preserve"> PAGEREF _Toc46500656 \h </w:instrText>
        </w:r>
        <w:r>
          <w:rPr>
            <w:noProof/>
            <w:webHidden/>
          </w:rPr>
        </w:r>
        <w:r>
          <w:rPr>
            <w:noProof/>
            <w:webHidden/>
          </w:rPr>
          <w:fldChar w:fldCharType="separate"/>
        </w:r>
        <w:r>
          <w:rPr>
            <w:noProof/>
            <w:webHidden/>
          </w:rPr>
          <w:t>119</w:t>
        </w:r>
        <w:r>
          <w:rPr>
            <w:noProof/>
            <w:webHidden/>
          </w:rPr>
          <w:fldChar w:fldCharType="end"/>
        </w:r>
      </w:hyperlink>
    </w:p>
    <w:p w14:paraId="553195AD" w14:textId="640E3F84"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57" w:history="1">
        <w:r w:rsidRPr="00EC6191">
          <w:rPr>
            <w:rStyle w:val="Hyperlink"/>
            <w:b/>
            <w:noProof/>
          </w:rPr>
          <w:t>Table 4.2</w:t>
        </w:r>
        <w:r w:rsidRPr="00EC6191">
          <w:rPr>
            <w:rStyle w:val="Hyperlink"/>
            <w:noProof/>
          </w:rPr>
          <w:t xml:space="preserve">    M</w:t>
        </w:r>
        <w:r w:rsidRPr="00EC6191">
          <w:rPr>
            <w:rStyle w:val="Hyperlink"/>
            <w:noProof/>
            <w:vertAlign w:val="subscript"/>
          </w:rPr>
          <w:t>w</w:t>
        </w:r>
        <w:r w:rsidRPr="00EC6191">
          <w:rPr>
            <w:rStyle w:val="Hyperlink"/>
            <w:noProof/>
          </w:rPr>
          <w:t xml:space="preserve"> and PDI from SEC measurements for the three P(MMA-r-PEGMA) comb copolymers as well as the linear matrix, d-PMMA, used in this study.</w:t>
        </w:r>
        <w:r>
          <w:rPr>
            <w:noProof/>
            <w:webHidden/>
          </w:rPr>
          <w:tab/>
        </w:r>
        <w:r>
          <w:rPr>
            <w:noProof/>
            <w:webHidden/>
          </w:rPr>
          <w:fldChar w:fldCharType="begin"/>
        </w:r>
        <w:r>
          <w:rPr>
            <w:noProof/>
            <w:webHidden/>
          </w:rPr>
          <w:instrText xml:space="preserve"> PAGEREF _Toc46500657 \h </w:instrText>
        </w:r>
        <w:r>
          <w:rPr>
            <w:noProof/>
            <w:webHidden/>
          </w:rPr>
        </w:r>
        <w:r>
          <w:rPr>
            <w:noProof/>
            <w:webHidden/>
          </w:rPr>
          <w:fldChar w:fldCharType="separate"/>
        </w:r>
        <w:r>
          <w:rPr>
            <w:noProof/>
            <w:webHidden/>
          </w:rPr>
          <w:t>120</w:t>
        </w:r>
        <w:r>
          <w:rPr>
            <w:noProof/>
            <w:webHidden/>
          </w:rPr>
          <w:fldChar w:fldCharType="end"/>
        </w:r>
      </w:hyperlink>
    </w:p>
    <w:p w14:paraId="6A47DF4B" w14:textId="0FD8BEE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58" w:history="1">
        <w:r w:rsidRPr="00EC6191">
          <w:rPr>
            <w:rStyle w:val="Hyperlink"/>
            <w:b/>
            <w:noProof/>
          </w:rPr>
          <w:t>Table 4.3</w:t>
        </w:r>
        <w:r w:rsidRPr="00EC6191">
          <w:rPr>
            <w:rStyle w:val="Hyperlink"/>
            <w:noProof/>
          </w:rPr>
          <w:t xml:space="preserve">   Sample codes for binary polymer blends containing 10 w/w % P(MMA-r-PEGMA) comb copolymer and 90 w/w % linear d-PMMA.</w:t>
        </w:r>
        <w:r>
          <w:rPr>
            <w:noProof/>
            <w:webHidden/>
          </w:rPr>
          <w:tab/>
        </w:r>
        <w:r>
          <w:rPr>
            <w:noProof/>
            <w:webHidden/>
          </w:rPr>
          <w:fldChar w:fldCharType="begin"/>
        </w:r>
        <w:r>
          <w:rPr>
            <w:noProof/>
            <w:webHidden/>
          </w:rPr>
          <w:instrText xml:space="preserve"> PAGEREF _Toc46500658 \h </w:instrText>
        </w:r>
        <w:r>
          <w:rPr>
            <w:noProof/>
            <w:webHidden/>
          </w:rPr>
        </w:r>
        <w:r>
          <w:rPr>
            <w:noProof/>
            <w:webHidden/>
          </w:rPr>
          <w:fldChar w:fldCharType="separate"/>
        </w:r>
        <w:r>
          <w:rPr>
            <w:noProof/>
            <w:webHidden/>
          </w:rPr>
          <w:t>121</w:t>
        </w:r>
        <w:r>
          <w:rPr>
            <w:noProof/>
            <w:webHidden/>
          </w:rPr>
          <w:fldChar w:fldCharType="end"/>
        </w:r>
      </w:hyperlink>
    </w:p>
    <w:p w14:paraId="624E2B18" w14:textId="7C7B12B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59" w:history="1">
        <w:r w:rsidRPr="00EC6191">
          <w:rPr>
            <w:rStyle w:val="Hyperlink"/>
            <w:b/>
            <w:noProof/>
          </w:rPr>
          <w:t>Table 4.4</w:t>
        </w:r>
        <w:r w:rsidRPr="00EC6191">
          <w:rPr>
            <w:rStyle w:val="Hyperlink"/>
            <w:noProof/>
          </w:rPr>
          <w:t xml:space="preserve">   Scattering length density (SLD) values obtained from fits to the NR profiles of binary blend components.</w:t>
        </w:r>
        <w:r>
          <w:rPr>
            <w:noProof/>
            <w:webHidden/>
          </w:rPr>
          <w:tab/>
        </w:r>
        <w:r>
          <w:rPr>
            <w:noProof/>
            <w:webHidden/>
          </w:rPr>
          <w:fldChar w:fldCharType="begin"/>
        </w:r>
        <w:r>
          <w:rPr>
            <w:noProof/>
            <w:webHidden/>
          </w:rPr>
          <w:instrText xml:space="preserve"> PAGEREF _Toc46500659 \h </w:instrText>
        </w:r>
        <w:r>
          <w:rPr>
            <w:noProof/>
            <w:webHidden/>
          </w:rPr>
        </w:r>
        <w:r>
          <w:rPr>
            <w:noProof/>
            <w:webHidden/>
          </w:rPr>
          <w:fldChar w:fldCharType="separate"/>
        </w:r>
        <w:r>
          <w:rPr>
            <w:noProof/>
            <w:webHidden/>
          </w:rPr>
          <w:t>126</w:t>
        </w:r>
        <w:r>
          <w:rPr>
            <w:noProof/>
            <w:webHidden/>
          </w:rPr>
          <w:fldChar w:fldCharType="end"/>
        </w:r>
      </w:hyperlink>
    </w:p>
    <w:p w14:paraId="6BD8124E" w14:textId="72A2640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60" w:history="1">
        <w:r w:rsidRPr="00EC6191">
          <w:rPr>
            <w:rStyle w:val="Hyperlink"/>
            <w:b/>
            <w:noProof/>
          </w:rPr>
          <w:t>Table 4.5</w:t>
        </w:r>
        <w:r w:rsidRPr="00EC6191">
          <w:rPr>
            <w:rStyle w:val="Hyperlink"/>
            <w:noProof/>
          </w:rPr>
          <w:t xml:space="preserve">   Neutron reflectivity fit parameters for the blend 5050MMAEO_LPMMA.</w:t>
        </w:r>
        <w:r>
          <w:rPr>
            <w:noProof/>
            <w:webHidden/>
          </w:rPr>
          <w:tab/>
        </w:r>
        <w:r>
          <w:rPr>
            <w:noProof/>
            <w:webHidden/>
          </w:rPr>
          <w:fldChar w:fldCharType="begin"/>
        </w:r>
        <w:r>
          <w:rPr>
            <w:noProof/>
            <w:webHidden/>
          </w:rPr>
          <w:instrText xml:space="preserve"> PAGEREF _Toc46500660 \h </w:instrText>
        </w:r>
        <w:r>
          <w:rPr>
            <w:noProof/>
            <w:webHidden/>
          </w:rPr>
        </w:r>
        <w:r>
          <w:rPr>
            <w:noProof/>
            <w:webHidden/>
          </w:rPr>
          <w:fldChar w:fldCharType="separate"/>
        </w:r>
        <w:r>
          <w:rPr>
            <w:noProof/>
            <w:webHidden/>
          </w:rPr>
          <w:t>129</w:t>
        </w:r>
        <w:r>
          <w:rPr>
            <w:noProof/>
            <w:webHidden/>
          </w:rPr>
          <w:fldChar w:fldCharType="end"/>
        </w:r>
      </w:hyperlink>
    </w:p>
    <w:p w14:paraId="5B432B54" w14:textId="25D51C48"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61" w:history="1">
        <w:r w:rsidRPr="00EC6191">
          <w:rPr>
            <w:rStyle w:val="Hyperlink"/>
            <w:b/>
            <w:noProof/>
          </w:rPr>
          <w:t>Table 4.6</w:t>
        </w:r>
        <w:r w:rsidRPr="00EC6191">
          <w:rPr>
            <w:rStyle w:val="Hyperlink"/>
            <w:noProof/>
          </w:rPr>
          <w:t xml:space="preserve">  The mutual diffusion coefficients, D</w:t>
        </w:r>
        <w:r w:rsidRPr="00EC6191">
          <w:rPr>
            <w:rStyle w:val="Hyperlink"/>
            <w:noProof/>
            <w:vertAlign w:val="subscript"/>
          </w:rPr>
          <w:t>m</w:t>
        </w:r>
        <w:r w:rsidRPr="00EC6191">
          <w:rPr>
            <w:rStyle w:val="Hyperlink"/>
            <w:noProof/>
          </w:rPr>
          <w:t>, for blends containing P(MMA-r-PEGMA) comb copolymers (10 w/w %) in a linear homopolymer matrix as well as the equilibrium anneal time, t</w:t>
        </w:r>
        <w:r w:rsidRPr="00EC6191">
          <w:rPr>
            <w:rStyle w:val="Hyperlink"/>
            <w:noProof/>
            <w:vertAlign w:val="subscript"/>
          </w:rPr>
          <w:t>eq</w:t>
        </w:r>
        <w:r w:rsidRPr="00EC6191">
          <w:rPr>
            <w:rStyle w:val="Hyperlink"/>
            <w:noProof/>
          </w:rPr>
          <w:t>, and equilibrium Si interfacial excess Z</w:t>
        </w:r>
        <w:r w:rsidRPr="00EC6191">
          <w:rPr>
            <w:rStyle w:val="Hyperlink"/>
            <w:noProof/>
            <w:vertAlign w:val="superscript"/>
          </w:rPr>
          <w:t>*</w:t>
        </w:r>
        <w:r w:rsidRPr="00EC6191">
          <w:rPr>
            <w:rStyle w:val="Hyperlink"/>
            <w:noProof/>
            <w:vertAlign w:val="subscript"/>
          </w:rPr>
          <w:t>Si eq</w:t>
        </w:r>
        <w:r w:rsidRPr="00EC6191">
          <w:rPr>
            <w:rStyle w:val="Hyperlink"/>
            <w:noProof/>
          </w:rPr>
          <w:t>.</w:t>
        </w:r>
        <w:r>
          <w:rPr>
            <w:noProof/>
            <w:webHidden/>
          </w:rPr>
          <w:tab/>
        </w:r>
        <w:r>
          <w:rPr>
            <w:noProof/>
            <w:webHidden/>
          </w:rPr>
          <w:fldChar w:fldCharType="begin"/>
        </w:r>
        <w:r>
          <w:rPr>
            <w:noProof/>
            <w:webHidden/>
          </w:rPr>
          <w:instrText xml:space="preserve"> PAGEREF _Toc46500661 \h </w:instrText>
        </w:r>
        <w:r>
          <w:rPr>
            <w:noProof/>
            <w:webHidden/>
          </w:rPr>
        </w:r>
        <w:r>
          <w:rPr>
            <w:noProof/>
            <w:webHidden/>
          </w:rPr>
          <w:fldChar w:fldCharType="separate"/>
        </w:r>
        <w:r>
          <w:rPr>
            <w:noProof/>
            <w:webHidden/>
          </w:rPr>
          <w:t>145</w:t>
        </w:r>
        <w:r>
          <w:rPr>
            <w:noProof/>
            <w:webHidden/>
          </w:rPr>
          <w:fldChar w:fldCharType="end"/>
        </w:r>
      </w:hyperlink>
    </w:p>
    <w:p w14:paraId="3AE20C0F" w14:textId="17323070"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62" w:history="1">
        <w:r w:rsidRPr="00EC6191">
          <w:rPr>
            <w:rStyle w:val="Hyperlink"/>
            <w:b/>
            <w:noProof/>
          </w:rPr>
          <w:t>Table 4.7</w:t>
        </w:r>
        <w:r w:rsidRPr="00EC6191">
          <w:rPr>
            <w:rStyle w:val="Hyperlink"/>
            <w:noProof/>
          </w:rPr>
          <w:t xml:space="preserve">   Tracer diffusion coefficients, DA*, for comb copolymers in a linear PMMA homopolymer matrix as well as for their linear analogs.</w:t>
        </w:r>
        <w:r>
          <w:rPr>
            <w:noProof/>
            <w:webHidden/>
          </w:rPr>
          <w:tab/>
        </w:r>
        <w:r>
          <w:rPr>
            <w:noProof/>
            <w:webHidden/>
          </w:rPr>
          <w:fldChar w:fldCharType="begin"/>
        </w:r>
        <w:r>
          <w:rPr>
            <w:noProof/>
            <w:webHidden/>
          </w:rPr>
          <w:instrText xml:space="preserve"> PAGEREF _Toc46500662 \h </w:instrText>
        </w:r>
        <w:r>
          <w:rPr>
            <w:noProof/>
            <w:webHidden/>
          </w:rPr>
        </w:r>
        <w:r>
          <w:rPr>
            <w:noProof/>
            <w:webHidden/>
          </w:rPr>
          <w:fldChar w:fldCharType="separate"/>
        </w:r>
        <w:r>
          <w:rPr>
            <w:noProof/>
            <w:webHidden/>
          </w:rPr>
          <w:t>148</w:t>
        </w:r>
        <w:r>
          <w:rPr>
            <w:noProof/>
            <w:webHidden/>
          </w:rPr>
          <w:fldChar w:fldCharType="end"/>
        </w:r>
      </w:hyperlink>
    </w:p>
    <w:p w14:paraId="0CF56D6D" w14:textId="049D9B1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63" w:history="1">
        <w:r w:rsidRPr="00EC6191">
          <w:rPr>
            <w:rStyle w:val="Hyperlink"/>
            <w:b/>
            <w:noProof/>
          </w:rPr>
          <w:t>Table 5.1</w:t>
        </w:r>
        <w:r w:rsidRPr="00EC6191">
          <w:rPr>
            <w:rStyle w:val="Hyperlink"/>
            <w:noProof/>
          </w:rPr>
          <w:t xml:space="preserve">   Samples with varying inimer and monomer concentration investigated in this study of functionalized cross-linked polymer networks.</w:t>
        </w:r>
        <w:r>
          <w:rPr>
            <w:noProof/>
            <w:webHidden/>
          </w:rPr>
          <w:tab/>
        </w:r>
        <w:r>
          <w:rPr>
            <w:noProof/>
            <w:webHidden/>
          </w:rPr>
          <w:fldChar w:fldCharType="begin"/>
        </w:r>
        <w:r>
          <w:rPr>
            <w:noProof/>
            <w:webHidden/>
          </w:rPr>
          <w:instrText xml:space="preserve"> PAGEREF _Toc46500663 \h </w:instrText>
        </w:r>
        <w:r>
          <w:rPr>
            <w:noProof/>
            <w:webHidden/>
          </w:rPr>
        </w:r>
        <w:r>
          <w:rPr>
            <w:noProof/>
            <w:webHidden/>
          </w:rPr>
          <w:fldChar w:fldCharType="separate"/>
        </w:r>
        <w:r>
          <w:rPr>
            <w:noProof/>
            <w:webHidden/>
          </w:rPr>
          <w:t>157</w:t>
        </w:r>
        <w:r>
          <w:rPr>
            <w:noProof/>
            <w:webHidden/>
          </w:rPr>
          <w:fldChar w:fldCharType="end"/>
        </w:r>
      </w:hyperlink>
    </w:p>
    <w:p w14:paraId="3E739722" w14:textId="2031210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64" w:history="1">
        <w:r w:rsidRPr="00EC6191">
          <w:rPr>
            <w:rStyle w:val="Hyperlink"/>
            <w:b/>
            <w:noProof/>
          </w:rPr>
          <w:t>Table 5.2</w:t>
        </w:r>
        <w:r w:rsidRPr="00EC6191">
          <w:rPr>
            <w:rStyle w:val="Hyperlink"/>
            <w:noProof/>
          </w:rPr>
          <w:t xml:space="preserve">   Film thicknesses for samples investigated in this study before and after secondary polymerization with deutrated styrene.</w:t>
        </w:r>
        <w:r>
          <w:rPr>
            <w:noProof/>
            <w:webHidden/>
          </w:rPr>
          <w:tab/>
        </w:r>
        <w:r>
          <w:rPr>
            <w:noProof/>
            <w:webHidden/>
          </w:rPr>
          <w:fldChar w:fldCharType="begin"/>
        </w:r>
        <w:r>
          <w:rPr>
            <w:noProof/>
            <w:webHidden/>
          </w:rPr>
          <w:instrText xml:space="preserve"> PAGEREF _Toc46500664 \h </w:instrText>
        </w:r>
        <w:r>
          <w:rPr>
            <w:noProof/>
            <w:webHidden/>
          </w:rPr>
        </w:r>
        <w:r>
          <w:rPr>
            <w:noProof/>
            <w:webHidden/>
          </w:rPr>
          <w:fldChar w:fldCharType="separate"/>
        </w:r>
        <w:r>
          <w:rPr>
            <w:noProof/>
            <w:webHidden/>
          </w:rPr>
          <w:t>162</w:t>
        </w:r>
        <w:r>
          <w:rPr>
            <w:noProof/>
            <w:webHidden/>
          </w:rPr>
          <w:fldChar w:fldCharType="end"/>
        </w:r>
      </w:hyperlink>
    </w:p>
    <w:p w14:paraId="7379D774" w14:textId="722623B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65" w:history="1">
        <w:r w:rsidRPr="00EC6191">
          <w:rPr>
            <w:rStyle w:val="Hyperlink"/>
            <w:b/>
            <w:noProof/>
          </w:rPr>
          <w:t>Table 5.3</w:t>
        </w:r>
        <w:r w:rsidRPr="00EC6191">
          <w:rPr>
            <w:rStyle w:val="Hyperlink"/>
            <w:noProof/>
          </w:rPr>
          <w:t xml:space="preserve">   Water contact angle measurements for cross-linked functionalized samples as well as monolayers of PP/inimer.</w:t>
        </w:r>
        <w:r>
          <w:rPr>
            <w:noProof/>
            <w:webHidden/>
          </w:rPr>
          <w:tab/>
        </w:r>
        <w:r>
          <w:rPr>
            <w:noProof/>
            <w:webHidden/>
          </w:rPr>
          <w:fldChar w:fldCharType="begin"/>
        </w:r>
        <w:r>
          <w:rPr>
            <w:noProof/>
            <w:webHidden/>
          </w:rPr>
          <w:instrText xml:space="preserve"> PAGEREF _Toc46500665 \h </w:instrText>
        </w:r>
        <w:r>
          <w:rPr>
            <w:noProof/>
            <w:webHidden/>
          </w:rPr>
        </w:r>
        <w:r>
          <w:rPr>
            <w:noProof/>
            <w:webHidden/>
          </w:rPr>
          <w:fldChar w:fldCharType="separate"/>
        </w:r>
        <w:r>
          <w:rPr>
            <w:noProof/>
            <w:webHidden/>
          </w:rPr>
          <w:t>163</w:t>
        </w:r>
        <w:r>
          <w:rPr>
            <w:noProof/>
            <w:webHidden/>
          </w:rPr>
          <w:fldChar w:fldCharType="end"/>
        </w:r>
      </w:hyperlink>
    </w:p>
    <w:p w14:paraId="244B70C2" w14:textId="10E413C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66" w:history="1">
        <w:r w:rsidRPr="00EC6191">
          <w:rPr>
            <w:rStyle w:val="Hyperlink"/>
            <w:b/>
            <w:noProof/>
          </w:rPr>
          <w:t>Table 5.4</w:t>
        </w:r>
        <w:r w:rsidRPr="00EC6191">
          <w:rPr>
            <w:rStyle w:val="Hyperlink"/>
            <w:noProof/>
          </w:rPr>
          <w:t xml:space="preserve">   Neutron scattering length densities (SLD) for monolayers of d-PS and monolayers of PP/inimer layers containing 10 w/w %, 30 w/w % and 50 w/w % inimer.</w:t>
        </w:r>
        <w:r>
          <w:rPr>
            <w:noProof/>
            <w:webHidden/>
          </w:rPr>
          <w:tab/>
        </w:r>
        <w:r>
          <w:rPr>
            <w:noProof/>
            <w:webHidden/>
          </w:rPr>
          <w:fldChar w:fldCharType="begin"/>
        </w:r>
        <w:r>
          <w:rPr>
            <w:noProof/>
            <w:webHidden/>
          </w:rPr>
          <w:instrText xml:space="preserve"> PAGEREF _Toc46500666 \h </w:instrText>
        </w:r>
        <w:r>
          <w:rPr>
            <w:noProof/>
            <w:webHidden/>
          </w:rPr>
        </w:r>
        <w:r>
          <w:rPr>
            <w:noProof/>
            <w:webHidden/>
          </w:rPr>
          <w:fldChar w:fldCharType="separate"/>
        </w:r>
        <w:r>
          <w:rPr>
            <w:noProof/>
            <w:webHidden/>
          </w:rPr>
          <w:t>164</w:t>
        </w:r>
        <w:r>
          <w:rPr>
            <w:noProof/>
            <w:webHidden/>
          </w:rPr>
          <w:fldChar w:fldCharType="end"/>
        </w:r>
      </w:hyperlink>
    </w:p>
    <w:p w14:paraId="7D318070" w14:textId="70DC4AE9"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67" w:history="1">
        <w:r w:rsidRPr="00EC6191">
          <w:rPr>
            <w:rStyle w:val="Hyperlink"/>
            <w:b/>
            <w:noProof/>
          </w:rPr>
          <w:t>Table 5.5</w:t>
        </w:r>
        <w:r w:rsidRPr="00EC6191">
          <w:rPr>
            <w:rStyle w:val="Hyperlink"/>
            <w:noProof/>
          </w:rPr>
          <w:t xml:space="preserve">   Results of the tests for redundancy of fit parameters designated ‘A’ and ‘B’.</w:t>
        </w:r>
        <w:r>
          <w:rPr>
            <w:noProof/>
            <w:webHidden/>
          </w:rPr>
          <w:tab/>
        </w:r>
        <w:r>
          <w:rPr>
            <w:noProof/>
            <w:webHidden/>
          </w:rPr>
          <w:fldChar w:fldCharType="begin"/>
        </w:r>
        <w:r>
          <w:rPr>
            <w:noProof/>
            <w:webHidden/>
          </w:rPr>
          <w:instrText xml:space="preserve"> PAGEREF _Toc46500667 \h </w:instrText>
        </w:r>
        <w:r>
          <w:rPr>
            <w:noProof/>
            <w:webHidden/>
          </w:rPr>
        </w:r>
        <w:r>
          <w:rPr>
            <w:noProof/>
            <w:webHidden/>
          </w:rPr>
          <w:fldChar w:fldCharType="separate"/>
        </w:r>
        <w:r>
          <w:rPr>
            <w:noProof/>
            <w:webHidden/>
          </w:rPr>
          <w:t>168</w:t>
        </w:r>
        <w:r>
          <w:rPr>
            <w:noProof/>
            <w:webHidden/>
          </w:rPr>
          <w:fldChar w:fldCharType="end"/>
        </w:r>
      </w:hyperlink>
    </w:p>
    <w:p w14:paraId="6F195134" w14:textId="47D0A3E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68" w:history="1">
        <w:r w:rsidRPr="00EC6191">
          <w:rPr>
            <w:rStyle w:val="Hyperlink"/>
            <w:b/>
            <w:noProof/>
          </w:rPr>
          <w:t>Table 5.6</w:t>
        </w:r>
        <w:r w:rsidRPr="00EC6191">
          <w:rPr>
            <w:rStyle w:val="Hyperlink"/>
            <w:noProof/>
          </w:rPr>
          <w:t xml:space="preserve">   Best-fit neutron reflectivity parameters of the 2-layer model for each cross-linked functionalized film investigated in this study. The fit parameters for each layer include thickness, d, scattering length density, ρ, and roughness between the air and near air surface, σ</w:t>
        </w:r>
        <w:r w:rsidRPr="00EC6191">
          <w:rPr>
            <w:rStyle w:val="Hyperlink"/>
            <w:noProof/>
            <w:vertAlign w:val="subscript"/>
          </w:rPr>
          <w:t>air/near air</w:t>
        </w:r>
        <w:r w:rsidRPr="00EC6191">
          <w:rPr>
            <w:rStyle w:val="Hyperlink"/>
            <w:noProof/>
          </w:rPr>
          <w:t>, as well as roughness between the near air surface and underlayer, σ</w:t>
        </w:r>
        <w:r w:rsidRPr="00EC6191">
          <w:rPr>
            <w:rStyle w:val="Hyperlink"/>
            <w:noProof/>
            <w:vertAlign w:val="subscript"/>
          </w:rPr>
          <w:t>near air/underlayer</w:t>
        </w:r>
        <w:r w:rsidRPr="00EC6191">
          <w:rPr>
            <w:rStyle w:val="Hyperlink"/>
            <w:noProof/>
          </w:rPr>
          <w:t>.</w:t>
        </w:r>
        <w:r>
          <w:rPr>
            <w:noProof/>
            <w:webHidden/>
          </w:rPr>
          <w:tab/>
        </w:r>
        <w:r>
          <w:rPr>
            <w:noProof/>
            <w:webHidden/>
          </w:rPr>
          <w:fldChar w:fldCharType="begin"/>
        </w:r>
        <w:r>
          <w:rPr>
            <w:noProof/>
            <w:webHidden/>
          </w:rPr>
          <w:instrText xml:space="preserve"> PAGEREF _Toc46500668 \h </w:instrText>
        </w:r>
        <w:r>
          <w:rPr>
            <w:noProof/>
            <w:webHidden/>
          </w:rPr>
        </w:r>
        <w:r>
          <w:rPr>
            <w:noProof/>
            <w:webHidden/>
          </w:rPr>
          <w:fldChar w:fldCharType="separate"/>
        </w:r>
        <w:r>
          <w:rPr>
            <w:noProof/>
            <w:webHidden/>
          </w:rPr>
          <w:t>170</w:t>
        </w:r>
        <w:r>
          <w:rPr>
            <w:noProof/>
            <w:webHidden/>
          </w:rPr>
          <w:fldChar w:fldCharType="end"/>
        </w:r>
      </w:hyperlink>
    </w:p>
    <w:p w14:paraId="394D364C" w14:textId="547E31C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69" w:history="1">
        <w:r w:rsidRPr="00EC6191">
          <w:rPr>
            <w:rStyle w:val="Hyperlink"/>
            <w:b/>
            <w:noProof/>
          </w:rPr>
          <w:t>Table 5.7</w:t>
        </w:r>
        <w:r w:rsidRPr="00EC6191">
          <w:rPr>
            <w:rStyle w:val="Hyperlink"/>
            <w:noProof/>
          </w:rPr>
          <w:t xml:space="preserve">   Calculated cross-link density for monolayers of PP/inimer as well as d-PS grafted layers polymerized with 1:600 inimer:dS and containing 10 w/w %, 30 w/w % and 50 w/w % inimer.</w:t>
        </w:r>
        <w:r>
          <w:rPr>
            <w:noProof/>
            <w:webHidden/>
          </w:rPr>
          <w:tab/>
        </w:r>
        <w:r>
          <w:rPr>
            <w:noProof/>
            <w:webHidden/>
          </w:rPr>
          <w:fldChar w:fldCharType="begin"/>
        </w:r>
        <w:r>
          <w:rPr>
            <w:noProof/>
            <w:webHidden/>
          </w:rPr>
          <w:instrText xml:space="preserve"> PAGEREF _Toc46500669 \h </w:instrText>
        </w:r>
        <w:r>
          <w:rPr>
            <w:noProof/>
            <w:webHidden/>
          </w:rPr>
        </w:r>
        <w:r>
          <w:rPr>
            <w:noProof/>
            <w:webHidden/>
          </w:rPr>
          <w:fldChar w:fldCharType="separate"/>
        </w:r>
        <w:r>
          <w:rPr>
            <w:noProof/>
            <w:webHidden/>
          </w:rPr>
          <w:t>181</w:t>
        </w:r>
        <w:r>
          <w:rPr>
            <w:noProof/>
            <w:webHidden/>
          </w:rPr>
          <w:fldChar w:fldCharType="end"/>
        </w:r>
      </w:hyperlink>
    </w:p>
    <w:p w14:paraId="6228C591" w14:textId="1B88980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70" w:history="1">
        <w:r w:rsidRPr="00EC6191">
          <w:rPr>
            <w:rStyle w:val="Hyperlink"/>
            <w:b/>
            <w:noProof/>
          </w:rPr>
          <w:t>Table 6.1</w:t>
        </w:r>
        <w:r w:rsidRPr="00EC6191">
          <w:rPr>
            <w:rStyle w:val="Hyperlink"/>
            <w:noProof/>
          </w:rPr>
          <w:t xml:space="preserve">   The molecular weight and microstructure of PCHD precursor polymers investigated in this study.</w:t>
        </w:r>
        <w:r>
          <w:rPr>
            <w:noProof/>
            <w:webHidden/>
          </w:rPr>
          <w:tab/>
        </w:r>
        <w:r>
          <w:rPr>
            <w:noProof/>
            <w:webHidden/>
          </w:rPr>
          <w:fldChar w:fldCharType="begin"/>
        </w:r>
        <w:r>
          <w:rPr>
            <w:noProof/>
            <w:webHidden/>
          </w:rPr>
          <w:instrText xml:space="preserve"> PAGEREF _Toc46500670 \h </w:instrText>
        </w:r>
        <w:r>
          <w:rPr>
            <w:noProof/>
            <w:webHidden/>
          </w:rPr>
        </w:r>
        <w:r>
          <w:rPr>
            <w:noProof/>
            <w:webHidden/>
          </w:rPr>
          <w:fldChar w:fldCharType="separate"/>
        </w:r>
        <w:r>
          <w:rPr>
            <w:noProof/>
            <w:webHidden/>
          </w:rPr>
          <w:t>186</w:t>
        </w:r>
        <w:r>
          <w:rPr>
            <w:noProof/>
            <w:webHidden/>
          </w:rPr>
          <w:fldChar w:fldCharType="end"/>
        </w:r>
      </w:hyperlink>
    </w:p>
    <w:p w14:paraId="51304236" w14:textId="7313B278"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71" w:history="1">
        <w:r w:rsidRPr="00EC6191">
          <w:rPr>
            <w:rStyle w:val="Hyperlink"/>
            <w:b/>
            <w:iCs/>
            <w:noProof/>
          </w:rPr>
          <w:t>Table 6.2</w:t>
        </w:r>
        <w:r w:rsidRPr="00EC6191">
          <w:rPr>
            <w:rStyle w:val="Hyperlink"/>
            <w:iCs/>
            <w:noProof/>
          </w:rPr>
          <w:t xml:space="preserve">   Solution graft reaction conditions as well as the resulting structure of end tethered PCHD brushes including thicknesses, h</w:t>
        </w:r>
        <w:r w:rsidRPr="00EC6191">
          <w:rPr>
            <w:rStyle w:val="Hyperlink"/>
            <w:iCs/>
            <w:noProof/>
            <w:vertAlign w:val="subscript"/>
          </w:rPr>
          <w:t>dry</w:t>
        </w:r>
        <w:r w:rsidRPr="00EC6191">
          <w:rPr>
            <w:rStyle w:val="Hyperlink"/>
            <w:iCs/>
            <w:noProof/>
          </w:rPr>
          <w:t>, distance between grafted chains, MD, and graft density, σ.</w:t>
        </w:r>
        <w:r>
          <w:rPr>
            <w:noProof/>
            <w:webHidden/>
          </w:rPr>
          <w:tab/>
        </w:r>
        <w:r>
          <w:rPr>
            <w:noProof/>
            <w:webHidden/>
          </w:rPr>
          <w:fldChar w:fldCharType="begin"/>
        </w:r>
        <w:r>
          <w:rPr>
            <w:noProof/>
            <w:webHidden/>
          </w:rPr>
          <w:instrText xml:space="preserve"> PAGEREF _Toc46500671 \h </w:instrText>
        </w:r>
        <w:r>
          <w:rPr>
            <w:noProof/>
            <w:webHidden/>
          </w:rPr>
        </w:r>
        <w:r>
          <w:rPr>
            <w:noProof/>
            <w:webHidden/>
          </w:rPr>
          <w:fldChar w:fldCharType="separate"/>
        </w:r>
        <w:r>
          <w:rPr>
            <w:noProof/>
            <w:webHidden/>
          </w:rPr>
          <w:t>199</w:t>
        </w:r>
        <w:r>
          <w:rPr>
            <w:noProof/>
            <w:webHidden/>
          </w:rPr>
          <w:fldChar w:fldCharType="end"/>
        </w:r>
      </w:hyperlink>
    </w:p>
    <w:p w14:paraId="28869F8E" w14:textId="77777777" w:rsidR="00CB6737" w:rsidRDefault="00CB6737" w:rsidP="00666AB1">
      <w:pPr>
        <w:pStyle w:val="TableofFigures"/>
        <w:tabs>
          <w:tab w:val="right" w:leader="dot" w:pos="9350"/>
        </w:tabs>
        <w:rPr>
          <w:noProof/>
        </w:rPr>
      </w:pPr>
      <w:hyperlink w:anchor="_Toc46500672" w:history="1">
        <w:r w:rsidRPr="00EC6191">
          <w:rPr>
            <w:rStyle w:val="Hyperlink"/>
            <w:b/>
            <w:noProof/>
          </w:rPr>
          <w:t>Table 6.3</w:t>
        </w:r>
        <w:r w:rsidRPr="00EC6191">
          <w:rPr>
            <w:rStyle w:val="Hyperlink"/>
            <w:noProof/>
          </w:rPr>
          <w:t xml:space="preserve">   A comparison of brush structure (MD and σ) achieved by grafting to silicon oxide surfaces via spin coating, solution grafting, and surface-initiated ATRP.</w:t>
        </w:r>
        <w:r>
          <w:rPr>
            <w:noProof/>
            <w:webHidden/>
          </w:rPr>
          <w:tab/>
        </w:r>
        <w:r>
          <w:rPr>
            <w:noProof/>
            <w:webHidden/>
          </w:rPr>
          <w:fldChar w:fldCharType="begin"/>
        </w:r>
        <w:r>
          <w:rPr>
            <w:noProof/>
            <w:webHidden/>
          </w:rPr>
          <w:instrText xml:space="preserve"> PAGEREF _Toc46500672 \h </w:instrText>
        </w:r>
        <w:r>
          <w:rPr>
            <w:noProof/>
            <w:webHidden/>
          </w:rPr>
        </w:r>
        <w:r>
          <w:rPr>
            <w:noProof/>
            <w:webHidden/>
          </w:rPr>
          <w:fldChar w:fldCharType="separate"/>
        </w:r>
        <w:r>
          <w:rPr>
            <w:noProof/>
            <w:webHidden/>
          </w:rPr>
          <w:t>200</w:t>
        </w:r>
        <w:r>
          <w:rPr>
            <w:noProof/>
            <w:webHidden/>
          </w:rPr>
          <w:fldChar w:fldCharType="end"/>
        </w:r>
      </w:hyperlink>
      <w:r w:rsidR="001F5B78">
        <w:fldChar w:fldCharType="end"/>
      </w:r>
      <w:r w:rsidR="001F5B78">
        <w:fldChar w:fldCharType="begin"/>
      </w:r>
      <w:r w:rsidR="008D5B36">
        <w:instrText xml:space="preserve"> TOC \h \z \c "Table_Apx" </w:instrText>
      </w:r>
      <w:r w:rsidR="001F5B78">
        <w:fldChar w:fldCharType="separate"/>
      </w:r>
    </w:p>
    <w:p w14:paraId="4FA3D79D" w14:textId="18C109E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73" w:history="1">
        <w:r w:rsidRPr="00FF3F1E">
          <w:rPr>
            <w:rStyle w:val="Hyperlink"/>
            <w:b/>
            <w:noProof/>
          </w:rPr>
          <w:t>Table A.1</w:t>
        </w:r>
        <w:r w:rsidRPr="00FF3F1E">
          <w:rPr>
            <w:rStyle w:val="Hyperlink"/>
            <w:noProof/>
          </w:rPr>
          <w:t xml:space="preserve">   Neutron reflectivity fit parameters for the binary blend HM373LPS.</w:t>
        </w:r>
        <w:r>
          <w:rPr>
            <w:noProof/>
            <w:webHidden/>
          </w:rPr>
          <w:tab/>
        </w:r>
        <w:r>
          <w:rPr>
            <w:noProof/>
            <w:webHidden/>
          </w:rPr>
          <w:fldChar w:fldCharType="begin"/>
        </w:r>
        <w:r>
          <w:rPr>
            <w:noProof/>
            <w:webHidden/>
          </w:rPr>
          <w:instrText xml:space="preserve"> PAGEREF _Toc46500673 \h </w:instrText>
        </w:r>
        <w:r>
          <w:rPr>
            <w:noProof/>
            <w:webHidden/>
          </w:rPr>
        </w:r>
        <w:r>
          <w:rPr>
            <w:noProof/>
            <w:webHidden/>
          </w:rPr>
          <w:fldChar w:fldCharType="separate"/>
        </w:r>
        <w:r>
          <w:rPr>
            <w:noProof/>
            <w:webHidden/>
          </w:rPr>
          <w:t>286</w:t>
        </w:r>
        <w:r>
          <w:rPr>
            <w:noProof/>
            <w:webHidden/>
          </w:rPr>
          <w:fldChar w:fldCharType="end"/>
        </w:r>
      </w:hyperlink>
    </w:p>
    <w:p w14:paraId="5B937162" w14:textId="78E70A04"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74" w:history="1">
        <w:r w:rsidRPr="00FF3F1E">
          <w:rPr>
            <w:rStyle w:val="Hyperlink"/>
            <w:b/>
            <w:noProof/>
          </w:rPr>
          <w:t>Table A.2</w:t>
        </w:r>
        <w:r w:rsidRPr="00FF3F1E">
          <w:rPr>
            <w:rStyle w:val="Hyperlink"/>
            <w:noProof/>
          </w:rPr>
          <w:t xml:space="preserve">   Neutron reflectivity fit parameters for the binary blend HM871LPS.</w:t>
        </w:r>
        <w:r>
          <w:rPr>
            <w:noProof/>
            <w:webHidden/>
          </w:rPr>
          <w:tab/>
        </w:r>
        <w:r>
          <w:rPr>
            <w:noProof/>
            <w:webHidden/>
          </w:rPr>
          <w:fldChar w:fldCharType="begin"/>
        </w:r>
        <w:r>
          <w:rPr>
            <w:noProof/>
            <w:webHidden/>
          </w:rPr>
          <w:instrText xml:space="preserve"> PAGEREF _Toc46500674 \h </w:instrText>
        </w:r>
        <w:r>
          <w:rPr>
            <w:noProof/>
            <w:webHidden/>
          </w:rPr>
        </w:r>
        <w:r>
          <w:rPr>
            <w:noProof/>
            <w:webHidden/>
          </w:rPr>
          <w:fldChar w:fldCharType="separate"/>
        </w:r>
        <w:r>
          <w:rPr>
            <w:noProof/>
            <w:webHidden/>
          </w:rPr>
          <w:t>287</w:t>
        </w:r>
        <w:r>
          <w:rPr>
            <w:noProof/>
            <w:webHidden/>
          </w:rPr>
          <w:fldChar w:fldCharType="end"/>
        </w:r>
      </w:hyperlink>
    </w:p>
    <w:p w14:paraId="4271A427" w14:textId="5F8D9EE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75" w:history="1">
        <w:r w:rsidRPr="00FF3F1E">
          <w:rPr>
            <w:rStyle w:val="Hyperlink"/>
            <w:b/>
            <w:noProof/>
          </w:rPr>
          <w:t>Table A.3</w:t>
        </w:r>
        <w:r w:rsidRPr="00FF3F1E">
          <w:rPr>
            <w:rStyle w:val="Hyperlink"/>
            <w:noProof/>
          </w:rPr>
          <w:t xml:space="preserve">   Neutron reflectivity fit parameters for the binary blend HM1530LPS.</w:t>
        </w:r>
        <w:r>
          <w:rPr>
            <w:noProof/>
            <w:webHidden/>
          </w:rPr>
          <w:tab/>
        </w:r>
        <w:r>
          <w:rPr>
            <w:noProof/>
            <w:webHidden/>
          </w:rPr>
          <w:fldChar w:fldCharType="begin"/>
        </w:r>
        <w:r>
          <w:rPr>
            <w:noProof/>
            <w:webHidden/>
          </w:rPr>
          <w:instrText xml:space="preserve"> PAGEREF _Toc46500675 \h </w:instrText>
        </w:r>
        <w:r>
          <w:rPr>
            <w:noProof/>
            <w:webHidden/>
          </w:rPr>
        </w:r>
        <w:r>
          <w:rPr>
            <w:noProof/>
            <w:webHidden/>
          </w:rPr>
          <w:fldChar w:fldCharType="separate"/>
        </w:r>
        <w:r>
          <w:rPr>
            <w:noProof/>
            <w:webHidden/>
          </w:rPr>
          <w:t>288</w:t>
        </w:r>
        <w:r>
          <w:rPr>
            <w:noProof/>
            <w:webHidden/>
          </w:rPr>
          <w:fldChar w:fldCharType="end"/>
        </w:r>
      </w:hyperlink>
    </w:p>
    <w:p w14:paraId="1CB3470F" w14:textId="2B8D4B9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76" w:history="1">
        <w:r w:rsidRPr="00FF3F1E">
          <w:rPr>
            <w:rStyle w:val="Hyperlink"/>
            <w:b/>
            <w:noProof/>
          </w:rPr>
          <w:t>Table A.4</w:t>
        </w:r>
        <w:r w:rsidRPr="00FF3F1E">
          <w:rPr>
            <w:rStyle w:val="Hyperlink"/>
            <w:noProof/>
          </w:rPr>
          <w:t xml:space="preserve">   Neutron reflectivity fit parameters for the binary blend DM505LPS.</w:t>
        </w:r>
        <w:r>
          <w:rPr>
            <w:noProof/>
            <w:webHidden/>
          </w:rPr>
          <w:tab/>
        </w:r>
        <w:r>
          <w:rPr>
            <w:noProof/>
            <w:webHidden/>
          </w:rPr>
          <w:fldChar w:fldCharType="begin"/>
        </w:r>
        <w:r>
          <w:rPr>
            <w:noProof/>
            <w:webHidden/>
          </w:rPr>
          <w:instrText xml:space="preserve"> PAGEREF _Toc46500676 \h </w:instrText>
        </w:r>
        <w:r>
          <w:rPr>
            <w:noProof/>
            <w:webHidden/>
          </w:rPr>
        </w:r>
        <w:r>
          <w:rPr>
            <w:noProof/>
            <w:webHidden/>
          </w:rPr>
          <w:fldChar w:fldCharType="separate"/>
        </w:r>
        <w:r>
          <w:rPr>
            <w:noProof/>
            <w:webHidden/>
          </w:rPr>
          <w:t>288</w:t>
        </w:r>
        <w:r>
          <w:rPr>
            <w:noProof/>
            <w:webHidden/>
          </w:rPr>
          <w:fldChar w:fldCharType="end"/>
        </w:r>
      </w:hyperlink>
    </w:p>
    <w:p w14:paraId="24B9CA97" w14:textId="6AD9FC39"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77" w:history="1">
        <w:r w:rsidRPr="00FF3F1E">
          <w:rPr>
            <w:rStyle w:val="Hyperlink"/>
            <w:b/>
            <w:noProof/>
          </w:rPr>
          <w:t>Table A.5</w:t>
        </w:r>
        <w:r w:rsidRPr="00FF3F1E">
          <w:rPr>
            <w:rStyle w:val="Hyperlink"/>
            <w:noProof/>
          </w:rPr>
          <w:t xml:space="preserve">   Neutron reflectivity fit parameters for the binary blend DM1105LPS.</w:t>
        </w:r>
        <w:r>
          <w:rPr>
            <w:noProof/>
            <w:webHidden/>
          </w:rPr>
          <w:tab/>
        </w:r>
        <w:r>
          <w:rPr>
            <w:noProof/>
            <w:webHidden/>
          </w:rPr>
          <w:fldChar w:fldCharType="begin"/>
        </w:r>
        <w:r>
          <w:rPr>
            <w:noProof/>
            <w:webHidden/>
          </w:rPr>
          <w:instrText xml:space="preserve"> PAGEREF _Toc46500677 \h </w:instrText>
        </w:r>
        <w:r>
          <w:rPr>
            <w:noProof/>
            <w:webHidden/>
          </w:rPr>
        </w:r>
        <w:r>
          <w:rPr>
            <w:noProof/>
            <w:webHidden/>
          </w:rPr>
          <w:fldChar w:fldCharType="separate"/>
        </w:r>
        <w:r>
          <w:rPr>
            <w:noProof/>
            <w:webHidden/>
          </w:rPr>
          <w:t>289</w:t>
        </w:r>
        <w:r>
          <w:rPr>
            <w:noProof/>
            <w:webHidden/>
          </w:rPr>
          <w:fldChar w:fldCharType="end"/>
        </w:r>
      </w:hyperlink>
    </w:p>
    <w:p w14:paraId="069DC8EB" w14:textId="5FE5963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78" w:history="1">
        <w:r w:rsidRPr="00FF3F1E">
          <w:rPr>
            <w:rStyle w:val="Hyperlink"/>
            <w:b/>
            <w:noProof/>
          </w:rPr>
          <w:t>Table A.6</w:t>
        </w:r>
        <w:r w:rsidRPr="00FF3F1E">
          <w:rPr>
            <w:rStyle w:val="Hyperlink"/>
            <w:noProof/>
          </w:rPr>
          <w:t xml:space="preserve">    Neutron reflectivity fit parameters for the binary blend 9010MMAEO_LPMMA.</w:t>
        </w:r>
        <w:r>
          <w:rPr>
            <w:noProof/>
            <w:webHidden/>
          </w:rPr>
          <w:tab/>
        </w:r>
        <w:r>
          <w:rPr>
            <w:noProof/>
            <w:webHidden/>
          </w:rPr>
          <w:fldChar w:fldCharType="begin"/>
        </w:r>
        <w:r>
          <w:rPr>
            <w:noProof/>
            <w:webHidden/>
          </w:rPr>
          <w:instrText xml:space="preserve"> PAGEREF _Toc46500678 \h </w:instrText>
        </w:r>
        <w:r>
          <w:rPr>
            <w:noProof/>
            <w:webHidden/>
          </w:rPr>
        </w:r>
        <w:r>
          <w:rPr>
            <w:noProof/>
            <w:webHidden/>
          </w:rPr>
          <w:fldChar w:fldCharType="separate"/>
        </w:r>
        <w:r>
          <w:rPr>
            <w:noProof/>
            <w:webHidden/>
          </w:rPr>
          <w:t>312</w:t>
        </w:r>
        <w:r>
          <w:rPr>
            <w:noProof/>
            <w:webHidden/>
          </w:rPr>
          <w:fldChar w:fldCharType="end"/>
        </w:r>
      </w:hyperlink>
    </w:p>
    <w:p w14:paraId="6E318C7A" w14:textId="43BE40F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79" w:history="1">
        <w:r w:rsidRPr="00FF3F1E">
          <w:rPr>
            <w:rStyle w:val="Hyperlink"/>
            <w:b/>
            <w:noProof/>
          </w:rPr>
          <w:t>Table A.7</w:t>
        </w:r>
        <w:r w:rsidRPr="00FF3F1E">
          <w:rPr>
            <w:rStyle w:val="Hyperlink"/>
            <w:noProof/>
          </w:rPr>
          <w:t xml:space="preserve">    Neutron reflectivity fit parameters for the binary blend 7525MMAEO_LPMMA.</w:t>
        </w:r>
        <w:r>
          <w:rPr>
            <w:noProof/>
            <w:webHidden/>
          </w:rPr>
          <w:tab/>
        </w:r>
        <w:r>
          <w:rPr>
            <w:noProof/>
            <w:webHidden/>
          </w:rPr>
          <w:fldChar w:fldCharType="begin"/>
        </w:r>
        <w:r>
          <w:rPr>
            <w:noProof/>
            <w:webHidden/>
          </w:rPr>
          <w:instrText xml:space="preserve"> PAGEREF _Toc46500679 \h </w:instrText>
        </w:r>
        <w:r>
          <w:rPr>
            <w:noProof/>
            <w:webHidden/>
          </w:rPr>
        </w:r>
        <w:r>
          <w:rPr>
            <w:noProof/>
            <w:webHidden/>
          </w:rPr>
          <w:fldChar w:fldCharType="separate"/>
        </w:r>
        <w:r>
          <w:rPr>
            <w:noProof/>
            <w:webHidden/>
          </w:rPr>
          <w:t>312</w:t>
        </w:r>
        <w:r>
          <w:rPr>
            <w:noProof/>
            <w:webHidden/>
          </w:rPr>
          <w:fldChar w:fldCharType="end"/>
        </w:r>
      </w:hyperlink>
    </w:p>
    <w:p w14:paraId="7DE70B7E" w14:textId="173D1E8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80" w:history="1">
        <w:r w:rsidRPr="00FF3F1E">
          <w:rPr>
            <w:rStyle w:val="Hyperlink"/>
            <w:b/>
            <w:noProof/>
          </w:rPr>
          <w:t>Table A.8</w:t>
        </w:r>
        <w:r w:rsidRPr="00FF3F1E">
          <w:rPr>
            <w:rStyle w:val="Hyperlink"/>
            <w:noProof/>
          </w:rPr>
          <w:t xml:space="preserve">   Neutron reflectivity fit parameters for the binary blend 5050MMAEO_LPMMA.</w:t>
        </w:r>
        <w:r>
          <w:rPr>
            <w:noProof/>
            <w:webHidden/>
          </w:rPr>
          <w:tab/>
        </w:r>
        <w:r>
          <w:rPr>
            <w:noProof/>
            <w:webHidden/>
          </w:rPr>
          <w:fldChar w:fldCharType="begin"/>
        </w:r>
        <w:r>
          <w:rPr>
            <w:noProof/>
            <w:webHidden/>
          </w:rPr>
          <w:instrText xml:space="preserve"> PAGEREF _Toc46500680 \h </w:instrText>
        </w:r>
        <w:r>
          <w:rPr>
            <w:noProof/>
            <w:webHidden/>
          </w:rPr>
        </w:r>
        <w:r>
          <w:rPr>
            <w:noProof/>
            <w:webHidden/>
          </w:rPr>
          <w:fldChar w:fldCharType="separate"/>
        </w:r>
        <w:r>
          <w:rPr>
            <w:noProof/>
            <w:webHidden/>
          </w:rPr>
          <w:t>313</w:t>
        </w:r>
        <w:r>
          <w:rPr>
            <w:noProof/>
            <w:webHidden/>
          </w:rPr>
          <w:fldChar w:fldCharType="end"/>
        </w:r>
      </w:hyperlink>
    </w:p>
    <w:p w14:paraId="484FBDD5" w14:textId="1EC9B0E3" w:rsidR="00DC7C33" w:rsidRDefault="001F5B78" w:rsidP="00666AB1">
      <w:pPr>
        <w:spacing w:after="0" w:line="240" w:lineRule="auto"/>
      </w:pPr>
      <w:r>
        <w:lastRenderedPageBreak/>
        <w:fldChar w:fldCharType="end"/>
      </w:r>
    </w:p>
    <w:p w14:paraId="3AEEFBF0" w14:textId="77777777" w:rsidR="008D5B36" w:rsidRPr="00CD0838" w:rsidRDefault="008D5B36" w:rsidP="00ED2659">
      <w:pPr>
        <w:pStyle w:val="TableofFigures"/>
        <w:tabs>
          <w:tab w:val="right" w:leader="dot" w:pos="9350"/>
        </w:tabs>
        <w:jc w:val="center"/>
        <w:rPr>
          <w:b/>
          <w:sz w:val="28"/>
          <w:szCs w:val="28"/>
        </w:rPr>
      </w:pPr>
      <w:r w:rsidRPr="00CD0838">
        <w:rPr>
          <w:b/>
          <w:sz w:val="28"/>
          <w:szCs w:val="28"/>
        </w:rPr>
        <w:t>List of Figures</w:t>
      </w:r>
    </w:p>
    <w:p w14:paraId="7D43FE60" w14:textId="5646D1DA" w:rsidR="008D5B36" w:rsidRPr="00CD0838" w:rsidRDefault="008D5B36" w:rsidP="00ED2659">
      <w:pPr>
        <w:rPr>
          <w:b/>
          <w:sz w:val="28"/>
          <w:szCs w:val="28"/>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p>
    <w:p w14:paraId="1904D9AE" w14:textId="205C0F99" w:rsidR="00CB6737" w:rsidRDefault="001F5B78">
      <w:pPr>
        <w:pStyle w:val="TableofFigures"/>
        <w:tabs>
          <w:tab w:val="right" w:leader="dot" w:pos="9350"/>
        </w:tabs>
        <w:rPr>
          <w:rFonts w:asciiTheme="minorHAnsi" w:eastAsiaTheme="minorEastAsia" w:hAnsiTheme="minorHAnsi" w:cstheme="minorBidi"/>
          <w:noProof/>
          <w:sz w:val="22"/>
          <w:szCs w:val="22"/>
        </w:rPr>
      </w:pPr>
      <w:r>
        <w:fldChar w:fldCharType="begin"/>
      </w:r>
      <w:r w:rsidR="008D5B36">
        <w:instrText xml:space="preserve"> TOC \h \z \c "Figure" </w:instrText>
      </w:r>
      <w:r>
        <w:fldChar w:fldCharType="separate"/>
      </w:r>
      <w:hyperlink w:anchor="_Toc46500681" w:history="1">
        <w:r w:rsidR="00CB6737" w:rsidRPr="00043235">
          <w:rPr>
            <w:rStyle w:val="Hyperlink"/>
            <w:b/>
            <w:noProof/>
          </w:rPr>
          <w:t>Figure 1.1</w:t>
        </w:r>
        <w:r w:rsidR="00CB6737" w:rsidRPr="00043235">
          <w:rPr>
            <w:rStyle w:val="Hyperlink"/>
            <w:noProof/>
          </w:rPr>
          <w:t xml:space="preserve">  The rational design of new polymeric materials with tailored physical properties involves synthesis, structural characterization, and theory.</w:t>
        </w:r>
        <w:r w:rsidR="00CB6737">
          <w:rPr>
            <w:noProof/>
            <w:webHidden/>
          </w:rPr>
          <w:tab/>
        </w:r>
        <w:r w:rsidR="00CB6737">
          <w:rPr>
            <w:noProof/>
            <w:webHidden/>
          </w:rPr>
          <w:fldChar w:fldCharType="begin"/>
        </w:r>
        <w:r w:rsidR="00CB6737">
          <w:rPr>
            <w:noProof/>
            <w:webHidden/>
          </w:rPr>
          <w:instrText xml:space="preserve"> PAGEREF _Toc46500681 \h </w:instrText>
        </w:r>
        <w:r w:rsidR="00CB6737">
          <w:rPr>
            <w:noProof/>
            <w:webHidden/>
          </w:rPr>
        </w:r>
        <w:r w:rsidR="00CB6737">
          <w:rPr>
            <w:noProof/>
            <w:webHidden/>
          </w:rPr>
          <w:fldChar w:fldCharType="separate"/>
        </w:r>
        <w:r w:rsidR="00CB6737">
          <w:rPr>
            <w:noProof/>
            <w:webHidden/>
          </w:rPr>
          <w:t>6</w:t>
        </w:r>
        <w:r w:rsidR="00CB6737">
          <w:rPr>
            <w:noProof/>
            <w:webHidden/>
          </w:rPr>
          <w:fldChar w:fldCharType="end"/>
        </w:r>
      </w:hyperlink>
    </w:p>
    <w:p w14:paraId="6A1FAE1E" w14:textId="2FB1434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82" w:history="1">
        <w:r w:rsidRPr="00043235">
          <w:rPr>
            <w:rStyle w:val="Hyperlink"/>
            <w:b/>
            <w:noProof/>
          </w:rPr>
          <w:t>Figure 1.2</w:t>
        </w:r>
        <w:r w:rsidRPr="00043235">
          <w:rPr>
            <w:rStyle w:val="Hyperlink"/>
            <w:noProof/>
          </w:rPr>
          <w:t xml:space="preserve">   The grafting-to (a) and grafting-from (b) methods to create a polymer brush.</w:t>
        </w:r>
        <w:r>
          <w:rPr>
            <w:noProof/>
            <w:webHidden/>
          </w:rPr>
          <w:tab/>
        </w:r>
        <w:r>
          <w:rPr>
            <w:noProof/>
            <w:webHidden/>
          </w:rPr>
          <w:fldChar w:fldCharType="begin"/>
        </w:r>
        <w:r>
          <w:rPr>
            <w:noProof/>
            <w:webHidden/>
          </w:rPr>
          <w:instrText xml:space="preserve"> PAGEREF _Toc46500682 \h </w:instrText>
        </w:r>
        <w:r>
          <w:rPr>
            <w:noProof/>
            <w:webHidden/>
          </w:rPr>
        </w:r>
        <w:r>
          <w:rPr>
            <w:noProof/>
            <w:webHidden/>
          </w:rPr>
          <w:fldChar w:fldCharType="separate"/>
        </w:r>
        <w:r>
          <w:rPr>
            <w:noProof/>
            <w:webHidden/>
          </w:rPr>
          <w:t>16</w:t>
        </w:r>
        <w:r>
          <w:rPr>
            <w:noProof/>
            <w:webHidden/>
          </w:rPr>
          <w:fldChar w:fldCharType="end"/>
        </w:r>
      </w:hyperlink>
    </w:p>
    <w:p w14:paraId="5C67A0CB" w14:textId="15C0DA27"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83" w:history="1">
        <w:r w:rsidRPr="00043235">
          <w:rPr>
            <w:rStyle w:val="Hyperlink"/>
            <w:b/>
            <w:noProof/>
          </w:rPr>
          <w:t>Figure 1.3</w:t>
        </w:r>
        <w:r w:rsidRPr="00043235">
          <w:rPr>
            <w:rStyle w:val="Hyperlink"/>
            <w:noProof/>
          </w:rPr>
          <w:t xml:space="preserve">    Surface segregation of a component from a polymer blend after annealing.</w:t>
        </w:r>
        <w:r>
          <w:rPr>
            <w:noProof/>
            <w:webHidden/>
          </w:rPr>
          <w:tab/>
        </w:r>
        <w:r>
          <w:rPr>
            <w:noProof/>
            <w:webHidden/>
          </w:rPr>
          <w:fldChar w:fldCharType="begin"/>
        </w:r>
        <w:r>
          <w:rPr>
            <w:noProof/>
            <w:webHidden/>
          </w:rPr>
          <w:instrText xml:space="preserve"> PAGEREF _Toc46500683 \h </w:instrText>
        </w:r>
        <w:r>
          <w:rPr>
            <w:noProof/>
            <w:webHidden/>
          </w:rPr>
        </w:r>
        <w:r>
          <w:rPr>
            <w:noProof/>
            <w:webHidden/>
          </w:rPr>
          <w:fldChar w:fldCharType="separate"/>
        </w:r>
        <w:r>
          <w:rPr>
            <w:noProof/>
            <w:webHidden/>
          </w:rPr>
          <w:t>23</w:t>
        </w:r>
        <w:r>
          <w:rPr>
            <w:noProof/>
            <w:webHidden/>
          </w:rPr>
          <w:fldChar w:fldCharType="end"/>
        </w:r>
      </w:hyperlink>
    </w:p>
    <w:p w14:paraId="0E907B2B" w14:textId="043CF6D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84" w:history="1">
        <w:r w:rsidRPr="00043235">
          <w:rPr>
            <w:rStyle w:val="Hyperlink"/>
            <w:b/>
            <w:noProof/>
          </w:rPr>
          <w:t>Figure 2.1</w:t>
        </w:r>
        <w:r w:rsidRPr="00043235">
          <w:rPr>
            <w:rStyle w:val="Hyperlink"/>
            <w:noProof/>
          </w:rPr>
          <w:t xml:space="preserve">   An illustration of hierarchical stress relaxation in a hyperbranched polymer which was proposed by Mc Leish.</w:t>
        </w:r>
        <w:r>
          <w:rPr>
            <w:noProof/>
            <w:webHidden/>
          </w:rPr>
          <w:tab/>
        </w:r>
        <w:r>
          <w:rPr>
            <w:noProof/>
            <w:webHidden/>
          </w:rPr>
          <w:fldChar w:fldCharType="begin"/>
        </w:r>
        <w:r>
          <w:rPr>
            <w:noProof/>
            <w:webHidden/>
          </w:rPr>
          <w:instrText xml:space="preserve"> PAGEREF _Toc46500684 \h </w:instrText>
        </w:r>
        <w:r>
          <w:rPr>
            <w:noProof/>
            <w:webHidden/>
          </w:rPr>
        </w:r>
        <w:r>
          <w:rPr>
            <w:noProof/>
            <w:webHidden/>
          </w:rPr>
          <w:fldChar w:fldCharType="separate"/>
        </w:r>
        <w:r>
          <w:rPr>
            <w:noProof/>
            <w:webHidden/>
          </w:rPr>
          <w:t>31</w:t>
        </w:r>
        <w:r>
          <w:rPr>
            <w:noProof/>
            <w:webHidden/>
          </w:rPr>
          <w:fldChar w:fldCharType="end"/>
        </w:r>
      </w:hyperlink>
    </w:p>
    <w:p w14:paraId="57D1D7EB" w14:textId="0DD616D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85" w:history="1">
        <w:r w:rsidRPr="00043235">
          <w:rPr>
            <w:rStyle w:val="Hyperlink"/>
            <w:b/>
            <w:noProof/>
          </w:rPr>
          <w:t>Figure 2.2</w:t>
        </w:r>
        <w:r w:rsidRPr="00043235">
          <w:rPr>
            <w:rStyle w:val="Hyperlink"/>
            <w:noProof/>
          </w:rPr>
          <w:t xml:space="preserve">   An illustration of the depletion layer model proposed by Kramer and Jones to describe the formation of a wetting layer in a binary miscible polymer blend.</w:t>
        </w:r>
        <w:r>
          <w:rPr>
            <w:noProof/>
            <w:webHidden/>
          </w:rPr>
          <w:tab/>
        </w:r>
        <w:r>
          <w:rPr>
            <w:noProof/>
            <w:webHidden/>
          </w:rPr>
          <w:fldChar w:fldCharType="begin"/>
        </w:r>
        <w:r>
          <w:rPr>
            <w:noProof/>
            <w:webHidden/>
          </w:rPr>
          <w:instrText xml:space="preserve"> PAGEREF _Toc46500685 \h </w:instrText>
        </w:r>
        <w:r>
          <w:rPr>
            <w:noProof/>
            <w:webHidden/>
          </w:rPr>
        </w:r>
        <w:r>
          <w:rPr>
            <w:noProof/>
            <w:webHidden/>
          </w:rPr>
          <w:fldChar w:fldCharType="separate"/>
        </w:r>
        <w:r>
          <w:rPr>
            <w:noProof/>
            <w:webHidden/>
          </w:rPr>
          <w:t>36</w:t>
        </w:r>
        <w:r>
          <w:rPr>
            <w:noProof/>
            <w:webHidden/>
          </w:rPr>
          <w:fldChar w:fldCharType="end"/>
        </w:r>
      </w:hyperlink>
    </w:p>
    <w:p w14:paraId="28552E29" w14:textId="148C7DD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86" w:history="1">
        <w:r w:rsidRPr="00043235">
          <w:rPr>
            <w:rStyle w:val="Hyperlink"/>
            <w:b/>
            <w:noProof/>
          </w:rPr>
          <w:t>Figure 2.3</w:t>
        </w:r>
        <w:r w:rsidRPr="00043235">
          <w:rPr>
            <w:rStyle w:val="Hyperlink"/>
            <w:noProof/>
          </w:rPr>
          <w:t xml:space="preserve">   Example of a volume fraction profile of a surface segregating binary blend film after it has reached equilibrium.</w:t>
        </w:r>
        <w:r>
          <w:rPr>
            <w:noProof/>
            <w:webHidden/>
          </w:rPr>
          <w:tab/>
        </w:r>
        <w:r>
          <w:rPr>
            <w:noProof/>
            <w:webHidden/>
          </w:rPr>
          <w:fldChar w:fldCharType="begin"/>
        </w:r>
        <w:r>
          <w:rPr>
            <w:noProof/>
            <w:webHidden/>
          </w:rPr>
          <w:instrText xml:space="preserve"> PAGEREF _Toc46500686 \h </w:instrText>
        </w:r>
        <w:r>
          <w:rPr>
            <w:noProof/>
            <w:webHidden/>
          </w:rPr>
        </w:r>
        <w:r>
          <w:rPr>
            <w:noProof/>
            <w:webHidden/>
          </w:rPr>
          <w:fldChar w:fldCharType="separate"/>
        </w:r>
        <w:r>
          <w:rPr>
            <w:noProof/>
            <w:webHidden/>
          </w:rPr>
          <w:t>38</w:t>
        </w:r>
        <w:r>
          <w:rPr>
            <w:noProof/>
            <w:webHidden/>
          </w:rPr>
          <w:fldChar w:fldCharType="end"/>
        </w:r>
      </w:hyperlink>
    </w:p>
    <w:p w14:paraId="66D8A1ED" w14:textId="4392B29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87" w:history="1">
        <w:r w:rsidRPr="00043235">
          <w:rPr>
            <w:rStyle w:val="Hyperlink"/>
            <w:b/>
            <w:noProof/>
          </w:rPr>
          <w:t>Figure 3.1</w:t>
        </w:r>
        <w:r w:rsidRPr="00043235">
          <w:rPr>
            <w:rStyle w:val="Hyperlink"/>
            <w:noProof/>
          </w:rPr>
          <w:t xml:space="preserve">   Huggins-Kraemer plot obtained from viscometry measurements of HyperMac PSHM1530.  The plot extrapolates to an intrinsic viscosity, η, of 0.1094 mL/mg (1.094 dL/g).</w:t>
        </w:r>
        <w:r>
          <w:rPr>
            <w:noProof/>
            <w:webHidden/>
          </w:rPr>
          <w:tab/>
        </w:r>
        <w:r>
          <w:rPr>
            <w:noProof/>
            <w:webHidden/>
          </w:rPr>
          <w:fldChar w:fldCharType="begin"/>
        </w:r>
        <w:r>
          <w:rPr>
            <w:noProof/>
            <w:webHidden/>
          </w:rPr>
          <w:instrText xml:space="preserve"> PAGEREF _Toc46500687 \h </w:instrText>
        </w:r>
        <w:r>
          <w:rPr>
            <w:noProof/>
            <w:webHidden/>
          </w:rPr>
        </w:r>
        <w:r>
          <w:rPr>
            <w:noProof/>
            <w:webHidden/>
          </w:rPr>
          <w:fldChar w:fldCharType="separate"/>
        </w:r>
        <w:r>
          <w:rPr>
            <w:noProof/>
            <w:webHidden/>
          </w:rPr>
          <w:t>62</w:t>
        </w:r>
        <w:r>
          <w:rPr>
            <w:noProof/>
            <w:webHidden/>
          </w:rPr>
          <w:fldChar w:fldCharType="end"/>
        </w:r>
      </w:hyperlink>
    </w:p>
    <w:p w14:paraId="1FC8E26F" w14:textId="3B8FB8F9"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88" w:history="1">
        <w:r w:rsidRPr="00043235">
          <w:rPr>
            <w:rStyle w:val="Hyperlink"/>
            <w:b/>
            <w:noProof/>
          </w:rPr>
          <w:t>Figure 3.2</w:t>
        </w:r>
        <w:r w:rsidRPr="00043235">
          <w:rPr>
            <w:rStyle w:val="Hyperlink"/>
            <w:noProof/>
          </w:rPr>
          <w:t xml:space="preserve">   Intrinsic viscosity as a function of M</w:t>
        </w:r>
        <w:r w:rsidRPr="00043235">
          <w:rPr>
            <w:rStyle w:val="Hyperlink"/>
            <w:noProof/>
            <w:vertAlign w:val="subscript"/>
          </w:rPr>
          <w:t>w</w:t>
        </w:r>
        <w:r w:rsidRPr="00043235">
          <w:rPr>
            <w:rStyle w:val="Hyperlink"/>
            <w:noProof/>
          </w:rPr>
          <w:t xml:space="preserve"> for PS HyperMacs, DendriMacs, and their linear analogs.</w:t>
        </w:r>
        <w:r>
          <w:rPr>
            <w:noProof/>
            <w:webHidden/>
          </w:rPr>
          <w:tab/>
        </w:r>
        <w:r>
          <w:rPr>
            <w:noProof/>
            <w:webHidden/>
          </w:rPr>
          <w:fldChar w:fldCharType="begin"/>
        </w:r>
        <w:r>
          <w:rPr>
            <w:noProof/>
            <w:webHidden/>
          </w:rPr>
          <w:instrText xml:space="preserve"> PAGEREF _Toc46500688 \h </w:instrText>
        </w:r>
        <w:r>
          <w:rPr>
            <w:noProof/>
            <w:webHidden/>
          </w:rPr>
        </w:r>
        <w:r>
          <w:rPr>
            <w:noProof/>
            <w:webHidden/>
          </w:rPr>
          <w:fldChar w:fldCharType="separate"/>
        </w:r>
        <w:r>
          <w:rPr>
            <w:noProof/>
            <w:webHidden/>
          </w:rPr>
          <w:t>64</w:t>
        </w:r>
        <w:r>
          <w:rPr>
            <w:noProof/>
            <w:webHidden/>
          </w:rPr>
          <w:fldChar w:fldCharType="end"/>
        </w:r>
      </w:hyperlink>
    </w:p>
    <w:p w14:paraId="78A36DEC" w14:textId="115191A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89" w:history="1">
        <w:r w:rsidRPr="00043235">
          <w:rPr>
            <w:rStyle w:val="Hyperlink"/>
            <w:b/>
            <w:noProof/>
          </w:rPr>
          <w:t>Figure 3.3</w:t>
        </w:r>
        <w:r w:rsidRPr="00043235">
          <w:rPr>
            <w:rStyle w:val="Hyperlink"/>
            <w:noProof/>
          </w:rPr>
          <w:t xml:space="preserve">   Intrinsic viscosity branching factor, g’, as a function of M</w:t>
        </w:r>
        <w:r w:rsidRPr="00043235">
          <w:rPr>
            <w:rStyle w:val="Hyperlink"/>
            <w:noProof/>
            <w:vertAlign w:val="subscript"/>
          </w:rPr>
          <w:t>w</w:t>
        </w:r>
        <w:r w:rsidRPr="00043235">
          <w:rPr>
            <w:rStyle w:val="Hyperlink"/>
            <w:noProof/>
          </w:rPr>
          <w:t xml:space="preserve"> for HyperMacs and DendriMacs.</w:t>
        </w:r>
        <w:r>
          <w:rPr>
            <w:noProof/>
            <w:webHidden/>
          </w:rPr>
          <w:tab/>
        </w:r>
        <w:r>
          <w:rPr>
            <w:noProof/>
            <w:webHidden/>
          </w:rPr>
          <w:fldChar w:fldCharType="begin"/>
        </w:r>
        <w:r>
          <w:rPr>
            <w:noProof/>
            <w:webHidden/>
          </w:rPr>
          <w:instrText xml:space="preserve"> PAGEREF _Toc46500689 \h </w:instrText>
        </w:r>
        <w:r>
          <w:rPr>
            <w:noProof/>
            <w:webHidden/>
          </w:rPr>
        </w:r>
        <w:r>
          <w:rPr>
            <w:noProof/>
            <w:webHidden/>
          </w:rPr>
          <w:fldChar w:fldCharType="separate"/>
        </w:r>
        <w:r>
          <w:rPr>
            <w:noProof/>
            <w:webHidden/>
          </w:rPr>
          <w:t>66</w:t>
        </w:r>
        <w:r>
          <w:rPr>
            <w:noProof/>
            <w:webHidden/>
          </w:rPr>
          <w:fldChar w:fldCharType="end"/>
        </w:r>
      </w:hyperlink>
    </w:p>
    <w:p w14:paraId="30BD0061" w14:textId="209F529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90" w:history="1">
        <w:r w:rsidRPr="00043235">
          <w:rPr>
            <w:rStyle w:val="Hyperlink"/>
            <w:b/>
            <w:iCs/>
            <w:noProof/>
          </w:rPr>
          <w:t>Figure 3.4</w:t>
        </w:r>
        <w:r w:rsidRPr="00043235">
          <w:rPr>
            <w:rStyle w:val="Hyperlink"/>
            <w:i/>
            <w:noProof/>
          </w:rPr>
          <w:t xml:space="preserve">   </w:t>
        </w:r>
        <w:r w:rsidRPr="00043235">
          <w:rPr>
            <w:rStyle w:val="Hyperlink"/>
            <w:rFonts w:eastAsia="Batang"/>
            <w:noProof/>
            <w:lang w:eastAsia="ko-KR"/>
          </w:rPr>
          <w:t>The average number of LCBs per macromolecule, n, as a function of the log of M</w:t>
        </w:r>
        <w:r w:rsidRPr="00043235">
          <w:rPr>
            <w:rStyle w:val="Hyperlink"/>
            <w:rFonts w:eastAsia="Batang"/>
            <w:noProof/>
            <w:vertAlign w:val="subscript"/>
            <w:lang w:eastAsia="ko-KR"/>
          </w:rPr>
          <w:t>w</w:t>
        </w:r>
        <w:r w:rsidRPr="00043235">
          <w:rPr>
            <w:rStyle w:val="Hyperlink"/>
            <w:rFonts w:eastAsia="Batang"/>
            <w:noProof/>
            <w:lang w:eastAsia="ko-KR"/>
          </w:rPr>
          <w:t>.</w:t>
        </w:r>
        <w:r>
          <w:rPr>
            <w:noProof/>
            <w:webHidden/>
          </w:rPr>
          <w:tab/>
        </w:r>
        <w:r>
          <w:rPr>
            <w:noProof/>
            <w:webHidden/>
          </w:rPr>
          <w:fldChar w:fldCharType="begin"/>
        </w:r>
        <w:r>
          <w:rPr>
            <w:noProof/>
            <w:webHidden/>
          </w:rPr>
          <w:instrText xml:space="preserve"> PAGEREF _Toc46500690 \h </w:instrText>
        </w:r>
        <w:r>
          <w:rPr>
            <w:noProof/>
            <w:webHidden/>
          </w:rPr>
        </w:r>
        <w:r>
          <w:rPr>
            <w:noProof/>
            <w:webHidden/>
          </w:rPr>
          <w:fldChar w:fldCharType="separate"/>
        </w:r>
        <w:r>
          <w:rPr>
            <w:noProof/>
            <w:webHidden/>
          </w:rPr>
          <w:t>69</w:t>
        </w:r>
        <w:r>
          <w:rPr>
            <w:noProof/>
            <w:webHidden/>
          </w:rPr>
          <w:fldChar w:fldCharType="end"/>
        </w:r>
      </w:hyperlink>
    </w:p>
    <w:p w14:paraId="5DC456A3" w14:textId="03F88FB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91" w:history="1">
        <w:r w:rsidRPr="00043235">
          <w:rPr>
            <w:rStyle w:val="Hyperlink"/>
            <w:b/>
            <w:iCs/>
            <w:noProof/>
          </w:rPr>
          <w:t>Figure 3.5</w:t>
        </w:r>
        <w:r w:rsidRPr="00043235">
          <w:rPr>
            <w:rStyle w:val="Hyperlink"/>
            <w:i/>
            <w:noProof/>
          </w:rPr>
          <w:t xml:space="preserve">   </w:t>
        </w:r>
        <w:r w:rsidRPr="00043235">
          <w:rPr>
            <w:rStyle w:val="Hyperlink"/>
            <w:rFonts w:eastAsia="Batang"/>
            <w:noProof/>
            <w:lang w:eastAsia="ko-KR"/>
          </w:rPr>
          <w:t>Branching frequency (number of branches per 1000 backbone carbon atoms), λ, as a function of the log of M</w:t>
        </w:r>
        <w:r w:rsidRPr="00043235">
          <w:rPr>
            <w:rStyle w:val="Hyperlink"/>
            <w:rFonts w:eastAsia="Batang"/>
            <w:noProof/>
            <w:vertAlign w:val="subscript"/>
            <w:lang w:eastAsia="ko-KR"/>
          </w:rPr>
          <w:t>w</w:t>
        </w:r>
        <w:r w:rsidRPr="00043235">
          <w:rPr>
            <w:rStyle w:val="Hyperlink"/>
            <w:rFonts w:eastAsia="Batang"/>
            <w:noProof/>
            <w:lang w:eastAsia="ko-KR"/>
          </w:rPr>
          <w:t>.</w:t>
        </w:r>
        <w:r>
          <w:rPr>
            <w:noProof/>
            <w:webHidden/>
          </w:rPr>
          <w:tab/>
        </w:r>
        <w:r>
          <w:rPr>
            <w:noProof/>
            <w:webHidden/>
          </w:rPr>
          <w:fldChar w:fldCharType="begin"/>
        </w:r>
        <w:r>
          <w:rPr>
            <w:noProof/>
            <w:webHidden/>
          </w:rPr>
          <w:instrText xml:space="preserve"> PAGEREF _Toc46500691 \h </w:instrText>
        </w:r>
        <w:r>
          <w:rPr>
            <w:noProof/>
            <w:webHidden/>
          </w:rPr>
        </w:r>
        <w:r>
          <w:rPr>
            <w:noProof/>
            <w:webHidden/>
          </w:rPr>
          <w:fldChar w:fldCharType="separate"/>
        </w:r>
        <w:r>
          <w:rPr>
            <w:noProof/>
            <w:webHidden/>
          </w:rPr>
          <w:t>70</w:t>
        </w:r>
        <w:r>
          <w:rPr>
            <w:noProof/>
            <w:webHidden/>
          </w:rPr>
          <w:fldChar w:fldCharType="end"/>
        </w:r>
      </w:hyperlink>
    </w:p>
    <w:p w14:paraId="503C9D68" w14:textId="6A5CB1C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92" w:history="1">
        <w:r w:rsidRPr="00043235">
          <w:rPr>
            <w:rStyle w:val="Hyperlink"/>
            <w:b/>
            <w:noProof/>
          </w:rPr>
          <w:t>Figure 3.6</w:t>
        </w:r>
        <w:r w:rsidRPr="00043235">
          <w:rPr>
            <w:rStyle w:val="Hyperlink"/>
            <w:noProof/>
          </w:rPr>
          <w:t xml:space="preserve">   The growth of R</w:t>
        </w:r>
        <w:r w:rsidRPr="00043235">
          <w:rPr>
            <w:rStyle w:val="Hyperlink"/>
            <w:noProof/>
            <w:vertAlign w:val="subscript"/>
          </w:rPr>
          <w:t>g</w:t>
        </w:r>
        <w:r w:rsidRPr="00043235">
          <w:rPr>
            <w:rStyle w:val="Hyperlink"/>
            <w:noProof/>
          </w:rPr>
          <w:t xml:space="preserve"> with increasing molecular weight of HyperMacs PSHM373, PSHM871, and PSHM1530.  The inset table displays the size-mass scaling exponent, α, obtained from the slope of the graph. R is a goodness-of-fit parameter. The fractal dimension, 1/α, is also included in the table.</w:t>
        </w:r>
        <w:r>
          <w:rPr>
            <w:noProof/>
            <w:webHidden/>
          </w:rPr>
          <w:tab/>
        </w:r>
        <w:r>
          <w:rPr>
            <w:noProof/>
            <w:webHidden/>
          </w:rPr>
          <w:fldChar w:fldCharType="begin"/>
        </w:r>
        <w:r>
          <w:rPr>
            <w:noProof/>
            <w:webHidden/>
          </w:rPr>
          <w:instrText xml:space="preserve"> PAGEREF _Toc46500692 \h </w:instrText>
        </w:r>
        <w:r>
          <w:rPr>
            <w:noProof/>
            <w:webHidden/>
          </w:rPr>
        </w:r>
        <w:r>
          <w:rPr>
            <w:noProof/>
            <w:webHidden/>
          </w:rPr>
          <w:fldChar w:fldCharType="separate"/>
        </w:r>
        <w:r>
          <w:rPr>
            <w:noProof/>
            <w:webHidden/>
          </w:rPr>
          <w:t>73</w:t>
        </w:r>
        <w:r>
          <w:rPr>
            <w:noProof/>
            <w:webHidden/>
          </w:rPr>
          <w:fldChar w:fldCharType="end"/>
        </w:r>
      </w:hyperlink>
    </w:p>
    <w:p w14:paraId="406F71BA" w14:textId="2453A430"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93" w:history="1">
        <w:r w:rsidRPr="00043235">
          <w:rPr>
            <w:rStyle w:val="Hyperlink"/>
            <w:b/>
            <w:noProof/>
          </w:rPr>
          <w:t>Figure 3.7</w:t>
        </w:r>
        <w:r w:rsidRPr="00043235">
          <w:rPr>
            <w:rStyle w:val="Hyperlink"/>
            <w:noProof/>
          </w:rPr>
          <w:t xml:space="preserve">   The growth of R</w:t>
        </w:r>
        <w:r w:rsidRPr="00043235">
          <w:rPr>
            <w:rStyle w:val="Hyperlink"/>
            <w:noProof/>
            <w:vertAlign w:val="subscript"/>
          </w:rPr>
          <w:t>g</w:t>
        </w:r>
        <w:r w:rsidRPr="00043235">
          <w:rPr>
            <w:rStyle w:val="Hyperlink"/>
            <w:noProof/>
          </w:rPr>
          <w:t xml:space="preserve"> with increasing molecular weight of DendriMacs PSDM505 and PSDM1105. The inset table displays the size-mass scaling exponent, α, obtained from the slope of the graph. R is a goodness-of-fit parameter. The fractal dimension, 1/ α, is also included in the table.</w:t>
        </w:r>
        <w:r>
          <w:rPr>
            <w:noProof/>
            <w:webHidden/>
          </w:rPr>
          <w:tab/>
        </w:r>
        <w:r>
          <w:rPr>
            <w:noProof/>
            <w:webHidden/>
          </w:rPr>
          <w:fldChar w:fldCharType="begin"/>
        </w:r>
        <w:r>
          <w:rPr>
            <w:noProof/>
            <w:webHidden/>
          </w:rPr>
          <w:instrText xml:space="preserve"> PAGEREF _Toc46500693 \h </w:instrText>
        </w:r>
        <w:r>
          <w:rPr>
            <w:noProof/>
            <w:webHidden/>
          </w:rPr>
        </w:r>
        <w:r>
          <w:rPr>
            <w:noProof/>
            <w:webHidden/>
          </w:rPr>
          <w:fldChar w:fldCharType="separate"/>
        </w:r>
        <w:r>
          <w:rPr>
            <w:noProof/>
            <w:webHidden/>
          </w:rPr>
          <w:t>74</w:t>
        </w:r>
        <w:r>
          <w:rPr>
            <w:noProof/>
            <w:webHidden/>
          </w:rPr>
          <w:fldChar w:fldCharType="end"/>
        </w:r>
      </w:hyperlink>
    </w:p>
    <w:p w14:paraId="0E6AC956" w14:textId="1683B8A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94" w:history="1">
        <w:r w:rsidRPr="00043235">
          <w:rPr>
            <w:rStyle w:val="Hyperlink"/>
            <w:b/>
            <w:noProof/>
          </w:rPr>
          <w:t>Figure 3.8</w:t>
        </w:r>
        <w:r w:rsidRPr="00043235">
          <w:rPr>
            <w:rStyle w:val="Hyperlink"/>
            <w:noProof/>
          </w:rPr>
          <w:t xml:space="preserve">   Neutron reflectivity data for the binary blend HM1530LPS measured as-cast up to an anneal time of 48 hours at 150°C under vacuum. Data is offset by a decade for clarity.</w:t>
        </w:r>
        <w:r>
          <w:rPr>
            <w:noProof/>
            <w:webHidden/>
          </w:rPr>
          <w:tab/>
        </w:r>
        <w:r>
          <w:rPr>
            <w:noProof/>
            <w:webHidden/>
          </w:rPr>
          <w:fldChar w:fldCharType="begin"/>
        </w:r>
        <w:r>
          <w:rPr>
            <w:noProof/>
            <w:webHidden/>
          </w:rPr>
          <w:instrText xml:space="preserve"> PAGEREF _Toc46500694 \h </w:instrText>
        </w:r>
        <w:r>
          <w:rPr>
            <w:noProof/>
            <w:webHidden/>
          </w:rPr>
        </w:r>
        <w:r>
          <w:rPr>
            <w:noProof/>
            <w:webHidden/>
          </w:rPr>
          <w:fldChar w:fldCharType="separate"/>
        </w:r>
        <w:r>
          <w:rPr>
            <w:noProof/>
            <w:webHidden/>
          </w:rPr>
          <w:t>76</w:t>
        </w:r>
        <w:r>
          <w:rPr>
            <w:noProof/>
            <w:webHidden/>
          </w:rPr>
          <w:fldChar w:fldCharType="end"/>
        </w:r>
      </w:hyperlink>
    </w:p>
    <w:p w14:paraId="31BA96C6" w14:textId="5A663EE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95" w:history="1">
        <w:r w:rsidRPr="00043235">
          <w:rPr>
            <w:rStyle w:val="Hyperlink"/>
            <w:b/>
            <w:noProof/>
          </w:rPr>
          <w:t>Figure 3.9</w:t>
        </w:r>
        <w:r w:rsidRPr="00043235">
          <w:rPr>
            <w:rStyle w:val="Hyperlink"/>
            <w:noProof/>
          </w:rPr>
          <w:t xml:space="preserve">   a) Neutron reflectivity profiles for the binary blend HM1530LPS measured as-cast up to a maximum anneal time of 33 days at 150°C. b) Data highlighted in box in a) shows the low Q region and emphasizes dampening of fringes with increasing anneal time. Data is offset by a decade for clarity.</w:t>
        </w:r>
        <w:r>
          <w:rPr>
            <w:noProof/>
            <w:webHidden/>
          </w:rPr>
          <w:tab/>
        </w:r>
        <w:r>
          <w:rPr>
            <w:noProof/>
            <w:webHidden/>
          </w:rPr>
          <w:fldChar w:fldCharType="begin"/>
        </w:r>
        <w:r>
          <w:rPr>
            <w:noProof/>
            <w:webHidden/>
          </w:rPr>
          <w:instrText xml:space="preserve"> PAGEREF _Toc46500695 \h </w:instrText>
        </w:r>
        <w:r>
          <w:rPr>
            <w:noProof/>
            <w:webHidden/>
          </w:rPr>
        </w:r>
        <w:r>
          <w:rPr>
            <w:noProof/>
            <w:webHidden/>
          </w:rPr>
          <w:fldChar w:fldCharType="separate"/>
        </w:r>
        <w:r>
          <w:rPr>
            <w:noProof/>
            <w:webHidden/>
          </w:rPr>
          <w:t>76</w:t>
        </w:r>
        <w:r>
          <w:rPr>
            <w:noProof/>
            <w:webHidden/>
          </w:rPr>
          <w:fldChar w:fldCharType="end"/>
        </w:r>
      </w:hyperlink>
    </w:p>
    <w:p w14:paraId="5E36FC0D" w14:textId="36A691D4"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96" w:history="1">
        <w:r w:rsidRPr="00043235">
          <w:rPr>
            <w:rStyle w:val="Hyperlink"/>
            <w:b/>
            <w:noProof/>
          </w:rPr>
          <w:t>Figure 3.10</w:t>
        </w:r>
        <w:r w:rsidRPr="00043235">
          <w:rPr>
            <w:rStyle w:val="Hyperlink"/>
            <w:noProof/>
          </w:rPr>
          <w:t xml:space="preserve">   ERD spectra for the binary blend HM1530LPS annealed for 12 hours at            150°C under vacuum. Depth into the film increases with decreasing particle energy.</w:t>
        </w:r>
        <w:r>
          <w:rPr>
            <w:noProof/>
            <w:webHidden/>
          </w:rPr>
          <w:tab/>
        </w:r>
        <w:r>
          <w:rPr>
            <w:noProof/>
            <w:webHidden/>
          </w:rPr>
          <w:fldChar w:fldCharType="begin"/>
        </w:r>
        <w:r>
          <w:rPr>
            <w:noProof/>
            <w:webHidden/>
          </w:rPr>
          <w:instrText xml:space="preserve"> PAGEREF _Toc46500696 \h </w:instrText>
        </w:r>
        <w:r>
          <w:rPr>
            <w:noProof/>
            <w:webHidden/>
          </w:rPr>
        </w:r>
        <w:r>
          <w:rPr>
            <w:noProof/>
            <w:webHidden/>
          </w:rPr>
          <w:fldChar w:fldCharType="separate"/>
        </w:r>
        <w:r>
          <w:rPr>
            <w:noProof/>
            <w:webHidden/>
          </w:rPr>
          <w:t>82</w:t>
        </w:r>
        <w:r>
          <w:rPr>
            <w:noProof/>
            <w:webHidden/>
          </w:rPr>
          <w:fldChar w:fldCharType="end"/>
        </w:r>
      </w:hyperlink>
    </w:p>
    <w:p w14:paraId="7E705B8E" w14:textId="554403BF"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97" w:history="1">
        <w:r w:rsidRPr="00043235">
          <w:rPr>
            <w:rStyle w:val="Hyperlink"/>
            <w:b/>
            <w:noProof/>
          </w:rPr>
          <w:t>Figure 3.11</w:t>
        </w:r>
        <w:r w:rsidRPr="00043235">
          <w:rPr>
            <w:rStyle w:val="Hyperlink"/>
            <w:noProof/>
          </w:rPr>
          <w:t xml:space="preserve">   ERD spectra for the binary blend HM1530LPS annealed for 48 hours at 150°C under vacuum. Depth into the film increases with decreasing particle energy.</w:t>
        </w:r>
        <w:r>
          <w:rPr>
            <w:noProof/>
            <w:webHidden/>
          </w:rPr>
          <w:tab/>
        </w:r>
        <w:r>
          <w:rPr>
            <w:noProof/>
            <w:webHidden/>
          </w:rPr>
          <w:fldChar w:fldCharType="begin"/>
        </w:r>
        <w:r>
          <w:rPr>
            <w:noProof/>
            <w:webHidden/>
          </w:rPr>
          <w:instrText xml:space="preserve"> PAGEREF _Toc46500697 \h </w:instrText>
        </w:r>
        <w:r>
          <w:rPr>
            <w:noProof/>
            <w:webHidden/>
          </w:rPr>
        </w:r>
        <w:r>
          <w:rPr>
            <w:noProof/>
            <w:webHidden/>
          </w:rPr>
          <w:fldChar w:fldCharType="separate"/>
        </w:r>
        <w:r>
          <w:rPr>
            <w:noProof/>
            <w:webHidden/>
          </w:rPr>
          <w:t>82</w:t>
        </w:r>
        <w:r>
          <w:rPr>
            <w:noProof/>
            <w:webHidden/>
          </w:rPr>
          <w:fldChar w:fldCharType="end"/>
        </w:r>
      </w:hyperlink>
    </w:p>
    <w:p w14:paraId="377558D0" w14:textId="14B088B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98" w:history="1">
        <w:r w:rsidRPr="00043235">
          <w:rPr>
            <w:rStyle w:val="Hyperlink"/>
            <w:b/>
            <w:noProof/>
          </w:rPr>
          <w:t>Figure 3.12</w:t>
        </w:r>
        <w:r w:rsidRPr="00043235">
          <w:rPr>
            <w:rStyle w:val="Hyperlink"/>
            <w:noProof/>
          </w:rPr>
          <w:t xml:space="preserve">   NR profile and fit of blend DM1105LPS annealed for 48 hours at 150°C under vacuum. The inset contains a plot of the SLD profile used to generate the model NR fit to the data.</w:t>
        </w:r>
        <w:r>
          <w:rPr>
            <w:noProof/>
            <w:webHidden/>
          </w:rPr>
          <w:tab/>
        </w:r>
        <w:r>
          <w:rPr>
            <w:noProof/>
            <w:webHidden/>
          </w:rPr>
          <w:fldChar w:fldCharType="begin"/>
        </w:r>
        <w:r>
          <w:rPr>
            <w:noProof/>
            <w:webHidden/>
          </w:rPr>
          <w:instrText xml:space="preserve"> PAGEREF _Toc46500698 \h </w:instrText>
        </w:r>
        <w:r>
          <w:rPr>
            <w:noProof/>
            <w:webHidden/>
          </w:rPr>
        </w:r>
        <w:r>
          <w:rPr>
            <w:noProof/>
            <w:webHidden/>
          </w:rPr>
          <w:fldChar w:fldCharType="separate"/>
        </w:r>
        <w:r>
          <w:rPr>
            <w:noProof/>
            <w:webHidden/>
          </w:rPr>
          <w:t>84</w:t>
        </w:r>
        <w:r>
          <w:rPr>
            <w:noProof/>
            <w:webHidden/>
          </w:rPr>
          <w:fldChar w:fldCharType="end"/>
        </w:r>
      </w:hyperlink>
    </w:p>
    <w:p w14:paraId="2BDCF1B7" w14:textId="782A68E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699" w:history="1">
        <w:r w:rsidRPr="00043235">
          <w:rPr>
            <w:rStyle w:val="Hyperlink"/>
            <w:b/>
            <w:noProof/>
          </w:rPr>
          <w:t>Figure 3.13</w:t>
        </w:r>
        <w:r w:rsidRPr="00043235">
          <w:rPr>
            <w:rStyle w:val="Hyperlink"/>
            <w:noProof/>
          </w:rPr>
          <w:t xml:space="preserve">   Volume fraction profiles generated by model fits to NR data for blend DM505LPS.The surface segregation process was monitored for films as-cast out to 48 hours of anneal time at 150°C under vacuum. Data is truncated to emphasize interfaces.</w:t>
        </w:r>
        <w:r>
          <w:rPr>
            <w:noProof/>
            <w:webHidden/>
          </w:rPr>
          <w:tab/>
        </w:r>
        <w:r>
          <w:rPr>
            <w:noProof/>
            <w:webHidden/>
          </w:rPr>
          <w:fldChar w:fldCharType="begin"/>
        </w:r>
        <w:r>
          <w:rPr>
            <w:noProof/>
            <w:webHidden/>
          </w:rPr>
          <w:instrText xml:space="preserve"> PAGEREF _Toc46500699 \h </w:instrText>
        </w:r>
        <w:r>
          <w:rPr>
            <w:noProof/>
            <w:webHidden/>
          </w:rPr>
        </w:r>
        <w:r>
          <w:rPr>
            <w:noProof/>
            <w:webHidden/>
          </w:rPr>
          <w:fldChar w:fldCharType="separate"/>
        </w:r>
        <w:r>
          <w:rPr>
            <w:noProof/>
            <w:webHidden/>
          </w:rPr>
          <w:t>87</w:t>
        </w:r>
        <w:r>
          <w:rPr>
            <w:noProof/>
            <w:webHidden/>
          </w:rPr>
          <w:fldChar w:fldCharType="end"/>
        </w:r>
      </w:hyperlink>
    </w:p>
    <w:p w14:paraId="5631BE43" w14:textId="69743F99"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00" w:history="1">
        <w:r w:rsidRPr="00043235">
          <w:rPr>
            <w:rStyle w:val="Hyperlink"/>
            <w:b/>
            <w:noProof/>
          </w:rPr>
          <w:t>Figure 3.14</w:t>
        </w:r>
        <w:r w:rsidRPr="00043235">
          <w:rPr>
            <w:rStyle w:val="Hyperlink"/>
            <w:noProof/>
          </w:rPr>
          <w:t xml:space="preserve">   Volume fraction profiles generated by model fits to NR data for blend DM505LPS.The surface segregation process was monitored for films as-cast out to 33 days of anneal time at 150°C. Data is truncated to emphasize interfaces.</w:t>
        </w:r>
        <w:r>
          <w:rPr>
            <w:noProof/>
            <w:webHidden/>
          </w:rPr>
          <w:tab/>
        </w:r>
        <w:r>
          <w:rPr>
            <w:noProof/>
            <w:webHidden/>
          </w:rPr>
          <w:fldChar w:fldCharType="begin"/>
        </w:r>
        <w:r>
          <w:rPr>
            <w:noProof/>
            <w:webHidden/>
          </w:rPr>
          <w:instrText xml:space="preserve"> PAGEREF _Toc46500700 \h </w:instrText>
        </w:r>
        <w:r>
          <w:rPr>
            <w:noProof/>
            <w:webHidden/>
          </w:rPr>
        </w:r>
        <w:r>
          <w:rPr>
            <w:noProof/>
            <w:webHidden/>
          </w:rPr>
          <w:fldChar w:fldCharType="separate"/>
        </w:r>
        <w:r>
          <w:rPr>
            <w:noProof/>
            <w:webHidden/>
          </w:rPr>
          <w:t>87</w:t>
        </w:r>
        <w:r>
          <w:rPr>
            <w:noProof/>
            <w:webHidden/>
          </w:rPr>
          <w:fldChar w:fldCharType="end"/>
        </w:r>
      </w:hyperlink>
    </w:p>
    <w:p w14:paraId="4D5D06CD" w14:textId="04E219F7"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01" w:history="1">
        <w:r w:rsidRPr="00043235">
          <w:rPr>
            <w:rStyle w:val="Hyperlink"/>
            <w:b/>
            <w:noProof/>
          </w:rPr>
          <w:t>Figure 3.15</w:t>
        </w:r>
        <w:r w:rsidRPr="00043235">
          <w:rPr>
            <w:rStyle w:val="Hyperlink"/>
            <w:noProof/>
          </w:rPr>
          <w:t xml:space="preserve">   The time evolution of the bulk (reservoir) volume fraction of HyperMacs and DendriMacs in blend films as-cast and annealed up to 33 days at 150°C under vacuum.</w:t>
        </w:r>
        <w:r>
          <w:rPr>
            <w:noProof/>
            <w:webHidden/>
          </w:rPr>
          <w:tab/>
        </w:r>
        <w:r>
          <w:rPr>
            <w:noProof/>
            <w:webHidden/>
          </w:rPr>
          <w:fldChar w:fldCharType="begin"/>
        </w:r>
        <w:r>
          <w:rPr>
            <w:noProof/>
            <w:webHidden/>
          </w:rPr>
          <w:instrText xml:space="preserve"> PAGEREF _Toc46500701 \h </w:instrText>
        </w:r>
        <w:r>
          <w:rPr>
            <w:noProof/>
            <w:webHidden/>
          </w:rPr>
        </w:r>
        <w:r>
          <w:rPr>
            <w:noProof/>
            <w:webHidden/>
          </w:rPr>
          <w:fldChar w:fldCharType="separate"/>
        </w:r>
        <w:r>
          <w:rPr>
            <w:noProof/>
            <w:webHidden/>
          </w:rPr>
          <w:t>88</w:t>
        </w:r>
        <w:r>
          <w:rPr>
            <w:noProof/>
            <w:webHidden/>
          </w:rPr>
          <w:fldChar w:fldCharType="end"/>
        </w:r>
      </w:hyperlink>
    </w:p>
    <w:p w14:paraId="04DAC6FC" w14:textId="50C665A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02" w:history="1">
        <w:r w:rsidRPr="00043235">
          <w:rPr>
            <w:rStyle w:val="Hyperlink"/>
            <w:b/>
            <w:noProof/>
          </w:rPr>
          <w:t>Figure 3.16</w:t>
        </w:r>
        <w:r w:rsidRPr="00043235">
          <w:rPr>
            <w:rStyle w:val="Hyperlink"/>
            <w:noProof/>
          </w:rPr>
          <w:t xml:space="preserve">   The time evolution of the surface excess, Z*Si, near the Si interface for HyperMacs in a linear d-PS matrix from the as-cast film to 33 days of annealing time under vacuum at 150°C.</w:t>
        </w:r>
        <w:r>
          <w:rPr>
            <w:noProof/>
            <w:webHidden/>
          </w:rPr>
          <w:tab/>
        </w:r>
        <w:r>
          <w:rPr>
            <w:noProof/>
            <w:webHidden/>
          </w:rPr>
          <w:fldChar w:fldCharType="begin"/>
        </w:r>
        <w:r>
          <w:rPr>
            <w:noProof/>
            <w:webHidden/>
          </w:rPr>
          <w:instrText xml:space="preserve"> PAGEREF _Toc46500702 \h </w:instrText>
        </w:r>
        <w:r>
          <w:rPr>
            <w:noProof/>
            <w:webHidden/>
          </w:rPr>
        </w:r>
        <w:r>
          <w:rPr>
            <w:noProof/>
            <w:webHidden/>
          </w:rPr>
          <w:fldChar w:fldCharType="separate"/>
        </w:r>
        <w:r>
          <w:rPr>
            <w:noProof/>
            <w:webHidden/>
          </w:rPr>
          <w:t>90</w:t>
        </w:r>
        <w:r>
          <w:rPr>
            <w:noProof/>
            <w:webHidden/>
          </w:rPr>
          <w:fldChar w:fldCharType="end"/>
        </w:r>
      </w:hyperlink>
    </w:p>
    <w:p w14:paraId="58106339" w14:textId="13624F88"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03" w:history="1">
        <w:r w:rsidRPr="00043235">
          <w:rPr>
            <w:rStyle w:val="Hyperlink"/>
            <w:b/>
            <w:noProof/>
          </w:rPr>
          <w:t>Figure 3.17</w:t>
        </w:r>
        <w:r w:rsidRPr="00043235">
          <w:rPr>
            <w:rStyle w:val="Hyperlink"/>
            <w:noProof/>
          </w:rPr>
          <w:t xml:space="preserve">   The time evolution of the surface excess, Z*Si, near the Si interface for DendriMacs in a linear d-PS matrix from the as-cast film to 33 days of annealing time under vacuum at 150°C.</w:t>
        </w:r>
        <w:r>
          <w:rPr>
            <w:noProof/>
            <w:webHidden/>
          </w:rPr>
          <w:tab/>
        </w:r>
        <w:r>
          <w:rPr>
            <w:noProof/>
            <w:webHidden/>
          </w:rPr>
          <w:fldChar w:fldCharType="begin"/>
        </w:r>
        <w:r>
          <w:rPr>
            <w:noProof/>
            <w:webHidden/>
          </w:rPr>
          <w:instrText xml:space="preserve"> PAGEREF _Toc46500703 \h </w:instrText>
        </w:r>
        <w:r>
          <w:rPr>
            <w:noProof/>
            <w:webHidden/>
          </w:rPr>
        </w:r>
        <w:r>
          <w:rPr>
            <w:noProof/>
            <w:webHidden/>
          </w:rPr>
          <w:fldChar w:fldCharType="separate"/>
        </w:r>
        <w:r>
          <w:rPr>
            <w:noProof/>
            <w:webHidden/>
          </w:rPr>
          <w:t>90</w:t>
        </w:r>
        <w:r>
          <w:rPr>
            <w:noProof/>
            <w:webHidden/>
          </w:rPr>
          <w:fldChar w:fldCharType="end"/>
        </w:r>
      </w:hyperlink>
    </w:p>
    <w:p w14:paraId="07BB6BF6" w14:textId="12A116B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04" w:history="1">
        <w:r w:rsidRPr="00043235">
          <w:rPr>
            <w:rStyle w:val="Hyperlink"/>
            <w:b/>
            <w:noProof/>
          </w:rPr>
          <w:t>Figure 3.18</w:t>
        </w:r>
        <w:r w:rsidRPr="00043235">
          <w:rPr>
            <w:rStyle w:val="Hyperlink"/>
            <w:noProof/>
          </w:rPr>
          <w:t xml:space="preserve">   The interfacial excess near the Si interface after spin-casting, Z</w:t>
        </w:r>
        <w:r w:rsidRPr="00043235">
          <w:rPr>
            <w:rStyle w:val="Hyperlink"/>
            <w:noProof/>
            <w:vertAlign w:val="superscript"/>
          </w:rPr>
          <w:t>*</w:t>
        </w:r>
        <w:r w:rsidRPr="00043235">
          <w:rPr>
            <w:rStyle w:val="Hyperlink"/>
            <w:noProof/>
            <w:vertAlign w:val="subscript"/>
          </w:rPr>
          <w:t>Si Initial</w:t>
        </w:r>
        <w:r w:rsidRPr="00043235">
          <w:rPr>
            <w:rStyle w:val="Hyperlink"/>
            <w:noProof/>
          </w:rPr>
          <w:t>, as a function of the size of the branched additive, M</w:t>
        </w:r>
        <w:r w:rsidRPr="00043235">
          <w:rPr>
            <w:rStyle w:val="Hyperlink"/>
            <w:noProof/>
            <w:vertAlign w:val="subscript"/>
          </w:rPr>
          <w:t>w</w:t>
        </w:r>
        <w:r w:rsidRPr="00043235">
          <w:rPr>
            <w:rStyle w:val="Hyperlink"/>
            <w:noProof/>
          </w:rPr>
          <w:t>.</w:t>
        </w:r>
        <w:r>
          <w:rPr>
            <w:noProof/>
            <w:webHidden/>
          </w:rPr>
          <w:tab/>
        </w:r>
        <w:r>
          <w:rPr>
            <w:noProof/>
            <w:webHidden/>
          </w:rPr>
          <w:fldChar w:fldCharType="begin"/>
        </w:r>
        <w:r>
          <w:rPr>
            <w:noProof/>
            <w:webHidden/>
          </w:rPr>
          <w:instrText xml:space="preserve"> PAGEREF _Toc46500704 \h </w:instrText>
        </w:r>
        <w:r>
          <w:rPr>
            <w:noProof/>
            <w:webHidden/>
          </w:rPr>
        </w:r>
        <w:r>
          <w:rPr>
            <w:noProof/>
            <w:webHidden/>
          </w:rPr>
          <w:fldChar w:fldCharType="separate"/>
        </w:r>
        <w:r>
          <w:rPr>
            <w:noProof/>
            <w:webHidden/>
          </w:rPr>
          <w:t>91</w:t>
        </w:r>
        <w:r>
          <w:rPr>
            <w:noProof/>
            <w:webHidden/>
          </w:rPr>
          <w:fldChar w:fldCharType="end"/>
        </w:r>
      </w:hyperlink>
    </w:p>
    <w:p w14:paraId="3C295F36" w14:textId="3D219210"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05" w:history="1">
        <w:r w:rsidRPr="00043235">
          <w:rPr>
            <w:rStyle w:val="Hyperlink"/>
            <w:b/>
            <w:noProof/>
          </w:rPr>
          <w:t>Figure 3.19</w:t>
        </w:r>
        <w:r w:rsidRPr="00043235">
          <w:rPr>
            <w:rStyle w:val="Hyperlink"/>
            <w:noProof/>
          </w:rPr>
          <w:t xml:space="preserve">   The final interfacial excess of branched additives in a linear matrix near the Si interface, Z</w:t>
        </w:r>
        <w:r w:rsidRPr="00043235">
          <w:rPr>
            <w:rStyle w:val="Hyperlink"/>
            <w:noProof/>
            <w:vertAlign w:val="superscript"/>
          </w:rPr>
          <w:t>*</w:t>
        </w:r>
        <w:r w:rsidRPr="00043235">
          <w:rPr>
            <w:rStyle w:val="Hyperlink"/>
            <w:noProof/>
            <w:vertAlign w:val="subscript"/>
          </w:rPr>
          <w:t>Si Final</w:t>
        </w:r>
        <w:r w:rsidRPr="00043235">
          <w:rPr>
            <w:rStyle w:val="Hyperlink"/>
            <w:noProof/>
          </w:rPr>
          <w:t>, as a function of the branched additive M</w:t>
        </w:r>
        <w:r w:rsidRPr="00043235">
          <w:rPr>
            <w:rStyle w:val="Hyperlink"/>
            <w:noProof/>
            <w:vertAlign w:val="subscript"/>
          </w:rPr>
          <w:t>w</w:t>
        </w:r>
        <w:r w:rsidRPr="00043235">
          <w:rPr>
            <w:rStyle w:val="Hyperlink"/>
            <w:noProof/>
          </w:rPr>
          <w:t>.  M</w:t>
        </w:r>
        <w:r w:rsidRPr="00043235">
          <w:rPr>
            <w:rStyle w:val="Hyperlink"/>
            <w:noProof/>
            <w:vertAlign w:val="subscript"/>
          </w:rPr>
          <w:t>w</w:t>
        </w:r>
        <w:r w:rsidRPr="00043235">
          <w:rPr>
            <w:rStyle w:val="Hyperlink"/>
            <w:noProof/>
          </w:rPr>
          <w:t xml:space="preserve"> of the linear matrix is 320,000 g/mol. All blends were annealed for 33 days at 150°C under vacuum.</w:t>
        </w:r>
        <w:r>
          <w:rPr>
            <w:noProof/>
            <w:webHidden/>
          </w:rPr>
          <w:tab/>
        </w:r>
        <w:r>
          <w:rPr>
            <w:noProof/>
            <w:webHidden/>
          </w:rPr>
          <w:fldChar w:fldCharType="begin"/>
        </w:r>
        <w:r>
          <w:rPr>
            <w:noProof/>
            <w:webHidden/>
          </w:rPr>
          <w:instrText xml:space="preserve"> PAGEREF _Toc46500705 \h </w:instrText>
        </w:r>
        <w:r>
          <w:rPr>
            <w:noProof/>
            <w:webHidden/>
          </w:rPr>
        </w:r>
        <w:r>
          <w:rPr>
            <w:noProof/>
            <w:webHidden/>
          </w:rPr>
          <w:fldChar w:fldCharType="separate"/>
        </w:r>
        <w:r>
          <w:rPr>
            <w:noProof/>
            <w:webHidden/>
          </w:rPr>
          <w:t>92</w:t>
        </w:r>
        <w:r>
          <w:rPr>
            <w:noProof/>
            <w:webHidden/>
          </w:rPr>
          <w:fldChar w:fldCharType="end"/>
        </w:r>
      </w:hyperlink>
    </w:p>
    <w:p w14:paraId="1A365FDB" w14:textId="320925E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06" w:history="1">
        <w:r w:rsidRPr="00043235">
          <w:rPr>
            <w:rStyle w:val="Hyperlink"/>
            <w:b/>
            <w:noProof/>
          </w:rPr>
          <w:t>Figure 3.20</w:t>
        </w:r>
        <w:r w:rsidRPr="00043235">
          <w:rPr>
            <w:rStyle w:val="Hyperlink"/>
            <w:noProof/>
          </w:rPr>
          <w:t xml:space="preserve">   The growth of the net interfacial excess layer near the Si interface, ΔZ</w:t>
        </w:r>
        <w:r w:rsidRPr="00043235">
          <w:rPr>
            <w:rStyle w:val="Hyperlink"/>
            <w:noProof/>
            <w:vertAlign w:val="superscript"/>
          </w:rPr>
          <w:t>*</w:t>
        </w:r>
        <w:r w:rsidRPr="00043235">
          <w:rPr>
            <w:rStyle w:val="Hyperlink"/>
            <w:noProof/>
            <w:vertAlign w:val="subscript"/>
          </w:rPr>
          <w:t>Si</w:t>
        </w:r>
        <w:r w:rsidRPr="00043235">
          <w:rPr>
            <w:rStyle w:val="Hyperlink"/>
            <w:noProof/>
          </w:rPr>
          <w:t>,for the blend containing HyperMac HM373LPS annealed up to 33 days at 150°C under vacuum.</w:t>
        </w:r>
        <w:r>
          <w:rPr>
            <w:noProof/>
            <w:webHidden/>
          </w:rPr>
          <w:tab/>
        </w:r>
        <w:r>
          <w:rPr>
            <w:noProof/>
            <w:webHidden/>
          </w:rPr>
          <w:fldChar w:fldCharType="begin"/>
        </w:r>
        <w:r>
          <w:rPr>
            <w:noProof/>
            <w:webHidden/>
          </w:rPr>
          <w:instrText xml:space="preserve"> PAGEREF _Toc46500706 \h </w:instrText>
        </w:r>
        <w:r>
          <w:rPr>
            <w:noProof/>
            <w:webHidden/>
          </w:rPr>
        </w:r>
        <w:r>
          <w:rPr>
            <w:noProof/>
            <w:webHidden/>
          </w:rPr>
          <w:fldChar w:fldCharType="separate"/>
        </w:r>
        <w:r>
          <w:rPr>
            <w:noProof/>
            <w:webHidden/>
          </w:rPr>
          <w:t>95</w:t>
        </w:r>
        <w:r>
          <w:rPr>
            <w:noProof/>
            <w:webHidden/>
          </w:rPr>
          <w:fldChar w:fldCharType="end"/>
        </w:r>
      </w:hyperlink>
    </w:p>
    <w:p w14:paraId="330801BE" w14:textId="07423EE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07" w:history="1">
        <w:r w:rsidRPr="00043235">
          <w:rPr>
            <w:rStyle w:val="Hyperlink"/>
            <w:b/>
            <w:noProof/>
          </w:rPr>
          <w:t>Figure 3.21</w:t>
        </w:r>
        <w:r w:rsidRPr="00043235">
          <w:rPr>
            <w:rStyle w:val="Hyperlink"/>
            <w:noProof/>
          </w:rPr>
          <w:t xml:space="preserve">   The growth of the net interfacial excess layer near the Si interface, ΔZ</w:t>
        </w:r>
        <w:r w:rsidRPr="00043235">
          <w:rPr>
            <w:rStyle w:val="Hyperlink"/>
            <w:noProof/>
            <w:vertAlign w:val="superscript"/>
          </w:rPr>
          <w:t>*</w:t>
        </w:r>
        <w:r w:rsidRPr="00043235">
          <w:rPr>
            <w:rStyle w:val="Hyperlink"/>
            <w:noProof/>
            <w:vertAlign w:val="subscript"/>
          </w:rPr>
          <w:t>Si</w:t>
        </w:r>
        <w:r w:rsidRPr="00043235">
          <w:rPr>
            <w:rStyle w:val="Hyperlink"/>
            <w:noProof/>
          </w:rPr>
          <w:t>, for the blend containing HyperMac HM871LPS annealed up to 33 days at 150°C under vacuum.</w:t>
        </w:r>
        <w:r>
          <w:rPr>
            <w:noProof/>
            <w:webHidden/>
          </w:rPr>
          <w:tab/>
        </w:r>
        <w:r>
          <w:rPr>
            <w:noProof/>
            <w:webHidden/>
          </w:rPr>
          <w:fldChar w:fldCharType="begin"/>
        </w:r>
        <w:r>
          <w:rPr>
            <w:noProof/>
            <w:webHidden/>
          </w:rPr>
          <w:instrText xml:space="preserve"> PAGEREF _Toc46500707 \h </w:instrText>
        </w:r>
        <w:r>
          <w:rPr>
            <w:noProof/>
            <w:webHidden/>
          </w:rPr>
        </w:r>
        <w:r>
          <w:rPr>
            <w:noProof/>
            <w:webHidden/>
          </w:rPr>
          <w:fldChar w:fldCharType="separate"/>
        </w:r>
        <w:r>
          <w:rPr>
            <w:noProof/>
            <w:webHidden/>
          </w:rPr>
          <w:t>96</w:t>
        </w:r>
        <w:r>
          <w:rPr>
            <w:noProof/>
            <w:webHidden/>
          </w:rPr>
          <w:fldChar w:fldCharType="end"/>
        </w:r>
      </w:hyperlink>
    </w:p>
    <w:p w14:paraId="55379DCE" w14:textId="739BBAF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08" w:history="1">
        <w:r w:rsidRPr="00043235">
          <w:rPr>
            <w:rStyle w:val="Hyperlink"/>
            <w:b/>
            <w:noProof/>
          </w:rPr>
          <w:t>Figure 3.22</w:t>
        </w:r>
        <w:r w:rsidRPr="00043235">
          <w:rPr>
            <w:rStyle w:val="Hyperlink"/>
            <w:noProof/>
          </w:rPr>
          <w:t xml:space="preserve">   The growth of the net interfacial excess layer near the Si interface, ΔZ</w:t>
        </w:r>
        <w:r w:rsidRPr="00043235">
          <w:rPr>
            <w:rStyle w:val="Hyperlink"/>
            <w:noProof/>
            <w:vertAlign w:val="superscript"/>
          </w:rPr>
          <w:t>*</w:t>
        </w:r>
        <w:r w:rsidRPr="00043235">
          <w:rPr>
            <w:rStyle w:val="Hyperlink"/>
            <w:noProof/>
            <w:vertAlign w:val="subscript"/>
          </w:rPr>
          <w:t>Si</w:t>
        </w:r>
        <w:r w:rsidRPr="00043235">
          <w:rPr>
            <w:rStyle w:val="Hyperlink"/>
            <w:noProof/>
          </w:rPr>
          <w:t>, for the blend containing HyperMac HM1530LPS annealed up to 33 days at 150°C under vacuum.</w:t>
        </w:r>
        <w:r>
          <w:rPr>
            <w:noProof/>
            <w:webHidden/>
          </w:rPr>
          <w:tab/>
        </w:r>
        <w:r>
          <w:rPr>
            <w:noProof/>
            <w:webHidden/>
          </w:rPr>
          <w:fldChar w:fldCharType="begin"/>
        </w:r>
        <w:r>
          <w:rPr>
            <w:noProof/>
            <w:webHidden/>
          </w:rPr>
          <w:instrText xml:space="preserve"> PAGEREF _Toc46500708 \h </w:instrText>
        </w:r>
        <w:r>
          <w:rPr>
            <w:noProof/>
            <w:webHidden/>
          </w:rPr>
        </w:r>
        <w:r>
          <w:rPr>
            <w:noProof/>
            <w:webHidden/>
          </w:rPr>
          <w:fldChar w:fldCharType="separate"/>
        </w:r>
        <w:r>
          <w:rPr>
            <w:noProof/>
            <w:webHidden/>
          </w:rPr>
          <w:t>97</w:t>
        </w:r>
        <w:r>
          <w:rPr>
            <w:noProof/>
            <w:webHidden/>
          </w:rPr>
          <w:fldChar w:fldCharType="end"/>
        </w:r>
      </w:hyperlink>
    </w:p>
    <w:p w14:paraId="51ADC220" w14:textId="40FAB680"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09" w:history="1">
        <w:r w:rsidRPr="00043235">
          <w:rPr>
            <w:rStyle w:val="Hyperlink"/>
            <w:b/>
            <w:noProof/>
          </w:rPr>
          <w:t>Figure 3.23</w:t>
        </w:r>
        <w:r w:rsidRPr="00043235">
          <w:rPr>
            <w:rStyle w:val="Hyperlink"/>
            <w:noProof/>
          </w:rPr>
          <w:t xml:space="preserve">   The growth of the net interfacial excess layer near the Si interface, ΔZ</w:t>
        </w:r>
        <w:r w:rsidRPr="00043235">
          <w:rPr>
            <w:rStyle w:val="Hyperlink"/>
            <w:noProof/>
            <w:vertAlign w:val="superscript"/>
          </w:rPr>
          <w:t>*</w:t>
        </w:r>
        <w:r w:rsidRPr="00043235">
          <w:rPr>
            <w:rStyle w:val="Hyperlink"/>
            <w:noProof/>
            <w:vertAlign w:val="subscript"/>
          </w:rPr>
          <w:t>Si</w:t>
        </w:r>
        <w:r w:rsidRPr="00043235">
          <w:rPr>
            <w:rStyle w:val="Hyperlink"/>
            <w:noProof/>
          </w:rPr>
          <w:t>, for the blend containing DendriMac DM505LPS annealed up to 33 days at 150°C under vacuum.</w:t>
        </w:r>
        <w:r>
          <w:rPr>
            <w:noProof/>
            <w:webHidden/>
          </w:rPr>
          <w:tab/>
        </w:r>
        <w:r>
          <w:rPr>
            <w:noProof/>
            <w:webHidden/>
          </w:rPr>
          <w:fldChar w:fldCharType="begin"/>
        </w:r>
        <w:r>
          <w:rPr>
            <w:noProof/>
            <w:webHidden/>
          </w:rPr>
          <w:instrText xml:space="preserve"> PAGEREF _Toc46500709 \h </w:instrText>
        </w:r>
        <w:r>
          <w:rPr>
            <w:noProof/>
            <w:webHidden/>
          </w:rPr>
        </w:r>
        <w:r>
          <w:rPr>
            <w:noProof/>
            <w:webHidden/>
          </w:rPr>
          <w:fldChar w:fldCharType="separate"/>
        </w:r>
        <w:r>
          <w:rPr>
            <w:noProof/>
            <w:webHidden/>
          </w:rPr>
          <w:t>98</w:t>
        </w:r>
        <w:r>
          <w:rPr>
            <w:noProof/>
            <w:webHidden/>
          </w:rPr>
          <w:fldChar w:fldCharType="end"/>
        </w:r>
      </w:hyperlink>
    </w:p>
    <w:p w14:paraId="11FD1ABF" w14:textId="4E0FC8C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10" w:history="1">
        <w:r w:rsidRPr="00043235">
          <w:rPr>
            <w:rStyle w:val="Hyperlink"/>
            <w:b/>
            <w:noProof/>
          </w:rPr>
          <w:t>Figure 3.24</w:t>
        </w:r>
        <w:r w:rsidRPr="00043235">
          <w:rPr>
            <w:rStyle w:val="Hyperlink"/>
            <w:noProof/>
          </w:rPr>
          <w:t xml:space="preserve">   The growth of the net interfacial excess layer near the Si interface, ΔZ</w:t>
        </w:r>
        <w:r w:rsidRPr="00043235">
          <w:rPr>
            <w:rStyle w:val="Hyperlink"/>
            <w:noProof/>
            <w:vertAlign w:val="superscript"/>
          </w:rPr>
          <w:t>*</w:t>
        </w:r>
        <w:r w:rsidRPr="00043235">
          <w:rPr>
            <w:rStyle w:val="Hyperlink"/>
            <w:noProof/>
            <w:vertAlign w:val="subscript"/>
          </w:rPr>
          <w:t>Si</w:t>
        </w:r>
        <w:r w:rsidRPr="00043235">
          <w:rPr>
            <w:rStyle w:val="Hyperlink"/>
            <w:noProof/>
          </w:rPr>
          <w:t>, for the blend containing DendriMac DM1105LPS annealed up to 33 days at 150°C under vacuum.</w:t>
        </w:r>
        <w:r>
          <w:rPr>
            <w:noProof/>
            <w:webHidden/>
          </w:rPr>
          <w:tab/>
        </w:r>
        <w:r>
          <w:rPr>
            <w:noProof/>
            <w:webHidden/>
          </w:rPr>
          <w:fldChar w:fldCharType="begin"/>
        </w:r>
        <w:r>
          <w:rPr>
            <w:noProof/>
            <w:webHidden/>
          </w:rPr>
          <w:instrText xml:space="preserve"> PAGEREF _Toc46500710 \h </w:instrText>
        </w:r>
        <w:r>
          <w:rPr>
            <w:noProof/>
            <w:webHidden/>
          </w:rPr>
        </w:r>
        <w:r>
          <w:rPr>
            <w:noProof/>
            <w:webHidden/>
          </w:rPr>
          <w:fldChar w:fldCharType="separate"/>
        </w:r>
        <w:r>
          <w:rPr>
            <w:noProof/>
            <w:webHidden/>
          </w:rPr>
          <w:t>99</w:t>
        </w:r>
        <w:r>
          <w:rPr>
            <w:noProof/>
            <w:webHidden/>
          </w:rPr>
          <w:fldChar w:fldCharType="end"/>
        </w:r>
      </w:hyperlink>
    </w:p>
    <w:p w14:paraId="35F7D20D" w14:textId="4EB3D42F"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11" w:history="1">
        <w:r w:rsidRPr="00043235">
          <w:rPr>
            <w:rStyle w:val="Hyperlink"/>
            <w:b/>
            <w:noProof/>
          </w:rPr>
          <w:t>Figure 3.25</w:t>
        </w:r>
        <w:r w:rsidRPr="00043235">
          <w:rPr>
            <w:rStyle w:val="Hyperlink"/>
            <w:noProof/>
          </w:rPr>
          <w:t xml:space="preserve">   The tracer diffusion coefficient of HyperMacs and DendriMacs in a linear d-PS matrix with M</w:t>
        </w:r>
        <w:r w:rsidRPr="00043235">
          <w:rPr>
            <w:rStyle w:val="Hyperlink"/>
            <w:noProof/>
            <w:vertAlign w:val="subscript"/>
          </w:rPr>
          <w:t>w</w:t>
        </w:r>
        <w:r w:rsidRPr="00043235">
          <w:rPr>
            <w:rStyle w:val="Hyperlink"/>
            <w:noProof/>
          </w:rPr>
          <w:t xml:space="preserve"> of 335,800 g/mol. Also shown are the calculated values of the diffusion coefficient of linear analogs of HyperMacs and DendriMacs as well as of the linear matrix. The fractal dimension of each HBP additive is included in parentheses.</w:t>
        </w:r>
        <w:r>
          <w:rPr>
            <w:noProof/>
            <w:webHidden/>
          </w:rPr>
          <w:tab/>
        </w:r>
        <w:r>
          <w:rPr>
            <w:noProof/>
            <w:webHidden/>
          </w:rPr>
          <w:fldChar w:fldCharType="begin"/>
        </w:r>
        <w:r>
          <w:rPr>
            <w:noProof/>
            <w:webHidden/>
          </w:rPr>
          <w:instrText xml:space="preserve"> PAGEREF _Toc46500711 \h </w:instrText>
        </w:r>
        <w:r>
          <w:rPr>
            <w:noProof/>
            <w:webHidden/>
          </w:rPr>
        </w:r>
        <w:r>
          <w:rPr>
            <w:noProof/>
            <w:webHidden/>
          </w:rPr>
          <w:fldChar w:fldCharType="separate"/>
        </w:r>
        <w:r>
          <w:rPr>
            <w:noProof/>
            <w:webHidden/>
          </w:rPr>
          <w:t>102</w:t>
        </w:r>
        <w:r>
          <w:rPr>
            <w:noProof/>
            <w:webHidden/>
          </w:rPr>
          <w:fldChar w:fldCharType="end"/>
        </w:r>
      </w:hyperlink>
    </w:p>
    <w:p w14:paraId="7F420D31" w14:textId="72ABEC8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12" w:history="1">
        <w:r w:rsidRPr="00043235">
          <w:rPr>
            <w:rStyle w:val="Hyperlink"/>
            <w:b/>
            <w:noProof/>
          </w:rPr>
          <w:t>Figure 4.1</w:t>
        </w:r>
        <w:r w:rsidRPr="00043235">
          <w:rPr>
            <w:rStyle w:val="Hyperlink"/>
            <w:noProof/>
          </w:rPr>
          <w:t xml:space="preserve">   An illustration of the differences in the architectures of the three P(MMA-r-PEGMA)  comb copolymers used as additives in a linear d-PMMA matrix to examine the effect of branch density on the approach to equilibrium in these self-healing surface segregating materials.</w:t>
        </w:r>
        <w:r>
          <w:rPr>
            <w:noProof/>
            <w:webHidden/>
          </w:rPr>
          <w:tab/>
        </w:r>
        <w:r>
          <w:rPr>
            <w:noProof/>
            <w:webHidden/>
          </w:rPr>
          <w:fldChar w:fldCharType="begin"/>
        </w:r>
        <w:r>
          <w:rPr>
            <w:noProof/>
            <w:webHidden/>
          </w:rPr>
          <w:instrText xml:space="preserve"> PAGEREF _Toc46500712 \h </w:instrText>
        </w:r>
        <w:r>
          <w:rPr>
            <w:noProof/>
            <w:webHidden/>
          </w:rPr>
        </w:r>
        <w:r>
          <w:rPr>
            <w:noProof/>
            <w:webHidden/>
          </w:rPr>
          <w:fldChar w:fldCharType="separate"/>
        </w:r>
        <w:r>
          <w:rPr>
            <w:noProof/>
            <w:webHidden/>
          </w:rPr>
          <w:t>113</w:t>
        </w:r>
        <w:r>
          <w:rPr>
            <w:noProof/>
            <w:webHidden/>
          </w:rPr>
          <w:fldChar w:fldCharType="end"/>
        </w:r>
      </w:hyperlink>
    </w:p>
    <w:p w14:paraId="24011427" w14:textId="3A364089"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13" w:history="1">
        <w:r w:rsidRPr="00043235">
          <w:rPr>
            <w:rStyle w:val="Hyperlink"/>
            <w:b/>
            <w:noProof/>
          </w:rPr>
          <w:t>Figure 4.2</w:t>
        </w:r>
        <w:r w:rsidRPr="00043235">
          <w:rPr>
            <w:rStyle w:val="Hyperlink"/>
            <w:noProof/>
          </w:rPr>
          <w:t xml:space="preserve">   500 MHz 1H-NMR spectrum of the 9010MMAEO P(MMA-r-PEGMA) comb copolymer.</w:t>
        </w:r>
        <w:r>
          <w:rPr>
            <w:noProof/>
            <w:webHidden/>
          </w:rPr>
          <w:tab/>
        </w:r>
        <w:r>
          <w:rPr>
            <w:noProof/>
            <w:webHidden/>
          </w:rPr>
          <w:fldChar w:fldCharType="begin"/>
        </w:r>
        <w:r>
          <w:rPr>
            <w:noProof/>
            <w:webHidden/>
          </w:rPr>
          <w:instrText xml:space="preserve"> PAGEREF _Toc46500713 \h </w:instrText>
        </w:r>
        <w:r>
          <w:rPr>
            <w:noProof/>
            <w:webHidden/>
          </w:rPr>
        </w:r>
        <w:r>
          <w:rPr>
            <w:noProof/>
            <w:webHidden/>
          </w:rPr>
          <w:fldChar w:fldCharType="separate"/>
        </w:r>
        <w:r>
          <w:rPr>
            <w:noProof/>
            <w:webHidden/>
          </w:rPr>
          <w:t>119</w:t>
        </w:r>
        <w:r>
          <w:rPr>
            <w:noProof/>
            <w:webHidden/>
          </w:rPr>
          <w:fldChar w:fldCharType="end"/>
        </w:r>
      </w:hyperlink>
    </w:p>
    <w:p w14:paraId="586EDFAD" w14:textId="3BB5E9A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14" w:history="1">
        <w:r w:rsidRPr="00043235">
          <w:rPr>
            <w:rStyle w:val="Hyperlink"/>
            <w:b/>
            <w:noProof/>
          </w:rPr>
          <w:t>Figure 4.3</w:t>
        </w:r>
        <w:r w:rsidRPr="00043235">
          <w:rPr>
            <w:rStyle w:val="Hyperlink"/>
            <w:noProof/>
          </w:rPr>
          <w:t xml:space="preserve">   SEC chromatogram for the 5050MMAEO P(MMA-r-PEGMA) comb copolymer.</w:t>
        </w:r>
        <w:r>
          <w:rPr>
            <w:noProof/>
            <w:webHidden/>
          </w:rPr>
          <w:tab/>
        </w:r>
        <w:r>
          <w:rPr>
            <w:noProof/>
            <w:webHidden/>
          </w:rPr>
          <w:fldChar w:fldCharType="begin"/>
        </w:r>
        <w:r>
          <w:rPr>
            <w:noProof/>
            <w:webHidden/>
          </w:rPr>
          <w:instrText xml:space="preserve"> PAGEREF _Toc46500714 \h </w:instrText>
        </w:r>
        <w:r>
          <w:rPr>
            <w:noProof/>
            <w:webHidden/>
          </w:rPr>
        </w:r>
        <w:r>
          <w:rPr>
            <w:noProof/>
            <w:webHidden/>
          </w:rPr>
          <w:fldChar w:fldCharType="separate"/>
        </w:r>
        <w:r>
          <w:rPr>
            <w:noProof/>
            <w:webHidden/>
          </w:rPr>
          <w:t>121</w:t>
        </w:r>
        <w:r>
          <w:rPr>
            <w:noProof/>
            <w:webHidden/>
          </w:rPr>
          <w:fldChar w:fldCharType="end"/>
        </w:r>
      </w:hyperlink>
    </w:p>
    <w:p w14:paraId="3087E2F0" w14:textId="46690057"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15" w:history="1">
        <w:r w:rsidRPr="00043235">
          <w:rPr>
            <w:rStyle w:val="Hyperlink"/>
            <w:b/>
            <w:noProof/>
          </w:rPr>
          <w:t>Figure 4.4</w:t>
        </w:r>
        <w:r w:rsidRPr="00043235">
          <w:rPr>
            <w:rStyle w:val="Hyperlink"/>
            <w:noProof/>
          </w:rPr>
          <w:t xml:space="preserve">   Neutron reflectivity profiles of the blend 9010MMAEO_LPMMA measured as-cast up to an anneal time of 36 hours at 150°C.  Data is scaled for clarity.</w:t>
        </w:r>
        <w:r>
          <w:rPr>
            <w:noProof/>
            <w:webHidden/>
          </w:rPr>
          <w:tab/>
        </w:r>
        <w:r>
          <w:rPr>
            <w:noProof/>
            <w:webHidden/>
          </w:rPr>
          <w:fldChar w:fldCharType="begin"/>
        </w:r>
        <w:r>
          <w:rPr>
            <w:noProof/>
            <w:webHidden/>
          </w:rPr>
          <w:instrText xml:space="preserve"> PAGEREF _Toc46500715 \h </w:instrText>
        </w:r>
        <w:r>
          <w:rPr>
            <w:noProof/>
            <w:webHidden/>
          </w:rPr>
        </w:r>
        <w:r>
          <w:rPr>
            <w:noProof/>
            <w:webHidden/>
          </w:rPr>
          <w:fldChar w:fldCharType="separate"/>
        </w:r>
        <w:r>
          <w:rPr>
            <w:noProof/>
            <w:webHidden/>
          </w:rPr>
          <w:t>123</w:t>
        </w:r>
        <w:r>
          <w:rPr>
            <w:noProof/>
            <w:webHidden/>
          </w:rPr>
          <w:fldChar w:fldCharType="end"/>
        </w:r>
      </w:hyperlink>
    </w:p>
    <w:p w14:paraId="6819EB06" w14:textId="7D73F8EF"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16" w:history="1">
        <w:r w:rsidRPr="00043235">
          <w:rPr>
            <w:rStyle w:val="Hyperlink"/>
            <w:b/>
            <w:noProof/>
          </w:rPr>
          <w:t>Figure 4.5</w:t>
        </w:r>
        <w:r w:rsidRPr="00043235">
          <w:rPr>
            <w:rStyle w:val="Hyperlink"/>
            <w:noProof/>
          </w:rPr>
          <w:t xml:space="preserve">   a) Neutron reflectivity profiles for the blend 9010MMAEO_LPMMA measured as-cast up to a maximum anneal time of 33 days at 150°C under vacuum. b) Data highlighted in box in a) shows the low Q region and emphasizes dampening of fringes with increased anneal time. Data is scaled for clarity.</w:t>
        </w:r>
        <w:r>
          <w:rPr>
            <w:noProof/>
            <w:webHidden/>
          </w:rPr>
          <w:tab/>
        </w:r>
        <w:r>
          <w:rPr>
            <w:noProof/>
            <w:webHidden/>
          </w:rPr>
          <w:fldChar w:fldCharType="begin"/>
        </w:r>
        <w:r>
          <w:rPr>
            <w:noProof/>
            <w:webHidden/>
          </w:rPr>
          <w:instrText xml:space="preserve"> PAGEREF _Toc46500716 \h </w:instrText>
        </w:r>
        <w:r>
          <w:rPr>
            <w:noProof/>
            <w:webHidden/>
          </w:rPr>
        </w:r>
        <w:r>
          <w:rPr>
            <w:noProof/>
            <w:webHidden/>
          </w:rPr>
          <w:fldChar w:fldCharType="separate"/>
        </w:r>
        <w:r>
          <w:rPr>
            <w:noProof/>
            <w:webHidden/>
          </w:rPr>
          <w:t>124</w:t>
        </w:r>
        <w:r>
          <w:rPr>
            <w:noProof/>
            <w:webHidden/>
          </w:rPr>
          <w:fldChar w:fldCharType="end"/>
        </w:r>
      </w:hyperlink>
    </w:p>
    <w:p w14:paraId="455A3D37" w14:textId="442B2A10"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17" w:history="1">
        <w:r w:rsidRPr="00043235">
          <w:rPr>
            <w:rStyle w:val="Hyperlink"/>
            <w:b/>
            <w:noProof/>
          </w:rPr>
          <w:t>Figure 4.6</w:t>
        </w:r>
        <w:r w:rsidRPr="00043235">
          <w:rPr>
            <w:rStyle w:val="Hyperlink"/>
            <w:noProof/>
          </w:rPr>
          <w:t xml:space="preserve">   Neutron reflectivity profile and fit to blend 5050MMAEO_LPMMA annealed for 8 days at 150°C under vacuum. The inset contains a plot of the SLD profile used to generate the model fit to the data.</w:t>
        </w:r>
        <w:r>
          <w:rPr>
            <w:noProof/>
            <w:webHidden/>
          </w:rPr>
          <w:tab/>
        </w:r>
        <w:r>
          <w:rPr>
            <w:noProof/>
            <w:webHidden/>
          </w:rPr>
          <w:fldChar w:fldCharType="begin"/>
        </w:r>
        <w:r>
          <w:rPr>
            <w:noProof/>
            <w:webHidden/>
          </w:rPr>
          <w:instrText xml:space="preserve"> PAGEREF _Toc46500717 \h </w:instrText>
        </w:r>
        <w:r>
          <w:rPr>
            <w:noProof/>
            <w:webHidden/>
          </w:rPr>
        </w:r>
        <w:r>
          <w:rPr>
            <w:noProof/>
            <w:webHidden/>
          </w:rPr>
          <w:fldChar w:fldCharType="separate"/>
        </w:r>
        <w:r>
          <w:rPr>
            <w:noProof/>
            <w:webHidden/>
          </w:rPr>
          <w:t>127</w:t>
        </w:r>
        <w:r>
          <w:rPr>
            <w:noProof/>
            <w:webHidden/>
          </w:rPr>
          <w:fldChar w:fldCharType="end"/>
        </w:r>
      </w:hyperlink>
    </w:p>
    <w:p w14:paraId="31EB405F" w14:textId="7C7CCA7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18" w:history="1">
        <w:r w:rsidRPr="00043235">
          <w:rPr>
            <w:rStyle w:val="Hyperlink"/>
            <w:b/>
            <w:noProof/>
          </w:rPr>
          <w:t>Figure 4.7</w:t>
        </w:r>
        <w:r w:rsidRPr="00043235">
          <w:rPr>
            <w:rStyle w:val="Hyperlink"/>
            <w:noProof/>
          </w:rPr>
          <w:t xml:space="preserve">   Water contact angles for as-cast and thermally annealed binary blend films at 150°C under vacuum.  Binary blends are composed of 5 w/w %, 10 w/w %, 20 w/w %, 30 w/w %, 40 w/w % and 50 w/w % P(MMA-r-PEGMA) comb copolymers that are 25% and 35% PEGMA by mass (designated ‘7525MMAEO’ and ‘6535MMAEO,’ respectively. Error bars are smaller than the symbol for most measurements.</w:t>
        </w:r>
        <w:r>
          <w:rPr>
            <w:noProof/>
            <w:webHidden/>
          </w:rPr>
          <w:tab/>
        </w:r>
        <w:r>
          <w:rPr>
            <w:noProof/>
            <w:webHidden/>
          </w:rPr>
          <w:fldChar w:fldCharType="begin"/>
        </w:r>
        <w:r>
          <w:rPr>
            <w:noProof/>
            <w:webHidden/>
          </w:rPr>
          <w:instrText xml:space="preserve"> PAGEREF _Toc46500718 \h </w:instrText>
        </w:r>
        <w:r>
          <w:rPr>
            <w:noProof/>
            <w:webHidden/>
          </w:rPr>
        </w:r>
        <w:r>
          <w:rPr>
            <w:noProof/>
            <w:webHidden/>
          </w:rPr>
          <w:fldChar w:fldCharType="separate"/>
        </w:r>
        <w:r>
          <w:rPr>
            <w:noProof/>
            <w:webHidden/>
          </w:rPr>
          <w:t>130</w:t>
        </w:r>
        <w:r>
          <w:rPr>
            <w:noProof/>
            <w:webHidden/>
          </w:rPr>
          <w:fldChar w:fldCharType="end"/>
        </w:r>
      </w:hyperlink>
    </w:p>
    <w:p w14:paraId="29114ABD" w14:textId="41301614"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19" w:history="1">
        <w:r w:rsidRPr="00043235">
          <w:rPr>
            <w:rStyle w:val="Hyperlink"/>
            <w:b/>
            <w:noProof/>
          </w:rPr>
          <w:t>Figure 4.8</w:t>
        </w:r>
        <w:r w:rsidRPr="00043235">
          <w:rPr>
            <w:rStyle w:val="Hyperlink"/>
            <w:noProof/>
          </w:rPr>
          <w:t xml:space="preserve">   Volume fraction profiles generated by model fits to NR data for blend 9010MMAEO_LPMMA.The surface segregation process was monitored for films as-cast out to 36 hours of anneal time at 150°C under vacuum. Data is truncated to emphasize interfaces.</w:t>
        </w:r>
        <w:r>
          <w:rPr>
            <w:noProof/>
            <w:webHidden/>
          </w:rPr>
          <w:tab/>
        </w:r>
        <w:r>
          <w:rPr>
            <w:noProof/>
            <w:webHidden/>
          </w:rPr>
          <w:fldChar w:fldCharType="begin"/>
        </w:r>
        <w:r>
          <w:rPr>
            <w:noProof/>
            <w:webHidden/>
          </w:rPr>
          <w:instrText xml:space="preserve"> PAGEREF _Toc46500719 \h </w:instrText>
        </w:r>
        <w:r>
          <w:rPr>
            <w:noProof/>
            <w:webHidden/>
          </w:rPr>
        </w:r>
        <w:r>
          <w:rPr>
            <w:noProof/>
            <w:webHidden/>
          </w:rPr>
          <w:fldChar w:fldCharType="separate"/>
        </w:r>
        <w:r>
          <w:rPr>
            <w:noProof/>
            <w:webHidden/>
          </w:rPr>
          <w:t>132</w:t>
        </w:r>
        <w:r>
          <w:rPr>
            <w:noProof/>
            <w:webHidden/>
          </w:rPr>
          <w:fldChar w:fldCharType="end"/>
        </w:r>
      </w:hyperlink>
    </w:p>
    <w:p w14:paraId="176D006A" w14:textId="41F35258"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20" w:history="1">
        <w:r w:rsidRPr="00043235">
          <w:rPr>
            <w:rStyle w:val="Hyperlink"/>
            <w:b/>
            <w:noProof/>
          </w:rPr>
          <w:t>Figure 4.9</w:t>
        </w:r>
        <w:r w:rsidRPr="00043235">
          <w:rPr>
            <w:rStyle w:val="Hyperlink"/>
            <w:noProof/>
          </w:rPr>
          <w:t xml:space="preserve">    Volume fraction profiles generated by model fits to NR data for blend 9010MMAEO_LPMMA.The surface segregation process was monitored for films as-cast out to 33 days of anneal time at 150°C under vacuum. Data is truncated to emphasize interfaces.</w:t>
        </w:r>
        <w:r>
          <w:rPr>
            <w:noProof/>
            <w:webHidden/>
          </w:rPr>
          <w:tab/>
        </w:r>
        <w:r>
          <w:rPr>
            <w:noProof/>
            <w:webHidden/>
          </w:rPr>
          <w:fldChar w:fldCharType="begin"/>
        </w:r>
        <w:r>
          <w:rPr>
            <w:noProof/>
            <w:webHidden/>
          </w:rPr>
          <w:instrText xml:space="preserve"> PAGEREF _Toc46500720 \h </w:instrText>
        </w:r>
        <w:r>
          <w:rPr>
            <w:noProof/>
            <w:webHidden/>
          </w:rPr>
        </w:r>
        <w:r>
          <w:rPr>
            <w:noProof/>
            <w:webHidden/>
          </w:rPr>
          <w:fldChar w:fldCharType="separate"/>
        </w:r>
        <w:r>
          <w:rPr>
            <w:noProof/>
            <w:webHidden/>
          </w:rPr>
          <w:t>133</w:t>
        </w:r>
        <w:r>
          <w:rPr>
            <w:noProof/>
            <w:webHidden/>
          </w:rPr>
          <w:fldChar w:fldCharType="end"/>
        </w:r>
      </w:hyperlink>
    </w:p>
    <w:p w14:paraId="4BB5AE7C" w14:textId="0D7CD0B9"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21" w:history="1">
        <w:r w:rsidRPr="00043235">
          <w:rPr>
            <w:rStyle w:val="Hyperlink"/>
            <w:b/>
            <w:noProof/>
          </w:rPr>
          <w:t>Figure 4.10</w:t>
        </w:r>
        <w:r w:rsidRPr="00043235">
          <w:rPr>
            <w:rStyle w:val="Hyperlink"/>
            <w:noProof/>
          </w:rPr>
          <w:t xml:space="preserve">   Volume fraction profiles generated by model fits to NR data for blend 7525MMAEO_LPMMA.The surface segregation process was monitored for films as-cast out to 33 days of anneal time at 150°C under vacuum. Data is truncated to emphasize interfaces.</w:t>
        </w:r>
        <w:r>
          <w:rPr>
            <w:noProof/>
            <w:webHidden/>
          </w:rPr>
          <w:tab/>
        </w:r>
        <w:r>
          <w:rPr>
            <w:noProof/>
            <w:webHidden/>
          </w:rPr>
          <w:fldChar w:fldCharType="begin"/>
        </w:r>
        <w:r>
          <w:rPr>
            <w:noProof/>
            <w:webHidden/>
          </w:rPr>
          <w:instrText xml:space="preserve"> PAGEREF _Toc46500721 \h </w:instrText>
        </w:r>
        <w:r>
          <w:rPr>
            <w:noProof/>
            <w:webHidden/>
          </w:rPr>
        </w:r>
        <w:r>
          <w:rPr>
            <w:noProof/>
            <w:webHidden/>
          </w:rPr>
          <w:fldChar w:fldCharType="separate"/>
        </w:r>
        <w:r>
          <w:rPr>
            <w:noProof/>
            <w:webHidden/>
          </w:rPr>
          <w:t>135</w:t>
        </w:r>
        <w:r>
          <w:rPr>
            <w:noProof/>
            <w:webHidden/>
          </w:rPr>
          <w:fldChar w:fldCharType="end"/>
        </w:r>
      </w:hyperlink>
    </w:p>
    <w:p w14:paraId="13F3ABEF" w14:textId="7FF0EAF4"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22" w:history="1">
        <w:r w:rsidRPr="00043235">
          <w:rPr>
            <w:rStyle w:val="Hyperlink"/>
            <w:b/>
            <w:noProof/>
          </w:rPr>
          <w:t>Figure 4.11</w:t>
        </w:r>
        <w:r w:rsidRPr="00043235">
          <w:rPr>
            <w:rStyle w:val="Hyperlink"/>
            <w:noProof/>
          </w:rPr>
          <w:t xml:space="preserve">    Volume fraction profiles generated by model fits to NR data for blend 5050MMAEO_LPMMA.The surface segregation process was monitored for films as-cast out to 33 days of anneal time at 150°C under vacuum. Data is truncated to emphasize interfaces.</w:t>
        </w:r>
        <w:r>
          <w:rPr>
            <w:noProof/>
            <w:webHidden/>
          </w:rPr>
          <w:tab/>
        </w:r>
        <w:r>
          <w:rPr>
            <w:noProof/>
            <w:webHidden/>
          </w:rPr>
          <w:fldChar w:fldCharType="begin"/>
        </w:r>
        <w:r>
          <w:rPr>
            <w:noProof/>
            <w:webHidden/>
          </w:rPr>
          <w:instrText xml:space="preserve"> PAGEREF _Toc46500722 \h </w:instrText>
        </w:r>
        <w:r>
          <w:rPr>
            <w:noProof/>
            <w:webHidden/>
          </w:rPr>
        </w:r>
        <w:r>
          <w:rPr>
            <w:noProof/>
            <w:webHidden/>
          </w:rPr>
          <w:fldChar w:fldCharType="separate"/>
        </w:r>
        <w:r>
          <w:rPr>
            <w:noProof/>
            <w:webHidden/>
          </w:rPr>
          <w:t>136</w:t>
        </w:r>
        <w:r>
          <w:rPr>
            <w:noProof/>
            <w:webHidden/>
          </w:rPr>
          <w:fldChar w:fldCharType="end"/>
        </w:r>
      </w:hyperlink>
    </w:p>
    <w:p w14:paraId="06179DFC" w14:textId="2C28414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23" w:history="1">
        <w:r w:rsidRPr="00043235">
          <w:rPr>
            <w:rStyle w:val="Hyperlink"/>
            <w:b/>
            <w:noProof/>
          </w:rPr>
          <w:t>Figure 4.12</w:t>
        </w:r>
        <w:r w:rsidRPr="00043235">
          <w:rPr>
            <w:rStyle w:val="Hyperlink"/>
            <w:noProof/>
          </w:rPr>
          <w:t xml:space="preserve">   The time evolution of the bulk (reservoir) volume fraction of P(MMA-r-PEGMA) comb copolymers in a linear d-PMMA matrix as-cast and annealed up to 25 and 33 days at 150°C under vacuum. Error bars are smaller than symbols.</w:t>
        </w:r>
        <w:r>
          <w:rPr>
            <w:noProof/>
            <w:webHidden/>
          </w:rPr>
          <w:tab/>
        </w:r>
        <w:r>
          <w:rPr>
            <w:noProof/>
            <w:webHidden/>
          </w:rPr>
          <w:fldChar w:fldCharType="begin"/>
        </w:r>
        <w:r>
          <w:rPr>
            <w:noProof/>
            <w:webHidden/>
          </w:rPr>
          <w:instrText xml:space="preserve"> PAGEREF _Toc46500723 \h </w:instrText>
        </w:r>
        <w:r>
          <w:rPr>
            <w:noProof/>
            <w:webHidden/>
          </w:rPr>
        </w:r>
        <w:r>
          <w:rPr>
            <w:noProof/>
            <w:webHidden/>
          </w:rPr>
          <w:fldChar w:fldCharType="separate"/>
        </w:r>
        <w:r>
          <w:rPr>
            <w:noProof/>
            <w:webHidden/>
          </w:rPr>
          <w:t>137</w:t>
        </w:r>
        <w:r>
          <w:rPr>
            <w:noProof/>
            <w:webHidden/>
          </w:rPr>
          <w:fldChar w:fldCharType="end"/>
        </w:r>
      </w:hyperlink>
    </w:p>
    <w:p w14:paraId="53147BD3" w14:textId="6CE41AA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24" w:history="1">
        <w:r w:rsidRPr="00043235">
          <w:rPr>
            <w:rStyle w:val="Hyperlink"/>
            <w:b/>
            <w:noProof/>
          </w:rPr>
          <w:t>Figure 4.13</w:t>
        </w:r>
        <w:r w:rsidRPr="00043235">
          <w:rPr>
            <w:rStyle w:val="Hyperlink"/>
            <w:noProof/>
          </w:rPr>
          <w:t xml:space="preserve">   The time evolution of the near-air interfacial excess of blend 7525MMAEO_LPMMA annealed at 150°C under vacuum that was obtained from fits to neutron reflectivity profiles. The inset contains the time evolution of the water contact angle of as-cast and annealed blend films of 9010MMA_7525MMAEO at 150C under vacuum. All blends are 10 w/w% 7525MMAEO comb copolymer.</w:t>
        </w:r>
        <w:r>
          <w:rPr>
            <w:noProof/>
            <w:webHidden/>
          </w:rPr>
          <w:tab/>
        </w:r>
        <w:r>
          <w:rPr>
            <w:noProof/>
            <w:webHidden/>
          </w:rPr>
          <w:fldChar w:fldCharType="begin"/>
        </w:r>
        <w:r>
          <w:rPr>
            <w:noProof/>
            <w:webHidden/>
          </w:rPr>
          <w:instrText xml:space="preserve"> PAGEREF _Toc46500724 \h </w:instrText>
        </w:r>
        <w:r>
          <w:rPr>
            <w:noProof/>
            <w:webHidden/>
          </w:rPr>
        </w:r>
        <w:r>
          <w:rPr>
            <w:noProof/>
            <w:webHidden/>
          </w:rPr>
          <w:fldChar w:fldCharType="separate"/>
        </w:r>
        <w:r>
          <w:rPr>
            <w:noProof/>
            <w:webHidden/>
          </w:rPr>
          <w:t>138</w:t>
        </w:r>
        <w:r>
          <w:rPr>
            <w:noProof/>
            <w:webHidden/>
          </w:rPr>
          <w:fldChar w:fldCharType="end"/>
        </w:r>
      </w:hyperlink>
    </w:p>
    <w:p w14:paraId="53DF3F18" w14:textId="0E29CC9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25" w:history="1">
        <w:r w:rsidRPr="00043235">
          <w:rPr>
            <w:rStyle w:val="Hyperlink"/>
            <w:b/>
            <w:noProof/>
          </w:rPr>
          <w:t>Figure 4.14</w:t>
        </w:r>
        <w:r w:rsidRPr="00043235">
          <w:rPr>
            <w:rStyle w:val="Hyperlink"/>
            <w:noProof/>
          </w:rPr>
          <w:t xml:space="preserve">    The time evolution of the surface excess near the Si interface, Z</w:t>
        </w:r>
        <w:r w:rsidRPr="00043235">
          <w:rPr>
            <w:rStyle w:val="Hyperlink"/>
            <w:noProof/>
            <w:vertAlign w:val="superscript"/>
          </w:rPr>
          <w:t>*</w:t>
        </w:r>
        <w:r w:rsidRPr="00043235">
          <w:rPr>
            <w:rStyle w:val="Hyperlink"/>
            <w:noProof/>
            <w:vertAlign w:val="subscript"/>
          </w:rPr>
          <w:t>Si</w:t>
        </w:r>
        <w:r w:rsidRPr="00043235">
          <w:rPr>
            <w:rStyle w:val="Hyperlink"/>
            <w:noProof/>
          </w:rPr>
          <w:t>, for binary blends of P(MMA-r-PEGMA) comb copolymers in a linear matrix for as-cast films and films annealed up to 25 and 33 days under vacuum at 150°C.</w:t>
        </w:r>
        <w:r>
          <w:rPr>
            <w:noProof/>
            <w:webHidden/>
          </w:rPr>
          <w:tab/>
        </w:r>
        <w:r>
          <w:rPr>
            <w:noProof/>
            <w:webHidden/>
          </w:rPr>
          <w:fldChar w:fldCharType="begin"/>
        </w:r>
        <w:r>
          <w:rPr>
            <w:noProof/>
            <w:webHidden/>
          </w:rPr>
          <w:instrText xml:space="preserve"> PAGEREF _Toc46500725 \h </w:instrText>
        </w:r>
        <w:r>
          <w:rPr>
            <w:noProof/>
            <w:webHidden/>
          </w:rPr>
        </w:r>
        <w:r>
          <w:rPr>
            <w:noProof/>
            <w:webHidden/>
          </w:rPr>
          <w:fldChar w:fldCharType="separate"/>
        </w:r>
        <w:r>
          <w:rPr>
            <w:noProof/>
            <w:webHidden/>
          </w:rPr>
          <w:t>140</w:t>
        </w:r>
        <w:r>
          <w:rPr>
            <w:noProof/>
            <w:webHidden/>
          </w:rPr>
          <w:fldChar w:fldCharType="end"/>
        </w:r>
      </w:hyperlink>
    </w:p>
    <w:p w14:paraId="368455B5" w14:textId="5EBDA6A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26" w:history="1">
        <w:r w:rsidRPr="00043235">
          <w:rPr>
            <w:rStyle w:val="Hyperlink"/>
            <w:b/>
            <w:noProof/>
          </w:rPr>
          <w:t>Figure 4.15</w:t>
        </w:r>
        <w:r w:rsidRPr="00043235">
          <w:rPr>
            <w:rStyle w:val="Hyperlink"/>
            <w:noProof/>
          </w:rPr>
          <w:t xml:space="preserve">   The growth of the interfacial excess layer near the Si interface, Z</w:t>
        </w:r>
        <w:r w:rsidRPr="00043235">
          <w:rPr>
            <w:rStyle w:val="Hyperlink"/>
            <w:noProof/>
            <w:vertAlign w:val="superscript"/>
          </w:rPr>
          <w:t>*</w:t>
        </w:r>
        <w:r w:rsidRPr="00043235">
          <w:rPr>
            <w:rStyle w:val="Hyperlink"/>
            <w:noProof/>
            <w:vertAlign w:val="subscript"/>
          </w:rPr>
          <w:t>Si</w:t>
        </w:r>
        <w:r w:rsidRPr="00043235">
          <w:rPr>
            <w:rStyle w:val="Hyperlink"/>
            <w:noProof/>
          </w:rPr>
          <w:t>, for blend 9010MMAEO_LPMMA annealed up to 33 days at 150°C under vacuum.</w:t>
        </w:r>
        <w:r>
          <w:rPr>
            <w:noProof/>
            <w:webHidden/>
          </w:rPr>
          <w:tab/>
        </w:r>
        <w:r>
          <w:rPr>
            <w:noProof/>
            <w:webHidden/>
          </w:rPr>
          <w:fldChar w:fldCharType="begin"/>
        </w:r>
        <w:r>
          <w:rPr>
            <w:noProof/>
            <w:webHidden/>
          </w:rPr>
          <w:instrText xml:space="preserve"> PAGEREF _Toc46500726 \h </w:instrText>
        </w:r>
        <w:r>
          <w:rPr>
            <w:noProof/>
            <w:webHidden/>
          </w:rPr>
        </w:r>
        <w:r>
          <w:rPr>
            <w:noProof/>
            <w:webHidden/>
          </w:rPr>
          <w:fldChar w:fldCharType="separate"/>
        </w:r>
        <w:r>
          <w:rPr>
            <w:noProof/>
            <w:webHidden/>
          </w:rPr>
          <w:t>142</w:t>
        </w:r>
        <w:r>
          <w:rPr>
            <w:noProof/>
            <w:webHidden/>
          </w:rPr>
          <w:fldChar w:fldCharType="end"/>
        </w:r>
      </w:hyperlink>
    </w:p>
    <w:p w14:paraId="0DD8E05E" w14:textId="7138A60F"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27" w:history="1">
        <w:r w:rsidRPr="00043235">
          <w:rPr>
            <w:rStyle w:val="Hyperlink"/>
            <w:b/>
            <w:noProof/>
          </w:rPr>
          <w:t>Figure 4.16</w:t>
        </w:r>
        <w:r w:rsidRPr="00043235">
          <w:rPr>
            <w:rStyle w:val="Hyperlink"/>
            <w:noProof/>
          </w:rPr>
          <w:t xml:space="preserve">   The growth of the interfacial excess layer near the Si interface, Z</w:t>
        </w:r>
        <w:r w:rsidRPr="00043235">
          <w:rPr>
            <w:rStyle w:val="Hyperlink"/>
            <w:noProof/>
            <w:vertAlign w:val="superscript"/>
          </w:rPr>
          <w:t>*</w:t>
        </w:r>
        <w:r w:rsidRPr="00043235">
          <w:rPr>
            <w:rStyle w:val="Hyperlink"/>
            <w:noProof/>
            <w:vertAlign w:val="subscript"/>
          </w:rPr>
          <w:t>Si</w:t>
        </w:r>
        <w:r w:rsidRPr="00043235">
          <w:rPr>
            <w:rStyle w:val="Hyperlink"/>
            <w:noProof/>
          </w:rPr>
          <w:t>, for blend 7525MMAEO_LPMMA annealed up to 33 days at 150°C under vacuum.</w:t>
        </w:r>
        <w:r>
          <w:rPr>
            <w:noProof/>
            <w:webHidden/>
          </w:rPr>
          <w:tab/>
        </w:r>
        <w:r>
          <w:rPr>
            <w:noProof/>
            <w:webHidden/>
          </w:rPr>
          <w:fldChar w:fldCharType="begin"/>
        </w:r>
        <w:r>
          <w:rPr>
            <w:noProof/>
            <w:webHidden/>
          </w:rPr>
          <w:instrText xml:space="preserve"> PAGEREF _Toc46500727 \h </w:instrText>
        </w:r>
        <w:r>
          <w:rPr>
            <w:noProof/>
            <w:webHidden/>
          </w:rPr>
        </w:r>
        <w:r>
          <w:rPr>
            <w:noProof/>
            <w:webHidden/>
          </w:rPr>
          <w:fldChar w:fldCharType="separate"/>
        </w:r>
        <w:r>
          <w:rPr>
            <w:noProof/>
            <w:webHidden/>
          </w:rPr>
          <w:t>143</w:t>
        </w:r>
        <w:r>
          <w:rPr>
            <w:noProof/>
            <w:webHidden/>
          </w:rPr>
          <w:fldChar w:fldCharType="end"/>
        </w:r>
      </w:hyperlink>
    </w:p>
    <w:p w14:paraId="542420EE" w14:textId="7C6273E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28" w:history="1">
        <w:r w:rsidRPr="00043235">
          <w:rPr>
            <w:rStyle w:val="Hyperlink"/>
            <w:b/>
            <w:noProof/>
          </w:rPr>
          <w:t>Figure 4.17</w:t>
        </w:r>
        <w:r w:rsidRPr="00043235">
          <w:rPr>
            <w:rStyle w:val="Hyperlink"/>
            <w:noProof/>
          </w:rPr>
          <w:t xml:space="preserve">   The growth of the interfacial excess layer near the Si interface, Z</w:t>
        </w:r>
        <w:r w:rsidRPr="00043235">
          <w:rPr>
            <w:rStyle w:val="Hyperlink"/>
            <w:noProof/>
            <w:vertAlign w:val="superscript"/>
          </w:rPr>
          <w:t>*</w:t>
        </w:r>
        <w:r w:rsidRPr="00043235">
          <w:rPr>
            <w:rStyle w:val="Hyperlink"/>
            <w:noProof/>
            <w:vertAlign w:val="subscript"/>
          </w:rPr>
          <w:t>Si</w:t>
        </w:r>
        <w:r w:rsidRPr="00043235">
          <w:rPr>
            <w:rStyle w:val="Hyperlink"/>
            <w:noProof/>
          </w:rPr>
          <w:t>, for blend 5050MMAEO_LPMMA annealed up to 25 days at 150°C under vacuum.</w:t>
        </w:r>
        <w:r>
          <w:rPr>
            <w:noProof/>
            <w:webHidden/>
          </w:rPr>
          <w:tab/>
        </w:r>
        <w:r>
          <w:rPr>
            <w:noProof/>
            <w:webHidden/>
          </w:rPr>
          <w:fldChar w:fldCharType="begin"/>
        </w:r>
        <w:r>
          <w:rPr>
            <w:noProof/>
            <w:webHidden/>
          </w:rPr>
          <w:instrText xml:space="preserve"> PAGEREF _Toc46500728 \h </w:instrText>
        </w:r>
        <w:r>
          <w:rPr>
            <w:noProof/>
            <w:webHidden/>
          </w:rPr>
        </w:r>
        <w:r>
          <w:rPr>
            <w:noProof/>
            <w:webHidden/>
          </w:rPr>
          <w:fldChar w:fldCharType="separate"/>
        </w:r>
        <w:r>
          <w:rPr>
            <w:noProof/>
            <w:webHidden/>
          </w:rPr>
          <w:t>144</w:t>
        </w:r>
        <w:r>
          <w:rPr>
            <w:noProof/>
            <w:webHidden/>
          </w:rPr>
          <w:fldChar w:fldCharType="end"/>
        </w:r>
      </w:hyperlink>
    </w:p>
    <w:p w14:paraId="09103FCD" w14:textId="093D0A0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29" w:history="1">
        <w:r w:rsidRPr="00043235">
          <w:rPr>
            <w:rStyle w:val="Hyperlink"/>
            <w:b/>
            <w:noProof/>
          </w:rPr>
          <w:t>Figure 4.18</w:t>
        </w:r>
        <w:r w:rsidRPr="00043235">
          <w:rPr>
            <w:rStyle w:val="Hyperlink"/>
            <w:noProof/>
          </w:rPr>
          <w:t xml:space="preserve">   The tracer diffusion coefficient, D*A, of comb copolymers P(MMA-r-PEGMA) as a function of M</w:t>
        </w:r>
        <w:r w:rsidRPr="00043235">
          <w:rPr>
            <w:rStyle w:val="Hyperlink"/>
            <w:noProof/>
            <w:vertAlign w:val="subscript"/>
          </w:rPr>
          <w:t>w</w:t>
        </w:r>
        <w:r w:rsidRPr="00043235">
          <w:rPr>
            <w:rStyle w:val="Hyperlink"/>
            <w:noProof/>
          </w:rPr>
          <w:t xml:space="preserve"> in a linear d-PMMA matrix with M</w:t>
        </w:r>
        <w:r w:rsidRPr="00043235">
          <w:rPr>
            <w:rStyle w:val="Hyperlink"/>
            <w:noProof/>
            <w:vertAlign w:val="subscript"/>
          </w:rPr>
          <w:t>w</w:t>
        </w:r>
        <w:r w:rsidRPr="00043235">
          <w:rPr>
            <w:rStyle w:val="Hyperlink"/>
            <w:noProof/>
          </w:rPr>
          <w:t xml:space="preserve"> of 136,000 g/mol. Also shown are the calculated values of the diffusion coefficient of linear analogs of the comb copolymers (i.e., having the same molecular weight as the comb copolymers) as well as of the linear d-PMMA matrix.</w:t>
        </w:r>
        <w:r>
          <w:rPr>
            <w:noProof/>
            <w:webHidden/>
          </w:rPr>
          <w:tab/>
        </w:r>
        <w:r>
          <w:rPr>
            <w:noProof/>
            <w:webHidden/>
          </w:rPr>
          <w:fldChar w:fldCharType="begin"/>
        </w:r>
        <w:r>
          <w:rPr>
            <w:noProof/>
            <w:webHidden/>
          </w:rPr>
          <w:instrText xml:space="preserve"> PAGEREF _Toc46500729 \h </w:instrText>
        </w:r>
        <w:r>
          <w:rPr>
            <w:noProof/>
            <w:webHidden/>
          </w:rPr>
        </w:r>
        <w:r>
          <w:rPr>
            <w:noProof/>
            <w:webHidden/>
          </w:rPr>
          <w:fldChar w:fldCharType="separate"/>
        </w:r>
        <w:r>
          <w:rPr>
            <w:noProof/>
            <w:webHidden/>
          </w:rPr>
          <w:t>148</w:t>
        </w:r>
        <w:r>
          <w:rPr>
            <w:noProof/>
            <w:webHidden/>
          </w:rPr>
          <w:fldChar w:fldCharType="end"/>
        </w:r>
      </w:hyperlink>
    </w:p>
    <w:p w14:paraId="4F6C602E" w14:textId="11151FB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30" w:history="1">
        <w:r w:rsidRPr="00043235">
          <w:rPr>
            <w:rStyle w:val="Hyperlink"/>
            <w:b/>
            <w:noProof/>
          </w:rPr>
          <w:t>Figure 4.19</w:t>
        </w:r>
        <w:r w:rsidRPr="00043235">
          <w:rPr>
            <w:rStyle w:val="Hyperlink"/>
            <w:noProof/>
          </w:rPr>
          <w:t xml:space="preserve">   Total air and Si interfacial excess for surface segregating binary blends containing 10 w/w % P(MMA-r-PEGMA) comb copolymers in a linear d-PMMA matrix.</w:t>
        </w:r>
        <w:r>
          <w:rPr>
            <w:noProof/>
            <w:webHidden/>
          </w:rPr>
          <w:tab/>
        </w:r>
        <w:r>
          <w:rPr>
            <w:noProof/>
            <w:webHidden/>
          </w:rPr>
          <w:fldChar w:fldCharType="begin"/>
        </w:r>
        <w:r>
          <w:rPr>
            <w:noProof/>
            <w:webHidden/>
          </w:rPr>
          <w:instrText xml:space="preserve"> PAGEREF _Toc46500730 \h </w:instrText>
        </w:r>
        <w:r>
          <w:rPr>
            <w:noProof/>
            <w:webHidden/>
          </w:rPr>
        </w:r>
        <w:r>
          <w:rPr>
            <w:noProof/>
            <w:webHidden/>
          </w:rPr>
          <w:fldChar w:fldCharType="separate"/>
        </w:r>
        <w:r>
          <w:rPr>
            <w:noProof/>
            <w:webHidden/>
          </w:rPr>
          <w:t>150</w:t>
        </w:r>
        <w:r>
          <w:rPr>
            <w:noProof/>
            <w:webHidden/>
          </w:rPr>
          <w:fldChar w:fldCharType="end"/>
        </w:r>
      </w:hyperlink>
    </w:p>
    <w:p w14:paraId="0BB2B435" w14:textId="1C226B4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31" w:history="1">
        <w:r w:rsidRPr="00043235">
          <w:rPr>
            <w:rStyle w:val="Hyperlink"/>
            <w:b/>
            <w:noProof/>
          </w:rPr>
          <w:t>Figure 5.1</w:t>
        </w:r>
        <w:r w:rsidRPr="00043235">
          <w:rPr>
            <w:rStyle w:val="Hyperlink"/>
            <w:noProof/>
          </w:rPr>
          <w:t xml:space="preserve">   The components of the photopolymer network include di- and tri-acrylates as well as an inimer from which polymer growth is initiated.</w:t>
        </w:r>
        <w:r>
          <w:rPr>
            <w:noProof/>
            <w:webHidden/>
          </w:rPr>
          <w:tab/>
        </w:r>
        <w:r>
          <w:rPr>
            <w:noProof/>
            <w:webHidden/>
          </w:rPr>
          <w:fldChar w:fldCharType="begin"/>
        </w:r>
        <w:r>
          <w:rPr>
            <w:noProof/>
            <w:webHidden/>
          </w:rPr>
          <w:instrText xml:space="preserve"> PAGEREF _Toc46500731 \h </w:instrText>
        </w:r>
        <w:r>
          <w:rPr>
            <w:noProof/>
            <w:webHidden/>
          </w:rPr>
        </w:r>
        <w:r>
          <w:rPr>
            <w:noProof/>
            <w:webHidden/>
          </w:rPr>
          <w:fldChar w:fldCharType="separate"/>
        </w:r>
        <w:r>
          <w:rPr>
            <w:noProof/>
            <w:webHidden/>
          </w:rPr>
          <w:t>155</w:t>
        </w:r>
        <w:r>
          <w:rPr>
            <w:noProof/>
            <w:webHidden/>
          </w:rPr>
          <w:fldChar w:fldCharType="end"/>
        </w:r>
      </w:hyperlink>
    </w:p>
    <w:p w14:paraId="61B81385" w14:textId="4214AB88"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32" w:history="1">
        <w:r w:rsidRPr="00043235">
          <w:rPr>
            <w:rStyle w:val="Hyperlink"/>
            <w:b/>
            <w:noProof/>
          </w:rPr>
          <w:t>Figure 5.2</w:t>
        </w:r>
        <w:r w:rsidRPr="00043235">
          <w:rPr>
            <w:rStyle w:val="Hyperlink"/>
            <w:noProof/>
          </w:rPr>
          <w:t xml:space="preserve">   Fabrication of functionalized cross-linked inimer-embedded photopolymer networks investigated in this study.</w:t>
        </w:r>
        <w:r>
          <w:rPr>
            <w:noProof/>
            <w:webHidden/>
          </w:rPr>
          <w:tab/>
        </w:r>
        <w:r>
          <w:rPr>
            <w:noProof/>
            <w:webHidden/>
          </w:rPr>
          <w:fldChar w:fldCharType="begin"/>
        </w:r>
        <w:r>
          <w:rPr>
            <w:noProof/>
            <w:webHidden/>
          </w:rPr>
          <w:instrText xml:space="preserve"> PAGEREF _Toc46500732 \h </w:instrText>
        </w:r>
        <w:r>
          <w:rPr>
            <w:noProof/>
            <w:webHidden/>
          </w:rPr>
        </w:r>
        <w:r>
          <w:rPr>
            <w:noProof/>
            <w:webHidden/>
          </w:rPr>
          <w:fldChar w:fldCharType="separate"/>
        </w:r>
        <w:r>
          <w:rPr>
            <w:noProof/>
            <w:webHidden/>
          </w:rPr>
          <w:t>155</w:t>
        </w:r>
        <w:r>
          <w:rPr>
            <w:noProof/>
            <w:webHidden/>
          </w:rPr>
          <w:fldChar w:fldCharType="end"/>
        </w:r>
      </w:hyperlink>
    </w:p>
    <w:p w14:paraId="6DD1ACFB" w14:textId="4012811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33" w:history="1">
        <w:r w:rsidRPr="00043235">
          <w:rPr>
            <w:rStyle w:val="Hyperlink"/>
            <w:b/>
            <w:noProof/>
          </w:rPr>
          <w:t>Figure 5.3</w:t>
        </w:r>
        <w:r w:rsidRPr="00043235">
          <w:rPr>
            <w:rStyle w:val="Hyperlink"/>
            <w:noProof/>
          </w:rPr>
          <w:t xml:space="preserve">   DSIMS spectra for a sample containing 30 w/w % inimer polymerized with 1:400 inimer:dS.</w:t>
        </w:r>
        <w:r>
          <w:rPr>
            <w:noProof/>
            <w:webHidden/>
          </w:rPr>
          <w:tab/>
        </w:r>
        <w:r>
          <w:rPr>
            <w:noProof/>
            <w:webHidden/>
          </w:rPr>
          <w:fldChar w:fldCharType="begin"/>
        </w:r>
        <w:r>
          <w:rPr>
            <w:noProof/>
            <w:webHidden/>
          </w:rPr>
          <w:instrText xml:space="preserve"> PAGEREF _Toc46500733 \h </w:instrText>
        </w:r>
        <w:r>
          <w:rPr>
            <w:noProof/>
            <w:webHidden/>
          </w:rPr>
        </w:r>
        <w:r>
          <w:rPr>
            <w:noProof/>
            <w:webHidden/>
          </w:rPr>
          <w:fldChar w:fldCharType="separate"/>
        </w:r>
        <w:r>
          <w:rPr>
            <w:noProof/>
            <w:webHidden/>
          </w:rPr>
          <w:t>160</w:t>
        </w:r>
        <w:r>
          <w:rPr>
            <w:noProof/>
            <w:webHidden/>
          </w:rPr>
          <w:fldChar w:fldCharType="end"/>
        </w:r>
      </w:hyperlink>
    </w:p>
    <w:p w14:paraId="1FE606F5" w14:textId="6D3A20F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34" w:history="1">
        <w:r w:rsidRPr="00043235">
          <w:rPr>
            <w:rStyle w:val="Hyperlink"/>
            <w:b/>
            <w:noProof/>
          </w:rPr>
          <w:t>Figure 5.4</w:t>
        </w:r>
        <w:r w:rsidRPr="00043235">
          <w:rPr>
            <w:rStyle w:val="Hyperlink"/>
            <w:noProof/>
          </w:rPr>
          <w:t xml:space="preserve">    Neutron reflectivity profile for the cross-linked functionalized sample containing 10 w/w % inimer and polymerized with 1:400 inimer:styrene. A 2-layer model (red) with a thick brush layer on top (~390 Å) and a PP/inimer underlayer (~1480 Å) is shown along with a 1-layer model (blue) representing a monolayer of pure PP/inimer containing 10 w/w% inimer. The scattering length density profiles for each model are shown in the inset.</w:t>
        </w:r>
        <w:r>
          <w:rPr>
            <w:noProof/>
            <w:webHidden/>
          </w:rPr>
          <w:tab/>
        </w:r>
        <w:r>
          <w:rPr>
            <w:noProof/>
            <w:webHidden/>
          </w:rPr>
          <w:fldChar w:fldCharType="begin"/>
        </w:r>
        <w:r>
          <w:rPr>
            <w:noProof/>
            <w:webHidden/>
          </w:rPr>
          <w:instrText xml:space="preserve"> PAGEREF _Toc46500734 \h </w:instrText>
        </w:r>
        <w:r>
          <w:rPr>
            <w:noProof/>
            <w:webHidden/>
          </w:rPr>
        </w:r>
        <w:r>
          <w:rPr>
            <w:noProof/>
            <w:webHidden/>
          </w:rPr>
          <w:fldChar w:fldCharType="separate"/>
        </w:r>
        <w:r>
          <w:rPr>
            <w:noProof/>
            <w:webHidden/>
          </w:rPr>
          <w:t>166</w:t>
        </w:r>
        <w:r>
          <w:rPr>
            <w:noProof/>
            <w:webHidden/>
          </w:rPr>
          <w:fldChar w:fldCharType="end"/>
        </w:r>
      </w:hyperlink>
    </w:p>
    <w:p w14:paraId="56A59C86" w14:textId="5230A56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35" w:history="1">
        <w:r w:rsidRPr="00043235">
          <w:rPr>
            <w:rStyle w:val="Hyperlink"/>
            <w:b/>
            <w:noProof/>
          </w:rPr>
          <w:t>Figure 5.5</w:t>
        </w:r>
        <w:r w:rsidRPr="00043235">
          <w:rPr>
            <w:rStyle w:val="Hyperlink"/>
            <w:noProof/>
          </w:rPr>
          <w:t xml:space="preserve">   Results of tests for redundancy of fit parameters for the sample containing 50 w/w % inimer polymerized with 1:600 inimer:dS. Fit ‘A’ was generated by holding the parameters of the layer near the substrate constant while allowing the layer near the air interface to refine. Likewise, Fit ‘B’ was generated by the subsequent refinement of both layers simultaneously.</w:t>
        </w:r>
        <w:r>
          <w:rPr>
            <w:noProof/>
            <w:webHidden/>
          </w:rPr>
          <w:tab/>
        </w:r>
        <w:r>
          <w:rPr>
            <w:noProof/>
            <w:webHidden/>
          </w:rPr>
          <w:fldChar w:fldCharType="begin"/>
        </w:r>
        <w:r>
          <w:rPr>
            <w:noProof/>
            <w:webHidden/>
          </w:rPr>
          <w:instrText xml:space="preserve"> PAGEREF _Toc46500735 \h </w:instrText>
        </w:r>
        <w:r>
          <w:rPr>
            <w:noProof/>
            <w:webHidden/>
          </w:rPr>
        </w:r>
        <w:r>
          <w:rPr>
            <w:noProof/>
            <w:webHidden/>
          </w:rPr>
          <w:fldChar w:fldCharType="separate"/>
        </w:r>
        <w:r>
          <w:rPr>
            <w:noProof/>
            <w:webHidden/>
          </w:rPr>
          <w:t>168</w:t>
        </w:r>
        <w:r>
          <w:rPr>
            <w:noProof/>
            <w:webHidden/>
          </w:rPr>
          <w:fldChar w:fldCharType="end"/>
        </w:r>
      </w:hyperlink>
    </w:p>
    <w:p w14:paraId="2A72B160" w14:textId="4BB4C8B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36" w:history="1">
        <w:r w:rsidRPr="00043235">
          <w:rPr>
            <w:rStyle w:val="Hyperlink"/>
            <w:b/>
            <w:noProof/>
          </w:rPr>
          <w:t>Figure 5.6</w:t>
        </w:r>
        <w:r w:rsidRPr="00043235">
          <w:rPr>
            <w:rStyle w:val="Hyperlink"/>
            <w:noProof/>
          </w:rPr>
          <w:t xml:space="preserve">   Results of a model fit to neutron reflectivity data for a sample containing 10 w/w % inimer polymerized with 1:400 inimer:dS using 2 layers composed of a slight excess of d-PS in the surface layer as compared to the underlayer. The scattering length density profile is shown in the inset.</w:t>
        </w:r>
        <w:r>
          <w:rPr>
            <w:noProof/>
            <w:webHidden/>
          </w:rPr>
          <w:tab/>
        </w:r>
        <w:r>
          <w:rPr>
            <w:noProof/>
            <w:webHidden/>
          </w:rPr>
          <w:fldChar w:fldCharType="begin"/>
        </w:r>
        <w:r>
          <w:rPr>
            <w:noProof/>
            <w:webHidden/>
          </w:rPr>
          <w:instrText xml:space="preserve"> PAGEREF _Toc46500736 \h </w:instrText>
        </w:r>
        <w:r>
          <w:rPr>
            <w:noProof/>
            <w:webHidden/>
          </w:rPr>
        </w:r>
        <w:r>
          <w:rPr>
            <w:noProof/>
            <w:webHidden/>
          </w:rPr>
          <w:fldChar w:fldCharType="separate"/>
        </w:r>
        <w:r>
          <w:rPr>
            <w:noProof/>
            <w:webHidden/>
          </w:rPr>
          <w:t>169</w:t>
        </w:r>
        <w:r>
          <w:rPr>
            <w:noProof/>
            <w:webHidden/>
          </w:rPr>
          <w:fldChar w:fldCharType="end"/>
        </w:r>
      </w:hyperlink>
    </w:p>
    <w:p w14:paraId="0D0B6A8C" w14:textId="61442B07"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37" w:history="1">
        <w:r w:rsidRPr="00043235">
          <w:rPr>
            <w:rStyle w:val="Hyperlink"/>
            <w:b/>
            <w:noProof/>
          </w:rPr>
          <w:t>Figure 5.7</w:t>
        </w:r>
        <w:r w:rsidRPr="00043235">
          <w:rPr>
            <w:rStyle w:val="Hyperlink"/>
            <w:noProof/>
          </w:rPr>
          <w:t xml:space="preserve">   Volume fraction of d-PS as a function of depth in cross-linked functionalized films polymerized with 1:600 inimer:dS and containing 10 w/w %, 30 w/w % and 50 w/w % inimer.</w:t>
        </w:r>
        <w:r>
          <w:rPr>
            <w:noProof/>
            <w:webHidden/>
          </w:rPr>
          <w:tab/>
        </w:r>
        <w:r>
          <w:rPr>
            <w:noProof/>
            <w:webHidden/>
          </w:rPr>
          <w:fldChar w:fldCharType="begin"/>
        </w:r>
        <w:r>
          <w:rPr>
            <w:noProof/>
            <w:webHidden/>
          </w:rPr>
          <w:instrText xml:space="preserve"> PAGEREF _Toc46500737 \h </w:instrText>
        </w:r>
        <w:r>
          <w:rPr>
            <w:noProof/>
            <w:webHidden/>
          </w:rPr>
        </w:r>
        <w:r>
          <w:rPr>
            <w:noProof/>
            <w:webHidden/>
          </w:rPr>
          <w:fldChar w:fldCharType="separate"/>
        </w:r>
        <w:r>
          <w:rPr>
            <w:noProof/>
            <w:webHidden/>
          </w:rPr>
          <w:t>171</w:t>
        </w:r>
        <w:r>
          <w:rPr>
            <w:noProof/>
            <w:webHidden/>
          </w:rPr>
          <w:fldChar w:fldCharType="end"/>
        </w:r>
      </w:hyperlink>
    </w:p>
    <w:p w14:paraId="0A0338F5" w14:textId="7646082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38" w:history="1">
        <w:r w:rsidRPr="00043235">
          <w:rPr>
            <w:rStyle w:val="Hyperlink"/>
            <w:b/>
            <w:noProof/>
          </w:rPr>
          <w:t>Figure 5.8</w:t>
        </w:r>
        <w:r w:rsidRPr="00043235">
          <w:rPr>
            <w:rStyle w:val="Hyperlink"/>
            <w:noProof/>
          </w:rPr>
          <w:t xml:space="preserve">   Total amount of d-PS in the entire film as a function of wt.% inimer for samples polymerized with 1:200, 1:400 and 1:600 inimer:dS.</w:t>
        </w:r>
        <w:r>
          <w:rPr>
            <w:noProof/>
            <w:webHidden/>
          </w:rPr>
          <w:tab/>
        </w:r>
        <w:r>
          <w:rPr>
            <w:noProof/>
            <w:webHidden/>
          </w:rPr>
          <w:fldChar w:fldCharType="begin"/>
        </w:r>
        <w:r>
          <w:rPr>
            <w:noProof/>
            <w:webHidden/>
          </w:rPr>
          <w:instrText xml:space="preserve"> PAGEREF _Toc46500738 \h </w:instrText>
        </w:r>
        <w:r>
          <w:rPr>
            <w:noProof/>
            <w:webHidden/>
          </w:rPr>
        </w:r>
        <w:r>
          <w:rPr>
            <w:noProof/>
            <w:webHidden/>
          </w:rPr>
          <w:fldChar w:fldCharType="separate"/>
        </w:r>
        <w:r>
          <w:rPr>
            <w:noProof/>
            <w:webHidden/>
          </w:rPr>
          <w:t>173</w:t>
        </w:r>
        <w:r>
          <w:rPr>
            <w:noProof/>
            <w:webHidden/>
          </w:rPr>
          <w:fldChar w:fldCharType="end"/>
        </w:r>
      </w:hyperlink>
    </w:p>
    <w:p w14:paraId="38ACB60B" w14:textId="3FA12F0F"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39" w:history="1">
        <w:r w:rsidRPr="00043235">
          <w:rPr>
            <w:rStyle w:val="Hyperlink"/>
            <w:b/>
            <w:noProof/>
          </w:rPr>
          <w:t>Figure 5.9</w:t>
        </w:r>
        <w:r w:rsidRPr="00043235">
          <w:rPr>
            <w:rStyle w:val="Hyperlink"/>
            <w:noProof/>
          </w:rPr>
          <w:t xml:space="preserve">   Results of in-situ ellipsometry measurements for the PP/inimer monolayer containing 50 w/w % inimer.</w:t>
        </w:r>
        <w:r>
          <w:rPr>
            <w:noProof/>
            <w:webHidden/>
          </w:rPr>
          <w:tab/>
        </w:r>
        <w:r>
          <w:rPr>
            <w:noProof/>
            <w:webHidden/>
          </w:rPr>
          <w:fldChar w:fldCharType="begin"/>
        </w:r>
        <w:r>
          <w:rPr>
            <w:noProof/>
            <w:webHidden/>
          </w:rPr>
          <w:instrText xml:space="preserve"> PAGEREF _Toc46500739 \h </w:instrText>
        </w:r>
        <w:r>
          <w:rPr>
            <w:noProof/>
            <w:webHidden/>
          </w:rPr>
        </w:r>
        <w:r>
          <w:rPr>
            <w:noProof/>
            <w:webHidden/>
          </w:rPr>
          <w:fldChar w:fldCharType="separate"/>
        </w:r>
        <w:r>
          <w:rPr>
            <w:noProof/>
            <w:webHidden/>
          </w:rPr>
          <w:t>174</w:t>
        </w:r>
        <w:r>
          <w:rPr>
            <w:noProof/>
            <w:webHidden/>
          </w:rPr>
          <w:fldChar w:fldCharType="end"/>
        </w:r>
      </w:hyperlink>
    </w:p>
    <w:p w14:paraId="54D08FD3" w14:textId="1499C6B8"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40" w:history="1">
        <w:r w:rsidRPr="00043235">
          <w:rPr>
            <w:rStyle w:val="Hyperlink"/>
            <w:b/>
            <w:noProof/>
          </w:rPr>
          <w:t>Figure 5.10</w:t>
        </w:r>
        <w:r w:rsidRPr="00043235">
          <w:rPr>
            <w:rStyle w:val="Hyperlink"/>
            <w:noProof/>
          </w:rPr>
          <w:t xml:space="preserve">    The effect of wt.% inimer on swelling behavior of monolayers composed of PP/inimer.</w:t>
        </w:r>
        <w:r>
          <w:rPr>
            <w:noProof/>
            <w:webHidden/>
          </w:rPr>
          <w:tab/>
        </w:r>
        <w:r>
          <w:rPr>
            <w:noProof/>
            <w:webHidden/>
          </w:rPr>
          <w:fldChar w:fldCharType="begin"/>
        </w:r>
        <w:r>
          <w:rPr>
            <w:noProof/>
            <w:webHidden/>
          </w:rPr>
          <w:instrText xml:space="preserve"> PAGEREF _Toc46500740 \h </w:instrText>
        </w:r>
        <w:r>
          <w:rPr>
            <w:noProof/>
            <w:webHidden/>
          </w:rPr>
        </w:r>
        <w:r>
          <w:rPr>
            <w:noProof/>
            <w:webHidden/>
          </w:rPr>
          <w:fldChar w:fldCharType="separate"/>
        </w:r>
        <w:r>
          <w:rPr>
            <w:noProof/>
            <w:webHidden/>
          </w:rPr>
          <w:t>175</w:t>
        </w:r>
        <w:r>
          <w:rPr>
            <w:noProof/>
            <w:webHidden/>
          </w:rPr>
          <w:fldChar w:fldCharType="end"/>
        </w:r>
      </w:hyperlink>
    </w:p>
    <w:p w14:paraId="602A6499" w14:textId="7FFD795F"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41" w:history="1">
        <w:r w:rsidRPr="00043235">
          <w:rPr>
            <w:rStyle w:val="Hyperlink"/>
            <w:b/>
            <w:noProof/>
          </w:rPr>
          <w:t>Figure 5.11</w:t>
        </w:r>
        <w:r w:rsidRPr="00043235">
          <w:rPr>
            <w:rStyle w:val="Hyperlink"/>
            <w:noProof/>
          </w:rPr>
          <w:t xml:space="preserve">   The effect of wt. % inimer on swelling behavior of samples polymerized with 1:200 inimer:dS</w:t>
        </w:r>
        <w:r>
          <w:rPr>
            <w:noProof/>
            <w:webHidden/>
          </w:rPr>
          <w:tab/>
        </w:r>
        <w:r>
          <w:rPr>
            <w:noProof/>
            <w:webHidden/>
          </w:rPr>
          <w:fldChar w:fldCharType="begin"/>
        </w:r>
        <w:r>
          <w:rPr>
            <w:noProof/>
            <w:webHidden/>
          </w:rPr>
          <w:instrText xml:space="preserve"> PAGEREF _Toc46500741 \h </w:instrText>
        </w:r>
        <w:r>
          <w:rPr>
            <w:noProof/>
            <w:webHidden/>
          </w:rPr>
        </w:r>
        <w:r>
          <w:rPr>
            <w:noProof/>
            <w:webHidden/>
          </w:rPr>
          <w:fldChar w:fldCharType="separate"/>
        </w:r>
        <w:r>
          <w:rPr>
            <w:noProof/>
            <w:webHidden/>
          </w:rPr>
          <w:t>176</w:t>
        </w:r>
        <w:r>
          <w:rPr>
            <w:noProof/>
            <w:webHidden/>
          </w:rPr>
          <w:fldChar w:fldCharType="end"/>
        </w:r>
      </w:hyperlink>
    </w:p>
    <w:p w14:paraId="55621E58" w14:textId="168C70D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42" w:history="1">
        <w:r w:rsidRPr="00043235">
          <w:rPr>
            <w:rStyle w:val="Hyperlink"/>
            <w:b/>
            <w:noProof/>
          </w:rPr>
          <w:t>Figure 5.12</w:t>
        </w:r>
        <w:r w:rsidRPr="00043235">
          <w:rPr>
            <w:rStyle w:val="Hyperlink"/>
            <w:noProof/>
          </w:rPr>
          <w:t xml:space="preserve">   The effect of wt. % inimer on swelling behavior of samples polymerized with 1:400 inimer:dS</w:t>
        </w:r>
        <w:r>
          <w:rPr>
            <w:noProof/>
            <w:webHidden/>
          </w:rPr>
          <w:tab/>
        </w:r>
        <w:r>
          <w:rPr>
            <w:noProof/>
            <w:webHidden/>
          </w:rPr>
          <w:fldChar w:fldCharType="begin"/>
        </w:r>
        <w:r>
          <w:rPr>
            <w:noProof/>
            <w:webHidden/>
          </w:rPr>
          <w:instrText xml:space="preserve"> PAGEREF _Toc46500742 \h </w:instrText>
        </w:r>
        <w:r>
          <w:rPr>
            <w:noProof/>
            <w:webHidden/>
          </w:rPr>
        </w:r>
        <w:r>
          <w:rPr>
            <w:noProof/>
            <w:webHidden/>
          </w:rPr>
          <w:fldChar w:fldCharType="separate"/>
        </w:r>
        <w:r>
          <w:rPr>
            <w:noProof/>
            <w:webHidden/>
          </w:rPr>
          <w:t>177</w:t>
        </w:r>
        <w:r>
          <w:rPr>
            <w:noProof/>
            <w:webHidden/>
          </w:rPr>
          <w:fldChar w:fldCharType="end"/>
        </w:r>
      </w:hyperlink>
    </w:p>
    <w:p w14:paraId="3032EADD" w14:textId="3D15088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43" w:history="1">
        <w:r w:rsidRPr="00043235">
          <w:rPr>
            <w:rStyle w:val="Hyperlink"/>
            <w:b/>
            <w:noProof/>
          </w:rPr>
          <w:t>Figure 5.13</w:t>
        </w:r>
        <w:r w:rsidRPr="00043235">
          <w:rPr>
            <w:rStyle w:val="Hyperlink"/>
            <w:noProof/>
          </w:rPr>
          <w:t xml:space="preserve">   The effect of wt. % inimer on swelling behavior of samples polymerized with 1:600 inimer:dS</w:t>
        </w:r>
        <w:r>
          <w:rPr>
            <w:noProof/>
            <w:webHidden/>
          </w:rPr>
          <w:tab/>
        </w:r>
        <w:r>
          <w:rPr>
            <w:noProof/>
            <w:webHidden/>
          </w:rPr>
          <w:fldChar w:fldCharType="begin"/>
        </w:r>
        <w:r>
          <w:rPr>
            <w:noProof/>
            <w:webHidden/>
          </w:rPr>
          <w:instrText xml:space="preserve"> PAGEREF _Toc46500743 \h </w:instrText>
        </w:r>
        <w:r>
          <w:rPr>
            <w:noProof/>
            <w:webHidden/>
          </w:rPr>
        </w:r>
        <w:r>
          <w:rPr>
            <w:noProof/>
            <w:webHidden/>
          </w:rPr>
          <w:fldChar w:fldCharType="separate"/>
        </w:r>
        <w:r>
          <w:rPr>
            <w:noProof/>
            <w:webHidden/>
          </w:rPr>
          <w:t>178</w:t>
        </w:r>
        <w:r>
          <w:rPr>
            <w:noProof/>
            <w:webHidden/>
          </w:rPr>
          <w:fldChar w:fldCharType="end"/>
        </w:r>
      </w:hyperlink>
    </w:p>
    <w:p w14:paraId="2C68F268" w14:textId="682E1D9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44" w:history="1">
        <w:r w:rsidRPr="00043235">
          <w:rPr>
            <w:rStyle w:val="Hyperlink"/>
            <w:b/>
            <w:noProof/>
          </w:rPr>
          <w:t>Figure 5.14</w:t>
        </w:r>
        <w:r w:rsidRPr="00043235">
          <w:rPr>
            <w:rStyle w:val="Hyperlink"/>
            <w:noProof/>
          </w:rPr>
          <w:t xml:space="preserve">   Interfacial excess of d-PS in the near surface region as a function of wt.% inimer for samples polymerized with 1:200, 1:400, and 1:600 inimer:dS.</w:t>
        </w:r>
        <w:r>
          <w:rPr>
            <w:noProof/>
            <w:webHidden/>
          </w:rPr>
          <w:tab/>
        </w:r>
        <w:r>
          <w:rPr>
            <w:noProof/>
            <w:webHidden/>
          </w:rPr>
          <w:fldChar w:fldCharType="begin"/>
        </w:r>
        <w:r>
          <w:rPr>
            <w:noProof/>
            <w:webHidden/>
          </w:rPr>
          <w:instrText xml:space="preserve"> PAGEREF _Toc46500744 \h </w:instrText>
        </w:r>
        <w:r>
          <w:rPr>
            <w:noProof/>
            <w:webHidden/>
          </w:rPr>
        </w:r>
        <w:r>
          <w:rPr>
            <w:noProof/>
            <w:webHidden/>
          </w:rPr>
          <w:fldChar w:fldCharType="separate"/>
        </w:r>
        <w:r>
          <w:rPr>
            <w:noProof/>
            <w:webHidden/>
          </w:rPr>
          <w:t>182</w:t>
        </w:r>
        <w:r>
          <w:rPr>
            <w:noProof/>
            <w:webHidden/>
          </w:rPr>
          <w:fldChar w:fldCharType="end"/>
        </w:r>
      </w:hyperlink>
    </w:p>
    <w:p w14:paraId="51285C9E" w14:textId="664D933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45" w:history="1">
        <w:r w:rsidRPr="00043235">
          <w:rPr>
            <w:rStyle w:val="Hyperlink"/>
            <w:b/>
            <w:noProof/>
          </w:rPr>
          <w:t>Figure 6.1</w:t>
        </w:r>
        <w:r w:rsidRPr="00043235">
          <w:rPr>
            <w:rStyle w:val="Hyperlink"/>
            <w:noProof/>
          </w:rPr>
          <w:t xml:space="preserve">   Illustration of the atomic force microscopy (AFM) experimental setup.</w:t>
        </w:r>
        <w:r>
          <w:rPr>
            <w:noProof/>
            <w:webHidden/>
          </w:rPr>
          <w:tab/>
        </w:r>
        <w:r>
          <w:rPr>
            <w:noProof/>
            <w:webHidden/>
          </w:rPr>
          <w:fldChar w:fldCharType="begin"/>
        </w:r>
        <w:r>
          <w:rPr>
            <w:noProof/>
            <w:webHidden/>
          </w:rPr>
          <w:instrText xml:space="preserve"> PAGEREF _Toc46500745 \h </w:instrText>
        </w:r>
        <w:r>
          <w:rPr>
            <w:noProof/>
            <w:webHidden/>
          </w:rPr>
        </w:r>
        <w:r>
          <w:rPr>
            <w:noProof/>
            <w:webHidden/>
          </w:rPr>
          <w:fldChar w:fldCharType="separate"/>
        </w:r>
        <w:r>
          <w:rPr>
            <w:noProof/>
            <w:webHidden/>
          </w:rPr>
          <w:t>191</w:t>
        </w:r>
        <w:r>
          <w:rPr>
            <w:noProof/>
            <w:webHidden/>
          </w:rPr>
          <w:fldChar w:fldCharType="end"/>
        </w:r>
      </w:hyperlink>
    </w:p>
    <w:p w14:paraId="1475F543" w14:textId="77E5E76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46" w:history="1">
        <w:r w:rsidRPr="00043235">
          <w:rPr>
            <w:rStyle w:val="Hyperlink"/>
            <w:b/>
            <w:noProof/>
          </w:rPr>
          <w:t>Figure 6.2</w:t>
        </w:r>
        <w:r w:rsidRPr="00043235">
          <w:rPr>
            <w:rStyle w:val="Hyperlink"/>
            <w:noProof/>
          </w:rPr>
          <w:t xml:space="preserve">   The geometry of the internal reflection spectroscopy measurement.</w:t>
        </w:r>
        <w:r>
          <w:rPr>
            <w:noProof/>
            <w:webHidden/>
          </w:rPr>
          <w:tab/>
        </w:r>
        <w:r>
          <w:rPr>
            <w:noProof/>
            <w:webHidden/>
          </w:rPr>
          <w:fldChar w:fldCharType="begin"/>
        </w:r>
        <w:r>
          <w:rPr>
            <w:noProof/>
            <w:webHidden/>
          </w:rPr>
          <w:instrText xml:space="preserve"> PAGEREF _Toc46500746 \h </w:instrText>
        </w:r>
        <w:r>
          <w:rPr>
            <w:noProof/>
            <w:webHidden/>
          </w:rPr>
        </w:r>
        <w:r>
          <w:rPr>
            <w:noProof/>
            <w:webHidden/>
          </w:rPr>
          <w:fldChar w:fldCharType="separate"/>
        </w:r>
        <w:r>
          <w:rPr>
            <w:noProof/>
            <w:webHidden/>
          </w:rPr>
          <w:t>193</w:t>
        </w:r>
        <w:r>
          <w:rPr>
            <w:noProof/>
            <w:webHidden/>
          </w:rPr>
          <w:fldChar w:fldCharType="end"/>
        </w:r>
      </w:hyperlink>
    </w:p>
    <w:p w14:paraId="0C4ED958" w14:textId="316F3520"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47" w:history="1">
        <w:r w:rsidRPr="00043235">
          <w:rPr>
            <w:rStyle w:val="Hyperlink"/>
            <w:b/>
            <w:noProof/>
          </w:rPr>
          <w:t>Figure 6.3</w:t>
        </w:r>
        <w:r w:rsidRPr="00043235">
          <w:rPr>
            <w:rStyle w:val="Hyperlink"/>
            <w:noProof/>
          </w:rPr>
          <w:t xml:space="preserve">   Grazing angle attenuated total reflectance infrared (GATR-IR) spectroscopy.</w:t>
        </w:r>
        <w:r>
          <w:rPr>
            <w:noProof/>
            <w:webHidden/>
          </w:rPr>
          <w:tab/>
        </w:r>
        <w:r>
          <w:rPr>
            <w:noProof/>
            <w:webHidden/>
          </w:rPr>
          <w:fldChar w:fldCharType="begin"/>
        </w:r>
        <w:r>
          <w:rPr>
            <w:noProof/>
            <w:webHidden/>
          </w:rPr>
          <w:instrText xml:space="preserve"> PAGEREF _Toc46500747 \h </w:instrText>
        </w:r>
        <w:r>
          <w:rPr>
            <w:noProof/>
            <w:webHidden/>
          </w:rPr>
        </w:r>
        <w:r>
          <w:rPr>
            <w:noProof/>
            <w:webHidden/>
          </w:rPr>
          <w:fldChar w:fldCharType="separate"/>
        </w:r>
        <w:r>
          <w:rPr>
            <w:noProof/>
            <w:webHidden/>
          </w:rPr>
          <w:t>194</w:t>
        </w:r>
        <w:r>
          <w:rPr>
            <w:noProof/>
            <w:webHidden/>
          </w:rPr>
          <w:fldChar w:fldCharType="end"/>
        </w:r>
      </w:hyperlink>
    </w:p>
    <w:p w14:paraId="47F4BBD1" w14:textId="201648B8"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48" w:history="1">
        <w:r w:rsidRPr="00043235">
          <w:rPr>
            <w:rStyle w:val="Hyperlink"/>
            <w:b/>
            <w:noProof/>
          </w:rPr>
          <w:t>Figure 6.4</w:t>
        </w:r>
        <w:r w:rsidRPr="00043235">
          <w:rPr>
            <w:rStyle w:val="Hyperlink"/>
            <w:noProof/>
          </w:rPr>
          <w:t xml:space="preserve">   The geometry and experimental setup of external specular reflection infrared spectroscopy.</w:t>
        </w:r>
        <w:r>
          <w:rPr>
            <w:noProof/>
            <w:webHidden/>
          </w:rPr>
          <w:tab/>
        </w:r>
        <w:r>
          <w:rPr>
            <w:noProof/>
            <w:webHidden/>
          </w:rPr>
          <w:fldChar w:fldCharType="begin"/>
        </w:r>
        <w:r>
          <w:rPr>
            <w:noProof/>
            <w:webHidden/>
          </w:rPr>
          <w:instrText xml:space="preserve"> PAGEREF _Toc46500748 \h </w:instrText>
        </w:r>
        <w:r>
          <w:rPr>
            <w:noProof/>
            <w:webHidden/>
          </w:rPr>
        </w:r>
        <w:r>
          <w:rPr>
            <w:noProof/>
            <w:webHidden/>
          </w:rPr>
          <w:fldChar w:fldCharType="separate"/>
        </w:r>
        <w:r>
          <w:rPr>
            <w:noProof/>
            <w:webHidden/>
          </w:rPr>
          <w:t>195</w:t>
        </w:r>
        <w:r>
          <w:rPr>
            <w:noProof/>
            <w:webHidden/>
          </w:rPr>
          <w:fldChar w:fldCharType="end"/>
        </w:r>
      </w:hyperlink>
    </w:p>
    <w:p w14:paraId="12D61945" w14:textId="16846B57"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49" w:history="1">
        <w:r w:rsidRPr="00043235">
          <w:rPr>
            <w:rStyle w:val="Hyperlink"/>
            <w:b/>
            <w:noProof/>
          </w:rPr>
          <w:t>Figure 6.5</w:t>
        </w:r>
        <w:r w:rsidRPr="00043235">
          <w:rPr>
            <w:rStyle w:val="Hyperlink"/>
            <w:noProof/>
          </w:rPr>
          <w:t xml:space="preserve">   Evolution of water contact angle and estimated surface coverage with time for the 12,000 g/mol end tethered PCHD brush formed from solution grafting (1.3 wt.% PCHD in benzene).</w:t>
        </w:r>
        <w:r>
          <w:rPr>
            <w:noProof/>
            <w:webHidden/>
          </w:rPr>
          <w:tab/>
        </w:r>
        <w:r>
          <w:rPr>
            <w:noProof/>
            <w:webHidden/>
          </w:rPr>
          <w:fldChar w:fldCharType="begin"/>
        </w:r>
        <w:r>
          <w:rPr>
            <w:noProof/>
            <w:webHidden/>
          </w:rPr>
          <w:instrText xml:space="preserve"> PAGEREF _Toc46500749 \h </w:instrText>
        </w:r>
        <w:r>
          <w:rPr>
            <w:noProof/>
            <w:webHidden/>
          </w:rPr>
        </w:r>
        <w:r>
          <w:rPr>
            <w:noProof/>
            <w:webHidden/>
          </w:rPr>
          <w:fldChar w:fldCharType="separate"/>
        </w:r>
        <w:r>
          <w:rPr>
            <w:noProof/>
            <w:webHidden/>
          </w:rPr>
          <w:t>201</w:t>
        </w:r>
        <w:r>
          <w:rPr>
            <w:noProof/>
            <w:webHidden/>
          </w:rPr>
          <w:fldChar w:fldCharType="end"/>
        </w:r>
      </w:hyperlink>
    </w:p>
    <w:p w14:paraId="3A942576" w14:textId="2704032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50" w:history="1">
        <w:r w:rsidRPr="00043235">
          <w:rPr>
            <w:rStyle w:val="Hyperlink"/>
            <w:b/>
            <w:noProof/>
          </w:rPr>
          <w:t>Figure 6.6</w:t>
        </w:r>
        <w:r w:rsidRPr="00043235">
          <w:rPr>
            <w:rStyle w:val="Hyperlink"/>
            <w:noProof/>
          </w:rPr>
          <w:t xml:space="preserve">   AFM height images highlighting the time evolution of the surface topography of a monolayer of 12,000 g/mol end-tethered PCHD brushes formed from solution grafting in benzene (1.3 wt.% SiCl3-PCHD). The imaged regions have an area of 5 µm x 5 µm.</w:t>
        </w:r>
        <w:r>
          <w:rPr>
            <w:noProof/>
            <w:webHidden/>
          </w:rPr>
          <w:tab/>
        </w:r>
        <w:r>
          <w:rPr>
            <w:noProof/>
            <w:webHidden/>
          </w:rPr>
          <w:fldChar w:fldCharType="begin"/>
        </w:r>
        <w:r>
          <w:rPr>
            <w:noProof/>
            <w:webHidden/>
          </w:rPr>
          <w:instrText xml:space="preserve"> PAGEREF _Toc46500750 \h </w:instrText>
        </w:r>
        <w:r>
          <w:rPr>
            <w:noProof/>
            <w:webHidden/>
          </w:rPr>
        </w:r>
        <w:r>
          <w:rPr>
            <w:noProof/>
            <w:webHidden/>
          </w:rPr>
          <w:fldChar w:fldCharType="separate"/>
        </w:r>
        <w:r>
          <w:rPr>
            <w:noProof/>
            <w:webHidden/>
          </w:rPr>
          <w:t>203</w:t>
        </w:r>
        <w:r>
          <w:rPr>
            <w:noProof/>
            <w:webHidden/>
          </w:rPr>
          <w:fldChar w:fldCharType="end"/>
        </w:r>
      </w:hyperlink>
    </w:p>
    <w:p w14:paraId="606DFEF3" w14:textId="6F67A27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51" w:history="1">
        <w:r w:rsidRPr="00043235">
          <w:rPr>
            <w:rStyle w:val="Hyperlink"/>
            <w:b/>
            <w:noProof/>
          </w:rPr>
          <w:t>Figure 6.7</w:t>
        </w:r>
        <w:r w:rsidRPr="00043235">
          <w:rPr>
            <w:rStyle w:val="Hyperlink"/>
            <w:noProof/>
          </w:rPr>
          <w:t xml:space="preserve">    An AFM height image obtained for end-tethered 4,700 g/mol PCHD brushes formed from solution grafting in benzene (2.0 wt.% SiCl3-PCHD). The imaged region has an area of 5 µm x 5 µm.</w:t>
        </w:r>
        <w:r>
          <w:rPr>
            <w:noProof/>
            <w:webHidden/>
          </w:rPr>
          <w:tab/>
        </w:r>
        <w:r>
          <w:rPr>
            <w:noProof/>
            <w:webHidden/>
          </w:rPr>
          <w:fldChar w:fldCharType="begin"/>
        </w:r>
        <w:r>
          <w:rPr>
            <w:noProof/>
            <w:webHidden/>
          </w:rPr>
          <w:instrText xml:space="preserve"> PAGEREF _Toc46500751 \h </w:instrText>
        </w:r>
        <w:r>
          <w:rPr>
            <w:noProof/>
            <w:webHidden/>
          </w:rPr>
        </w:r>
        <w:r>
          <w:rPr>
            <w:noProof/>
            <w:webHidden/>
          </w:rPr>
          <w:fldChar w:fldCharType="separate"/>
        </w:r>
        <w:r>
          <w:rPr>
            <w:noProof/>
            <w:webHidden/>
          </w:rPr>
          <w:t>204</w:t>
        </w:r>
        <w:r>
          <w:rPr>
            <w:noProof/>
            <w:webHidden/>
          </w:rPr>
          <w:fldChar w:fldCharType="end"/>
        </w:r>
      </w:hyperlink>
    </w:p>
    <w:p w14:paraId="76DA9D5F" w14:textId="567E997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52" w:history="1">
        <w:r w:rsidRPr="00043235">
          <w:rPr>
            <w:rStyle w:val="Hyperlink"/>
            <w:b/>
            <w:noProof/>
          </w:rPr>
          <w:t>Figure 6.8</w:t>
        </w:r>
        <w:r w:rsidRPr="00043235">
          <w:rPr>
            <w:rStyle w:val="Hyperlink"/>
            <w:noProof/>
          </w:rPr>
          <w:t xml:space="preserve">   A representative optical microscope image of end-tethered 4,700 g/mol PCHD brushes formed from solution grafting (2.0 wt.% SiCl3-PCHD) in benzene for 116 hours.</w:t>
        </w:r>
        <w:r>
          <w:rPr>
            <w:noProof/>
            <w:webHidden/>
          </w:rPr>
          <w:tab/>
        </w:r>
        <w:r>
          <w:rPr>
            <w:noProof/>
            <w:webHidden/>
          </w:rPr>
          <w:fldChar w:fldCharType="begin"/>
        </w:r>
        <w:r>
          <w:rPr>
            <w:noProof/>
            <w:webHidden/>
          </w:rPr>
          <w:instrText xml:space="preserve"> PAGEREF _Toc46500752 \h </w:instrText>
        </w:r>
        <w:r>
          <w:rPr>
            <w:noProof/>
            <w:webHidden/>
          </w:rPr>
        </w:r>
        <w:r>
          <w:rPr>
            <w:noProof/>
            <w:webHidden/>
          </w:rPr>
          <w:fldChar w:fldCharType="separate"/>
        </w:r>
        <w:r>
          <w:rPr>
            <w:noProof/>
            <w:webHidden/>
          </w:rPr>
          <w:t>205</w:t>
        </w:r>
        <w:r>
          <w:rPr>
            <w:noProof/>
            <w:webHidden/>
          </w:rPr>
          <w:fldChar w:fldCharType="end"/>
        </w:r>
      </w:hyperlink>
    </w:p>
    <w:p w14:paraId="3BD43156" w14:textId="484BCF7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53" w:history="1">
        <w:r w:rsidRPr="00043235">
          <w:rPr>
            <w:rStyle w:val="Hyperlink"/>
            <w:b/>
            <w:noProof/>
          </w:rPr>
          <w:t>Figure 6.9</w:t>
        </w:r>
        <w:r w:rsidRPr="00043235">
          <w:rPr>
            <w:rStyle w:val="Hyperlink"/>
            <w:noProof/>
          </w:rPr>
          <w:t xml:space="preserve">   A UV-Vis absorption spectrum for the 4,700 g/mol PCHD brush prepared from solution grafting in benzene (2.0 wt.% SiCl3-PCHD) onto a quartz substrate for 116 hours.</w:t>
        </w:r>
        <w:r>
          <w:rPr>
            <w:noProof/>
            <w:webHidden/>
          </w:rPr>
          <w:tab/>
        </w:r>
        <w:r>
          <w:rPr>
            <w:noProof/>
            <w:webHidden/>
          </w:rPr>
          <w:fldChar w:fldCharType="begin"/>
        </w:r>
        <w:r>
          <w:rPr>
            <w:noProof/>
            <w:webHidden/>
          </w:rPr>
          <w:instrText xml:space="preserve"> PAGEREF _Toc46500753 \h </w:instrText>
        </w:r>
        <w:r>
          <w:rPr>
            <w:noProof/>
            <w:webHidden/>
          </w:rPr>
        </w:r>
        <w:r>
          <w:rPr>
            <w:noProof/>
            <w:webHidden/>
          </w:rPr>
          <w:fldChar w:fldCharType="separate"/>
        </w:r>
        <w:r>
          <w:rPr>
            <w:noProof/>
            <w:webHidden/>
          </w:rPr>
          <w:t>207</w:t>
        </w:r>
        <w:r>
          <w:rPr>
            <w:noProof/>
            <w:webHidden/>
          </w:rPr>
          <w:fldChar w:fldCharType="end"/>
        </w:r>
      </w:hyperlink>
    </w:p>
    <w:p w14:paraId="56757267" w14:textId="281BDBA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54" w:history="1">
        <w:r w:rsidRPr="00043235">
          <w:rPr>
            <w:rStyle w:val="Hyperlink"/>
            <w:b/>
            <w:noProof/>
          </w:rPr>
          <w:t>Figure 6.10</w:t>
        </w:r>
        <w:r w:rsidRPr="00043235">
          <w:rPr>
            <w:rStyle w:val="Hyperlink"/>
            <w:noProof/>
          </w:rPr>
          <w:t xml:space="preserve">   An ATR-IR spectrum for the 4,700 g/mol end-tethered PCHD brush formed from solution grafting onto a silicon substrate in benzene (2.0 wt.% SiCl3-PCHD) for 116 hours . The table in the inset contains literature values for transmission IR shifts of thin film PCHD (ref. 166). Data was collected at an incidence angle of 63.5°.</w:t>
        </w:r>
        <w:r>
          <w:rPr>
            <w:noProof/>
            <w:webHidden/>
          </w:rPr>
          <w:tab/>
        </w:r>
        <w:r>
          <w:rPr>
            <w:noProof/>
            <w:webHidden/>
          </w:rPr>
          <w:fldChar w:fldCharType="begin"/>
        </w:r>
        <w:r>
          <w:rPr>
            <w:noProof/>
            <w:webHidden/>
          </w:rPr>
          <w:instrText xml:space="preserve"> PAGEREF _Toc46500754 \h </w:instrText>
        </w:r>
        <w:r>
          <w:rPr>
            <w:noProof/>
            <w:webHidden/>
          </w:rPr>
        </w:r>
        <w:r>
          <w:rPr>
            <w:noProof/>
            <w:webHidden/>
          </w:rPr>
          <w:fldChar w:fldCharType="separate"/>
        </w:r>
        <w:r>
          <w:rPr>
            <w:noProof/>
            <w:webHidden/>
          </w:rPr>
          <w:t>207</w:t>
        </w:r>
        <w:r>
          <w:rPr>
            <w:noProof/>
            <w:webHidden/>
          </w:rPr>
          <w:fldChar w:fldCharType="end"/>
        </w:r>
      </w:hyperlink>
    </w:p>
    <w:p w14:paraId="72B2C22A" w14:textId="44A50FF7"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55" w:history="1">
        <w:r w:rsidRPr="00043235">
          <w:rPr>
            <w:rStyle w:val="Hyperlink"/>
            <w:b/>
            <w:noProof/>
          </w:rPr>
          <w:t>Figure 6.11</w:t>
        </w:r>
        <w:r w:rsidRPr="00043235">
          <w:rPr>
            <w:rStyle w:val="Hyperlink"/>
            <w:noProof/>
          </w:rPr>
          <w:t xml:space="preserve">   A spectrum of grazing angle specular reflectance for the 4,700 g/mol end- tethered PCHD brush formed from solution grafting onto a quartz substrate in benzene (2.0 wt.% SiCl3-PCHD) for 116 hours. The table in the inset contains literature values for transmission IR shifts of thin film PCHD (ref. 166). Data was collected at an incidence angle of 80.0°.</w:t>
        </w:r>
        <w:r>
          <w:rPr>
            <w:noProof/>
            <w:webHidden/>
          </w:rPr>
          <w:tab/>
        </w:r>
        <w:r>
          <w:rPr>
            <w:noProof/>
            <w:webHidden/>
          </w:rPr>
          <w:fldChar w:fldCharType="begin"/>
        </w:r>
        <w:r>
          <w:rPr>
            <w:noProof/>
            <w:webHidden/>
          </w:rPr>
          <w:instrText xml:space="preserve"> PAGEREF _Toc46500755 \h </w:instrText>
        </w:r>
        <w:r>
          <w:rPr>
            <w:noProof/>
            <w:webHidden/>
          </w:rPr>
        </w:r>
        <w:r>
          <w:rPr>
            <w:noProof/>
            <w:webHidden/>
          </w:rPr>
          <w:fldChar w:fldCharType="separate"/>
        </w:r>
        <w:r>
          <w:rPr>
            <w:noProof/>
            <w:webHidden/>
          </w:rPr>
          <w:t>209</w:t>
        </w:r>
        <w:r>
          <w:rPr>
            <w:noProof/>
            <w:webHidden/>
          </w:rPr>
          <w:fldChar w:fldCharType="end"/>
        </w:r>
      </w:hyperlink>
    </w:p>
    <w:p w14:paraId="4ECFC2E9" w14:textId="37C8BF88"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56" w:history="1">
        <w:r w:rsidRPr="00043235">
          <w:rPr>
            <w:rStyle w:val="Hyperlink"/>
            <w:b/>
            <w:noProof/>
          </w:rPr>
          <w:t>Figure 6.12</w:t>
        </w:r>
        <w:r w:rsidRPr="00043235">
          <w:rPr>
            <w:rStyle w:val="Hyperlink"/>
            <w:noProof/>
          </w:rPr>
          <w:t xml:space="preserve">   AFM height images obtained for end-tethered 4,700 g/mol PCHD brushes formed from solution grafting before (left) and after (right) aromatization in 1,2-DCB and DDQ for 48 hours. The imaged region has an area of 5 µm x 5 µm.</w:t>
        </w:r>
        <w:r>
          <w:rPr>
            <w:noProof/>
            <w:webHidden/>
          </w:rPr>
          <w:tab/>
        </w:r>
        <w:r>
          <w:rPr>
            <w:noProof/>
            <w:webHidden/>
          </w:rPr>
          <w:fldChar w:fldCharType="begin"/>
        </w:r>
        <w:r>
          <w:rPr>
            <w:noProof/>
            <w:webHidden/>
          </w:rPr>
          <w:instrText xml:space="preserve"> PAGEREF _Toc46500756 \h </w:instrText>
        </w:r>
        <w:r>
          <w:rPr>
            <w:noProof/>
            <w:webHidden/>
          </w:rPr>
        </w:r>
        <w:r>
          <w:rPr>
            <w:noProof/>
            <w:webHidden/>
          </w:rPr>
          <w:fldChar w:fldCharType="separate"/>
        </w:r>
        <w:r>
          <w:rPr>
            <w:noProof/>
            <w:webHidden/>
          </w:rPr>
          <w:t>209</w:t>
        </w:r>
        <w:r>
          <w:rPr>
            <w:noProof/>
            <w:webHidden/>
          </w:rPr>
          <w:fldChar w:fldCharType="end"/>
        </w:r>
      </w:hyperlink>
    </w:p>
    <w:p w14:paraId="13755604" w14:textId="7384DC2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57" w:history="1">
        <w:r w:rsidRPr="00043235">
          <w:rPr>
            <w:rStyle w:val="Hyperlink"/>
            <w:b/>
            <w:noProof/>
          </w:rPr>
          <w:t>Figure 6.13</w:t>
        </w:r>
        <w:r w:rsidRPr="00043235">
          <w:rPr>
            <w:rStyle w:val="Hyperlink"/>
            <w:noProof/>
          </w:rPr>
          <w:t xml:space="preserve">   UV-Vis spectrum for the 4,700 g/mol end-tethered PCHD brush formed from solution grafting on a quartz substrate following aromatization for 48 hours in 1,2-DCB and DDQ.</w:t>
        </w:r>
        <w:r>
          <w:rPr>
            <w:noProof/>
            <w:webHidden/>
          </w:rPr>
          <w:tab/>
        </w:r>
        <w:r>
          <w:rPr>
            <w:noProof/>
            <w:webHidden/>
          </w:rPr>
          <w:fldChar w:fldCharType="begin"/>
        </w:r>
        <w:r>
          <w:rPr>
            <w:noProof/>
            <w:webHidden/>
          </w:rPr>
          <w:instrText xml:space="preserve"> PAGEREF _Toc46500757 \h </w:instrText>
        </w:r>
        <w:r>
          <w:rPr>
            <w:noProof/>
            <w:webHidden/>
          </w:rPr>
        </w:r>
        <w:r>
          <w:rPr>
            <w:noProof/>
            <w:webHidden/>
          </w:rPr>
          <w:fldChar w:fldCharType="separate"/>
        </w:r>
        <w:r>
          <w:rPr>
            <w:noProof/>
            <w:webHidden/>
          </w:rPr>
          <w:t>211</w:t>
        </w:r>
        <w:r>
          <w:rPr>
            <w:noProof/>
            <w:webHidden/>
          </w:rPr>
          <w:fldChar w:fldCharType="end"/>
        </w:r>
      </w:hyperlink>
    </w:p>
    <w:p w14:paraId="1771841D" w14:textId="0EBCDCE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58" w:history="1">
        <w:r w:rsidRPr="00043235">
          <w:rPr>
            <w:rStyle w:val="Hyperlink"/>
            <w:b/>
            <w:noProof/>
          </w:rPr>
          <w:t>Figure 6.14</w:t>
        </w:r>
        <w:r w:rsidRPr="00043235">
          <w:rPr>
            <w:rStyle w:val="Hyperlink"/>
            <w:noProof/>
          </w:rPr>
          <w:t xml:space="preserve">   GATR-IR spectrum for the 4,700 g/mol end-tethered PCHD brush formed from solution grafting on a silicon substrate following aromatization for 48 hours in 1,2-DCB and DDQ. The table in the inset contains literature values for transmission IR shifts of PPP formed in the bulk (ref. 166). Data was collected at an incidence angle of 62.5°.</w:t>
        </w:r>
        <w:r>
          <w:rPr>
            <w:noProof/>
            <w:webHidden/>
          </w:rPr>
          <w:tab/>
        </w:r>
        <w:r>
          <w:rPr>
            <w:noProof/>
            <w:webHidden/>
          </w:rPr>
          <w:fldChar w:fldCharType="begin"/>
        </w:r>
        <w:r>
          <w:rPr>
            <w:noProof/>
            <w:webHidden/>
          </w:rPr>
          <w:instrText xml:space="preserve"> PAGEREF _Toc46500758 \h </w:instrText>
        </w:r>
        <w:r>
          <w:rPr>
            <w:noProof/>
            <w:webHidden/>
          </w:rPr>
        </w:r>
        <w:r>
          <w:rPr>
            <w:noProof/>
            <w:webHidden/>
          </w:rPr>
          <w:fldChar w:fldCharType="separate"/>
        </w:r>
        <w:r>
          <w:rPr>
            <w:noProof/>
            <w:webHidden/>
          </w:rPr>
          <w:t>212</w:t>
        </w:r>
        <w:r>
          <w:rPr>
            <w:noProof/>
            <w:webHidden/>
          </w:rPr>
          <w:fldChar w:fldCharType="end"/>
        </w:r>
      </w:hyperlink>
    </w:p>
    <w:p w14:paraId="2462CA35" w14:textId="77777777" w:rsidR="00CB6737" w:rsidRDefault="00CB6737" w:rsidP="00AD2D43">
      <w:pPr>
        <w:pStyle w:val="TableofFigures"/>
        <w:tabs>
          <w:tab w:val="right" w:leader="dot" w:pos="9350"/>
        </w:tabs>
        <w:rPr>
          <w:noProof/>
        </w:rPr>
      </w:pPr>
      <w:hyperlink w:anchor="_Toc46500759" w:history="1">
        <w:r w:rsidRPr="00043235">
          <w:rPr>
            <w:rStyle w:val="Hyperlink"/>
            <w:b/>
            <w:noProof/>
          </w:rPr>
          <w:t>Figure 6.15</w:t>
        </w:r>
        <w:r w:rsidRPr="00043235">
          <w:rPr>
            <w:rStyle w:val="Hyperlink"/>
            <w:noProof/>
          </w:rPr>
          <w:t xml:space="preserve">   Raman spectrum of the 4,700 g/mol end tethered PCHD brush on quartz formed from solution grafting after aromatization for 48 hours in 1,2-DCB and DDQ.</w:t>
        </w:r>
        <w:r>
          <w:rPr>
            <w:noProof/>
            <w:webHidden/>
          </w:rPr>
          <w:tab/>
        </w:r>
        <w:r>
          <w:rPr>
            <w:noProof/>
            <w:webHidden/>
          </w:rPr>
          <w:fldChar w:fldCharType="begin"/>
        </w:r>
        <w:r>
          <w:rPr>
            <w:noProof/>
            <w:webHidden/>
          </w:rPr>
          <w:instrText xml:space="preserve"> PAGEREF _Toc46500759 \h </w:instrText>
        </w:r>
        <w:r>
          <w:rPr>
            <w:noProof/>
            <w:webHidden/>
          </w:rPr>
        </w:r>
        <w:r>
          <w:rPr>
            <w:noProof/>
            <w:webHidden/>
          </w:rPr>
          <w:fldChar w:fldCharType="separate"/>
        </w:r>
        <w:r>
          <w:rPr>
            <w:noProof/>
            <w:webHidden/>
          </w:rPr>
          <w:t>214</w:t>
        </w:r>
        <w:r>
          <w:rPr>
            <w:noProof/>
            <w:webHidden/>
          </w:rPr>
          <w:fldChar w:fldCharType="end"/>
        </w:r>
      </w:hyperlink>
      <w:r w:rsidR="001F5B78">
        <w:fldChar w:fldCharType="end"/>
      </w:r>
      <w:r w:rsidR="001F5B78">
        <w:fldChar w:fldCharType="begin"/>
      </w:r>
      <w:r w:rsidR="008D5B36">
        <w:instrText xml:space="preserve"> TOC \h \z \c "Figure_Apx" </w:instrText>
      </w:r>
      <w:r w:rsidR="001F5B78">
        <w:fldChar w:fldCharType="separate"/>
      </w:r>
    </w:p>
    <w:p w14:paraId="3C8CF93F" w14:textId="449F20D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60" w:history="1">
        <w:r w:rsidRPr="00CF6B00">
          <w:rPr>
            <w:rStyle w:val="Hyperlink"/>
            <w:b/>
            <w:noProof/>
          </w:rPr>
          <w:t>Figure A.1</w:t>
        </w:r>
        <w:r w:rsidRPr="00CF6B00">
          <w:rPr>
            <w:rStyle w:val="Hyperlink"/>
            <w:noProof/>
          </w:rPr>
          <w:t xml:space="preserve">    A Huggins-Kraemer plot illustrating how the intrinsic viscosity was obtained from the viscometry measurement.</w:t>
        </w:r>
        <w:r>
          <w:rPr>
            <w:noProof/>
            <w:webHidden/>
          </w:rPr>
          <w:tab/>
        </w:r>
        <w:r>
          <w:rPr>
            <w:noProof/>
            <w:webHidden/>
          </w:rPr>
          <w:fldChar w:fldCharType="begin"/>
        </w:r>
        <w:r>
          <w:rPr>
            <w:noProof/>
            <w:webHidden/>
          </w:rPr>
          <w:instrText xml:space="preserve"> PAGEREF _Toc46500760 \h </w:instrText>
        </w:r>
        <w:r>
          <w:rPr>
            <w:noProof/>
            <w:webHidden/>
          </w:rPr>
        </w:r>
        <w:r>
          <w:rPr>
            <w:noProof/>
            <w:webHidden/>
          </w:rPr>
          <w:fldChar w:fldCharType="separate"/>
        </w:r>
        <w:r>
          <w:rPr>
            <w:noProof/>
            <w:webHidden/>
          </w:rPr>
          <w:t>242</w:t>
        </w:r>
        <w:r>
          <w:rPr>
            <w:noProof/>
            <w:webHidden/>
          </w:rPr>
          <w:fldChar w:fldCharType="end"/>
        </w:r>
      </w:hyperlink>
    </w:p>
    <w:p w14:paraId="0742C546" w14:textId="7706CCC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61" w:history="1">
        <w:r w:rsidRPr="00CF6B00">
          <w:rPr>
            <w:rStyle w:val="Hyperlink"/>
            <w:b/>
            <w:noProof/>
          </w:rPr>
          <w:t>Figure A.2</w:t>
        </w:r>
        <w:r w:rsidRPr="00CF6B00">
          <w:rPr>
            <w:rStyle w:val="Hyperlink"/>
            <w:noProof/>
          </w:rPr>
          <w:t xml:space="preserve">   Reflection and refraction of light from a single interface.</w:t>
        </w:r>
        <w:r>
          <w:rPr>
            <w:noProof/>
            <w:webHidden/>
          </w:rPr>
          <w:tab/>
        </w:r>
        <w:r>
          <w:rPr>
            <w:noProof/>
            <w:webHidden/>
          </w:rPr>
          <w:fldChar w:fldCharType="begin"/>
        </w:r>
        <w:r>
          <w:rPr>
            <w:noProof/>
            <w:webHidden/>
          </w:rPr>
          <w:instrText xml:space="preserve"> PAGEREF _Toc46500761 \h </w:instrText>
        </w:r>
        <w:r>
          <w:rPr>
            <w:noProof/>
            <w:webHidden/>
          </w:rPr>
        </w:r>
        <w:r>
          <w:rPr>
            <w:noProof/>
            <w:webHidden/>
          </w:rPr>
          <w:fldChar w:fldCharType="separate"/>
        </w:r>
        <w:r>
          <w:rPr>
            <w:noProof/>
            <w:webHidden/>
          </w:rPr>
          <w:t>247</w:t>
        </w:r>
        <w:r>
          <w:rPr>
            <w:noProof/>
            <w:webHidden/>
          </w:rPr>
          <w:fldChar w:fldCharType="end"/>
        </w:r>
      </w:hyperlink>
    </w:p>
    <w:p w14:paraId="2796CAAD" w14:textId="6BB5BD84"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62" w:history="1">
        <w:r w:rsidRPr="00CF6B00">
          <w:rPr>
            <w:rStyle w:val="Hyperlink"/>
            <w:b/>
            <w:noProof/>
          </w:rPr>
          <w:t>Figure A.3</w:t>
        </w:r>
        <w:r w:rsidRPr="00CF6B00">
          <w:rPr>
            <w:rStyle w:val="Hyperlink"/>
            <w:noProof/>
          </w:rPr>
          <w:t xml:space="preserve">    Reflection and refraction of light from a sample containing an exposed surface and a buried interface.</w:t>
        </w:r>
        <w:r>
          <w:rPr>
            <w:noProof/>
            <w:webHidden/>
          </w:rPr>
          <w:tab/>
        </w:r>
        <w:r>
          <w:rPr>
            <w:noProof/>
            <w:webHidden/>
          </w:rPr>
          <w:fldChar w:fldCharType="begin"/>
        </w:r>
        <w:r>
          <w:rPr>
            <w:noProof/>
            <w:webHidden/>
          </w:rPr>
          <w:instrText xml:space="preserve"> PAGEREF _Toc46500762 \h </w:instrText>
        </w:r>
        <w:r>
          <w:rPr>
            <w:noProof/>
            <w:webHidden/>
          </w:rPr>
        </w:r>
        <w:r>
          <w:rPr>
            <w:noProof/>
            <w:webHidden/>
          </w:rPr>
          <w:fldChar w:fldCharType="separate"/>
        </w:r>
        <w:r>
          <w:rPr>
            <w:noProof/>
            <w:webHidden/>
          </w:rPr>
          <w:t>249</w:t>
        </w:r>
        <w:r>
          <w:rPr>
            <w:noProof/>
            <w:webHidden/>
          </w:rPr>
          <w:fldChar w:fldCharType="end"/>
        </w:r>
      </w:hyperlink>
    </w:p>
    <w:p w14:paraId="5EEA03D2" w14:textId="69459E7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63" w:history="1">
        <w:r w:rsidRPr="00CF6B00">
          <w:rPr>
            <w:rStyle w:val="Hyperlink"/>
            <w:b/>
            <w:noProof/>
          </w:rPr>
          <w:t>Figure A.4</w:t>
        </w:r>
        <w:r w:rsidRPr="00CF6B00">
          <w:rPr>
            <w:rStyle w:val="Hyperlink"/>
            <w:noProof/>
          </w:rPr>
          <w:t xml:space="preserve">   Configuration for nulling ellipsometry experiment.</w:t>
        </w:r>
        <w:r>
          <w:rPr>
            <w:noProof/>
            <w:webHidden/>
          </w:rPr>
          <w:tab/>
        </w:r>
        <w:r>
          <w:rPr>
            <w:noProof/>
            <w:webHidden/>
          </w:rPr>
          <w:fldChar w:fldCharType="begin"/>
        </w:r>
        <w:r>
          <w:rPr>
            <w:noProof/>
            <w:webHidden/>
          </w:rPr>
          <w:instrText xml:space="preserve"> PAGEREF _Toc46500763 \h </w:instrText>
        </w:r>
        <w:r>
          <w:rPr>
            <w:noProof/>
            <w:webHidden/>
          </w:rPr>
        </w:r>
        <w:r>
          <w:rPr>
            <w:noProof/>
            <w:webHidden/>
          </w:rPr>
          <w:fldChar w:fldCharType="separate"/>
        </w:r>
        <w:r>
          <w:rPr>
            <w:noProof/>
            <w:webHidden/>
          </w:rPr>
          <w:t>250</w:t>
        </w:r>
        <w:r>
          <w:rPr>
            <w:noProof/>
            <w:webHidden/>
          </w:rPr>
          <w:fldChar w:fldCharType="end"/>
        </w:r>
      </w:hyperlink>
    </w:p>
    <w:p w14:paraId="52A1793D" w14:textId="64E0916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64" w:history="1">
        <w:r w:rsidRPr="00CF6B00">
          <w:rPr>
            <w:rStyle w:val="Hyperlink"/>
            <w:b/>
            <w:noProof/>
          </w:rPr>
          <w:t>Figure A.5</w:t>
        </w:r>
        <w:r w:rsidRPr="00CF6B00">
          <w:rPr>
            <w:rStyle w:val="Hyperlink"/>
            <w:noProof/>
          </w:rPr>
          <w:t xml:space="preserve">   How n, the neutron refractive index, is related to the scattering experiment.</w:t>
        </w:r>
        <w:r>
          <w:rPr>
            <w:noProof/>
            <w:webHidden/>
          </w:rPr>
          <w:tab/>
        </w:r>
        <w:r>
          <w:rPr>
            <w:noProof/>
            <w:webHidden/>
          </w:rPr>
          <w:fldChar w:fldCharType="begin"/>
        </w:r>
        <w:r>
          <w:rPr>
            <w:noProof/>
            <w:webHidden/>
          </w:rPr>
          <w:instrText xml:space="preserve"> PAGEREF _Toc46500764 \h </w:instrText>
        </w:r>
        <w:r>
          <w:rPr>
            <w:noProof/>
            <w:webHidden/>
          </w:rPr>
        </w:r>
        <w:r>
          <w:rPr>
            <w:noProof/>
            <w:webHidden/>
          </w:rPr>
          <w:fldChar w:fldCharType="separate"/>
        </w:r>
        <w:r>
          <w:rPr>
            <w:noProof/>
            <w:webHidden/>
          </w:rPr>
          <w:t>253</w:t>
        </w:r>
        <w:r>
          <w:rPr>
            <w:noProof/>
            <w:webHidden/>
          </w:rPr>
          <w:fldChar w:fldCharType="end"/>
        </w:r>
      </w:hyperlink>
    </w:p>
    <w:p w14:paraId="17B4ECDC" w14:textId="5849976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65" w:history="1">
        <w:r w:rsidRPr="00CF6B00">
          <w:rPr>
            <w:rStyle w:val="Hyperlink"/>
            <w:b/>
            <w:noProof/>
          </w:rPr>
          <w:t>Figure A.6</w:t>
        </w:r>
        <w:r w:rsidRPr="00CF6B00">
          <w:rPr>
            <w:rStyle w:val="Hyperlink"/>
            <w:noProof/>
          </w:rPr>
          <w:t xml:space="preserve">   How Q</w:t>
        </w:r>
        <w:r w:rsidRPr="00CF6B00">
          <w:rPr>
            <w:rStyle w:val="Hyperlink"/>
            <w:noProof/>
            <w:vertAlign w:val="subscript"/>
          </w:rPr>
          <w:t>z</w:t>
        </w:r>
        <w:r w:rsidRPr="00CF6B00">
          <w:rPr>
            <w:rStyle w:val="Hyperlink"/>
            <w:noProof/>
          </w:rPr>
          <w:t>, the momentum transfer vector, is related to the geometry of the scattering experiment.</w:t>
        </w:r>
        <w:r>
          <w:rPr>
            <w:noProof/>
            <w:webHidden/>
          </w:rPr>
          <w:tab/>
        </w:r>
        <w:r>
          <w:rPr>
            <w:noProof/>
            <w:webHidden/>
          </w:rPr>
          <w:fldChar w:fldCharType="begin"/>
        </w:r>
        <w:r>
          <w:rPr>
            <w:noProof/>
            <w:webHidden/>
          </w:rPr>
          <w:instrText xml:space="preserve"> PAGEREF _Toc46500765 \h </w:instrText>
        </w:r>
        <w:r>
          <w:rPr>
            <w:noProof/>
            <w:webHidden/>
          </w:rPr>
        </w:r>
        <w:r>
          <w:rPr>
            <w:noProof/>
            <w:webHidden/>
          </w:rPr>
          <w:fldChar w:fldCharType="separate"/>
        </w:r>
        <w:r>
          <w:rPr>
            <w:noProof/>
            <w:webHidden/>
          </w:rPr>
          <w:t>254</w:t>
        </w:r>
        <w:r>
          <w:rPr>
            <w:noProof/>
            <w:webHidden/>
          </w:rPr>
          <w:fldChar w:fldCharType="end"/>
        </w:r>
      </w:hyperlink>
    </w:p>
    <w:p w14:paraId="12EF6348" w14:textId="33AEC35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66" w:history="1">
        <w:r w:rsidRPr="00CF6B00">
          <w:rPr>
            <w:rStyle w:val="Hyperlink"/>
            <w:b/>
            <w:noProof/>
          </w:rPr>
          <w:t>Figure A.7</w:t>
        </w:r>
        <w:r w:rsidRPr="00CF6B00">
          <w:rPr>
            <w:rStyle w:val="Hyperlink"/>
            <w:noProof/>
          </w:rPr>
          <w:t xml:space="preserve">   A neutron reflectivity profile of a single deuterated poly(styrene) layer on a silicon substrate. Note the distance between the minima of the Kiessig fringes which indicates the thickness of the polymer layer. The inset shows the scattering length density profile for this polymer layer.</w:t>
        </w:r>
        <w:r>
          <w:rPr>
            <w:noProof/>
            <w:webHidden/>
          </w:rPr>
          <w:tab/>
        </w:r>
        <w:r>
          <w:rPr>
            <w:noProof/>
            <w:webHidden/>
          </w:rPr>
          <w:fldChar w:fldCharType="begin"/>
        </w:r>
        <w:r>
          <w:rPr>
            <w:noProof/>
            <w:webHidden/>
          </w:rPr>
          <w:instrText xml:space="preserve"> PAGEREF _Toc46500766 \h </w:instrText>
        </w:r>
        <w:r>
          <w:rPr>
            <w:noProof/>
            <w:webHidden/>
          </w:rPr>
        </w:r>
        <w:r>
          <w:rPr>
            <w:noProof/>
            <w:webHidden/>
          </w:rPr>
          <w:fldChar w:fldCharType="separate"/>
        </w:r>
        <w:r>
          <w:rPr>
            <w:noProof/>
            <w:webHidden/>
          </w:rPr>
          <w:t>256</w:t>
        </w:r>
        <w:r>
          <w:rPr>
            <w:noProof/>
            <w:webHidden/>
          </w:rPr>
          <w:fldChar w:fldCharType="end"/>
        </w:r>
      </w:hyperlink>
    </w:p>
    <w:p w14:paraId="04C06CD8" w14:textId="73B13777"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67" w:history="1">
        <w:r w:rsidRPr="00CF6B00">
          <w:rPr>
            <w:rStyle w:val="Hyperlink"/>
            <w:b/>
            <w:noProof/>
          </w:rPr>
          <w:t>Figure A.8</w:t>
        </w:r>
        <w:r w:rsidRPr="00CF6B00">
          <w:rPr>
            <w:rStyle w:val="Hyperlink"/>
            <w:noProof/>
          </w:rPr>
          <w:t xml:space="preserve">   Experimental setup for an ERD measurement. Both projectile and target ions are scattered in the forward direction. A Mylar foil helps to select for the target H and D ions.</w:t>
        </w:r>
        <w:r>
          <w:rPr>
            <w:noProof/>
            <w:webHidden/>
          </w:rPr>
          <w:tab/>
        </w:r>
        <w:r>
          <w:rPr>
            <w:noProof/>
            <w:webHidden/>
          </w:rPr>
          <w:fldChar w:fldCharType="begin"/>
        </w:r>
        <w:r>
          <w:rPr>
            <w:noProof/>
            <w:webHidden/>
          </w:rPr>
          <w:instrText xml:space="preserve"> PAGEREF _Toc46500767 \h </w:instrText>
        </w:r>
        <w:r>
          <w:rPr>
            <w:noProof/>
            <w:webHidden/>
          </w:rPr>
        </w:r>
        <w:r>
          <w:rPr>
            <w:noProof/>
            <w:webHidden/>
          </w:rPr>
          <w:fldChar w:fldCharType="separate"/>
        </w:r>
        <w:r>
          <w:rPr>
            <w:noProof/>
            <w:webHidden/>
          </w:rPr>
          <w:t>260</w:t>
        </w:r>
        <w:r>
          <w:rPr>
            <w:noProof/>
            <w:webHidden/>
          </w:rPr>
          <w:fldChar w:fldCharType="end"/>
        </w:r>
      </w:hyperlink>
    </w:p>
    <w:p w14:paraId="651C49F9" w14:textId="6992A39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68" w:history="1">
        <w:r w:rsidRPr="00CF6B00">
          <w:rPr>
            <w:rStyle w:val="Hyperlink"/>
            <w:b/>
            <w:noProof/>
          </w:rPr>
          <w:t>Figure A.9</w:t>
        </w:r>
        <w:r w:rsidRPr="00CF6B00">
          <w:rPr>
            <w:rStyle w:val="Hyperlink"/>
            <w:noProof/>
          </w:rPr>
          <w:t xml:space="preserve">   Counts of H and D recoil ions detected as a function of energy for a blend of deuterated and protonated PS collected in an ERD experiment. Detectors are assigned channel numbers which represent the energy loss with depth into the film, ΔE. Calibration standards and simulation programs, such as SIMNRA, can be used to convert an ERD spectrum into a depth composition profile.</w:t>
        </w:r>
        <w:r>
          <w:rPr>
            <w:noProof/>
            <w:webHidden/>
          </w:rPr>
          <w:tab/>
        </w:r>
        <w:r>
          <w:rPr>
            <w:noProof/>
            <w:webHidden/>
          </w:rPr>
          <w:fldChar w:fldCharType="begin"/>
        </w:r>
        <w:r>
          <w:rPr>
            <w:noProof/>
            <w:webHidden/>
          </w:rPr>
          <w:instrText xml:space="preserve"> PAGEREF _Toc46500768 \h </w:instrText>
        </w:r>
        <w:r>
          <w:rPr>
            <w:noProof/>
            <w:webHidden/>
          </w:rPr>
        </w:r>
        <w:r>
          <w:rPr>
            <w:noProof/>
            <w:webHidden/>
          </w:rPr>
          <w:fldChar w:fldCharType="separate"/>
        </w:r>
        <w:r>
          <w:rPr>
            <w:noProof/>
            <w:webHidden/>
          </w:rPr>
          <w:t>261</w:t>
        </w:r>
        <w:r>
          <w:rPr>
            <w:noProof/>
            <w:webHidden/>
          </w:rPr>
          <w:fldChar w:fldCharType="end"/>
        </w:r>
      </w:hyperlink>
    </w:p>
    <w:p w14:paraId="094EB572" w14:textId="5D41C440"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69" w:history="1">
        <w:r w:rsidRPr="00CF6B00">
          <w:rPr>
            <w:rStyle w:val="Hyperlink"/>
            <w:b/>
            <w:noProof/>
          </w:rPr>
          <w:t>Figure A.10</w:t>
        </w:r>
        <w:r w:rsidRPr="00CF6B00">
          <w:rPr>
            <w:rStyle w:val="Hyperlink"/>
            <w:noProof/>
          </w:rPr>
          <w:t xml:space="preserve">   A schematic of the solid-liquid-gas phase boundaries formed when a drop of liquid makes contact with a solid surface.</w:t>
        </w:r>
        <w:r>
          <w:rPr>
            <w:noProof/>
            <w:webHidden/>
          </w:rPr>
          <w:tab/>
        </w:r>
        <w:r>
          <w:rPr>
            <w:noProof/>
            <w:webHidden/>
          </w:rPr>
          <w:fldChar w:fldCharType="begin"/>
        </w:r>
        <w:r>
          <w:rPr>
            <w:noProof/>
            <w:webHidden/>
          </w:rPr>
          <w:instrText xml:space="preserve"> PAGEREF _Toc46500769 \h </w:instrText>
        </w:r>
        <w:r>
          <w:rPr>
            <w:noProof/>
            <w:webHidden/>
          </w:rPr>
        </w:r>
        <w:r>
          <w:rPr>
            <w:noProof/>
            <w:webHidden/>
          </w:rPr>
          <w:fldChar w:fldCharType="separate"/>
        </w:r>
        <w:r>
          <w:rPr>
            <w:noProof/>
            <w:webHidden/>
          </w:rPr>
          <w:t>265</w:t>
        </w:r>
        <w:r>
          <w:rPr>
            <w:noProof/>
            <w:webHidden/>
          </w:rPr>
          <w:fldChar w:fldCharType="end"/>
        </w:r>
      </w:hyperlink>
    </w:p>
    <w:p w14:paraId="2B937DAE" w14:textId="34D41B6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70" w:history="1">
        <w:r w:rsidRPr="00CF6B00">
          <w:rPr>
            <w:rStyle w:val="Hyperlink"/>
            <w:b/>
            <w:noProof/>
          </w:rPr>
          <w:t>Figure A.11</w:t>
        </w:r>
        <w:r w:rsidRPr="00CF6B00">
          <w:rPr>
            <w:rStyle w:val="Hyperlink"/>
            <w:noProof/>
          </w:rPr>
          <w:t xml:space="preserve">   The three most common methods for measuring contact angles are advancing, receding, and static (sessile) drop methods.</w:t>
        </w:r>
        <w:r>
          <w:rPr>
            <w:noProof/>
            <w:webHidden/>
          </w:rPr>
          <w:tab/>
        </w:r>
        <w:r>
          <w:rPr>
            <w:noProof/>
            <w:webHidden/>
          </w:rPr>
          <w:fldChar w:fldCharType="begin"/>
        </w:r>
        <w:r>
          <w:rPr>
            <w:noProof/>
            <w:webHidden/>
          </w:rPr>
          <w:instrText xml:space="preserve"> PAGEREF _Toc46500770 \h </w:instrText>
        </w:r>
        <w:r>
          <w:rPr>
            <w:noProof/>
            <w:webHidden/>
          </w:rPr>
        </w:r>
        <w:r>
          <w:rPr>
            <w:noProof/>
            <w:webHidden/>
          </w:rPr>
          <w:fldChar w:fldCharType="separate"/>
        </w:r>
        <w:r>
          <w:rPr>
            <w:noProof/>
            <w:webHidden/>
          </w:rPr>
          <w:t>266</w:t>
        </w:r>
        <w:r>
          <w:rPr>
            <w:noProof/>
            <w:webHidden/>
          </w:rPr>
          <w:fldChar w:fldCharType="end"/>
        </w:r>
      </w:hyperlink>
    </w:p>
    <w:p w14:paraId="54493694" w14:textId="2D16EA7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71" w:history="1">
        <w:r w:rsidRPr="00CF6B00">
          <w:rPr>
            <w:rStyle w:val="Hyperlink"/>
            <w:b/>
            <w:noProof/>
          </w:rPr>
          <w:t>Figure A.12</w:t>
        </w:r>
        <w:r w:rsidRPr="00CF6B00">
          <w:rPr>
            <w:rStyle w:val="Hyperlink"/>
            <w:noProof/>
          </w:rPr>
          <w:t xml:space="preserve">   Huggins-Kraemer plot obtained from viscometry measurements of HyperMac PSHM373.  The plot extrapolates to an intrinsic viscosity, η, of 0.0629 mL/mg.</w:t>
        </w:r>
        <w:r>
          <w:rPr>
            <w:noProof/>
            <w:webHidden/>
          </w:rPr>
          <w:tab/>
        </w:r>
        <w:r>
          <w:rPr>
            <w:noProof/>
            <w:webHidden/>
          </w:rPr>
          <w:fldChar w:fldCharType="begin"/>
        </w:r>
        <w:r>
          <w:rPr>
            <w:noProof/>
            <w:webHidden/>
          </w:rPr>
          <w:instrText xml:space="preserve"> PAGEREF _Toc46500771 \h </w:instrText>
        </w:r>
        <w:r>
          <w:rPr>
            <w:noProof/>
            <w:webHidden/>
          </w:rPr>
        </w:r>
        <w:r>
          <w:rPr>
            <w:noProof/>
            <w:webHidden/>
          </w:rPr>
          <w:fldChar w:fldCharType="separate"/>
        </w:r>
        <w:r>
          <w:rPr>
            <w:noProof/>
            <w:webHidden/>
          </w:rPr>
          <w:t>267</w:t>
        </w:r>
        <w:r>
          <w:rPr>
            <w:noProof/>
            <w:webHidden/>
          </w:rPr>
          <w:fldChar w:fldCharType="end"/>
        </w:r>
      </w:hyperlink>
    </w:p>
    <w:p w14:paraId="17BFB8B7" w14:textId="189B402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72" w:history="1">
        <w:r w:rsidRPr="00CF6B00">
          <w:rPr>
            <w:rStyle w:val="Hyperlink"/>
            <w:b/>
            <w:noProof/>
          </w:rPr>
          <w:t>Figure A.13</w:t>
        </w:r>
        <w:r w:rsidRPr="00CF6B00">
          <w:rPr>
            <w:rStyle w:val="Hyperlink"/>
            <w:noProof/>
          </w:rPr>
          <w:t xml:space="preserve">   Huggins-Kraemer plot obtained from viscometry measurements of HyperMac PSHM871.  The plot extrapolates to an intrinsic viscosity, η, of 0.0984 mL/mg.</w:t>
        </w:r>
        <w:r>
          <w:rPr>
            <w:noProof/>
            <w:webHidden/>
          </w:rPr>
          <w:tab/>
        </w:r>
        <w:r>
          <w:rPr>
            <w:noProof/>
            <w:webHidden/>
          </w:rPr>
          <w:fldChar w:fldCharType="begin"/>
        </w:r>
        <w:r>
          <w:rPr>
            <w:noProof/>
            <w:webHidden/>
          </w:rPr>
          <w:instrText xml:space="preserve"> PAGEREF _Toc46500772 \h </w:instrText>
        </w:r>
        <w:r>
          <w:rPr>
            <w:noProof/>
            <w:webHidden/>
          </w:rPr>
        </w:r>
        <w:r>
          <w:rPr>
            <w:noProof/>
            <w:webHidden/>
          </w:rPr>
          <w:fldChar w:fldCharType="separate"/>
        </w:r>
        <w:r>
          <w:rPr>
            <w:noProof/>
            <w:webHidden/>
          </w:rPr>
          <w:t>268</w:t>
        </w:r>
        <w:r>
          <w:rPr>
            <w:noProof/>
            <w:webHidden/>
          </w:rPr>
          <w:fldChar w:fldCharType="end"/>
        </w:r>
      </w:hyperlink>
    </w:p>
    <w:p w14:paraId="311DFC01" w14:textId="2B62FAB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73" w:history="1">
        <w:r w:rsidRPr="00CF6B00">
          <w:rPr>
            <w:rStyle w:val="Hyperlink"/>
            <w:b/>
            <w:noProof/>
          </w:rPr>
          <w:t>Figure A.14</w:t>
        </w:r>
        <w:r w:rsidRPr="00CF6B00">
          <w:rPr>
            <w:rStyle w:val="Hyperlink"/>
            <w:noProof/>
          </w:rPr>
          <w:t xml:space="preserve">   Huggins-Kraemer plot obtained from viscometry measurements of HyperMac PSHM1530.  The plot extrapolates to an intrinsic viscosity, η, of 0.1094 mL/mg.</w:t>
        </w:r>
        <w:r>
          <w:rPr>
            <w:noProof/>
            <w:webHidden/>
          </w:rPr>
          <w:tab/>
        </w:r>
        <w:r>
          <w:rPr>
            <w:noProof/>
            <w:webHidden/>
          </w:rPr>
          <w:fldChar w:fldCharType="begin"/>
        </w:r>
        <w:r>
          <w:rPr>
            <w:noProof/>
            <w:webHidden/>
          </w:rPr>
          <w:instrText xml:space="preserve"> PAGEREF _Toc46500773 \h </w:instrText>
        </w:r>
        <w:r>
          <w:rPr>
            <w:noProof/>
            <w:webHidden/>
          </w:rPr>
        </w:r>
        <w:r>
          <w:rPr>
            <w:noProof/>
            <w:webHidden/>
          </w:rPr>
          <w:fldChar w:fldCharType="separate"/>
        </w:r>
        <w:r>
          <w:rPr>
            <w:noProof/>
            <w:webHidden/>
          </w:rPr>
          <w:t>269</w:t>
        </w:r>
        <w:r>
          <w:rPr>
            <w:noProof/>
            <w:webHidden/>
          </w:rPr>
          <w:fldChar w:fldCharType="end"/>
        </w:r>
      </w:hyperlink>
    </w:p>
    <w:p w14:paraId="66597CB1" w14:textId="55E9D3F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74" w:history="1">
        <w:r w:rsidRPr="00CF6B00">
          <w:rPr>
            <w:rStyle w:val="Hyperlink"/>
            <w:b/>
            <w:noProof/>
          </w:rPr>
          <w:t>Figure A.15</w:t>
        </w:r>
        <w:r w:rsidRPr="00CF6B00">
          <w:rPr>
            <w:rStyle w:val="Hyperlink"/>
            <w:noProof/>
          </w:rPr>
          <w:t xml:space="preserve">   Huggins-Kraemer plot obtained from viscometry measurements of DendriMac PSDM505.  The plot extrapolates to an intrinsic viscosity, η, of 0.0756 mL/mg.</w:t>
        </w:r>
        <w:r>
          <w:rPr>
            <w:noProof/>
            <w:webHidden/>
          </w:rPr>
          <w:tab/>
        </w:r>
        <w:r>
          <w:rPr>
            <w:noProof/>
            <w:webHidden/>
          </w:rPr>
          <w:fldChar w:fldCharType="begin"/>
        </w:r>
        <w:r>
          <w:rPr>
            <w:noProof/>
            <w:webHidden/>
          </w:rPr>
          <w:instrText xml:space="preserve"> PAGEREF _Toc46500774 \h </w:instrText>
        </w:r>
        <w:r>
          <w:rPr>
            <w:noProof/>
            <w:webHidden/>
          </w:rPr>
        </w:r>
        <w:r>
          <w:rPr>
            <w:noProof/>
            <w:webHidden/>
          </w:rPr>
          <w:fldChar w:fldCharType="separate"/>
        </w:r>
        <w:r>
          <w:rPr>
            <w:noProof/>
            <w:webHidden/>
          </w:rPr>
          <w:t>269</w:t>
        </w:r>
        <w:r>
          <w:rPr>
            <w:noProof/>
            <w:webHidden/>
          </w:rPr>
          <w:fldChar w:fldCharType="end"/>
        </w:r>
      </w:hyperlink>
    </w:p>
    <w:p w14:paraId="12117356" w14:textId="643F1FB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75" w:history="1">
        <w:r w:rsidRPr="00CF6B00">
          <w:rPr>
            <w:rStyle w:val="Hyperlink"/>
            <w:b/>
            <w:noProof/>
          </w:rPr>
          <w:t>Figure A.16</w:t>
        </w:r>
        <w:r w:rsidRPr="00CF6B00">
          <w:rPr>
            <w:rStyle w:val="Hyperlink"/>
            <w:noProof/>
          </w:rPr>
          <w:t xml:space="preserve"> Huggins-Kraemer plot obtained from viscometry measurements of DendriMac PSDM1105. The plot extrapolates to an intrinsic viscosity, η, of 0.1124 mL/mg.</w:t>
        </w:r>
        <w:r>
          <w:rPr>
            <w:noProof/>
            <w:webHidden/>
          </w:rPr>
          <w:tab/>
        </w:r>
        <w:r>
          <w:rPr>
            <w:noProof/>
            <w:webHidden/>
          </w:rPr>
          <w:fldChar w:fldCharType="begin"/>
        </w:r>
        <w:r>
          <w:rPr>
            <w:noProof/>
            <w:webHidden/>
          </w:rPr>
          <w:instrText xml:space="preserve"> PAGEREF _Toc46500775 \h </w:instrText>
        </w:r>
        <w:r>
          <w:rPr>
            <w:noProof/>
            <w:webHidden/>
          </w:rPr>
        </w:r>
        <w:r>
          <w:rPr>
            <w:noProof/>
            <w:webHidden/>
          </w:rPr>
          <w:fldChar w:fldCharType="separate"/>
        </w:r>
        <w:r>
          <w:rPr>
            <w:noProof/>
            <w:webHidden/>
          </w:rPr>
          <w:t>270</w:t>
        </w:r>
        <w:r>
          <w:rPr>
            <w:noProof/>
            <w:webHidden/>
          </w:rPr>
          <w:fldChar w:fldCharType="end"/>
        </w:r>
      </w:hyperlink>
    </w:p>
    <w:p w14:paraId="42826656" w14:textId="413C72A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76" w:history="1">
        <w:r w:rsidRPr="00CF6B00">
          <w:rPr>
            <w:rStyle w:val="Hyperlink"/>
            <w:b/>
            <w:noProof/>
          </w:rPr>
          <w:t>Figure A.17</w:t>
        </w:r>
        <w:r w:rsidRPr="00CF6B00">
          <w:rPr>
            <w:rStyle w:val="Hyperlink"/>
            <w:noProof/>
          </w:rPr>
          <w:t xml:space="preserve">    Neutron reflectivity data for the binary blend HM373LPS measured as-cast up to an anneal time of 48 hours at 150°C under vacuum. Data is offset by a decade for clarity.</w:t>
        </w:r>
        <w:r>
          <w:rPr>
            <w:noProof/>
            <w:webHidden/>
          </w:rPr>
          <w:tab/>
        </w:r>
        <w:r>
          <w:rPr>
            <w:noProof/>
            <w:webHidden/>
          </w:rPr>
          <w:fldChar w:fldCharType="begin"/>
        </w:r>
        <w:r>
          <w:rPr>
            <w:noProof/>
            <w:webHidden/>
          </w:rPr>
          <w:instrText xml:space="preserve"> PAGEREF _Toc46500776 \h </w:instrText>
        </w:r>
        <w:r>
          <w:rPr>
            <w:noProof/>
            <w:webHidden/>
          </w:rPr>
        </w:r>
        <w:r>
          <w:rPr>
            <w:noProof/>
            <w:webHidden/>
          </w:rPr>
          <w:fldChar w:fldCharType="separate"/>
        </w:r>
        <w:r>
          <w:rPr>
            <w:noProof/>
            <w:webHidden/>
          </w:rPr>
          <w:t>271</w:t>
        </w:r>
        <w:r>
          <w:rPr>
            <w:noProof/>
            <w:webHidden/>
          </w:rPr>
          <w:fldChar w:fldCharType="end"/>
        </w:r>
      </w:hyperlink>
    </w:p>
    <w:p w14:paraId="1F9CBEA5" w14:textId="606FAEC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77" w:history="1">
        <w:r w:rsidRPr="00CF6B00">
          <w:rPr>
            <w:rStyle w:val="Hyperlink"/>
            <w:b/>
            <w:noProof/>
          </w:rPr>
          <w:t>Figure A.18</w:t>
        </w:r>
        <w:r w:rsidRPr="00CF6B00">
          <w:rPr>
            <w:rStyle w:val="Hyperlink"/>
            <w:noProof/>
          </w:rPr>
          <w:t xml:space="preserve">    Neutron reflectivity profiles for the binary blend HM373LPS measured as-cast up to a maximum anneal time of 33 days at 150°C. Data is offset by a decade for clarity.</w:t>
        </w:r>
        <w:r>
          <w:rPr>
            <w:noProof/>
            <w:webHidden/>
          </w:rPr>
          <w:tab/>
        </w:r>
        <w:r>
          <w:rPr>
            <w:noProof/>
            <w:webHidden/>
          </w:rPr>
          <w:fldChar w:fldCharType="begin"/>
        </w:r>
        <w:r>
          <w:rPr>
            <w:noProof/>
            <w:webHidden/>
          </w:rPr>
          <w:instrText xml:space="preserve"> PAGEREF _Toc46500777 \h </w:instrText>
        </w:r>
        <w:r>
          <w:rPr>
            <w:noProof/>
            <w:webHidden/>
          </w:rPr>
        </w:r>
        <w:r>
          <w:rPr>
            <w:noProof/>
            <w:webHidden/>
          </w:rPr>
          <w:fldChar w:fldCharType="separate"/>
        </w:r>
        <w:r>
          <w:rPr>
            <w:noProof/>
            <w:webHidden/>
          </w:rPr>
          <w:t>271</w:t>
        </w:r>
        <w:r>
          <w:rPr>
            <w:noProof/>
            <w:webHidden/>
          </w:rPr>
          <w:fldChar w:fldCharType="end"/>
        </w:r>
      </w:hyperlink>
    </w:p>
    <w:p w14:paraId="5B4A8BC4" w14:textId="487008F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78" w:history="1">
        <w:r w:rsidRPr="00CF6B00">
          <w:rPr>
            <w:rStyle w:val="Hyperlink"/>
            <w:b/>
            <w:noProof/>
          </w:rPr>
          <w:t>Figure A.19</w:t>
        </w:r>
        <w:r w:rsidRPr="00CF6B00">
          <w:rPr>
            <w:rStyle w:val="Hyperlink"/>
            <w:noProof/>
          </w:rPr>
          <w:t xml:space="preserve">   Neutron reflectivity profiles for the binary blend HM871LPS measured as-cast up to an anneal time of 48 hours at 150°C under vacuum. Data is offset by a decade for clarity.</w:t>
        </w:r>
        <w:r>
          <w:rPr>
            <w:noProof/>
            <w:webHidden/>
          </w:rPr>
          <w:tab/>
        </w:r>
        <w:r>
          <w:rPr>
            <w:noProof/>
            <w:webHidden/>
          </w:rPr>
          <w:fldChar w:fldCharType="begin"/>
        </w:r>
        <w:r>
          <w:rPr>
            <w:noProof/>
            <w:webHidden/>
          </w:rPr>
          <w:instrText xml:space="preserve"> PAGEREF _Toc46500778 \h </w:instrText>
        </w:r>
        <w:r>
          <w:rPr>
            <w:noProof/>
            <w:webHidden/>
          </w:rPr>
        </w:r>
        <w:r>
          <w:rPr>
            <w:noProof/>
            <w:webHidden/>
          </w:rPr>
          <w:fldChar w:fldCharType="separate"/>
        </w:r>
        <w:r>
          <w:rPr>
            <w:noProof/>
            <w:webHidden/>
          </w:rPr>
          <w:t>272</w:t>
        </w:r>
        <w:r>
          <w:rPr>
            <w:noProof/>
            <w:webHidden/>
          </w:rPr>
          <w:fldChar w:fldCharType="end"/>
        </w:r>
      </w:hyperlink>
    </w:p>
    <w:p w14:paraId="55E0D783" w14:textId="40B8F3B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79" w:history="1">
        <w:r w:rsidRPr="00CF6B00">
          <w:rPr>
            <w:rStyle w:val="Hyperlink"/>
            <w:b/>
            <w:noProof/>
          </w:rPr>
          <w:t>Figure A.20</w:t>
        </w:r>
        <w:r w:rsidRPr="00CF6B00">
          <w:rPr>
            <w:rStyle w:val="Hyperlink"/>
            <w:noProof/>
          </w:rPr>
          <w:t xml:space="preserve">   Neutron reflectivity profiles for the binary blend HM871LPS measured as-cast up to a maximum anneal time of 33 days at 150°C. Data is offset by a decade for clarity.</w:t>
        </w:r>
        <w:r>
          <w:rPr>
            <w:noProof/>
            <w:webHidden/>
          </w:rPr>
          <w:tab/>
        </w:r>
        <w:r>
          <w:rPr>
            <w:noProof/>
            <w:webHidden/>
          </w:rPr>
          <w:fldChar w:fldCharType="begin"/>
        </w:r>
        <w:r>
          <w:rPr>
            <w:noProof/>
            <w:webHidden/>
          </w:rPr>
          <w:instrText xml:space="preserve"> PAGEREF _Toc46500779 \h </w:instrText>
        </w:r>
        <w:r>
          <w:rPr>
            <w:noProof/>
            <w:webHidden/>
          </w:rPr>
        </w:r>
        <w:r>
          <w:rPr>
            <w:noProof/>
            <w:webHidden/>
          </w:rPr>
          <w:fldChar w:fldCharType="separate"/>
        </w:r>
        <w:r>
          <w:rPr>
            <w:noProof/>
            <w:webHidden/>
          </w:rPr>
          <w:t>273</w:t>
        </w:r>
        <w:r>
          <w:rPr>
            <w:noProof/>
            <w:webHidden/>
          </w:rPr>
          <w:fldChar w:fldCharType="end"/>
        </w:r>
      </w:hyperlink>
    </w:p>
    <w:p w14:paraId="2DB8995A" w14:textId="4EDAAAD5"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80" w:history="1">
        <w:r w:rsidRPr="00CF6B00">
          <w:rPr>
            <w:rStyle w:val="Hyperlink"/>
            <w:b/>
            <w:noProof/>
          </w:rPr>
          <w:t>Figure A.21</w:t>
        </w:r>
        <w:r w:rsidRPr="00CF6B00">
          <w:rPr>
            <w:rStyle w:val="Hyperlink"/>
            <w:noProof/>
          </w:rPr>
          <w:t xml:space="preserve">   Neutron reflectivity profiles for the binary blend HM1530LPS measured as-cast up to an anneal time of 48 hours at 150°C under vacuum. Data is offset by a decade for clarity.</w:t>
        </w:r>
        <w:r>
          <w:rPr>
            <w:noProof/>
            <w:webHidden/>
          </w:rPr>
          <w:tab/>
        </w:r>
        <w:r>
          <w:rPr>
            <w:noProof/>
            <w:webHidden/>
          </w:rPr>
          <w:fldChar w:fldCharType="begin"/>
        </w:r>
        <w:r>
          <w:rPr>
            <w:noProof/>
            <w:webHidden/>
          </w:rPr>
          <w:instrText xml:space="preserve"> PAGEREF _Toc46500780 \h </w:instrText>
        </w:r>
        <w:r>
          <w:rPr>
            <w:noProof/>
            <w:webHidden/>
          </w:rPr>
        </w:r>
        <w:r>
          <w:rPr>
            <w:noProof/>
            <w:webHidden/>
          </w:rPr>
          <w:fldChar w:fldCharType="separate"/>
        </w:r>
        <w:r>
          <w:rPr>
            <w:noProof/>
            <w:webHidden/>
          </w:rPr>
          <w:t>274</w:t>
        </w:r>
        <w:r>
          <w:rPr>
            <w:noProof/>
            <w:webHidden/>
          </w:rPr>
          <w:fldChar w:fldCharType="end"/>
        </w:r>
      </w:hyperlink>
    </w:p>
    <w:p w14:paraId="1DDFE697" w14:textId="31FB608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81" w:history="1">
        <w:r w:rsidRPr="00CF6B00">
          <w:rPr>
            <w:rStyle w:val="Hyperlink"/>
            <w:b/>
            <w:noProof/>
          </w:rPr>
          <w:t>Figure A.22</w:t>
        </w:r>
        <w:r w:rsidRPr="00CF6B00">
          <w:rPr>
            <w:rStyle w:val="Hyperlink"/>
            <w:noProof/>
          </w:rPr>
          <w:t xml:space="preserve">    Neutron reflectivity profiles for the binary blend HM1530LPS measured as-cast up to a maximum anneal time of 33 days at 150°C. Data is offset by a decade for clarity.</w:t>
        </w:r>
        <w:r>
          <w:rPr>
            <w:noProof/>
            <w:webHidden/>
          </w:rPr>
          <w:tab/>
        </w:r>
        <w:r>
          <w:rPr>
            <w:noProof/>
            <w:webHidden/>
          </w:rPr>
          <w:fldChar w:fldCharType="begin"/>
        </w:r>
        <w:r>
          <w:rPr>
            <w:noProof/>
            <w:webHidden/>
          </w:rPr>
          <w:instrText xml:space="preserve"> PAGEREF _Toc46500781 \h </w:instrText>
        </w:r>
        <w:r>
          <w:rPr>
            <w:noProof/>
            <w:webHidden/>
          </w:rPr>
        </w:r>
        <w:r>
          <w:rPr>
            <w:noProof/>
            <w:webHidden/>
          </w:rPr>
          <w:fldChar w:fldCharType="separate"/>
        </w:r>
        <w:r>
          <w:rPr>
            <w:noProof/>
            <w:webHidden/>
          </w:rPr>
          <w:t>275</w:t>
        </w:r>
        <w:r>
          <w:rPr>
            <w:noProof/>
            <w:webHidden/>
          </w:rPr>
          <w:fldChar w:fldCharType="end"/>
        </w:r>
      </w:hyperlink>
    </w:p>
    <w:p w14:paraId="319E00FA" w14:textId="6CD056B7"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82" w:history="1">
        <w:r w:rsidRPr="00CF6B00">
          <w:rPr>
            <w:rStyle w:val="Hyperlink"/>
            <w:b/>
            <w:noProof/>
          </w:rPr>
          <w:t>Figure A.23</w:t>
        </w:r>
        <w:r w:rsidRPr="00CF6B00">
          <w:rPr>
            <w:rStyle w:val="Hyperlink"/>
            <w:noProof/>
          </w:rPr>
          <w:t xml:space="preserve">   Neutron reflectivity profiles for the binary blend DM505LPS measured as-cast up to an anneal time of 48 hours at 150°C under vacuum. Data is offset by a decade for clarity.</w:t>
        </w:r>
        <w:r>
          <w:rPr>
            <w:noProof/>
            <w:webHidden/>
          </w:rPr>
          <w:tab/>
        </w:r>
        <w:r>
          <w:rPr>
            <w:noProof/>
            <w:webHidden/>
          </w:rPr>
          <w:fldChar w:fldCharType="begin"/>
        </w:r>
        <w:r>
          <w:rPr>
            <w:noProof/>
            <w:webHidden/>
          </w:rPr>
          <w:instrText xml:space="preserve"> PAGEREF _Toc46500782 \h </w:instrText>
        </w:r>
        <w:r>
          <w:rPr>
            <w:noProof/>
            <w:webHidden/>
          </w:rPr>
        </w:r>
        <w:r>
          <w:rPr>
            <w:noProof/>
            <w:webHidden/>
          </w:rPr>
          <w:fldChar w:fldCharType="separate"/>
        </w:r>
        <w:r>
          <w:rPr>
            <w:noProof/>
            <w:webHidden/>
          </w:rPr>
          <w:t>276</w:t>
        </w:r>
        <w:r>
          <w:rPr>
            <w:noProof/>
            <w:webHidden/>
          </w:rPr>
          <w:fldChar w:fldCharType="end"/>
        </w:r>
      </w:hyperlink>
    </w:p>
    <w:p w14:paraId="159853A9" w14:textId="2594441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83" w:history="1">
        <w:r w:rsidRPr="00CF6B00">
          <w:rPr>
            <w:rStyle w:val="Hyperlink"/>
            <w:b/>
            <w:noProof/>
          </w:rPr>
          <w:t>Figure A.24</w:t>
        </w:r>
        <w:r w:rsidRPr="00CF6B00">
          <w:rPr>
            <w:rStyle w:val="Hyperlink"/>
            <w:noProof/>
          </w:rPr>
          <w:t xml:space="preserve">    Neutron reflectivity profiles for the binary blend DM505LPS measured as-cast up to a maximum anneal time of 33 days at 150°C. Data is offset by a decade for clarity.</w:t>
        </w:r>
        <w:r>
          <w:rPr>
            <w:noProof/>
            <w:webHidden/>
          </w:rPr>
          <w:tab/>
        </w:r>
        <w:r>
          <w:rPr>
            <w:noProof/>
            <w:webHidden/>
          </w:rPr>
          <w:fldChar w:fldCharType="begin"/>
        </w:r>
        <w:r>
          <w:rPr>
            <w:noProof/>
            <w:webHidden/>
          </w:rPr>
          <w:instrText xml:space="preserve"> PAGEREF _Toc46500783 \h </w:instrText>
        </w:r>
        <w:r>
          <w:rPr>
            <w:noProof/>
            <w:webHidden/>
          </w:rPr>
        </w:r>
        <w:r>
          <w:rPr>
            <w:noProof/>
            <w:webHidden/>
          </w:rPr>
          <w:fldChar w:fldCharType="separate"/>
        </w:r>
        <w:r>
          <w:rPr>
            <w:noProof/>
            <w:webHidden/>
          </w:rPr>
          <w:t>277</w:t>
        </w:r>
        <w:r>
          <w:rPr>
            <w:noProof/>
            <w:webHidden/>
          </w:rPr>
          <w:fldChar w:fldCharType="end"/>
        </w:r>
      </w:hyperlink>
    </w:p>
    <w:p w14:paraId="0FCE2FE6" w14:textId="4A85BF4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84" w:history="1">
        <w:r w:rsidRPr="00CF6B00">
          <w:rPr>
            <w:rStyle w:val="Hyperlink"/>
            <w:b/>
            <w:noProof/>
          </w:rPr>
          <w:t>Figure A.25</w:t>
        </w:r>
        <w:r w:rsidRPr="00CF6B00">
          <w:rPr>
            <w:rStyle w:val="Hyperlink"/>
            <w:noProof/>
          </w:rPr>
          <w:t xml:space="preserve">    Neutron reflectivity profiles for the binary blend DM1105LPS measured as-cast up to an anneal time of 48 hours at 150°C under vacuum. Data is offset by a decade for clarity.</w:t>
        </w:r>
        <w:r>
          <w:rPr>
            <w:noProof/>
            <w:webHidden/>
          </w:rPr>
          <w:tab/>
        </w:r>
        <w:r>
          <w:rPr>
            <w:noProof/>
            <w:webHidden/>
          </w:rPr>
          <w:fldChar w:fldCharType="begin"/>
        </w:r>
        <w:r>
          <w:rPr>
            <w:noProof/>
            <w:webHidden/>
          </w:rPr>
          <w:instrText xml:space="preserve"> PAGEREF _Toc46500784 \h </w:instrText>
        </w:r>
        <w:r>
          <w:rPr>
            <w:noProof/>
            <w:webHidden/>
          </w:rPr>
        </w:r>
        <w:r>
          <w:rPr>
            <w:noProof/>
            <w:webHidden/>
          </w:rPr>
          <w:fldChar w:fldCharType="separate"/>
        </w:r>
        <w:r>
          <w:rPr>
            <w:noProof/>
            <w:webHidden/>
          </w:rPr>
          <w:t>278</w:t>
        </w:r>
        <w:r>
          <w:rPr>
            <w:noProof/>
            <w:webHidden/>
          </w:rPr>
          <w:fldChar w:fldCharType="end"/>
        </w:r>
      </w:hyperlink>
    </w:p>
    <w:p w14:paraId="74103230" w14:textId="577682D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85" w:history="1">
        <w:r w:rsidRPr="00CF6B00">
          <w:rPr>
            <w:rStyle w:val="Hyperlink"/>
            <w:b/>
            <w:noProof/>
          </w:rPr>
          <w:t>Figure A.26</w:t>
        </w:r>
        <w:r w:rsidRPr="00CF6B00">
          <w:rPr>
            <w:rStyle w:val="Hyperlink"/>
            <w:noProof/>
          </w:rPr>
          <w:t xml:space="preserve">   Neutron reflectivity profiles for the binary blend DM1105LPS measured as-cast up to a maximum anneal time of 33 days at 150°C. Data is offset by a decade for clarity.</w:t>
        </w:r>
        <w:r>
          <w:rPr>
            <w:noProof/>
            <w:webHidden/>
          </w:rPr>
          <w:tab/>
        </w:r>
        <w:r>
          <w:rPr>
            <w:noProof/>
            <w:webHidden/>
          </w:rPr>
          <w:fldChar w:fldCharType="begin"/>
        </w:r>
        <w:r>
          <w:rPr>
            <w:noProof/>
            <w:webHidden/>
          </w:rPr>
          <w:instrText xml:space="preserve"> PAGEREF _Toc46500785 \h </w:instrText>
        </w:r>
        <w:r>
          <w:rPr>
            <w:noProof/>
            <w:webHidden/>
          </w:rPr>
        </w:r>
        <w:r>
          <w:rPr>
            <w:noProof/>
            <w:webHidden/>
          </w:rPr>
          <w:fldChar w:fldCharType="separate"/>
        </w:r>
        <w:r>
          <w:rPr>
            <w:noProof/>
            <w:webHidden/>
          </w:rPr>
          <w:t>279</w:t>
        </w:r>
        <w:r>
          <w:rPr>
            <w:noProof/>
            <w:webHidden/>
          </w:rPr>
          <w:fldChar w:fldCharType="end"/>
        </w:r>
      </w:hyperlink>
    </w:p>
    <w:p w14:paraId="2C625F03" w14:textId="548222A9"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86" w:history="1">
        <w:r w:rsidRPr="00CF6B00">
          <w:rPr>
            <w:rStyle w:val="Hyperlink"/>
            <w:b/>
            <w:noProof/>
          </w:rPr>
          <w:t>Figure A.27</w:t>
        </w:r>
        <w:r w:rsidRPr="00CF6B00">
          <w:rPr>
            <w:rStyle w:val="Hyperlink"/>
            <w:noProof/>
          </w:rPr>
          <w:t xml:space="preserve">    ERD spectrum for the binary blend HM1530LPS annealed for 12 hours at 150°C under vacuum.</w:t>
        </w:r>
        <w:r>
          <w:rPr>
            <w:noProof/>
            <w:webHidden/>
          </w:rPr>
          <w:tab/>
        </w:r>
        <w:r>
          <w:rPr>
            <w:noProof/>
            <w:webHidden/>
          </w:rPr>
          <w:fldChar w:fldCharType="begin"/>
        </w:r>
        <w:r>
          <w:rPr>
            <w:noProof/>
            <w:webHidden/>
          </w:rPr>
          <w:instrText xml:space="preserve"> PAGEREF _Toc46500786 \h </w:instrText>
        </w:r>
        <w:r>
          <w:rPr>
            <w:noProof/>
            <w:webHidden/>
          </w:rPr>
        </w:r>
        <w:r>
          <w:rPr>
            <w:noProof/>
            <w:webHidden/>
          </w:rPr>
          <w:fldChar w:fldCharType="separate"/>
        </w:r>
        <w:r>
          <w:rPr>
            <w:noProof/>
            <w:webHidden/>
          </w:rPr>
          <w:t>280</w:t>
        </w:r>
        <w:r>
          <w:rPr>
            <w:noProof/>
            <w:webHidden/>
          </w:rPr>
          <w:fldChar w:fldCharType="end"/>
        </w:r>
      </w:hyperlink>
    </w:p>
    <w:p w14:paraId="54E3CE6E" w14:textId="539E0F1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87" w:history="1">
        <w:r w:rsidRPr="00CF6B00">
          <w:rPr>
            <w:rStyle w:val="Hyperlink"/>
            <w:b/>
            <w:noProof/>
          </w:rPr>
          <w:t>Figure A.28</w:t>
        </w:r>
        <w:r w:rsidRPr="00CF6B00">
          <w:rPr>
            <w:rStyle w:val="Hyperlink"/>
            <w:noProof/>
          </w:rPr>
          <w:t xml:space="preserve">   ERD spectrum for the binary blend HM1530LPS annealed for 48 hours at 150°C under vacuum.</w:t>
        </w:r>
        <w:r>
          <w:rPr>
            <w:noProof/>
            <w:webHidden/>
          </w:rPr>
          <w:tab/>
        </w:r>
        <w:r>
          <w:rPr>
            <w:noProof/>
            <w:webHidden/>
          </w:rPr>
          <w:fldChar w:fldCharType="begin"/>
        </w:r>
        <w:r>
          <w:rPr>
            <w:noProof/>
            <w:webHidden/>
          </w:rPr>
          <w:instrText xml:space="preserve"> PAGEREF _Toc46500787 \h </w:instrText>
        </w:r>
        <w:r>
          <w:rPr>
            <w:noProof/>
            <w:webHidden/>
          </w:rPr>
        </w:r>
        <w:r>
          <w:rPr>
            <w:noProof/>
            <w:webHidden/>
          </w:rPr>
          <w:fldChar w:fldCharType="separate"/>
        </w:r>
        <w:r>
          <w:rPr>
            <w:noProof/>
            <w:webHidden/>
          </w:rPr>
          <w:t>281</w:t>
        </w:r>
        <w:r>
          <w:rPr>
            <w:noProof/>
            <w:webHidden/>
          </w:rPr>
          <w:fldChar w:fldCharType="end"/>
        </w:r>
      </w:hyperlink>
    </w:p>
    <w:p w14:paraId="427331B8" w14:textId="78A112A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88" w:history="1">
        <w:r w:rsidRPr="00CF6B00">
          <w:rPr>
            <w:rStyle w:val="Hyperlink"/>
            <w:b/>
            <w:noProof/>
          </w:rPr>
          <w:t>Figure A.29</w:t>
        </w:r>
        <w:r w:rsidRPr="00CF6B00">
          <w:rPr>
            <w:rStyle w:val="Hyperlink"/>
            <w:noProof/>
          </w:rPr>
          <w:t xml:space="preserve">   ERD spectrum for the binary blend HM871LPS annealed for 12 hours at 150°C under vacuum.</w:t>
        </w:r>
        <w:r>
          <w:rPr>
            <w:noProof/>
            <w:webHidden/>
          </w:rPr>
          <w:tab/>
        </w:r>
        <w:r>
          <w:rPr>
            <w:noProof/>
            <w:webHidden/>
          </w:rPr>
          <w:fldChar w:fldCharType="begin"/>
        </w:r>
        <w:r>
          <w:rPr>
            <w:noProof/>
            <w:webHidden/>
          </w:rPr>
          <w:instrText xml:space="preserve"> PAGEREF _Toc46500788 \h </w:instrText>
        </w:r>
        <w:r>
          <w:rPr>
            <w:noProof/>
            <w:webHidden/>
          </w:rPr>
        </w:r>
        <w:r>
          <w:rPr>
            <w:noProof/>
            <w:webHidden/>
          </w:rPr>
          <w:fldChar w:fldCharType="separate"/>
        </w:r>
        <w:r>
          <w:rPr>
            <w:noProof/>
            <w:webHidden/>
          </w:rPr>
          <w:t>281</w:t>
        </w:r>
        <w:r>
          <w:rPr>
            <w:noProof/>
            <w:webHidden/>
          </w:rPr>
          <w:fldChar w:fldCharType="end"/>
        </w:r>
      </w:hyperlink>
    </w:p>
    <w:p w14:paraId="58473EED" w14:textId="7A17226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89" w:history="1">
        <w:r w:rsidRPr="00CF6B00">
          <w:rPr>
            <w:rStyle w:val="Hyperlink"/>
            <w:b/>
            <w:noProof/>
          </w:rPr>
          <w:t>Figure A.30</w:t>
        </w:r>
        <w:r w:rsidRPr="00CF6B00">
          <w:rPr>
            <w:rStyle w:val="Hyperlink"/>
            <w:noProof/>
          </w:rPr>
          <w:t xml:space="preserve">   ERD spectrum for the binary blend HM871LPS annealed for 48 hours at 150°C under vacuum.</w:t>
        </w:r>
        <w:r>
          <w:rPr>
            <w:noProof/>
            <w:webHidden/>
          </w:rPr>
          <w:tab/>
        </w:r>
        <w:r>
          <w:rPr>
            <w:noProof/>
            <w:webHidden/>
          </w:rPr>
          <w:fldChar w:fldCharType="begin"/>
        </w:r>
        <w:r>
          <w:rPr>
            <w:noProof/>
            <w:webHidden/>
          </w:rPr>
          <w:instrText xml:space="preserve"> PAGEREF _Toc46500789 \h </w:instrText>
        </w:r>
        <w:r>
          <w:rPr>
            <w:noProof/>
            <w:webHidden/>
          </w:rPr>
        </w:r>
        <w:r>
          <w:rPr>
            <w:noProof/>
            <w:webHidden/>
          </w:rPr>
          <w:fldChar w:fldCharType="separate"/>
        </w:r>
        <w:r>
          <w:rPr>
            <w:noProof/>
            <w:webHidden/>
          </w:rPr>
          <w:t>282</w:t>
        </w:r>
        <w:r>
          <w:rPr>
            <w:noProof/>
            <w:webHidden/>
          </w:rPr>
          <w:fldChar w:fldCharType="end"/>
        </w:r>
      </w:hyperlink>
    </w:p>
    <w:p w14:paraId="4045F732" w14:textId="097AB92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90" w:history="1">
        <w:r w:rsidRPr="00CF6B00">
          <w:rPr>
            <w:rStyle w:val="Hyperlink"/>
            <w:b/>
            <w:noProof/>
          </w:rPr>
          <w:t>Figure A.31</w:t>
        </w:r>
        <w:r w:rsidRPr="00CF6B00">
          <w:rPr>
            <w:rStyle w:val="Hyperlink"/>
            <w:noProof/>
          </w:rPr>
          <w:t xml:space="preserve">   ERD spectrum for the binary blend HM373LPS annealed for 12 hours at 150°C under vacuum.</w:t>
        </w:r>
        <w:r>
          <w:rPr>
            <w:noProof/>
            <w:webHidden/>
          </w:rPr>
          <w:tab/>
        </w:r>
        <w:r>
          <w:rPr>
            <w:noProof/>
            <w:webHidden/>
          </w:rPr>
          <w:fldChar w:fldCharType="begin"/>
        </w:r>
        <w:r>
          <w:rPr>
            <w:noProof/>
            <w:webHidden/>
          </w:rPr>
          <w:instrText xml:space="preserve"> PAGEREF _Toc46500790 \h </w:instrText>
        </w:r>
        <w:r>
          <w:rPr>
            <w:noProof/>
            <w:webHidden/>
          </w:rPr>
        </w:r>
        <w:r>
          <w:rPr>
            <w:noProof/>
            <w:webHidden/>
          </w:rPr>
          <w:fldChar w:fldCharType="separate"/>
        </w:r>
        <w:r>
          <w:rPr>
            <w:noProof/>
            <w:webHidden/>
          </w:rPr>
          <w:t>282</w:t>
        </w:r>
        <w:r>
          <w:rPr>
            <w:noProof/>
            <w:webHidden/>
          </w:rPr>
          <w:fldChar w:fldCharType="end"/>
        </w:r>
      </w:hyperlink>
    </w:p>
    <w:p w14:paraId="5728FE9F" w14:textId="119C33FF"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91" w:history="1">
        <w:r w:rsidRPr="00CF6B00">
          <w:rPr>
            <w:rStyle w:val="Hyperlink"/>
            <w:b/>
            <w:noProof/>
          </w:rPr>
          <w:t>Figure A.32</w:t>
        </w:r>
        <w:r w:rsidRPr="00CF6B00">
          <w:rPr>
            <w:rStyle w:val="Hyperlink"/>
            <w:noProof/>
          </w:rPr>
          <w:t xml:space="preserve">     ERD spectrum for the binary blend HM373LPS annealed for 48 hours at 150°C under vacuum.</w:t>
        </w:r>
        <w:r>
          <w:rPr>
            <w:noProof/>
            <w:webHidden/>
          </w:rPr>
          <w:tab/>
        </w:r>
        <w:r>
          <w:rPr>
            <w:noProof/>
            <w:webHidden/>
          </w:rPr>
          <w:fldChar w:fldCharType="begin"/>
        </w:r>
        <w:r>
          <w:rPr>
            <w:noProof/>
            <w:webHidden/>
          </w:rPr>
          <w:instrText xml:space="preserve"> PAGEREF _Toc46500791 \h </w:instrText>
        </w:r>
        <w:r>
          <w:rPr>
            <w:noProof/>
            <w:webHidden/>
          </w:rPr>
        </w:r>
        <w:r>
          <w:rPr>
            <w:noProof/>
            <w:webHidden/>
          </w:rPr>
          <w:fldChar w:fldCharType="separate"/>
        </w:r>
        <w:r>
          <w:rPr>
            <w:noProof/>
            <w:webHidden/>
          </w:rPr>
          <w:t>283</w:t>
        </w:r>
        <w:r>
          <w:rPr>
            <w:noProof/>
            <w:webHidden/>
          </w:rPr>
          <w:fldChar w:fldCharType="end"/>
        </w:r>
      </w:hyperlink>
    </w:p>
    <w:p w14:paraId="5ABD0236" w14:textId="62B53F2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92" w:history="1">
        <w:r w:rsidRPr="00CF6B00">
          <w:rPr>
            <w:rStyle w:val="Hyperlink"/>
            <w:b/>
            <w:noProof/>
          </w:rPr>
          <w:t>Figure A.33</w:t>
        </w:r>
        <w:r w:rsidRPr="00CF6B00">
          <w:rPr>
            <w:rStyle w:val="Hyperlink"/>
            <w:noProof/>
          </w:rPr>
          <w:t xml:space="preserve">   ERD spectrum for the binary blend DM1105LPS annealed for 12 hours at 150°C under vacuum.</w:t>
        </w:r>
        <w:r>
          <w:rPr>
            <w:noProof/>
            <w:webHidden/>
          </w:rPr>
          <w:tab/>
        </w:r>
        <w:r>
          <w:rPr>
            <w:noProof/>
            <w:webHidden/>
          </w:rPr>
          <w:fldChar w:fldCharType="begin"/>
        </w:r>
        <w:r>
          <w:rPr>
            <w:noProof/>
            <w:webHidden/>
          </w:rPr>
          <w:instrText xml:space="preserve"> PAGEREF _Toc46500792 \h </w:instrText>
        </w:r>
        <w:r>
          <w:rPr>
            <w:noProof/>
            <w:webHidden/>
          </w:rPr>
        </w:r>
        <w:r>
          <w:rPr>
            <w:noProof/>
            <w:webHidden/>
          </w:rPr>
          <w:fldChar w:fldCharType="separate"/>
        </w:r>
        <w:r>
          <w:rPr>
            <w:noProof/>
            <w:webHidden/>
          </w:rPr>
          <w:t>283</w:t>
        </w:r>
        <w:r>
          <w:rPr>
            <w:noProof/>
            <w:webHidden/>
          </w:rPr>
          <w:fldChar w:fldCharType="end"/>
        </w:r>
      </w:hyperlink>
    </w:p>
    <w:p w14:paraId="200AB367" w14:textId="584B9ED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93" w:history="1">
        <w:r w:rsidRPr="00CF6B00">
          <w:rPr>
            <w:rStyle w:val="Hyperlink"/>
            <w:b/>
            <w:noProof/>
          </w:rPr>
          <w:t>Figure A.34</w:t>
        </w:r>
        <w:r w:rsidRPr="00CF6B00">
          <w:rPr>
            <w:rStyle w:val="Hyperlink"/>
            <w:noProof/>
          </w:rPr>
          <w:t xml:space="preserve">    ERD spectrum for the binary blend DM1105LPS annealed for 48 hours at 150°C under vacuum.</w:t>
        </w:r>
        <w:r>
          <w:rPr>
            <w:noProof/>
            <w:webHidden/>
          </w:rPr>
          <w:tab/>
        </w:r>
        <w:r>
          <w:rPr>
            <w:noProof/>
            <w:webHidden/>
          </w:rPr>
          <w:fldChar w:fldCharType="begin"/>
        </w:r>
        <w:r>
          <w:rPr>
            <w:noProof/>
            <w:webHidden/>
          </w:rPr>
          <w:instrText xml:space="preserve"> PAGEREF _Toc46500793 \h </w:instrText>
        </w:r>
        <w:r>
          <w:rPr>
            <w:noProof/>
            <w:webHidden/>
          </w:rPr>
        </w:r>
        <w:r>
          <w:rPr>
            <w:noProof/>
            <w:webHidden/>
          </w:rPr>
          <w:fldChar w:fldCharType="separate"/>
        </w:r>
        <w:r>
          <w:rPr>
            <w:noProof/>
            <w:webHidden/>
          </w:rPr>
          <w:t>284</w:t>
        </w:r>
        <w:r>
          <w:rPr>
            <w:noProof/>
            <w:webHidden/>
          </w:rPr>
          <w:fldChar w:fldCharType="end"/>
        </w:r>
      </w:hyperlink>
    </w:p>
    <w:p w14:paraId="55912B77" w14:textId="0BD7D08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94" w:history="1">
        <w:r w:rsidRPr="00CF6B00">
          <w:rPr>
            <w:rStyle w:val="Hyperlink"/>
            <w:b/>
            <w:noProof/>
          </w:rPr>
          <w:t>Figure A.35</w:t>
        </w:r>
        <w:r w:rsidRPr="00CF6B00">
          <w:rPr>
            <w:rStyle w:val="Hyperlink"/>
            <w:noProof/>
          </w:rPr>
          <w:t xml:space="preserve">   ERD spectrum for the binary blend DM505LPS annealed for 13 hours at 150°C under vacuum.</w:t>
        </w:r>
        <w:r>
          <w:rPr>
            <w:noProof/>
            <w:webHidden/>
          </w:rPr>
          <w:tab/>
        </w:r>
        <w:r>
          <w:rPr>
            <w:noProof/>
            <w:webHidden/>
          </w:rPr>
          <w:fldChar w:fldCharType="begin"/>
        </w:r>
        <w:r>
          <w:rPr>
            <w:noProof/>
            <w:webHidden/>
          </w:rPr>
          <w:instrText xml:space="preserve"> PAGEREF _Toc46500794 \h </w:instrText>
        </w:r>
        <w:r>
          <w:rPr>
            <w:noProof/>
            <w:webHidden/>
          </w:rPr>
        </w:r>
        <w:r>
          <w:rPr>
            <w:noProof/>
            <w:webHidden/>
          </w:rPr>
          <w:fldChar w:fldCharType="separate"/>
        </w:r>
        <w:r>
          <w:rPr>
            <w:noProof/>
            <w:webHidden/>
          </w:rPr>
          <w:t>284</w:t>
        </w:r>
        <w:r>
          <w:rPr>
            <w:noProof/>
            <w:webHidden/>
          </w:rPr>
          <w:fldChar w:fldCharType="end"/>
        </w:r>
      </w:hyperlink>
    </w:p>
    <w:p w14:paraId="3D3D6526" w14:textId="5BEB7DD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95" w:history="1">
        <w:r w:rsidRPr="00CF6B00">
          <w:rPr>
            <w:rStyle w:val="Hyperlink"/>
            <w:b/>
            <w:noProof/>
          </w:rPr>
          <w:t>Figure A.36</w:t>
        </w:r>
        <w:r w:rsidRPr="00CF6B00">
          <w:rPr>
            <w:rStyle w:val="Hyperlink"/>
            <w:noProof/>
          </w:rPr>
          <w:t xml:space="preserve">    ERD spectrum for the binary blend DM505LPS annealed for 48 hours at 150°C under vacuum.</w:t>
        </w:r>
        <w:r>
          <w:rPr>
            <w:noProof/>
            <w:webHidden/>
          </w:rPr>
          <w:tab/>
        </w:r>
        <w:r>
          <w:rPr>
            <w:noProof/>
            <w:webHidden/>
          </w:rPr>
          <w:fldChar w:fldCharType="begin"/>
        </w:r>
        <w:r>
          <w:rPr>
            <w:noProof/>
            <w:webHidden/>
          </w:rPr>
          <w:instrText xml:space="preserve"> PAGEREF _Toc46500795 \h </w:instrText>
        </w:r>
        <w:r>
          <w:rPr>
            <w:noProof/>
            <w:webHidden/>
          </w:rPr>
        </w:r>
        <w:r>
          <w:rPr>
            <w:noProof/>
            <w:webHidden/>
          </w:rPr>
          <w:fldChar w:fldCharType="separate"/>
        </w:r>
        <w:r>
          <w:rPr>
            <w:noProof/>
            <w:webHidden/>
          </w:rPr>
          <w:t>285</w:t>
        </w:r>
        <w:r>
          <w:rPr>
            <w:noProof/>
            <w:webHidden/>
          </w:rPr>
          <w:fldChar w:fldCharType="end"/>
        </w:r>
      </w:hyperlink>
    </w:p>
    <w:p w14:paraId="775E3260" w14:textId="5FA6CB0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96" w:history="1">
        <w:r w:rsidRPr="00CF6B00">
          <w:rPr>
            <w:rStyle w:val="Hyperlink"/>
            <w:b/>
            <w:noProof/>
          </w:rPr>
          <w:t>Figure A.37</w:t>
        </w:r>
        <w:r w:rsidRPr="00CF6B00">
          <w:rPr>
            <w:rStyle w:val="Hyperlink"/>
            <w:noProof/>
          </w:rPr>
          <w:t xml:space="preserve">   Neutron reflectivity volume fraction copolymer plots for the binary blend HM373LPS annealed as-cast to 48 hours at 150°C under vacuum. Data is truncated to emphasize the interfaces.</w:t>
        </w:r>
        <w:r>
          <w:rPr>
            <w:noProof/>
            <w:webHidden/>
          </w:rPr>
          <w:tab/>
        </w:r>
        <w:r>
          <w:rPr>
            <w:noProof/>
            <w:webHidden/>
          </w:rPr>
          <w:fldChar w:fldCharType="begin"/>
        </w:r>
        <w:r>
          <w:rPr>
            <w:noProof/>
            <w:webHidden/>
          </w:rPr>
          <w:instrText xml:space="preserve"> PAGEREF _Toc46500796 \h </w:instrText>
        </w:r>
        <w:r>
          <w:rPr>
            <w:noProof/>
            <w:webHidden/>
          </w:rPr>
        </w:r>
        <w:r>
          <w:rPr>
            <w:noProof/>
            <w:webHidden/>
          </w:rPr>
          <w:fldChar w:fldCharType="separate"/>
        </w:r>
        <w:r>
          <w:rPr>
            <w:noProof/>
            <w:webHidden/>
          </w:rPr>
          <w:t>291</w:t>
        </w:r>
        <w:r>
          <w:rPr>
            <w:noProof/>
            <w:webHidden/>
          </w:rPr>
          <w:fldChar w:fldCharType="end"/>
        </w:r>
      </w:hyperlink>
    </w:p>
    <w:p w14:paraId="73BF8954" w14:textId="5D2B869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97" w:history="1">
        <w:r w:rsidRPr="00CF6B00">
          <w:rPr>
            <w:rStyle w:val="Hyperlink"/>
            <w:b/>
            <w:noProof/>
          </w:rPr>
          <w:t>Figure A.38</w:t>
        </w:r>
        <w:r w:rsidRPr="00CF6B00">
          <w:rPr>
            <w:rStyle w:val="Hyperlink"/>
            <w:noProof/>
          </w:rPr>
          <w:t xml:space="preserve">    Neutron reflectivity volume fraction copolymer plots for the binary blend HM373LPS annealed as-cast to 33 days at 150°C under vacuum. Data is truncated to emphasize the interfaces.</w:t>
        </w:r>
        <w:r>
          <w:rPr>
            <w:noProof/>
            <w:webHidden/>
          </w:rPr>
          <w:tab/>
        </w:r>
        <w:r>
          <w:rPr>
            <w:noProof/>
            <w:webHidden/>
          </w:rPr>
          <w:fldChar w:fldCharType="begin"/>
        </w:r>
        <w:r>
          <w:rPr>
            <w:noProof/>
            <w:webHidden/>
          </w:rPr>
          <w:instrText xml:space="preserve"> PAGEREF _Toc46500797 \h </w:instrText>
        </w:r>
        <w:r>
          <w:rPr>
            <w:noProof/>
            <w:webHidden/>
          </w:rPr>
        </w:r>
        <w:r>
          <w:rPr>
            <w:noProof/>
            <w:webHidden/>
          </w:rPr>
          <w:fldChar w:fldCharType="separate"/>
        </w:r>
        <w:r>
          <w:rPr>
            <w:noProof/>
            <w:webHidden/>
          </w:rPr>
          <w:t>292</w:t>
        </w:r>
        <w:r>
          <w:rPr>
            <w:noProof/>
            <w:webHidden/>
          </w:rPr>
          <w:fldChar w:fldCharType="end"/>
        </w:r>
      </w:hyperlink>
    </w:p>
    <w:p w14:paraId="1604507B" w14:textId="7C402B1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98" w:history="1">
        <w:r w:rsidRPr="00CF6B00">
          <w:rPr>
            <w:rStyle w:val="Hyperlink"/>
            <w:b/>
            <w:noProof/>
          </w:rPr>
          <w:t>Figure A.39</w:t>
        </w:r>
        <w:r w:rsidRPr="00CF6B00">
          <w:rPr>
            <w:rStyle w:val="Hyperlink"/>
            <w:noProof/>
          </w:rPr>
          <w:t xml:space="preserve">   Neutron reflectivity volume fraction copolymer plots for the binary blend HM871LPS annealed as-cast to 48 hours at 150°C under vacuum. Data is truncated to emphasize the interfaces.</w:t>
        </w:r>
        <w:r>
          <w:rPr>
            <w:noProof/>
            <w:webHidden/>
          </w:rPr>
          <w:tab/>
        </w:r>
        <w:r>
          <w:rPr>
            <w:noProof/>
            <w:webHidden/>
          </w:rPr>
          <w:fldChar w:fldCharType="begin"/>
        </w:r>
        <w:r>
          <w:rPr>
            <w:noProof/>
            <w:webHidden/>
          </w:rPr>
          <w:instrText xml:space="preserve"> PAGEREF _Toc46500798 \h </w:instrText>
        </w:r>
        <w:r>
          <w:rPr>
            <w:noProof/>
            <w:webHidden/>
          </w:rPr>
        </w:r>
        <w:r>
          <w:rPr>
            <w:noProof/>
            <w:webHidden/>
          </w:rPr>
          <w:fldChar w:fldCharType="separate"/>
        </w:r>
        <w:r>
          <w:rPr>
            <w:noProof/>
            <w:webHidden/>
          </w:rPr>
          <w:t>293</w:t>
        </w:r>
        <w:r>
          <w:rPr>
            <w:noProof/>
            <w:webHidden/>
          </w:rPr>
          <w:fldChar w:fldCharType="end"/>
        </w:r>
      </w:hyperlink>
    </w:p>
    <w:p w14:paraId="3E9046FD" w14:textId="1CD2BA07"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799" w:history="1">
        <w:r w:rsidRPr="00CF6B00">
          <w:rPr>
            <w:rStyle w:val="Hyperlink"/>
            <w:b/>
            <w:noProof/>
          </w:rPr>
          <w:t>Figure A.40</w:t>
        </w:r>
        <w:r w:rsidRPr="00CF6B00">
          <w:rPr>
            <w:rStyle w:val="Hyperlink"/>
            <w:noProof/>
          </w:rPr>
          <w:t xml:space="preserve">    Neutron reflectivity volume fraction copolymer plots for the binary blend HM871LPS annealed as-cast to 33 days at 150°C under vacuum. Data is truncated to emphasize the interfaces.</w:t>
        </w:r>
        <w:r>
          <w:rPr>
            <w:noProof/>
            <w:webHidden/>
          </w:rPr>
          <w:tab/>
        </w:r>
        <w:r>
          <w:rPr>
            <w:noProof/>
            <w:webHidden/>
          </w:rPr>
          <w:fldChar w:fldCharType="begin"/>
        </w:r>
        <w:r>
          <w:rPr>
            <w:noProof/>
            <w:webHidden/>
          </w:rPr>
          <w:instrText xml:space="preserve"> PAGEREF _Toc46500799 \h </w:instrText>
        </w:r>
        <w:r>
          <w:rPr>
            <w:noProof/>
            <w:webHidden/>
          </w:rPr>
        </w:r>
        <w:r>
          <w:rPr>
            <w:noProof/>
            <w:webHidden/>
          </w:rPr>
          <w:fldChar w:fldCharType="separate"/>
        </w:r>
        <w:r>
          <w:rPr>
            <w:noProof/>
            <w:webHidden/>
          </w:rPr>
          <w:t>294</w:t>
        </w:r>
        <w:r>
          <w:rPr>
            <w:noProof/>
            <w:webHidden/>
          </w:rPr>
          <w:fldChar w:fldCharType="end"/>
        </w:r>
      </w:hyperlink>
    </w:p>
    <w:p w14:paraId="40003C9D" w14:textId="216792D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00" w:history="1">
        <w:r w:rsidRPr="00CF6B00">
          <w:rPr>
            <w:rStyle w:val="Hyperlink"/>
            <w:b/>
            <w:noProof/>
          </w:rPr>
          <w:t>Figure A.41</w:t>
        </w:r>
        <w:r w:rsidRPr="00CF6B00">
          <w:rPr>
            <w:rStyle w:val="Hyperlink"/>
            <w:noProof/>
          </w:rPr>
          <w:t xml:space="preserve">    Neutron reflectivity volume fraction copolymer plots for the binary blend HM1530LPS annealed as-cast to 48 hours at 150°C under vacuum. Data is truncated to emphasize the interfaces.</w:t>
        </w:r>
        <w:r>
          <w:rPr>
            <w:noProof/>
            <w:webHidden/>
          </w:rPr>
          <w:tab/>
        </w:r>
        <w:r>
          <w:rPr>
            <w:noProof/>
            <w:webHidden/>
          </w:rPr>
          <w:fldChar w:fldCharType="begin"/>
        </w:r>
        <w:r>
          <w:rPr>
            <w:noProof/>
            <w:webHidden/>
          </w:rPr>
          <w:instrText xml:space="preserve"> PAGEREF _Toc46500800 \h </w:instrText>
        </w:r>
        <w:r>
          <w:rPr>
            <w:noProof/>
            <w:webHidden/>
          </w:rPr>
        </w:r>
        <w:r>
          <w:rPr>
            <w:noProof/>
            <w:webHidden/>
          </w:rPr>
          <w:fldChar w:fldCharType="separate"/>
        </w:r>
        <w:r>
          <w:rPr>
            <w:noProof/>
            <w:webHidden/>
          </w:rPr>
          <w:t>295</w:t>
        </w:r>
        <w:r>
          <w:rPr>
            <w:noProof/>
            <w:webHidden/>
          </w:rPr>
          <w:fldChar w:fldCharType="end"/>
        </w:r>
      </w:hyperlink>
    </w:p>
    <w:p w14:paraId="642231AB" w14:textId="0C0201B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01" w:history="1">
        <w:r w:rsidRPr="00CF6B00">
          <w:rPr>
            <w:rStyle w:val="Hyperlink"/>
            <w:b/>
            <w:noProof/>
          </w:rPr>
          <w:t>Figure A.42</w:t>
        </w:r>
        <w:r w:rsidRPr="00CF6B00">
          <w:rPr>
            <w:rStyle w:val="Hyperlink"/>
            <w:noProof/>
          </w:rPr>
          <w:t xml:space="preserve">    Neutron reflectivity volume fraction copolymer plots for the binary blend HM1530LPS annealed as-cast to 33 days at 150°C under vacuum. Data is truncated to emphasize the interfaces.</w:t>
        </w:r>
        <w:r>
          <w:rPr>
            <w:noProof/>
            <w:webHidden/>
          </w:rPr>
          <w:tab/>
        </w:r>
        <w:r>
          <w:rPr>
            <w:noProof/>
            <w:webHidden/>
          </w:rPr>
          <w:fldChar w:fldCharType="begin"/>
        </w:r>
        <w:r>
          <w:rPr>
            <w:noProof/>
            <w:webHidden/>
          </w:rPr>
          <w:instrText xml:space="preserve"> PAGEREF _Toc46500801 \h </w:instrText>
        </w:r>
        <w:r>
          <w:rPr>
            <w:noProof/>
            <w:webHidden/>
          </w:rPr>
        </w:r>
        <w:r>
          <w:rPr>
            <w:noProof/>
            <w:webHidden/>
          </w:rPr>
          <w:fldChar w:fldCharType="separate"/>
        </w:r>
        <w:r>
          <w:rPr>
            <w:noProof/>
            <w:webHidden/>
          </w:rPr>
          <w:t>296</w:t>
        </w:r>
        <w:r>
          <w:rPr>
            <w:noProof/>
            <w:webHidden/>
          </w:rPr>
          <w:fldChar w:fldCharType="end"/>
        </w:r>
      </w:hyperlink>
    </w:p>
    <w:p w14:paraId="0ED856C6" w14:textId="69067F8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02" w:history="1">
        <w:r w:rsidRPr="00CF6B00">
          <w:rPr>
            <w:rStyle w:val="Hyperlink"/>
            <w:b/>
            <w:noProof/>
          </w:rPr>
          <w:t>Figure A.43</w:t>
        </w:r>
        <w:r w:rsidRPr="00CF6B00">
          <w:rPr>
            <w:rStyle w:val="Hyperlink"/>
            <w:noProof/>
          </w:rPr>
          <w:t xml:space="preserve">    Neutron reflectivity volume fraction copolymer plots for the binary blend DM505LPS annealed as-cast to 48 hours at 150°C under vacuum. Data is truncated to emphasize the interfaces.</w:t>
        </w:r>
        <w:r>
          <w:rPr>
            <w:noProof/>
            <w:webHidden/>
          </w:rPr>
          <w:tab/>
        </w:r>
        <w:r>
          <w:rPr>
            <w:noProof/>
            <w:webHidden/>
          </w:rPr>
          <w:fldChar w:fldCharType="begin"/>
        </w:r>
        <w:r>
          <w:rPr>
            <w:noProof/>
            <w:webHidden/>
          </w:rPr>
          <w:instrText xml:space="preserve"> PAGEREF _Toc46500802 \h </w:instrText>
        </w:r>
        <w:r>
          <w:rPr>
            <w:noProof/>
            <w:webHidden/>
          </w:rPr>
        </w:r>
        <w:r>
          <w:rPr>
            <w:noProof/>
            <w:webHidden/>
          </w:rPr>
          <w:fldChar w:fldCharType="separate"/>
        </w:r>
        <w:r>
          <w:rPr>
            <w:noProof/>
            <w:webHidden/>
          </w:rPr>
          <w:t>297</w:t>
        </w:r>
        <w:r>
          <w:rPr>
            <w:noProof/>
            <w:webHidden/>
          </w:rPr>
          <w:fldChar w:fldCharType="end"/>
        </w:r>
      </w:hyperlink>
    </w:p>
    <w:p w14:paraId="1C85A1C1" w14:textId="0564500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03" w:history="1">
        <w:r w:rsidRPr="00CF6B00">
          <w:rPr>
            <w:rStyle w:val="Hyperlink"/>
            <w:b/>
            <w:noProof/>
          </w:rPr>
          <w:t>Figure A.44</w:t>
        </w:r>
        <w:r w:rsidRPr="00CF6B00">
          <w:rPr>
            <w:rStyle w:val="Hyperlink"/>
            <w:noProof/>
          </w:rPr>
          <w:t xml:space="preserve">   Neutron reflectivity volume fraction copolymer plots for the binary blend DM505LPS annealed as-cast to 33 days at 150°C under vacuum. Data is truncated to emphasize the interfaces.</w:t>
        </w:r>
        <w:r>
          <w:rPr>
            <w:noProof/>
            <w:webHidden/>
          </w:rPr>
          <w:tab/>
        </w:r>
        <w:r>
          <w:rPr>
            <w:noProof/>
            <w:webHidden/>
          </w:rPr>
          <w:fldChar w:fldCharType="begin"/>
        </w:r>
        <w:r>
          <w:rPr>
            <w:noProof/>
            <w:webHidden/>
          </w:rPr>
          <w:instrText xml:space="preserve"> PAGEREF _Toc46500803 \h </w:instrText>
        </w:r>
        <w:r>
          <w:rPr>
            <w:noProof/>
            <w:webHidden/>
          </w:rPr>
        </w:r>
        <w:r>
          <w:rPr>
            <w:noProof/>
            <w:webHidden/>
          </w:rPr>
          <w:fldChar w:fldCharType="separate"/>
        </w:r>
        <w:r>
          <w:rPr>
            <w:noProof/>
            <w:webHidden/>
          </w:rPr>
          <w:t>298</w:t>
        </w:r>
        <w:r>
          <w:rPr>
            <w:noProof/>
            <w:webHidden/>
          </w:rPr>
          <w:fldChar w:fldCharType="end"/>
        </w:r>
      </w:hyperlink>
    </w:p>
    <w:p w14:paraId="4D9B28F4" w14:textId="7F44D2B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04" w:history="1">
        <w:r w:rsidRPr="00CF6B00">
          <w:rPr>
            <w:rStyle w:val="Hyperlink"/>
            <w:b/>
            <w:noProof/>
          </w:rPr>
          <w:t>Figure A.45</w:t>
        </w:r>
        <w:r w:rsidRPr="00CF6B00">
          <w:rPr>
            <w:rStyle w:val="Hyperlink"/>
            <w:noProof/>
          </w:rPr>
          <w:t xml:space="preserve">   Neutron reflectivity volume fraction copolymer plots for the binary blend DM1105LPS annealed as-cast to 48 hours at 150°C under vacuum. Data is truncated to emphasize the interfaces.</w:t>
        </w:r>
        <w:r>
          <w:rPr>
            <w:noProof/>
            <w:webHidden/>
          </w:rPr>
          <w:tab/>
        </w:r>
        <w:r>
          <w:rPr>
            <w:noProof/>
            <w:webHidden/>
          </w:rPr>
          <w:fldChar w:fldCharType="begin"/>
        </w:r>
        <w:r>
          <w:rPr>
            <w:noProof/>
            <w:webHidden/>
          </w:rPr>
          <w:instrText xml:space="preserve"> PAGEREF _Toc46500804 \h </w:instrText>
        </w:r>
        <w:r>
          <w:rPr>
            <w:noProof/>
            <w:webHidden/>
          </w:rPr>
        </w:r>
        <w:r>
          <w:rPr>
            <w:noProof/>
            <w:webHidden/>
          </w:rPr>
          <w:fldChar w:fldCharType="separate"/>
        </w:r>
        <w:r>
          <w:rPr>
            <w:noProof/>
            <w:webHidden/>
          </w:rPr>
          <w:t>299</w:t>
        </w:r>
        <w:r>
          <w:rPr>
            <w:noProof/>
            <w:webHidden/>
          </w:rPr>
          <w:fldChar w:fldCharType="end"/>
        </w:r>
      </w:hyperlink>
    </w:p>
    <w:p w14:paraId="547EE930" w14:textId="0C1D4FB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05" w:history="1">
        <w:r w:rsidRPr="00CF6B00">
          <w:rPr>
            <w:rStyle w:val="Hyperlink"/>
            <w:b/>
            <w:noProof/>
          </w:rPr>
          <w:t>Figure A.46</w:t>
        </w:r>
        <w:r w:rsidRPr="00CF6B00">
          <w:rPr>
            <w:rStyle w:val="Hyperlink"/>
            <w:noProof/>
          </w:rPr>
          <w:t xml:space="preserve">   Neutron reflectivity volume fraction copolymer plots for the binary blend DM1105LPS annealed as-cast to 33 days at 150°C under vacuum. Data is truncated to emphasize the interfaces.</w:t>
        </w:r>
        <w:r>
          <w:rPr>
            <w:noProof/>
            <w:webHidden/>
          </w:rPr>
          <w:tab/>
        </w:r>
        <w:r>
          <w:rPr>
            <w:noProof/>
            <w:webHidden/>
          </w:rPr>
          <w:fldChar w:fldCharType="begin"/>
        </w:r>
        <w:r>
          <w:rPr>
            <w:noProof/>
            <w:webHidden/>
          </w:rPr>
          <w:instrText xml:space="preserve"> PAGEREF _Toc46500805 \h </w:instrText>
        </w:r>
        <w:r>
          <w:rPr>
            <w:noProof/>
            <w:webHidden/>
          </w:rPr>
        </w:r>
        <w:r>
          <w:rPr>
            <w:noProof/>
            <w:webHidden/>
          </w:rPr>
          <w:fldChar w:fldCharType="separate"/>
        </w:r>
        <w:r>
          <w:rPr>
            <w:noProof/>
            <w:webHidden/>
          </w:rPr>
          <w:t>300</w:t>
        </w:r>
        <w:r>
          <w:rPr>
            <w:noProof/>
            <w:webHidden/>
          </w:rPr>
          <w:fldChar w:fldCharType="end"/>
        </w:r>
      </w:hyperlink>
    </w:p>
    <w:p w14:paraId="23C4BA65" w14:textId="35BF7611"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06" w:history="1">
        <w:r w:rsidRPr="00CF6B00">
          <w:rPr>
            <w:rStyle w:val="Hyperlink"/>
            <w:b/>
            <w:noProof/>
          </w:rPr>
          <w:t>Figure A.47</w:t>
        </w:r>
        <w:r w:rsidRPr="00CF6B00">
          <w:rPr>
            <w:rStyle w:val="Hyperlink"/>
            <w:noProof/>
          </w:rPr>
          <w:t xml:space="preserve">   500 MHz </w:t>
        </w:r>
        <w:r w:rsidRPr="00CF6B00">
          <w:rPr>
            <w:rStyle w:val="Hyperlink"/>
            <w:noProof/>
            <w:vertAlign w:val="superscript"/>
          </w:rPr>
          <w:t>1</w:t>
        </w:r>
        <w:r w:rsidRPr="00CF6B00">
          <w:rPr>
            <w:rStyle w:val="Hyperlink"/>
            <w:noProof/>
          </w:rPr>
          <w:t>H-NMR spectrum of the 9010MMAEO P(MMA-r-PEGMA) comb copolymer.</w:t>
        </w:r>
        <w:r>
          <w:rPr>
            <w:noProof/>
            <w:webHidden/>
          </w:rPr>
          <w:tab/>
        </w:r>
        <w:r>
          <w:rPr>
            <w:noProof/>
            <w:webHidden/>
          </w:rPr>
          <w:fldChar w:fldCharType="begin"/>
        </w:r>
        <w:r>
          <w:rPr>
            <w:noProof/>
            <w:webHidden/>
          </w:rPr>
          <w:instrText xml:space="preserve"> PAGEREF _Toc46500806 \h </w:instrText>
        </w:r>
        <w:r>
          <w:rPr>
            <w:noProof/>
            <w:webHidden/>
          </w:rPr>
        </w:r>
        <w:r>
          <w:rPr>
            <w:noProof/>
            <w:webHidden/>
          </w:rPr>
          <w:fldChar w:fldCharType="separate"/>
        </w:r>
        <w:r>
          <w:rPr>
            <w:noProof/>
            <w:webHidden/>
          </w:rPr>
          <w:t>301</w:t>
        </w:r>
        <w:r>
          <w:rPr>
            <w:noProof/>
            <w:webHidden/>
          </w:rPr>
          <w:fldChar w:fldCharType="end"/>
        </w:r>
      </w:hyperlink>
    </w:p>
    <w:p w14:paraId="4D2F7401" w14:textId="6F6559DB"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07" w:history="1">
        <w:r w:rsidRPr="00CF6B00">
          <w:rPr>
            <w:rStyle w:val="Hyperlink"/>
            <w:b/>
            <w:noProof/>
          </w:rPr>
          <w:t>Figure A.48</w:t>
        </w:r>
        <w:r w:rsidRPr="00CF6B00">
          <w:rPr>
            <w:rStyle w:val="Hyperlink"/>
            <w:noProof/>
          </w:rPr>
          <w:t xml:space="preserve">   500 MHz </w:t>
        </w:r>
        <w:r w:rsidRPr="00CF6B00">
          <w:rPr>
            <w:rStyle w:val="Hyperlink"/>
            <w:noProof/>
            <w:vertAlign w:val="superscript"/>
          </w:rPr>
          <w:t>1</w:t>
        </w:r>
        <w:r w:rsidRPr="00CF6B00">
          <w:rPr>
            <w:rStyle w:val="Hyperlink"/>
            <w:noProof/>
          </w:rPr>
          <w:t>H-NMR spectrum of the 7525MMAEO P(MMA-r- PEGMA) comb copolymer.</w:t>
        </w:r>
        <w:r>
          <w:rPr>
            <w:noProof/>
            <w:webHidden/>
          </w:rPr>
          <w:tab/>
        </w:r>
        <w:r>
          <w:rPr>
            <w:noProof/>
            <w:webHidden/>
          </w:rPr>
          <w:fldChar w:fldCharType="begin"/>
        </w:r>
        <w:r>
          <w:rPr>
            <w:noProof/>
            <w:webHidden/>
          </w:rPr>
          <w:instrText xml:space="preserve"> PAGEREF _Toc46500807 \h </w:instrText>
        </w:r>
        <w:r>
          <w:rPr>
            <w:noProof/>
            <w:webHidden/>
          </w:rPr>
        </w:r>
        <w:r>
          <w:rPr>
            <w:noProof/>
            <w:webHidden/>
          </w:rPr>
          <w:fldChar w:fldCharType="separate"/>
        </w:r>
        <w:r>
          <w:rPr>
            <w:noProof/>
            <w:webHidden/>
          </w:rPr>
          <w:t>302</w:t>
        </w:r>
        <w:r>
          <w:rPr>
            <w:noProof/>
            <w:webHidden/>
          </w:rPr>
          <w:fldChar w:fldCharType="end"/>
        </w:r>
      </w:hyperlink>
    </w:p>
    <w:p w14:paraId="308236DC" w14:textId="220DD119"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08" w:history="1">
        <w:r w:rsidRPr="00CF6B00">
          <w:rPr>
            <w:rStyle w:val="Hyperlink"/>
            <w:b/>
            <w:noProof/>
          </w:rPr>
          <w:t>Figure A.0.49</w:t>
        </w:r>
        <w:r w:rsidRPr="00CF6B00">
          <w:rPr>
            <w:rStyle w:val="Hyperlink"/>
            <w:noProof/>
          </w:rPr>
          <w:t xml:space="preserve">   500 MHz </w:t>
        </w:r>
        <w:r w:rsidRPr="00CF6B00">
          <w:rPr>
            <w:rStyle w:val="Hyperlink"/>
            <w:noProof/>
            <w:vertAlign w:val="superscript"/>
          </w:rPr>
          <w:t>1</w:t>
        </w:r>
        <w:r w:rsidRPr="00CF6B00">
          <w:rPr>
            <w:rStyle w:val="Hyperlink"/>
            <w:noProof/>
          </w:rPr>
          <w:t>H-NMR spectrum of the 5050MMAEO P(MMA-r- PEGMA) comb copolymer.</w:t>
        </w:r>
        <w:r>
          <w:rPr>
            <w:noProof/>
            <w:webHidden/>
          </w:rPr>
          <w:tab/>
        </w:r>
        <w:r>
          <w:rPr>
            <w:noProof/>
            <w:webHidden/>
          </w:rPr>
          <w:fldChar w:fldCharType="begin"/>
        </w:r>
        <w:r>
          <w:rPr>
            <w:noProof/>
            <w:webHidden/>
          </w:rPr>
          <w:instrText xml:space="preserve"> PAGEREF _Toc46500808 \h </w:instrText>
        </w:r>
        <w:r>
          <w:rPr>
            <w:noProof/>
            <w:webHidden/>
          </w:rPr>
        </w:r>
        <w:r>
          <w:rPr>
            <w:noProof/>
            <w:webHidden/>
          </w:rPr>
          <w:fldChar w:fldCharType="separate"/>
        </w:r>
        <w:r>
          <w:rPr>
            <w:noProof/>
            <w:webHidden/>
          </w:rPr>
          <w:t>303</w:t>
        </w:r>
        <w:r>
          <w:rPr>
            <w:noProof/>
            <w:webHidden/>
          </w:rPr>
          <w:fldChar w:fldCharType="end"/>
        </w:r>
      </w:hyperlink>
    </w:p>
    <w:p w14:paraId="0E7F705D" w14:textId="4C88352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09" w:history="1">
        <w:r w:rsidRPr="00CF6B00">
          <w:rPr>
            <w:rStyle w:val="Hyperlink"/>
            <w:b/>
            <w:noProof/>
          </w:rPr>
          <w:t>Figure A.50</w:t>
        </w:r>
        <w:r w:rsidRPr="00CF6B00">
          <w:rPr>
            <w:rStyle w:val="Hyperlink"/>
            <w:noProof/>
          </w:rPr>
          <w:t xml:space="preserve">   SEC chromatogram of the 9010MMAEO P(MMA-r-PEGMA) comb copolymer. Note that the number shown at the top of the peak is the M</w:t>
        </w:r>
        <w:r w:rsidRPr="00CF6B00">
          <w:rPr>
            <w:rStyle w:val="Hyperlink"/>
            <w:noProof/>
            <w:vertAlign w:val="subscript"/>
          </w:rPr>
          <w:t>p</w:t>
        </w:r>
        <w:r w:rsidRPr="00CF6B00">
          <w:rPr>
            <w:rStyle w:val="Hyperlink"/>
            <w:noProof/>
          </w:rPr>
          <w:t>.</w:t>
        </w:r>
        <w:r>
          <w:rPr>
            <w:noProof/>
            <w:webHidden/>
          </w:rPr>
          <w:tab/>
        </w:r>
        <w:r>
          <w:rPr>
            <w:noProof/>
            <w:webHidden/>
          </w:rPr>
          <w:fldChar w:fldCharType="begin"/>
        </w:r>
        <w:r>
          <w:rPr>
            <w:noProof/>
            <w:webHidden/>
          </w:rPr>
          <w:instrText xml:space="preserve"> PAGEREF _Toc46500809 \h </w:instrText>
        </w:r>
        <w:r>
          <w:rPr>
            <w:noProof/>
            <w:webHidden/>
          </w:rPr>
        </w:r>
        <w:r>
          <w:rPr>
            <w:noProof/>
            <w:webHidden/>
          </w:rPr>
          <w:fldChar w:fldCharType="separate"/>
        </w:r>
        <w:r>
          <w:rPr>
            <w:noProof/>
            <w:webHidden/>
          </w:rPr>
          <w:t>304</w:t>
        </w:r>
        <w:r>
          <w:rPr>
            <w:noProof/>
            <w:webHidden/>
          </w:rPr>
          <w:fldChar w:fldCharType="end"/>
        </w:r>
      </w:hyperlink>
    </w:p>
    <w:p w14:paraId="4A065C7A" w14:textId="17156DC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10" w:history="1">
        <w:r w:rsidRPr="00CF6B00">
          <w:rPr>
            <w:rStyle w:val="Hyperlink"/>
            <w:b/>
            <w:noProof/>
          </w:rPr>
          <w:t>Figure A.51</w:t>
        </w:r>
        <w:r w:rsidRPr="00CF6B00">
          <w:rPr>
            <w:rStyle w:val="Hyperlink"/>
            <w:noProof/>
          </w:rPr>
          <w:t xml:space="preserve">   SEC chromatogram of the 5050MMAEO P(MMA-r-PEGMA) comb copolymer.</w:t>
        </w:r>
        <w:r>
          <w:rPr>
            <w:noProof/>
            <w:webHidden/>
          </w:rPr>
          <w:tab/>
        </w:r>
        <w:r>
          <w:rPr>
            <w:noProof/>
            <w:webHidden/>
          </w:rPr>
          <w:fldChar w:fldCharType="begin"/>
        </w:r>
        <w:r>
          <w:rPr>
            <w:noProof/>
            <w:webHidden/>
          </w:rPr>
          <w:instrText xml:space="preserve"> PAGEREF _Toc46500810 \h </w:instrText>
        </w:r>
        <w:r>
          <w:rPr>
            <w:noProof/>
            <w:webHidden/>
          </w:rPr>
        </w:r>
        <w:r>
          <w:rPr>
            <w:noProof/>
            <w:webHidden/>
          </w:rPr>
          <w:fldChar w:fldCharType="separate"/>
        </w:r>
        <w:r>
          <w:rPr>
            <w:noProof/>
            <w:webHidden/>
          </w:rPr>
          <w:t>305</w:t>
        </w:r>
        <w:r>
          <w:rPr>
            <w:noProof/>
            <w:webHidden/>
          </w:rPr>
          <w:fldChar w:fldCharType="end"/>
        </w:r>
      </w:hyperlink>
    </w:p>
    <w:p w14:paraId="7116931A" w14:textId="44C85633"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11" w:history="1">
        <w:r w:rsidRPr="00CF6B00">
          <w:rPr>
            <w:rStyle w:val="Hyperlink"/>
            <w:b/>
            <w:noProof/>
          </w:rPr>
          <w:t>Figure A.52</w:t>
        </w:r>
        <w:r w:rsidRPr="00CF6B00">
          <w:rPr>
            <w:rStyle w:val="Hyperlink"/>
            <w:noProof/>
          </w:rPr>
          <w:t xml:space="preserve">   Neutron reflectivity profiles of the blend 9010MMAEO_LPMMA measured as-cast up to an anneal time of 36 hours at 150°C.  Data is scaled for clarity.</w:t>
        </w:r>
        <w:r>
          <w:rPr>
            <w:noProof/>
            <w:webHidden/>
          </w:rPr>
          <w:tab/>
        </w:r>
        <w:r>
          <w:rPr>
            <w:noProof/>
            <w:webHidden/>
          </w:rPr>
          <w:fldChar w:fldCharType="begin"/>
        </w:r>
        <w:r>
          <w:rPr>
            <w:noProof/>
            <w:webHidden/>
          </w:rPr>
          <w:instrText xml:space="preserve"> PAGEREF _Toc46500811 \h </w:instrText>
        </w:r>
        <w:r>
          <w:rPr>
            <w:noProof/>
            <w:webHidden/>
          </w:rPr>
        </w:r>
        <w:r>
          <w:rPr>
            <w:noProof/>
            <w:webHidden/>
          </w:rPr>
          <w:fldChar w:fldCharType="separate"/>
        </w:r>
        <w:r>
          <w:rPr>
            <w:noProof/>
            <w:webHidden/>
          </w:rPr>
          <w:t>306</w:t>
        </w:r>
        <w:r>
          <w:rPr>
            <w:noProof/>
            <w:webHidden/>
          </w:rPr>
          <w:fldChar w:fldCharType="end"/>
        </w:r>
      </w:hyperlink>
    </w:p>
    <w:p w14:paraId="0A164409" w14:textId="7474675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12" w:history="1">
        <w:r w:rsidRPr="00CF6B00">
          <w:rPr>
            <w:rStyle w:val="Hyperlink"/>
            <w:b/>
            <w:noProof/>
          </w:rPr>
          <w:t>Figure A.53</w:t>
        </w:r>
        <w:r w:rsidRPr="00CF6B00">
          <w:rPr>
            <w:rStyle w:val="Hyperlink"/>
            <w:noProof/>
          </w:rPr>
          <w:t xml:space="preserve">   Neutron reflectivity profiles of the blend 9010MMAEO_LPMMA measured as-cast up to a maximum anneal time of 33 days at 150°C under vacuum.  Data is scaled for clarity.</w:t>
        </w:r>
        <w:r>
          <w:rPr>
            <w:noProof/>
            <w:webHidden/>
          </w:rPr>
          <w:tab/>
        </w:r>
        <w:r>
          <w:rPr>
            <w:noProof/>
            <w:webHidden/>
          </w:rPr>
          <w:fldChar w:fldCharType="begin"/>
        </w:r>
        <w:r>
          <w:rPr>
            <w:noProof/>
            <w:webHidden/>
          </w:rPr>
          <w:instrText xml:space="preserve"> PAGEREF _Toc46500812 \h </w:instrText>
        </w:r>
        <w:r>
          <w:rPr>
            <w:noProof/>
            <w:webHidden/>
          </w:rPr>
        </w:r>
        <w:r>
          <w:rPr>
            <w:noProof/>
            <w:webHidden/>
          </w:rPr>
          <w:fldChar w:fldCharType="separate"/>
        </w:r>
        <w:r>
          <w:rPr>
            <w:noProof/>
            <w:webHidden/>
          </w:rPr>
          <w:t>307</w:t>
        </w:r>
        <w:r>
          <w:rPr>
            <w:noProof/>
            <w:webHidden/>
          </w:rPr>
          <w:fldChar w:fldCharType="end"/>
        </w:r>
      </w:hyperlink>
    </w:p>
    <w:p w14:paraId="133CBCDA" w14:textId="0F9B8C1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13" w:history="1">
        <w:r w:rsidRPr="00CF6B00">
          <w:rPr>
            <w:rStyle w:val="Hyperlink"/>
            <w:b/>
            <w:noProof/>
          </w:rPr>
          <w:t>Figure A.54</w:t>
        </w:r>
        <w:r w:rsidRPr="00CF6B00">
          <w:rPr>
            <w:rStyle w:val="Hyperlink"/>
            <w:noProof/>
          </w:rPr>
          <w:t xml:space="preserve">   Neutron reflectivity profiles of the blend 7525MMAEO_LPMMA measured as-cast up to an anneal time of 36 hours at 150°C.  Data is scaled for clarity.</w:t>
        </w:r>
        <w:r>
          <w:rPr>
            <w:noProof/>
            <w:webHidden/>
          </w:rPr>
          <w:tab/>
        </w:r>
        <w:r>
          <w:rPr>
            <w:noProof/>
            <w:webHidden/>
          </w:rPr>
          <w:fldChar w:fldCharType="begin"/>
        </w:r>
        <w:r>
          <w:rPr>
            <w:noProof/>
            <w:webHidden/>
          </w:rPr>
          <w:instrText xml:space="preserve"> PAGEREF _Toc46500813 \h </w:instrText>
        </w:r>
        <w:r>
          <w:rPr>
            <w:noProof/>
            <w:webHidden/>
          </w:rPr>
        </w:r>
        <w:r>
          <w:rPr>
            <w:noProof/>
            <w:webHidden/>
          </w:rPr>
          <w:fldChar w:fldCharType="separate"/>
        </w:r>
        <w:r>
          <w:rPr>
            <w:noProof/>
            <w:webHidden/>
          </w:rPr>
          <w:t>308</w:t>
        </w:r>
        <w:r>
          <w:rPr>
            <w:noProof/>
            <w:webHidden/>
          </w:rPr>
          <w:fldChar w:fldCharType="end"/>
        </w:r>
      </w:hyperlink>
    </w:p>
    <w:p w14:paraId="1C25B7C9" w14:textId="7CC7AC0F"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14" w:history="1">
        <w:r w:rsidRPr="00CF6B00">
          <w:rPr>
            <w:rStyle w:val="Hyperlink"/>
            <w:b/>
            <w:noProof/>
          </w:rPr>
          <w:t>Figure A.55</w:t>
        </w:r>
        <w:r w:rsidRPr="00CF6B00">
          <w:rPr>
            <w:rStyle w:val="Hyperlink"/>
            <w:noProof/>
          </w:rPr>
          <w:t xml:space="preserve">   Neutron reflectivity profiles of the blend 7525MMAEO_LPMMA measured as-cast up to a maximum anneal time of 33 days at 150°C under vacuum.  Data is scaled for clarity.</w:t>
        </w:r>
        <w:r>
          <w:rPr>
            <w:noProof/>
            <w:webHidden/>
          </w:rPr>
          <w:tab/>
        </w:r>
        <w:r>
          <w:rPr>
            <w:noProof/>
            <w:webHidden/>
          </w:rPr>
          <w:fldChar w:fldCharType="begin"/>
        </w:r>
        <w:r>
          <w:rPr>
            <w:noProof/>
            <w:webHidden/>
          </w:rPr>
          <w:instrText xml:space="preserve"> PAGEREF _Toc46500814 \h </w:instrText>
        </w:r>
        <w:r>
          <w:rPr>
            <w:noProof/>
            <w:webHidden/>
          </w:rPr>
        </w:r>
        <w:r>
          <w:rPr>
            <w:noProof/>
            <w:webHidden/>
          </w:rPr>
          <w:fldChar w:fldCharType="separate"/>
        </w:r>
        <w:r>
          <w:rPr>
            <w:noProof/>
            <w:webHidden/>
          </w:rPr>
          <w:t>309</w:t>
        </w:r>
        <w:r>
          <w:rPr>
            <w:noProof/>
            <w:webHidden/>
          </w:rPr>
          <w:fldChar w:fldCharType="end"/>
        </w:r>
      </w:hyperlink>
    </w:p>
    <w:p w14:paraId="6E086386" w14:textId="5CC937D6"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15" w:history="1">
        <w:r w:rsidRPr="00CF6B00">
          <w:rPr>
            <w:rStyle w:val="Hyperlink"/>
            <w:b/>
            <w:noProof/>
          </w:rPr>
          <w:t>Figure A.56</w:t>
        </w:r>
        <w:r w:rsidRPr="00CF6B00">
          <w:rPr>
            <w:rStyle w:val="Hyperlink"/>
            <w:noProof/>
          </w:rPr>
          <w:t xml:space="preserve">   Neutron reflectivity profiles of the blend 5050MMAEO_LPMMA measured as-cast up to an anneal time of 36 hours at 150°C.  Data is scaled for clarity.</w:t>
        </w:r>
        <w:r>
          <w:rPr>
            <w:noProof/>
            <w:webHidden/>
          </w:rPr>
          <w:tab/>
        </w:r>
        <w:r>
          <w:rPr>
            <w:noProof/>
            <w:webHidden/>
          </w:rPr>
          <w:fldChar w:fldCharType="begin"/>
        </w:r>
        <w:r>
          <w:rPr>
            <w:noProof/>
            <w:webHidden/>
          </w:rPr>
          <w:instrText xml:space="preserve"> PAGEREF _Toc46500815 \h </w:instrText>
        </w:r>
        <w:r>
          <w:rPr>
            <w:noProof/>
            <w:webHidden/>
          </w:rPr>
        </w:r>
        <w:r>
          <w:rPr>
            <w:noProof/>
            <w:webHidden/>
          </w:rPr>
          <w:fldChar w:fldCharType="separate"/>
        </w:r>
        <w:r>
          <w:rPr>
            <w:noProof/>
            <w:webHidden/>
          </w:rPr>
          <w:t>310</w:t>
        </w:r>
        <w:r>
          <w:rPr>
            <w:noProof/>
            <w:webHidden/>
          </w:rPr>
          <w:fldChar w:fldCharType="end"/>
        </w:r>
      </w:hyperlink>
    </w:p>
    <w:p w14:paraId="52DEECC9" w14:textId="76C45E2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16" w:history="1">
        <w:r w:rsidRPr="00CF6B00">
          <w:rPr>
            <w:rStyle w:val="Hyperlink"/>
            <w:b/>
            <w:noProof/>
          </w:rPr>
          <w:t>Figure A.57</w:t>
        </w:r>
        <w:r w:rsidRPr="00CF6B00">
          <w:rPr>
            <w:rStyle w:val="Hyperlink"/>
            <w:noProof/>
          </w:rPr>
          <w:t xml:space="preserve">   Neutron reflectivity profiles of the blend 5050MMAEO_LPMMA measured as-cast up to a maximum anneal time of 33 days at 150°C under vacuum.  Data is scaled for clarity.</w:t>
        </w:r>
        <w:r>
          <w:rPr>
            <w:noProof/>
            <w:webHidden/>
          </w:rPr>
          <w:tab/>
        </w:r>
        <w:r>
          <w:rPr>
            <w:noProof/>
            <w:webHidden/>
          </w:rPr>
          <w:fldChar w:fldCharType="begin"/>
        </w:r>
        <w:r>
          <w:rPr>
            <w:noProof/>
            <w:webHidden/>
          </w:rPr>
          <w:instrText xml:space="preserve"> PAGEREF _Toc46500816 \h </w:instrText>
        </w:r>
        <w:r>
          <w:rPr>
            <w:noProof/>
            <w:webHidden/>
          </w:rPr>
        </w:r>
        <w:r>
          <w:rPr>
            <w:noProof/>
            <w:webHidden/>
          </w:rPr>
          <w:fldChar w:fldCharType="separate"/>
        </w:r>
        <w:r>
          <w:rPr>
            <w:noProof/>
            <w:webHidden/>
          </w:rPr>
          <w:t>311</w:t>
        </w:r>
        <w:r>
          <w:rPr>
            <w:noProof/>
            <w:webHidden/>
          </w:rPr>
          <w:fldChar w:fldCharType="end"/>
        </w:r>
      </w:hyperlink>
    </w:p>
    <w:p w14:paraId="4D2EC471" w14:textId="44818EFC"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17" w:history="1">
        <w:r w:rsidRPr="00CF6B00">
          <w:rPr>
            <w:rStyle w:val="Hyperlink"/>
            <w:b/>
            <w:noProof/>
          </w:rPr>
          <w:t>Figure A.58</w:t>
        </w:r>
        <w:r w:rsidRPr="00CF6B00">
          <w:rPr>
            <w:rStyle w:val="Hyperlink"/>
            <w:noProof/>
          </w:rPr>
          <w:t xml:space="preserve">   Neutron reflectivity volume fraction copolymer plots for the binary blend 9010MMAEO_LPMMA annealed as-cast to 36hours at 150°C under vacuum. Data is truncated to emphasize the interfaces.</w:t>
        </w:r>
        <w:r>
          <w:rPr>
            <w:noProof/>
            <w:webHidden/>
          </w:rPr>
          <w:tab/>
        </w:r>
        <w:r>
          <w:rPr>
            <w:noProof/>
            <w:webHidden/>
          </w:rPr>
          <w:fldChar w:fldCharType="begin"/>
        </w:r>
        <w:r>
          <w:rPr>
            <w:noProof/>
            <w:webHidden/>
          </w:rPr>
          <w:instrText xml:space="preserve"> PAGEREF _Toc46500817 \h </w:instrText>
        </w:r>
        <w:r>
          <w:rPr>
            <w:noProof/>
            <w:webHidden/>
          </w:rPr>
        </w:r>
        <w:r>
          <w:rPr>
            <w:noProof/>
            <w:webHidden/>
          </w:rPr>
          <w:fldChar w:fldCharType="separate"/>
        </w:r>
        <w:r>
          <w:rPr>
            <w:noProof/>
            <w:webHidden/>
          </w:rPr>
          <w:t>315</w:t>
        </w:r>
        <w:r>
          <w:rPr>
            <w:noProof/>
            <w:webHidden/>
          </w:rPr>
          <w:fldChar w:fldCharType="end"/>
        </w:r>
      </w:hyperlink>
    </w:p>
    <w:p w14:paraId="163312B2" w14:textId="42FAA91A"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18" w:history="1">
        <w:r w:rsidRPr="00CF6B00">
          <w:rPr>
            <w:rStyle w:val="Hyperlink"/>
            <w:b/>
            <w:noProof/>
          </w:rPr>
          <w:t>Figure A.59</w:t>
        </w:r>
        <w:r w:rsidRPr="00CF6B00">
          <w:rPr>
            <w:rStyle w:val="Hyperlink"/>
            <w:noProof/>
          </w:rPr>
          <w:t xml:space="preserve">   Neutron reflectivity volume fraction copolymer plots for the binary blend 9010MMAEO_LPMMA annealed as-cast to 33 days at 150°C under vacuum. Data is truncated to emphasize the interfaces.</w:t>
        </w:r>
        <w:r>
          <w:rPr>
            <w:noProof/>
            <w:webHidden/>
          </w:rPr>
          <w:tab/>
        </w:r>
        <w:r>
          <w:rPr>
            <w:noProof/>
            <w:webHidden/>
          </w:rPr>
          <w:fldChar w:fldCharType="begin"/>
        </w:r>
        <w:r>
          <w:rPr>
            <w:noProof/>
            <w:webHidden/>
          </w:rPr>
          <w:instrText xml:space="preserve"> PAGEREF _Toc46500818 \h </w:instrText>
        </w:r>
        <w:r>
          <w:rPr>
            <w:noProof/>
            <w:webHidden/>
          </w:rPr>
        </w:r>
        <w:r>
          <w:rPr>
            <w:noProof/>
            <w:webHidden/>
          </w:rPr>
          <w:fldChar w:fldCharType="separate"/>
        </w:r>
        <w:r>
          <w:rPr>
            <w:noProof/>
            <w:webHidden/>
          </w:rPr>
          <w:t>316</w:t>
        </w:r>
        <w:r>
          <w:rPr>
            <w:noProof/>
            <w:webHidden/>
          </w:rPr>
          <w:fldChar w:fldCharType="end"/>
        </w:r>
      </w:hyperlink>
    </w:p>
    <w:p w14:paraId="406102DE" w14:textId="082A6E72"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19" w:history="1">
        <w:r w:rsidRPr="00CF6B00">
          <w:rPr>
            <w:rStyle w:val="Hyperlink"/>
            <w:b/>
            <w:noProof/>
          </w:rPr>
          <w:t>Figure A.60</w:t>
        </w:r>
        <w:r w:rsidRPr="00CF6B00">
          <w:rPr>
            <w:rStyle w:val="Hyperlink"/>
            <w:noProof/>
          </w:rPr>
          <w:t xml:space="preserve">   Neutron reflectivity volume fraction copolymer plots for the binary blend 7525MMAEO_LPMMA annealed as-cast to 36hours at 150°C under vacuum. Data is truncated to emphasize the interfaces.</w:t>
        </w:r>
        <w:r>
          <w:rPr>
            <w:noProof/>
            <w:webHidden/>
          </w:rPr>
          <w:tab/>
        </w:r>
        <w:r>
          <w:rPr>
            <w:noProof/>
            <w:webHidden/>
          </w:rPr>
          <w:fldChar w:fldCharType="begin"/>
        </w:r>
        <w:r>
          <w:rPr>
            <w:noProof/>
            <w:webHidden/>
          </w:rPr>
          <w:instrText xml:space="preserve"> PAGEREF _Toc46500819 \h </w:instrText>
        </w:r>
        <w:r>
          <w:rPr>
            <w:noProof/>
            <w:webHidden/>
          </w:rPr>
        </w:r>
        <w:r>
          <w:rPr>
            <w:noProof/>
            <w:webHidden/>
          </w:rPr>
          <w:fldChar w:fldCharType="separate"/>
        </w:r>
        <w:r>
          <w:rPr>
            <w:noProof/>
            <w:webHidden/>
          </w:rPr>
          <w:t>317</w:t>
        </w:r>
        <w:r>
          <w:rPr>
            <w:noProof/>
            <w:webHidden/>
          </w:rPr>
          <w:fldChar w:fldCharType="end"/>
        </w:r>
      </w:hyperlink>
    </w:p>
    <w:p w14:paraId="64B7CE12" w14:textId="5AEF95D0"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20" w:history="1">
        <w:r w:rsidRPr="00CF6B00">
          <w:rPr>
            <w:rStyle w:val="Hyperlink"/>
            <w:b/>
            <w:noProof/>
          </w:rPr>
          <w:t>Figure A.61</w:t>
        </w:r>
        <w:r w:rsidRPr="00CF6B00">
          <w:rPr>
            <w:rStyle w:val="Hyperlink"/>
            <w:noProof/>
          </w:rPr>
          <w:t xml:space="preserve">   Neutron reflectivity volume fraction copolymer plots for the binary blend 7525MMAEO_LPMMA annealed as-cast to 33 days at 150°C under vacuum. Data is truncated to emphasize the interfaces.</w:t>
        </w:r>
        <w:r>
          <w:rPr>
            <w:noProof/>
            <w:webHidden/>
          </w:rPr>
          <w:tab/>
        </w:r>
        <w:r>
          <w:rPr>
            <w:noProof/>
            <w:webHidden/>
          </w:rPr>
          <w:fldChar w:fldCharType="begin"/>
        </w:r>
        <w:r>
          <w:rPr>
            <w:noProof/>
            <w:webHidden/>
          </w:rPr>
          <w:instrText xml:space="preserve"> PAGEREF _Toc46500820 \h </w:instrText>
        </w:r>
        <w:r>
          <w:rPr>
            <w:noProof/>
            <w:webHidden/>
          </w:rPr>
        </w:r>
        <w:r>
          <w:rPr>
            <w:noProof/>
            <w:webHidden/>
          </w:rPr>
          <w:fldChar w:fldCharType="separate"/>
        </w:r>
        <w:r>
          <w:rPr>
            <w:noProof/>
            <w:webHidden/>
          </w:rPr>
          <w:t>318</w:t>
        </w:r>
        <w:r>
          <w:rPr>
            <w:noProof/>
            <w:webHidden/>
          </w:rPr>
          <w:fldChar w:fldCharType="end"/>
        </w:r>
      </w:hyperlink>
    </w:p>
    <w:p w14:paraId="7A69770E" w14:textId="13B05F1E"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21" w:history="1">
        <w:r w:rsidRPr="00CF6B00">
          <w:rPr>
            <w:rStyle w:val="Hyperlink"/>
            <w:b/>
            <w:noProof/>
          </w:rPr>
          <w:t>Figure A.62</w:t>
        </w:r>
        <w:r w:rsidRPr="00CF6B00">
          <w:rPr>
            <w:rStyle w:val="Hyperlink"/>
            <w:noProof/>
          </w:rPr>
          <w:t xml:space="preserve">   Neutron reflectivity volume fraction copolymer plots for the binary blend 5050MMAEO_LPMMA annealed as-cast to 36hours at 150°C under vacuum. Data is truncated to emphasize the interfaces.</w:t>
        </w:r>
        <w:r>
          <w:rPr>
            <w:noProof/>
            <w:webHidden/>
          </w:rPr>
          <w:tab/>
        </w:r>
        <w:r>
          <w:rPr>
            <w:noProof/>
            <w:webHidden/>
          </w:rPr>
          <w:fldChar w:fldCharType="begin"/>
        </w:r>
        <w:r>
          <w:rPr>
            <w:noProof/>
            <w:webHidden/>
          </w:rPr>
          <w:instrText xml:space="preserve"> PAGEREF _Toc46500821 \h </w:instrText>
        </w:r>
        <w:r>
          <w:rPr>
            <w:noProof/>
            <w:webHidden/>
          </w:rPr>
        </w:r>
        <w:r>
          <w:rPr>
            <w:noProof/>
            <w:webHidden/>
          </w:rPr>
          <w:fldChar w:fldCharType="separate"/>
        </w:r>
        <w:r>
          <w:rPr>
            <w:noProof/>
            <w:webHidden/>
          </w:rPr>
          <w:t>319</w:t>
        </w:r>
        <w:r>
          <w:rPr>
            <w:noProof/>
            <w:webHidden/>
          </w:rPr>
          <w:fldChar w:fldCharType="end"/>
        </w:r>
      </w:hyperlink>
    </w:p>
    <w:p w14:paraId="0D55843E" w14:textId="77777777" w:rsidR="00CB6737" w:rsidRDefault="00CB6737" w:rsidP="007973C7">
      <w:pPr>
        <w:pStyle w:val="TableofFigures"/>
        <w:tabs>
          <w:tab w:val="right" w:leader="dot" w:pos="9350"/>
        </w:tabs>
        <w:rPr>
          <w:noProof/>
        </w:rPr>
      </w:pPr>
      <w:hyperlink w:anchor="_Toc46500822" w:history="1">
        <w:r w:rsidRPr="00CF6B00">
          <w:rPr>
            <w:rStyle w:val="Hyperlink"/>
            <w:b/>
            <w:noProof/>
          </w:rPr>
          <w:t>Figure A.63</w:t>
        </w:r>
        <w:r w:rsidRPr="00CF6B00">
          <w:rPr>
            <w:rStyle w:val="Hyperlink"/>
            <w:noProof/>
          </w:rPr>
          <w:t xml:space="preserve">    Neutron reflectivity volume fraction copolymer plots for the binary blend 5050MMAEO_LPMMA annealed as-cast to 25 days at 150°C under vacuum. Data is truncated to emphasize the interfaces.</w:t>
        </w:r>
        <w:r>
          <w:rPr>
            <w:noProof/>
            <w:webHidden/>
          </w:rPr>
          <w:tab/>
        </w:r>
        <w:r>
          <w:rPr>
            <w:noProof/>
            <w:webHidden/>
          </w:rPr>
          <w:fldChar w:fldCharType="begin"/>
        </w:r>
        <w:r>
          <w:rPr>
            <w:noProof/>
            <w:webHidden/>
          </w:rPr>
          <w:instrText xml:space="preserve"> PAGEREF _Toc46500822 \h </w:instrText>
        </w:r>
        <w:r>
          <w:rPr>
            <w:noProof/>
            <w:webHidden/>
          </w:rPr>
        </w:r>
        <w:r>
          <w:rPr>
            <w:noProof/>
            <w:webHidden/>
          </w:rPr>
          <w:fldChar w:fldCharType="separate"/>
        </w:r>
        <w:r>
          <w:rPr>
            <w:noProof/>
            <w:webHidden/>
          </w:rPr>
          <w:t>320</w:t>
        </w:r>
        <w:r>
          <w:rPr>
            <w:noProof/>
            <w:webHidden/>
          </w:rPr>
          <w:fldChar w:fldCharType="end"/>
        </w:r>
      </w:hyperlink>
      <w:r w:rsidR="001F5B78">
        <w:fldChar w:fldCharType="end"/>
      </w:r>
      <w:r w:rsidR="001F5B78">
        <w:fldChar w:fldCharType="begin"/>
      </w:r>
      <w:r w:rsidR="008D5B36">
        <w:instrText xml:space="preserve"> TOC \h \z \c "Figure_Bpx" </w:instrText>
      </w:r>
      <w:r w:rsidR="001F5B78">
        <w:fldChar w:fldCharType="separate"/>
      </w:r>
    </w:p>
    <w:p w14:paraId="24BEE557" w14:textId="6065D024"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23" w:history="1">
        <w:r w:rsidRPr="00CB7A0D">
          <w:rPr>
            <w:rStyle w:val="Hyperlink"/>
            <w:b/>
            <w:noProof/>
          </w:rPr>
          <w:t>Figure B.1</w:t>
        </w:r>
        <w:r w:rsidRPr="00CB7A0D">
          <w:rPr>
            <w:rStyle w:val="Hyperlink"/>
            <w:noProof/>
          </w:rPr>
          <w:t xml:space="preserve">   An illustration of the experimental setup for DSIMS measurements to obtain depth profile information on thin polymer films investigated in this study.</w:t>
        </w:r>
        <w:r>
          <w:rPr>
            <w:noProof/>
            <w:webHidden/>
          </w:rPr>
          <w:tab/>
        </w:r>
        <w:r>
          <w:rPr>
            <w:noProof/>
            <w:webHidden/>
          </w:rPr>
          <w:fldChar w:fldCharType="begin"/>
        </w:r>
        <w:r>
          <w:rPr>
            <w:noProof/>
            <w:webHidden/>
          </w:rPr>
          <w:instrText xml:space="preserve"> PAGEREF _Toc46500823 \h </w:instrText>
        </w:r>
        <w:r>
          <w:rPr>
            <w:noProof/>
            <w:webHidden/>
          </w:rPr>
        </w:r>
        <w:r>
          <w:rPr>
            <w:noProof/>
            <w:webHidden/>
          </w:rPr>
          <w:fldChar w:fldCharType="separate"/>
        </w:r>
        <w:r>
          <w:rPr>
            <w:noProof/>
            <w:webHidden/>
          </w:rPr>
          <w:t>322</w:t>
        </w:r>
        <w:r>
          <w:rPr>
            <w:noProof/>
            <w:webHidden/>
          </w:rPr>
          <w:fldChar w:fldCharType="end"/>
        </w:r>
      </w:hyperlink>
    </w:p>
    <w:p w14:paraId="4A70F187" w14:textId="01A4DEBD" w:rsidR="00CB6737" w:rsidRDefault="00CB6737">
      <w:pPr>
        <w:pStyle w:val="TableofFigures"/>
        <w:tabs>
          <w:tab w:val="right" w:leader="dot" w:pos="9350"/>
        </w:tabs>
        <w:rPr>
          <w:rFonts w:asciiTheme="minorHAnsi" w:eastAsiaTheme="minorEastAsia" w:hAnsiTheme="minorHAnsi" w:cstheme="minorBidi"/>
          <w:noProof/>
          <w:sz w:val="22"/>
          <w:szCs w:val="22"/>
        </w:rPr>
      </w:pPr>
      <w:hyperlink w:anchor="_Toc46500824" w:history="1">
        <w:r w:rsidRPr="00CB7A0D">
          <w:rPr>
            <w:rStyle w:val="Hyperlink"/>
            <w:b/>
            <w:noProof/>
          </w:rPr>
          <w:t>Figure B.2</w:t>
        </w:r>
        <w:r w:rsidRPr="00CB7A0D">
          <w:rPr>
            <w:rStyle w:val="Hyperlink"/>
            <w:noProof/>
          </w:rPr>
          <w:t xml:space="preserve">   An illustration of the optical setup for phase modulated ellipsometry.</w:t>
        </w:r>
        <w:r>
          <w:rPr>
            <w:noProof/>
            <w:webHidden/>
          </w:rPr>
          <w:tab/>
        </w:r>
        <w:r>
          <w:rPr>
            <w:noProof/>
            <w:webHidden/>
          </w:rPr>
          <w:fldChar w:fldCharType="begin"/>
        </w:r>
        <w:r>
          <w:rPr>
            <w:noProof/>
            <w:webHidden/>
          </w:rPr>
          <w:instrText xml:space="preserve"> PAGEREF _Toc46500824 \h </w:instrText>
        </w:r>
        <w:r>
          <w:rPr>
            <w:noProof/>
            <w:webHidden/>
          </w:rPr>
        </w:r>
        <w:r>
          <w:rPr>
            <w:noProof/>
            <w:webHidden/>
          </w:rPr>
          <w:fldChar w:fldCharType="separate"/>
        </w:r>
        <w:r>
          <w:rPr>
            <w:noProof/>
            <w:webHidden/>
          </w:rPr>
          <w:t>324</w:t>
        </w:r>
        <w:r>
          <w:rPr>
            <w:noProof/>
            <w:webHidden/>
          </w:rPr>
          <w:fldChar w:fldCharType="end"/>
        </w:r>
      </w:hyperlink>
    </w:p>
    <w:p w14:paraId="6E17340C" w14:textId="77777777" w:rsidR="006F5386" w:rsidRDefault="001F5B78" w:rsidP="00762244">
      <w:pPr>
        <w:jc w:val="both"/>
        <w:sectPr w:rsidR="006F5386" w:rsidSect="00A13B00">
          <w:pgSz w:w="12240" w:h="15840"/>
          <w:pgMar w:top="1440" w:right="1440" w:bottom="1440" w:left="1440" w:header="720" w:footer="720" w:gutter="0"/>
          <w:pgNumType w:fmt="lowerRoman" w:start="2"/>
          <w:cols w:space="720"/>
          <w:docGrid w:linePitch="360"/>
        </w:sectPr>
      </w:pPr>
      <w:r>
        <w:fldChar w:fldCharType="end"/>
      </w:r>
    </w:p>
    <w:p w14:paraId="0B34AD7E" w14:textId="77777777" w:rsidR="008D5B36" w:rsidRPr="006D011A" w:rsidRDefault="007F729D" w:rsidP="006D011A">
      <w:pPr>
        <w:spacing w:after="0" w:line="240" w:lineRule="auto"/>
        <w:jc w:val="center"/>
        <w:outlineLvl w:val="0"/>
        <w:rPr>
          <w:b/>
          <w:szCs w:val="24"/>
        </w:rPr>
      </w:pPr>
      <w:bookmarkStart w:id="3" w:name="_Toc459154869"/>
      <w:bookmarkStart w:id="4" w:name="_Toc46500487"/>
      <w:bookmarkEnd w:id="3"/>
      <w:r>
        <w:rPr>
          <w:b/>
          <w:szCs w:val="24"/>
        </w:rPr>
        <w:lastRenderedPageBreak/>
        <w:t>Chapter 1</w:t>
      </w:r>
      <w:r w:rsidR="00DD513A">
        <w:rPr>
          <w:b/>
          <w:szCs w:val="24"/>
        </w:rPr>
        <w:br/>
        <w:t>Introduction</w:t>
      </w:r>
      <w:bookmarkEnd w:id="4"/>
      <w:r>
        <w:rPr>
          <w:b/>
          <w:szCs w:val="24"/>
        </w:rPr>
        <w:br/>
      </w:r>
    </w:p>
    <w:p w14:paraId="6ABC4829" w14:textId="77777777" w:rsidR="008D5B36" w:rsidRPr="006D011A" w:rsidRDefault="008D5B36" w:rsidP="00761900">
      <w:pPr>
        <w:numPr>
          <w:ilvl w:val="1"/>
          <w:numId w:val="1"/>
        </w:numPr>
        <w:spacing w:after="0" w:line="240" w:lineRule="auto"/>
        <w:outlineLvl w:val="1"/>
        <w:rPr>
          <w:b/>
          <w:szCs w:val="24"/>
        </w:rPr>
      </w:pPr>
      <w:bookmarkStart w:id="5" w:name="_Toc459154871"/>
      <w:bookmarkStart w:id="6" w:name="_Toc46500488"/>
      <w:r w:rsidRPr="006D011A">
        <w:rPr>
          <w:b/>
          <w:szCs w:val="24"/>
        </w:rPr>
        <w:t>Overview</w:t>
      </w:r>
      <w:bookmarkEnd w:id="5"/>
      <w:bookmarkEnd w:id="6"/>
    </w:p>
    <w:p w14:paraId="54292A08" w14:textId="77777777" w:rsidR="008D5B36" w:rsidRPr="006D011A" w:rsidRDefault="008D5B36" w:rsidP="006D011A">
      <w:pPr>
        <w:spacing w:after="0" w:line="240" w:lineRule="auto"/>
        <w:rPr>
          <w:b/>
          <w:szCs w:val="24"/>
        </w:rPr>
      </w:pPr>
    </w:p>
    <w:p w14:paraId="4A3E4647" w14:textId="625338F5" w:rsidR="008D5B36" w:rsidRPr="006D011A" w:rsidRDefault="008D5B36" w:rsidP="006D011A">
      <w:pPr>
        <w:spacing w:after="0" w:line="480" w:lineRule="auto"/>
        <w:ind w:firstLine="720"/>
        <w:rPr>
          <w:bCs/>
          <w:szCs w:val="24"/>
        </w:rPr>
      </w:pPr>
      <w:r w:rsidRPr="006D011A">
        <w:rPr>
          <w:szCs w:val="24"/>
        </w:rPr>
        <w:t>An interface forms a common boundary with the surrounding environment and influences interactions with that environment. In living organisms, for example, surfaces are present everywhere from cell membranes to skin to lungs. It is at the interface of the lungs, for instance, that the exchange of O</w:t>
      </w:r>
      <w:r w:rsidRPr="006D011A">
        <w:rPr>
          <w:szCs w:val="24"/>
          <w:vertAlign w:val="subscript"/>
        </w:rPr>
        <w:t>2</w:t>
      </w:r>
      <w:r w:rsidRPr="006D011A">
        <w:rPr>
          <w:szCs w:val="24"/>
        </w:rPr>
        <w:t>, CO</w:t>
      </w:r>
      <w:r w:rsidRPr="006D011A">
        <w:rPr>
          <w:szCs w:val="24"/>
          <w:vertAlign w:val="subscript"/>
        </w:rPr>
        <w:t>2</w:t>
      </w:r>
      <w:r w:rsidRPr="006D011A">
        <w:rPr>
          <w:szCs w:val="24"/>
        </w:rPr>
        <w:t>, and H</w:t>
      </w:r>
      <w:r w:rsidRPr="006D011A">
        <w:rPr>
          <w:szCs w:val="24"/>
          <w:vertAlign w:val="subscript"/>
        </w:rPr>
        <w:t>2</w:t>
      </w:r>
      <w:r w:rsidRPr="006D011A">
        <w:rPr>
          <w:szCs w:val="24"/>
        </w:rPr>
        <w:t>O vapor occurs. Surfaces are involved in other natural processes such as cell surface recognition. In many biological processes, a specific protein, once presented at the surface of a cell, can trigger a series of events within the cell.  Moreover, s</w:t>
      </w:r>
      <w:r w:rsidRPr="006D011A">
        <w:rPr>
          <w:rFonts w:cs="Calibri"/>
          <w:szCs w:val="24"/>
        </w:rPr>
        <w:t xml:space="preserve">urfaces and interfaces of synthetic materials have an important role in the design and development of specific applications because the majority of interaction with any material is at its free surface.  Thus, precise engineering of surfaces and interfaces has become very significant in materials applications </w:t>
      </w:r>
      <w:r w:rsidRPr="006D011A">
        <w:rPr>
          <w:bCs/>
          <w:szCs w:val="24"/>
        </w:rPr>
        <w:t>relevant to all aspects of everyday living from energy production to biomedical implants.</w:t>
      </w:r>
      <w:r w:rsidR="001F5B78" w:rsidRPr="006D011A">
        <w:rPr>
          <w:bCs/>
          <w:szCs w:val="24"/>
        </w:rPr>
        <w:fldChar w:fldCharType="begin"/>
      </w:r>
      <w:r w:rsidR="0020177A">
        <w:rPr>
          <w:bCs/>
          <w:szCs w:val="24"/>
        </w:rPr>
        <w:instrText xml:space="preserve"> ADDIN EN.CITE &lt;EndNote&gt;&lt;Cite&gt;&lt;Author&gt;Allara&lt;/Author&gt;&lt;Year&gt;2005&lt;/Year&gt;&lt;RecNum&gt;21&lt;/RecNum&gt;&lt;DisplayText&gt;&lt;style face="superscript"&gt;1&lt;/style&gt;&lt;/DisplayText&gt;&lt;record&gt;&lt;rec-number&gt;21&lt;/rec-number&gt;&lt;foreign-keys&gt;&lt;key app="EN" db-id="0vefavzx1eevf2evzpovtszhf0e22swdv0d2"&gt;21&lt;/key&gt;&lt;/foreign-keys&gt;&lt;ref-type name="Journal Article"&gt;17&lt;/ref-type&gt;&lt;contributors&gt;&lt;authors&gt;&lt;author&gt;Allara, David L.&lt;/author&gt;&lt;/authors&gt;&lt;/contributors&gt;&lt;titles&gt;&lt;title&gt;A Perspective on Surfaces and Interfaces&lt;/title&gt;&lt;secondary-title&gt;Nature&lt;/secondary-title&gt;&lt;/titles&gt;&lt;periodical&gt;&lt;full-title&gt;Nature&lt;/full-title&gt;&lt;/periodical&gt;&lt;volume&gt;437&lt;/volume&gt;&lt;dates&gt;&lt;year&gt;2005&lt;/year&gt;&lt;/dates&gt;&lt;urls&gt;&lt;/urls&gt;&lt;/record&gt;&lt;/Cite&gt;&lt;/EndNote&gt;</w:instrText>
      </w:r>
      <w:r w:rsidR="001F5B78" w:rsidRPr="006D011A">
        <w:rPr>
          <w:bCs/>
          <w:szCs w:val="24"/>
        </w:rPr>
        <w:fldChar w:fldCharType="separate"/>
      </w:r>
      <w:r w:rsidR="0020177A" w:rsidRPr="0020177A">
        <w:rPr>
          <w:bCs/>
          <w:noProof/>
          <w:szCs w:val="24"/>
          <w:vertAlign w:val="superscript"/>
        </w:rPr>
        <w:t>1</w:t>
      </w:r>
      <w:r w:rsidR="001F5B78" w:rsidRPr="006D011A">
        <w:rPr>
          <w:bCs/>
          <w:szCs w:val="24"/>
        </w:rPr>
        <w:fldChar w:fldCharType="end"/>
      </w:r>
      <w:r w:rsidRPr="006D011A">
        <w:rPr>
          <w:bCs/>
          <w:szCs w:val="24"/>
          <w:vertAlign w:val="superscript"/>
        </w:rPr>
        <w:t xml:space="preserve">, </w:t>
      </w:r>
      <w:r w:rsidR="001F5B78" w:rsidRPr="006D011A">
        <w:rPr>
          <w:bCs/>
          <w:szCs w:val="24"/>
          <w:vertAlign w:val="superscript"/>
        </w:rPr>
        <w:fldChar w:fldCharType="begin"/>
      </w:r>
      <w:r w:rsidR="0020177A">
        <w:rPr>
          <w:bCs/>
          <w:szCs w:val="24"/>
          <w:vertAlign w:val="superscript"/>
        </w:rPr>
        <w:instrText xml:space="preserve"> ADDIN EN.CITE &lt;EndNote&gt;&lt;Cite&gt;&lt;Author&gt;Xia&lt;/Author&gt;&lt;Year&gt;2008&lt;/Year&gt;&lt;RecNum&gt;22&lt;/RecNum&gt;&lt;DisplayText&gt;&lt;style face="superscript"&gt;2&lt;/style&gt;&lt;/DisplayText&gt;&lt;record&gt;&lt;rec-number&gt;22&lt;/rec-number&gt;&lt;foreign-keys&gt;&lt;key app="EN" db-id="0vefavzx1eevf2evzpovtszhf0e22swdv0d2"&gt;22&lt;/key&gt;&lt;/foreign-keys&gt;&lt;ref-type name="Journal Article"&gt;17&lt;/ref-type&gt;&lt;contributors&gt;&lt;authors&gt;&lt;author&gt;Xia, Fan&lt;/author&gt;&lt;author&gt;Jiang, Lei&lt;/author&gt;&lt;/authors&gt;&lt;/contributors&gt;&lt;titles&gt;&lt;title&gt;Bio-Inspired, Smart, Multiscale Interfacial Materials&lt;/title&gt;&lt;secondary-title&gt;Advanced Materials&lt;/secondary-title&gt;&lt;/titles&gt;&lt;periodical&gt;&lt;full-title&gt;Advanced Materials&lt;/full-title&gt;&lt;/periodical&gt;&lt;pages&gt;2842-2858&lt;/pages&gt;&lt;volume&gt;20&lt;/volume&gt;&lt;section&gt;2842&lt;/section&gt;&lt;dates&gt;&lt;year&gt;2008&lt;/year&gt;&lt;/dates&gt;&lt;urls&gt;&lt;/urls&gt;&lt;/record&gt;&lt;/Cite&gt;&lt;/EndNote&gt;</w:instrText>
      </w:r>
      <w:r w:rsidR="001F5B78" w:rsidRPr="006D011A">
        <w:rPr>
          <w:bCs/>
          <w:szCs w:val="24"/>
          <w:vertAlign w:val="superscript"/>
        </w:rPr>
        <w:fldChar w:fldCharType="separate"/>
      </w:r>
      <w:r w:rsidR="0020177A">
        <w:rPr>
          <w:bCs/>
          <w:noProof/>
          <w:szCs w:val="24"/>
          <w:vertAlign w:val="superscript"/>
        </w:rPr>
        <w:t>2</w:t>
      </w:r>
      <w:r w:rsidR="001F5B78" w:rsidRPr="006D011A">
        <w:rPr>
          <w:bCs/>
          <w:szCs w:val="24"/>
          <w:vertAlign w:val="superscript"/>
        </w:rPr>
        <w:fldChar w:fldCharType="end"/>
      </w:r>
      <w:r w:rsidRPr="006D011A">
        <w:rPr>
          <w:bCs/>
          <w:szCs w:val="24"/>
          <w:vertAlign w:val="superscript"/>
        </w:rPr>
        <w:t xml:space="preserve">, </w:t>
      </w:r>
      <w:r w:rsidR="001F5B78" w:rsidRPr="006D011A">
        <w:rPr>
          <w:bCs/>
          <w:szCs w:val="24"/>
          <w:vertAlign w:val="superscript"/>
        </w:rPr>
        <w:fldChar w:fldCharType="begin"/>
      </w:r>
      <w:r w:rsidR="0020177A">
        <w:rPr>
          <w:bCs/>
          <w:szCs w:val="24"/>
          <w:vertAlign w:val="superscript"/>
        </w:rPr>
        <w:instrText xml:space="preserve"> ADDIN EN.CITE &lt;EndNote&gt;&lt;Cite&gt;&lt;Author&gt;Russell&lt;/Author&gt;&lt;Year&gt;2002&lt;/Year&gt;&lt;RecNum&gt;290&lt;/RecNum&gt;&lt;DisplayText&gt;&lt;style face="superscript"&gt;3&lt;/style&gt;&lt;/DisplayText&gt;&lt;record&gt;&lt;rec-number&gt;290&lt;/rec-number&gt;&lt;foreign-keys&gt;&lt;key app="EN" db-id="wvr5w05pkf0peaevsr4pa59mzvpprdv02d0d"&gt;290&lt;/key&gt;&lt;/foreign-keys&gt;&lt;ref-type name="Journal Article"&gt;17&lt;/ref-type&gt;&lt;contributors&gt;&lt;authors&gt;&lt;author&gt;Russell, T. P.&lt;/author&gt;&lt;/authors&gt;&lt;/contributors&gt;&lt;titles&gt;&lt;title&gt;Surface-Responsive Materials&lt;/title&gt;&lt;secondary-title&gt;Science&lt;/secondary-title&gt;&lt;/titles&gt;&lt;periodical&gt;&lt;full-title&gt;Science&lt;/full-title&gt;&lt;/periodical&gt;&lt;pages&gt;964-967&lt;/pages&gt;&lt;volume&gt;297&lt;/volume&gt;&lt;number&gt;5583&lt;/number&gt;&lt;dates&gt;&lt;year&gt;2002&lt;/year&gt;&lt;pub-dates&gt;&lt;date&gt;August 9, 2002&lt;/date&gt;&lt;/pub-dates&gt;&lt;/dates&gt;&lt;urls&gt;&lt;related-urls&gt;&lt;url&gt;http://www.sciencemag.org/content/297/5583/964.abstract&lt;/url&gt;&lt;/related-urls&gt;&lt;/urls&gt;&lt;electronic-resource-num&gt;10.1126/science.1075997&lt;/electronic-resource-num&gt;&lt;/record&gt;&lt;/Cite&gt;&lt;/EndNote&gt;</w:instrText>
      </w:r>
      <w:r w:rsidR="001F5B78" w:rsidRPr="006D011A">
        <w:rPr>
          <w:bCs/>
          <w:szCs w:val="24"/>
          <w:vertAlign w:val="superscript"/>
        </w:rPr>
        <w:fldChar w:fldCharType="separate"/>
      </w:r>
      <w:r w:rsidR="0020177A">
        <w:rPr>
          <w:bCs/>
          <w:noProof/>
          <w:szCs w:val="24"/>
          <w:vertAlign w:val="superscript"/>
        </w:rPr>
        <w:t>3</w:t>
      </w:r>
      <w:r w:rsidR="001F5B78" w:rsidRPr="006D011A">
        <w:rPr>
          <w:bCs/>
          <w:szCs w:val="24"/>
          <w:vertAlign w:val="superscript"/>
        </w:rPr>
        <w:fldChar w:fldCharType="end"/>
      </w:r>
    </w:p>
    <w:p w14:paraId="521AF5AC" w14:textId="723610C5" w:rsidR="008D5B36" w:rsidRPr="006D011A" w:rsidRDefault="008D5B36" w:rsidP="006D011A">
      <w:pPr>
        <w:spacing w:after="0" w:line="480" w:lineRule="auto"/>
        <w:ind w:firstLine="720"/>
        <w:rPr>
          <w:szCs w:val="24"/>
        </w:rPr>
      </w:pPr>
      <w:r w:rsidRPr="006D011A">
        <w:rPr>
          <w:bCs/>
          <w:szCs w:val="24"/>
        </w:rPr>
        <w:t xml:space="preserve">Plastics play an increasingly important role in the development of new materials for a wide range of engineering applications. Surface engineering of such polymeric materials has led to the research and </w:t>
      </w:r>
      <w:r w:rsidRPr="006D011A">
        <w:rPr>
          <w:rFonts w:cs="Calibri"/>
          <w:szCs w:val="24"/>
        </w:rPr>
        <w:t>development of methods to functionalize and nanoscopically tune surfaces and interfaces for use in numerous end-use c</w:t>
      </w:r>
      <w:r w:rsidRPr="006D011A">
        <w:rPr>
          <w:szCs w:val="24"/>
        </w:rPr>
        <w:t>ommercial applications such as coatings on furniture, appliances, and automobiles, in which the goal is often to modify the material texture, optical properties, and scratch resistance, as these features can influence the product’s marketability.</w:t>
      </w:r>
      <w:r w:rsidR="001F5B78" w:rsidRPr="006D011A">
        <w:rPr>
          <w:szCs w:val="24"/>
        </w:rPr>
        <w:fldChar w:fldCharType="begin"/>
      </w:r>
      <w:r w:rsidR="0020177A">
        <w:rPr>
          <w:szCs w:val="24"/>
        </w:rPr>
        <w:instrText xml:space="preserve"> ADDIN EN.CITE &lt;EndNote&gt;&lt;Cite&gt;&lt;Author&gt;Granick&lt;/Author&gt;&lt;Year&gt;2003&lt;/Year&gt;&lt;RecNum&gt;586&lt;/RecNum&gt;&lt;DisplayText&gt;&lt;style face="superscript"&gt;4&lt;/style&gt;&lt;/DisplayText&gt;&lt;record&gt;&lt;rec-number&gt;586&lt;/rec-number&gt;&lt;foreign-keys&gt;&lt;key app="EN" db-id="wvr5w05pkf0peaevsr4pa59mzvpprdv02d0d"&gt;586&lt;/key&gt;&lt;/foreign-keys&gt;&lt;ref-type name="Journal Article"&gt;17&lt;/ref-type&gt;&lt;contributors&gt;&lt;authors&gt;&lt;author&gt;Granick, Steve&lt;/author&gt;&lt;author&gt;Kumar, Sanat K.&lt;/author&gt;&lt;author&gt;Amis, Eric J.&lt;/author&gt;&lt;author&gt;Antonietti, Markus&lt;/author&gt;&lt;author&gt;Balazs, Anna C.&lt;/author&gt;&lt;author&gt;Chakraborty, Arup K.&lt;/author&gt;&lt;author&gt;Grest, Gary S.&lt;/author&gt;&lt;author&gt;Hawker, Craig &lt;/author&gt;&lt;author&gt;Janmey, Paul&lt;/author&gt;&lt;author&gt;Kramer, Edward J.&lt;/author&gt;&lt;author&gt;Nuzzo, Ralph&lt;/author&gt;&lt;author&gt;Russell, Thomas P.&lt;/author&gt;&lt;author&gt;Safinya, Cyrus R.&lt;/author&gt;&lt;/authors&gt;&lt;/contributors&gt;&lt;titles&gt;&lt;title&gt;Macromolecules at Surfaces: Research Challenges and Opportunities from Tribology to Biology&lt;/title&gt;&lt;secondary-title&gt;J. Poly. Sci. Part B: Poly Phys&lt;/secondary-title&gt;&lt;/titles&gt;&lt;periodical&gt;&lt;full-title&gt;J. Poly. Sci. Part B: Poly Phys&lt;/full-title&gt;&lt;/periodical&gt;&lt;pages&gt;2755-2793&lt;/pages&gt;&lt;volume&gt;41&lt;/volume&gt;&lt;section&gt;2755&lt;/section&gt;&lt;dates&gt;&lt;year&gt;2003&lt;/year&gt;&lt;/dates&gt;&lt;urls&gt;&lt;/urls&gt;&lt;/record&gt;&lt;/Cite&gt;&lt;/EndNote&gt;</w:instrText>
      </w:r>
      <w:r w:rsidR="001F5B78" w:rsidRPr="006D011A">
        <w:rPr>
          <w:szCs w:val="24"/>
        </w:rPr>
        <w:fldChar w:fldCharType="separate"/>
      </w:r>
      <w:r w:rsidR="0020177A" w:rsidRPr="0020177A">
        <w:rPr>
          <w:noProof/>
          <w:szCs w:val="24"/>
          <w:vertAlign w:val="superscript"/>
        </w:rPr>
        <w:t>4</w:t>
      </w:r>
      <w:r w:rsidR="001F5B78" w:rsidRPr="006D011A">
        <w:rPr>
          <w:szCs w:val="24"/>
        </w:rPr>
        <w:fldChar w:fldCharType="end"/>
      </w:r>
      <w:r w:rsidRPr="006D011A">
        <w:rPr>
          <w:szCs w:val="24"/>
        </w:rPr>
        <w:t xml:space="preserve"> Likewise, surface modification of polymeric biomedical materials is necessary to tailor these surfaces for specific biological applications.</w:t>
      </w:r>
      <w:r w:rsidRPr="006D011A">
        <w:rPr>
          <w:bCs/>
          <w:szCs w:val="24"/>
        </w:rPr>
        <w:t xml:space="preserve"> For instance, t</w:t>
      </w:r>
      <w:r w:rsidRPr="006D011A">
        <w:rPr>
          <w:szCs w:val="24"/>
        </w:rPr>
        <w:t xml:space="preserve">he interface between a synthetic polymer and a biological environment is fundamentally important in the development and application of biomedical materials. A primary goal of surface modification of polymeric </w:t>
      </w:r>
      <w:r w:rsidRPr="006D011A">
        <w:rPr>
          <w:szCs w:val="24"/>
        </w:rPr>
        <w:lastRenderedPageBreak/>
        <w:t>biomaterials is to make them resistant to protein adsorption.</w:t>
      </w:r>
      <w:r w:rsidR="001F5B78" w:rsidRPr="006D011A">
        <w:rPr>
          <w:szCs w:val="24"/>
        </w:rPr>
        <w:fldChar w:fldCharType="begin"/>
      </w:r>
      <w:r w:rsidR="0020177A">
        <w:rPr>
          <w:szCs w:val="24"/>
        </w:rPr>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rsidRPr="006D011A">
        <w:rPr>
          <w:szCs w:val="24"/>
        </w:rPr>
        <w:fldChar w:fldCharType="separate"/>
      </w:r>
      <w:r w:rsidR="0020177A" w:rsidRPr="0020177A">
        <w:rPr>
          <w:noProof/>
          <w:szCs w:val="24"/>
          <w:vertAlign w:val="superscript"/>
        </w:rPr>
        <w:t>5</w:t>
      </w:r>
      <w:r w:rsidR="001F5B78" w:rsidRPr="006D011A">
        <w:rPr>
          <w:szCs w:val="24"/>
        </w:rPr>
        <w:fldChar w:fldCharType="end"/>
      </w:r>
      <w:r w:rsidRPr="006D011A">
        <w:rPr>
          <w:szCs w:val="24"/>
        </w:rPr>
        <w:t xml:space="preserve">  Biomaterials such as surgical dressings, drug delivery implants, and catheters must be hemocompatible. The interaction of a biomaterial with blood can result in the adsorption of blood proteins on the surface. This event triggers formation of platelets, which can later develop into aggregates also known as thrombus or blood clot formation. Thus, biomedical materials that are resistant to protein adsorption are essential to prevent blood clots traveling through the bloodstream, an event that can eventually prevent blood flow.  </w:t>
      </w:r>
    </w:p>
    <w:p w14:paraId="6F4FA631" w14:textId="7579A934" w:rsidR="008D5B36" w:rsidRPr="006D011A" w:rsidRDefault="008D5B36" w:rsidP="006D011A">
      <w:pPr>
        <w:spacing w:after="0" w:line="480" w:lineRule="auto"/>
        <w:ind w:firstLine="720"/>
        <w:rPr>
          <w:szCs w:val="24"/>
        </w:rPr>
      </w:pPr>
      <w:r w:rsidRPr="006D011A">
        <w:rPr>
          <w:szCs w:val="24"/>
        </w:rPr>
        <w:t>Multi-component polymer materials have become progressively more important in many material applications since blending of polymers is a practical way to enhance the properties of a material.</w:t>
      </w:r>
      <w:r w:rsidR="001F5B78" w:rsidRPr="006D011A">
        <w:rPr>
          <w:szCs w:val="24"/>
        </w:rPr>
        <w:fldChar w:fldCharType="begin"/>
      </w:r>
      <w:r w:rsidR="0020177A">
        <w:rPr>
          <w:szCs w:val="24"/>
        </w:rPr>
        <w:instrText xml:space="preserve"> ADDIN EN.CITE &lt;EndNote&gt;&lt;Cite&gt;&lt;Author&gt;Garbassi&lt;/Author&gt;&lt;Year&gt;2000&lt;/Year&gt;&lt;RecNum&gt;13&lt;/RecNum&gt;&lt;DisplayText&gt;&lt;style face="superscript"&gt;6&lt;/style&gt;&lt;/DisplayText&gt;&lt;record&gt;&lt;rec-number&gt;13&lt;/rec-number&gt;&lt;foreign-keys&gt;&lt;key app="EN" db-id="0vefavzx1eevf2evzpovtszhf0e22swdv0d2"&gt;13&lt;/key&gt;&lt;/foreign-keys&gt;&lt;ref-type name="Book"&gt;6&lt;/ref-type&gt;&lt;contributors&gt;&lt;authors&gt;&lt;author&gt;Garbassi, F.&lt;/author&gt;&lt;author&gt;Morra, M.&lt;/author&gt;&lt;author&gt;Occhiello, E.&lt;/author&gt;&lt;/authors&gt;&lt;/contributors&gt;&lt;titles&gt;&lt;title&gt;Polymer Surfaces: From Physics to Technology&lt;/title&gt;&lt;/titles&gt;&lt;dates&gt;&lt;year&gt;2000&lt;/year&gt;&lt;/dates&gt;&lt;pub-location&gt;New York&lt;/pub-location&gt;&lt;publisher&gt;John Wiley &amp;amp; Sons&lt;/publisher&gt;&lt;urls&gt;&lt;/urls&gt;&lt;/record&gt;&lt;/Cite&gt;&lt;/EndNote&gt;</w:instrText>
      </w:r>
      <w:r w:rsidR="001F5B78" w:rsidRPr="006D011A">
        <w:rPr>
          <w:szCs w:val="24"/>
        </w:rPr>
        <w:fldChar w:fldCharType="separate"/>
      </w:r>
      <w:r w:rsidR="0020177A" w:rsidRPr="0020177A">
        <w:rPr>
          <w:noProof/>
          <w:szCs w:val="24"/>
          <w:vertAlign w:val="superscript"/>
        </w:rPr>
        <w:t>6</w:t>
      </w:r>
      <w:r w:rsidR="001F5B78" w:rsidRPr="006D011A">
        <w:rPr>
          <w:szCs w:val="24"/>
        </w:rPr>
        <w:fldChar w:fldCharType="end"/>
      </w:r>
      <w:r w:rsidRPr="006D011A">
        <w:rPr>
          <w:szCs w:val="24"/>
        </w:rPr>
        <w:t xml:space="preserve"> In</w:t>
      </w:r>
      <w:r w:rsidRPr="006D011A">
        <w:rPr>
          <w:bCs/>
          <w:szCs w:val="24"/>
        </w:rPr>
        <w:t xml:space="preserve"> many multi-component commercial polymer materials, the interface between components often defines the utility of the material</w:t>
      </w:r>
      <w:r w:rsidRPr="006D011A">
        <w:rPr>
          <w:szCs w:val="24"/>
        </w:rPr>
        <w:t xml:space="preserve">. For example, adhesion between phase domains is essential in the application of </w:t>
      </w:r>
      <w:r w:rsidR="00EB5C09" w:rsidRPr="006D011A">
        <w:rPr>
          <w:szCs w:val="24"/>
        </w:rPr>
        <w:t>ultra-high</w:t>
      </w:r>
      <w:r w:rsidRPr="006D011A">
        <w:rPr>
          <w:szCs w:val="24"/>
        </w:rPr>
        <w:t xml:space="preserve">-strength composite materials in airplanes. The interface is also </w:t>
      </w:r>
      <w:r w:rsidR="00AF654B" w:rsidRPr="006D011A">
        <w:rPr>
          <w:szCs w:val="24"/>
        </w:rPr>
        <w:t>particularly important</w:t>
      </w:r>
      <w:r w:rsidRPr="006D011A">
        <w:rPr>
          <w:szCs w:val="24"/>
        </w:rPr>
        <w:t xml:space="preserve"> in the development of polymer photovoltaic solar cells. Solar cells composed of inorganic material are expensive to manufacture and thus a great amount of dedicated research has been directed toward the development of suitable alternative solar cells based on polymer materials.</w:t>
      </w:r>
      <w:r w:rsidR="001F5B78" w:rsidRPr="006D011A">
        <w:rPr>
          <w:szCs w:val="24"/>
        </w:rPr>
        <w:fldChar w:fldCharType="begin"/>
      </w:r>
      <w:r w:rsidR="0020177A">
        <w:rPr>
          <w:szCs w:val="24"/>
        </w:rPr>
        <w:instrText xml:space="preserve"> ADDIN EN.CITE &lt;EndNote&gt;&lt;Cite&gt;&lt;Author&gt;Yang&lt;/Author&gt;&lt;Year&gt;2007&lt;/Year&gt;&lt;RecNum&gt;117&lt;/RecNum&gt;&lt;DisplayText&gt;&lt;style face="superscript"&gt;7&lt;/style&gt;&lt;/DisplayText&gt;&lt;record&gt;&lt;rec-number&gt;117&lt;/rec-number&gt;&lt;foreign-keys&gt;&lt;key app="EN" db-id="9servvexwwprtse0wwdxess80fd5eswda2td"&gt;117&lt;/key&gt;&lt;/foreign-keys&gt;&lt;ref-type name="Journal Article"&gt;17&lt;/ref-type&gt;&lt;contributors&gt;&lt;authors&gt;&lt;author&gt;Yang, Xiaoniu&lt;/author&gt;&lt;author&gt;Loos, Joachim&lt;/author&gt;&lt;/authors&gt;&lt;/contributors&gt;&lt;titles&gt;&lt;title&gt;Toward High-Performance Polymer Solar Cells:  The Importance of Morphology Control&lt;/title&gt;&lt;secondary-title&gt;Macromolecules&lt;/secondary-title&gt;&lt;/titles&gt;&lt;periodical&gt;&lt;full-title&gt;Macromolecules&lt;/full-title&gt;&lt;/periodical&gt;&lt;pages&gt;1353-1362&lt;/pages&gt;&lt;volume&gt;40&lt;/volume&gt;&lt;number&gt;5&lt;/number&gt;&lt;dates&gt;&lt;year&gt;2007&lt;/year&gt;&lt;/dates&gt;&lt;publisher&gt;American Chemical Society&lt;/publisher&gt;&lt;isbn&gt;0024-9297&lt;/isbn&gt;&lt;work-type&gt;doi: 10.1021/ma0618732&lt;/work-type&gt;&lt;urls&gt;&lt;related-urls&gt;&lt;url&gt;http://dx.doi.org/10.1021/ma0618732&lt;/url&gt;&lt;/related-urls&gt;&lt;/urls&gt;&lt;electronic-resource-num&gt;10.1021/ma0618732&lt;/electronic-resource-num&gt;&lt;/record&gt;&lt;/Cite&gt;&lt;/EndNote&gt;</w:instrText>
      </w:r>
      <w:r w:rsidR="001F5B78" w:rsidRPr="006D011A">
        <w:rPr>
          <w:szCs w:val="24"/>
        </w:rPr>
        <w:fldChar w:fldCharType="separate"/>
      </w:r>
      <w:r w:rsidR="0020177A" w:rsidRPr="0020177A">
        <w:rPr>
          <w:noProof/>
          <w:szCs w:val="24"/>
          <w:vertAlign w:val="superscript"/>
        </w:rPr>
        <w:t>7</w:t>
      </w:r>
      <w:r w:rsidR="001F5B78" w:rsidRPr="006D011A">
        <w:rPr>
          <w:szCs w:val="24"/>
        </w:rPr>
        <w:fldChar w:fldCharType="end"/>
      </w:r>
      <w:r w:rsidRPr="006D011A">
        <w:rPr>
          <w:szCs w:val="24"/>
        </w:rPr>
        <w:t xml:space="preserve"> In these applications, knowledge of how each component impacts charge transport in polymer solar cells will allow for the development of organic solar cells that are economically competitive with inorganic solar cells.</w:t>
      </w:r>
    </w:p>
    <w:p w14:paraId="5DA7966B" w14:textId="168D5F46" w:rsidR="008D5B36" w:rsidRPr="006D011A" w:rsidRDefault="008D5B36" w:rsidP="006D011A">
      <w:pPr>
        <w:spacing w:after="0" w:line="480" w:lineRule="auto"/>
        <w:ind w:firstLine="720"/>
        <w:rPr>
          <w:bCs/>
          <w:szCs w:val="24"/>
        </w:rPr>
      </w:pPr>
      <w:r w:rsidRPr="006D011A">
        <w:rPr>
          <w:bCs/>
          <w:szCs w:val="24"/>
        </w:rPr>
        <w:t>Despite their significance, however, the interrelationships between interfacial structure, composition, and material properties in multi-component polymeric materials are still poorly understood.</w:t>
      </w:r>
      <w:r w:rsidR="001F5B78" w:rsidRPr="006D011A">
        <w:rPr>
          <w:bCs/>
          <w:szCs w:val="24"/>
        </w:rPr>
        <w:fldChar w:fldCharType="begin"/>
      </w:r>
      <w:r w:rsidR="0020177A">
        <w:rPr>
          <w:bCs/>
          <w:szCs w:val="24"/>
        </w:rPr>
        <w:instrText xml:space="preserve"> ADDIN EN.CITE &lt;EndNote&gt;&lt;Cite&gt;&lt;Author&gt;Granick&lt;/Author&gt;&lt;Year&gt;2002&lt;/Year&gt;&lt;RecNum&gt;584&lt;/RecNum&gt;&lt;DisplayText&gt;&lt;style face="superscript"&gt;8&lt;/style&gt;&lt;/DisplayText&gt;&lt;record&gt;&lt;rec-number&gt;584&lt;/rec-number&gt;&lt;foreign-keys&gt;&lt;key app="EN" db-id="wvr5w05pkf0peaevsr4pa59mzvpprdv02d0d"&gt;584&lt;/key&gt;&lt;/foreign-keys&gt;&lt;ref-type name="Journal Article"&gt;17&lt;/ref-type&gt;&lt;contributors&gt;&lt;authors&gt;&lt;author&gt;Granick, S.&lt;/author&gt;&lt;/authors&gt;&lt;/contributors&gt;&lt;titles&gt;&lt;title&gt;Perspective: Kinetic and Mechanical Properties of Adsorbed Polymer Layers&lt;/title&gt;&lt;secondary-title&gt;The european Physical Journal E&lt;/secondary-title&gt;&lt;/titles&gt;&lt;periodical&gt;&lt;full-title&gt;The European Physical Journal E&lt;/full-title&gt;&lt;/periodical&gt;&lt;pages&gt;421-424&lt;/pages&gt;&lt;volume&gt;9&lt;/volume&gt;&lt;section&gt;421&lt;/section&gt;&lt;dates&gt;&lt;year&gt;2002&lt;/year&gt;&lt;/dates&gt;&lt;urls&gt;&lt;/urls&gt;&lt;/record&gt;&lt;/Cite&gt;&lt;/EndNote&gt;</w:instrText>
      </w:r>
      <w:r w:rsidR="001F5B78" w:rsidRPr="006D011A">
        <w:rPr>
          <w:bCs/>
          <w:szCs w:val="24"/>
        </w:rPr>
        <w:fldChar w:fldCharType="separate"/>
      </w:r>
      <w:r w:rsidR="0020177A" w:rsidRPr="0020177A">
        <w:rPr>
          <w:bCs/>
          <w:noProof/>
          <w:szCs w:val="24"/>
          <w:vertAlign w:val="superscript"/>
        </w:rPr>
        <w:t>8</w:t>
      </w:r>
      <w:r w:rsidR="001F5B78" w:rsidRPr="006D011A">
        <w:rPr>
          <w:bCs/>
          <w:szCs w:val="24"/>
        </w:rPr>
        <w:fldChar w:fldCharType="end"/>
      </w:r>
      <w:r w:rsidRPr="006D011A">
        <w:rPr>
          <w:bCs/>
          <w:szCs w:val="24"/>
        </w:rPr>
        <w:t xml:space="preserve"> In a multi-component system such as a polymeric film or coating, for example, the composition at an interface may have a different composition than that of the bulk. The evolution of the structure of such a system from a homogenous or deposited film to its steady state or </w:t>
      </w:r>
      <w:r w:rsidRPr="006D011A">
        <w:rPr>
          <w:bCs/>
          <w:szCs w:val="24"/>
        </w:rPr>
        <w:lastRenderedPageBreak/>
        <w:t xml:space="preserve">equilibrium structure is a process that takes time. Understanding the timescale of the formation process as well as the physical nature of the interface is important for predicting and designing multi-component polymeric systems for a wide range of applications in which the surface of the material is tailored for a specific function. Furthermore, with respect to multi-component polymeric materials, there is a lack of consolidated or general theories to understand and predict the time evolution and formation of interfaces. Thus, the primary aim of this body of work is to provide additional insight into the time evolution and formation of interfaces in multi-component polymeric materials. </w:t>
      </w:r>
    </w:p>
    <w:p w14:paraId="01426104" w14:textId="77777777" w:rsidR="00AF156D" w:rsidRPr="006D011A" w:rsidRDefault="008D5B36" w:rsidP="006D011A">
      <w:pPr>
        <w:spacing w:after="0" w:line="480" w:lineRule="auto"/>
        <w:ind w:firstLine="720"/>
        <w:rPr>
          <w:bCs/>
          <w:szCs w:val="24"/>
        </w:rPr>
      </w:pPr>
      <w:r w:rsidRPr="006D011A">
        <w:rPr>
          <w:bCs/>
          <w:szCs w:val="24"/>
        </w:rPr>
        <w:t>Toward this objective, the focus of the following studies will be to understand the underlying physics governing the formation of tailored surfaces and interfaces that result from two approaches to designing materials with tunable surface properties. The first of these approaches includes the selective surface segregation of one component from a binary polymer blend. The other approach involves functionalization of polymeric materials with a polymer brush layer, which is a self-assembled densely packed monolayer of polymers end-tethered to a surface. Ultimately, a fundamental understanding of these surface functionalized multi-component materials will enable the design and production of novel, nanostructured, multi-component polymeric materials with unique, controllable, and predictable surface and interface properties.</w:t>
      </w:r>
    </w:p>
    <w:p w14:paraId="6A907745" w14:textId="77777777" w:rsidR="008D5B36" w:rsidRPr="006D011A" w:rsidRDefault="008D5B36" w:rsidP="00761900">
      <w:pPr>
        <w:numPr>
          <w:ilvl w:val="1"/>
          <w:numId w:val="1"/>
        </w:numPr>
        <w:spacing w:after="0" w:line="240" w:lineRule="auto"/>
        <w:ind w:left="720" w:hanging="720"/>
        <w:outlineLvl w:val="1"/>
        <w:rPr>
          <w:b/>
          <w:szCs w:val="24"/>
        </w:rPr>
      </w:pPr>
      <w:bookmarkStart w:id="7" w:name="_Toc459154872"/>
      <w:bookmarkStart w:id="8" w:name="_Toc46500489"/>
      <w:r w:rsidRPr="006D011A">
        <w:rPr>
          <w:b/>
          <w:szCs w:val="24"/>
        </w:rPr>
        <w:t>Thermodynamics and Kinetics as the Driving Forces for Interfacial Phenomena</w:t>
      </w:r>
      <w:bookmarkEnd w:id="7"/>
      <w:bookmarkEnd w:id="8"/>
    </w:p>
    <w:p w14:paraId="433C8156" w14:textId="77777777" w:rsidR="008D5B36" w:rsidRPr="006D011A" w:rsidRDefault="008D5B36" w:rsidP="006D011A">
      <w:pPr>
        <w:spacing w:after="0" w:line="240" w:lineRule="auto"/>
        <w:rPr>
          <w:b/>
          <w:szCs w:val="24"/>
        </w:rPr>
      </w:pPr>
    </w:p>
    <w:p w14:paraId="033A9B6F" w14:textId="270A814B" w:rsidR="008D5B36" w:rsidRPr="006D011A" w:rsidRDefault="008D5B36" w:rsidP="006D011A">
      <w:pPr>
        <w:spacing w:after="0" w:line="480" w:lineRule="auto"/>
        <w:ind w:firstLine="720"/>
        <w:rPr>
          <w:bCs/>
          <w:szCs w:val="24"/>
        </w:rPr>
      </w:pPr>
      <w:r w:rsidRPr="006D011A">
        <w:rPr>
          <w:bCs/>
          <w:szCs w:val="24"/>
        </w:rPr>
        <w:t xml:space="preserve">Achievement of thermodynamic equilibrium is the driving force for the formation of surfaces and interfaces with compositions that may differ from the bulk. For the study of surfaces, the relevant thermodynamic parameter is the Helmholtz free energy, A.  Moreover, the Helmholtz free energy per unit area of a surface, Ω, is related to the surface tension, γ, at </w:t>
      </w:r>
      <w:r w:rsidRPr="006D011A">
        <w:rPr>
          <w:bCs/>
          <w:szCs w:val="24"/>
        </w:rPr>
        <w:lastRenderedPageBreak/>
        <w:t>constant volume, V, temperature, T, and number of moles of a species, n, through the following relation</w:t>
      </w:r>
      <w:r w:rsidR="004573B2">
        <w:rPr>
          <w:bCs/>
          <w:szCs w:val="24"/>
        </w:rPr>
        <w:t xml:space="preserve"> in equation 1.1</w:t>
      </w:r>
      <w:r w:rsidRPr="006D011A">
        <w:rPr>
          <w:bCs/>
          <w:szCs w:val="24"/>
        </w:rPr>
        <w:t>:</w:t>
      </w:r>
      <w:r w:rsidR="001F5B78" w:rsidRPr="006D011A">
        <w:rPr>
          <w:bCs/>
          <w:szCs w:val="24"/>
        </w:rPr>
        <w:fldChar w:fldCharType="begin"/>
      </w:r>
      <w:r w:rsidR="0020177A">
        <w:rPr>
          <w:bCs/>
          <w:szCs w:val="24"/>
        </w:rPr>
        <w:instrText xml:space="preserve"> ADDIN EN.CITE &lt;EndNote&gt;&lt;Cite&gt;&lt;Author&gt;Atkins&lt;/Author&gt;&lt;Year&gt;1998&lt;/Year&gt;&lt;RecNum&gt;620&lt;/RecNum&gt;&lt;DisplayText&gt;&lt;style face="superscript"&gt;9&lt;/style&gt;&lt;/DisplayText&gt;&lt;record&gt;&lt;rec-number&gt;620&lt;/rec-number&gt;&lt;foreign-keys&gt;&lt;key app="EN" db-id="wvr5w05pkf0peaevsr4pa59mzvpprdv02d0d"&gt;620&lt;/key&gt;&lt;/foreign-keys&gt;&lt;ref-type name="Book"&gt;6&lt;/ref-type&gt;&lt;contributors&gt;&lt;authors&gt;&lt;author&gt;Atkins, P.W.&lt;/author&gt;&lt;/authors&gt;&lt;/contributors&gt;&lt;titles&gt;&lt;title&gt;Physical Chemistry&lt;/title&gt;&lt;/titles&gt;&lt;dates&gt;&lt;year&gt;1998&lt;/year&gt;&lt;/dates&gt;&lt;pub-location&gt;New York &lt;/pub-location&gt;&lt;publisher&gt;W.H. Freeman and Company &lt;/publisher&gt;&lt;urls&gt;&lt;/urls&gt;&lt;/record&gt;&lt;/Cite&gt;&lt;/EndNote&gt;</w:instrText>
      </w:r>
      <w:r w:rsidR="001F5B78" w:rsidRPr="006D011A">
        <w:rPr>
          <w:bCs/>
          <w:szCs w:val="24"/>
        </w:rPr>
        <w:fldChar w:fldCharType="separate"/>
      </w:r>
      <w:r w:rsidR="0020177A" w:rsidRPr="0020177A">
        <w:rPr>
          <w:bCs/>
          <w:noProof/>
          <w:szCs w:val="24"/>
          <w:vertAlign w:val="superscript"/>
        </w:rPr>
        <w:t>9</w:t>
      </w:r>
      <w:r w:rsidR="001F5B78" w:rsidRPr="006D011A">
        <w:rPr>
          <w:bCs/>
          <w:szCs w:val="24"/>
        </w:rPr>
        <w:fldChar w:fldCharType="end"/>
      </w:r>
    </w:p>
    <w:p w14:paraId="7A69A6F8" w14:textId="2B311BC0" w:rsidR="008D5B36" w:rsidRPr="006D011A" w:rsidRDefault="008D5B36" w:rsidP="006D011A">
      <w:pPr>
        <w:spacing w:after="0" w:line="480" w:lineRule="auto"/>
        <w:ind w:left="2880" w:firstLine="720"/>
        <w:rPr>
          <w:bCs/>
          <w:szCs w:val="24"/>
        </w:rPr>
      </w:pPr>
      <w:r w:rsidRPr="006D011A">
        <w:rPr>
          <w:position w:val="-34"/>
          <w:szCs w:val="24"/>
        </w:rPr>
        <w:object w:dxaOrig="1480" w:dyaOrig="740" w14:anchorId="76899084">
          <v:shape id="_x0000_i3108" type="#_x0000_t75" style="width:1in;height:36pt" o:ole="">
            <v:imagedata r:id="rId12" o:title=""/>
          </v:shape>
          <o:OLEObject Type="Embed" ProgID="Equation.3" ShapeID="_x0000_i3108" DrawAspect="Content" ObjectID="_1657127407" r:id="rId13"/>
        </w:object>
      </w:r>
      <w:r w:rsidR="0037634B">
        <w:rPr>
          <w:szCs w:val="24"/>
        </w:rPr>
        <w:tab/>
      </w:r>
      <w:r w:rsidR="0037634B">
        <w:rPr>
          <w:szCs w:val="24"/>
        </w:rPr>
        <w:tab/>
      </w:r>
      <w:r w:rsidR="0037634B">
        <w:rPr>
          <w:szCs w:val="24"/>
        </w:rPr>
        <w:tab/>
      </w:r>
      <w:r w:rsidRPr="006D011A">
        <w:rPr>
          <w:szCs w:val="24"/>
        </w:rPr>
        <w:t>(1.1)</w:t>
      </w:r>
    </w:p>
    <w:p w14:paraId="42377A66" w14:textId="130701F5" w:rsidR="008D5B36" w:rsidRPr="006D011A" w:rsidRDefault="008D5B36" w:rsidP="006D011A">
      <w:pPr>
        <w:spacing w:after="0" w:line="480" w:lineRule="auto"/>
        <w:rPr>
          <w:szCs w:val="24"/>
        </w:rPr>
      </w:pPr>
      <w:r w:rsidRPr="006D011A">
        <w:rPr>
          <w:bCs/>
          <w:szCs w:val="24"/>
        </w:rPr>
        <w:t>In studies of surfaces and interfaces, the amount of interfacial modifier that accumulates at a surface or interface is an important parameter as it defines the physical characteristics of that interface. Interfacial modifiers or s</w:t>
      </w:r>
      <w:r w:rsidRPr="006D011A">
        <w:rPr>
          <w:szCs w:val="24"/>
        </w:rPr>
        <w:t xml:space="preserve">urfactants are agents that can accumulate at an interface and modify the surface composition, pressure, and thus, the surface tension. </w:t>
      </w:r>
      <w:r w:rsidRPr="006D011A">
        <w:rPr>
          <w:bCs/>
          <w:szCs w:val="24"/>
        </w:rPr>
        <w:t xml:space="preserve">Thus, the amount of the interfacial modifier at a surface, also known as the surface excess, is related to the surface tension. </w:t>
      </w:r>
      <w:r w:rsidRPr="006D011A">
        <w:rPr>
          <w:szCs w:val="24"/>
        </w:rPr>
        <w:t xml:space="preserve">The surface excess designates the amount of a given species that is accumulated or diminished at the interface. The relationship between changes in the surface tension, dγ, and the surface excess, </w:t>
      </w:r>
      <w:r w:rsidRPr="006D011A">
        <w:rPr>
          <w:position w:val="-12"/>
          <w:szCs w:val="24"/>
        </w:rPr>
        <w:object w:dxaOrig="300" w:dyaOrig="360" w14:anchorId="167A1636">
          <v:shape id="_x0000_i3109" type="#_x0000_t75" style="width:14.4pt;height:21.6pt" o:ole="">
            <v:imagedata r:id="rId14" o:title=""/>
          </v:shape>
          <o:OLEObject Type="Embed" ProgID="Equation.3" ShapeID="_x0000_i3109" DrawAspect="Content" ObjectID="_1657127408" r:id="rId15"/>
        </w:object>
      </w:r>
      <w:r w:rsidRPr="006D011A">
        <w:rPr>
          <w:szCs w:val="24"/>
        </w:rPr>
        <w:t>, was derived by Gibbs and is given by</w:t>
      </w:r>
      <w:r w:rsidR="004573B2">
        <w:rPr>
          <w:szCs w:val="24"/>
        </w:rPr>
        <w:t xml:space="preserve"> equation 1.2</w:t>
      </w:r>
      <w:r w:rsidRPr="006D011A">
        <w:rPr>
          <w:szCs w:val="24"/>
        </w:rPr>
        <w:t>:</w:t>
      </w:r>
      <w:r w:rsidRPr="006D011A">
        <w:rPr>
          <w:szCs w:val="24"/>
          <w:vertAlign w:val="superscript"/>
        </w:rPr>
        <w:t>9</w:t>
      </w:r>
    </w:p>
    <w:p w14:paraId="655F60A9" w14:textId="77777777" w:rsidR="008D5B36" w:rsidRPr="006D011A" w:rsidRDefault="008D5B36" w:rsidP="006D011A">
      <w:pPr>
        <w:spacing w:after="0" w:line="240" w:lineRule="auto"/>
        <w:ind w:left="360"/>
        <w:rPr>
          <w:szCs w:val="24"/>
        </w:rPr>
      </w:pPr>
    </w:p>
    <w:p w14:paraId="170C29C9" w14:textId="2F30EF49" w:rsidR="008D5B36" w:rsidRPr="006D011A" w:rsidRDefault="008D5B36" w:rsidP="002F3808">
      <w:pPr>
        <w:spacing w:after="0" w:line="240" w:lineRule="auto"/>
        <w:ind w:left="3240" w:firstLine="360"/>
        <w:rPr>
          <w:szCs w:val="24"/>
        </w:rPr>
      </w:pPr>
      <w:r w:rsidRPr="006D011A">
        <w:rPr>
          <w:position w:val="-28"/>
          <w:szCs w:val="24"/>
        </w:rPr>
        <w:object w:dxaOrig="1620" w:dyaOrig="540" w14:anchorId="64B2CBA3">
          <v:shape id="_x0000_i3110" type="#_x0000_t75" style="width:79.2pt;height:28.8pt" o:ole="">
            <v:imagedata r:id="rId16" o:title=""/>
          </v:shape>
          <o:OLEObject Type="Embed" ProgID="Equation.3" ShapeID="_x0000_i3110" DrawAspect="Content" ObjectID="_1657127409" r:id="rId17"/>
        </w:object>
      </w:r>
      <w:r w:rsidR="0037634B">
        <w:rPr>
          <w:szCs w:val="24"/>
        </w:rPr>
        <w:tab/>
      </w:r>
      <w:r w:rsidR="0037634B">
        <w:rPr>
          <w:szCs w:val="24"/>
        </w:rPr>
        <w:tab/>
      </w:r>
      <w:r w:rsidR="0037634B">
        <w:rPr>
          <w:szCs w:val="24"/>
        </w:rPr>
        <w:tab/>
        <w:t>(</w:t>
      </w:r>
      <w:r w:rsidRPr="006D011A">
        <w:rPr>
          <w:szCs w:val="24"/>
        </w:rPr>
        <w:t>1.2)</w:t>
      </w:r>
    </w:p>
    <w:p w14:paraId="48ABB732" w14:textId="77777777" w:rsidR="008D5B36" w:rsidRPr="006D011A" w:rsidRDefault="008D5B36" w:rsidP="006D011A">
      <w:pPr>
        <w:spacing w:after="0" w:line="240" w:lineRule="auto"/>
        <w:ind w:left="360"/>
        <w:rPr>
          <w:szCs w:val="24"/>
        </w:rPr>
      </w:pPr>
    </w:p>
    <w:p w14:paraId="7E9FD553" w14:textId="77777777" w:rsidR="008D5B36" w:rsidRPr="006D011A" w:rsidRDefault="008D5B36" w:rsidP="006D011A">
      <w:pPr>
        <w:spacing w:after="0" w:line="240" w:lineRule="auto"/>
        <w:ind w:left="360"/>
        <w:rPr>
          <w:szCs w:val="24"/>
        </w:rPr>
      </w:pPr>
    </w:p>
    <w:p w14:paraId="54C7BB06" w14:textId="43FF6BD9" w:rsidR="008D5B36" w:rsidRPr="006D011A" w:rsidRDefault="007A7CB6" w:rsidP="006D011A">
      <w:pPr>
        <w:spacing w:after="0" w:line="480" w:lineRule="auto"/>
        <w:rPr>
          <w:szCs w:val="24"/>
        </w:rPr>
      </w:pPr>
      <w:r>
        <w:rPr>
          <w:szCs w:val="24"/>
        </w:rPr>
        <w:t>w</w:t>
      </w:r>
      <w:r w:rsidR="008D5B36" w:rsidRPr="006D011A">
        <w:rPr>
          <w:szCs w:val="24"/>
        </w:rPr>
        <w:t>here</w:t>
      </w:r>
      <w:r w:rsidR="00493A43">
        <w:rPr>
          <w:szCs w:val="24"/>
        </w:rPr>
        <w:t xml:space="preserve"> </w:t>
      </w:r>
      <w:r w:rsidR="008D5B36" w:rsidRPr="006D011A">
        <w:rPr>
          <w:i/>
          <w:szCs w:val="24"/>
        </w:rPr>
        <w:t>dµ</w:t>
      </w:r>
      <w:r w:rsidR="008D5B36" w:rsidRPr="006D011A">
        <w:rPr>
          <w:i/>
          <w:szCs w:val="24"/>
          <w:vertAlign w:val="subscript"/>
        </w:rPr>
        <w:t>J</w:t>
      </w:r>
      <w:r w:rsidR="008D5B36" w:rsidRPr="006D011A">
        <w:rPr>
          <w:szCs w:val="24"/>
        </w:rPr>
        <w:t xml:space="preserve"> is the change in chemical potential of a surfactant present at an interface. In </w:t>
      </w:r>
      <w:r w:rsidR="00737AC9">
        <w:rPr>
          <w:szCs w:val="24"/>
        </w:rPr>
        <w:t>e</w:t>
      </w:r>
      <w:r w:rsidR="008D5B36" w:rsidRPr="006D011A">
        <w:rPr>
          <w:szCs w:val="24"/>
        </w:rPr>
        <w:t>quation 1.2, the negative sign indicates that if the surface excess,</w:t>
      </w:r>
      <w:r w:rsidR="008D5B36" w:rsidRPr="006D011A">
        <w:rPr>
          <w:position w:val="-12"/>
          <w:szCs w:val="24"/>
        </w:rPr>
        <w:object w:dxaOrig="300" w:dyaOrig="360" w14:anchorId="3A3B2AFF">
          <v:shape id="_x0000_i3111" type="#_x0000_t75" style="width:14.4pt;height:21.6pt" o:ole="">
            <v:imagedata r:id="rId14" o:title=""/>
          </v:shape>
          <o:OLEObject Type="Embed" ProgID="Equation.3" ShapeID="_x0000_i3111" DrawAspect="Content" ObjectID="_1657127410" r:id="rId18"/>
        </w:object>
      </w:r>
      <w:r w:rsidR="008D5B36" w:rsidRPr="006D011A">
        <w:rPr>
          <w:szCs w:val="24"/>
        </w:rPr>
        <w:t xml:space="preserve">, is positive, then the surfactant not only accumulates at the interface, but it also lowers the surface tension. </w:t>
      </w:r>
    </w:p>
    <w:p w14:paraId="0D5EC859" w14:textId="2F7B4F4B" w:rsidR="008D5B36" w:rsidRPr="006D011A" w:rsidRDefault="008D5B36" w:rsidP="00493A43">
      <w:pPr>
        <w:spacing w:after="0" w:line="480" w:lineRule="auto"/>
        <w:ind w:firstLine="720"/>
        <w:rPr>
          <w:szCs w:val="24"/>
        </w:rPr>
      </w:pPr>
      <w:r w:rsidRPr="006D011A">
        <w:rPr>
          <w:szCs w:val="24"/>
        </w:rPr>
        <w:t xml:space="preserve">Moreover, in order to successfully predict the structure and properties of new materials that are based on the surface and interfacial modification of polymeric materials, information about the relationship between molecular structure and the dynamics of the formation of tailored surfaces is also necessary. Such relationships can be </w:t>
      </w:r>
      <w:r w:rsidR="004573B2" w:rsidRPr="006D011A">
        <w:rPr>
          <w:szCs w:val="24"/>
        </w:rPr>
        <w:t>complicated</w:t>
      </w:r>
      <w:r w:rsidRPr="006D011A">
        <w:rPr>
          <w:szCs w:val="24"/>
        </w:rPr>
        <w:t xml:space="preserve"> as the interactions between, for example, different polymer segments in a polymer blend can depend on many variables including temperature, molecular architecture, and chemical composition. Nevertheless, this </w:t>
      </w:r>
      <w:r w:rsidRPr="006D011A">
        <w:rPr>
          <w:szCs w:val="24"/>
        </w:rPr>
        <w:lastRenderedPageBreak/>
        <w:t xml:space="preserve">information is crucial to enable the design of multi-component polymeric materials with predictable and tailored surface properties. One approach to developing a better understanding of the dynamics (as well as thermodynamics) of the processes that control the interfacial behavior of polymeric materials involves the investigation of well-defined model systems. </w:t>
      </w:r>
    </w:p>
    <w:p w14:paraId="0838B8C8" w14:textId="77777777" w:rsidR="008D5B36" w:rsidRPr="006D011A" w:rsidRDefault="008D5B36" w:rsidP="00761900">
      <w:pPr>
        <w:numPr>
          <w:ilvl w:val="1"/>
          <w:numId w:val="1"/>
        </w:numPr>
        <w:spacing w:after="0" w:line="240" w:lineRule="auto"/>
        <w:outlineLvl w:val="1"/>
        <w:rPr>
          <w:b/>
          <w:szCs w:val="24"/>
        </w:rPr>
      </w:pPr>
      <w:bookmarkStart w:id="9" w:name="_Toc459154873"/>
      <w:bookmarkStart w:id="10" w:name="_Toc46500490"/>
      <w:r w:rsidRPr="006D011A">
        <w:rPr>
          <w:b/>
          <w:szCs w:val="24"/>
        </w:rPr>
        <w:t xml:space="preserve">Model Systems for </w:t>
      </w:r>
      <w:r w:rsidRPr="006D011A">
        <w:rPr>
          <w:b/>
          <w:bCs/>
          <w:szCs w:val="24"/>
        </w:rPr>
        <w:t>Structure-Property Studies</w:t>
      </w:r>
      <w:bookmarkEnd w:id="9"/>
      <w:bookmarkEnd w:id="10"/>
    </w:p>
    <w:p w14:paraId="031577D9" w14:textId="77777777" w:rsidR="008D5B36" w:rsidRPr="006D011A" w:rsidRDefault="008D5B36" w:rsidP="006D011A">
      <w:pPr>
        <w:spacing w:after="0" w:line="240" w:lineRule="auto"/>
        <w:rPr>
          <w:b/>
          <w:bCs/>
          <w:szCs w:val="24"/>
        </w:rPr>
      </w:pPr>
    </w:p>
    <w:p w14:paraId="69A3733B" w14:textId="1411FEEB" w:rsidR="008D5B36" w:rsidRPr="006D011A" w:rsidRDefault="008D5B36" w:rsidP="006D011A">
      <w:pPr>
        <w:spacing w:after="0" w:line="480" w:lineRule="auto"/>
        <w:ind w:firstLine="720"/>
        <w:rPr>
          <w:szCs w:val="24"/>
        </w:rPr>
      </w:pPr>
      <w:r w:rsidRPr="006D011A">
        <w:rPr>
          <w:szCs w:val="24"/>
        </w:rPr>
        <w:t>In the plastics industry, the development of new and improved polymeric materials is not usually focused on the design of new polymers, which often involves more capital investment, but rather, material solutions are highly sought after.</w:t>
      </w:r>
      <w:r w:rsidR="001F5B78" w:rsidRPr="006D011A">
        <w:rPr>
          <w:szCs w:val="24"/>
        </w:rPr>
        <w:fldChar w:fldCharType="begin"/>
      </w:r>
      <w:r w:rsidR="0020177A">
        <w:rPr>
          <w:szCs w:val="24"/>
        </w:rPr>
        <w:instrText xml:space="preserve"> ADDIN EN.CITE &lt;EndNote&gt;&lt;Cite&gt;&lt;Author&gt;Reisch&lt;/Author&gt;&lt;Year&gt;2010 &lt;/Year&gt;&lt;RecNum&gt;20&lt;/RecNum&gt;&lt;DisplayText&gt;&lt;style face="superscript"&gt;10&lt;/style&gt;&lt;/DisplayText&gt;&lt;record&gt;&lt;rec-number&gt;20&lt;/rec-number&gt;&lt;foreign-keys&gt;&lt;key app="EN" db-id="0vefavzx1eevf2evzpovtszhf0e22swdv0d2"&gt;20&lt;/key&gt;&lt;/foreign-keys&gt;&lt;ref-type name="Journal Article"&gt;17&lt;/ref-type&gt;&lt;contributors&gt;&lt;authors&gt;&lt;author&gt;Reisch, Mark&lt;/author&gt;&lt;/authors&gt;&lt;/contributors&gt;&lt;titles&gt;&lt;title&gt;European Firms Chart New Paths&lt;/title&gt;&lt;secondary-title&gt;Chemical and Engineering News &lt;/secondary-title&gt;&lt;/titles&gt;&lt;periodical&gt;&lt;full-title&gt;Chemical and Engineering News&lt;/full-title&gt;&lt;/periodical&gt;&lt;volume&gt;88&lt;/volume&gt;&lt;number&gt;40&lt;/number&gt;&lt;dates&gt;&lt;year&gt;2010 &lt;/year&gt;&lt;/dates&gt;&lt;urls&gt;&lt;/urls&gt;&lt;/record&gt;&lt;/Cite&gt;&lt;/EndNote&gt;</w:instrText>
      </w:r>
      <w:r w:rsidR="001F5B78" w:rsidRPr="006D011A">
        <w:rPr>
          <w:szCs w:val="24"/>
        </w:rPr>
        <w:fldChar w:fldCharType="separate"/>
      </w:r>
      <w:r w:rsidR="0020177A" w:rsidRPr="0020177A">
        <w:rPr>
          <w:noProof/>
          <w:szCs w:val="24"/>
          <w:vertAlign w:val="superscript"/>
        </w:rPr>
        <w:t>10</w:t>
      </w:r>
      <w:r w:rsidR="001F5B78" w:rsidRPr="006D011A">
        <w:rPr>
          <w:szCs w:val="24"/>
        </w:rPr>
        <w:fldChar w:fldCharType="end"/>
      </w:r>
      <w:r w:rsidRPr="006D011A">
        <w:rPr>
          <w:szCs w:val="24"/>
        </w:rPr>
        <w:t xml:space="preserve"> This is accomplished, for example, by blending two polymers that individually have the characteristic physical properties desired in a material. Likewise, one can also use polymers as coatings on a variety of substrates, such as wood and metal, which alter the material surface’s functionality, providing a material surface with properties such as wettability and adhesion. In </w:t>
      </w:r>
      <w:r w:rsidR="00737AC9">
        <w:rPr>
          <w:szCs w:val="24"/>
        </w:rPr>
        <w:t>each</w:t>
      </w:r>
      <w:r w:rsidRPr="006D011A">
        <w:rPr>
          <w:szCs w:val="24"/>
        </w:rPr>
        <w:t xml:space="preserve"> of these examples, it is critical to know the relationship between the polymeric material’s molecular level structure and its physical properties in order to successfully achieve the desired material properties. Consequently, one goal of innovation in the plastics industry is the rational design of new polymer materials. Such an endeavor requires structure-property studies of model materials in order to gain fundamental insight that will enable the development of new materials. A fundamental understanding of how a material’s molecular structure impacts its physical properties will provide the information required to enable the prediction of properties of new materials.  </w:t>
      </w:r>
    </w:p>
    <w:p w14:paraId="3E888F81" w14:textId="116D2683" w:rsidR="008D5B36" w:rsidRPr="006D011A" w:rsidRDefault="008D5B36" w:rsidP="006D011A">
      <w:pPr>
        <w:spacing w:after="0" w:line="480" w:lineRule="auto"/>
        <w:ind w:firstLine="720"/>
        <w:rPr>
          <w:szCs w:val="24"/>
        </w:rPr>
      </w:pPr>
      <w:r w:rsidRPr="006D011A">
        <w:rPr>
          <w:szCs w:val="24"/>
        </w:rPr>
        <w:t xml:space="preserve">A well-defined model for fundamental structure-property studies of polymeric materials requires synthetic methodologies that can produce a targeted architecture, microstructure, and molecular weight distribution. Some of the synthetic strategies used to produce well-defined </w:t>
      </w:r>
      <w:r w:rsidRPr="006D011A">
        <w:rPr>
          <w:szCs w:val="24"/>
        </w:rPr>
        <w:lastRenderedPageBreak/>
        <w:t xml:space="preserve">molecular architectures in this body of work include anionic synthesis and atom transfer radical polymerization (ATRP).  </w:t>
      </w:r>
    </w:p>
    <w:p w14:paraId="17F61604" w14:textId="598905F3" w:rsidR="008D5B36" w:rsidRDefault="008D5B36" w:rsidP="00B7271C">
      <w:pPr>
        <w:spacing w:after="0" w:line="480" w:lineRule="auto"/>
        <w:ind w:firstLine="720"/>
        <w:rPr>
          <w:szCs w:val="24"/>
        </w:rPr>
      </w:pPr>
      <w:r w:rsidRPr="006D011A">
        <w:rPr>
          <w:szCs w:val="24"/>
        </w:rPr>
        <w:t xml:space="preserve">Equally important to structure-property studies are robust techniques for </w:t>
      </w:r>
      <w:r w:rsidRPr="006D011A">
        <w:rPr>
          <w:bCs/>
          <w:szCs w:val="24"/>
        </w:rPr>
        <w:t xml:space="preserve">fabrication of a new material to achieve a specific nanoscale structure. </w:t>
      </w:r>
      <w:r w:rsidRPr="006D011A">
        <w:rPr>
          <w:szCs w:val="24"/>
        </w:rPr>
        <w:t>Likewise, it is necessary to utilize experimental techniques that have sufficient resolution to distinguish  the structure within a material over a wide range of length scales.</w:t>
      </w:r>
      <w:r w:rsidR="001F5B78" w:rsidRPr="006D011A">
        <w:rPr>
          <w:szCs w:val="24"/>
        </w:rPr>
        <w:fldChar w:fldCharType="begin"/>
      </w:r>
      <w:r w:rsidR="0020177A">
        <w:rPr>
          <w:szCs w:val="24"/>
        </w:rPr>
        <w:instrText xml:space="preserve"> ADDIN EN.CITE &lt;EndNote&gt;&lt;Cite&gt;&lt;Author&gt;Reynolds&lt;/Author&gt;&lt;Year&gt;2006&lt;/Year&gt;&lt;RecNum&gt;409&lt;/RecNum&gt;&lt;DisplayText&gt;&lt;style face="superscript"&gt;11&lt;/style&gt;&lt;/DisplayText&gt;&lt;record&gt;&lt;rec-number&gt;409&lt;/rec-number&gt;&lt;foreign-keys&gt;&lt;key app="EN" db-id="wvr5w05pkf0peaevsr4pa59mzvpprdv02d0d"&gt;409&lt;/key&gt;&lt;/foreign-keys&gt;&lt;ref-type name="Journal Article"&gt;17&lt;/ref-type&gt;&lt;contributors&gt;&lt;authors&gt;&lt;author&gt;Reynolds, Benedict J.&lt;/author&gt;&lt;author&gt;Ruegg, Megan L.&lt;/author&gt;&lt;author&gt;Balsara, Nitash P.&lt;/author&gt;&lt;author&gt;Radke, C. J.&lt;/author&gt;&lt;/authors&gt;&lt;/contributors&gt;&lt;titles&gt;&lt;title&gt;Relationship between Macroscopic and Microscopic Models of Surfactant Adsorption Dynamics at Fluid Interfaces&lt;/title&gt;&lt;secondary-title&gt;Langmuir&lt;/secondary-title&gt;&lt;/titles&gt;&lt;periodical&gt;&lt;full-title&gt;Langmuir&lt;/full-title&gt;&lt;/periodical&gt;&lt;pages&gt;9201-9207&lt;/pages&gt;&lt;volume&gt;22&lt;/volume&gt;&lt;number&gt;22&lt;/number&gt;&lt;dates&gt;&lt;year&gt;2006&lt;/year&gt;&lt;/dates&gt;&lt;publisher&gt;American Chemical Society&lt;/publisher&gt;&lt;isbn&gt;0743-7463&lt;/isbn&gt;&lt;work-type&gt;doi: 10.1021/la060581r&lt;/work-type&gt;&lt;urls&gt;&lt;related-urls&gt;&lt;url&gt;http://dx.doi.org/10.1021/la060581r&lt;/url&gt;&lt;/related-urls&gt;&lt;/urls&gt;&lt;electronic-resource-num&gt;10.1021/la060581r&lt;/electronic-resource-num&gt;&lt;/record&gt;&lt;/Cite&gt;&lt;/EndNote&gt;</w:instrText>
      </w:r>
      <w:r w:rsidR="001F5B78" w:rsidRPr="006D011A">
        <w:rPr>
          <w:szCs w:val="24"/>
        </w:rPr>
        <w:fldChar w:fldCharType="separate"/>
      </w:r>
      <w:r w:rsidR="0020177A" w:rsidRPr="0020177A">
        <w:rPr>
          <w:noProof/>
          <w:szCs w:val="24"/>
          <w:vertAlign w:val="superscript"/>
        </w:rPr>
        <w:t>11</w:t>
      </w:r>
      <w:r w:rsidR="001F5B78" w:rsidRPr="006D011A">
        <w:rPr>
          <w:szCs w:val="24"/>
        </w:rPr>
        <w:fldChar w:fldCharType="end"/>
      </w:r>
      <w:r w:rsidRPr="006D011A">
        <w:rPr>
          <w:szCs w:val="24"/>
        </w:rPr>
        <w:t xml:space="preserve">  Rational design also requires the proper interpretation of experiments performed on model systems that are based on theory. Moreover, a well-designed experiment on a model system can be a test of theory. Thus, the critical evaluation of theories will result in further insight into structure-property correlations. The process can be iterative such that, for example, theory and simulation can be correlated to the results of an experiment, which can provide further insight into the physics of a new material. Thus, synthesis, structural characterization, and theory are all important elements in the development of rationally designed materials (Fig. 1.1).</w:t>
      </w:r>
    </w:p>
    <w:p w14:paraId="56B75C3C" w14:textId="269F8912" w:rsidR="00951D0F" w:rsidRDefault="00951D0F" w:rsidP="00B7271C">
      <w:pPr>
        <w:spacing w:after="0" w:line="480" w:lineRule="auto"/>
        <w:ind w:firstLine="720"/>
        <w:rPr>
          <w:szCs w:val="24"/>
        </w:rPr>
      </w:pPr>
    </w:p>
    <w:p w14:paraId="515A2F49" w14:textId="77777777" w:rsidR="00AF654B" w:rsidRPr="006D011A" w:rsidRDefault="00AF654B" w:rsidP="00B7271C">
      <w:pPr>
        <w:spacing w:after="0" w:line="480" w:lineRule="auto"/>
        <w:ind w:firstLine="720"/>
        <w:rPr>
          <w:szCs w:val="24"/>
        </w:rPr>
      </w:pPr>
    </w:p>
    <w:p w14:paraId="535A6042" w14:textId="5212D2F5" w:rsidR="008D5B36" w:rsidRPr="006D011A" w:rsidRDefault="00E7540C" w:rsidP="006D011A">
      <w:pPr>
        <w:spacing w:after="0" w:line="480" w:lineRule="auto"/>
        <w:ind w:firstLine="360"/>
        <w:rPr>
          <w:szCs w:val="24"/>
        </w:rPr>
      </w:pPr>
      <w:r>
        <w:rPr>
          <w:noProof/>
          <w:lang w:eastAsia="ko-KR"/>
        </w:rPr>
        <w:drawing>
          <wp:anchor distT="0" distB="0" distL="114300" distR="114300" simplePos="0" relativeHeight="251584000" behindDoc="1" locked="0" layoutInCell="1" allowOverlap="1" wp14:anchorId="0AED3901" wp14:editId="521D88B8">
            <wp:simplePos x="0" y="0"/>
            <wp:positionH relativeFrom="column">
              <wp:posOffset>1079500</wp:posOffset>
            </wp:positionH>
            <wp:positionV relativeFrom="paragraph">
              <wp:posOffset>56515</wp:posOffset>
            </wp:positionV>
            <wp:extent cx="3654425" cy="1958340"/>
            <wp:effectExtent l="0" t="0" r="0" b="0"/>
            <wp:wrapTight wrapText="bothSides">
              <wp:wrapPolygon edited="0">
                <wp:start x="5405" y="0"/>
                <wp:lineTo x="5405" y="2942"/>
                <wp:lineTo x="5742" y="3362"/>
                <wp:lineTo x="7994" y="3362"/>
                <wp:lineTo x="7769" y="4202"/>
                <wp:lineTo x="7657" y="10086"/>
                <wp:lineTo x="0" y="12187"/>
                <wp:lineTo x="0" y="15549"/>
                <wp:lineTo x="9008" y="16809"/>
                <wp:lineTo x="16552" y="20381"/>
                <wp:lineTo x="16552" y="21222"/>
                <wp:lineTo x="21506" y="21222"/>
                <wp:lineTo x="21506" y="16389"/>
                <wp:lineTo x="14300" y="13027"/>
                <wp:lineTo x="14187" y="10716"/>
                <wp:lineTo x="13962" y="10086"/>
                <wp:lineTo x="18353" y="9245"/>
                <wp:lineTo x="18353" y="8195"/>
                <wp:lineTo x="13624" y="6724"/>
                <wp:lineTo x="13737" y="5673"/>
                <wp:lineTo x="12048" y="4623"/>
                <wp:lineTo x="8670" y="3362"/>
                <wp:lineTo x="12386" y="3362"/>
                <wp:lineTo x="13174" y="2732"/>
                <wp:lineTo x="12949" y="0"/>
                <wp:lineTo x="5405" y="0"/>
              </wp:wrapPolygon>
            </wp:wrapTight>
            <wp:docPr id="7" name="Picture 1" descr="Fig 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1_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4425" cy="1958340"/>
                    </a:xfrm>
                    <a:prstGeom prst="rect">
                      <a:avLst/>
                    </a:prstGeom>
                    <a:noFill/>
                  </pic:spPr>
                </pic:pic>
              </a:graphicData>
            </a:graphic>
            <wp14:sizeRelH relativeFrom="page">
              <wp14:pctWidth>0</wp14:pctWidth>
            </wp14:sizeRelH>
            <wp14:sizeRelV relativeFrom="page">
              <wp14:pctHeight>0</wp14:pctHeight>
            </wp14:sizeRelV>
          </wp:anchor>
        </w:drawing>
      </w:r>
    </w:p>
    <w:p w14:paraId="4D2BA47C" w14:textId="77777777" w:rsidR="008D5B36" w:rsidRPr="006D011A" w:rsidRDefault="008D5B36" w:rsidP="006D011A">
      <w:pPr>
        <w:spacing w:after="0" w:line="480" w:lineRule="auto"/>
        <w:ind w:firstLine="360"/>
        <w:rPr>
          <w:szCs w:val="24"/>
        </w:rPr>
      </w:pPr>
    </w:p>
    <w:p w14:paraId="1E520117" w14:textId="77777777" w:rsidR="008D5B36" w:rsidRPr="006D011A" w:rsidRDefault="008D5B36" w:rsidP="006D011A">
      <w:pPr>
        <w:spacing w:after="0" w:line="480" w:lineRule="auto"/>
        <w:ind w:firstLine="360"/>
        <w:rPr>
          <w:szCs w:val="24"/>
        </w:rPr>
      </w:pPr>
    </w:p>
    <w:p w14:paraId="4B00933D" w14:textId="77777777" w:rsidR="008D5B36" w:rsidRPr="006D011A" w:rsidRDefault="008D5B36" w:rsidP="006D011A">
      <w:pPr>
        <w:spacing w:after="0" w:line="480" w:lineRule="auto"/>
        <w:ind w:firstLine="360"/>
        <w:rPr>
          <w:szCs w:val="24"/>
        </w:rPr>
      </w:pPr>
    </w:p>
    <w:p w14:paraId="701D7ABA" w14:textId="77777777" w:rsidR="008D5B36" w:rsidRPr="006D011A" w:rsidRDefault="008D5B36" w:rsidP="006D011A">
      <w:pPr>
        <w:spacing w:after="0" w:line="480" w:lineRule="auto"/>
        <w:ind w:firstLine="360"/>
        <w:rPr>
          <w:szCs w:val="24"/>
        </w:rPr>
      </w:pPr>
    </w:p>
    <w:p w14:paraId="35FA1D2B" w14:textId="77777777" w:rsidR="001955FD" w:rsidRDefault="001955FD" w:rsidP="00ED2659">
      <w:pPr>
        <w:pStyle w:val="Caption"/>
        <w:rPr>
          <w:b/>
          <w:i w:val="0"/>
          <w:color w:val="auto"/>
          <w:sz w:val="24"/>
        </w:rPr>
      </w:pPr>
    </w:p>
    <w:p w14:paraId="5F15AC92" w14:textId="77777777" w:rsidR="004573B2" w:rsidRDefault="004573B2" w:rsidP="00ED2659">
      <w:pPr>
        <w:pStyle w:val="Caption"/>
        <w:rPr>
          <w:b/>
          <w:i w:val="0"/>
          <w:color w:val="auto"/>
          <w:sz w:val="24"/>
        </w:rPr>
      </w:pPr>
    </w:p>
    <w:p w14:paraId="573DCE2A" w14:textId="58F23630" w:rsidR="008D5B36" w:rsidRDefault="008D5B36" w:rsidP="00ED2659">
      <w:pPr>
        <w:pStyle w:val="Caption"/>
        <w:rPr>
          <w:i w:val="0"/>
          <w:color w:val="auto"/>
          <w:sz w:val="24"/>
        </w:rPr>
      </w:pPr>
      <w:bookmarkStart w:id="11" w:name="_Toc46500681"/>
      <w:r w:rsidRPr="00ED2659">
        <w:rPr>
          <w:b/>
          <w:i w:val="0"/>
          <w:color w:val="auto"/>
          <w:sz w:val="24"/>
        </w:rPr>
        <w:t xml:space="preserve">Figure </w:t>
      </w:r>
      <w:r w:rsidR="00AF654B">
        <w:rPr>
          <w:b/>
          <w:i w:val="0"/>
          <w:color w:val="auto"/>
          <w:sz w:val="24"/>
        </w:rPr>
        <w:t>1</w:t>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w:t>
      </w:r>
      <w:r w:rsidR="001F5B78">
        <w:rPr>
          <w:b/>
          <w:i w:val="0"/>
          <w:color w:val="auto"/>
          <w:sz w:val="24"/>
        </w:rPr>
        <w:fldChar w:fldCharType="end"/>
      </w:r>
      <w:r w:rsidR="00AF654B">
        <w:rPr>
          <w:i w:val="0"/>
          <w:color w:val="auto"/>
          <w:sz w:val="24"/>
        </w:rPr>
        <w:t xml:space="preserve">  </w:t>
      </w:r>
      <w:r w:rsidRPr="00ED2659">
        <w:rPr>
          <w:i w:val="0"/>
          <w:color w:val="auto"/>
          <w:sz w:val="24"/>
        </w:rPr>
        <w:t>The rational design of new polymeric materials with tailored physical properties involves synthesis, structural characterization, and theory.</w:t>
      </w:r>
      <w:bookmarkEnd w:id="11"/>
    </w:p>
    <w:p w14:paraId="1E2ABCB5" w14:textId="77777777" w:rsidR="008D5B36" w:rsidRPr="006D011A" w:rsidRDefault="008D5B36" w:rsidP="00761900">
      <w:pPr>
        <w:numPr>
          <w:ilvl w:val="1"/>
          <w:numId w:val="1"/>
        </w:numPr>
        <w:tabs>
          <w:tab w:val="left" w:pos="360"/>
        </w:tabs>
        <w:spacing w:after="0" w:line="240" w:lineRule="auto"/>
        <w:outlineLvl w:val="1"/>
        <w:rPr>
          <w:b/>
          <w:szCs w:val="24"/>
        </w:rPr>
      </w:pPr>
      <w:bookmarkStart w:id="12" w:name="_Toc459154874"/>
      <w:bookmarkStart w:id="13" w:name="_Toc46500491"/>
      <w:r w:rsidRPr="006D011A">
        <w:rPr>
          <w:b/>
          <w:szCs w:val="24"/>
        </w:rPr>
        <w:lastRenderedPageBreak/>
        <w:t xml:space="preserve">Characterization </w:t>
      </w:r>
      <w:r w:rsidRPr="006D011A">
        <w:rPr>
          <w:b/>
          <w:bCs/>
          <w:szCs w:val="24"/>
        </w:rPr>
        <w:t>of Polymeric Surfaces and Interfaces</w:t>
      </w:r>
      <w:bookmarkEnd w:id="12"/>
      <w:bookmarkEnd w:id="13"/>
    </w:p>
    <w:p w14:paraId="689640F2" w14:textId="77777777" w:rsidR="008D5B36" w:rsidRPr="006D011A" w:rsidRDefault="008D5B36" w:rsidP="006D011A">
      <w:pPr>
        <w:spacing w:after="0" w:line="240" w:lineRule="auto"/>
        <w:rPr>
          <w:b/>
          <w:bCs/>
          <w:szCs w:val="24"/>
        </w:rPr>
      </w:pPr>
    </w:p>
    <w:p w14:paraId="674671E8" w14:textId="77777777" w:rsidR="008D5B36" w:rsidRPr="006D011A" w:rsidRDefault="008D5B36" w:rsidP="006D011A">
      <w:pPr>
        <w:spacing w:after="0" w:line="480" w:lineRule="auto"/>
        <w:ind w:firstLine="720"/>
        <w:rPr>
          <w:szCs w:val="24"/>
        </w:rPr>
      </w:pPr>
      <w:r w:rsidRPr="006D011A">
        <w:rPr>
          <w:szCs w:val="24"/>
        </w:rPr>
        <w:t>As structure that defines function and performance approaches the nanoscale, interfaces become increasingly important. As such, one needs techniques capable of measuring both the length and time scales involved in the formation of surfaces and interfaces. The purpose of this section is to highlight some of the techniques available for such studies in polymeric systems utilizing experimental tools that probe a variety of length and time scales as these are related to the structure and dynamics within a material.</w:t>
      </w:r>
    </w:p>
    <w:p w14:paraId="148CC400" w14:textId="6B26BDE4" w:rsidR="008D5B36" w:rsidRPr="006D011A" w:rsidRDefault="008D5B36" w:rsidP="006D011A">
      <w:pPr>
        <w:spacing w:after="0" w:line="480" w:lineRule="auto"/>
        <w:ind w:firstLine="720"/>
        <w:rPr>
          <w:szCs w:val="24"/>
        </w:rPr>
      </w:pPr>
      <w:r w:rsidRPr="006D011A">
        <w:rPr>
          <w:szCs w:val="24"/>
        </w:rPr>
        <w:t xml:space="preserve">The goal of the measurement of polymeric surfaces and interfaces in this body of work will be not only to reveal the equilibrium structure of a material, but also to obtain a fundamental understanding of how the final structure evolves. This involves measurement of the dynamics of the approach to an equilibrium structure. For example, in studies involving measurement of the equilibrium structure as well as examination of the adsorption-desorption process in the selective segregation of a surfactant to a biphasic interface, Balsara et al </w:t>
      </w:r>
      <w:r w:rsidR="001F5B78" w:rsidRPr="006D011A">
        <w:rPr>
          <w:szCs w:val="24"/>
        </w:rPr>
        <w:fldChar w:fldCharType="begin"/>
      </w:r>
      <w:r w:rsidR="0020177A">
        <w:rPr>
          <w:szCs w:val="24"/>
        </w:rPr>
        <w:instrText xml:space="preserve"> ADDIN EN.CITE &lt;EndNote&gt;&lt;Cite&gt;&lt;Author&gt;Reynolds&lt;/Author&gt;&lt;Year&gt;2006&lt;/Year&gt;&lt;RecNum&gt;409&lt;/RecNum&gt;&lt;DisplayText&gt;&lt;style face="superscript"&gt;11&lt;/style&gt;&lt;/DisplayText&gt;&lt;record&gt;&lt;rec-number&gt;409&lt;/rec-number&gt;&lt;foreign-keys&gt;&lt;key app="EN" db-id="wvr5w05pkf0peaevsr4pa59mzvpprdv02d0d"&gt;409&lt;/key&gt;&lt;/foreign-keys&gt;&lt;ref-type name="Journal Article"&gt;17&lt;/ref-type&gt;&lt;contributors&gt;&lt;authors&gt;&lt;author&gt;Reynolds, Benedict J.&lt;/author&gt;&lt;author&gt;Ruegg, Megan L.&lt;/author&gt;&lt;author&gt;Balsara, Nitash P.&lt;/author&gt;&lt;author&gt;Radke, C. J.&lt;/author&gt;&lt;/authors&gt;&lt;/contributors&gt;&lt;titles&gt;&lt;title&gt;Relationship between Macroscopic and Microscopic Models of Surfactant Adsorption Dynamics at Fluid Interfaces&lt;/title&gt;&lt;secondary-title&gt;Langmuir&lt;/secondary-title&gt;&lt;/titles&gt;&lt;periodical&gt;&lt;full-title&gt;Langmuir&lt;/full-title&gt;&lt;/periodical&gt;&lt;pages&gt;9201-9207&lt;/pages&gt;&lt;volume&gt;22&lt;/volume&gt;&lt;number&gt;22&lt;/number&gt;&lt;dates&gt;&lt;year&gt;2006&lt;/year&gt;&lt;/dates&gt;&lt;publisher&gt;American Chemical Society&lt;/publisher&gt;&lt;isbn&gt;0743-7463&lt;/isbn&gt;&lt;work-type&gt;doi: 10.1021/la060581r&lt;/work-type&gt;&lt;urls&gt;&lt;related-urls&gt;&lt;url&gt;http://dx.doi.org/10.1021/la060581r&lt;/url&gt;&lt;/related-urls&gt;&lt;/urls&gt;&lt;electronic-resource-num&gt;10.1021/la060581r&lt;/electronic-resource-num&gt;&lt;/record&gt;&lt;/Cite&gt;&lt;/EndNote&gt;</w:instrText>
      </w:r>
      <w:r w:rsidR="001F5B78" w:rsidRPr="006D011A">
        <w:rPr>
          <w:szCs w:val="24"/>
        </w:rPr>
        <w:fldChar w:fldCharType="separate"/>
      </w:r>
      <w:r w:rsidR="0020177A" w:rsidRPr="0020177A">
        <w:rPr>
          <w:noProof/>
          <w:szCs w:val="24"/>
          <w:vertAlign w:val="superscript"/>
        </w:rPr>
        <w:t>11</w:t>
      </w:r>
      <w:r w:rsidR="001F5B78" w:rsidRPr="006D011A">
        <w:rPr>
          <w:szCs w:val="24"/>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&lt;EndNote&gt;&lt;Cite&gt;&lt;Author&gt;Reynolds&lt;/Author&gt;&lt;Year&gt;2005&lt;/Year&gt;&lt;RecNum&gt;366&lt;/RecNum&gt;&lt;DisplayText&gt;&lt;style face="superscript"&gt;12&lt;/style&gt;&lt;/DisplayText&gt;&lt;record&gt;&lt;rec-number&gt;366&lt;/rec-number&gt;&lt;foreign-keys&gt;&lt;key app="EN" db-id="wvr5w05pkf0peaevsr4pa59mzvpprdv02d0d"&gt;366&lt;/key&gt;&lt;/foreign-keys&gt;&lt;ref-type name="Journal Article"&gt;17&lt;/ref-type&gt;&lt;contributors&gt;&lt;authors&gt;&lt;author&gt;Reynolds, Benedict J.&lt;/author&gt;&lt;author&gt;Ruegg, Megan L.&lt;/author&gt;&lt;author&gt;Mates, Thomas E.&lt;/author&gt;&lt;author&gt;Radke, C. J.&lt;/author&gt;&lt;author&gt;Balsara, Nitash P.&lt;/author&gt;&lt;/authors&gt;&lt;/contributors&gt;&lt;titles&gt;&lt;title&gt;Experimental and Theoretical Study of the Adsorption of a Diblock Copolymer to Interfaces between Two Homopolymers&lt;/title&gt;&lt;secondary-title&gt;Macromolecules&lt;/secondary-title&gt;&lt;/titles&gt;&lt;periodical&gt;&lt;full-title&gt;Macromolecules&lt;/full-title&gt;&lt;/periodical&gt;&lt;pages&gt;3872-3882&lt;/pages&gt;&lt;volume&gt;38&lt;/volume&gt;&lt;number&gt;9&lt;/number&gt;&lt;dates&gt;&lt;year&gt;2005&lt;/year&gt;&lt;/dates&gt;&lt;publisher&gt;American Chemical Society&lt;/publisher&gt;&lt;isbn&gt;0024-9297&lt;/isbn&gt;&lt;work-type&gt;doi: 10.1021/ma047539s&lt;/work-type&gt;&lt;urls&gt;&lt;related-urls&gt;&lt;url&gt;http://dx.doi.org/10.1021/ma047539s&lt;/url&gt;&lt;/related-urls&gt;&lt;/urls&gt;&lt;electronic-resource-num&gt;10.1021/ma047539s&lt;/electronic-resource-num&gt;&lt;/record&gt;&lt;/Cite&gt;&lt;/EndNote&gt;</w:instrText>
      </w:r>
      <w:r w:rsidR="001F5B78" w:rsidRPr="006D011A">
        <w:rPr>
          <w:szCs w:val="24"/>
          <w:vertAlign w:val="superscript"/>
        </w:rPr>
        <w:fldChar w:fldCharType="separate"/>
      </w:r>
      <w:r w:rsidR="0020177A">
        <w:rPr>
          <w:noProof/>
          <w:szCs w:val="24"/>
          <w:vertAlign w:val="superscript"/>
        </w:rPr>
        <w:t>12</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&lt;EndNote&gt;&lt;Cite&gt;&lt;Author&gt;Reynolds&lt;/Author&gt;&lt;Year&gt;2006&lt;/Year&gt;&lt;RecNum&gt;410&lt;/RecNum&gt;&lt;DisplayText&gt;&lt;style face="superscript"&gt;13&lt;/style&gt;&lt;/DisplayText&gt;&lt;record&gt;&lt;rec-number&gt;410&lt;/rec-number&gt;&lt;foreign-keys&gt;&lt;key app="EN" db-id="wvr5w05pkf0peaevsr4pa59mzvpprdv02d0d"&gt;410&lt;/key&gt;&lt;/foreign-keys&gt;&lt;ref-type name="Journal Article"&gt;17&lt;/ref-type&gt;&lt;contributors&gt;&lt;authors&gt;&lt;author&gt;Reynolds, Benedict J.&lt;/author&gt;&lt;author&gt;Ruegg, Megan L.&lt;/author&gt;&lt;author&gt;Mates, Thomas E.&lt;/author&gt;&lt;author&gt;Radke, C. J.&lt;/author&gt;&lt;author&gt;Balsara, Nitash P.&lt;/author&gt;&lt;/authors&gt;&lt;/contributors&gt;&lt;titles&gt;&lt;title&gt;Diblock Copolymer Surfactant Transport across the Interface between Two Homopolymers&lt;/title&gt;&lt;secondary-title&gt;Langmuir&lt;/secondary-title&gt;&lt;/titles&gt;&lt;periodical&gt;&lt;full-title&gt;Langmuir&lt;/full-title&gt;&lt;/periodical&gt;&lt;pages&gt;9192-9200&lt;/pages&gt;&lt;volume&gt;22&lt;/volume&gt;&lt;number&gt;22&lt;/number&gt;&lt;dates&gt;&lt;year&gt;2006&lt;/year&gt;&lt;/dates&gt;&lt;publisher&gt;American Chemical Society&lt;/publisher&gt;&lt;isbn&gt;0743-7463&lt;/isbn&gt;&lt;work-type&gt;doi: 10.1021/la060580z&lt;/work-type&gt;&lt;urls&gt;&lt;related-urls&gt;&lt;url&gt;http://dx.doi.org/10.1021/la060580z&lt;/url&gt;&lt;/related-urls&gt;&lt;/urls&gt;&lt;electronic-resource-num&gt;10.1021/la060580z&lt;/electronic-resource-num&gt;&lt;/record&gt;&lt;/Cite&gt;&lt;/EndNote&gt;</w:instrText>
      </w:r>
      <w:r w:rsidR="001F5B78" w:rsidRPr="006D011A">
        <w:rPr>
          <w:szCs w:val="24"/>
          <w:vertAlign w:val="superscript"/>
        </w:rPr>
        <w:fldChar w:fldCharType="separate"/>
      </w:r>
      <w:r w:rsidR="0020177A">
        <w:rPr>
          <w:noProof/>
          <w:szCs w:val="24"/>
          <w:vertAlign w:val="superscript"/>
        </w:rPr>
        <w:t>13</w:t>
      </w:r>
      <w:r w:rsidR="001F5B78" w:rsidRPr="006D011A">
        <w:rPr>
          <w:szCs w:val="24"/>
          <w:vertAlign w:val="superscript"/>
        </w:rPr>
        <w:fldChar w:fldCharType="end"/>
      </w:r>
      <w:r w:rsidRPr="006D011A">
        <w:rPr>
          <w:szCs w:val="24"/>
        </w:rPr>
        <w:t xml:space="preserve"> emphasized the fact that in order to properly study surfactant transport to and across an interface, one needs to use experimental methods with resolution smaller than the width of the interface being investigated.  Consequently, resolution on the order of the polymer tube diameter is required to effectively monitor surfactant transport to and across an interface in a polymeric material. Thus, in this section, a broad overview of the toolbox of techniques available for the study of structure-property relationships at the surface and interfaces of polymeric materials will be presented, along with a discussion of the advantages and disadvantages of each technique (with a more detailed discussion of the theory and physics underlying each technique included in the Appendix). The techniques for surface and interface characterization of polymeric materials employed in this body of work include contact angle goniometry, ellipsometry, attenuated total </w:t>
      </w:r>
      <w:r w:rsidRPr="006D011A">
        <w:rPr>
          <w:szCs w:val="24"/>
        </w:rPr>
        <w:lastRenderedPageBreak/>
        <w:t xml:space="preserve">reflection infrared (ATR-IR) spectroscopy, atomic force microscopy (AFM), secondary ion mass spectroscopy (SIMS), elastic recoil detection spectroscopy (ERD), and neutron reflectivity (NR). </w:t>
      </w:r>
    </w:p>
    <w:p w14:paraId="7747EAFF" w14:textId="30E7D241" w:rsidR="008D5B36" w:rsidRPr="006D011A" w:rsidRDefault="008D5B36" w:rsidP="006D011A">
      <w:pPr>
        <w:spacing w:after="0" w:line="480" w:lineRule="auto"/>
        <w:ind w:firstLine="720"/>
        <w:rPr>
          <w:szCs w:val="24"/>
        </w:rPr>
      </w:pPr>
      <w:r w:rsidRPr="006D011A">
        <w:rPr>
          <w:szCs w:val="24"/>
        </w:rPr>
        <w:t>Contact angle goniometry provides information on the surface tension of a surface. The contact angle of a liquid drop positioned on a surface is measured, and thus, this technique probes the outermost layer of atoms. The contact angle depends on the surface roughness and thus can give information about the degree of coverage of a surface as well as the composition of a surface. This technique is also sensitive to surface contamination. The surface tension is strongly dependent on the strength of bonding in the bulk of a material. For example, hard solids such as metallic, ionic and covalently bonded solids typically have high energy surfaces with surface tension values ~500-5000 mJ/m</w:t>
      </w:r>
      <w:r w:rsidRPr="006D011A">
        <w:rPr>
          <w:szCs w:val="24"/>
          <w:vertAlign w:val="superscript"/>
        </w:rPr>
        <w:t>2</w:t>
      </w:r>
      <w:r w:rsidRPr="006D011A">
        <w:rPr>
          <w:szCs w:val="24"/>
        </w:rPr>
        <w:t>, which is in contrast to weakly bonded molecular solids (such as polymers) and liquids which have low energy surfaces with surface tension values &lt; 100 mJ/m</w:t>
      </w:r>
      <w:r w:rsidRPr="006D011A">
        <w:rPr>
          <w:szCs w:val="24"/>
          <w:vertAlign w:val="superscript"/>
        </w:rPr>
        <w:t>2</w:t>
      </w:r>
      <w:r w:rsidRPr="006D011A">
        <w:rPr>
          <w:szCs w:val="24"/>
        </w:rPr>
        <w:t xml:space="preserve">. </w:t>
      </w:r>
      <w:r w:rsidR="001F5B78" w:rsidRPr="006D011A">
        <w:rPr>
          <w:szCs w:val="24"/>
        </w:rPr>
        <w:fldChar w:fldCharType="begin"/>
      </w:r>
      <w:r w:rsidR="0020177A">
        <w:rPr>
          <w:szCs w:val="24"/>
        </w:rPr>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rsidRPr="006D011A">
        <w:rPr>
          <w:szCs w:val="24"/>
        </w:rPr>
        <w:fldChar w:fldCharType="separate"/>
      </w:r>
      <w:r w:rsidR="0020177A" w:rsidRPr="0020177A">
        <w:rPr>
          <w:noProof/>
          <w:szCs w:val="24"/>
          <w:vertAlign w:val="superscript"/>
        </w:rPr>
        <w:t>5</w:t>
      </w:r>
      <w:r w:rsidR="001F5B78" w:rsidRPr="006D011A">
        <w:rPr>
          <w:szCs w:val="24"/>
        </w:rPr>
        <w:fldChar w:fldCharType="end"/>
      </w:r>
      <w:r w:rsidRPr="006D011A">
        <w:rPr>
          <w:szCs w:val="24"/>
          <w:vertAlign w:val="superscript"/>
        </w:rPr>
        <w:t>,</w:t>
      </w:r>
      <w:r w:rsidR="001F5B78" w:rsidRPr="006D011A">
        <w:rPr>
          <w:szCs w:val="24"/>
        </w:rPr>
        <w:fldChar w:fldCharType="begin"/>
      </w:r>
      <w:r w:rsidR="0020177A">
        <w:rPr>
          <w:szCs w:val="24"/>
        </w:rPr>
        <w:instrText xml:space="preserve"> ADDIN EN.CITE &lt;EndNote&gt;&lt;Cite&gt;&lt;Author&gt;Garbassi&lt;/Author&gt;&lt;Year&gt;2000&lt;/Year&gt;&lt;RecNum&gt;13&lt;/RecNum&gt;&lt;DisplayText&gt;&lt;style face="superscript"&gt;6&lt;/style&gt;&lt;/DisplayText&gt;&lt;record&gt;&lt;rec-number&gt;13&lt;/rec-number&gt;&lt;foreign-keys&gt;&lt;key app="EN" db-id="0vefavzx1eevf2evzpovtszhf0e22swdv0d2"&gt;13&lt;/key&gt;&lt;/foreign-keys&gt;&lt;ref-type name="Book"&gt;6&lt;/ref-type&gt;&lt;contributors&gt;&lt;authors&gt;&lt;author&gt;Garbassi, F.&lt;/author&gt;&lt;author&gt;Morra, M.&lt;/author&gt;&lt;author&gt;Occhiello, E.&lt;/author&gt;&lt;/authors&gt;&lt;/contributors&gt;&lt;titles&gt;&lt;title&gt;Polymer Surfaces: From Physics to Technology&lt;/title&gt;&lt;/titles&gt;&lt;dates&gt;&lt;year&gt;2000&lt;/year&gt;&lt;/dates&gt;&lt;pub-location&gt;New York&lt;/pub-location&gt;&lt;publisher&gt;John Wiley &amp;amp; Sons&lt;/publisher&gt;&lt;urls&gt;&lt;/urls&gt;&lt;/record&gt;&lt;/Cite&gt;&lt;/EndNote&gt;</w:instrText>
      </w:r>
      <w:r w:rsidR="001F5B78" w:rsidRPr="006D011A">
        <w:rPr>
          <w:szCs w:val="24"/>
        </w:rPr>
        <w:fldChar w:fldCharType="separate"/>
      </w:r>
      <w:r w:rsidR="0020177A" w:rsidRPr="0020177A">
        <w:rPr>
          <w:noProof/>
          <w:szCs w:val="24"/>
          <w:vertAlign w:val="superscript"/>
        </w:rPr>
        <w:t>6</w:t>
      </w:r>
      <w:r w:rsidR="001F5B78" w:rsidRPr="006D011A">
        <w:rPr>
          <w:szCs w:val="24"/>
        </w:rPr>
        <w:fldChar w:fldCharType="end"/>
      </w:r>
      <w:r w:rsidRPr="006D011A">
        <w:rPr>
          <w:szCs w:val="24"/>
          <w:vertAlign w:val="superscript"/>
        </w:rPr>
        <w:t>,</w:t>
      </w:r>
      <w:r w:rsidR="001F5B78" w:rsidRPr="006D011A">
        <w:rPr>
          <w:szCs w:val="24"/>
          <w:vertAlign w:val="superscript"/>
        </w:rPr>
        <w:fldChar w:fldCharType="begin"/>
      </w:r>
      <w:r w:rsidR="0020177A">
        <w:rPr>
          <w:szCs w:val="24"/>
          <w:vertAlign w:val="superscript"/>
        </w:rPr>
        <w:instrText xml:space="preserve"> ADDIN EN.CITE &lt;EndNote&gt;&lt;Cite&gt;&lt;Author&gt;Goodwin&lt;/Author&gt;&lt;Year&gt;2009&lt;/Year&gt;&lt;RecNum&gt;8&lt;/RecNum&gt;&lt;DisplayText&gt;&lt;style face="superscript"&gt;14&lt;/style&gt;&lt;/DisplayText&gt;&lt;record&gt;&lt;rec-number&gt;8&lt;/rec-number&gt;&lt;foreign-keys&gt;&lt;key app="EN" db-id="0vefavzx1eevf2evzpovtszhf0e22swdv0d2"&gt;8&lt;/key&gt;&lt;/foreign-keys&gt;&lt;ref-type name="Book"&gt;6&lt;/ref-type&gt;&lt;contributors&gt;&lt;authors&gt;&lt;author&gt;Goodwin, J.&lt;/author&gt;&lt;/authors&gt;&lt;/contributors&gt;&lt;titles&gt;&lt;title&gt;Colloids and Interfaces with Surfactants and Polymers&lt;/title&gt;&lt;/titles&gt;&lt;edition&gt;Second&lt;/edition&gt;&lt;dates&gt;&lt;year&gt;2009&lt;/year&gt;&lt;/dates&gt;&lt;pub-location&gt;West Sussex, England&lt;/pub-location&gt;&lt;publisher&gt;John Wiley &amp;amp; Sons Ltd&lt;/publisher&gt;&lt;urls&gt;&lt;/urls&gt;&lt;/record&gt;&lt;/Cite&gt;&lt;/EndNote&gt;</w:instrText>
      </w:r>
      <w:r w:rsidR="001F5B78" w:rsidRPr="006D011A">
        <w:rPr>
          <w:szCs w:val="24"/>
          <w:vertAlign w:val="superscript"/>
        </w:rPr>
        <w:fldChar w:fldCharType="separate"/>
      </w:r>
      <w:r w:rsidR="0020177A">
        <w:rPr>
          <w:noProof/>
          <w:szCs w:val="24"/>
          <w:vertAlign w:val="superscript"/>
        </w:rPr>
        <w:t>14</w:t>
      </w:r>
      <w:r w:rsidR="001F5B78" w:rsidRPr="006D011A">
        <w:rPr>
          <w:szCs w:val="24"/>
          <w:vertAlign w:val="superscript"/>
        </w:rPr>
        <w:fldChar w:fldCharType="end"/>
      </w:r>
      <w:r w:rsidRPr="006D011A">
        <w:rPr>
          <w:szCs w:val="24"/>
        </w:rPr>
        <w:t xml:space="preserve"> In polymer</w:t>
      </w:r>
      <w:r w:rsidR="00BD4923">
        <w:rPr>
          <w:szCs w:val="24"/>
        </w:rPr>
        <w:t>ic</w:t>
      </w:r>
      <w:r w:rsidRPr="006D011A">
        <w:rPr>
          <w:szCs w:val="24"/>
        </w:rPr>
        <w:t xml:space="preserve"> materials, interactions between chains are dominated by van der Waals forces and hydrogen bonds. Nevertheless, although contact angle goniometry offers information about the energy of a surface, it is not a direct method of obtaining molecular information. </w:t>
      </w:r>
    </w:p>
    <w:p w14:paraId="1D0F1EEB" w14:textId="2B84B36F" w:rsidR="008D5B36" w:rsidRPr="006D011A" w:rsidRDefault="008D5B36" w:rsidP="006D011A">
      <w:pPr>
        <w:spacing w:after="0" w:line="480" w:lineRule="auto"/>
        <w:ind w:firstLine="720"/>
        <w:rPr>
          <w:szCs w:val="24"/>
        </w:rPr>
      </w:pPr>
      <w:r w:rsidRPr="006D011A">
        <w:rPr>
          <w:szCs w:val="24"/>
        </w:rPr>
        <w:t>Ellipsometry measures the change in the polarization of light reflected from a surface. This information can be used to provide the thickness and index of refraction of a thin film on a reflecting substrate. The depth resolution is typically about 1 nm, depending on the optical contrast present in the components of the film as well as the substrate.</w:t>
      </w:r>
      <w:r w:rsidR="001F5B78" w:rsidRPr="006D011A">
        <w:rPr>
          <w:szCs w:val="24"/>
        </w:rPr>
        <w:fldChar w:fldCharType="begin"/>
      </w:r>
      <w:r w:rsidR="0020177A">
        <w:rPr>
          <w:szCs w:val="24"/>
        </w:rPr>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rsidRPr="006D011A">
        <w:rPr>
          <w:szCs w:val="24"/>
        </w:rPr>
        <w:fldChar w:fldCharType="separate"/>
      </w:r>
      <w:r w:rsidR="0020177A" w:rsidRPr="0020177A">
        <w:rPr>
          <w:noProof/>
          <w:szCs w:val="24"/>
          <w:vertAlign w:val="superscript"/>
        </w:rPr>
        <w:t>5</w:t>
      </w:r>
      <w:r w:rsidR="001F5B78" w:rsidRPr="006D011A">
        <w:rPr>
          <w:szCs w:val="24"/>
        </w:rPr>
        <w:fldChar w:fldCharType="end"/>
      </w:r>
      <w:r w:rsidRPr="006D011A">
        <w:rPr>
          <w:szCs w:val="24"/>
          <w:vertAlign w:val="superscript"/>
        </w:rPr>
        <w:t xml:space="preserve">, </w:t>
      </w:r>
      <w:r w:rsidR="001F5B78" w:rsidRPr="006D011A">
        <w:rPr>
          <w:szCs w:val="24"/>
        </w:rPr>
        <w:fldChar w:fldCharType="begin"/>
      </w:r>
      <w:r w:rsidR="0020177A">
        <w:rPr>
          <w:szCs w:val="24"/>
        </w:rPr>
        <w:instrText xml:space="preserve"> ADDIN EN.CITE &lt;EndNote&gt;&lt;Cite&gt;&lt;Author&gt;Brundle&lt;/Author&gt;&lt;Year&gt;1992&lt;/Year&gt;&lt;RecNum&gt;6&lt;/RecNum&gt;&lt;DisplayText&gt;&lt;style face="superscript"&gt;15&lt;/style&gt;&lt;/DisplayText&gt;&lt;record&gt;&lt;rec-number&gt;6&lt;/rec-number&gt;&lt;foreign-keys&gt;&lt;key app="EN" db-id="0vefavzx1eevf2evzpovtszhf0e22swdv0d2"&gt;6&lt;/key&gt;&lt;/foreign-keys&gt;&lt;ref-type name="Edited Book"&gt;28&lt;/ref-type&gt;&lt;contributors&gt;&lt;authors&gt;&lt;author&gt;Brundle, C.R.&lt;/author&gt;&lt;author&gt;Evans, C.A. Jr.&lt;/author&gt;&lt;author&gt;Wilson, Shaun&lt;/author&gt;&lt;author&gt;Fitzpatrick, L.E.&lt;/author&gt;&lt;/authors&gt;&lt;/contributors&gt;&lt;titles&gt;&lt;title&gt;Encyclopedia of Materials Characterization: Surfaces, Interfaces, Thin Films &lt;/title&gt;&lt;/titles&gt;&lt;dates&gt;&lt;year&gt;1992&lt;/year&gt;&lt;/dates&gt;&lt;pub-location&gt;Boston&lt;/pub-location&gt;&lt;publisher&gt;Butterworth-Heinemann&lt;/publisher&gt;&lt;urls&gt;&lt;/urls&gt;&lt;/record&gt;&lt;/Cite&gt;&lt;/EndNote&gt;</w:instrText>
      </w:r>
      <w:r w:rsidR="001F5B78" w:rsidRPr="006D011A">
        <w:rPr>
          <w:szCs w:val="24"/>
        </w:rPr>
        <w:fldChar w:fldCharType="separate"/>
      </w:r>
      <w:r w:rsidR="0020177A" w:rsidRPr="0020177A">
        <w:rPr>
          <w:noProof/>
          <w:szCs w:val="24"/>
          <w:vertAlign w:val="superscript"/>
        </w:rPr>
        <w:t>15</w:t>
      </w:r>
      <w:r w:rsidR="001F5B78" w:rsidRPr="006D011A">
        <w:rPr>
          <w:szCs w:val="24"/>
        </w:rPr>
        <w:fldChar w:fldCharType="end"/>
      </w:r>
      <w:r w:rsidRPr="006D011A">
        <w:rPr>
          <w:szCs w:val="24"/>
        </w:rPr>
        <w:t xml:space="preserve"> Information on the roughness in the plane of the surface can also be obtained. In addition, some ellipsometers are equipped to scan large areas to give information on thickness and refractive index variations over the plane of the surface. Furthermore, in-situ elliposometry allows the environmental conditions to be varied during a measurement so that, for example, information on the adsorption kinetics of molecules from solution onto a substrate can be obtained using a liquid cell. Limitations of the </w:t>
      </w:r>
      <w:r w:rsidRPr="006D011A">
        <w:rPr>
          <w:szCs w:val="24"/>
        </w:rPr>
        <w:lastRenderedPageBreak/>
        <w:t xml:space="preserve">technique include a lack of sufficient optical contrast in multilayer samples. This can lead to ambiguities in data interpretation. </w:t>
      </w:r>
    </w:p>
    <w:p w14:paraId="6821CE99" w14:textId="73D05040" w:rsidR="008D5B36" w:rsidRPr="006D011A" w:rsidRDefault="008D5B36" w:rsidP="006D011A">
      <w:pPr>
        <w:spacing w:after="0" w:line="480" w:lineRule="auto"/>
        <w:ind w:firstLine="720"/>
        <w:rPr>
          <w:szCs w:val="24"/>
        </w:rPr>
      </w:pPr>
      <w:r w:rsidRPr="006D011A">
        <w:rPr>
          <w:szCs w:val="24"/>
        </w:rPr>
        <w:t>For surface and thin film investigations, infrared reflectance spectroscopy provides a quantitative determination of the chemical composition of a surface, which is accomplished by monitoring the vibrational modes of molecules at an interface.</w:t>
      </w:r>
      <w:r w:rsidR="001F5B78" w:rsidRPr="006D011A">
        <w:rPr>
          <w:szCs w:val="24"/>
        </w:rPr>
        <w:fldChar w:fldCharType="begin"/>
      </w:r>
      <w:r w:rsidR="0020177A">
        <w:rPr>
          <w:szCs w:val="24"/>
        </w:rPr>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rsidRPr="006D011A">
        <w:rPr>
          <w:szCs w:val="24"/>
        </w:rPr>
        <w:fldChar w:fldCharType="separate"/>
      </w:r>
      <w:r w:rsidR="0020177A" w:rsidRPr="0020177A">
        <w:rPr>
          <w:noProof/>
          <w:szCs w:val="24"/>
          <w:vertAlign w:val="superscript"/>
        </w:rPr>
        <w:t>5</w:t>
      </w:r>
      <w:r w:rsidR="001F5B78" w:rsidRPr="006D011A">
        <w:rPr>
          <w:szCs w:val="24"/>
        </w:rPr>
        <w:fldChar w:fldCharType="end"/>
      </w:r>
      <w:r w:rsidRPr="006D011A">
        <w:rPr>
          <w:szCs w:val="24"/>
        </w:rPr>
        <w:t xml:space="preserve"> Thus, the presence of different materials can be distinguished by their IR spectra. Two modes for IR reflectance measurements are internal and external (specular) reflectance. ATR-IR (attenuated total reflection infrared) spectroscopy is an internal reflectance technique that is useful for materials that are opaque or non-reflective. In ATR-IR, multiple reflections from a smooth crystal are applied at the interface between a crystal and the sample surface, and the interface between the crystal and the sample surface is investigated. At the interface, a small portion of the IR beam penetrates into the sample. The part of the wave that penetrates the sample is called an evanescent wave, whose penetration depth is of the order of the wavelength of radiation used. Thus, a depth of several micrometers can typically be probed using this technique. In specular reflectance mode, an IR spectrum can be collected for a sample on a reflective surface. A challenge associated with reflectance measurements (both internal and external) is anomalous dispersion of the refractive index. That is, variation of the refractive index with wavelength introduces a band shift to lower frequencies as the angle of incidence approaches the critical angle (the angle of incidence above which total internal reflection occurs). These dispersion effects also influence intensity differences between transmission and reflectance measurements, and thus reflectance spectra may follow the dispersion of the refractive index.</w:t>
      </w:r>
      <w:r w:rsidR="001F5B78" w:rsidRPr="006D011A">
        <w:rPr>
          <w:szCs w:val="24"/>
        </w:rPr>
        <w:fldChar w:fldCharType="begin"/>
      </w:r>
      <w:r w:rsidR="0020177A">
        <w:rPr>
          <w:szCs w:val="24"/>
        </w:rPr>
        <w:instrText xml:space="preserve"> ADDIN EN.CITE &lt;EndNote&gt;&lt;Cite&gt;&lt;Author&gt;Bohn&lt;/Author&gt;&lt;Year&gt;1997&lt;/Year&gt;&lt;RecNum&gt;10&lt;/RecNum&gt;&lt;DisplayText&gt;&lt;style face="superscript"&gt;16&lt;/style&gt;&lt;/DisplayText&gt;&lt;record&gt;&lt;rec-number&gt;10&lt;/rec-number&gt;&lt;foreign-keys&gt;&lt;key app="EN" db-id="9servvexwwprtse0wwdxess80fd5eswda2td"&gt;10&lt;/key&gt;&lt;/foreign-keys&gt;&lt;ref-type name="Journal Article"&gt;17&lt;/ref-type&gt;&lt;contributors&gt;&lt;authors&gt;&lt;author&gt;Bohn, Paul W.&lt;/author&gt;&lt;/authors&gt;&lt;/contributors&gt;&lt;titles&gt;&lt;title&gt;LOCALIZED OPTICAL PHENOMENA AND THE CHARACTERIZATION OF MATERIALS INTERFACES&lt;/title&gt;&lt;secondary-title&gt;Annual Review of Materials Science&lt;/secondary-title&gt;&lt;/titles&gt;&lt;periodical&gt;&lt;full-title&gt;Annual Review of Materials Science&lt;/full-title&gt;&lt;/periodical&gt;&lt;pages&gt;469-498&lt;/pages&gt;&lt;volume&gt;27&lt;/volume&gt;&lt;number&gt;1&lt;/number&gt;&lt;dates&gt;&lt;year&gt;1997&lt;/year&gt;&lt;/dates&gt;&lt;urls&gt;&lt;related-urls&gt;&lt;url&gt;http://arjournals.annualreviews.org/doi/abs/10.1146/annurev.matsci.27.1.469&lt;/url&gt;&lt;/related-urls&gt;&lt;/urls&gt;&lt;electronic-resource-num&gt;doi:10.1146/annurev.matsci.27.1.469&lt;/electronic-resource-num&gt;&lt;/record&gt;&lt;/Cite&gt;&lt;/EndNote&gt;</w:instrText>
      </w:r>
      <w:r w:rsidR="001F5B78" w:rsidRPr="006D011A">
        <w:rPr>
          <w:szCs w:val="24"/>
        </w:rPr>
        <w:fldChar w:fldCharType="separate"/>
      </w:r>
      <w:r w:rsidR="0020177A" w:rsidRPr="0020177A">
        <w:rPr>
          <w:noProof/>
          <w:szCs w:val="24"/>
          <w:vertAlign w:val="superscript"/>
        </w:rPr>
        <w:t>16</w:t>
      </w:r>
      <w:r w:rsidR="001F5B78" w:rsidRPr="006D011A">
        <w:rPr>
          <w:szCs w:val="24"/>
        </w:rPr>
        <w:fldChar w:fldCharType="end"/>
      </w:r>
    </w:p>
    <w:p w14:paraId="73FFAA61" w14:textId="414B4DD0" w:rsidR="008D5B36" w:rsidRPr="006D011A" w:rsidRDefault="008D5B36" w:rsidP="006D011A">
      <w:pPr>
        <w:spacing w:after="0" w:line="480" w:lineRule="auto"/>
        <w:ind w:firstLine="720"/>
        <w:rPr>
          <w:szCs w:val="24"/>
        </w:rPr>
      </w:pPr>
      <w:r w:rsidRPr="006D011A">
        <w:rPr>
          <w:szCs w:val="24"/>
        </w:rPr>
        <w:t>Atomic force microscopy (AFM) provides information on surface topology. Using AFM, single polymer molecules adsorbed on a smooth solid substrate have been resolved.</w:t>
      </w:r>
      <w:r w:rsidR="001F5B78" w:rsidRPr="006D011A">
        <w:rPr>
          <w:szCs w:val="24"/>
        </w:rPr>
        <w:fldChar w:fldCharType="begin"/>
      </w:r>
      <w:r w:rsidR="0020177A">
        <w:rPr>
          <w:szCs w:val="24"/>
        </w:rPr>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rsidRPr="006D011A">
        <w:rPr>
          <w:szCs w:val="24"/>
        </w:rPr>
        <w:fldChar w:fldCharType="separate"/>
      </w:r>
      <w:r w:rsidR="0020177A" w:rsidRPr="0020177A">
        <w:rPr>
          <w:noProof/>
          <w:szCs w:val="24"/>
          <w:vertAlign w:val="superscript"/>
        </w:rPr>
        <w:t>5</w:t>
      </w:r>
      <w:r w:rsidR="001F5B78" w:rsidRPr="006D011A">
        <w:rPr>
          <w:szCs w:val="24"/>
        </w:rPr>
        <w:fldChar w:fldCharType="end"/>
      </w:r>
      <w:r w:rsidRPr="006D011A">
        <w:rPr>
          <w:szCs w:val="24"/>
        </w:rPr>
        <w:t xml:space="preserve"> The probe </w:t>
      </w:r>
      <w:r w:rsidRPr="006D011A">
        <w:rPr>
          <w:szCs w:val="24"/>
        </w:rPr>
        <w:lastRenderedPageBreak/>
        <w:t>is a sharp tip called a cantilever with a diameter of typically less than 50 nm. As the cantilever is scanned across a sample surface, it is placed close enough to the surface such that it can interact with the force fields associated with the surface. Using AFM, a surface can also be imaged with respect to its hardness, roughness, adhesion, friction, conductivity, charge, or magnetism. In addition, the tip can serve as a nano-manipulation tool as it has been used to position atoms and molecules on a surface.</w:t>
      </w:r>
      <w:r w:rsidR="001F5B78" w:rsidRPr="006D011A">
        <w:rPr>
          <w:szCs w:val="24"/>
        </w:rPr>
        <w:fldChar w:fldCharType="begin"/>
      </w:r>
      <w:r w:rsidR="0020177A">
        <w:rPr>
          <w:szCs w:val="24"/>
        </w:rPr>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rsidRPr="006D011A">
        <w:rPr>
          <w:szCs w:val="24"/>
        </w:rPr>
        <w:fldChar w:fldCharType="separate"/>
      </w:r>
      <w:r w:rsidR="0020177A" w:rsidRPr="0020177A">
        <w:rPr>
          <w:noProof/>
          <w:szCs w:val="24"/>
          <w:vertAlign w:val="superscript"/>
        </w:rPr>
        <w:t>5</w:t>
      </w:r>
      <w:r w:rsidR="001F5B78" w:rsidRPr="006D011A">
        <w:rPr>
          <w:szCs w:val="24"/>
        </w:rPr>
        <w:fldChar w:fldCharType="end"/>
      </w:r>
      <w:r w:rsidRPr="006D011A">
        <w:rPr>
          <w:szCs w:val="24"/>
        </w:rPr>
        <w:t xml:space="preserve"> A limitation of AFM is known as the profile-broadening effect due to the tip-sample convolution. That is, the topology of the surface outlined by a cantilever probe is really a convolution of the shape of the tip and the shape of the sample. This results in a broadened profile of the surface if the tip radius is on the order of the radius of a feature in the sample being imaged. Ideally, the tip needs to have a radius much smaller than the feature of a sample being imaged to avoid profile broadening. </w:t>
      </w:r>
    </w:p>
    <w:p w14:paraId="32385389" w14:textId="48E1B420" w:rsidR="008D5B36" w:rsidRPr="006D011A" w:rsidRDefault="008D5B36" w:rsidP="006D011A">
      <w:pPr>
        <w:spacing w:after="0" w:line="480" w:lineRule="auto"/>
        <w:ind w:firstLine="720"/>
        <w:rPr>
          <w:szCs w:val="24"/>
        </w:rPr>
      </w:pPr>
      <w:r w:rsidRPr="006D011A">
        <w:rPr>
          <w:szCs w:val="24"/>
        </w:rPr>
        <w:t>Secondary Ion Mass Spectrometry (SIMS) is a tool that is used to characterize the chemical composition of surfaces and interfaces at high resolution. SIMS elemental detection limits are in the ppm to sub-ppb range.</w:t>
      </w:r>
      <w:r w:rsidR="001F5B78" w:rsidRPr="006D011A">
        <w:rPr>
          <w:szCs w:val="24"/>
        </w:rPr>
        <w:fldChar w:fldCharType="begin"/>
      </w:r>
      <w:r w:rsidR="0020177A">
        <w:rPr>
          <w:szCs w:val="24"/>
        </w:rPr>
        <w:instrText xml:space="preserve"> ADDIN EN.CITE &lt;EndNote&gt;&lt;Cite&gt;&lt;Author&gt;Brundle&lt;/Author&gt;&lt;Year&gt;1992&lt;/Year&gt;&lt;RecNum&gt;6&lt;/RecNum&gt;&lt;DisplayText&gt;&lt;style face="superscript"&gt;15&lt;/style&gt;&lt;/DisplayText&gt;&lt;record&gt;&lt;rec-number&gt;6&lt;/rec-number&gt;&lt;foreign-keys&gt;&lt;key app="EN" db-id="0vefavzx1eevf2evzpovtszhf0e22swdv0d2"&gt;6&lt;/key&gt;&lt;/foreign-keys&gt;&lt;ref-type name="Edited Book"&gt;28&lt;/ref-type&gt;&lt;contributors&gt;&lt;authors&gt;&lt;author&gt;Brundle, C.R.&lt;/author&gt;&lt;author&gt;Evans, C.A. Jr.&lt;/author&gt;&lt;author&gt;Wilson, Shaun&lt;/author&gt;&lt;author&gt;Fitzpatrick, L.E.&lt;/author&gt;&lt;/authors&gt;&lt;/contributors&gt;&lt;titles&gt;&lt;title&gt;Encyclopedia of Materials Characterization: Surfaces, Interfaces, Thin Films &lt;/title&gt;&lt;/titles&gt;&lt;dates&gt;&lt;year&gt;1992&lt;/year&gt;&lt;/dates&gt;&lt;pub-location&gt;Boston&lt;/pub-location&gt;&lt;publisher&gt;Butterworth-Heinemann&lt;/publisher&gt;&lt;urls&gt;&lt;/urls&gt;&lt;/record&gt;&lt;/Cite&gt;&lt;/EndNote&gt;</w:instrText>
      </w:r>
      <w:r w:rsidR="001F5B78" w:rsidRPr="006D011A">
        <w:rPr>
          <w:szCs w:val="24"/>
        </w:rPr>
        <w:fldChar w:fldCharType="separate"/>
      </w:r>
      <w:r w:rsidR="0020177A" w:rsidRPr="0020177A">
        <w:rPr>
          <w:noProof/>
          <w:szCs w:val="24"/>
          <w:vertAlign w:val="superscript"/>
        </w:rPr>
        <w:t>15</w:t>
      </w:r>
      <w:r w:rsidR="001F5B78" w:rsidRPr="006D011A">
        <w:rPr>
          <w:szCs w:val="24"/>
        </w:rPr>
        <w:fldChar w:fldCharType="end"/>
      </w:r>
      <w:r w:rsidRPr="006D011A">
        <w:rPr>
          <w:szCs w:val="24"/>
        </w:rPr>
        <w:t xml:space="preserve"> In a SIMS experiment, an ion beam bombards a surface and produces ionized characteristic fragments of the surface called secondary ions that are subsequently analyzed in a mass spectrometer. Identification of these fragments by mass spectrometry detection allows for characterization of the depth profile of the material. In the static SIMS mode, surface composition is investigated by removing only a monolayer from the sample surface. Depth profiles of a material can also be obtained using the dynamic mode (Dynamic Secondary Ion Mass Spectrometry or DSIMS). In the dynamic mode, the material is continuously sputtered away with primary ions having energies between 1 and 20 keV. The result is transfer of energy and momentum from the ions to the atoms in the surface via direct or indirect collisions. As a consequence, neutral and charged particles are ejected. Interfaces </w:t>
      </w:r>
      <w:r w:rsidRPr="006D011A">
        <w:rPr>
          <w:szCs w:val="24"/>
        </w:rPr>
        <w:lastRenderedPageBreak/>
        <w:t>between layers of a material may be investigated, and depth resolution can be as small as 12 nm, depending on the sputter rate.</w:t>
      </w:r>
      <w:r w:rsidR="001F5B78" w:rsidRPr="006D011A">
        <w:rPr>
          <w:szCs w:val="24"/>
        </w:rPr>
        <w:fldChar w:fldCharType="begin"/>
      </w:r>
      <w:r w:rsidR="0020177A">
        <w:rPr>
          <w:szCs w:val="24"/>
        </w:rPr>
        <w:instrText xml:space="preserve"> ADDIN EN.CITE &lt;EndNote&gt;&lt;Cite&gt;&lt;Author&gt;Brundle&lt;/Author&gt;&lt;Year&gt;1992&lt;/Year&gt;&lt;RecNum&gt;6&lt;/RecNum&gt;&lt;DisplayText&gt;&lt;style face="superscript"&gt;15&lt;/style&gt;&lt;/DisplayText&gt;&lt;record&gt;&lt;rec-number&gt;6&lt;/rec-number&gt;&lt;foreign-keys&gt;&lt;key app="EN" db-id="0vefavzx1eevf2evzpovtszhf0e22swdv0d2"&gt;6&lt;/key&gt;&lt;/foreign-keys&gt;&lt;ref-type name="Edited Book"&gt;28&lt;/ref-type&gt;&lt;contributors&gt;&lt;authors&gt;&lt;author&gt;Brundle, C.R.&lt;/author&gt;&lt;author&gt;Evans, C.A. Jr.&lt;/author&gt;&lt;author&gt;Wilson, Shaun&lt;/author&gt;&lt;author&gt;Fitzpatrick, L.E.&lt;/author&gt;&lt;/authors&gt;&lt;/contributors&gt;&lt;titles&gt;&lt;title&gt;Encyclopedia of Materials Characterization: Surfaces, Interfaces, Thin Films &lt;/title&gt;&lt;/titles&gt;&lt;dates&gt;&lt;year&gt;1992&lt;/year&gt;&lt;/dates&gt;&lt;pub-location&gt;Boston&lt;/pub-location&gt;&lt;publisher&gt;Butterworth-Heinemann&lt;/publisher&gt;&lt;urls&gt;&lt;/urls&gt;&lt;/record&gt;&lt;/Cite&gt;&lt;/EndNote&gt;</w:instrText>
      </w:r>
      <w:r w:rsidR="001F5B78" w:rsidRPr="006D011A">
        <w:rPr>
          <w:szCs w:val="24"/>
        </w:rPr>
        <w:fldChar w:fldCharType="separate"/>
      </w:r>
      <w:r w:rsidR="0020177A" w:rsidRPr="0020177A">
        <w:rPr>
          <w:noProof/>
          <w:szCs w:val="24"/>
          <w:vertAlign w:val="superscript"/>
        </w:rPr>
        <w:t>15</w:t>
      </w:r>
      <w:r w:rsidR="001F5B78" w:rsidRPr="006D011A">
        <w:rPr>
          <w:szCs w:val="24"/>
        </w:rPr>
        <w:fldChar w:fldCharType="end"/>
      </w:r>
      <w:r w:rsidRPr="006D011A">
        <w:rPr>
          <w:szCs w:val="24"/>
        </w:rPr>
        <w:t xml:space="preserve"> An important consideration in such experiments is the limitation in depth resolution. The depth resolution of a DSIMS analysis is affected by the flatness of the area sputtered with ions. The sputtered region is referred to as a crater. The bottom of a sputtered crater becomes progressively </w:t>
      </w:r>
      <w:r w:rsidR="00AF654B" w:rsidRPr="006D011A">
        <w:rPr>
          <w:szCs w:val="24"/>
        </w:rPr>
        <w:t>rougher</w:t>
      </w:r>
      <w:r w:rsidRPr="006D011A">
        <w:rPr>
          <w:szCs w:val="24"/>
        </w:rPr>
        <w:t xml:space="preserve"> as the crater deepens, resulting in a continual degradation of depth resolution. </w:t>
      </w:r>
    </w:p>
    <w:p w14:paraId="35E971D5" w14:textId="6B3D0CFA" w:rsidR="008D5B36" w:rsidRPr="006D011A" w:rsidRDefault="008D5B36" w:rsidP="006D011A">
      <w:pPr>
        <w:spacing w:after="0" w:line="480" w:lineRule="auto"/>
        <w:ind w:firstLine="720"/>
        <w:rPr>
          <w:szCs w:val="24"/>
        </w:rPr>
      </w:pPr>
      <w:r w:rsidRPr="006D011A">
        <w:rPr>
          <w:szCs w:val="24"/>
        </w:rPr>
        <w:t xml:space="preserve">Another technique that utilizes ions as a probe for interface analysis is elastic recoil detection (ERD). ERD is used for the specific detection of hydrogen isotopes (both protons and deuterium) in surface layers of thickness up to ~1 µm. With this technique, the concentration profile for each species as a function of depth can be determined. In an ERD experiment, ions such as </w:t>
      </w:r>
      <w:r w:rsidRPr="006D011A">
        <w:rPr>
          <w:szCs w:val="24"/>
          <w:vertAlign w:val="superscript"/>
        </w:rPr>
        <w:t>4</w:t>
      </w:r>
      <w:r w:rsidRPr="006D011A">
        <w:rPr>
          <w:szCs w:val="24"/>
        </w:rPr>
        <w:t>He</w:t>
      </w:r>
      <w:r w:rsidRPr="006D011A">
        <w:rPr>
          <w:szCs w:val="24"/>
          <w:vertAlign w:val="superscript"/>
        </w:rPr>
        <w:t>+</w:t>
      </w:r>
      <w:r w:rsidRPr="006D011A">
        <w:rPr>
          <w:szCs w:val="24"/>
        </w:rPr>
        <w:t xml:space="preserve"> with energies of 1-2 MeV undergo elastic nucleus-nucleus collisions with the hydrogen and deuterium nuclei of a sample, producing </w:t>
      </w:r>
      <w:r w:rsidRPr="006D011A">
        <w:rPr>
          <w:szCs w:val="24"/>
          <w:vertAlign w:val="superscript"/>
        </w:rPr>
        <w:t>1</w:t>
      </w:r>
      <w:r w:rsidRPr="006D011A">
        <w:rPr>
          <w:szCs w:val="24"/>
        </w:rPr>
        <w:t>H</w:t>
      </w:r>
      <w:r w:rsidRPr="006D011A">
        <w:rPr>
          <w:szCs w:val="24"/>
          <w:vertAlign w:val="superscript"/>
        </w:rPr>
        <w:t>+</w:t>
      </w:r>
      <w:r w:rsidRPr="006D011A">
        <w:rPr>
          <w:szCs w:val="24"/>
        </w:rPr>
        <w:t xml:space="preserve"> and </w:t>
      </w:r>
      <w:r w:rsidRPr="006D011A">
        <w:rPr>
          <w:szCs w:val="24"/>
          <w:vertAlign w:val="superscript"/>
        </w:rPr>
        <w:t>2</w:t>
      </w:r>
      <w:r w:rsidRPr="006D011A">
        <w:rPr>
          <w:szCs w:val="24"/>
        </w:rPr>
        <w:t>H</w:t>
      </w:r>
      <w:r w:rsidRPr="006D011A">
        <w:rPr>
          <w:szCs w:val="24"/>
          <w:vertAlign w:val="superscript"/>
        </w:rPr>
        <w:t>+</w:t>
      </w:r>
      <w:r w:rsidRPr="006D011A">
        <w:rPr>
          <w:szCs w:val="24"/>
        </w:rPr>
        <w:t xml:space="preserve"> ions. The mass of the scattering nucleus and the depth of penetration of the ion into the sample before the scattering collision occurred can be determined when the energy and scattering angle of the incident ion is known. These </w:t>
      </w:r>
      <w:r w:rsidRPr="006D011A">
        <w:rPr>
          <w:szCs w:val="24"/>
          <w:vertAlign w:val="superscript"/>
        </w:rPr>
        <w:t>1</w:t>
      </w:r>
      <w:r w:rsidRPr="006D011A">
        <w:rPr>
          <w:szCs w:val="24"/>
        </w:rPr>
        <w:t>H</w:t>
      </w:r>
      <w:r w:rsidRPr="006D011A">
        <w:rPr>
          <w:szCs w:val="24"/>
          <w:vertAlign w:val="superscript"/>
        </w:rPr>
        <w:t>+</w:t>
      </w:r>
      <w:r w:rsidRPr="006D011A">
        <w:rPr>
          <w:szCs w:val="24"/>
        </w:rPr>
        <w:t xml:space="preserve"> and </w:t>
      </w:r>
      <w:r w:rsidRPr="006D011A">
        <w:rPr>
          <w:szCs w:val="24"/>
          <w:vertAlign w:val="superscript"/>
        </w:rPr>
        <w:t>2</w:t>
      </w:r>
      <w:r w:rsidRPr="006D011A">
        <w:rPr>
          <w:szCs w:val="24"/>
        </w:rPr>
        <w:t>H</w:t>
      </w:r>
      <w:r w:rsidRPr="006D011A">
        <w:rPr>
          <w:szCs w:val="24"/>
          <w:vertAlign w:val="superscript"/>
        </w:rPr>
        <w:t>+</w:t>
      </w:r>
      <w:r w:rsidRPr="006D011A">
        <w:rPr>
          <w:szCs w:val="24"/>
        </w:rPr>
        <w:t xml:space="preserve"> ions are scattered in the forward direction along with the </w:t>
      </w:r>
      <w:r w:rsidRPr="006D011A">
        <w:rPr>
          <w:szCs w:val="24"/>
          <w:vertAlign w:val="superscript"/>
        </w:rPr>
        <w:t>4</w:t>
      </w:r>
      <w:r w:rsidRPr="006D011A">
        <w:rPr>
          <w:szCs w:val="24"/>
        </w:rPr>
        <w:t>He</w:t>
      </w:r>
      <w:r w:rsidRPr="006D011A">
        <w:rPr>
          <w:szCs w:val="24"/>
          <w:vertAlign w:val="superscript"/>
        </w:rPr>
        <w:t>+</w:t>
      </w:r>
      <w:r w:rsidRPr="006D011A">
        <w:rPr>
          <w:szCs w:val="24"/>
        </w:rPr>
        <w:t xml:space="preserve"> ions. A stopping foil is placed in front of the detectors to reduce the kinetic energy of the forward scattered ions. The energy loss for the heavier </w:t>
      </w:r>
      <w:r w:rsidRPr="006D011A">
        <w:rPr>
          <w:szCs w:val="24"/>
          <w:vertAlign w:val="superscript"/>
        </w:rPr>
        <w:t>4</w:t>
      </w:r>
      <w:r w:rsidRPr="006D011A">
        <w:rPr>
          <w:szCs w:val="24"/>
        </w:rPr>
        <w:t>He nuclei is greater than that for the lighter H and D target nuclei when passing through the Mylar foil, thus making it possible to distinguish between the incident projectile and recoiling ions. The depth probed is typically on the order of 1µm and the depth resolution varies with depth. For example, at a depth of 1000 Å in Si, the resolution is between 300 and 600 Å.</w:t>
      </w:r>
      <w:r w:rsidR="001F5B78" w:rsidRPr="006D011A">
        <w:rPr>
          <w:szCs w:val="24"/>
        </w:rPr>
        <w:fldChar w:fldCharType="begin"/>
      </w:r>
      <w:r w:rsidR="0020177A">
        <w:rPr>
          <w:szCs w:val="24"/>
        </w:rPr>
        <w:instrText xml:space="preserve"> ADDIN EN.CITE &lt;EndNote&gt;&lt;Cite&gt;&lt;Author&gt;Brundle&lt;/Author&gt;&lt;Year&gt;1992&lt;/Year&gt;&lt;RecNum&gt;6&lt;/RecNum&gt;&lt;DisplayText&gt;&lt;style face="superscript"&gt;15&lt;/style&gt;&lt;/DisplayText&gt;&lt;record&gt;&lt;rec-number&gt;6&lt;/rec-number&gt;&lt;foreign-keys&gt;&lt;key app="EN" db-id="0vefavzx1eevf2evzpovtszhf0e22swdv0d2"&gt;6&lt;/key&gt;&lt;/foreign-keys&gt;&lt;ref-type name="Edited Book"&gt;28&lt;/ref-type&gt;&lt;contributors&gt;&lt;authors&gt;&lt;author&gt;Brundle, C.R.&lt;/author&gt;&lt;author&gt;Evans, C.A. Jr.&lt;/author&gt;&lt;author&gt;Wilson, Shaun&lt;/author&gt;&lt;author&gt;Fitzpatrick, L.E.&lt;/author&gt;&lt;/authors&gt;&lt;/contributors&gt;&lt;titles&gt;&lt;title&gt;Encyclopedia of Materials Characterization: Surfaces, Interfaces, Thin Films &lt;/title&gt;&lt;/titles&gt;&lt;dates&gt;&lt;year&gt;1992&lt;/year&gt;&lt;/dates&gt;&lt;pub-location&gt;Boston&lt;/pub-location&gt;&lt;publisher&gt;Butterworth-Heinemann&lt;/publisher&gt;&lt;urls&gt;&lt;/urls&gt;&lt;/record&gt;&lt;/Cite&gt;&lt;/EndNote&gt;</w:instrText>
      </w:r>
      <w:r w:rsidR="001F5B78" w:rsidRPr="006D011A">
        <w:rPr>
          <w:szCs w:val="24"/>
        </w:rPr>
        <w:fldChar w:fldCharType="separate"/>
      </w:r>
      <w:r w:rsidR="0020177A" w:rsidRPr="0020177A">
        <w:rPr>
          <w:noProof/>
          <w:szCs w:val="24"/>
          <w:vertAlign w:val="superscript"/>
        </w:rPr>
        <w:t>15</w:t>
      </w:r>
      <w:r w:rsidR="001F5B78" w:rsidRPr="006D011A">
        <w:rPr>
          <w:szCs w:val="24"/>
        </w:rPr>
        <w:fldChar w:fldCharType="end"/>
      </w:r>
      <w:r w:rsidRPr="006D011A">
        <w:rPr>
          <w:szCs w:val="24"/>
        </w:rPr>
        <w:t xml:space="preserve"> An advantage of this technique is that the energy spectrum of the recoiling </w:t>
      </w:r>
      <w:r w:rsidRPr="006D011A">
        <w:rPr>
          <w:szCs w:val="24"/>
          <w:vertAlign w:val="superscript"/>
        </w:rPr>
        <w:t>1</w:t>
      </w:r>
      <w:r w:rsidRPr="006D011A">
        <w:rPr>
          <w:szCs w:val="24"/>
        </w:rPr>
        <w:t>H</w:t>
      </w:r>
      <w:r w:rsidRPr="006D011A">
        <w:rPr>
          <w:szCs w:val="24"/>
          <w:vertAlign w:val="superscript"/>
        </w:rPr>
        <w:t>+</w:t>
      </w:r>
      <w:r w:rsidRPr="006D011A">
        <w:rPr>
          <w:szCs w:val="24"/>
        </w:rPr>
        <w:t xml:space="preserve"> and </w:t>
      </w:r>
      <w:r w:rsidRPr="006D011A">
        <w:rPr>
          <w:szCs w:val="24"/>
          <w:vertAlign w:val="superscript"/>
        </w:rPr>
        <w:t>2</w:t>
      </w:r>
      <w:r w:rsidRPr="006D011A">
        <w:rPr>
          <w:szCs w:val="24"/>
        </w:rPr>
        <w:t>H</w:t>
      </w:r>
      <w:r w:rsidRPr="006D011A">
        <w:rPr>
          <w:szCs w:val="24"/>
          <w:vertAlign w:val="superscript"/>
        </w:rPr>
        <w:t>+</w:t>
      </w:r>
      <w:r w:rsidRPr="006D011A">
        <w:rPr>
          <w:szCs w:val="24"/>
        </w:rPr>
        <w:t xml:space="preserve"> ions provides information on the mass of the ion and its depth into the film prior to the collision, which ultimately makes it straightforward to obtain a </w:t>
      </w:r>
      <w:r w:rsidRPr="006D011A">
        <w:rPr>
          <w:szCs w:val="24"/>
        </w:rPr>
        <w:lastRenderedPageBreak/>
        <w:t>concentration vs. depth profile. Also, deuterating one of the components can generate contrast in the sample. A disadvantage of the technique is that in some cases, radiation damage to samples can occur.</w:t>
      </w:r>
    </w:p>
    <w:p w14:paraId="57C0C1A8" w14:textId="194D9DFA" w:rsidR="008D5B36" w:rsidRPr="006D011A" w:rsidRDefault="008D5B36" w:rsidP="006D011A">
      <w:pPr>
        <w:spacing w:after="0" w:line="480" w:lineRule="auto"/>
        <w:ind w:firstLine="720"/>
        <w:rPr>
          <w:szCs w:val="24"/>
        </w:rPr>
      </w:pPr>
      <w:r w:rsidRPr="006D011A">
        <w:rPr>
          <w:szCs w:val="24"/>
        </w:rPr>
        <w:t>Neutron reflectivity (NR) is a powerful technique that offers depth resolution on the order of ~1 nm, and as such is a very useful tool for determining the variation in concentration of a material’s components with depth.</w:t>
      </w:r>
      <w:r w:rsidR="001F5B78" w:rsidRPr="006D011A">
        <w:rPr>
          <w:szCs w:val="24"/>
        </w:rPr>
        <w:fldChar w:fldCharType="begin"/>
      </w:r>
      <w:r w:rsidR="0020177A">
        <w:rPr>
          <w:szCs w:val="24"/>
        </w:rPr>
        <w:instrText xml:space="preserve"> ADDIN EN.CITE &lt;EndNote&gt;&lt;Cite&gt;&lt;Author&gt;Brundle&lt;/Author&gt;&lt;Year&gt;1992&lt;/Year&gt;&lt;RecNum&gt;6&lt;/RecNum&gt;&lt;DisplayText&gt;&lt;style face="superscript"&gt;15&lt;/style&gt;&lt;/DisplayText&gt;&lt;record&gt;&lt;rec-number&gt;6&lt;/rec-number&gt;&lt;foreign-keys&gt;&lt;key app="EN" db-id="0vefavzx1eevf2evzpovtszhf0e22swdv0d2"&gt;6&lt;/key&gt;&lt;/foreign-keys&gt;&lt;ref-type name="Edited Book"&gt;28&lt;/ref-type&gt;&lt;contributors&gt;&lt;authors&gt;&lt;author&gt;Brundle, C.R.&lt;/author&gt;&lt;author&gt;Evans, C.A. Jr.&lt;/author&gt;&lt;author&gt;Wilson, Shaun&lt;/author&gt;&lt;author&gt;Fitzpatrick, L.E.&lt;/author&gt;&lt;/authors&gt;&lt;/contributors&gt;&lt;titles&gt;&lt;title&gt;Encyclopedia of Materials Characterization: Surfaces, Interfaces, Thin Films &lt;/title&gt;&lt;/titles&gt;&lt;dates&gt;&lt;year&gt;1992&lt;/year&gt;&lt;/dates&gt;&lt;pub-location&gt;Boston&lt;/pub-location&gt;&lt;publisher&gt;Butterworth-Heinemann&lt;/publisher&gt;&lt;urls&gt;&lt;/urls&gt;&lt;/record&gt;&lt;/Cite&gt;&lt;/EndNote&gt;</w:instrText>
      </w:r>
      <w:r w:rsidR="001F5B78" w:rsidRPr="006D011A">
        <w:rPr>
          <w:szCs w:val="24"/>
        </w:rPr>
        <w:fldChar w:fldCharType="separate"/>
      </w:r>
      <w:r w:rsidR="0020177A" w:rsidRPr="0020177A">
        <w:rPr>
          <w:noProof/>
          <w:szCs w:val="24"/>
          <w:vertAlign w:val="superscript"/>
        </w:rPr>
        <w:t>15</w:t>
      </w:r>
      <w:r w:rsidR="001F5B78" w:rsidRPr="006D011A">
        <w:rPr>
          <w:szCs w:val="24"/>
        </w:rPr>
        <w:fldChar w:fldCharType="end"/>
      </w:r>
      <w:r w:rsidRPr="006D011A">
        <w:rPr>
          <w:szCs w:val="24"/>
        </w:rPr>
        <w:t xml:space="preserve">  The scattering cross section, </w:t>
      </w:r>
      <w:r w:rsidRPr="006D011A">
        <w:rPr>
          <w:bCs/>
          <w:szCs w:val="24"/>
          <w:lang w:val="el-GR"/>
        </w:rPr>
        <w:t>σ</w:t>
      </w:r>
      <w:r w:rsidRPr="006D011A">
        <w:rPr>
          <w:bCs/>
          <w:szCs w:val="24"/>
        </w:rPr>
        <w:t xml:space="preserve">, </w:t>
      </w:r>
      <w:r w:rsidRPr="006D011A">
        <w:rPr>
          <w:szCs w:val="24"/>
        </w:rPr>
        <w:t>along with the scattering length, b, is a measure of the scattering strength of an atom and is expressed in equation</w:t>
      </w:r>
      <w:r w:rsidR="004573B2">
        <w:rPr>
          <w:szCs w:val="24"/>
        </w:rPr>
        <w:t xml:space="preserve"> 1.3</w:t>
      </w:r>
      <w:r w:rsidRPr="006D011A">
        <w:rPr>
          <w:szCs w:val="24"/>
        </w:rPr>
        <w:t xml:space="preserve">:  </w:t>
      </w:r>
    </w:p>
    <w:p w14:paraId="18D23C99" w14:textId="61FCF1D4" w:rsidR="008D5B36" w:rsidRPr="006D011A" w:rsidRDefault="008D5B36" w:rsidP="006D011A">
      <w:pPr>
        <w:spacing w:after="0" w:line="480" w:lineRule="auto"/>
        <w:ind w:left="2880" w:firstLine="720"/>
        <w:rPr>
          <w:bCs/>
          <w:szCs w:val="24"/>
        </w:rPr>
      </w:pPr>
      <w:r w:rsidRPr="006D011A">
        <w:rPr>
          <w:bCs/>
          <w:szCs w:val="24"/>
          <w:lang w:val="el-GR"/>
        </w:rPr>
        <w:t>σ</w:t>
      </w:r>
      <w:r w:rsidRPr="006D011A">
        <w:rPr>
          <w:bCs/>
          <w:szCs w:val="24"/>
        </w:rPr>
        <w:t xml:space="preserve"> = 4</w:t>
      </w:r>
      <w:r w:rsidRPr="006D011A">
        <w:rPr>
          <w:bCs/>
          <w:szCs w:val="24"/>
          <w:lang w:val="el-GR"/>
        </w:rPr>
        <w:t>π</w:t>
      </w:r>
      <w:r w:rsidRPr="006D011A">
        <w:rPr>
          <w:bCs/>
          <w:szCs w:val="24"/>
        </w:rPr>
        <w:t>b</w:t>
      </w:r>
      <w:r w:rsidRPr="006D011A">
        <w:rPr>
          <w:bCs/>
          <w:szCs w:val="24"/>
          <w:vertAlign w:val="superscript"/>
        </w:rPr>
        <w:t>2</w:t>
      </w:r>
      <w:r w:rsidR="0037634B">
        <w:rPr>
          <w:bCs/>
          <w:szCs w:val="24"/>
        </w:rPr>
        <w:tab/>
      </w:r>
      <w:r w:rsidR="0037634B">
        <w:rPr>
          <w:bCs/>
          <w:szCs w:val="24"/>
        </w:rPr>
        <w:tab/>
      </w:r>
      <w:r w:rsidR="0037634B">
        <w:rPr>
          <w:bCs/>
          <w:szCs w:val="24"/>
        </w:rPr>
        <w:tab/>
      </w:r>
      <w:r w:rsidRPr="006D011A">
        <w:rPr>
          <w:bCs/>
          <w:szCs w:val="24"/>
        </w:rPr>
        <w:t>(1.3).</w:t>
      </w:r>
    </w:p>
    <w:p w14:paraId="546B8901" w14:textId="67CA5997" w:rsidR="008D5B36" w:rsidRPr="006D011A" w:rsidRDefault="008D5B36" w:rsidP="006D011A">
      <w:pPr>
        <w:spacing w:after="0" w:line="480" w:lineRule="auto"/>
        <w:rPr>
          <w:szCs w:val="24"/>
        </w:rPr>
      </w:pPr>
      <w:r w:rsidRPr="006D011A">
        <w:rPr>
          <w:bCs/>
          <w:szCs w:val="24"/>
        </w:rPr>
        <w:t xml:space="preserve">Neutron cross-sections for the elements are determined experimentally and only depend on the nucleus of the atom. Moreover, the </w:t>
      </w:r>
      <w:r w:rsidRPr="006D011A">
        <w:rPr>
          <w:szCs w:val="24"/>
        </w:rPr>
        <w:t>scattering power of an element varies for different isotopes of each element.</w:t>
      </w:r>
      <w:r w:rsidR="008F66A2">
        <w:rPr>
          <w:szCs w:val="24"/>
        </w:rPr>
        <w:t xml:space="preserve"> </w:t>
      </w:r>
      <w:r w:rsidRPr="006D011A">
        <w:rPr>
          <w:szCs w:val="24"/>
        </w:rPr>
        <w:t xml:space="preserve">The difference in the neutron scattering lengths for the isotopes hydrogen and deuterium is very large. </w:t>
      </w:r>
      <w:r w:rsidR="008F66A2" w:rsidRPr="006D011A">
        <w:rPr>
          <w:szCs w:val="24"/>
        </w:rPr>
        <w:t>Thus,</w:t>
      </w:r>
      <w:r w:rsidRPr="006D011A">
        <w:rPr>
          <w:szCs w:val="24"/>
        </w:rPr>
        <w:t xml:space="preserve"> deuterium labeling offers a convenient manner of creating contrast for neutron reflectivity studies of soft materials. Moreover, one can deuterate a polymer material without substantially affecting the thermodynamics of the system.</w:t>
      </w:r>
      <w:r w:rsidR="001F5B78" w:rsidRPr="006D011A">
        <w:rPr>
          <w:szCs w:val="24"/>
        </w:rPr>
        <w:fldChar w:fldCharType="begin"/>
      </w:r>
      <w:r w:rsidR="0020177A">
        <w:rPr>
          <w:szCs w:val="24"/>
        </w:rPr>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rsidRPr="006D011A">
        <w:rPr>
          <w:szCs w:val="24"/>
        </w:rPr>
        <w:fldChar w:fldCharType="separate"/>
      </w:r>
      <w:r w:rsidR="0020177A" w:rsidRPr="0020177A">
        <w:rPr>
          <w:noProof/>
          <w:szCs w:val="24"/>
          <w:vertAlign w:val="superscript"/>
        </w:rPr>
        <w:t>17</w:t>
      </w:r>
      <w:r w:rsidR="001F5B78" w:rsidRPr="006D011A">
        <w:rPr>
          <w:szCs w:val="24"/>
        </w:rPr>
        <w:fldChar w:fldCharType="end"/>
      </w:r>
      <w:r w:rsidRPr="006D011A">
        <w:rPr>
          <w:szCs w:val="24"/>
        </w:rPr>
        <w:t xml:space="preserve"> However, because NR is a scattering technique, the intensity of reflected neutrons is measured while the phase information is lost. The reflectivity measured is the Fourier transform of the concentration profile of the sample. Thus, it is necessary to use other complementary depth profiling techniques that can place constraints on the concentration profiles. A real-space model depth profile has to be transformed into a reflectivity profile in reciprocal space and compared to the actual data collected in the experiment. Nevertheless, using the complementary structural information of samples that are examined with neutron reflectivity, this technique has been used to successfully characterize the depth profile of a broad range of polymeric materials including polymer blends and polymer brushes.</w:t>
      </w:r>
      <w:r w:rsidR="001F5B78" w:rsidRPr="006D011A">
        <w:rPr>
          <w:szCs w:val="24"/>
        </w:rPr>
        <w:fldChar w:fldCharType="begin"/>
      </w:r>
      <w:r w:rsidR="0020177A">
        <w:rPr>
          <w:szCs w:val="24"/>
        </w:rPr>
        <w:instrText xml:space="preserve"> ADDIN EN.CITE &lt;EndNote&gt;&lt;Cite&gt;&lt;Author&gt;Arlen&lt;/Author&gt;&lt;Year&gt;2004&lt;/Year&gt;&lt;RecNum&gt;445&lt;/RecNum&gt;&lt;DisplayText&gt;&lt;style face="superscript"&gt;18&lt;/style&gt;&lt;/DisplayText&gt;&lt;record&gt;&lt;rec-number&gt;445&lt;/rec-number&gt;&lt;foreign-keys&gt;&lt;key app="EN" db-id="wvr5w05pkf0peaevsr4pa59mzvpprdv02d0d"&gt;445&lt;/key&gt;&lt;/foreign-keys&gt;&lt;ref-type name="Journal Article"&gt;17&lt;/ref-type&gt;&lt;contributors&gt;&lt;authors&gt;&lt;author&gt;Arlen, Michael J.&lt;/author&gt;&lt;author&gt;Dadmun, M. D.&lt;/author&gt;&lt;author&gt;Hamilton, William A.&lt;/author&gt;&lt;/authors&gt;&lt;/contributors&gt;&lt;titles&gt;&lt;title&gt;Using neutron reflectivity to determine the dynamic properties of a copolymer in a homopolymer matrix&lt;/title&gt;&lt;secondary-title&gt;Journal of Polymer Science Part B: Polymer Physics&lt;/secondary-title&gt;&lt;/titles&gt;&lt;periodical&gt;&lt;full-title&gt;Journal of Polymer Science Part B: Polymer Physics&lt;/full-title&gt;&lt;/periodical&gt;&lt;pages&gt;3235-3247&lt;/pages&gt;&lt;volume&gt;42&lt;/volume&gt;&lt;number&gt;17&lt;/number&gt;&lt;keywords&gt;&lt;keyword&gt;copolymer&lt;/keyword&gt;&lt;keyword&gt;dynamics&lt;/keyword&gt;&lt;keyword&gt;neutron reflectivity&lt;/keyword&gt;&lt;keyword&gt;interfaces&lt;/keyword&gt;&lt;/keywords&gt;&lt;dates&gt;&lt;year&gt;2004&lt;/year&gt;&lt;/dates&gt;&lt;publisher&gt;Wiley Subscription Services, Inc., A Wiley Company&lt;/publisher&gt;&lt;isbn&gt;1099-0488&lt;/isbn&gt;&lt;urls&gt;&lt;related-urls&gt;&lt;url&gt;http://dx.doi.org/10.1002/polb.20178&lt;/url&gt;&lt;/related-urls&gt;&lt;/urls&gt;&lt;electronic-resource-num&gt;10.1002/polb.20178&lt;/electronic-resource-num&gt;&lt;/record&gt;&lt;/Cite&gt;&lt;/EndNote&gt;</w:instrText>
      </w:r>
      <w:r w:rsidR="001F5B78" w:rsidRPr="006D011A">
        <w:rPr>
          <w:szCs w:val="24"/>
        </w:rPr>
        <w:fldChar w:fldCharType="separate"/>
      </w:r>
      <w:r w:rsidR="0020177A" w:rsidRPr="0020177A">
        <w:rPr>
          <w:noProof/>
          <w:szCs w:val="24"/>
          <w:vertAlign w:val="superscript"/>
        </w:rPr>
        <w:t>18</w:t>
      </w:r>
      <w:r w:rsidR="001F5B78" w:rsidRPr="006D011A">
        <w:rPr>
          <w:szCs w:val="24"/>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&lt;EndNote&gt;&lt;Cite&gt;&lt;Author&gt;Bucknall&lt;/Author&gt;&lt;Year&gt;1999&lt;/Year&gt;&lt;RecNum&gt;336&lt;/RecNum&gt;&lt;DisplayText&gt;&lt;style face="superscript"&gt;19&lt;/style&gt;&lt;/DisplayText&gt;&lt;record&gt;&lt;rec-number&gt;336&lt;/rec-number&gt;&lt;foreign-keys&gt;&lt;key app="EN" db-id="wvr5w05pkf0peaevsr4pa59mzvpprdv02d0d"&gt;336&lt;/key&gt;&lt;/foreign-keys&gt;&lt;ref-type name="Journal Article"&gt;17&lt;/ref-type&gt;&lt;contributors&gt;&lt;authors&gt;&lt;author&gt;Bucknall, D. G.&lt;/author&gt;&lt;author&gt;Butler, S. A.&lt;/author&gt;&lt;author&gt;Higgins, J. S.&lt;/author&gt;&lt;/authors&gt;&lt;/contributors&gt;&lt;titles&gt;&lt;title&gt;Real-Time Measurement of Polymer Diffusion Coefficients Using Neutron Reflection&lt;/title&gt;&lt;secondary-title&gt;Macromolecules&lt;/secondary-title&gt;&lt;/titles&gt;&lt;periodical&gt;&lt;full-title&gt;Macromolecules&lt;/full-title&gt;&lt;/periodical&gt;&lt;pages&gt;5453-5456&lt;/pages&gt;&lt;volume&gt;32&lt;/volume&gt;&lt;number&gt;16&lt;/number&gt;&lt;dates&gt;&lt;year&gt;1999&lt;/year&gt;&lt;/dates&gt;&lt;publisher&gt;American Chemical Society&lt;/publisher&gt;&lt;isbn&gt;0024-9297&lt;/isbn&gt;&lt;work-type&gt;doi: 10.1021/ma981383c&lt;/work-type&gt;&lt;urls&gt;&lt;related-urls&gt;&lt;url&gt;http://dx.doi.org/10.1021/ma981383c&lt;/url&gt;&lt;/related-urls&gt;&lt;/urls&gt;&lt;electronic-resource-num&gt;10.1021/ma981383c&lt;/electronic-resource-num&gt;&lt;/record&gt;&lt;/Cite&gt;&lt;/EndNote&gt;</w:instrText>
      </w:r>
      <w:r w:rsidR="001F5B78" w:rsidRPr="006D011A">
        <w:rPr>
          <w:szCs w:val="24"/>
          <w:vertAlign w:val="superscript"/>
        </w:rPr>
        <w:fldChar w:fldCharType="separate"/>
      </w:r>
      <w:r w:rsidR="0020177A">
        <w:rPr>
          <w:noProof/>
          <w:szCs w:val="24"/>
          <w:vertAlign w:val="superscript"/>
        </w:rPr>
        <w:t>19</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&lt;EndNote&gt;&lt;Cite&gt;&lt;Author&gt;Bucknall&lt;/Author&gt;&lt;Year&gt;1994&lt;/Year&gt;&lt;RecNum&gt;418&lt;/RecNum&gt;&lt;DisplayText&gt;&lt;style face="superscript"&gt;20&lt;/style&gt;&lt;/DisplayText&gt;&lt;record&gt;&lt;rec-number&gt;418&lt;/rec-number&gt;&lt;foreign-keys&gt;&lt;key app="EN" db-id="wvr5w05pkf0peaevsr4pa59mzvpprdv02d0d"&gt;418&lt;/key&gt;&lt;/foreign-keys&gt;&lt;ref-type name="Journal Article"&gt;17&lt;/ref-type&gt;&lt;contributors&gt;&lt;authors&gt;&lt;author&gt;Bucknall, David G.&lt;/author&gt;&lt;author&gt;Fernandez, Maria L.&lt;/author&gt;&lt;author&gt;Higgins, Julia S.&lt;/author&gt;&lt;/authors&gt;&lt;/contributors&gt;&lt;titles&gt;&lt;title&gt;Neutron reflection studies of interfaces between partially miscible and compatibilised immiscible polymers&lt;/title&gt;&lt;secondary-title&gt;Faraday Discussions&lt;/secondary-title&gt;&lt;/titles&gt;&lt;periodical&gt;&lt;full-title&gt;Faraday Discussions&lt;/full-title&gt;&lt;/periodical&gt;&lt;pages&gt;19-30&lt;/pages&gt;&lt;volume&gt;98&lt;/volume&gt;&lt;dates&gt;&lt;year&gt;1994&lt;/year&gt;&lt;/dates&gt;&lt;publisher&gt;The Royal Society of Chemistry&lt;/publisher&gt;&lt;isbn&gt;1359-6640&lt;/isbn&gt;&lt;urls&gt;&lt;related-urls&gt;&lt;url&gt;http://dx.doi.org/10.1039/FD9949800019&lt;/url&gt;&lt;/related-urls&gt;&lt;/urls&gt;&lt;/record&gt;&lt;/Cite&gt;&lt;/EndNote&gt;</w:instrText>
      </w:r>
      <w:r w:rsidR="001F5B78" w:rsidRPr="006D011A">
        <w:rPr>
          <w:szCs w:val="24"/>
          <w:vertAlign w:val="superscript"/>
        </w:rPr>
        <w:fldChar w:fldCharType="separate"/>
      </w:r>
      <w:r w:rsidR="0020177A">
        <w:rPr>
          <w:noProof/>
          <w:szCs w:val="24"/>
          <w:vertAlign w:val="superscript"/>
        </w:rPr>
        <w:t>20</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&lt;EndNote&gt;&lt;Cite&gt;&lt;Author&gt;Bucknall&lt;/Author&gt;&lt;Year&gt;1993&lt;/Year&gt;&lt;RecNum&gt;369&lt;/RecNum&gt;&lt;DisplayText&gt;&lt;style face="superscript"&gt;21&lt;/style&gt;&lt;/DisplayText&gt;&lt;record&gt;&lt;rec-number&gt;369&lt;/rec-number&gt;&lt;foreign-keys&gt;&lt;key app="EN" db-id="wvr5w05pkf0peaevsr4pa59mzvpprdv02d0d"&gt;369&lt;/key&gt;&lt;/foreign-keys&gt;&lt;ref-type name="Journal Article"&gt;17&lt;/ref-type&gt;&lt;contributors&gt;&lt;authors&gt;&lt;author&gt;Bucknall, D. G.&lt;/author&gt;&lt;author&gt;Higgins, J. S.&lt;/author&gt;&lt;author&gt;Penfold, J.&lt;/author&gt;&lt;author&gt;Rostami, S.&lt;/author&gt;&lt;/authors&gt;&lt;/contributors&gt;&lt;titles&gt;&lt;title&gt;Segregation behaviour of deuterated poly(styrene-block-methyl methacrylate) diblock copolymer in the presence of poly(methyl methacrylate) homopolymer&lt;/title&gt;&lt;secondary-title&gt;Polymer&lt;/secondary-title&gt;&lt;/titles&gt;&lt;periodical&gt;&lt;full-title&gt;Polymer&lt;/full-title&gt;&lt;/periodical&gt;&lt;pages&gt;451-458&lt;/pages&gt;&lt;volume&gt;34&lt;/volume&gt;&lt;number&gt;3&lt;/number&gt;&lt;keywords&gt;&lt;keyword&gt;polystyrene&lt;/keyword&gt;&lt;keyword&gt;poly(methyl methacrylate)&lt;/keyword&gt;&lt;keyword&gt;diblock copolymer&lt;/keyword&gt;&lt;keyword&gt;surface segregation&lt;/keyword&gt;&lt;keyword&gt;micelle formation&lt;/keyword&gt;&lt;keyword&gt;neutron reflection&lt;/keyword&gt;&lt;keyword&gt;deuterated copolymer&lt;/keyword&gt;&lt;/keywords&gt;&lt;dates&gt;&lt;year&gt;1993&lt;/year&gt;&lt;/dates&gt;&lt;isbn&gt;0032-3861&lt;/isbn&gt;&lt;work-type&gt;doi: DOI: 10.1016/0032-3861(93)90534-H&lt;/work-type&gt;&lt;urls&gt;&lt;related-urls&gt;&lt;url&gt;http://www.sciencedirect.com/science/article/B6TXW-48DYKKK-T3/2/3ad61f317902e889b8c209f4cdd13e87&lt;/url&gt;&lt;/related-urls&gt;&lt;/urls&gt;&lt;/record&gt;&lt;/Cite&gt;&lt;/EndNote&gt;</w:instrText>
      </w:r>
      <w:r w:rsidR="001F5B78" w:rsidRPr="006D011A">
        <w:rPr>
          <w:szCs w:val="24"/>
          <w:vertAlign w:val="superscript"/>
        </w:rPr>
        <w:fldChar w:fldCharType="separate"/>
      </w:r>
      <w:r w:rsidR="0020177A">
        <w:rPr>
          <w:noProof/>
          <w:szCs w:val="24"/>
          <w:vertAlign w:val="superscript"/>
        </w:rPr>
        <w:t>21</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&lt;EndNote&gt;&lt;Cite&gt;&lt;Author&gt;Coote&lt;/Author&gt;&lt;Year&gt;2003&lt;/Year&gt;&lt;RecNum&gt;315&lt;/RecNum&gt;&lt;DisplayText&gt;&lt;style face="superscript"&gt;22&lt;/style&gt;&lt;/DisplayText&gt;&lt;record&gt;&lt;rec-number&gt;315&lt;/rec-number&gt;&lt;foreign-keys&gt;&lt;key app="EN" db-id="wvr5w05pkf0peaevsr4pa59mzvpprdv02d0d"&gt;315&lt;/key&gt;&lt;/foreign-keys&gt;&lt;ref-type name="Journal Article"&gt;17&lt;/ref-type&gt;&lt;contributors&gt;&lt;authors&gt;&lt;author&gt;Coote, Michelle L.&lt;/author&gt;&lt;author&gt;Gordon, Duncan H.&lt;/author&gt;&lt;author&gt;Hutchings, Lian R.&lt;/author&gt;&lt;author&gt;Richards, Randal W.&lt;/author&gt;&lt;author&gt;Dalgliesh, Robert M.&lt;/author&gt;&lt;/authors&gt;&lt;/contributors&gt;&lt;titles&gt;&lt;title&gt;Neutron reflectometry investigation of polymer-polymer reactions at the interface between immiscible polymers&lt;/title&gt;&lt;secondary-title&gt;Polymer&lt;/secondary-title&gt;&lt;/titles&gt;&lt;periodical&gt;&lt;full-title&gt;Polymer&lt;/full-title&gt;&lt;/periodical&gt;&lt;pages&gt;7689-7700&lt;/pages&gt;&lt;volume&gt;44&lt;/volume&gt;&lt;number&gt;25&lt;/number&gt;&lt;keywords&gt;&lt;keyword&gt;Interfacial reactions&lt;/keyword&gt;&lt;keyword&gt;Immiscible polymers&lt;/keyword&gt;&lt;keyword&gt;Kinetics&lt;/keyword&gt;&lt;keyword&gt;Neutron reflectometry&lt;/keyword&gt;&lt;/keywords&gt;&lt;dates&gt;&lt;year&gt;2003&lt;/year&gt;&lt;/dates&gt;&lt;isbn&gt;0032-3861&lt;/isbn&gt;&lt;work-type&gt;doi: DOI: 10.1016/j.polymer.2003.09.023&lt;/work-type&gt;&lt;urls&gt;&lt;related-urls&gt;&lt;url&gt;http://www.sciencedirect.com/science/article/B6TXW-49RCG41-1/2/33d0cf13ff95b1d407d54b76852149c8&lt;/url&gt;&lt;/related-urls&gt;&lt;/urls&gt;&lt;/record&gt;&lt;/Cite&gt;&lt;/EndNote&gt;</w:instrText>
      </w:r>
      <w:r w:rsidR="001F5B78" w:rsidRPr="006D011A">
        <w:rPr>
          <w:szCs w:val="24"/>
          <w:vertAlign w:val="superscript"/>
        </w:rPr>
        <w:fldChar w:fldCharType="separate"/>
      </w:r>
      <w:r w:rsidR="0020177A">
        <w:rPr>
          <w:noProof/>
          <w:szCs w:val="24"/>
          <w:vertAlign w:val="superscript"/>
        </w:rPr>
        <w:t>22</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&lt;EndNote&gt;&lt;Cite&gt;&lt;Author&gt;Feng&lt;/Author&gt;&lt;Year&gt;1996&lt;/Year&gt;&lt;RecNum&gt;491&lt;/RecNum&gt;&lt;DisplayText&gt;&lt;style face="superscript"&gt;23&lt;/style&gt;&lt;/DisplayText&gt;&lt;record&gt;&lt;rec-number&gt;491&lt;/rec-number&gt;&lt;foreign-keys&gt;&lt;key app="EN" db-id="wvr5w05pkf0peaevsr4pa59mzvpprdv02d0d"&gt;491&lt;/key&gt;&lt;/foreign-keys&gt;&lt;ref-type name="Journal Article"&gt;17&lt;/ref-type&gt;&lt;contributors&gt;&lt;authors&gt;&lt;author&gt;Feng, Yi&lt;/author&gt;&lt;author&gt;Weiss, R. A.&lt;/author&gt;&lt;author&gt;Karim, Alamgir&lt;/author&gt;&lt;author&gt;Han, C. C.&lt;/author&gt;&lt;author&gt;Ankner, John F.&lt;/author&gt;&lt;author&gt;Kaiser, Helmut&lt;/author&gt;&lt;author&gt;Peiffer, Dennis G.&lt;/author&gt;&lt;/authors&gt;&lt;/contributors&gt;&lt;titles&gt;&lt;title&gt;Compatibilization of Polymer Blends by Complexation. 2. Kinetics of Interfacial Mixing&lt;/title&gt;&lt;secondary-title&gt;Macromolecules&lt;/secondary-title&gt;&lt;/titles&gt;&lt;periodical&gt;&lt;full-title&gt;Macromolecules&lt;/full-title&gt;&lt;/periodical&gt;&lt;pages&gt;3918-3924&lt;/pages&gt;&lt;volume&gt;29&lt;/volume&gt;&lt;number&gt;11&lt;/number&gt;&lt;dates&gt;&lt;year&gt;1996&lt;/year&gt;&lt;/dates&gt;&lt;publisher&gt;American Chemical Society&lt;/publisher&gt;&lt;isbn&gt;0024-9297&lt;/isbn&gt;&lt;work-type&gt;doi: 10.1021/ma951723j&lt;/work-type&gt;&lt;urls&gt;&lt;related-urls&gt;&lt;url&gt;http://dx.doi.org/10.1021/ma951723j&lt;/url&gt;&lt;/related-urls&gt;&lt;/urls&gt;&lt;electronic-resource-num&gt;10.1021/ma951723j&lt;/electronic-resource-num&gt;&lt;/record&gt;&lt;/Cite&gt;&lt;/EndNote&gt;</w:instrText>
      </w:r>
      <w:r w:rsidR="001F5B78" w:rsidRPr="006D011A">
        <w:rPr>
          <w:szCs w:val="24"/>
          <w:vertAlign w:val="superscript"/>
        </w:rPr>
        <w:fldChar w:fldCharType="separate"/>
      </w:r>
      <w:r w:rsidR="0020177A">
        <w:rPr>
          <w:noProof/>
          <w:szCs w:val="24"/>
          <w:vertAlign w:val="superscript"/>
        </w:rPr>
        <w:t>23</w:t>
      </w:r>
      <w:r w:rsidR="001F5B78" w:rsidRPr="006D011A">
        <w:rPr>
          <w:szCs w:val="24"/>
          <w:vertAlign w:val="superscript"/>
        </w:rPr>
        <w:fldChar w:fldCharType="end"/>
      </w:r>
    </w:p>
    <w:p w14:paraId="3C73D9E2" w14:textId="5D8A54C6" w:rsidR="008D5B36" w:rsidRDefault="008D5B36" w:rsidP="006D011A">
      <w:pPr>
        <w:spacing w:after="0" w:line="480" w:lineRule="auto"/>
        <w:ind w:firstLine="720"/>
        <w:rPr>
          <w:szCs w:val="24"/>
        </w:rPr>
      </w:pPr>
      <w:r w:rsidRPr="006D011A">
        <w:rPr>
          <w:szCs w:val="24"/>
        </w:rPr>
        <w:lastRenderedPageBreak/>
        <w:t xml:space="preserve">Table 1.1 contains a summary of the information that can be obtained with each surface sensitive technique discussed thus far, as well as the limitations and depth resolution of each technique. </w:t>
      </w:r>
    </w:p>
    <w:p w14:paraId="437A89DE" w14:textId="77777777" w:rsidR="00DB6D75" w:rsidRPr="006D011A" w:rsidRDefault="00DB6D75" w:rsidP="00761900">
      <w:pPr>
        <w:numPr>
          <w:ilvl w:val="1"/>
          <w:numId w:val="1"/>
        </w:numPr>
        <w:spacing w:after="0" w:line="240" w:lineRule="auto"/>
        <w:outlineLvl w:val="1"/>
        <w:rPr>
          <w:b/>
          <w:szCs w:val="24"/>
        </w:rPr>
      </w:pPr>
      <w:bookmarkStart w:id="14" w:name="_Toc459154875"/>
      <w:bookmarkStart w:id="15" w:name="_Toc46500492"/>
      <w:r w:rsidRPr="006D011A">
        <w:rPr>
          <w:b/>
          <w:szCs w:val="24"/>
        </w:rPr>
        <w:t>Approaches to Functionalizing Polymeric Material Surfaces</w:t>
      </w:r>
      <w:bookmarkEnd w:id="14"/>
      <w:bookmarkEnd w:id="15"/>
    </w:p>
    <w:p w14:paraId="4F07F086" w14:textId="77777777" w:rsidR="00DB6D75" w:rsidRPr="006D011A" w:rsidRDefault="00DB6D75" w:rsidP="00DB6D75">
      <w:pPr>
        <w:spacing w:after="0" w:line="240" w:lineRule="auto"/>
        <w:rPr>
          <w:b/>
          <w:szCs w:val="24"/>
        </w:rPr>
      </w:pPr>
    </w:p>
    <w:p w14:paraId="7EA32D93" w14:textId="77777777" w:rsidR="00DB6D75" w:rsidRPr="006D011A" w:rsidRDefault="00DB6D75" w:rsidP="00761900">
      <w:pPr>
        <w:numPr>
          <w:ilvl w:val="0"/>
          <w:numId w:val="2"/>
        </w:numPr>
        <w:spacing w:after="0" w:line="240" w:lineRule="auto"/>
        <w:outlineLvl w:val="2"/>
        <w:rPr>
          <w:b/>
          <w:szCs w:val="24"/>
        </w:rPr>
      </w:pPr>
      <w:bookmarkStart w:id="16" w:name="_Toc459154876"/>
      <w:bookmarkStart w:id="17" w:name="_Toc46500493"/>
      <w:r w:rsidRPr="006D011A">
        <w:rPr>
          <w:b/>
          <w:szCs w:val="24"/>
        </w:rPr>
        <w:t>Traditional Techniques</w:t>
      </w:r>
      <w:bookmarkEnd w:id="16"/>
      <w:bookmarkEnd w:id="17"/>
    </w:p>
    <w:p w14:paraId="55186BFE" w14:textId="77777777" w:rsidR="00DB6D75" w:rsidRPr="006D011A" w:rsidRDefault="00DB6D75" w:rsidP="00DB6D75">
      <w:pPr>
        <w:spacing w:after="0" w:line="240" w:lineRule="auto"/>
        <w:rPr>
          <w:b/>
          <w:szCs w:val="24"/>
        </w:rPr>
      </w:pPr>
    </w:p>
    <w:p w14:paraId="24F3D866" w14:textId="5D729AC5" w:rsidR="00DB6D75" w:rsidRPr="006D011A" w:rsidRDefault="00DB6D75" w:rsidP="00DB6D75">
      <w:pPr>
        <w:tabs>
          <w:tab w:val="left" w:pos="360"/>
        </w:tabs>
        <w:spacing w:after="0" w:line="480" w:lineRule="auto"/>
        <w:rPr>
          <w:bCs/>
          <w:szCs w:val="24"/>
        </w:rPr>
      </w:pPr>
      <w:r w:rsidRPr="006D011A">
        <w:rPr>
          <w:szCs w:val="24"/>
        </w:rPr>
        <w:tab/>
      </w:r>
      <w:r w:rsidRPr="006D011A">
        <w:rPr>
          <w:szCs w:val="24"/>
        </w:rPr>
        <w:tab/>
        <w:t>Traditional methods to modify the surface of a plastic material have included chemical, flame, and plasma treatments. For instance, direct fluorination is a common chemical treatment used to functionalize polymeric surfaces.</w:t>
      </w:r>
      <w:r w:rsidR="001F5B78" w:rsidRPr="006D011A">
        <w:rPr>
          <w:szCs w:val="24"/>
        </w:rPr>
        <w:fldChar w:fldCharType="begin"/>
      </w:r>
      <w:r w:rsidR="0020177A">
        <w:rPr>
          <w:szCs w:val="24"/>
        </w:rPr>
        <w:instrText xml:space="preserve"> ADDIN EN.CITE &lt;EndNote&gt;&lt;Cite&gt;&lt;Author&gt;Kharitonov&lt;/Author&gt;&lt;Year&gt;2006&lt;/Year&gt;&lt;RecNum&gt;23&lt;/RecNum&gt;&lt;DisplayText&gt;&lt;style face="superscript"&gt;24&lt;/style&gt;&lt;/DisplayText&gt;&lt;record&gt;&lt;rec-number&gt;23&lt;/rec-number&gt;&lt;foreign-keys&gt;&lt;key app="EN" db-id="0vefavzx1eevf2evzpovtszhf0e22swdv0d2"&gt;23&lt;/key&gt;&lt;/foreign-keys&gt;&lt;ref-type name="Journal Article"&gt;17&lt;/ref-type&gt;&lt;contributors&gt;&lt;authors&gt;&lt;author&gt;Kharitonov, A.P.&lt;/author&gt;&lt;author&gt;Kharitonova, L.N.&lt;/author&gt;&lt;author&gt;Taege, R.&lt;/author&gt;&lt;author&gt;Ferrier, G.&lt;/author&gt;&lt;author&gt;Durand, E.&lt;/author&gt;&lt;author&gt;Tressaud, A.&lt;/author&gt;&lt;/authors&gt;&lt;/contributors&gt;&lt;titles&gt;&lt;title&gt;Direct Fluorination of Poymers and Membranes&lt;/title&gt;&lt;secondary-title&gt;Actualite Chimique&lt;/secondary-title&gt;&lt;/titles&gt;&lt;periodical&gt;&lt;full-title&gt;Actualite Chimique&lt;/full-title&gt;&lt;/periodical&gt;&lt;pages&gt;130-134&lt;/pages&gt;&lt;volume&gt;301-302&lt;/volume&gt;&lt;section&gt;130&lt;/section&gt;&lt;dates&gt;&lt;year&gt;2006&lt;/year&gt;&lt;/dates&gt;&lt;urls&gt;&lt;/urls&gt;&lt;/record&gt;&lt;/Cite&gt;&lt;/EndNote&gt;</w:instrText>
      </w:r>
      <w:r w:rsidR="001F5B78" w:rsidRPr="006D011A">
        <w:rPr>
          <w:szCs w:val="24"/>
        </w:rPr>
        <w:fldChar w:fldCharType="separate"/>
      </w:r>
      <w:r w:rsidR="0020177A" w:rsidRPr="0020177A">
        <w:rPr>
          <w:noProof/>
          <w:szCs w:val="24"/>
          <w:vertAlign w:val="superscript"/>
        </w:rPr>
        <w:t>24</w:t>
      </w:r>
      <w:r w:rsidR="001F5B78" w:rsidRPr="006D011A">
        <w:rPr>
          <w:szCs w:val="24"/>
        </w:rPr>
        <w:fldChar w:fldCharType="end"/>
      </w:r>
      <w:r w:rsidRPr="006D011A">
        <w:rPr>
          <w:szCs w:val="24"/>
        </w:rPr>
        <w:t xml:space="preserve"> The treatment, which involves a heterogeneous reaction of gaseous fluorine with a polymeric surface, renders the top ~0.01 – 1 µm of the material modified. Similarly, flame and plasma treatments are used to functionalize polymeric surfaces with hydroxyl and carbonyl groups.</w:t>
      </w:r>
      <w:r w:rsidR="001F5B78" w:rsidRPr="006D011A">
        <w:rPr>
          <w:szCs w:val="24"/>
        </w:rPr>
        <w:fldChar w:fldCharType="begin"/>
      </w:r>
      <w:r w:rsidR="0020177A">
        <w:rPr>
          <w:szCs w:val="24"/>
        </w:rPr>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rsidRPr="006D011A">
        <w:rPr>
          <w:szCs w:val="24"/>
        </w:rPr>
        <w:fldChar w:fldCharType="separate"/>
      </w:r>
      <w:r w:rsidR="0020177A" w:rsidRPr="0020177A">
        <w:rPr>
          <w:noProof/>
          <w:szCs w:val="24"/>
          <w:vertAlign w:val="superscript"/>
        </w:rPr>
        <w:t>5</w:t>
      </w:r>
      <w:r w:rsidR="001F5B78" w:rsidRPr="006D011A">
        <w:rPr>
          <w:szCs w:val="24"/>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&lt;EndNote&gt;&lt;Cite&gt;&lt;Author&gt;Collins&lt;/Author&gt;&lt;Year&gt;1996&lt;/Year&gt;&lt;RecNum&gt;24&lt;/RecNum&gt;&lt;DisplayText&gt;&lt;style face="superscript"&gt;25&lt;/style&gt;&lt;/DisplayText&gt;&lt;record&gt;&lt;rec-number&gt;24&lt;/rec-number&gt;&lt;foreign-keys&gt;&lt;key app="EN" db-id="0vefavzx1eevf2evzpovtszhf0e22swdv0d2"&gt;24&lt;/key&gt;&lt;/foreign-keys&gt;&lt;ref-type name="Edited Book"&gt;28&lt;/ref-type&gt;&lt;contributors&gt;&lt;authors&gt;&lt;author&gt;Collins, George, A.&lt;/author&gt;&lt;author&gt;Rej, Donald J.&lt;/author&gt;&lt;/authors&gt;&lt;/contributors&gt;&lt;titles&gt;&lt;title&gt;Plasma Processing of Advanced Materials&lt;/title&gt;&lt;/titles&gt;&lt;dates&gt;&lt;year&gt;1996&lt;/year&gt;&lt;/dates&gt;&lt;urls&gt;&lt;/urls&gt;&lt;/record&gt;&lt;/Cite&gt;&lt;/EndNote&gt;</w:instrText>
      </w:r>
      <w:r w:rsidR="001F5B78" w:rsidRPr="006D011A">
        <w:rPr>
          <w:szCs w:val="24"/>
          <w:vertAlign w:val="superscript"/>
        </w:rPr>
        <w:fldChar w:fldCharType="separate"/>
      </w:r>
      <w:r w:rsidR="0020177A">
        <w:rPr>
          <w:noProof/>
          <w:szCs w:val="24"/>
          <w:vertAlign w:val="superscript"/>
        </w:rPr>
        <w:t>25</w:t>
      </w:r>
      <w:r w:rsidR="001F5B78" w:rsidRPr="006D011A">
        <w:rPr>
          <w:szCs w:val="24"/>
          <w:vertAlign w:val="superscript"/>
        </w:rPr>
        <w:fldChar w:fldCharType="end"/>
      </w:r>
      <w:r w:rsidRPr="006D011A">
        <w:rPr>
          <w:szCs w:val="24"/>
        </w:rPr>
        <w:t xml:space="preserve"> These treatments oxidize polymeric surfaces, thus creating a surface with a higher surface energy. Using high temperature and a lean gas-to-air ratio, flame treatments produce reactive oxygen via an ionized air stream, which alters the surface as it impinges upon it. </w:t>
      </w:r>
      <w:r w:rsidRPr="006D011A">
        <w:rPr>
          <w:bCs/>
          <w:szCs w:val="24"/>
        </w:rPr>
        <w:t>Plasma processing, in addition to functionalization of surfaces, can also clean a surface by removing its outer molecular layer. Moreover, i</w:t>
      </w:r>
      <w:r w:rsidRPr="006D011A">
        <w:rPr>
          <w:szCs w:val="24"/>
        </w:rPr>
        <w:t xml:space="preserve">t can also </w:t>
      </w:r>
      <w:r w:rsidRPr="006D011A">
        <w:rPr>
          <w:bCs/>
          <w:szCs w:val="24"/>
        </w:rPr>
        <w:t xml:space="preserve">result in the etching of a new topology on a surface. </w:t>
      </w:r>
      <w:r w:rsidRPr="006D011A">
        <w:rPr>
          <w:szCs w:val="24"/>
        </w:rPr>
        <w:t xml:space="preserve">The plasma used in such processes is often composed of ionized gas (eg., oxygen). </w:t>
      </w:r>
      <w:r w:rsidRPr="006D011A">
        <w:rPr>
          <w:bCs/>
          <w:szCs w:val="24"/>
        </w:rPr>
        <w:t xml:space="preserve">Plasma treatments of polymer materials are the most widely used industrial techniques for surface modification. </w:t>
      </w:r>
    </w:p>
    <w:p w14:paraId="3466F039" w14:textId="6481477D" w:rsidR="007B2015" w:rsidRPr="006D011A" w:rsidRDefault="00DB6D75" w:rsidP="004573B2">
      <w:pPr>
        <w:spacing w:after="0" w:line="480" w:lineRule="auto"/>
        <w:ind w:firstLine="720"/>
        <w:rPr>
          <w:szCs w:val="24"/>
        </w:rPr>
      </w:pPr>
      <w:r w:rsidRPr="006D011A">
        <w:rPr>
          <w:bCs/>
          <w:szCs w:val="24"/>
        </w:rPr>
        <w:t xml:space="preserve">Nevertheless, chemical, flame and plasma treatments all lack control of the surface modification process at the nanoscale. Control of surface modification at the nanoscale offers a more competitive surface modification technique for industrial applications as it has the potential </w:t>
      </w:r>
    </w:p>
    <w:p w14:paraId="2FB2BE77" w14:textId="77777777" w:rsidR="008F66A2" w:rsidRDefault="00DB6D75" w:rsidP="00DB6D75">
      <w:pPr>
        <w:spacing w:after="0" w:line="480" w:lineRule="auto"/>
        <w:rPr>
          <w:bCs/>
          <w:szCs w:val="24"/>
        </w:rPr>
      </w:pPr>
      <w:r w:rsidRPr="006D011A">
        <w:rPr>
          <w:bCs/>
          <w:szCs w:val="24"/>
        </w:rPr>
        <w:t xml:space="preserve">to overcome obstacles including lack of </w:t>
      </w:r>
      <w:r w:rsidRPr="006D011A">
        <w:rPr>
          <w:szCs w:val="24"/>
        </w:rPr>
        <w:t>uniformity, reproducibility, and robustness</w:t>
      </w:r>
      <w:r w:rsidRPr="006D011A">
        <w:rPr>
          <w:bCs/>
          <w:szCs w:val="24"/>
        </w:rPr>
        <w:t xml:space="preserve"> associated with traditional surface processing techniques.</w:t>
      </w:r>
      <w:r>
        <w:rPr>
          <w:bCs/>
          <w:szCs w:val="24"/>
        </w:rPr>
        <w:t xml:space="preserve"> </w:t>
      </w:r>
      <w:r w:rsidR="008D5B36" w:rsidRPr="006D011A">
        <w:rPr>
          <w:bCs/>
          <w:szCs w:val="24"/>
        </w:rPr>
        <w:t xml:space="preserve">In the following sections, two alternatives to </w:t>
      </w:r>
    </w:p>
    <w:p w14:paraId="493B578F" w14:textId="77777777" w:rsidR="008F66A2" w:rsidRPr="006D011A" w:rsidRDefault="008F66A2" w:rsidP="008F66A2">
      <w:pPr>
        <w:pStyle w:val="Caption"/>
        <w:keepNext/>
        <w:rPr>
          <w:szCs w:val="24"/>
        </w:rPr>
      </w:pPr>
      <w:bookmarkStart w:id="18" w:name="_Toc46500639"/>
      <w:r w:rsidRPr="001052BA">
        <w:rPr>
          <w:b/>
          <w:i w:val="0"/>
          <w:color w:val="auto"/>
          <w:sz w:val="24"/>
        </w:rPr>
        <w:lastRenderedPageBreak/>
        <w:t xml:space="preserve">Table </w:t>
      </w:r>
      <w:r>
        <w:rPr>
          <w:b/>
          <w:i w:val="0"/>
          <w:color w:val="auto"/>
          <w:sz w:val="24"/>
        </w:rPr>
        <w:t>1.</w:t>
      </w:r>
      <w:r>
        <w:rPr>
          <w:b/>
          <w:i w:val="0"/>
          <w:color w:val="auto"/>
          <w:sz w:val="24"/>
        </w:rPr>
        <w:fldChar w:fldCharType="begin"/>
      </w:r>
      <w:r>
        <w:rPr>
          <w:b/>
          <w:i w:val="0"/>
          <w:color w:val="auto"/>
          <w:sz w:val="24"/>
        </w:rPr>
        <w:instrText xml:space="preserve"> SEQ Table \* ARABIC \s 1 </w:instrText>
      </w:r>
      <w:r>
        <w:rPr>
          <w:b/>
          <w:i w:val="0"/>
          <w:color w:val="auto"/>
          <w:sz w:val="24"/>
        </w:rPr>
        <w:fldChar w:fldCharType="separate"/>
      </w:r>
      <w:r>
        <w:rPr>
          <w:b/>
          <w:i w:val="0"/>
          <w:noProof/>
          <w:color w:val="auto"/>
          <w:sz w:val="24"/>
        </w:rPr>
        <w:t>1</w:t>
      </w:r>
      <w:r>
        <w:rPr>
          <w:b/>
          <w:i w:val="0"/>
          <w:color w:val="auto"/>
          <w:sz w:val="24"/>
        </w:rPr>
        <w:fldChar w:fldCharType="end"/>
      </w:r>
      <w:r>
        <w:rPr>
          <w:i w:val="0"/>
          <w:color w:val="auto"/>
          <w:sz w:val="24"/>
        </w:rPr>
        <w:t xml:space="preserve">  </w:t>
      </w:r>
      <w:r w:rsidRPr="001052BA">
        <w:rPr>
          <w:i w:val="0"/>
          <w:color w:val="auto"/>
          <w:sz w:val="24"/>
        </w:rPr>
        <w:t>Surface sensitive techniques for structure-property investigations of polymeric systems, including the information that can be obtained, the limitations and depth resolution of each technique.</w:t>
      </w:r>
      <w:bookmarkEnd w:id="18"/>
    </w:p>
    <w:tbl>
      <w:tblPr>
        <w:tblW w:w="9532" w:type="dxa"/>
        <w:tblBorders>
          <w:top w:val="single" w:sz="12" w:space="0" w:color="000000"/>
          <w:bottom w:val="single" w:sz="12" w:space="0" w:color="000000"/>
        </w:tblBorders>
        <w:tblLook w:val="01E0" w:firstRow="1" w:lastRow="1" w:firstColumn="1" w:lastColumn="1" w:noHBand="0" w:noVBand="0"/>
      </w:tblPr>
      <w:tblGrid>
        <w:gridCol w:w="2383"/>
        <w:gridCol w:w="2383"/>
        <w:gridCol w:w="2383"/>
        <w:gridCol w:w="2383"/>
      </w:tblGrid>
      <w:tr w:rsidR="008F66A2" w:rsidRPr="00E048E6" w14:paraId="5E6DB8D6" w14:textId="77777777" w:rsidTr="008F66A2">
        <w:trPr>
          <w:trHeight w:val="618"/>
        </w:trPr>
        <w:tc>
          <w:tcPr>
            <w:tcW w:w="2383" w:type="dxa"/>
            <w:tcBorders>
              <w:top w:val="single" w:sz="18" w:space="0" w:color="auto"/>
              <w:bottom w:val="single" w:sz="18" w:space="0" w:color="auto"/>
              <w:right w:val="nil"/>
            </w:tcBorders>
          </w:tcPr>
          <w:p w14:paraId="049AD6A5" w14:textId="77777777" w:rsidR="008F66A2" w:rsidRPr="001C011D" w:rsidRDefault="008F66A2" w:rsidP="008F66A2">
            <w:pPr>
              <w:spacing w:after="0" w:line="240" w:lineRule="auto"/>
              <w:rPr>
                <w:iCs/>
                <w:szCs w:val="24"/>
              </w:rPr>
            </w:pPr>
            <w:r w:rsidRPr="001C011D">
              <w:rPr>
                <w:b/>
                <w:bCs/>
                <w:iCs/>
                <w:szCs w:val="24"/>
              </w:rPr>
              <w:t xml:space="preserve">Technique  </w:t>
            </w:r>
          </w:p>
        </w:tc>
        <w:tc>
          <w:tcPr>
            <w:tcW w:w="2383" w:type="dxa"/>
            <w:tcBorders>
              <w:top w:val="single" w:sz="18" w:space="0" w:color="auto"/>
              <w:left w:val="nil"/>
              <w:bottom w:val="single" w:sz="18" w:space="0" w:color="auto"/>
              <w:right w:val="nil"/>
            </w:tcBorders>
          </w:tcPr>
          <w:p w14:paraId="432929FE" w14:textId="77777777" w:rsidR="008F66A2" w:rsidRPr="001C011D" w:rsidRDefault="008F66A2" w:rsidP="008F66A2">
            <w:pPr>
              <w:spacing w:after="0" w:line="240" w:lineRule="auto"/>
              <w:rPr>
                <w:iCs/>
                <w:szCs w:val="24"/>
              </w:rPr>
            </w:pPr>
            <w:r w:rsidRPr="001C011D">
              <w:rPr>
                <w:b/>
                <w:bCs/>
                <w:iCs/>
                <w:szCs w:val="24"/>
              </w:rPr>
              <w:t>Information Obtained</w:t>
            </w:r>
          </w:p>
        </w:tc>
        <w:tc>
          <w:tcPr>
            <w:tcW w:w="2383" w:type="dxa"/>
            <w:tcBorders>
              <w:top w:val="single" w:sz="18" w:space="0" w:color="auto"/>
              <w:left w:val="nil"/>
              <w:bottom w:val="single" w:sz="18" w:space="0" w:color="auto"/>
              <w:right w:val="nil"/>
            </w:tcBorders>
          </w:tcPr>
          <w:p w14:paraId="1D3CDC01" w14:textId="77777777" w:rsidR="008F66A2" w:rsidRPr="001C011D" w:rsidRDefault="008F66A2" w:rsidP="008F66A2">
            <w:pPr>
              <w:spacing w:after="0" w:line="240" w:lineRule="auto"/>
              <w:rPr>
                <w:iCs/>
                <w:szCs w:val="24"/>
              </w:rPr>
            </w:pPr>
            <w:r w:rsidRPr="001C011D">
              <w:rPr>
                <w:b/>
                <w:bCs/>
                <w:iCs/>
                <w:szCs w:val="24"/>
              </w:rPr>
              <w:t>Limitations</w:t>
            </w:r>
          </w:p>
        </w:tc>
        <w:tc>
          <w:tcPr>
            <w:tcW w:w="2383" w:type="dxa"/>
            <w:tcBorders>
              <w:top w:val="single" w:sz="18" w:space="0" w:color="auto"/>
              <w:left w:val="nil"/>
              <w:bottom w:val="single" w:sz="18" w:space="0" w:color="auto"/>
            </w:tcBorders>
          </w:tcPr>
          <w:p w14:paraId="42D0C6F7" w14:textId="77777777" w:rsidR="008F66A2" w:rsidRPr="001C011D" w:rsidRDefault="008F66A2" w:rsidP="008F66A2">
            <w:pPr>
              <w:spacing w:after="0" w:line="240" w:lineRule="auto"/>
              <w:rPr>
                <w:b/>
                <w:bCs/>
                <w:szCs w:val="24"/>
              </w:rPr>
            </w:pPr>
            <w:r w:rsidRPr="001C011D">
              <w:rPr>
                <w:b/>
                <w:bCs/>
                <w:iCs/>
                <w:szCs w:val="24"/>
              </w:rPr>
              <w:t>Depth Limit and/or Resolution</w:t>
            </w:r>
          </w:p>
        </w:tc>
      </w:tr>
      <w:tr w:rsidR="008F66A2" w:rsidRPr="00E048E6" w14:paraId="0288E2E5" w14:textId="77777777" w:rsidTr="008F66A2">
        <w:trPr>
          <w:trHeight w:val="1082"/>
        </w:trPr>
        <w:tc>
          <w:tcPr>
            <w:tcW w:w="2383" w:type="dxa"/>
            <w:tcBorders>
              <w:top w:val="single" w:sz="18" w:space="0" w:color="auto"/>
              <w:right w:val="nil"/>
            </w:tcBorders>
          </w:tcPr>
          <w:p w14:paraId="3258D20B" w14:textId="77777777" w:rsidR="008F66A2" w:rsidRPr="001C011D" w:rsidRDefault="008F66A2" w:rsidP="008F66A2">
            <w:pPr>
              <w:spacing w:after="0" w:line="240" w:lineRule="auto"/>
              <w:rPr>
                <w:szCs w:val="24"/>
              </w:rPr>
            </w:pPr>
            <w:r w:rsidRPr="001C011D">
              <w:rPr>
                <w:szCs w:val="24"/>
              </w:rPr>
              <w:t xml:space="preserve">Contact Angle Goniometry </w:t>
            </w:r>
          </w:p>
        </w:tc>
        <w:tc>
          <w:tcPr>
            <w:tcW w:w="2383" w:type="dxa"/>
            <w:tcBorders>
              <w:top w:val="single" w:sz="18" w:space="0" w:color="auto"/>
              <w:left w:val="nil"/>
            </w:tcBorders>
          </w:tcPr>
          <w:p w14:paraId="147EC3D8" w14:textId="77777777" w:rsidR="008F66A2" w:rsidRPr="001C011D" w:rsidRDefault="008F66A2" w:rsidP="008F66A2">
            <w:pPr>
              <w:spacing w:after="0" w:line="240" w:lineRule="auto"/>
              <w:rPr>
                <w:szCs w:val="24"/>
              </w:rPr>
            </w:pPr>
            <w:r w:rsidRPr="001C011D">
              <w:rPr>
                <w:szCs w:val="24"/>
              </w:rPr>
              <w:t xml:space="preserve">Roughness and surface energy </w:t>
            </w:r>
          </w:p>
        </w:tc>
        <w:tc>
          <w:tcPr>
            <w:tcW w:w="2383" w:type="dxa"/>
            <w:tcBorders>
              <w:top w:val="single" w:sz="18" w:space="0" w:color="auto"/>
            </w:tcBorders>
          </w:tcPr>
          <w:p w14:paraId="5E2BF2C2" w14:textId="77777777" w:rsidR="008F66A2" w:rsidRPr="001C011D" w:rsidRDefault="008F66A2" w:rsidP="008F66A2">
            <w:pPr>
              <w:spacing w:after="0" w:line="240" w:lineRule="auto"/>
              <w:rPr>
                <w:szCs w:val="24"/>
              </w:rPr>
            </w:pPr>
            <w:r w:rsidRPr="001C011D">
              <w:rPr>
                <w:szCs w:val="24"/>
              </w:rPr>
              <w:t>No direct molecular information</w:t>
            </w:r>
          </w:p>
        </w:tc>
        <w:tc>
          <w:tcPr>
            <w:tcW w:w="2383" w:type="dxa"/>
            <w:tcBorders>
              <w:top w:val="single" w:sz="18" w:space="0" w:color="auto"/>
            </w:tcBorders>
          </w:tcPr>
          <w:p w14:paraId="570CECA5" w14:textId="77777777" w:rsidR="008F66A2" w:rsidRPr="001C011D" w:rsidRDefault="008F66A2" w:rsidP="008F66A2">
            <w:pPr>
              <w:numPr>
                <w:ilvl w:val="12"/>
                <w:numId w:val="0"/>
              </w:numPr>
              <w:spacing w:after="0" w:line="240" w:lineRule="auto"/>
              <w:rPr>
                <w:szCs w:val="24"/>
              </w:rPr>
            </w:pPr>
            <w:r w:rsidRPr="001C011D">
              <w:rPr>
                <w:szCs w:val="24"/>
              </w:rPr>
              <w:t>None; Surface information only</w:t>
            </w:r>
          </w:p>
          <w:p w14:paraId="25DF4C8F" w14:textId="77777777" w:rsidR="008F66A2" w:rsidRPr="001C011D" w:rsidRDefault="008F66A2" w:rsidP="008F66A2">
            <w:pPr>
              <w:numPr>
                <w:ilvl w:val="12"/>
                <w:numId w:val="0"/>
              </w:numPr>
              <w:spacing w:before="96" w:after="51" w:line="240" w:lineRule="auto"/>
              <w:rPr>
                <w:szCs w:val="24"/>
              </w:rPr>
            </w:pPr>
          </w:p>
        </w:tc>
      </w:tr>
      <w:tr w:rsidR="008F66A2" w:rsidRPr="00E048E6" w14:paraId="23C2935F" w14:textId="77777777" w:rsidTr="008F66A2">
        <w:trPr>
          <w:trHeight w:val="1091"/>
        </w:trPr>
        <w:tc>
          <w:tcPr>
            <w:tcW w:w="2383" w:type="dxa"/>
            <w:tcBorders>
              <w:right w:val="nil"/>
            </w:tcBorders>
          </w:tcPr>
          <w:p w14:paraId="58750F9B" w14:textId="77777777" w:rsidR="008F66A2" w:rsidRPr="001C011D" w:rsidRDefault="008F66A2" w:rsidP="008F66A2">
            <w:pPr>
              <w:spacing w:after="0" w:line="240" w:lineRule="auto"/>
              <w:rPr>
                <w:szCs w:val="24"/>
              </w:rPr>
            </w:pPr>
            <w:r w:rsidRPr="001C011D">
              <w:rPr>
                <w:szCs w:val="24"/>
              </w:rPr>
              <w:t>Ellipsometry</w:t>
            </w:r>
          </w:p>
        </w:tc>
        <w:tc>
          <w:tcPr>
            <w:tcW w:w="2383" w:type="dxa"/>
            <w:tcBorders>
              <w:left w:val="nil"/>
            </w:tcBorders>
          </w:tcPr>
          <w:p w14:paraId="1DE491CB" w14:textId="77777777" w:rsidR="008F66A2" w:rsidRPr="001C011D" w:rsidRDefault="008F66A2" w:rsidP="008F66A2">
            <w:pPr>
              <w:spacing w:after="0" w:line="240" w:lineRule="auto"/>
              <w:rPr>
                <w:szCs w:val="24"/>
              </w:rPr>
            </w:pPr>
            <w:r w:rsidRPr="001C011D">
              <w:rPr>
                <w:szCs w:val="24"/>
              </w:rPr>
              <w:t xml:space="preserve">Refractive index and thickness </w:t>
            </w:r>
          </w:p>
        </w:tc>
        <w:tc>
          <w:tcPr>
            <w:tcW w:w="2383" w:type="dxa"/>
          </w:tcPr>
          <w:p w14:paraId="64B9D31D" w14:textId="77777777" w:rsidR="008F66A2" w:rsidRPr="001C011D" w:rsidRDefault="008F66A2" w:rsidP="008F66A2">
            <w:pPr>
              <w:spacing w:after="0" w:line="240" w:lineRule="auto"/>
              <w:rPr>
                <w:szCs w:val="24"/>
              </w:rPr>
            </w:pPr>
            <w:r w:rsidRPr="001C011D">
              <w:rPr>
                <w:szCs w:val="24"/>
              </w:rPr>
              <w:t xml:space="preserve">Need sufficient optical contrast </w:t>
            </w:r>
          </w:p>
        </w:tc>
        <w:tc>
          <w:tcPr>
            <w:tcW w:w="2383" w:type="dxa"/>
          </w:tcPr>
          <w:p w14:paraId="47E4EC7B" w14:textId="77777777" w:rsidR="008F66A2" w:rsidRPr="001C011D" w:rsidRDefault="008F66A2" w:rsidP="008F66A2">
            <w:pPr>
              <w:spacing w:after="0" w:line="240" w:lineRule="auto"/>
              <w:rPr>
                <w:szCs w:val="24"/>
              </w:rPr>
            </w:pPr>
            <w:r w:rsidRPr="001C011D">
              <w:rPr>
                <w:szCs w:val="24"/>
              </w:rPr>
              <w:t>Resolution ~ 1 nm depending on optical contrast</w:t>
            </w:r>
          </w:p>
          <w:p w14:paraId="34510892" w14:textId="77777777" w:rsidR="008F66A2" w:rsidRPr="001C011D" w:rsidRDefault="008F66A2" w:rsidP="008F66A2">
            <w:pPr>
              <w:spacing w:after="0" w:line="240" w:lineRule="auto"/>
              <w:rPr>
                <w:szCs w:val="24"/>
              </w:rPr>
            </w:pPr>
          </w:p>
        </w:tc>
      </w:tr>
      <w:tr w:rsidR="008F66A2" w:rsidRPr="00E048E6" w14:paraId="61C8C197" w14:textId="77777777" w:rsidTr="008F66A2">
        <w:trPr>
          <w:trHeight w:val="1237"/>
        </w:trPr>
        <w:tc>
          <w:tcPr>
            <w:tcW w:w="2383" w:type="dxa"/>
            <w:tcBorders>
              <w:right w:val="nil"/>
            </w:tcBorders>
          </w:tcPr>
          <w:p w14:paraId="7A9C5E2D" w14:textId="77777777" w:rsidR="008F66A2" w:rsidRPr="001C011D" w:rsidRDefault="008F66A2" w:rsidP="008F66A2">
            <w:pPr>
              <w:numPr>
                <w:ilvl w:val="12"/>
                <w:numId w:val="0"/>
              </w:numPr>
              <w:spacing w:after="0" w:line="240" w:lineRule="auto"/>
              <w:rPr>
                <w:szCs w:val="24"/>
              </w:rPr>
            </w:pPr>
            <w:r w:rsidRPr="001C011D">
              <w:rPr>
                <w:szCs w:val="24"/>
              </w:rPr>
              <w:t>ATR-IR</w:t>
            </w:r>
          </w:p>
          <w:p w14:paraId="5BD5ED2A" w14:textId="77777777" w:rsidR="008F66A2" w:rsidRPr="001C011D" w:rsidRDefault="008F66A2" w:rsidP="008F66A2">
            <w:pPr>
              <w:spacing w:after="0" w:line="240" w:lineRule="auto"/>
              <w:rPr>
                <w:szCs w:val="24"/>
              </w:rPr>
            </w:pPr>
          </w:p>
          <w:p w14:paraId="38F8582C" w14:textId="77777777" w:rsidR="008F66A2" w:rsidRPr="001C011D" w:rsidRDefault="008F66A2" w:rsidP="008F66A2">
            <w:pPr>
              <w:spacing w:after="0" w:line="240" w:lineRule="auto"/>
              <w:rPr>
                <w:szCs w:val="24"/>
              </w:rPr>
            </w:pPr>
          </w:p>
          <w:p w14:paraId="2A5B69C0" w14:textId="77777777" w:rsidR="008F66A2" w:rsidRPr="001C011D" w:rsidRDefault="008F66A2" w:rsidP="008F66A2">
            <w:pPr>
              <w:spacing w:after="0" w:line="240" w:lineRule="auto"/>
              <w:rPr>
                <w:szCs w:val="24"/>
              </w:rPr>
            </w:pPr>
          </w:p>
        </w:tc>
        <w:tc>
          <w:tcPr>
            <w:tcW w:w="2383" w:type="dxa"/>
            <w:tcBorders>
              <w:left w:val="nil"/>
            </w:tcBorders>
          </w:tcPr>
          <w:p w14:paraId="0FF4B575" w14:textId="77777777" w:rsidR="008F66A2" w:rsidRPr="001C011D" w:rsidRDefault="008F66A2" w:rsidP="008F66A2">
            <w:pPr>
              <w:spacing w:after="0" w:line="240" w:lineRule="auto"/>
              <w:rPr>
                <w:szCs w:val="24"/>
              </w:rPr>
            </w:pPr>
            <w:r w:rsidRPr="001C011D">
              <w:rPr>
                <w:szCs w:val="24"/>
              </w:rPr>
              <w:t xml:space="preserve">Identification of molecules at an interface </w:t>
            </w:r>
          </w:p>
        </w:tc>
        <w:tc>
          <w:tcPr>
            <w:tcW w:w="2383" w:type="dxa"/>
          </w:tcPr>
          <w:p w14:paraId="39E200A7" w14:textId="77777777" w:rsidR="008F66A2" w:rsidRPr="001C011D" w:rsidRDefault="008F66A2" w:rsidP="008F66A2">
            <w:pPr>
              <w:spacing w:after="0" w:line="240" w:lineRule="auto"/>
              <w:rPr>
                <w:szCs w:val="24"/>
              </w:rPr>
            </w:pPr>
            <w:r w:rsidRPr="001C011D">
              <w:rPr>
                <w:szCs w:val="24"/>
              </w:rPr>
              <w:t>Anomalous dispersion of refractive index</w:t>
            </w:r>
          </w:p>
        </w:tc>
        <w:tc>
          <w:tcPr>
            <w:tcW w:w="2383" w:type="dxa"/>
          </w:tcPr>
          <w:p w14:paraId="2E3FD485" w14:textId="77777777" w:rsidR="008F66A2" w:rsidRPr="001C011D" w:rsidRDefault="008F66A2" w:rsidP="008F66A2">
            <w:pPr>
              <w:spacing w:after="0" w:line="240" w:lineRule="auto"/>
              <w:rPr>
                <w:szCs w:val="24"/>
              </w:rPr>
            </w:pPr>
            <w:r w:rsidRPr="001C011D">
              <w:rPr>
                <w:szCs w:val="24"/>
              </w:rPr>
              <w:t>Depth on order of wavelength (several µm)</w:t>
            </w:r>
          </w:p>
        </w:tc>
      </w:tr>
      <w:tr w:rsidR="008F66A2" w:rsidRPr="00E048E6" w14:paraId="35316262" w14:textId="77777777" w:rsidTr="008F66A2">
        <w:trPr>
          <w:trHeight w:val="1251"/>
        </w:trPr>
        <w:tc>
          <w:tcPr>
            <w:tcW w:w="2383" w:type="dxa"/>
            <w:tcBorders>
              <w:right w:val="nil"/>
            </w:tcBorders>
          </w:tcPr>
          <w:p w14:paraId="6DB79E70" w14:textId="77777777" w:rsidR="008F66A2" w:rsidRPr="001C011D" w:rsidRDefault="008F66A2" w:rsidP="008F66A2">
            <w:pPr>
              <w:numPr>
                <w:ilvl w:val="12"/>
                <w:numId w:val="0"/>
              </w:numPr>
              <w:spacing w:after="0" w:line="240" w:lineRule="auto"/>
              <w:rPr>
                <w:szCs w:val="24"/>
              </w:rPr>
            </w:pPr>
            <w:r w:rsidRPr="001C011D">
              <w:rPr>
                <w:szCs w:val="24"/>
              </w:rPr>
              <w:t>AFM</w:t>
            </w:r>
          </w:p>
          <w:p w14:paraId="38460DB3" w14:textId="77777777" w:rsidR="008F66A2" w:rsidRPr="001C011D" w:rsidRDefault="008F66A2" w:rsidP="008F66A2">
            <w:pPr>
              <w:spacing w:after="0" w:line="240" w:lineRule="auto"/>
              <w:rPr>
                <w:szCs w:val="24"/>
              </w:rPr>
            </w:pPr>
          </w:p>
          <w:p w14:paraId="72884BCA" w14:textId="77777777" w:rsidR="008F66A2" w:rsidRPr="001C011D" w:rsidRDefault="008F66A2" w:rsidP="008F66A2">
            <w:pPr>
              <w:spacing w:after="0" w:line="240" w:lineRule="auto"/>
              <w:rPr>
                <w:szCs w:val="24"/>
              </w:rPr>
            </w:pPr>
          </w:p>
          <w:p w14:paraId="71D07453" w14:textId="77777777" w:rsidR="008F66A2" w:rsidRPr="001C011D" w:rsidRDefault="008F66A2" w:rsidP="008F66A2">
            <w:pPr>
              <w:spacing w:after="0" w:line="240" w:lineRule="auto"/>
              <w:rPr>
                <w:szCs w:val="24"/>
              </w:rPr>
            </w:pPr>
          </w:p>
        </w:tc>
        <w:tc>
          <w:tcPr>
            <w:tcW w:w="2383" w:type="dxa"/>
            <w:tcBorders>
              <w:left w:val="nil"/>
            </w:tcBorders>
          </w:tcPr>
          <w:p w14:paraId="650B7C60" w14:textId="77777777" w:rsidR="008F66A2" w:rsidRPr="001C011D" w:rsidRDefault="008F66A2" w:rsidP="008F66A2">
            <w:pPr>
              <w:spacing w:after="0" w:line="240" w:lineRule="auto"/>
              <w:rPr>
                <w:szCs w:val="24"/>
              </w:rPr>
            </w:pPr>
            <w:r w:rsidRPr="001C011D">
              <w:rPr>
                <w:szCs w:val="24"/>
              </w:rPr>
              <w:t>Surface topography</w:t>
            </w:r>
          </w:p>
        </w:tc>
        <w:tc>
          <w:tcPr>
            <w:tcW w:w="2383" w:type="dxa"/>
          </w:tcPr>
          <w:p w14:paraId="04AF6232" w14:textId="77777777" w:rsidR="008F66A2" w:rsidRPr="001C011D" w:rsidRDefault="008F66A2" w:rsidP="008F66A2">
            <w:pPr>
              <w:spacing w:after="0" w:line="240" w:lineRule="auto"/>
              <w:rPr>
                <w:szCs w:val="24"/>
              </w:rPr>
            </w:pPr>
            <w:r w:rsidRPr="001C011D">
              <w:rPr>
                <w:szCs w:val="24"/>
              </w:rPr>
              <w:t>Tip-sample convolution/ broadened profiles</w:t>
            </w:r>
          </w:p>
        </w:tc>
        <w:tc>
          <w:tcPr>
            <w:tcW w:w="2383" w:type="dxa"/>
          </w:tcPr>
          <w:p w14:paraId="5756BA2E" w14:textId="77777777" w:rsidR="008F66A2" w:rsidRPr="001C011D" w:rsidRDefault="008F66A2" w:rsidP="008F66A2">
            <w:pPr>
              <w:spacing w:after="0" w:line="240" w:lineRule="auto"/>
              <w:rPr>
                <w:szCs w:val="24"/>
              </w:rPr>
            </w:pPr>
            <w:r w:rsidRPr="001C011D">
              <w:rPr>
                <w:szCs w:val="24"/>
              </w:rPr>
              <w:t xml:space="preserve">Surface information; Resolution depends on tip and sample </w:t>
            </w:r>
          </w:p>
        </w:tc>
      </w:tr>
      <w:tr w:rsidR="008F66A2" w:rsidRPr="00E048E6" w14:paraId="3BB45930" w14:textId="77777777" w:rsidTr="008F66A2">
        <w:trPr>
          <w:trHeight w:val="1546"/>
        </w:trPr>
        <w:tc>
          <w:tcPr>
            <w:tcW w:w="2383" w:type="dxa"/>
            <w:tcBorders>
              <w:bottom w:val="nil"/>
              <w:right w:val="nil"/>
            </w:tcBorders>
          </w:tcPr>
          <w:p w14:paraId="4298241D" w14:textId="77777777" w:rsidR="008F66A2" w:rsidRPr="001C011D" w:rsidRDefault="008F66A2" w:rsidP="008F66A2">
            <w:pPr>
              <w:numPr>
                <w:ilvl w:val="12"/>
                <w:numId w:val="0"/>
              </w:numPr>
              <w:spacing w:after="0" w:line="240" w:lineRule="auto"/>
              <w:rPr>
                <w:szCs w:val="24"/>
              </w:rPr>
            </w:pPr>
            <w:r w:rsidRPr="001C011D">
              <w:rPr>
                <w:szCs w:val="24"/>
              </w:rPr>
              <w:t>SIMS/DSIMS</w:t>
            </w:r>
          </w:p>
          <w:p w14:paraId="61AE568F" w14:textId="77777777" w:rsidR="008F66A2" w:rsidRPr="001C011D" w:rsidRDefault="008F66A2" w:rsidP="008F66A2">
            <w:pPr>
              <w:spacing w:after="0" w:line="240" w:lineRule="auto"/>
              <w:rPr>
                <w:szCs w:val="24"/>
              </w:rPr>
            </w:pPr>
          </w:p>
          <w:p w14:paraId="783B869C" w14:textId="77777777" w:rsidR="008F66A2" w:rsidRPr="001C011D" w:rsidRDefault="008F66A2" w:rsidP="008F66A2">
            <w:pPr>
              <w:spacing w:after="0" w:line="240" w:lineRule="auto"/>
              <w:rPr>
                <w:szCs w:val="24"/>
              </w:rPr>
            </w:pPr>
          </w:p>
          <w:p w14:paraId="1EA806A2" w14:textId="77777777" w:rsidR="008F66A2" w:rsidRPr="001C011D" w:rsidRDefault="008F66A2" w:rsidP="008F66A2">
            <w:pPr>
              <w:spacing w:after="0" w:line="240" w:lineRule="auto"/>
              <w:rPr>
                <w:szCs w:val="24"/>
              </w:rPr>
            </w:pPr>
          </w:p>
        </w:tc>
        <w:tc>
          <w:tcPr>
            <w:tcW w:w="2383" w:type="dxa"/>
            <w:tcBorders>
              <w:left w:val="nil"/>
              <w:bottom w:val="nil"/>
            </w:tcBorders>
          </w:tcPr>
          <w:p w14:paraId="2F134759" w14:textId="77777777" w:rsidR="008F66A2" w:rsidRPr="001C011D" w:rsidRDefault="008F66A2" w:rsidP="008F66A2">
            <w:pPr>
              <w:spacing w:after="0" w:line="240" w:lineRule="auto"/>
              <w:rPr>
                <w:szCs w:val="24"/>
              </w:rPr>
            </w:pPr>
            <w:r w:rsidRPr="001C011D">
              <w:rPr>
                <w:szCs w:val="24"/>
              </w:rPr>
              <w:t>Chemical composition/ Depth profiles</w:t>
            </w:r>
          </w:p>
        </w:tc>
        <w:tc>
          <w:tcPr>
            <w:tcW w:w="2383" w:type="dxa"/>
            <w:tcBorders>
              <w:bottom w:val="nil"/>
            </w:tcBorders>
          </w:tcPr>
          <w:p w14:paraId="11A4FAA6" w14:textId="77777777" w:rsidR="008F66A2" w:rsidRPr="001C011D" w:rsidRDefault="008F66A2" w:rsidP="008F66A2">
            <w:pPr>
              <w:spacing w:after="0" w:line="240" w:lineRule="auto"/>
              <w:rPr>
                <w:szCs w:val="24"/>
              </w:rPr>
            </w:pPr>
            <w:r w:rsidRPr="001C011D">
              <w:rPr>
                <w:szCs w:val="24"/>
              </w:rPr>
              <w:t>Resolution degrades with depth</w:t>
            </w:r>
          </w:p>
        </w:tc>
        <w:tc>
          <w:tcPr>
            <w:tcW w:w="2383" w:type="dxa"/>
            <w:tcBorders>
              <w:bottom w:val="nil"/>
            </w:tcBorders>
          </w:tcPr>
          <w:p w14:paraId="01307991" w14:textId="77777777" w:rsidR="008F66A2" w:rsidRPr="001C011D" w:rsidRDefault="008F66A2" w:rsidP="008F66A2">
            <w:pPr>
              <w:spacing w:after="0" w:line="240" w:lineRule="auto"/>
              <w:rPr>
                <w:szCs w:val="24"/>
              </w:rPr>
            </w:pPr>
            <w:r w:rsidRPr="001C011D">
              <w:rPr>
                <w:szCs w:val="24"/>
              </w:rPr>
              <w:t>Depth limit ~ 100 µm/depends on sputter rate and data collection time; Resolution ~ 10 nm</w:t>
            </w:r>
          </w:p>
        </w:tc>
      </w:tr>
      <w:tr w:rsidR="008F66A2" w:rsidRPr="00E048E6" w14:paraId="02CE7E86" w14:textId="77777777" w:rsidTr="008F66A2">
        <w:trPr>
          <w:trHeight w:val="1237"/>
        </w:trPr>
        <w:tc>
          <w:tcPr>
            <w:tcW w:w="2383" w:type="dxa"/>
            <w:tcBorders>
              <w:top w:val="nil"/>
              <w:bottom w:val="nil"/>
              <w:right w:val="nil"/>
            </w:tcBorders>
          </w:tcPr>
          <w:p w14:paraId="10CE520B" w14:textId="77777777" w:rsidR="008F66A2" w:rsidRPr="001C011D" w:rsidRDefault="008F66A2" w:rsidP="008F66A2">
            <w:pPr>
              <w:numPr>
                <w:ilvl w:val="12"/>
                <w:numId w:val="0"/>
              </w:numPr>
              <w:spacing w:after="0" w:line="240" w:lineRule="auto"/>
              <w:rPr>
                <w:bCs/>
                <w:szCs w:val="24"/>
              </w:rPr>
            </w:pPr>
            <w:r w:rsidRPr="001C011D">
              <w:rPr>
                <w:bCs/>
                <w:szCs w:val="24"/>
              </w:rPr>
              <w:t>ERD</w:t>
            </w:r>
          </w:p>
          <w:p w14:paraId="562E3980" w14:textId="77777777" w:rsidR="008F66A2" w:rsidRPr="001C011D" w:rsidRDefault="008F66A2" w:rsidP="008F66A2">
            <w:pPr>
              <w:spacing w:after="0" w:line="240" w:lineRule="auto"/>
              <w:rPr>
                <w:bCs/>
                <w:szCs w:val="24"/>
              </w:rPr>
            </w:pPr>
          </w:p>
        </w:tc>
        <w:tc>
          <w:tcPr>
            <w:tcW w:w="2383" w:type="dxa"/>
            <w:tcBorders>
              <w:top w:val="nil"/>
              <w:left w:val="nil"/>
              <w:bottom w:val="nil"/>
              <w:right w:val="nil"/>
            </w:tcBorders>
          </w:tcPr>
          <w:p w14:paraId="4660C49B" w14:textId="77777777" w:rsidR="008F66A2" w:rsidRPr="001C011D" w:rsidRDefault="008F66A2" w:rsidP="008F66A2">
            <w:pPr>
              <w:spacing w:after="0" w:line="240" w:lineRule="auto"/>
              <w:rPr>
                <w:bCs/>
                <w:szCs w:val="24"/>
              </w:rPr>
            </w:pPr>
            <w:r w:rsidRPr="001C011D">
              <w:rPr>
                <w:bCs/>
                <w:szCs w:val="24"/>
              </w:rPr>
              <w:t xml:space="preserve">Depth profile </w:t>
            </w:r>
          </w:p>
        </w:tc>
        <w:tc>
          <w:tcPr>
            <w:tcW w:w="2383" w:type="dxa"/>
            <w:tcBorders>
              <w:top w:val="nil"/>
              <w:left w:val="nil"/>
              <w:bottom w:val="nil"/>
              <w:right w:val="nil"/>
            </w:tcBorders>
          </w:tcPr>
          <w:p w14:paraId="096357BD" w14:textId="77777777" w:rsidR="008F66A2" w:rsidRPr="001C011D" w:rsidRDefault="008F66A2" w:rsidP="008F66A2">
            <w:pPr>
              <w:spacing w:after="0" w:line="240" w:lineRule="auto"/>
              <w:rPr>
                <w:bCs/>
                <w:szCs w:val="24"/>
              </w:rPr>
            </w:pPr>
            <w:r w:rsidRPr="001C011D">
              <w:rPr>
                <w:bCs/>
                <w:szCs w:val="24"/>
              </w:rPr>
              <w:t xml:space="preserve">Detects </w:t>
            </w:r>
            <w:r w:rsidRPr="001C011D">
              <w:rPr>
                <w:bCs/>
                <w:szCs w:val="24"/>
                <w:vertAlign w:val="superscript"/>
              </w:rPr>
              <w:t>1</w:t>
            </w:r>
            <w:r w:rsidRPr="001C011D">
              <w:rPr>
                <w:bCs/>
                <w:szCs w:val="24"/>
              </w:rPr>
              <w:t xml:space="preserve">H or </w:t>
            </w:r>
            <w:r w:rsidRPr="001C011D">
              <w:rPr>
                <w:bCs/>
                <w:szCs w:val="24"/>
                <w:vertAlign w:val="superscript"/>
              </w:rPr>
              <w:t>2</w:t>
            </w:r>
            <w:r w:rsidRPr="001C011D">
              <w:rPr>
                <w:bCs/>
                <w:szCs w:val="24"/>
              </w:rPr>
              <w:t>H</w:t>
            </w:r>
          </w:p>
        </w:tc>
        <w:tc>
          <w:tcPr>
            <w:tcW w:w="2383" w:type="dxa"/>
            <w:tcBorders>
              <w:top w:val="nil"/>
              <w:left w:val="nil"/>
              <w:bottom w:val="nil"/>
            </w:tcBorders>
          </w:tcPr>
          <w:p w14:paraId="43299094" w14:textId="77777777" w:rsidR="008F66A2" w:rsidRPr="001C011D" w:rsidRDefault="008F66A2" w:rsidP="008F66A2">
            <w:pPr>
              <w:numPr>
                <w:ilvl w:val="12"/>
                <w:numId w:val="0"/>
              </w:numPr>
              <w:spacing w:after="0" w:line="240" w:lineRule="auto"/>
              <w:rPr>
                <w:rFonts w:eastAsia="Batang"/>
                <w:bCs/>
                <w:szCs w:val="24"/>
                <w:lang w:eastAsia="ko-KR"/>
              </w:rPr>
            </w:pPr>
            <w:r w:rsidRPr="001C011D">
              <w:rPr>
                <w:rFonts w:eastAsia="Batang"/>
                <w:bCs/>
                <w:szCs w:val="24"/>
                <w:lang w:eastAsia="ko-KR"/>
              </w:rPr>
              <w:t>Depth ~ 1µm; Resolution ~ 30-60 nm</w:t>
            </w:r>
          </w:p>
          <w:p w14:paraId="2C9C49F8" w14:textId="77777777" w:rsidR="008F66A2" w:rsidRPr="001C011D" w:rsidRDefault="008F66A2" w:rsidP="008F66A2">
            <w:pPr>
              <w:numPr>
                <w:ilvl w:val="12"/>
                <w:numId w:val="0"/>
              </w:numPr>
              <w:spacing w:after="0" w:line="240" w:lineRule="auto"/>
              <w:rPr>
                <w:bCs/>
                <w:szCs w:val="24"/>
              </w:rPr>
            </w:pPr>
          </w:p>
        </w:tc>
      </w:tr>
      <w:tr w:rsidR="008F66A2" w:rsidRPr="00E048E6" w14:paraId="22F2E2DC" w14:textId="77777777" w:rsidTr="008F66A2">
        <w:trPr>
          <w:trHeight w:val="882"/>
        </w:trPr>
        <w:tc>
          <w:tcPr>
            <w:tcW w:w="2383" w:type="dxa"/>
            <w:tcBorders>
              <w:top w:val="nil"/>
              <w:bottom w:val="single" w:sz="18" w:space="0" w:color="auto"/>
              <w:right w:val="nil"/>
            </w:tcBorders>
          </w:tcPr>
          <w:p w14:paraId="46D87C79" w14:textId="77777777" w:rsidR="008F66A2" w:rsidRPr="001C011D" w:rsidRDefault="008F66A2" w:rsidP="008F66A2">
            <w:pPr>
              <w:numPr>
                <w:ilvl w:val="12"/>
                <w:numId w:val="0"/>
              </w:numPr>
              <w:spacing w:after="0" w:line="240" w:lineRule="auto"/>
              <w:rPr>
                <w:bCs/>
                <w:szCs w:val="24"/>
              </w:rPr>
            </w:pPr>
            <w:r w:rsidRPr="001C011D">
              <w:rPr>
                <w:bCs/>
                <w:szCs w:val="24"/>
              </w:rPr>
              <w:t>NR</w:t>
            </w:r>
          </w:p>
          <w:p w14:paraId="7A2C04B9" w14:textId="77777777" w:rsidR="008F66A2" w:rsidRPr="001C011D" w:rsidRDefault="008F66A2" w:rsidP="008F66A2">
            <w:pPr>
              <w:spacing w:after="0" w:line="240" w:lineRule="auto"/>
              <w:rPr>
                <w:bCs/>
                <w:szCs w:val="24"/>
              </w:rPr>
            </w:pPr>
          </w:p>
          <w:p w14:paraId="05BE2B17" w14:textId="77777777" w:rsidR="008F66A2" w:rsidRPr="001C011D" w:rsidRDefault="008F66A2" w:rsidP="008F66A2">
            <w:pPr>
              <w:spacing w:after="0" w:line="240" w:lineRule="auto"/>
              <w:rPr>
                <w:bCs/>
                <w:szCs w:val="24"/>
              </w:rPr>
            </w:pPr>
          </w:p>
          <w:p w14:paraId="6B87CAD3" w14:textId="77777777" w:rsidR="008F66A2" w:rsidRPr="001C011D" w:rsidRDefault="008F66A2" w:rsidP="008F66A2">
            <w:pPr>
              <w:spacing w:after="0" w:line="240" w:lineRule="auto"/>
              <w:rPr>
                <w:bCs/>
                <w:szCs w:val="24"/>
              </w:rPr>
            </w:pPr>
          </w:p>
        </w:tc>
        <w:tc>
          <w:tcPr>
            <w:tcW w:w="2383" w:type="dxa"/>
            <w:tcBorders>
              <w:top w:val="nil"/>
              <w:left w:val="nil"/>
              <w:bottom w:val="single" w:sz="18" w:space="0" w:color="auto"/>
            </w:tcBorders>
          </w:tcPr>
          <w:p w14:paraId="537CE6B4" w14:textId="77777777" w:rsidR="008F66A2" w:rsidRPr="001C011D" w:rsidRDefault="008F66A2" w:rsidP="008F66A2">
            <w:pPr>
              <w:numPr>
                <w:ilvl w:val="12"/>
                <w:numId w:val="0"/>
              </w:numPr>
              <w:spacing w:after="0" w:line="240" w:lineRule="auto"/>
              <w:rPr>
                <w:szCs w:val="24"/>
              </w:rPr>
            </w:pPr>
            <w:r w:rsidRPr="001C011D">
              <w:rPr>
                <w:szCs w:val="24"/>
              </w:rPr>
              <w:t xml:space="preserve">Depth profile </w:t>
            </w:r>
          </w:p>
          <w:p w14:paraId="79AB7083" w14:textId="77777777" w:rsidR="008F66A2" w:rsidRPr="001C011D" w:rsidRDefault="008F66A2" w:rsidP="008F66A2">
            <w:pPr>
              <w:spacing w:after="0" w:line="240" w:lineRule="auto"/>
              <w:rPr>
                <w:szCs w:val="24"/>
              </w:rPr>
            </w:pPr>
          </w:p>
        </w:tc>
        <w:tc>
          <w:tcPr>
            <w:tcW w:w="2383" w:type="dxa"/>
            <w:tcBorders>
              <w:top w:val="nil"/>
              <w:bottom w:val="single" w:sz="18" w:space="0" w:color="auto"/>
            </w:tcBorders>
          </w:tcPr>
          <w:p w14:paraId="41084BB9" w14:textId="77777777" w:rsidR="008F66A2" w:rsidRPr="001C011D" w:rsidRDefault="008F66A2" w:rsidP="008F66A2">
            <w:pPr>
              <w:spacing w:after="0" w:line="240" w:lineRule="auto"/>
              <w:rPr>
                <w:szCs w:val="24"/>
              </w:rPr>
            </w:pPr>
            <w:r w:rsidRPr="001C011D">
              <w:rPr>
                <w:szCs w:val="24"/>
              </w:rPr>
              <w:t>Phase information lost; requires a model</w:t>
            </w:r>
          </w:p>
        </w:tc>
        <w:tc>
          <w:tcPr>
            <w:tcW w:w="2383" w:type="dxa"/>
            <w:tcBorders>
              <w:top w:val="nil"/>
              <w:bottom w:val="single" w:sz="18" w:space="0" w:color="auto"/>
            </w:tcBorders>
          </w:tcPr>
          <w:p w14:paraId="764DD50A" w14:textId="77777777" w:rsidR="008F66A2" w:rsidRPr="001C011D" w:rsidRDefault="008F66A2" w:rsidP="008F66A2">
            <w:pPr>
              <w:spacing w:after="0" w:line="240" w:lineRule="auto"/>
              <w:rPr>
                <w:szCs w:val="24"/>
              </w:rPr>
            </w:pPr>
            <w:r w:rsidRPr="001C011D">
              <w:rPr>
                <w:szCs w:val="24"/>
              </w:rPr>
              <w:t>Depth on the order of mm; resolution ~ 1 nm</w:t>
            </w:r>
          </w:p>
        </w:tc>
      </w:tr>
    </w:tbl>
    <w:p w14:paraId="2C5101CB" w14:textId="77777777" w:rsidR="008F66A2" w:rsidRDefault="008F66A2" w:rsidP="00DB6D75">
      <w:pPr>
        <w:spacing w:after="0" w:line="480" w:lineRule="auto"/>
        <w:rPr>
          <w:bCs/>
          <w:szCs w:val="24"/>
        </w:rPr>
      </w:pPr>
    </w:p>
    <w:p w14:paraId="3CE37803" w14:textId="77777777" w:rsidR="008F66A2" w:rsidRDefault="008F66A2" w:rsidP="00DB6D75">
      <w:pPr>
        <w:spacing w:after="0" w:line="480" w:lineRule="auto"/>
        <w:rPr>
          <w:bCs/>
          <w:szCs w:val="24"/>
        </w:rPr>
      </w:pPr>
    </w:p>
    <w:p w14:paraId="2D6A5C8D" w14:textId="77777777" w:rsidR="008F66A2" w:rsidRDefault="008F66A2" w:rsidP="00DB6D75">
      <w:pPr>
        <w:spacing w:after="0" w:line="480" w:lineRule="auto"/>
        <w:rPr>
          <w:bCs/>
          <w:szCs w:val="24"/>
        </w:rPr>
      </w:pPr>
    </w:p>
    <w:p w14:paraId="50185086" w14:textId="77777777" w:rsidR="008F66A2" w:rsidRDefault="008F66A2" w:rsidP="00DB6D75">
      <w:pPr>
        <w:spacing w:after="0" w:line="480" w:lineRule="auto"/>
        <w:rPr>
          <w:bCs/>
          <w:szCs w:val="24"/>
        </w:rPr>
      </w:pPr>
    </w:p>
    <w:p w14:paraId="60E536BA" w14:textId="77777777" w:rsidR="008F66A2" w:rsidRDefault="008F66A2" w:rsidP="00DB6D75">
      <w:pPr>
        <w:spacing w:after="0" w:line="480" w:lineRule="auto"/>
        <w:rPr>
          <w:bCs/>
          <w:szCs w:val="24"/>
        </w:rPr>
      </w:pPr>
    </w:p>
    <w:p w14:paraId="6C1A98F7" w14:textId="444CEA34" w:rsidR="008D5B36" w:rsidRPr="006D011A" w:rsidRDefault="008D5B36" w:rsidP="00DB6D75">
      <w:pPr>
        <w:spacing w:after="0" w:line="480" w:lineRule="auto"/>
        <w:rPr>
          <w:bCs/>
          <w:szCs w:val="24"/>
        </w:rPr>
      </w:pPr>
      <w:r w:rsidRPr="006D011A">
        <w:rPr>
          <w:bCs/>
          <w:szCs w:val="24"/>
        </w:rPr>
        <w:lastRenderedPageBreak/>
        <w:t xml:space="preserve">traditional surface modification techniques are presented. Both fabrication of polymer brushes on a surface and surface segregation of a </w:t>
      </w:r>
      <w:r w:rsidR="00F66C24" w:rsidRPr="006D011A">
        <w:rPr>
          <w:bCs/>
          <w:szCs w:val="24"/>
        </w:rPr>
        <w:t>surface-active</w:t>
      </w:r>
      <w:r w:rsidRPr="006D011A">
        <w:rPr>
          <w:bCs/>
          <w:szCs w:val="24"/>
        </w:rPr>
        <w:t xml:space="preserve"> additive in a homopolymer matrix offer the possibility of nanoscale control of the surface modification process of polymeric materials. </w:t>
      </w:r>
    </w:p>
    <w:p w14:paraId="536B28E6" w14:textId="77777777" w:rsidR="008D5B36" w:rsidRPr="006D011A" w:rsidRDefault="008D5B36" w:rsidP="00761900">
      <w:pPr>
        <w:numPr>
          <w:ilvl w:val="0"/>
          <w:numId w:val="2"/>
        </w:numPr>
        <w:spacing w:after="0" w:line="240" w:lineRule="auto"/>
        <w:outlineLvl w:val="2"/>
        <w:rPr>
          <w:b/>
          <w:szCs w:val="24"/>
        </w:rPr>
      </w:pPr>
      <w:bookmarkStart w:id="19" w:name="_Toc459154877"/>
      <w:bookmarkStart w:id="20" w:name="_Toc46500494"/>
      <w:r w:rsidRPr="006D011A">
        <w:rPr>
          <w:b/>
          <w:szCs w:val="24"/>
        </w:rPr>
        <w:t>Polymer Brushes</w:t>
      </w:r>
      <w:bookmarkEnd w:id="19"/>
      <w:bookmarkEnd w:id="20"/>
    </w:p>
    <w:p w14:paraId="510CF26B" w14:textId="77777777" w:rsidR="008D5B36" w:rsidRPr="006D011A" w:rsidRDefault="008D5B36" w:rsidP="006D011A">
      <w:pPr>
        <w:spacing w:after="0" w:line="240" w:lineRule="auto"/>
        <w:rPr>
          <w:b/>
          <w:szCs w:val="24"/>
        </w:rPr>
      </w:pPr>
    </w:p>
    <w:p w14:paraId="6ADBC8A7" w14:textId="15DD185B" w:rsidR="000E0AE9" w:rsidRPr="006D011A" w:rsidRDefault="008D5B36" w:rsidP="000E0AE9">
      <w:pPr>
        <w:spacing w:after="0" w:line="480" w:lineRule="auto"/>
        <w:ind w:firstLine="720"/>
        <w:rPr>
          <w:szCs w:val="24"/>
        </w:rPr>
      </w:pPr>
      <w:r w:rsidRPr="006D011A">
        <w:rPr>
          <w:szCs w:val="24"/>
        </w:rPr>
        <w:t>A polymer brush is a self-assembled densely packed monolayer of polymers end-tethered to a surface.  The two methods for tethering a polymer chain to a surface are grafting-to and grafting-from.</w:t>
      </w:r>
      <w:r w:rsidR="001F5B78" w:rsidRPr="006D011A">
        <w:rPr>
          <w:szCs w:val="24"/>
        </w:rPr>
        <w:fldChar w:fldCharType="begin"/>
      </w:r>
      <w:r w:rsidR="0020177A">
        <w:rPr>
          <w:szCs w:val="24"/>
        </w:rPr>
        <w:instrText xml:space="preserve"> ADDIN EN.CITE &lt;EndNote&gt;&lt;Cite&gt;&lt;Author&gt;Minko&lt;/Author&gt;&lt;Year&gt;2008&lt;/Year&gt;&lt;RecNum&gt;1&lt;/RecNum&gt;&lt;DisplayText&gt;&lt;style face="superscript"&gt;26&lt;/style&gt;&lt;/DisplayText&gt;&lt;record&gt;&lt;rec-number&gt;1&lt;/rec-number&gt;&lt;foreign-keys&gt;&lt;key app="EN" db-id="0vefavzx1eevf2evzpovtszhf0e22swdv0d2"&gt;1&lt;/key&gt;&lt;/foreign-keys&gt;&lt;ref-type name="Book Section"&gt;5&lt;/ref-type&gt;&lt;contributors&gt;&lt;authors&gt;&lt;author&gt;Minko, Sergiy&lt;/author&gt;&lt;/authors&gt;&lt;secondary-authors&gt;&lt;author&gt;Stamm, Manfred&lt;/author&gt;&lt;/secondary-authors&gt;&lt;/contributors&gt;&lt;titles&gt;&lt;title&gt;Grafting on Solid Surfaces: “Grafting to” and “Grafting from” Methods&lt;/title&gt;&lt;secondary-title&gt;Polymer Surfaces and Interfaces&lt;/secondary-title&gt;&lt;/titles&gt;&lt;pages&gt;215-234&lt;/pages&gt;&lt;keywords&gt;&lt;keyword&gt;Chemistry&lt;/keyword&gt;&lt;/keywords&gt;&lt;dates&gt;&lt;year&gt;2008&lt;/year&gt;&lt;/dates&gt;&lt;publisher&gt;Springer Berlin Heidelberg&lt;/publisher&gt;&lt;isbn&gt;978-3-540-73865-7&lt;/isbn&gt;&lt;urls&gt;&lt;related-urls&gt;&lt;url&gt;http://dx.doi.org/10.1007/978-3-540-73865-7_11&lt;/url&gt;&lt;/related-urls&gt;&lt;/urls&gt;&lt;electronic-resource-num&gt;10.1007/978-3-540-73865-7_11&lt;/electronic-resource-num&gt;&lt;/record&gt;&lt;/Cite&gt;&lt;/EndNote&gt;</w:instrText>
      </w:r>
      <w:r w:rsidR="001F5B78" w:rsidRPr="006D011A">
        <w:rPr>
          <w:szCs w:val="24"/>
        </w:rPr>
        <w:fldChar w:fldCharType="separate"/>
      </w:r>
      <w:r w:rsidR="0020177A" w:rsidRPr="0020177A">
        <w:rPr>
          <w:noProof/>
          <w:szCs w:val="24"/>
          <w:vertAlign w:val="superscript"/>
        </w:rPr>
        <w:t>26</w:t>
      </w:r>
      <w:r w:rsidR="001F5B78" w:rsidRPr="006D011A">
        <w:rPr>
          <w:szCs w:val="24"/>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&lt;EndNote&gt;&lt;Cite&gt;&lt;Author&gt;Sinha&lt;/Author&gt;&lt;Year&gt;2009&lt;/Year&gt;&lt;RecNum&gt;12&lt;/RecNum&gt;&lt;DisplayText&gt;&lt;style face="superscript"&gt;27&lt;/style&gt;&lt;/DisplayText&gt;&lt;record&gt;&lt;rec-number&gt;12&lt;/rec-number&gt;&lt;foreign-keys&gt;&lt;key app="EN" db-id="0vefavzx1eevf2evzpovtszhf0e22swdv0d2"&gt;12&lt;/key&gt;&lt;/foreign-keys&gt;&lt;ref-type name="Edited Book"&gt;28&lt;/ref-type&gt;&lt;contributors&gt;&lt;authors&gt;&lt;author&gt;Sinha, S.K.&lt;/author&gt;&lt;author&gt;Briscoe, B.J.&lt;/author&gt;&lt;/authors&gt;&lt;/contributors&gt;&lt;titles&gt;&lt;title&gt;Polymer Tribology&lt;/title&gt;&lt;/titles&gt;&lt;dates&gt;&lt;year&gt;2009&lt;/year&gt;&lt;/dates&gt;&lt;pub-location&gt;London&lt;/pub-location&gt;&lt;publisher&gt;Imperial College Press&lt;/publisher&gt;&lt;urls&gt;&lt;/urls&gt;&lt;/record&gt;&lt;/Cite&gt;&lt;/EndNote&gt;</w:instrText>
      </w:r>
      <w:r w:rsidR="001F5B78" w:rsidRPr="006D011A">
        <w:rPr>
          <w:szCs w:val="24"/>
          <w:vertAlign w:val="superscript"/>
        </w:rPr>
        <w:fldChar w:fldCharType="separate"/>
      </w:r>
      <w:r w:rsidR="0020177A">
        <w:rPr>
          <w:noProof/>
          <w:szCs w:val="24"/>
          <w:vertAlign w:val="superscript"/>
        </w:rPr>
        <w:t>27</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rsidRPr="006D011A">
        <w:rPr>
          <w:szCs w:val="24"/>
          <w:vertAlign w:val="superscript"/>
        </w:rPr>
        <w:fldChar w:fldCharType="separate"/>
      </w:r>
      <w:r w:rsidR="0020177A">
        <w:rPr>
          <w:noProof/>
          <w:szCs w:val="24"/>
          <w:vertAlign w:val="superscript"/>
        </w:rPr>
        <w:t>5</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&lt;EndNote&gt;&lt;Cite&gt;&lt;Author&gt;Zhao&lt;/Author&gt;&lt;Year&gt;2000&lt;/Year&gt;&lt;RecNum&gt;567&lt;/RecNum&gt;&lt;DisplayText&gt;&lt;style face="superscript"&gt;28&lt;/style&gt;&lt;/DisplayText&gt;&lt;record&gt;&lt;rec-number&gt;567&lt;/rec-number&gt;&lt;foreign-keys&gt;&lt;key app="EN" db-id="wvr5w05pkf0peaevsr4pa59mzvpprdv02d0d"&gt;567&lt;/key&gt;&lt;/foreign-keys&gt;&lt;ref-type name="Journal Article"&gt;17&lt;/ref-type&gt;&lt;contributors&gt;&lt;authors&gt;&lt;author&gt;Zhao, B.&lt;/author&gt;&lt;author&gt;Brittain, W. J.&lt;/author&gt;&lt;/authors&gt;&lt;/contributors&gt;&lt;titles&gt;&lt;title&gt;Polymer brushes: surface-immobilized macromolecules&lt;/title&gt;&lt;secondary-title&gt;Progress in Polymer Science&lt;/secondary-title&gt;&lt;/titles&gt;&lt;periodical&gt;&lt;full-title&gt;Progress in Polymer Science&lt;/full-title&gt;&lt;/periodical&gt;&lt;pages&gt;677-710&lt;/pages&gt;&lt;volume&gt;25&lt;/volume&gt;&lt;number&gt;5&lt;/number&gt;&lt;keywords&gt;&lt;keyword&gt;Polymer brush&lt;/keyword&gt;&lt;keyword&gt;Tethered polymer&lt;/keyword&gt;&lt;keyword&gt;Self-assembled monolayers&lt;/keyword&gt;&lt;keyword&gt;Surface-immobilized initiators&lt;/keyword&gt;&lt;/keywords&gt;&lt;dates&gt;&lt;year&gt;2000&lt;/year&gt;&lt;/dates&gt;&lt;isbn&gt;0079-6700&lt;/isbn&gt;&lt;work-type&gt;doi: DOI: 10.1016/S0079-6700(00)00012-5&lt;/work-type&gt;&lt;urls&gt;&lt;related-urls&gt;&lt;url&gt;http://www.sciencedirect.com/science/article/B6TX2-4183JVG-3/2/2a0ae53818e382aa808c557818aca9f3&lt;/url&gt;&lt;/related-urls&gt;&lt;/urls&gt;&lt;/record&gt;&lt;/Cite&gt;&lt;/EndNote&gt;</w:instrText>
      </w:r>
      <w:r w:rsidR="001F5B78" w:rsidRPr="006D011A">
        <w:rPr>
          <w:szCs w:val="24"/>
          <w:vertAlign w:val="superscript"/>
        </w:rPr>
        <w:fldChar w:fldCharType="separate"/>
      </w:r>
      <w:r w:rsidR="0020177A">
        <w:rPr>
          <w:noProof/>
          <w:szCs w:val="24"/>
          <w:vertAlign w:val="superscript"/>
        </w:rPr>
        <w:t>28</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&lt;EndNote&gt;&lt;Cite&gt;&lt;Author&gt;Husseman&lt;/Author&gt;&lt;Year&gt;1999&lt;/Year&gt;&lt;RecNum&gt;568&lt;/RecNum&gt;&lt;DisplayText&gt;&lt;style face="superscript"&gt;29&lt;/style&gt;&lt;/DisplayText&gt;&lt;record&gt;&lt;rec-number&gt;568&lt;/rec-number&gt;&lt;foreign-keys&gt;&lt;key app="EN" db-id="wvr5w05pkf0peaevsr4pa59mzvpprdv02d0d"&gt;568&lt;/key&gt;&lt;/foreign-keys&gt;&lt;ref-type name="Journal Article"&gt;17&lt;/ref-type&gt;&lt;contributors&gt;&lt;authors&gt;&lt;author&gt;Husseman, Marc&lt;/author&gt;&lt;author&gt;Malmström, Eva E.&lt;/author&gt;&lt;author&gt;McNamara, Molly&lt;/author&gt;&lt;author&gt;Mate, Mathew&lt;/author&gt;&lt;author&gt;Mecerreyes, David&lt;/author&gt;&lt;author&gt;Benoit, Didier G.&lt;/author&gt;&lt;author&gt;Hedrick, James L.&lt;/author&gt;&lt;author&gt;Mansky, Paul&lt;/author&gt;&lt;author&gt;Huang, E.&lt;/author&gt;&lt;author&gt;Russell, Thomas P.&lt;/author&gt;&lt;author&gt;Hawker, Craig J.&lt;/author&gt;&lt;/authors&gt;&lt;/contributors&gt;&lt;titles&gt;&lt;title&gt;Controlled Synthesis of Polymer Brushes by “Living” Free Radical Polymerization Techniques&lt;/title&gt;&lt;secondary-title&gt;Macromolecules&lt;/secondary-title&gt;&lt;/titles&gt;&lt;periodical&gt;&lt;full-title&gt;Macromolecules&lt;/full-title&gt;&lt;/periodical&gt;&lt;pages&gt;1424-1431&lt;/pages&gt;&lt;volume&gt;32&lt;/volume&gt;&lt;number&gt;5&lt;/number&gt;&lt;dates&gt;&lt;year&gt;1999&lt;/year&gt;&lt;/dates&gt;&lt;publisher&gt;American Chemical Society&lt;/publisher&gt;&lt;isbn&gt;0024-9297&lt;/isbn&gt;&lt;work-type&gt;doi: 10.1021/ma981290v&lt;/work-type&gt;&lt;urls&gt;&lt;related-urls&gt;&lt;url&gt;http://dx.doi.org/10.1021/ma981290v&lt;/url&gt;&lt;/related-urls&gt;&lt;/urls&gt;&lt;electronic-resource-num&gt;10.1021/ma981290v&lt;/electronic-resource-num&gt;&lt;/record&gt;&lt;/Cite&gt;&lt;/EndNote&gt;</w:instrText>
      </w:r>
      <w:r w:rsidR="001F5B78" w:rsidRPr="006D011A">
        <w:rPr>
          <w:szCs w:val="24"/>
          <w:vertAlign w:val="superscript"/>
        </w:rPr>
        <w:fldChar w:fldCharType="separate"/>
      </w:r>
      <w:r w:rsidR="0020177A">
        <w:rPr>
          <w:noProof/>
          <w:szCs w:val="24"/>
          <w:vertAlign w:val="superscript"/>
        </w:rPr>
        <w:t>29</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&lt;EndNote&gt;&lt;Cite&gt;&lt;Author&gt;Dyer&lt;/Author&gt;&lt;Year&gt;2006&lt;/Year&gt;&lt;RecNum&gt;323&lt;/RecNum&gt;&lt;DisplayText&gt;&lt;style face="superscript"&gt;30&lt;/style&gt;&lt;/DisplayText&gt;&lt;record&gt;&lt;rec-number&gt;323&lt;/rec-number&gt;&lt;foreign-keys&gt;&lt;key app="EN" db-id="wvr5w05pkf0peaevsr4pa59mzvpprdv02d0d"&gt;323&lt;/key&gt;&lt;/foreign-keys&gt;&lt;ref-type name="Book Section"&gt;5&lt;/ref-type&gt;&lt;contributors&gt;&lt;authors&gt;&lt;author&gt;Dyer, Daniel&lt;/author&gt;&lt;/authors&gt;&lt;secondary-authors&gt;&lt;author&gt;Jordan, Rainer&lt;/author&gt;&lt;/secondary-authors&gt;&lt;/contributors&gt;&lt;titles&gt;&lt;title&gt;Photoinitiated Synthesis of Grafted Polymers&lt;/title&gt;&lt;secondary-title&gt;Surface-Initiated Polymerization I&lt;/secondary-title&gt;&lt;tertiary-title&gt;Advances in Polymer Science&lt;/tertiary-title&gt;&lt;/titles&gt;&lt;pages&gt;47-65&lt;/pages&gt;&lt;volume&gt;197&lt;/volume&gt;&lt;dates&gt;&lt;year&gt;2006&lt;/year&gt;&lt;/dates&gt;&lt;publisher&gt;Springer Berlin / Heidelberg&lt;/publisher&gt;&lt;urls&gt;&lt;related-urls&gt;&lt;url&gt;http://dx.doi.org/10.1007/12_064&lt;/url&gt;&lt;/related-urls&gt;&lt;/urls&gt;&lt;electronic-resource-num&gt;10.1007/12_064&lt;/electronic-resource-num&gt;&lt;/record&gt;&lt;/Cite&gt;&lt;/EndNote&gt;</w:instrText>
      </w:r>
      <w:r w:rsidR="001F5B78" w:rsidRPr="006D011A">
        <w:rPr>
          <w:szCs w:val="24"/>
          <w:vertAlign w:val="superscript"/>
        </w:rPr>
        <w:fldChar w:fldCharType="separate"/>
      </w:r>
      <w:r w:rsidR="0020177A">
        <w:rPr>
          <w:noProof/>
          <w:szCs w:val="24"/>
          <w:vertAlign w:val="superscript"/>
        </w:rPr>
        <w:t>30</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&lt;EndNote&gt;&lt;Cite&gt;&lt;Author&gt;Tsujii&lt;/Author&gt;&lt;Year&gt;2006&lt;/Year&gt;&lt;RecNum&gt;571&lt;/RecNum&gt;&lt;DisplayText&gt;&lt;style face="superscript"&gt;31&lt;/style&gt;&lt;/DisplayText&gt;&lt;record&gt;&lt;rec-number&gt;571&lt;/rec-number&gt;&lt;foreign-keys&gt;&lt;key app="EN" db-id="wvr5w05pkf0peaevsr4pa59mzvpprdv02d0d"&gt;571&lt;/key&gt;&lt;/foreign-keys&gt;&lt;ref-type name="Book Section"&gt;5&lt;/ref-type&gt;&lt;contributors&gt;&lt;authors&gt;&lt;author&gt;Tsujii, Yoshinobu&lt;/author&gt;&lt;author&gt;Ohno, Kohji&lt;/author&gt;&lt;author&gt;Yamamoto, Shinpei&lt;/author&gt;&lt;author&gt;Goto, Atsushi&lt;/author&gt;&lt;author&gt;Fukuda, Takeshi&lt;/author&gt;&lt;/authors&gt;&lt;secondary-authors&gt;&lt;author&gt;Jordan, Rainer&lt;/author&gt;&lt;/secondary-authors&gt;&lt;/contributors&gt;&lt;titles&gt;&lt;title&gt;Structure and Properties of High-Density Polymer Brushes Prepared by Surface-Initiated Living Radical Polymerization&lt;/title&gt;&lt;secondary-title&gt;Surface-Initiated Polymerization I&lt;/secondary-title&gt;&lt;tertiary-title&gt;Advances in Polymer Science&lt;/tertiary-title&gt;&lt;/titles&gt;&lt;pages&gt;1-45&lt;/pages&gt;&lt;volume&gt;197&lt;/volume&gt;&lt;dates&gt;&lt;year&gt;2006&lt;/year&gt;&lt;/dates&gt;&lt;publisher&gt;Springer Berlin / Heidelberg&lt;/publisher&gt;&lt;urls&gt;&lt;related-urls&gt;&lt;url&gt;http://dx.doi.org/10.1007/12_063&lt;/url&gt;&lt;/related-urls&gt;&lt;/urls&gt;&lt;electronic-resource-num&gt;10.1007/12_063&lt;/electronic-resource-num&gt;&lt;/record&gt;&lt;/Cite&gt;&lt;/EndNote&gt;</w:instrText>
      </w:r>
      <w:r w:rsidR="001F5B78" w:rsidRPr="006D011A">
        <w:rPr>
          <w:szCs w:val="24"/>
          <w:vertAlign w:val="superscript"/>
        </w:rPr>
        <w:fldChar w:fldCharType="separate"/>
      </w:r>
      <w:r w:rsidR="0020177A">
        <w:rPr>
          <w:noProof/>
          <w:szCs w:val="24"/>
          <w:vertAlign w:val="superscript"/>
        </w:rPr>
        <w:t>31</w:t>
      </w:r>
      <w:r w:rsidR="001F5B78" w:rsidRPr="006D011A">
        <w:rPr>
          <w:szCs w:val="24"/>
          <w:vertAlign w:val="superscript"/>
        </w:rPr>
        <w:fldChar w:fldCharType="end"/>
      </w:r>
      <w:r w:rsidRPr="006D011A">
        <w:rPr>
          <w:szCs w:val="24"/>
          <w:vertAlign w:val="superscript"/>
        </w:rPr>
        <w:t xml:space="preserve">, </w:t>
      </w:r>
      <w:r w:rsidRPr="006D011A">
        <w:rPr>
          <w:szCs w:val="24"/>
        </w:rPr>
        <w:t xml:space="preserve">  In the grafting-to approach, one end of an end-functionalized polymer adsorbs to or covalently attaches to a surface.  Steric hindrance can play a significant role in this surface modification process. When a chain approaches a surface that already has chains grafted to it, the probability of a chain adsorbing or attaching to the surface is greatly reduced, and the final grafting density, as a result, can be quite low.  </w:t>
      </w:r>
      <w:r w:rsidR="000E0AE9" w:rsidRPr="006D011A">
        <w:rPr>
          <w:szCs w:val="24"/>
        </w:rPr>
        <w:t>One way to circumvent this problem</w:t>
      </w:r>
      <w:r w:rsidR="000E0AE9" w:rsidRPr="000E0AE9">
        <w:rPr>
          <w:szCs w:val="24"/>
        </w:rPr>
        <w:t xml:space="preserve"> </w:t>
      </w:r>
      <w:r w:rsidR="000E0AE9" w:rsidRPr="006D011A">
        <w:rPr>
          <w:szCs w:val="24"/>
        </w:rPr>
        <w:t>is to</w:t>
      </w:r>
      <w:r w:rsidR="000E0AE9" w:rsidRPr="000E0AE9">
        <w:rPr>
          <w:szCs w:val="24"/>
        </w:rPr>
        <w:t xml:space="preserve"> </w:t>
      </w:r>
      <w:r w:rsidR="000E0AE9" w:rsidRPr="006D011A">
        <w:rPr>
          <w:szCs w:val="24"/>
        </w:rPr>
        <w:t>spin coat a solution of the polymer onto the surface and then thermally anneal above the glass</w:t>
      </w:r>
      <w:r w:rsidR="000E0AE9" w:rsidRPr="000E0AE9">
        <w:rPr>
          <w:szCs w:val="24"/>
        </w:rPr>
        <w:t xml:space="preserve"> </w:t>
      </w:r>
      <w:r w:rsidR="000E0AE9" w:rsidRPr="006D011A">
        <w:rPr>
          <w:szCs w:val="24"/>
        </w:rPr>
        <w:t>transition temperature of the polymer.</w:t>
      </w:r>
      <w:r w:rsidR="000E0AE9" w:rsidRPr="006D011A">
        <w:rPr>
          <w:szCs w:val="24"/>
        </w:rPr>
        <w:fldChar w:fldCharType="begin"/>
      </w:r>
      <w:r w:rsidR="000E0AE9">
        <w:rPr>
          <w:szCs w:val="24"/>
        </w:rPr>
        <w:instrText xml:space="preserve"> ADDIN EN.CITE &lt;EndNote&gt;&lt;Cite&gt;&lt;Author&gt;Tran&lt;/Author&gt;&lt;Year&gt;2001&lt;/Year&gt;&lt;RecNum&gt;75&lt;/RecNum&gt;&lt;DisplayText&gt;&lt;style face="superscript"&gt;32&lt;/style&gt;&lt;/DisplayText&gt;&lt;record&gt;&lt;rec-number&gt;75&lt;/rec-number&gt;&lt;foreign-keys&gt;&lt;key app="EN" db-id="9servvexwwprtse0wwdxess80fd5eswda2td"&gt;75&lt;/key&gt;&lt;/foreign-keys&gt;&lt;ref-type name="Journal Article"&gt;17&lt;/ref-type&gt;&lt;contributors&gt;&lt;authors&gt;&lt;author&gt;Tran, Y.&lt;/author&gt;&lt;author&gt;Auroy, P.&lt;/author&gt;&lt;/authors&gt;&lt;/contributors&gt;&lt;titles&gt;&lt;title&gt;Synthesis of Poly(styrene sulfonate) Brushes&lt;/title&gt;&lt;secondary-title&gt;Journal of the American Chemical Society&lt;/secondary-title&gt;&lt;/titles&gt;&lt;periodical&gt;&lt;full-title&gt;Journal of the American Chemical Society&lt;/full-title&gt;&lt;/periodical&gt;&lt;pages&gt;3644-3654&lt;/pages&gt;&lt;volume&gt;123&lt;/volume&gt;&lt;number&gt;16&lt;/number&gt;&lt;dates&gt;&lt;year&gt;2001&lt;/year&gt;&lt;/dates&gt;&lt;publisher&gt;American Chemical Society&lt;/publisher&gt;&lt;isbn&gt;0002-7863&lt;/isbn&gt;&lt;work-type&gt;doi: 10.1021/ja992562s&lt;/work-type&gt;&lt;urls&gt;&lt;related-urls&gt;&lt;url&gt;http://dx.doi.org/10.1021/ja992562s&lt;/url&gt;&lt;/related-urls&gt;&lt;/urls&gt;&lt;electronic-resource-num&gt;10.1021/ja992562s&lt;/electronic-resource-num&gt;&lt;/record&gt;&lt;/Cite&gt;&lt;/EndNote&gt;</w:instrText>
      </w:r>
      <w:r w:rsidR="000E0AE9" w:rsidRPr="006D011A">
        <w:rPr>
          <w:szCs w:val="24"/>
        </w:rPr>
        <w:fldChar w:fldCharType="separate"/>
      </w:r>
      <w:r w:rsidR="000E0AE9" w:rsidRPr="0020177A">
        <w:rPr>
          <w:noProof/>
          <w:szCs w:val="24"/>
          <w:vertAlign w:val="superscript"/>
        </w:rPr>
        <w:t>32</w:t>
      </w:r>
      <w:r w:rsidR="000E0AE9" w:rsidRPr="006D011A">
        <w:rPr>
          <w:szCs w:val="24"/>
        </w:rPr>
        <w:fldChar w:fldCharType="end"/>
      </w:r>
      <w:r w:rsidR="000E0AE9" w:rsidRPr="006D011A">
        <w:rPr>
          <w:szCs w:val="24"/>
        </w:rPr>
        <w:t xml:space="preserve"> In the grafting-from approach, an immobilized initiator is attached to a surface, which allows the polymerization of monomers from these active sites. In Figure 1.2, the grafting-to and grafting-from methods for creating a polymer brush surface are illustrated.</w:t>
      </w:r>
      <w:r w:rsidR="000E0AE9" w:rsidRPr="000E0AE9">
        <w:rPr>
          <w:szCs w:val="24"/>
        </w:rPr>
        <w:t xml:space="preserve"> </w:t>
      </w:r>
      <w:r w:rsidR="000E0AE9" w:rsidRPr="006D011A">
        <w:rPr>
          <w:szCs w:val="24"/>
        </w:rPr>
        <w:t>As the grafting density of a polymer increases, the chains stretch away from the surface in order to avoid unfavorable overlap of polymer chains.  Thus, at high grafting densities, the monolayer is referred to as a brush.</w:t>
      </w:r>
      <w:r w:rsidR="000E0AE9" w:rsidRPr="00DB6D75">
        <w:rPr>
          <w:szCs w:val="24"/>
        </w:rPr>
        <w:t xml:space="preserve"> </w:t>
      </w:r>
      <w:r w:rsidR="000E0AE9" w:rsidRPr="006D011A">
        <w:rPr>
          <w:szCs w:val="24"/>
        </w:rPr>
        <w:t>The free energy of formation of a polymer brush involves both the interaction energy resulting from monomer-monomer interactions, called F</w:t>
      </w:r>
      <w:r w:rsidR="000E0AE9" w:rsidRPr="006D011A">
        <w:rPr>
          <w:szCs w:val="24"/>
          <w:vertAlign w:val="subscript"/>
        </w:rPr>
        <w:t>int</w:t>
      </w:r>
      <w:r w:rsidR="000E0AE9" w:rsidRPr="006D011A">
        <w:rPr>
          <w:szCs w:val="24"/>
        </w:rPr>
        <w:t>, as well as the elastic free energy, F</w:t>
      </w:r>
      <w:r w:rsidR="000E0AE9" w:rsidRPr="006D011A">
        <w:rPr>
          <w:szCs w:val="24"/>
          <w:vertAlign w:val="subscript"/>
        </w:rPr>
        <w:t>el</w:t>
      </w:r>
      <w:r w:rsidR="000E0AE9" w:rsidRPr="006D011A">
        <w:rPr>
          <w:szCs w:val="24"/>
        </w:rPr>
        <w:t>, that depends on the difference in energy between stretched and unstretched chains.  The height of an equilibrium brush, h, (i.e., when F</w:t>
      </w:r>
      <w:r w:rsidR="000E0AE9" w:rsidRPr="006D011A">
        <w:rPr>
          <w:szCs w:val="24"/>
          <w:vertAlign w:val="subscript"/>
        </w:rPr>
        <w:t>int</w:t>
      </w:r>
      <w:r w:rsidR="000E0AE9" w:rsidRPr="006D011A">
        <w:rPr>
          <w:szCs w:val="24"/>
        </w:rPr>
        <w:t xml:space="preserve"> and F</w:t>
      </w:r>
      <w:r w:rsidR="000E0AE9" w:rsidRPr="006D011A">
        <w:rPr>
          <w:szCs w:val="24"/>
          <w:vertAlign w:val="subscript"/>
        </w:rPr>
        <w:t>el</w:t>
      </w:r>
      <w:r w:rsidR="000E0AE9" w:rsidRPr="006D011A">
        <w:rPr>
          <w:szCs w:val="24"/>
        </w:rPr>
        <w:t xml:space="preserve"> are minimized for a system) can be estimated for a brush in good or poor solvents according to equations 1.4 and 1.5, respectively:</w:t>
      </w:r>
      <w:r w:rsidR="000E0AE9" w:rsidRPr="006D011A">
        <w:rPr>
          <w:szCs w:val="24"/>
        </w:rPr>
        <w:fldChar w:fldCharType="begin"/>
      </w:r>
      <w:r w:rsidR="000E0AE9">
        <w:rPr>
          <w:szCs w:val="24"/>
        </w:rPr>
        <w:instrText xml:space="preserve"> ADDIN EN.CITE &lt;EndNote&gt;&lt;Cite&gt;&lt;Author&gt;Advincula&lt;/Author&gt;&lt;Year&gt;2006&lt;/Year&gt;&lt;RecNum&gt;573&lt;/RecNum&gt;&lt;DisplayText&gt;&lt;style face="superscript"&gt;33&lt;/style&gt;&lt;/DisplayText&gt;&lt;record&gt;&lt;rec-number&gt;573&lt;/rec-number&gt;&lt;foreign-keys&gt;&lt;key app="EN" db-id="wvr5w05pkf0peaevsr4pa59mzvpprdv02d0d"&gt;573&lt;/key&gt;&lt;/foreign-keys&gt;&lt;ref-type name="Book Section"&gt;5&lt;/ref-type&gt;&lt;contributors&gt;&lt;authors&gt;&lt;author&gt;Advincula, Rigoberto&lt;/author&gt;&lt;/authors&gt;&lt;secondary-authors&gt;&lt;author&gt;Jordan, Rainer&lt;/author&gt;&lt;/secondary-authors&gt;&lt;/contributors&gt;&lt;titles&gt;&lt;title&gt;Polymer Brushes by Anionic and Cationic Surface-Initiated Polymerization (SIP)&lt;/title&gt;&lt;secondary-title&gt;Surface-Initiated Polymerization I&lt;/secondary-title&gt;&lt;tertiary-title&gt;Advances in Polymer Science&lt;/tertiary-title&gt;&lt;/titles&gt;&lt;pages&gt;107-136&lt;/pages&gt;&lt;volume&gt;197&lt;/volume&gt;&lt;dates&gt;&lt;year&gt;2006&lt;/year&gt;&lt;/dates&gt;&lt;publisher&gt;Springer Berlin / Heidelberg&lt;/publisher&gt;&lt;urls&gt;&lt;related-urls&gt;&lt;url&gt;http://dx.doi.org/10.1007/12_066&lt;/url&gt;&lt;/related-urls&gt;&lt;/urls&gt;&lt;electronic-resource-num&gt;10.1007/12_066&lt;/electronic-resource-num&gt;&lt;/record&gt;&lt;/Cite&gt;&lt;/EndNote&gt;</w:instrText>
      </w:r>
      <w:r w:rsidR="000E0AE9" w:rsidRPr="006D011A">
        <w:rPr>
          <w:szCs w:val="24"/>
        </w:rPr>
        <w:fldChar w:fldCharType="separate"/>
      </w:r>
      <w:r w:rsidR="000E0AE9" w:rsidRPr="0020177A">
        <w:rPr>
          <w:noProof/>
          <w:szCs w:val="24"/>
          <w:vertAlign w:val="superscript"/>
        </w:rPr>
        <w:t>33</w:t>
      </w:r>
      <w:r w:rsidR="000E0AE9" w:rsidRPr="006D011A">
        <w:rPr>
          <w:szCs w:val="24"/>
        </w:rPr>
        <w:fldChar w:fldCharType="end"/>
      </w:r>
    </w:p>
    <w:p w14:paraId="12191AB0" w14:textId="3180957D" w:rsidR="004573B2" w:rsidRDefault="000E0AE9" w:rsidP="00ED2659">
      <w:pPr>
        <w:pStyle w:val="Caption"/>
        <w:rPr>
          <w:b/>
          <w:i w:val="0"/>
          <w:color w:val="auto"/>
          <w:sz w:val="24"/>
        </w:rPr>
      </w:pPr>
      <w:r>
        <w:rPr>
          <w:noProof/>
          <w:lang w:eastAsia="ko-KR"/>
        </w:rPr>
        <w:lastRenderedPageBreak/>
        <w:drawing>
          <wp:anchor distT="0" distB="0" distL="114300" distR="114300" simplePos="0" relativeHeight="251585024" behindDoc="1" locked="0" layoutInCell="1" allowOverlap="1" wp14:anchorId="49B08FF6" wp14:editId="34F13A58">
            <wp:simplePos x="0" y="0"/>
            <wp:positionH relativeFrom="column">
              <wp:posOffset>696058</wp:posOffset>
            </wp:positionH>
            <wp:positionV relativeFrom="paragraph">
              <wp:posOffset>11918</wp:posOffset>
            </wp:positionV>
            <wp:extent cx="4079240" cy="2225675"/>
            <wp:effectExtent l="0" t="0" r="0" b="3175"/>
            <wp:wrapTight wrapText="bothSides">
              <wp:wrapPolygon edited="0">
                <wp:start x="807" y="0"/>
                <wp:lineTo x="605" y="740"/>
                <wp:lineTo x="908" y="1849"/>
                <wp:lineTo x="1513" y="3328"/>
                <wp:lineTo x="1513" y="10353"/>
                <wp:lineTo x="7565" y="12202"/>
                <wp:lineTo x="10793" y="12202"/>
                <wp:lineTo x="706" y="14051"/>
                <wp:lineTo x="605" y="14975"/>
                <wp:lineTo x="1715" y="18118"/>
                <wp:lineTo x="101" y="20337"/>
                <wp:lineTo x="202" y="20891"/>
                <wp:lineTo x="7061" y="21446"/>
                <wp:lineTo x="9280" y="21446"/>
                <wp:lineTo x="20376" y="18488"/>
                <wp:lineTo x="20679" y="18118"/>
                <wp:lineTo x="21486" y="15900"/>
                <wp:lineTo x="21486" y="13126"/>
                <wp:lineTo x="20275" y="12942"/>
                <wp:lineTo x="10793" y="12202"/>
                <wp:lineTo x="12609" y="12202"/>
                <wp:lineTo x="17854" y="9983"/>
                <wp:lineTo x="17753" y="9244"/>
                <wp:lineTo x="18762" y="9244"/>
                <wp:lineTo x="21284" y="7025"/>
                <wp:lineTo x="21486" y="5177"/>
                <wp:lineTo x="21486" y="4622"/>
                <wp:lineTo x="21082" y="3328"/>
                <wp:lineTo x="21486" y="1479"/>
                <wp:lineTo x="21486" y="555"/>
                <wp:lineTo x="3228" y="0"/>
                <wp:lineTo x="807" y="0"/>
              </wp:wrapPolygon>
            </wp:wrapTight>
            <wp:docPr id="8" name="Picture 2" descr="Fig 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 1_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79240" cy="2225675"/>
                    </a:xfrm>
                    <a:prstGeom prst="rect">
                      <a:avLst/>
                    </a:prstGeom>
                    <a:noFill/>
                  </pic:spPr>
                </pic:pic>
              </a:graphicData>
            </a:graphic>
            <wp14:sizeRelH relativeFrom="page">
              <wp14:pctWidth>0</wp14:pctWidth>
            </wp14:sizeRelH>
            <wp14:sizeRelV relativeFrom="page">
              <wp14:pctHeight>0</wp14:pctHeight>
            </wp14:sizeRelV>
          </wp:anchor>
        </w:drawing>
      </w:r>
    </w:p>
    <w:p w14:paraId="38D1ABB8" w14:textId="7F098A32" w:rsidR="007A194D" w:rsidRDefault="007A194D" w:rsidP="00ED2659">
      <w:pPr>
        <w:pStyle w:val="Caption"/>
        <w:rPr>
          <w:b/>
          <w:i w:val="0"/>
          <w:color w:val="auto"/>
          <w:sz w:val="24"/>
        </w:rPr>
      </w:pPr>
    </w:p>
    <w:p w14:paraId="73C80FD3" w14:textId="77777777" w:rsidR="007A194D" w:rsidRDefault="007A194D" w:rsidP="00ED2659">
      <w:pPr>
        <w:pStyle w:val="Caption"/>
        <w:rPr>
          <w:b/>
          <w:i w:val="0"/>
          <w:color w:val="auto"/>
          <w:sz w:val="24"/>
        </w:rPr>
      </w:pPr>
    </w:p>
    <w:p w14:paraId="634ECF23" w14:textId="77777777" w:rsidR="007A194D" w:rsidRDefault="007A194D" w:rsidP="00ED2659">
      <w:pPr>
        <w:pStyle w:val="Caption"/>
        <w:rPr>
          <w:b/>
          <w:i w:val="0"/>
          <w:color w:val="auto"/>
          <w:sz w:val="24"/>
        </w:rPr>
      </w:pPr>
    </w:p>
    <w:p w14:paraId="3CC6CC6B" w14:textId="77777777" w:rsidR="007A194D" w:rsidRDefault="007A194D" w:rsidP="00ED2659">
      <w:pPr>
        <w:pStyle w:val="Caption"/>
        <w:rPr>
          <w:b/>
          <w:i w:val="0"/>
          <w:color w:val="auto"/>
          <w:sz w:val="24"/>
        </w:rPr>
      </w:pPr>
    </w:p>
    <w:p w14:paraId="6C6EDA1C" w14:textId="77777777" w:rsidR="007A194D" w:rsidRDefault="007A194D" w:rsidP="00ED2659">
      <w:pPr>
        <w:pStyle w:val="Caption"/>
        <w:rPr>
          <w:b/>
          <w:i w:val="0"/>
          <w:color w:val="auto"/>
          <w:sz w:val="24"/>
        </w:rPr>
      </w:pPr>
    </w:p>
    <w:p w14:paraId="1AF5C8E7" w14:textId="77777777" w:rsidR="007A194D" w:rsidRDefault="007A194D" w:rsidP="00ED2659">
      <w:pPr>
        <w:pStyle w:val="Caption"/>
        <w:rPr>
          <w:b/>
          <w:i w:val="0"/>
          <w:color w:val="auto"/>
          <w:sz w:val="24"/>
        </w:rPr>
      </w:pPr>
    </w:p>
    <w:p w14:paraId="24C53C55" w14:textId="77777777" w:rsidR="000E0AE9" w:rsidRDefault="000E0AE9" w:rsidP="00ED2659">
      <w:pPr>
        <w:pStyle w:val="Caption"/>
        <w:rPr>
          <w:b/>
          <w:i w:val="0"/>
          <w:color w:val="auto"/>
          <w:sz w:val="24"/>
        </w:rPr>
      </w:pPr>
    </w:p>
    <w:p w14:paraId="6965CF0B" w14:textId="69A9739D" w:rsidR="008D5B36" w:rsidRPr="006D011A" w:rsidRDefault="008D5B36" w:rsidP="00ED2659">
      <w:pPr>
        <w:pStyle w:val="Caption"/>
        <w:rPr>
          <w:i w:val="0"/>
          <w:color w:val="auto"/>
          <w:sz w:val="24"/>
          <w:szCs w:val="24"/>
        </w:rPr>
      </w:pPr>
      <w:bookmarkStart w:id="21" w:name="_Toc46500682"/>
      <w:r w:rsidRPr="00ED2659">
        <w:rPr>
          <w:b/>
          <w:i w:val="0"/>
          <w:color w:val="auto"/>
          <w:sz w:val="24"/>
        </w:rPr>
        <w:t xml:space="preserve">Figure </w:t>
      </w:r>
      <w:r w:rsidR="004573B2">
        <w:rPr>
          <w:b/>
          <w:i w:val="0"/>
          <w:color w:val="auto"/>
          <w:sz w:val="24"/>
        </w:rPr>
        <w:t>1</w:t>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sidRPr="00ED2659">
        <w:rPr>
          <w:i w:val="0"/>
          <w:color w:val="auto"/>
          <w:sz w:val="24"/>
        </w:rPr>
        <w:t xml:space="preserve">   The grafting-to (a) and grafting-from (b) methods to create a polymer brush.</w:t>
      </w:r>
      <w:bookmarkEnd w:id="21"/>
    </w:p>
    <w:p w14:paraId="738B4BB6" w14:textId="339B5A76" w:rsidR="007A194D" w:rsidRDefault="007A194D" w:rsidP="006D011A">
      <w:pPr>
        <w:spacing w:after="0" w:line="480" w:lineRule="auto"/>
        <w:rPr>
          <w:szCs w:val="24"/>
        </w:rPr>
      </w:pPr>
    </w:p>
    <w:p w14:paraId="69EA2114" w14:textId="5603EFA7" w:rsidR="003F1A6C" w:rsidRDefault="003F1A6C" w:rsidP="006D011A">
      <w:pPr>
        <w:spacing w:after="0" w:line="480" w:lineRule="auto"/>
        <w:rPr>
          <w:szCs w:val="24"/>
        </w:rPr>
      </w:pPr>
    </w:p>
    <w:p w14:paraId="249378AA" w14:textId="77777777" w:rsidR="003F1A6C" w:rsidRPr="006D011A" w:rsidRDefault="003F1A6C" w:rsidP="003F1A6C">
      <w:pPr>
        <w:spacing w:after="0" w:line="480" w:lineRule="auto"/>
        <w:ind w:left="2880"/>
        <w:rPr>
          <w:szCs w:val="24"/>
        </w:rPr>
      </w:pPr>
      <w:r w:rsidRPr="006D011A">
        <w:rPr>
          <w:szCs w:val="24"/>
        </w:rPr>
        <w:t>h ~ N x σ</w:t>
      </w:r>
      <w:r w:rsidRPr="006D011A">
        <w:rPr>
          <w:szCs w:val="24"/>
          <w:vertAlign w:val="superscript"/>
        </w:rPr>
        <w:t>1/3</w:t>
      </w:r>
      <w:r w:rsidRPr="006D011A">
        <w:rPr>
          <w:szCs w:val="24"/>
        </w:rPr>
        <w:t xml:space="preserve"> (good solvent)</w:t>
      </w:r>
      <w:r>
        <w:rPr>
          <w:szCs w:val="24"/>
        </w:rPr>
        <w:tab/>
      </w:r>
      <w:r>
        <w:rPr>
          <w:szCs w:val="24"/>
        </w:rPr>
        <w:tab/>
      </w:r>
      <w:r>
        <w:rPr>
          <w:szCs w:val="24"/>
        </w:rPr>
        <w:tab/>
        <w:t>(</w:t>
      </w:r>
      <w:r w:rsidRPr="006D011A">
        <w:rPr>
          <w:szCs w:val="24"/>
        </w:rPr>
        <w:t>1.4)</w:t>
      </w:r>
    </w:p>
    <w:p w14:paraId="4888DF4F" w14:textId="77777777" w:rsidR="003F1A6C" w:rsidRDefault="003F1A6C" w:rsidP="003F1A6C">
      <w:pPr>
        <w:spacing w:after="0" w:line="480" w:lineRule="auto"/>
        <w:ind w:left="2880"/>
        <w:rPr>
          <w:szCs w:val="24"/>
        </w:rPr>
      </w:pPr>
      <w:r w:rsidRPr="006D011A">
        <w:rPr>
          <w:szCs w:val="24"/>
        </w:rPr>
        <w:t>h ~ N x σ</w:t>
      </w:r>
      <w:r w:rsidRPr="006D011A">
        <w:rPr>
          <w:szCs w:val="24"/>
          <w:vertAlign w:val="superscript"/>
        </w:rPr>
        <w:t>1/2</w:t>
      </w:r>
      <w:r w:rsidRPr="006D011A">
        <w:rPr>
          <w:szCs w:val="24"/>
        </w:rPr>
        <w:t xml:space="preserve"> (poor solvent</w:t>
      </w:r>
      <w:r>
        <w:rPr>
          <w:szCs w:val="24"/>
        </w:rPr>
        <w:t>)</w:t>
      </w:r>
      <w:r>
        <w:rPr>
          <w:szCs w:val="24"/>
        </w:rPr>
        <w:tab/>
      </w:r>
      <w:r>
        <w:rPr>
          <w:szCs w:val="24"/>
        </w:rPr>
        <w:tab/>
      </w:r>
      <w:r>
        <w:rPr>
          <w:szCs w:val="24"/>
        </w:rPr>
        <w:tab/>
      </w:r>
      <w:r w:rsidRPr="006D011A">
        <w:rPr>
          <w:szCs w:val="24"/>
        </w:rPr>
        <w:t>(1.5)</w:t>
      </w:r>
    </w:p>
    <w:p w14:paraId="5C867D19" w14:textId="455ED700" w:rsidR="004573B2" w:rsidRPr="006D011A" w:rsidRDefault="003F1A6C" w:rsidP="002254ED">
      <w:pPr>
        <w:spacing w:after="0" w:line="480" w:lineRule="auto"/>
        <w:rPr>
          <w:szCs w:val="24"/>
        </w:rPr>
      </w:pPr>
      <w:r w:rsidRPr="006D011A">
        <w:rPr>
          <w:szCs w:val="24"/>
        </w:rPr>
        <w:t>where N is the degree of polymerization and σ is the grafting density.  The brush height scales linearly with N, the degree of polymerization, while the grafting density, σ, scales with an exponent that depends on whether the brush is in a good solvent</w:t>
      </w:r>
      <w:r>
        <w:rPr>
          <w:szCs w:val="24"/>
        </w:rPr>
        <w:t xml:space="preserve"> (</w:t>
      </w:r>
      <w:r w:rsidRPr="006D011A">
        <w:rPr>
          <w:szCs w:val="24"/>
        </w:rPr>
        <w:t>where swelling of the brush layer is promoted</w:t>
      </w:r>
      <w:r>
        <w:rPr>
          <w:szCs w:val="24"/>
        </w:rPr>
        <w:t>)</w:t>
      </w:r>
      <w:r w:rsidRPr="006D011A">
        <w:rPr>
          <w:szCs w:val="24"/>
        </w:rPr>
        <w:t xml:space="preserve"> or a poor solvent</w:t>
      </w:r>
      <w:r>
        <w:rPr>
          <w:szCs w:val="24"/>
        </w:rPr>
        <w:t xml:space="preserve"> (</w:t>
      </w:r>
      <w:r w:rsidRPr="006D011A">
        <w:rPr>
          <w:szCs w:val="24"/>
        </w:rPr>
        <w:t>where the brush collapses</w:t>
      </w:r>
      <w:r>
        <w:rPr>
          <w:szCs w:val="24"/>
        </w:rPr>
        <w:t>)</w:t>
      </w:r>
      <w:r w:rsidRPr="006D011A">
        <w:rPr>
          <w:szCs w:val="24"/>
        </w:rPr>
        <w:t>.</w:t>
      </w:r>
      <w:r w:rsidR="002254ED">
        <w:rPr>
          <w:szCs w:val="24"/>
        </w:rPr>
        <w:t xml:space="preserve"> </w:t>
      </w:r>
      <w:r w:rsidR="008D5B36" w:rsidRPr="006D011A">
        <w:rPr>
          <w:szCs w:val="24"/>
        </w:rPr>
        <w:t xml:space="preserve">The controlled growth of polymer chains is best accomplished through living (or controlled) polymerization.  Scheme 1-1 illustrates conventional free radical polymerization with initiation, propagation, and termination steps. </w:t>
      </w:r>
      <w:r w:rsidR="00DB6D75" w:rsidRPr="006D011A">
        <w:rPr>
          <w:szCs w:val="24"/>
        </w:rPr>
        <w:t>When using conventional free radical</w:t>
      </w:r>
      <w:r w:rsidR="004573B2">
        <w:rPr>
          <w:szCs w:val="24"/>
        </w:rPr>
        <w:t xml:space="preserve"> </w:t>
      </w:r>
      <w:r w:rsidR="004573B2" w:rsidRPr="006D011A">
        <w:rPr>
          <w:szCs w:val="24"/>
        </w:rPr>
        <w:t>polymerization to functionalize surfaces, the molecular weight and polydispersity is difficult to control due to the high concentration of active radicals and growing chains in the confined interfacial region.</w:t>
      </w:r>
      <w:r w:rsidR="004573B2" w:rsidRPr="006D011A">
        <w:rPr>
          <w:szCs w:val="24"/>
        </w:rPr>
        <w:fldChar w:fldCharType="begin"/>
      </w:r>
      <w:r w:rsidR="0020177A">
        <w:rPr>
          <w:szCs w:val="24"/>
        </w:rPr>
        <w:instrText xml:space="preserve"> ADDIN EN.CITE &lt;EndNote&gt;&lt;Cite&gt;&lt;Author&gt;Sinha&lt;/Author&gt;&lt;Year&gt;2009&lt;/Year&gt;&lt;RecNum&gt;12&lt;/RecNum&gt;&lt;DisplayText&gt;&lt;style face="superscript"&gt;27&lt;/style&gt;&lt;/DisplayText&gt;&lt;record&gt;&lt;rec-number&gt;12&lt;/rec-number&gt;&lt;foreign-keys&gt;&lt;key app="EN" db-id="0vefavzx1eevf2evzpovtszhf0e22swdv0d2"&gt;12&lt;/key&gt;&lt;/foreign-keys&gt;&lt;ref-type name="Edited Book"&gt;28&lt;/ref-type&gt;&lt;contributors&gt;&lt;authors&gt;&lt;author&gt;Sinha, S.K.&lt;/author&gt;&lt;author&gt;Briscoe, B.J.&lt;/author&gt;&lt;/authors&gt;&lt;/contributors&gt;&lt;titles&gt;&lt;title&gt;Polymer Tribology&lt;/title&gt;&lt;/titles&gt;&lt;dates&gt;&lt;year&gt;2009&lt;/year&gt;&lt;/dates&gt;&lt;pub-location&gt;London&lt;/pub-location&gt;&lt;publisher&gt;Imperial College Press&lt;/publisher&gt;&lt;urls&gt;&lt;/urls&gt;&lt;/record&gt;&lt;/Cite&gt;&lt;/EndNote&gt;</w:instrText>
      </w:r>
      <w:r w:rsidR="004573B2" w:rsidRPr="006D011A">
        <w:rPr>
          <w:szCs w:val="24"/>
        </w:rPr>
        <w:fldChar w:fldCharType="separate"/>
      </w:r>
      <w:r w:rsidR="0020177A" w:rsidRPr="0020177A">
        <w:rPr>
          <w:noProof/>
          <w:szCs w:val="24"/>
          <w:vertAlign w:val="superscript"/>
        </w:rPr>
        <w:t>27</w:t>
      </w:r>
      <w:r w:rsidR="004573B2" w:rsidRPr="006D011A">
        <w:rPr>
          <w:szCs w:val="24"/>
        </w:rPr>
        <w:fldChar w:fldCharType="end"/>
      </w:r>
      <w:r w:rsidR="004573B2" w:rsidRPr="006D011A">
        <w:rPr>
          <w:szCs w:val="24"/>
          <w:vertAlign w:val="superscript"/>
        </w:rPr>
        <w:t xml:space="preserve">, </w:t>
      </w:r>
      <w:r w:rsidR="004573B2" w:rsidRPr="006D011A">
        <w:rPr>
          <w:szCs w:val="24"/>
        </w:rPr>
        <w:fldChar w:fldCharType="begin"/>
      </w:r>
      <w:r w:rsidR="0020177A">
        <w:rPr>
          <w:szCs w:val="24"/>
        </w:rPr>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4573B2" w:rsidRPr="006D011A">
        <w:rPr>
          <w:szCs w:val="24"/>
        </w:rPr>
        <w:fldChar w:fldCharType="separate"/>
      </w:r>
      <w:r w:rsidR="0020177A" w:rsidRPr="0020177A">
        <w:rPr>
          <w:noProof/>
          <w:szCs w:val="24"/>
          <w:vertAlign w:val="superscript"/>
        </w:rPr>
        <w:t>5</w:t>
      </w:r>
      <w:r w:rsidR="004573B2" w:rsidRPr="006D011A">
        <w:rPr>
          <w:szCs w:val="24"/>
        </w:rPr>
        <w:fldChar w:fldCharType="end"/>
      </w:r>
      <w:r w:rsidR="004573B2">
        <w:rPr>
          <w:szCs w:val="24"/>
        </w:rPr>
        <w:t xml:space="preserve"> </w:t>
      </w:r>
      <w:r w:rsidR="004573B2" w:rsidRPr="006D011A">
        <w:rPr>
          <w:szCs w:val="24"/>
        </w:rPr>
        <w:t xml:space="preserve">Such conditions cause cross-linking reactions as well as chain termination. Another problem that can result is heterogeneous grafting, which occurs when chains that are already grafted, as well as free chains, undergo chain </w:t>
      </w:r>
      <w:r w:rsidR="004573B2" w:rsidRPr="006D011A">
        <w:rPr>
          <w:szCs w:val="24"/>
        </w:rPr>
        <w:lastRenderedPageBreak/>
        <w:t>transfer. Chain transfer causes free chains</w:t>
      </w:r>
      <w:r w:rsidR="002254ED" w:rsidRPr="002254ED">
        <w:rPr>
          <w:szCs w:val="24"/>
        </w:rPr>
        <w:t xml:space="preserve"> </w:t>
      </w:r>
      <w:r w:rsidR="002254ED" w:rsidRPr="006D011A">
        <w:rPr>
          <w:szCs w:val="24"/>
        </w:rPr>
        <w:t>to react with grafted chains instead of the surface.  When this occurs, the length of chains grafted to a surface can vary in an unpredictable manner.</w:t>
      </w:r>
      <w:r w:rsidR="004573B2" w:rsidRPr="006D011A">
        <w:rPr>
          <w:szCs w:val="24"/>
        </w:rPr>
        <w:t xml:space="preserve"> </w:t>
      </w:r>
    </w:p>
    <w:p w14:paraId="3F24A8DB" w14:textId="3EC5325B" w:rsidR="008D5B36" w:rsidRPr="006D011A" w:rsidRDefault="009056F7" w:rsidP="00DB6D75">
      <w:pPr>
        <w:spacing w:after="0" w:line="480" w:lineRule="auto"/>
        <w:ind w:firstLine="720"/>
        <w:rPr>
          <w:szCs w:val="24"/>
        </w:rPr>
      </w:pPr>
      <w:r>
        <w:rPr>
          <w:noProof/>
          <w:lang w:eastAsia="ko-KR"/>
        </w:rPr>
        <w:drawing>
          <wp:anchor distT="0" distB="0" distL="114300" distR="114300" simplePos="0" relativeHeight="251580928" behindDoc="1" locked="0" layoutInCell="1" allowOverlap="1" wp14:anchorId="158FBDD7" wp14:editId="609CE869">
            <wp:simplePos x="0" y="0"/>
            <wp:positionH relativeFrom="column">
              <wp:posOffset>270315</wp:posOffset>
            </wp:positionH>
            <wp:positionV relativeFrom="paragraph">
              <wp:posOffset>49</wp:posOffset>
            </wp:positionV>
            <wp:extent cx="5534025" cy="1794510"/>
            <wp:effectExtent l="0" t="0" r="0" b="0"/>
            <wp:wrapTight wrapText="bothSides">
              <wp:wrapPolygon edited="0">
                <wp:start x="1338" y="0"/>
                <wp:lineTo x="1264" y="3439"/>
                <wp:lineTo x="10781" y="3898"/>
                <wp:lineTo x="1338" y="7338"/>
                <wp:lineTo x="1338" y="8943"/>
                <wp:lineTo x="7510" y="11236"/>
                <wp:lineTo x="10781" y="11236"/>
                <wp:lineTo x="669" y="13758"/>
                <wp:lineTo x="669" y="15134"/>
                <wp:lineTo x="2305" y="18573"/>
                <wp:lineTo x="0" y="18573"/>
                <wp:lineTo x="0" y="21096"/>
                <wp:lineTo x="15391" y="21325"/>
                <wp:lineTo x="16284" y="21325"/>
                <wp:lineTo x="21191" y="19720"/>
                <wp:lineTo x="21488" y="18803"/>
                <wp:lineTo x="21042" y="18344"/>
                <wp:lineTo x="16581" y="16739"/>
                <wp:lineTo x="12120" y="14675"/>
                <wp:lineTo x="11822" y="13529"/>
                <wp:lineTo x="10781" y="11236"/>
                <wp:lineTo x="13533" y="9631"/>
                <wp:lineTo x="13384" y="8484"/>
                <wp:lineTo x="8105" y="7567"/>
                <wp:lineTo x="10781" y="3898"/>
                <wp:lineTo x="13012" y="3439"/>
                <wp:lineTo x="12789" y="2064"/>
                <wp:lineTo x="2008" y="0"/>
                <wp:lineTo x="1338" y="0"/>
              </wp:wrapPolygon>
            </wp:wrapTight>
            <wp:docPr id="9" name="Picture 3" descr="Fig 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1_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4025" cy="1794510"/>
                    </a:xfrm>
                    <a:prstGeom prst="rect">
                      <a:avLst/>
                    </a:prstGeom>
                    <a:noFill/>
                  </pic:spPr>
                </pic:pic>
              </a:graphicData>
            </a:graphic>
            <wp14:sizeRelH relativeFrom="page">
              <wp14:pctWidth>0</wp14:pctWidth>
            </wp14:sizeRelH>
            <wp14:sizeRelV relativeFrom="page">
              <wp14:pctHeight>0</wp14:pctHeight>
            </wp14:sizeRelV>
          </wp:anchor>
        </w:drawing>
      </w:r>
      <w:r w:rsidR="00DB6D75" w:rsidRPr="006D011A">
        <w:rPr>
          <w:szCs w:val="24"/>
        </w:rPr>
        <w:t xml:space="preserve"> </w:t>
      </w:r>
    </w:p>
    <w:p w14:paraId="7C6EB62B" w14:textId="5118C833" w:rsidR="008D5B36" w:rsidRPr="006D011A" w:rsidRDefault="008D5B36" w:rsidP="006D011A">
      <w:pPr>
        <w:spacing w:after="0" w:line="480" w:lineRule="auto"/>
        <w:rPr>
          <w:b/>
          <w:szCs w:val="24"/>
        </w:rPr>
      </w:pPr>
    </w:p>
    <w:p w14:paraId="3E4F7CF1" w14:textId="77777777" w:rsidR="008D5B36" w:rsidRPr="006D011A" w:rsidRDefault="008D5B36" w:rsidP="006D011A">
      <w:pPr>
        <w:spacing w:after="0" w:line="480" w:lineRule="auto"/>
        <w:ind w:firstLine="720"/>
        <w:rPr>
          <w:b/>
          <w:szCs w:val="24"/>
        </w:rPr>
      </w:pPr>
    </w:p>
    <w:p w14:paraId="0A7903FE" w14:textId="77777777" w:rsidR="008D5B36" w:rsidRPr="006D011A" w:rsidRDefault="008D5B36" w:rsidP="006D011A">
      <w:pPr>
        <w:spacing w:after="0" w:line="480" w:lineRule="auto"/>
        <w:ind w:firstLine="720"/>
        <w:rPr>
          <w:b/>
          <w:szCs w:val="24"/>
        </w:rPr>
      </w:pPr>
    </w:p>
    <w:p w14:paraId="11040A4B" w14:textId="0E56A122" w:rsidR="008D5B36" w:rsidRDefault="009056F7" w:rsidP="006D011A">
      <w:pPr>
        <w:spacing w:after="0" w:line="240" w:lineRule="auto"/>
        <w:rPr>
          <w:szCs w:val="24"/>
        </w:rPr>
      </w:pPr>
      <w:r>
        <w:rPr>
          <w:b/>
          <w:szCs w:val="24"/>
        </w:rPr>
        <w:t xml:space="preserve">                    </w:t>
      </w:r>
      <w:r w:rsidR="008D5B36" w:rsidRPr="006D011A">
        <w:rPr>
          <w:b/>
          <w:szCs w:val="24"/>
        </w:rPr>
        <w:t>Scheme 1-1</w:t>
      </w:r>
      <w:r w:rsidR="00890CA8">
        <w:rPr>
          <w:szCs w:val="24"/>
        </w:rPr>
        <w:t xml:space="preserve">   </w:t>
      </w:r>
      <w:r w:rsidR="008D5B36" w:rsidRPr="006D011A">
        <w:rPr>
          <w:szCs w:val="24"/>
        </w:rPr>
        <w:t xml:space="preserve">Initiation, propagation and termination steps in conventional free radical polymerization. </w:t>
      </w:r>
    </w:p>
    <w:p w14:paraId="4D69C833" w14:textId="77777777" w:rsidR="002254ED" w:rsidRDefault="002254ED" w:rsidP="002254ED">
      <w:pPr>
        <w:spacing w:after="0" w:line="240" w:lineRule="auto"/>
        <w:rPr>
          <w:szCs w:val="24"/>
        </w:rPr>
      </w:pPr>
    </w:p>
    <w:p w14:paraId="2BAD74B3" w14:textId="4B9F5FBC" w:rsidR="008D5B36" w:rsidRPr="006D011A" w:rsidRDefault="008D5B36" w:rsidP="002254ED">
      <w:pPr>
        <w:spacing w:after="0" w:line="480" w:lineRule="auto"/>
        <w:ind w:firstLine="720"/>
        <w:rPr>
          <w:szCs w:val="24"/>
        </w:rPr>
      </w:pPr>
      <w:r w:rsidRPr="006D011A">
        <w:rPr>
          <w:szCs w:val="24"/>
        </w:rPr>
        <w:t>Living or controlled polymerization,</w:t>
      </w:r>
      <w:r w:rsidR="001F5B78" w:rsidRPr="006D011A">
        <w:rPr>
          <w:szCs w:val="24"/>
        </w:rPr>
        <w:fldChar w:fldCharType="begin"/>
      </w:r>
      <w:r w:rsidR="0020177A">
        <w:rPr>
          <w:szCs w:val="24"/>
        </w:rPr>
        <w:instrText xml:space="preserve"> ADDIN EN.CITE &lt;EndNote&gt;&lt;Cite&gt;&lt;Author&gt;Husseman&lt;/Author&gt;&lt;Year&gt;1999&lt;/Year&gt;&lt;RecNum&gt;568&lt;/RecNum&gt;&lt;DisplayText&gt;&lt;style face="superscript"&gt;29&lt;/style&gt;&lt;/DisplayText&gt;&lt;record&gt;&lt;rec-number&gt;568&lt;/rec-number&gt;&lt;foreign-keys&gt;&lt;key app="EN" db-id="wvr5w05pkf0peaevsr4pa59mzvpprdv02d0d"&gt;568&lt;/key&gt;&lt;/foreign-keys&gt;&lt;ref-type name="Journal Article"&gt;17&lt;/ref-type&gt;&lt;contributors&gt;&lt;authors&gt;&lt;author&gt;Husseman, Marc&lt;/author&gt;&lt;author&gt;Malmström, Eva E.&lt;/author&gt;&lt;author&gt;McNamara, Molly&lt;/author&gt;&lt;author&gt;Mate, Mathew&lt;/author&gt;&lt;author&gt;Mecerreyes, David&lt;/author&gt;&lt;author&gt;Benoit, Didier G.&lt;/author&gt;&lt;author&gt;Hedrick, James L.&lt;/author&gt;&lt;author&gt;Mansky, Paul&lt;/author&gt;&lt;author&gt;Huang, E.&lt;/author&gt;&lt;author&gt;Russell, Thomas P.&lt;/author&gt;&lt;author&gt;Hawker, Craig J.&lt;/author&gt;&lt;/authors&gt;&lt;/contributors&gt;&lt;titles&gt;&lt;title&gt;Controlled Synthesis of Polymer Brushes by “Living” Free Radical Polymerization Techniques&lt;/title&gt;&lt;secondary-title&gt;Macromolecules&lt;/secondary-title&gt;&lt;/titles&gt;&lt;periodical&gt;&lt;full-title&gt;Macromolecules&lt;/full-title&gt;&lt;/periodical&gt;&lt;pages&gt;1424-1431&lt;/pages&gt;&lt;volume&gt;32&lt;/volume&gt;&lt;number&gt;5&lt;/number&gt;&lt;dates&gt;&lt;year&gt;1999&lt;/year&gt;&lt;/dates&gt;&lt;publisher&gt;American Chemical Society&lt;/publisher&gt;&lt;isbn&gt;0024-9297&lt;/isbn&gt;&lt;work-type&gt;doi: 10.1021/ma981290v&lt;/work-type&gt;&lt;urls&gt;&lt;related-urls&gt;&lt;url&gt;http://dx.doi.org/10.1021/ma981290v&lt;/url&gt;&lt;/related-urls&gt;&lt;/urls&gt;&lt;electronic-resource-num&gt;10.1021/ma981290v&lt;/electronic-resource-num&gt;&lt;/record&gt;&lt;/Cite&gt;&lt;/EndNote&gt;</w:instrText>
      </w:r>
      <w:r w:rsidR="001F5B78" w:rsidRPr="006D011A">
        <w:rPr>
          <w:szCs w:val="24"/>
        </w:rPr>
        <w:fldChar w:fldCharType="separate"/>
      </w:r>
      <w:r w:rsidR="0020177A" w:rsidRPr="0020177A">
        <w:rPr>
          <w:noProof/>
          <w:szCs w:val="24"/>
          <w:vertAlign w:val="superscript"/>
        </w:rPr>
        <w:t>29</w:t>
      </w:r>
      <w:r w:rsidR="001F5B78" w:rsidRPr="006D011A">
        <w:rPr>
          <w:szCs w:val="24"/>
        </w:rPr>
        <w:fldChar w:fldCharType="end"/>
      </w:r>
      <w:r w:rsidRPr="006D011A">
        <w:rPr>
          <w:szCs w:val="24"/>
        </w:rPr>
        <w:t xml:space="preserve"> on the other hand, proceeds with limited or no chain termination or chain transfer. The result is predictable molecular weights and narrow polydispersities. Furthermore, brush chain length is proportional to the polymer molecular weight. Thus, living polymerization provides more control of the brush thickness and grafting density than conventional radical polymerization. </w:t>
      </w:r>
    </w:p>
    <w:p w14:paraId="3B6D7599" w14:textId="3787104E" w:rsidR="00561E1A" w:rsidRDefault="008D5B36" w:rsidP="007C163A">
      <w:pPr>
        <w:spacing w:after="0" w:line="480" w:lineRule="auto"/>
        <w:ind w:firstLine="720"/>
        <w:rPr>
          <w:szCs w:val="24"/>
        </w:rPr>
      </w:pPr>
      <w:r w:rsidRPr="006D011A">
        <w:rPr>
          <w:szCs w:val="24"/>
        </w:rPr>
        <w:t>Surface-initiated Atom Transfer Radical Polymerization (ATRP) is a controlled radical polymerization that has been successfully used to create high density polymer brushes in a grafting-from approach,</w:t>
      </w:r>
      <w:r w:rsidR="001F5B78" w:rsidRPr="006D011A">
        <w:rPr>
          <w:szCs w:val="24"/>
        </w:rPr>
        <w:fldChar w:fldCharType="begin"/>
      </w:r>
      <w:r w:rsidR="0020177A">
        <w:rPr>
          <w:szCs w:val="24"/>
        </w:rPr>
        <w:instrText xml:space="preserve"> ADDIN EN.CITE &lt;EndNote&gt;&lt;Cite&gt;&lt;Author&gt;Sinha&lt;/Author&gt;&lt;Year&gt;2009&lt;/Year&gt;&lt;RecNum&gt;12&lt;/RecNum&gt;&lt;DisplayText&gt;&lt;style face="superscript"&gt;27&lt;/style&gt;&lt;/DisplayText&gt;&lt;record&gt;&lt;rec-number&gt;12&lt;/rec-number&gt;&lt;foreign-keys&gt;&lt;key app="EN" db-id="0vefavzx1eevf2evzpovtszhf0e22swdv0d2"&gt;12&lt;/key&gt;&lt;/foreign-keys&gt;&lt;ref-type name="Edited Book"&gt;28&lt;/ref-type&gt;&lt;contributors&gt;&lt;authors&gt;&lt;author&gt;Sinha, S.K.&lt;/author&gt;&lt;author&gt;Briscoe, B.J.&lt;/author&gt;&lt;/authors&gt;&lt;/contributors&gt;&lt;titles&gt;&lt;title&gt;Polymer Tribology&lt;/title&gt;&lt;/titles&gt;&lt;dates&gt;&lt;year&gt;2009&lt;/year&gt;&lt;/dates&gt;&lt;pub-location&gt;London&lt;/pub-location&gt;&lt;publisher&gt;Imperial College Press&lt;/publisher&gt;&lt;urls&gt;&lt;/urls&gt;&lt;/record&gt;&lt;/Cite&gt;&lt;/EndNote&gt;</w:instrText>
      </w:r>
      <w:r w:rsidR="001F5B78" w:rsidRPr="006D011A">
        <w:rPr>
          <w:szCs w:val="24"/>
        </w:rPr>
        <w:fldChar w:fldCharType="separate"/>
      </w:r>
      <w:r w:rsidR="0020177A" w:rsidRPr="0020177A">
        <w:rPr>
          <w:noProof/>
          <w:szCs w:val="24"/>
          <w:vertAlign w:val="superscript"/>
        </w:rPr>
        <w:t>27</w:t>
      </w:r>
      <w:r w:rsidR="001F5B78" w:rsidRPr="006D011A">
        <w:rPr>
          <w:szCs w:val="24"/>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&lt;EndNote&gt;&lt;Cite&gt;&lt;Author&gt;Wang&lt;/Author&gt;&lt;Year&gt;1995&lt;/Year&gt;&lt;RecNum&gt;292&lt;/RecNum&gt;&lt;DisplayText&gt;&lt;style face="superscript"&gt;34&lt;/style&gt;&lt;/DisplayText&gt;&lt;record&gt;&lt;rec-number&gt;292&lt;/rec-number&gt;&lt;foreign-keys&gt;&lt;key app="EN" db-id="wvr5w05pkf0peaevsr4pa59mzvpprdv02d0d"&gt;292&lt;/key&gt;&lt;/foreign-keys&gt;&lt;ref-type name="Journal Article"&gt;17&lt;/ref-type&gt;&lt;contributors&gt;&lt;authors&gt;&lt;author&gt;Wang, Jin-Shan&lt;/author&gt;&lt;author&gt;Matyjaszewski, Krzysztof&lt;/author&gt;&lt;/authors&gt;&lt;/contributors&gt;&lt;titles&gt;&lt;title&gt;Controlled/&amp;quot;living&amp;quot; radical polymerization. atom transfer radical polymerization in the presence of transition-metal complexes&lt;/title&gt;&lt;secondary-title&gt;Journal of the American Chemical Society&lt;/secondary-title&gt;&lt;/titles&gt;&lt;periodical&gt;&lt;full-title&gt;Journal of the American Chemical Society&lt;/full-title&gt;&lt;/periodical&gt;&lt;pages&gt;5614-5615&lt;/pages&gt;&lt;volume&gt;117&lt;/volume&gt;&lt;number&gt;20&lt;/number&gt;&lt;dates&gt;&lt;year&gt;1995&lt;/year&gt;&lt;/dates&gt;&lt;publisher&gt;American Chemical Society&lt;/publisher&gt;&lt;isbn&gt;0002-7863&lt;/isbn&gt;&lt;work-type&gt;doi: 10.1021/ja00125a035&lt;/work-type&gt;&lt;urls&gt;&lt;related-urls&gt;&lt;url&gt;http://dx.doi.org/10.1021/ja00125a035&lt;/url&gt;&lt;/related-urls&gt;&lt;/urls&gt;&lt;electronic-resource-num&gt;10.1021/ja00125a035&lt;/electronic-resource-num&gt;&lt;/record&gt;&lt;/Cite&gt;&lt;/EndNote&gt;</w:instrText>
      </w:r>
      <w:r w:rsidR="001F5B78" w:rsidRPr="006D011A">
        <w:rPr>
          <w:szCs w:val="24"/>
          <w:vertAlign w:val="superscript"/>
        </w:rPr>
        <w:fldChar w:fldCharType="separate"/>
      </w:r>
      <w:r w:rsidR="0020177A">
        <w:rPr>
          <w:noProof/>
          <w:szCs w:val="24"/>
          <w:vertAlign w:val="superscript"/>
        </w:rPr>
        <w:t>34</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&lt;EndNote&gt;&lt;Cite&gt;&lt;Author&gt;Liu&lt;/Author&gt;&lt;Year&gt;2006&lt;/Year&gt;&lt;RecNum&gt;309&lt;/RecNum&gt;&lt;DisplayText&gt;&lt;style face="superscript"&gt;35&lt;/style&gt;&lt;/DisplayText&gt;&lt;record&gt;&lt;rec-number&gt;309&lt;/rec-number&gt;&lt;foreign-keys&gt;&lt;key app="EN" db-id="wvr5w05pkf0peaevsr4pa59mzvpprdv02d0d"&gt;309&lt;/key&gt;&lt;/foreign-keys&gt;&lt;ref-type name="Journal Article"&gt;17&lt;/ref-type&gt;&lt;contributors&gt;&lt;authors&gt;&lt;author&gt;Liu, Dongmei&lt;/author&gt;&lt;author&gt;Chen, Yiwang&lt;/author&gt;&lt;author&gt;Zhang, Ning&lt;/author&gt;&lt;author&gt;He, Xiaohui&lt;/author&gt;&lt;/authors&gt;&lt;/contributors&gt;&lt;titles&gt;&lt;title&gt;Controlled grafting of polymer brushes on poly(vinylidene fluoride) films by surface-initiated atom transfer radical polymerization&lt;/title&gt;&lt;secondary-title&gt;Journal of Applied Polymer Science&lt;/secondary-title&gt;&lt;/titles&gt;&lt;periodical&gt;&lt;full-title&gt;Journal of Applied Polymer Science&lt;/full-title&gt;&lt;/periodical&gt;&lt;pages&gt;3704-3712&lt;/pages&gt;&lt;volume&gt;101&lt;/volume&gt;&lt;number&gt;6&lt;/number&gt;&lt;keywords&gt;&lt;keyword&gt;poly(vinylidene fluoride)&lt;/keyword&gt;&lt;keyword&gt;ATRP&lt;/keyword&gt;&lt;keyword&gt;polymer brush&lt;/keyword&gt;&lt;keyword&gt;surface modification&lt;/keyword&gt;&lt;keyword&gt;living polymerization&lt;/keyword&gt;&lt;/keywords&gt;&lt;dates&gt;&lt;year&gt;2006&lt;/year&gt;&lt;/dates&gt;&lt;publisher&gt;Wiley Subscription Services, Inc., A Wiley Company&lt;/publisher&gt;&lt;isbn&gt;1097-4628&lt;/isbn&gt;&lt;urls&gt;&lt;related-urls&gt;&lt;url&gt;http://dx.doi.org/10.1002/app.23066&lt;/url&gt;&lt;/related-urls&gt;&lt;/urls&gt;&lt;electronic-resource-num&gt;10.1002/app.23066&lt;/electronic-resource-num&gt;&lt;/record&gt;&lt;/Cite&gt;&lt;/EndNote&gt;</w:instrText>
      </w:r>
      <w:r w:rsidR="001F5B78" w:rsidRPr="006D011A">
        <w:rPr>
          <w:szCs w:val="24"/>
          <w:vertAlign w:val="superscript"/>
        </w:rPr>
        <w:fldChar w:fldCharType="separate"/>
      </w:r>
      <w:r w:rsidR="0020177A">
        <w:rPr>
          <w:noProof/>
          <w:szCs w:val="24"/>
          <w:vertAlign w:val="superscript"/>
        </w:rPr>
        <w:t>35</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&lt;EndNote&gt;&lt;Cite&gt;&lt;Author&gt;He&lt;/Author&gt;&lt;Year&gt;2008&lt;/Year&gt;&lt;RecNum&gt;310&lt;/RecNum&gt;&lt;DisplayText&gt;&lt;style face="superscript"&gt;36&lt;/style&gt;&lt;/DisplayText&gt;&lt;record&gt;&lt;rec-number&gt;310&lt;/rec-number&gt;&lt;foreign-keys&gt;&lt;key app="EN" db-id="wvr5w05pkf0peaevsr4pa59mzvpprdv02d0d"&gt;310&lt;/key&gt;&lt;/foreign-keys&gt;&lt;ref-type name="Journal Article"&gt;17&lt;/ref-type&gt;&lt;contributors&gt;&lt;authors&gt;&lt;author&gt;He, Xiaoyan&lt;/author&gt;&lt;author&gt;Yang, Wu&lt;/author&gt;&lt;author&gt;Pei, Xiaowei&lt;/author&gt;&lt;/authors&gt;&lt;/contributors&gt;&lt;titles&gt;&lt;title&gt;Preparation, Characterization, and Tunable Wettability of Poly(ionic liquid) Brushes via Surface-Initiated Atom Transfer Radical Polymerization&lt;/title&gt;&lt;secondary-title&gt;Macromolecules&lt;/secondary-title&gt;&lt;/titles&gt;&lt;periodical&gt;&lt;full-title&gt;Macromolecules&lt;/full-title&gt;&lt;/periodical&gt;&lt;pages&gt;4615-4621&lt;/pages&gt;&lt;volume&gt;41&lt;/volume&gt;&lt;number&gt;13&lt;/number&gt;&lt;dates&gt;&lt;year&gt;2008&lt;/year&gt;&lt;/dates&gt;&lt;publisher&gt;American Chemical Society&lt;/publisher&gt;&lt;isbn&gt;0024-9297&lt;/isbn&gt;&lt;work-type&gt;doi: 10.1021/ma702389y&lt;/work-type&gt;&lt;urls&gt;&lt;related-urls&gt;&lt;url&gt;http://dx.doi.org/10.1021/ma702389y&lt;/url&gt;&lt;/related-urls&gt;&lt;/urls&gt;&lt;electronic-resource-num&gt;10.1021/ma702389y&lt;/electronic-resource-num&gt;&lt;/record&gt;&lt;/Cite&gt;&lt;/EndNote&gt;</w:instrText>
      </w:r>
      <w:r w:rsidR="001F5B78" w:rsidRPr="006D011A">
        <w:rPr>
          <w:szCs w:val="24"/>
          <w:vertAlign w:val="superscript"/>
        </w:rPr>
        <w:fldChar w:fldCharType="separate"/>
      </w:r>
      <w:r w:rsidR="0020177A">
        <w:rPr>
          <w:noProof/>
          <w:szCs w:val="24"/>
          <w:vertAlign w:val="superscript"/>
        </w:rPr>
        <w:t>36</w:t>
      </w:r>
      <w:r w:rsidR="001F5B78" w:rsidRPr="006D011A">
        <w:rPr>
          <w:szCs w:val="24"/>
          <w:vertAlign w:val="superscript"/>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&lt;EndNote&gt;&lt;Cite&gt;&lt;Author&gt;Wang&lt;/Author&gt;&lt;Year&gt;2005&lt;/Year&gt;&lt;RecNum&gt;311&lt;/RecNum&gt;&lt;DisplayText&gt;&lt;style face="superscript"&gt;37&lt;/style&gt;&lt;/DisplayText&gt;&lt;record&gt;&lt;rec-number&gt;311&lt;/rec-number&gt;&lt;foreign-keys&gt;&lt;key app="EN" db-id="wvr5w05pkf0peaevsr4pa59mzvpprdv02d0d"&gt;311&lt;/key&gt;&lt;/foreign-keys&gt;&lt;ref-type name="Journal Article"&gt;17&lt;/ref-type&gt;&lt;contributors&gt;&lt;authors&gt;&lt;author&gt;Wang, Yun-Pu&lt;/author&gt;&lt;author&gt;Pei, Xiao-Wei&lt;/author&gt;&lt;author&gt;He, Xiao-Yan&lt;/author&gt;&lt;author&gt;Lei, Zi-Qiang&lt;/author&gt;&lt;/authors&gt;&lt;/contributors&gt;&lt;titles&gt;&lt;title&gt;Synthesis and characterization of surface-initiated polymer brush prepared by reverse atom transfer radical polymerization&lt;/title&gt;&lt;secondary-title&gt;European Polymer Journal&lt;/secondary-title&gt;&lt;/titles&gt;&lt;periodical&gt;&lt;full-title&gt;European Polymer Journal&lt;/full-title&gt;&lt;/periodical&gt;&lt;pages&gt;737-741&lt;/pages&gt;&lt;volume&gt;41&lt;/volume&gt;&lt;number&gt;4&lt;/number&gt;&lt;keywords&gt;&lt;keyword&gt;Synthesis&lt;/keyword&gt;&lt;keyword&gt;Silicon wafer&lt;/keyword&gt;&lt;keyword&gt;Surface-initiated&lt;/keyword&gt;&lt;keyword&gt;Polymer brushes&lt;/keyword&gt;&lt;keyword&gt;Reverse ATRP&lt;/keyword&gt;&lt;/keywords&gt;&lt;dates&gt;&lt;year&gt;2005&lt;/year&gt;&lt;/dates&gt;&lt;isbn&gt;0014-3057&lt;/isbn&gt;&lt;work-type&gt;doi: DOI: 10.1016/j.eurpolymj.2004.11.009&lt;/work-type&gt;&lt;urls&gt;&lt;related-urls&gt;&lt;url&gt;http://www.sciencedirect.com/science/article/B6TWW-4F60N8M-5/2/6c380c6d19e0f0a021d1e337b4c43769&lt;/url&gt;&lt;/related-urls&gt;&lt;/urls&gt;&lt;/record&gt;&lt;/Cite&gt;&lt;/EndNote&gt;</w:instrText>
      </w:r>
      <w:r w:rsidR="001F5B78" w:rsidRPr="006D011A">
        <w:rPr>
          <w:szCs w:val="24"/>
          <w:vertAlign w:val="superscript"/>
        </w:rPr>
        <w:fldChar w:fldCharType="separate"/>
      </w:r>
      <w:r w:rsidR="0020177A">
        <w:rPr>
          <w:noProof/>
          <w:szCs w:val="24"/>
          <w:vertAlign w:val="superscript"/>
        </w:rPr>
        <w:t>37</w:t>
      </w:r>
      <w:r w:rsidR="001F5B78" w:rsidRPr="006D011A">
        <w:rPr>
          <w:szCs w:val="24"/>
          <w:vertAlign w:val="superscript"/>
        </w:rPr>
        <w:fldChar w:fldCharType="end"/>
      </w:r>
      <w:r w:rsidRPr="006D011A">
        <w:rPr>
          <w:szCs w:val="24"/>
        </w:rPr>
        <w:t xml:space="preserve"> including in the synthesis of surface functionalized materials investigated in Chapter 5. Surface-initiated ATRP involves the transfer of a halogen atom from a surface-bound initiator to a free monomer (Scheme 1-2).  </w:t>
      </w:r>
      <w:r w:rsidR="004573B2" w:rsidRPr="006D011A">
        <w:rPr>
          <w:szCs w:val="24"/>
        </w:rPr>
        <w:t>As illustrated in Scheme 1-2, a carbon-halogen bond in an organic halide, R-Cl, which serves as an initiator, is cleaved heterolytically by abstraction from a transition metal complex, Cu</w:t>
      </w:r>
      <w:r w:rsidR="004573B2" w:rsidRPr="006D011A">
        <w:rPr>
          <w:szCs w:val="24"/>
          <w:vertAlign w:val="superscript"/>
        </w:rPr>
        <w:t>I</w:t>
      </w:r>
      <w:r w:rsidR="004573B2" w:rsidRPr="006D011A">
        <w:rPr>
          <w:szCs w:val="24"/>
        </w:rPr>
        <w:t>L</w:t>
      </w:r>
      <w:r w:rsidR="004573B2" w:rsidRPr="006D011A">
        <w:rPr>
          <w:szCs w:val="24"/>
          <w:vertAlign w:val="subscript"/>
        </w:rPr>
        <w:t>x</w:t>
      </w:r>
      <w:r w:rsidR="004573B2" w:rsidRPr="006D011A">
        <w:rPr>
          <w:szCs w:val="24"/>
        </w:rPr>
        <w:t>, which serves as a catalyst and controls chain propagation. Cu</w:t>
      </w:r>
      <w:r w:rsidR="004573B2" w:rsidRPr="006D011A">
        <w:rPr>
          <w:szCs w:val="24"/>
          <w:vertAlign w:val="superscript"/>
        </w:rPr>
        <w:t>I</w:t>
      </w:r>
      <w:r w:rsidR="004573B2" w:rsidRPr="006D011A">
        <w:rPr>
          <w:szCs w:val="24"/>
        </w:rPr>
        <w:t xml:space="preserve"> is bound to a ligand, L</w:t>
      </w:r>
      <w:r w:rsidR="004573B2" w:rsidRPr="006D011A">
        <w:rPr>
          <w:szCs w:val="24"/>
          <w:vertAlign w:val="subscript"/>
        </w:rPr>
        <w:t>x</w:t>
      </w:r>
      <w:r w:rsidR="004573B2" w:rsidRPr="006D011A">
        <w:rPr>
          <w:szCs w:val="24"/>
        </w:rPr>
        <w:t>, which helps solubilize the metal in the organic solvent.</w:t>
      </w:r>
      <w:r w:rsidR="00561E1A">
        <w:rPr>
          <w:szCs w:val="24"/>
        </w:rPr>
        <w:t xml:space="preserve"> </w:t>
      </w:r>
      <w:r w:rsidR="00561E1A" w:rsidRPr="006D011A">
        <w:rPr>
          <w:szCs w:val="24"/>
        </w:rPr>
        <w:t xml:space="preserve">The reaction between the organic halide and the transition metal complex generates a </w:t>
      </w:r>
    </w:p>
    <w:p w14:paraId="0B7C3773" w14:textId="66F0D44B" w:rsidR="00561E1A" w:rsidRDefault="007C163A" w:rsidP="006D011A">
      <w:pPr>
        <w:spacing w:after="0" w:line="480" w:lineRule="auto"/>
        <w:rPr>
          <w:color w:val="FF0000"/>
          <w:szCs w:val="24"/>
        </w:rPr>
      </w:pPr>
      <w:r>
        <w:rPr>
          <w:noProof/>
          <w:lang w:eastAsia="ko-KR"/>
        </w:rPr>
        <w:lastRenderedPageBreak/>
        <w:drawing>
          <wp:anchor distT="0" distB="0" distL="114300" distR="114300" simplePos="0" relativeHeight="251582976" behindDoc="1" locked="0" layoutInCell="1" allowOverlap="1" wp14:anchorId="4672A30B" wp14:editId="7D294973">
            <wp:simplePos x="0" y="0"/>
            <wp:positionH relativeFrom="margin">
              <wp:posOffset>597389</wp:posOffset>
            </wp:positionH>
            <wp:positionV relativeFrom="paragraph">
              <wp:posOffset>6985</wp:posOffset>
            </wp:positionV>
            <wp:extent cx="4677410" cy="1946275"/>
            <wp:effectExtent l="0" t="0" r="0" b="0"/>
            <wp:wrapTight wrapText="bothSides">
              <wp:wrapPolygon edited="0">
                <wp:start x="352" y="211"/>
                <wp:lineTo x="352" y="2326"/>
                <wp:lineTo x="6774" y="4017"/>
                <wp:lineTo x="176" y="4017"/>
                <wp:lineTo x="176" y="5708"/>
                <wp:lineTo x="12668" y="7400"/>
                <wp:lineTo x="12580" y="10782"/>
                <wp:lineTo x="88" y="13742"/>
                <wp:lineTo x="88" y="15434"/>
                <wp:lineTo x="9589" y="17548"/>
                <wp:lineTo x="528" y="17548"/>
                <wp:lineTo x="0" y="17759"/>
                <wp:lineTo x="88" y="21353"/>
                <wp:lineTo x="528" y="21353"/>
                <wp:lineTo x="13020" y="21142"/>
                <wp:lineTo x="15747" y="20296"/>
                <wp:lineTo x="16099" y="17548"/>
                <wp:lineTo x="17067" y="17548"/>
                <wp:lineTo x="19530" y="15645"/>
                <wp:lineTo x="19530" y="13954"/>
                <wp:lineTo x="13196" y="10782"/>
                <wp:lineTo x="16099" y="9514"/>
                <wp:lineTo x="16099" y="8245"/>
                <wp:lineTo x="13108" y="7400"/>
                <wp:lineTo x="15571" y="6765"/>
                <wp:lineTo x="15571" y="5285"/>
                <wp:lineTo x="13108" y="4017"/>
                <wp:lineTo x="15395" y="4017"/>
                <wp:lineTo x="17858" y="2326"/>
                <wp:lineTo x="17770" y="211"/>
                <wp:lineTo x="352" y="211"/>
              </wp:wrapPolygon>
            </wp:wrapTight>
            <wp:docPr id="10" name="Picture 4" descr="Fig 1_4_A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 1_4_ATR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77410" cy="1946275"/>
                    </a:xfrm>
                    <a:prstGeom prst="rect">
                      <a:avLst/>
                    </a:prstGeom>
                    <a:noFill/>
                  </pic:spPr>
                </pic:pic>
              </a:graphicData>
            </a:graphic>
            <wp14:sizeRelH relativeFrom="page">
              <wp14:pctWidth>0</wp14:pctWidth>
            </wp14:sizeRelH>
            <wp14:sizeRelV relativeFrom="page">
              <wp14:pctHeight>0</wp14:pctHeight>
            </wp14:sizeRelV>
          </wp:anchor>
        </w:drawing>
      </w:r>
    </w:p>
    <w:p w14:paraId="3F7862E7" w14:textId="35ED2D55" w:rsidR="008D5B36" w:rsidRPr="006D011A" w:rsidRDefault="008D5B36" w:rsidP="006D011A">
      <w:pPr>
        <w:spacing w:after="0" w:line="480" w:lineRule="auto"/>
        <w:rPr>
          <w:color w:val="FF0000"/>
          <w:szCs w:val="24"/>
        </w:rPr>
      </w:pPr>
    </w:p>
    <w:p w14:paraId="08770758" w14:textId="77777777" w:rsidR="008D5B36" w:rsidRPr="006D011A" w:rsidRDefault="008D5B36" w:rsidP="006D011A">
      <w:pPr>
        <w:spacing w:after="0" w:line="480" w:lineRule="auto"/>
        <w:rPr>
          <w:color w:val="FF0000"/>
          <w:szCs w:val="24"/>
        </w:rPr>
      </w:pPr>
    </w:p>
    <w:p w14:paraId="59618320" w14:textId="77777777" w:rsidR="008D5B36" w:rsidRPr="006D011A" w:rsidRDefault="008D5B36" w:rsidP="006D011A">
      <w:pPr>
        <w:spacing w:after="0" w:line="480" w:lineRule="auto"/>
        <w:rPr>
          <w:color w:val="FF0000"/>
          <w:szCs w:val="24"/>
        </w:rPr>
      </w:pPr>
    </w:p>
    <w:p w14:paraId="0CF03965" w14:textId="77777777" w:rsidR="008D5B36" w:rsidRPr="006D011A" w:rsidRDefault="008D5B36" w:rsidP="006D011A">
      <w:pPr>
        <w:spacing w:after="0" w:line="480" w:lineRule="auto"/>
        <w:rPr>
          <w:color w:val="FF0000"/>
          <w:szCs w:val="24"/>
        </w:rPr>
      </w:pPr>
    </w:p>
    <w:p w14:paraId="76D69834" w14:textId="77777777" w:rsidR="008D5B36" w:rsidRPr="006D011A" w:rsidRDefault="008D5B36" w:rsidP="006D011A">
      <w:pPr>
        <w:spacing w:after="0" w:line="480" w:lineRule="auto"/>
        <w:rPr>
          <w:color w:val="FF0000"/>
          <w:szCs w:val="24"/>
        </w:rPr>
      </w:pPr>
    </w:p>
    <w:p w14:paraId="7BAC9C01" w14:textId="381C4BF7" w:rsidR="008D5B36" w:rsidRDefault="008D5B36" w:rsidP="006D011A">
      <w:pPr>
        <w:spacing w:after="0" w:line="240" w:lineRule="auto"/>
        <w:rPr>
          <w:szCs w:val="24"/>
        </w:rPr>
      </w:pPr>
      <w:r w:rsidRPr="006D011A">
        <w:rPr>
          <w:b/>
          <w:szCs w:val="24"/>
        </w:rPr>
        <w:t>Scheme 1-2</w:t>
      </w:r>
      <w:r w:rsidR="007B2015">
        <w:rPr>
          <w:b/>
          <w:szCs w:val="24"/>
        </w:rPr>
        <w:t xml:space="preserve">   </w:t>
      </w:r>
      <w:r w:rsidRPr="006D011A">
        <w:rPr>
          <w:szCs w:val="24"/>
        </w:rPr>
        <w:t>An illustration of Atom Transfer Radical Polymerization (ATRP) using Cu</w:t>
      </w:r>
      <w:r w:rsidRPr="006D011A">
        <w:rPr>
          <w:szCs w:val="24"/>
          <w:vertAlign w:val="superscript"/>
        </w:rPr>
        <w:t>I</w:t>
      </w:r>
      <w:r w:rsidRPr="006D011A">
        <w:rPr>
          <w:szCs w:val="24"/>
        </w:rPr>
        <w:t>L</w:t>
      </w:r>
      <w:r w:rsidRPr="006D011A">
        <w:rPr>
          <w:szCs w:val="24"/>
          <w:vertAlign w:val="subscript"/>
        </w:rPr>
        <w:t>x</w:t>
      </w:r>
      <w:r w:rsidRPr="006D011A">
        <w:rPr>
          <w:szCs w:val="24"/>
        </w:rPr>
        <w:t xml:space="preserve"> as the transition metal complex.</w:t>
      </w:r>
    </w:p>
    <w:p w14:paraId="64FFCB64" w14:textId="0D70A222" w:rsidR="008D5B36" w:rsidRPr="006D011A" w:rsidRDefault="008D5B36" w:rsidP="00C10D7E">
      <w:pPr>
        <w:spacing w:after="0" w:line="240" w:lineRule="auto"/>
        <w:rPr>
          <w:szCs w:val="24"/>
        </w:rPr>
      </w:pPr>
    </w:p>
    <w:p w14:paraId="056717A2" w14:textId="77777777" w:rsidR="007C163A" w:rsidRPr="006D011A" w:rsidRDefault="007C163A" w:rsidP="007C163A">
      <w:pPr>
        <w:spacing w:after="0" w:line="480" w:lineRule="auto"/>
        <w:rPr>
          <w:szCs w:val="24"/>
        </w:rPr>
      </w:pPr>
      <w:r w:rsidRPr="006D011A">
        <w:rPr>
          <w:szCs w:val="24"/>
        </w:rPr>
        <w:t>carbon centered radical, R</w:t>
      </w:r>
      <w:r w:rsidRPr="006D011A">
        <w:rPr>
          <w:szCs w:val="24"/>
          <w:vertAlign w:val="superscript"/>
        </w:rPr>
        <w:t>.</w:t>
      </w:r>
      <w:r w:rsidRPr="006D011A">
        <w:rPr>
          <w:szCs w:val="24"/>
        </w:rPr>
        <w:t>, as well as the oxidized species, ClCu</w:t>
      </w:r>
      <w:r w:rsidRPr="006D011A">
        <w:rPr>
          <w:szCs w:val="24"/>
          <w:vertAlign w:val="superscript"/>
        </w:rPr>
        <w:t>II</w:t>
      </w:r>
      <w:r w:rsidRPr="006D011A">
        <w:rPr>
          <w:szCs w:val="24"/>
        </w:rPr>
        <w:t>L</w:t>
      </w:r>
      <w:r w:rsidRPr="006D011A">
        <w:rPr>
          <w:szCs w:val="24"/>
          <w:vertAlign w:val="subscript"/>
        </w:rPr>
        <w:t>x</w:t>
      </w:r>
      <w:r w:rsidRPr="006D011A">
        <w:rPr>
          <w:szCs w:val="24"/>
        </w:rPr>
        <w:t>. The next step involves radical addition of R</w:t>
      </w:r>
      <w:r w:rsidRPr="006D011A">
        <w:rPr>
          <w:szCs w:val="24"/>
          <w:vertAlign w:val="superscript"/>
        </w:rPr>
        <w:t>.</w:t>
      </w:r>
      <w:r w:rsidRPr="006D011A">
        <w:rPr>
          <w:szCs w:val="24"/>
        </w:rPr>
        <w:t xml:space="preserve"> to an alkene, Y, to form the intermediate radical species R-Y</w:t>
      </w:r>
      <w:r w:rsidRPr="006D011A">
        <w:rPr>
          <w:szCs w:val="24"/>
          <w:vertAlign w:val="superscript"/>
        </w:rPr>
        <w:t>.</w:t>
      </w:r>
      <w:r w:rsidRPr="006D011A">
        <w:rPr>
          <w:szCs w:val="24"/>
        </w:rPr>
        <w:t>.  The reaction between the transition metal complex, ClCu</w:t>
      </w:r>
      <w:r w:rsidRPr="006D011A">
        <w:rPr>
          <w:szCs w:val="24"/>
          <w:vertAlign w:val="superscript"/>
        </w:rPr>
        <w:t>II</w:t>
      </w:r>
      <w:r w:rsidRPr="006D011A">
        <w:rPr>
          <w:szCs w:val="24"/>
        </w:rPr>
        <w:t>L</w:t>
      </w:r>
      <w:r w:rsidRPr="006D011A">
        <w:rPr>
          <w:szCs w:val="24"/>
          <w:vertAlign w:val="subscript"/>
        </w:rPr>
        <w:t>x</w:t>
      </w:r>
      <w:r w:rsidRPr="006D011A">
        <w:rPr>
          <w:szCs w:val="24"/>
        </w:rPr>
        <w:t>, and R-Y</w:t>
      </w:r>
      <w:r w:rsidRPr="006D011A">
        <w:rPr>
          <w:szCs w:val="24"/>
          <w:vertAlign w:val="superscript"/>
        </w:rPr>
        <w:t>.</w:t>
      </w:r>
      <w:r w:rsidRPr="006D011A">
        <w:rPr>
          <w:szCs w:val="24"/>
        </w:rPr>
        <w:t>, generates the target product, R-Y-Cl. Furthermore, the reduced transition metal species, Cu</w:t>
      </w:r>
      <w:r w:rsidRPr="006D011A">
        <w:rPr>
          <w:szCs w:val="24"/>
          <w:vertAlign w:val="superscript"/>
        </w:rPr>
        <w:t>I</w:t>
      </w:r>
      <w:r w:rsidRPr="006D011A">
        <w:rPr>
          <w:szCs w:val="24"/>
        </w:rPr>
        <w:t>L</w:t>
      </w:r>
      <w:r w:rsidRPr="006D011A">
        <w:rPr>
          <w:szCs w:val="24"/>
          <w:vertAlign w:val="subscript"/>
        </w:rPr>
        <w:t>x</w:t>
      </w:r>
      <w:r w:rsidRPr="006D011A">
        <w:rPr>
          <w:szCs w:val="24"/>
        </w:rPr>
        <w:t>, is regenerated, and this can be used to promote another redox reaction.</w:t>
      </w:r>
      <w:r>
        <w:rPr>
          <w:szCs w:val="24"/>
        </w:rPr>
        <w:t xml:space="preserve"> </w:t>
      </w:r>
      <w:r w:rsidRPr="006D011A">
        <w:rPr>
          <w:szCs w:val="24"/>
        </w:rPr>
        <w:t>Bimolecular termination between the alkyl radicals is suppressed by a fast reaction between the intermediate radical species, RY</w:t>
      </w:r>
      <w:r w:rsidRPr="006D011A">
        <w:rPr>
          <w:szCs w:val="24"/>
          <w:vertAlign w:val="superscript"/>
        </w:rPr>
        <w:t>.</w:t>
      </w:r>
      <w:r w:rsidRPr="006D011A">
        <w:rPr>
          <w:szCs w:val="24"/>
        </w:rPr>
        <w:t>, and the transition metal complex, ClCu</w:t>
      </w:r>
      <w:r w:rsidRPr="006D011A">
        <w:rPr>
          <w:szCs w:val="24"/>
          <w:vertAlign w:val="superscript"/>
        </w:rPr>
        <w:t>II</w:t>
      </w:r>
      <w:r w:rsidRPr="006D011A">
        <w:rPr>
          <w:szCs w:val="24"/>
        </w:rPr>
        <w:t>L</w:t>
      </w:r>
      <w:r w:rsidRPr="006D011A">
        <w:rPr>
          <w:szCs w:val="24"/>
          <w:vertAlign w:val="subscript"/>
        </w:rPr>
        <w:t>x</w:t>
      </w:r>
      <w:r w:rsidRPr="006D011A">
        <w:rPr>
          <w:szCs w:val="24"/>
        </w:rPr>
        <w:t>. Thus, the concentration of radicals in solution is low. Furthermore, it is possible using ATRP to obtain a narrow molecular weight distribution if the rate of reversible conversion of the living polymer</w:t>
      </w:r>
      <w:r>
        <w:rPr>
          <w:szCs w:val="24"/>
        </w:rPr>
        <w:t xml:space="preserve"> </w:t>
      </w:r>
      <w:r w:rsidRPr="006D011A">
        <w:rPr>
          <w:szCs w:val="24"/>
        </w:rPr>
        <w:t>chain, R-Y</w:t>
      </w:r>
      <w:r w:rsidRPr="006D011A">
        <w:rPr>
          <w:szCs w:val="24"/>
          <w:vertAlign w:val="superscript"/>
        </w:rPr>
        <w:t>.</w:t>
      </w:r>
      <w:r w:rsidRPr="006D011A">
        <w:rPr>
          <w:szCs w:val="24"/>
        </w:rPr>
        <w:t xml:space="preserve">, to the species with the halogen group, R-Y-Cl, occurs at about the same rate as the rate of propagation.  </w:t>
      </w:r>
    </w:p>
    <w:p w14:paraId="5F025FBE" w14:textId="0798E32E" w:rsidR="007C163A" w:rsidRDefault="007C163A" w:rsidP="007C163A">
      <w:pPr>
        <w:spacing w:after="0" w:line="480" w:lineRule="auto"/>
        <w:ind w:firstLine="720"/>
        <w:rPr>
          <w:szCs w:val="24"/>
        </w:rPr>
      </w:pPr>
      <w:r w:rsidRPr="006D011A">
        <w:rPr>
          <w:szCs w:val="24"/>
        </w:rPr>
        <w:t>Another type of commonly employed living/controlled polymerization method is anionic polymerization</w:t>
      </w:r>
      <w:r w:rsidRPr="006D011A">
        <w:rPr>
          <w:szCs w:val="24"/>
        </w:rPr>
        <w:fldChar w:fldCharType="begin"/>
      </w:r>
      <w:r>
        <w:rPr>
          <w:szCs w:val="24"/>
        </w:rPr>
        <w:instrText xml:space="preserve"> ADDIN EN.CITE &lt;EndNote&gt;&lt;Cite&gt;&lt;Author&gt;Uhrig&lt;/Author&gt;&lt;Year&gt;2005&lt;/Year&gt;&lt;RecNum&gt;120&lt;/RecNum&gt;&lt;DisplayText&gt;&lt;style face="superscript"&gt;38&lt;/style&gt;&lt;/DisplayText&gt;&lt;record&gt;&lt;rec-number&gt;120&lt;/rec-number&gt;&lt;foreign-keys&gt;&lt;key app="EN" db-id="9servvexwwprtse0wwdxess80fd5eswda2td"&gt;120&lt;/key&gt;&lt;/foreign-keys&gt;&lt;ref-type name="Journal Article"&gt;17&lt;/ref-type&gt;&lt;contributors&gt;&lt;authors&gt;&lt;author&gt;Uhrig, D.&lt;/author&gt;&lt;author&gt;Mays, J. W.&lt;/author&gt;&lt;/authors&gt;&lt;/contributors&gt;&lt;titles&gt;&lt;title&gt;Experimental techniques in high-vacuum anionic polymerization&lt;/title&gt;&lt;secondary-title&gt;Journal of Polymer Science Part A: Polymer Chemistry&lt;/secondary-title&gt;&lt;/titles&gt;&lt;periodical&gt;&lt;full-title&gt;Journal of Polymer Science Part A: Polymer Chemistry&lt;/full-title&gt;&lt;/periodical&gt;&lt;pages&gt;6179-6222&lt;/pages&gt;&lt;volume&gt;43&lt;/volume&gt;&lt;number&gt;24&lt;/number&gt;&lt;keywords&gt;&lt;keyword&gt;anionic polymerization&lt;/keyword&gt;&lt;keyword&gt;break-seal&lt;/keyword&gt;&lt;keyword&gt;chlorosilane&lt;/keyword&gt;&lt;keyword&gt;glass blowing&lt;/keyword&gt;&lt;keyword&gt;high-vacuum line&lt;/keyword&gt;&lt;keyword&gt;organolithium reagent&lt;/keyword&gt;&lt;/keywords&gt;&lt;dates&gt;&lt;year&gt;2005&lt;/year&gt;&lt;/dates&gt;&lt;publisher&gt;Wiley Subscription Services, Inc., A Wiley Company&lt;/publisher&gt;&lt;isbn&gt;1099-0518&lt;/isbn&gt;&lt;urls&gt;&lt;related-urls&gt;&lt;url&gt;http://dx.doi.org/10.1002/pola.21016&lt;/url&gt;&lt;/related-urls&gt;&lt;/urls&gt;&lt;electronic-resource-num&gt;10.1002/pola.21016&lt;/electronic-resource-num&gt;&lt;/record&gt;&lt;/Cite&gt;&lt;/EndNote&gt;</w:instrText>
      </w:r>
      <w:r w:rsidRPr="006D011A">
        <w:rPr>
          <w:szCs w:val="24"/>
        </w:rPr>
        <w:fldChar w:fldCharType="separate"/>
      </w:r>
      <w:r w:rsidRPr="0020177A">
        <w:rPr>
          <w:noProof/>
          <w:szCs w:val="24"/>
          <w:vertAlign w:val="superscript"/>
        </w:rPr>
        <w:t>38</w:t>
      </w:r>
      <w:r w:rsidRPr="006D011A">
        <w:rPr>
          <w:szCs w:val="24"/>
        </w:rPr>
        <w:fldChar w:fldCharType="end"/>
      </w:r>
      <w:r w:rsidRPr="006D011A">
        <w:rPr>
          <w:szCs w:val="24"/>
          <w:vertAlign w:val="superscript"/>
        </w:rPr>
        <w:t xml:space="preserve">, </w:t>
      </w:r>
      <w:r w:rsidRPr="006D011A">
        <w:rPr>
          <w:szCs w:val="24"/>
          <w:vertAlign w:val="superscript"/>
        </w:rPr>
        <w:fldChar w:fldCharType="begin"/>
      </w:r>
      <w:r>
        <w:rPr>
          <w:szCs w:val="24"/>
          <w:vertAlign w:val="superscript"/>
        </w:rPr>
        <w:instrText xml:space="preserve"> ADDIN EN.CITE &lt;EndNote&gt;&lt;Cite&gt;&lt;Author&gt;Advincula&lt;/Author&gt;&lt;Year&gt;2006&lt;/Year&gt;&lt;RecNum&gt;573&lt;/RecNum&gt;&lt;DisplayText&gt;&lt;style face="superscript"&gt;33&lt;/style&gt;&lt;/DisplayText&gt;&lt;record&gt;&lt;rec-number&gt;573&lt;/rec-number&gt;&lt;foreign-keys&gt;&lt;key app="EN" db-id="wvr5w05pkf0peaevsr4pa59mzvpprdv02d0d"&gt;573&lt;/key&gt;&lt;/foreign-keys&gt;&lt;ref-type name="Book Section"&gt;5&lt;/ref-type&gt;&lt;contributors&gt;&lt;authors&gt;&lt;author&gt;Advincula, Rigoberto&lt;/author&gt;&lt;/authors&gt;&lt;secondary-authors&gt;&lt;author&gt;Jordan, Rainer&lt;/author&gt;&lt;/secondary-authors&gt;&lt;/contributors&gt;&lt;titles&gt;&lt;title&gt;Polymer Brushes by Anionic and Cationic Surface-Initiated Polymerization (SIP)&lt;/title&gt;&lt;secondary-title&gt;Surface-Initiated Polymerization I&lt;/secondary-title&gt;&lt;tertiary-title&gt;Advances in Polymer Science&lt;/tertiary-title&gt;&lt;/titles&gt;&lt;pages&gt;107-136&lt;/pages&gt;&lt;volume&gt;197&lt;/volume&gt;&lt;dates&gt;&lt;year&gt;2006&lt;/year&gt;&lt;/dates&gt;&lt;publisher&gt;Springer Berlin / Heidelberg&lt;/publisher&gt;&lt;urls&gt;&lt;related-urls&gt;&lt;url&gt;http://dx.doi.org/10.1007/12_066&lt;/url&gt;&lt;/related-urls&gt;&lt;/urls&gt;&lt;electronic-resource-num&gt;10.1007/12_066&lt;/electronic-resource-num&gt;&lt;/record&gt;&lt;/Cite&gt;&lt;/EndNote&gt;</w:instrText>
      </w:r>
      <w:r w:rsidRPr="006D011A">
        <w:rPr>
          <w:szCs w:val="24"/>
          <w:vertAlign w:val="superscript"/>
        </w:rPr>
        <w:fldChar w:fldCharType="separate"/>
      </w:r>
      <w:r>
        <w:rPr>
          <w:noProof/>
          <w:szCs w:val="24"/>
          <w:vertAlign w:val="superscript"/>
        </w:rPr>
        <w:t>33</w:t>
      </w:r>
      <w:r w:rsidRPr="006D011A">
        <w:rPr>
          <w:szCs w:val="24"/>
          <w:vertAlign w:val="superscript"/>
        </w:rPr>
        <w:fldChar w:fldCharType="end"/>
      </w:r>
      <w:r w:rsidRPr="006D011A">
        <w:rPr>
          <w:szCs w:val="24"/>
        </w:rPr>
        <w:t xml:space="preserve"> (Scheme 1-3)</w:t>
      </w:r>
      <w:r w:rsidR="00C10D7E">
        <w:rPr>
          <w:szCs w:val="24"/>
        </w:rPr>
        <w:t xml:space="preserve">, </w:t>
      </w:r>
      <w:r w:rsidRPr="006D011A">
        <w:rPr>
          <w:szCs w:val="24"/>
        </w:rPr>
        <w:t>which can be used to create the end-functionalized polymers needed in a grafting-to approach. Anionic polymerization was used to create</w:t>
      </w:r>
      <w:r w:rsidR="00C10D7E">
        <w:rPr>
          <w:szCs w:val="24"/>
        </w:rPr>
        <w:t xml:space="preserve"> </w:t>
      </w:r>
      <w:r w:rsidRPr="006D011A">
        <w:rPr>
          <w:szCs w:val="24"/>
        </w:rPr>
        <w:t xml:space="preserve">poly(paraphenylene) surfaces in Chapter 6 of this body of work. Anionic polymerization is sensitive to impurities, and as such requires high vacuum techniques or inert atmospheres. This </w:t>
      </w:r>
      <w:r w:rsidRPr="006D011A">
        <w:rPr>
          <w:szCs w:val="24"/>
        </w:rPr>
        <w:lastRenderedPageBreak/>
        <w:t>polymerization also affords control of chain length and molecular weight distribution, as well as chain end functionality.</w:t>
      </w:r>
      <w:r w:rsidRPr="007C163A">
        <w:rPr>
          <w:szCs w:val="24"/>
        </w:rPr>
        <w:t xml:space="preserve"> </w:t>
      </w:r>
      <w:r w:rsidRPr="006D011A">
        <w:rPr>
          <w:szCs w:val="24"/>
        </w:rPr>
        <w:t xml:space="preserve">The polymerization involves the three main steps of initiation, </w:t>
      </w:r>
    </w:p>
    <w:p w14:paraId="442AAF8B" w14:textId="7B13533B" w:rsidR="008D5B36" w:rsidRPr="006D011A" w:rsidRDefault="007C163A" w:rsidP="006D011A">
      <w:pPr>
        <w:spacing w:after="0" w:line="480" w:lineRule="auto"/>
        <w:rPr>
          <w:szCs w:val="24"/>
        </w:rPr>
      </w:pPr>
      <w:r>
        <w:rPr>
          <w:noProof/>
          <w:lang w:eastAsia="ko-KR"/>
        </w:rPr>
        <w:drawing>
          <wp:anchor distT="0" distB="0" distL="114300" distR="114300" simplePos="0" relativeHeight="251581952" behindDoc="1" locked="0" layoutInCell="1" allowOverlap="1" wp14:anchorId="36E5B0D7" wp14:editId="04FB8D64">
            <wp:simplePos x="0" y="0"/>
            <wp:positionH relativeFrom="margin">
              <wp:posOffset>787400</wp:posOffset>
            </wp:positionH>
            <wp:positionV relativeFrom="paragraph">
              <wp:posOffset>72390</wp:posOffset>
            </wp:positionV>
            <wp:extent cx="4311650" cy="3013710"/>
            <wp:effectExtent l="0" t="0" r="0" b="0"/>
            <wp:wrapTight wrapText="bothSides">
              <wp:wrapPolygon edited="0">
                <wp:start x="954" y="0"/>
                <wp:lineTo x="954" y="410"/>
                <wp:lineTo x="1813" y="2185"/>
                <wp:lineTo x="1145" y="4369"/>
                <wp:lineTo x="0" y="6008"/>
                <wp:lineTo x="0" y="6554"/>
                <wp:lineTo x="1813" y="8738"/>
                <wp:lineTo x="1145" y="10923"/>
                <wp:lineTo x="191" y="13107"/>
                <wp:lineTo x="191" y="13654"/>
                <wp:lineTo x="1813" y="15292"/>
                <wp:lineTo x="2290" y="15292"/>
                <wp:lineTo x="2195" y="16930"/>
                <wp:lineTo x="5726" y="17477"/>
                <wp:lineTo x="14983" y="17477"/>
                <wp:lineTo x="1050" y="18023"/>
                <wp:lineTo x="1050" y="18842"/>
                <wp:lineTo x="16701" y="19661"/>
                <wp:lineTo x="16415" y="20617"/>
                <wp:lineTo x="16319" y="21436"/>
                <wp:lineTo x="17942" y="21436"/>
                <wp:lineTo x="18037" y="21163"/>
                <wp:lineTo x="17465" y="20071"/>
                <wp:lineTo x="17846" y="19661"/>
                <wp:lineTo x="20423" y="17886"/>
                <wp:lineTo x="20709" y="15292"/>
                <wp:lineTo x="21473" y="15155"/>
                <wp:lineTo x="21473" y="13381"/>
                <wp:lineTo x="6871" y="13107"/>
                <wp:lineTo x="6967" y="12561"/>
                <wp:lineTo x="4676" y="11196"/>
                <wp:lineTo x="12788" y="10923"/>
                <wp:lineTo x="18991" y="10104"/>
                <wp:lineTo x="18705" y="8738"/>
                <wp:lineTo x="20137" y="7236"/>
                <wp:lineTo x="20041" y="6554"/>
                <wp:lineTo x="18133" y="6554"/>
                <wp:lineTo x="18323" y="5735"/>
                <wp:lineTo x="16796" y="5461"/>
                <wp:lineTo x="3340" y="4369"/>
                <wp:lineTo x="8875" y="4369"/>
                <wp:lineTo x="9734" y="4096"/>
                <wp:lineTo x="9353" y="2185"/>
                <wp:lineTo x="11261" y="819"/>
                <wp:lineTo x="10880" y="273"/>
                <wp:lineTo x="1336" y="0"/>
                <wp:lineTo x="954" y="0"/>
              </wp:wrapPolygon>
            </wp:wrapTight>
            <wp:docPr id="11" name="Picture 5" descr="Fig 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1_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11650" cy="3013710"/>
                    </a:xfrm>
                    <a:prstGeom prst="rect">
                      <a:avLst/>
                    </a:prstGeom>
                    <a:noFill/>
                  </pic:spPr>
                </pic:pic>
              </a:graphicData>
            </a:graphic>
            <wp14:sizeRelH relativeFrom="page">
              <wp14:pctWidth>0</wp14:pctWidth>
            </wp14:sizeRelH>
            <wp14:sizeRelV relativeFrom="page">
              <wp14:pctHeight>0</wp14:pctHeight>
            </wp14:sizeRelV>
          </wp:anchor>
        </w:drawing>
      </w:r>
    </w:p>
    <w:p w14:paraId="349D36C5" w14:textId="751076E4" w:rsidR="008D5B36" w:rsidRPr="006D011A" w:rsidRDefault="008D5B36" w:rsidP="006D011A">
      <w:pPr>
        <w:spacing w:after="0" w:line="480" w:lineRule="auto"/>
        <w:rPr>
          <w:szCs w:val="24"/>
        </w:rPr>
      </w:pPr>
    </w:p>
    <w:p w14:paraId="0E4B0427" w14:textId="68567040" w:rsidR="008D5B36" w:rsidRPr="006D011A" w:rsidRDefault="008D5B36" w:rsidP="006D011A">
      <w:pPr>
        <w:spacing w:after="0" w:line="480" w:lineRule="auto"/>
        <w:rPr>
          <w:szCs w:val="24"/>
        </w:rPr>
      </w:pPr>
    </w:p>
    <w:p w14:paraId="6EEB04D0" w14:textId="6C3CBC69" w:rsidR="008D5B36" w:rsidRPr="006D011A" w:rsidRDefault="008D5B36" w:rsidP="006D011A">
      <w:pPr>
        <w:spacing w:after="0" w:line="480" w:lineRule="auto"/>
        <w:rPr>
          <w:szCs w:val="24"/>
        </w:rPr>
      </w:pPr>
    </w:p>
    <w:p w14:paraId="492485B1" w14:textId="6DE2E6DF" w:rsidR="008D5B36" w:rsidRPr="006D011A" w:rsidRDefault="008D5B36" w:rsidP="006D011A">
      <w:pPr>
        <w:spacing w:after="0" w:line="480" w:lineRule="auto"/>
        <w:rPr>
          <w:b/>
          <w:szCs w:val="24"/>
        </w:rPr>
      </w:pPr>
    </w:p>
    <w:p w14:paraId="1929A0F5" w14:textId="5473D731" w:rsidR="008D5B36" w:rsidRPr="006D011A" w:rsidRDefault="008D5B36" w:rsidP="006D011A">
      <w:pPr>
        <w:spacing w:after="0" w:line="480" w:lineRule="auto"/>
        <w:rPr>
          <w:b/>
          <w:szCs w:val="24"/>
        </w:rPr>
      </w:pPr>
    </w:p>
    <w:p w14:paraId="6D109FAF" w14:textId="4284B002" w:rsidR="008D5B36" w:rsidRPr="006D011A" w:rsidRDefault="008D5B36" w:rsidP="006D011A">
      <w:pPr>
        <w:spacing w:after="0" w:line="480" w:lineRule="auto"/>
        <w:rPr>
          <w:b/>
          <w:szCs w:val="24"/>
        </w:rPr>
      </w:pPr>
    </w:p>
    <w:p w14:paraId="31CADDC2" w14:textId="6AE130F2" w:rsidR="008D5B36" w:rsidRPr="006D011A" w:rsidRDefault="008D5B36" w:rsidP="006D011A">
      <w:pPr>
        <w:spacing w:after="0" w:line="480" w:lineRule="auto"/>
        <w:rPr>
          <w:b/>
          <w:szCs w:val="24"/>
        </w:rPr>
      </w:pPr>
    </w:p>
    <w:p w14:paraId="35593F14" w14:textId="600CCDA1" w:rsidR="00561E1A" w:rsidRDefault="00561E1A" w:rsidP="006D011A">
      <w:pPr>
        <w:spacing w:after="0" w:line="480" w:lineRule="auto"/>
        <w:rPr>
          <w:b/>
          <w:szCs w:val="24"/>
        </w:rPr>
      </w:pPr>
    </w:p>
    <w:p w14:paraId="4EAA2594" w14:textId="5B937BE6" w:rsidR="008D5B36" w:rsidRDefault="008D5B36" w:rsidP="006D011A">
      <w:pPr>
        <w:spacing w:after="0" w:line="480" w:lineRule="auto"/>
        <w:rPr>
          <w:szCs w:val="24"/>
        </w:rPr>
      </w:pPr>
      <w:r w:rsidRPr="006D011A">
        <w:rPr>
          <w:b/>
          <w:szCs w:val="24"/>
        </w:rPr>
        <w:t>Scheme 1-3</w:t>
      </w:r>
      <w:r w:rsidR="00890CA8">
        <w:rPr>
          <w:b/>
          <w:szCs w:val="24"/>
        </w:rPr>
        <w:t xml:space="preserve">   </w:t>
      </w:r>
      <w:r w:rsidRPr="006D011A">
        <w:rPr>
          <w:szCs w:val="24"/>
        </w:rPr>
        <w:t xml:space="preserve">An illustration of the anionic polymerization of poly(styrene). </w:t>
      </w:r>
    </w:p>
    <w:p w14:paraId="44050663" w14:textId="77777777" w:rsidR="00C10D7E" w:rsidRPr="006D011A" w:rsidRDefault="00C10D7E" w:rsidP="00C10D7E">
      <w:pPr>
        <w:spacing w:after="0" w:line="240" w:lineRule="auto"/>
        <w:rPr>
          <w:szCs w:val="24"/>
        </w:rPr>
      </w:pPr>
    </w:p>
    <w:p w14:paraId="2981596F" w14:textId="53D0E19D" w:rsidR="008D5B36" w:rsidRDefault="007C163A" w:rsidP="00C635C7">
      <w:pPr>
        <w:spacing w:after="0" w:line="480" w:lineRule="auto"/>
        <w:rPr>
          <w:szCs w:val="24"/>
        </w:rPr>
      </w:pPr>
      <w:r w:rsidRPr="006D011A">
        <w:rPr>
          <w:szCs w:val="24"/>
        </w:rPr>
        <w:t xml:space="preserve">propagation and </w:t>
      </w:r>
      <w:r w:rsidR="008D5B36" w:rsidRPr="006D011A">
        <w:rPr>
          <w:szCs w:val="24"/>
        </w:rPr>
        <w:t xml:space="preserve">termination as illustrated in Scheme 1-3. The initiator commonly used for anionic synthesis is an alkyl lithium compound such as </w:t>
      </w:r>
      <w:r w:rsidR="008D5B36" w:rsidRPr="006D011A">
        <w:rPr>
          <w:i/>
          <w:szCs w:val="24"/>
        </w:rPr>
        <w:t>sec</w:t>
      </w:r>
      <w:r w:rsidR="008D5B36" w:rsidRPr="006D011A">
        <w:rPr>
          <w:szCs w:val="24"/>
        </w:rPr>
        <w:t xml:space="preserve">-butyl lithium. Propagation proceeds with reaction of the carbanionic species with a vinyl monomer, such as styrene, to produce a polymer chain with a living end. Termination can be achieved with an alcohol such as methanol. </w:t>
      </w:r>
    </w:p>
    <w:p w14:paraId="6250C3AD" w14:textId="0DC065DB" w:rsidR="008D5B36" w:rsidRPr="00CD70F2" w:rsidRDefault="008D5B36" w:rsidP="00C03459">
      <w:pPr>
        <w:pStyle w:val="ListParagraph"/>
        <w:numPr>
          <w:ilvl w:val="0"/>
          <w:numId w:val="2"/>
        </w:numPr>
        <w:spacing w:after="0" w:line="240" w:lineRule="auto"/>
        <w:outlineLvl w:val="2"/>
        <w:rPr>
          <w:rFonts w:ascii="Times New Roman" w:hAnsi="Times New Roman"/>
          <w:b/>
          <w:szCs w:val="24"/>
        </w:rPr>
      </w:pPr>
      <w:bookmarkStart w:id="22" w:name="_Toc459154878"/>
      <w:bookmarkStart w:id="23" w:name="_Toc46500495"/>
      <w:r w:rsidRPr="00CD70F2">
        <w:rPr>
          <w:rFonts w:ascii="Times New Roman" w:hAnsi="Times New Roman"/>
          <w:b/>
          <w:szCs w:val="24"/>
        </w:rPr>
        <w:t>Surface Segregation in a Binary Blend</w:t>
      </w:r>
      <w:bookmarkEnd w:id="22"/>
      <w:bookmarkEnd w:id="23"/>
    </w:p>
    <w:p w14:paraId="22D00944" w14:textId="77777777" w:rsidR="00C03459" w:rsidRPr="00C03459" w:rsidRDefault="00C03459" w:rsidP="00C03459">
      <w:pPr>
        <w:pStyle w:val="ListParagraph"/>
        <w:spacing w:after="0" w:line="240" w:lineRule="auto"/>
        <w:outlineLvl w:val="2"/>
        <w:rPr>
          <w:b/>
          <w:szCs w:val="24"/>
        </w:rPr>
      </w:pPr>
    </w:p>
    <w:p w14:paraId="08885489" w14:textId="4374AF17" w:rsidR="008D5B36" w:rsidRPr="006D011A" w:rsidRDefault="008D5B36" w:rsidP="006D011A">
      <w:pPr>
        <w:spacing w:after="0" w:line="480" w:lineRule="auto"/>
        <w:ind w:firstLine="720"/>
        <w:rPr>
          <w:szCs w:val="24"/>
        </w:rPr>
      </w:pPr>
      <w:r w:rsidRPr="006D011A">
        <w:rPr>
          <w:szCs w:val="24"/>
        </w:rPr>
        <w:t xml:space="preserve">Many useful materials made from polymers are blends of more than one polymer. </w:t>
      </w:r>
      <w:r w:rsidRPr="006D011A">
        <w:rPr>
          <w:bCs/>
          <w:szCs w:val="24"/>
        </w:rPr>
        <w:t xml:space="preserve">The study of blend surfaces monitors the impact of the presence of a surface on the blend phase structure. The thermodynamic treatment of the bulk phase of polymer blends is described by the Flory-Huggins theory, which analytically accounts for the enthalpic and entropic contributions to the free energy of mixing in terms of the molecular characteristics of the components of the polymer blend system. </w:t>
      </w:r>
      <w:r w:rsidRPr="006D011A">
        <w:rPr>
          <w:szCs w:val="24"/>
        </w:rPr>
        <w:t xml:space="preserve">The free energy of mixing can either be negative, which promotes </w:t>
      </w:r>
      <w:r w:rsidRPr="006D011A">
        <w:rPr>
          <w:szCs w:val="24"/>
        </w:rPr>
        <w:lastRenderedPageBreak/>
        <w:t>mixing, or positive, which opposes mixing. According to the Flory-Huggins theory, the free energy of mixing, ΔF</w:t>
      </w:r>
      <w:r w:rsidRPr="006D011A">
        <w:rPr>
          <w:szCs w:val="24"/>
          <w:vertAlign w:val="subscript"/>
        </w:rPr>
        <w:t>mix</w:t>
      </w:r>
      <w:r w:rsidRPr="006D011A">
        <w:rPr>
          <w:szCs w:val="24"/>
        </w:rPr>
        <w:t>,  is given by</w:t>
      </w:r>
      <w:r w:rsidR="00C03459">
        <w:rPr>
          <w:szCs w:val="24"/>
        </w:rPr>
        <w:t xml:space="preserve"> equation 1.6</w:t>
      </w:r>
      <w:r w:rsidRPr="006D011A">
        <w:rPr>
          <w:szCs w:val="24"/>
        </w:rPr>
        <w:t>:</w:t>
      </w:r>
      <w:r w:rsidR="001F5B78" w:rsidRPr="006D011A">
        <w:rPr>
          <w:szCs w:val="24"/>
        </w:rPr>
        <w:fldChar w:fldCharType="begin"/>
      </w:r>
      <w:r w:rsidR="0020177A">
        <w:rPr>
          <w:szCs w:val="24"/>
        </w:rPr>
        <w:instrText xml:space="preserve"> ADDIN EN.CITE &lt;EndNote&gt;&lt;Cite&gt;&lt;Author&gt;Sperling&lt;/Author&gt;&lt;Year&gt;2006&lt;/Year&gt;&lt;RecNum&gt;15&lt;/RecNum&gt;&lt;DisplayText&gt;&lt;style face="superscript"&gt;39&lt;/style&gt;&lt;/DisplayText&gt;&lt;record&gt;&lt;rec-number&gt;15&lt;/rec-number&gt;&lt;foreign-keys&gt;&lt;key app="EN" db-id="0vefavzx1eevf2evzpovtszhf0e22swdv0d2"&gt;15&lt;/key&gt;&lt;/foreign-keys&gt;&lt;ref-type name="Aggregated Database"&gt;55&lt;/ref-type&gt;&lt;contributors&gt;&lt;authors&gt;&lt;author&gt;Sperling, L.H.&lt;/author&gt;&lt;/authors&gt;&lt;/contributors&gt;&lt;titles&gt;&lt;title&gt;Introduction to Physical Polymer Science&lt;/title&gt;&lt;/titles&gt;&lt;reprint-edition&gt;Fourth Edition&lt;/reprint-edition&gt;&lt;dates&gt;&lt;year&gt;2006&lt;/year&gt;&lt;/dates&gt;&lt;pub-location&gt;Bethlehem, PA&lt;/pub-location&gt;&lt;publisher&gt;John Wiley &amp;amp;Sons, Inc.&lt;/publisher&gt;&lt;urls&gt;&lt;/urls&gt;&lt;/record&gt;&lt;/Cite&gt;&lt;/EndNote&gt;</w:instrText>
      </w:r>
      <w:r w:rsidR="001F5B78" w:rsidRPr="006D011A">
        <w:rPr>
          <w:szCs w:val="24"/>
        </w:rPr>
        <w:fldChar w:fldCharType="separate"/>
      </w:r>
      <w:r w:rsidR="0020177A" w:rsidRPr="0020177A">
        <w:rPr>
          <w:noProof/>
          <w:szCs w:val="24"/>
          <w:vertAlign w:val="superscript"/>
        </w:rPr>
        <w:t>39</w:t>
      </w:r>
      <w:r w:rsidR="001F5B78" w:rsidRPr="006D011A">
        <w:rPr>
          <w:szCs w:val="24"/>
        </w:rPr>
        <w:fldChar w:fldCharType="end"/>
      </w:r>
    </w:p>
    <w:p w14:paraId="711FBCEB" w14:textId="3B2C2E7F" w:rsidR="008D5B36" w:rsidRPr="006D011A" w:rsidRDefault="008D5B36" w:rsidP="00C03459">
      <w:pPr>
        <w:tabs>
          <w:tab w:val="left" w:pos="0"/>
        </w:tabs>
        <w:spacing w:after="0" w:line="480" w:lineRule="auto"/>
        <w:jc w:val="center"/>
        <w:rPr>
          <w:szCs w:val="24"/>
        </w:rPr>
      </w:pPr>
      <w:r w:rsidRPr="006D011A">
        <w:rPr>
          <w:position w:val="-32"/>
          <w:szCs w:val="24"/>
        </w:rPr>
        <w:object w:dxaOrig="4680" w:dyaOrig="760" w14:anchorId="24BE0BC3">
          <v:shape id="_x0000_i3112" type="#_x0000_t75" style="width:236.5pt;height:36pt" o:ole="">
            <v:imagedata r:id="rId24" o:title=""/>
          </v:shape>
          <o:OLEObject Type="Embed" ProgID="Equation.3" ShapeID="_x0000_i3112" DrawAspect="Content" ObjectID="_1657127411" r:id="rId25"/>
        </w:object>
      </w:r>
      <w:r w:rsidR="0037634B">
        <w:rPr>
          <w:szCs w:val="24"/>
        </w:rPr>
        <w:tab/>
      </w:r>
      <w:r w:rsidR="0037634B">
        <w:rPr>
          <w:szCs w:val="24"/>
        </w:rPr>
        <w:tab/>
      </w:r>
      <w:r w:rsidR="0037634B">
        <w:rPr>
          <w:szCs w:val="24"/>
        </w:rPr>
        <w:tab/>
      </w:r>
      <w:r w:rsidRPr="006D011A">
        <w:rPr>
          <w:szCs w:val="24"/>
        </w:rPr>
        <w:t>(1.6)</w:t>
      </w:r>
    </w:p>
    <w:p w14:paraId="699F8991" w14:textId="77777777" w:rsidR="008D5B36" w:rsidRPr="006D011A" w:rsidRDefault="008D5B36" w:rsidP="006D011A">
      <w:pPr>
        <w:spacing w:after="0" w:line="480" w:lineRule="auto"/>
        <w:rPr>
          <w:bCs/>
          <w:szCs w:val="24"/>
        </w:rPr>
      </w:pPr>
      <w:r w:rsidRPr="006D011A">
        <w:rPr>
          <w:szCs w:val="24"/>
        </w:rPr>
        <w:t>where φ is the volume fraction of one of the components, k is Boltzmann’s constant, T is the temperature, N</w:t>
      </w:r>
      <w:r w:rsidRPr="006D011A">
        <w:rPr>
          <w:szCs w:val="24"/>
          <w:vertAlign w:val="subscript"/>
        </w:rPr>
        <w:t>A</w:t>
      </w:r>
      <w:r w:rsidRPr="006D011A">
        <w:rPr>
          <w:szCs w:val="24"/>
        </w:rPr>
        <w:t xml:space="preserve"> and N</w:t>
      </w:r>
      <w:r w:rsidRPr="006D011A">
        <w:rPr>
          <w:szCs w:val="24"/>
          <w:vertAlign w:val="subscript"/>
        </w:rPr>
        <w:t>B</w:t>
      </w:r>
      <w:r w:rsidRPr="006D011A">
        <w:rPr>
          <w:szCs w:val="24"/>
        </w:rPr>
        <w:t xml:space="preserve"> are the degree of polymerization of polymers A and B in a blend, respectively, and  χ is the Flory-Huggins interaction parameter that, ideally, describes the enthalpic interaction between polymer segments. The first two terms in the free energy of mixing are related to the entropic contribution to mixing.  Increasing the value of these entropic terms promotes mixing. However, as the molecular weight of the chains increases, the entropy of mixing becomes rather small. </w:t>
      </w:r>
      <w:r w:rsidRPr="006D011A">
        <w:rPr>
          <w:bCs/>
          <w:szCs w:val="24"/>
        </w:rPr>
        <w:t xml:space="preserve">Conversely, the enthalpy of mixing, represented by the third term in equation 1.6, is controlled by the Flory-Huggins interaction parameter, </w:t>
      </w:r>
      <w:r w:rsidRPr="006D011A">
        <w:rPr>
          <w:szCs w:val="24"/>
        </w:rPr>
        <w:t>χ</w:t>
      </w:r>
      <w:r w:rsidRPr="006D011A">
        <w:rPr>
          <w:bCs/>
          <w:szCs w:val="24"/>
        </w:rPr>
        <w:t xml:space="preserve">, and not by polymer molecular weight. The enthalpic contribution depends on the compatibility of the polymers in the blend and can have either a positive or negative value. Most polymers have unfavorable interactions, which results in a large value of </w:t>
      </w:r>
      <w:r w:rsidRPr="006D011A">
        <w:rPr>
          <w:szCs w:val="24"/>
        </w:rPr>
        <w:t>χ. A large positive value of χ will result in a positive value for the free energy of mixing. A positive free energy of mixing value will lead to macrophase separation in the polymer blend.</w:t>
      </w:r>
    </w:p>
    <w:p w14:paraId="286D65CE" w14:textId="77777777" w:rsidR="008D5B36" w:rsidRPr="006D011A" w:rsidRDefault="008D5B36" w:rsidP="006D011A">
      <w:pPr>
        <w:spacing w:after="0" w:line="480" w:lineRule="auto"/>
        <w:ind w:firstLine="720"/>
        <w:rPr>
          <w:szCs w:val="24"/>
        </w:rPr>
      </w:pPr>
      <w:r w:rsidRPr="006D011A">
        <w:rPr>
          <w:szCs w:val="24"/>
        </w:rPr>
        <w:t>Surface enrichment, however, will result in further de-mixing of blend components and as a result there is a loss of combinatorial entropy. Moreover, there can be a loss of mixing enthalpy in the case of blends where interactions are favorable. Overall, it is the balance of the surface free energy and the free energy of mixing in the bulk that ultimately governs surface segregation behavior for polymer blends.</w:t>
      </w:r>
    </w:p>
    <w:p w14:paraId="07E7596B" w14:textId="6C13B59A" w:rsidR="008D5B36" w:rsidRPr="006D011A" w:rsidRDefault="008D5B36" w:rsidP="006D011A">
      <w:pPr>
        <w:tabs>
          <w:tab w:val="num" w:pos="360"/>
        </w:tabs>
        <w:spacing w:after="0" w:line="480" w:lineRule="auto"/>
        <w:rPr>
          <w:szCs w:val="24"/>
        </w:rPr>
      </w:pPr>
      <w:r w:rsidRPr="006D011A">
        <w:rPr>
          <w:szCs w:val="24"/>
        </w:rPr>
        <w:tab/>
      </w:r>
      <w:r w:rsidRPr="006D011A">
        <w:rPr>
          <w:szCs w:val="24"/>
        </w:rPr>
        <w:tab/>
        <w:t xml:space="preserve">Surface segregation is a phenomenon that is generally observed in mixtures of all material classes. Typically, enthalpic factors dominate, and </w:t>
      </w:r>
      <w:r w:rsidRPr="006D011A">
        <w:rPr>
          <w:bCs/>
          <w:szCs w:val="24"/>
        </w:rPr>
        <w:t xml:space="preserve">the lower surface energy component </w:t>
      </w:r>
      <w:r w:rsidRPr="006D011A">
        <w:rPr>
          <w:bCs/>
          <w:szCs w:val="24"/>
        </w:rPr>
        <w:lastRenderedPageBreak/>
        <w:t>of a multicomponent material enriches the surface. However, for polymer melts, entropic factors can dominate the surface segregation process</w:t>
      </w:r>
      <w:r w:rsidRPr="006D011A">
        <w:rPr>
          <w:szCs w:val="24"/>
        </w:rPr>
        <w:t xml:space="preserve"> in the absence of strong energetic interactions.  A configurational entropic penalty exists for a polymer chain when it comes to a surface due to the reduced number of configurations available to it. One way to reduce this entropic penalty is to enrich the surface with the component </w:t>
      </w:r>
      <w:r w:rsidR="00776947">
        <w:rPr>
          <w:szCs w:val="24"/>
        </w:rPr>
        <w:t>that contains</w:t>
      </w:r>
      <w:r w:rsidRPr="006D011A">
        <w:rPr>
          <w:szCs w:val="24"/>
        </w:rPr>
        <w:t xml:space="preserve"> more chain ends, as these chain ends experience a lower entropic penalty. It has been demonstrated theoretically and experimentally that chain ends preferentially segregate to </w:t>
      </w:r>
      <w:r w:rsidR="00951D0F">
        <w:rPr>
          <w:szCs w:val="24"/>
        </w:rPr>
        <w:t xml:space="preserve">the surface in a polymer blend </w:t>
      </w:r>
      <w:r w:rsidRPr="006D011A">
        <w:rPr>
          <w:szCs w:val="24"/>
        </w:rPr>
        <w:t>(in the absence of strong energetic interactions) to minimize this entropic penalty.</w:t>
      </w:r>
      <w:r w:rsidRPr="006D011A">
        <w:rPr>
          <w:szCs w:val="24"/>
          <w:vertAlign w:val="superscript"/>
        </w:rPr>
        <w:t xml:space="preserve">39,40,45 </w:t>
      </w:r>
      <w:r w:rsidRPr="006D011A">
        <w:rPr>
          <w:szCs w:val="24"/>
        </w:rPr>
        <w:t>Moreover, this entropic driving force can be used to preferentially segregate branched polymers from a blend with a linear polymer.</w:t>
      </w:r>
      <w:r w:rsidR="001F5B78" w:rsidRPr="006D011A">
        <w:rPr>
          <w:szCs w:val="24"/>
        </w:rPr>
        <w:fldChar w:fldCharType="begin"/>
      </w:r>
      <w:r w:rsidR="0020177A">
        <w:rPr>
          <w:szCs w:val="24"/>
        </w:rPr>
        <w:instrText xml:space="preserve"> ADDIN EN.CITE &lt;EndNote&gt;&lt;Cite&gt;&lt;Author&gt;Walton&lt;/Author&gt;&lt;Year&gt;1996&lt;/Year&gt;&lt;RecNum&gt;19&lt;/RecNum&gt;&lt;DisplayText&gt;&lt;style face="superscript"&gt;40&lt;/style&gt;&lt;/DisplayText&gt;&lt;record&gt;&lt;rec-number&gt;19&lt;/rec-number&gt;&lt;foreign-keys&gt;&lt;key app="EN" db-id="0vefavzx1eevf2evzpovtszhf0e22swdv0d2"&gt;19&lt;/key&gt;&lt;/foreign-keys&gt;&lt;ref-type name="Journal Article"&gt;17&lt;/ref-type&gt;&lt;contributors&gt;&lt;authors&gt;&lt;author&gt;Walton, D. G.&lt;/author&gt;&lt;author&gt;Mayes, A. M.&lt;/author&gt;&lt;/authors&gt;&lt;/contributors&gt;&lt;titles&gt;&lt;title&gt;Entropically driven segregation in blends of branched and linear polymers&lt;/title&gt;&lt;secondary-title&gt;Physical Review E&lt;/secondary-title&gt;&lt;/titles&gt;&lt;periodical&gt;&lt;full-title&gt;Physical Review E&lt;/full-title&gt;&lt;/periodical&gt;&lt;pages&gt;2811&lt;/pages&gt;&lt;volume&gt;54&lt;/volume&gt;&lt;number&gt;3&lt;/number&gt;&lt;dates&gt;&lt;year&gt;1996&lt;/year&gt;&lt;/dates&gt;&lt;publisher&gt;American Physical Society&lt;/publisher&gt;&lt;urls&gt;&lt;related-urls&gt;&lt;url&gt;http://link.aps.org/doi/10.1103/PhysRevE.54.2811&lt;/url&gt;&lt;/related-urls&gt;&lt;/urls&gt;&lt;/record&gt;&lt;/Cite&gt;&lt;/EndNote&gt;</w:instrText>
      </w:r>
      <w:r w:rsidR="001F5B78" w:rsidRPr="006D011A">
        <w:rPr>
          <w:szCs w:val="24"/>
        </w:rPr>
        <w:fldChar w:fldCharType="separate"/>
      </w:r>
      <w:r w:rsidR="0020177A" w:rsidRPr="0020177A">
        <w:rPr>
          <w:noProof/>
          <w:szCs w:val="24"/>
          <w:vertAlign w:val="superscript"/>
        </w:rPr>
        <w:t>40</w:t>
      </w:r>
      <w:r w:rsidR="001F5B78" w:rsidRPr="006D011A">
        <w:rPr>
          <w:szCs w:val="24"/>
        </w:rPr>
        <w:fldChar w:fldCharType="end"/>
      </w:r>
      <w:r w:rsidRPr="006D011A">
        <w:rPr>
          <w:szCs w:val="24"/>
        </w:rPr>
        <w:t xml:space="preserve">  Previous studies on binary blends of branched and linear polymer melts have demonstrated that the chain ends of branched polymers lower the surface energy by preferentially segregating to the surface.</w:t>
      </w:r>
      <w:r w:rsidR="001F5B78" w:rsidRPr="006D011A">
        <w:rPr>
          <w:szCs w:val="24"/>
        </w:rPr>
        <w:fldChar w:fldCharType="begin"/>
      </w:r>
      <w:r w:rsidR="0020177A">
        <w:rPr>
          <w:szCs w:val="24"/>
        </w:rPr>
        <w:instrText xml:space="preserve"> ADDIN EN.CITE &lt;EndNote&gt;&lt;Cite&gt;&lt;Author&gt;Walton&lt;/Author&gt;&lt;Year&gt;1996&lt;/Year&gt;&lt;RecNum&gt;19&lt;/RecNum&gt;&lt;DisplayText&gt;&lt;style face="superscript"&gt;40&lt;/style&gt;&lt;/DisplayText&gt;&lt;record&gt;&lt;rec-number&gt;19&lt;/rec-number&gt;&lt;foreign-keys&gt;&lt;key app="EN" db-id="0vefavzx1eevf2evzpovtszhf0e22swdv0d2"&gt;19&lt;/key&gt;&lt;/foreign-keys&gt;&lt;ref-type name="Journal Article"&gt;17&lt;/ref-type&gt;&lt;contributors&gt;&lt;authors&gt;&lt;author&gt;Walton, D. G.&lt;/author&gt;&lt;author&gt;Mayes, A. M.&lt;/author&gt;&lt;/authors&gt;&lt;/contributors&gt;&lt;titles&gt;&lt;title&gt;Entropically driven segregation in blends of branched and linear polymers&lt;/title&gt;&lt;secondary-title&gt;Physical Review E&lt;/secondary-title&gt;&lt;/titles&gt;&lt;periodical&gt;&lt;full-title&gt;Physical Review E&lt;/full-title&gt;&lt;/periodical&gt;&lt;pages&gt;2811&lt;/pages&gt;&lt;volume&gt;54&lt;/volume&gt;&lt;number&gt;3&lt;/number&gt;&lt;dates&gt;&lt;year&gt;1996&lt;/year&gt;&lt;/dates&gt;&lt;publisher&gt;American Physical Society&lt;/publisher&gt;&lt;urls&gt;&lt;related-urls&gt;&lt;url&gt;http://link.aps.org/doi/10.1103/PhysRevE.54.2811&lt;/url&gt;&lt;/related-urls&gt;&lt;/urls&gt;&lt;/record&gt;&lt;/Cite&gt;&lt;/EndNote&gt;</w:instrText>
      </w:r>
      <w:r w:rsidR="001F5B78" w:rsidRPr="006D011A">
        <w:rPr>
          <w:szCs w:val="24"/>
        </w:rPr>
        <w:fldChar w:fldCharType="separate"/>
      </w:r>
      <w:r w:rsidR="0020177A" w:rsidRPr="0020177A">
        <w:rPr>
          <w:noProof/>
          <w:szCs w:val="24"/>
          <w:vertAlign w:val="superscript"/>
        </w:rPr>
        <w:t>40</w:t>
      </w:r>
      <w:r w:rsidR="001F5B78" w:rsidRPr="006D011A">
        <w:rPr>
          <w:szCs w:val="24"/>
        </w:rPr>
        <w:fldChar w:fldCharType="end"/>
      </w:r>
      <w:r w:rsidRPr="006D011A">
        <w:rPr>
          <w:szCs w:val="24"/>
          <w:vertAlign w:val="superscript"/>
        </w:rPr>
        <w:t>,</w:t>
      </w:r>
      <w:r w:rsidR="001F5B78" w:rsidRPr="006D011A">
        <w:rPr>
          <w:szCs w:val="24"/>
        </w:rPr>
        <w:fldChar w:fldCharType="begin"/>
      </w:r>
      <w:r w:rsidR="0020177A">
        <w:rPr>
          <w:szCs w:val="24"/>
        </w:rPr>
        <w:instrText xml:space="preserve"> ADDIN EN.CITE &lt;EndNote&gt;&lt;Cite&gt;&lt;Author&gt;Grundke&lt;/Author&gt;&lt;Year&gt;2005&lt;/Year&gt;&lt;RecNum&gt;4&lt;/RecNum&gt;&lt;DisplayText&gt;&lt;style face="superscript"&gt;41&lt;/style&gt;&lt;/DisplayText&gt;&lt;record&gt;&lt;rec-number&gt;4&lt;/rec-number&gt;&lt;foreign-keys&gt;&lt;key app="EN" db-id="0vefavzx1eevf2evzpovtszhf0e22swdv0d2"&gt;4&lt;/key&gt;&lt;/foreign-keys&gt;&lt;ref-type name="Journal Article"&gt;17&lt;/ref-type&gt;&lt;contributors&gt;&lt;authors&gt;&lt;author&gt;Grundke, K.&lt;/author&gt;&lt;author&gt;Azizi, M.&lt;/author&gt;&lt;author&gt;Ziemer, A.&lt;/author&gt;&lt;author&gt;Michel, S.&lt;/author&gt;&lt;author&gt;Pleul, D.&lt;/author&gt;&lt;author&gt;Simon, F.&lt;/author&gt;&lt;author&gt;Voit, B.&lt;/author&gt;&lt;author&gt;Kreitschmann, M.&lt;/author&gt;&lt;author&gt;Kierkus, P.&lt;/author&gt;&lt;/authors&gt;&lt;/contributors&gt;&lt;titles&gt;&lt;title&gt;Hyperbranched polyesters as potential additives to control the surface tension of polymers&lt;/title&gt;&lt;secondary-title&gt;Surface Coatings International Part B: Coatings Transactions&lt;/secondary-title&gt;&lt;/titles&gt;&lt;periodical&gt;&lt;full-title&gt;Surface Coatings International Part B: Coatings Transactions&lt;/full-title&gt;&lt;/periodical&gt;&lt;pages&gt;101-106&lt;/pages&gt;&lt;volume&gt;88&lt;/volume&gt;&lt;number&gt;2&lt;/number&gt;&lt;keywords&gt;&lt;keyword&gt;Materials Science&lt;/keyword&gt;&lt;/keywords&gt;&lt;dates&gt;&lt;year&gt;2005&lt;/year&gt;&lt;/dates&gt;&lt;publisher&gt;Springer Boston&lt;/publisher&gt;&lt;isbn&gt;1476-4865&lt;/isbn&gt;&lt;urls&gt;&lt;related-urls&gt;&lt;url&gt;http://dx.doi.org/10.1007/BF02699540&lt;/url&gt;&lt;/related-urls&gt;&lt;/urls&gt;&lt;electronic-resource-num&gt;10.1007/bf02699540&lt;/electronic-resource-num&gt;&lt;/record&gt;&lt;/Cite&gt;&lt;/EndNote&gt;</w:instrText>
      </w:r>
      <w:r w:rsidR="001F5B78" w:rsidRPr="006D011A">
        <w:rPr>
          <w:szCs w:val="24"/>
        </w:rPr>
        <w:fldChar w:fldCharType="separate"/>
      </w:r>
      <w:r w:rsidR="0020177A" w:rsidRPr="0020177A">
        <w:rPr>
          <w:noProof/>
          <w:szCs w:val="24"/>
          <w:vertAlign w:val="superscript"/>
        </w:rPr>
        <w:t>41</w:t>
      </w:r>
      <w:r w:rsidR="001F5B78" w:rsidRPr="006D011A">
        <w:rPr>
          <w:szCs w:val="24"/>
        </w:rPr>
        <w:fldChar w:fldCharType="end"/>
      </w:r>
      <w:r w:rsidRPr="006D011A">
        <w:rPr>
          <w:szCs w:val="24"/>
        </w:rPr>
        <w:t xml:space="preserve"> Moreover, when the ends of branched polymers are functionalized with a hydrophilic group, for example, the surface can be preferentially enriched with the higher energy component of the blend (i.e., the branched component, in this example).</w:t>
      </w:r>
      <w:r w:rsidRPr="006D011A">
        <w:rPr>
          <w:szCs w:val="24"/>
          <w:vertAlign w:val="superscript"/>
        </w:rPr>
        <w:t>45</w:t>
      </w:r>
      <w:r w:rsidRPr="006D011A">
        <w:rPr>
          <w:szCs w:val="24"/>
        </w:rPr>
        <w:t xml:space="preserve"> Commercial applications for high energy hydrophilic surfaces formed from entropy-driven selective surface segregation in a polymer blend, for example, include improving resistance to protein adsorption in biomedical and marine applications, as well as reducing static charge buildup in textile and microelectronic applications of plastics.</w:t>
      </w:r>
      <w:r w:rsidR="001F5B78" w:rsidRPr="006D011A">
        <w:rPr>
          <w:szCs w:val="24"/>
        </w:rPr>
        <w:fldChar w:fldCharType="begin"/>
      </w:r>
      <w:r w:rsidR="0020177A">
        <w:rPr>
          <w:szCs w:val="24"/>
        </w:rPr>
        <w:instrText xml:space="preserve"> ADDIN EN.CITE &lt;EndNote&gt;&lt;Cite&gt;&lt;Author&gt;Matsuda&lt;/Author&gt;&lt;Year&gt;2006&lt;/Year&gt;&lt;RecNum&gt;574&lt;/RecNum&gt;&lt;DisplayText&gt;&lt;style face="superscript"&gt;42&lt;/style&gt;&lt;/DisplayText&gt;&lt;record&gt;&lt;rec-number&gt;574&lt;/rec-number&gt;&lt;foreign-keys&gt;&lt;key app="EN" db-id="wvr5w05pkf0peaevsr4pa59mzvpprdv02d0d"&gt;574&lt;/key&gt;&lt;/foreign-keys&gt;&lt;ref-type name="Book Section"&gt;5&lt;/ref-type&gt;&lt;contributors&gt;&lt;authors&gt;&lt;author&gt;Matsuda, Takehisa&lt;/author&gt;&lt;/authors&gt;&lt;secondary-authors&gt;&lt;author&gt;Jordan, Rainer&lt;/author&gt;&lt;/secondary-authors&gt;&lt;/contributors&gt;&lt;titles&gt;&lt;title&gt;Photoiniferter-Driven Precision Surface Graft Microarchitectures for Biomedical Applications&lt;/title&gt;&lt;secondary-title&gt;Surface-Initiated Polymerization I&lt;/secondary-title&gt;&lt;tertiary-title&gt;Advances in Polymer Science&lt;/tertiary-title&gt;&lt;/titles&gt;&lt;pages&gt;67-106&lt;/pages&gt;&lt;volume&gt;197&lt;/volume&gt;&lt;dates&gt;&lt;year&gt;2006&lt;/year&gt;&lt;/dates&gt;&lt;publisher&gt;Springer Berlin / Heidelberg&lt;/publisher&gt;&lt;urls&gt;&lt;related-urls&gt;&lt;url&gt;http://dx.doi.org/10.1007/12_065&lt;/url&gt;&lt;/related-urls&gt;&lt;/urls&gt;&lt;electronic-resource-num&gt;10.1007/12_065&lt;/electronic-resource-num&gt;&lt;/record&gt;&lt;/Cite&gt;&lt;/EndNote&gt;</w:instrText>
      </w:r>
      <w:r w:rsidR="001F5B78" w:rsidRPr="006D011A">
        <w:rPr>
          <w:szCs w:val="24"/>
        </w:rPr>
        <w:fldChar w:fldCharType="separate"/>
      </w:r>
      <w:r w:rsidR="0020177A" w:rsidRPr="0020177A">
        <w:rPr>
          <w:noProof/>
          <w:szCs w:val="24"/>
          <w:vertAlign w:val="superscript"/>
        </w:rPr>
        <w:t>42</w:t>
      </w:r>
      <w:r w:rsidR="001F5B78" w:rsidRPr="006D011A">
        <w:rPr>
          <w:szCs w:val="24"/>
        </w:rPr>
        <w:fldChar w:fldCharType="end"/>
      </w:r>
      <w:r w:rsidRPr="006D011A">
        <w:rPr>
          <w:szCs w:val="24"/>
        </w:rPr>
        <w:t xml:space="preserve"> Furthermore, unlike polymeric surfaces modified with small molecules that can easily be removed by evaporation and wear, these surface segregated blend surfaces are more thermodynamically stable and physically robust because the branched polymer additive is anchored via entanglements into the linear polymer matrix. An additional benefit is that the resulting surfaces are self-healing as more branched </w:t>
      </w:r>
      <w:r w:rsidRPr="006D011A">
        <w:rPr>
          <w:szCs w:val="24"/>
        </w:rPr>
        <w:lastRenderedPageBreak/>
        <w:t xml:space="preserve">functionalized additive can be driven to the surface by annealing with heat or solvent. Figure 1.3 illustrates the surface segregation of a component from a polymer blend. </w:t>
      </w:r>
    </w:p>
    <w:p w14:paraId="515E1F95" w14:textId="6CD76B8E" w:rsidR="00CD0838" w:rsidRDefault="00C635C7" w:rsidP="00C635C7">
      <w:pPr>
        <w:tabs>
          <w:tab w:val="num" w:pos="360"/>
        </w:tabs>
        <w:spacing w:after="0" w:line="480" w:lineRule="auto"/>
        <w:rPr>
          <w:szCs w:val="24"/>
        </w:rPr>
      </w:pPr>
      <w:r>
        <w:rPr>
          <w:szCs w:val="24"/>
        </w:rPr>
        <w:tab/>
      </w:r>
      <w:r>
        <w:rPr>
          <w:szCs w:val="24"/>
        </w:rPr>
        <w:tab/>
      </w:r>
      <w:r w:rsidRPr="006D011A">
        <w:rPr>
          <w:szCs w:val="24"/>
        </w:rPr>
        <w:t xml:space="preserve">Nevertheless, in order to realize the application of these self-healing polymeric material surfaces, it is necessary to understand how the molecular architecture of a branched additive in a linear matrix affects the thermodynamics and kinetics of the surface segregation process. The kinetics of the surface segregation process defines the timescale over which equilibrium is achieved, which is crucial in potential applications, and is certainly affected by the size and shape of polymeric branched additives. Insight into the structure-property relationships involved in such materials is expected to serve as valuable input in the rational design of such self-healing polymer materials. </w:t>
      </w:r>
    </w:p>
    <w:p w14:paraId="22EE7C6F" w14:textId="77777777" w:rsidR="00DF0CC9" w:rsidRPr="006D011A" w:rsidRDefault="00DF0CC9" w:rsidP="00761900">
      <w:pPr>
        <w:numPr>
          <w:ilvl w:val="1"/>
          <w:numId w:val="1"/>
        </w:numPr>
        <w:spacing w:after="0" w:line="240" w:lineRule="auto"/>
        <w:outlineLvl w:val="1"/>
        <w:rPr>
          <w:b/>
          <w:szCs w:val="24"/>
        </w:rPr>
      </w:pPr>
      <w:bookmarkStart w:id="24" w:name="_Toc459154879"/>
      <w:bookmarkStart w:id="25" w:name="_Toc46500496"/>
      <w:r w:rsidRPr="006D011A">
        <w:rPr>
          <w:b/>
          <w:szCs w:val="24"/>
        </w:rPr>
        <w:t>Model Systems Investigated in this Study</w:t>
      </w:r>
      <w:bookmarkEnd w:id="24"/>
      <w:bookmarkEnd w:id="25"/>
    </w:p>
    <w:p w14:paraId="322877FB" w14:textId="77777777" w:rsidR="00DF0CC9" w:rsidRPr="006D011A" w:rsidRDefault="00DF0CC9" w:rsidP="00DF0CC9">
      <w:pPr>
        <w:spacing w:after="0" w:line="240" w:lineRule="auto"/>
        <w:rPr>
          <w:b/>
          <w:szCs w:val="24"/>
        </w:rPr>
      </w:pPr>
    </w:p>
    <w:p w14:paraId="558FA0DD" w14:textId="77777777" w:rsidR="00DF0CC9" w:rsidRPr="006D011A" w:rsidRDefault="00DF0CC9" w:rsidP="00761900">
      <w:pPr>
        <w:numPr>
          <w:ilvl w:val="0"/>
          <w:numId w:val="3"/>
        </w:numPr>
        <w:tabs>
          <w:tab w:val="left" w:pos="360"/>
        </w:tabs>
        <w:spacing w:after="0" w:line="240" w:lineRule="auto"/>
        <w:outlineLvl w:val="2"/>
        <w:rPr>
          <w:b/>
          <w:szCs w:val="24"/>
        </w:rPr>
      </w:pPr>
      <w:bookmarkStart w:id="26" w:name="_Toc459154880"/>
      <w:bookmarkStart w:id="27" w:name="_Toc46500497"/>
      <w:r w:rsidRPr="006D011A">
        <w:rPr>
          <w:b/>
          <w:szCs w:val="24"/>
        </w:rPr>
        <w:t>The Time Evolution of the Surface Segregation of Branched Polymers in a Linear Matrix</w:t>
      </w:r>
      <w:bookmarkEnd w:id="26"/>
      <w:bookmarkEnd w:id="27"/>
    </w:p>
    <w:p w14:paraId="232791B8" w14:textId="77777777" w:rsidR="00C03459" w:rsidRDefault="00C03459" w:rsidP="00ED2659">
      <w:pPr>
        <w:pStyle w:val="Caption"/>
        <w:rPr>
          <w:b/>
          <w:i w:val="0"/>
          <w:color w:val="auto"/>
          <w:sz w:val="24"/>
        </w:rPr>
      </w:pPr>
    </w:p>
    <w:p w14:paraId="587134BA" w14:textId="77777777" w:rsidR="005F5EA4" w:rsidRDefault="00DF0CC9" w:rsidP="00933A4E">
      <w:pPr>
        <w:tabs>
          <w:tab w:val="num" w:pos="360"/>
        </w:tabs>
        <w:spacing w:after="0" w:line="480" w:lineRule="auto"/>
        <w:ind w:firstLine="720"/>
        <w:rPr>
          <w:bCs/>
          <w:szCs w:val="24"/>
        </w:rPr>
      </w:pPr>
      <w:r w:rsidRPr="006D011A">
        <w:rPr>
          <w:bCs/>
          <w:szCs w:val="24"/>
        </w:rPr>
        <w:t xml:space="preserve">The </w:t>
      </w:r>
      <w:r w:rsidR="00501BFB">
        <w:rPr>
          <w:bCs/>
          <w:szCs w:val="24"/>
        </w:rPr>
        <w:t xml:space="preserve">primary </w:t>
      </w:r>
      <w:r w:rsidRPr="006D011A">
        <w:rPr>
          <w:bCs/>
          <w:szCs w:val="24"/>
        </w:rPr>
        <w:t xml:space="preserve">aim of </w:t>
      </w:r>
      <w:r w:rsidR="00501BFB">
        <w:rPr>
          <w:bCs/>
          <w:szCs w:val="24"/>
        </w:rPr>
        <w:t>this</w:t>
      </w:r>
      <w:r w:rsidRPr="006D011A">
        <w:rPr>
          <w:bCs/>
          <w:szCs w:val="24"/>
        </w:rPr>
        <w:t xml:space="preserve"> study is to understand the thermodynamics as well as the dynamics involved in the surface segregation of branched polymers blended in a linear homopolymer matrix.</w:t>
      </w:r>
      <w:r>
        <w:rPr>
          <w:bCs/>
          <w:szCs w:val="24"/>
        </w:rPr>
        <w:t xml:space="preserve"> </w:t>
      </w:r>
      <w:r w:rsidR="008D5B36" w:rsidRPr="006D011A">
        <w:rPr>
          <w:bCs/>
          <w:szCs w:val="24"/>
        </w:rPr>
        <w:t>Neutron reflectivity was employed to reveal the evolving density profiles of these self-healing materials composed of protonated branched polymers in a deuterated linear matrix. The films were thermally annealed in a sequence of steps to follow the slow approach of the branched additive’s segregation to the air and substrate interfaces. By monitoring the time evolution of the surface and substrate excess of the branched polymer, several snapshots of the dynamic process of this entropically driven surface segregation</w:t>
      </w:r>
      <w:r w:rsidR="00501BFB">
        <w:rPr>
          <w:bCs/>
          <w:szCs w:val="24"/>
        </w:rPr>
        <w:t xml:space="preserve"> </w:t>
      </w:r>
      <w:r w:rsidR="00501BFB" w:rsidRPr="006D011A">
        <w:rPr>
          <w:bCs/>
          <w:szCs w:val="24"/>
        </w:rPr>
        <w:t>we</w:t>
      </w:r>
      <w:r w:rsidR="00501BFB">
        <w:rPr>
          <w:bCs/>
          <w:szCs w:val="24"/>
        </w:rPr>
        <w:t>re</w:t>
      </w:r>
      <w:r w:rsidR="00501BFB" w:rsidRPr="006D011A">
        <w:rPr>
          <w:bCs/>
          <w:szCs w:val="24"/>
        </w:rPr>
        <w:t xml:space="preserve"> obtained</w:t>
      </w:r>
      <w:r w:rsidR="008D5B36" w:rsidRPr="006D011A">
        <w:rPr>
          <w:bCs/>
          <w:szCs w:val="24"/>
        </w:rPr>
        <w:t xml:space="preserve">. In order to systematically determine how branch length and branch density affected the dynamic properties of the surface segregation process, both hyperbranched and comb polymer architectures were investigated. In each case, the branched additive loading was low (10 w/w %) to ensure that </w:t>
      </w:r>
    </w:p>
    <w:p w14:paraId="090315DE" w14:textId="77777777" w:rsidR="005F5EA4" w:rsidRDefault="005F5EA4" w:rsidP="005F5EA4">
      <w:pPr>
        <w:tabs>
          <w:tab w:val="num" w:pos="360"/>
        </w:tabs>
        <w:spacing w:after="0" w:line="480" w:lineRule="auto"/>
        <w:rPr>
          <w:szCs w:val="24"/>
        </w:rPr>
      </w:pPr>
      <w:r>
        <w:rPr>
          <w:noProof/>
          <w:lang w:eastAsia="ko-KR"/>
        </w:rPr>
        <w:lastRenderedPageBreak/>
        <w:drawing>
          <wp:anchor distT="0" distB="0" distL="114300" distR="114300" simplePos="0" relativeHeight="251764224" behindDoc="1" locked="0" layoutInCell="1" allowOverlap="1" wp14:anchorId="0E224DFC" wp14:editId="62F4DB53">
            <wp:simplePos x="0" y="0"/>
            <wp:positionH relativeFrom="margin">
              <wp:posOffset>211016</wp:posOffset>
            </wp:positionH>
            <wp:positionV relativeFrom="paragraph">
              <wp:posOffset>5226</wp:posOffset>
            </wp:positionV>
            <wp:extent cx="5505450" cy="1057275"/>
            <wp:effectExtent l="0" t="0" r="0" b="9525"/>
            <wp:wrapTight wrapText="bothSides">
              <wp:wrapPolygon edited="0">
                <wp:start x="15621" y="0"/>
                <wp:lineTo x="1121" y="2724"/>
                <wp:lineTo x="1271" y="7005"/>
                <wp:lineTo x="0" y="7005"/>
                <wp:lineTo x="0" y="14400"/>
                <wp:lineTo x="1196" y="19459"/>
                <wp:lineTo x="1271" y="21405"/>
                <wp:lineTo x="4335" y="21405"/>
                <wp:lineTo x="4335" y="19459"/>
                <wp:lineTo x="21525" y="15178"/>
                <wp:lineTo x="21525" y="7005"/>
                <wp:lineTo x="20105" y="7005"/>
                <wp:lineTo x="20404" y="2335"/>
                <wp:lineTo x="20255" y="778"/>
                <wp:lineTo x="19507" y="0"/>
                <wp:lineTo x="15621" y="0"/>
              </wp:wrapPolygon>
            </wp:wrapTight>
            <wp:docPr id="12" name="Picture 6" descr="Fig 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 1_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05450" cy="1057275"/>
                    </a:xfrm>
                    <a:prstGeom prst="rect">
                      <a:avLst/>
                    </a:prstGeom>
                    <a:noFill/>
                  </pic:spPr>
                </pic:pic>
              </a:graphicData>
            </a:graphic>
            <wp14:sizeRelH relativeFrom="page">
              <wp14:pctWidth>0</wp14:pctWidth>
            </wp14:sizeRelH>
            <wp14:sizeRelV relativeFrom="page">
              <wp14:pctHeight>0</wp14:pctHeight>
            </wp14:sizeRelV>
          </wp:anchor>
        </w:drawing>
      </w:r>
    </w:p>
    <w:p w14:paraId="566AABDB" w14:textId="77777777" w:rsidR="005F5EA4" w:rsidRDefault="005F5EA4" w:rsidP="005F5EA4">
      <w:pPr>
        <w:tabs>
          <w:tab w:val="num" w:pos="360"/>
        </w:tabs>
        <w:spacing w:after="0" w:line="480" w:lineRule="auto"/>
        <w:rPr>
          <w:szCs w:val="24"/>
        </w:rPr>
      </w:pPr>
    </w:p>
    <w:p w14:paraId="3E098439" w14:textId="77777777" w:rsidR="005F5EA4" w:rsidRPr="006D011A" w:rsidRDefault="005F5EA4" w:rsidP="005F5EA4">
      <w:pPr>
        <w:pStyle w:val="Caption"/>
        <w:rPr>
          <w:i w:val="0"/>
          <w:color w:val="auto"/>
          <w:sz w:val="24"/>
          <w:szCs w:val="24"/>
        </w:rPr>
      </w:pPr>
      <w:bookmarkStart w:id="28" w:name="_Toc46500683"/>
      <w:r w:rsidRPr="00ED2659">
        <w:rPr>
          <w:b/>
          <w:i w:val="0"/>
          <w:color w:val="auto"/>
          <w:sz w:val="24"/>
        </w:rPr>
        <w:t xml:space="preserve">Figure </w:t>
      </w:r>
      <w:r>
        <w:rPr>
          <w:b/>
          <w:i w:val="0"/>
          <w:color w:val="auto"/>
          <w:sz w:val="24"/>
        </w:rPr>
        <w:t>1.</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3</w:t>
      </w:r>
      <w:r>
        <w:rPr>
          <w:b/>
          <w:i w:val="0"/>
          <w:color w:val="auto"/>
          <w:sz w:val="24"/>
        </w:rPr>
        <w:fldChar w:fldCharType="end"/>
      </w:r>
      <w:r w:rsidRPr="00ED2659">
        <w:rPr>
          <w:i w:val="0"/>
          <w:color w:val="auto"/>
          <w:sz w:val="24"/>
        </w:rPr>
        <w:t xml:space="preserve">    Surface segregation of a component from a polymer blend after annealing.</w:t>
      </w:r>
      <w:bookmarkEnd w:id="28"/>
    </w:p>
    <w:p w14:paraId="546A1967" w14:textId="709AF0A8" w:rsidR="005F5EA4" w:rsidRDefault="005F5EA4" w:rsidP="00933A4E">
      <w:pPr>
        <w:tabs>
          <w:tab w:val="num" w:pos="360"/>
        </w:tabs>
        <w:spacing w:after="0" w:line="480" w:lineRule="auto"/>
        <w:ind w:firstLine="720"/>
        <w:rPr>
          <w:bCs/>
          <w:szCs w:val="24"/>
        </w:rPr>
      </w:pPr>
    </w:p>
    <w:p w14:paraId="030F505A" w14:textId="77777777" w:rsidR="005F5EA4" w:rsidRDefault="005F5EA4" w:rsidP="00933A4E">
      <w:pPr>
        <w:tabs>
          <w:tab w:val="num" w:pos="360"/>
        </w:tabs>
        <w:spacing w:after="0" w:line="480" w:lineRule="auto"/>
        <w:ind w:firstLine="720"/>
        <w:rPr>
          <w:bCs/>
          <w:szCs w:val="24"/>
        </w:rPr>
      </w:pPr>
    </w:p>
    <w:p w14:paraId="417D80C7" w14:textId="01A391C9" w:rsidR="008D5B36" w:rsidRPr="006D011A" w:rsidRDefault="008D5B36" w:rsidP="005F5EA4">
      <w:pPr>
        <w:tabs>
          <w:tab w:val="num" w:pos="360"/>
        </w:tabs>
        <w:spacing w:after="0" w:line="480" w:lineRule="auto"/>
        <w:rPr>
          <w:bCs/>
          <w:szCs w:val="24"/>
        </w:rPr>
      </w:pPr>
      <w:r w:rsidRPr="006D011A">
        <w:rPr>
          <w:bCs/>
          <w:szCs w:val="24"/>
        </w:rPr>
        <w:t xml:space="preserve">interactions between the polymeric additive’s segments were minimized. The matrix was always a linear deuterated high molecular weight homopolymer with a chemical composition similar to that of the additive. </w:t>
      </w:r>
    </w:p>
    <w:p w14:paraId="06C22518" w14:textId="4FFB3163" w:rsidR="008D5B36" w:rsidRPr="006D011A" w:rsidRDefault="008D5B36" w:rsidP="006D011A">
      <w:pPr>
        <w:spacing w:after="0" w:line="480" w:lineRule="auto"/>
        <w:ind w:firstLine="720"/>
        <w:rPr>
          <w:bCs/>
          <w:szCs w:val="24"/>
        </w:rPr>
      </w:pPr>
      <w:r w:rsidRPr="006D011A">
        <w:rPr>
          <w:bCs/>
          <w:szCs w:val="24"/>
        </w:rPr>
        <w:t xml:space="preserve">The first systems examined were hyperbranched polystyrene (PS) HyperMacs and DendriMacs </w:t>
      </w:r>
      <w:r w:rsidR="001F5B78" w:rsidRPr="006D011A">
        <w:rPr>
          <w:bCs/>
          <w:szCs w:val="24"/>
        </w:rPr>
        <w:fldChar w:fldCharType="begin"/>
      </w:r>
      <w:r w:rsidR="0020177A">
        <w:rPr>
          <w:bCs/>
          <w:szCs w:val="24"/>
        </w:rPr>
        <w:instrText xml:space="preserve"> ADDIN EN.CITE &lt;EndNote&gt;&lt;Cite&gt;&lt;Author&gt;Hutchings&lt;/Author&gt;&lt;Year&gt;2008&lt;/Year&gt;&lt;RecNum&gt;17&lt;/RecNum&gt;&lt;DisplayText&gt;&lt;style face="superscript"&gt;43&lt;/style&gt;&lt;/DisplayText&gt;&lt;record&gt;&lt;rec-number&gt;17&lt;/rec-number&gt;&lt;foreign-keys&gt;&lt;key app="EN" db-id="wvr5w05pkf0peaevsr4pa59mzvpprdv02d0d"&gt;17&lt;/key&gt;&lt;/foreign-keys&gt;&lt;ref-type name="Journal Article"&gt;17&lt;/ref-type&gt;&lt;contributors&gt;&lt;authors&gt;&lt;author&gt;Hutchings, Lian R.&lt;/author&gt;&lt;/authors&gt;&lt;/contributors&gt;&lt;titles&gt;&lt;title&gt;DendriMacs and HyperMacs - emerging as more than just model branched polymers&lt;/title&gt;&lt;secondary-title&gt;Soft Matter&lt;/secondary-title&gt;&lt;/titles&gt;&lt;periodical&gt;&lt;full-title&gt;Soft Matter&lt;/full-title&gt;&lt;/periodical&gt;&lt;pages&gt;2150-2159&lt;/pages&gt;&lt;volume&gt;4&lt;/volume&gt;&lt;number&gt;11&lt;/number&gt;&lt;dates&gt;&lt;year&gt;2008&lt;/year&gt;&lt;/dates&gt;&lt;publisher&gt;The Royal Society of Chemistry&lt;/publisher&gt;&lt;isbn&gt;1744-683X&lt;/isbn&gt;&lt;urls&gt;&lt;related-urls&gt;&lt;url&gt;http://dx.doi.org/10.1039/B809634A&lt;/url&gt;&lt;/related-urls&gt;&lt;/urls&gt;&lt;/record&gt;&lt;/Cite&gt;&lt;/EndNote&gt;</w:instrText>
      </w:r>
      <w:r w:rsidR="001F5B78" w:rsidRPr="006D011A">
        <w:rPr>
          <w:bCs/>
          <w:szCs w:val="24"/>
        </w:rPr>
        <w:fldChar w:fldCharType="separate"/>
      </w:r>
      <w:r w:rsidR="0020177A" w:rsidRPr="0020177A">
        <w:rPr>
          <w:bCs/>
          <w:noProof/>
          <w:szCs w:val="24"/>
          <w:vertAlign w:val="superscript"/>
        </w:rPr>
        <w:t>43</w:t>
      </w:r>
      <w:r w:rsidR="001F5B78" w:rsidRPr="006D011A">
        <w:rPr>
          <w:bCs/>
          <w:szCs w:val="24"/>
        </w:rPr>
        <w:fldChar w:fldCharType="end"/>
      </w:r>
      <w:r w:rsidRPr="006D011A">
        <w:rPr>
          <w:bCs/>
          <w:szCs w:val="24"/>
          <w:vertAlign w:val="superscript"/>
        </w:rPr>
        <w:t xml:space="preserve">, </w:t>
      </w:r>
      <w:r w:rsidR="001F5B78" w:rsidRPr="006D011A">
        <w:rPr>
          <w:bCs/>
          <w:szCs w:val="24"/>
          <w:vertAlign w:val="superscript"/>
        </w:rPr>
        <w:fldChar w:fldCharType="begin"/>
      </w:r>
      <w:r w:rsidR="0020177A">
        <w:rPr>
          <w:bCs/>
          <w:szCs w:val="24"/>
          <w:vertAlign w:val="superscript"/>
        </w:rPr>
        <w:instrText xml:space="preserve"> ADDIN EN.CITE &lt;EndNote&gt;&lt;Cite&gt;&lt;Author&gt;Hutchings&lt;/Author&gt;&lt;Year&gt;2005&lt;/Year&gt;&lt;RecNum&gt;32&lt;/RecNum&gt;&lt;DisplayText&gt;&lt;style face="superscript"&gt;44&lt;/style&gt;&lt;/DisplayText&gt;&lt;record&gt;&lt;rec-number&gt;32&lt;/rec-number&gt;&lt;foreign-keys&gt;&lt;key app="EN" db-id="wvr5w05pkf0peaevsr4pa59mzvpprdv02d0d"&gt;32&lt;/key&gt;&lt;/foreign-keys&gt;&lt;ref-type name="Journal Article"&gt;17&lt;/ref-type&gt;&lt;contributors&gt;&lt;authors&gt;&lt;author&gt;Hutchings, Lian R.&lt;/author&gt;&lt;author&gt;Dodds, Jonathan M.&lt;/author&gt;&lt;author&gt;Roberts-Bleming, Susan J.&lt;/author&gt;&lt;/authors&gt;&lt;/contributors&gt;&lt;titles&gt;&lt;title&gt;HyperMacs:  Highly Branched Polymers Prepared by the Polycondensation of AB2 Macromonomers, Synthesis and Characterization&lt;/title&gt;&lt;secondary-title&gt;Macromolecules&lt;/secondary-title&gt;&lt;/titles&gt;&lt;periodical&gt;&lt;full-title&gt;Macromolecules&lt;/full-title&gt;&lt;/periodical&gt;&lt;pages&gt;5970-5980&lt;/pages&gt;&lt;volume&gt;38&lt;/volume&gt;&lt;number&gt;14&lt;/number&gt;&lt;dates&gt;&lt;year&gt;2005&lt;/year&gt;&lt;/dates&gt;&lt;publisher&gt;American Chemical Society&lt;/publisher&gt;&lt;isbn&gt;0024-9297&lt;/isbn&gt;&lt;work-type&gt;doi: 10.1021/ma047419k&lt;/work-type&gt;&lt;urls&gt;&lt;related-urls&gt;&lt;url&gt;http://dx.doi.org/10.1021/ma047419k&lt;/url&gt;&lt;/related-urls&gt;&lt;/urls&gt;&lt;electronic-resource-num&gt;10.1021/ma047419k&lt;/electronic-resource-num&gt;&lt;/record&gt;&lt;/Cite&gt;&lt;/EndNote&gt;</w:instrText>
      </w:r>
      <w:r w:rsidR="001F5B78" w:rsidRPr="006D011A">
        <w:rPr>
          <w:bCs/>
          <w:szCs w:val="24"/>
          <w:vertAlign w:val="superscript"/>
        </w:rPr>
        <w:fldChar w:fldCharType="separate"/>
      </w:r>
      <w:r w:rsidR="0020177A">
        <w:rPr>
          <w:bCs/>
          <w:noProof/>
          <w:szCs w:val="24"/>
          <w:vertAlign w:val="superscript"/>
        </w:rPr>
        <w:t>44</w:t>
      </w:r>
      <w:r w:rsidR="001F5B78" w:rsidRPr="006D011A">
        <w:rPr>
          <w:bCs/>
          <w:szCs w:val="24"/>
          <w:vertAlign w:val="superscript"/>
        </w:rPr>
        <w:fldChar w:fldCharType="end"/>
      </w:r>
      <w:r w:rsidRPr="006D011A">
        <w:rPr>
          <w:bCs/>
          <w:szCs w:val="24"/>
        </w:rPr>
        <w:t xml:space="preserve"> synthesized at Durham University in Durham, England, in Dr. Lian Hutching’s research lab, and were blended at 10 w/w  % loading with deuterated linear high molecular weight PS. The HyperMacs investigated were synthesized using PS AB</w:t>
      </w:r>
      <w:r w:rsidRPr="006D011A">
        <w:rPr>
          <w:bCs/>
          <w:szCs w:val="24"/>
          <w:vertAlign w:val="subscript"/>
        </w:rPr>
        <w:t>2</w:t>
      </w:r>
      <w:r w:rsidRPr="006D011A">
        <w:rPr>
          <w:bCs/>
          <w:szCs w:val="24"/>
        </w:rPr>
        <w:t xml:space="preserve"> macromonomer building blocks in a one-pot reaction via a Williamson Ether synthesis that resulted in a well-defined, narrow molar mass distribution of the chains between branch points, but an overall wide molecular weight distribution for the branched polymer (PDI = 2-5). DendriMacs, as the name suggests, have a structure more like dendrimers. Nevertheless, they are also made in a similar one-pot synthesis, and although coupling is not perfect, as in a dendrimer, they have a more well-defined structure than HyperMacs. Films were spin coated from a 2 w/w % polymer solution in toluene onto silicon wafers. The depth profiles of the films were characterized with neutron reflectivity, and the amount of branched polymer that segregated to both buried and exposed interfaces was monitored as a function of annealing time at 150°C under vacuum. Neutron reflectivity profiles were measured for as-cast films as well as at intervals up to a maximum of </w:t>
      </w:r>
      <w:r w:rsidRPr="006D011A">
        <w:rPr>
          <w:bCs/>
          <w:szCs w:val="24"/>
        </w:rPr>
        <w:lastRenderedPageBreak/>
        <w:t xml:space="preserve">33 days. </w:t>
      </w:r>
      <w:r w:rsidR="00501BFB" w:rsidRPr="006D011A">
        <w:rPr>
          <w:bCs/>
          <w:szCs w:val="24"/>
        </w:rPr>
        <w:t>Thus,</w:t>
      </w:r>
      <w:r w:rsidRPr="006D011A">
        <w:rPr>
          <w:bCs/>
          <w:szCs w:val="24"/>
        </w:rPr>
        <w:t xml:space="preserve"> information regarding the steady-state structure as well as the dynamic evolution of the depth profile in these model systems was obtained.   </w:t>
      </w:r>
    </w:p>
    <w:p w14:paraId="6115B22E" w14:textId="022E89A9" w:rsidR="008D5B36" w:rsidRPr="006D011A" w:rsidRDefault="008D5B36" w:rsidP="00890CA8">
      <w:pPr>
        <w:spacing w:after="0" w:line="480" w:lineRule="auto"/>
        <w:ind w:firstLine="720"/>
        <w:rPr>
          <w:bCs/>
          <w:szCs w:val="24"/>
        </w:rPr>
      </w:pPr>
      <w:r w:rsidRPr="006D011A">
        <w:rPr>
          <w:bCs/>
          <w:szCs w:val="24"/>
        </w:rPr>
        <w:t>Another model system examined was poly(methyl methacrylate)-random-poly(ethylene glycol) methacrylate (</w:t>
      </w:r>
      <w:r w:rsidRPr="006D011A">
        <w:rPr>
          <w:szCs w:val="24"/>
        </w:rPr>
        <w:t>P(MMA-r-PEGMA</w:t>
      </w:r>
      <w:r w:rsidRPr="006D011A">
        <w:rPr>
          <w:bCs/>
          <w:szCs w:val="24"/>
        </w:rPr>
        <w:t>) blended with deuterated linear poly(methyl methacrylate) (d-PMMA). The backbone of the copolymer was composed of PMMA while the branches were made up of PEO chains. A macromonomer synthetic approach, completed at the Center for Nanophase Materials Science (CNMS) at Oak Ridge National Laboratory (ORNL), resulted in well-defined comb copolymers.  As with the HyperMacs, the branched component in the blends was 10 w/w %. Each PEO branch contained about 20 ethyle</w:t>
      </w:r>
      <w:r w:rsidR="00CD0838">
        <w:rPr>
          <w:bCs/>
          <w:szCs w:val="24"/>
        </w:rPr>
        <w:t xml:space="preserve">ne oxide units. The density of </w:t>
      </w:r>
      <w:r w:rsidRPr="006D011A">
        <w:rPr>
          <w:bCs/>
          <w:szCs w:val="24"/>
        </w:rPr>
        <w:t>PEO branches was varied by varying the mole percent of PEGMA macromonomer in the copolymer from 1.3% to 2.4% to 8.5 %. This corresponds to a w/w % PEGMA of 10%, 25%, and 50%, respectively. Neutron reflectivity was used to elucidate the depth profile of the blend film and its evolution with time. Previous research has demonstrated that similar comb copolymer additives preferentially segregate to the surface in a deuterated linear PMMA matrix due to an entropic driving force.</w:t>
      </w:r>
      <w:r w:rsidR="001F5B78" w:rsidRPr="006D011A">
        <w:rPr>
          <w:bCs/>
          <w:szCs w:val="24"/>
        </w:rPr>
        <w:fldChar w:fldCharType="begin"/>
      </w:r>
      <w:r w:rsidR="0020177A">
        <w:rPr>
          <w:bCs/>
          <w:szCs w:val="24"/>
        </w:rPr>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rsidRPr="006D011A">
        <w:rPr>
          <w:bCs/>
          <w:szCs w:val="24"/>
        </w:rPr>
        <w:fldChar w:fldCharType="separate"/>
      </w:r>
      <w:r w:rsidR="0020177A" w:rsidRPr="0020177A">
        <w:rPr>
          <w:bCs/>
          <w:noProof/>
          <w:szCs w:val="24"/>
          <w:vertAlign w:val="superscript"/>
        </w:rPr>
        <w:t>45</w:t>
      </w:r>
      <w:r w:rsidR="001F5B78" w:rsidRPr="006D011A">
        <w:rPr>
          <w:bCs/>
          <w:szCs w:val="24"/>
        </w:rPr>
        <w:fldChar w:fldCharType="end"/>
      </w:r>
      <w:r w:rsidRPr="006D011A">
        <w:rPr>
          <w:bCs/>
          <w:szCs w:val="24"/>
        </w:rPr>
        <w:t xml:space="preserve"> However, in that study, only the equilibrium structures of these binary polymer blend films were investigated with neutron reflectivity. Thus, the current study seeks to discover the time evolution of the surface segregation of these potentially self-healing model systems.</w:t>
      </w:r>
    </w:p>
    <w:p w14:paraId="18616BD9" w14:textId="77777777" w:rsidR="008D5B36" w:rsidRPr="006D011A" w:rsidRDefault="008D5B36" w:rsidP="006D011A">
      <w:pPr>
        <w:spacing w:after="0" w:line="480" w:lineRule="auto"/>
        <w:ind w:firstLine="720"/>
        <w:rPr>
          <w:bCs/>
          <w:szCs w:val="24"/>
        </w:rPr>
      </w:pPr>
      <w:r w:rsidRPr="006D011A">
        <w:rPr>
          <w:bCs/>
          <w:szCs w:val="24"/>
        </w:rPr>
        <w:t xml:space="preserve">Preceding the results and discussion of the surface segregation studies covered in Chapters 3 and 4 of this body of work is a discussion in Chapter 2 of the theoretical basis for understanding and analyzing the observed dynamic and thermodynamic surface segregation behavior in these model blend systems. This discussion is based on a model proposed by Kramer and Jones for the formation of a wetting layer in a polymer blend that invokes a depletion layer </w:t>
      </w:r>
      <w:r w:rsidRPr="006D011A">
        <w:rPr>
          <w:bCs/>
          <w:szCs w:val="24"/>
        </w:rPr>
        <w:lastRenderedPageBreak/>
        <w:t>in the film during segregation. Moreover, Chapter 2 includes a brief review of the results of previously reported relevant studies of the transport of polymeric interfacial modifiers to and across interfaces in polymer melts.</w:t>
      </w:r>
    </w:p>
    <w:p w14:paraId="17D0181D" w14:textId="77777777" w:rsidR="00C03459" w:rsidRPr="006D011A" w:rsidRDefault="00C03459" w:rsidP="006D011A">
      <w:pPr>
        <w:spacing w:after="0" w:line="240" w:lineRule="auto"/>
        <w:outlineLvl w:val="2"/>
        <w:rPr>
          <w:b/>
          <w:szCs w:val="24"/>
        </w:rPr>
      </w:pPr>
    </w:p>
    <w:p w14:paraId="4317375A" w14:textId="77777777" w:rsidR="008D5B36" w:rsidRPr="006D011A" w:rsidRDefault="008D5B36" w:rsidP="00D763D9">
      <w:pPr>
        <w:tabs>
          <w:tab w:val="left" w:pos="360"/>
        </w:tabs>
        <w:spacing w:after="0" w:line="240" w:lineRule="auto"/>
        <w:ind w:left="360" w:hanging="360"/>
        <w:outlineLvl w:val="2"/>
        <w:rPr>
          <w:b/>
          <w:szCs w:val="24"/>
        </w:rPr>
      </w:pPr>
      <w:bookmarkStart w:id="29" w:name="_Toc459154881"/>
      <w:bookmarkStart w:id="30" w:name="_Toc46500498"/>
      <w:r w:rsidRPr="006D011A">
        <w:rPr>
          <w:b/>
          <w:szCs w:val="24"/>
        </w:rPr>
        <w:t>B.  Tuning Surface Properties of Polymeric Materials Using Grafting-To and Grafting-From Approaches</w:t>
      </w:r>
      <w:bookmarkEnd w:id="29"/>
      <w:bookmarkEnd w:id="30"/>
    </w:p>
    <w:p w14:paraId="35013551" w14:textId="77777777" w:rsidR="008D5B36" w:rsidRPr="006D011A" w:rsidRDefault="008D5B36" w:rsidP="006D011A">
      <w:pPr>
        <w:spacing w:after="0" w:line="240" w:lineRule="auto"/>
        <w:rPr>
          <w:szCs w:val="24"/>
        </w:rPr>
      </w:pPr>
    </w:p>
    <w:p w14:paraId="0A672518" w14:textId="717F2BBD" w:rsidR="008D5B36" w:rsidRPr="006D011A" w:rsidRDefault="008D5B36" w:rsidP="00501BFB">
      <w:pPr>
        <w:tabs>
          <w:tab w:val="left" w:pos="0"/>
        </w:tabs>
        <w:spacing w:after="0" w:line="480" w:lineRule="auto"/>
        <w:ind w:firstLine="720"/>
        <w:rPr>
          <w:szCs w:val="24"/>
        </w:rPr>
      </w:pPr>
      <w:r w:rsidRPr="006D011A">
        <w:rPr>
          <w:szCs w:val="24"/>
        </w:rPr>
        <w:t>The other methods employed to achieve control of macromolecular surfaces and interfaces focus on grafting-to and grafting-from polymeric brushes at a surface. In a grafting-from approach, d-PS is grown from a functionalized soft, 3-dimensional matrix. There are many reported examples of polymers grown from a solid 2-dimensional substrate, such as Si.</w:t>
      </w:r>
      <w:r w:rsidR="001F5B78" w:rsidRPr="006D011A">
        <w:rPr>
          <w:szCs w:val="24"/>
        </w:rPr>
        <w:fldChar w:fldCharType="begin"/>
      </w:r>
      <w:r w:rsidR="0020177A">
        <w:rPr>
          <w:szCs w:val="24"/>
        </w:rPr>
        <w:instrText xml:space="preserve"> ADDIN EN.CITE &lt;EndNote&gt;&lt;Cite&gt;&lt;Author&gt;Sinha&lt;/Author&gt;&lt;Year&gt;2009&lt;/Year&gt;&lt;RecNum&gt;12&lt;/RecNum&gt;&lt;DisplayText&gt;&lt;style face="superscript"&gt;27&lt;/style&gt;&lt;/DisplayText&gt;&lt;record&gt;&lt;rec-number&gt;12&lt;/rec-number&gt;&lt;foreign-keys&gt;&lt;key app="EN" db-id="0vefavzx1eevf2evzpovtszhf0e22swdv0d2"&gt;12&lt;/key&gt;&lt;/foreign-keys&gt;&lt;ref-type name="Edited Book"&gt;28&lt;/ref-type&gt;&lt;contributors&gt;&lt;authors&gt;&lt;author&gt;Sinha, S.K.&lt;/author&gt;&lt;author&gt;Briscoe, B.J.&lt;/author&gt;&lt;/authors&gt;&lt;/contributors&gt;&lt;titles&gt;&lt;title&gt;Polymer Tribology&lt;/title&gt;&lt;/titles&gt;&lt;dates&gt;&lt;year&gt;2009&lt;/year&gt;&lt;/dates&gt;&lt;pub-location&gt;London&lt;/pub-location&gt;&lt;publisher&gt;Imperial College Press&lt;/publisher&gt;&lt;urls&gt;&lt;/urls&gt;&lt;/record&gt;&lt;/Cite&gt;&lt;/EndNote&gt;</w:instrText>
      </w:r>
      <w:r w:rsidR="001F5B78" w:rsidRPr="006D011A">
        <w:rPr>
          <w:szCs w:val="24"/>
        </w:rPr>
        <w:fldChar w:fldCharType="separate"/>
      </w:r>
      <w:r w:rsidR="0020177A" w:rsidRPr="0020177A">
        <w:rPr>
          <w:noProof/>
          <w:szCs w:val="24"/>
          <w:vertAlign w:val="superscript"/>
        </w:rPr>
        <w:t>27</w:t>
      </w:r>
      <w:r w:rsidR="001F5B78" w:rsidRPr="006D011A">
        <w:rPr>
          <w:szCs w:val="24"/>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&lt;EndNote&gt;&lt;Cite&gt;&lt;Author&gt;Garbassi&lt;/Author&gt;&lt;Year&gt;2000&lt;/Year&gt;&lt;RecNum&gt;13&lt;/RecNum&gt;&lt;DisplayText&gt;&lt;style face="superscript"&gt;6&lt;/style&gt;&lt;/DisplayText&gt;&lt;record&gt;&lt;rec-number&gt;13&lt;/rec-number&gt;&lt;foreign-keys&gt;&lt;key app="EN" db-id="0vefavzx1eevf2evzpovtszhf0e22swdv0d2"&gt;13&lt;/key&gt;&lt;/foreign-keys&gt;&lt;ref-type name="Book"&gt;6&lt;/ref-type&gt;&lt;contributors&gt;&lt;authors&gt;&lt;author&gt;Garbassi, F.&lt;/author&gt;&lt;author&gt;Morra, M.&lt;/author&gt;&lt;author&gt;Occhiello, E.&lt;/author&gt;&lt;/authors&gt;&lt;/contributors&gt;&lt;titles&gt;&lt;title&gt;Polymer Surfaces: From Physics to Technology&lt;/title&gt;&lt;/titles&gt;&lt;dates&gt;&lt;year&gt;2000&lt;/year&gt;&lt;/dates&gt;&lt;pub-location&gt;New York&lt;/pub-location&gt;&lt;publisher&gt;John Wiley &amp;amp; Sons&lt;/publisher&gt;&lt;urls&gt;&lt;/urls&gt;&lt;/record&gt;&lt;/Cite&gt;&lt;/EndNote&gt;</w:instrText>
      </w:r>
      <w:r w:rsidR="001F5B78" w:rsidRPr="006D011A">
        <w:rPr>
          <w:szCs w:val="24"/>
          <w:vertAlign w:val="superscript"/>
        </w:rPr>
        <w:fldChar w:fldCharType="separate"/>
      </w:r>
      <w:r w:rsidR="0020177A">
        <w:rPr>
          <w:noProof/>
          <w:szCs w:val="24"/>
          <w:vertAlign w:val="superscript"/>
        </w:rPr>
        <w:t>6</w:t>
      </w:r>
      <w:r w:rsidR="001F5B78" w:rsidRPr="006D011A">
        <w:rPr>
          <w:szCs w:val="24"/>
          <w:vertAlign w:val="superscript"/>
        </w:rPr>
        <w:fldChar w:fldCharType="end"/>
      </w:r>
      <w:r w:rsidRPr="006D011A">
        <w:rPr>
          <w:szCs w:val="24"/>
        </w:rPr>
        <w:t xml:space="preserve"> However, in this particular study, covered in Chapter 5, the functionalized surface is a photopolymer cross-linked network that has inimers embedded throughout the matrix. Inimers are compounds that contain both initiator and monomer functionality. A mixture of diacrylates and triacrylates, along with the inimer, are photopolymerized with UV light to create the cross-linked photopolymer network. The growth of deuterated styrene polymer chains from the embedded inimers is accomplished via ATRP.  The objective of the study was to determine not only the composition depth profile of the material, but also to discover at what depth the initiation of polymerization took place, as it could be primarily at the surface or within the film, depending on the reaction conditions. Consequently, the percent initiator, as well as the amount of deuterated styrene monomer, was varied systematically so that reaction conditions could be correlated with the depth profiles of these novel films. </w:t>
      </w:r>
      <w:r w:rsidR="00501BFB">
        <w:rPr>
          <w:szCs w:val="24"/>
        </w:rPr>
        <w:t>T</w:t>
      </w:r>
      <w:r w:rsidRPr="006D011A">
        <w:rPr>
          <w:szCs w:val="24"/>
        </w:rPr>
        <w:t>hese materials were first developed and fabricated</w:t>
      </w:r>
      <w:r w:rsidR="00501BFB">
        <w:rPr>
          <w:szCs w:val="24"/>
        </w:rPr>
        <w:t xml:space="preserve"> in</w:t>
      </w:r>
      <w:r w:rsidR="00501BFB" w:rsidRPr="00501BFB">
        <w:rPr>
          <w:szCs w:val="24"/>
        </w:rPr>
        <w:t xml:space="preserve"> </w:t>
      </w:r>
      <w:r w:rsidR="00501BFB" w:rsidRPr="006D011A">
        <w:rPr>
          <w:szCs w:val="24"/>
        </w:rPr>
        <w:t>Dr. Ken Carter’s research group at the University of Massachusetts</w:t>
      </w:r>
      <w:r w:rsidRPr="006D011A">
        <w:rPr>
          <w:szCs w:val="24"/>
        </w:rPr>
        <w:t xml:space="preserve">. Previous work on patterned films of similar inimer-embedded 3-dimensional interfaces in Dr. Carter’s research group at the University of Massachusetts resulted in a method for tuning feature sizes in a </w:t>
      </w:r>
      <w:r w:rsidRPr="006D011A">
        <w:rPr>
          <w:szCs w:val="24"/>
        </w:rPr>
        <w:lastRenderedPageBreak/>
        <w:t>polymeric material down to 60 nm using combined traditional microfabrication techniques (top-down approach) with directed self-assembly of single polymer molecules (bottom-up approach).</w:t>
      </w:r>
      <w:r w:rsidR="001F5B78" w:rsidRPr="006D011A">
        <w:rPr>
          <w:szCs w:val="24"/>
        </w:rPr>
        <w:fldChar w:fldCharType="begin"/>
      </w:r>
      <w:r w:rsidR="0020177A">
        <w:rPr>
          <w:szCs w:val="24"/>
        </w:rPr>
        <w:instrText xml:space="preserve"> ADDIN EN.CITE &lt;EndNote&gt;&lt;Cite&gt;&lt;Author&gt;von Werne&lt;/Author&gt;&lt;Year&gt;2003&lt;/Year&gt;&lt;RecNum&gt;294&lt;/RecNum&gt;&lt;DisplayText&gt;&lt;style face="superscript"&gt;46&lt;/style&gt;&lt;/DisplayText&gt;&lt;record&gt;&lt;rec-number&gt;294&lt;/rec-number&gt;&lt;foreign-keys&gt;&lt;key app="EN" db-id="wvr5w05pkf0peaevsr4pa59mzvpprdv02d0d"&gt;294&lt;/key&gt;&lt;/foreign-keys&gt;&lt;ref-type name="Journal Article"&gt;17&lt;/ref-type&gt;&lt;contributors&gt;&lt;authors&gt;&lt;author&gt;von Werne, Timothy A.&lt;/author&gt;&lt;author&gt;Germack, David S.&lt;/author&gt;&lt;author&gt;Hagberg, Erik C.&lt;/author&gt;&lt;author&gt;Sheares, Valerie V.&lt;/author&gt;&lt;author&gt;Hawker, Craig J.&lt;/author&gt;&lt;author&gt;Carter, Kenneth R.&lt;/author&gt;&lt;/authors&gt;&lt;/contributors&gt;&lt;titles&gt;&lt;title&gt;A Versatile Method for Tuning the Chemistry and Size of Nanoscopic Features by Living Free Radical Polymerization&lt;/title&gt;&lt;secondary-title&gt;Journal of the American Chemical Society&lt;/secondary-title&gt;&lt;/titles&gt;&lt;periodical&gt;&lt;full-title&gt;Journal of the American Chemical Society&lt;/full-title&gt;&lt;/periodical&gt;&lt;pages&gt;3831-3838&lt;/pages&gt;&lt;volume&gt;125&lt;/volume&gt;&lt;number&gt;13&lt;/number&gt;&lt;dates&gt;&lt;year&gt;2003&lt;/year&gt;&lt;/dates&gt;&lt;publisher&gt;American Chemical Society&lt;/publisher&gt;&lt;isbn&gt;0002-7863&lt;/isbn&gt;&lt;work-type&gt;doi: 10.1021/ja028866n&lt;/work-type&gt;&lt;urls&gt;&lt;related-urls&gt;&lt;url&gt;http://dx.doi.org/10.1021/ja028866n&lt;/url&gt;&lt;/related-urls&gt;&lt;/urls&gt;&lt;electronic-resource-num&gt;10.1021/ja028866n&lt;/electronic-resource-num&gt;&lt;/record&gt;&lt;/Cite&gt;&lt;/EndNote&gt;</w:instrText>
      </w:r>
      <w:r w:rsidR="001F5B78" w:rsidRPr="006D011A">
        <w:rPr>
          <w:szCs w:val="24"/>
        </w:rPr>
        <w:fldChar w:fldCharType="separate"/>
      </w:r>
      <w:r w:rsidR="0020177A" w:rsidRPr="0020177A">
        <w:rPr>
          <w:noProof/>
          <w:szCs w:val="24"/>
          <w:vertAlign w:val="superscript"/>
        </w:rPr>
        <w:t>46</w:t>
      </w:r>
      <w:r w:rsidR="001F5B78" w:rsidRPr="006D011A">
        <w:rPr>
          <w:szCs w:val="24"/>
        </w:rPr>
        <w:fldChar w:fldCharType="end"/>
      </w:r>
      <w:r w:rsidRPr="006D011A">
        <w:rPr>
          <w:szCs w:val="24"/>
        </w:rPr>
        <w:t xml:space="preserve">  The study of unpatterned films in the present body of work</w:t>
      </w:r>
      <w:r w:rsidR="00501BFB">
        <w:rPr>
          <w:szCs w:val="24"/>
        </w:rPr>
        <w:t xml:space="preserve"> using NR and DSIMS</w:t>
      </w:r>
      <w:r w:rsidRPr="006D011A">
        <w:rPr>
          <w:szCs w:val="24"/>
        </w:rPr>
        <w:t xml:space="preserve"> provides fundamental information for the application of these materials in next generation devices such as molecular-scale electronics and magnetic storage.  </w:t>
      </w:r>
    </w:p>
    <w:p w14:paraId="3206B3D4" w14:textId="4F4AEEE6" w:rsidR="008D5B36" w:rsidRPr="006D011A" w:rsidRDefault="008D5B36" w:rsidP="00C414DB">
      <w:pPr>
        <w:tabs>
          <w:tab w:val="left" w:pos="0"/>
        </w:tabs>
        <w:spacing w:after="0" w:line="480" w:lineRule="auto"/>
        <w:ind w:firstLine="720"/>
        <w:rPr>
          <w:szCs w:val="24"/>
        </w:rPr>
      </w:pPr>
      <w:r w:rsidRPr="006D011A">
        <w:rPr>
          <w:szCs w:val="24"/>
        </w:rPr>
        <w:t xml:space="preserve">In the final study of this </w:t>
      </w:r>
      <w:r w:rsidR="00C414DB">
        <w:rPr>
          <w:szCs w:val="24"/>
        </w:rPr>
        <w:t>dissertation</w:t>
      </w:r>
      <w:r w:rsidRPr="006D011A">
        <w:rPr>
          <w:szCs w:val="24"/>
        </w:rPr>
        <w:t xml:space="preserve">, well-defined poly(cyclohexadiene) (PCHD) end-functionalized polymers with narrow molecular weight distribution are examined as reactants to form thin films by solution grafting onto Si and quartz substrates. The resulting end-tethered PCHD brushes were aromatized in-situ. The goal </w:t>
      </w:r>
      <w:r w:rsidR="004846DC">
        <w:rPr>
          <w:szCs w:val="24"/>
        </w:rPr>
        <w:t>was</w:t>
      </w:r>
      <w:r w:rsidRPr="006D011A">
        <w:rPr>
          <w:szCs w:val="24"/>
        </w:rPr>
        <w:t xml:space="preserve"> to create conjugated poly(paraphenylene) (PPP) brushes on a substrate, as PPP is inherently difficult to process because of its increasing insolubility as the molecular weight increases. By using this in-situ aromatization method, the difficulties encountered with PPP processability in solution can be avoided. Conjugated PPP has many potentially useful physical properties including high thermal stability as well as conductivity when it is doped.</w:t>
      </w:r>
      <w:r w:rsidR="001F5B78" w:rsidRPr="006D011A">
        <w:rPr>
          <w:szCs w:val="24"/>
        </w:rPr>
        <w:fldChar w:fldCharType="begin"/>
      </w:r>
      <w:r w:rsidR="0020177A">
        <w:rPr>
          <w:szCs w:val="24"/>
        </w:rPr>
        <w:instrText xml:space="preserve"> ADDIN EN.CITE &lt;EndNote&gt;&lt;Cite&gt;&lt;Author&gt;Ambrosch-Draxl&lt;/Author&gt;&lt;Year&gt;1999&lt;/Year&gt;&lt;RecNum&gt;94&lt;/RecNum&gt;&lt;DisplayText&gt;&lt;style face="superscript"&gt;47&lt;/style&gt;&lt;/DisplayText&gt;&lt;record&gt;&lt;rec-number&gt;94&lt;/rec-number&gt;&lt;foreign-keys&gt;&lt;key app="EN" db-id="9servvexwwprtse0wwdxess80fd5eswda2td"&gt;94&lt;/key&gt;&lt;/foreign-keys&gt;&lt;ref-type name="Journal Article"&gt;17&lt;/ref-type&gt;&lt;contributors&gt;&lt;authors&gt;&lt;author&gt;Ambrosch-Draxl, C.&lt;/author&gt;&lt;author&gt;Puschnig, P.&lt;/author&gt;&lt;author&gt;Resel, R.&lt;/author&gt;&lt;author&gt;Leising, G.&lt;/author&gt;&lt;/authors&gt;&lt;/contributors&gt;&lt;titles&gt;&lt;title&gt;Electronic properties of ppp-oligomers investigated from first-principles&lt;/title&gt;&lt;secondary-title&gt;Synthetic Metals&lt;/secondary-title&gt;&lt;/titles&gt;&lt;periodical&gt;&lt;full-title&gt;Synthetic Metals&lt;/full-title&gt;&lt;/periodical&gt;&lt;pages&gt;673-674&lt;/pages&gt;&lt;volume&gt;101&lt;/volume&gt;&lt;number&gt;1-3&lt;/number&gt;&lt;keywords&gt;&lt;keyword&gt;polyphenylen and oligomers&lt;/keyword&gt;&lt;keyword&gt;density functional calculations&lt;/keyword&gt;&lt;/keywords&gt;&lt;dates&gt;&lt;year&gt;1999&lt;/year&gt;&lt;/dates&gt;&lt;isbn&gt;0379-6779&lt;/isbn&gt;&lt;work-type&gt;doi: DOI: 10.1016/S0379-6779(98)01105-9&lt;/work-type&gt;&lt;urls&gt;&lt;related-urls&gt;&lt;url&gt;http://www.sciencedirect.com/science/article/B6TY7-3YVMBS3-CJ/2/9e3f3b0a3be6447545ddb20b52f3745c&lt;/url&gt;&lt;/related-urls&gt;&lt;/urls&gt;&lt;/record&gt;&lt;/Cite&gt;&lt;/EndNote&gt;</w:instrText>
      </w:r>
      <w:r w:rsidR="001F5B78" w:rsidRPr="006D011A">
        <w:rPr>
          <w:szCs w:val="24"/>
        </w:rPr>
        <w:fldChar w:fldCharType="separate"/>
      </w:r>
      <w:r w:rsidR="0020177A" w:rsidRPr="0020177A">
        <w:rPr>
          <w:noProof/>
          <w:szCs w:val="24"/>
          <w:vertAlign w:val="superscript"/>
        </w:rPr>
        <w:t>47</w:t>
      </w:r>
      <w:r w:rsidR="001F5B78" w:rsidRPr="006D011A">
        <w:rPr>
          <w:szCs w:val="24"/>
        </w:rPr>
        <w:fldChar w:fldCharType="end"/>
      </w:r>
      <w:r w:rsidRPr="006D011A">
        <w:rPr>
          <w:szCs w:val="24"/>
          <w:vertAlign w:val="superscript"/>
        </w:rPr>
        <w:t xml:space="preserve">, </w:t>
      </w:r>
      <w:r w:rsidR="001F5B78" w:rsidRPr="006D011A">
        <w:rPr>
          <w:szCs w:val="24"/>
          <w:vertAlign w:val="superscript"/>
        </w:rPr>
        <w:fldChar w:fldCharType="begin"/>
      </w:r>
      <w:r w:rsidR="0020177A">
        <w:rPr>
          <w:szCs w:val="24"/>
          <w:vertAlign w:val="superscript"/>
        </w:rPr>
        <w:instrText xml:space="preserve"> ADDIN EN.CITE &lt;EndNote&gt;&lt;Cite&gt;&lt;Author&gt;Crecelius&lt;/Author&gt;&lt;Year&gt;1983&lt;/Year&gt;&lt;RecNum&gt;98&lt;/RecNum&gt;&lt;DisplayText&gt;&lt;style face="superscript"&gt;48&lt;/style&gt;&lt;/DisplayText&gt;&lt;record&gt;&lt;rec-number&gt;98&lt;/rec-number&gt;&lt;foreign-keys&gt;&lt;key app="EN" db-id="9servvexwwprtse0wwdxess80fd5eswda2td"&gt;98&lt;/key&gt;&lt;/foreign-keys&gt;&lt;ref-type name="Journal Article"&gt;17&lt;/ref-type&gt;&lt;contributors&gt;&lt;authors&gt;&lt;author&gt;Crecelius, G.&lt;/author&gt;&lt;author&gt;Stamm, M.&lt;/author&gt;&lt;author&gt;Fink, J.&lt;/author&gt;&lt;author&gt;Ritsko, J. J.&lt;/author&gt;&lt;/authors&gt;&lt;/contributors&gt;&lt;titles&gt;&lt;title&gt;AsF5-Doped Polyparaphenylene: Evidence for Polaron and Bipolaron Formation&lt;/title&gt;&lt;secondary-title&gt;Physical Review Letters&lt;/secondary-title&gt;&lt;/titles&gt;&lt;periodical&gt;&lt;full-title&gt;Physical Review Letters&lt;/full-title&gt;&lt;/periodical&gt;&lt;pages&gt;1498&lt;/pages&gt;&lt;volume&gt;50&lt;/volume&gt;&lt;number&gt;19&lt;/number&gt;&lt;dates&gt;&lt;year&gt;1983&lt;/year&gt;&lt;/dates&gt;&lt;publisher&gt;American Physical Society&lt;/publisher&gt;&lt;urls&gt;&lt;related-urls&gt;&lt;url&gt;http://link.aps.org/doi/10.1103/PhysRevLett.50.1498&lt;/url&gt;&lt;/related-urls&gt;&lt;/urls&gt;&lt;/record&gt;&lt;/Cite&gt;&lt;/EndNote&gt;</w:instrText>
      </w:r>
      <w:r w:rsidR="001F5B78" w:rsidRPr="006D011A">
        <w:rPr>
          <w:szCs w:val="24"/>
          <w:vertAlign w:val="superscript"/>
        </w:rPr>
        <w:fldChar w:fldCharType="separate"/>
      </w:r>
      <w:r w:rsidR="0020177A">
        <w:rPr>
          <w:noProof/>
          <w:szCs w:val="24"/>
          <w:vertAlign w:val="superscript"/>
        </w:rPr>
        <w:t>48</w:t>
      </w:r>
      <w:r w:rsidR="001F5B78" w:rsidRPr="006D011A">
        <w:rPr>
          <w:szCs w:val="24"/>
          <w:vertAlign w:val="superscript"/>
        </w:rPr>
        <w:fldChar w:fldCharType="end"/>
      </w:r>
      <w:r w:rsidRPr="006D011A">
        <w:rPr>
          <w:szCs w:val="24"/>
        </w:rPr>
        <w:t xml:space="preserve"> Thus, one possible application of high molecular weight PPP films is in fuel cells for energy conversion. Characterization of PCHD films before and after aromatization as well as the discovery of experimental conditions needed to tether PCHD to a substrate from solution was aided by a variety of surface sensitive techniques. The techniques included AFM, ATR-IR, Raman spectroscopy, and ellipsometry. The end-functionalized PCHD was synthesized at CNMS at ORNL in Oak Ridge, TN, while the solution grafting of these polymers to Si and quartz substrates was accomplished in collaboration with Dr. Jimmy Mays’ research group at the University of Tennessee using anionic polymerization. Results of the structure-property studies on PCHD and PPP end-tethered surfaces are reported in Chapter 6. </w:t>
      </w:r>
    </w:p>
    <w:p w14:paraId="462DA900" w14:textId="77777777" w:rsidR="008D5B36" w:rsidRDefault="008D5B36" w:rsidP="006D011A"/>
    <w:p w14:paraId="60B94ECC" w14:textId="77777777" w:rsidR="008D5B36" w:rsidRDefault="008D5B36" w:rsidP="006D011A"/>
    <w:p w14:paraId="4398D782" w14:textId="77777777" w:rsidR="008D5B36" w:rsidRPr="00965ECC" w:rsidRDefault="00965ECC" w:rsidP="00222161">
      <w:pPr>
        <w:pStyle w:val="Heading1"/>
        <w:spacing w:before="0"/>
        <w:ind w:left="0"/>
        <w:jc w:val="center"/>
        <w:rPr>
          <w:rFonts w:ascii="Times New Roman" w:hAnsi="Times New Roman"/>
          <w:b/>
          <w:color w:val="auto"/>
          <w:sz w:val="24"/>
          <w:szCs w:val="24"/>
        </w:rPr>
      </w:pPr>
      <w:bookmarkStart w:id="31" w:name="_Toc459154882"/>
      <w:bookmarkEnd w:id="31"/>
      <w:r>
        <w:lastRenderedPageBreak/>
        <w:br/>
      </w:r>
      <w:bookmarkStart w:id="32" w:name="_Toc46500499"/>
      <w:r w:rsidRPr="00965ECC">
        <w:rPr>
          <w:rFonts w:ascii="Times New Roman" w:hAnsi="Times New Roman"/>
          <w:b/>
          <w:color w:val="auto"/>
          <w:sz w:val="24"/>
          <w:szCs w:val="24"/>
        </w:rPr>
        <w:t>Understanding the Thermodynamics and Dynamics of the Time Evolution of the Surface Segregation of Branched Polymeric Additives from a Linear Polymer Matrix</w:t>
      </w:r>
      <w:bookmarkEnd w:id="32"/>
      <w:r w:rsidRPr="00965ECC">
        <w:rPr>
          <w:rFonts w:ascii="Times New Roman" w:hAnsi="Times New Roman"/>
          <w:b/>
          <w:color w:val="auto"/>
          <w:sz w:val="24"/>
          <w:szCs w:val="24"/>
        </w:rPr>
        <w:t xml:space="preserve"> </w:t>
      </w:r>
    </w:p>
    <w:p w14:paraId="599073F6" w14:textId="77777777" w:rsidR="008D5B36" w:rsidRPr="00E71293" w:rsidRDefault="008D5B36" w:rsidP="00E71293">
      <w:pPr>
        <w:spacing w:after="0" w:line="240" w:lineRule="auto"/>
        <w:rPr>
          <w:b/>
          <w:sz w:val="32"/>
          <w:szCs w:val="32"/>
        </w:rPr>
      </w:pPr>
    </w:p>
    <w:p w14:paraId="15BD8720" w14:textId="77777777" w:rsidR="008D5B36" w:rsidRPr="00E71293" w:rsidRDefault="008D5B36" w:rsidP="00761900">
      <w:pPr>
        <w:numPr>
          <w:ilvl w:val="1"/>
          <w:numId w:val="4"/>
        </w:numPr>
        <w:tabs>
          <w:tab w:val="left" w:pos="360"/>
        </w:tabs>
        <w:spacing w:after="0" w:line="240" w:lineRule="auto"/>
        <w:outlineLvl w:val="1"/>
        <w:rPr>
          <w:b/>
          <w:szCs w:val="24"/>
        </w:rPr>
      </w:pPr>
      <w:bookmarkStart w:id="33" w:name="_Toc459154884"/>
      <w:bookmarkStart w:id="34" w:name="_Toc46500500"/>
      <w:r w:rsidRPr="00E71293">
        <w:rPr>
          <w:b/>
          <w:szCs w:val="24"/>
        </w:rPr>
        <w:t>Overview</w:t>
      </w:r>
      <w:bookmarkEnd w:id="33"/>
      <w:bookmarkEnd w:id="34"/>
    </w:p>
    <w:p w14:paraId="22F5998A" w14:textId="77777777" w:rsidR="008D5B36" w:rsidRPr="00E71293" w:rsidRDefault="008D5B36" w:rsidP="00E71293">
      <w:pPr>
        <w:spacing w:after="0" w:line="240" w:lineRule="auto"/>
        <w:rPr>
          <w:szCs w:val="24"/>
        </w:rPr>
      </w:pPr>
    </w:p>
    <w:p w14:paraId="430FFE7A" w14:textId="1C2B774B" w:rsidR="008D5B36" w:rsidRPr="00E71293" w:rsidRDefault="008D5B36" w:rsidP="00E71293">
      <w:pPr>
        <w:spacing w:after="0" w:line="480" w:lineRule="auto"/>
        <w:ind w:firstLine="720"/>
        <w:rPr>
          <w:szCs w:val="24"/>
        </w:rPr>
      </w:pPr>
      <w:r w:rsidRPr="00E71293">
        <w:rPr>
          <w:szCs w:val="24"/>
        </w:rPr>
        <w:t xml:space="preserve">The purpose of studying the time evolution of the surface segregation of branched polymeric additives from a linear polymer matrix is to design self-healing materials with tailored surface properties that include biocompatibility, microbial resistance, flame resistance, and adhesion. The matrix, which makes up the bulk of the material, is chosen to have the required material strength for a </w:t>
      </w:r>
      <w:r w:rsidR="00C03459">
        <w:rPr>
          <w:szCs w:val="24"/>
        </w:rPr>
        <w:t>specific</w:t>
      </w:r>
      <w:r w:rsidRPr="00E71293">
        <w:rPr>
          <w:szCs w:val="24"/>
        </w:rPr>
        <w:t xml:space="preserve"> application. The other component of these self-healing materials is chosen to have a desired surface-sensitive property and is also able to selectively segregate to the material surface. Ordinarily, the surface composition of a blend will be enriched with the lower surface energy component. However, it is possible for entropic factors to dominate the surface segregation process (in the absence of strong energetic interactions) such that the higher energy component enriches the surface of the blend. Both experimental</w:t>
      </w:r>
      <w:r w:rsidR="001F5B78" w:rsidRPr="00E71293">
        <w:rPr>
          <w:szCs w:val="24"/>
        </w:rPr>
        <w:fldChar w:fldCharType="begin">
          <w:fldData xml:space="preserve">PEVuZE5vdGU+PENpdGU+PEF1dGhvcj5XYWx0b248L0F1dGhvcj48WWVhcj4xOTk3PC9ZZWFyPjxS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</w:fldData>
        </w:fldChar>
      </w:r>
      <w:r w:rsidR="0020177A">
        <w:rPr>
          <w:szCs w:val="24"/>
        </w:rPr>
        <w:instrText xml:space="preserve"> ADDIN EN.CITE </w:instrText>
      </w:r>
      <w:r w:rsidR="0020177A">
        <w:rPr>
          <w:szCs w:val="24"/>
        </w:rPr>
        <w:fldChar w:fldCharType="begin">
          <w:fldData xml:space="preserve">PEVuZE5vdGU+PENpdGU+PEF1dGhvcj5XYWx0b248L0F1dGhvcj48WWVhcj4xOTk3PC9ZZWFyPjxS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</w:fldData>
        </w:fldChar>
      </w:r>
      <w:r w:rsidR="0020177A">
        <w:rPr>
          <w:szCs w:val="24"/>
        </w:rPr>
        <w:instrText xml:space="preserve"> ADDIN EN.CITE.DATA </w:instrText>
      </w:r>
      <w:r w:rsidR="0020177A">
        <w:rPr>
          <w:szCs w:val="24"/>
        </w:rPr>
      </w:r>
      <w:r w:rsidR="0020177A">
        <w:rPr>
          <w:szCs w:val="24"/>
        </w:rPr>
        <w:fldChar w:fldCharType="end"/>
      </w:r>
      <w:r w:rsidR="001F5B78" w:rsidRPr="00E71293">
        <w:rPr>
          <w:szCs w:val="24"/>
        </w:rPr>
        <w:fldChar w:fldCharType="separate"/>
      </w:r>
      <w:r w:rsidR="0020177A" w:rsidRPr="0020177A">
        <w:rPr>
          <w:noProof/>
          <w:szCs w:val="24"/>
          <w:vertAlign w:val="superscript"/>
        </w:rPr>
        <w:t>45</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&lt;EndNote&gt;&lt;Cite&gt;&lt;Author&gt;Walton&lt;/Author&gt;&lt;Year&gt;1997&lt;/Year&gt;&lt;RecNum&gt;608&lt;/RecNum&gt;&lt;DisplayText&gt;&lt;style face="superscript"&gt;49&lt;/style&gt;&lt;/DisplayText&gt;&lt;record&gt;&lt;rec-number&gt;608&lt;/rec-number&gt;&lt;foreign-keys&gt;&lt;key app="EN" db-id="wvr5w05pkf0peaevsr4pa59mzvpprdv02d0d"&gt;608&lt;/key&gt;&lt;/foreign-keys&gt;&lt;ref-type name="Thesis"&gt;32&lt;/ref-type&gt;&lt;contributors&gt;&lt;authors&gt;&lt;author&gt;Walton, D. G.&lt;/author&gt;&lt;/authors&gt;&lt;tertiary-authors&gt;&lt;author&gt;Professor Anne M. Mayes&lt;/author&gt;&lt;/tertiary-authors&gt;&lt;/contributors&gt;&lt;titles&gt;&lt;title&gt;Creating Stable Hydrophilic Surfaces with Blends of Branched and Linear Polymers &lt;/title&gt;&lt;secondary-title&gt;Department of Materials Science and Engineering&lt;/secondary-title&gt;&lt;/titles&gt;&lt;pages&gt;238&lt;/pages&gt;&lt;volume&gt;Doctor of Philosophy in Materials Science and Engineering  &lt;/volume&gt;&lt;dates&gt;&lt;year&gt;1997&lt;/year&gt;&lt;pub-dates&gt;&lt;date&gt;June 1997&lt;/date&gt;&lt;/pub-dates&gt;&lt;/dates&gt;&lt;pub-location&gt;Cambridge&lt;/pub-location&gt;&lt;publisher&gt;Massachusetts Institute of Technology &lt;/publisher&gt;&lt;work-type&gt;PhD&lt;/work-type&gt;&lt;urls&gt;&lt;/urls&gt;&lt;/record&gt;&lt;/Cite&gt;&lt;/EndNote&gt;</w:instrText>
      </w:r>
      <w:r w:rsidR="001F5B78" w:rsidRPr="00E71293">
        <w:rPr>
          <w:szCs w:val="24"/>
          <w:vertAlign w:val="superscript"/>
        </w:rPr>
        <w:fldChar w:fldCharType="separate"/>
      </w:r>
      <w:r w:rsidR="0020177A">
        <w:rPr>
          <w:noProof/>
          <w:szCs w:val="24"/>
          <w:vertAlign w:val="superscript"/>
        </w:rPr>
        <w:t>49</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&lt;EndNote&gt;&lt;Cite&gt;&lt;Author&gt;Orlicki&lt;/Author&gt;&lt;Year&gt;2007&lt;/Year&gt;&lt;RecNum&gt;235&lt;/RecNum&gt;&lt;DisplayText&gt;&lt;style face="superscript"&gt;50&lt;/style&gt;&lt;/DisplayText&gt;&lt;record&gt;&lt;rec-number&gt;235&lt;/rec-number&gt;&lt;foreign-keys&gt;&lt;key app="EN" db-id="wvr5w05pkf0peaevsr4pa59mzvpprdv02d0d"&gt;235&lt;/key&gt;&lt;/foreign-keys&gt;&lt;ref-type name="Journal Article"&gt;17&lt;/ref-type&gt;&lt;contributors&gt;&lt;authors&gt;&lt;author&gt;Orlicki, Joshua A.&lt;/author&gt;&lt;author&gt;Kosik, Wendy E.&lt;/author&gt;&lt;author&gt;Demaree, J. Derek&lt;/author&gt;&lt;author&gt;Bratcher, Matthew S.&lt;/author&gt;&lt;author&gt;Jensen, Robert E.&lt;/author&gt;&lt;author&gt;McKnight, Steven H.&lt;/author&gt;&lt;/authors&gt;&lt;/contributors&gt;&lt;titles&gt;&lt;title&gt;Surface segregation of branched polyethyleneimines in a thermoplastic polyurethane&lt;/title&gt;&lt;secondary-title&gt;Polymer&lt;/secondary-title&gt;&lt;/titles&gt;&lt;periodical&gt;&lt;full-title&gt;Polymer&lt;/full-title&gt;&lt;/periodical&gt;&lt;pages&gt;2818-2826&lt;/pages&gt;&lt;volume&gt;48&lt;/volume&gt;&lt;number&gt;10&lt;/number&gt;&lt;keywords&gt;&lt;keyword&gt;Hyperbranched polymer&lt;/keyword&gt;&lt;keyword&gt;Surface segregation&lt;/keyword&gt;&lt;keyword&gt;Polyoxometalate&lt;/keyword&gt;&lt;/keywords&gt;&lt;dates&gt;&lt;year&gt;2007&lt;/year&gt;&lt;/dates&gt;&lt;isbn&gt;0032-3861&lt;/isbn&gt;&lt;work-type&gt;doi: DOI: 10.1016/j.polymer.2007.03.021&lt;/work-type&gt;&lt;urls&gt;&lt;related-urls&gt;&lt;url&gt;http://www.sciencedirect.com/science/article/B6TXW-4N7XPB9-2/2/c8b3ce5448e1508dcf6170880f0814e3&lt;/url&gt;&lt;/related-urls&gt;&lt;/urls&gt;&lt;/record&gt;&lt;/Cite&gt;&lt;/EndNote&gt;</w:instrText>
      </w:r>
      <w:r w:rsidR="001F5B78" w:rsidRPr="00E71293">
        <w:rPr>
          <w:szCs w:val="24"/>
          <w:vertAlign w:val="superscript"/>
        </w:rPr>
        <w:fldChar w:fldCharType="separate"/>
      </w:r>
      <w:r w:rsidR="0020177A">
        <w:rPr>
          <w:noProof/>
          <w:szCs w:val="24"/>
          <w:vertAlign w:val="superscript"/>
        </w:rPr>
        <w:t>50</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&lt;EndNote&gt;&lt;Cite&gt;&lt;Author&gt;Hunley&lt;/Author&gt;&lt;Year&gt;2007&lt;/Year&gt;&lt;RecNum&gt;257&lt;/RecNum&gt;&lt;DisplayText&gt;&lt;style face="superscript"&gt;51&lt;/style&gt;&lt;/DisplayText&gt;&lt;record&gt;&lt;rec-number&gt;257&lt;/rec-number&gt;&lt;foreign-keys&gt;&lt;key app="EN" db-id="wvr5w05pkf0peaevsr4pa59mzvpprdv02d0d"&gt;257&lt;/key&gt;&lt;/foreign-keys&gt;&lt;ref-type name="Journal Article"&gt;17&lt;/ref-type&gt;&lt;contributors&gt;&lt;authors&gt;&lt;author&gt;Hunley, Matthew T.&lt;/author&gt;&lt;author&gt;Harber, Adam&lt;/author&gt;&lt;author&gt;Orlicki, Joshua A.&lt;/author&gt;&lt;author&gt;Rawlett, Adam M.&lt;/author&gt;&lt;author&gt;Long, Timothy E.&lt;/author&gt;&lt;/authors&gt;&lt;/contributors&gt;&lt;titles&gt;&lt;title&gt;Effect of Hyperbranched Surface-Migrating Additives on the Electrospinning Behavior of Poly(methyl methacrylate)&lt;/title&gt;&lt;secondary-title&gt;Langmuir&lt;/secondary-title&gt;&lt;/titles&gt;&lt;periodical&gt;&lt;full-title&gt;Langmuir&lt;/full-title&gt;&lt;/periodical&gt;&lt;pages&gt;654-657&lt;/pages&gt;&lt;volume&gt;24&lt;/volume&gt;&lt;number&gt;3&lt;/number&gt;&lt;dates&gt;&lt;year&gt;2007&lt;/year&gt;&lt;/dates&gt;&lt;publisher&gt;American Chemical Society&lt;/publisher&gt;&lt;isbn&gt;0743-7463&lt;/isbn&gt;&lt;work-type&gt;doi: 10.1021/la703119a&lt;/work-type&gt;&lt;urls&gt;&lt;related-urls&gt;&lt;url&gt;http://dx.doi.org/10.1021/la703119a&lt;/url&gt;&lt;/related-urls&gt;&lt;/urls&gt;&lt;electronic-resource-num&gt;10.1021/la703119a&lt;/electronic-resource-num&gt;&lt;/record&gt;&lt;/Cite&gt;&lt;/EndNote&gt;</w:instrText>
      </w:r>
      <w:r w:rsidR="001F5B78" w:rsidRPr="00E71293">
        <w:rPr>
          <w:szCs w:val="24"/>
          <w:vertAlign w:val="superscript"/>
        </w:rPr>
        <w:fldChar w:fldCharType="separate"/>
      </w:r>
      <w:r w:rsidR="0020177A">
        <w:rPr>
          <w:noProof/>
          <w:szCs w:val="24"/>
          <w:vertAlign w:val="superscript"/>
        </w:rPr>
        <w:t>51</w:t>
      </w:r>
      <w:r w:rsidR="001F5B78" w:rsidRPr="00E71293">
        <w:rPr>
          <w:szCs w:val="24"/>
          <w:vertAlign w:val="superscript"/>
        </w:rPr>
        <w:fldChar w:fldCharType="end"/>
      </w:r>
      <w:r w:rsidRPr="00E71293">
        <w:rPr>
          <w:szCs w:val="24"/>
        </w:rPr>
        <w:t xml:space="preserve"> and theoretical investigations,</w:t>
      </w:r>
      <w:r w:rsidR="001F5B78" w:rsidRPr="00E71293">
        <w:rPr>
          <w:szCs w:val="24"/>
        </w:rPr>
        <w:fldChar w:fldCharType="begin"/>
      </w:r>
      <w:r w:rsidR="0020177A">
        <w:rPr>
          <w:szCs w:val="24"/>
        </w:rPr>
        <w:instrText xml:space="preserve"> ADDIN EN.CITE &lt;EndNote&gt;&lt;Cite&gt;&lt;Author&gt;Walton&lt;/Author&gt;&lt;Year&gt;1997&lt;/Year&gt;&lt;RecNum&gt;608&lt;/RecNum&gt;&lt;DisplayText&gt;&lt;style face="superscript"&gt;49&lt;/style&gt;&lt;/DisplayText&gt;&lt;record&gt;&lt;rec-number&gt;608&lt;/rec-number&gt;&lt;foreign-keys&gt;&lt;key app="EN" db-id="wvr5w05pkf0peaevsr4pa59mzvpprdv02d0d"&gt;608&lt;/key&gt;&lt;/foreign-keys&gt;&lt;ref-type name="Thesis"&gt;32&lt;/ref-type&gt;&lt;contributors&gt;&lt;authors&gt;&lt;author&gt;Walton, D. G.&lt;/author&gt;&lt;/authors&gt;&lt;tertiary-authors&gt;&lt;author&gt;Professor Anne M. Mayes&lt;/author&gt;&lt;/tertiary-authors&gt;&lt;/contributors&gt;&lt;titles&gt;&lt;title&gt;Creating Stable Hydrophilic Surfaces with Blends of Branched and Linear Polymers &lt;/title&gt;&lt;secondary-title&gt;Department of Materials Science and Engineering&lt;/secondary-title&gt;&lt;/titles&gt;&lt;pages&gt;238&lt;/pages&gt;&lt;volume&gt;Doctor of Philosophy in Materials Science and Engineering  &lt;/volume&gt;&lt;dates&gt;&lt;year&gt;1997&lt;/year&gt;&lt;pub-dates&gt;&lt;date&gt;June 1997&lt;/date&gt;&lt;/pub-dates&gt;&lt;/dates&gt;&lt;pub-location&gt;Cambridge&lt;/pub-location&gt;&lt;publisher&gt;Massachusetts Institute of Technology &lt;/publisher&gt;&lt;work-type&gt;PhD&lt;/work-type&gt;&lt;urls&gt;&lt;/urls&gt;&lt;/record&gt;&lt;/Cite&gt;&lt;/EndNote&gt;</w:instrText>
      </w:r>
      <w:r w:rsidR="001F5B78" w:rsidRPr="00E71293">
        <w:rPr>
          <w:szCs w:val="24"/>
        </w:rPr>
        <w:fldChar w:fldCharType="separate"/>
      </w:r>
      <w:r w:rsidR="0020177A" w:rsidRPr="0020177A">
        <w:rPr>
          <w:noProof/>
          <w:szCs w:val="24"/>
          <w:vertAlign w:val="superscript"/>
        </w:rPr>
        <w:t>49</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&lt;EndNote&gt;&lt;Cite&gt;&lt;Author&gt;Wu&lt;/Author&gt;&lt;Year&gt;1996&lt;/Year&gt;&lt;RecNum&gt;274&lt;/RecNum&gt;&lt;DisplayText&gt;&lt;style face="superscript"&gt;52&lt;/style&gt;&lt;/DisplayText&gt;&lt;record&gt;&lt;rec-number&gt;274&lt;/rec-number&gt;&lt;foreign-keys&gt;&lt;key app="EN" db-id="wvr5w05pkf0peaevsr4pa59mzvpprdv02d0d"&gt;274&lt;/key&gt;&lt;/foreign-keys&gt;&lt;ref-type name="Journal Article"&gt;17&lt;/ref-type&gt;&lt;contributors&gt;&lt;authors&gt;&lt;author&gt;Wu, David T.&lt;/author&gt;&lt;author&gt;Fredrickson, Glenn H.&lt;/author&gt;&lt;/authors&gt;&lt;/contributors&gt;&lt;titles&gt;&lt;title&gt;Effect of Architecture in the Surface Segregation of Polymer Blends&lt;/title&gt;&lt;secondary-title&gt;Macromolecules&lt;/secondary-title&gt;&lt;/titles&gt;&lt;periodical&gt;&lt;full-title&gt;Macromolecules&lt;/full-title&gt;&lt;/periodical&gt;&lt;pages&gt;7919-7930&lt;/pages&gt;&lt;volume&gt;29&lt;/volume&gt;&lt;number&gt;24&lt;/number&gt;&lt;dates&gt;&lt;year&gt;1996&lt;/year&gt;&lt;/dates&gt;&lt;publisher&gt;American Chemical Society&lt;/publisher&gt;&lt;isbn&gt;0024-9297&lt;/isbn&gt;&lt;work-type&gt;doi: 10.1021/ma9602278&lt;/work-type&gt;&lt;urls&gt;&lt;related-urls&gt;&lt;url&gt;http://dx.doi.org/10.1021/ma9602278&lt;/url&gt;&lt;/related-urls&gt;&lt;/urls&gt;&lt;electronic-resource-num&gt;10.1021/ma9602278&lt;/electronic-resource-num&gt;&lt;/record&gt;&lt;/Cite&gt;&lt;/EndNote&gt;</w:instrText>
      </w:r>
      <w:r w:rsidR="001F5B78" w:rsidRPr="00E71293">
        <w:rPr>
          <w:szCs w:val="24"/>
          <w:vertAlign w:val="superscript"/>
        </w:rPr>
        <w:fldChar w:fldCharType="separate"/>
      </w:r>
      <w:r w:rsidR="0020177A">
        <w:rPr>
          <w:noProof/>
          <w:szCs w:val="24"/>
          <w:vertAlign w:val="superscript"/>
        </w:rPr>
        <w:t>52</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&lt;EndNote&gt;&lt;Cite&gt;&lt;Author&gt;Walton&lt;/Author&gt;&lt;Year&gt;1996&lt;/Year&gt;&lt;RecNum&gt;627&lt;/RecNum&gt;&lt;DisplayText&gt;&lt;style face="superscript"&gt;53&lt;/style&gt;&lt;/DisplayText&gt;&lt;record&gt;&lt;rec-number&gt;627&lt;/rec-number&gt;&lt;foreign-keys&gt;&lt;key app="EN" db-id="wvr5w05pkf0peaevsr4pa59mzvpprdv02d0d"&gt;627&lt;/key&gt;&lt;/foreign-keys&gt;&lt;ref-type name="Journal Article"&gt;17&lt;/ref-type&gt;&lt;contributors&gt;&lt;authors&gt;&lt;author&gt;Walton, D. G.&lt;/author&gt;&lt;author&gt;Mayes, A. M.&lt;/author&gt;&lt;/authors&gt;&lt;/contributors&gt;&lt;titles&gt;&lt;title&gt;Entropically Driven Segregation in Blends of Branched and Linear Polymers &lt;/title&gt;&lt;secondary-title&gt;Physical Review E&lt;/secondary-title&gt;&lt;/titles&gt;&lt;periodical&gt;&lt;full-title&gt;Physical Review E&lt;/full-title&gt;&lt;/periodical&gt;&lt;pages&gt;2811-2815&lt;/pages&gt;&lt;volume&gt;54&lt;/volume&gt;&lt;number&gt;3&lt;/number&gt;&lt;section&gt;2811&lt;/section&gt;&lt;dates&gt;&lt;year&gt;1996&lt;/year&gt;&lt;/dates&gt;&lt;urls&gt;&lt;/urls&gt;&lt;/record&gt;&lt;/Cite&gt;&lt;/EndNote&gt;</w:instrText>
      </w:r>
      <w:r w:rsidR="001F5B78" w:rsidRPr="00E71293">
        <w:rPr>
          <w:szCs w:val="24"/>
          <w:vertAlign w:val="superscript"/>
        </w:rPr>
        <w:fldChar w:fldCharType="separate"/>
      </w:r>
      <w:r w:rsidR="0020177A">
        <w:rPr>
          <w:noProof/>
          <w:szCs w:val="24"/>
          <w:vertAlign w:val="superscript"/>
        </w:rPr>
        <w:t>53</w:t>
      </w:r>
      <w:r w:rsidR="001F5B78" w:rsidRPr="00E71293">
        <w:rPr>
          <w:szCs w:val="24"/>
          <w:vertAlign w:val="superscript"/>
        </w:rPr>
        <w:fldChar w:fldCharType="end"/>
      </w:r>
      <w:r w:rsidRPr="00E71293">
        <w:rPr>
          <w:szCs w:val="24"/>
        </w:rPr>
        <w:t xml:space="preserve"> have revealed that chain ends will preferentially segregate to the surface of a blend to minimize the number of times a polymer coil has to cross the interface. Thus, entropically driven segregation is possible for blends of branched and linear polymers. Unlike in traditional methods of surface modification where the surface can be worn away, the surface of these self-healing materials is renewable, as there is more of the surface segregating component available in the bulk of the material. Thermal or solvent annealing can be used to drive the surface segregating component from the bulk to the surface. </w:t>
      </w:r>
    </w:p>
    <w:p w14:paraId="57A262C3" w14:textId="489AFA61" w:rsidR="008D5B36" w:rsidRPr="00E71293" w:rsidRDefault="008D5B36" w:rsidP="00E71293">
      <w:pPr>
        <w:spacing w:after="0" w:line="480" w:lineRule="auto"/>
        <w:ind w:firstLine="720"/>
        <w:rPr>
          <w:szCs w:val="24"/>
        </w:rPr>
      </w:pPr>
      <w:r w:rsidRPr="00E71293">
        <w:rPr>
          <w:szCs w:val="24"/>
        </w:rPr>
        <w:t xml:space="preserve">Nevertheless, for these self-healing materials to be commercially viable, it is necessary to understand how the structure of polymeric additives in a linear matrix affects the thermodynamics and dynamics of the surface segregation process. In order to achieve predictable </w:t>
      </w:r>
      <w:r w:rsidRPr="00E71293">
        <w:rPr>
          <w:szCs w:val="24"/>
        </w:rPr>
        <w:lastRenderedPageBreak/>
        <w:t xml:space="preserve">control over the physical properties of a material surface that has been tailored for a specific application, a theoretical understanding of the process is crucial. Such a theory is also required for proper interpretation of experimental results aimed at illuminating structure-property relationships. Ideally, a theory that encapsulates the fundamental knowledge concerning the physics of these systems will serve as essential input to enable the rational design of these materials. As discussed in Chapter 1, one approach toward achievement of these objectives is to investigate model systems. Chapters 3 and 4 present the results of experimental studies that monitor the time evolution of the surface segregation of hyperbranched polymers and comb copolymers, respectively, from a linear matrix. These binary branched/linear polymer blends are model systems designed to </w:t>
      </w:r>
      <w:r w:rsidR="00902907">
        <w:rPr>
          <w:szCs w:val="24"/>
        </w:rPr>
        <w:t>facilitate an</w:t>
      </w:r>
      <w:r w:rsidRPr="00E71293">
        <w:rPr>
          <w:szCs w:val="24"/>
        </w:rPr>
        <w:t xml:space="preserve"> understand</w:t>
      </w:r>
      <w:r w:rsidR="00902907">
        <w:rPr>
          <w:szCs w:val="24"/>
        </w:rPr>
        <w:t>ing of</w:t>
      </w:r>
      <w:r w:rsidRPr="00E71293">
        <w:rPr>
          <w:szCs w:val="24"/>
        </w:rPr>
        <w:t xml:space="preserve"> the impact that molecular architecture has on the thermodynamics and dynamics of the self-healing process. It is also a goal of these studies to determine information that will provide an improved fundamental understanding of the dynamics of surfactant adsorption and desorption, as the specific details of this ubiquitous process remain elusive.  Thus, the primary aim of this chapter is to present a framework that will be utilized to interpret and understand the physics of the dynamical interfacial phenomena and local segmental relaxation processes present in these model binary polymer blend systems during the surface segregation process.  </w:t>
      </w:r>
    </w:p>
    <w:p w14:paraId="0BB3C7E2" w14:textId="77777777" w:rsidR="008D5B36" w:rsidRPr="00E71293" w:rsidRDefault="008D5B36" w:rsidP="000A52D0">
      <w:pPr>
        <w:tabs>
          <w:tab w:val="left" w:pos="360"/>
        </w:tabs>
        <w:spacing w:after="0" w:line="240" w:lineRule="auto"/>
        <w:ind w:left="720" w:hanging="720"/>
        <w:outlineLvl w:val="1"/>
        <w:rPr>
          <w:b/>
          <w:szCs w:val="24"/>
        </w:rPr>
      </w:pPr>
      <w:bookmarkStart w:id="35" w:name="_Toc459154885"/>
      <w:bookmarkStart w:id="36" w:name="_Toc46500501"/>
      <w:r w:rsidRPr="00E71293">
        <w:rPr>
          <w:b/>
          <w:szCs w:val="24"/>
        </w:rPr>
        <w:t>2.2</w:t>
      </w:r>
      <w:r w:rsidRPr="00E71293">
        <w:rPr>
          <w:b/>
          <w:szCs w:val="24"/>
        </w:rPr>
        <w:tab/>
        <w:t>Theories Describing the Dynamics of Linear and Branched Polymers in the Melt</w:t>
      </w:r>
      <w:bookmarkEnd w:id="35"/>
      <w:bookmarkEnd w:id="36"/>
    </w:p>
    <w:p w14:paraId="0B07D1F1" w14:textId="77777777" w:rsidR="008D5B36" w:rsidRPr="00E71293" w:rsidRDefault="008D5B36" w:rsidP="00E71293">
      <w:pPr>
        <w:spacing w:after="0" w:line="240" w:lineRule="auto"/>
        <w:rPr>
          <w:b/>
          <w:szCs w:val="24"/>
        </w:rPr>
      </w:pPr>
    </w:p>
    <w:p w14:paraId="460DBDCD" w14:textId="50A9BCDD" w:rsidR="008D5B36" w:rsidRPr="00E71293" w:rsidRDefault="008D5B36" w:rsidP="00E71293">
      <w:pPr>
        <w:spacing w:after="0" w:line="480" w:lineRule="auto"/>
        <w:ind w:firstLine="720"/>
        <w:rPr>
          <w:szCs w:val="24"/>
        </w:rPr>
      </w:pPr>
      <w:r w:rsidRPr="00E71293">
        <w:rPr>
          <w:szCs w:val="24"/>
        </w:rPr>
        <w:t>Molecular level theories that describe the dynamics of linear polymers in the melt include the Reptation theory</w:t>
      </w:r>
      <w:r w:rsidR="001F5B78" w:rsidRPr="00E71293">
        <w:rPr>
          <w:szCs w:val="24"/>
        </w:rPr>
        <w:fldChar w:fldCharType="begin"/>
      </w:r>
      <w:r w:rsidR="0020177A">
        <w:rPr>
          <w:szCs w:val="24"/>
        </w:rPr>
        <w:instrText xml:space="preserve"> ADDIN EN.CITE &lt;EndNote&gt;&lt;Cite&gt;&lt;Author&gt;McLeish&lt;/Author&gt;&lt;Year&gt;2002&lt;/Year&gt;&lt;RecNum&gt;260&lt;/RecNum&gt;&lt;DisplayText&gt;&lt;style face="superscript"&gt;54&lt;/style&gt;&lt;/DisplayText&gt;&lt;record&gt;&lt;rec-number&gt;260&lt;/rec-number&gt;&lt;foreign-keys&gt;&lt;key app="EN" db-id="wvr5w05pkf0peaevsr4pa59mzvpprdv02d0d"&gt;260&lt;/key&gt;&lt;/foreign-keys&gt;&lt;ref-type name="Journal Article"&gt;17&lt;/ref-type&gt;&lt;contributors&gt;&lt;authors&gt;&lt;author&gt;McLeish, T. C. B.&lt;/author&gt;&lt;/authors&gt;&lt;/contributors&gt;&lt;titles&gt;&lt;title&gt;Tube theory of entangled polymer dynamics&lt;/title&gt;&lt;secondary-title&gt;Advances in Physics&lt;/secondary-title&gt;&lt;/titles&gt;&lt;periodical&gt;&lt;full-title&gt;Advances in Physics&lt;/full-title&gt;&lt;/periodical&gt;&lt;pages&gt;1379-1527&lt;/pages&gt;&lt;volume&gt;51&lt;/volume&gt;&lt;number&gt;6&lt;/number&gt;&lt;keywords&gt;&lt;keyword&gt;POLYMERS&lt;/keyword&gt;&lt;keyword&gt;PHYSICS&lt;/keyword&gt;&lt;/keywords&gt;&lt;dates&gt;&lt;year&gt;2002&lt;/year&gt;&lt;/dates&gt;&lt;publisher&gt;Taylor &amp;amp; Francis Ltd&lt;/publisher&gt;&lt;isbn&gt;00018732&lt;/isbn&gt;&lt;work-type&gt;Article&lt;/work-type&gt;&lt;urls&gt;&lt;/urls&gt;&lt;electronic-resource-num&gt;10.1080/00018730210153216&lt;/electronic-resource-num&gt;&lt;remote-database-name&gt;aph&lt;/remote-database-name&gt;&lt;remote-database-provider&gt;EBSCOhost&lt;/remote-database-provider&gt;&lt;/record&gt;&lt;/Cite&gt;&lt;/EndNote&gt;</w:instrText>
      </w:r>
      <w:r w:rsidR="001F5B78" w:rsidRPr="00E71293">
        <w:rPr>
          <w:szCs w:val="24"/>
        </w:rPr>
        <w:fldChar w:fldCharType="separate"/>
      </w:r>
      <w:r w:rsidR="0020177A" w:rsidRPr="0020177A">
        <w:rPr>
          <w:noProof/>
          <w:szCs w:val="24"/>
          <w:vertAlign w:val="superscript"/>
        </w:rPr>
        <w:t>54</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E71293">
        <w:rPr>
          <w:szCs w:val="24"/>
          <w:vertAlign w:val="superscript"/>
        </w:rPr>
        <w:fldChar w:fldCharType="separate"/>
      </w:r>
      <w:r w:rsidR="0020177A">
        <w:rPr>
          <w:noProof/>
          <w:szCs w:val="24"/>
          <w:vertAlign w:val="superscript"/>
        </w:rPr>
        <w:t>55</w:t>
      </w:r>
      <w:r w:rsidR="001F5B78" w:rsidRPr="00E71293">
        <w:rPr>
          <w:szCs w:val="24"/>
          <w:vertAlign w:val="superscript"/>
        </w:rPr>
        <w:fldChar w:fldCharType="end"/>
      </w:r>
      <w:r w:rsidRPr="00E71293">
        <w:rPr>
          <w:szCs w:val="24"/>
        </w:rPr>
        <w:t xml:space="preserve"> for entangled systems and the Rouse theory</w:t>
      </w:r>
      <w:r w:rsidR="001F5B78" w:rsidRPr="00E71293">
        <w:rPr>
          <w:szCs w:val="24"/>
        </w:rPr>
        <w:fldChar w:fldCharType="begin"/>
      </w:r>
      <w:r w:rsidR="0020177A">
        <w:rPr>
          <w:szCs w:val="24"/>
        </w:rPr>
        <w:instrText xml:space="preserve"> ADDIN EN.CITE &lt;EndNote&gt;&lt;Cite&gt;&lt;Author&gt;McLeish&lt;/Author&gt;&lt;Year&gt;2002&lt;/Year&gt;&lt;RecNum&gt;260&lt;/RecNum&gt;&lt;DisplayText&gt;&lt;style face="superscript"&gt;54&lt;/style&gt;&lt;/DisplayText&gt;&lt;record&gt;&lt;rec-number&gt;260&lt;/rec-number&gt;&lt;foreign-keys&gt;&lt;key app="EN" db-id="wvr5w05pkf0peaevsr4pa59mzvpprdv02d0d"&gt;260&lt;/key&gt;&lt;/foreign-keys&gt;&lt;ref-type name="Journal Article"&gt;17&lt;/ref-type&gt;&lt;contributors&gt;&lt;authors&gt;&lt;author&gt;McLeish, T. C. B.&lt;/author&gt;&lt;/authors&gt;&lt;/contributors&gt;&lt;titles&gt;&lt;title&gt;Tube theory of entangled polymer dynamics&lt;/title&gt;&lt;secondary-title&gt;Advances in Physics&lt;/secondary-title&gt;&lt;/titles&gt;&lt;periodical&gt;&lt;full-title&gt;Advances in Physics&lt;/full-title&gt;&lt;/periodical&gt;&lt;pages&gt;1379-1527&lt;/pages&gt;&lt;volume&gt;51&lt;/volume&gt;&lt;number&gt;6&lt;/number&gt;&lt;keywords&gt;&lt;keyword&gt;POLYMERS&lt;/keyword&gt;&lt;keyword&gt;PHYSICS&lt;/keyword&gt;&lt;/keywords&gt;&lt;dates&gt;&lt;year&gt;2002&lt;/year&gt;&lt;/dates&gt;&lt;publisher&gt;Taylor &amp;amp; Francis Ltd&lt;/publisher&gt;&lt;isbn&gt;00018732&lt;/isbn&gt;&lt;work-type&gt;Article&lt;/work-type&gt;&lt;urls&gt;&lt;/urls&gt;&lt;electronic-resource-num&gt;10.1080/00018730210153216&lt;/electronic-resource-num&gt;&lt;remote-database-name&gt;aph&lt;/remote-database-name&gt;&lt;remote-database-provider&gt;EBSCOhost&lt;/remote-database-provider&gt;&lt;/record&gt;&lt;/Cite&gt;&lt;/EndNote&gt;</w:instrText>
      </w:r>
      <w:r w:rsidR="001F5B78" w:rsidRPr="00E71293">
        <w:rPr>
          <w:szCs w:val="24"/>
        </w:rPr>
        <w:fldChar w:fldCharType="separate"/>
      </w:r>
      <w:r w:rsidR="0020177A" w:rsidRPr="0020177A">
        <w:rPr>
          <w:noProof/>
          <w:szCs w:val="24"/>
          <w:vertAlign w:val="superscript"/>
        </w:rPr>
        <w:t>54</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E71293">
        <w:rPr>
          <w:szCs w:val="24"/>
          <w:vertAlign w:val="superscript"/>
        </w:rPr>
        <w:fldChar w:fldCharType="separate"/>
      </w:r>
      <w:r w:rsidR="0020177A">
        <w:rPr>
          <w:noProof/>
          <w:szCs w:val="24"/>
          <w:vertAlign w:val="superscript"/>
        </w:rPr>
        <w:t>55</w:t>
      </w:r>
      <w:r w:rsidR="001F5B78" w:rsidRPr="00E71293">
        <w:rPr>
          <w:szCs w:val="24"/>
          <w:vertAlign w:val="superscript"/>
        </w:rPr>
        <w:fldChar w:fldCharType="end"/>
      </w:r>
      <w:r w:rsidRPr="00E71293">
        <w:rPr>
          <w:szCs w:val="24"/>
        </w:rPr>
        <w:t xml:space="preserve"> for unentangled systems. Moreover, there are modifications to these theories, such as dynamic dilution,</w:t>
      </w:r>
      <w:r w:rsidR="001F5B78" w:rsidRPr="00E71293">
        <w:rPr>
          <w:szCs w:val="24"/>
        </w:rPr>
        <w:fldChar w:fldCharType="begin"/>
      </w:r>
      <w:r w:rsidR="0020177A">
        <w:rPr>
          <w:szCs w:val="24"/>
        </w:rPr>
        <w:instrText xml:space="preserve"> ADDIN EN.CITE &lt;EndNote&gt;&lt;Cite&gt;&lt;Author&gt;Ball&lt;/Author&gt;&lt;Year&gt;1989&lt;/Year&gt;&lt;RecNum&gt;24&lt;/RecNum&gt;&lt;DisplayText&gt;&lt;style face="superscript"&gt;56&lt;/style&gt;&lt;/DisplayText&gt;&lt;record&gt;&lt;rec-number&gt;24&lt;/rec-number&gt;&lt;foreign-keys&gt;&lt;key app="EN" db-id="wvr5w05pkf0peaevsr4pa59mzvpprdv02d0d"&gt;24&lt;/key&gt;&lt;/foreign-keys&gt;&lt;ref-type name="Journal Article"&gt;17&lt;/ref-type&gt;&lt;contributors&gt;&lt;authors&gt;&lt;author&gt;Ball, R. C.&lt;/author&gt;&lt;author&gt;McLeish, T. C. B.&lt;/author&gt;&lt;/authors&gt;&lt;/contributors&gt;&lt;titles&gt;&lt;title&gt;Dynamic dilution and the viscosity of star-polymer melts&lt;/title&gt;&lt;secondary-title&gt;Macromolecules&lt;/secondary-title&gt;&lt;/titles&gt;&lt;periodical&gt;&lt;full-title&gt;Macromolecules&lt;/full-title&gt;&lt;/periodical&gt;&lt;pages&gt;1911-1913&lt;/pages&gt;&lt;volume&gt;22&lt;/volume&gt;&lt;number&gt;4&lt;/number&gt;&lt;dates&gt;&lt;year&gt;1989&lt;/year&gt;&lt;/dates&gt;&lt;publisher&gt;American Chemical Society&lt;/publisher&gt;&lt;isbn&gt;0024-9297&lt;/isbn&gt;&lt;work-type&gt;doi: 10.1021/ma00194a066&lt;/work-type&gt;&lt;urls&gt;&lt;related-urls&gt;&lt;url&gt;http://dx.doi.org/10.1021/ma00194a066&lt;/url&gt;&lt;/related-urls&gt;&lt;/urls&gt;&lt;electronic-resource-num&gt;10.1021/ma00194a066&lt;/electronic-resource-num&gt;&lt;/record&gt;&lt;/Cite&gt;&lt;/EndNote&gt;</w:instrText>
      </w:r>
      <w:r w:rsidR="001F5B78" w:rsidRPr="00E71293">
        <w:rPr>
          <w:szCs w:val="24"/>
        </w:rPr>
        <w:fldChar w:fldCharType="separate"/>
      </w:r>
      <w:r w:rsidR="0020177A" w:rsidRPr="0020177A">
        <w:rPr>
          <w:noProof/>
          <w:szCs w:val="24"/>
          <w:vertAlign w:val="superscript"/>
        </w:rPr>
        <w:t>56</w:t>
      </w:r>
      <w:r w:rsidR="001F5B78" w:rsidRPr="00E71293">
        <w:rPr>
          <w:szCs w:val="24"/>
        </w:rPr>
        <w:fldChar w:fldCharType="end"/>
      </w:r>
      <w:r w:rsidRPr="00E71293">
        <w:rPr>
          <w:szCs w:val="24"/>
        </w:rPr>
        <w:t xml:space="preserve"> which describes the dynamics of systems containing branched polymers. These theories will be covered in more detail in this section, as they will become important for interpreting and understanding </w:t>
      </w:r>
      <w:r w:rsidRPr="00E71293">
        <w:rPr>
          <w:szCs w:val="24"/>
        </w:rPr>
        <w:lastRenderedPageBreak/>
        <w:t xml:space="preserve">the results of our studies on the dynamics of the surface segregation process in binary branched/linear blends. </w:t>
      </w:r>
    </w:p>
    <w:p w14:paraId="1837449B" w14:textId="2CA3989D" w:rsidR="008D5B36" w:rsidRPr="00E71293" w:rsidRDefault="008D5B36" w:rsidP="006E0B6E">
      <w:pPr>
        <w:spacing w:after="0" w:line="480" w:lineRule="auto"/>
        <w:ind w:firstLine="720"/>
        <w:rPr>
          <w:szCs w:val="24"/>
        </w:rPr>
      </w:pPr>
      <w:r w:rsidRPr="00E71293">
        <w:rPr>
          <w:szCs w:val="24"/>
        </w:rPr>
        <w:t>Translational motion for a polymer chain in an entangled melt occurs by the relaxation of surrounding topological constraints. Depending on its length, a polymer chain can be constrained in its movement due to entanglements with other surrounding chains. The entanglement length, M</w:t>
      </w:r>
      <w:r w:rsidRPr="00E71293">
        <w:rPr>
          <w:szCs w:val="24"/>
          <w:vertAlign w:val="subscript"/>
        </w:rPr>
        <w:t>e</w:t>
      </w:r>
      <w:r w:rsidRPr="00E71293">
        <w:rPr>
          <w:szCs w:val="24"/>
        </w:rPr>
        <w:t>, is the minimum chain length for a polymer in the melt to be entangled. These topological constraints confine polymer chains to a tube-like region according to Doi and Edwards’ tube model for entangled polymers.</w:t>
      </w:r>
      <w:r w:rsidR="001F5B78" w:rsidRPr="00E71293">
        <w:rPr>
          <w:szCs w:val="24"/>
        </w:rPr>
        <w:fldChar w:fldCharType="begin"/>
      </w:r>
      <w:r w:rsidR="0020177A">
        <w:rPr>
          <w:szCs w:val="24"/>
        </w:rPr>
        <w:instrText xml:space="preserve"> ADDIN EN.CITE &lt;EndNote&gt;&lt;Cite&gt;&lt;Author&gt;Doi&lt;/Author&gt;&lt;Year&gt;1978&lt;/Year&gt;&lt;RecNum&gt;535&lt;/RecNum&gt;&lt;DisplayText&gt;&lt;style face="superscript"&gt;57&lt;/style&gt;&lt;/DisplayText&gt;&lt;record&gt;&lt;rec-number&gt;535&lt;/rec-number&gt;&lt;foreign-keys&gt;&lt;key app="EN" db-id="wvr5w05pkf0peaevsr4pa59mzvpprdv02d0d"&gt;535&lt;/key&gt;&lt;/foreign-keys&gt;&lt;ref-type name="Journal Article"&gt;17&lt;/ref-type&gt;&lt;contributors&gt;&lt;authors&gt;&lt;author&gt;Doi, Masao&lt;/author&gt;&lt;author&gt;Edwards, S. F.&lt;/author&gt;&lt;/authors&gt;&lt;/contributors&gt;&lt;titles&gt;&lt;title&gt;Dynamics of concentrated polymer systems. Part 1.-Brownian motion in the equilibrium state&lt;/title&gt;&lt;secondary-title&gt;Journal of the Chemical Society, Faraday Transactions 2: Molecular and Chemical Physics&lt;/secondary-title&gt;&lt;/titles&gt;&lt;periodical&gt;&lt;full-title&gt;Journal of the Chemical Society, Faraday Transactions 2: Molecular and Chemical Physics&lt;/full-title&gt;&lt;/periodical&gt;&lt;pages&gt;1789-1801&lt;/pages&gt;&lt;volume&gt;74&lt;/volume&gt;&lt;dates&gt;&lt;year&gt;1978&lt;/year&gt;&lt;/dates&gt;&lt;publisher&gt;The Royal Society of Chemistry&lt;/publisher&gt;&lt;isbn&gt;0300-9238&lt;/isbn&gt;&lt;urls&gt;&lt;related-urls&gt;&lt;url&gt;http://dx.doi.org/10.1039/F29787401789&lt;/url&gt;&lt;/related-urls&gt;&lt;/urls&gt;&lt;/record&gt;&lt;/Cite&gt;&lt;/EndNote&gt;</w:instrText>
      </w:r>
      <w:r w:rsidR="001F5B78" w:rsidRPr="00E71293">
        <w:rPr>
          <w:szCs w:val="24"/>
        </w:rPr>
        <w:fldChar w:fldCharType="separate"/>
      </w:r>
      <w:r w:rsidR="0020177A" w:rsidRPr="0020177A">
        <w:rPr>
          <w:noProof/>
          <w:szCs w:val="24"/>
          <w:vertAlign w:val="superscript"/>
        </w:rPr>
        <w:t>57</w:t>
      </w:r>
      <w:r w:rsidR="001F5B78" w:rsidRPr="00E71293">
        <w:rPr>
          <w:szCs w:val="24"/>
        </w:rPr>
        <w:fldChar w:fldCharType="end"/>
      </w:r>
      <w:r w:rsidRPr="00E71293">
        <w:rPr>
          <w:szCs w:val="24"/>
        </w:rPr>
        <w:t xml:space="preserve"> de Gennes</w:t>
      </w:r>
      <w:r w:rsidR="001F5B78" w:rsidRPr="00E71293">
        <w:rPr>
          <w:szCs w:val="24"/>
        </w:rPr>
        <w:fldChar w:fldCharType="begin"/>
      </w:r>
      <w:r w:rsidR="0020177A">
        <w:rPr>
          <w:szCs w:val="24"/>
        </w:rPr>
        <w:instrText xml:space="preserve"> ADDIN EN.CITE &lt;EndNote&gt;&lt;Cite&gt;&lt;Author&gt;de Gennes&lt;/Author&gt;&lt;Year&gt;1971&lt;/Year&gt;&lt;RecNum&gt;442&lt;/RecNum&gt;&lt;DisplayText&gt;&lt;style face="superscript"&gt;58&lt;/style&gt;&lt;/DisplayText&gt;&lt;record&gt;&lt;rec-number&gt;442&lt;/rec-number&gt;&lt;foreign-keys&gt;&lt;key app="EN" db-id="wvr5w05pkf0peaevsr4pa59mzvpprdv02d0d"&gt;442&lt;/key&gt;&lt;/foreign-keys&gt;&lt;ref-type name="Journal Article"&gt;17&lt;/ref-type&gt;&lt;contributors&gt;&lt;authors&gt;&lt;author&gt;de Gennes, P. G.&lt;/author&gt;&lt;/authors&gt;&lt;/contributors&gt;&lt;titles&gt;&lt;title&gt;Reptation of a Polymer Chain in the Presence of Fixed Obstacles&lt;/title&gt;&lt;secondary-title&gt;The Journal of Chemical Physics&lt;/secondary-title&gt;&lt;/titles&gt;&lt;periodical&gt;&lt;full-title&gt;The Journal of Chemical Physics&lt;/full-title&gt;&lt;/periodical&gt;&lt;pages&gt;572-579&lt;/pages&gt;&lt;volume&gt;55&lt;/volume&gt;&lt;number&gt;2&lt;/number&gt;&lt;dates&gt;&lt;year&gt;1971&lt;/year&gt;&lt;/dates&gt;&lt;publisher&gt;AIP&lt;/publisher&gt;&lt;urls&gt;&lt;related-urls&gt;&lt;url&gt;http://link.aip.org/link/?JCP/55/572/1&lt;/url&gt;&lt;/related-urls&gt;&lt;/urls&gt;&lt;/record&gt;&lt;/Cite&gt;&lt;/EndNote&gt;</w:instrText>
      </w:r>
      <w:r w:rsidR="001F5B78" w:rsidRPr="00E71293">
        <w:rPr>
          <w:szCs w:val="24"/>
        </w:rPr>
        <w:fldChar w:fldCharType="separate"/>
      </w:r>
      <w:r w:rsidR="0020177A" w:rsidRPr="0020177A">
        <w:rPr>
          <w:noProof/>
          <w:szCs w:val="24"/>
          <w:vertAlign w:val="superscript"/>
        </w:rPr>
        <w:t>58</w:t>
      </w:r>
      <w:r w:rsidR="001F5B78" w:rsidRPr="00E71293">
        <w:rPr>
          <w:szCs w:val="24"/>
        </w:rPr>
        <w:fldChar w:fldCharType="end"/>
      </w:r>
      <w:r w:rsidRPr="00E71293">
        <w:rPr>
          <w:szCs w:val="24"/>
        </w:rPr>
        <w:t xml:space="preserve"> proposed that for linear entangled polymer chains, the movement of a polymer chain is by </w:t>
      </w:r>
      <w:r>
        <w:rPr>
          <w:szCs w:val="24"/>
        </w:rPr>
        <w:t>Reptation</w:t>
      </w:r>
      <w:r w:rsidRPr="00E71293">
        <w:rPr>
          <w:szCs w:val="24"/>
        </w:rPr>
        <w:t xml:space="preserve">, which involves motion along </w:t>
      </w:r>
      <w:r>
        <w:rPr>
          <w:szCs w:val="24"/>
        </w:rPr>
        <w:t>the contour of</w:t>
      </w:r>
      <w:r w:rsidR="003769DE">
        <w:rPr>
          <w:szCs w:val="24"/>
        </w:rPr>
        <w:t xml:space="preserve"> </w:t>
      </w:r>
      <w:r w:rsidRPr="00E71293">
        <w:rPr>
          <w:szCs w:val="24"/>
        </w:rPr>
        <w:t xml:space="preserve">the tube, while movement tangential to the tube direction is restricted by the topological constraints of the tube. The time for a chain to escape its tube of topological constraints, also known as the </w:t>
      </w:r>
      <w:r>
        <w:rPr>
          <w:szCs w:val="24"/>
        </w:rPr>
        <w:t>Reptation</w:t>
      </w:r>
      <w:r w:rsidRPr="00E71293">
        <w:rPr>
          <w:szCs w:val="24"/>
        </w:rPr>
        <w:t xml:space="preserve"> time, τ</w:t>
      </w:r>
      <w:r w:rsidRPr="00E71293">
        <w:rPr>
          <w:szCs w:val="24"/>
          <w:vertAlign w:val="subscript"/>
        </w:rPr>
        <w:t>rep</w:t>
      </w:r>
      <w:r w:rsidRPr="00E71293">
        <w:rPr>
          <w:szCs w:val="24"/>
        </w:rPr>
        <w:t>, scales as the third power of the molecular weight, M</w:t>
      </w:r>
      <w:r w:rsidRPr="00E71293">
        <w:rPr>
          <w:szCs w:val="24"/>
          <w:vertAlign w:val="subscript"/>
        </w:rPr>
        <w:t>w</w:t>
      </w:r>
      <w:r w:rsidRPr="00E71293">
        <w:rPr>
          <w:szCs w:val="24"/>
        </w:rPr>
        <w:t xml:space="preserve"> (τ</w:t>
      </w:r>
      <w:r w:rsidRPr="00E71293">
        <w:rPr>
          <w:szCs w:val="24"/>
          <w:vertAlign w:val="subscript"/>
        </w:rPr>
        <w:t xml:space="preserve">rep </w:t>
      </w:r>
      <w:r w:rsidRPr="00E71293">
        <w:rPr>
          <w:szCs w:val="24"/>
        </w:rPr>
        <w:t>~ M</w:t>
      </w:r>
      <w:r w:rsidRPr="00E71293">
        <w:rPr>
          <w:szCs w:val="24"/>
          <w:vertAlign w:val="subscript"/>
        </w:rPr>
        <w:t>w</w:t>
      </w:r>
      <w:r w:rsidRPr="00E71293">
        <w:rPr>
          <w:szCs w:val="24"/>
          <w:vertAlign w:val="superscript"/>
        </w:rPr>
        <w:t>3</w:t>
      </w:r>
      <w:r w:rsidRPr="00E71293">
        <w:rPr>
          <w:szCs w:val="24"/>
        </w:rPr>
        <w:t>).</w:t>
      </w:r>
      <w:r w:rsidR="001F5B78" w:rsidRPr="00E71293">
        <w:rPr>
          <w:szCs w:val="24"/>
        </w:rPr>
        <w:fldChar w:fldCharType="begin"/>
      </w:r>
      <w:r w:rsidR="0020177A">
        <w:rPr>
          <w:szCs w:val="24"/>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E71293">
        <w:rPr>
          <w:szCs w:val="24"/>
        </w:rPr>
        <w:fldChar w:fldCharType="separate"/>
      </w:r>
      <w:r w:rsidR="0020177A" w:rsidRPr="0020177A">
        <w:rPr>
          <w:noProof/>
          <w:szCs w:val="24"/>
          <w:vertAlign w:val="superscript"/>
        </w:rPr>
        <w:t>55</w:t>
      </w:r>
      <w:r w:rsidR="001F5B78" w:rsidRPr="00E71293">
        <w:rPr>
          <w:szCs w:val="24"/>
        </w:rPr>
        <w:fldChar w:fldCharType="end"/>
      </w:r>
      <w:r w:rsidRPr="00E71293">
        <w:rPr>
          <w:szCs w:val="24"/>
        </w:rPr>
        <w:t xml:space="preserve">  Moreover, the </w:t>
      </w:r>
      <w:r>
        <w:rPr>
          <w:szCs w:val="24"/>
        </w:rPr>
        <w:t>Reptation</w:t>
      </w:r>
      <w:r w:rsidRPr="00E71293">
        <w:rPr>
          <w:szCs w:val="24"/>
        </w:rPr>
        <w:t xml:space="preserve"> theory predicts that the diffusion coefficient of an entangled linear polymer, D, is inversely proportional to the square of the molecular weight (D ~ M</w:t>
      </w:r>
      <w:r w:rsidRPr="00E71293">
        <w:rPr>
          <w:szCs w:val="24"/>
          <w:vertAlign w:val="subscript"/>
        </w:rPr>
        <w:t>w</w:t>
      </w:r>
      <w:r w:rsidRPr="00E71293">
        <w:rPr>
          <w:szCs w:val="24"/>
          <w:vertAlign w:val="superscript"/>
        </w:rPr>
        <w:t>-2</w:t>
      </w:r>
      <w:r w:rsidRPr="00E71293">
        <w:rPr>
          <w:szCs w:val="24"/>
        </w:rPr>
        <w:t>).</w:t>
      </w:r>
      <w:r w:rsidR="001F5B78" w:rsidRPr="00E71293">
        <w:rPr>
          <w:szCs w:val="24"/>
        </w:rPr>
        <w:fldChar w:fldCharType="begin"/>
      </w:r>
      <w:r w:rsidR="0020177A">
        <w:rPr>
          <w:szCs w:val="24"/>
        </w:rPr>
        <w:instrText xml:space="preserve"> ADDIN EN.CITE &lt;EndNote&gt;&lt;Cite&gt;&lt;Author&gt;Rubinstein&lt;/Author&gt;&lt;Year&gt;2003&lt;/Year&gt;&lt;RecNum&gt;626&lt;/RecNum&gt;&lt;DisplayText&gt;&lt;style face="superscript"&gt;59&lt;/style&gt;&lt;/DisplayText&gt;&lt;record&gt;&lt;rec-number&gt;626&lt;/rec-number&gt;&lt;foreign-keys&gt;&lt;key app="EN" db-id="wvr5w05pkf0peaevsr4pa59mzvpprdv02d0d"&gt;626&lt;/key&gt;&lt;/foreign-keys&gt;&lt;ref-type name="Book"&gt;6&lt;/ref-type&gt;&lt;contributors&gt;&lt;authors&gt;&lt;author&gt;Rubinstein, Michael&lt;/author&gt;&lt;author&gt;Colby, Ralph H.&lt;/author&gt;&lt;/authors&gt;&lt;/contributors&gt;&lt;titles&gt;&lt;title&gt;Polymer Physics&lt;/title&gt;&lt;/titles&gt;&lt;pages&gt;440&lt;/pages&gt;&lt;section&gt;361-403&lt;/section&gt;&lt;dates&gt;&lt;year&gt;2003&lt;/year&gt;&lt;/dates&gt;&lt;pub-location&gt;New York&lt;/pub-location&gt;&lt;publisher&gt;Oxford University Press&lt;/publisher&gt;&lt;urls&gt;&lt;/urls&gt;&lt;/record&gt;&lt;/Cite&gt;&lt;/EndNote&gt;</w:instrText>
      </w:r>
      <w:r w:rsidR="001F5B78" w:rsidRPr="00E71293">
        <w:rPr>
          <w:szCs w:val="24"/>
        </w:rPr>
        <w:fldChar w:fldCharType="separate"/>
      </w:r>
      <w:r w:rsidR="0020177A" w:rsidRPr="0020177A">
        <w:rPr>
          <w:noProof/>
          <w:szCs w:val="24"/>
          <w:vertAlign w:val="superscript"/>
        </w:rPr>
        <w:t>59</w:t>
      </w:r>
      <w:r w:rsidR="001F5B78" w:rsidRPr="00E71293">
        <w:rPr>
          <w:szCs w:val="24"/>
        </w:rPr>
        <w:fldChar w:fldCharType="end"/>
      </w:r>
    </w:p>
    <w:p w14:paraId="1B4FADB3" w14:textId="77777777" w:rsidR="008D5B36" w:rsidRPr="00E71293" w:rsidRDefault="008D5B36" w:rsidP="006E0B6E">
      <w:pPr>
        <w:spacing w:after="0" w:line="480" w:lineRule="auto"/>
        <w:ind w:firstLine="720"/>
        <w:rPr>
          <w:szCs w:val="24"/>
        </w:rPr>
      </w:pPr>
      <w:r w:rsidRPr="00E71293">
        <w:rPr>
          <w:szCs w:val="24"/>
        </w:rPr>
        <w:t>In contrast, polymers below the entanglement molecular weight move through a melt without topological constraints and can be described by the Rouse model. In the Rouse model, a polymer is described as a chain of beads (i.e., monomers) linked by springs. Movement of the chain occurs via N modes of the chain, where N is the number of monomers. An experimentally identifiable signature of Rouse dynamics is that there is an inverse relationship between the diffusion coefficient of a polymer and the molecular weight (D ~ M</w:t>
      </w:r>
      <w:r w:rsidRPr="00E71293">
        <w:rPr>
          <w:szCs w:val="24"/>
          <w:vertAlign w:val="subscript"/>
        </w:rPr>
        <w:t>w</w:t>
      </w:r>
      <w:r w:rsidRPr="00E71293">
        <w:rPr>
          <w:szCs w:val="24"/>
          <w:vertAlign w:val="superscript"/>
        </w:rPr>
        <w:t>-1</w:t>
      </w:r>
      <w:r w:rsidRPr="00E71293">
        <w:rPr>
          <w:szCs w:val="24"/>
        </w:rPr>
        <w:t xml:space="preserve">). </w:t>
      </w:r>
    </w:p>
    <w:p w14:paraId="5AC77921" w14:textId="6CABBDFC" w:rsidR="008D5B36" w:rsidRDefault="008D5B36" w:rsidP="006E0B6E">
      <w:pPr>
        <w:spacing w:after="0" w:line="480" w:lineRule="auto"/>
        <w:ind w:firstLine="720"/>
        <w:rPr>
          <w:szCs w:val="24"/>
        </w:rPr>
      </w:pPr>
      <w:r w:rsidRPr="00E71293">
        <w:rPr>
          <w:szCs w:val="24"/>
        </w:rPr>
        <w:t>More complex dynamics are required for polymers that do not have a linear architecture. Branched molecules, depending on their specific structure, can relax by arm retraction, branch point hopping, and hierarchical relaxation.</w:t>
      </w:r>
      <w:r w:rsidR="001F5B78" w:rsidRPr="00E71293">
        <w:rPr>
          <w:szCs w:val="24"/>
        </w:rPr>
        <w:fldChar w:fldCharType="begin"/>
      </w:r>
      <w:r w:rsidR="0020177A">
        <w:rPr>
          <w:szCs w:val="24"/>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E71293">
        <w:rPr>
          <w:szCs w:val="24"/>
        </w:rPr>
        <w:fldChar w:fldCharType="separate"/>
      </w:r>
      <w:r w:rsidR="0020177A" w:rsidRPr="0020177A">
        <w:rPr>
          <w:noProof/>
          <w:szCs w:val="24"/>
          <w:vertAlign w:val="superscript"/>
        </w:rPr>
        <w:t>55</w:t>
      </w:r>
      <w:r w:rsidR="001F5B78" w:rsidRPr="00E71293">
        <w:rPr>
          <w:szCs w:val="24"/>
        </w:rPr>
        <w:fldChar w:fldCharType="end"/>
      </w:r>
      <w:r w:rsidRPr="00E71293">
        <w:rPr>
          <w:szCs w:val="24"/>
        </w:rPr>
        <w:t xml:space="preserve"> For example, the branch point of a star polymer </w:t>
      </w:r>
      <w:r w:rsidRPr="00E71293">
        <w:rPr>
          <w:szCs w:val="24"/>
        </w:rPr>
        <w:lastRenderedPageBreak/>
        <w:t xml:space="preserve">prevents </w:t>
      </w:r>
      <w:r>
        <w:rPr>
          <w:szCs w:val="24"/>
        </w:rPr>
        <w:t>Reptation</w:t>
      </w:r>
      <w:r w:rsidRPr="00E71293">
        <w:rPr>
          <w:szCs w:val="24"/>
        </w:rPr>
        <w:t xml:space="preserve"> so that the only other option for the center of mass to move is via arm retraction followed by branch point hopping.  The time it takes for an arm to relax (retract to its branch point), τ</w:t>
      </w:r>
      <w:r w:rsidRPr="00E71293">
        <w:rPr>
          <w:szCs w:val="24"/>
          <w:vertAlign w:val="subscript"/>
        </w:rPr>
        <w:t>arm</w:t>
      </w:r>
      <w:r w:rsidRPr="00E71293">
        <w:rPr>
          <w:szCs w:val="24"/>
        </w:rPr>
        <w:t xml:space="preserve">, is determined by its molecular weight. Following arm retraction, stars can diffuse by the random motion of the star’s branch point (branch point hopping).  The distance that the branch point can move is only of the order of one tube diameter, </w:t>
      </w:r>
      <w:r w:rsidRPr="00E71293">
        <w:rPr>
          <w:i/>
          <w:szCs w:val="24"/>
        </w:rPr>
        <w:t>a</w:t>
      </w:r>
      <w:r w:rsidRPr="00E71293">
        <w:rPr>
          <w:szCs w:val="24"/>
        </w:rPr>
        <w:t xml:space="preserve">. </w:t>
      </w:r>
      <w:r w:rsidR="00FE49A2" w:rsidRPr="00E71293">
        <w:rPr>
          <w:szCs w:val="24"/>
        </w:rPr>
        <w:t>Thus,</w:t>
      </w:r>
      <w:r w:rsidRPr="00E71293">
        <w:rPr>
          <w:szCs w:val="24"/>
        </w:rPr>
        <w:t xml:space="preserve"> the diffusion coefficient for an entangled star polymer is inversely proportional to the time it takes for an arm to relax. It has been found experimentally that star shaped polymers diffuse more slowly than linear chains with the same number of monomers.</w:t>
      </w:r>
      <w:r w:rsidR="001F5B78" w:rsidRPr="00E71293">
        <w:rPr>
          <w:szCs w:val="24"/>
        </w:rPr>
        <w:fldChar w:fldCharType="begin"/>
      </w:r>
      <w:r w:rsidR="0020177A">
        <w:rPr>
          <w:szCs w:val="24"/>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E71293">
        <w:rPr>
          <w:szCs w:val="24"/>
        </w:rPr>
        <w:fldChar w:fldCharType="separate"/>
      </w:r>
      <w:r w:rsidR="0020177A" w:rsidRPr="0020177A">
        <w:rPr>
          <w:noProof/>
          <w:szCs w:val="24"/>
          <w:vertAlign w:val="superscript"/>
        </w:rPr>
        <w:t>55</w:t>
      </w:r>
      <w:r w:rsidR="001F5B78" w:rsidRPr="00E71293">
        <w:rPr>
          <w:szCs w:val="24"/>
        </w:rPr>
        <w:fldChar w:fldCharType="end"/>
      </w:r>
      <w:r w:rsidRPr="00E71293">
        <w:rPr>
          <w:szCs w:val="24"/>
        </w:rPr>
        <w:t>In contrast, entangled linear polymers move a distance on the order of their size, R</w:t>
      </w:r>
      <w:r w:rsidRPr="00E71293">
        <w:rPr>
          <w:szCs w:val="24"/>
          <w:vertAlign w:val="subscript"/>
        </w:rPr>
        <w:t>g</w:t>
      </w:r>
      <w:r w:rsidRPr="00E71293">
        <w:rPr>
          <w:szCs w:val="24"/>
        </w:rPr>
        <w:t xml:space="preserve">, when they relax. H-shaped polymers and comb copolymers undergo translational motion by arm retraction and branch point hopping at short times, followed by </w:t>
      </w:r>
      <w:r>
        <w:rPr>
          <w:szCs w:val="24"/>
        </w:rPr>
        <w:t>Reptation</w:t>
      </w:r>
      <w:r w:rsidRPr="00E71293">
        <w:rPr>
          <w:szCs w:val="24"/>
        </w:rPr>
        <w:t xml:space="preserve"> of the backbone at long times.</w:t>
      </w:r>
      <w:r w:rsidR="001F5B78" w:rsidRPr="00E71293">
        <w:rPr>
          <w:szCs w:val="24"/>
        </w:rPr>
        <w:fldChar w:fldCharType="begin"/>
      </w:r>
      <w:r w:rsidR="0020177A">
        <w:rPr>
          <w:szCs w:val="24"/>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E71293">
        <w:rPr>
          <w:szCs w:val="24"/>
        </w:rPr>
        <w:fldChar w:fldCharType="separate"/>
      </w:r>
      <w:r w:rsidR="0020177A" w:rsidRPr="0020177A">
        <w:rPr>
          <w:noProof/>
          <w:szCs w:val="24"/>
          <w:vertAlign w:val="superscript"/>
        </w:rPr>
        <w:t>55</w:t>
      </w:r>
      <w:r w:rsidR="001F5B78" w:rsidRPr="00E71293">
        <w:rPr>
          <w:szCs w:val="24"/>
        </w:rPr>
        <w:fldChar w:fldCharType="end"/>
      </w:r>
      <w:r w:rsidRPr="00E71293">
        <w:rPr>
          <w:szCs w:val="24"/>
        </w:rPr>
        <w:t xml:space="preserve"> The diffusion coefficient for H-shaped polymers and comb copolymers is inversely proportional to the time it takes for the backbone to relax, τ</w:t>
      </w:r>
      <w:r w:rsidRPr="00E71293">
        <w:rPr>
          <w:szCs w:val="24"/>
          <w:vertAlign w:val="subscript"/>
        </w:rPr>
        <w:t>rep bb</w:t>
      </w:r>
      <w:r w:rsidRPr="00E71293">
        <w:rPr>
          <w:szCs w:val="24"/>
        </w:rPr>
        <w:t xml:space="preserve">. H-shaped polymers and comb copolymers move a distance on the order of the </w:t>
      </w:r>
      <w:r w:rsidRPr="00E71293">
        <w:rPr>
          <w:noProof/>
          <w:szCs w:val="24"/>
        </w:rPr>
        <w:t xml:space="preserve">mean-square size of the backbone, </w:t>
      </w:r>
      <w:r w:rsidRPr="00E71293">
        <w:rPr>
          <w:szCs w:val="24"/>
        </w:rPr>
        <w:t>N</w:t>
      </w:r>
      <w:r w:rsidRPr="00E71293">
        <w:rPr>
          <w:szCs w:val="24"/>
          <w:vertAlign w:val="subscript"/>
        </w:rPr>
        <w:t>bb</w:t>
      </w:r>
      <w:r w:rsidRPr="00E71293">
        <w:rPr>
          <w:szCs w:val="24"/>
        </w:rPr>
        <w:t>b</w:t>
      </w:r>
      <w:r w:rsidRPr="00E71293">
        <w:rPr>
          <w:szCs w:val="24"/>
          <w:vertAlign w:val="superscript"/>
        </w:rPr>
        <w:t>2</w:t>
      </w:r>
      <w:r w:rsidRPr="00E71293">
        <w:rPr>
          <w:szCs w:val="24"/>
        </w:rPr>
        <w:t xml:space="preserve"> (where N</w:t>
      </w:r>
      <w:r w:rsidRPr="00E71293">
        <w:rPr>
          <w:szCs w:val="24"/>
          <w:vertAlign w:val="subscript"/>
        </w:rPr>
        <w:t>bb</w:t>
      </w:r>
      <w:r w:rsidRPr="00E71293">
        <w:rPr>
          <w:szCs w:val="24"/>
        </w:rPr>
        <w:t xml:space="preserve"> is the number of monomers in the backbone and b is the size of a monomer in the backbone). Table 2.1 contains a summary of how the diffusion coefficient is related to the time for relaxation and the distance the polymer moves (which depends on the polymer architecture).</w:t>
      </w:r>
    </w:p>
    <w:p w14:paraId="317EBD4F" w14:textId="61A304DF" w:rsidR="00065A6C" w:rsidRPr="00E71293" w:rsidRDefault="00065A6C" w:rsidP="00065A6C">
      <w:pPr>
        <w:spacing w:after="0" w:line="480" w:lineRule="auto"/>
        <w:ind w:firstLine="720"/>
        <w:rPr>
          <w:bCs/>
          <w:szCs w:val="24"/>
        </w:rPr>
      </w:pPr>
      <w:r w:rsidRPr="00E71293">
        <w:rPr>
          <w:szCs w:val="24"/>
        </w:rPr>
        <w:t>Translational motion for hyperbranched polymers in the melt was proposed by McLeish</w:t>
      </w:r>
      <w:r w:rsidR="001F5B78" w:rsidRPr="00E71293">
        <w:rPr>
          <w:szCs w:val="24"/>
        </w:rPr>
        <w:fldChar w:fldCharType="begin"/>
      </w:r>
      <w:r w:rsidR="0020177A">
        <w:rPr>
          <w:szCs w:val="24"/>
        </w:rPr>
        <w:instrText xml:space="preserve"> ADDIN EN.CITE &lt;EndNote&gt;&lt;Cite&gt;&lt;Author&gt;McLeish&lt;/Author&gt;&lt;Year&gt;1988&lt;/Year&gt;&lt;RecNum&gt;655&lt;/RecNum&gt;&lt;DisplayText&gt;&lt;style face="superscript"&gt;60&lt;/style&gt;&lt;/DisplayText&gt;&lt;record&gt;&lt;rec-number&gt;655&lt;/rec-number&gt;&lt;foreign-keys&gt;&lt;key app="EN" db-id="wvr5w05pkf0peaevsr4pa59mzvpprdv02d0d"&gt;655&lt;/key&gt;&lt;/foreign-keys&gt;&lt;ref-type name="Journal Article"&gt;17&lt;/ref-type&gt;&lt;contributors&gt;&lt;authors&gt;&lt;author&gt;McLeish, T. C. B.&lt;/author&gt;&lt;/authors&gt;&lt;/contributors&gt;&lt;titles&gt;&lt;title&gt;Hierarchical Relaxation in Tube Models of Branched Polymers&lt;/title&gt;&lt;secondary-title&gt;Europhysics Letters (EPL)&lt;/secondary-title&gt;&lt;/titles&gt;&lt;periodical&gt;&lt;full-title&gt;Europhysics Letters (EPL)&lt;/full-title&gt;&lt;/periodical&gt;&lt;volume&gt;6&lt;/volume&gt;&lt;section&gt;511&lt;/section&gt;&lt;dates&gt;&lt;year&gt;1988&lt;/year&gt;&lt;/dates&gt;&lt;urls&gt;&lt;/urls&gt;&lt;/record&gt;&lt;/Cite&gt;&lt;/EndNote&gt;</w:instrText>
      </w:r>
      <w:r w:rsidR="001F5B78" w:rsidRPr="00E71293">
        <w:rPr>
          <w:szCs w:val="24"/>
        </w:rPr>
        <w:fldChar w:fldCharType="separate"/>
      </w:r>
      <w:r w:rsidR="0020177A" w:rsidRPr="0020177A">
        <w:rPr>
          <w:noProof/>
          <w:szCs w:val="24"/>
          <w:vertAlign w:val="superscript"/>
        </w:rPr>
        <w:t>60</w:t>
      </w:r>
      <w:r w:rsidR="001F5B78" w:rsidRPr="00E71293">
        <w:rPr>
          <w:szCs w:val="24"/>
        </w:rPr>
        <w:fldChar w:fldCharType="end"/>
      </w:r>
      <w:r w:rsidRPr="00E71293">
        <w:rPr>
          <w:szCs w:val="24"/>
          <w:vertAlign w:val="superscript"/>
        </w:rPr>
        <w:t>,</w:t>
      </w:r>
      <w:r w:rsidR="001F5B78" w:rsidRPr="00E71293">
        <w:rPr>
          <w:szCs w:val="24"/>
        </w:rPr>
        <w:fldChar w:fldCharType="begin"/>
      </w:r>
      <w:r w:rsidR="0020177A">
        <w:rPr>
          <w:szCs w:val="24"/>
        </w:rPr>
        <w:instrText xml:space="preserve"> ADDIN EN.CITE &lt;EndNote&gt;&lt;Cite&gt;&lt;Author&gt;McLeish&lt;/Author&gt;&lt;Year&gt;2002&lt;/Year&gt;&lt;RecNum&gt;260&lt;/RecNum&gt;&lt;DisplayText&gt;&lt;style face="superscript"&gt;54&lt;/style&gt;&lt;/DisplayText&gt;&lt;record&gt;&lt;rec-number&gt;260&lt;/rec-number&gt;&lt;foreign-keys&gt;&lt;key app="EN" db-id="wvr5w05pkf0peaevsr4pa59mzvpprdv02d0d"&gt;260&lt;/key&gt;&lt;/foreign-keys&gt;&lt;ref-type name="Journal Article"&gt;17&lt;/ref-type&gt;&lt;contributors&gt;&lt;authors&gt;&lt;author&gt;McLeish, T. C. B.&lt;/author&gt;&lt;/authors&gt;&lt;/contributors&gt;&lt;titles&gt;&lt;title&gt;Tube theory of entangled polymer dynamics&lt;/title&gt;&lt;secondary-title&gt;Advances in Physics&lt;/secondary-title&gt;&lt;/titles&gt;&lt;periodical&gt;&lt;full-title&gt;Advances in Physics&lt;/full-title&gt;&lt;/periodical&gt;&lt;pages&gt;1379-1527&lt;/pages&gt;&lt;volume&gt;51&lt;/volume&gt;&lt;number&gt;6&lt;/number&gt;&lt;keywords&gt;&lt;keyword&gt;POLYMERS&lt;/keyword&gt;&lt;keyword&gt;PHYSICS&lt;/keyword&gt;&lt;/keywords&gt;&lt;dates&gt;&lt;year&gt;2002&lt;/year&gt;&lt;/dates&gt;&lt;publisher&gt;Taylor &amp;amp; Francis Ltd&lt;/publisher&gt;&lt;isbn&gt;00018732&lt;/isbn&gt;&lt;work-type&gt;Article&lt;/work-type&gt;&lt;urls&gt;&lt;/urls&gt;&lt;electronic-resource-num&gt;10.1080/00018730210153216&lt;/electronic-resource-num&gt;&lt;remote-database-name&gt;aph&lt;/remote-database-name&gt;&lt;remote-database-provider&gt;EBSCOhost&lt;/remote-database-provider&gt;&lt;/record&gt;&lt;/Cite&gt;&lt;/EndNote&gt;</w:instrText>
      </w:r>
      <w:r w:rsidR="001F5B78" w:rsidRPr="00E71293">
        <w:rPr>
          <w:szCs w:val="24"/>
        </w:rPr>
        <w:fldChar w:fldCharType="separate"/>
      </w:r>
      <w:r w:rsidR="0020177A" w:rsidRPr="0020177A">
        <w:rPr>
          <w:noProof/>
          <w:szCs w:val="24"/>
          <w:vertAlign w:val="superscript"/>
        </w:rPr>
        <w:t>54</w:t>
      </w:r>
      <w:r w:rsidR="001F5B78" w:rsidRPr="00E71293">
        <w:rPr>
          <w:szCs w:val="24"/>
        </w:rPr>
        <w:fldChar w:fldCharType="end"/>
      </w:r>
      <w:r w:rsidRPr="00E71293">
        <w:rPr>
          <w:szCs w:val="24"/>
        </w:rPr>
        <w:t xml:space="preserve"> and is called hierarchical stress relaxation. According to this model, outer segments relax first (and are therefore assigned higher priority) followed by inner segments. Once a particular branch of a hyperbranched polymer has relaxed, it loses its elastic character and </w:t>
      </w:r>
      <w:r w:rsidR="00C03459" w:rsidRPr="00E71293">
        <w:rPr>
          <w:szCs w:val="24"/>
        </w:rPr>
        <w:t xml:space="preserve">becomes a frictional object. This relaxed frictional object is also described as ‘solvent.’ </w:t>
      </w:r>
      <w:r w:rsidR="00C03459" w:rsidRPr="00E71293">
        <w:rPr>
          <w:bCs/>
          <w:szCs w:val="24"/>
        </w:rPr>
        <w:t>Figure 2.1 illustrates hierarchical stress relaxation in a hyperbranched polymer.</w:t>
      </w:r>
      <w:r w:rsidR="00C03459">
        <w:rPr>
          <w:bCs/>
          <w:szCs w:val="24"/>
        </w:rPr>
        <w:t xml:space="preserve"> </w:t>
      </w:r>
      <w:r w:rsidR="00C03459" w:rsidRPr="00E71293">
        <w:rPr>
          <w:szCs w:val="24"/>
        </w:rPr>
        <w:t xml:space="preserve">The transition from </w:t>
      </w:r>
    </w:p>
    <w:p w14:paraId="09F50678" w14:textId="77777777" w:rsidR="008D5B36" w:rsidRPr="001052BA" w:rsidRDefault="008D5B36" w:rsidP="001052BA">
      <w:pPr>
        <w:pStyle w:val="Caption"/>
        <w:keepNext/>
        <w:rPr>
          <w:i w:val="0"/>
          <w:color w:val="auto"/>
          <w:sz w:val="24"/>
        </w:rPr>
      </w:pPr>
      <w:bookmarkStart w:id="37" w:name="_Toc46500640"/>
      <w:r w:rsidRPr="001052BA">
        <w:rPr>
          <w:b/>
          <w:i w:val="0"/>
          <w:color w:val="auto"/>
          <w:sz w:val="24"/>
        </w:rPr>
        <w:lastRenderedPageBreak/>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1</w:t>
      </w:r>
      <w:r w:rsidR="001F5B78">
        <w:rPr>
          <w:b/>
          <w:i w:val="0"/>
          <w:color w:val="auto"/>
          <w:sz w:val="24"/>
        </w:rPr>
        <w:fldChar w:fldCharType="end"/>
      </w:r>
      <w:r w:rsidRPr="001052BA">
        <w:rPr>
          <w:i w:val="0"/>
          <w:color w:val="auto"/>
          <w:sz w:val="24"/>
        </w:rPr>
        <w:t xml:space="preserve">   The diffusion coefficients for entangled linear polymers, star polymers, H-polymers, and comb copolymers.</w:t>
      </w:r>
      <w:bookmarkEnd w:id="37"/>
    </w:p>
    <w:p w14:paraId="1805E637" w14:textId="77777777" w:rsidR="008D5B36" w:rsidRPr="00E71293" w:rsidRDefault="008D5B36" w:rsidP="00E71293">
      <w:pPr>
        <w:spacing w:after="0" w:line="480" w:lineRule="auto"/>
        <w:rPr>
          <w:szCs w:val="24"/>
        </w:rPr>
      </w:pPr>
    </w:p>
    <w:tbl>
      <w:tblPr>
        <w:tblW w:w="5477" w:type="dxa"/>
        <w:jc w:val="center"/>
        <w:tblLook w:val="01E0" w:firstRow="1" w:lastRow="1" w:firstColumn="1" w:lastColumn="1" w:noHBand="0" w:noVBand="0"/>
      </w:tblPr>
      <w:tblGrid>
        <w:gridCol w:w="1825"/>
        <w:gridCol w:w="1826"/>
        <w:gridCol w:w="1826"/>
      </w:tblGrid>
      <w:tr w:rsidR="008D5B36" w:rsidRPr="00E048E6" w14:paraId="558EBECC" w14:textId="77777777">
        <w:trPr>
          <w:trHeight w:val="1151"/>
          <w:jc w:val="center"/>
        </w:trPr>
        <w:tc>
          <w:tcPr>
            <w:tcW w:w="1825" w:type="dxa"/>
            <w:tcBorders>
              <w:top w:val="single" w:sz="18" w:space="0" w:color="auto"/>
              <w:bottom w:val="single" w:sz="18" w:space="0" w:color="auto"/>
            </w:tcBorders>
          </w:tcPr>
          <w:p w14:paraId="355D7D6F" w14:textId="77777777" w:rsidR="008D5B36" w:rsidRPr="00E71293" w:rsidRDefault="008D5B36" w:rsidP="00E71293">
            <w:pPr>
              <w:spacing w:after="0" w:line="240" w:lineRule="auto"/>
              <w:rPr>
                <w:b/>
                <w:szCs w:val="24"/>
              </w:rPr>
            </w:pPr>
          </w:p>
          <w:p w14:paraId="5EA1E0AA" w14:textId="77777777" w:rsidR="008D5B36" w:rsidRPr="00E71293" w:rsidRDefault="008D5B36" w:rsidP="00E71293">
            <w:pPr>
              <w:spacing w:after="0" w:line="240" w:lineRule="auto"/>
              <w:rPr>
                <w:b/>
                <w:szCs w:val="24"/>
              </w:rPr>
            </w:pPr>
            <w:r w:rsidRPr="00E71293">
              <w:rPr>
                <w:b/>
                <w:szCs w:val="24"/>
                <w:vertAlign w:val="superscript"/>
              </w:rPr>
              <w:t>a</w:t>
            </w:r>
            <w:r w:rsidRPr="00E71293">
              <w:rPr>
                <w:b/>
                <w:szCs w:val="24"/>
              </w:rPr>
              <w:t>Entangled Linear Polymers</w:t>
            </w:r>
          </w:p>
        </w:tc>
        <w:tc>
          <w:tcPr>
            <w:tcW w:w="1826" w:type="dxa"/>
            <w:tcBorders>
              <w:top w:val="single" w:sz="18" w:space="0" w:color="auto"/>
              <w:bottom w:val="single" w:sz="18" w:space="0" w:color="auto"/>
            </w:tcBorders>
          </w:tcPr>
          <w:p w14:paraId="0334D5B1" w14:textId="77777777" w:rsidR="008D5B36" w:rsidRPr="00E71293" w:rsidRDefault="008D5B36" w:rsidP="00E71293">
            <w:pPr>
              <w:spacing w:after="0" w:line="240" w:lineRule="auto"/>
              <w:rPr>
                <w:b/>
                <w:szCs w:val="24"/>
                <w:vertAlign w:val="superscript"/>
              </w:rPr>
            </w:pPr>
          </w:p>
          <w:p w14:paraId="1CF6AB6A" w14:textId="77777777" w:rsidR="008D5B36" w:rsidRPr="00E71293" w:rsidRDefault="008D5B36" w:rsidP="00E71293">
            <w:pPr>
              <w:spacing w:after="0" w:line="240" w:lineRule="auto"/>
              <w:rPr>
                <w:b/>
                <w:szCs w:val="24"/>
              </w:rPr>
            </w:pPr>
            <w:r w:rsidRPr="00E71293">
              <w:rPr>
                <w:b/>
                <w:szCs w:val="24"/>
                <w:vertAlign w:val="superscript"/>
              </w:rPr>
              <w:t>a</w:t>
            </w:r>
            <w:r w:rsidRPr="00E71293">
              <w:rPr>
                <w:b/>
                <w:szCs w:val="24"/>
              </w:rPr>
              <w:t xml:space="preserve">Entangled Star Polymers </w:t>
            </w:r>
          </w:p>
        </w:tc>
        <w:tc>
          <w:tcPr>
            <w:tcW w:w="1826" w:type="dxa"/>
            <w:tcBorders>
              <w:top w:val="single" w:sz="18" w:space="0" w:color="auto"/>
              <w:bottom w:val="single" w:sz="18" w:space="0" w:color="auto"/>
            </w:tcBorders>
          </w:tcPr>
          <w:p w14:paraId="3E1AB942" w14:textId="77777777" w:rsidR="008D5B36" w:rsidRPr="00E71293" w:rsidRDefault="008D5B36" w:rsidP="00E71293">
            <w:pPr>
              <w:spacing w:after="0" w:line="240" w:lineRule="auto"/>
              <w:rPr>
                <w:b/>
                <w:szCs w:val="24"/>
              </w:rPr>
            </w:pPr>
          </w:p>
          <w:p w14:paraId="2241E8DA" w14:textId="77777777" w:rsidR="008D5B36" w:rsidRPr="00E71293" w:rsidRDefault="008D5B36" w:rsidP="00E71293">
            <w:pPr>
              <w:spacing w:after="0" w:line="240" w:lineRule="auto"/>
              <w:rPr>
                <w:b/>
                <w:szCs w:val="24"/>
              </w:rPr>
            </w:pPr>
            <w:r w:rsidRPr="00E71293">
              <w:rPr>
                <w:b/>
                <w:szCs w:val="24"/>
                <w:vertAlign w:val="superscript"/>
              </w:rPr>
              <w:t>a</w:t>
            </w:r>
            <w:r w:rsidRPr="00E71293">
              <w:rPr>
                <w:b/>
                <w:szCs w:val="24"/>
              </w:rPr>
              <w:t xml:space="preserve">Entangled H-Polymers and Combs </w:t>
            </w:r>
          </w:p>
        </w:tc>
      </w:tr>
      <w:tr w:rsidR="008D5B36" w:rsidRPr="00E048E6" w14:paraId="2FCA7A38" w14:textId="77777777">
        <w:trPr>
          <w:trHeight w:val="372"/>
          <w:jc w:val="center"/>
        </w:trPr>
        <w:tc>
          <w:tcPr>
            <w:tcW w:w="1825" w:type="dxa"/>
            <w:tcBorders>
              <w:top w:val="single" w:sz="18" w:space="0" w:color="auto"/>
              <w:bottom w:val="single" w:sz="18" w:space="0" w:color="auto"/>
            </w:tcBorders>
          </w:tcPr>
          <w:p w14:paraId="603A7C83" w14:textId="77777777" w:rsidR="008D5B36" w:rsidRPr="00E71293" w:rsidRDefault="008D5B36" w:rsidP="00E71293">
            <w:pPr>
              <w:spacing w:after="0" w:line="240" w:lineRule="auto"/>
              <w:jc w:val="center"/>
              <w:rPr>
                <w:szCs w:val="24"/>
              </w:rPr>
            </w:pPr>
          </w:p>
          <w:p w14:paraId="3EC796B7" w14:textId="77777777" w:rsidR="008D5B36" w:rsidRPr="00E71293" w:rsidRDefault="008D5B36" w:rsidP="00E71293">
            <w:pPr>
              <w:spacing w:after="0" w:line="240" w:lineRule="auto"/>
              <w:jc w:val="center"/>
              <w:rPr>
                <w:szCs w:val="24"/>
              </w:rPr>
            </w:pPr>
            <w:r w:rsidRPr="00E71293">
              <w:rPr>
                <w:szCs w:val="24"/>
              </w:rPr>
              <w:t>D~R</w:t>
            </w:r>
            <w:r w:rsidRPr="00E71293">
              <w:rPr>
                <w:szCs w:val="24"/>
                <w:vertAlign w:val="subscript"/>
              </w:rPr>
              <w:t>g</w:t>
            </w:r>
            <w:r w:rsidRPr="00E71293">
              <w:rPr>
                <w:szCs w:val="24"/>
                <w:vertAlign w:val="superscript"/>
              </w:rPr>
              <w:t>2</w:t>
            </w:r>
            <w:r w:rsidRPr="00E71293">
              <w:rPr>
                <w:szCs w:val="24"/>
              </w:rPr>
              <w:t>/τ</w:t>
            </w:r>
            <w:r w:rsidRPr="00E71293">
              <w:rPr>
                <w:szCs w:val="24"/>
                <w:vertAlign w:val="subscript"/>
              </w:rPr>
              <w:t>re</w:t>
            </w:r>
            <w:r w:rsidR="001C011D">
              <w:rPr>
                <w:szCs w:val="24"/>
                <w:vertAlign w:val="subscript"/>
              </w:rPr>
              <w:t>p</w:t>
            </w:r>
          </w:p>
        </w:tc>
        <w:tc>
          <w:tcPr>
            <w:tcW w:w="1826" w:type="dxa"/>
            <w:tcBorders>
              <w:top w:val="single" w:sz="18" w:space="0" w:color="auto"/>
              <w:bottom w:val="single" w:sz="18" w:space="0" w:color="auto"/>
            </w:tcBorders>
          </w:tcPr>
          <w:p w14:paraId="09EDBE41" w14:textId="77777777" w:rsidR="008D5B36" w:rsidRPr="00E71293" w:rsidRDefault="008D5B36" w:rsidP="00E71293">
            <w:pPr>
              <w:spacing w:after="0" w:line="240" w:lineRule="auto"/>
              <w:jc w:val="center"/>
              <w:rPr>
                <w:szCs w:val="24"/>
              </w:rPr>
            </w:pPr>
          </w:p>
          <w:p w14:paraId="00A879F1" w14:textId="77777777" w:rsidR="008D5B36" w:rsidRPr="00E71293" w:rsidRDefault="008D5B36" w:rsidP="00E71293">
            <w:pPr>
              <w:spacing w:after="0" w:line="240" w:lineRule="auto"/>
              <w:jc w:val="center"/>
              <w:rPr>
                <w:szCs w:val="24"/>
              </w:rPr>
            </w:pPr>
            <w:r w:rsidRPr="00E71293">
              <w:rPr>
                <w:szCs w:val="24"/>
              </w:rPr>
              <w:t>D ~ a</w:t>
            </w:r>
            <w:r w:rsidRPr="00E71293">
              <w:rPr>
                <w:szCs w:val="24"/>
                <w:vertAlign w:val="superscript"/>
              </w:rPr>
              <w:t>2</w:t>
            </w:r>
            <w:r w:rsidRPr="00E71293">
              <w:rPr>
                <w:szCs w:val="24"/>
              </w:rPr>
              <w:t>/τ</w:t>
            </w:r>
            <w:r w:rsidRPr="00E71293">
              <w:rPr>
                <w:szCs w:val="24"/>
                <w:vertAlign w:val="subscript"/>
              </w:rPr>
              <w:t>arm</w:t>
            </w:r>
          </w:p>
        </w:tc>
        <w:tc>
          <w:tcPr>
            <w:tcW w:w="1826" w:type="dxa"/>
            <w:tcBorders>
              <w:top w:val="single" w:sz="18" w:space="0" w:color="auto"/>
              <w:bottom w:val="single" w:sz="18" w:space="0" w:color="auto"/>
            </w:tcBorders>
          </w:tcPr>
          <w:p w14:paraId="5A5ABA1D" w14:textId="77777777" w:rsidR="008D5B36" w:rsidRPr="00E71293" w:rsidRDefault="008D5B36" w:rsidP="00E71293">
            <w:pPr>
              <w:spacing w:after="0" w:line="240" w:lineRule="auto"/>
              <w:jc w:val="center"/>
              <w:rPr>
                <w:szCs w:val="24"/>
              </w:rPr>
            </w:pPr>
          </w:p>
          <w:p w14:paraId="65A2C0C7" w14:textId="77777777" w:rsidR="008D5B36" w:rsidRPr="00E71293" w:rsidRDefault="008D5B36" w:rsidP="00E71293">
            <w:pPr>
              <w:spacing w:after="0" w:line="240" w:lineRule="auto"/>
              <w:jc w:val="center"/>
              <w:rPr>
                <w:szCs w:val="24"/>
              </w:rPr>
            </w:pPr>
            <w:r w:rsidRPr="00E71293">
              <w:rPr>
                <w:szCs w:val="24"/>
              </w:rPr>
              <w:t>D ~ N</w:t>
            </w:r>
            <w:r w:rsidRPr="00E71293">
              <w:rPr>
                <w:szCs w:val="24"/>
                <w:vertAlign w:val="subscript"/>
              </w:rPr>
              <w:t>bb</w:t>
            </w:r>
            <w:r w:rsidRPr="00E71293">
              <w:rPr>
                <w:szCs w:val="24"/>
              </w:rPr>
              <w:t>b</w:t>
            </w:r>
            <w:r w:rsidRPr="00E71293">
              <w:rPr>
                <w:szCs w:val="24"/>
                <w:vertAlign w:val="superscript"/>
              </w:rPr>
              <w:t>2</w:t>
            </w:r>
            <w:r w:rsidRPr="00E71293">
              <w:rPr>
                <w:szCs w:val="24"/>
              </w:rPr>
              <w:t>/τ</w:t>
            </w:r>
            <w:r w:rsidRPr="00E71293">
              <w:rPr>
                <w:szCs w:val="24"/>
                <w:vertAlign w:val="subscript"/>
              </w:rPr>
              <w:t>rep bb</w:t>
            </w:r>
          </w:p>
        </w:tc>
      </w:tr>
    </w:tbl>
    <w:p w14:paraId="05BF8DB7" w14:textId="77777777" w:rsidR="008D5B36" w:rsidRPr="00E71293" w:rsidRDefault="008D5B36" w:rsidP="00E71293">
      <w:pPr>
        <w:spacing w:after="0" w:line="480" w:lineRule="auto"/>
        <w:rPr>
          <w:b/>
          <w:sz w:val="18"/>
        </w:rPr>
      </w:pPr>
    </w:p>
    <w:p w14:paraId="20AC5104" w14:textId="77777777" w:rsidR="008D5B36" w:rsidRPr="001C011D" w:rsidRDefault="008D5B36" w:rsidP="00E71293">
      <w:pPr>
        <w:spacing w:after="0" w:line="240" w:lineRule="auto"/>
        <w:rPr>
          <w:b/>
          <w:noProof/>
          <w:szCs w:val="24"/>
        </w:rPr>
      </w:pPr>
      <w:r w:rsidRPr="001C011D">
        <w:rPr>
          <w:b/>
          <w:szCs w:val="24"/>
          <w:vertAlign w:val="superscript"/>
        </w:rPr>
        <w:t>a</w:t>
      </w:r>
      <w:r w:rsidRPr="001C011D">
        <w:rPr>
          <w:noProof/>
          <w:szCs w:val="24"/>
        </w:rPr>
        <w:t xml:space="preserve">Rubenstein, M.; Colby, R. H., </w:t>
      </w:r>
      <w:r w:rsidRPr="006777B1">
        <w:rPr>
          <w:i/>
          <w:noProof/>
          <w:szCs w:val="24"/>
        </w:rPr>
        <w:t>Polymer Physics</w:t>
      </w:r>
      <w:r w:rsidRPr="001C011D">
        <w:rPr>
          <w:noProof/>
          <w:szCs w:val="24"/>
        </w:rPr>
        <w:t>. Oxford</w:t>
      </w:r>
      <w:r w:rsidR="001C011D">
        <w:rPr>
          <w:noProof/>
          <w:szCs w:val="24"/>
        </w:rPr>
        <w:t xml:space="preserve"> </w:t>
      </w:r>
      <w:r w:rsidRPr="001C011D">
        <w:rPr>
          <w:noProof/>
          <w:szCs w:val="24"/>
        </w:rPr>
        <w:t>University Press: 2003</w:t>
      </w:r>
      <w:r w:rsidR="006777B1">
        <w:rPr>
          <w:noProof/>
          <w:szCs w:val="24"/>
        </w:rPr>
        <w:t>.</w:t>
      </w:r>
    </w:p>
    <w:p w14:paraId="0DACCE63" w14:textId="7AA70D2A" w:rsidR="008D5B36" w:rsidRDefault="008D5B36" w:rsidP="00E71293">
      <w:pPr>
        <w:spacing w:after="0" w:line="480" w:lineRule="auto"/>
        <w:rPr>
          <w:szCs w:val="24"/>
        </w:rPr>
      </w:pPr>
    </w:p>
    <w:p w14:paraId="75B0FEFD" w14:textId="77777777" w:rsidR="00016541" w:rsidRPr="00E71293" w:rsidRDefault="00016541" w:rsidP="00E71293">
      <w:pPr>
        <w:spacing w:after="0" w:line="480" w:lineRule="auto"/>
        <w:rPr>
          <w:szCs w:val="24"/>
        </w:rPr>
      </w:pPr>
    </w:p>
    <w:p w14:paraId="68C5230C" w14:textId="21E60B88" w:rsidR="00016541" w:rsidRDefault="00016541" w:rsidP="00065A6C">
      <w:pPr>
        <w:spacing w:after="0" w:line="480" w:lineRule="auto"/>
        <w:rPr>
          <w:szCs w:val="24"/>
        </w:rPr>
      </w:pPr>
    </w:p>
    <w:p w14:paraId="0B8CA6F2" w14:textId="11552E43" w:rsidR="00016541" w:rsidRDefault="00016541" w:rsidP="00065A6C">
      <w:pPr>
        <w:spacing w:after="0" w:line="480" w:lineRule="auto"/>
        <w:rPr>
          <w:szCs w:val="24"/>
        </w:rPr>
      </w:pPr>
      <w:r>
        <w:rPr>
          <w:noProof/>
          <w:lang w:eastAsia="ko-KR"/>
        </w:rPr>
        <w:drawing>
          <wp:anchor distT="0" distB="0" distL="114300" distR="114300" simplePos="0" relativeHeight="251740672" behindDoc="1" locked="0" layoutInCell="1" allowOverlap="1" wp14:anchorId="3D9DA35B" wp14:editId="0EE198AB">
            <wp:simplePos x="0" y="0"/>
            <wp:positionH relativeFrom="margin">
              <wp:posOffset>604299</wp:posOffset>
            </wp:positionH>
            <wp:positionV relativeFrom="paragraph">
              <wp:posOffset>156099</wp:posOffset>
            </wp:positionV>
            <wp:extent cx="4686300" cy="3453765"/>
            <wp:effectExtent l="38100" t="38100" r="38100" b="32385"/>
            <wp:wrapTight wrapText="bothSides">
              <wp:wrapPolygon edited="0">
                <wp:start x="-176" y="-238"/>
                <wp:lineTo x="-176" y="21683"/>
                <wp:lineTo x="21688" y="21683"/>
                <wp:lineTo x="21688" y="-238"/>
                <wp:lineTo x="-176" y="-238"/>
              </wp:wrapPolygon>
            </wp:wrapTight>
            <wp:docPr id="13" name="Picture 18" descr="Fig 2_Hierarchical Relax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 2_Hierarchical Relax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86300" cy="3453765"/>
                    </a:xfrm>
                    <a:prstGeom prst="rect">
                      <a:avLst/>
                    </a:prstGeom>
                    <a:noFill/>
                    <a:ln w="254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40D0DAD" w14:textId="77777777" w:rsidR="00016541" w:rsidRDefault="00016541" w:rsidP="00065A6C">
      <w:pPr>
        <w:spacing w:after="0" w:line="480" w:lineRule="auto"/>
        <w:rPr>
          <w:szCs w:val="24"/>
        </w:rPr>
      </w:pPr>
    </w:p>
    <w:p w14:paraId="3563B1BA" w14:textId="77777777" w:rsidR="00016541" w:rsidRDefault="00016541" w:rsidP="00065A6C">
      <w:pPr>
        <w:spacing w:after="0" w:line="480" w:lineRule="auto"/>
        <w:rPr>
          <w:szCs w:val="24"/>
        </w:rPr>
      </w:pPr>
    </w:p>
    <w:p w14:paraId="1479A80C" w14:textId="77777777" w:rsidR="00016541" w:rsidRDefault="00016541" w:rsidP="00065A6C">
      <w:pPr>
        <w:spacing w:after="0" w:line="480" w:lineRule="auto"/>
        <w:rPr>
          <w:szCs w:val="24"/>
        </w:rPr>
      </w:pPr>
    </w:p>
    <w:p w14:paraId="57053E4E" w14:textId="77777777" w:rsidR="00016541" w:rsidRDefault="00016541" w:rsidP="00065A6C">
      <w:pPr>
        <w:spacing w:after="0" w:line="480" w:lineRule="auto"/>
        <w:rPr>
          <w:szCs w:val="24"/>
        </w:rPr>
      </w:pPr>
    </w:p>
    <w:p w14:paraId="432879E5" w14:textId="77777777" w:rsidR="00016541" w:rsidRDefault="00016541" w:rsidP="00065A6C">
      <w:pPr>
        <w:spacing w:after="0" w:line="480" w:lineRule="auto"/>
        <w:rPr>
          <w:szCs w:val="24"/>
        </w:rPr>
      </w:pPr>
    </w:p>
    <w:p w14:paraId="5EDF8261" w14:textId="77777777" w:rsidR="00016541" w:rsidRDefault="00016541" w:rsidP="00065A6C">
      <w:pPr>
        <w:spacing w:after="0" w:line="480" w:lineRule="auto"/>
        <w:rPr>
          <w:szCs w:val="24"/>
        </w:rPr>
      </w:pPr>
    </w:p>
    <w:p w14:paraId="041A8636" w14:textId="77777777" w:rsidR="00016541" w:rsidRDefault="00016541" w:rsidP="00065A6C">
      <w:pPr>
        <w:spacing w:after="0" w:line="480" w:lineRule="auto"/>
        <w:rPr>
          <w:szCs w:val="24"/>
        </w:rPr>
      </w:pPr>
    </w:p>
    <w:p w14:paraId="4E8FEA41" w14:textId="77777777" w:rsidR="00016541" w:rsidRDefault="00016541" w:rsidP="00065A6C">
      <w:pPr>
        <w:spacing w:after="0" w:line="480" w:lineRule="auto"/>
        <w:rPr>
          <w:szCs w:val="24"/>
        </w:rPr>
      </w:pPr>
    </w:p>
    <w:p w14:paraId="518F0809" w14:textId="77777777" w:rsidR="00016541" w:rsidRDefault="00016541" w:rsidP="00065A6C">
      <w:pPr>
        <w:spacing w:after="0" w:line="480" w:lineRule="auto"/>
        <w:rPr>
          <w:szCs w:val="24"/>
        </w:rPr>
      </w:pPr>
    </w:p>
    <w:p w14:paraId="26FAD316" w14:textId="77777777" w:rsidR="00016541" w:rsidRDefault="00016541" w:rsidP="00065A6C">
      <w:pPr>
        <w:spacing w:after="0" w:line="480" w:lineRule="auto"/>
        <w:rPr>
          <w:szCs w:val="24"/>
        </w:rPr>
      </w:pPr>
    </w:p>
    <w:p w14:paraId="771B2662" w14:textId="77777777" w:rsidR="00016541" w:rsidRPr="00E71293" w:rsidRDefault="00016541" w:rsidP="00016541">
      <w:pPr>
        <w:pStyle w:val="Caption"/>
        <w:rPr>
          <w:i w:val="0"/>
          <w:color w:val="auto"/>
          <w:sz w:val="24"/>
        </w:rPr>
      </w:pPr>
      <w:bookmarkStart w:id="38" w:name="_Toc46500684"/>
      <w:r w:rsidRPr="00E71293">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2</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1</w:t>
      </w:r>
      <w:r>
        <w:rPr>
          <w:b/>
          <w:i w:val="0"/>
          <w:color w:val="auto"/>
          <w:sz w:val="24"/>
        </w:rPr>
        <w:fldChar w:fldCharType="end"/>
      </w:r>
      <w:r w:rsidRPr="00E71293">
        <w:rPr>
          <w:i w:val="0"/>
          <w:color w:val="auto"/>
          <w:sz w:val="24"/>
        </w:rPr>
        <w:t xml:space="preserve">   An illustration of hierarchical stress relaxation in a hyperbranched polymer which was proposed by Mc Leish</w:t>
      </w:r>
      <w:r>
        <w:rPr>
          <w:i w:val="0"/>
          <w:color w:val="auto"/>
          <w:sz w:val="24"/>
        </w:rPr>
        <w:t>.</w:t>
      </w:r>
      <w:bookmarkEnd w:id="38"/>
    </w:p>
    <w:p w14:paraId="679C84FF" w14:textId="77777777" w:rsidR="00016541" w:rsidRDefault="00016541" w:rsidP="00016541">
      <w:pPr>
        <w:spacing w:after="0" w:line="240" w:lineRule="auto"/>
        <w:rPr>
          <w:szCs w:val="24"/>
        </w:rPr>
      </w:pPr>
      <w:r w:rsidRPr="00E71293">
        <w:rPr>
          <w:szCs w:val="24"/>
        </w:rPr>
        <w:t xml:space="preserve">. </w:t>
      </w:r>
    </w:p>
    <w:p w14:paraId="420633F2" w14:textId="77777777" w:rsidR="00016541" w:rsidRDefault="00016541" w:rsidP="00065A6C">
      <w:pPr>
        <w:spacing w:after="0" w:line="480" w:lineRule="auto"/>
        <w:rPr>
          <w:szCs w:val="24"/>
        </w:rPr>
      </w:pPr>
    </w:p>
    <w:p w14:paraId="0F602AE5" w14:textId="52E55E5A" w:rsidR="00065A6C" w:rsidRPr="00E71293" w:rsidRDefault="00C03459" w:rsidP="00065A6C">
      <w:pPr>
        <w:spacing w:after="0" w:line="480" w:lineRule="auto"/>
        <w:rPr>
          <w:szCs w:val="24"/>
        </w:rPr>
      </w:pPr>
      <w:r w:rsidRPr="00E71293">
        <w:rPr>
          <w:szCs w:val="24"/>
        </w:rPr>
        <w:lastRenderedPageBreak/>
        <w:t>elastic to solvent-like character,</w:t>
      </w:r>
      <w:r>
        <w:rPr>
          <w:szCs w:val="24"/>
        </w:rPr>
        <w:t xml:space="preserve"> </w:t>
      </w:r>
      <w:r w:rsidR="00065A6C" w:rsidRPr="00E71293">
        <w:rPr>
          <w:szCs w:val="24"/>
        </w:rPr>
        <w:t>as illustrated in Fig. 2.1, is explained by dynamic dilution,</w:t>
      </w:r>
      <w:r w:rsidR="001F5B78" w:rsidRPr="00E71293">
        <w:rPr>
          <w:szCs w:val="24"/>
        </w:rPr>
        <w:fldChar w:fldCharType="begin"/>
      </w:r>
      <w:r w:rsidR="0020177A">
        <w:rPr>
          <w:szCs w:val="24"/>
        </w:rPr>
        <w:instrText xml:space="preserve"> ADDIN EN.CITE &lt;EndNote&gt;&lt;Cite&gt;&lt;Author&gt;Ball&lt;/Author&gt;&lt;Year&gt;1989&lt;/Year&gt;&lt;RecNum&gt;24&lt;/RecNum&gt;&lt;DisplayText&gt;&lt;style face="superscript"&gt;56&lt;/style&gt;&lt;/DisplayText&gt;&lt;record&gt;&lt;rec-number&gt;24&lt;/rec-number&gt;&lt;foreign-keys&gt;&lt;key app="EN" db-id="wvr5w05pkf0peaevsr4pa59mzvpprdv02d0d"&gt;24&lt;/key&gt;&lt;/foreign-keys&gt;&lt;ref-type name="Journal Article"&gt;17&lt;/ref-type&gt;&lt;contributors&gt;&lt;authors&gt;&lt;author&gt;Ball, R. C.&lt;/author&gt;&lt;author&gt;McLeish, T. C. B.&lt;/author&gt;&lt;/authors&gt;&lt;/contributors&gt;&lt;titles&gt;&lt;title&gt;Dynamic dilution and the viscosity of star-polymer melts&lt;/title&gt;&lt;secondary-title&gt;Macromolecules&lt;/secondary-title&gt;&lt;/titles&gt;&lt;periodical&gt;&lt;full-title&gt;Macromolecules&lt;/full-title&gt;&lt;/periodical&gt;&lt;pages&gt;1911-1913&lt;/pages&gt;&lt;volume&gt;22&lt;/volume&gt;&lt;number&gt;4&lt;/number&gt;&lt;dates&gt;&lt;year&gt;1989&lt;/year&gt;&lt;/dates&gt;&lt;publisher&gt;American Chemical Society&lt;/publisher&gt;&lt;isbn&gt;0024-9297&lt;/isbn&gt;&lt;work-type&gt;doi: 10.1021/ma00194a066&lt;/work-type&gt;&lt;urls&gt;&lt;related-urls&gt;&lt;url&gt;http://dx.doi.org/10.1021/ma00194a066&lt;/url&gt;&lt;/related-urls&gt;&lt;/urls&gt;&lt;electronic-resource-num&gt;10.1021/ma00194a066&lt;/electronic-resource-num&gt;&lt;/record&gt;&lt;/Cite&gt;&lt;/EndNote&gt;</w:instrText>
      </w:r>
      <w:r w:rsidR="001F5B78" w:rsidRPr="00E71293">
        <w:rPr>
          <w:szCs w:val="24"/>
        </w:rPr>
        <w:fldChar w:fldCharType="separate"/>
      </w:r>
      <w:r w:rsidR="0020177A" w:rsidRPr="0020177A">
        <w:rPr>
          <w:noProof/>
          <w:szCs w:val="24"/>
          <w:vertAlign w:val="superscript"/>
        </w:rPr>
        <w:t>56</w:t>
      </w:r>
      <w:r w:rsidR="001F5B78" w:rsidRPr="00E71293">
        <w:rPr>
          <w:szCs w:val="24"/>
        </w:rPr>
        <w:fldChar w:fldCharType="end"/>
      </w:r>
      <w:r w:rsidR="00065A6C" w:rsidRPr="00E71293">
        <w:rPr>
          <w:szCs w:val="24"/>
        </w:rPr>
        <w:t xml:space="preserve"> in which a branch, after it relaxes, ceases to impose constraints on surrounding molecules. The time it takes for a branch to relax is proportional to its frictional contribution</w:t>
      </w:r>
      <w:r w:rsidR="00065A6C" w:rsidRPr="00E71293">
        <w:rPr>
          <w:b/>
          <w:bCs/>
          <w:szCs w:val="24"/>
        </w:rPr>
        <w:t xml:space="preserve">.  </w:t>
      </w:r>
      <w:r w:rsidR="00065A6C" w:rsidRPr="00E71293">
        <w:rPr>
          <w:szCs w:val="24"/>
        </w:rPr>
        <w:t xml:space="preserve">Dynamic dilution effectively </w:t>
      </w:r>
      <w:r w:rsidR="00065A6C" w:rsidRPr="00E71293">
        <w:rPr>
          <w:i/>
          <w:szCs w:val="24"/>
        </w:rPr>
        <w:t>dilutes</w:t>
      </w:r>
      <w:r w:rsidR="00065A6C" w:rsidRPr="00E71293">
        <w:rPr>
          <w:szCs w:val="24"/>
        </w:rPr>
        <w:t xml:space="preserve"> the topological network in a polymer melt. The tube diameter enlarges, due to relaxed dangling end material (a process also referred to as tube dilation). </w:t>
      </w:r>
    </w:p>
    <w:p w14:paraId="775A549A" w14:textId="221582A0" w:rsidR="00065A6C" w:rsidRDefault="00065A6C" w:rsidP="00065A6C">
      <w:pPr>
        <w:spacing w:after="0" w:line="480" w:lineRule="auto"/>
        <w:ind w:firstLine="720"/>
        <w:rPr>
          <w:szCs w:val="24"/>
        </w:rPr>
      </w:pPr>
      <w:r w:rsidRPr="00E71293">
        <w:rPr>
          <w:szCs w:val="24"/>
        </w:rPr>
        <w:t>Likewise, constraint release is another phenomenon that supports the notion that topological constraints in a polymer melt are dynamic and not static. Constraint release involves relaxation of the surrounding matrix, and therefore a change in the surrounding tube. Constraint release occurs because the lifetime of the surrounding topological constraints is finite. The width of the tube, on average, remains constant during the constraint release process. Regarding the process of constraint release, deGennes proposed that the rate of constraint release is proportional to the number of chain ends in a melt.</w:t>
      </w:r>
      <w:r w:rsidR="001F5B78" w:rsidRPr="00E71293">
        <w:rPr>
          <w:szCs w:val="24"/>
        </w:rPr>
        <w:fldChar w:fldCharType="begin"/>
      </w:r>
      <w:r w:rsidR="0020177A">
        <w:rPr>
          <w:szCs w:val="24"/>
        </w:rPr>
        <w:instrText xml:space="preserve"> ADDIN EN.CITE &lt;EndNote&gt;&lt;Cite&gt;&lt;Author&gt;De Gennes&lt;/Author&gt;&lt;Year&gt;1975&lt;/Year&gt;&lt;RecNum&gt;633&lt;/RecNum&gt;&lt;DisplayText&gt;&lt;style face="superscript"&gt;61&lt;/style&gt;&lt;/DisplayText&gt;&lt;record&gt;&lt;rec-number&gt;633&lt;/rec-number&gt;&lt;foreign-keys&gt;&lt;key app="EN" db-id="wvr5w05pkf0peaevsr4pa59mzvpprdv02d0d"&gt;633&lt;/key&gt;&lt;/foreign-keys&gt;&lt;ref-type name="Journal Article"&gt;17&lt;/ref-type&gt;&lt;contributors&gt;&lt;authors&gt;&lt;author&gt;De Gennes, P. G.&lt;/author&gt;&lt;/authors&gt;&lt;/contributors&gt;&lt;titles&gt;&lt;secondary-title&gt;Macromolecules&lt;/secondary-title&gt;&lt;/titles&gt;&lt;periodical&gt;&lt;full-title&gt;Macromolecules&lt;/full-title&gt;&lt;/periodical&gt;&lt;volume&gt;36&lt;/volume&gt;&lt;section&gt;1199&lt;/section&gt;&lt;dates&gt;&lt;year&gt;1975&lt;/year&gt;&lt;/dates&gt;&lt;urls&gt;&lt;/urls&gt;&lt;/record&gt;&lt;/Cite&gt;&lt;/EndNote&gt;</w:instrText>
      </w:r>
      <w:r w:rsidR="001F5B78" w:rsidRPr="00E71293">
        <w:rPr>
          <w:szCs w:val="24"/>
        </w:rPr>
        <w:fldChar w:fldCharType="separate"/>
      </w:r>
      <w:r w:rsidR="0020177A" w:rsidRPr="0020177A">
        <w:rPr>
          <w:noProof/>
          <w:szCs w:val="24"/>
          <w:vertAlign w:val="superscript"/>
        </w:rPr>
        <w:t>61</w:t>
      </w:r>
      <w:r w:rsidR="001F5B78" w:rsidRPr="00E71293">
        <w:rPr>
          <w:szCs w:val="24"/>
        </w:rPr>
        <w:fldChar w:fldCharType="end"/>
      </w:r>
    </w:p>
    <w:p w14:paraId="013C1A3C" w14:textId="3C5B6624" w:rsidR="00016541" w:rsidRPr="00E71293" w:rsidRDefault="00C03459" w:rsidP="0089178C">
      <w:pPr>
        <w:spacing w:after="0" w:line="480" w:lineRule="auto"/>
        <w:ind w:firstLine="720"/>
        <w:rPr>
          <w:szCs w:val="24"/>
        </w:rPr>
      </w:pPr>
      <w:r w:rsidRPr="00E71293">
        <w:rPr>
          <w:szCs w:val="24"/>
        </w:rPr>
        <w:t>Experimental and computational studies o</w:t>
      </w:r>
      <w:r w:rsidR="006313FD">
        <w:rPr>
          <w:szCs w:val="24"/>
        </w:rPr>
        <w:t>n</w:t>
      </w:r>
      <w:r w:rsidRPr="00E71293">
        <w:rPr>
          <w:szCs w:val="24"/>
        </w:rPr>
        <w:t xml:space="preserve"> the dynamics of linear entangled polymers reveal stronger molar mass dependences of the diffusion coefficient, relaxation time, and viscosity than predicted by the simple Reptation model. </w:t>
      </w:r>
      <w:r w:rsidR="00016541" w:rsidRPr="00E71293">
        <w:rPr>
          <w:szCs w:val="24"/>
        </w:rPr>
        <w:t>Table 2.2 displays a summary of these experimental and theoretical results.</w:t>
      </w:r>
      <w:r w:rsidR="00016541">
        <w:rPr>
          <w:szCs w:val="24"/>
        </w:rPr>
        <w:t xml:space="preserve">  </w:t>
      </w:r>
      <w:r w:rsidR="00364203" w:rsidRPr="00E71293">
        <w:rPr>
          <w:szCs w:val="24"/>
        </w:rPr>
        <w:t>The fact that the simple Reptation model does not accurately represent experimental and computational results for the molar mass dependence of the dynamics of linear entangled polymers has been attributed to tube length fluctuations.</w:t>
      </w:r>
      <w:r w:rsidR="001F5B78" w:rsidRPr="00E71293">
        <w:rPr>
          <w:szCs w:val="24"/>
        </w:rPr>
        <w:fldChar w:fldCharType="begin"/>
      </w:r>
      <w:r w:rsidR="0020177A">
        <w:rPr>
          <w:szCs w:val="24"/>
        </w:rPr>
        <w:instrText xml:space="preserve"> ADDIN EN.CITE &lt;EndNote&gt;&lt;Cite&gt;&lt;Author&gt;Rubinstein&lt;/Author&gt;&lt;Year&gt;2003&lt;/Year&gt;&lt;RecNum&gt;626&lt;/RecNum&gt;&lt;DisplayText&gt;&lt;style face="superscript"&gt;59&lt;/style&gt;&lt;/DisplayText&gt;&lt;record&gt;&lt;rec-number&gt;626&lt;/rec-number&gt;&lt;foreign-keys&gt;&lt;key app="EN" db-id="wvr5w05pkf0peaevsr4pa59mzvpprdv02d0d"&gt;626&lt;/key&gt;&lt;/foreign-keys&gt;&lt;ref-type name="Book"&gt;6&lt;/ref-type&gt;&lt;contributors&gt;&lt;authors&gt;&lt;author&gt;Rubinstein, Michael&lt;/author&gt;&lt;author&gt;Colby, Ralph H.&lt;/author&gt;&lt;/authors&gt;&lt;/contributors&gt;&lt;titles&gt;&lt;title&gt;Polymer Physics&lt;/title&gt;&lt;/titles&gt;&lt;pages&gt;440&lt;/pages&gt;&lt;section&gt;361-403&lt;/section&gt;&lt;dates&gt;&lt;year&gt;2003&lt;/year&gt;&lt;/dates&gt;&lt;pub-location&gt;New York&lt;/pub-location&gt;&lt;publisher&gt;Oxford University Press&lt;/publisher&gt;&lt;urls&gt;&lt;/urls&gt;&lt;/record&gt;&lt;/Cite&gt;&lt;/EndNote&gt;</w:instrText>
      </w:r>
      <w:r w:rsidR="001F5B78" w:rsidRPr="00E71293">
        <w:rPr>
          <w:szCs w:val="24"/>
        </w:rPr>
        <w:fldChar w:fldCharType="separate"/>
      </w:r>
      <w:r w:rsidR="0020177A" w:rsidRPr="0020177A">
        <w:rPr>
          <w:noProof/>
          <w:szCs w:val="24"/>
          <w:vertAlign w:val="superscript"/>
        </w:rPr>
        <w:t>59</w:t>
      </w:r>
      <w:r w:rsidR="001F5B78" w:rsidRPr="00E71293">
        <w:rPr>
          <w:szCs w:val="24"/>
        </w:rPr>
        <w:fldChar w:fldCharType="end"/>
      </w:r>
      <w:r w:rsidR="00364203" w:rsidRPr="00E71293">
        <w:rPr>
          <w:szCs w:val="24"/>
        </w:rPr>
        <w:t xml:space="preserve">  Topological constraints in a polymer melt are dynamic and not static, which is why it is believed that there is a stronger molar mass dependence of the diffusion coefficient on molecular weight found in laboratory experiments (D ~ M</w:t>
      </w:r>
      <w:r w:rsidR="00364203" w:rsidRPr="00E71293">
        <w:rPr>
          <w:szCs w:val="24"/>
          <w:vertAlign w:val="superscript"/>
        </w:rPr>
        <w:t>-2.3</w:t>
      </w:r>
      <w:r w:rsidR="00364203" w:rsidRPr="00E71293">
        <w:rPr>
          <w:szCs w:val="24"/>
        </w:rPr>
        <w:t xml:space="preserve">) for example, than predicted by the </w:t>
      </w:r>
      <w:r w:rsidR="00364203">
        <w:rPr>
          <w:szCs w:val="24"/>
        </w:rPr>
        <w:t>Reptation</w:t>
      </w:r>
      <w:r w:rsidR="00364203" w:rsidRPr="00E71293">
        <w:rPr>
          <w:szCs w:val="24"/>
        </w:rPr>
        <w:t xml:space="preserve"> model </w:t>
      </w:r>
      <w:r w:rsidR="00016541" w:rsidRPr="00E71293">
        <w:rPr>
          <w:szCs w:val="24"/>
        </w:rPr>
        <w:t>(D ~ M</w:t>
      </w:r>
      <w:r w:rsidR="00016541" w:rsidRPr="00E71293">
        <w:rPr>
          <w:szCs w:val="24"/>
          <w:vertAlign w:val="superscript"/>
        </w:rPr>
        <w:t>-2</w:t>
      </w:r>
      <w:r w:rsidR="00016541" w:rsidRPr="00E71293">
        <w:rPr>
          <w:szCs w:val="24"/>
        </w:rPr>
        <w:t>).</w:t>
      </w:r>
      <w:r w:rsidR="00016541" w:rsidRPr="00E71293">
        <w:rPr>
          <w:szCs w:val="24"/>
        </w:rPr>
        <w:fldChar w:fldCharType="begin"/>
      </w:r>
      <w:r w:rsidR="0020177A">
        <w:rPr>
          <w:szCs w:val="24"/>
        </w:rPr>
        <w:instrText xml:space="preserve"> ADDIN EN.CITE &lt;EndNote&gt;&lt;Cite&gt;&lt;Author&gt;Rubinstein&lt;/Author&gt;&lt;Year&gt;2003&lt;/Year&gt;&lt;RecNum&gt;626&lt;/RecNum&gt;&lt;DisplayText&gt;&lt;style face="superscript"&gt;59&lt;/style&gt;&lt;/DisplayText&gt;&lt;record&gt;&lt;rec-number&gt;626&lt;/rec-number&gt;&lt;foreign-keys&gt;&lt;key app="EN" db-id="wvr5w05pkf0peaevsr4pa59mzvpprdv02d0d"&gt;626&lt;/key&gt;&lt;/foreign-keys&gt;&lt;ref-type name="Book"&gt;6&lt;/ref-type&gt;&lt;contributors&gt;&lt;authors&gt;&lt;author&gt;Rubinstein, Michael&lt;/author&gt;&lt;author&gt;Colby, Ralph H.&lt;/author&gt;&lt;/authors&gt;&lt;/contributors&gt;&lt;titles&gt;&lt;title&gt;Polymer Physics&lt;/title&gt;&lt;/titles&gt;&lt;pages&gt;440&lt;/pages&gt;&lt;section&gt;361-403&lt;/section&gt;&lt;dates&gt;&lt;year&gt;2003&lt;/year&gt;&lt;/dates&gt;&lt;pub-location&gt;New York&lt;/pub-location&gt;&lt;publisher&gt;Oxford University Press&lt;/publisher&gt;&lt;urls&gt;&lt;/urls&gt;&lt;/record&gt;&lt;/Cite&gt;&lt;/EndNote&gt;</w:instrText>
      </w:r>
      <w:r w:rsidR="00016541" w:rsidRPr="00E71293">
        <w:rPr>
          <w:szCs w:val="24"/>
        </w:rPr>
        <w:fldChar w:fldCharType="separate"/>
      </w:r>
      <w:r w:rsidR="0020177A" w:rsidRPr="0020177A">
        <w:rPr>
          <w:noProof/>
          <w:szCs w:val="24"/>
          <w:vertAlign w:val="superscript"/>
        </w:rPr>
        <w:t>59</w:t>
      </w:r>
      <w:r w:rsidR="00016541" w:rsidRPr="00E71293">
        <w:rPr>
          <w:szCs w:val="24"/>
        </w:rPr>
        <w:fldChar w:fldCharType="end"/>
      </w:r>
      <w:r w:rsidR="00016541" w:rsidRPr="00E71293">
        <w:rPr>
          <w:szCs w:val="24"/>
        </w:rPr>
        <w:t xml:space="preserve"> The Evans-Edwards Model for linear entangled polymer melts, which uses Monte </w:t>
      </w:r>
    </w:p>
    <w:p w14:paraId="3E082BA2" w14:textId="77777777" w:rsidR="008D5B36" w:rsidRPr="001052BA" w:rsidRDefault="008D5B36" w:rsidP="001052BA">
      <w:pPr>
        <w:pStyle w:val="Caption"/>
        <w:keepNext/>
        <w:rPr>
          <w:i w:val="0"/>
          <w:color w:val="auto"/>
          <w:sz w:val="24"/>
        </w:rPr>
      </w:pPr>
      <w:bookmarkStart w:id="39" w:name="_Toc46500641"/>
      <w:r w:rsidRPr="001052BA">
        <w:rPr>
          <w:b/>
          <w:i w:val="0"/>
          <w:color w:val="auto"/>
          <w:sz w:val="24"/>
        </w:rPr>
        <w:lastRenderedPageBreak/>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sidRPr="001052BA">
        <w:rPr>
          <w:i w:val="0"/>
          <w:color w:val="auto"/>
          <w:sz w:val="24"/>
        </w:rPr>
        <w:t xml:space="preserve">   Experimental and computational results of studies on the dynamics of linear entangled polymers.</w:t>
      </w:r>
      <w:bookmarkEnd w:id="39"/>
    </w:p>
    <w:p w14:paraId="5A7ECD7A" w14:textId="77777777" w:rsidR="008D5B36" w:rsidRPr="00E71293" w:rsidRDefault="008D5B36" w:rsidP="00E71293">
      <w:pPr>
        <w:spacing w:after="0" w:line="480" w:lineRule="auto"/>
        <w:rPr>
          <w:szCs w:val="24"/>
        </w:rPr>
      </w:pPr>
    </w:p>
    <w:tbl>
      <w:tblPr>
        <w:tblW w:w="5475" w:type="dxa"/>
        <w:jc w:val="center"/>
        <w:tblLook w:val="01E0" w:firstRow="1" w:lastRow="1" w:firstColumn="1" w:lastColumn="1" w:noHBand="0" w:noVBand="0"/>
      </w:tblPr>
      <w:tblGrid>
        <w:gridCol w:w="1825"/>
        <w:gridCol w:w="1825"/>
        <w:gridCol w:w="1825"/>
      </w:tblGrid>
      <w:tr w:rsidR="008D5B36" w:rsidRPr="00E048E6" w14:paraId="2B29D119" w14:textId="77777777">
        <w:trPr>
          <w:trHeight w:val="1980"/>
          <w:jc w:val="center"/>
        </w:trPr>
        <w:tc>
          <w:tcPr>
            <w:tcW w:w="1825" w:type="dxa"/>
            <w:tcBorders>
              <w:top w:val="single" w:sz="18" w:space="0" w:color="auto"/>
              <w:bottom w:val="single" w:sz="18" w:space="0" w:color="auto"/>
            </w:tcBorders>
          </w:tcPr>
          <w:p w14:paraId="4D9DA32D" w14:textId="77777777" w:rsidR="008D5B36" w:rsidRPr="00E71293" w:rsidRDefault="008D5B36" w:rsidP="00E71293">
            <w:pPr>
              <w:spacing w:after="0" w:line="240" w:lineRule="auto"/>
              <w:rPr>
                <w:b/>
                <w:szCs w:val="24"/>
              </w:rPr>
            </w:pPr>
            <w:r w:rsidRPr="00E71293">
              <w:rPr>
                <w:b/>
                <w:szCs w:val="24"/>
                <w:vertAlign w:val="superscript"/>
              </w:rPr>
              <w:t>a</w:t>
            </w:r>
            <w:r w:rsidRPr="00E71293">
              <w:rPr>
                <w:b/>
                <w:szCs w:val="24"/>
              </w:rPr>
              <w:t xml:space="preserve">Reptation Model Predictions for Linear Entangled Polymer Melts </w:t>
            </w:r>
          </w:p>
        </w:tc>
        <w:tc>
          <w:tcPr>
            <w:tcW w:w="1825" w:type="dxa"/>
            <w:tcBorders>
              <w:top w:val="single" w:sz="18" w:space="0" w:color="auto"/>
              <w:bottom w:val="single" w:sz="18" w:space="0" w:color="auto"/>
            </w:tcBorders>
          </w:tcPr>
          <w:p w14:paraId="3389D7BB" w14:textId="77777777" w:rsidR="008D5B36" w:rsidRPr="00E71293" w:rsidRDefault="008D5B36" w:rsidP="00E71293">
            <w:pPr>
              <w:spacing w:after="0" w:line="240" w:lineRule="auto"/>
              <w:rPr>
                <w:b/>
                <w:szCs w:val="24"/>
              </w:rPr>
            </w:pPr>
            <w:r w:rsidRPr="00E71293">
              <w:rPr>
                <w:b/>
                <w:szCs w:val="24"/>
                <w:vertAlign w:val="superscript"/>
              </w:rPr>
              <w:t>a</w:t>
            </w:r>
            <w:r w:rsidRPr="00E71293">
              <w:rPr>
                <w:b/>
                <w:szCs w:val="24"/>
              </w:rPr>
              <w:t>Experimental Results for Linear Ent</w:t>
            </w:r>
            <w:r w:rsidR="006777B1">
              <w:rPr>
                <w:b/>
                <w:szCs w:val="24"/>
              </w:rPr>
              <w:t>angled Polymer Melts</w:t>
            </w:r>
            <w:r w:rsidRPr="00E71293">
              <w:rPr>
                <w:b/>
                <w:szCs w:val="24"/>
              </w:rPr>
              <w:t xml:space="preserve"> </w:t>
            </w:r>
          </w:p>
        </w:tc>
        <w:tc>
          <w:tcPr>
            <w:tcW w:w="1825" w:type="dxa"/>
            <w:tcBorders>
              <w:top w:val="single" w:sz="18" w:space="0" w:color="auto"/>
              <w:bottom w:val="single" w:sz="18" w:space="0" w:color="auto"/>
            </w:tcBorders>
          </w:tcPr>
          <w:p w14:paraId="4A25E75E" w14:textId="77777777" w:rsidR="008D5B36" w:rsidRPr="00E71293" w:rsidRDefault="008D5B36" w:rsidP="00E71293">
            <w:pPr>
              <w:spacing w:after="0" w:line="240" w:lineRule="auto"/>
              <w:rPr>
                <w:b/>
                <w:szCs w:val="24"/>
              </w:rPr>
            </w:pPr>
            <w:r w:rsidRPr="00E71293">
              <w:rPr>
                <w:b/>
                <w:szCs w:val="24"/>
                <w:vertAlign w:val="superscript"/>
              </w:rPr>
              <w:t>a</w:t>
            </w:r>
            <w:r w:rsidRPr="00E71293">
              <w:rPr>
                <w:b/>
                <w:szCs w:val="24"/>
              </w:rPr>
              <w:t>Evans-Edwards Model Predictions for Linear Entangled Polymer Melts</w:t>
            </w:r>
          </w:p>
        </w:tc>
      </w:tr>
      <w:tr w:rsidR="008D5B36" w:rsidRPr="00E048E6" w14:paraId="5FCFB569" w14:textId="77777777">
        <w:trPr>
          <w:trHeight w:val="372"/>
          <w:jc w:val="center"/>
        </w:trPr>
        <w:tc>
          <w:tcPr>
            <w:tcW w:w="1825" w:type="dxa"/>
            <w:tcBorders>
              <w:top w:val="single" w:sz="18" w:space="0" w:color="auto"/>
            </w:tcBorders>
          </w:tcPr>
          <w:p w14:paraId="7E477EA6" w14:textId="77777777" w:rsidR="008D5B36" w:rsidRPr="00E71293" w:rsidRDefault="008D5B36" w:rsidP="00E71293">
            <w:pPr>
              <w:spacing w:after="0" w:line="240" w:lineRule="auto"/>
              <w:rPr>
                <w:szCs w:val="24"/>
                <w:vertAlign w:val="superscript"/>
              </w:rPr>
            </w:pPr>
            <w:r w:rsidRPr="00E71293">
              <w:rPr>
                <w:szCs w:val="24"/>
              </w:rPr>
              <w:t>D ~ M</w:t>
            </w:r>
            <w:r w:rsidRPr="00E71293">
              <w:rPr>
                <w:szCs w:val="24"/>
                <w:vertAlign w:val="superscript"/>
              </w:rPr>
              <w:t>-2</w:t>
            </w:r>
          </w:p>
        </w:tc>
        <w:tc>
          <w:tcPr>
            <w:tcW w:w="1825" w:type="dxa"/>
            <w:tcBorders>
              <w:top w:val="single" w:sz="18" w:space="0" w:color="auto"/>
            </w:tcBorders>
          </w:tcPr>
          <w:p w14:paraId="17D2ACF4" w14:textId="77777777" w:rsidR="008D5B36" w:rsidRPr="00E71293" w:rsidRDefault="008D5B36" w:rsidP="00E71293">
            <w:pPr>
              <w:spacing w:after="0" w:line="240" w:lineRule="auto"/>
              <w:rPr>
                <w:szCs w:val="24"/>
                <w:vertAlign w:val="superscript"/>
              </w:rPr>
            </w:pPr>
            <w:r w:rsidRPr="00E71293">
              <w:rPr>
                <w:szCs w:val="24"/>
              </w:rPr>
              <w:t>D</w:t>
            </w:r>
            <w:r w:rsidRPr="00E71293">
              <w:rPr>
                <w:szCs w:val="24"/>
                <w:lang w:val="el-GR"/>
              </w:rPr>
              <w:t xml:space="preserve"> ~ </w:t>
            </w:r>
            <w:r w:rsidRPr="00E71293">
              <w:rPr>
                <w:szCs w:val="24"/>
              </w:rPr>
              <w:t>M</w:t>
            </w:r>
            <w:r w:rsidRPr="00E71293">
              <w:rPr>
                <w:szCs w:val="24"/>
                <w:vertAlign w:val="superscript"/>
                <w:lang w:val="el-GR"/>
              </w:rPr>
              <w:t>-</w:t>
            </w:r>
            <w:r w:rsidRPr="00E71293">
              <w:rPr>
                <w:szCs w:val="24"/>
                <w:vertAlign w:val="superscript"/>
              </w:rPr>
              <w:t>2.3</w:t>
            </w:r>
          </w:p>
        </w:tc>
        <w:tc>
          <w:tcPr>
            <w:tcW w:w="1825" w:type="dxa"/>
            <w:tcBorders>
              <w:top w:val="single" w:sz="18" w:space="0" w:color="auto"/>
            </w:tcBorders>
          </w:tcPr>
          <w:p w14:paraId="0841CFDB" w14:textId="77777777" w:rsidR="008D5B36" w:rsidRPr="00E71293" w:rsidRDefault="008D5B36" w:rsidP="00E71293">
            <w:pPr>
              <w:spacing w:after="0" w:line="240" w:lineRule="auto"/>
              <w:rPr>
                <w:szCs w:val="24"/>
                <w:lang w:val="el-GR"/>
              </w:rPr>
            </w:pPr>
            <w:r w:rsidRPr="00E71293">
              <w:rPr>
                <w:szCs w:val="24"/>
              </w:rPr>
              <w:t>D</w:t>
            </w:r>
            <w:r w:rsidRPr="00E71293">
              <w:rPr>
                <w:szCs w:val="24"/>
                <w:lang w:val="el-GR"/>
              </w:rPr>
              <w:t xml:space="preserve"> ~ </w:t>
            </w:r>
            <w:r w:rsidRPr="00E71293">
              <w:rPr>
                <w:szCs w:val="24"/>
              </w:rPr>
              <w:t>M</w:t>
            </w:r>
            <w:r w:rsidRPr="00E71293">
              <w:rPr>
                <w:szCs w:val="24"/>
                <w:vertAlign w:val="superscript"/>
                <w:lang w:val="el-GR"/>
              </w:rPr>
              <w:t>-</w:t>
            </w:r>
            <w:r w:rsidRPr="00E71293">
              <w:rPr>
                <w:szCs w:val="24"/>
                <w:vertAlign w:val="superscript"/>
              </w:rPr>
              <w:t>2.5±0.1</w:t>
            </w:r>
          </w:p>
        </w:tc>
      </w:tr>
      <w:tr w:rsidR="008D5B36" w:rsidRPr="00E048E6" w14:paraId="6197BB21" w14:textId="77777777">
        <w:trPr>
          <w:trHeight w:val="372"/>
          <w:jc w:val="center"/>
        </w:trPr>
        <w:tc>
          <w:tcPr>
            <w:tcW w:w="1825" w:type="dxa"/>
          </w:tcPr>
          <w:p w14:paraId="3E6F6778" w14:textId="77777777" w:rsidR="008D5B36" w:rsidRPr="00E71293" w:rsidRDefault="008D5B36" w:rsidP="00E71293">
            <w:pPr>
              <w:spacing w:after="0" w:line="240" w:lineRule="auto"/>
              <w:rPr>
                <w:szCs w:val="24"/>
              </w:rPr>
            </w:pPr>
            <w:r w:rsidRPr="00E71293">
              <w:rPr>
                <w:szCs w:val="24"/>
                <w:lang w:val="el-GR"/>
              </w:rPr>
              <w:t xml:space="preserve">τ ~ </w:t>
            </w:r>
            <w:r w:rsidRPr="00E71293">
              <w:rPr>
                <w:szCs w:val="24"/>
              </w:rPr>
              <w:t>M</w:t>
            </w:r>
            <w:r w:rsidRPr="00E71293">
              <w:rPr>
                <w:szCs w:val="24"/>
                <w:vertAlign w:val="superscript"/>
              </w:rPr>
              <w:t>3</w:t>
            </w:r>
          </w:p>
        </w:tc>
        <w:tc>
          <w:tcPr>
            <w:tcW w:w="1825" w:type="dxa"/>
          </w:tcPr>
          <w:p w14:paraId="52E136C4" w14:textId="77777777" w:rsidR="008D5B36" w:rsidRPr="00E71293" w:rsidRDefault="008D5B36" w:rsidP="00E71293">
            <w:pPr>
              <w:spacing w:after="0" w:line="240" w:lineRule="auto"/>
              <w:rPr>
                <w:szCs w:val="24"/>
              </w:rPr>
            </w:pPr>
            <w:r w:rsidRPr="00E71293">
              <w:rPr>
                <w:szCs w:val="24"/>
                <w:lang w:val="el-GR"/>
              </w:rPr>
              <w:t xml:space="preserve">τ ~ </w:t>
            </w:r>
            <w:r w:rsidRPr="00E71293">
              <w:rPr>
                <w:szCs w:val="24"/>
              </w:rPr>
              <w:t>M</w:t>
            </w:r>
            <w:r w:rsidRPr="00E71293">
              <w:rPr>
                <w:szCs w:val="24"/>
                <w:vertAlign w:val="superscript"/>
              </w:rPr>
              <w:t>3.4</w:t>
            </w:r>
          </w:p>
        </w:tc>
        <w:tc>
          <w:tcPr>
            <w:tcW w:w="1825" w:type="dxa"/>
          </w:tcPr>
          <w:p w14:paraId="24FEE4AE" w14:textId="77777777" w:rsidR="008D5B36" w:rsidRPr="00E71293" w:rsidRDefault="008D5B36" w:rsidP="00E71293">
            <w:pPr>
              <w:spacing w:after="0" w:line="240" w:lineRule="auto"/>
              <w:rPr>
                <w:szCs w:val="24"/>
                <w:lang w:val="el-GR"/>
              </w:rPr>
            </w:pPr>
            <w:r w:rsidRPr="00E71293">
              <w:rPr>
                <w:szCs w:val="24"/>
                <w:lang w:val="el-GR"/>
              </w:rPr>
              <w:t xml:space="preserve">τ ~ </w:t>
            </w:r>
            <w:r w:rsidRPr="00E71293">
              <w:rPr>
                <w:szCs w:val="24"/>
              </w:rPr>
              <w:t>M</w:t>
            </w:r>
            <w:r w:rsidRPr="00E71293">
              <w:rPr>
                <w:szCs w:val="24"/>
                <w:vertAlign w:val="superscript"/>
              </w:rPr>
              <w:t>3.5±0.1</w:t>
            </w:r>
          </w:p>
        </w:tc>
      </w:tr>
      <w:tr w:rsidR="008D5B36" w:rsidRPr="00E048E6" w14:paraId="3062AF29" w14:textId="77777777">
        <w:trPr>
          <w:trHeight w:val="443"/>
          <w:jc w:val="center"/>
        </w:trPr>
        <w:tc>
          <w:tcPr>
            <w:tcW w:w="1825" w:type="dxa"/>
            <w:tcBorders>
              <w:bottom w:val="single" w:sz="18" w:space="0" w:color="auto"/>
            </w:tcBorders>
          </w:tcPr>
          <w:p w14:paraId="14F2CB9D" w14:textId="77777777" w:rsidR="008D5B36" w:rsidRPr="00E71293" w:rsidRDefault="008D5B36" w:rsidP="00E71293">
            <w:pPr>
              <w:spacing w:after="0" w:line="240" w:lineRule="auto"/>
              <w:rPr>
                <w:szCs w:val="24"/>
              </w:rPr>
            </w:pPr>
            <w:r w:rsidRPr="00E71293">
              <w:rPr>
                <w:szCs w:val="24"/>
                <w:lang w:val="el-GR"/>
              </w:rPr>
              <w:t xml:space="preserve">η ~ </w:t>
            </w:r>
            <w:r w:rsidRPr="00E71293">
              <w:rPr>
                <w:szCs w:val="24"/>
              </w:rPr>
              <w:t>M</w:t>
            </w:r>
            <w:r w:rsidRPr="00E71293">
              <w:rPr>
                <w:szCs w:val="24"/>
                <w:vertAlign w:val="superscript"/>
              </w:rPr>
              <w:t>3</w:t>
            </w:r>
          </w:p>
        </w:tc>
        <w:tc>
          <w:tcPr>
            <w:tcW w:w="1825" w:type="dxa"/>
            <w:tcBorders>
              <w:bottom w:val="single" w:sz="18" w:space="0" w:color="auto"/>
            </w:tcBorders>
          </w:tcPr>
          <w:p w14:paraId="417A0BB8" w14:textId="77777777" w:rsidR="008D5B36" w:rsidRPr="00E71293" w:rsidRDefault="008D5B36" w:rsidP="00E71293">
            <w:pPr>
              <w:spacing w:after="0" w:line="240" w:lineRule="auto"/>
              <w:rPr>
                <w:szCs w:val="24"/>
              </w:rPr>
            </w:pPr>
            <w:r w:rsidRPr="00E71293">
              <w:rPr>
                <w:szCs w:val="24"/>
                <w:lang w:val="el-GR"/>
              </w:rPr>
              <w:t xml:space="preserve">η ~ </w:t>
            </w:r>
            <w:r w:rsidRPr="00E71293">
              <w:rPr>
                <w:szCs w:val="24"/>
              </w:rPr>
              <w:t>M</w:t>
            </w:r>
            <w:r w:rsidRPr="00E71293">
              <w:rPr>
                <w:szCs w:val="24"/>
                <w:vertAlign w:val="superscript"/>
              </w:rPr>
              <w:t>3.4</w:t>
            </w:r>
          </w:p>
        </w:tc>
        <w:tc>
          <w:tcPr>
            <w:tcW w:w="1825" w:type="dxa"/>
            <w:tcBorders>
              <w:bottom w:val="single" w:sz="18" w:space="0" w:color="auto"/>
            </w:tcBorders>
          </w:tcPr>
          <w:p w14:paraId="022068D7" w14:textId="77777777" w:rsidR="008D5B36" w:rsidRPr="00E71293" w:rsidRDefault="008D5B36" w:rsidP="006313FD">
            <w:pPr>
              <w:spacing w:after="0" w:line="240" w:lineRule="auto"/>
              <w:rPr>
                <w:szCs w:val="24"/>
              </w:rPr>
            </w:pPr>
            <w:r w:rsidRPr="00E71293">
              <w:rPr>
                <w:szCs w:val="24"/>
              </w:rPr>
              <w:t>____</w:t>
            </w:r>
          </w:p>
        </w:tc>
      </w:tr>
    </w:tbl>
    <w:p w14:paraId="54E6946F" w14:textId="77777777" w:rsidR="008D5B36" w:rsidRDefault="008D5B36" w:rsidP="00E71293">
      <w:pPr>
        <w:spacing w:after="0" w:line="240" w:lineRule="auto"/>
        <w:rPr>
          <w:b/>
          <w:sz w:val="18"/>
          <w:vertAlign w:val="superscript"/>
        </w:rPr>
      </w:pPr>
    </w:p>
    <w:p w14:paraId="2CD93D51" w14:textId="77777777" w:rsidR="008D5B36" w:rsidRPr="006777B1" w:rsidRDefault="008D5B36" w:rsidP="00E71293">
      <w:pPr>
        <w:spacing w:after="0" w:line="240" w:lineRule="auto"/>
        <w:rPr>
          <w:noProof/>
          <w:szCs w:val="24"/>
        </w:rPr>
      </w:pPr>
      <w:r w:rsidRPr="006777B1">
        <w:rPr>
          <w:b/>
          <w:szCs w:val="24"/>
          <w:vertAlign w:val="superscript"/>
        </w:rPr>
        <w:t>a</w:t>
      </w:r>
      <w:r w:rsidRPr="006777B1">
        <w:rPr>
          <w:noProof/>
          <w:szCs w:val="24"/>
        </w:rPr>
        <w:t xml:space="preserve">Rubenstein, M.; Colby, R. H., </w:t>
      </w:r>
      <w:r w:rsidRPr="006777B1">
        <w:rPr>
          <w:i/>
          <w:noProof/>
          <w:szCs w:val="24"/>
        </w:rPr>
        <w:t>Polymer Physics</w:t>
      </w:r>
      <w:r w:rsidRPr="006777B1">
        <w:rPr>
          <w:noProof/>
          <w:szCs w:val="24"/>
        </w:rPr>
        <w:t>. Oxford</w:t>
      </w:r>
      <w:r w:rsidR="006777B1">
        <w:rPr>
          <w:noProof/>
          <w:szCs w:val="24"/>
        </w:rPr>
        <w:t xml:space="preserve"> </w:t>
      </w:r>
      <w:r w:rsidRPr="006777B1">
        <w:rPr>
          <w:noProof/>
          <w:szCs w:val="24"/>
        </w:rPr>
        <w:t>University Press: 2003</w:t>
      </w:r>
      <w:r w:rsidR="006777B1">
        <w:rPr>
          <w:noProof/>
          <w:szCs w:val="24"/>
        </w:rPr>
        <w:t>.</w:t>
      </w:r>
    </w:p>
    <w:p w14:paraId="251221D9" w14:textId="77777777" w:rsidR="006777B1" w:rsidRDefault="006777B1" w:rsidP="00E71293">
      <w:pPr>
        <w:spacing w:after="0" w:line="240" w:lineRule="auto"/>
        <w:rPr>
          <w:noProof/>
          <w:sz w:val="18"/>
        </w:rPr>
      </w:pPr>
    </w:p>
    <w:p w14:paraId="43A93801" w14:textId="77777777" w:rsidR="006777B1" w:rsidRDefault="006777B1" w:rsidP="00E71293">
      <w:pPr>
        <w:spacing w:after="0" w:line="240" w:lineRule="auto"/>
        <w:rPr>
          <w:noProof/>
          <w:sz w:val="18"/>
        </w:rPr>
      </w:pPr>
    </w:p>
    <w:p w14:paraId="4DD664B7" w14:textId="03904665" w:rsidR="00364203" w:rsidRDefault="00364203" w:rsidP="00E71293">
      <w:pPr>
        <w:spacing w:after="0" w:line="240" w:lineRule="auto"/>
        <w:rPr>
          <w:noProof/>
          <w:sz w:val="18"/>
        </w:rPr>
      </w:pPr>
    </w:p>
    <w:p w14:paraId="50E950C1" w14:textId="059F98CC" w:rsidR="00016541" w:rsidRDefault="00016541" w:rsidP="00E71293">
      <w:pPr>
        <w:spacing w:after="0" w:line="240" w:lineRule="auto"/>
        <w:rPr>
          <w:noProof/>
          <w:sz w:val="18"/>
        </w:rPr>
      </w:pPr>
    </w:p>
    <w:p w14:paraId="34E29EF7" w14:textId="1B944195" w:rsidR="006777B1" w:rsidRPr="00E71293" w:rsidRDefault="0089178C" w:rsidP="0089178C">
      <w:pPr>
        <w:spacing w:after="0" w:line="480" w:lineRule="auto"/>
        <w:rPr>
          <w:b/>
          <w:noProof/>
          <w:sz w:val="18"/>
        </w:rPr>
      </w:pPr>
      <w:r w:rsidRPr="00E71293">
        <w:rPr>
          <w:szCs w:val="24"/>
        </w:rPr>
        <w:t>Carlo simulations to reproduce the dynamics of an entangled polymer chain in an array of fixed obstacles,</w:t>
      </w:r>
      <w:r w:rsidRPr="00E71293">
        <w:rPr>
          <w:szCs w:val="24"/>
        </w:rPr>
        <w:fldChar w:fldCharType="begin"/>
      </w:r>
      <w:r w:rsidR="0020177A">
        <w:rPr>
          <w:szCs w:val="24"/>
        </w:rPr>
        <w:instrText xml:space="preserve"> ADDIN EN.CITE &lt;EndNote&gt;&lt;Cite&gt;&lt;Author&gt;Rubinstein&lt;/Author&gt;&lt;Year&gt;2003&lt;/Year&gt;&lt;RecNum&gt;626&lt;/RecNum&gt;&lt;DisplayText&gt;&lt;style face="superscript"&gt;59&lt;/style&gt;&lt;/DisplayText&gt;&lt;record&gt;&lt;rec-number&gt;626&lt;/rec-number&gt;&lt;foreign-keys&gt;&lt;key app="EN" db-id="wvr5w05pkf0peaevsr4pa59mzvpprdv02d0d"&gt;626&lt;/key&gt;&lt;/foreign-keys&gt;&lt;ref-type name="Book"&gt;6&lt;/ref-type&gt;&lt;contributors&gt;&lt;authors&gt;&lt;author&gt;Rubinstein, Michael&lt;/author&gt;&lt;author&gt;Colby, Ralph H.&lt;/author&gt;&lt;/authors&gt;&lt;/contributors&gt;&lt;titles&gt;&lt;title&gt;Polymer Physics&lt;/title&gt;&lt;/titles&gt;&lt;pages&gt;440&lt;/pages&gt;&lt;section&gt;361-403&lt;/section&gt;&lt;dates&gt;&lt;year&gt;2003&lt;/year&gt;&lt;/dates&gt;&lt;pub-location&gt;New York&lt;/pub-location&gt;&lt;publisher&gt;Oxford University Press&lt;/publisher&gt;&lt;urls&gt;&lt;/urls&gt;&lt;/record&gt;&lt;/Cite&gt;&lt;/EndNote&gt;</w:instrText>
      </w:r>
      <w:r w:rsidRPr="00E71293">
        <w:rPr>
          <w:szCs w:val="24"/>
        </w:rPr>
        <w:fldChar w:fldCharType="separate"/>
      </w:r>
      <w:r w:rsidR="0020177A" w:rsidRPr="0020177A">
        <w:rPr>
          <w:noProof/>
          <w:szCs w:val="24"/>
          <w:vertAlign w:val="superscript"/>
        </w:rPr>
        <w:t>59</w:t>
      </w:r>
      <w:r w:rsidRPr="00E71293">
        <w:rPr>
          <w:szCs w:val="24"/>
        </w:rPr>
        <w:fldChar w:fldCharType="end"/>
      </w:r>
      <w:r w:rsidRPr="00E71293">
        <w:rPr>
          <w:szCs w:val="24"/>
        </w:rPr>
        <w:t xml:space="preserve"> also </w:t>
      </w:r>
      <w:r w:rsidR="00016541" w:rsidRPr="00016541">
        <w:rPr>
          <w:szCs w:val="24"/>
        </w:rPr>
        <w:t>predicts a stronger molar mass dependence of the diffusion coefficient (D ~ M-2.5±0.1) than predicted by the simple Reptation model.</w:t>
      </w:r>
    </w:p>
    <w:p w14:paraId="19E9E67B" w14:textId="3EAAD9C9" w:rsidR="008D5B36" w:rsidRPr="00E71293" w:rsidRDefault="008D5B36" w:rsidP="006E0B6E">
      <w:pPr>
        <w:spacing w:after="0" w:line="480" w:lineRule="auto"/>
        <w:ind w:firstLine="720"/>
        <w:rPr>
          <w:bCs/>
          <w:szCs w:val="24"/>
        </w:rPr>
      </w:pPr>
      <w:r w:rsidRPr="00E71293">
        <w:rPr>
          <w:szCs w:val="24"/>
        </w:rPr>
        <w:t xml:space="preserve">Theories based on tube dilation and reorganization have also been used to understand and interpret the dynamic behavior of binary blends of branched polymers in a linear matrix. </w:t>
      </w:r>
      <w:r w:rsidRPr="00E71293">
        <w:rPr>
          <w:bCs/>
          <w:szCs w:val="24"/>
        </w:rPr>
        <w:t xml:space="preserve">Van Ruymbeke et al </w:t>
      </w:r>
      <w:r w:rsidR="001F5B78" w:rsidRPr="00E71293">
        <w:rPr>
          <w:bCs/>
          <w:szCs w:val="24"/>
        </w:rPr>
        <w:fldChar w:fldCharType="begin"/>
      </w:r>
      <w:r w:rsidR="0020177A">
        <w:rPr>
          <w:bCs/>
          <w:szCs w:val="24"/>
        </w:rPr>
        <w:instrText xml:space="preserve"> ADDIN EN.CITE &lt;EndNote&gt;&lt;Cite&gt;&lt;Author&gt;Van Ruymbeke&lt;/Author&gt;&lt;Year&gt;2005&lt;/Year&gt;&lt;RecNum&gt;634&lt;/RecNum&gt;&lt;DisplayText&gt;&lt;style face="superscript"&gt;62&lt;/style&gt;&lt;/DisplayText&gt;&lt;record&gt;&lt;rec-number&gt;634&lt;/rec-number&gt;&lt;foreign-keys&gt;&lt;key app="EN" db-id="wvr5w05pkf0peaevsr4pa59mzvpprdv02d0d"&gt;634&lt;/key&gt;&lt;/foreign-keys&gt;&lt;ref-type name="Journal Article"&gt;17&lt;/ref-type&gt;&lt;contributors&gt;&lt;authors&gt;&lt;author&gt;Van Ruymbeke, Evelyne&lt;/author&gt;&lt;author&gt;Keunings, Roland&lt;/author&gt;&lt;author&gt;Bailly, Christian&lt;/author&gt;&lt;/authors&gt;&lt;/contributors&gt;&lt;titles&gt;&lt;title&gt;Prediction of Linear Viscoelastic Properties for Polydisperse Mixtures of Entangled Star and Linear Polymers: Modified Tube-based Model and Comparison with Experimental Results&lt;/title&gt;&lt;secondary-title&gt;Journal of Non-Newtonian Fluid Mechanics &lt;/secondary-title&gt;&lt;/titles&gt;&lt;periodical&gt;&lt;full-title&gt;Journal of Non-Newtonian Fluid Mechanics&lt;/full-title&gt;&lt;/periodical&gt;&lt;pages&gt;7-22&lt;/pages&gt;&lt;volume&gt;128&lt;/volume&gt;&lt;section&gt;7&lt;/section&gt;&lt;dates&gt;&lt;year&gt;2005&lt;/year&gt;&lt;/dates&gt;&lt;urls&gt;&lt;/urls&gt;&lt;/record&gt;&lt;/Cite&gt;&lt;/EndNote&gt;</w:instrText>
      </w:r>
      <w:r w:rsidR="001F5B78" w:rsidRPr="00E71293">
        <w:rPr>
          <w:bCs/>
          <w:szCs w:val="24"/>
        </w:rPr>
        <w:fldChar w:fldCharType="separate"/>
      </w:r>
      <w:r w:rsidR="0020177A" w:rsidRPr="0020177A">
        <w:rPr>
          <w:bCs/>
          <w:noProof/>
          <w:szCs w:val="24"/>
          <w:vertAlign w:val="superscript"/>
        </w:rPr>
        <w:t>62</w:t>
      </w:r>
      <w:r w:rsidR="001F5B78" w:rsidRPr="00E71293">
        <w:rPr>
          <w:bCs/>
          <w:szCs w:val="24"/>
        </w:rPr>
        <w:fldChar w:fldCharType="end"/>
      </w:r>
      <w:r w:rsidRPr="00E71293">
        <w:rPr>
          <w:bCs/>
          <w:szCs w:val="24"/>
          <w:vertAlign w:val="superscript"/>
        </w:rPr>
        <w:t>,</w:t>
      </w:r>
      <w:r w:rsidR="001F5B78" w:rsidRPr="00E71293">
        <w:rPr>
          <w:bCs/>
          <w:szCs w:val="24"/>
          <w:vertAlign w:val="superscript"/>
        </w:rPr>
        <w:fldChar w:fldCharType="begin"/>
      </w:r>
      <w:r w:rsidR="0020177A">
        <w:rPr>
          <w:bCs/>
          <w:szCs w:val="24"/>
          <w:vertAlign w:val="superscript"/>
        </w:rPr>
        <w:instrText xml:space="preserve"> ADDIN EN.CITE &lt;EndNote&gt;&lt;Cite&gt;&lt;Author&gt;Van Ruymbeke&lt;/Author&gt;&lt;Year&gt;2005&lt;/Year&gt;&lt;RecNum&gt;619&lt;/RecNum&gt;&lt;DisplayText&gt;&lt;style face="superscript"&gt;63&lt;/style&gt;&lt;/DisplayText&gt;&lt;record&gt;&lt;rec-number&gt;619&lt;/rec-number&gt;&lt;foreign-keys&gt;&lt;key app="EN" db-id="wvr5w05pkf0peaevsr4pa59mzvpprdv02d0d"&gt;619&lt;/key&gt;&lt;/foreign-keys&gt;&lt;ref-type name="Thesis"&gt;32&lt;/ref-type&gt;&lt;contributors&gt;&lt;authors&gt;&lt;author&gt;Van Ruymbeke, Evelyne&lt;/author&gt;&lt;/authors&gt;&lt;tertiary-authors&gt;&lt;author&gt;Bailly, Christian&lt;/author&gt;&lt;author&gt;Keunings, Roland&lt;/author&gt;&lt;/tertiary-authors&gt;&lt;/contributors&gt;&lt;titles&gt;&lt;title&gt;Relationship Between Linear Viscoelastic Properties and Molecular Structure for Linear and Branched Polymers &lt;/title&gt;&lt;secondary-title&gt;Mathematical Engineering Department &lt;/secondary-title&gt;&lt;/titles&gt;&lt;volume&gt;PhD&lt;/volume&gt;&lt;dates&gt;&lt;year&gt;2005&lt;/year&gt;&lt;pub-dates&gt;&lt;date&gt;May 27, 2005&lt;/date&gt;&lt;/pub-dates&gt;&lt;/dates&gt;&lt;pub-location&gt;Louvain-la-Neuve, Belgium&lt;/pub-location&gt;&lt;publisher&gt;Universite Catholique de Louvain&lt;/publisher&gt;&lt;work-type&gt;Dissertation&lt;/work-type&gt;&lt;urls&gt;&lt;/urls&gt;&lt;/record&gt;&lt;/Cite&gt;&lt;/EndNote&gt;</w:instrText>
      </w:r>
      <w:r w:rsidR="001F5B78" w:rsidRPr="00E71293">
        <w:rPr>
          <w:bCs/>
          <w:szCs w:val="24"/>
          <w:vertAlign w:val="superscript"/>
        </w:rPr>
        <w:fldChar w:fldCharType="separate"/>
      </w:r>
      <w:r w:rsidR="0020177A">
        <w:rPr>
          <w:bCs/>
          <w:noProof/>
          <w:szCs w:val="24"/>
          <w:vertAlign w:val="superscript"/>
        </w:rPr>
        <w:t>63</w:t>
      </w:r>
      <w:r w:rsidR="001F5B78" w:rsidRPr="00E71293">
        <w:rPr>
          <w:bCs/>
          <w:szCs w:val="24"/>
          <w:vertAlign w:val="superscript"/>
        </w:rPr>
        <w:fldChar w:fldCharType="end"/>
      </w:r>
      <w:r w:rsidRPr="00E71293">
        <w:rPr>
          <w:bCs/>
          <w:szCs w:val="24"/>
        </w:rPr>
        <w:t xml:space="preserve"> proposed a model to explain the linear viscoelastic behavior of binary blends of symmetric and asymmetric star and linear polymers in the melt.  According to their model, the dynamics of complex blends, with a distribution of relaxation times that depends on the polymer architecture as well as on its surroundings, can be understood and predicted by taking into consideration </w:t>
      </w:r>
      <w:r>
        <w:rPr>
          <w:bCs/>
          <w:szCs w:val="24"/>
        </w:rPr>
        <w:t>Reptation</w:t>
      </w:r>
      <w:r w:rsidRPr="00E71293">
        <w:rPr>
          <w:bCs/>
          <w:szCs w:val="24"/>
        </w:rPr>
        <w:t xml:space="preserve"> times, fluctuation times (i.e., relaxation of ‘arms’ or ‘branches’), constraint release time (relaxation of the surrounding matrix), as well as tube dilation. </w:t>
      </w:r>
      <w:r w:rsidRPr="00E71293">
        <w:rPr>
          <w:szCs w:val="24"/>
        </w:rPr>
        <w:t xml:space="preserve">They assert that the solvent fraction (relaxed fraction of polymer) of the branched polymer increases with time, and as a result, the </w:t>
      </w:r>
      <w:r>
        <w:rPr>
          <w:szCs w:val="24"/>
        </w:rPr>
        <w:t>Reptation</w:t>
      </w:r>
      <w:r w:rsidRPr="00E71293">
        <w:rPr>
          <w:szCs w:val="24"/>
        </w:rPr>
        <w:t xml:space="preserve">, fluctuation, and constraint release </w:t>
      </w:r>
      <w:r w:rsidRPr="00E71293">
        <w:rPr>
          <w:szCs w:val="24"/>
        </w:rPr>
        <w:lastRenderedPageBreak/>
        <w:t>times also continuously change. The mechanism by which acceleration of a particular relaxation process takes place is via tube dilation. Their model, when tested on a wide range of literature that examined the linear viscoelastic behavior of blends of asymmetric and symmetric stars in a linear matrix, accurately models the data.  W</w:t>
      </w:r>
      <w:r w:rsidRPr="00E71293">
        <w:rPr>
          <w:bCs/>
          <w:szCs w:val="24"/>
        </w:rPr>
        <w:t xml:space="preserve">ork by </w:t>
      </w:r>
      <w:r w:rsidRPr="00E71293">
        <w:rPr>
          <w:szCs w:val="24"/>
        </w:rPr>
        <w:t>Vega and Milner</w:t>
      </w:r>
      <w:r w:rsidR="001F5B78" w:rsidRPr="00E71293">
        <w:rPr>
          <w:szCs w:val="24"/>
        </w:rPr>
        <w:fldChar w:fldCharType="begin"/>
      </w:r>
      <w:r w:rsidR="0020177A">
        <w:rPr>
          <w:szCs w:val="24"/>
        </w:rPr>
        <w:instrText xml:space="preserve"> ADDIN EN.CITE &lt;EndNote&gt;&lt;Cite&gt;&lt;Author&gt;Vega&lt;/Author&gt;&lt;Year&gt;2007&lt;/Year&gt;&lt;RecNum&gt;635&lt;/RecNum&gt;&lt;DisplayText&gt;&lt;style face="superscript"&gt;64&lt;/style&gt;&lt;/DisplayText&gt;&lt;record&gt;&lt;rec-number&gt;635&lt;/rec-number&gt;&lt;foreign-keys&gt;&lt;key app="EN" db-id="wvr5w05pkf0peaevsr4pa59mzvpprdv02d0d"&gt;635&lt;/key&gt;&lt;/foreign-keys&gt;&lt;ref-type name="Journal Article"&gt;17&lt;/ref-type&gt;&lt;contributors&gt;&lt;authors&gt;&lt;author&gt;Vega, D.A.&lt;/author&gt;&lt;author&gt;Milner, S. T.&lt;/author&gt;&lt;/authors&gt;&lt;/contributors&gt;&lt;titles&gt;&lt;title&gt;Shear Damping Function Measurements for Branched Polymers&lt;/title&gt;&lt;secondary-title&gt;Journal of Polymer Science Part B: Polymer Physics&lt;/secondary-title&gt;&lt;/titles&gt;&lt;periodical&gt;&lt;full-title&gt;Journal of Polymer Science Part B: Polymer Physics&lt;/full-title&gt;&lt;/periodical&gt;&lt;pages&gt;3117-3136&lt;/pages&gt;&lt;volume&gt;45&lt;/volume&gt;&lt;section&gt;3117&lt;/section&gt;&lt;dates&gt;&lt;year&gt;2007&lt;/year&gt;&lt;/dates&gt;&lt;urls&gt;&lt;/urls&gt;&lt;/record&gt;&lt;/Cite&gt;&lt;/EndNote&gt;</w:instrText>
      </w:r>
      <w:r w:rsidR="001F5B78" w:rsidRPr="00E71293">
        <w:rPr>
          <w:szCs w:val="24"/>
        </w:rPr>
        <w:fldChar w:fldCharType="separate"/>
      </w:r>
      <w:r w:rsidR="0020177A" w:rsidRPr="0020177A">
        <w:rPr>
          <w:noProof/>
          <w:szCs w:val="24"/>
          <w:vertAlign w:val="superscript"/>
        </w:rPr>
        <w:t>64</w:t>
      </w:r>
      <w:r w:rsidR="001F5B78" w:rsidRPr="00E71293">
        <w:rPr>
          <w:szCs w:val="24"/>
        </w:rPr>
        <w:fldChar w:fldCharType="end"/>
      </w:r>
      <w:r w:rsidRPr="00E71293">
        <w:rPr>
          <w:szCs w:val="24"/>
        </w:rPr>
        <w:t>on the dynamic behavior of binary comb/linear blends and binary low density poly(ethylene) (LDPE)/linear blends</w:t>
      </w:r>
      <w:r w:rsidRPr="00E71293">
        <w:rPr>
          <w:bCs/>
          <w:szCs w:val="24"/>
        </w:rPr>
        <w:t xml:space="preserve"> showed that after an applied strain, the topological network relaxes by dynamic dilution, which effectively ‘prunes’ these branched additives down to only a very weakly entangled ‘solution’ of linear chains.  Similarly, in a recent study by Ruocco et al</w:t>
      </w:r>
      <w:r w:rsidR="001F5B78" w:rsidRPr="00E71293">
        <w:rPr>
          <w:bCs/>
          <w:szCs w:val="24"/>
        </w:rPr>
        <w:fldChar w:fldCharType="begin"/>
      </w:r>
      <w:r w:rsidR="0020177A">
        <w:rPr>
          <w:bCs/>
          <w:szCs w:val="24"/>
        </w:rPr>
        <w:instrText xml:space="preserve"> ADDIN EN.CITE &lt;EndNote&gt;&lt;Cite&gt;&lt;Author&gt;Ruocco&lt;/Author&gt;&lt;Year&gt;2013&lt;/Year&gt;&lt;RecNum&gt;636&lt;/RecNum&gt;&lt;DisplayText&gt;&lt;style face="superscript"&gt;65&lt;/style&gt;&lt;/DisplayText&gt;&lt;record&gt;&lt;rec-number&gt;636&lt;/rec-number&gt;&lt;foreign-keys&gt;&lt;key app="EN" db-id="wvr5w05pkf0peaevsr4pa59mzvpprdv02d0d"&gt;636&lt;/key&gt;&lt;/foreign-keys&gt;&lt;ref-type name="Journal Article"&gt;17&lt;/ref-type&gt;&lt;contributors&gt;&lt;authors&gt;&lt;author&gt;Ruocco, N.&lt;/author&gt;&lt;author&gt;Dahbi, L.&lt;/author&gt;&lt;author&gt;Driva, P.&lt;/author&gt;&lt;author&gt;Hadjichristidis, N.&lt;/author&gt;&lt;author&gt;Algier, J.&lt;/author&gt;&lt;author&gt;Radulescu, A.&lt;/author&gt;&lt;author&gt;Sharp, M.&lt;/author&gt;&lt;author&gt;Lindner, P.&lt;/author&gt;&lt;author&gt;Straube, E.&lt;/author&gt;&lt;author&gt;Pyckhout-Hintzen, W.&lt;/author&gt;&lt;author&gt;Richter, D.&lt;/author&gt;&lt;/authors&gt;&lt;/contributors&gt;&lt;titles&gt;&lt;title&gt;Microscopic Relaxation Processes in Branched-Linear Polymer Blends by Rheo-SANS&lt;/title&gt;&lt;secondary-title&gt;Macromolecules&lt;/secondary-title&gt;&lt;/titles&gt;&lt;periodical&gt;&lt;full-title&gt;Macromolecules&lt;/full-title&gt;&lt;/periodical&gt;&lt;pages&gt;9122-9133&lt;/pages&gt;&lt;volume&gt;46&lt;/volume&gt;&lt;section&gt;9122&lt;/section&gt;&lt;dates&gt;&lt;year&gt;2013&lt;/year&gt;&lt;/dates&gt;&lt;urls&gt;&lt;/urls&gt;&lt;/record&gt;&lt;/Cite&gt;&lt;/EndNote&gt;</w:instrText>
      </w:r>
      <w:r w:rsidR="001F5B78" w:rsidRPr="00E71293">
        <w:rPr>
          <w:bCs/>
          <w:szCs w:val="24"/>
        </w:rPr>
        <w:fldChar w:fldCharType="separate"/>
      </w:r>
      <w:r w:rsidR="0020177A" w:rsidRPr="0020177A">
        <w:rPr>
          <w:bCs/>
          <w:noProof/>
          <w:szCs w:val="24"/>
          <w:vertAlign w:val="superscript"/>
        </w:rPr>
        <w:t>65</w:t>
      </w:r>
      <w:r w:rsidR="001F5B78" w:rsidRPr="00E71293">
        <w:rPr>
          <w:bCs/>
          <w:szCs w:val="24"/>
        </w:rPr>
        <w:fldChar w:fldCharType="end"/>
      </w:r>
      <w:r w:rsidRPr="00E71293">
        <w:rPr>
          <w:bCs/>
          <w:szCs w:val="24"/>
        </w:rPr>
        <w:t xml:space="preserve">, in which they conducted a combined rheology and small angle neutron scattering (SANS) experiment to investigate the dynamics of dendritically branched polymers in a linear homopolymer matrix, they observed that both </w:t>
      </w:r>
      <w:r>
        <w:rPr>
          <w:bCs/>
          <w:szCs w:val="24"/>
        </w:rPr>
        <w:t>Reptation</w:t>
      </w:r>
      <w:r w:rsidRPr="00E71293">
        <w:rPr>
          <w:bCs/>
          <w:szCs w:val="24"/>
        </w:rPr>
        <w:t xml:space="preserve"> as well as dynamic dilution took place following an applied strain. Moreover, they observed </w:t>
      </w:r>
      <w:r>
        <w:rPr>
          <w:bCs/>
          <w:szCs w:val="24"/>
        </w:rPr>
        <w:t>Reptation</w:t>
      </w:r>
      <w:r w:rsidRPr="00E71293">
        <w:rPr>
          <w:bCs/>
          <w:szCs w:val="24"/>
        </w:rPr>
        <w:t xml:space="preserve"> at early times and dynamic dilution after long times.  </w:t>
      </w:r>
    </w:p>
    <w:p w14:paraId="3D3BBBD9" w14:textId="16CA7424" w:rsidR="008D5B36" w:rsidRPr="00E71293" w:rsidRDefault="008D5B36" w:rsidP="00E71293">
      <w:pPr>
        <w:spacing w:after="0" w:line="480" w:lineRule="auto"/>
        <w:ind w:firstLine="720"/>
        <w:rPr>
          <w:szCs w:val="24"/>
        </w:rPr>
      </w:pPr>
      <w:r w:rsidRPr="00E71293">
        <w:rPr>
          <w:bCs/>
          <w:szCs w:val="24"/>
        </w:rPr>
        <w:t xml:space="preserve">Thus, in the chapters that follow, analysis of the surface segregation behavior of branched additives in a linear matrix will include discussions on whether </w:t>
      </w:r>
      <w:r w:rsidR="006313FD">
        <w:rPr>
          <w:bCs/>
          <w:szCs w:val="24"/>
        </w:rPr>
        <w:t>the</w:t>
      </w:r>
      <w:r w:rsidRPr="00E71293">
        <w:rPr>
          <w:bCs/>
          <w:szCs w:val="24"/>
        </w:rPr>
        <w:t xml:space="preserve"> model branched/linear systems exhibit Reptation dynamics, Rouse dynamics, or more complex dynamics, such as have been discussed here. These results will provide necessary fundamental information on the dynamics of branched polymer chains in linear matrices, which will benefit the design of </w:t>
      </w:r>
      <w:r w:rsidRPr="00E71293">
        <w:rPr>
          <w:szCs w:val="24"/>
        </w:rPr>
        <w:t xml:space="preserve">self-healing materials with tailored surface properties for specific commercial applications. </w:t>
      </w:r>
    </w:p>
    <w:p w14:paraId="37A25264" w14:textId="77777777" w:rsidR="008D5B36" w:rsidRPr="00E71293" w:rsidRDefault="008D5B36" w:rsidP="00761900">
      <w:pPr>
        <w:numPr>
          <w:ilvl w:val="1"/>
          <w:numId w:val="5"/>
        </w:numPr>
        <w:tabs>
          <w:tab w:val="left" w:pos="360"/>
          <w:tab w:val="num" w:pos="540"/>
        </w:tabs>
        <w:spacing w:after="0" w:line="240" w:lineRule="auto"/>
        <w:ind w:left="720" w:hanging="720"/>
        <w:outlineLvl w:val="1"/>
        <w:rPr>
          <w:b/>
          <w:szCs w:val="24"/>
        </w:rPr>
      </w:pPr>
      <w:bookmarkStart w:id="40" w:name="_Toc459154886"/>
      <w:bookmarkStart w:id="41" w:name="_Toc46500502"/>
      <w:r w:rsidRPr="00E71293">
        <w:rPr>
          <w:b/>
          <w:szCs w:val="24"/>
        </w:rPr>
        <w:t>Surface Segregation in Binary Polymer Blends</w:t>
      </w:r>
      <w:bookmarkEnd w:id="40"/>
      <w:bookmarkEnd w:id="41"/>
    </w:p>
    <w:p w14:paraId="693FA902" w14:textId="77777777" w:rsidR="008D5B36" w:rsidRPr="00E71293" w:rsidRDefault="008D5B36" w:rsidP="00E71293">
      <w:pPr>
        <w:spacing w:after="0" w:line="240" w:lineRule="auto"/>
        <w:ind w:firstLine="720"/>
        <w:rPr>
          <w:b/>
          <w:szCs w:val="24"/>
        </w:rPr>
      </w:pPr>
    </w:p>
    <w:p w14:paraId="4A439408" w14:textId="77777777" w:rsidR="008D5B36" w:rsidRPr="00E71293" w:rsidRDefault="008D5B36" w:rsidP="00D763D9">
      <w:pPr>
        <w:tabs>
          <w:tab w:val="left" w:pos="360"/>
          <w:tab w:val="left" w:pos="720"/>
        </w:tabs>
        <w:spacing w:after="0" w:line="240" w:lineRule="auto"/>
        <w:ind w:left="1080" w:hanging="360"/>
        <w:outlineLvl w:val="2"/>
        <w:rPr>
          <w:b/>
          <w:szCs w:val="24"/>
        </w:rPr>
      </w:pPr>
      <w:bookmarkStart w:id="42" w:name="_Toc459154887"/>
      <w:bookmarkStart w:id="43" w:name="_Toc46500503"/>
      <w:r w:rsidRPr="00E71293">
        <w:rPr>
          <w:b/>
          <w:szCs w:val="24"/>
        </w:rPr>
        <w:t>A.  The Kramer-Jones Depletion Layer Model: A Method to Extract the Mutual Diffusion Coefficient of a Surface Segregating Binary Blend</w:t>
      </w:r>
      <w:bookmarkEnd w:id="42"/>
      <w:bookmarkEnd w:id="43"/>
    </w:p>
    <w:p w14:paraId="1D92DCBC" w14:textId="77777777" w:rsidR="008D5B36" w:rsidRPr="00E71293" w:rsidRDefault="008D5B36" w:rsidP="00E71293">
      <w:pPr>
        <w:spacing w:after="0" w:line="240" w:lineRule="auto"/>
        <w:rPr>
          <w:b/>
          <w:szCs w:val="24"/>
        </w:rPr>
      </w:pPr>
    </w:p>
    <w:p w14:paraId="262AEC5E" w14:textId="19AD3529" w:rsidR="008D5B36" w:rsidRDefault="008D5B36" w:rsidP="006E0B6E">
      <w:pPr>
        <w:spacing w:after="0" w:line="480" w:lineRule="auto"/>
        <w:ind w:firstLine="720"/>
        <w:rPr>
          <w:szCs w:val="24"/>
        </w:rPr>
      </w:pPr>
      <w:r w:rsidRPr="00E71293">
        <w:rPr>
          <w:szCs w:val="24"/>
        </w:rPr>
        <w:t>The depletion layer model, proposed by Kramer and Jones,</w:t>
      </w:r>
      <w:r w:rsidR="001F5B78" w:rsidRPr="00E71293">
        <w:rPr>
          <w:szCs w:val="24"/>
        </w:rPr>
        <w:fldChar w:fldCharType="begin"/>
      </w:r>
      <w:r w:rsidR="0020177A">
        <w:rPr>
          <w:szCs w:val="24"/>
        </w:rPr>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rsidRPr="00E71293">
        <w:rPr>
          <w:szCs w:val="24"/>
        </w:rPr>
        <w:fldChar w:fldCharType="separate"/>
      </w:r>
      <w:r w:rsidR="0020177A" w:rsidRPr="0020177A">
        <w:rPr>
          <w:noProof/>
          <w:szCs w:val="24"/>
          <w:vertAlign w:val="superscript"/>
        </w:rPr>
        <w:t>17</w:t>
      </w:r>
      <w:r w:rsidR="001F5B78" w:rsidRPr="00E71293">
        <w:rPr>
          <w:szCs w:val="24"/>
        </w:rPr>
        <w:fldChar w:fldCharType="end"/>
      </w:r>
      <w:r w:rsidRPr="00E71293">
        <w:rPr>
          <w:szCs w:val="24"/>
        </w:rPr>
        <w:t xml:space="preserve"> has been used successfully in previous studies, to understand selective surface segregation in binary blends of linear polymers.</w:t>
      </w:r>
      <w:r w:rsidR="001F5B78" w:rsidRPr="00E71293">
        <w:rPr>
          <w:szCs w:val="24"/>
        </w:rPr>
        <w:fldChar w:fldCharType="begin"/>
      </w:r>
      <w:r w:rsidR="0020177A">
        <w:rPr>
          <w:szCs w:val="24"/>
        </w:rPr>
        <w:instrText xml:space="preserve"> ADDIN EN.CITE &lt;EndNote&gt;&lt;Cite&gt;&lt;Author&gt;Jones&lt;/Author&gt;&lt;Year&gt;1990&lt;/Year&gt;&lt;RecNum&gt;588&lt;/RecNum&gt;&lt;DisplayText&gt;&lt;style face="superscript"&gt;66&lt;/style&gt;&lt;/DisplayText&gt;&lt;record&gt;&lt;rec-number&gt;588&lt;/rec-number&gt;&lt;foreign-keys&gt;&lt;key app="EN" db-id="wvr5w05pkf0peaevsr4pa59mzvpprdv02d0d"&gt;588&lt;/key&gt;&lt;/foreign-keys&gt;&lt;ref-type name="Journal Article"&gt;17&lt;/ref-type&gt;&lt;contributors&gt;&lt;authors&gt;&lt;author&gt;Jones, R. A. L.&lt;/author&gt;&lt;author&gt;Kramer, E. J.&lt;/author&gt;&lt;/authors&gt;&lt;/contributors&gt;&lt;titles&gt;&lt;title&gt;Kinetics of formation of a Surface Enriched Layer in an Isotopic Polymer Blend&lt;/title&gt;&lt;secondary-title&gt;Philosophical Magazine B&lt;/secondary-title&gt;&lt;/titles&gt;&lt;periodical&gt;&lt;full-title&gt;Philosophical Magazine B&lt;/full-title&gt;&lt;/periodical&gt;&lt;pages&gt;129-137&lt;/pages&gt;&lt;volume&gt;62&lt;/volume&gt;&lt;number&gt;2&lt;/number&gt;&lt;section&gt;129&lt;/section&gt;&lt;dates&gt;&lt;year&gt;1990&lt;/year&gt;&lt;/dates&gt;&lt;urls&gt;&lt;/urls&gt;&lt;/record&gt;&lt;/Cite&gt;&lt;/EndNote&gt;</w:instrText>
      </w:r>
      <w:r w:rsidR="001F5B78" w:rsidRPr="00E71293">
        <w:rPr>
          <w:szCs w:val="24"/>
        </w:rPr>
        <w:fldChar w:fldCharType="separate"/>
      </w:r>
      <w:r w:rsidR="0020177A" w:rsidRPr="0020177A">
        <w:rPr>
          <w:noProof/>
          <w:szCs w:val="24"/>
          <w:vertAlign w:val="superscript"/>
        </w:rPr>
        <w:t>66</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&lt;EndNote&gt;&lt;Cite&gt;&lt;Author&gt;Arlen&lt;/Author&gt;&lt;Year&gt;2004&lt;/Year&gt;&lt;RecNum&gt;445&lt;/RecNum&gt;&lt;DisplayText&gt;&lt;style face="superscript"&gt;18&lt;/style&gt;&lt;/DisplayText&gt;&lt;record&gt;&lt;rec-number&gt;445&lt;/rec-number&gt;&lt;foreign-keys&gt;&lt;key app="EN" db-id="wvr5w05pkf0peaevsr4pa59mzvpprdv02d0d"&gt;445&lt;/key&gt;&lt;/foreign-keys&gt;&lt;ref-type name="Journal Article"&gt;17&lt;/ref-type&gt;&lt;contributors&gt;&lt;authors&gt;&lt;author&gt;Arlen, Michael J.&lt;/author&gt;&lt;author&gt;Dadmun, M. D.&lt;/author&gt;&lt;author&gt;Hamilton, William A.&lt;/author&gt;&lt;/authors&gt;&lt;/contributors&gt;&lt;titles&gt;&lt;title&gt;Using neutron reflectivity to determine the dynamic properties of a copolymer in a homopolymer matrix&lt;/title&gt;&lt;secondary-title&gt;Journal of Polymer Science Part B: Polymer Physics&lt;/secondary-title&gt;&lt;/titles&gt;&lt;periodical&gt;&lt;full-title&gt;Journal of Polymer Science Part B: Polymer Physics&lt;/full-title&gt;&lt;/periodical&gt;&lt;pages&gt;3235-3247&lt;/pages&gt;&lt;volume&gt;42&lt;/volume&gt;&lt;number&gt;17&lt;/number&gt;&lt;keywords&gt;&lt;keyword&gt;copolymer&lt;/keyword&gt;&lt;keyword&gt;dynamics&lt;/keyword&gt;&lt;keyword&gt;neutron reflectivity&lt;/keyword&gt;&lt;keyword&gt;interfaces&lt;/keyword&gt;&lt;/keywords&gt;&lt;dates&gt;&lt;year&gt;2004&lt;/year&gt;&lt;/dates&gt;&lt;publisher&gt;Wiley Subscription Services, Inc., A Wiley Company&lt;/publisher&gt;&lt;isbn&gt;1099-0488&lt;/isbn&gt;&lt;urls&gt;&lt;related-urls&gt;&lt;url&gt;http://dx.doi.org/10.1002/polb.20178&lt;/url&gt;&lt;/related-urls&gt;&lt;/urls&gt;&lt;electronic-resource-num&gt;10.1002/polb.20178&lt;/electronic-resource-num&gt;&lt;/record&gt;&lt;/Cite&gt;&lt;/EndNote&gt;</w:instrText>
      </w:r>
      <w:r w:rsidR="001F5B78" w:rsidRPr="00E71293">
        <w:rPr>
          <w:szCs w:val="24"/>
          <w:vertAlign w:val="superscript"/>
        </w:rPr>
        <w:fldChar w:fldCharType="separate"/>
      </w:r>
      <w:r w:rsidR="0020177A">
        <w:rPr>
          <w:noProof/>
          <w:szCs w:val="24"/>
          <w:vertAlign w:val="superscript"/>
        </w:rPr>
        <w:t>18</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&lt;EndNote&gt;&lt;Cite&gt;&lt;Author&gt;Arlen&lt;/Author&gt;&lt;Year&gt;2003&lt;/Year&gt;&lt;RecNum&gt;626&lt;/RecNum&gt;&lt;DisplayText&gt;&lt;style face="superscript"&gt;67&lt;/style&gt;&lt;/DisplayText&gt;&lt;record&gt;&lt;rec-number&gt;626&lt;/rec-number&gt;&lt;foreign-keys&gt;&lt;key app="EN" db-id="wvr5w05pkf0peaevsr4pa59mzvpprdv02d0d"&gt;626&lt;/key&gt;&lt;/foreign-keys&gt;&lt;ref-type name="Thesis"&gt;32&lt;/ref-type&gt;&lt;contributors&gt;&lt;authors&gt;&lt;author&gt;Arlen, M. J.&lt;/author&gt;&lt;/authors&gt;&lt;tertiary-authors&gt;&lt;author&gt;Dadmun, M. D.&lt;/author&gt;&lt;/tertiary-authors&gt;&lt;/contributors&gt;&lt;titles&gt;&lt;title&gt;The Interfacial Modification of PS/PMMA Interfaces Using Alternating and Random Copolymers &lt;/title&gt;&lt;secondary-title&gt;Chemistry &lt;/secondary-title&gt;&lt;/titles&gt;&lt;pages&gt;179&lt;/pages&gt;&lt;volume&gt;PhD&lt;/volume&gt;&lt;dates&gt;&lt;year&gt;2003&lt;/year&gt;&lt;pub-dates&gt;&lt;date&gt;August 2003&lt;/date&gt;&lt;/pub-dates&gt;&lt;/dates&gt;&lt;pub-location&gt;Knoville&lt;/pub-location&gt;&lt;publisher&gt;University of Tennessee&lt;/publisher&gt;&lt;urls&gt;&lt;/urls&gt;&lt;/record&gt;&lt;/Cite&gt;&lt;/EndNote&gt;</w:instrText>
      </w:r>
      <w:r w:rsidR="001F5B78" w:rsidRPr="00E71293">
        <w:rPr>
          <w:szCs w:val="24"/>
          <w:vertAlign w:val="superscript"/>
        </w:rPr>
        <w:fldChar w:fldCharType="separate"/>
      </w:r>
      <w:r w:rsidR="0020177A">
        <w:rPr>
          <w:noProof/>
          <w:szCs w:val="24"/>
          <w:vertAlign w:val="superscript"/>
        </w:rPr>
        <w:t>67</w:t>
      </w:r>
      <w:r w:rsidR="001F5B78" w:rsidRPr="00E71293">
        <w:rPr>
          <w:szCs w:val="24"/>
          <w:vertAlign w:val="superscript"/>
        </w:rPr>
        <w:fldChar w:fldCharType="end"/>
      </w:r>
      <w:r w:rsidRPr="00E71293">
        <w:rPr>
          <w:szCs w:val="24"/>
        </w:rPr>
        <w:t xml:space="preserve"> According to this model, formation of the equilibrium surface profile is </w:t>
      </w:r>
      <w:r w:rsidRPr="00E71293">
        <w:rPr>
          <w:szCs w:val="24"/>
        </w:rPr>
        <w:lastRenderedPageBreak/>
        <w:t>governed by a competition between the free energy gain associated with segregation of the lower energy component, and the free energy penalty that accompanies having and sustaining a region that is a different composition than the bulk. Furthermore, in this model, it is assumed that there is a local equilibrium between the wetting layer at the surface and the layer just beneath it, which is depleted in the surface segregating component. The diffusion rate is characterized by a mutual diffusion coefficient, D</w:t>
      </w:r>
      <w:r w:rsidRPr="00E71293">
        <w:rPr>
          <w:szCs w:val="24"/>
          <w:vertAlign w:val="subscript"/>
        </w:rPr>
        <w:t>m</w:t>
      </w:r>
      <w:r w:rsidRPr="00E71293">
        <w:rPr>
          <w:szCs w:val="24"/>
        </w:rPr>
        <w:t>, and involves the coordinated movement of one component toward the surface and the other component away from the surface. The growth of the wetting layer is diffusion limited, and its size is on the order of the radius of gyration, R</w:t>
      </w:r>
      <w:r w:rsidRPr="00E71293">
        <w:rPr>
          <w:szCs w:val="24"/>
          <w:vertAlign w:val="subscript"/>
        </w:rPr>
        <w:t>g</w:t>
      </w:r>
      <w:r w:rsidRPr="00E71293">
        <w:rPr>
          <w:szCs w:val="24"/>
        </w:rPr>
        <w:t>, of the segregating component. The Kramer-Jones model is well suited to study surface segregation in binary polymer blends with depth profiling techniques such as ion beam analysis and neutron reflectivity, as selectively deuterating a component of the binary blend makes it possible to follow the transport of one of the components through the matrix. Figure 2.2 illustrates the specific details of the depletion layer model for a binary blend in which one of the components preferentially segregates to the surface of the blend.</w:t>
      </w:r>
    </w:p>
    <w:p w14:paraId="57BAA458" w14:textId="498762FE" w:rsidR="007B2015" w:rsidRPr="00E71293" w:rsidRDefault="00364203" w:rsidP="00364203">
      <w:pPr>
        <w:spacing w:after="0" w:line="480" w:lineRule="auto"/>
        <w:ind w:firstLine="720"/>
        <w:rPr>
          <w:szCs w:val="24"/>
        </w:rPr>
      </w:pPr>
      <w:r w:rsidRPr="00E71293">
        <w:rPr>
          <w:szCs w:val="24"/>
        </w:rPr>
        <w:t>Ideally, at a time τ</w:t>
      </w:r>
      <w:r w:rsidRPr="00E71293">
        <w:rPr>
          <w:szCs w:val="24"/>
          <w:vertAlign w:val="subscript"/>
        </w:rPr>
        <w:t>0</w:t>
      </w:r>
      <w:r w:rsidRPr="00E71293">
        <w:rPr>
          <w:szCs w:val="24"/>
        </w:rPr>
        <w:t>, prior to annealing, the blend is reasonably homogeneous and there is no depletion or surface excess layer.  Once the blend film is annealed, at time τ</w:t>
      </w:r>
      <w:r w:rsidRPr="00E71293">
        <w:rPr>
          <w:szCs w:val="24"/>
          <w:vertAlign w:val="subscript"/>
        </w:rPr>
        <w:t>1</w:t>
      </w:r>
      <w:r w:rsidRPr="00E71293">
        <w:rPr>
          <w:szCs w:val="24"/>
        </w:rPr>
        <w:t xml:space="preserve">, the film segregates into three distinct regions.  Closest to the surface of the blend is a surface excess layer </w:t>
      </w:r>
      <w:r w:rsidR="0089178C" w:rsidRPr="00E71293">
        <w:rPr>
          <w:szCs w:val="24"/>
        </w:rPr>
        <w:t>containing the lower surface energy component of the blend.  Immediately beneath this surface excess is a</w:t>
      </w:r>
      <w:r w:rsidR="0089178C">
        <w:rPr>
          <w:szCs w:val="24"/>
        </w:rPr>
        <w:t xml:space="preserve"> </w:t>
      </w:r>
      <w:r w:rsidR="0089178C" w:rsidRPr="00E71293">
        <w:rPr>
          <w:szCs w:val="24"/>
        </w:rPr>
        <w:t xml:space="preserve">depletion layer which has been depleted of the lower surface energy component as a result of the immediate surface segregation.  The depletion layer is followed by the underlying bulk polymer matrix.  There is a concentration gradient between the surface excess layer and the depletion layer, as well as between the depletion layer and the bulk polymer matrix, which serves </w:t>
      </w:r>
    </w:p>
    <w:p w14:paraId="2E3FA7C6" w14:textId="22C2946F" w:rsidR="008D5B36" w:rsidRPr="00E71293" w:rsidRDefault="0089178C" w:rsidP="00E71293">
      <w:pPr>
        <w:spacing w:after="0" w:line="480" w:lineRule="auto"/>
        <w:ind w:firstLine="720"/>
        <w:rPr>
          <w:szCs w:val="24"/>
        </w:rPr>
      </w:pPr>
      <w:r>
        <w:rPr>
          <w:noProof/>
          <w:lang w:eastAsia="ko-KR"/>
        </w:rPr>
        <w:lastRenderedPageBreak/>
        <w:drawing>
          <wp:anchor distT="0" distB="0" distL="114300" distR="114300" simplePos="0" relativeHeight="251588096" behindDoc="1" locked="0" layoutInCell="1" allowOverlap="1" wp14:anchorId="21EB5FE4" wp14:editId="1DC51887">
            <wp:simplePos x="0" y="0"/>
            <wp:positionH relativeFrom="margin">
              <wp:align>center</wp:align>
            </wp:positionH>
            <wp:positionV relativeFrom="paragraph">
              <wp:posOffset>3976</wp:posOffset>
            </wp:positionV>
            <wp:extent cx="5372100" cy="4456430"/>
            <wp:effectExtent l="0" t="0" r="0" b="1270"/>
            <wp:wrapTight wrapText="bothSides">
              <wp:wrapPolygon edited="0">
                <wp:start x="6970" y="0"/>
                <wp:lineTo x="6970" y="1477"/>
                <wp:lineTo x="536" y="1754"/>
                <wp:lineTo x="536" y="2955"/>
                <wp:lineTo x="6970" y="2955"/>
                <wp:lineTo x="6970" y="4247"/>
                <wp:lineTo x="7506" y="4432"/>
                <wp:lineTo x="10800" y="4432"/>
                <wp:lineTo x="6970" y="5725"/>
                <wp:lineTo x="843" y="6740"/>
                <wp:lineTo x="383" y="7017"/>
                <wp:lineTo x="460" y="8402"/>
                <wp:lineTo x="2604" y="8864"/>
                <wp:lineTo x="613" y="8864"/>
                <wp:lineTo x="689" y="10064"/>
                <wp:lineTo x="10800" y="10341"/>
                <wp:lineTo x="6970" y="11542"/>
                <wp:lineTo x="383" y="13019"/>
                <wp:lineTo x="383" y="14496"/>
                <wp:lineTo x="689" y="16251"/>
                <wp:lineTo x="10800" y="16251"/>
                <wp:lineTo x="383" y="17543"/>
                <wp:lineTo x="306" y="19667"/>
                <wp:lineTo x="5055" y="20683"/>
                <wp:lineTo x="536" y="20775"/>
                <wp:lineTo x="536" y="21514"/>
                <wp:lineTo x="6970" y="21514"/>
                <wp:lineTo x="18689" y="21514"/>
                <wp:lineTo x="19149" y="21514"/>
                <wp:lineTo x="21523" y="20775"/>
                <wp:lineTo x="21523" y="18097"/>
                <wp:lineTo x="21217" y="18005"/>
                <wp:lineTo x="18689" y="17728"/>
                <wp:lineTo x="18843" y="17266"/>
                <wp:lineTo x="10800" y="16251"/>
                <wp:lineTo x="15626" y="16251"/>
                <wp:lineTo x="21523" y="15420"/>
                <wp:lineTo x="21523" y="12557"/>
                <wp:lineTo x="18843" y="11542"/>
                <wp:lineTo x="16851" y="11172"/>
                <wp:lineTo x="10800" y="10341"/>
                <wp:lineTo x="16238" y="10341"/>
                <wp:lineTo x="21523" y="9603"/>
                <wp:lineTo x="21523" y="6556"/>
                <wp:lineTo x="21140" y="6371"/>
                <wp:lineTo x="18843" y="5725"/>
                <wp:lineTo x="10800" y="4432"/>
                <wp:lineTo x="21523" y="4247"/>
                <wp:lineTo x="21523" y="1200"/>
                <wp:lineTo x="18689" y="0"/>
                <wp:lineTo x="6970" y="0"/>
              </wp:wrapPolygon>
            </wp:wrapTight>
            <wp:docPr id="14" name="Picture 19" descr="Fig 2_Kramer Jones P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 2_Kramer Jones Pt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72100" cy="4456430"/>
                    </a:xfrm>
                    <a:prstGeom prst="rect">
                      <a:avLst/>
                    </a:prstGeom>
                    <a:noFill/>
                  </pic:spPr>
                </pic:pic>
              </a:graphicData>
            </a:graphic>
            <wp14:sizeRelH relativeFrom="page">
              <wp14:pctWidth>0</wp14:pctWidth>
            </wp14:sizeRelH>
            <wp14:sizeRelV relativeFrom="page">
              <wp14:pctHeight>0</wp14:pctHeight>
            </wp14:sizeRelV>
          </wp:anchor>
        </w:drawing>
      </w:r>
    </w:p>
    <w:p w14:paraId="5B142EAB" w14:textId="59C98365" w:rsidR="008D5B36" w:rsidRPr="00E71293" w:rsidRDefault="008D5B36" w:rsidP="00E71293">
      <w:pPr>
        <w:spacing w:after="0" w:line="480" w:lineRule="auto"/>
        <w:rPr>
          <w:b/>
          <w:color w:val="FF0000"/>
          <w:szCs w:val="24"/>
        </w:rPr>
      </w:pPr>
    </w:p>
    <w:p w14:paraId="304F4ADC" w14:textId="77777777" w:rsidR="008D5B36" w:rsidRPr="00E71293" w:rsidRDefault="008D5B36" w:rsidP="00E71293">
      <w:pPr>
        <w:spacing w:after="0" w:line="480" w:lineRule="auto"/>
        <w:ind w:firstLine="720"/>
        <w:rPr>
          <w:b/>
          <w:color w:val="FF0000"/>
          <w:szCs w:val="24"/>
        </w:rPr>
      </w:pPr>
    </w:p>
    <w:p w14:paraId="6CF7B39C" w14:textId="77777777" w:rsidR="008D5B36" w:rsidRPr="00E71293" w:rsidRDefault="008D5B36" w:rsidP="00E71293">
      <w:pPr>
        <w:spacing w:after="0" w:line="480" w:lineRule="auto"/>
        <w:ind w:firstLine="720"/>
        <w:rPr>
          <w:b/>
          <w:color w:val="FF0000"/>
          <w:szCs w:val="24"/>
        </w:rPr>
      </w:pPr>
    </w:p>
    <w:p w14:paraId="75B251C4" w14:textId="77777777" w:rsidR="008D5B36" w:rsidRPr="00E71293" w:rsidRDefault="008D5B36" w:rsidP="00E71293">
      <w:pPr>
        <w:spacing w:after="0" w:line="480" w:lineRule="auto"/>
        <w:ind w:firstLine="720"/>
        <w:rPr>
          <w:b/>
          <w:color w:val="FF0000"/>
          <w:szCs w:val="24"/>
        </w:rPr>
      </w:pPr>
    </w:p>
    <w:p w14:paraId="54F7D432" w14:textId="77777777" w:rsidR="008D5B36" w:rsidRPr="00E71293" w:rsidRDefault="008D5B36" w:rsidP="00E71293">
      <w:pPr>
        <w:spacing w:after="0" w:line="480" w:lineRule="auto"/>
        <w:ind w:firstLine="720"/>
        <w:rPr>
          <w:b/>
          <w:color w:val="FF0000"/>
          <w:szCs w:val="24"/>
        </w:rPr>
      </w:pPr>
    </w:p>
    <w:p w14:paraId="42947614" w14:textId="77777777" w:rsidR="008D5B36" w:rsidRPr="00E71293" w:rsidRDefault="008D5B36" w:rsidP="00E71293">
      <w:pPr>
        <w:spacing w:after="0" w:line="480" w:lineRule="auto"/>
        <w:ind w:firstLine="720"/>
        <w:rPr>
          <w:b/>
          <w:color w:val="FF0000"/>
          <w:szCs w:val="24"/>
        </w:rPr>
      </w:pPr>
    </w:p>
    <w:p w14:paraId="5482B707" w14:textId="77777777" w:rsidR="008D5B36" w:rsidRPr="00E71293" w:rsidRDefault="008D5B36" w:rsidP="00E71293">
      <w:pPr>
        <w:spacing w:after="0" w:line="240" w:lineRule="auto"/>
        <w:rPr>
          <w:b/>
          <w:szCs w:val="24"/>
        </w:rPr>
      </w:pPr>
    </w:p>
    <w:p w14:paraId="35B4789C" w14:textId="77777777" w:rsidR="008D5B36" w:rsidRPr="00E71293" w:rsidRDefault="008D5B36" w:rsidP="00E71293">
      <w:pPr>
        <w:spacing w:after="0" w:line="240" w:lineRule="auto"/>
        <w:rPr>
          <w:b/>
          <w:szCs w:val="24"/>
        </w:rPr>
      </w:pPr>
    </w:p>
    <w:p w14:paraId="6783D62E" w14:textId="77777777" w:rsidR="008D5B36" w:rsidRPr="00E71293" w:rsidRDefault="008D5B36" w:rsidP="00E71293">
      <w:pPr>
        <w:spacing w:after="0" w:line="240" w:lineRule="auto"/>
        <w:rPr>
          <w:b/>
          <w:szCs w:val="24"/>
        </w:rPr>
      </w:pPr>
    </w:p>
    <w:p w14:paraId="47BC96ED" w14:textId="77777777" w:rsidR="008D5B36" w:rsidRPr="00E71293" w:rsidRDefault="008D5B36" w:rsidP="00E71293">
      <w:pPr>
        <w:spacing w:after="0" w:line="240" w:lineRule="auto"/>
        <w:rPr>
          <w:b/>
          <w:szCs w:val="24"/>
        </w:rPr>
      </w:pPr>
    </w:p>
    <w:p w14:paraId="28F6D160" w14:textId="77777777" w:rsidR="008D5B36" w:rsidRPr="00E71293" w:rsidRDefault="008D5B36" w:rsidP="00E71293">
      <w:pPr>
        <w:spacing w:after="0" w:line="240" w:lineRule="auto"/>
        <w:rPr>
          <w:b/>
          <w:szCs w:val="24"/>
        </w:rPr>
      </w:pPr>
    </w:p>
    <w:p w14:paraId="1FCB0A19" w14:textId="77777777" w:rsidR="008D5B36" w:rsidRPr="00E71293" w:rsidRDefault="008D5B36" w:rsidP="00E71293">
      <w:pPr>
        <w:spacing w:after="0" w:line="240" w:lineRule="auto"/>
        <w:rPr>
          <w:b/>
          <w:szCs w:val="24"/>
        </w:rPr>
      </w:pPr>
    </w:p>
    <w:p w14:paraId="588179C6" w14:textId="77777777" w:rsidR="008D5B36" w:rsidRPr="001139BE" w:rsidRDefault="008D5B36" w:rsidP="001139BE">
      <w:pPr>
        <w:pStyle w:val="Caption"/>
        <w:rPr>
          <w:i w:val="0"/>
          <w:color w:val="auto"/>
          <w:sz w:val="24"/>
          <w:szCs w:val="24"/>
        </w:rPr>
      </w:pPr>
      <w:bookmarkStart w:id="44" w:name="_Toc46500685"/>
      <w:r w:rsidRPr="001139BE">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sidRPr="001139BE">
        <w:rPr>
          <w:i w:val="0"/>
          <w:color w:val="auto"/>
          <w:sz w:val="24"/>
        </w:rPr>
        <w:t xml:space="preserve">   An illustration of the depletion layer model proposed by Kramer and Jones to describe the formation of a wetting layer in a binary miscible polymer blend.</w:t>
      </w:r>
      <w:bookmarkEnd w:id="44"/>
    </w:p>
    <w:p w14:paraId="7A29942B" w14:textId="77777777" w:rsidR="008D5B36" w:rsidRPr="00E71293" w:rsidRDefault="008D5B36" w:rsidP="00E71293">
      <w:pPr>
        <w:spacing w:after="0" w:line="240" w:lineRule="auto"/>
        <w:rPr>
          <w:szCs w:val="24"/>
        </w:rPr>
      </w:pPr>
    </w:p>
    <w:p w14:paraId="75C32E06" w14:textId="77777777" w:rsidR="0089178C" w:rsidRDefault="0089178C" w:rsidP="0089178C">
      <w:pPr>
        <w:spacing w:after="0" w:line="480" w:lineRule="auto"/>
        <w:rPr>
          <w:szCs w:val="24"/>
        </w:rPr>
      </w:pPr>
    </w:p>
    <w:p w14:paraId="7D87D886" w14:textId="6CA19187" w:rsidR="008D5B36" w:rsidRPr="00E71293" w:rsidRDefault="0089178C" w:rsidP="006E0B6E">
      <w:pPr>
        <w:spacing w:after="0" w:line="480" w:lineRule="auto"/>
        <w:rPr>
          <w:szCs w:val="24"/>
        </w:rPr>
      </w:pPr>
      <w:r w:rsidRPr="00E71293">
        <w:rPr>
          <w:szCs w:val="24"/>
        </w:rPr>
        <w:t xml:space="preserve">as a driving force for further diffusion of the surface segregating component from the bulk to the depletion layer.  </w:t>
      </w:r>
      <w:r w:rsidR="008D5B36" w:rsidRPr="00E71293">
        <w:rPr>
          <w:szCs w:val="24"/>
        </w:rPr>
        <w:t>At a later time τ</w:t>
      </w:r>
      <w:r w:rsidR="008D5B36" w:rsidRPr="00E71293">
        <w:rPr>
          <w:szCs w:val="24"/>
          <w:vertAlign w:val="subscript"/>
        </w:rPr>
        <w:t>2</w:t>
      </w:r>
      <w:r w:rsidR="008D5B36" w:rsidRPr="00E71293">
        <w:rPr>
          <w:szCs w:val="24"/>
        </w:rPr>
        <w:t>, there is less of the surface segregating additive in the bulk polymer matrix, and the surface excess layer contains a higher concentration of the additive relative to the initial concentration.  Also, as the depletion layer increases in size, the size of the surface segregated layer also increases, since it must maintain equilibrium with the depletion layer.  At time τ</w:t>
      </w:r>
      <w:r w:rsidR="008D5B36" w:rsidRPr="00E71293">
        <w:rPr>
          <w:szCs w:val="24"/>
          <w:vertAlign w:val="subscript"/>
        </w:rPr>
        <w:t>3</w:t>
      </w:r>
      <w:r w:rsidR="008D5B36" w:rsidRPr="00E71293">
        <w:rPr>
          <w:szCs w:val="24"/>
        </w:rPr>
        <w:t xml:space="preserve">, the sharp concentration gradient has relaxed by the inter-diffusion of the lower </w:t>
      </w:r>
      <w:r w:rsidR="008D5B36" w:rsidRPr="00E71293">
        <w:rPr>
          <w:szCs w:val="24"/>
        </w:rPr>
        <w:lastRenderedPageBreak/>
        <w:t xml:space="preserve">surface energy component to the surface.  Moreover, the surface segregating layer and depletion layer cease to increase in size because the system is at equilibrium.  </w:t>
      </w:r>
    </w:p>
    <w:p w14:paraId="5F8A81CA" w14:textId="5D2CD97D" w:rsidR="008D5B36" w:rsidRPr="00E71293" w:rsidRDefault="008D5B36" w:rsidP="001E4C5C">
      <w:pPr>
        <w:spacing w:after="0" w:line="480" w:lineRule="auto"/>
        <w:ind w:firstLine="720"/>
        <w:rPr>
          <w:szCs w:val="24"/>
        </w:rPr>
      </w:pPr>
      <w:r w:rsidRPr="00E71293">
        <w:rPr>
          <w:szCs w:val="24"/>
        </w:rPr>
        <w:t>The rate of growth of the wetting layer is controlled by the mutual diffusion coefficient of the system and is limited by the diffusion of the surface segregating additive to the surface.  Thus, the depletion layer model predicts t</w:t>
      </w:r>
      <w:r w:rsidRPr="00E71293">
        <w:rPr>
          <w:szCs w:val="24"/>
          <w:vertAlign w:val="superscript"/>
        </w:rPr>
        <w:t xml:space="preserve">1/2 </w:t>
      </w:r>
      <w:r w:rsidRPr="00E71293">
        <w:rPr>
          <w:szCs w:val="24"/>
        </w:rPr>
        <w:t>diffusion kinetics, in which the growth of the wetting layer saturates after sufficient annealing time.  Equation 2.1 displays the relationship between the mutual diffusion coefficient, D</w:t>
      </w:r>
      <w:r w:rsidRPr="00E71293">
        <w:rPr>
          <w:szCs w:val="24"/>
          <w:vertAlign w:val="subscript"/>
        </w:rPr>
        <w:t>m</w:t>
      </w:r>
      <w:r w:rsidRPr="00E71293">
        <w:rPr>
          <w:szCs w:val="24"/>
        </w:rPr>
        <w:t>, the amount that has diffused to the surface (wetting layer) after equilibrium, Z</w:t>
      </w:r>
      <w:r w:rsidRPr="00E71293">
        <w:rPr>
          <w:szCs w:val="24"/>
          <w:vertAlign w:val="subscript"/>
        </w:rPr>
        <w:t>eq</w:t>
      </w:r>
      <w:r w:rsidRPr="00E71293">
        <w:rPr>
          <w:szCs w:val="24"/>
          <w:vertAlign w:val="superscript"/>
        </w:rPr>
        <w:t>*</w:t>
      </w:r>
      <w:r w:rsidRPr="00E71293">
        <w:rPr>
          <w:szCs w:val="24"/>
        </w:rPr>
        <w:t xml:space="preserve"> (also referred to as the surface excess), the time it takes to reach equilibrium, t</w:t>
      </w:r>
      <w:r w:rsidRPr="00E71293">
        <w:rPr>
          <w:szCs w:val="24"/>
          <w:vertAlign w:val="subscript"/>
        </w:rPr>
        <w:t>eq</w:t>
      </w:r>
      <w:r w:rsidRPr="00E71293">
        <w:rPr>
          <w:szCs w:val="24"/>
        </w:rPr>
        <w:t>, and the amount of surface segregating material remaining in the bulk at equilibrium, Φ</w:t>
      </w:r>
      <w:r w:rsidRPr="00E71293">
        <w:rPr>
          <w:szCs w:val="24"/>
          <w:vertAlign w:val="subscript"/>
        </w:rPr>
        <w:t>b</w:t>
      </w:r>
      <w:r w:rsidRPr="00E71293">
        <w:rPr>
          <w:szCs w:val="24"/>
        </w:rPr>
        <w:t>.</w:t>
      </w:r>
    </w:p>
    <w:p w14:paraId="5FA21EFD" w14:textId="33B9613D" w:rsidR="008D5B36" w:rsidRPr="00E71293" w:rsidRDefault="008D5B36" w:rsidP="00E71293">
      <w:pPr>
        <w:spacing w:after="0" w:line="480" w:lineRule="auto"/>
        <w:jc w:val="center"/>
        <w:rPr>
          <w:szCs w:val="24"/>
        </w:rPr>
      </w:pPr>
      <w:r w:rsidRPr="00E71293">
        <w:rPr>
          <w:szCs w:val="24"/>
        </w:rPr>
        <w:tab/>
      </w:r>
      <w:r w:rsidRPr="00E71293">
        <w:rPr>
          <w:szCs w:val="24"/>
        </w:rPr>
        <w:tab/>
      </w:r>
      <w:r w:rsidRPr="00E71293">
        <w:rPr>
          <w:szCs w:val="24"/>
        </w:rPr>
        <w:tab/>
      </w:r>
      <w:r w:rsidRPr="00E71293">
        <w:rPr>
          <w:szCs w:val="24"/>
        </w:rPr>
        <w:tab/>
      </w:r>
      <w:r w:rsidRPr="00E71293">
        <w:rPr>
          <w:position w:val="-32"/>
          <w:szCs w:val="24"/>
        </w:rPr>
        <w:object w:dxaOrig="1760" w:dyaOrig="780" w14:anchorId="5DCA789B">
          <v:shape id="_x0000_i3113" type="#_x0000_t75" style="width:85.3pt;height:36pt" o:ole="">
            <v:imagedata r:id="rId29" o:title=""/>
          </v:shape>
          <o:OLEObject Type="Embed" ProgID="Equation.3" ShapeID="_x0000_i3113" DrawAspect="Content" ObjectID="_1657127412" r:id="rId30"/>
        </w:object>
      </w:r>
      <w:r w:rsidR="0037634B">
        <w:rPr>
          <w:szCs w:val="24"/>
        </w:rPr>
        <w:tab/>
      </w:r>
      <w:r w:rsidR="0037634B">
        <w:rPr>
          <w:szCs w:val="24"/>
        </w:rPr>
        <w:tab/>
      </w:r>
      <w:r w:rsidR="0037634B">
        <w:rPr>
          <w:szCs w:val="24"/>
        </w:rPr>
        <w:tab/>
      </w:r>
      <w:r w:rsidR="007606BB">
        <w:rPr>
          <w:szCs w:val="24"/>
        </w:rPr>
        <w:tab/>
      </w:r>
      <w:r w:rsidRPr="00E71293">
        <w:rPr>
          <w:szCs w:val="24"/>
        </w:rPr>
        <w:t>(2.1)</w:t>
      </w:r>
    </w:p>
    <w:p w14:paraId="698BAC5F" w14:textId="28283966" w:rsidR="008D5B36" w:rsidRDefault="008D5B36" w:rsidP="006E0B6E">
      <w:pPr>
        <w:spacing w:after="0" w:line="480" w:lineRule="auto"/>
        <w:rPr>
          <w:szCs w:val="24"/>
        </w:rPr>
      </w:pPr>
      <w:r w:rsidRPr="00E71293">
        <w:rPr>
          <w:szCs w:val="24"/>
        </w:rPr>
        <w:t xml:space="preserve">Using depth profile techniques like ion beam analysis and neutron reflectivity, </w:t>
      </w:r>
      <w:r w:rsidR="0062033E">
        <w:rPr>
          <w:szCs w:val="24"/>
        </w:rPr>
        <w:t xml:space="preserve">the amount of </w:t>
      </w:r>
      <w:r w:rsidRPr="00E71293">
        <w:rPr>
          <w:szCs w:val="24"/>
        </w:rPr>
        <w:t xml:space="preserve"> surface segregating material present at the surface, in the bulk, and near the substrate</w:t>
      </w:r>
      <w:r w:rsidR="0062033E">
        <w:rPr>
          <w:szCs w:val="24"/>
        </w:rPr>
        <w:t xml:space="preserve"> can be monitored</w:t>
      </w:r>
      <w:r w:rsidRPr="00E71293">
        <w:rPr>
          <w:szCs w:val="24"/>
        </w:rPr>
        <w:t xml:space="preserve">. Figure 2.3 illustrates a representative volume fraction profile of a surface segregating binary blend film after it has reached equilibrium. </w:t>
      </w:r>
    </w:p>
    <w:p w14:paraId="2E6097E6" w14:textId="53F3DB20" w:rsidR="00810FE9" w:rsidRDefault="00810FE9" w:rsidP="00810FE9">
      <w:pPr>
        <w:spacing w:after="0" w:line="480" w:lineRule="auto"/>
        <w:ind w:firstLine="720"/>
        <w:rPr>
          <w:szCs w:val="24"/>
        </w:rPr>
      </w:pPr>
      <w:r w:rsidRPr="00E71293">
        <w:rPr>
          <w:szCs w:val="24"/>
        </w:rPr>
        <w:t>In the systems investigate</w:t>
      </w:r>
      <w:r w:rsidR="00F577A7">
        <w:rPr>
          <w:szCs w:val="24"/>
        </w:rPr>
        <w:t>d</w:t>
      </w:r>
      <w:r w:rsidRPr="00E71293">
        <w:rPr>
          <w:szCs w:val="24"/>
        </w:rPr>
        <w:t xml:space="preserve"> in this study (i.e., binary blends of linear and branched polymers), the blend surface is not predicted to be enriched with the lower surface energy component of the blend, but rather, the branched additive, since chain ends are predicted to </w:t>
      </w:r>
      <w:r w:rsidRPr="00E71293">
        <w:rPr>
          <w:bCs/>
          <w:szCs w:val="24"/>
        </w:rPr>
        <w:t xml:space="preserve">preferentially enrich the surface of a binary branched/linear blend </w:t>
      </w:r>
      <w:r w:rsidRPr="00E71293">
        <w:rPr>
          <w:szCs w:val="24"/>
        </w:rPr>
        <w:t>in the absence of strong energetic interactions.  This is what has been referred to as entropically-driven surface segregation.</w:t>
      </w:r>
      <w:r w:rsidR="001F5B78" w:rsidRPr="00E71293">
        <w:rPr>
          <w:szCs w:val="24"/>
        </w:rPr>
        <w:fldChar w:fldCharType="begin"/>
      </w:r>
      <w:r w:rsidR="0020177A">
        <w:rPr>
          <w:szCs w:val="24"/>
        </w:rPr>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rsidRPr="00E71293">
        <w:rPr>
          <w:szCs w:val="24"/>
        </w:rPr>
        <w:fldChar w:fldCharType="separate"/>
      </w:r>
      <w:r w:rsidR="0020177A" w:rsidRPr="0020177A">
        <w:rPr>
          <w:noProof/>
          <w:szCs w:val="24"/>
          <w:vertAlign w:val="superscript"/>
        </w:rPr>
        <w:t>45</w:t>
      </w:r>
      <w:r w:rsidR="001F5B78" w:rsidRPr="00E71293">
        <w:rPr>
          <w:szCs w:val="24"/>
        </w:rPr>
        <w:fldChar w:fldCharType="end"/>
      </w:r>
      <w:r w:rsidRPr="00E71293">
        <w:rPr>
          <w:szCs w:val="24"/>
        </w:rPr>
        <w:t xml:space="preserve"> In the chapters that follow, the Kramer-Jones model </w:t>
      </w:r>
      <w:r w:rsidR="00F577A7">
        <w:rPr>
          <w:szCs w:val="24"/>
        </w:rPr>
        <w:t xml:space="preserve">will be used </w:t>
      </w:r>
      <w:r w:rsidRPr="00E71293">
        <w:rPr>
          <w:szCs w:val="24"/>
        </w:rPr>
        <w:t xml:space="preserve">to investigate the entropically-driven surface segregation of branched polymeric additives in a linear polymer matrix.  </w:t>
      </w:r>
    </w:p>
    <w:p w14:paraId="0938A0F8" w14:textId="6C16FA2F" w:rsidR="0089178C" w:rsidRDefault="0089178C" w:rsidP="00810FE9">
      <w:pPr>
        <w:spacing w:after="0" w:line="480" w:lineRule="auto"/>
        <w:ind w:firstLine="720"/>
        <w:rPr>
          <w:szCs w:val="24"/>
        </w:rPr>
      </w:pPr>
    </w:p>
    <w:p w14:paraId="4888DAF4" w14:textId="6F83D8AB" w:rsidR="0089178C" w:rsidRDefault="0089178C" w:rsidP="00810FE9">
      <w:pPr>
        <w:spacing w:after="0" w:line="480" w:lineRule="auto"/>
        <w:ind w:firstLine="720"/>
        <w:rPr>
          <w:szCs w:val="24"/>
        </w:rPr>
      </w:pPr>
      <w:r>
        <w:rPr>
          <w:noProof/>
          <w:lang w:eastAsia="ko-KR"/>
        </w:rPr>
        <w:lastRenderedPageBreak/>
        <w:drawing>
          <wp:anchor distT="0" distB="0" distL="114300" distR="114300" simplePos="0" relativeHeight="251742720" behindDoc="1" locked="0" layoutInCell="1" allowOverlap="1" wp14:anchorId="301C1B52" wp14:editId="6652E369">
            <wp:simplePos x="0" y="0"/>
            <wp:positionH relativeFrom="margin">
              <wp:align>center</wp:align>
            </wp:positionH>
            <wp:positionV relativeFrom="paragraph">
              <wp:posOffset>0</wp:posOffset>
            </wp:positionV>
            <wp:extent cx="4824730" cy="3879215"/>
            <wp:effectExtent l="0" t="0" r="0" b="0"/>
            <wp:wrapTight wrapText="bothSides">
              <wp:wrapPolygon edited="0">
                <wp:start x="1023" y="1379"/>
                <wp:lineTo x="1109" y="17290"/>
                <wp:lineTo x="2559" y="18563"/>
                <wp:lineTo x="3070" y="18563"/>
                <wp:lineTo x="3070" y="19305"/>
                <wp:lineTo x="5714" y="19942"/>
                <wp:lineTo x="8443" y="20154"/>
                <wp:lineTo x="10490" y="20154"/>
                <wp:lineTo x="17910" y="19836"/>
                <wp:lineTo x="18251" y="18775"/>
                <wp:lineTo x="17142" y="18563"/>
                <wp:lineTo x="18848" y="17714"/>
                <wp:lineTo x="18933" y="17396"/>
                <wp:lineTo x="17484" y="16866"/>
                <wp:lineTo x="17484" y="11774"/>
                <wp:lineTo x="18933" y="10077"/>
                <wp:lineTo x="20554" y="9865"/>
                <wp:lineTo x="20383" y="8804"/>
                <wp:lineTo x="17398" y="8380"/>
                <wp:lineTo x="17569" y="1909"/>
                <wp:lineTo x="16887" y="1803"/>
                <wp:lineTo x="2985" y="1379"/>
                <wp:lineTo x="1023" y="1379"/>
              </wp:wrapPolygon>
            </wp:wrapTight>
            <wp:docPr id="15" name="Picture 20" descr="Figure 2_Volume Fraction vs Depth into 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2_Volume Fraction vs Depth into Film"/>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24730" cy="3879215"/>
                    </a:xfrm>
                    <a:prstGeom prst="rect">
                      <a:avLst/>
                    </a:prstGeom>
                    <a:noFill/>
                  </pic:spPr>
                </pic:pic>
              </a:graphicData>
            </a:graphic>
            <wp14:sizeRelH relativeFrom="page">
              <wp14:pctWidth>0</wp14:pctWidth>
            </wp14:sizeRelH>
            <wp14:sizeRelV relativeFrom="page">
              <wp14:pctHeight>0</wp14:pctHeight>
            </wp14:sizeRelV>
          </wp:anchor>
        </w:drawing>
      </w:r>
    </w:p>
    <w:p w14:paraId="3827B381" w14:textId="6C334764" w:rsidR="0089178C" w:rsidRDefault="0089178C" w:rsidP="00810FE9">
      <w:pPr>
        <w:spacing w:after="0" w:line="480" w:lineRule="auto"/>
        <w:ind w:firstLine="720"/>
        <w:rPr>
          <w:szCs w:val="24"/>
        </w:rPr>
      </w:pPr>
    </w:p>
    <w:p w14:paraId="0646BE05" w14:textId="62F46E80" w:rsidR="0089178C" w:rsidRDefault="0089178C" w:rsidP="00810FE9">
      <w:pPr>
        <w:spacing w:after="0" w:line="480" w:lineRule="auto"/>
        <w:ind w:firstLine="720"/>
        <w:rPr>
          <w:szCs w:val="24"/>
        </w:rPr>
      </w:pPr>
    </w:p>
    <w:p w14:paraId="5640168A" w14:textId="73AD9781" w:rsidR="0089178C" w:rsidRDefault="0089178C" w:rsidP="00810FE9">
      <w:pPr>
        <w:spacing w:after="0" w:line="480" w:lineRule="auto"/>
        <w:ind w:firstLine="720"/>
        <w:rPr>
          <w:szCs w:val="24"/>
        </w:rPr>
      </w:pPr>
    </w:p>
    <w:p w14:paraId="659A14DD" w14:textId="631F5CCB" w:rsidR="0089178C" w:rsidRDefault="0089178C" w:rsidP="00810FE9">
      <w:pPr>
        <w:spacing w:after="0" w:line="480" w:lineRule="auto"/>
        <w:ind w:firstLine="720"/>
        <w:rPr>
          <w:szCs w:val="24"/>
        </w:rPr>
      </w:pPr>
    </w:p>
    <w:p w14:paraId="4537B0E9" w14:textId="048ABA55" w:rsidR="0089178C" w:rsidRDefault="0089178C" w:rsidP="00810FE9">
      <w:pPr>
        <w:spacing w:after="0" w:line="480" w:lineRule="auto"/>
        <w:ind w:firstLine="720"/>
        <w:rPr>
          <w:szCs w:val="24"/>
        </w:rPr>
      </w:pPr>
    </w:p>
    <w:p w14:paraId="591B00A1" w14:textId="7BF411B4" w:rsidR="0089178C" w:rsidRDefault="0089178C" w:rsidP="00810FE9">
      <w:pPr>
        <w:spacing w:after="0" w:line="480" w:lineRule="auto"/>
        <w:ind w:firstLine="720"/>
        <w:rPr>
          <w:szCs w:val="24"/>
        </w:rPr>
      </w:pPr>
    </w:p>
    <w:p w14:paraId="5D5811D6" w14:textId="16B12ADE" w:rsidR="0089178C" w:rsidRDefault="0089178C" w:rsidP="00810FE9">
      <w:pPr>
        <w:spacing w:after="0" w:line="480" w:lineRule="auto"/>
        <w:ind w:firstLine="720"/>
        <w:rPr>
          <w:szCs w:val="24"/>
        </w:rPr>
      </w:pPr>
    </w:p>
    <w:p w14:paraId="25C63E3F" w14:textId="414EC82F" w:rsidR="0089178C" w:rsidRDefault="0089178C" w:rsidP="00810FE9">
      <w:pPr>
        <w:spacing w:after="0" w:line="480" w:lineRule="auto"/>
        <w:ind w:firstLine="720"/>
        <w:rPr>
          <w:szCs w:val="24"/>
        </w:rPr>
      </w:pPr>
    </w:p>
    <w:p w14:paraId="06628FFD" w14:textId="0E3A9961" w:rsidR="0089178C" w:rsidRDefault="0089178C" w:rsidP="00810FE9">
      <w:pPr>
        <w:spacing w:after="0" w:line="480" w:lineRule="auto"/>
        <w:ind w:firstLine="720"/>
        <w:rPr>
          <w:szCs w:val="24"/>
        </w:rPr>
      </w:pPr>
    </w:p>
    <w:p w14:paraId="791AE81D" w14:textId="1847A47D" w:rsidR="0089178C" w:rsidRDefault="0089178C" w:rsidP="00810FE9">
      <w:pPr>
        <w:spacing w:after="0" w:line="480" w:lineRule="auto"/>
        <w:ind w:firstLine="720"/>
        <w:rPr>
          <w:szCs w:val="24"/>
        </w:rPr>
      </w:pPr>
    </w:p>
    <w:p w14:paraId="3D5B866C" w14:textId="77777777" w:rsidR="0089178C" w:rsidRDefault="0089178C" w:rsidP="0089178C">
      <w:pPr>
        <w:pStyle w:val="Caption"/>
        <w:rPr>
          <w:i w:val="0"/>
          <w:color w:val="auto"/>
          <w:sz w:val="24"/>
        </w:rPr>
      </w:pPr>
      <w:bookmarkStart w:id="45" w:name="_Toc46500686"/>
      <w:r w:rsidRPr="001139BE">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2</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3</w:t>
      </w:r>
      <w:r>
        <w:rPr>
          <w:b/>
          <w:i w:val="0"/>
          <w:color w:val="auto"/>
          <w:sz w:val="24"/>
        </w:rPr>
        <w:fldChar w:fldCharType="end"/>
      </w:r>
      <w:r w:rsidRPr="001139BE">
        <w:rPr>
          <w:i w:val="0"/>
          <w:color w:val="auto"/>
          <w:sz w:val="24"/>
        </w:rPr>
        <w:t xml:space="preserve">   Example of a volume fraction profile of a surface segregating binary blend film after it has reached equilibrium.</w:t>
      </w:r>
      <w:bookmarkEnd w:id="45"/>
    </w:p>
    <w:p w14:paraId="086ADE3C" w14:textId="685645B4" w:rsidR="0089178C" w:rsidRDefault="0089178C" w:rsidP="00810FE9">
      <w:pPr>
        <w:spacing w:after="0" w:line="480" w:lineRule="auto"/>
        <w:ind w:firstLine="720"/>
        <w:rPr>
          <w:szCs w:val="24"/>
        </w:rPr>
      </w:pPr>
    </w:p>
    <w:p w14:paraId="50BCEFFE" w14:textId="77777777" w:rsidR="008F5732" w:rsidRPr="00E71293" w:rsidRDefault="008F5732" w:rsidP="00810FE9">
      <w:pPr>
        <w:spacing w:after="0" w:line="480" w:lineRule="auto"/>
        <w:ind w:firstLine="720"/>
        <w:rPr>
          <w:szCs w:val="24"/>
        </w:rPr>
      </w:pPr>
    </w:p>
    <w:p w14:paraId="4AB00ECC" w14:textId="04FC205B" w:rsidR="00810FE9" w:rsidRPr="00E71293" w:rsidRDefault="00810FE9" w:rsidP="00D763D9">
      <w:pPr>
        <w:tabs>
          <w:tab w:val="left" w:pos="360"/>
          <w:tab w:val="left" w:pos="720"/>
        </w:tabs>
        <w:spacing w:after="0" w:line="240" w:lineRule="auto"/>
        <w:ind w:left="1080" w:hanging="360"/>
        <w:outlineLvl w:val="2"/>
        <w:rPr>
          <w:b/>
          <w:szCs w:val="24"/>
        </w:rPr>
      </w:pPr>
      <w:bookmarkStart w:id="46" w:name="_Toc459154888"/>
      <w:bookmarkStart w:id="47" w:name="_Toc46500504"/>
      <w:r w:rsidRPr="00E71293">
        <w:rPr>
          <w:b/>
          <w:szCs w:val="24"/>
        </w:rPr>
        <w:t>B.   The Fast and Slow Mode Theories: A Method to Extract the Tracer Diffusion Coefficient of a Surface Segregating Component in a Binary Blend</w:t>
      </w:r>
      <w:bookmarkEnd w:id="46"/>
      <w:bookmarkEnd w:id="47"/>
    </w:p>
    <w:p w14:paraId="5F348372" w14:textId="77777777" w:rsidR="00810FE9" w:rsidRPr="00E71293" w:rsidRDefault="00810FE9" w:rsidP="00810FE9">
      <w:pPr>
        <w:spacing w:after="0" w:line="480" w:lineRule="auto"/>
        <w:rPr>
          <w:szCs w:val="24"/>
        </w:rPr>
      </w:pPr>
    </w:p>
    <w:p w14:paraId="551C5F43" w14:textId="5B3949A5" w:rsidR="00810FE9" w:rsidRDefault="00810FE9" w:rsidP="00F577A7">
      <w:pPr>
        <w:spacing w:after="0" w:line="480" w:lineRule="auto"/>
        <w:ind w:firstLine="720"/>
        <w:rPr>
          <w:szCs w:val="24"/>
        </w:rPr>
      </w:pPr>
      <w:r w:rsidRPr="00E71293">
        <w:rPr>
          <w:szCs w:val="24"/>
        </w:rPr>
        <w:t xml:space="preserve">As described in the last section, the Kramer-Jones theory is used to extract the mutual diffusion coefficient of a surface segregating binary blend which is obtained from depth profiling experiments such as neutron reflectivity.  Likewise, the </w:t>
      </w:r>
      <w:r w:rsidR="00206863">
        <w:rPr>
          <w:szCs w:val="24"/>
        </w:rPr>
        <w:t>F</w:t>
      </w:r>
      <w:r w:rsidRPr="00E71293">
        <w:rPr>
          <w:szCs w:val="24"/>
        </w:rPr>
        <w:t xml:space="preserve">ast and </w:t>
      </w:r>
      <w:r w:rsidR="00206863">
        <w:rPr>
          <w:szCs w:val="24"/>
        </w:rPr>
        <w:t>S</w:t>
      </w:r>
      <w:r w:rsidRPr="00E71293">
        <w:rPr>
          <w:szCs w:val="24"/>
        </w:rPr>
        <w:t xml:space="preserve">low </w:t>
      </w:r>
      <w:r w:rsidR="00206863">
        <w:rPr>
          <w:szCs w:val="24"/>
        </w:rPr>
        <w:t>M</w:t>
      </w:r>
      <w:r w:rsidRPr="00E71293">
        <w:rPr>
          <w:szCs w:val="24"/>
        </w:rPr>
        <w:t>ode theories</w:t>
      </w:r>
      <w:r w:rsidR="001F5B78" w:rsidRPr="00E71293">
        <w:rPr>
          <w:szCs w:val="24"/>
        </w:rPr>
        <w:fldChar w:fldCharType="begin"/>
      </w:r>
      <w:r w:rsidR="0020177A">
        <w:rPr>
          <w:szCs w:val="24"/>
        </w:rPr>
        <w:instrText xml:space="preserve"> ADDIN EN.CITE &lt;EndNote&gt;&lt;Cite&gt;&lt;Author&gt;Brochard-Wyart&lt;/Author&gt;&lt;Year&gt;1983&lt;/Year&gt;&lt;RecNum&gt;630&lt;/RecNum&gt;&lt;DisplayText&gt;&lt;style face="superscript"&gt;68, 69&lt;/style&gt;&lt;/DisplayText&gt;&lt;record&gt;&lt;rec-number&gt;630&lt;/rec-number&gt;&lt;foreign-keys&gt;&lt;key app="EN" db-id="wvr5w05pkf0peaevsr4pa59mzvpprdv02d0d"&gt;630&lt;/key&gt;&lt;/foreign-keys&gt;&lt;ref-type name="Journal Article"&gt;17&lt;/ref-type&gt;&lt;contributors&gt;&lt;authors&gt;&lt;author&gt;Brochard-Wyart, F.&lt;/author&gt;&lt;author&gt;Jouffroy, J.&lt;/author&gt;&lt;author&gt;Levinson, P.&lt;/author&gt;&lt;/authors&gt;&lt;/contributors&gt;&lt;titles&gt;&lt;secondary-title&gt;Macromolecules&lt;/secondary-title&gt;&lt;/titles&gt;&lt;periodical&gt;&lt;full-title&gt;Macromolecules&lt;/full-title&gt;&lt;/periodical&gt;&lt;pages&gt;1638&lt;/pages&gt;&lt;volume&gt;16&lt;/volume&gt;&lt;section&gt;1638&lt;/section&gt;&lt;dates&gt;&lt;year&gt;1983&lt;/year&gt;&lt;/dates&gt;&lt;urls&gt;&lt;/urls&gt;&lt;/record&gt;&lt;/Cite&gt;&lt;Cite&gt;&lt;Author&gt;Jabbari&lt;/Author&gt;&lt;Year&gt;1995&lt;/Year&gt;&lt;RecNum&gt;627&lt;/RecNum&gt;&lt;record&gt;&lt;rec-number&gt;627&lt;/rec-number&gt;&lt;foreign-keys&gt;&lt;key app="EN" db-id="wvr5w05pkf0peaevsr4pa59mzvpprdv02d0d"&gt;627&lt;/key&gt;&lt;/foreign-keys&gt;&lt;ref-type name="Journal Article"&gt;17&lt;/ref-type&gt;&lt;contributors&gt;&lt;authors&gt;&lt;author&gt;Jabbari, Esmaiel&lt;/author&gt;&lt;author&gt;Peppas, Nikolaos A.&lt;/author&gt;&lt;/authors&gt;&lt;/contributors&gt;&lt;titles&gt;&lt;title&gt;A Model for Interdiffusion at Interfaces of Polymers with Dissimilar Properties&lt;/title&gt;&lt;secondary-title&gt;Polymer&lt;/secondary-title&gt;&lt;/titles&gt;&lt;periodical&gt;&lt;full-title&gt;Polymer&lt;/full-title&gt;&lt;/periodical&gt;&lt;pages&gt;575-586&lt;/pages&gt;&lt;volume&gt;36&lt;/volume&gt;&lt;number&gt;3&lt;/number&gt;&lt;section&gt;575&lt;/section&gt;&lt;dates&gt;&lt;year&gt;1995&lt;/year&gt;&lt;/dates&gt;&lt;urls&gt;&lt;/urls&gt;&lt;/record&gt;&lt;/Cite&gt;&lt;/EndNote&gt;</w:instrText>
      </w:r>
      <w:r w:rsidR="001F5B78" w:rsidRPr="00E71293">
        <w:rPr>
          <w:szCs w:val="24"/>
        </w:rPr>
        <w:fldChar w:fldCharType="separate"/>
      </w:r>
      <w:r w:rsidR="0020177A" w:rsidRPr="0020177A">
        <w:rPr>
          <w:noProof/>
          <w:szCs w:val="24"/>
          <w:vertAlign w:val="superscript"/>
        </w:rPr>
        <w:t>68, 69</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&lt;EndNote&gt;&lt;Cite&gt;&lt;Author&gt;De Gennes&lt;/Author&gt;&lt;Year&gt;1981&lt;/Year&gt;&lt;RecNum&gt;631&lt;/RecNum&gt;&lt;DisplayText&gt;&lt;style face="superscript"&gt;70&lt;/style&gt;&lt;/DisplayText&gt;&lt;record&gt;&lt;rec-number&gt;631&lt;/rec-number&gt;&lt;foreign-keys&gt;&lt;key app="EN" db-id="wvr5w05pkf0peaevsr4pa59mzvpprdv02d0d"&gt;631&lt;/key&gt;&lt;/foreign-keys&gt;&lt;ref-type name="Journal Article"&gt;17&lt;/ref-type&gt;&lt;contributors&gt;&lt;authors&gt;&lt;author&gt;De Gennes, P. G.&lt;/author&gt;&lt;/authors&gt;&lt;/contributors&gt;&lt;titles&gt;&lt;secondary-title&gt;C R Acad Sci&lt;/secondary-title&gt;&lt;/titles&gt;&lt;periodical&gt;&lt;full-title&gt;C R Acad Sci&lt;/full-title&gt;&lt;/periodical&gt;&lt;pages&gt;1505&lt;/pages&gt;&lt;volume&gt;2&lt;/volume&gt;&lt;section&gt;1505&lt;/section&gt;&lt;dates&gt;&lt;year&gt;1981&lt;/year&gt;&lt;/dates&gt;&lt;urls&gt;&lt;/urls&gt;&lt;/record&gt;&lt;/Cite&gt;&lt;/EndNote&gt;</w:instrText>
      </w:r>
      <w:r w:rsidR="001F5B78" w:rsidRPr="00E71293">
        <w:rPr>
          <w:szCs w:val="24"/>
          <w:vertAlign w:val="superscript"/>
        </w:rPr>
        <w:fldChar w:fldCharType="separate"/>
      </w:r>
      <w:r w:rsidR="0020177A">
        <w:rPr>
          <w:noProof/>
          <w:szCs w:val="24"/>
          <w:vertAlign w:val="superscript"/>
        </w:rPr>
        <w:t>70</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&lt;EndNote&gt;&lt;Cite&gt;&lt;Author&gt;Kramer&lt;/Author&gt;&lt;Year&gt;1984&lt;/Year&gt;&lt;RecNum&gt;354&lt;/RecNum&gt;&lt;DisplayText&gt;&lt;style face="superscript"&gt;71&lt;/style&gt;&lt;/DisplayText&gt;&lt;record&gt;&lt;rec-number&gt;354&lt;/rec-number&gt;&lt;foreign-keys&gt;&lt;key app="EN" db-id="wvr5w05pkf0peaevsr4pa59mzvpprdv02d0d"&gt;354&lt;/key&gt;&lt;/foreign-keys&gt;&lt;ref-type name="Journal Article"&gt;17&lt;/ref-type&gt;&lt;contributors&gt;&lt;authors&gt;&lt;author&gt;Kramer, E. J.&lt;/author&gt;&lt;author&gt;Green, P.&lt;/author&gt;&lt;author&gt;Palmstrom, C. J.&lt;/author&gt;&lt;/authors&gt;&lt;/contributors&gt;&lt;titles&gt;&lt;secondary-title&gt;Polymer&lt;/secondary-title&gt;&lt;/titles&gt;&lt;periodical&gt;&lt;full-title&gt;Polymer&lt;/full-title&gt;&lt;/periodical&gt;&lt;pages&gt;473&lt;/pages&gt;&lt;volume&gt;25&lt;/volume&gt;&lt;number&gt;4&lt;/number&gt;&lt;dates&gt;&lt;year&gt;1984&lt;/year&gt;&lt;/dates&gt;&lt;isbn&gt;null&lt;/isbn&gt;&lt;urls&gt;&lt;/urls&gt;&lt;/record&gt;&lt;/Cite&gt;&lt;/EndNote&gt;</w:instrText>
      </w:r>
      <w:r w:rsidR="001F5B78" w:rsidRPr="00E71293">
        <w:rPr>
          <w:szCs w:val="24"/>
          <w:vertAlign w:val="superscript"/>
        </w:rPr>
        <w:fldChar w:fldCharType="separate"/>
      </w:r>
      <w:r w:rsidR="0020177A">
        <w:rPr>
          <w:noProof/>
          <w:szCs w:val="24"/>
          <w:vertAlign w:val="superscript"/>
        </w:rPr>
        <w:t>71</w:t>
      </w:r>
      <w:r w:rsidR="001F5B78" w:rsidRPr="00E71293">
        <w:rPr>
          <w:szCs w:val="24"/>
          <w:vertAlign w:val="superscript"/>
        </w:rPr>
        <w:fldChar w:fldCharType="end"/>
      </w:r>
      <w:r w:rsidRPr="00E71293">
        <w:rPr>
          <w:szCs w:val="24"/>
        </w:rPr>
        <w:t xml:space="preserve"> have been developed in previous studies to extract the tracer diffusion coefficient of a surface segregating component in a binary blend.</w:t>
      </w:r>
      <w:r w:rsidR="001F5B78" w:rsidRPr="00E71293">
        <w:rPr>
          <w:szCs w:val="24"/>
        </w:rPr>
        <w:fldChar w:fldCharType="begin"/>
      </w:r>
      <w:r w:rsidR="0020177A">
        <w:rPr>
          <w:szCs w:val="24"/>
        </w:rPr>
        <w:instrText xml:space="preserve"> ADDIN EN.CITE &lt;EndNote&gt;&lt;Cite&gt;&lt;Author&gt;Arlen&lt;/Author&gt;&lt;Year&gt;2004&lt;/Year&gt;&lt;RecNum&gt;445&lt;/RecNum&gt;&lt;DisplayText&gt;&lt;style face="superscript"&gt;18&lt;/style&gt;&lt;/DisplayText&gt;&lt;record&gt;&lt;rec-number&gt;445&lt;/rec-number&gt;&lt;foreign-keys&gt;&lt;key app="EN" db-id="wvr5w05pkf0peaevsr4pa59mzvpprdv02d0d"&gt;445&lt;/key&gt;&lt;/foreign-keys&gt;&lt;ref-type name="Journal Article"&gt;17&lt;/ref-type&gt;&lt;contributors&gt;&lt;authors&gt;&lt;author&gt;Arlen, Michael J.&lt;/author&gt;&lt;author&gt;Dadmun, M. D.&lt;/author&gt;&lt;author&gt;Hamilton, William A.&lt;/author&gt;&lt;/authors&gt;&lt;/contributors&gt;&lt;titles&gt;&lt;title&gt;Using neutron reflectivity to determine the dynamic properties of a copolymer in a homopolymer matrix&lt;/title&gt;&lt;secondary-title&gt;Journal of Polymer Science Part B: Polymer Physics&lt;/secondary-title&gt;&lt;/titles&gt;&lt;periodical&gt;&lt;full-title&gt;Journal of Polymer Science Part B: Polymer Physics&lt;/full-title&gt;&lt;/periodical&gt;&lt;pages&gt;3235-3247&lt;/pages&gt;&lt;volume&gt;42&lt;/volume&gt;&lt;number&gt;17&lt;/number&gt;&lt;keywords&gt;&lt;keyword&gt;copolymer&lt;/keyword&gt;&lt;keyword&gt;dynamics&lt;/keyword&gt;&lt;keyword&gt;neutron reflectivity&lt;/keyword&gt;&lt;keyword&gt;interfaces&lt;/keyword&gt;&lt;/keywords&gt;&lt;dates&gt;&lt;year&gt;2004&lt;/year&gt;&lt;/dates&gt;&lt;publisher&gt;Wiley Subscription Services, Inc., A Wiley Company&lt;/publisher&gt;&lt;isbn&gt;1099-0488&lt;/isbn&gt;&lt;urls&gt;&lt;related-urls&gt;&lt;url&gt;http://dx.doi.org/10.1002/polb.20178&lt;/url&gt;&lt;/related-urls&gt;&lt;/urls&gt;&lt;electronic-resource-num&gt;10.1002/polb.20178&lt;/electronic-resource-num&gt;&lt;/record&gt;&lt;/Cite&gt;&lt;/EndNote&gt;</w:instrText>
      </w:r>
      <w:r w:rsidR="001F5B78" w:rsidRPr="00E71293">
        <w:rPr>
          <w:szCs w:val="24"/>
        </w:rPr>
        <w:fldChar w:fldCharType="separate"/>
      </w:r>
      <w:r w:rsidR="0020177A" w:rsidRPr="0020177A">
        <w:rPr>
          <w:noProof/>
          <w:szCs w:val="24"/>
          <w:vertAlign w:val="superscript"/>
        </w:rPr>
        <w:t>18</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&lt;EndNote&gt;&lt;Cite&gt;&lt;Author&gt;Composto&lt;/Author&gt;&lt;Year&gt;1986&lt;/Year&gt;&lt;RecNum&gt;289&lt;/RecNum&gt;&lt;DisplayText&gt;&lt;style face="superscript"&gt;72&lt;/style&gt;&lt;/DisplayText&gt;&lt;record&gt;&lt;rec-number&gt;289&lt;/rec-number&gt;&lt;foreign-keys&gt;&lt;key app="EN" db-id="wvr5w05pkf0peaevsr4pa59mzvpprdv02d0d"&gt;289&lt;/key&gt;&lt;/foreign-keys&gt;&lt;ref-type name="Journal Article"&gt;17&lt;/ref-type&gt;&lt;contributors&gt;&lt;authors&gt;&lt;author&gt;Composto, Russell J.&lt;/author&gt;&lt;author&gt;Mayer, James W.&lt;/author&gt;&lt;author&gt;Kramer, Edward J.&lt;/author&gt;&lt;author&gt;White, Dwain M.&lt;/author&gt;&lt;/authors&gt;&lt;/contributors&gt;&lt;titles&gt;&lt;title&gt;Fast Mutual Diffusion in Polymer Blends&lt;/title&gt;&lt;secondary-title&gt;Physical Review Letters&lt;/secondary-title&gt;&lt;/titles&gt;&lt;periodical&gt;&lt;full-title&gt;Physical Review Letters&lt;/full-title&gt;&lt;/periodical&gt;&lt;pages&gt;1312&lt;/pages&gt;&lt;volume&gt;57&lt;/volume&gt;&lt;number&gt;11&lt;/number&gt;&lt;dates&gt;&lt;year&gt;1986&lt;/year&gt;&lt;/dates&gt;&lt;publisher&gt;American Physical Society&lt;/publisher&gt;&lt;urls&gt;&lt;related-urls&gt;&lt;url&gt;http://link.aps.org/doi/10.1103/PhysRevLett.57.1312&lt;/url&gt;&lt;/related-urls&gt;&lt;/urls&gt;&lt;/record&gt;&lt;/Cite&gt;&lt;/EndNote&gt;</w:instrText>
      </w:r>
      <w:r w:rsidR="001F5B78" w:rsidRPr="00E71293">
        <w:rPr>
          <w:szCs w:val="24"/>
          <w:vertAlign w:val="superscript"/>
        </w:rPr>
        <w:fldChar w:fldCharType="separate"/>
      </w:r>
      <w:r w:rsidR="0020177A">
        <w:rPr>
          <w:noProof/>
          <w:szCs w:val="24"/>
          <w:vertAlign w:val="superscript"/>
        </w:rPr>
        <w:t>72</w:t>
      </w:r>
      <w:r w:rsidR="001F5B78" w:rsidRPr="00E71293">
        <w:rPr>
          <w:szCs w:val="24"/>
          <w:vertAlign w:val="superscript"/>
        </w:rPr>
        <w:fldChar w:fldCharType="end"/>
      </w:r>
      <w:r w:rsidRPr="00E71293">
        <w:rPr>
          <w:szCs w:val="24"/>
        </w:rPr>
        <w:t xml:space="preserve">  The tracer diffusion coefficient is the diffusion coefficient of the surface segregating species.  Consistent with the </w:t>
      </w:r>
      <w:r w:rsidR="00206863">
        <w:rPr>
          <w:szCs w:val="24"/>
        </w:rPr>
        <w:t>F</w:t>
      </w:r>
      <w:r w:rsidRPr="00E71293">
        <w:rPr>
          <w:szCs w:val="24"/>
        </w:rPr>
        <w:t xml:space="preserve">ast </w:t>
      </w:r>
      <w:r w:rsidR="00206863">
        <w:rPr>
          <w:szCs w:val="24"/>
        </w:rPr>
        <w:t>M</w:t>
      </w:r>
      <w:r w:rsidRPr="00E71293">
        <w:rPr>
          <w:szCs w:val="24"/>
        </w:rPr>
        <w:t xml:space="preserve">ode theory, the mutual diffusion coefficient is dominated by the faster moving component in a surface segregating </w:t>
      </w:r>
      <w:r w:rsidRPr="00E71293">
        <w:rPr>
          <w:szCs w:val="24"/>
        </w:rPr>
        <w:lastRenderedPageBreak/>
        <w:t xml:space="preserve">binary polymer blend. In contrast, the </w:t>
      </w:r>
      <w:r w:rsidR="00206863">
        <w:rPr>
          <w:szCs w:val="24"/>
        </w:rPr>
        <w:t>S</w:t>
      </w:r>
      <w:r w:rsidRPr="00E71293">
        <w:rPr>
          <w:szCs w:val="24"/>
        </w:rPr>
        <w:t xml:space="preserve">low </w:t>
      </w:r>
      <w:r w:rsidR="00206863">
        <w:rPr>
          <w:szCs w:val="24"/>
        </w:rPr>
        <w:t>M</w:t>
      </w:r>
      <w:r w:rsidRPr="00E71293">
        <w:rPr>
          <w:szCs w:val="24"/>
        </w:rPr>
        <w:t xml:space="preserve">ode theory predicts that interdiffusion in a binary blend is dominated by the slower diffusing polymer. A fair amount of controversy exists over the </w:t>
      </w:r>
      <w:r w:rsidR="0089178C" w:rsidRPr="00E71293">
        <w:rPr>
          <w:szCs w:val="24"/>
        </w:rPr>
        <w:t xml:space="preserve">validity of the </w:t>
      </w:r>
      <w:r w:rsidR="00206863">
        <w:rPr>
          <w:szCs w:val="24"/>
        </w:rPr>
        <w:t>F</w:t>
      </w:r>
      <w:r w:rsidR="0089178C" w:rsidRPr="00E71293">
        <w:rPr>
          <w:szCs w:val="24"/>
        </w:rPr>
        <w:t xml:space="preserve">ast and </w:t>
      </w:r>
      <w:r w:rsidR="00206863">
        <w:rPr>
          <w:szCs w:val="24"/>
        </w:rPr>
        <w:t>S</w:t>
      </w:r>
      <w:r w:rsidR="0089178C" w:rsidRPr="00E71293">
        <w:rPr>
          <w:szCs w:val="24"/>
        </w:rPr>
        <w:t xml:space="preserve">low </w:t>
      </w:r>
      <w:r w:rsidR="00206863">
        <w:rPr>
          <w:szCs w:val="24"/>
        </w:rPr>
        <w:t>M</w:t>
      </w:r>
      <w:r w:rsidR="0089178C" w:rsidRPr="00E71293">
        <w:rPr>
          <w:szCs w:val="24"/>
        </w:rPr>
        <w:t>ode theories.</w:t>
      </w:r>
      <w:r w:rsidR="0089178C" w:rsidRPr="00E71293">
        <w:rPr>
          <w:szCs w:val="24"/>
        </w:rPr>
        <w:fldChar w:fldCharType="begin"/>
      </w:r>
      <w:r w:rsidR="0020177A">
        <w:rPr>
          <w:szCs w:val="24"/>
        </w:rPr>
        <w:instrText xml:space="preserve"> ADDIN EN.CITE &lt;EndNote&gt;&lt;Cite&gt;&lt;Author&gt;Akcasu&lt;/Author&gt;&lt;Year&gt;1997&lt;/Year&gt;&lt;RecNum&gt;632&lt;/RecNum&gt;&lt;DisplayText&gt;&lt;style face="superscript"&gt;73&lt;/style&gt;&lt;/DisplayText&gt;&lt;record&gt;&lt;rec-number&gt;632&lt;/rec-number&gt;&lt;foreign-keys&gt;&lt;key app="EN" db-id="wvr5w05pkf0peaevsr4pa59mzvpprdv02d0d"&gt;632&lt;/key&gt;&lt;/foreign-keys&gt;&lt;ref-type name="Journal Article"&gt;17&lt;/ref-type&gt;&lt;contributors&gt;&lt;authors&gt;&lt;author&gt;Akcasu, A. Ziya&lt;/author&gt;&lt;/authors&gt;&lt;/contributors&gt;&lt;titles&gt;&lt;secondary-title&gt;Macromol. Theory Simul. &lt;/secondary-title&gt;&lt;/titles&gt;&lt;periodical&gt;&lt;full-title&gt;Macromol. Theory Simul.&lt;/full-title&gt;&lt;/periodical&gt;&lt;pages&gt;679-702&lt;/pages&gt;&lt;volume&gt;6&lt;/volume&gt;&lt;section&gt;679&lt;/section&gt;&lt;dates&gt;&lt;year&gt;1997&lt;/year&gt;&lt;/dates&gt;&lt;urls&gt;&lt;/urls&gt;&lt;/record&gt;&lt;/Cite&gt;&lt;/EndNote&gt;</w:instrText>
      </w:r>
      <w:r w:rsidR="0089178C" w:rsidRPr="00E71293">
        <w:rPr>
          <w:szCs w:val="24"/>
        </w:rPr>
        <w:fldChar w:fldCharType="separate"/>
      </w:r>
      <w:r w:rsidR="0020177A" w:rsidRPr="0020177A">
        <w:rPr>
          <w:noProof/>
          <w:szCs w:val="24"/>
          <w:vertAlign w:val="superscript"/>
        </w:rPr>
        <w:t>73</w:t>
      </w:r>
      <w:r w:rsidR="0089178C" w:rsidRPr="00E71293">
        <w:rPr>
          <w:szCs w:val="24"/>
        </w:rPr>
        <w:fldChar w:fldCharType="end"/>
      </w:r>
      <w:r w:rsidR="0089178C" w:rsidRPr="00E71293">
        <w:rPr>
          <w:szCs w:val="24"/>
          <w:vertAlign w:val="superscript"/>
        </w:rPr>
        <w:t>,</w:t>
      </w:r>
      <w:r w:rsidR="0089178C" w:rsidRPr="00E71293">
        <w:rPr>
          <w:szCs w:val="24"/>
          <w:vertAlign w:val="superscript"/>
        </w:rPr>
        <w:fldChar w:fldCharType="begin"/>
      </w:r>
      <w:r w:rsidR="0020177A">
        <w:rPr>
          <w:szCs w:val="24"/>
          <w:vertAlign w:val="superscript"/>
        </w:rPr>
        <w:instrText xml:space="preserve"> ADDIN EN.CITE &lt;EndNote&gt;&lt;Cite&gt;&lt;Author&gt;Akcasu&lt;/Author&gt;&lt;Year&gt;1995&lt;/Year&gt;&lt;RecNum&gt;633&lt;/RecNum&gt;&lt;DisplayText&gt;&lt;style face="superscript"&gt;74&lt;/style&gt;&lt;/DisplayText&gt;&lt;record&gt;&lt;rec-number&gt;633&lt;/rec-number&gt;&lt;foreign-keys&gt;&lt;key app="EN" db-id="wvr5w05pkf0peaevsr4pa59mzvpprdv02d0d"&gt;633&lt;/key&gt;&lt;/foreign-keys&gt;&lt;ref-type name="Journal Article"&gt;17&lt;/ref-type&gt;&lt;contributors&gt;&lt;authors&gt;&lt;author&gt;Akcasu, A. Ziya&lt;/author&gt;&lt;author&gt;Nagele, G.&lt;/author&gt;&lt;author&gt;Klein, R.&lt;/author&gt;&lt;/authors&gt;&lt;/contributors&gt;&lt;titles&gt;&lt;secondary-title&gt;Macromolecules&lt;/secondary-title&gt;&lt;/titles&gt;&lt;periodical&gt;&lt;full-title&gt;Macromolecules&lt;/full-title&gt;&lt;/periodical&gt;&lt;pages&gt;6680-6683&lt;/pages&gt;&lt;volume&gt;28&lt;/volume&gt;&lt;section&gt;6680&lt;/section&gt;&lt;dates&gt;&lt;year&gt;1995&lt;/year&gt;&lt;/dates&gt;&lt;urls&gt;&lt;/urls&gt;&lt;/record&gt;&lt;/Cite&gt;&lt;/EndNote&gt;</w:instrText>
      </w:r>
      <w:r w:rsidR="0089178C" w:rsidRPr="00E71293">
        <w:rPr>
          <w:szCs w:val="24"/>
          <w:vertAlign w:val="superscript"/>
        </w:rPr>
        <w:fldChar w:fldCharType="separate"/>
      </w:r>
      <w:r w:rsidR="0020177A">
        <w:rPr>
          <w:noProof/>
          <w:szCs w:val="24"/>
          <w:vertAlign w:val="superscript"/>
        </w:rPr>
        <w:t>74</w:t>
      </w:r>
      <w:r w:rsidR="0089178C" w:rsidRPr="00E71293">
        <w:rPr>
          <w:szCs w:val="24"/>
          <w:vertAlign w:val="superscript"/>
        </w:rPr>
        <w:fldChar w:fldCharType="end"/>
      </w:r>
      <w:r w:rsidR="0089178C" w:rsidRPr="00E71293">
        <w:rPr>
          <w:szCs w:val="24"/>
        </w:rPr>
        <w:t xml:space="preserve"> A number of experiments have been conducted to prove as well as disprove the validity of both the </w:t>
      </w:r>
      <w:r w:rsidR="00206863">
        <w:rPr>
          <w:szCs w:val="24"/>
        </w:rPr>
        <w:t>F</w:t>
      </w:r>
      <w:r w:rsidR="0089178C" w:rsidRPr="00E71293">
        <w:rPr>
          <w:szCs w:val="24"/>
        </w:rPr>
        <w:t xml:space="preserve">ast and </w:t>
      </w:r>
      <w:r w:rsidR="00206863">
        <w:rPr>
          <w:szCs w:val="24"/>
        </w:rPr>
        <w:t>S</w:t>
      </w:r>
      <w:r w:rsidR="0089178C" w:rsidRPr="00E71293">
        <w:rPr>
          <w:szCs w:val="24"/>
        </w:rPr>
        <w:t xml:space="preserve">low </w:t>
      </w:r>
      <w:r w:rsidR="00206863">
        <w:rPr>
          <w:szCs w:val="24"/>
        </w:rPr>
        <w:t>M</w:t>
      </w:r>
      <w:r w:rsidR="0089178C" w:rsidRPr="00E71293">
        <w:rPr>
          <w:szCs w:val="24"/>
        </w:rPr>
        <w:t>ode</w:t>
      </w:r>
      <w:r w:rsidR="00206863">
        <w:rPr>
          <w:szCs w:val="24"/>
        </w:rPr>
        <w:t xml:space="preserve"> </w:t>
      </w:r>
      <w:r w:rsidR="0089178C" w:rsidRPr="00E71293">
        <w:rPr>
          <w:szCs w:val="24"/>
        </w:rPr>
        <w:t>theories.</w:t>
      </w:r>
      <w:r w:rsidR="0089178C" w:rsidRPr="00E71293">
        <w:rPr>
          <w:szCs w:val="24"/>
        </w:rPr>
        <w:fldChar w:fldCharType="begin"/>
      </w:r>
      <w:r w:rsidR="0020177A">
        <w:rPr>
          <w:szCs w:val="24"/>
        </w:rPr>
        <w:instrText xml:space="preserve"> ADDIN EN.CITE &lt;EndNote&gt;&lt;Cite&gt;&lt;Author&gt;Arlen&lt;/Author&gt;&lt;Year&gt;2004&lt;/Year&gt;&lt;RecNum&gt;445&lt;/RecNum&gt;&lt;DisplayText&gt;&lt;style face="superscript"&gt;18, 75&lt;/style&gt;&lt;/DisplayText&gt;&lt;record&gt;&lt;rec-number&gt;445&lt;/rec-number&gt;&lt;foreign-keys&gt;&lt;key app="EN" db-id="wvr5w05pkf0peaevsr4pa59mzvpprdv02d0d"&gt;445&lt;/key&gt;&lt;/foreign-keys&gt;&lt;ref-type name="Journal Article"&gt;17&lt;/ref-type&gt;&lt;contributors&gt;&lt;authors&gt;&lt;author&gt;Arlen, Michael J.&lt;/author&gt;&lt;author&gt;Dadmun, M. D.&lt;/author&gt;&lt;author&gt;Hamilton, William A.&lt;/author&gt;&lt;/authors&gt;&lt;/contributors&gt;&lt;titles&gt;&lt;title&gt;Using neutron reflectivity to determine the dynamic properties of a copolymer in a homopolymer matrix&lt;/title&gt;&lt;secondary-title&gt;Journal of Polymer Science Part B: Polymer Physics&lt;/secondary-title&gt;&lt;/titles&gt;&lt;periodical&gt;&lt;full-title&gt;Journal of Polymer Science Part B: Polymer Physics&lt;/full-title&gt;&lt;/periodical&gt;&lt;pages&gt;3235-3247&lt;/pages&gt;&lt;volume&gt;42&lt;/volume&gt;&lt;number&gt;17&lt;/number&gt;&lt;keywords&gt;&lt;keyword&gt;copolymer&lt;/keyword&gt;&lt;keyword&gt;dynamics&lt;/keyword&gt;&lt;keyword&gt;neutron reflectivity&lt;/keyword&gt;&lt;keyword&gt;interfaces&lt;/keyword&gt;&lt;/keywords&gt;&lt;dates&gt;&lt;year&gt;2004&lt;/year&gt;&lt;/dates&gt;&lt;publisher&gt;Wiley Subscription Services, Inc., A Wiley Company&lt;/publisher&gt;&lt;isbn&gt;1099-0488&lt;/isbn&gt;&lt;urls&gt;&lt;related-urls&gt;&lt;url&gt;http://dx.doi.org/10.1002/polb.20178&lt;/url&gt;&lt;/related-urls&gt;&lt;/urls&gt;&lt;electronic-resource-num&gt;10.1002/polb.20178&lt;/electronic-resource-num&gt;&lt;/record&gt;&lt;/Cite&gt;&lt;Cite&gt;&lt;Author&gt;Composto&lt;/Author&gt;&lt;Year&gt;1988&lt;/Year&gt;&lt;RecNum&gt;634&lt;/RecNum&gt;&lt;record&gt;&lt;rec-number&gt;634&lt;/rec-number&gt;&lt;foreign-keys&gt;&lt;key app="EN" db-id="wvr5w05pkf0peaevsr4pa59mzvpprdv02d0d"&gt;634&lt;/key&gt;&lt;/foreign-keys&gt;&lt;ref-type name="Journal Article"&gt;17&lt;/ref-type&gt;&lt;contributors&gt;&lt;authors&gt;&lt;author&gt;Composto, R. J.&lt;/author&gt;&lt;author&gt;Kramer, E. J.&lt;/author&gt;&lt;author&gt;White, Dwain M.&lt;/author&gt;&lt;/authors&gt;&lt;/contributors&gt;&lt;titles&gt;&lt;secondary-title&gt;Macromolecules&lt;/secondary-title&gt;&lt;/titles&gt;&lt;periodical&gt;&lt;full-title&gt;Macromolecules&lt;/full-title&gt;&lt;/periodical&gt;&lt;pages&gt;2580&lt;/pages&gt;&lt;volume&gt;21&lt;/volume&gt;&lt;section&gt;2580&lt;/section&gt;&lt;dates&gt;&lt;year&gt;1988&lt;/year&gt;&lt;/dates&gt;&lt;urls&gt;&lt;/urls&gt;&lt;/record&gt;&lt;/Cite&gt;&lt;/EndNote&gt;</w:instrText>
      </w:r>
      <w:r w:rsidR="0089178C" w:rsidRPr="00E71293">
        <w:rPr>
          <w:szCs w:val="24"/>
        </w:rPr>
        <w:fldChar w:fldCharType="separate"/>
      </w:r>
      <w:r w:rsidR="0020177A" w:rsidRPr="0020177A">
        <w:rPr>
          <w:noProof/>
          <w:szCs w:val="24"/>
          <w:vertAlign w:val="superscript"/>
        </w:rPr>
        <w:t>18, 75</w:t>
      </w:r>
      <w:r w:rsidR="0089178C" w:rsidRPr="00E71293">
        <w:rPr>
          <w:szCs w:val="24"/>
        </w:rPr>
        <w:fldChar w:fldCharType="end"/>
      </w:r>
      <w:r w:rsidR="0089178C" w:rsidRPr="00E71293">
        <w:rPr>
          <w:szCs w:val="24"/>
          <w:vertAlign w:val="superscript"/>
        </w:rPr>
        <w:t>,</w:t>
      </w:r>
      <w:r w:rsidR="0089178C" w:rsidRPr="00E71293">
        <w:rPr>
          <w:szCs w:val="24"/>
          <w:vertAlign w:val="superscript"/>
        </w:rPr>
        <w:fldChar w:fldCharType="begin"/>
      </w:r>
      <w:r w:rsidR="0020177A">
        <w:rPr>
          <w:szCs w:val="24"/>
          <w:vertAlign w:val="superscript"/>
        </w:rPr>
        <w:instrText xml:space="preserve"> ADDIN EN.CITE &lt;EndNote&gt;&lt;Cite&gt;&lt;Author&gt;Jablonski&lt;/Author&gt;&lt;Year&gt;2003&lt;/Year&gt;&lt;RecNum&gt;635&lt;/RecNum&gt;&lt;DisplayText&gt;&lt;style face="superscript"&gt;76&lt;/style&gt;&lt;/DisplayText&gt;&lt;record&gt;&lt;rec-number&gt;635&lt;/rec-number&gt;&lt;foreign-keys&gt;&lt;key app="EN" db-id="wvr5w05pkf0peaevsr4pa59mzvpprdv02d0d"&gt;635&lt;/key&gt;&lt;/foreign-keys&gt;&lt;ref-type name="Journal Article"&gt;17&lt;/ref-type&gt;&lt;contributors&gt;&lt;authors&gt;&lt;author&gt;Jablonski, E.L.&lt;/author&gt;&lt;author&gt;Gorga, R.E.&lt;/author&gt;&lt;author&gt;Narasimhan, B.&lt;/author&gt;&lt;/authors&gt;&lt;/contributors&gt;&lt;titles&gt;&lt;secondary-title&gt;Polymer&lt;/secondary-title&gt;&lt;/titles&gt;&lt;periodical&gt;&lt;full-title&gt;Polymer&lt;/full-title&gt;&lt;/periodical&gt;&lt;pages&gt;729&lt;/pages&gt;&lt;volume&gt;44&lt;/volume&gt;&lt;section&gt;729&lt;/section&gt;&lt;dates&gt;&lt;year&gt;2003&lt;/year&gt;&lt;/dates&gt;&lt;urls&gt;&lt;/urls&gt;&lt;/record&gt;&lt;/Cite&gt;&lt;/EndNote&gt;</w:instrText>
      </w:r>
      <w:r w:rsidR="0089178C" w:rsidRPr="00E71293">
        <w:rPr>
          <w:szCs w:val="24"/>
          <w:vertAlign w:val="superscript"/>
        </w:rPr>
        <w:fldChar w:fldCharType="separate"/>
      </w:r>
      <w:r w:rsidR="0020177A">
        <w:rPr>
          <w:noProof/>
          <w:szCs w:val="24"/>
          <w:vertAlign w:val="superscript"/>
        </w:rPr>
        <w:t>76</w:t>
      </w:r>
      <w:r w:rsidR="0089178C" w:rsidRPr="00E71293">
        <w:rPr>
          <w:szCs w:val="24"/>
          <w:vertAlign w:val="superscript"/>
        </w:rPr>
        <w:fldChar w:fldCharType="end"/>
      </w:r>
      <w:r w:rsidR="0089178C" w:rsidRPr="00E71293">
        <w:rPr>
          <w:szCs w:val="24"/>
          <w:vertAlign w:val="superscript"/>
        </w:rPr>
        <w:t>,</w:t>
      </w:r>
      <w:r w:rsidR="0089178C" w:rsidRPr="00E71293">
        <w:rPr>
          <w:szCs w:val="24"/>
          <w:vertAlign w:val="superscript"/>
        </w:rPr>
        <w:fldChar w:fldCharType="begin"/>
      </w:r>
      <w:r w:rsidR="0020177A">
        <w:rPr>
          <w:szCs w:val="24"/>
          <w:vertAlign w:val="superscript"/>
        </w:rPr>
        <w:instrText xml:space="preserve"> ADDIN EN.CITE &lt;EndNote&gt;&lt;Cite&gt;&lt;Author&gt;Akcasu&lt;/Author&gt;&lt;Year&gt;1997&lt;/Year&gt;&lt;RecNum&gt;632&lt;/RecNum&gt;&lt;DisplayText&gt;&lt;style face="superscript"&gt;73&lt;/style&gt;&lt;/DisplayText&gt;&lt;record&gt;&lt;rec-number&gt;632&lt;/rec-number&gt;&lt;foreign-keys&gt;&lt;key app="EN" db-id="wvr5w05pkf0peaevsr4pa59mzvpprdv02d0d"&gt;632&lt;/key&gt;&lt;/foreign-keys&gt;&lt;ref-type name="Journal Article"&gt;17&lt;/ref-type&gt;&lt;contributors&gt;&lt;authors&gt;&lt;author&gt;Akcasu, A. Ziya&lt;/author&gt;&lt;/authors&gt;&lt;/contributors&gt;&lt;titles&gt;&lt;secondary-title&gt;Macromol. Theory Simul. &lt;/secondary-title&gt;&lt;/titles&gt;&lt;periodical&gt;&lt;full-title&gt;Macromol. Theory Simul.&lt;/full-title&gt;&lt;/periodical&gt;&lt;pages&gt;679-702&lt;/pages&gt;&lt;volume&gt;6&lt;/volume&gt;&lt;section&gt;679&lt;/section&gt;&lt;dates&gt;&lt;year&gt;1997&lt;/year&gt;&lt;/dates&gt;&lt;urls&gt;&lt;/urls&gt;&lt;/record&gt;&lt;/Cite&gt;&lt;/EndNote&gt;</w:instrText>
      </w:r>
      <w:r w:rsidR="0089178C" w:rsidRPr="00E71293">
        <w:rPr>
          <w:szCs w:val="24"/>
          <w:vertAlign w:val="superscript"/>
        </w:rPr>
        <w:fldChar w:fldCharType="separate"/>
      </w:r>
      <w:r w:rsidR="0020177A">
        <w:rPr>
          <w:noProof/>
          <w:szCs w:val="24"/>
          <w:vertAlign w:val="superscript"/>
        </w:rPr>
        <w:t>73</w:t>
      </w:r>
      <w:r w:rsidR="0089178C" w:rsidRPr="00E71293">
        <w:rPr>
          <w:szCs w:val="24"/>
          <w:vertAlign w:val="superscript"/>
        </w:rPr>
        <w:fldChar w:fldCharType="end"/>
      </w:r>
      <w:r w:rsidR="0089178C" w:rsidRPr="00E71293">
        <w:rPr>
          <w:szCs w:val="24"/>
          <w:vertAlign w:val="superscript"/>
        </w:rPr>
        <w:t>,</w:t>
      </w:r>
      <w:r w:rsidR="0089178C" w:rsidRPr="00E71293">
        <w:rPr>
          <w:szCs w:val="24"/>
          <w:vertAlign w:val="superscript"/>
        </w:rPr>
        <w:fldChar w:fldCharType="begin"/>
      </w:r>
      <w:r w:rsidR="0020177A">
        <w:rPr>
          <w:szCs w:val="24"/>
          <w:vertAlign w:val="superscript"/>
        </w:rPr>
        <w:instrText xml:space="preserve"> ADDIN EN.CITE &lt;EndNote&gt;&lt;Cite&gt;&lt;Author&gt;Akcasu&lt;/Author&gt;&lt;Year&gt;1995&lt;/Year&gt;&lt;RecNum&gt;633&lt;/RecNum&gt;&lt;DisplayText&gt;&lt;style face="superscript"&gt;74&lt;/style&gt;&lt;/DisplayText&gt;&lt;record&gt;&lt;rec-number&gt;633&lt;/rec-number&gt;&lt;foreign-keys&gt;&lt;key app="EN" db-id="wvr5w05pkf0peaevsr4pa59mzvpprdv02d0d"&gt;633&lt;/key&gt;&lt;/foreign-keys&gt;&lt;ref-type name="Journal Article"&gt;17&lt;/ref-type&gt;&lt;contributors&gt;&lt;authors&gt;&lt;author&gt;Akcasu, A. Ziya&lt;/author&gt;&lt;author&gt;Nagele, G.&lt;/author&gt;&lt;author&gt;Klein, R.&lt;/author&gt;&lt;/authors&gt;&lt;/contributors&gt;&lt;titles&gt;&lt;secondary-title&gt;Macromolecules&lt;/secondary-title&gt;&lt;/titles&gt;&lt;periodical&gt;&lt;full-title&gt;Macromolecules&lt;/full-title&gt;&lt;/periodical&gt;&lt;pages&gt;6680-6683&lt;/pages&gt;&lt;volume&gt;28&lt;/volume&gt;&lt;section&gt;6680&lt;/section&gt;&lt;dates&gt;&lt;year&gt;1995&lt;/year&gt;&lt;/dates&gt;&lt;urls&gt;&lt;/urls&gt;&lt;/record&gt;&lt;/Cite&gt;&lt;/EndNote&gt;</w:instrText>
      </w:r>
      <w:r w:rsidR="0089178C" w:rsidRPr="00E71293">
        <w:rPr>
          <w:szCs w:val="24"/>
          <w:vertAlign w:val="superscript"/>
        </w:rPr>
        <w:fldChar w:fldCharType="separate"/>
      </w:r>
      <w:r w:rsidR="0020177A">
        <w:rPr>
          <w:noProof/>
          <w:szCs w:val="24"/>
          <w:vertAlign w:val="superscript"/>
        </w:rPr>
        <w:t>74</w:t>
      </w:r>
      <w:r w:rsidR="0089178C" w:rsidRPr="00E71293">
        <w:rPr>
          <w:szCs w:val="24"/>
          <w:vertAlign w:val="superscript"/>
        </w:rPr>
        <w:fldChar w:fldCharType="end"/>
      </w:r>
      <w:r w:rsidR="0089178C" w:rsidRPr="00E71293">
        <w:rPr>
          <w:szCs w:val="24"/>
          <w:vertAlign w:val="superscript"/>
        </w:rPr>
        <w:t>,</w:t>
      </w:r>
      <w:r w:rsidR="0089178C" w:rsidRPr="00E71293">
        <w:rPr>
          <w:szCs w:val="24"/>
          <w:vertAlign w:val="superscript"/>
        </w:rPr>
        <w:fldChar w:fldCharType="begin"/>
      </w:r>
      <w:r w:rsidR="0020177A">
        <w:rPr>
          <w:szCs w:val="24"/>
          <w:vertAlign w:val="superscript"/>
        </w:rPr>
        <w:instrText xml:space="preserve"> ADDIN EN.CITE &lt;EndNote&gt;&lt;Cite&gt;&lt;Author&gt;Jabbari&lt;/Author&gt;&lt;Year&gt;1993&lt;/Year&gt;&lt;RecNum&gt;636&lt;/RecNum&gt;&lt;DisplayText&gt;&lt;style face="superscript"&gt;77&lt;/style&gt;&lt;/DisplayText&gt;&lt;record&gt;&lt;rec-number&gt;636&lt;/rec-number&gt;&lt;foreign-keys&gt;&lt;key app="EN" db-id="wvr5w05pkf0peaevsr4pa59mzvpprdv02d0d"&gt;636&lt;/key&gt;&lt;/foreign-keys&gt;&lt;ref-type name="Journal Article"&gt;17&lt;/ref-type&gt;&lt;contributors&gt;&lt;authors&gt;&lt;author&gt;Jabbari, Esmaiel&lt;/author&gt;&lt;author&gt;Peppas, Nikolaos A.&lt;/author&gt;&lt;/authors&gt;&lt;/contributors&gt;&lt;titles&gt;&lt;secondary-title&gt;Macromolecules&lt;/secondary-title&gt;&lt;/titles&gt;&lt;periodical&gt;&lt;full-title&gt;Macromolecules&lt;/full-title&gt;&lt;/periodical&gt;&lt;pages&gt;2175&lt;/pages&gt;&lt;volume&gt;26&lt;/volume&gt;&lt;section&gt;2175&lt;/section&gt;&lt;dates&gt;&lt;year&gt;1993&lt;/year&gt;&lt;/dates&gt;&lt;urls&gt;&lt;/urls&gt;&lt;/record&gt;&lt;/Cite&gt;&lt;/EndNote&gt;</w:instrText>
      </w:r>
      <w:r w:rsidR="0089178C" w:rsidRPr="00E71293">
        <w:rPr>
          <w:szCs w:val="24"/>
          <w:vertAlign w:val="superscript"/>
        </w:rPr>
        <w:fldChar w:fldCharType="separate"/>
      </w:r>
      <w:r w:rsidR="0020177A">
        <w:rPr>
          <w:noProof/>
          <w:szCs w:val="24"/>
          <w:vertAlign w:val="superscript"/>
        </w:rPr>
        <w:t>77</w:t>
      </w:r>
      <w:r w:rsidR="0089178C" w:rsidRPr="00E71293">
        <w:rPr>
          <w:szCs w:val="24"/>
          <w:vertAlign w:val="superscript"/>
        </w:rPr>
        <w:fldChar w:fldCharType="end"/>
      </w:r>
      <w:r w:rsidR="0089178C" w:rsidRPr="00E71293">
        <w:rPr>
          <w:szCs w:val="24"/>
          <w:vertAlign w:val="superscript"/>
        </w:rPr>
        <w:t>,</w:t>
      </w:r>
      <w:r w:rsidR="0089178C" w:rsidRPr="00E71293">
        <w:rPr>
          <w:szCs w:val="24"/>
          <w:vertAlign w:val="superscript"/>
        </w:rPr>
        <w:fldChar w:fldCharType="begin"/>
      </w:r>
      <w:r w:rsidR="0020177A">
        <w:rPr>
          <w:szCs w:val="24"/>
          <w:vertAlign w:val="superscript"/>
        </w:rPr>
        <w:instrText xml:space="preserve"> ADDIN EN.CITE &lt;EndNote&gt;&lt;Cite&gt;&lt;Author&gt;Jabbari&lt;/Author&gt;&lt;Year&gt;1995&lt;/Year&gt;&lt;RecNum&gt;627&lt;/RecNum&gt;&lt;DisplayText&gt;&lt;style face="superscript"&gt;69&lt;/style&gt;&lt;/DisplayText&gt;&lt;record&gt;&lt;rec-number&gt;627&lt;/rec-number&gt;&lt;foreign-keys&gt;&lt;key app="EN" db-id="wvr5w05pkf0peaevsr4pa59mzvpprdv02d0d"&gt;627&lt;/key&gt;&lt;/foreign-keys&gt;&lt;ref-type name="Journal Article"&gt;17&lt;/ref-type&gt;&lt;contributors&gt;&lt;authors&gt;&lt;author&gt;Jabbari, Esmaiel&lt;/author&gt;&lt;author&gt;Peppas, Nikolaos A.&lt;/author&gt;&lt;/authors&gt;&lt;/contributors&gt;&lt;titles&gt;&lt;title&gt;A Model for Interdiffusion at Interfaces of Polymers with Dissimilar Properties&lt;/title&gt;&lt;secondary-title&gt;Polymer&lt;/secondary-title&gt;&lt;/titles&gt;&lt;periodical&gt;&lt;full-title&gt;Polymer&lt;/full-title&gt;&lt;/periodical&gt;&lt;pages&gt;575-586&lt;/pages&gt;&lt;volume&gt;36&lt;/volume&gt;&lt;number&gt;3&lt;/number&gt;&lt;section&gt;575&lt;/section&gt;&lt;dates&gt;&lt;year&gt;1995&lt;/year&gt;&lt;/dates&gt;&lt;urls&gt;&lt;/urls&gt;&lt;/record&gt;&lt;/Cite&gt;&lt;/EndNote&gt;</w:instrText>
      </w:r>
      <w:r w:rsidR="0089178C" w:rsidRPr="00E71293">
        <w:rPr>
          <w:szCs w:val="24"/>
          <w:vertAlign w:val="superscript"/>
        </w:rPr>
        <w:fldChar w:fldCharType="separate"/>
      </w:r>
      <w:r w:rsidR="0020177A">
        <w:rPr>
          <w:noProof/>
          <w:szCs w:val="24"/>
          <w:vertAlign w:val="superscript"/>
        </w:rPr>
        <w:t>69</w:t>
      </w:r>
      <w:r w:rsidR="0089178C" w:rsidRPr="00E71293">
        <w:rPr>
          <w:szCs w:val="24"/>
          <w:vertAlign w:val="superscript"/>
        </w:rPr>
        <w:fldChar w:fldCharType="end"/>
      </w:r>
      <w:r w:rsidR="0089178C" w:rsidRPr="00E71293">
        <w:rPr>
          <w:szCs w:val="24"/>
          <w:vertAlign w:val="superscript"/>
        </w:rPr>
        <w:t>,</w:t>
      </w:r>
      <w:r w:rsidR="0089178C" w:rsidRPr="00E71293">
        <w:rPr>
          <w:szCs w:val="24"/>
          <w:vertAlign w:val="superscript"/>
        </w:rPr>
        <w:fldChar w:fldCharType="begin"/>
      </w:r>
      <w:r w:rsidR="0020177A">
        <w:rPr>
          <w:szCs w:val="24"/>
          <w:vertAlign w:val="superscript"/>
        </w:rPr>
        <w:instrText xml:space="preserve"> ADDIN EN.CITE &lt;EndNote&gt;&lt;Cite&gt;&lt;Author&gt;Meier&lt;/Author&gt;&lt;Year&gt;1987&lt;/Year&gt;&lt;RecNum&gt;637&lt;/RecNum&gt;&lt;DisplayText&gt;&lt;style face="superscript"&gt;78&lt;/style&gt;&lt;/DisplayText&gt;&lt;record&gt;&lt;rec-number&gt;637&lt;/rec-number&gt;&lt;foreign-keys&gt;&lt;key app="EN" db-id="wvr5w05pkf0peaevsr4pa59mzvpprdv02d0d"&gt;637&lt;/key&gt;&lt;/foreign-keys&gt;&lt;ref-type name="Journal Article"&gt;17&lt;/ref-type&gt;&lt;contributors&gt;&lt;authors&gt;&lt;author&gt;Meier, H.&lt;/author&gt;&lt;author&gt;Strobl, G.R.&lt;/author&gt;&lt;/authors&gt;&lt;/contributors&gt;&lt;titles&gt;&lt;secondary-title&gt;Macromolecules&lt;/secondary-title&gt;&lt;/titles&gt;&lt;periodical&gt;&lt;full-title&gt;Macromolecules&lt;/full-title&gt;&lt;/periodical&gt;&lt;pages&gt;649&lt;/pages&gt;&lt;volume&gt;20&lt;/volume&gt;&lt;section&gt;649&lt;/section&gt;&lt;dates&gt;&lt;year&gt;1987&lt;/year&gt;&lt;/dates&gt;&lt;urls&gt;&lt;/urls&gt;&lt;/record&gt;&lt;/Cite&gt;&lt;/EndNote&gt;</w:instrText>
      </w:r>
      <w:r w:rsidR="0089178C" w:rsidRPr="00E71293">
        <w:rPr>
          <w:szCs w:val="24"/>
          <w:vertAlign w:val="superscript"/>
        </w:rPr>
        <w:fldChar w:fldCharType="separate"/>
      </w:r>
      <w:r w:rsidR="0020177A">
        <w:rPr>
          <w:noProof/>
          <w:szCs w:val="24"/>
          <w:vertAlign w:val="superscript"/>
        </w:rPr>
        <w:t>78</w:t>
      </w:r>
      <w:r w:rsidR="0089178C" w:rsidRPr="00E71293">
        <w:rPr>
          <w:szCs w:val="24"/>
          <w:vertAlign w:val="superscript"/>
        </w:rPr>
        <w:fldChar w:fldCharType="end"/>
      </w:r>
      <w:r w:rsidR="0089178C" w:rsidRPr="00E71293">
        <w:rPr>
          <w:szCs w:val="24"/>
          <w:vertAlign w:val="superscript"/>
        </w:rPr>
        <w:t>,</w:t>
      </w:r>
      <w:r w:rsidR="0089178C" w:rsidRPr="00E71293">
        <w:rPr>
          <w:szCs w:val="24"/>
          <w:vertAlign w:val="superscript"/>
        </w:rPr>
        <w:fldChar w:fldCharType="begin"/>
      </w:r>
      <w:r w:rsidR="0020177A">
        <w:rPr>
          <w:szCs w:val="24"/>
          <w:vertAlign w:val="superscript"/>
        </w:rPr>
        <w:instrText xml:space="preserve"> ADDIN EN.CITE &lt;EndNote&gt;&lt;Cite&gt;&lt;Author&gt;Kramer&lt;/Author&gt;&lt;Year&gt;1984&lt;/Year&gt;&lt;RecNum&gt;489&lt;/RecNum&gt;&lt;DisplayText&gt;&lt;style face="superscript"&gt;79&lt;/style&gt;&lt;/DisplayText&gt;&lt;record&gt;&lt;rec-number&gt;489&lt;/rec-number&gt;&lt;foreign-keys&gt;&lt;key app="EN" db-id="wvr5w05pkf0peaevsr4pa59mzvpprdv02d0d"&gt;489&lt;/key&gt;&lt;/foreign-keys&gt;&lt;ref-type name="Journal Article"&gt;17&lt;/ref-type&gt;&lt;contributors&gt;&lt;authors&gt;&lt;author&gt;Kramer, Edward J.&lt;/author&gt;&lt;author&gt;Green, Peter&lt;/author&gt;&lt;author&gt;Palmstrøm, Christopher J.&lt;/author&gt;&lt;/authors&gt;&lt;/contributors&gt;&lt;titles&gt;&lt;title&gt;Interdiffusion and marker movements in concentrated polymer-polymer diffusion couples&lt;/title&gt;&lt;secondary-title&gt;Polymer&lt;/secondary-title&gt;&lt;/titles&gt;&lt;periodical&gt;&lt;full-title&gt;Polymer&lt;/full-title&gt;&lt;/periodical&gt;&lt;pages&gt;473-480&lt;/pages&gt;&lt;volume&gt;25&lt;/volume&gt;&lt;number&gt;4&lt;/number&gt;&lt;keywords&gt;&lt;keyword&gt;Polymer diffusion&lt;/keyword&gt;&lt;keyword&gt;marker movements&lt;/keyword&gt;&lt;keyword&gt;diffusion couples&lt;/keyword&gt;&lt;/keywords&gt;&lt;dates&gt;&lt;year&gt;1984&lt;/year&gt;&lt;/dates&gt;&lt;isbn&gt;0032-3861&lt;/isbn&gt;&lt;work-type&gt;doi: DOI: 10.1016/0032-3861(84)90205-2&lt;/work-type&gt;&lt;urls&gt;&lt;related-urls&gt;&lt;url&gt;http://www.sciencedirect.com/science/article/B6TXW-48CP5DS-RN/2/46702a11a32424dff0adec3dde91c2fe&lt;/url&gt;&lt;/related-urls&gt;&lt;/urls&gt;&lt;/record&gt;&lt;/Cite&gt;&lt;/EndNote&gt;</w:instrText>
      </w:r>
      <w:r w:rsidR="0089178C" w:rsidRPr="00E71293">
        <w:rPr>
          <w:szCs w:val="24"/>
          <w:vertAlign w:val="superscript"/>
        </w:rPr>
        <w:fldChar w:fldCharType="separate"/>
      </w:r>
      <w:r w:rsidR="0020177A">
        <w:rPr>
          <w:noProof/>
          <w:szCs w:val="24"/>
          <w:vertAlign w:val="superscript"/>
        </w:rPr>
        <w:t>79</w:t>
      </w:r>
      <w:r w:rsidR="0089178C" w:rsidRPr="00E71293">
        <w:rPr>
          <w:szCs w:val="24"/>
          <w:vertAlign w:val="superscript"/>
        </w:rPr>
        <w:fldChar w:fldCharType="end"/>
      </w:r>
      <w:r w:rsidR="0089178C" w:rsidRPr="00E71293">
        <w:rPr>
          <w:szCs w:val="24"/>
        </w:rPr>
        <w:t>Moreover, an attempt has been made to consolidate both theories.</w:t>
      </w:r>
      <w:r w:rsidR="0089178C" w:rsidRPr="00E71293">
        <w:rPr>
          <w:szCs w:val="24"/>
        </w:rPr>
        <w:fldChar w:fldCharType="begin"/>
      </w:r>
      <w:r w:rsidR="0020177A">
        <w:rPr>
          <w:szCs w:val="24"/>
        </w:rPr>
        <w:instrText xml:space="preserve"> ADDIN EN.CITE &lt;EndNote&gt;&lt;Cite&gt;&lt;Author&gt;Akcasu&lt;/Author&gt;&lt;Year&gt;1997&lt;/Year&gt;&lt;RecNum&gt;632&lt;/RecNum&gt;&lt;DisplayText&gt;&lt;style face="superscript"&gt;73&lt;/style&gt;&lt;/DisplayText&gt;&lt;record&gt;&lt;rec-number&gt;632&lt;/rec-number&gt;&lt;foreign-keys&gt;&lt;key app="EN" db-id="wvr5w05pkf0peaevsr4pa59mzvpprdv02d0d"&gt;632&lt;/key&gt;&lt;/foreign-keys&gt;&lt;ref-type name="Journal Article"&gt;17&lt;/ref-type&gt;&lt;contributors&gt;&lt;authors&gt;&lt;author&gt;Akcasu, A. Ziya&lt;/author&gt;&lt;/authors&gt;&lt;/contributors&gt;&lt;titles&gt;&lt;secondary-title&gt;Macromol. Theory Simul. &lt;/secondary-title&gt;&lt;/titles&gt;&lt;periodical&gt;&lt;full-title&gt;Macromol. Theory Simul.&lt;/full-title&gt;&lt;/periodical&gt;&lt;pages&gt;679-702&lt;/pages&gt;&lt;volume&gt;6&lt;/volume&gt;&lt;section&gt;679&lt;/section&gt;&lt;dates&gt;&lt;year&gt;1997&lt;/year&gt;&lt;/dates&gt;&lt;urls&gt;&lt;/urls&gt;&lt;/record&gt;&lt;/Cite&gt;&lt;/EndNote&gt;</w:instrText>
      </w:r>
      <w:r w:rsidR="0089178C" w:rsidRPr="00E71293">
        <w:rPr>
          <w:szCs w:val="24"/>
        </w:rPr>
        <w:fldChar w:fldCharType="separate"/>
      </w:r>
      <w:r w:rsidR="0020177A" w:rsidRPr="0020177A">
        <w:rPr>
          <w:noProof/>
          <w:szCs w:val="24"/>
          <w:vertAlign w:val="superscript"/>
        </w:rPr>
        <w:t>73</w:t>
      </w:r>
      <w:r w:rsidR="0089178C" w:rsidRPr="00E71293">
        <w:rPr>
          <w:szCs w:val="24"/>
        </w:rPr>
        <w:fldChar w:fldCharType="end"/>
      </w:r>
      <w:r w:rsidR="0089178C" w:rsidRPr="00E71293">
        <w:rPr>
          <w:szCs w:val="24"/>
        </w:rPr>
        <w:t xml:space="preserve"> Thus, both the </w:t>
      </w:r>
      <w:r w:rsidR="00206863">
        <w:rPr>
          <w:szCs w:val="24"/>
        </w:rPr>
        <w:t>F</w:t>
      </w:r>
      <w:r w:rsidR="0089178C" w:rsidRPr="00E71293">
        <w:rPr>
          <w:szCs w:val="24"/>
        </w:rPr>
        <w:t xml:space="preserve">ast and </w:t>
      </w:r>
      <w:r w:rsidR="00206863">
        <w:rPr>
          <w:szCs w:val="24"/>
        </w:rPr>
        <w:t>S</w:t>
      </w:r>
      <w:r w:rsidR="0089178C" w:rsidRPr="00E71293">
        <w:rPr>
          <w:szCs w:val="24"/>
        </w:rPr>
        <w:t>low mode theories</w:t>
      </w:r>
      <w:r w:rsidR="00206863">
        <w:rPr>
          <w:szCs w:val="24"/>
        </w:rPr>
        <w:t xml:space="preserve"> will be presented</w:t>
      </w:r>
      <w:r w:rsidR="0089178C" w:rsidRPr="00E71293">
        <w:rPr>
          <w:szCs w:val="24"/>
        </w:rPr>
        <w:t xml:space="preserve">, as well as the proposed consolidated theory, in this discussion.  </w:t>
      </w:r>
    </w:p>
    <w:p w14:paraId="006F2CD3" w14:textId="5C0ABF89" w:rsidR="008D5B36" w:rsidRPr="00E71293" w:rsidRDefault="008D5B36" w:rsidP="00932477">
      <w:pPr>
        <w:spacing w:after="0" w:line="480" w:lineRule="auto"/>
        <w:ind w:firstLine="720"/>
        <w:rPr>
          <w:szCs w:val="24"/>
        </w:rPr>
      </w:pPr>
      <w:r w:rsidRPr="00E71293">
        <w:rPr>
          <w:szCs w:val="24"/>
        </w:rPr>
        <w:t xml:space="preserve">The tracer diffusion coefficient of a surface segregating species in a binary blend is calculated using the </w:t>
      </w:r>
      <w:r w:rsidR="0051591E">
        <w:rPr>
          <w:szCs w:val="24"/>
        </w:rPr>
        <w:t>F</w:t>
      </w:r>
      <w:r w:rsidRPr="00E71293">
        <w:rPr>
          <w:szCs w:val="24"/>
        </w:rPr>
        <w:t xml:space="preserve">ast </w:t>
      </w:r>
      <w:r w:rsidR="0051591E">
        <w:rPr>
          <w:szCs w:val="24"/>
        </w:rPr>
        <w:t>M</w:t>
      </w:r>
      <w:r w:rsidRPr="00E71293">
        <w:rPr>
          <w:szCs w:val="24"/>
        </w:rPr>
        <w:t>ode theory as shown in equation 2.2:</w:t>
      </w:r>
      <w:r w:rsidR="001F5B78" w:rsidRPr="00E71293">
        <w:rPr>
          <w:szCs w:val="24"/>
        </w:rPr>
        <w:fldChar w:fldCharType="begin"/>
      </w:r>
      <w:r w:rsidR="0020177A">
        <w:rPr>
          <w:szCs w:val="24"/>
        </w:rPr>
        <w:instrText xml:space="preserve"> ADDIN EN.CITE &lt;EndNote&gt;&lt;Cite&gt;&lt;Author&gt;Jabbari&lt;/Author&gt;&lt;Year&gt;1995&lt;/Year&gt;&lt;RecNum&gt;627&lt;/RecNum&gt;&lt;DisplayText&gt;&lt;style face="superscript"&gt;69&lt;/style&gt;&lt;/DisplayText&gt;&lt;record&gt;&lt;rec-number&gt;627&lt;/rec-number&gt;&lt;foreign-keys&gt;&lt;key app="EN" db-id="wvr5w05pkf0peaevsr4pa59mzvpprdv02d0d"&gt;627&lt;/key&gt;&lt;/foreign-keys&gt;&lt;ref-type name="Journal Article"&gt;17&lt;/ref-type&gt;&lt;contributors&gt;&lt;authors&gt;&lt;author&gt;Jabbari, Esmaiel&lt;/author&gt;&lt;author&gt;Peppas, Nikolaos A.&lt;/author&gt;&lt;/authors&gt;&lt;/contributors&gt;&lt;titles&gt;&lt;title&gt;A Model for Interdiffusion at Interfaces of Polymers with Dissimilar Properties&lt;/title&gt;&lt;secondary-title&gt;Polymer&lt;/secondary-title&gt;&lt;/titles&gt;&lt;periodical&gt;&lt;full-title&gt;Polymer&lt;/full-title&gt;&lt;/periodical&gt;&lt;pages&gt;575-586&lt;/pages&gt;&lt;volume&gt;36&lt;/volume&gt;&lt;number&gt;3&lt;/number&gt;&lt;section&gt;575&lt;/section&gt;&lt;dates&gt;&lt;year&gt;1995&lt;/year&gt;&lt;/dates&gt;&lt;urls&gt;&lt;/urls&gt;&lt;/record&gt;&lt;/Cite&gt;&lt;/EndNote&gt;</w:instrText>
      </w:r>
      <w:r w:rsidR="001F5B78" w:rsidRPr="00E71293">
        <w:rPr>
          <w:szCs w:val="24"/>
        </w:rPr>
        <w:fldChar w:fldCharType="separate"/>
      </w:r>
      <w:r w:rsidR="0020177A" w:rsidRPr="0020177A">
        <w:rPr>
          <w:noProof/>
          <w:szCs w:val="24"/>
          <w:vertAlign w:val="superscript"/>
        </w:rPr>
        <w:t>69</w:t>
      </w:r>
      <w:r w:rsidR="001F5B78" w:rsidRPr="00E71293">
        <w:rPr>
          <w:szCs w:val="24"/>
        </w:rPr>
        <w:fldChar w:fldCharType="end"/>
      </w:r>
    </w:p>
    <w:p w14:paraId="44174A9B" w14:textId="69D425DE" w:rsidR="008D5B36" w:rsidRPr="00E71293" w:rsidRDefault="008D5B36" w:rsidP="00E71293">
      <w:pPr>
        <w:spacing w:after="0" w:line="480" w:lineRule="auto"/>
        <w:jc w:val="center"/>
        <w:rPr>
          <w:szCs w:val="24"/>
        </w:rPr>
      </w:pPr>
      <w:r w:rsidRPr="00E71293">
        <w:rPr>
          <w:szCs w:val="24"/>
        </w:rPr>
        <w:tab/>
      </w:r>
      <w:r w:rsidRPr="00E71293">
        <w:rPr>
          <w:szCs w:val="24"/>
        </w:rPr>
        <w:tab/>
      </w:r>
      <w:r w:rsidR="00EA6875">
        <w:rPr>
          <w:szCs w:val="24"/>
        </w:rPr>
        <w:tab/>
      </w:r>
      <w:r w:rsidRPr="00E71293">
        <w:rPr>
          <w:position w:val="-30"/>
          <w:szCs w:val="24"/>
        </w:rPr>
        <w:object w:dxaOrig="2280" w:dyaOrig="720" w14:anchorId="7A4E2D1C">
          <v:shape id="_x0000_i3114" type="#_x0000_t75" style="width:115.2pt;height:36pt" o:ole="">
            <v:imagedata r:id="rId32" o:title=""/>
          </v:shape>
          <o:OLEObject Type="Embed" ProgID="Equation.3" ShapeID="_x0000_i3114" DrawAspect="Content" ObjectID="_1657127413" r:id="rId33"/>
        </w:object>
      </w:r>
      <w:r w:rsidR="007606BB">
        <w:rPr>
          <w:szCs w:val="24"/>
        </w:rPr>
        <w:tab/>
      </w:r>
      <w:r w:rsidR="007606BB">
        <w:rPr>
          <w:szCs w:val="24"/>
        </w:rPr>
        <w:tab/>
      </w:r>
      <w:r w:rsidR="007606BB">
        <w:rPr>
          <w:szCs w:val="24"/>
        </w:rPr>
        <w:tab/>
      </w:r>
      <w:r w:rsidR="007606BB">
        <w:rPr>
          <w:szCs w:val="24"/>
        </w:rPr>
        <w:tab/>
      </w:r>
      <w:r w:rsidRPr="00E71293">
        <w:rPr>
          <w:szCs w:val="24"/>
        </w:rPr>
        <w:t>(2.2)</w:t>
      </w:r>
    </w:p>
    <w:p w14:paraId="4C95FFBD" w14:textId="620518D7" w:rsidR="008D5B36" w:rsidRPr="00E71293" w:rsidRDefault="008D5B36" w:rsidP="006E0B6E">
      <w:pPr>
        <w:spacing w:after="0" w:line="480" w:lineRule="auto"/>
        <w:rPr>
          <w:szCs w:val="24"/>
        </w:rPr>
      </w:pPr>
      <w:r w:rsidRPr="00E71293">
        <w:rPr>
          <w:szCs w:val="24"/>
        </w:rPr>
        <w:t>where D</w:t>
      </w:r>
      <w:r w:rsidRPr="00E71293">
        <w:rPr>
          <w:szCs w:val="24"/>
          <w:vertAlign w:val="subscript"/>
        </w:rPr>
        <w:t>A</w:t>
      </w:r>
      <w:r w:rsidRPr="00E71293">
        <w:rPr>
          <w:szCs w:val="24"/>
          <w:vertAlign w:val="superscript"/>
        </w:rPr>
        <w:t>*</w:t>
      </w:r>
      <w:r w:rsidRPr="00E71293">
        <w:rPr>
          <w:szCs w:val="24"/>
        </w:rPr>
        <w:t xml:space="preserve"> is the tracer diffusion coefficient of the fast-moving component, D</w:t>
      </w:r>
      <w:r w:rsidRPr="00E71293">
        <w:rPr>
          <w:szCs w:val="24"/>
          <w:vertAlign w:val="subscript"/>
        </w:rPr>
        <w:t>m</w:t>
      </w:r>
      <w:r w:rsidRPr="00E71293">
        <w:rPr>
          <w:szCs w:val="24"/>
        </w:rPr>
        <w:t xml:space="preserve"> is the mutual diffusion coefficient, Φ</w:t>
      </w:r>
      <w:r w:rsidRPr="00E71293">
        <w:rPr>
          <w:szCs w:val="24"/>
          <w:vertAlign w:val="subscript"/>
        </w:rPr>
        <w:t>A</w:t>
      </w:r>
      <w:r w:rsidRPr="00E71293">
        <w:rPr>
          <w:szCs w:val="24"/>
        </w:rPr>
        <w:t xml:space="preserve"> and Φ</w:t>
      </w:r>
      <w:r w:rsidRPr="00E71293">
        <w:rPr>
          <w:szCs w:val="24"/>
          <w:vertAlign w:val="subscript"/>
        </w:rPr>
        <w:t>B</w:t>
      </w:r>
      <w:r w:rsidRPr="00E71293">
        <w:rPr>
          <w:szCs w:val="24"/>
        </w:rPr>
        <w:t xml:space="preserve"> are the volume fractions of components A and B, respectively, D</w:t>
      </w:r>
      <w:r w:rsidRPr="00E71293">
        <w:rPr>
          <w:szCs w:val="24"/>
          <w:vertAlign w:val="subscript"/>
        </w:rPr>
        <w:t>B</w:t>
      </w:r>
      <w:r w:rsidRPr="00E71293">
        <w:rPr>
          <w:szCs w:val="24"/>
          <w:vertAlign w:val="superscript"/>
        </w:rPr>
        <w:t>*</w:t>
      </w:r>
      <w:r w:rsidRPr="00E71293">
        <w:rPr>
          <w:szCs w:val="24"/>
        </w:rPr>
        <w:t xml:space="preserve"> is the diffusion coefficient of component B, and N</w:t>
      </w:r>
      <w:r w:rsidRPr="00E71293">
        <w:rPr>
          <w:szCs w:val="24"/>
          <w:vertAlign w:val="subscript"/>
        </w:rPr>
        <w:t>A</w:t>
      </w:r>
      <w:r w:rsidRPr="00E71293">
        <w:rPr>
          <w:szCs w:val="24"/>
        </w:rPr>
        <w:t xml:space="preserve"> and N</w:t>
      </w:r>
      <w:r w:rsidRPr="00E71293">
        <w:rPr>
          <w:szCs w:val="24"/>
          <w:vertAlign w:val="subscript"/>
        </w:rPr>
        <w:t>B</w:t>
      </w:r>
      <w:r w:rsidRPr="00E71293">
        <w:rPr>
          <w:szCs w:val="24"/>
        </w:rPr>
        <w:t xml:space="preserve"> are the degree of polymerization for components A and B, respectively.  Experiments conducted by Kramer, Green, and Palmstrom,</w:t>
      </w:r>
      <w:r w:rsidR="001F5B78" w:rsidRPr="00E71293">
        <w:rPr>
          <w:szCs w:val="24"/>
        </w:rPr>
        <w:fldChar w:fldCharType="begin"/>
      </w:r>
      <w:r w:rsidR="0020177A">
        <w:rPr>
          <w:szCs w:val="24"/>
        </w:rPr>
        <w:instrText xml:space="preserve"> ADDIN EN.CITE &lt;EndNote&gt;&lt;Cite&gt;&lt;Author&gt;Kramer&lt;/Author&gt;&lt;Year&gt;1984&lt;/Year&gt;&lt;RecNum&gt;489&lt;/RecNum&gt;&lt;DisplayText&gt;&lt;style face="superscript"&gt;79&lt;/style&gt;&lt;/DisplayText&gt;&lt;record&gt;&lt;rec-number&gt;489&lt;/rec-number&gt;&lt;foreign-keys&gt;&lt;key app="EN" db-id="wvr5w05pkf0peaevsr4pa59mzvpprdv02d0d"&gt;489&lt;/key&gt;&lt;/foreign-keys&gt;&lt;ref-type name="Journal Article"&gt;17&lt;/ref-type&gt;&lt;contributors&gt;&lt;authors&gt;&lt;author&gt;Kramer, Edward J.&lt;/author&gt;&lt;author&gt;Green, Peter&lt;/author&gt;&lt;author&gt;Palmstrøm, Christopher J.&lt;/author&gt;&lt;/authors&gt;&lt;/contributors&gt;&lt;titles&gt;&lt;title&gt;Interdiffusion and marker movements in concentrated polymer-polymer diffusion couples&lt;/title&gt;&lt;secondary-title&gt;Polymer&lt;/secondary-title&gt;&lt;/titles&gt;&lt;periodical&gt;&lt;full-title&gt;Polymer&lt;/full-title&gt;&lt;/periodical&gt;&lt;pages&gt;473-480&lt;/pages&gt;&lt;volume&gt;25&lt;/volume&gt;&lt;number&gt;4&lt;/number&gt;&lt;keywords&gt;&lt;keyword&gt;Polymer diffusion&lt;/keyword&gt;&lt;keyword&gt;marker movements&lt;/keyword&gt;&lt;keyword&gt;diffusion couples&lt;/keyword&gt;&lt;/keywords&gt;&lt;dates&gt;&lt;year&gt;1984&lt;/year&gt;&lt;/dates&gt;&lt;isbn&gt;0032-3861&lt;/isbn&gt;&lt;work-type&gt;doi: DOI: 10.1016/0032-3861(84)90205-2&lt;/work-type&gt;&lt;urls&gt;&lt;related-urls&gt;&lt;url&gt;http://www.sciencedirect.com/science/article/B6TXW-48CP5DS-RN/2/46702a11a32424dff0adec3dde91c2fe&lt;/url&gt;&lt;/related-urls&gt;&lt;/urls&gt;&lt;/record&gt;&lt;/Cite&gt;&lt;/EndNote&gt;</w:instrText>
      </w:r>
      <w:r w:rsidR="001F5B78" w:rsidRPr="00E71293">
        <w:rPr>
          <w:szCs w:val="24"/>
        </w:rPr>
        <w:fldChar w:fldCharType="separate"/>
      </w:r>
      <w:r w:rsidR="0020177A" w:rsidRPr="0020177A">
        <w:rPr>
          <w:noProof/>
          <w:szCs w:val="24"/>
          <w:vertAlign w:val="superscript"/>
        </w:rPr>
        <w:t>79</w:t>
      </w:r>
      <w:r w:rsidR="001F5B78" w:rsidRPr="00E71293">
        <w:rPr>
          <w:szCs w:val="24"/>
        </w:rPr>
        <w:fldChar w:fldCharType="end"/>
      </w:r>
      <w:r w:rsidRPr="00E71293">
        <w:rPr>
          <w:szCs w:val="24"/>
        </w:rPr>
        <w:t xml:space="preserve"> in which they inserted a layer of gold ‘markers’ between a layer of short and long linear polymer chains, revealed the following relationship shown in equation 2.3: </w:t>
      </w:r>
    </w:p>
    <w:p w14:paraId="3180DC63" w14:textId="0ABDA525" w:rsidR="008D5B36" w:rsidRPr="00E71293" w:rsidRDefault="008D5B36" w:rsidP="00E71293">
      <w:pPr>
        <w:spacing w:after="0" w:line="480" w:lineRule="auto"/>
        <w:jc w:val="center"/>
        <w:rPr>
          <w:szCs w:val="24"/>
        </w:rPr>
      </w:pPr>
      <w:r w:rsidRPr="00E71293">
        <w:rPr>
          <w:szCs w:val="24"/>
        </w:rPr>
        <w:tab/>
      </w:r>
      <w:r w:rsidRPr="00E71293">
        <w:rPr>
          <w:szCs w:val="24"/>
        </w:rPr>
        <w:tab/>
      </w:r>
      <w:r w:rsidRPr="00E71293">
        <w:rPr>
          <w:szCs w:val="24"/>
        </w:rPr>
        <w:tab/>
      </w:r>
      <w:r w:rsidR="00EA6875">
        <w:rPr>
          <w:szCs w:val="24"/>
        </w:rPr>
        <w:tab/>
      </w:r>
      <w:r w:rsidRPr="00E71293">
        <w:rPr>
          <w:position w:val="-12"/>
          <w:szCs w:val="24"/>
        </w:rPr>
        <w:object w:dxaOrig="1020" w:dyaOrig="380" w14:anchorId="24258130">
          <v:shape id="_x0000_i3115" type="#_x0000_t75" style="width:49.85pt;height:22.15pt" o:ole="">
            <v:imagedata r:id="rId34" o:title=""/>
          </v:shape>
          <o:OLEObject Type="Embed" ProgID="Equation.3" ShapeID="_x0000_i3115" DrawAspect="Content" ObjectID="_1657127414" r:id="rId35"/>
        </w:object>
      </w:r>
      <w:r w:rsidR="007606BB">
        <w:rPr>
          <w:szCs w:val="24"/>
        </w:rPr>
        <w:tab/>
      </w:r>
      <w:r w:rsidR="007606BB">
        <w:rPr>
          <w:szCs w:val="24"/>
        </w:rPr>
        <w:tab/>
      </w:r>
      <w:r w:rsidR="007606BB">
        <w:rPr>
          <w:szCs w:val="24"/>
        </w:rPr>
        <w:tab/>
      </w:r>
      <w:r w:rsidR="007606BB">
        <w:rPr>
          <w:szCs w:val="24"/>
        </w:rPr>
        <w:tab/>
      </w:r>
      <w:r w:rsidR="007606BB">
        <w:rPr>
          <w:szCs w:val="24"/>
        </w:rPr>
        <w:tab/>
      </w:r>
      <w:r w:rsidR="007606BB">
        <w:rPr>
          <w:szCs w:val="24"/>
        </w:rPr>
        <w:tab/>
      </w:r>
      <w:r w:rsidR="007606BB">
        <w:rPr>
          <w:szCs w:val="24"/>
        </w:rPr>
        <w:tab/>
      </w:r>
      <w:r w:rsidRPr="00E71293">
        <w:rPr>
          <w:szCs w:val="24"/>
        </w:rPr>
        <w:t>(2.3)</w:t>
      </w:r>
    </w:p>
    <w:p w14:paraId="37939CEE" w14:textId="3B6825D8" w:rsidR="00932477" w:rsidRDefault="008D5B36" w:rsidP="00932477">
      <w:pPr>
        <w:spacing w:after="0" w:line="480" w:lineRule="auto"/>
        <w:rPr>
          <w:szCs w:val="24"/>
        </w:rPr>
      </w:pPr>
      <w:r w:rsidRPr="00E71293">
        <w:rPr>
          <w:szCs w:val="24"/>
        </w:rPr>
        <w:t>where X is the distance that the marker moves in time, t, and D</w:t>
      </w:r>
      <w:r w:rsidRPr="00E71293">
        <w:rPr>
          <w:szCs w:val="24"/>
          <w:vertAlign w:val="subscript"/>
        </w:rPr>
        <w:t>s</w:t>
      </w:r>
      <w:r w:rsidRPr="00E71293">
        <w:rPr>
          <w:szCs w:val="24"/>
        </w:rPr>
        <w:t xml:space="preserve"> is the diffusion coefficient of the short linear polymer chains. Thus, it was demonstrated in this experiment that the overall diffusion was dominated by the shorter (lower molecular weight), faster moving, linear polymer chains. Kramer et al</w:t>
      </w:r>
      <w:r w:rsidR="001F5B78" w:rsidRPr="00E71293">
        <w:rPr>
          <w:szCs w:val="24"/>
        </w:rPr>
        <w:fldChar w:fldCharType="begin"/>
      </w:r>
      <w:r w:rsidR="0020177A">
        <w:rPr>
          <w:szCs w:val="24"/>
        </w:rPr>
        <w:instrText xml:space="preserve"> ADDIN EN.CITE &lt;EndNote&gt;&lt;Cite&gt;&lt;Author&gt;Kramer&lt;/Author&gt;&lt;Year&gt;1984&lt;/Year&gt;&lt;RecNum&gt;489&lt;/RecNum&gt;&lt;DisplayText&gt;&lt;style face="superscript"&gt;79&lt;/style&gt;&lt;/DisplayText&gt;&lt;record&gt;&lt;rec-number&gt;489&lt;/rec-number&gt;&lt;foreign-keys&gt;&lt;key app="EN" db-id="wvr5w05pkf0peaevsr4pa59mzvpprdv02d0d"&gt;489&lt;/key&gt;&lt;/foreign-keys&gt;&lt;ref-type name="Journal Article"&gt;17&lt;/ref-type&gt;&lt;contributors&gt;&lt;authors&gt;&lt;author&gt;Kramer, Edward J.&lt;/author&gt;&lt;author&gt;Green, Peter&lt;/author&gt;&lt;author&gt;Palmstrøm, Christopher J.&lt;/author&gt;&lt;/authors&gt;&lt;/contributors&gt;&lt;titles&gt;&lt;title&gt;Interdiffusion and marker movements in concentrated polymer-polymer diffusion couples&lt;/title&gt;&lt;secondary-title&gt;Polymer&lt;/secondary-title&gt;&lt;/titles&gt;&lt;periodical&gt;&lt;full-title&gt;Polymer&lt;/full-title&gt;&lt;/periodical&gt;&lt;pages&gt;473-480&lt;/pages&gt;&lt;volume&gt;25&lt;/volume&gt;&lt;number&gt;4&lt;/number&gt;&lt;keywords&gt;&lt;keyword&gt;Polymer diffusion&lt;/keyword&gt;&lt;keyword&gt;marker movements&lt;/keyword&gt;&lt;keyword&gt;diffusion couples&lt;/keyword&gt;&lt;/keywords&gt;&lt;dates&gt;&lt;year&gt;1984&lt;/year&gt;&lt;/dates&gt;&lt;isbn&gt;0032-3861&lt;/isbn&gt;&lt;work-type&gt;doi: DOI: 10.1016/0032-3861(84)90205-2&lt;/work-type&gt;&lt;urls&gt;&lt;related-urls&gt;&lt;url&gt;http://www.sciencedirect.com/science/article/B6TXW-48CP5DS-RN/2/46702a11a32424dff0adec3dde91c2fe&lt;/url&gt;&lt;/related-urls&gt;&lt;/urls&gt;&lt;/record&gt;&lt;/Cite&gt;&lt;/EndNote&gt;</w:instrText>
      </w:r>
      <w:r w:rsidR="001F5B78" w:rsidRPr="00E71293">
        <w:rPr>
          <w:szCs w:val="24"/>
        </w:rPr>
        <w:fldChar w:fldCharType="separate"/>
      </w:r>
      <w:r w:rsidR="0020177A" w:rsidRPr="0020177A">
        <w:rPr>
          <w:noProof/>
          <w:szCs w:val="24"/>
          <w:vertAlign w:val="superscript"/>
        </w:rPr>
        <w:t>79</w:t>
      </w:r>
      <w:r w:rsidR="001F5B78" w:rsidRPr="00E71293">
        <w:rPr>
          <w:szCs w:val="24"/>
        </w:rPr>
        <w:fldChar w:fldCharType="end"/>
      </w:r>
      <w:r w:rsidRPr="00E71293">
        <w:rPr>
          <w:szCs w:val="24"/>
        </w:rPr>
        <w:t xml:space="preserve"> also observed that for binary polymer blends composed of polymer pairs </w:t>
      </w:r>
      <w:r w:rsidRPr="00E71293">
        <w:rPr>
          <w:szCs w:val="24"/>
        </w:rPr>
        <w:lastRenderedPageBreak/>
        <w:t xml:space="preserve">with different molecular weights, the interface moves toward the polymer with lower molecular weight as interdiffusion proceeds, and the interface is asymmetrical. </w:t>
      </w:r>
    </w:p>
    <w:p w14:paraId="34F81D92" w14:textId="49A76D19" w:rsidR="008D5B36" w:rsidRPr="00E71293" w:rsidRDefault="008D5B36" w:rsidP="00932477">
      <w:pPr>
        <w:spacing w:after="0" w:line="480" w:lineRule="auto"/>
        <w:ind w:firstLine="720"/>
        <w:rPr>
          <w:szCs w:val="24"/>
        </w:rPr>
      </w:pPr>
      <w:r w:rsidRPr="00E71293">
        <w:rPr>
          <w:szCs w:val="24"/>
        </w:rPr>
        <w:t>Brochard and de Gennes</w:t>
      </w:r>
      <w:r w:rsidR="001F5B78" w:rsidRPr="00E71293">
        <w:rPr>
          <w:szCs w:val="24"/>
        </w:rPr>
        <w:fldChar w:fldCharType="begin"/>
      </w:r>
      <w:r w:rsidR="0020177A">
        <w:rPr>
          <w:szCs w:val="24"/>
        </w:rPr>
        <w:instrText xml:space="preserve"> ADDIN EN.CITE &lt;EndNote&gt;&lt;Cite&gt;&lt;Author&gt;De Gennes&lt;/Author&gt;&lt;Year&gt;1981&lt;/Year&gt;&lt;RecNum&gt;631&lt;/RecNum&gt;&lt;DisplayText&gt;&lt;style face="superscript"&gt;70&lt;/style&gt;&lt;/DisplayText&gt;&lt;record&gt;&lt;rec-number&gt;631&lt;/rec-number&gt;&lt;foreign-keys&gt;&lt;key app="EN" db-id="wvr5w05pkf0peaevsr4pa59mzvpprdv02d0d"&gt;631&lt;/key&gt;&lt;/foreign-keys&gt;&lt;ref-type name="Journal Article"&gt;17&lt;/ref-type&gt;&lt;contributors&gt;&lt;authors&gt;&lt;author&gt;De Gennes, P. G.&lt;/author&gt;&lt;/authors&gt;&lt;/contributors&gt;&lt;titles&gt;&lt;secondary-title&gt;C R Acad Sci&lt;/secondary-title&gt;&lt;/titles&gt;&lt;periodical&gt;&lt;full-title&gt;C R Acad Sci&lt;/full-title&gt;&lt;/periodical&gt;&lt;pages&gt;1505&lt;/pages&gt;&lt;volume&gt;2&lt;/volume&gt;&lt;section&gt;1505&lt;/section&gt;&lt;dates&gt;&lt;year&gt;1981&lt;/year&gt;&lt;/dates&gt;&lt;urls&gt;&lt;/urls&gt;&lt;/record&gt;&lt;/Cite&gt;&lt;/EndNote&gt;</w:instrText>
      </w:r>
      <w:r w:rsidR="001F5B78" w:rsidRPr="00E71293">
        <w:rPr>
          <w:szCs w:val="24"/>
        </w:rPr>
        <w:fldChar w:fldCharType="separate"/>
      </w:r>
      <w:r w:rsidR="0020177A" w:rsidRPr="0020177A">
        <w:rPr>
          <w:noProof/>
          <w:szCs w:val="24"/>
          <w:vertAlign w:val="superscript"/>
        </w:rPr>
        <w:t>70</w:t>
      </w:r>
      <w:r w:rsidR="001F5B78" w:rsidRPr="00E71293">
        <w:rPr>
          <w:szCs w:val="24"/>
        </w:rPr>
        <w:fldChar w:fldCharType="end"/>
      </w:r>
      <w:r w:rsidRPr="00E71293">
        <w:rPr>
          <w:szCs w:val="24"/>
        </w:rPr>
        <w:t xml:space="preserve"> suggested that the </w:t>
      </w:r>
      <w:r w:rsidR="0051591E">
        <w:rPr>
          <w:szCs w:val="24"/>
        </w:rPr>
        <w:t>F</w:t>
      </w:r>
      <w:r w:rsidRPr="00E71293">
        <w:rPr>
          <w:szCs w:val="24"/>
        </w:rPr>
        <w:t xml:space="preserve">ast </w:t>
      </w:r>
      <w:r w:rsidR="0051591E">
        <w:rPr>
          <w:szCs w:val="24"/>
        </w:rPr>
        <w:t>M</w:t>
      </w:r>
      <w:r w:rsidRPr="00E71293">
        <w:rPr>
          <w:szCs w:val="24"/>
        </w:rPr>
        <w:t>ode observed in experiments by Kramer et al</w:t>
      </w:r>
      <w:r w:rsidR="001F5B78" w:rsidRPr="00E71293">
        <w:rPr>
          <w:szCs w:val="24"/>
        </w:rPr>
        <w:fldChar w:fldCharType="begin"/>
      </w:r>
      <w:r w:rsidR="0020177A">
        <w:rPr>
          <w:szCs w:val="24"/>
        </w:rPr>
        <w:instrText xml:space="preserve"> ADDIN EN.CITE &lt;EndNote&gt;&lt;Cite&gt;&lt;Author&gt;Kramer&lt;/Author&gt;&lt;Year&gt;1984&lt;/Year&gt;&lt;RecNum&gt;489&lt;/RecNum&gt;&lt;DisplayText&gt;&lt;style face="superscript"&gt;79&lt;/style&gt;&lt;/DisplayText&gt;&lt;record&gt;&lt;rec-number&gt;489&lt;/rec-number&gt;&lt;foreign-keys&gt;&lt;key app="EN" db-id="wvr5w05pkf0peaevsr4pa59mzvpprdv02d0d"&gt;489&lt;/key&gt;&lt;/foreign-keys&gt;&lt;ref-type name="Journal Article"&gt;17&lt;/ref-type&gt;&lt;contributors&gt;&lt;authors&gt;&lt;author&gt;Kramer, Edward J.&lt;/author&gt;&lt;author&gt;Green, Peter&lt;/author&gt;&lt;author&gt;Palmstrøm, Christopher J.&lt;/author&gt;&lt;/authors&gt;&lt;/contributors&gt;&lt;titles&gt;&lt;title&gt;Interdiffusion and marker movements in concentrated polymer-polymer diffusion couples&lt;/title&gt;&lt;secondary-title&gt;Polymer&lt;/secondary-title&gt;&lt;/titles&gt;&lt;periodical&gt;&lt;full-title&gt;Polymer&lt;/full-title&gt;&lt;/periodical&gt;&lt;pages&gt;473-480&lt;/pages&gt;&lt;volume&gt;25&lt;/volume&gt;&lt;number&gt;4&lt;/number&gt;&lt;keywords&gt;&lt;keyword&gt;Polymer diffusion&lt;/keyword&gt;&lt;keyword&gt;marker movements&lt;/keyword&gt;&lt;keyword&gt;diffusion couples&lt;/keyword&gt;&lt;/keywords&gt;&lt;dates&gt;&lt;year&gt;1984&lt;/year&gt;&lt;/dates&gt;&lt;isbn&gt;0032-3861&lt;/isbn&gt;&lt;work-type&gt;doi: DOI: 10.1016/0032-3861(84)90205-2&lt;/work-type&gt;&lt;urls&gt;&lt;related-urls&gt;&lt;url&gt;http://www.sciencedirect.com/science/article/B6TXW-48CP5DS-RN/2/46702a11a32424dff0adec3dde91c2fe&lt;/url&gt;&lt;/related-urls&gt;&lt;/urls&gt;&lt;/record&gt;&lt;/Cite&gt;&lt;/EndNote&gt;</w:instrText>
      </w:r>
      <w:r w:rsidR="001F5B78" w:rsidRPr="00E71293">
        <w:rPr>
          <w:szCs w:val="24"/>
        </w:rPr>
        <w:fldChar w:fldCharType="separate"/>
      </w:r>
      <w:r w:rsidR="0020177A" w:rsidRPr="0020177A">
        <w:rPr>
          <w:noProof/>
          <w:szCs w:val="24"/>
          <w:vertAlign w:val="superscript"/>
        </w:rPr>
        <w:t>79</w:t>
      </w:r>
      <w:r w:rsidR="001F5B78" w:rsidRPr="00E71293">
        <w:rPr>
          <w:szCs w:val="24"/>
        </w:rPr>
        <w:fldChar w:fldCharType="end"/>
      </w:r>
      <w:r w:rsidRPr="00E71293">
        <w:rPr>
          <w:szCs w:val="24"/>
        </w:rPr>
        <w:t xml:space="preserve"> could be accounted for by considering the length scale of the diffusion experiment. At times shorter than the </w:t>
      </w:r>
      <w:r>
        <w:rPr>
          <w:szCs w:val="24"/>
        </w:rPr>
        <w:t>Reptation</w:t>
      </w:r>
      <w:r w:rsidRPr="00E71293">
        <w:rPr>
          <w:szCs w:val="24"/>
        </w:rPr>
        <w:t xml:space="preserve"> time of the longer chains, the longer chains are merely swollen by the shorter chains. This shorter period of time also corresponds to shorter diffusion distances.  However, once the </w:t>
      </w:r>
      <w:r>
        <w:rPr>
          <w:szCs w:val="24"/>
        </w:rPr>
        <w:t>Reptation</w:t>
      </w:r>
      <w:r w:rsidRPr="00E71293">
        <w:rPr>
          <w:szCs w:val="24"/>
        </w:rPr>
        <w:t xml:space="preserve"> time of the longer chains was reached, Brochard and de Gennes hypothesized that the </w:t>
      </w:r>
      <w:r w:rsidR="0051591E">
        <w:rPr>
          <w:szCs w:val="24"/>
        </w:rPr>
        <w:t>S</w:t>
      </w:r>
      <w:r w:rsidRPr="00E71293">
        <w:rPr>
          <w:szCs w:val="24"/>
        </w:rPr>
        <w:t xml:space="preserve">low </w:t>
      </w:r>
      <w:r w:rsidR="0051591E">
        <w:rPr>
          <w:szCs w:val="24"/>
        </w:rPr>
        <w:t>M</w:t>
      </w:r>
      <w:r w:rsidRPr="00E71293">
        <w:rPr>
          <w:szCs w:val="24"/>
        </w:rPr>
        <w:t xml:space="preserve">ode of interdiffusion should dominate the diffusion process as the relationship in equation 2.4 shows:  </w:t>
      </w:r>
    </w:p>
    <w:p w14:paraId="2D932BFA" w14:textId="71C14AAA" w:rsidR="008D5B36" w:rsidRPr="00E71293" w:rsidRDefault="008D5B36" w:rsidP="007606BB">
      <w:pPr>
        <w:spacing w:after="0" w:line="480" w:lineRule="auto"/>
        <w:ind w:firstLine="720"/>
        <w:jc w:val="center"/>
        <w:rPr>
          <w:szCs w:val="24"/>
        </w:rPr>
      </w:pPr>
      <w:r w:rsidRPr="00E71293">
        <w:rPr>
          <w:position w:val="-10"/>
          <w:szCs w:val="24"/>
        </w:rPr>
        <w:object w:dxaOrig="1020" w:dyaOrig="360" w14:anchorId="4DD9C536">
          <v:shape id="_x0000_i3116" type="#_x0000_t75" style="width:49.85pt;height:21.6pt" o:ole="">
            <v:imagedata r:id="rId36" o:title=""/>
          </v:shape>
          <o:OLEObject Type="Embed" ProgID="Equation.3" ShapeID="_x0000_i3116" DrawAspect="Content" ObjectID="_1657127415" r:id="rId37"/>
        </w:object>
      </w:r>
      <w:r w:rsidR="007606BB">
        <w:rPr>
          <w:szCs w:val="24"/>
        </w:rPr>
        <w:tab/>
      </w:r>
      <w:r w:rsidR="007606BB">
        <w:rPr>
          <w:szCs w:val="24"/>
        </w:rPr>
        <w:tab/>
      </w:r>
      <w:r w:rsidR="007606BB">
        <w:rPr>
          <w:szCs w:val="24"/>
        </w:rPr>
        <w:tab/>
      </w:r>
      <w:r w:rsidR="007606BB">
        <w:rPr>
          <w:szCs w:val="24"/>
        </w:rPr>
        <w:tab/>
      </w:r>
      <w:r w:rsidR="007606BB">
        <w:rPr>
          <w:szCs w:val="24"/>
        </w:rPr>
        <w:tab/>
      </w:r>
      <w:r w:rsidRPr="00E71293">
        <w:rPr>
          <w:szCs w:val="24"/>
        </w:rPr>
        <w:t>(2.4)</w:t>
      </w:r>
    </w:p>
    <w:p w14:paraId="020AE9AB" w14:textId="7058C362" w:rsidR="008D5B36" w:rsidRPr="00E71293" w:rsidRDefault="008D5B36" w:rsidP="006E0B6E">
      <w:pPr>
        <w:spacing w:after="0" w:line="480" w:lineRule="auto"/>
        <w:rPr>
          <w:szCs w:val="24"/>
        </w:rPr>
      </w:pPr>
      <w:r w:rsidRPr="00E71293">
        <w:rPr>
          <w:szCs w:val="24"/>
        </w:rPr>
        <w:t>where D</w:t>
      </w:r>
      <w:r w:rsidRPr="00E71293">
        <w:rPr>
          <w:szCs w:val="24"/>
          <w:vertAlign w:val="subscript"/>
        </w:rPr>
        <w:t>L</w:t>
      </w:r>
      <w:r w:rsidRPr="00E71293">
        <w:rPr>
          <w:szCs w:val="24"/>
        </w:rPr>
        <w:t xml:space="preserve"> is the diffusion coefficient of the long (higher molecular weight, slower) linear polymer chains, and X is the distance that the marker moves in time, t. Whereas in the fast mode theory cross-velocity correlations between the </w:t>
      </w:r>
      <w:r w:rsidRPr="00E71293">
        <w:rPr>
          <w:i/>
          <w:szCs w:val="24"/>
        </w:rPr>
        <w:t xml:space="preserve">slow </w:t>
      </w:r>
      <w:r w:rsidRPr="00E71293">
        <w:rPr>
          <w:szCs w:val="24"/>
        </w:rPr>
        <w:t xml:space="preserve">and </w:t>
      </w:r>
      <w:r w:rsidRPr="00E71293">
        <w:rPr>
          <w:i/>
          <w:szCs w:val="24"/>
        </w:rPr>
        <w:t>fast</w:t>
      </w:r>
      <w:r w:rsidRPr="00E71293">
        <w:rPr>
          <w:szCs w:val="24"/>
        </w:rPr>
        <w:t xml:space="preserve"> components of a binary blend are considered to be negligible, in the </w:t>
      </w:r>
      <w:r w:rsidR="0051591E">
        <w:rPr>
          <w:szCs w:val="24"/>
        </w:rPr>
        <w:t>S</w:t>
      </w:r>
      <w:r w:rsidRPr="00E71293">
        <w:rPr>
          <w:szCs w:val="24"/>
        </w:rPr>
        <w:t xml:space="preserve">low </w:t>
      </w:r>
      <w:r w:rsidR="0051591E">
        <w:rPr>
          <w:szCs w:val="24"/>
        </w:rPr>
        <w:t>M</w:t>
      </w:r>
      <w:r w:rsidRPr="00E71293">
        <w:rPr>
          <w:szCs w:val="24"/>
        </w:rPr>
        <w:t xml:space="preserve">ode theory, the velocities of the individual components do affect one another, perhaps through interactions between the components, such that the slower component controls the diffusion. Thus, the slow mode can be qualitatively considered as the hindered motion of interacting chains. </w:t>
      </w:r>
    </w:p>
    <w:p w14:paraId="77B30269" w14:textId="468B599B" w:rsidR="008D5B36" w:rsidRPr="00E71293" w:rsidRDefault="008D5B36" w:rsidP="006E0B6E">
      <w:pPr>
        <w:spacing w:after="0" w:line="480" w:lineRule="auto"/>
        <w:ind w:firstLine="720"/>
        <w:rPr>
          <w:szCs w:val="24"/>
        </w:rPr>
      </w:pPr>
      <w:r w:rsidRPr="00E71293">
        <w:rPr>
          <w:szCs w:val="24"/>
        </w:rPr>
        <w:t xml:space="preserve">The </w:t>
      </w:r>
      <w:r w:rsidR="00650E90">
        <w:rPr>
          <w:szCs w:val="24"/>
        </w:rPr>
        <w:t>S</w:t>
      </w:r>
      <w:r w:rsidRPr="00E71293">
        <w:rPr>
          <w:szCs w:val="24"/>
        </w:rPr>
        <w:t xml:space="preserve">low </w:t>
      </w:r>
      <w:r w:rsidR="00650E90">
        <w:rPr>
          <w:szCs w:val="24"/>
        </w:rPr>
        <w:t>M</w:t>
      </w:r>
      <w:r w:rsidRPr="00E71293">
        <w:rPr>
          <w:szCs w:val="24"/>
        </w:rPr>
        <w:t>ode theory also assumes that the fluxes of the two types of polymers are equal and opposite such that the interface remains symmetric as interdiffusion proceeds for symmetric boundary conditions.</w:t>
      </w:r>
      <w:r w:rsidR="001F5B78" w:rsidRPr="00E71293">
        <w:rPr>
          <w:szCs w:val="24"/>
        </w:rPr>
        <w:fldChar w:fldCharType="begin"/>
      </w:r>
      <w:r w:rsidR="0020177A">
        <w:rPr>
          <w:szCs w:val="24"/>
        </w:rPr>
        <w:instrText xml:space="preserve"> ADDIN EN.CITE &lt;EndNote&gt;&lt;Cite&gt;&lt;Author&gt;De Gennes&lt;/Author&gt;&lt;Year&gt;1981&lt;/Year&gt;&lt;RecNum&gt;631&lt;/RecNum&gt;&lt;DisplayText&gt;&lt;style face="superscript"&gt;70&lt;/style&gt;&lt;/DisplayText&gt;&lt;record&gt;&lt;rec-number&gt;631&lt;/rec-number&gt;&lt;foreign-keys&gt;&lt;key app="EN" db-id="wvr5w05pkf0peaevsr4pa59mzvpprdv02d0d"&gt;631&lt;/key&gt;&lt;/foreign-keys&gt;&lt;ref-type name="Journal Article"&gt;17&lt;/ref-type&gt;&lt;contributors&gt;&lt;authors&gt;&lt;author&gt;De Gennes, P. G.&lt;/author&gt;&lt;/authors&gt;&lt;/contributors&gt;&lt;titles&gt;&lt;secondary-title&gt;C R Acad Sci&lt;/secondary-title&gt;&lt;/titles&gt;&lt;periodical&gt;&lt;full-title&gt;C R Acad Sci&lt;/full-title&gt;&lt;/periodical&gt;&lt;pages&gt;1505&lt;/pages&gt;&lt;volume&gt;2&lt;/volume&gt;&lt;section&gt;1505&lt;/section&gt;&lt;dates&gt;&lt;year&gt;1981&lt;/year&gt;&lt;/dates&gt;&lt;urls&gt;&lt;/urls&gt;&lt;/record&gt;&lt;/Cite&gt;&lt;/EndNote&gt;</w:instrText>
      </w:r>
      <w:r w:rsidR="001F5B78" w:rsidRPr="00E71293">
        <w:rPr>
          <w:szCs w:val="24"/>
        </w:rPr>
        <w:fldChar w:fldCharType="separate"/>
      </w:r>
      <w:r w:rsidR="0020177A" w:rsidRPr="0020177A">
        <w:rPr>
          <w:noProof/>
          <w:szCs w:val="24"/>
          <w:vertAlign w:val="superscript"/>
        </w:rPr>
        <w:t>70</w:t>
      </w:r>
      <w:r w:rsidR="001F5B78" w:rsidRPr="00E71293">
        <w:rPr>
          <w:szCs w:val="24"/>
        </w:rPr>
        <w:fldChar w:fldCharType="end"/>
      </w:r>
      <w:r w:rsidRPr="00E71293">
        <w:rPr>
          <w:szCs w:val="24"/>
        </w:rPr>
        <w:t xml:space="preserve"> Nevertheless, Jabbari and Peppas</w:t>
      </w:r>
      <w:r w:rsidR="001F5B78" w:rsidRPr="00E71293">
        <w:rPr>
          <w:szCs w:val="24"/>
        </w:rPr>
        <w:fldChar w:fldCharType="begin"/>
      </w:r>
      <w:r w:rsidR="0020177A">
        <w:rPr>
          <w:szCs w:val="24"/>
        </w:rPr>
        <w:instrText xml:space="preserve"> ADDIN EN.CITE &lt;EndNote&gt;&lt;Cite&gt;&lt;Author&gt;Jabbari&lt;/Author&gt;&lt;Year&gt;1995&lt;/Year&gt;&lt;RecNum&gt;627&lt;/RecNum&gt;&lt;DisplayText&gt;&lt;style face="superscript"&gt;69&lt;/style&gt;&lt;/DisplayText&gt;&lt;record&gt;&lt;rec-number&gt;627&lt;/rec-number&gt;&lt;foreign-keys&gt;&lt;key app="EN" db-id="wvr5w05pkf0peaevsr4pa59mzvpprdv02d0d"&gt;627&lt;/key&gt;&lt;/foreign-keys&gt;&lt;ref-type name="Journal Article"&gt;17&lt;/ref-type&gt;&lt;contributors&gt;&lt;authors&gt;&lt;author&gt;Jabbari, Esmaiel&lt;/author&gt;&lt;author&gt;Peppas, Nikolaos A.&lt;/author&gt;&lt;/authors&gt;&lt;/contributors&gt;&lt;titles&gt;&lt;title&gt;A Model for Interdiffusion at Interfaces of Polymers with Dissimilar Properties&lt;/title&gt;&lt;secondary-title&gt;Polymer&lt;/secondary-title&gt;&lt;/titles&gt;&lt;periodical&gt;&lt;full-title&gt;Polymer&lt;/full-title&gt;&lt;/periodical&gt;&lt;pages&gt;575-586&lt;/pages&gt;&lt;volume&gt;36&lt;/volume&gt;&lt;number&gt;3&lt;/number&gt;&lt;section&gt;575&lt;/section&gt;&lt;dates&gt;&lt;year&gt;1995&lt;/year&gt;&lt;/dates&gt;&lt;urls&gt;&lt;/urls&gt;&lt;/record&gt;&lt;/Cite&gt;&lt;/EndNote&gt;</w:instrText>
      </w:r>
      <w:r w:rsidR="001F5B78" w:rsidRPr="00E71293">
        <w:rPr>
          <w:szCs w:val="24"/>
        </w:rPr>
        <w:fldChar w:fldCharType="separate"/>
      </w:r>
      <w:r w:rsidR="0020177A" w:rsidRPr="0020177A">
        <w:rPr>
          <w:noProof/>
          <w:szCs w:val="24"/>
          <w:vertAlign w:val="superscript"/>
        </w:rPr>
        <w:t>69</w:t>
      </w:r>
      <w:r w:rsidR="001F5B78" w:rsidRPr="00E71293">
        <w:rPr>
          <w:szCs w:val="24"/>
        </w:rPr>
        <w:fldChar w:fldCharType="end"/>
      </w:r>
      <w:r w:rsidRPr="00E71293">
        <w:rPr>
          <w:szCs w:val="24"/>
        </w:rPr>
        <w:t xml:space="preserve"> conducted a study in which they examined the differences in the concentration profiles of polymer pairs with similar and dissimilar physical properties. They reported that polymer pairs with dissimilar physical </w:t>
      </w:r>
      <w:r w:rsidRPr="00E71293">
        <w:rPr>
          <w:szCs w:val="24"/>
        </w:rPr>
        <w:lastRenderedPageBreak/>
        <w:t xml:space="preserve">properties have asymmetric concentration profiles whereas polymer pairs with similar physical properties have symmetric concentration profiles. </w:t>
      </w:r>
    </w:p>
    <w:p w14:paraId="29706651" w14:textId="07E2ED96" w:rsidR="008D5B36" w:rsidRPr="00E71293" w:rsidRDefault="008D5B36" w:rsidP="00932477">
      <w:pPr>
        <w:spacing w:after="0" w:line="480" w:lineRule="auto"/>
        <w:ind w:firstLine="720"/>
        <w:rPr>
          <w:szCs w:val="24"/>
        </w:rPr>
      </w:pPr>
      <w:r w:rsidRPr="00E71293">
        <w:rPr>
          <w:szCs w:val="24"/>
        </w:rPr>
        <w:t xml:space="preserve">The tracer diffusion coefficient of a surface segregating species in a binary blend is calculated using the </w:t>
      </w:r>
      <w:r w:rsidR="00650E90">
        <w:rPr>
          <w:szCs w:val="24"/>
        </w:rPr>
        <w:t>S</w:t>
      </w:r>
      <w:r w:rsidRPr="00E71293">
        <w:rPr>
          <w:szCs w:val="24"/>
        </w:rPr>
        <w:t xml:space="preserve">low </w:t>
      </w:r>
      <w:r w:rsidR="00650E90">
        <w:rPr>
          <w:szCs w:val="24"/>
        </w:rPr>
        <w:t>M</w:t>
      </w:r>
      <w:r w:rsidRPr="00E71293">
        <w:rPr>
          <w:szCs w:val="24"/>
        </w:rPr>
        <w:t xml:space="preserve">ode theory as shown in equation 2.5: </w:t>
      </w:r>
    </w:p>
    <w:p w14:paraId="5811F8AE" w14:textId="77777777" w:rsidR="008D5B36" w:rsidRPr="00E71293" w:rsidRDefault="008D5B36" w:rsidP="00E71293">
      <w:pPr>
        <w:spacing w:after="0" w:line="480" w:lineRule="auto"/>
        <w:jc w:val="center"/>
        <w:rPr>
          <w:szCs w:val="24"/>
        </w:rPr>
      </w:pPr>
      <w:r w:rsidRPr="00E71293">
        <w:rPr>
          <w:szCs w:val="24"/>
        </w:rPr>
        <w:tab/>
      </w:r>
      <w:r w:rsidRPr="00E71293">
        <w:rPr>
          <w:szCs w:val="24"/>
        </w:rPr>
        <w:tab/>
      </w:r>
      <w:r w:rsidRPr="00E71293">
        <w:rPr>
          <w:position w:val="-32"/>
          <w:szCs w:val="24"/>
        </w:rPr>
        <w:object w:dxaOrig="2659" w:dyaOrig="760" w14:anchorId="366F79FD">
          <v:shape id="_x0000_i3117" type="#_x0000_t75" style="width:129.05pt;height:36pt" o:ole="">
            <v:imagedata r:id="rId38" o:title=""/>
          </v:shape>
          <o:OLEObject Type="Embed" ProgID="Equation.3" ShapeID="_x0000_i3117" DrawAspect="Content" ObjectID="_1657127416" r:id="rId39"/>
        </w:object>
      </w:r>
      <w:r w:rsidRPr="00E71293">
        <w:rPr>
          <w:szCs w:val="24"/>
        </w:rPr>
        <w:tab/>
      </w:r>
      <w:r w:rsidRPr="00E71293">
        <w:rPr>
          <w:szCs w:val="24"/>
        </w:rPr>
        <w:tab/>
      </w:r>
      <w:r w:rsidRPr="00E71293">
        <w:rPr>
          <w:szCs w:val="24"/>
        </w:rPr>
        <w:tab/>
      </w:r>
      <w:r w:rsidR="00EA6875">
        <w:rPr>
          <w:szCs w:val="24"/>
        </w:rPr>
        <w:tab/>
      </w:r>
      <w:r w:rsidRPr="00E71293">
        <w:rPr>
          <w:szCs w:val="24"/>
        </w:rPr>
        <w:t>(2.5)</w:t>
      </w:r>
    </w:p>
    <w:p w14:paraId="447E2173" w14:textId="77777777" w:rsidR="008D5B36" w:rsidRPr="00E71293" w:rsidRDefault="008D5B36" w:rsidP="006E0B6E">
      <w:pPr>
        <w:spacing w:after="0" w:line="480" w:lineRule="auto"/>
        <w:rPr>
          <w:szCs w:val="24"/>
        </w:rPr>
      </w:pPr>
      <w:r w:rsidRPr="00E71293">
        <w:rPr>
          <w:szCs w:val="24"/>
        </w:rPr>
        <w:t>where D</w:t>
      </w:r>
      <w:r w:rsidRPr="00E71293">
        <w:rPr>
          <w:szCs w:val="24"/>
          <w:vertAlign w:val="subscript"/>
        </w:rPr>
        <w:t>A</w:t>
      </w:r>
      <w:r w:rsidRPr="00E71293">
        <w:rPr>
          <w:szCs w:val="24"/>
          <w:vertAlign w:val="superscript"/>
        </w:rPr>
        <w:t>*</w:t>
      </w:r>
      <w:r w:rsidRPr="00E71293">
        <w:rPr>
          <w:szCs w:val="24"/>
        </w:rPr>
        <w:t xml:space="preserve"> is the tracer diffusion coefficient of the slow-moving component, and the other terms are identical to the ones described in equation 2.2.</w:t>
      </w:r>
    </w:p>
    <w:p w14:paraId="35D60462" w14:textId="0F19D29C" w:rsidR="008D5B36" w:rsidRPr="00E71293" w:rsidRDefault="008D5B36" w:rsidP="00650E90">
      <w:pPr>
        <w:spacing w:after="0" w:line="480" w:lineRule="auto"/>
        <w:ind w:firstLine="720"/>
        <w:rPr>
          <w:szCs w:val="24"/>
        </w:rPr>
      </w:pPr>
      <w:r w:rsidRPr="00E71293">
        <w:rPr>
          <w:szCs w:val="24"/>
        </w:rPr>
        <w:t xml:space="preserve">An attempt has been made to consolidate both the </w:t>
      </w:r>
      <w:r w:rsidR="00AC7C68">
        <w:rPr>
          <w:szCs w:val="24"/>
        </w:rPr>
        <w:t>F</w:t>
      </w:r>
      <w:r w:rsidRPr="00E71293">
        <w:rPr>
          <w:szCs w:val="24"/>
        </w:rPr>
        <w:t xml:space="preserve">ast and </w:t>
      </w:r>
      <w:r w:rsidR="00AC7C68">
        <w:rPr>
          <w:szCs w:val="24"/>
        </w:rPr>
        <w:t>S</w:t>
      </w:r>
      <w:r w:rsidRPr="00E71293">
        <w:rPr>
          <w:szCs w:val="24"/>
        </w:rPr>
        <w:t xml:space="preserve">low </w:t>
      </w:r>
      <w:r w:rsidR="00AC7C68">
        <w:rPr>
          <w:szCs w:val="24"/>
        </w:rPr>
        <w:t>M</w:t>
      </w:r>
      <w:r w:rsidRPr="00E71293">
        <w:rPr>
          <w:szCs w:val="24"/>
        </w:rPr>
        <w:t>ode theories by Akcasu et al.</w:t>
      </w:r>
      <w:r w:rsidR="001F5B78" w:rsidRPr="00E71293">
        <w:rPr>
          <w:szCs w:val="24"/>
        </w:rPr>
        <w:fldChar w:fldCharType="begin"/>
      </w:r>
      <w:r w:rsidR="0020177A">
        <w:rPr>
          <w:szCs w:val="24"/>
        </w:rPr>
        <w:instrText xml:space="preserve"> ADDIN EN.CITE &lt;EndNote&gt;&lt;Cite&gt;&lt;Author&gt;Akcasu&lt;/Author&gt;&lt;Year&gt;1995&lt;/Year&gt;&lt;RecNum&gt;633&lt;/RecNum&gt;&lt;DisplayText&gt;&lt;style face="superscript"&gt;74&lt;/style&gt;&lt;/DisplayText&gt;&lt;record&gt;&lt;rec-number&gt;633&lt;/rec-number&gt;&lt;foreign-keys&gt;&lt;key app="EN" db-id="wvr5w05pkf0peaevsr4pa59mzvpprdv02d0d"&gt;633&lt;/key&gt;&lt;/foreign-keys&gt;&lt;ref-type name="Journal Article"&gt;17&lt;/ref-type&gt;&lt;contributors&gt;&lt;authors&gt;&lt;author&gt;Akcasu, A. Ziya&lt;/author&gt;&lt;author&gt;Nagele, G.&lt;/author&gt;&lt;author&gt;Klein, R.&lt;/author&gt;&lt;/authors&gt;&lt;/contributors&gt;&lt;titles&gt;&lt;secondary-title&gt;Macromolecules&lt;/secondary-title&gt;&lt;/titles&gt;&lt;periodical&gt;&lt;full-title&gt;Macromolecules&lt;/full-title&gt;&lt;/periodical&gt;&lt;pages&gt;6680-6683&lt;/pages&gt;&lt;volume&gt;28&lt;/volume&gt;&lt;section&gt;6680&lt;/section&gt;&lt;dates&gt;&lt;year&gt;1995&lt;/year&gt;&lt;/dates&gt;&lt;urls&gt;&lt;/urls&gt;&lt;/record&gt;&lt;/Cite&gt;&lt;/EndNote&gt;</w:instrText>
      </w:r>
      <w:r w:rsidR="001F5B78" w:rsidRPr="00E71293">
        <w:rPr>
          <w:szCs w:val="24"/>
        </w:rPr>
        <w:fldChar w:fldCharType="separate"/>
      </w:r>
      <w:r w:rsidR="0020177A" w:rsidRPr="0020177A">
        <w:rPr>
          <w:noProof/>
          <w:szCs w:val="24"/>
          <w:vertAlign w:val="superscript"/>
        </w:rPr>
        <w:t>74</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&lt;EndNote&gt;&lt;Cite&gt;&lt;Author&gt;Akcasu&lt;/Author&gt;&lt;Year&gt;1997&lt;/Year&gt;&lt;RecNum&gt;632&lt;/RecNum&gt;&lt;DisplayText&gt;&lt;style face="superscript"&gt;73&lt;/style&gt;&lt;/DisplayText&gt;&lt;record&gt;&lt;rec-number&gt;632&lt;/rec-number&gt;&lt;foreign-keys&gt;&lt;key app="EN" db-id="wvr5w05pkf0peaevsr4pa59mzvpprdv02d0d"&gt;632&lt;/key&gt;&lt;/foreign-keys&gt;&lt;ref-type name="Journal Article"&gt;17&lt;/ref-type&gt;&lt;contributors&gt;&lt;authors&gt;&lt;author&gt;Akcasu, A. Ziya&lt;/author&gt;&lt;/authors&gt;&lt;/contributors&gt;&lt;titles&gt;&lt;secondary-title&gt;Macromol. Theory Simul. &lt;/secondary-title&gt;&lt;/titles&gt;&lt;periodical&gt;&lt;full-title&gt;Macromol. Theory Simul.&lt;/full-title&gt;&lt;/periodical&gt;&lt;pages&gt;679-702&lt;/pages&gt;&lt;volume&gt;6&lt;/volume&gt;&lt;section&gt;679&lt;/section&gt;&lt;dates&gt;&lt;year&gt;1997&lt;/year&gt;&lt;/dates&gt;&lt;urls&gt;&lt;/urls&gt;&lt;/record&gt;&lt;/Cite&gt;&lt;/EndNote&gt;</w:instrText>
      </w:r>
      <w:r w:rsidR="001F5B78" w:rsidRPr="00E71293">
        <w:rPr>
          <w:szCs w:val="24"/>
          <w:vertAlign w:val="superscript"/>
        </w:rPr>
        <w:fldChar w:fldCharType="separate"/>
      </w:r>
      <w:r w:rsidR="0020177A">
        <w:rPr>
          <w:noProof/>
          <w:szCs w:val="24"/>
          <w:vertAlign w:val="superscript"/>
        </w:rPr>
        <w:t>73</w:t>
      </w:r>
      <w:r w:rsidR="001F5B78" w:rsidRPr="00E71293">
        <w:rPr>
          <w:szCs w:val="24"/>
          <w:vertAlign w:val="superscript"/>
        </w:rPr>
        <w:fldChar w:fldCharType="end"/>
      </w:r>
      <w:r w:rsidRPr="00E71293">
        <w:rPr>
          <w:szCs w:val="24"/>
        </w:rPr>
        <w:t xml:space="preserve"> This consolidated theory, also known as the ANK theory, can be applied to a binary polymer melt by interpreting the matrix component as ‘vacancies.’  A large vacancy concentration corresponds to a highly compressible binary polymer mixture while a small vacancy concentration corresponds to an incompressible binary polymer mixture. According to the ANK theory, the vacancy concentration increases with increasing experimental temperature and likewise decreases with decreasing experimental temperature. </w:t>
      </w:r>
      <w:r w:rsidR="00AC7C68" w:rsidRPr="00E71293">
        <w:rPr>
          <w:szCs w:val="24"/>
        </w:rPr>
        <w:t>Thus,</w:t>
      </w:r>
      <w:r w:rsidRPr="00E71293">
        <w:rPr>
          <w:szCs w:val="24"/>
        </w:rPr>
        <w:t xml:space="preserve"> when the experimental temperature is far above the glass transition temperature, the ANK theory predicts the fast mode will dominate diffusion in a polymer blend.  Similarly, the ANK theory predicts a gradual transition to the slow mode as the experimental temperature approaches the glass transition temperature.</w:t>
      </w:r>
    </w:p>
    <w:p w14:paraId="6E72E1A4" w14:textId="19D0C5B4" w:rsidR="008D5B36" w:rsidRDefault="008D5B36" w:rsidP="00932477">
      <w:pPr>
        <w:spacing w:after="0" w:line="480" w:lineRule="auto"/>
        <w:ind w:firstLine="720"/>
        <w:rPr>
          <w:szCs w:val="24"/>
        </w:rPr>
      </w:pPr>
      <w:r w:rsidRPr="00E71293">
        <w:rPr>
          <w:szCs w:val="24"/>
        </w:rPr>
        <w:t xml:space="preserve">In </w:t>
      </w:r>
      <w:r w:rsidR="00AD7609">
        <w:rPr>
          <w:szCs w:val="24"/>
        </w:rPr>
        <w:t>the present</w:t>
      </w:r>
      <w:r w:rsidRPr="00E71293">
        <w:rPr>
          <w:szCs w:val="24"/>
        </w:rPr>
        <w:t xml:space="preserve"> stud</w:t>
      </w:r>
      <w:r w:rsidR="00AD7609">
        <w:rPr>
          <w:szCs w:val="24"/>
        </w:rPr>
        <w:t>y</w:t>
      </w:r>
      <w:r w:rsidRPr="00E71293">
        <w:rPr>
          <w:szCs w:val="24"/>
        </w:rPr>
        <w:t xml:space="preserve">, the analytical functions for both the </w:t>
      </w:r>
      <w:r w:rsidR="00AD7609">
        <w:rPr>
          <w:szCs w:val="24"/>
        </w:rPr>
        <w:t>F</w:t>
      </w:r>
      <w:r w:rsidRPr="00E71293">
        <w:rPr>
          <w:szCs w:val="24"/>
        </w:rPr>
        <w:t xml:space="preserve">ast and </w:t>
      </w:r>
      <w:r w:rsidR="00AD7609">
        <w:rPr>
          <w:szCs w:val="24"/>
        </w:rPr>
        <w:t>S</w:t>
      </w:r>
      <w:r w:rsidRPr="00E71293">
        <w:rPr>
          <w:szCs w:val="24"/>
        </w:rPr>
        <w:t xml:space="preserve">low </w:t>
      </w:r>
      <w:r w:rsidR="00AD7609">
        <w:rPr>
          <w:szCs w:val="24"/>
        </w:rPr>
        <w:t>M</w:t>
      </w:r>
      <w:r w:rsidRPr="00E71293">
        <w:rPr>
          <w:szCs w:val="24"/>
        </w:rPr>
        <w:t>odes</w:t>
      </w:r>
      <w:r w:rsidR="00AD7609">
        <w:rPr>
          <w:szCs w:val="24"/>
        </w:rPr>
        <w:t xml:space="preserve"> will be evaluated </w:t>
      </w:r>
      <w:r w:rsidRPr="00E71293">
        <w:rPr>
          <w:szCs w:val="24"/>
        </w:rPr>
        <w:t xml:space="preserve">to determine which one gives a physically reasonable result. This will </w:t>
      </w:r>
      <w:r w:rsidR="00AD7609">
        <w:rPr>
          <w:szCs w:val="24"/>
        </w:rPr>
        <w:t>enable</w:t>
      </w:r>
      <w:r w:rsidRPr="00E71293">
        <w:rPr>
          <w:szCs w:val="24"/>
        </w:rPr>
        <w:t xml:space="preserve"> extract</w:t>
      </w:r>
      <w:r w:rsidR="00AD7609">
        <w:rPr>
          <w:szCs w:val="24"/>
        </w:rPr>
        <w:t>ion of</w:t>
      </w:r>
      <w:r w:rsidRPr="00E71293">
        <w:rPr>
          <w:szCs w:val="24"/>
        </w:rPr>
        <w:t xml:space="preserve"> a tracer diffusion coefficient for each branched additive in a linear matrix. By comparing the differences in tracer diffusion coefficients for each branched polymeric additive </w:t>
      </w:r>
      <w:r w:rsidRPr="00E71293">
        <w:rPr>
          <w:szCs w:val="24"/>
        </w:rPr>
        <w:lastRenderedPageBreak/>
        <w:t xml:space="preserve">(in the same linear matrix), </w:t>
      </w:r>
      <w:r w:rsidR="003F15E8">
        <w:rPr>
          <w:szCs w:val="24"/>
        </w:rPr>
        <w:t xml:space="preserve">information about </w:t>
      </w:r>
      <w:r w:rsidRPr="00E71293">
        <w:rPr>
          <w:szCs w:val="24"/>
        </w:rPr>
        <w:t>how the specific architecture of each surface segregating species affects the overall surface segregation process</w:t>
      </w:r>
      <w:r w:rsidR="003F15E8">
        <w:rPr>
          <w:szCs w:val="24"/>
        </w:rPr>
        <w:t xml:space="preserve"> will be obtained.</w:t>
      </w:r>
    </w:p>
    <w:p w14:paraId="484739B4" w14:textId="71D6CEFC" w:rsidR="008D5B36" w:rsidRPr="00C616E0" w:rsidRDefault="008D5B36" w:rsidP="0089178C">
      <w:pPr>
        <w:pStyle w:val="ListParagraph"/>
        <w:numPr>
          <w:ilvl w:val="1"/>
          <w:numId w:val="5"/>
        </w:numPr>
        <w:tabs>
          <w:tab w:val="left" w:pos="360"/>
        </w:tabs>
        <w:spacing w:after="0" w:line="240" w:lineRule="auto"/>
        <w:outlineLvl w:val="1"/>
        <w:rPr>
          <w:rFonts w:ascii="Times New Roman" w:hAnsi="Times New Roman"/>
          <w:b/>
          <w:szCs w:val="24"/>
        </w:rPr>
      </w:pPr>
      <w:bookmarkStart w:id="48" w:name="_Toc459154889"/>
      <w:bookmarkStart w:id="49" w:name="_Toc46500505"/>
      <w:r w:rsidRPr="00C616E0">
        <w:rPr>
          <w:rFonts w:ascii="Times New Roman" w:hAnsi="Times New Roman"/>
          <w:b/>
          <w:szCs w:val="24"/>
        </w:rPr>
        <w:t>Previous Studies on Surfactant Transport in Blends Composed of Linear Polymers</w:t>
      </w:r>
      <w:bookmarkEnd w:id="48"/>
      <w:bookmarkEnd w:id="49"/>
    </w:p>
    <w:p w14:paraId="5F89879E" w14:textId="77777777" w:rsidR="0089178C" w:rsidRPr="0089178C" w:rsidRDefault="0089178C" w:rsidP="0089178C">
      <w:pPr>
        <w:pStyle w:val="ListParagraph"/>
        <w:tabs>
          <w:tab w:val="left" w:pos="360"/>
        </w:tabs>
        <w:spacing w:after="0" w:line="240" w:lineRule="auto"/>
        <w:ind w:left="360"/>
        <w:outlineLvl w:val="1"/>
        <w:rPr>
          <w:b/>
          <w:szCs w:val="24"/>
        </w:rPr>
      </w:pPr>
    </w:p>
    <w:p w14:paraId="6F7D823C" w14:textId="571D9F48" w:rsidR="00932477" w:rsidRDefault="008D5B36" w:rsidP="006E0B6E">
      <w:pPr>
        <w:spacing w:after="0" w:line="480" w:lineRule="auto"/>
        <w:ind w:firstLine="720"/>
        <w:rPr>
          <w:szCs w:val="24"/>
        </w:rPr>
      </w:pPr>
      <w:r w:rsidRPr="00E71293">
        <w:rPr>
          <w:szCs w:val="24"/>
        </w:rPr>
        <w:t>A number of studies have been conducted on surfactant transport in blends composed of linear polymers.</w:t>
      </w:r>
      <w:r w:rsidR="001F5B78" w:rsidRPr="00E71293">
        <w:rPr>
          <w:szCs w:val="24"/>
        </w:rPr>
        <w:fldChar w:fldCharType="begin"/>
      </w:r>
      <w:r w:rsidR="0020177A">
        <w:rPr>
          <w:szCs w:val="24"/>
        </w:rPr>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rsidRPr="00E71293">
        <w:rPr>
          <w:szCs w:val="24"/>
        </w:rPr>
        <w:fldChar w:fldCharType="separate"/>
      </w:r>
      <w:r w:rsidR="0020177A" w:rsidRPr="0020177A">
        <w:rPr>
          <w:noProof/>
          <w:szCs w:val="24"/>
          <w:vertAlign w:val="superscript"/>
        </w:rPr>
        <w:t>17</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&lt;EndNote&gt;&lt;Cite&gt;&lt;Author&gt;Jones&lt;/Author&gt;&lt;Year&gt;1990&lt;/Year&gt;&lt;RecNum&gt;588&lt;/RecNum&gt;&lt;DisplayText&gt;&lt;style face="superscript"&gt;66&lt;/style&gt;&lt;/DisplayText&gt;&lt;record&gt;&lt;rec-number&gt;588&lt;/rec-number&gt;&lt;foreign-keys&gt;&lt;key app="EN" db-id="wvr5w05pkf0peaevsr4pa59mzvpprdv02d0d"&gt;588&lt;/key&gt;&lt;/foreign-keys&gt;&lt;ref-type name="Journal Article"&gt;17&lt;/ref-type&gt;&lt;contributors&gt;&lt;authors&gt;&lt;author&gt;Jones, R. A. L.&lt;/author&gt;&lt;author&gt;Kramer, E. J.&lt;/author&gt;&lt;/authors&gt;&lt;/contributors&gt;&lt;titles&gt;&lt;title&gt;Kinetics of formation of a Surface Enriched Layer in an Isotopic Polymer Blend&lt;/title&gt;&lt;secondary-title&gt;Philosophical Magazine B&lt;/secondary-title&gt;&lt;/titles&gt;&lt;periodical&gt;&lt;full-title&gt;Philosophical Magazine B&lt;/full-title&gt;&lt;/periodical&gt;&lt;pages&gt;129-137&lt;/pages&gt;&lt;volume&gt;62&lt;/volume&gt;&lt;number&gt;2&lt;/number&gt;&lt;section&gt;129&lt;/section&gt;&lt;dates&gt;&lt;year&gt;1990&lt;/year&gt;&lt;/dates&gt;&lt;urls&gt;&lt;/urls&gt;&lt;/record&gt;&lt;/Cite&gt;&lt;/EndNote&gt;</w:instrText>
      </w:r>
      <w:r w:rsidR="001F5B78" w:rsidRPr="00E71293">
        <w:rPr>
          <w:szCs w:val="24"/>
          <w:vertAlign w:val="superscript"/>
        </w:rPr>
        <w:fldChar w:fldCharType="separate"/>
      </w:r>
      <w:r w:rsidR="0020177A">
        <w:rPr>
          <w:noProof/>
          <w:szCs w:val="24"/>
          <w:vertAlign w:val="superscript"/>
        </w:rPr>
        <w:t>66</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&lt;EndNote&gt;&lt;Cite&gt;&lt;Author&gt;Arlen&lt;/Author&gt;&lt;Year&gt;2004&lt;/Year&gt;&lt;RecNum&gt;445&lt;/RecNum&gt;&lt;DisplayText&gt;&lt;style face="superscript"&gt;18&lt;/style&gt;&lt;/DisplayText&gt;&lt;record&gt;&lt;rec-number&gt;445&lt;/rec-number&gt;&lt;foreign-keys&gt;&lt;key app="EN" db-id="wvr5w05pkf0peaevsr4pa59mzvpprdv02d0d"&gt;445&lt;/key&gt;&lt;/foreign-keys&gt;&lt;ref-type name="Journal Article"&gt;17&lt;/ref-type&gt;&lt;contributors&gt;&lt;authors&gt;&lt;author&gt;Arlen, Michael J.&lt;/author&gt;&lt;author&gt;Dadmun, M. D.&lt;/author&gt;&lt;author&gt;Hamilton, William A.&lt;/author&gt;&lt;/authors&gt;&lt;/contributors&gt;&lt;titles&gt;&lt;title&gt;Using neutron reflectivity to determine the dynamic properties of a copolymer in a homopolymer matrix&lt;/title&gt;&lt;secondary-title&gt;Journal of Polymer Science Part B: Polymer Physics&lt;/secondary-title&gt;&lt;/titles&gt;&lt;periodical&gt;&lt;full-title&gt;Journal of Polymer Science Part B: Polymer Physics&lt;/full-title&gt;&lt;/periodical&gt;&lt;pages&gt;3235-3247&lt;/pages&gt;&lt;volume&gt;42&lt;/volume&gt;&lt;number&gt;17&lt;/number&gt;&lt;keywords&gt;&lt;keyword&gt;copolymer&lt;/keyword&gt;&lt;keyword&gt;dynamics&lt;/keyword&gt;&lt;keyword&gt;neutron reflectivity&lt;/keyword&gt;&lt;keyword&gt;interfaces&lt;/keyword&gt;&lt;/keywords&gt;&lt;dates&gt;&lt;year&gt;2004&lt;/year&gt;&lt;/dates&gt;&lt;publisher&gt;Wiley Subscription Services, Inc., A Wiley Company&lt;/publisher&gt;&lt;isbn&gt;1099-0488&lt;/isbn&gt;&lt;urls&gt;&lt;related-urls&gt;&lt;url&gt;http://dx.doi.org/10.1002/polb.20178&lt;/url&gt;&lt;/related-urls&gt;&lt;/urls&gt;&lt;electronic-resource-num&gt;10.1002/polb.20178&lt;/electronic-resource-num&gt;&lt;/record&gt;&lt;/Cite&gt;&lt;/EndNote&gt;</w:instrText>
      </w:r>
      <w:r w:rsidR="001F5B78" w:rsidRPr="00E71293">
        <w:rPr>
          <w:szCs w:val="24"/>
          <w:vertAlign w:val="superscript"/>
        </w:rPr>
        <w:fldChar w:fldCharType="separate"/>
      </w:r>
      <w:r w:rsidR="0020177A">
        <w:rPr>
          <w:noProof/>
          <w:szCs w:val="24"/>
          <w:vertAlign w:val="superscript"/>
        </w:rPr>
        <w:t>18</w:t>
      </w:r>
      <w:r w:rsidR="001F5B78" w:rsidRPr="00E71293">
        <w:rPr>
          <w:szCs w:val="24"/>
          <w:vertAlign w:val="superscript"/>
        </w:rPr>
        <w:fldChar w:fldCharType="end"/>
      </w:r>
      <w:r w:rsidRPr="00E71293">
        <w:rPr>
          <w:szCs w:val="24"/>
          <w:vertAlign w:val="superscript"/>
        </w:rPr>
        <w:t xml:space="preserve">, </w:t>
      </w:r>
      <w:r w:rsidR="001F5B78" w:rsidRPr="00E71293">
        <w:rPr>
          <w:szCs w:val="24"/>
          <w:vertAlign w:val="superscript"/>
        </w:rPr>
        <w:fldChar w:fldCharType="begin"/>
      </w:r>
      <w:r w:rsidR="0020177A">
        <w:rPr>
          <w:szCs w:val="24"/>
          <w:vertAlign w:val="superscript"/>
        </w:rPr>
        <w:instrText xml:space="preserve"> ADDIN EN.CITE &lt;EndNote&gt;&lt;Cite&gt;&lt;Author&gt;Arlen&lt;/Author&gt;&lt;Year&gt;2003&lt;/Year&gt;&lt;RecNum&gt;626&lt;/RecNum&gt;&lt;DisplayText&gt;&lt;style face="superscript"&gt;67, 80&lt;/style&gt;&lt;/DisplayText&gt;&lt;record&gt;&lt;rec-number&gt;626&lt;/rec-number&gt;&lt;foreign-keys&gt;&lt;key app="EN" db-id="wvr5w05pkf0peaevsr4pa59mzvpprdv02d0d"&gt;626&lt;/key&gt;&lt;/foreign-keys&gt;&lt;ref-type name="Thesis"&gt;32&lt;/ref-type&gt;&lt;contributors&gt;&lt;authors&gt;&lt;author&gt;Arlen, M. J.&lt;/author&gt;&lt;/authors&gt;&lt;tertiary-authors&gt;&lt;author&gt;Dadmun, M. D.&lt;/author&gt;&lt;/tertiary-authors&gt;&lt;/contributors&gt;&lt;titles&gt;&lt;title&gt;The Interfacial Modification of PS/PMMA Interfaces Using Alternating and Random Copolymers &lt;/title&gt;&lt;secondary-title&gt;Chemistry &lt;/secondary-title&gt;&lt;/titles&gt;&lt;pages&gt;179&lt;/pages&gt;&lt;volume&gt;PhD&lt;/volume&gt;&lt;dates&gt;&lt;year&gt;2003&lt;/year&gt;&lt;pub-dates&gt;&lt;date&gt;August 2003&lt;/date&gt;&lt;/pub-dates&gt;&lt;/dates&gt;&lt;pub-location&gt;Knoville&lt;/pub-location&gt;&lt;publisher&gt;University of Tennessee&lt;/publisher&gt;&lt;urls&gt;&lt;/urls&gt;&lt;/record&gt;&lt;/Cite&gt;&lt;Cite&gt;&lt;Author&gt;Jones&lt;/Author&gt;&lt;Year&gt;1986&lt;/Year&gt;&lt;RecNum&gt;286&lt;/RecNum&gt;&lt;record&gt;&lt;rec-number&gt;286&lt;/rec-number&gt;&lt;foreign-keys&gt;&lt;key app="EN" db-id="wvr5w05pkf0peaevsr4pa59mzvpprdv02d0d"&gt;286&lt;/key&gt;&lt;/foreign-keys&gt;&lt;ref-type name="Journal Article"&gt;17&lt;/ref-type&gt;&lt;contributors&gt;&lt;authors&gt;&lt;author&gt;Jones, R. A. L.&lt;/author&gt;&lt;author&gt;Klein, J.&lt;/author&gt;&lt;author&gt;Donald, A. M.&lt;/author&gt;&lt;/authors&gt;&lt;/contributors&gt;&lt;titles&gt;&lt;title&gt;Mutual diffusion in a miscible polymer blend&lt;/title&gt;&lt;secondary-title&gt;Nature&lt;/secondary-title&gt;&lt;/titles&gt;&lt;periodical&gt;&lt;full-title&gt;Nature&lt;/full-title&gt;&lt;/periodical&gt;&lt;pages&gt;161-162&lt;/pages&gt;&lt;volume&gt;321&lt;/volume&gt;&lt;number&gt;6066&lt;/number&gt;&lt;dates&gt;&lt;year&gt;1986&lt;/year&gt;&lt;/dates&gt;&lt;work-type&gt;10.1038/321161a0&lt;/work-type&gt;&lt;urls&gt;&lt;related-urls&gt;&lt;url&gt;http://dx.doi.org/10.1038/321161a0&lt;/url&gt;&lt;/related-urls&gt;&lt;/urls&gt;&lt;/record&gt;&lt;/Cite&gt;&lt;/EndNote&gt;</w:instrText>
      </w:r>
      <w:r w:rsidR="001F5B78" w:rsidRPr="00E71293">
        <w:rPr>
          <w:szCs w:val="24"/>
          <w:vertAlign w:val="superscript"/>
        </w:rPr>
        <w:fldChar w:fldCharType="separate"/>
      </w:r>
      <w:r w:rsidR="0020177A">
        <w:rPr>
          <w:noProof/>
          <w:szCs w:val="24"/>
          <w:vertAlign w:val="superscript"/>
        </w:rPr>
        <w:t>67, 80</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&lt;EndNote&gt;&lt;Cite&gt;&lt;Author&gt;Oslanec&lt;/Author&gt;&lt;Year&gt;1999&lt;/Year&gt;&lt;RecNum&gt;628&lt;/RecNum&gt;&lt;DisplayText&gt;&lt;style face="superscript"&gt;81&lt;/style&gt;&lt;/DisplayText&gt;&lt;record&gt;&lt;rec-number&gt;628&lt;/rec-number&gt;&lt;foreign-keys&gt;&lt;key app="EN" db-id="wvr5w05pkf0peaevsr4pa59mzvpprdv02d0d"&gt;628&lt;/key&gt;&lt;/foreign-keys&gt;&lt;ref-type name="Journal Article"&gt;17&lt;/ref-type&gt;&lt;contributors&gt;&lt;authors&gt;&lt;author&gt;Oslanec, R.&lt;/author&gt;&lt;author&gt;Genzer, J.&lt;/author&gt;&lt;author&gt;Faldi, A.&lt;/author&gt;&lt;author&gt;Composto, R. J.&lt;/author&gt;&lt;author&gt;Garrett, P.D.&lt;/author&gt;&lt;/authors&gt;&lt;/contributors&gt;&lt;titles&gt;&lt;secondary-title&gt;Macromolecules&lt;/secondary-title&gt;&lt;/titles&gt;&lt;periodical&gt;&lt;full-title&gt;Macromolecules&lt;/full-title&gt;&lt;/periodical&gt;&lt;volume&gt;32&lt;/volume&gt;&lt;section&gt;4098&lt;/section&gt;&lt;dates&gt;&lt;year&gt;1999&lt;/year&gt;&lt;/dates&gt;&lt;urls&gt;&lt;/urls&gt;&lt;/record&gt;&lt;/Cite&gt;&lt;/EndNote&gt;</w:instrText>
      </w:r>
      <w:r w:rsidR="001F5B78" w:rsidRPr="00E71293">
        <w:rPr>
          <w:szCs w:val="24"/>
          <w:vertAlign w:val="superscript"/>
        </w:rPr>
        <w:fldChar w:fldCharType="separate"/>
      </w:r>
      <w:r w:rsidR="0020177A">
        <w:rPr>
          <w:noProof/>
          <w:szCs w:val="24"/>
          <w:vertAlign w:val="superscript"/>
        </w:rPr>
        <w:t>81</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&lt;EndNote&gt;&lt;Cite&gt;&lt;Author&gt;Jones&lt;/Author&gt;&lt;Year&gt;1989&lt;/Year&gt;&lt;RecNum&gt;629&lt;/RecNum&gt;&lt;DisplayText&gt;&lt;style face="superscript"&gt;82&lt;/style&gt;&lt;/DisplayText&gt;&lt;record&gt;&lt;rec-number&gt;629&lt;/rec-number&gt;&lt;foreign-keys&gt;&lt;key app="EN" db-id="wvr5w05pkf0peaevsr4pa59mzvpprdv02d0d"&gt;629&lt;/key&gt;&lt;/foreign-keys&gt;&lt;ref-type name="Journal Article"&gt;17&lt;/ref-type&gt;&lt;contributors&gt;&lt;authors&gt;&lt;author&gt;Jones, R. A. L.&lt;/author&gt;&lt;author&gt;Kramer, E. J.&lt;/author&gt;&lt;author&gt;Ravailovich, M.H.&lt;/author&gt;&lt;author&gt;Sokolov, J.&lt;/author&gt;&lt;author&gt;Sharz, S.A.&lt;/author&gt;&lt;/authors&gt;&lt;/contributors&gt;&lt;titles&gt;&lt;secondary-title&gt;Physical Review Letters&lt;/secondary-title&gt;&lt;/titles&gt;&lt;periodical&gt;&lt;full-title&gt;Physical Review Letters&lt;/full-title&gt;&lt;/periodical&gt;&lt;volume&gt;62&lt;/volume&gt;&lt;section&gt;280&lt;/section&gt;&lt;dates&gt;&lt;year&gt;1989&lt;/year&gt;&lt;/dates&gt;&lt;urls&gt;&lt;/urls&gt;&lt;/record&gt;&lt;/Cite&gt;&lt;/EndNote&gt;</w:instrText>
      </w:r>
      <w:r w:rsidR="001F5B78" w:rsidRPr="00E71293">
        <w:rPr>
          <w:szCs w:val="24"/>
          <w:vertAlign w:val="superscript"/>
        </w:rPr>
        <w:fldChar w:fldCharType="separate"/>
      </w:r>
      <w:r w:rsidR="0020177A">
        <w:rPr>
          <w:noProof/>
          <w:szCs w:val="24"/>
          <w:vertAlign w:val="superscript"/>
        </w:rPr>
        <w:t>82</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&lt;EndNote&gt;&lt;Cite&gt;&lt;Author&gt;Budkowski&lt;/Author&gt;&lt;Year&gt;1999&lt;/Year&gt;&lt;RecNum&gt;630&lt;/RecNum&gt;&lt;DisplayText&gt;&lt;style face="superscript"&gt;83&lt;/style&gt;&lt;/DisplayText&gt;&lt;record&gt;&lt;rec-number&gt;630&lt;/rec-number&gt;&lt;foreign-keys&gt;&lt;key app="EN" db-id="wvr5w05pkf0peaevsr4pa59mzvpprdv02d0d"&gt;630&lt;/key&gt;&lt;/foreign-keys&gt;&lt;ref-type name="Journal Article"&gt;17&lt;/ref-type&gt;&lt;contributors&gt;&lt;authors&gt;&lt;author&gt;Budkowski, A.&lt;/author&gt;&lt;/authors&gt;&lt;/contributors&gt;&lt;titles&gt;&lt;secondary-title&gt;Advances in Polymer Science: Interfaces, Crystallization, and Viscoelasticity&lt;/secondary-title&gt;&lt;/titles&gt;&lt;periodical&gt;&lt;full-title&gt;Advances in Polymer Science: Interfaces, Crystallization, and Viscoelasticity&lt;/full-title&gt;&lt;/periodical&gt;&lt;pages&gt;1&lt;/pages&gt;&lt;volume&gt;148&lt;/volume&gt;&lt;dates&gt;&lt;year&gt;1999&lt;/year&gt;&lt;/dates&gt;&lt;urls&gt;&lt;/urls&gt;&lt;/record&gt;&lt;/Cite&gt;&lt;/EndNote&gt;</w:instrText>
      </w:r>
      <w:r w:rsidR="001F5B78" w:rsidRPr="00E71293">
        <w:rPr>
          <w:szCs w:val="24"/>
          <w:vertAlign w:val="superscript"/>
        </w:rPr>
        <w:fldChar w:fldCharType="separate"/>
      </w:r>
      <w:r w:rsidR="0020177A">
        <w:rPr>
          <w:noProof/>
          <w:szCs w:val="24"/>
          <w:vertAlign w:val="superscript"/>
        </w:rPr>
        <w:t>83</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&lt;EndNote&gt;&lt;Cite&gt;&lt;Author&gt;Whitlow&lt;/Author&gt;&lt;Year&gt;1989&lt;/Year&gt;&lt;RecNum&gt;509&lt;/RecNum&gt;&lt;DisplayText&gt;&lt;style face="superscript"&gt;84&lt;/style&gt;&lt;/DisplayText&gt;&lt;record&gt;&lt;rec-number&gt;509&lt;/rec-number&gt;&lt;foreign-keys&gt;&lt;key app="EN" db-id="wvr5w05pkf0peaevsr4pa59mzvpprdv02d0d"&gt;509&lt;/key&gt;&lt;/foreign-keys&gt;&lt;ref-type name="Journal Article"&gt;17&lt;/ref-type&gt;&lt;contributors&gt;&lt;authors&gt;&lt;author&gt;Whitlow, S. J.&lt;/author&gt;&lt;author&gt;Wool, R. P.&lt;/author&gt;&lt;/authors&gt;&lt;/contributors&gt;&lt;titles&gt;&lt;secondary-title&gt;Macromolecules&lt;/secondary-title&gt;&lt;/titles&gt;&lt;periodical&gt;&lt;full-title&gt;Macromolecules&lt;/full-title&gt;&lt;/periodical&gt;&lt;pages&gt;2648&lt;/pages&gt;&lt;volume&gt;22&lt;/volume&gt;&lt;number&gt;6&lt;/number&gt;&lt;dates&gt;&lt;year&gt;1989&lt;/year&gt;&lt;/dates&gt;&lt;isbn&gt;null&lt;/isbn&gt;&lt;urls&gt;&lt;/urls&gt;&lt;/record&gt;&lt;/Cite&gt;&lt;/EndNote&gt;</w:instrText>
      </w:r>
      <w:r w:rsidR="001F5B78" w:rsidRPr="00E71293">
        <w:rPr>
          <w:szCs w:val="24"/>
          <w:vertAlign w:val="superscript"/>
        </w:rPr>
        <w:fldChar w:fldCharType="separate"/>
      </w:r>
      <w:r w:rsidR="0020177A">
        <w:rPr>
          <w:noProof/>
          <w:szCs w:val="24"/>
          <w:vertAlign w:val="superscript"/>
        </w:rPr>
        <w:t>84</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&lt;EndNote&gt;&lt;Cite&gt;&lt;Author&gt;Hong&lt;/Author&gt;&lt;Year&gt;1994&lt;/Year&gt;&lt;RecNum&gt;631&lt;/RecNum&gt;&lt;DisplayText&gt;&lt;style face="superscript"&gt;85&lt;/style&gt;&lt;/DisplayText&gt;&lt;record&gt;&lt;rec-number&gt;631&lt;/rec-number&gt;&lt;foreign-keys&gt;&lt;key app="EN" db-id="wvr5w05pkf0peaevsr4pa59mzvpprdv02d0d"&gt;631&lt;/key&gt;&lt;/foreign-keys&gt;&lt;ref-type name="Journal Article"&gt;17&lt;/ref-type&gt;&lt;contributors&gt;&lt;authors&gt;&lt;author&gt;Hong, P.P.&lt;/author&gt;&lt;author&gt;Boerio, F.J.&lt;/author&gt;&lt;author&gt;Smith, S.D.&lt;/author&gt;&lt;/authors&gt;&lt;/contributors&gt;&lt;titles&gt;&lt;secondary-title&gt;Macromolecules&lt;/secondary-title&gt;&lt;/titles&gt;&lt;periodical&gt;&lt;full-title&gt;Macromolecules&lt;/full-title&gt;&lt;/periodical&gt;&lt;volume&gt;27&lt;/volume&gt;&lt;section&gt;596&lt;/section&gt;&lt;dates&gt;&lt;year&gt;1994&lt;/year&gt;&lt;/dates&gt;&lt;urls&gt;&lt;/urls&gt;&lt;/record&gt;&lt;/Cite&gt;&lt;/EndNote&gt;</w:instrText>
      </w:r>
      <w:r w:rsidR="001F5B78" w:rsidRPr="00E71293">
        <w:rPr>
          <w:szCs w:val="24"/>
          <w:vertAlign w:val="superscript"/>
        </w:rPr>
        <w:fldChar w:fldCharType="separate"/>
      </w:r>
      <w:r w:rsidR="0020177A">
        <w:rPr>
          <w:noProof/>
          <w:szCs w:val="24"/>
          <w:vertAlign w:val="superscript"/>
        </w:rPr>
        <w:t>85</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&lt;EndNote&gt;&lt;Cite&gt;&lt;Author&gt;Reiter&lt;/Author&gt;&lt;Year&gt;1991&lt;/Year&gt;&lt;RecNum&gt;341&lt;/RecNum&gt;&lt;DisplayText&gt;&lt;style face="superscript"&gt;86&lt;/style&gt;&lt;/DisplayText&gt;&lt;record&gt;&lt;rec-number&gt;341&lt;/rec-number&gt;&lt;foreign-keys&gt;&lt;key app="EN" db-id="wvr5w05pkf0peaevsr4pa59mzvpprdv02d0d"&gt;341&lt;/key&gt;&lt;/foreign-keys&gt;&lt;ref-type name="Journal Article"&gt;17&lt;/ref-type&gt;&lt;contributors&gt;&lt;authors&gt;&lt;author&gt;Reiter, G.&lt;/author&gt;&lt;author&gt;Steiner, U.&lt;/author&gt;&lt;/authors&gt;&lt;/contributors&gt;&lt;titles&gt;&lt;secondary-title&gt;J. Phys. II&lt;/secondary-title&gt;&lt;/titles&gt;&lt;periodical&gt;&lt;full-title&gt;J. Phys. II&lt;/full-title&gt;&lt;/periodical&gt;&lt;pages&gt;659&lt;/pages&gt;&lt;volume&gt;1&lt;/volume&gt;&lt;number&gt;6&lt;/number&gt;&lt;dates&gt;&lt;year&gt;1991&lt;/year&gt;&lt;/dates&gt;&lt;isbn&gt;null&lt;/isbn&gt;&lt;urls&gt;&lt;/urls&gt;&lt;/record&gt;&lt;/Cite&gt;&lt;/EndNote&gt;</w:instrText>
      </w:r>
      <w:r w:rsidR="001F5B78" w:rsidRPr="00E71293">
        <w:rPr>
          <w:szCs w:val="24"/>
          <w:vertAlign w:val="superscript"/>
        </w:rPr>
        <w:fldChar w:fldCharType="separate"/>
      </w:r>
      <w:r w:rsidR="0020177A">
        <w:rPr>
          <w:noProof/>
          <w:szCs w:val="24"/>
          <w:vertAlign w:val="superscript"/>
        </w:rPr>
        <w:t>86</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&lt;EndNote&gt;&lt;Cite&gt;&lt;Author&gt;Karim&lt;/Author&gt;&lt;Year&gt;1994&lt;/Year&gt;&lt;RecNum&gt;363&lt;/RecNum&gt;&lt;DisplayText&gt;&lt;style face="superscript"&gt;87&lt;/style&gt;&lt;/DisplayText&gt;&lt;record&gt;&lt;rec-number&gt;363&lt;/rec-number&gt;&lt;foreign-keys&gt;&lt;key app="EN" db-id="wvr5w05pkf0peaevsr4pa59mzvpprdv02d0d"&gt;363&lt;/key&gt;&lt;/foreign-keys&gt;&lt;ref-type name="Journal Article"&gt;17&lt;/ref-type&gt;&lt;contributors&gt;&lt;authors&gt;&lt;author&gt;Karim, A.&lt;/author&gt;&lt;author&gt;Felcher, G. P.&lt;/author&gt;&lt;author&gt;Russell, T. P.&lt;/author&gt;&lt;/authors&gt;&lt;/contributors&gt;&lt;titles&gt;&lt;title&gt;Interdiffusion of Polymers at Short Times&lt;/title&gt;&lt;secondary-title&gt;Macromolecules&lt;/secondary-title&gt;&lt;/titles&gt;&lt;periodical&gt;&lt;full-title&gt;Macromolecules&lt;/full-title&gt;&lt;/periodical&gt;&lt;pages&gt;6973-6979&lt;/pages&gt;&lt;volume&gt;27&lt;/volume&gt;&lt;number&gt;23&lt;/number&gt;&lt;dates&gt;&lt;year&gt;1994&lt;/year&gt;&lt;/dates&gt;&lt;publisher&gt;American Chemical Society&lt;/publisher&gt;&lt;isbn&gt;0024-9297&lt;/isbn&gt;&lt;work-type&gt;doi: 10.1021/ma00101a039&lt;/work-type&gt;&lt;urls&gt;&lt;related-urls&gt;&lt;url&gt;http://dx.doi.org/10.1021/ma00101a039&lt;/url&gt;&lt;/related-urls&gt;&lt;/urls&gt;&lt;electronic-resource-num&gt;10.1021/ma00101a039&lt;/electronic-resource-num&gt;&lt;/record&gt;&lt;/Cite&gt;&lt;/EndNote&gt;</w:instrText>
      </w:r>
      <w:r w:rsidR="001F5B78" w:rsidRPr="00E71293">
        <w:rPr>
          <w:szCs w:val="24"/>
          <w:vertAlign w:val="superscript"/>
        </w:rPr>
        <w:fldChar w:fldCharType="separate"/>
      </w:r>
      <w:r w:rsidR="0020177A">
        <w:rPr>
          <w:noProof/>
          <w:szCs w:val="24"/>
          <w:vertAlign w:val="superscript"/>
        </w:rPr>
        <w:t>87</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&lt;EndNote&gt;&lt;Cite&gt;&lt;Author&gt;Sivaniah&lt;/Author&gt;&lt;Year&gt;1999&lt;/Year&gt;&lt;RecNum&gt;436&lt;/RecNum&gt;&lt;DisplayText&gt;&lt;style face="superscript"&gt;88&lt;/style&gt;&lt;/DisplayText&gt;&lt;record&gt;&lt;rec-number&gt;436&lt;/rec-number&gt;&lt;foreign-keys&gt;&lt;key app="EN" db-id="wvr5w05pkf0peaevsr4pa59mzvpprdv02d0d"&gt;436&lt;/key&gt;&lt;/foreign-keys&gt;&lt;ref-type name="Journal Article"&gt;17&lt;/ref-type&gt;&lt;contributors&gt;&lt;authors&gt;&lt;author&gt;Sivaniah, E.&lt;/author&gt;&lt;author&gt;Sferrazza, M.&lt;/author&gt;&lt;author&gt;Jones, R. A. L.&lt;/author&gt;&lt;author&gt;Bucknall, D. G.&lt;/author&gt;&lt;/authors&gt;&lt;/contributors&gt;&lt;titles&gt;&lt;secondary-title&gt;Phys. Rev. E&lt;/secondary-title&gt;&lt;/titles&gt;&lt;periodical&gt;&lt;full-title&gt;Phys. Rev. E&lt;/full-title&gt;&lt;/periodical&gt;&lt;pages&gt;885&lt;/pages&gt;&lt;volume&gt;59&lt;/volume&gt;&lt;number&gt;1&lt;/number&gt;&lt;dates&gt;&lt;year&gt;1999&lt;/year&gt;&lt;/dates&gt;&lt;isbn&gt;null&lt;/isbn&gt;&lt;urls&gt;&lt;/urls&gt;&lt;/record&gt;&lt;/Cite&gt;&lt;/EndNote&gt;</w:instrText>
      </w:r>
      <w:r w:rsidR="001F5B78" w:rsidRPr="00E71293">
        <w:rPr>
          <w:szCs w:val="24"/>
          <w:vertAlign w:val="superscript"/>
        </w:rPr>
        <w:fldChar w:fldCharType="separate"/>
      </w:r>
      <w:r w:rsidR="0020177A">
        <w:rPr>
          <w:noProof/>
          <w:szCs w:val="24"/>
          <w:vertAlign w:val="superscript"/>
        </w:rPr>
        <w:t>88</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&lt;EndNote&gt;&lt;Cite&gt;&lt;Author&gt;Reynolds&lt;/Author&gt;&lt;Year&gt;2006&lt;/Year&gt;&lt;RecNum&gt;410&lt;/RecNum&gt;&lt;DisplayText&gt;&lt;style face="superscript"&gt;13&lt;/style&gt;&lt;/DisplayText&gt;&lt;record&gt;&lt;rec-number&gt;410&lt;/rec-number&gt;&lt;foreign-keys&gt;&lt;key app="EN" db-id="wvr5w05pkf0peaevsr4pa59mzvpprdv02d0d"&gt;410&lt;/key&gt;&lt;/foreign-keys&gt;&lt;ref-type name="Journal Article"&gt;17&lt;/ref-type&gt;&lt;contributors&gt;&lt;authors&gt;&lt;author&gt;Reynolds, Benedict J.&lt;/author&gt;&lt;author&gt;Ruegg, Megan L.&lt;/author&gt;&lt;author&gt;Mates, Thomas E.&lt;/author&gt;&lt;author&gt;Radke, C. J.&lt;/author&gt;&lt;author&gt;Balsara, Nitash P.&lt;/author&gt;&lt;/authors&gt;&lt;/contributors&gt;&lt;titles&gt;&lt;title&gt;Diblock Copolymer Surfactant Transport across the Interface between Two Homopolymers&lt;/title&gt;&lt;secondary-title&gt;Langmuir&lt;/secondary-title&gt;&lt;/titles&gt;&lt;periodical&gt;&lt;full-title&gt;Langmuir&lt;/full-title&gt;&lt;/periodical&gt;&lt;pages&gt;9192-9200&lt;/pages&gt;&lt;volume&gt;22&lt;/volume&gt;&lt;number&gt;22&lt;/number&gt;&lt;dates&gt;&lt;year&gt;2006&lt;/year&gt;&lt;/dates&gt;&lt;publisher&gt;American Chemical Society&lt;/publisher&gt;&lt;isbn&gt;0743-7463&lt;/isbn&gt;&lt;work-type&gt;doi: 10.1021/la060580z&lt;/work-type&gt;&lt;urls&gt;&lt;related-urls&gt;&lt;url&gt;http://dx.doi.org/10.1021/la060580z&lt;/url&gt;&lt;/related-urls&gt;&lt;/urls&gt;&lt;electronic-resource-num&gt;10.1021/la060580z&lt;/electronic-resource-num&gt;&lt;/record&gt;&lt;/Cite&gt;&lt;/EndNote&gt;</w:instrText>
      </w:r>
      <w:r w:rsidR="001F5B78" w:rsidRPr="00E71293">
        <w:rPr>
          <w:szCs w:val="24"/>
          <w:vertAlign w:val="superscript"/>
        </w:rPr>
        <w:fldChar w:fldCharType="separate"/>
      </w:r>
      <w:r w:rsidR="0020177A">
        <w:rPr>
          <w:noProof/>
          <w:szCs w:val="24"/>
          <w:vertAlign w:val="superscript"/>
        </w:rPr>
        <w:t>13</w:t>
      </w:r>
      <w:r w:rsidR="001F5B78" w:rsidRPr="00E71293">
        <w:rPr>
          <w:szCs w:val="24"/>
          <w:vertAlign w:val="superscript"/>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&lt;EndNote&gt;&lt;Cite&gt;&lt;Author&gt;Wang&lt;/Author&gt;&lt;Year&gt;2003&lt;/Year&gt;&lt;RecNum&gt;589&lt;/RecNum&gt;&lt;DisplayText&gt;&lt;style face="superscript"&gt;89&lt;/style&gt;&lt;/DisplayText&gt;&lt;record&gt;&lt;rec-number&gt;589&lt;/rec-number&gt;&lt;foreign-keys&gt;&lt;key app="EN" db-id="wvr5w05pkf0peaevsr4pa59mzvpprdv02d0d"&gt;589&lt;/key&gt;&lt;/foreign-keys&gt;&lt;ref-type name="Journal Article"&gt;17&lt;/ref-type&gt;&lt;contributors&gt;&lt;authors&gt;&lt;author&gt;Wang, H.&lt;/author&gt;&lt;author&gt;Douglas, J. F.&lt;/author&gt;&lt;author&gt;Satija, S.K.&lt;/author&gt;&lt;author&gt;Composto, R. J.&lt;/author&gt;&lt;author&gt;Han, C. C.&lt;/author&gt;&lt;/authors&gt;&lt;/contributors&gt;&lt;titles&gt;&lt;title&gt;Early-Stage Compositional Segregation in Polymer-Blend Films&lt;/title&gt;&lt;secondary-title&gt;Physical Review E&lt;/secondary-title&gt;&lt;/titles&gt;&lt;periodical&gt;&lt;full-title&gt;Physical Review E&lt;/full-title&gt;&lt;/periodical&gt;&lt;volume&gt;67&lt;/volume&gt;&lt;section&gt;061801-1&lt;/section&gt;&lt;dates&gt;&lt;year&gt;2003&lt;/year&gt;&lt;/dates&gt;&lt;urls&gt;&lt;/urls&gt;&lt;/record&gt;&lt;/Cite&gt;&lt;/EndNote&gt;</w:instrText>
      </w:r>
      <w:r w:rsidR="001F5B78" w:rsidRPr="00E71293">
        <w:rPr>
          <w:szCs w:val="24"/>
          <w:vertAlign w:val="superscript"/>
        </w:rPr>
        <w:fldChar w:fldCharType="separate"/>
      </w:r>
      <w:r w:rsidR="0020177A">
        <w:rPr>
          <w:noProof/>
          <w:szCs w:val="24"/>
          <w:vertAlign w:val="superscript"/>
        </w:rPr>
        <w:t>89</w:t>
      </w:r>
      <w:r w:rsidR="001F5B78" w:rsidRPr="00E71293">
        <w:rPr>
          <w:szCs w:val="24"/>
          <w:vertAlign w:val="superscript"/>
        </w:rPr>
        <w:fldChar w:fldCharType="end"/>
      </w:r>
      <w:r w:rsidRPr="00E71293">
        <w:rPr>
          <w:szCs w:val="24"/>
        </w:rPr>
        <w:t xml:space="preserve"> A selection of these studies will be presented in this section in order to highlight the work that has already been accomplished on these types of systems. Kramer and Jones</w:t>
      </w:r>
      <w:r w:rsidR="001F5B78" w:rsidRPr="00E71293">
        <w:rPr>
          <w:szCs w:val="24"/>
        </w:rPr>
        <w:fldChar w:fldCharType="begin"/>
      </w:r>
      <w:r w:rsidR="0020177A">
        <w:rPr>
          <w:szCs w:val="24"/>
        </w:rPr>
        <w:instrText xml:space="preserve"> ADDIN EN.CITE &lt;EndNote&gt;&lt;Cite&gt;&lt;Author&gt;Jones&lt;/Author&gt;&lt;Year&gt;1990&lt;/Year&gt;&lt;RecNum&gt;588&lt;/RecNum&gt;&lt;DisplayText&gt;&lt;style face="superscript"&gt;66&lt;/style&gt;&lt;/DisplayText&gt;&lt;record&gt;&lt;rec-number&gt;588&lt;/rec-number&gt;&lt;foreign-keys&gt;&lt;key app="EN" db-id="wvr5w05pkf0peaevsr4pa59mzvpprdv02d0d"&gt;588&lt;/key&gt;&lt;/foreign-keys&gt;&lt;ref-type name="Journal Article"&gt;17&lt;/ref-type&gt;&lt;contributors&gt;&lt;authors&gt;&lt;author&gt;Jones, R. A. L.&lt;/author&gt;&lt;author&gt;Kramer, E. J.&lt;/author&gt;&lt;/authors&gt;&lt;/contributors&gt;&lt;titles&gt;&lt;title&gt;Kinetics of formation of a Surface Enriched Layer in an Isotopic Polymer Blend&lt;/title&gt;&lt;secondary-title&gt;Philosophical Magazine B&lt;/secondary-title&gt;&lt;/titles&gt;&lt;periodical&gt;&lt;full-title&gt;Philosophical Magazine B&lt;/full-title&gt;&lt;/periodical&gt;&lt;pages&gt;129-137&lt;/pages&gt;&lt;volume&gt;62&lt;/volume&gt;&lt;number&gt;2&lt;/number&gt;&lt;section&gt;129&lt;/section&gt;&lt;dates&gt;&lt;year&gt;1990&lt;/year&gt;&lt;/dates&gt;&lt;urls&gt;&lt;/urls&gt;&lt;/record&gt;&lt;/Cite&gt;&lt;/EndNote&gt;</w:instrText>
      </w:r>
      <w:r w:rsidR="001F5B78" w:rsidRPr="00E71293">
        <w:rPr>
          <w:szCs w:val="24"/>
        </w:rPr>
        <w:fldChar w:fldCharType="separate"/>
      </w:r>
      <w:r w:rsidR="0020177A" w:rsidRPr="0020177A">
        <w:rPr>
          <w:noProof/>
          <w:szCs w:val="24"/>
          <w:vertAlign w:val="superscript"/>
        </w:rPr>
        <w:t>66</w:t>
      </w:r>
      <w:r w:rsidR="001F5B78" w:rsidRPr="00E71293">
        <w:rPr>
          <w:szCs w:val="24"/>
        </w:rPr>
        <w:fldChar w:fldCharType="end"/>
      </w:r>
      <w:r w:rsidRPr="00E71293">
        <w:rPr>
          <w:szCs w:val="24"/>
        </w:rPr>
        <w:t xml:space="preserve"> investigated the kinetics of the evolution of a wetting layer in a linear/linear blend of 10% w/w deuterated poly(styrene) (d-PS) and 90% w/w poly(styrene) (PS). The PS had a weight average molecular weight, M</w:t>
      </w:r>
      <w:r w:rsidRPr="00E71293">
        <w:rPr>
          <w:szCs w:val="24"/>
          <w:vertAlign w:val="subscript"/>
        </w:rPr>
        <w:t>w</w:t>
      </w:r>
      <w:r w:rsidRPr="00E71293">
        <w:rPr>
          <w:szCs w:val="24"/>
        </w:rPr>
        <w:t>, of 1.8 M g/mol and the d-PS had an M</w:t>
      </w:r>
      <w:r w:rsidRPr="00E71293">
        <w:rPr>
          <w:szCs w:val="24"/>
          <w:vertAlign w:val="subscript"/>
        </w:rPr>
        <w:t>w</w:t>
      </w:r>
      <w:r w:rsidRPr="00E71293">
        <w:rPr>
          <w:szCs w:val="24"/>
        </w:rPr>
        <w:t xml:space="preserve"> of 1.03 M g/mol. The polymer film was annealed at 184°C, a temperature above the bulk glass transition temperature, T</w:t>
      </w:r>
      <w:r w:rsidRPr="00E71293">
        <w:rPr>
          <w:szCs w:val="24"/>
          <w:vertAlign w:val="subscript"/>
        </w:rPr>
        <w:t>g</w:t>
      </w:r>
      <w:r w:rsidRPr="00E71293">
        <w:rPr>
          <w:szCs w:val="24"/>
        </w:rPr>
        <w:t>,. It is important to note that in thin polymer films, the T</w:t>
      </w:r>
      <w:r w:rsidRPr="00E71293">
        <w:rPr>
          <w:szCs w:val="24"/>
          <w:vertAlign w:val="subscript"/>
        </w:rPr>
        <w:t>g</w:t>
      </w:r>
      <w:r w:rsidRPr="00E71293">
        <w:rPr>
          <w:szCs w:val="24"/>
        </w:rPr>
        <w:t xml:space="preserve"> can actually be different from the bulk due to the effect of confinement of polymers in a thin film, as well as effects related to interactions between the polymer segments and the substrate.</w:t>
      </w:r>
      <w:r w:rsidR="001F5B78" w:rsidRPr="00E71293">
        <w:rPr>
          <w:szCs w:val="24"/>
        </w:rPr>
        <w:fldChar w:fldCharType="begin"/>
      </w:r>
      <w:r w:rsidR="0020177A">
        <w:rPr>
          <w:szCs w:val="24"/>
        </w:rPr>
        <w:instrText xml:space="preserve"> ADDIN EN.CITE &lt;EndNote&gt;&lt;Cite&gt;&lt;Author&gt;Kawashima&lt;/Author&gt;&lt;Year&gt;2009&lt;/Year&gt;&lt;RecNum&gt;546&lt;/RecNum&gt;&lt;DisplayText&gt;&lt;style face="superscript"&gt;90&lt;/style&gt;&lt;/DisplayText&gt;&lt;record&gt;&lt;rec-number&gt;546&lt;/rec-number&gt;&lt;foreign-keys&gt;&lt;key app="EN" db-id="wvr5w05pkf0peaevsr4pa59mzvpprdv02d0d"&gt;546&lt;/key&gt;&lt;/foreign-keys&gt;&lt;ref-type name="Journal Article"&gt;17&lt;/ref-type&gt;&lt;contributors&gt;&lt;authors&gt;&lt;author&gt;K. Kawashima&lt;/author&gt;&lt;author&gt;et al.,&lt;/author&gt;&lt;/authors&gt;&lt;/contributors&gt;&lt;titles&gt;&lt;title&gt;Distribution of glass transition temperature T g in a polymer thin film by neutron reflectivity&lt;/title&gt;&lt;secondary-title&gt;Journal of Physics: Conference Series&lt;/secondary-title&gt;&lt;/titles&gt;&lt;periodical&gt;&lt;full-title&gt;Journal of Physics: Conference Series&lt;/full-title&gt;&lt;/periodical&gt;&lt;pages&gt;012004&lt;/pages&gt;&lt;volume&gt;184&lt;/volume&gt;&lt;number&gt;1&lt;/number&gt;&lt;dates&gt;&lt;year&gt;2009&lt;/year&gt;&lt;/dates&gt;&lt;isbn&gt;1742-6596&lt;/isbn&gt;&lt;urls&gt;&lt;related-urls&gt;&lt;url&gt;http://stacks.iop.org/1742-6596/184/i=1/a=012004&lt;/url&gt;&lt;/related-urls&gt;&lt;/urls&gt;&lt;/record&gt;&lt;/Cite&gt;&lt;/EndNote&gt;</w:instrText>
      </w:r>
      <w:r w:rsidR="001F5B78" w:rsidRPr="00E71293">
        <w:rPr>
          <w:szCs w:val="24"/>
        </w:rPr>
        <w:fldChar w:fldCharType="separate"/>
      </w:r>
      <w:r w:rsidR="0020177A" w:rsidRPr="0020177A">
        <w:rPr>
          <w:noProof/>
          <w:szCs w:val="24"/>
          <w:vertAlign w:val="superscript"/>
        </w:rPr>
        <w:t>90</w:t>
      </w:r>
      <w:r w:rsidR="001F5B78" w:rsidRPr="00E71293">
        <w:rPr>
          <w:szCs w:val="24"/>
        </w:rPr>
        <w:fldChar w:fldCharType="end"/>
      </w:r>
      <w:r w:rsidRPr="00E71293">
        <w:rPr>
          <w:szCs w:val="24"/>
        </w:rPr>
        <w:t xml:space="preserve"> Using an ion beam method of analysis, Forward Recoil Elastic Spectroscopy (FRES), to monitor the growth of the wetting layer as a function of thermal annealing time, Kramer and Jones observed that the blend component with the lowest cohesive energy density, d-PS, formed a wetting layer at the air surface.  The cohesive energy density is the amount of energy that is required to pull molecules apart from one another, as in an ideal gas.  Deuterated PS enriched the surface of the blend instead of protonated PS because the C-D bond is less polarizable than the C-H bond, and therefore it has the lower surface energy. Analysis of the growth of the layer with time revealed t</w:t>
      </w:r>
      <w:r w:rsidRPr="00E71293">
        <w:rPr>
          <w:szCs w:val="24"/>
          <w:vertAlign w:val="superscript"/>
        </w:rPr>
        <w:t>1/2</w:t>
      </w:r>
      <w:r w:rsidRPr="00E71293">
        <w:rPr>
          <w:szCs w:val="24"/>
        </w:rPr>
        <w:t xml:space="preserve"> kinetics. They also observed that just beneath the growing wetting layer there was a layer that was depleted in d-PS. They used a mean field model to understand and interpret their results for </w:t>
      </w:r>
      <w:r w:rsidRPr="00E71293">
        <w:rPr>
          <w:szCs w:val="24"/>
        </w:rPr>
        <w:lastRenderedPageBreak/>
        <w:t>the equilibrium surface enrichment. A layer of d-PS, which was on the order of the R</w:t>
      </w:r>
      <w:r w:rsidRPr="00E71293">
        <w:rPr>
          <w:szCs w:val="24"/>
          <w:vertAlign w:val="subscript"/>
        </w:rPr>
        <w:t>g</w:t>
      </w:r>
      <w:r w:rsidRPr="00E71293">
        <w:rPr>
          <w:szCs w:val="24"/>
        </w:rPr>
        <w:t xml:space="preserve">, enriched the surface of the blend after the longest anneal time. </w:t>
      </w:r>
    </w:p>
    <w:p w14:paraId="3CFA1B74" w14:textId="4315A8FB" w:rsidR="00932477" w:rsidRDefault="008D5B36" w:rsidP="006E0B6E">
      <w:pPr>
        <w:spacing w:after="0" w:line="480" w:lineRule="auto"/>
        <w:ind w:firstLine="720"/>
        <w:rPr>
          <w:szCs w:val="24"/>
        </w:rPr>
      </w:pPr>
      <w:r w:rsidRPr="00E71293">
        <w:rPr>
          <w:szCs w:val="24"/>
        </w:rPr>
        <w:t xml:space="preserve">An investigation of a different system, using the depletion layer model developed by Kramer and Jones, was conducted in </w:t>
      </w:r>
      <w:r w:rsidR="000A6E39">
        <w:rPr>
          <w:szCs w:val="24"/>
        </w:rPr>
        <w:t>the Dadmun</w:t>
      </w:r>
      <w:r w:rsidRPr="00E71293">
        <w:rPr>
          <w:szCs w:val="24"/>
        </w:rPr>
        <w:t xml:space="preserve"> </w:t>
      </w:r>
      <w:r w:rsidR="000A6E39">
        <w:rPr>
          <w:szCs w:val="24"/>
        </w:rPr>
        <w:t>L</w:t>
      </w:r>
      <w:r w:rsidRPr="00E71293">
        <w:rPr>
          <w:szCs w:val="24"/>
        </w:rPr>
        <w:t>ab by Arlen et al,</w:t>
      </w:r>
      <w:r w:rsidR="001F5B78" w:rsidRPr="00E71293">
        <w:rPr>
          <w:szCs w:val="24"/>
        </w:rPr>
        <w:fldChar w:fldCharType="begin"/>
      </w:r>
      <w:r w:rsidR="0020177A">
        <w:rPr>
          <w:szCs w:val="24"/>
        </w:rPr>
        <w:instrText xml:space="preserve"> ADDIN EN.CITE &lt;EndNote&gt;&lt;Cite&gt;&lt;Author&gt;Arlen&lt;/Author&gt;&lt;Year&gt;2004&lt;/Year&gt;&lt;RecNum&gt;445&lt;/RecNum&gt;&lt;DisplayText&gt;&lt;style face="superscript"&gt;18&lt;/style&gt;&lt;/DisplayText&gt;&lt;record&gt;&lt;rec-number&gt;445&lt;/rec-number&gt;&lt;foreign-keys&gt;&lt;key app="EN" db-id="wvr5w05pkf0peaevsr4pa59mzvpprdv02d0d"&gt;445&lt;/key&gt;&lt;/foreign-keys&gt;&lt;ref-type name="Journal Article"&gt;17&lt;/ref-type&gt;&lt;contributors&gt;&lt;authors&gt;&lt;author&gt;Arlen, Michael J.&lt;/author&gt;&lt;author&gt;Dadmun, M. D.&lt;/author&gt;&lt;author&gt;Hamilton, William A.&lt;/author&gt;&lt;/authors&gt;&lt;/contributors&gt;&lt;titles&gt;&lt;title&gt;Using neutron reflectivity to determine the dynamic properties of a copolymer in a homopolymer matrix&lt;/title&gt;&lt;secondary-title&gt;Journal of Polymer Science Part B: Polymer Physics&lt;/secondary-title&gt;&lt;/titles&gt;&lt;periodical&gt;&lt;full-title&gt;Journal of Polymer Science Part B: Polymer Physics&lt;/full-title&gt;&lt;/periodical&gt;&lt;pages&gt;3235-3247&lt;/pages&gt;&lt;volume&gt;42&lt;/volume&gt;&lt;number&gt;17&lt;/number&gt;&lt;keywords&gt;&lt;keyword&gt;copolymer&lt;/keyword&gt;&lt;keyword&gt;dynamics&lt;/keyword&gt;&lt;keyword&gt;neutron reflectivity&lt;/keyword&gt;&lt;keyword&gt;interfaces&lt;/keyword&gt;&lt;/keywords&gt;&lt;dates&gt;&lt;year&gt;2004&lt;/year&gt;&lt;/dates&gt;&lt;publisher&gt;Wiley Subscription Services, Inc., A Wiley Company&lt;/publisher&gt;&lt;isbn&gt;1099-0488&lt;/isbn&gt;&lt;urls&gt;&lt;related-urls&gt;&lt;url&gt;http://dx.doi.org/10.1002/polb.20178&lt;/url&gt;&lt;/related-urls&gt;&lt;/urls&gt;&lt;electronic-resource-num&gt;10.1002/polb.20178&lt;/electronic-resource-num&gt;&lt;/record&gt;&lt;/Cite&gt;&lt;/EndNote&gt;</w:instrText>
      </w:r>
      <w:r w:rsidR="001F5B78" w:rsidRPr="00E71293">
        <w:rPr>
          <w:szCs w:val="24"/>
        </w:rPr>
        <w:fldChar w:fldCharType="separate"/>
      </w:r>
      <w:r w:rsidR="0020177A" w:rsidRPr="0020177A">
        <w:rPr>
          <w:noProof/>
          <w:szCs w:val="24"/>
          <w:vertAlign w:val="superscript"/>
        </w:rPr>
        <w:t>18</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&lt;EndNote&gt;&lt;Cite&gt;&lt;Author&gt;Arlen&lt;/Author&gt;&lt;Year&gt;2003&lt;/Year&gt;&lt;RecNum&gt;626&lt;/RecNum&gt;&lt;DisplayText&gt;&lt;style face="superscript"&gt;67&lt;/style&gt;&lt;/DisplayText&gt;&lt;record&gt;&lt;rec-number&gt;626&lt;/rec-number&gt;&lt;foreign-keys&gt;&lt;key app="EN" db-id="wvr5w05pkf0peaevsr4pa59mzvpprdv02d0d"&gt;626&lt;/key&gt;&lt;/foreign-keys&gt;&lt;ref-type name="Thesis"&gt;32&lt;/ref-type&gt;&lt;contributors&gt;&lt;authors&gt;&lt;author&gt;Arlen, M. J.&lt;/author&gt;&lt;/authors&gt;&lt;tertiary-authors&gt;&lt;author&gt;Dadmun, M. D.&lt;/author&gt;&lt;/tertiary-authors&gt;&lt;/contributors&gt;&lt;titles&gt;&lt;title&gt;The Interfacial Modification of PS/PMMA Interfaces Using Alternating and Random Copolymers &lt;/title&gt;&lt;secondary-title&gt;Chemistry &lt;/secondary-title&gt;&lt;/titles&gt;&lt;pages&gt;179&lt;/pages&gt;&lt;volume&gt;PhD&lt;/volume&gt;&lt;dates&gt;&lt;year&gt;2003&lt;/year&gt;&lt;pub-dates&gt;&lt;date&gt;August 2003&lt;/date&gt;&lt;/pub-dates&gt;&lt;/dates&gt;&lt;pub-location&gt;Knoville&lt;/pub-location&gt;&lt;publisher&gt;University of Tennessee&lt;/publisher&gt;&lt;urls&gt;&lt;/urls&gt;&lt;/record&gt;&lt;/Cite&gt;&lt;/EndNote&gt;</w:instrText>
      </w:r>
      <w:r w:rsidR="001F5B78" w:rsidRPr="00E71293">
        <w:rPr>
          <w:szCs w:val="24"/>
          <w:vertAlign w:val="superscript"/>
        </w:rPr>
        <w:fldChar w:fldCharType="separate"/>
      </w:r>
      <w:r w:rsidR="0020177A">
        <w:rPr>
          <w:noProof/>
          <w:szCs w:val="24"/>
          <w:vertAlign w:val="superscript"/>
        </w:rPr>
        <w:t>67</w:t>
      </w:r>
      <w:r w:rsidR="001F5B78" w:rsidRPr="00E71293">
        <w:rPr>
          <w:szCs w:val="24"/>
          <w:vertAlign w:val="superscript"/>
        </w:rPr>
        <w:fldChar w:fldCharType="end"/>
      </w:r>
      <w:r w:rsidRPr="00E71293">
        <w:rPr>
          <w:szCs w:val="24"/>
        </w:rPr>
        <w:t xml:space="preserve"> on a blend of linear alternating copolymers in a linear matrix. The model system consisted of</w:t>
      </w:r>
      <w:r w:rsidR="00F37A10">
        <w:rPr>
          <w:szCs w:val="24"/>
        </w:rPr>
        <w:t xml:space="preserve"> </w:t>
      </w:r>
      <w:r w:rsidRPr="00E71293">
        <w:rPr>
          <w:szCs w:val="24"/>
        </w:rPr>
        <w:t>two layers. The bottom layer was composed of a binary blend of 10% w/w styrene/methyl methacrylate alternating copolymer (poly(styrene-alt-methyl methacrylate)) with an M</w:t>
      </w:r>
      <w:r w:rsidRPr="00E71293">
        <w:rPr>
          <w:szCs w:val="24"/>
          <w:vertAlign w:val="subscript"/>
        </w:rPr>
        <w:t>w</w:t>
      </w:r>
      <w:r w:rsidRPr="00E71293">
        <w:rPr>
          <w:szCs w:val="24"/>
        </w:rPr>
        <w:t xml:space="preserve"> of approximately 100,000 g/mol and 90% w/w deuterated poly(methyl methacrylate) (d-PMMA) with an M</w:t>
      </w:r>
      <w:r w:rsidRPr="00E71293">
        <w:rPr>
          <w:szCs w:val="24"/>
          <w:vertAlign w:val="subscript"/>
        </w:rPr>
        <w:t>w</w:t>
      </w:r>
      <w:r w:rsidRPr="00E71293">
        <w:rPr>
          <w:szCs w:val="24"/>
        </w:rPr>
        <w:t xml:space="preserve"> of  360,000 g/mol. The top layer was composed of a layer of d-PS with M</w:t>
      </w:r>
      <w:r w:rsidRPr="00E71293">
        <w:rPr>
          <w:szCs w:val="24"/>
          <w:vertAlign w:val="subscript"/>
        </w:rPr>
        <w:t>w</w:t>
      </w:r>
      <w:r w:rsidRPr="00E71293">
        <w:rPr>
          <w:szCs w:val="24"/>
        </w:rPr>
        <w:t xml:space="preserve"> of 670,000 g/mol. The alternating copolymer segregates to the interface between the d-PMMA and d-PS layers in order to lower the surface tension between the 2 homopolymer layers. Neutron reflectivity was used to monitor the migration of the alternating copolymer as a function of annealing time at 150 °C, which is above the T</w:t>
      </w:r>
      <w:r w:rsidRPr="00E71293">
        <w:rPr>
          <w:szCs w:val="24"/>
          <w:vertAlign w:val="subscript"/>
        </w:rPr>
        <w:t>g</w:t>
      </w:r>
      <w:r w:rsidRPr="00E71293">
        <w:rPr>
          <w:szCs w:val="24"/>
        </w:rPr>
        <w:t xml:space="preserve"> of the polymers. Examination of this model system provided information on the effect that monomeric distribution, as well as monomer type, has on the dynamics of the selective segregation of the alternating copolymers to a biphasic interface. Growth of the segregating layer obeyed t</w:t>
      </w:r>
      <w:r w:rsidRPr="00E71293">
        <w:rPr>
          <w:szCs w:val="24"/>
          <w:vertAlign w:val="superscript"/>
        </w:rPr>
        <w:t>1/2</w:t>
      </w:r>
      <w:r w:rsidRPr="00E71293">
        <w:rPr>
          <w:szCs w:val="24"/>
        </w:rPr>
        <w:t xml:space="preserve"> kinetics, which is consistent with the model of Kramer and Jones.  In addition to obtaining a mutual diffusion coefficient for the segregation process, tracer diffusion coefficients for the individual alternating copolymers were also extracted using the </w:t>
      </w:r>
      <w:r w:rsidR="000A6E39">
        <w:rPr>
          <w:szCs w:val="24"/>
        </w:rPr>
        <w:t>F</w:t>
      </w:r>
      <w:r w:rsidRPr="00E71293">
        <w:rPr>
          <w:szCs w:val="24"/>
        </w:rPr>
        <w:t>ast theory of mutual diffusion.</w:t>
      </w:r>
      <w:r w:rsidR="001F5B78" w:rsidRPr="00E71293">
        <w:rPr>
          <w:szCs w:val="24"/>
        </w:rPr>
        <w:fldChar w:fldCharType="begin"/>
      </w:r>
      <w:r w:rsidR="0020177A">
        <w:rPr>
          <w:szCs w:val="24"/>
        </w:rPr>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rsidRPr="00E71293">
        <w:rPr>
          <w:szCs w:val="24"/>
        </w:rPr>
        <w:fldChar w:fldCharType="separate"/>
      </w:r>
      <w:r w:rsidR="0020177A" w:rsidRPr="0020177A">
        <w:rPr>
          <w:noProof/>
          <w:szCs w:val="24"/>
          <w:vertAlign w:val="superscript"/>
        </w:rPr>
        <w:t>17</w:t>
      </w:r>
      <w:r w:rsidR="001F5B78" w:rsidRPr="00E71293">
        <w:rPr>
          <w:szCs w:val="24"/>
        </w:rPr>
        <w:fldChar w:fldCharType="end"/>
      </w:r>
      <w:r w:rsidR="000A6E39">
        <w:rPr>
          <w:szCs w:val="24"/>
        </w:rPr>
        <w:t xml:space="preserve"> </w:t>
      </w:r>
      <w:r w:rsidRPr="00E71293">
        <w:rPr>
          <w:szCs w:val="24"/>
        </w:rPr>
        <w:t xml:space="preserve">The mutual diffusion coefficient is associated with the individual tracer diffusion coefficients of the components through weighted sums. Moreover, using this methodology, they were also able to calculate the segmental friction factor and the longest relaxation time of the alternating copolymer. These values were compared for alternating copolymers in a linear matrix with varying molecular weight and composition, which allowed </w:t>
      </w:r>
      <w:r w:rsidRPr="00E71293">
        <w:rPr>
          <w:szCs w:val="24"/>
        </w:rPr>
        <w:lastRenderedPageBreak/>
        <w:t>them to correlate the structure of the alternating copolymers with their overall physical properties.</w:t>
      </w:r>
    </w:p>
    <w:p w14:paraId="61FBFB18" w14:textId="39759694" w:rsidR="008D5B36" w:rsidRPr="00E71293" w:rsidRDefault="008D5B36" w:rsidP="006E0B6E">
      <w:pPr>
        <w:spacing w:after="0" w:line="480" w:lineRule="auto"/>
        <w:ind w:firstLine="720"/>
        <w:rPr>
          <w:szCs w:val="24"/>
        </w:rPr>
      </w:pPr>
      <w:r w:rsidRPr="00E71293">
        <w:rPr>
          <w:szCs w:val="24"/>
        </w:rPr>
        <w:t>Reynolds et al</w:t>
      </w:r>
      <w:r w:rsidR="001F5B78" w:rsidRPr="00E71293">
        <w:rPr>
          <w:szCs w:val="24"/>
        </w:rPr>
        <w:fldChar w:fldCharType="begin"/>
      </w:r>
      <w:r w:rsidR="0020177A">
        <w:rPr>
          <w:szCs w:val="24"/>
        </w:rPr>
        <w:instrText xml:space="preserve"> ADDIN EN.CITE &lt;EndNote&gt;&lt;Cite&gt;&lt;Author&gt;Reynolds&lt;/Author&gt;&lt;Year&gt;2006&lt;/Year&gt;&lt;RecNum&gt;410&lt;/RecNum&gt;&lt;DisplayText&gt;&lt;style face="superscript"&gt;13&lt;/style&gt;&lt;/DisplayText&gt;&lt;record&gt;&lt;rec-number&gt;410&lt;/rec-number&gt;&lt;foreign-keys&gt;&lt;key app="EN" db-id="wvr5w05pkf0peaevsr4pa59mzvpprdv02d0d"&gt;410&lt;/key&gt;&lt;/foreign-keys&gt;&lt;ref-type name="Journal Article"&gt;17&lt;/ref-type&gt;&lt;contributors&gt;&lt;authors&gt;&lt;author&gt;Reynolds, Benedict J.&lt;/author&gt;&lt;author&gt;Ruegg, Megan L.&lt;/author&gt;&lt;author&gt;Mates, Thomas E.&lt;/author&gt;&lt;author&gt;Radke, C. J.&lt;/author&gt;&lt;author&gt;Balsara, Nitash P.&lt;/author&gt;&lt;/authors&gt;&lt;/contributors&gt;&lt;titles&gt;&lt;title&gt;Diblock Copolymer Surfactant Transport across the Interface between Two Homopolymers&lt;/title&gt;&lt;secondary-title&gt;Langmuir&lt;/secondary-title&gt;&lt;/titles&gt;&lt;periodical&gt;&lt;full-title&gt;Langmuir&lt;/full-title&gt;&lt;/periodical&gt;&lt;pages&gt;9192-9200&lt;/pages&gt;&lt;volume&gt;22&lt;/volume&gt;&lt;number&gt;22&lt;/number&gt;&lt;dates&gt;&lt;year&gt;2006&lt;/year&gt;&lt;/dates&gt;&lt;publisher&gt;American Chemical Society&lt;/publisher&gt;&lt;isbn&gt;0743-7463&lt;/isbn&gt;&lt;work-type&gt;doi: 10.1021/la060580z&lt;/work-type&gt;&lt;urls&gt;&lt;related-urls&gt;&lt;url&gt;http://dx.doi.org/10.1021/la060580z&lt;/url&gt;&lt;/related-urls&gt;&lt;/urls&gt;&lt;electronic-resource-num&gt;10.1021/la060580z&lt;/electronic-resource-num&gt;&lt;/record&gt;&lt;/Cite&gt;&lt;/EndNote&gt;</w:instrText>
      </w:r>
      <w:r w:rsidR="001F5B78" w:rsidRPr="00E71293">
        <w:rPr>
          <w:szCs w:val="24"/>
        </w:rPr>
        <w:fldChar w:fldCharType="separate"/>
      </w:r>
      <w:r w:rsidR="0020177A" w:rsidRPr="0020177A">
        <w:rPr>
          <w:noProof/>
          <w:szCs w:val="24"/>
          <w:vertAlign w:val="superscript"/>
        </w:rPr>
        <w:t>13</w:t>
      </w:r>
      <w:r w:rsidR="001F5B78" w:rsidRPr="00E71293">
        <w:rPr>
          <w:szCs w:val="24"/>
        </w:rPr>
        <w:fldChar w:fldCharType="end"/>
      </w:r>
      <w:r w:rsidRPr="00E71293">
        <w:rPr>
          <w:szCs w:val="24"/>
        </w:rPr>
        <w:t xml:space="preserve"> investigated another model system that also employed selective segregation of a component in a blend to a biphasic interface. In this study, the segregating component was a symmetric linear diblock copolymer composed of saturated polybutadiene with 90% 1,2-addition (sPB90) in one half of the copolymer and 63% 1,2-addition saturated polybutadiene (sPB63) in the other half. These two blocks are highly immiscible. </w:t>
      </w:r>
      <w:r w:rsidR="00E648BD" w:rsidRPr="00E71293">
        <w:rPr>
          <w:szCs w:val="24"/>
        </w:rPr>
        <w:t>Thus,</w:t>
      </w:r>
      <w:r w:rsidRPr="00E71293">
        <w:rPr>
          <w:szCs w:val="24"/>
        </w:rPr>
        <w:t xml:space="preserve"> the driving force for segregation was incorporated into this model system by using interfaces composed of the two incompatible polymers, PB90 and PB63. Two thin films of PB90 and PB63 were deposited sequentially on a substrate, followed by a third film on top, which was composed of a blend of PB90 and the diblock. The M</w:t>
      </w:r>
      <w:r w:rsidRPr="00E71293">
        <w:rPr>
          <w:szCs w:val="24"/>
          <w:vertAlign w:val="subscript"/>
        </w:rPr>
        <w:t>w</w:t>
      </w:r>
      <w:r w:rsidRPr="00E71293">
        <w:rPr>
          <w:szCs w:val="24"/>
        </w:rPr>
        <w:t xml:space="preserve"> values for PB90 and PB63 were 220,000 and 187,000 g/mol, respectively, and 40,000 g/mol for the diblock. Dynamic Secondary Ion Mass Spectrometry (DSIMS) was used to measure the time dependence of the evolution of the diblock surfactant concentration profiles.  Annealing was performed at room temperature (which was above the T</w:t>
      </w:r>
      <w:r w:rsidRPr="00E71293">
        <w:rPr>
          <w:szCs w:val="24"/>
          <w:vertAlign w:val="subscript"/>
        </w:rPr>
        <w:t>g</w:t>
      </w:r>
      <w:r w:rsidRPr="00E71293">
        <w:rPr>
          <w:szCs w:val="24"/>
        </w:rPr>
        <w:t xml:space="preserve"> of the polymers) and quenched using a cooling stage with liquid nitrogen. The surface energy between the 2 immiscible polymers was lowered by the segregation of the diblock copolymer to the interface. </w:t>
      </w:r>
      <w:r w:rsidR="00C25169" w:rsidRPr="00E71293">
        <w:rPr>
          <w:szCs w:val="24"/>
        </w:rPr>
        <w:t>Self-Consistent</w:t>
      </w:r>
      <w:r w:rsidRPr="00E71293">
        <w:rPr>
          <w:szCs w:val="24"/>
        </w:rPr>
        <w:t xml:space="preserve"> Field Theory (SCFT), a mean-field model, was used to calculate the free-energy field, U(z), for the polymer blend system. The Smoluchowski diffusion equation was used to model the adsorption and diffusion of the diblock copolymer in an external mean field consisting of the bulk phases and interfaces of the blend.  Analysis of the dynamic behavior of the diblock surfactant going to and across a biphasic interface revealed that there were three stages involved in this process. First, the</w:t>
      </w:r>
      <w:r w:rsidR="00757530">
        <w:rPr>
          <w:szCs w:val="24"/>
        </w:rPr>
        <w:t xml:space="preserve"> </w:t>
      </w:r>
      <w:r w:rsidRPr="00E71293">
        <w:rPr>
          <w:szCs w:val="24"/>
        </w:rPr>
        <w:t>surfactant diffused from the upper layer to the first (and closest) biphasic interface. It then saturated to a maximum that was actually</w:t>
      </w:r>
      <w:r w:rsidR="00757530">
        <w:rPr>
          <w:szCs w:val="24"/>
        </w:rPr>
        <w:t xml:space="preserve"> </w:t>
      </w:r>
      <w:r w:rsidRPr="00E71293">
        <w:rPr>
          <w:szCs w:val="24"/>
        </w:rPr>
        <w:lastRenderedPageBreak/>
        <w:t xml:space="preserve">above the predicted equilibrium value. The following stage involved desorption from the first interface and adsorption at the second biphasic interface. At equilibrium, both biphasic interfaces contained the same amount of diblock surfactant. </w:t>
      </w:r>
    </w:p>
    <w:p w14:paraId="1ADCAC46" w14:textId="5184777D" w:rsidR="008D5B36" w:rsidRPr="00E71293" w:rsidRDefault="008D5B36" w:rsidP="006E0B6E">
      <w:pPr>
        <w:spacing w:after="0" w:line="480" w:lineRule="auto"/>
        <w:ind w:firstLine="720"/>
        <w:rPr>
          <w:szCs w:val="24"/>
        </w:rPr>
      </w:pPr>
      <w:r w:rsidRPr="00E71293">
        <w:rPr>
          <w:szCs w:val="24"/>
        </w:rPr>
        <w:t>A study at NIST by Wang et al</w:t>
      </w:r>
      <w:r w:rsidR="001F5B78" w:rsidRPr="00E71293">
        <w:rPr>
          <w:szCs w:val="24"/>
        </w:rPr>
        <w:fldChar w:fldCharType="begin"/>
      </w:r>
      <w:r w:rsidR="0020177A">
        <w:rPr>
          <w:szCs w:val="24"/>
        </w:rPr>
        <w:instrText xml:space="preserve"> ADDIN EN.CITE &lt;EndNote&gt;&lt;Cite&gt;&lt;Author&gt;Wang&lt;/Author&gt;&lt;Year&gt;2003&lt;/Year&gt;&lt;RecNum&gt;589&lt;/RecNum&gt;&lt;DisplayText&gt;&lt;style face="superscript"&gt;89&lt;/style&gt;&lt;/DisplayText&gt;&lt;record&gt;&lt;rec-number&gt;589&lt;/rec-number&gt;&lt;foreign-keys&gt;&lt;key app="EN" db-id="wvr5w05pkf0peaevsr4pa59mzvpprdv02d0d"&gt;589&lt;/key&gt;&lt;/foreign-keys&gt;&lt;ref-type name="Journal Article"&gt;17&lt;/ref-type&gt;&lt;contributors&gt;&lt;authors&gt;&lt;author&gt;Wang, H.&lt;/author&gt;&lt;author&gt;Douglas, J. F.&lt;/author&gt;&lt;author&gt;Satija, S.K.&lt;/author&gt;&lt;author&gt;Composto, R. J.&lt;/author&gt;&lt;author&gt;Han, C. C.&lt;/author&gt;&lt;/authors&gt;&lt;/contributors&gt;&lt;titles&gt;&lt;title&gt;Early-Stage Compositional Segregation in Polymer-Blend Films&lt;/title&gt;&lt;secondary-title&gt;Physical Review E&lt;/secondary-title&gt;&lt;/titles&gt;&lt;periodical&gt;&lt;full-title&gt;Physical Review E&lt;/full-title&gt;&lt;/periodical&gt;&lt;volume&gt;67&lt;/volume&gt;&lt;section&gt;061801-1&lt;/section&gt;&lt;dates&gt;&lt;year&gt;2003&lt;/year&gt;&lt;/dates&gt;&lt;urls&gt;&lt;/urls&gt;&lt;/record&gt;&lt;/Cite&gt;&lt;/EndNote&gt;</w:instrText>
      </w:r>
      <w:r w:rsidR="001F5B78" w:rsidRPr="00E71293">
        <w:rPr>
          <w:szCs w:val="24"/>
        </w:rPr>
        <w:fldChar w:fldCharType="separate"/>
      </w:r>
      <w:r w:rsidR="0020177A" w:rsidRPr="0020177A">
        <w:rPr>
          <w:noProof/>
          <w:szCs w:val="24"/>
          <w:vertAlign w:val="superscript"/>
        </w:rPr>
        <w:t>89</w:t>
      </w:r>
      <w:r w:rsidR="001F5B78" w:rsidRPr="00E71293">
        <w:rPr>
          <w:szCs w:val="24"/>
        </w:rPr>
        <w:fldChar w:fldCharType="end"/>
      </w:r>
      <w:r w:rsidRPr="00E71293">
        <w:rPr>
          <w:szCs w:val="24"/>
        </w:rPr>
        <w:t xml:space="preserve"> investigated a critical blend film near</w:t>
      </w:r>
      <w:r w:rsidR="00F37A10">
        <w:rPr>
          <w:szCs w:val="24"/>
        </w:rPr>
        <w:t xml:space="preserve"> </w:t>
      </w:r>
      <w:r w:rsidRPr="00E71293">
        <w:rPr>
          <w:szCs w:val="24"/>
        </w:rPr>
        <w:t>the T</w:t>
      </w:r>
      <w:r w:rsidRPr="00E71293">
        <w:rPr>
          <w:szCs w:val="24"/>
          <w:vertAlign w:val="subscript"/>
        </w:rPr>
        <w:t>g</w:t>
      </w:r>
      <w:r w:rsidRPr="00E71293">
        <w:rPr>
          <w:szCs w:val="24"/>
        </w:rPr>
        <w:t xml:space="preserve"> of the polymers in a blend. This was done so that the chain dynamics would be sufficiently halted and the transient early-stage growth during the formation</w:t>
      </w:r>
      <w:r w:rsidR="00F37A10">
        <w:rPr>
          <w:szCs w:val="24"/>
        </w:rPr>
        <w:t xml:space="preserve"> </w:t>
      </w:r>
      <w:r w:rsidRPr="00E71293">
        <w:rPr>
          <w:szCs w:val="24"/>
        </w:rPr>
        <w:t>of a wetting layer could be investigated. The system was a 48%/52% w/w blend of d-PMMA and poly(styrene)-ran-acrylonitrile) (SAN) where the acrylonitrile is 33% by mass. This blend is a thermodynamically strongly segregating blend, hence the need to anneal the blend at a temperature that would slow down the dynamics. The spinodal temperature for a polymer blend describes a region of the phase diagram where at a particular temperature and composition, the blend is unstable and will spontaneously phase separate. It was estimated that the spinodal temperature for the 48/52% w/w blend of dPMMA and SAN copolymer blend film is ~ 115°C. By choosing a blend film with a spinodal temperature between the T</w:t>
      </w:r>
      <w:r w:rsidRPr="00E71293">
        <w:rPr>
          <w:szCs w:val="24"/>
          <w:vertAlign w:val="subscript"/>
        </w:rPr>
        <w:t>g</w:t>
      </w:r>
      <w:r w:rsidRPr="00E71293">
        <w:rPr>
          <w:szCs w:val="24"/>
        </w:rPr>
        <w:t xml:space="preserve"> of dPMMA  (~ 120°C) and room temperature, they were able to create homogeneous films through spin casting and slow down the kinetics of the segregation process by annealing at 130°C, which is just above the T</w:t>
      </w:r>
      <w:r w:rsidRPr="00E71293">
        <w:rPr>
          <w:szCs w:val="24"/>
          <w:vertAlign w:val="subscript"/>
        </w:rPr>
        <w:t>g</w:t>
      </w:r>
      <w:r w:rsidRPr="00E71293">
        <w:rPr>
          <w:szCs w:val="24"/>
        </w:rPr>
        <w:t xml:space="preserve"> of the dPMMA.  In summary, they found that there are essentially 2 stages of surface enrichment at early times. The first stage involves a fast enrichment of the surface that grows with a length the size of polymer chain segments. During the second stage, there is slow growth of a diffuse layer that is on the order of the R</w:t>
      </w:r>
      <w:r w:rsidRPr="00E71293">
        <w:rPr>
          <w:szCs w:val="24"/>
          <w:vertAlign w:val="subscript"/>
        </w:rPr>
        <w:t>g</w:t>
      </w:r>
      <w:r w:rsidRPr="00E71293">
        <w:rPr>
          <w:szCs w:val="24"/>
        </w:rPr>
        <w:t xml:space="preserve"> of the segregating polymer. Wang et al modeled the evolution of the surface enrichment with a stretched exponential that at early times showed that the enrichment can be fit to a power law t </w:t>
      </w:r>
      <w:r w:rsidRPr="00E71293">
        <w:rPr>
          <w:szCs w:val="24"/>
          <w:vertAlign w:val="superscript"/>
        </w:rPr>
        <w:t>0.41</w:t>
      </w:r>
      <w:r w:rsidRPr="00E71293">
        <w:rPr>
          <w:szCs w:val="24"/>
        </w:rPr>
        <w:t xml:space="preserve">, but at later times levels off, indicating saturation. </w:t>
      </w:r>
    </w:p>
    <w:p w14:paraId="1EC9CA21" w14:textId="2DBFB9DA" w:rsidR="008D5B36" w:rsidRPr="00E71293" w:rsidRDefault="008D5B36" w:rsidP="006E0B6E">
      <w:pPr>
        <w:spacing w:after="0" w:line="480" w:lineRule="auto"/>
        <w:ind w:firstLine="720"/>
        <w:rPr>
          <w:szCs w:val="24"/>
        </w:rPr>
      </w:pPr>
      <w:r w:rsidRPr="00E71293">
        <w:rPr>
          <w:szCs w:val="24"/>
        </w:rPr>
        <w:lastRenderedPageBreak/>
        <w:t xml:space="preserve">All of the studies reviewed thus far have involved linear polymer blends. In this body of work, however, </w:t>
      </w:r>
      <w:r w:rsidR="00B858F1">
        <w:rPr>
          <w:szCs w:val="24"/>
        </w:rPr>
        <w:t xml:space="preserve">the focus will be on </w:t>
      </w:r>
      <w:r w:rsidRPr="00E71293">
        <w:rPr>
          <w:szCs w:val="24"/>
        </w:rPr>
        <w:t>the dynamics and thermodynamics of a system containing a branched polymer in a linear homopolymer matrix. Previous studies by Walton et al</w:t>
      </w:r>
      <w:r w:rsidR="001F5B78" w:rsidRPr="00E71293">
        <w:rPr>
          <w:szCs w:val="24"/>
        </w:rPr>
        <w:fldChar w:fldCharType="begin"/>
      </w:r>
      <w:r w:rsidR="0020177A">
        <w:rPr>
          <w:szCs w:val="24"/>
        </w:rPr>
        <w:instrText xml:space="preserve"> ADDIN EN.CITE &lt;EndNote&gt;&lt;Cite&gt;&lt;Author&gt;Walton&lt;/Author&gt;&lt;Year&gt;1997&lt;/Year&gt;&lt;RecNum&gt;608&lt;/RecNum&gt;&lt;DisplayText&gt;&lt;style face="superscript"&gt;49&lt;/style&gt;&lt;/DisplayText&gt;&lt;record&gt;&lt;rec-number&gt;608&lt;/rec-number&gt;&lt;foreign-keys&gt;&lt;key app="EN" db-id="wvr5w05pkf0peaevsr4pa59mzvpprdv02d0d"&gt;608&lt;/key&gt;&lt;/foreign-keys&gt;&lt;ref-type name="Thesis"&gt;32&lt;/ref-type&gt;&lt;contributors&gt;&lt;authors&gt;&lt;author&gt;Walton, D. G.&lt;/author&gt;&lt;/authors&gt;&lt;tertiary-authors&gt;&lt;author&gt;Professor Anne M. Mayes&lt;/author&gt;&lt;/tertiary-authors&gt;&lt;/contributors&gt;&lt;titles&gt;&lt;title&gt;Creating Stable Hydrophilic Surfaces with Blends of Branched and Linear Polymers &lt;/title&gt;&lt;secondary-title&gt;Department of Materials Science and Engineering&lt;/secondary-title&gt;&lt;/titles&gt;&lt;pages&gt;238&lt;/pages&gt;&lt;volume&gt;Doctor of Philosophy in Materials Science and Engineering  &lt;/volume&gt;&lt;dates&gt;&lt;year&gt;1997&lt;/year&gt;&lt;pub-dates&gt;&lt;date&gt;June 1997&lt;/date&gt;&lt;/pub-dates&gt;&lt;/dates&gt;&lt;pub-location&gt;Cambridge&lt;/pub-location&gt;&lt;publisher&gt;Massachusetts Institute of Technology &lt;/publisher&gt;&lt;work-type&gt;PhD&lt;/work-type&gt;&lt;urls&gt;&lt;/urls&gt;&lt;/record&gt;&lt;/Cite&gt;&lt;/EndNote&gt;</w:instrText>
      </w:r>
      <w:r w:rsidR="001F5B78" w:rsidRPr="00E71293">
        <w:rPr>
          <w:szCs w:val="24"/>
        </w:rPr>
        <w:fldChar w:fldCharType="separate"/>
      </w:r>
      <w:r w:rsidR="0020177A" w:rsidRPr="0020177A">
        <w:rPr>
          <w:noProof/>
          <w:szCs w:val="24"/>
          <w:vertAlign w:val="superscript"/>
        </w:rPr>
        <w:t>49</w:t>
      </w:r>
      <w:r w:rsidR="001F5B78" w:rsidRPr="00E71293">
        <w:rPr>
          <w:szCs w:val="24"/>
        </w:rPr>
        <w:fldChar w:fldCharType="end"/>
      </w:r>
      <w:r w:rsidRPr="00E71293">
        <w:rPr>
          <w:szCs w:val="24"/>
          <w:vertAlign w:val="superscript"/>
        </w:rPr>
        <w:t>,</w:t>
      </w:r>
      <w:r w:rsidR="001F5B78" w:rsidRPr="00E71293">
        <w:rPr>
          <w:szCs w:val="24"/>
          <w:vertAlign w:val="superscript"/>
        </w:rPr>
        <w:fldChar w:fldCharType="begin"/>
      </w:r>
      <w:r w:rsidR="0020177A">
        <w:rPr>
          <w:szCs w:val="24"/>
          <w:vertAlign w:val="superscript"/>
        </w:rPr>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rsidRPr="00E71293">
        <w:rPr>
          <w:szCs w:val="24"/>
          <w:vertAlign w:val="superscript"/>
        </w:rPr>
        <w:fldChar w:fldCharType="separate"/>
      </w:r>
      <w:r w:rsidR="0020177A">
        <w:rPr>
          <w:noProof/>
          <w:szCs w:val="24"/>
          <w:vertAlign w:val="superscript"/>
        </w:rPr>
        <w:t>45</w:t>
      </w:r>
      <w:r w:rsidR="001F5B78" w:rsidRPr="00E71293">
        <w:rPr>
          <w:szCs w:val="24"/>
          <w:vertAlign w:val="superscript"/>
        </w:rPr>
        <w:fldChar w:fldCharType="end"/>
      </w:r>
      <w:r w:rsidRPr="00E71293">
        <w:rPr>
          <w:szCs w:val="24"/>
        </w:rPr>
        <w:t xml:space="preserve"> as well as Wu and Frederickson</w:t>
      </w:r>
      <w:r w:rsidR="001F5B78" w:rsidRPr="00E71293">
        <w:rPr>
          <w:szCs w:val="24"/>
        </w:rPr>
        <w:fldChar w:fldCharType="begin"/>
      </w:r>
      <w:r w:rsidR="0020177A">
        <w:rPr>
          <w:szCs w:val="24"/>
        </w:rPr>
        <w:instrText xml:space="preserve"> ADDIN EN.CITE &lt;EndNote&gt;&lt;Cite&gt;&lt;Author&gt;Wu&lt;/Author&gt;&lt;Year&gt;1996&lt;/Year&gt;&lt;RecNum&gt;274&lt;/RecNum&gt;&lt;DisplayText&gt;&lt;style face="superscript"&gt;52&lt;/style&gt;&lt;/DisplayText&gt;&lt;record&gt;&lt;rec-number&gt;274&lt;/rec-number&gt;&lt;foreign-keys&gt;&lt;key app="EN" db-id="wvr5w05pkf0peaevsr4pa59mzvpprdv02d0d"&gt;274&lt;/key&gt;&lt;/foreign-keys&gt;&lt;ref-type name="Journal Article"&gt;17&lt;/ref-type&gt;&lt;contributors&gt;&lt;authors&gt;&lt;author&gt;Wu, David T.&lt;/author&gt;&lt;author&gt;Fredrickson, Glenn H.&lt;/author&gt;&lt;/authors&gt;&lt;/contributors&gt;&lt;titles&gt;&lt;title&gt;Effect of Architecture in the Surface Segregation of Polymer Blends&lt;/title&gt;&lt;secondary-title&gt;Macromolecules&lt;/secondary-title&gt;&lt;/titles&gt;&lt;periodical&gt;&lt;full-title&gt;Macromolecules&lt;/full-title&gt;&lt;/periodical&gt;&lt;pages&gt;7919-7930&lt;/pages&gt;&lt;volume&gt;29&lt;/volume&gt;&lt;number&gt;24&lt;/number&gt;&lt;dates&gt;&lt;year&gt;1996&lt;/year&gt;&lt;/dates&gt;&lt;publisher&gt;American Chemical Society&lt;/publisher&gt;&lt;isbn&gt;0024-9297&lt;/isbn&gt;&lt;work-type&gt;doi: 10.1021/ma9602278&lt;/work-type&gt;&lt;urls&gt;&lt;related-urls&gt;&lt;url&gt;http://dx.doi.org/10.1021/ma9602278&lt;/url&gt;&lt;/related-urls&gt;&lt;/urls&gt;&lt;electronic-resource-num&gt;10.1021/ma9602278&lt;/electronic-resource-num&gt;&lt;/record&gt;&lt;/Cite&gt;&lt;/EndNote&gt;</w:instrText>
      </w:r>
      <w:r w:rsidR="001F5B78" w:rsidRPr="00E71293">
        <w:rPr>
          <w:szCs w:val="24"/>
        </w:rPr>
        <w:fldChar w:fldCharType="separate"/>
      </w:r>
      <w:r w:rsidR="0020177A" w:rsidRPr="0020177A">
        <w:rPr>
          <w:noProof/>
          <w:szCs w:val="24"/>
          <w:vertAlign w:val="superscript"/>
        </w:rPr>
        <w:t>52</w:t>
      </w:r>
      <w:r w:rsidR="001F5B78" w:rsidRPr="00E71293">
        <w:rPr>
          <w:szCs w:val="24"/>
        </w:rPr>
        <w:fldChar w:fldCharType="end"/>
      </w:r>
      <w:r w:rsidRPr="00E71293">
        <w:rPr>
          <w:szCs w:val="24"/>
        </w:rPr>
        <w:t xml:space="preserve"> have described the final equilibrium structure of blends of combs in a linear matrix. However, </w:t>
      </w:r>
      <w:r w:rsidR="00B858F1">
        <w:rPr>
          <w:szCs w:val="24"/>
        </w:rPr>
        <w:t xml:space="preserve">the aim of this study is </w:t>
      </w:r>
      <w:r w:rsidRPr="00E71293">
        <w:rPr>
          <w:szCs w:val="24"/>
        </w:rPr>
        <w:t xml:space="preserve">to examine the specific details of the surface segregation process by evaluating the time evolution of the surface segregation of both comb and hyperbranched polymer architectures in a linear matrix. </w:t>
      </w:r>
      <w:r w:rsidR="0089178C" w:rsidRPr="00E71293">
        <w:rPr>
          <w:szCs w:val="24"/>
        </w:rPr>
        <w:t>Thus,</w:t>
      </w:r>
      <w:r w:rsidRPr="00E71293">
        <w:rPr>
          <w:szCs w:val="24"/>
        </w:rPr>
        <w:t xml:space="preserve"> </w:t>
      </w:r>
      <w:r w:rsidR="00B858F1">
        <w:rPr>
          <w:szCs w:val="24"/>
        </w:rPr>
        <w:t>these</w:t>
      </w:r>
      <w:r w:rsidRPr="00E71293">
        <w:rPr>
          <w:szCs w:val="24"/>
        </w:rPr>
        <w:t xml:space="preserve"> results are expected to fill in a gap in the general knowledge of the details of the surface segregation process that will ultimately contribute to the application of these types of tailored surfaces for a variety of commercial applications. </w:t>
      </w:r>
    </w:p>
    <w:p w14:paraId="3E5C1F84" w14:textId="77777777" w:rsidR="008D5B36" w:rsidRDefault="008D5B36" w:rsidP="006D011A"/>
    <w:p w14:paraId="6F31E863" w14:textId="77777777" w:rsidR="008D5B36" w:rsidRDefault="008D5B36" w:rsidP="006D011A"/>
    <w:p w14:paraId="68AD0B35" w14:textId="77777777" w:rsidR="008D5B36" w:rsidRDefault="008D5B36" w:rsidP="006D011A"/>
    <w:p w14:paraId="5193EA29" w14:textId="77777777" w:rsidR="008D5B36" w:rsidRDefault="008D5B36" w:rsidP="006D011A"/>
    <w:p w14:paraId="328B150A" w14:textId="77777777" w:rsidR="008D5B36" w:rsidRDefault="008D5B36" w:rsidP="006D011A"/>
    <w:p w14:paraId="1CB2FAED" w14:textId="77777777" w:rsidR="008D5B36" w:rsidRDefault="008D5B36" w:rsidP="006D011A"/>
    <w:p w14:paraId="195104DB" w14:textId="77777777" w:rsidR="008D5B36" w:rsidRDefault="008D5B36" w:rsidP="006D011A"/>
    <w:p w14:paraId="54340639" w14:textId="77777777" w:rsidR="00F37A10" w:rsidRDefault="00F37A10" w:rsidP="006D011A"/>
    <w:p w14:paraId="6ADF892D" w14:textId="77777777" w:rsidR="00F37A10" w:rsidRDefault="00F37A10" w:rsidP="006D011A"/>
    <w:p w14:paraId="1C9E86B3" w14:textId="77777777" w:rsidR="00F37A10" w:rsidRDefault="00F37A10" w:rsidP="006D011A"/>
    <w:p w14:paraId="08A2448B" w14:textId="77777777" w:rsidR="00F37A10" w:rsidRDefault="00F37A10" w:rsidP="006D011A"/>
    <w:p w14:paraId="542C2EDC" w14:textId="77777777" w:rsidR="008D5B36" w:rsidRDefault="008D5B36" w:rsidP="006D011A"/>
    <w:p w14:paraId="3E0E87C3" w14:textId="77777777" w:rsidR="008D5B36" w:rsidRDefault="008D5B36" w:rsidP="006D011A"/>
    <w:p w14:paraId="4E7B1583" w14:textId="77777777" w:rsidR="008D5B36" w:rsidRDefault="008D5B36" w:rsidP="006D011A"/>
    <w:p w14:paraId="62F51BFA" w14:textId="77777777" w:rsidR="008D5B36" w:rsidRDefault="008D5B36" w:rsidP="006D011A"/>
    <w:p w14:paraId="703F3A68" w14:textId="77777777" w:rsidR="008D5B36" w:rsidRDefault="008D5B36" w:rsidP="006D011A"/>
    <w:p w14:paraId="35171E35" w14:textId="77777777" w:rsidR="008D5B36" w:rsidRPr="002E3925" w:rsidRDefault="002E3925" w:rsidP="00A024AA">
      <w:pPr>
        <w:pStyle w:val="Heading1"/>
        <w:spacing w:before="0"/>
        <w:ind w:left="0"/>
        <w:jc w:val="center"/>
        <w:rPr>
          <w:rFonts w:ascii="Times New Roman" w:hAnsi="Times New Roman"/>
          <w:b/>
          <w:color w:val="auto"/>
          <w:sz w:val="24"/>
          <w:szCs w:val="24"/>
        </w:rPr>
      </w:pPr>
      <w:bookmarkStart w:id="50" w:name="_Toc459154890"/>
      <w:bookmarkEnd w:id="50"/>
      <w:r>
        <w:lastRenderedPageBreak/>
        <w:br/>
      </w:r>
      <w:bookmarkStart w:id="51" w:name="_Toc46500506"/>
      <w:r w:rsidRPr="002E3925">
        <w:rPr>
          <w:rFonts w:ascii="Times New Roman" w:hAnsi="Times New Roman"/>
          <w:b/>
          <w:color w:val="auto"/>
          <w:sz w:val="24"/>
          <w:szCs w:val="24"/>
        </w:rPr>
        <w:t>The Time Evolution of the Surface Segregation of HyperMacs and DendriMacs from a Linear Matrix</w:t>
      </w:r>
      <w:bookmarkEnd w:id="51"/>
    </w:p>
    <w:p w14:paraId="52EE9F7C" w14:textId="77777777" w:rsidR="008D5B36" w:rsidRPr="00E24DC8" w:rsidRDefault="008D5B36" w:rsidP="00E24DC8"/>
    <w:p w14:paraId="276935C9" w14:textId="77777777" w:rsidR="008D5B36" w:rsidRPr="00795D58" w:rsidRDefault="008D5B36" w:rsidP="00795D58">
      <w:pPr>
        <w:spacing w:after="120" w:line="240" w:lineRule="auto"/>
        <w:outlineLvl w:val="1"/>
        <w:rPr>
          <w:rFonts w:eastAsia="Batang"/>
          <w:b/>
          <w:szCs w:val="24"/>
          <w:lang w:eastAsia="ko-KR"/>
        </w:rPr>
      </w:pPr>
      <w:bookmarkStart w:id="52" w:name="_Toc459154892"/>
      <w:bookmarkStart w:id="53" w:name="_Toc46500507"/>
      <w:r w:rsidRPr="00795D58">
        <w:rPr>
          <w:rFonts w:eastAsia="Batang"/>
          <w:b/>
          <w:szCs w:val="24"/>
          <w:lang w:eastAsia="ko-KR"/>
        </w:rPr>
        <w:t>3.1   Introduction</w:t>
      </w:r>
      <w:bookmarkEnd w:id="52"/>
      <w:bookmarkEnd w:id="53"/>
    </w:p>
    <w:p w14:paraId="0A411C6A" w14:textId="77777777" w:rsidR="008D5B36" w:rsidRPr="00795D58" w:rsidRDefault="008D5B36" w:rsidP="000A52D0">
      <w:pPr>
        <w:tabs>
          <w:tab w:val="left" w:pos="720"/>
        </w:tabs>
        <w:spacing w:after="0" w:line="240" w:lineRule="auto"/>
        <w:ind w:left="720" w:hanging="360"/>
        <w:outlineLvl w:val="2"/>
        <w:rPr>
          <w:rFonts w:eastAsia="Batang"/>
          <w:b/>
          <w:szCs w:val="24"/>
          <w:lang w:eastAsia="ko-KR"/>
        </w:rPr>
      </w:pPr>
      <w:bookmarkStart w:id="54" w:name="_Toc459154893"/>
      <w:bookmarkStart w:id="55" w:name="_Toc46500508"/>
      <w:r w:rsidRPr="00795D58">
        <w:rPr>
          <w:rFonts w:eastAsia="Batang"/>
          <w:b/>
          <w:szCs w:val="24"/>
          <w:lang w:eastAsia="ko-KR"/>
        </w:rPr>
        <w:t>A.  Overview</w:t>
      </w:r>
      <w:bookmarkEnd w:id="54"/>
      <w:bookmarkEnd w:id="55"/>
    </w:p>
    <w:p w14:paraId="7EEBD16A" w14:textId="77777777" w:rsidR="008D5B36" w:rsidRPr="00795D58" w:rsidRDefault="008D5B36" w:rsidP="00795D58">
      <w:pPr>
        <w:spacing w:after="0" w:line="240" w:lineRule="auto"/>
        <w:ind w:left="720" w:hanging="360"/>
        <w:rPr>
          <w:rFonts w:eastAsia="Batang"/>
          <w:b/>
          <w:szCs w:val="24"/>
          <w:lang w:eastAsia="ko-KR"/>
        </w:rPr>
      </w:pPr>
    </w:p>
    <w:p w14:paraId="37CDD794" w14:textId="4DFD51AB" w:rsidR="008D5B36" w:rsidRPr="00795D58" w:rsidRDefault="008D5B36" w:rsidP="00795D58">
      <w:pPr>
        <w:spacing w:after="0" w:line="480" w:lineRule="auto"/>
        <w:ind w:firstLine="720"/>
        <w:rPr>
          <w:rFonts w:eastAsia="Batang"/>
          <w:szCs w:val="24"/>
          <w:lang w:eastAsia="ko-KR"/>
        </w:rPr>
      </w:pPr>
      <w:r w:rsidRPr="00795D58">
        <w:rPr>
          <w:rFonts w:eastAsia="Batang"/>
          <w:szCs w:val="24"/>
          <w:lang w:eastAsia="ko-KR"/>
        </w:rPr>
        <w:t xml:space="preserve">A comprehensive understanding of all the processes and parameters that impact the approach and attachment of a </w:t>
      </w:r>
      <w:r w:rsidR="0089178C" w:rsidRPr="00795D58">
        <w:rPr>
          <w:rFonts w:eastAsia="Batang"/>
          <w:szCs w:val="24"/>
          <w:lang w:eastAsia="ko-KR"/>
        </w:rPr>
        <w:t>surface-active</w:t>
      </w:r>
      <w:r w:rsidRPr="00795D58">
        <w:rPr>
          <w:rFonts w:eastAsia="Batang"/>
          <w:szCs w:val="24"/>
          <w:lang w:eastAsia="ko-KR"/>
        </w:rPr>
        <w:t xml:space="preserve"> additive to an interface in a multi-component mixture is necessary in order to realize the commercial application of self-healing materials. As discussed in Chapters 1 and 2, there exists a thermodynamic pathway by which a broad range of functionalities can be incorporated at the surface of a polymeric material via the entropically driven selective surface segregation of a branched polymeric additive in a linear matrix (i.e., in the absence of strong energetic interactions). Potential applications for such self-healing materials include </w:t>
      </w:r>
      <w:r w:rsidRPr="00795D58">
        <w:rPr>
          <w:rFonts w:eastAsia="Batang"/>
          <w:i/>
          <w:szCs w:val="24"/>
          <w:lang w:eastAsia="ko-KR"/>
        </w:rPr>
        <w:t>smart</w:t>
      </w:r>
      <w:r w:rsidR="006777B1">
        <w:rPr>
          <w:rFonts w:eastAsia="Batang"/>
          <w:i/>
          <w:szCs w:val="24"/>
          <w:lang w:eastAsia="ko-KR"/>
        </w:rPr>
        <w:t xml:space="preserve"> </w:t>
      </w:r>
      <w:r w:rsidRPr="00795D58">
        <w:rPr>
          <w:rFonts w:eastAsia="Batang"/>
          <w:i/>
          <w:szCs w:val="24"/>
          <w:lang w:eastAsia="ko-KR"/>
        </w:rPr>
        <w:t>surfaces</w:t>
      </w:r>
      <w:r w:rsidRPr="00795D58">
        <w:rPr>
          <w:rFonts w:eastAsia="Batang"/>
          <w:szCs w:val="24"/>
          <w:lang w:eastAsia="ko-KR"/>
        </w:rPr>
        <w:t xml:space="preserve"> that respond to specific environments. How promptly these multicomponent polymeric surfaces respond to an environmental trigger is determined by the rate of migration of the additive in the blend to the surface. A gradual migration of the functional polymer might be desired, for example, in the long-term exposure of a surface to an environment that is corrosive or perhaps in a biologically suspect atmosphere. Likewise, a more rapidly triggered response may be required for a surface in an environment where there is exposure to an ignition </w:t>
      </w:r>
      <w:r w:rsidR="0089178C" w:rsidRPr="00795D58">
        <w:rPr>
          <w:rFonts w:eastAsia="Batang"/>
          <w:szCs w:val="24"/>
          <w:lang w:eastAsia="ko-KR"/>
        </w:rPr>
        <w:t>source,</w:t>
      </w:r>
      <w:r w:rsidRPr="00795D58">
        <w:rPr>
          <w:rFonts w:eastAsia="Batang"/>
          <w:szCs w:val="24"/>
          <w:lang w:eastAsia="ko-KR"/>
        </w:rPr>
        <w:t xml:space="preserve"> or one in which there has been a chemical spill. </w:t>
      </w:r>
    </w:p>
    <w:p w14:paraId="6ED41D35" w14:textId="29CE6446" w:rsidR="008D5B36" w:rsidRPr="00795D58" w:rsidRDefault="008D5B36" w:rsidP="00795D58">
      <w:pPr>
        <w:spacing w:after="0" w:line="480" w:lineRule="auto"/>
        <w:ind w:firstLine="720"/>
        <w:rPr>
          <w:rFonts w:eastAsia="Batang"/>
          <w:szCs w:val="24"/>
          <w:lang w:eastAsia="ko-KR"/>
        </w:rPr>
      </w:pPr>
      <w:r w:rsidRPr="00795D58">
        <w:rPr>
          <w:rFonts w:eastAsia="Batang"/>
          <w:szCs w:val="24"/>
          <w:lang w:eastAsia="ko-KR"/>
        </w:rPr>
        <w:t>The incorporation of hyperbranched polymers (HBPs) in a linear matrix, due to the abundance of chain ends, provides a facile method to functionalize surfaces via selective surface segregation in multicomponent polymer blends. In a study by Orlicki et al</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&lt;EndNote&gt;&lt;Cite&gt;&lt;Author&gt;Orlicki&lt;/Author&gt;&lt;Year&gt;2007&lt;/Year&gt;&lt;RecNum&gt;256&lt;/RecNum&gt;&lt;DisplayText&gt;&lt;style face="superscript"&gt;50&lt;/style&gt;&lt;/DisplayText&gt;&lt;record&gt;&lt;rec-number&gt;256&lt;/rec-number&gt;&lt;foreign-keys&gt;&lt;key app="EN" db-id="wvr5w05pkf0peaevsr4pa59mzvpprdv02d0d"&gt;256&lt;/key&gt;&lt;/foreign-keys&gt;&lt;ref-type name="Journal Article"&gt;17&lt;/ref-type&gt;&lt;contributors&gt;&lt;authors&gt;&lt;author&gt;Orlicki, Joshua A.&lt;/author&gt;&lt;author&gt;Kosik, Wendy E.&lt;/author&gt;&lt;author&gt;Demaree, J. Derek&lt;/author&gt;&lt;author&gt;Bratcher, Matthew S.&lt;/author&gt;&lt;author&gt;Jensen, Robert E.&lt;/author&gt;&lt;author&gt;McKnight, Steven H.&lt;/author&gt;&lt;/authors&gt;&lt;/contributors&gt;&lt;titles&gt;&lt;title&gt;Surface segregation of branched polyethyleneimines in a thermoplastic polyurethane&lt;/title&gt;&lt;secondary-title&gt;Polymer&lt;/secondary-title&gt;&lt;/titles&gt;&lt;periodical&gt;&lt;full-title&gt;Polymer&lt;/full-title&gt;&lt;/periodical&gt;&lt;pages&gt;2818-2826&lt;/pages&gt;&lt;volume&gt;48&lt;/volume&gt;&lt;number&gt;10&lt;/number&gt;&lt;keywords&gt;&lt;keyword&gt;Hyperbranched polymer&lt;/keyword&gt;&lt;keyword&gt;Surface segregation&lt;/keyword&gt;&lt;keyword&gt;Polyoxometalate&lt;/keyword&gt;&lt;/keywords&gt;&lt;dates&gt;&lt;year&gt;2007&lt;/year&gt;&lt;/dates&gt;&lt;isbn&gt;0032-3861&lt;/isbn&gt;&lt;work-type&gt;doi: DOI: 10.1016/j.polymer.2007.03.021&lt;/work-type&gt;&lt;urls&gt;&lt;related-urls&gt;&lt;url&gt;http://www.sciencedirect.com/science/article/B6TXW-4N7XPB9-2/2/c8b3ce5448e1508dcf6170880f0814e3&lt;/url&gt;&lt;/related-urls&gt;&lt;/urls&gt;&lt;/record&gt;&lt;/Cite&gt;&lt;/EndNote&gt;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50</w:t>
      </w:r>
      <w:r w:rsidR="001F5B78" w:rsidRPr="00795D58">
        <w:rPr>
          <w:rFonts w:eastAsia="Batang"/>
          <w:szCs w:val="24"/>
          <w:lang w:eastAsia="ko-KR"/>
        </w:rPr>
        <w:fldChar w:fldCharType="end"/>
      </w:r>
      <w:r w:rsidRPr="00795D58">
        <w:rPr>
          <w:rFonts w:eastAsia="Batang"/>
          <w:szCs w:val="24"/>
          <w:lang w:eastAsia="ko-KR"/>
        </w:rPr>
        <w:t>, hyperbranched polyethyleneimines, modified with methacrylated fluorosurfactants and aliphatic epoxides, were complexed with polyoxymetalates (POMs)</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&lt;EndNote&gt;&lt;Cite&gt;&lt;Author&gt;Ammam&lt;/Author&gt;&lt;Year&gt;2013&lt;/Year&gt;&lt;RecNum&gt;637&lt;/RecNum&gt;&lt;DisplayText&gt;&lt;style face="superscript"&gt;91&lt;/style&gt;&lt;/DisplayText&gt;&lt;record&gt;&lt;rec-number&gt;637&lt;/rec-number&gt;&lt;foreign-keys&gt;&lt;key app="EN" db-id="wvr5w05pkf0peaevsr4pa59mzvpprdv02d0d"&gt;637&lt;/key&gt;&lt;/foreign-keys&gt;&lt;ref-type name="Journal Article"&gt;17&lt;/ref-type&gt;&lt;contributors&gt;&lt;authors&gt;&lt;author&gt;Ammam, Malika&lt;/author&gt;&lt;/authors&gt;&lt;/contributors&gt;&lt;titles&gt;&lt;title&gt;Polyoxometalates: Formation, Structrues, Principal Properties, Main Deposition Methods, and Application in Sensing&amp;#xD;&lt;/title&gt;&lt;secondary-title&gt;Journal of Materials Chemistry A&lt;/secondary-title&gt;&lt;/titles&gt;&lt;periodical&gt;&lt;full-title&gt;Journal of Materials Chemistry A&lt;/full-title&gt;&lt;/periodical&gt;&lt;pages&gt;6291-6312&lt;/pages&gt;&lt;volume&gt;1&lt;/volume&gt;&lt;section&gt;6291&lt;/section&gt;&lt;dates&gt;&lt;year&gt;2013&lt;/year&gt;&lt;/dates&gt;&lt;urls&gt;&lt;/urls&gt;&lt;/record&gt;&lt;/Cite&gt;&lt;/EndNote&gt;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91</w:t>
      </w:r>
      <w:r w:rsidR="001F5B78" w:rsidRPr="00795D58">
        <w:rPr>
          <w:rFonts w:eastAsia="Batang"/>
          <w:szCs w:val="24"/>
          <w:lang w:eastAsia="ko-KR"/>
        </w:rPr>
        <w:fldChar w:fldCharType="end"/>
      </w:r>
      <w:r w:rsidRPr="00795D58">
        <w:rPr>
          <w:rFonts w:eastAsia="Batang"/>
          <w:szCs w:val="24"/>
          <w:lang w:eastAsia="ko-KR"/>
        </w:rPr>
        <w:t xml:space="preserve"> and then were blended in a thermoplastic </w:t>
      </w:r>
      <w:r w:rsidRPr="00795D58">
        <w:rPr>
          <w:rFonts w:eastAsia="Batang"/>
          <w:szCs w:val="24"/>
          <w:lang w:eastAsia="ko-KR"/>
        </w:rPr>
        <w:lastRenderedPageBreak/>
        <w:t>polyurethane matrix.  Solution casting of films of these multicomponent blends, where the amount of HBP-POM content relative to the thermoplastic polyurethane matrix was varied, resulted in the successful transport of the oxoanions to the polymer film surface. POMs such as H</w:t>
      </w:r>
      <w:r w:rsidRPr="00795D58">
        <w:rPr>
          <w:rFonts w:eastAsia="Batang"/>
          <w:szCs w:val="24"/>
          <w:vertAlign w:val="subscript"/>
          <w:lang w:eastAsia="ko-KR"/>
        </w:rPr>
        <w:t>5</w:t>
      </w:r>
      <w:r w:rsidRPr="00795D58">
        <w:rPr>
          <w:rFonts w:eastAsia="Batang"/>
          <w:szCs w:val="24"/>
          <w:lang w:eastAsia="ko-KR"/>
        </w:rPr>
        <w:t>PV</w:t>
      </w:r>
      <w:r w:rsidRPr="00795D58">
        <w:rPr>
          <w:rFonts w:eastAsia="Batang"/>
          <w:szCs w:val="24"/>
          <w:vertAlign w:val="subscript"/>
          <w:lang w:eastAsia="ko-KR"/>
        </w:rPr>
        <w:t>2</w:t>
      </w:r>
      <w:r w:rsidRPr="00795D58">
        <w:rPr>
          <w:rFonts w:eastAsia="Batang"/>
          <w:szCs w:val="24"/>
          <w:lang w:eastAsia="ko-KR"/>
        </w:rPr>
        <w:t>Mo</w:t>
      </w:r>
      <w:r w:rsidRPr="00795D58">
        <w:rPr>
          <w:rFonts w:eastAsia="Batang"/>
          <w:szCs w:val="24"/>
          <w:vertAlign w:val="subscript"/>
          <w:lang w:eastAsia="ko-KR"/>
        </w:rPr>
        <w:t>10</w:t>
      </w:r>
      <w:r w:rsidRPr="00795D58">
        <w:rPr>
          <w:rFonts w:eastAsia="Batang"/>
          <w:szCs w:val="24"/>
          <w:lang w:eastAsia="ko-KR"/>
        </w:rPr>
        <w:t>O</w:t>
      </w:r>
      <w:r w:rsidRPr="00795D58">
        <w:rPr>
          <w:rFonts w:eastAsia="Batang"/>
          <w:szCs w:val="24"/>
          <w:vertAlign w:val="subscript"/>
          <w:lang w:eastAsia="ko-KR"/>
        </w:rPr>
        <w:t>40</w:t>
      </w:r>
      <w:r w:rsidRPr="00795D58">
        <w:rPr>
          <w:rFonts w:eastAsia="Batang"/>
          <w:szCs w:val="24"/>
          <w:lang w:eastAsia="ko-KR"/>
        </w:rPr>
        <w:t xml:space="preserve"> and Na</w:t>
      </w:r>
      <w:r w:rsidRPr="00795D58">
        <w:rPr>
          <w:rFonts w:eastAsia="Batang"/>
          <w:szCs w:val="24"/>
          <w:vertAlign w:val="subscript"/>
          <w:lang w:eastAsia="ko-KR"/>
        </w:rPr>
        <w:t>5</w:t>
      </w:r>
      <w:r w:rsidRPr="00795D58">
        <w:rPr>
          <w:rFonts w:eastAsia="Batang"/>
          <w:szCs w:val="24"/>
          <w:lang w:eastAsia="ko-KR"/>
        </w:rPr>
        <w:t>PV</w:t>
      </w:r>
      <w:r w:rsidRPr="00795D58">
        <w:rPr>
          <w:rFonts w:eastAsia="Batang"/>
          <w:szCs w:val="24"/>
          <w:vertAlign w:val="subscript"/>
          <w:lang w:eastAsia="ko-KR"/>
        </w:rPr>
        <w:t>2</w:t>
      </w:r>
      <w:r w:rsidRPr="00795D58">
        <w:rPr>
          <w:rFonts w:eastAsia="Batang"/>
          <w:szCs w:val="24"/>
          <w:lang w:eastAsia="ko-KR"/>
        </w:rPr>
        <w:t>Mo</w:t>
      </w:r>
      <w:r w:rsidRPr="00795D58">
        <w:rPr>
          <w:rFonts w:eastAsia="Batang"/>
          <w:szCs w:val="24"/>
          <w:vertAlign w:val="subscript"/>
          <w:lang w:eastAsia="ko-KR"/>
        </w:rPr>
        <w:t>10</w:t>
      </w:r>
      <w:r w:rsidRPr="00795D58">
        <w:rPr>
          <w:rFonts w:eastAsia="Batang"/>
          <w:szCs w:val="24"/>
          <w:lang w:eastAsia="ko-KR"/>
        </w:rPr>
        <w:t>O</w:t>
      </w:r>
      <w:r w:rsidRPr="00795D58">
        <w:rPr>
          <w:rFonts w:eastAsia="Batang"/>
          <w:szCs w:val="24"/>
          <w:vertAlign w:val="subscript"/>
          <w:lang w:eastAsia="ko-KR"/>
        </w:rPr>
        <w:t>40</w:t>
      </w:r>
      <w:r w:rsidRPr="00795D58">
        <w:rPr>
          <w:rFonts w:eastAsia="Batang"/>
          <w:szCs w:val="24"/>
          <w:lang w:eastAsia="ko-KR"/>
        </w:rPr>
        <w:t xml:space="preserve"> have been shown to degrade chemical warfare agents</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&lt;EndNote&gt;&lt;Cite&gt;&lt;Author&gt;Johnson&lt;/Author&gt;&lt;Year&gt;1999&lt;/Year&gt;&lt;RecNum&gt;638&lt;/RecNum&gt;&lt;DisplayText&gt;&lt;style face="superscript"&gt;92&lt;/style&gt;&lt;/DisplayText&gt;&lt;record&gt;&lt;rec-number&gt;638&lt;/rec-number&gt;&lt;foreign-keys&gt;&lt;key app="EN" db-id="wvr5w05pkf0peaevsr4pa59mzvpprdv02d0d"&gt;638&lt;/key&gt;&lt;/foreign-keys&gt;&lt;ref-type name="Journal Article"&gt;17&lt;/ref-type&gt;&lt;contributors&gt;&lt;authors&gt;&lt;author&gt;Johnson, R.P.&lt;/author&gt;&lt;author&gt;Hill, C.L.&lt;/author&gt;&lt;/authors&gt;&lt;/contributors&gt;&lt;titles&gt;&lt;secondary-title&gt;Journal of Applied Toxicology&lt;/secondary-title&gt;&lt;/titles&gt;&lt;periodical&gt;&lt;full-title&gt;Journal of Applied Toxicology&lt;/full-title&gt;&lt;/periodical&gt;&lt;pages&gt;S71-5&lt;/pages&gt;&lt;volume&gt;19&lt;/volume&gt;&lt;section&gt;S71&lt;/section&gt;&lt;dates&gt;&lt;year&gt;1999&lt;/year&gt;&lt;/dates&gt;&lt;urls&gt;&lt;/urls&gt;&lt;/record&gt;&lt;/Cite&gt;&lt;/EndNote&gt;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92</w:t>
      </w:r>
      <w:r w:rsidR="001F5B78" w:rsidRPr="00795D58">
        <w:rPr>
          <w:rFonts w:eastAsia="Batang"/>
          <w:szCs w:val="24"/>
          <w:lang w:eastAsia="ko-KR"/>
        </w:rPr>
        <w:fldChar w:fldCharType="end"/>
      </w:r>
      <w:r w:rsidRPr="00795D58">
        <w:rPr>
          <w:rFonts w:eastAsia="Batang"/>
          <w:szCs w:val="24"/>
          <w:vertAlign w:val="superscript"/>
          <w:lang w:eastAsia="ko-KR"/>
        </w:rPr>
        <w:t>,</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&lt;EndNote&gt;&lt;Cite&gt;&lt;Author&gt;Boring&lt;/Author&gt;&lt;Year&gt;2001&lt;/Year&gt;&lt;RecNum&gt;639&lt;/RecNum&gt;&lt;DisplayText&gt;&lt;style face="superscript"&gt;93&lt;/style&gt;&lt;/DisplayText&gt;&lt;record&gt;&lt;rec-number&gt;639&lt;/rec-number&gt;&lt;foreign-keys&gt;&lt;key app="EN" db-id="wvr5w05pkf0peaevsr4pa59mzvpprdv02d0d"&gt;639&lt;/key&gt;&lt;/foreign-keys&gt;&lt;ref-type name="Journal Article"&gt;17&lt;/ref-type&gt;&lt;contributors&gt;&lt;authors&gt;&lt;author&gt;Boring, E.&lt;/author&gt;&lt;author&gt;Geletii, Y.V.&lt;/author&gt;&lt;author&gt;Hill, C.L.&lt;/author&gt;&lt;/authors&gt;&lt;/contributors&gt;&lt;titles&gt;&lt;secondary-title&gt;Journal of Molecular Catalysis A: Chemical &lt;/secondary-title&gt;&lt;/titles&gt;&lt;periodical&gt;&lt;full-title&gt;Journal of Molecular Catalysis A: Chemical&lt;/full-title&gt;&lt;/periodical&gt;&lt;pages&gt;49-63&lt;/pages&gt;&lt;volume&gt;176&lt;/volume&gt;&lt;section&gt;49&lt;/section&gt;&lt;dates&gt;&lt;year&gt;2001&lt;/year&gt;&lt;/dates&gt;&lt;urls&gt;&lt;/urls&gt;&lt;/record&gt;&lt;/Cite&gt;&lt;/EndNote&gt;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93</w:t>
      </w:r>
      <w:r w:rsidR="001F5B78" w:rsidRPr="00795D58">
        <w:rPr>
          <w:rFonts w:eastAsia="Batang"/>
          <w:szCs w:val="24"/>
          <w:vertAlign w:val="superscript"/>
          <w:lang w:eastAsia="ko-KR"/>
        </w:rPr>
        <w:fldChar w:fldCharType="end"/>
      </w:r>
      <w:r w:rsidRPr="00795D58">
        <w:rPr>
          <w:rFonts w:eastAsia="Batang"/>
          <w:szCs w:val="24"/>
          <w:lang w:eastAsia="ko-KR"/>
        </w:rPr>
        <w:t xml:space="preserve"> and thus this application is of particular importance to the U.S. Army. Moreover, the bulk material, thermoplastic polyurethane, serves as a convenient matrix for polymer coating and fabric applications of this system. Using various depth profiling techniques, they determined that the hybrid HBP-POM complex enriched the material surface ~10-fold over the bulk concentration with the oxoanions. </w:t>
      </w:r>
    </w:p>
    <w:p w14:paraId="5A716F4A" w14:textId="47D15185" w:rsidR="008D5B36" w:rsidRPr="00795D58" w:rsidRDefault="008D5B36" w:rsidP="00795D58">
      <w:pPr>
        <w:spacing w:after="0" w:line="480" w:lineRule="auto"/>
        <w:ind w:firstLine="720"/>
        <w:rPr>
          <w:szCs w:val="24"/>
        </w:rPr>
      </w:pPr>
      <w:r w:rsidRPr="00795D58">
        <w:rPr>
          <w:szCs w:val="24"/>
        </w:rPr>
        <w:t>The surface migration of hyperbranched surface-active additives in an electrospinning process was demonstrated in a study by Hunley et al.</w:t>
      </w:r>
      <w:r w:rsidR="001F5B78" w:rsidRPr="00795D58">
        <w:rPr>
          <w:szCs w:val="24"/>
        </w:rPr>
        <w:fldChar w:fldCharType="begin"/>
      </w:r>
      <w:r w:rsidR="0020177A">
        <w:rPr>
          <w:szCs w:val="24"/>
        </w:rPr>
        <w:instrText xml:space="preserve"> ADDIN EN.CITE &lt;EndNote&gt;&lt;Cite&gt;&lt;Author&gt;Hunley&lt;/Author&gt;&lt;Year&gt;2007&lt;/Year&gt;&lt;RecNum&gt;236&lt;/RecNum&gt;&lt;DisplayText&gt;&lt;style face="superscript"&gt;51&lt;/style&gt;&lt;/DisplayText&gt;&lt;record&gt;&lt;rec-number&gt;236&lt;/rec-number&gt;&lt;foreign-keys&gt;&lt;key app="EN" db-id="wvr5w05pkf0peaevsr4pa59mzvpprdv02d0d"&gt;236&lt;/key&gt;&lt;/foreign-keys&gt;&lt;ref-type name="Journal Article"&gt;17&lt;/ref-type&gt;&lt;contributors&gt;&lt;authors&gt;&lt;author&gt;Hunley, Matthew T.&lt;/author&gt;&lt;author&gt;Harber, Adam&lt;/author&gt;&lt;author&gt;Orlicki, Joshua A.&lt;/author&gt;&lt;author&gt;Rawlett, Adam M.&lt;/author&gt;&lt;author&gt;Long, Timothy E.&lt;/author&gt;&lt;/authors&gt;&lt;/contributors&gt;&lt;titles&gt;&lt;title&gt;Effect of Hyperbranched Surface-Migrating Additives on the Electrospinning Behavior of Poly(methyl methacrylate)&lt;/title&gt;&lt;secondary-title&gt;Langmuir&lt;/secondary-title&gt;&lt;/titles&gt;&lt;periodical&gt;&lt;full-title&gt;Langmuir&lt;/full-title&gt;&lt;/periodical&gt;&lt;pages&gt;654-657&lt;/pages&gt;&lt;volume&gt;24&lt;/volume&gt;&lt;number&gt;3&lt;/number&gt;&lt;dates&gt;&lt;year&gt;2007&lt;/year&gt;&lt;/dates&gt;&lt;publisher&gt;American Chemical Society&lt;/publisher&gt;&lt;isbn&gt;0743-7463&lt;/isbn&gt;&lt;work-type&gt;doi: 10.1021/la703119a&lt;/work-type&gt;&lt;urls&gt;&lt;related-urls&gt;&lt;url&gt;http://dx.doi.org/10.1021/la703119a&lt;/url&gt;&lt;/related-urls&gt;&lt;/urls&gt;&lt;electronic-resource-num&gt;10.1021/la703119a&lt;/electronic-resource-num&gt;&lt;/record&gt;&lt;/Cite&gt;&lt;/EndNote&gt;</w:instrText>
      </w:r>
      <w:r w:rsidR="001F5B78" w:rsidRPr="00795D58">
        <w:rPr>
          <w:szCs w:val="24"/>
        </w:rPr>
        <w:fldChar w:fldCharType="separate"/>
      </w:r>
      <w:r w:rsidR="0020177A" w:rsidRPr="0020177A">
        <w:rPr>
          <w:noProof/>
          <w:szCs w:val="24"/>
          <w:vertAlign w:val="superscript"/>
        </w:rPr>
        <w:t>51</w:t>
      </w:r>
      <w:r w:rsidR="001F5B78" w:rsidRPr="00795D58">
        <w:rPr>
          <w:szCs w:val="24"/>
        </w:rPr>
        <w:fldChar w:fldCharType="end"/>
      </w:r>
      <w:r w:rsidRPr="00795D58">
        <w:rPr>
          <w:szCs w:val="24"/>
        </w:rPr>
        <w:t xml:space="preserve">  Perfluorinated hyperbranched polyethyleneimine additive was added to a PMMA matrix, and this material was used to create nanofibers via an electrospinning process. Using surface sensitive techniques, they observed that the hyperbranched additive selectively segregated to the surface of the nanofibers. In a subsequent step, silver nanoparticles were adsorbed onto the functionalized fiber surface. Surface functionalization of nanofibers enables a wide range of applications due to their high surface area.</w:t>
      </w:r>
      <w:r w:rsidR="001F5B78" w:rsidRPr="00795D58">
        <w:rPr>
          <w:szCs w:val="24"/>
        </w:rPr>
        <w:fldChar w:fldCharType="begin"/>
      </w:r>
      <w:r w:rsidR="0020177A">
        <w:rPr>
          <w:szCs w:val="24"/>
        </w:rPr>
        <w:instrText xml:space="preserve"> ADDIN EN.CITE &lt;EndNote&gt;&lt;Cite&gt;&lt;Author&gt;Kim&lt;/Author&gt;&lt;Year&gt;2006&lt;/Year&gt;&lt;RecNum&gt;640&lt;/RecNum&gt;&lt;DisplayText&gt;&lt;style face="superscript"&gt;94&lt;/style&gt;&lt;/DisplayText&gt;&lt;record&gt;&lt;rec-number&gt;640&lt;/rec-number&gt;&lt;foreign-keys&gt;&lt;key app="EN" db-id="wvr5w05pkf0peaevsr4pa59mzvpprdv02d0d"&gt;640&lt;/key&gt;&lt;/foreign-keys&gt;&lt;ref-type name="Journal Article"&gt;17&lt;/ref-type&gt;&lt;contributors&gt;&lt;authors&gt;&lt;author&gt;Kim, T.G.&lt;/author&gt;&lt;author&gt;Park, T.G.&lt;/author&gt;&lt;/authors&gt;&lt;/contributors&gt;&lt;titles&gt;&lt;secondary-title&gt;Biotechnology Progress&lt;/secondary-title&gt;&lt;/titles&gt;&lt;periodical&gt;&lt;full-title&gt;Biotechnology Progress&lt;/full-title&gt;&lt;/periodical&gt;&lt;pages&gt;1108-1113&lt;/pages&gt;&lt;volume&gt;22&lt;/volume&gt;&lt;dates&gt;&lt;year&gt;2006&lt;/year&gt;&lt;/dates&gt;&lt;urls&gt;&lt;/urls&gt;&lt;/record&gt;&lt;/Cite&gt;&lt;/EndNote&gt;</w:instrText>
      </w:r>
      <w:r w:rsidR="001F5B78" w:rsidRPr="00795D58">
        <w:rPr>
          <w:szCs w:val="24"/>
        </w:rPr>
        <w:fldChar w:fldCharType="separate"/>
      </w:r>
      <w:r w:rsidR="0020177A" w:rsidRPr="0020177A">
        <w:rPr>
          <w:noProof/>
          <w:szCs w:val="24"/>
          <w:vertAlign w:val="superscript"/>
        </w:rPr>
        <w:t>94</w:t>
      </w:r>
      <w:r w:rsidR="001F5B78" w:rsidRPr="00795D58">
        <w:rPr>
          <w:szCs w:val="24"/>
        </w:rPr>
        <w:fldChar w:fldCharType="end"/>
      </w:r>
      <w:r w:rsidRPr="00795D58">
        <w:rPr>
          <w:szCs w:val="24"/>
          <w:vertAlign w:val="superscript"/>
        </w:rPr>
        <w:t>,</w:t>
      </w:r>
      <w:r w:rsidR="001F5B78" w:rsidRPr="00795D58">
        <w:rPr>
          <w:szCs w:val="24"/>
          <w:vertAlign w:val="superscript"/>
        </w:rPr>
        <w:fldChar w:fldCharType="begin"/>
      </w:r>
      <w:r w:rsidR="0020177A">
        <w:rPr>
          <w:szCs w:val="24"/>
          <w:vertAlign w:val="superscript"/>
        </w:rPr>
        <w:instrText xml:space="preserve"> ADDIN EN.CITE &lt;EndNote&gt;&lt;Cite&gt;&lt;Author&gt;Mc Kee&lt;/Author&gt;&lt;Year&gt;2004&lt;/Year&gt;&lt;RecNum&gt;641&lt;/RecNum&gt;&lt;DisplayText&gt;&lt;style face="superscript"&gt;95&lt;/style&gt;&lt;/DisplayText&gt;&lt;record&gt;&lt;rec-number&gt;641&lt;/rec-number&gt;&lt;foreign-keys&gt;&lt;key app="EN" db-id="wvr5w05pkf0peaevsr4pa59mzvpprdv02d0d"&gt;641&lt;/key&gt;&lt;/foreign-keys&gt;&lt;ref-type name="Journal Article"&gt;17&lt;/ref-type&gt;&lt;contributors&gt;&lt;authors&gt;&lt;author&gt;Mc Kee, M.G.&lt;/author&gt;&lt;author&gt;Elkins, C.L.&lt;/author&gt;&lt;author&gt;Long, T.E.&lt;/author&gt;&lt;/authors&gt;&lt;/contributors&gt;&lt;titles&gt;&lt;secondary-title&gt;Polymer&lt;/secondary-title&gt;&lt;/titles&gt;&lt;periodical&gt;&lt;full-title&gt;Polymer&lt;/full-title&gt;&lt;/periodical&gt;&lt;pages&gt;8705-8715&lt;/pages&gt;&lt;volume&gt;45&lt;/volume&gt;&lt;section&gt;8705&lt;/section&gt;&lt;dates&gt;&lt;year&gt;2004&lt;/year&gt;&lt;/dates&gt;&lt;urls&gt;&lt;/urls&gt;&lt;/record&gt;&lt;/Cite&gt;&lt;/EndNote&gt;</w:instrText>
      </w:r>
      <w:r w:rsidR="001F5B78" w:rsidRPr="00795D58">
        <w:rPr>
          <w:szCs w:val="24"/>
          <w:vertAlign w:val="superscript"/>
        </w:rPr>
        <w:fldChar w:fldCharType="separate"/>
      </w:r>
      <w:r w:rsidR="0020177A">
        <w:rPr>
          <w:noProof/>
          <w:szCs w:val="24"/>
          <w:vertAlign w:val="superscript"/>
        </w:rPr>
        <w:t>95</w:t>
      </w:r>
      <w:r w:rsidR="001F5B78" w:rsidRPr="00795D58">
        <w:rPr>
          <w:szCs w:val="24"/>
          <w:vertAlign w:val="superscript"/>
        </w:rPr>
        <w:fldChar w:fldCharType="end"/>
      </w:r>
      <w:r w:rsidRPr="00795D58">
        <w:rPr>
          <w:szCs w:val="24"/>
          <w:vertAlign w:val="superscript"/>
        </w:rPr>
        <w:t>,</w:t>
      </w:r>
      <w:r w:rsidR="001F5B78" w:rsidRPr="00795D58">
        <w:rPr>
          <w:szCs w:val="24"/>
          <w:vertAlign w:val="superscript"/>
        </w:rPr>
        <w:fldChar w:fldCharType="begin"/>
      </w:r>
      <w:r w:rsidR="0020177A">
        <w:rPr>
          <w:szCs w:val="24"/>
          <w:vertAlign w:val="superscript"/>
        </w:rPr>
        <w:instrText xml:space="preserve"> ADDIN EN.CITE &lt;EndNote&gt;&lt;Cite&gt;&lt;Author&gt;Yang&lt;/Author&gt;&lt;Year&gt;2006&lt;/Year&gt;&lt;RecNum&gt;642&lt;/RecNum&gt;&lt;DisplayText&gt;&lt;style face="superscript"&gt;96&lt;/style&gt;&lt;/DisplayText&gt;&lt;record&gt;&lt;rec-number&gt;642&lt;/rec-number&gt;&lt;foreign-keys&gt;&lt;key app="EN" db-id="wvr5w05pkf0peaevsr4pa59mzvpprdv02d0d"&gt;642&lt;/key&gt;&lt;/foreign-keys&gt;&lt;ref-type name="Journal Article"&gt;17&lt;/ref-type&gt;&lt;contributors&gt;&lt;authors&gt;&lt;author&gt;Yang, Q.&lt;/author&gt;&lt;author&gt;Wu, J.&lt;/author&gt;&lt;author&gt;Li, J.J.&lt;/author&gt;&lt;author&gt;Hu, M.X.&lt;/author&gt;&lt;author&gt;Xu, Z.K.&lt;/author&gt;&lt;/authors&gt;&lt;/contributors&gt;&lt;titles&gt;&lt;secondary-title&gt;Macromolecular Rapid Communications&lt;/secondary-title&gt;&lt;/titles&gt;&lt;periodical&gt;&lt;full-title&gt;Macromolecular Rapid Communications&lt;/full-title&gt;&lt;/periodical&gt;&lt;pages&gt;1942-1948&lt;/pages&gt;&lt;volume&gt;27&lt;/volume&gt;&lt;section&gt;1942&lt;/section&gt;&lt;dates&gt;&lt;year&gt;2006&lt;/year&gt;&lt;/dates&gt;&lt;urls&gt;&lt;/urls&gt;&lt;/record&gt;&lt;/Cite&gt;&lt;/EndNote&gt;</w:instrText>
      </w:r>
      <w:r w:rsidR="001F5B78" w:rsidRPr="00795D58">
        <w:rPr>
          <w:szCs w:val="24"/>
          <w:vertAlign w:val="superscript"/>
        </w:rPr>
        <w:fldChar w:fldCharType="separate"/>
      </w:r>
      <w:r w:rsidR="0020177A">
        <w:rPr>
          <w:noProof/>
          <w:szCs w:val="24"/>
          <w:vertAlign w:val="superscript"/>
        </w:rPr>
        <w:t>96</w:t>
      </w:r>
      <w:r w:rsidR="001F5B78" w:rsidRPr="00795D58">
        <w:rPr>
          <w:szCs w:val="24"/>
          <w:vertAlign w:val="superscript"/>
        </w:rPr>
        <w:fldChar w:fldCharType="end"/>
      </w:r>
      <w:r w:rsidRPr="00795D58">
        <w:rPr>
          <w:szCs w:val="24"/>
          <w:vertAlign w:val="superscript"/>
        </w:rPr>
        <w:t>,</w:t>
      </w:r>
      <w:r w:rsidR="001F5B78" w:rsidRPr="00795D58">
        <w:rPr>
          <w:szCs w:val="24"/>
          <w:vertAlign w:val="superscript"/>
        </w:rPr>
        <w:fldChar w:fldCharType="begin"/>
      </w:r>
      <w:r w:rsidR="0020177A">
        <w:rPr>
          <w:szCs w:val="24"/>
          <w:vertAlign w:val="superscript"/>
        </w:rPr>
        <w:instrText xml:space="preserve"> ADDIN EN.CITE &lt;EndNote&gt;&lt;Cite&gt;&lt;Author&gt;Sun&lt;/Author&gt;&lt;Year&gt;2007&lt;/Year&gt;&lt;RecNum&gt;643&lt;/RecNum&gt;&lt;DisplayText&gt;&lt;style face="superscript"&gt;97&lt;/style&gt;&lt;/DisplayText&gt;&lt;record&gt;&lt;rec-number&gt;643&lt;/rec-number&gt;&lt;foreign-keys&gt;&lt;key app="EN" db-id="wvr5w05pkf0peaevsr4pa59mzvpprdv02d0d"&gt;643&lt;/key&gt;&lt;/foreign-keys&gt;&lt;ref-type name="Journal Article"&gt;17&lt;/ref-type&gt;&lt;contributors&gt;&lt;authors&gt;&lt;author&gt;Sun, X.Y.&lt;/author&gt;&lt;author&gt;Shankar, R.&lt;/author&gt;&lt;author&gt;Borner, H.G.&lt;/author&gt;&lt;author&gt;Ghosh, T.K.&lt;/author&gt;&lt;author&gt;Spontak, R.J.&lt;/author&gt;&lt;/authors&gt;&lt;/contributors&gt;&lt;titles&gt;&lt;secondary-title&gt;Advanced Materials&lt;/secondary-title&gt;&lt;/titles&gt;&lt;periodical&gt;&lt;full-title&gt;Advanced Materials&lt;/full-title&gt;&lt;/periodical&gt;&lt;pages&gt;87-91&lt;/pages&gt;&lt;volume&gt;19&lt;/volume&gt;&lt;section&gt;87&lt;/section&gt;&lt;dates&gt;&lt;year&gt;2007&lt;/year&gt;&lt;/dates&gt;&lt;urls&gt;&lt;/urls&gt;&lt;/record&gt;&lt;/Cite&gt;&lt;/EndNote&gt;</w:instrText>
      </w:r>
      <w:r w:rsidR="001F5B78" w:rsidRPr="00795D58">
        <w:rPr>
          <w:szCs w:val="24"/>
          <w:vertAlign w:val="superscript"/>
        </w:rPr>
        <w:fldChar w:fldCharType="separate"/>
      </w:r>
      <w:r w:rsidR="0020177A">
        <w:rPr>
          <w:noProof/>
          <w:szCs w:val="24"/>
          <w:vertAlign w:val="superscript"/>
        </w:rPr>
        <w:t>97</w:t>
      </w:r>
      <w:r w:rsidR="001F5B78" w:rsidRPr="00795D58">
        <w:rPr>
          <w:szCs w:val="24"/>
          <w:vertAlign w:val="superscript"/>
        </w:rPr>
        <w:fldChar w:fldCharType="end"/>
      </w:r>
      <w:r w:rsidRPr="00795D58">
        <w:rPr>
          <w:szCs w:val="24"/>
          <w:vertAlign w:val="superscript"/>
        </w:rPr>
        <w:t>,</w:t>
      </w:r>
      <w:r w:rsidR="001F5B78" w:rsidRPr="00795D58">
        <w:rPr>
          <w:szCs w:val="24"/>
          <w:vertAlign w:val="superscript"/>
        </w:rPr>
        <w:fldChar w:fldCharType="begin"/>
      </w:r>
      <w:r w:rsidR="0020177A">
        <w:rPr>
          <w:szCs w:val="24"/>
          <w:vertAlign w:val="superscript"/>
        </w:rPr>
        <w:instrText xml:space="preserve"> ADDIN EN.CITE &lt;EndNote&gt;&lt;Cite&gt;&lt;Author&gt;Deitzel&lt;/Author&gt;&lt;Year&gt;2002&lt;/Year&gt;&lt;RecNum&gt;644&lt;/RecNum&gt;&lt;DisplayText&gt;&lt;style face="superscript"&gt;98&lt;/style&gt;&lt;/DisplayText&gt;&lt;record&gt;&lt;rec-number&gt;644&lt;/rec-number&gt;&lt;foreign-keys&gt;&lt;key app="EN" db-id="wvr5w05pkf0peaevsr4pa59mzvpprdv02d0d"&gt;644&lt;/key&gt;&lt;/foreign-keys&gt;&lt;ref-type name="Journal Article"&gt;17&lt;/ref-type&gt;&lt;contributors&gt;&lt;authors&gt;&lt;author&gt;Deitzel, J.M.&lt;/author&gt;&lt;author&gt;Kosik, W.&lt;/author&gt;&lt;author&gt;McKnight, S.H.&lt;/author&gt;&lt;author&gt;Beck Tan, N.C.&lt;/author&gt;&lt;author&gt;De Simoner, J.M.&lt;/author&gt;&lt;author&gt;Crette, S.&lt;/author&gt;&lt;/authors&gt;&lt;/contributors&gt;&lt;titles&gt;&lt;secondary-title&gt;Polymer &lt;/secondary-title&gt;&lt;/titles&gt;&lt;periodical&gt;&lt;full-title&gt;Polymer&lt;/full-title&gt;&lt;/periodical&gt;&lt;pages&gt;1025-1029&lt;/pages&gt;&lt;volume&gt;43&lt;/volume&gt;&lt;section&gt;1025&lt;/section&gt;&lt;dates&gt;&lt;year&gt;2002&lt;/year&gt;&lt;/dates&gt;&lt;urls&gt;&lt;/urls&gt;&lt;/record&gt;&lt;/Cite&gt;&lt;/EndNote&gt;</w:instrText>
      </w:r>
      <w:r w:rsidR="001F5B78" w:rsidRPr="00795D58">
        <w:rPr>
          <w:szCs w:val="24"/>
          <w:vertAlign w:val="superscript"/>
        </w:rPr>
        <w:fldChar w:fldCharType="separate"/>
      </w:r>
      <w:r w:rsidR="0020177A">
        <w:rPr>
          <w:noProof/>
          <w:szCs w:val="24"/>
          <w:vertAlign w:val="superscript"/>
        </w:rPr>
        <w:t>98</w:t>
      </w:r>
      <w:r w:rsidR="001F5B78" w:rsidRPr="00795D58">
        <w:rPr>
          <w:szCs w:val="24"/>
          <w:vertAlign w:val="superscript"/>
        </w:rPr>
        <w:fldChar w:fldCharType="end"/>
      </w:r>
      <w:r w:rsidRPr="00795D58">
        <w:rPr>
          <w:szCs w:val="24"/>
          <w:vertAlign w:val="superscript"/>
        </w:rPr>
        <w:t>,</w:t>
      </w:r>
      <w:r w:rsidR="001F5B78" w:rsidRPr="00795D58">
        <w:rPr>
          <w:szCs w:val="24"/>
          <w:vertAlign w:val="superscript"/>
        </w:rPr>
        <w:fldChar w:fldCharType="begin"/>
      </w:r>
      <w:r w:rsidR="0020177A">
        <w:rPr>
          <w:szCs w:val="24"/>
          <w:vertAlign w:val="superscript"/>
        </w:rPr>
        <w:instrText xml:space="preserve"> ADDIN EN.CITE &lt;EndNote&gt;&lt;Cite&gt;&lt;Author&gt;Singh&lt;/Author&gt;&lt;Year&gt;2005&lt;/Year&gt;&lt;RecNum&gt;645&lt;/RecNum&gt;&lt;DisplayText&gt;&lt;style face="superscript"&gt;99&lt;/style&gt;&lt;/DisplayText&gt;&lt;record&gt;&lt;rec-number&gt;645&lt;/rec-number&gt;&lt;foreign-keys&gt;&lt;key app="EN" db-id="wvr5w05pkf0peaevsr4pa59mzvpprdv02d0d"&gt;645&lt;/key&gt;&lt;/foreign-keys&gt;&lt;ref-type name="Journal Article"&gt;17&lt;/ref-type&gt;&lt;contributors&gt;&lt;authors&gt;&lt;author&gt;Singh, A.&lt;/author&gt;&lt;author&gt;Steely, L.&lt;/author&gt;&lt;author&gt;Allcock, H.R.&lt;/author&gt;&lt;/authors&gt;&lt;/contributors&gt;&lt;titles&gt;&lt;secondary-title&gt;Langmuir&lt;/secondary-title&gt;&lt;/titles&gt;&lt;periodical&gt;&lt;full-title&gt;Langmuir&lt;/full-title&gt;&lt;/periodical&gt;&lt;pages&gt;11604-11607&lt;/pages&gt;&lt;volume&gt;21&lt;/volume&gt;&lt;section&gt;11604&lt;/section&gt;&lt;dates&gt;&lt;year&gt;2005&lt;/year&gt;&lt;/dates&gt;&lt;urls&gt;&lt;/urls&gt;&lt;/record&gt;&lt;/Cite&gt;&lt;/EndNote&gt;</w:instrText>
      </w:r>
      <w:r w:rsidR="001F5B78" w:rsidRPr="00795D58">
        <w:rPr>
          <w:szCs w:val="24"/>
          <w:vertAlign w:val="superscript"/>
        </w:rPr>
        <w:fldChar w:fldCharType="separate"/>
      </w:r>
      <w:r w:rsidR="0020177A">
        <w:rPr>
          <w:noProof/>
          <w:szCs w:val="24"/>
          <w:vertAlign w:val="superscript"/>
        </w:rPr>
        <w:t>99</w:t>
      </w:r>
      <w:r w:rsidR="001F5B78" w:rsidRPr="00795D58">
        <w:rPr>
          <w:szCs w:val="24"/>
          <w:vertAlign w:val="superscript"/>
        </w:rPr>
        <w:fldChar w:fldCharType="end"/>
      </w:r>
      <w:r w:rsidRPr="00795D58">
        <w:rPr>
          <w:szCs w:val="24"/>
        </w:rPr>
        <w:t xml:space="preserve"> Functionalized nanofibers have been reported to successfully separate complex protein mixtures due to their high porosity and surface area.</w:t>
      </w:r>
      <w:r w:rsidR="001F5B78" w:rsidRPr="00795D58">
        <w:rPr>
          <w:szCs w:val="24"/>
        </w:rPr>
        <w:fldChar w:fldCharType="begin"/>
      </w:r>
      <w:r w:rsidR="0020177A">
        <w:rPr>
          <w:szCs w:val="24"/>
        </w:rPr>
        <w:instrText xml:space="preserve"> ADDIN EN.CITE &lt;EndNote&gt;&lt;Cite&gt;&lt;Author&gt;Kim&lt;/Author&gt;&lt;Year&gt;2006&lt;/Year&gt;&lt;RecNum&gt;640&lt;/RecNum&gt;&lt;DisplayText&gt;&lt;style face="superscript"&gt;94&lt;/style&gt;&lt;/DisplayText&gt;&lt;record&gt;&lt;rec-number&gt;640&lt;/rec-number&gt;&lt;foreign-keys&gt;&lt;key app="EN" db-id="wvr5w05pkf0peaevsr4pa59mzvpprdv02d0d"&gt;640&lt;/key&gt;&lt;/foreign-keys&gt;&lt;ref-type name="Journal Article"&gt;17&lt;/ref-type&gt;&lt;contributors&gt;&lt;authors&gt;&lt;author&gt;Kim, T.G.&lt;/author&gt;&lt;author&gt;Park, T.G.&lt;/author&gt;&lt;/authors&gt;&lt;/contributors&gt;&lt;titles&gt;&lt;secondary-title&gt;Biotechnology Progress&lt;/secondary-title&gt;&lt;/titles&gt;&lt;periodical&gt;&lt;full-title&gt;Biotechnology Progress&lt;/full-title&gt;&lt;/periodical&gt;&lt;pages&gt;1108-1113&lt;/pages&gt;&lt;volume&gt;22&lt;/volume&gt;&lt;dates&gt;&lt;year&gt;2006&lt;/year&gt;&lt;/dates&gt;&lt;urls&gt;&lt;/urls&gt;&lt;/record&gt;&lt;/Cite&gt;&lt;/EndNote&gt;</w:instrText>
      </w:r>
      <w:r w:rsidR="001F5B78" w:rsidRPr="00795D58">
        <w:rPr>
          <w:szCs w:val="24"/>
        </w:rPr>
        <w:fldChar w:fldCharType="separate"/>
      </w:r>
      <w:r w:rsidR="0020177A" w:rsidRPr="0020177A">
        <w:rPr>
          <w:noProof/>
          <w:szCs w:val="24"/>
          <w:vertAlign w:val="superscript"/>
        </w:rPr>
        <w:t>94</w:t>
      </w:r>
      <w:r w:rsidR="001F5B78" w:rsidRPr="00795D58">
        <w:rPr>
          <w:szCs w:val="24"/>
        </w:rPr>
        <w:fldChar w:fldCharType="end"/>
      </w:r>
      <w:r w:rsidRPr="00795D58">
        <w:rPr>
          <w:szCs w:val="24"/>
        </w:rPr>
        <w:t xml:space="preserve">  Moreover, functionalized nanofibers, composed of a variety of polymers, have been shown to exhibit superhydrophobicity with water contact angles greater than 150°.</w:t>
      </w:r>
      <w:r w:rsidR="001F5B78" w:rsidRPr="00795D58">
        <w:rPr>
          <w:szCs w:val="24"/>
        </w:rPr>
        <w:fldChar w:fldCharType="begin"/>
      </w:r>
      <w:r w:rsidR="0020177A">
        <w:rPr>
          <w:szCs w:val="24"/>
        </w:rPr>
        <w:instrText xml:space="preserve"> ADDIN EN.CITE &lt;EndNote&gt;&lt;Cite&gt;&lt;Author&gt;Singh&lt;/Author&gt;&lt;Year&gt;2005&lt;/Year&gt;&lt;RecNum&gt;645&lt;/RecNum&gt;&lt;DisplayText&gt;&lt;style face="superscript"&gt;99&lt;/style&gt;&lt;/DisplayText&gt;&lt;record&gt;&lt;rec-number&gt;645&lt;/rec-number&gt;&lt;foreign-keys&gt;&lt;key app="EN" db-id="wvr5w05pkf0peaevsr4pa59mzvpprdv02d0d"&gt;645&lt;/key&gt;&lt;/foreign-keys&gt;&lt;ref-type name="Journal Article"&gt;17&lt;/ref-type&gt;&lt;contributors&gt;&lt;authors&gt;&lt;author&gt;Singh, A.&lt;/author&gt;&lt;author&gt;Steely, L.&lt;/author&gt;&lt;author&gt;Allcock, H.R.&lt;/author&gt;&lt;/authors&gt;&lt;/contributors&gt;&lt;titles&gt;&lt;secondary-title&gt;Langmuir&lt;/secondary-title&gt;&lt;/titles&gt;&lt;periodical&gt;&lt;full-title&gt;Langmuir&lt;/full-title&gt;&lt;/periodical&gt;&lt;pages&gt;11604-11607&lt;/pages&gt;&lt;volume&gt;21&lt;/volume&gt;&lt;section&gt;11604&lt;/section&gt;&lt;dates&gt;&lt;year&gt;2005&lt;/year&gt;&lt;/dates&gt;&lt;urls&gt;&lt;/urls&gt;&lt;/record&gt;&lt;/Cite&gt;&lt;/EndNote&gt;</w:instrText>
      </w:r>
      <w:r w:rsidR="001F5B78" w:rsidRPr="00795D58">
        <w:rPr>
          <w:szCs w:val="24"/>
        </w:rPr>
        <w:fldChar w:fldCharType="separate"/>
      </w:r>
      <w:r w:rsidR="0020177A" w:rsidRPr="0020177A">
        <w:rPr>
          <w:noProof/>
          <w:szCs w:val="24"/>
          <w:vertAlign w:val="superscript"/>
        </w:rPr>
        <w:t>99</w:t>
      </w:r>
      <w:r w:rsidR="001F5B78" w:rsidRPr="00795D58">
        <w:rPr>
          <w:szCs w:val="24"/>
        </w:rPr>
        <w:fldChar w:fldCharType="end"/>
      </w:r>
    </w:p>
    <w:p w14:paraId="4CC75F98" w14:textId="70EEF443" w:rsidR="008D5B36" w:rsidRPr="00795D58" w:rsidRDefault="008D5B36" w:rsidP="00795D58">
      <w:pPr>
        <w:spacing w:after="0" w:line="480" w:lineRule="auto"/>
        <w:ind w:firstLine="720"/>
        <w:rPr>
          <w:rFonts w:eastAsia="Batang"/>
          <w:szCs w:val="24"/>
          <w:lang w:eastAsia="ko-KR"/>
        </w:rPr>
      </w:pPr>
      <w:r w:rsidRPr="00795D58">
        <w:rPr>
          <w:rFonts w:eastAsia="Batang"/>
          <w:szCs w:val="24"/>
          <w:lang w:eastAsia="ko-KR"/>
        </w:rPr>
        <w:t xml:space="preserve">Despite their importance in many relevant commercial applications, the majority of studies involving surface segregation of polymeric additives with varying architecture and end-group chemistry in a binary polymer blend have been directed at the overall equilibrium (or </w:t>
      </w:r>
      <w:r w:rsidRPr="00795D58">
        <w:rPr>
          <w:rFonts w:eastAsia="Batang"/>
          <w:szCs w:val="24"/>
          <w:lang w:eastAsia="ko-KR"/>
        </w:rPr>
        <w:lastRenderedPageBreak/>
        <w:t>steady state) structure of such systems.</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&lt;EndNote&gt;&lt;Cite&gt;&lt;Author&gt;Qian&lt;/Author&gt;&lt;Year&gt;2008&lt;/Year&gt;&lt;RecNum&gt;646&lt;/RecNum&gt;&lt;DisplayText&gt;&lt;style face="superscript"&gt;100&lt;/style&gt;&lt;/DisplayText&gt;&lt;record&gt;&lt;rec-number&gt;646&lt;/rec-number&gt;&lt;foreign-keys&gt;&lt;key app="EN" db-id="wvr5w05pkf0peaevsr4pa59mzvpprdv02d0d"&gt;646&lt;/key&gt;&lt;/foreign-keys&gt;&lt;ref-type name="Journal Article"&gt;17&lt;/ref-type&gt;&lt;contributors&gt;&lt;authors&gt;&lt;author&gt;Qian, Z.&lt;/author&gt;&lt;author&gt;Minnikanti, V.S.&lt;/author&gt;&lt;author&gt;Archer, L.A.&lt;/author&gt;&lt;/authors&gt;&lt;/contributors&gt;&lt;titles&gt;&lt;secondary-title&gt;Journal of Polymer Science Part B: Polymer Physics&lt;/secondary-title&gt;&lt;/titles&gt;&lt;periodical&gt;&lt;full-title&gt;Journal of Polymer Science Part B: Polymer Physics&lt;/full-title&gt;&lt;/periodical&gt;&lt;pages&gt;1788-1801&lt;/pages&gt;&lt;volume&gt;46&lt;/volume&gt;&lt;section&gt;1788&lt;/section&gt;&lt;dates&gt;&lt;year&gt;2008&lt;/year&gt;&lt;/dates&gt;&lt;urls&gt;&lt;/urls&gt;&lt;/record&gt;&lt;/Cite&gt;&lt;/EndNote&gt;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100</w:t>
      </w:r>
      <w:r w:rsidR="001F5B78" w:rsidRPr="00795D58">
        <w:rPr>
          <w:rFonts w:eastAsia="Batang"/>
          <w:szCs w:val="24"/>
          <w:lang w:eastAsia="ko-KR"/>
        </w:rPr>
        <w:fldChar w:fldCharType="end"/>
      </w:r>
      <w:r w:rsidRPr="00795D58">
        <w:rPr>
          <w:rFonts w:eastAsia="Batang"/>
          <w:szCs w:val="24"/>
          <w:vertAlign w:val="superscript"/>
          <w:lang w:eastAsia="ko-KR"/>
        </w:rPr>
        <w:t>,</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&lt;EndNote&gt;&lt;Cite&gt;&lt;Author&gt;Venkatachala&lt;/Author&gt;&lt;Year&gt;2005&lt;/Year&gt;&lt;RecNum&gt;647&lt;/RecNum&gt;&lt;DisplayText&gt;&lt;style face="superscript"&gt;101&lt;/style&gt;&lt;/DisplayText&gt;&lt;record&gt;&lt;rec-number&gt;647&lt;/rec-number&gt;&lt;foreign-keys&gt;&lt;key app="EN" db-id="wvr5w05pkf0peaevsr4pa59mzvpprdv02d0d"&gt;647&lt;/key&gt;&lt;/foreign-keys&gt;&lt;ref-type name="Journal Article"&gt;17&lt;/ref-type&gt;&lt;contributors&gt;&lt;authors&gt;&lt;author&gt;Venkatachala, S.&lt;/author&gt;&lt;author&gt;Minnikanti, V.S.&lt;/author&gt;&lt;author&gt;Archer, L.A.&lt;/author&gt;&lt;/authors&gt;&lt;/contributors&gt;&lt;titles&gt;&lt;title&gt;Surface Migration of Branched Molecules: Analysis of Energetic and Entrpoic Factors &lt;/title&gt;&lt;secondary-title&gt;Journal of Chemical Physics&lt;/secondary-title&gt;&lt;/titles&gt;&lt;periodical&gt;&lt;full-title&gt;Journal of Chemical Physics&lt;/full-title&gt;&lt;/periodical&gt;&lt;volume&gt;123&lt;/volume&gt;&lt;section&gt;144902&lt;/section&gt;&lt;dates&gt;&lt;year&gt;2005&lt;/year&gt;&lt;/dates&gt;&lt;urls&gt;&lt;/urls&gt;&lt;/record&gt;&lt;/Cite&gt;&lt;/EndNote&gt;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101</w:t>
      </w:r>
      <w:r w:rsidR="001F5B78" w:rsidRPr="00795D58">
        <w:rPr>
          <w:rFonts w:eastAsia="Batang"/>
          <w:szCs w:val="24"/>
          <w:vertAlign w:val="superscript"/>
          <w:lang w:eastAsia="ko-KR"/>
        </w:rPr>
        <w:fldChar w:fldCharType="end"/>
      </w:r>
      <w:r w:rsidRPr="00795D58">
        <w:rPr>
          <w:rFonts w:eastAsia="Batang"/>
          <w:szCs w:val="24"/>
          <w:vertAlign w:val="superscript"/>
          <w:lang w:eastAsia="ko-KR"/>
        </w:rPr>
        <w:t>,</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&lt;EndNote&gt;&lt;Cite&gt;&lt;Author&gt;Walton&lt;/Author&gt;&lt;Year&gt;1996&lt;/Year&gt;&lt;RecNum&gt;627&lt;/RecNum&gt;&lt;DisplayText&gt;&lt;style face="superscript"&gt;53&lt;/style&gt;&lt;/DisplayText&gt;&lt;record&gt;&lt;rec-number&gt;627&lt;/rec-number&gt;&lt;foreign-keys&gt;&lt;key app="EN" db-id="wvr5w05pkf0peaevsr4pa59mzvpprdv02d0d"&gt;627&lt;/key&gt;&lt;/foreign-keys&gt;&lt;ref-type name="Journal Article"&gt;17&lt;/ref-type&gt;&lt;contributors&gt;&lt;authors&gt;&lt;author&gt;Walton, D. G.&lt;/author&gt;&lt;author&gt;Mayes, A. M.&lt;/author&gt;&lt;/authors&gt;&lt;/contributors&gt;&lt;titles&gt;&lt;title&gt;Entropically Driven Segregation in Blends of Branched and Linear Polymers &lt;/title&gt;&lt;secondary-title&gt;Physical Review E&lt;/secondary-title&gt;&lt;/titles&gt;&lt;periodical&gt;&lt;full-title&gt;Physical Review E&lt;/full-title&gt;&lt;/periodical&gt;&lt;pages&gt;2811-2815&lt;/pages&gt;&lt;volume&gt;54&lt;/volume&gt;&lt;number&gt;3&lt;/number&gt;&lt;section&gt;2811&lt;/section&gt;&lt;dates&gt;&lt;year&gt;1996&lt;/year&gt;&lt;/dates&gt;&lt;urls&gt;&lt;/urls&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53</w:t>
      </w:r>
      <w:r w:rsidR="001F5B78" w:rsidRPr="00795D58">
        <w:rPr>
          <w:rFonts w:eastAsia="Batang"/>
          <w:szCs w:val="24"/>
          <w:vertAlign w:val="superscript"/>
          <w:lang w:eastAsia="ko-KR"/>
        </w:rPr>
        <w:fldChar w:fldCharType="end"/>
      </w:r>
      <w:r w:rsidRPr="00795D58">
        <w:rPr>
          <w:rFonts w:eastAsia="Batang"/>
          <w:szCs w:val="24"/>
          <w:vertAlign w:val="superscript"/>
          <w:lang w:eastAsia="ko-KR"/>
        </w:rPr>
        <w:t>,</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&lt;EndNote&gt;&lt;Cite&gt;&lt;Author&gt;Walton&lt;/Author&gt;&lt;Year&gt;1997&lt;/Year&gt;&lt;RecNum&gt;608&lt;/RecNum&gt;&lt;DisplayText&gt;&lt;style face="superscript"&gt;49&lt;/style&gt;&lt;/DisplayText&gt;&lt;record&gt;&lt;rec-number&gt;608&lt;/rec-number&gt;&lt;foreign-keys&gt;&lt;key app="EN" db-id="wvr5w05pkf0peaevsr4pa59mzvpprdv02d0d"&gt;608&lt;/key&gt;&lt;/foreign-keys&gt;&lt;ref-type name="Thesis"&gt;32&lt;/ref-type&gt;&lt;contributors&gt;&lt;authors&gt;&lt;author&gt;Walton, D. G.&lt;/author&gt;&lt;/authors&gt;&lt;tertiary-authors&gt;&lt;author&gt;Professor Anne M. Mayes&lt;/author&gt;&lt;/tertiary-authors&gt;&lt;/contributors&gt;&lt;titles&gt;&lt;title&gt;Creating Stable Hydrophilic Surfaces with Blends of Branched and Linear Polymers &lt;/title&gt;&lt;secondary-title&gt;Department of Materials Science and Engineering&lt;/secondary-title&gt;&lt;/titles&gt;&lt;pages&gt;238&lt;/pages&gt;&lt;volume&gt;Doctor of Philosophy in Materials Science and Engineering  &lt;/volume&gt;&lt;dates&gt;&lt;year&gt;1997&lt;/year&gt;&lt;pub-dates&gt;&lt;date&gt;June 1997&lt;/date&gt;&lt;/pub-dates&gt;&lt;/dates&gt;&lt;pub-location&gt;Cambridge&lt;/pub-location&gt;&lt;publisher&gt;Massachusetts Institute of Technology &lt;/publisher&gt;&lt;work-type&gt;PhD&lt;/work-type&gt;&lt;urls&gt;&lt;/urls&gt;&lt;/record&gt;&lt;/Cite&gt;&lt;/EndNote&gt;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49</w:t>
      </w:r>
      <w:r w:rsidR="001F5B78" w:rsidRPr="00795D58">
        <w:rPr>
          <w:rFonts w:eastAsia="Batang"/>
          <w:szCs w:val="24"/>
          <w:vertAlign w:val="superscript"/>
          <w:lang w:eastAsia="ko-KR"/>
        </w:rPr>
        <w:fldChar w:fldCharType="end"/>
      </w:r>
      <w:r w:rsidRPr="00795D58">
        <w:rPr>
          <w:rFonts w:eastAsia="Batang"/>
          <w:szCs w:val="24"/>
          <w:vertAlign w:val="superscript"/>
          <w:lang w:eastAsia="ko-KR"/>
        </w:rPr>
        <w:t>,</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&lt;EndNote&gt;&lt;Cite&gt;&lt;Author&gt;Wu&lt;/Author&gt;&lt;Year&gt;1996&lt;/Year&gt;&lt;RecNum&gt;274&lt;/RecNum&gt;&lt;DisplayText&gt;&lt;style face="superscript"&gt;52&lt;/style&gt;&lt;/DisplayText&gt;&lt;record&gt;&lt;rec-number&gt;274&lt;/rec-number&gt;&lt;foreign-keys&gt;&lt;key app="EN" db-id="wvr5w05pkf0peaevsr4pa59mzvpprdv02d0d"&gt;274&lt;/key&gt;&lt;/foreign-keys&gt;&lt;ref-type name="Journal Article"&gt;17&lt;/ref-type&gt;&lt;contributors&gt;&lt;authors&gt;&lt;author&gt;Wu, David T.&lt;/author&gt;&lt;author&gt;Fredrickson, Glenn H.&lt;/author&gt;&lt;/authors&gt;&lt;/contributors&gt;&lt;titles&gt;&lt;title&gt;Effect of Architecture in the Surface Segregation of Polymer Blends&lt;/title&gt;&lt;secondary-title&gt;Macromolecules&lt;/secondary-title&gt;&lt;/titles&gt;&lt;periodical&gt;&lt;full-title&gt;Macromolecules&lt;/full-title&gt;&lt;/periodical&gt;&lt;pages&gt;7919-7930&lt;/pages&gt;&lt;volume&gt;29&lt;/volume&gt;&lt;number&gt;24&lt;/number&gt;&lt;dates&gt;&lt;year&gt;1996&lt;/year&gt;&lt;/dates&gt;&lt;publisher&gt;American Chemical Society&lt;/publisher&gt;&lt;isbn&gt;0024-9297&lt;/isbn&gt;&lt;work-type&gt;doi: 10.1021/ma9602278&lt;/work-type&gt;&lt;urls&gt;&lt;related-urls&gt;&lt;url&gt;http://dx.doi.org/10.1021/ma9602278&lt;/url&gt;&lt;/related-urls&gt;&lt;/urls&gt;&lt;electronic-resource-num&gt;10.1021/ma9602278&lt;/electronic-resource-num&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52</w:t>
      </w:r>
      <w:r w:rsidR="001F5B78" w:rsidRPr="00795D58">
        <w:rPr>
          <w:rFonts w:eastAsia="Batang"/>
          <w:szCs w:val="24"/>
          <w:vertAlign w:val="superscript"/>
          <w:lang w:eastAsia="ko-KR"/>
        </w:rPr>
        <w:fldChar w:fldCharType="end"/>
      </w:r>
      <w:r w:rsidRPr="00795D58">
        <w:rPr>
          <w:rFonts w:eastAsia="Batang"/>
          <w:szCs w:val="24"/>
          <w:vertAlign w:val="superscript"/>
          <w:lang w:eastAsia="ko-KR"/>
        </w:rPr>
        <w:t>,</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&lt;EndNote&gt;&lt;Cite&gt;&lt;Author&gt;Luzinov&lt;/Author&gt;&lt;Year&gt;2004&lt;/Year&gt;&lt;RecNum&gt;648&lt;/RecNum&gt;&lt;DisplayText&gt;&lt;style face="superscript"&gt;102&lt;/style&gt;&lt;/DisplayText&gt;&lt;record&gt;&lt;rec-number&gt;648&lt;/rec-number&gt;&lt;foreign-keys&gt;&lt;key app="EN" db-id="wvr5w05pkf0peaevsr4pa59mzvpprdv02d0d"&gt;648&lt;/key&gt;&lt;/foreign-keys&gt;&lt;ref-type name="Journal Article"&gt;17&lt;/ref-type&gt;&lt;contributors&gt;&lt;authors&gt;&lt;author&gt;Luzinov, I.&lt;/author&gt;&lt;author&gt;Minko, S.&lt;/author&gt;&lt;author&gt;Tsukruk, V.V.&lt;/author&gt;&lt;/authors&gt;&lt;/contributors&gt;&lt;titles&gt;&lt;title&gt;Adaptive and Responsive Surfaces Through Controlled Reorganization of Interfacial Polymer Layers &lt;/title&gt;&lt;secondary-title&gt;Progress in Polymer Science&lt;/secondary-title&gt;&lt;/titles&gt;&lt;periodical&gt;&lt;full-title&gt;Progress in Polymer Science&lt;/full-title&gt;&lt;/periodical&gt;&lt;pages&gt;635-698&lt;/pages&gt;&lt;volume&gt;29&lt;/volume&gt;&lt;number&gt;7&lt;/number&gt;&lt;section&gt;635&lt;/section&gt;&lt;dates&gt;&lt;year&gt;2004&lt;/year&gt;&lt;/dates&gt;&lt;urls&gt;&lt;/urls&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102</w:t>
      </w:r>
      <w:r w:rsidR="001F5B78" w:rsidRPr="00795D58">
        <w:rPr>
          <w:rFonts w:eastAsia="Batang"/>
          <w:szCs w:val="24"/>
          <w:vertAlign w:val="superscript"/>
          <w:lang w:eastAsia="ko-KR"/>
        </w:rPr>
        <w:fldChar w:fldCharType="end"/>
      </w:r>
      <w:r w:rsidRPr="00795D58">
        <w:rPr>
          <w:rFonts w:eastAsia="Batang"/>
          <w:szCs w:val="24"/>
          <w:lang w:eastAsia="ko-KR"/>
        </w:rPr>
        <w:t xml:space="preserve"> However, studies on the time evolution of the surface segregation process as a function of polymeric additive architecture are lacking. A systematic study of how the polymeric architecture of the additive affects the dynamics of the selective surface segregation process is needed to rationally tune the response of self-healing polymeric materials for use in a wide range of engineering applications. In this study, the model systems are binary blends of a hyperbranched polymeric additive in a linear polymer matrix. The polymeric additives are HyperMacs and DendriMacs,</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&lt;EndNote&gt;&lt;Cite&gt;&lt;Author&gt;Hutchings&lt;/Author&gt;&lt;Year&gt;2008&lt;/Year&gt;&lt;RecNum&gt;17&lt;/RecNum&gt;&lt;DisplayText&gt;&lt;style face="superscript"&gt;43&lt;/style&gt;&lt;/DisplayText&gt;&lt;record&gt;&lt;rec-number&gt;17&lt;/rec-number&gt;&lt;foreign-keys&gt;&lt;key app="EN" db-id="wvr5w05pkf0peaevsr4pa59mzvpprdv02d0d"&gt;17&lt;/key&gt;&lt;/foreign-keys&gt;&lt;ref-type name="Journal Article"&gt;17&lt;/ref-type&gt;&lt;contributors&gt;&lt;authors&gt;&lt;author&gt;Hutchings, Lian R.&lt;/author&gt;&lt;/authors&gt;&lt;/contributors&gt;&lt;titles&gt;&lt;title&gt;DendriMacs and HyperMacs - emerging as more than just model branched polymers&lt;/title&gt;&lt;secondary-title&gt;Soft Matter&lt;/secondary-title&gt;&lt;/titles&gt;&lt;periodical&gt;&lt;full-title&gt;Soft Matter&lt;/full-title&gt;&lt;/periodical&gt;&lt;pages&gt;2150-2159&lt;/pages&gt;&lt;volume&gt;4&lt;/volume&gt;&lt;number&gt;11&lt;/number&gt;&lt;dates&gt;&lt;year&gt;2008&lt;/year&gt;&lt;/dates&gt;&lt;publisher&gt;The Royal Society of Chemistry&lt;/publisher&gt;&lt;isbn&gt;1744-683X&lt;/isbn&gt;&lt;urls&gt;&lt;related-urls&gt;&lt;url&gt;http://dx.doi.org/10.1039/B809634A&lt;/url&gt;&lt;/related-urls&gt;&lt;/urls&gt;&lt;/record&gt;&lt;/Cite&gt;&lt;/EndNote&gt;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43</w:t>
      </w:r>
      <w:r w:rsidR="001F5B78" w:rsidRPr="00795D58">
        <w:rPr>
          <w:rFonts w:eastAsia="Batang"/>
          <w:szCs w:val="24"/>
          <w:lang w:eastAsia="ko-KR"/>
        </w:rPr>
        <w:fldChar w:fldCharType="end"/>
      </w:r>
      <w:r w:rsidRPr="00795D58">
        <w:rPr>
          <w:rFonts w:eastAsia="Batang"/>
          <w:szCs w:val="24"/>
          <w:vertAlign w:val="superscript"/>
          <w:lang w:eastAsia="ko-KR"/>
        </w:rPr>
        <w:t>,</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&lt;EndNote&gt;&lt;Cite&gt;&lt;Author&gt;Hutchings&lt;/Author&gt;&lt;Year&gt;2005&lt;/Year&gt;&lt;RecNum&gt;32&lt;/RecNum&gt;&lt;DisplayText&gt;&lt;style face="superscript"&gt;44&lt;/style&gt;&lt;/DisplayText&gt;&lt;record&gt;&lt;rec-number&gt;32&lt;/rec-number&gt;&lt;foreign-keys&gt;&lt;key app="EN" db-id="wvr5w05pkf0peaevsr4pa59mzvpprdv02d0d"&gt;32&lt;/key&gt;&lt;/foreign-keys&gt;&lt;ref-type name="Journal Article"&gt;17&lt;/ref-type&gt;&lt;contributors&gt;&lt;authors&gt;&lt;author&gt;Hutchings, Lian R.&lt;/author&gt;&lt;author&gt;Dodds, Jonathan M.&lt;/author&gt;&lt;author&gt;Roberts-Bleming, Susan J.&lt;/author&gt;&lt;/authors&gt;&lt;/contributors&gt;&lt;titles&gt;&lt;title&gt;HyperMacs:  Highly Branched Polymers Prepared by the Polycondensation of AB2 Macromonomers, Synthesis and Characterization&lt;/title&gt;&lt;secondary-title&gt;Macromolecules&lt;/secondary-title&gt;&lt;/titles&gt;&lt;periodical&gt;&lt;full-title&gt;Macromolecules&lt;/full-title&gt;&lt;/periodical&gt;&lt;pages&gt;5970-5980&lt;/pages&gt;&lt;volume&gt;38&lt;/volume&gt;&lt;number&gt;14&lt;/number&gt;&lt;dates&gt;&lt;year&gt;2005&lt;/year&gt;&lt;/dates&gt;&lt;publisher&gt;American Chemical Society&lt;/publisher&gt;&lt;isbn&gt;0024-9297&lt;/isbn&gt;&lt;work-type&gt;doi: 10.1021/ma047419k&lt;/work-type&gt;&lt;urls&gt;&lt;related-urls&gt;&lt;url&gt;http://dx.doi.org/10.1021/ma047419k&lt;/url&gt;&lt;/related-urls&gt;&lt;/urls&gt;&lt;electronic-resource-num&gt;10.1021/ma047419k&lt;/electronic-resource-num&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44</w:t>
      </w:r>
      <w:r w:rsidR="001F5B78" w:rsidRPr="00795D58">
        <w:rPr>
          <w:rFonts w:eastAsia="Batang"/>
          <w:szCs w:val="24"/>
          <w:vertAlign w:val="superscript"/>
          <w:lang w:eastAsia="ko-KR"/>
        </w:rPr>
        <w:fldChar w:fldCharType="end"/>
      </w:r>
      <w:r w:rsidRPr="00795D58">
        <w:rPr>
          <w:rFonts w:eastAsia="Batang"/>
          <w:szCs w:val="24"/>
          <w:vertAlign w:val="superscript"/>
          <w:lang w:eastAsia="ko-KR"/>
        </w:rPr>
        <w:t>,</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&lt;EndNote&gt;&lt;Cite&gt;&lt;Author&gt;Clarke&lt;/Author&gt;&lt;Year&gt;2008&lt;/Year&gt;&lt;RecNum&gt;35&lt;/RecNum&gt;&lt;DisplayText&gt;&lt;style face="superscript"&gt;103&lt;/style&gt;&lt;/DisplayText&gt;&lt;record&gt;&lt;rec-number&gt;35&lt;/rec-number&gt;&lt;foreign-keys&gt;&lt;key app="EN" db-id="wvr5w05pkf0peaevsr4pa59mzvpprdv02d0d"&gt;35&lt;/key&gt;&lt;/foreign-keys&gt;&lt;ref-type name="Journal Article"&gt;17&lt;/ref-type&gt;&lt;contributors&gt;&lt;authors&gt;&lt;author&gt;Clarke, Nigel&lt;/author&gt;&lt;author&gt;Luca, Edoardo De&lt;/author&gt;&lt;author&gt;Dodds, Jonathan M.&lt;/author&gt;&lt;author&gt;Kimani, Solomon M.&lt;/author&gt;&lt;author&gt;Hutchings, Lian R.&lt;/author&gt;&lt;/authors&gt;&lt;/contributors&gt;&lt;titles&gt;&lt;title&gt;HyperMacs - long chain hyperbranched polymers: A dramatically improved synthesis and qualitative rheological analysis&lt;/title&gt;&lt;secondary-title&gt;European Polymer Journal&lt;/secondary-title&gt;&lt;/titles&gt;&lt;periodical&gt;&lt;full-title&gt;European Polymer Journal&lt;/full-title&gt;&lt;/periodical&gt;&lt;pages&gt;665-676&lt;/pages&gt;&lt;volume&gt;44&lt;/volume&gt;&lt;number&gt;3&lt;/number&gt;&lt;keywords&gt;&lt;keyword&gt;Hyperbranched polymer&lt;/keyword&gt;&lt;keyword&gt;Anionic&lt;/keyword&gt;&lt;keyword&gt;Macromonometer&lt;/keyword&gt;&lt;keyword&gt;Dendritic&lt;/keyword&gt;&lt;/keywords&gt;&lt;dates&gt;&lt;year&gt;2008&lt;/year&gt;&lt;/dates&gt;&lt;isbn&gt;0014-3057&lt;/isbn&gt;&lt;work-type&gt;doi: DOI: 10.1016/j.eurpolymj.2007.12.022&lt;/work-type&gt;&lt;urls&gt;&lt;related-urls&gt;&lt;url&gt;http://www.sciencedirect.com/science/article/B6TWW-4RJRVT5-1/2/eeb18df41c38df236999ca108aaddb05&lt;/url&gt;&lt;/related-urls&gt;&lt;/urls&gt;&lt;/record&gt;&lt;/Cite&gt;&lt;/EndNote&gt;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103</w:t>
      </w:r>
      <w:r w:rsidR="001F5B78" w:rsidRPr="00795D58">
        <w:rPr>
          <w:rFonts w:eastAsia="Batang"/>
          <w:szCs w:val="24"/>
          <w:vertAlign w:val="superscript"/>
          <w:lang w:eastAsia="ko-KR"/>
        </w:rPr>
        <w:fldChar w:fldCharType="end"/>
      </w:r>
      <w:r w:rsidRPr="00795D58">
        <w:rPr>
          <w:rFonts w:eastAsia="Batang"/>
          <w:szCs w:val="24"/>
          <w:vertAlign w:val="superscript"/>
          <w:lang w:eastAsia="ko-KR"/>
        </w:rPr>
        <w:t>,</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&lt;EndNote&gt;&lt;Cite&gt;&lt;Author&gt;Hutchings&lt;/Author&gt;&lt;Year&gt;2006&lt;/Year&gt;&lt;RecNum&gt;51&lt;/RecNum&gt;&lt;DisplayText&gt;&lt;style face="superscript"&gt;104&lt;/style&gt;&lt;/DisplayText&gt;&lt;record&gt;&lt;rec-number&gt;51&lt;/rec-number&gt;&lt;foreign-keys&gt;&lt;key app="EN" db-id="pwwfevxrhst0vjepdevvtr54rzxfdv5rrdxd"&gt;51&lt;/key&gt;&lt;/foreign-keys&gt;&lt;ref-type name="Journal Article"&gt;17&lt;/ref-type&gt;&lt;contributors&gt;&lt;authors&gt;&lt;author&gt;Hutchings, Lian R.&lt;/author&gt;&lt;author&gt;Roberts-Bleming, Susan J.&lt;/author&gt;&lt;/authors&gt;&lt;/contributors&gt;&lt;titles&gt;&lt;title&gt;DendriMacs. Well-Defined Dendritically Branched Polymers Synthesized by an Iterative Convergent Strategy Involving the Coupling Reaction of AB2 Macromonomers&lt;/title&gt;&lt;secondary-title&gt;Macromolecules&lt;/secondary-title&gt;&lt;/titles&gt;&lt;pages&gt;2144-2152&lt;/pages&gt;&lt;volume&gt;39&lt;/volume&gt;&lt;number&gt;6&lt;/number&gt;&lt;dates&gt;&lt;year&gt;2006&lt;/year&gt;&lt;pub-dates&gt;&lt;date&gt;2006/03/01&lt;/date&gt;&lt;/pub-dates&gt;&lt;/dates&gt;&lt;publisher&gt;American Chemical Society&lt;/publisher&gt;&lt;isbn&gt;0024-9297&lt;/isbn&gt;&lt;urls&gt;&lt;related-urls&gt;&lt;url&gt;http://dx.doi.org/10.1021/ma052627d&lt;/url&gt;&lt;/related-urls&gt;&lt;/urls&gt;&lt;electronic-resource-num&gt;10.1021/ma052627d&lt;/electronic-resource-num&gt;&lt;access-date&gt;2012/04/02&lt;/access-date&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104</w:t>
      </w:r>
      <w:r w:rsidR="001F5B78" w:rsidRPr="00795D58">
        <w:rPr>
          <w:rFonts w:eastAsia="Batang"/>
          <w:szCs w:val="24"/>
          <w:vertAlign w:val="superscript"/>
          <w:lang w:eastAsia="ko-KR"/>
        </w:rPr>
        <w:fldChar w:fldCharType="end"/>
      </w:r>
      <w:r w:rsidRPr="00795D58">
        <w:rPr>
          <w:rFonts w:eastAsia="Batang"/>
          <w:szCs w:val="24"/>
          <w:lang w:eastAsia="ko-KR"/>
        </w:rPr>
        <w:t xml:space="preserve"> which are made from high molecular weight functionalized polymer building blocks, offering a different structure than dendrimers which are made from low molecular weight functionalized monomers.</w:t>
      </w:r>
    </w:p>
    <w:p w14:paraId="17AB31C6" w14:textId="77777777" w:rsidR="00FF6C7C" w:rsidRPr="004202F5" w:rsidRDefault="008D5B36" w:rsidP="000A52D0">
      <w:pPr>
        <w:pStyle w:val="Heading3"/>
        <w:tabs>
          <w:tab w:val="left" w:pos="720"/>
        </w:tabs>
        <w:spacing w:before="0" w:line="480" w:lineRule="auto"/>
        <w:ind w:left="720" w:hanging="360"/>
        <w:rPr>
          <w:rFonts w:eastAsia="Batang"/>
          <w:lang w:eastAsia="ko-KR"/>
        </w:rPr>
      </w:pPr>
      <w:bookmarkStart w:id="56" w:name="_Toc459154894"/>
      <w:bookmarkStart w:id="57" w:name="_Toc46500509"/>
      <w:r w:rsidRPr="004202F5">
        <w:rPr>
          <w:rFonts w:ascii="Times New Roman" w:eastAsia="Batang" w:hAnsi="Times New Roman"/>
          <w:b/>
          <w:color w:val="auto"/>
          <w:lang w:eastAsia="ko-KR"/>
        </w:rPr>
        <w:t>B.  The Synthesis and Structure of HyperMacs and DendriMacs</w:t>
      </w:r>
      <w:bookmarkEnd w:id="56"/>
      <w:bookmarkEnd w:id="57"/>
    </w:p>
    <w:p w14:paraId="1DA12D75" w14:textId="19DC1245" w:rsidR="004202F5" w:rsidRPr="00795D58" w:rsidRDefault="008D5B36" w:rsidP="00A91526">
      <w:pPr>
        <w:tabs>
          <w:tab w:val="left" w:pos="360"/>
        </w:tabs>
        <w:spacing w:after="0" w:line="480" w:lineRule="auto"/>
        <w:ind w:firstLine="720"/>
        <w:rPr>
          <w:rFonts w:eastAsia="Batang"/>
          <w:szCs w:val="24"/>
          <w:lang w:eastAsia="ko-KR"/>
        </w:rPr>
      </w:pPr>
      <w:r w:rsidRPr="00795D58">
        <w:rPr>
          <w:rFonts w:eastAsia="Batang"/>
          <w:szCs w:val="24"/>
          <w:lang w:eastAsia="ko-KR"/>
        </w:rPr>
        <w:t>HyperMacs and DendriMacs are synthesized from α,ω,ω’-trifunctional AB</w:t>
      </w:r>
      <w:r w:rsidRPr="00795D58">
        <w:rPr>
          <w:rFonts w:eastAsia="Batang"/>
          <w:szCs w:val="24"/>
          <w:vertAlign w:val="subscript"/>
          <w:lang w:eastAsia="ko-KR"/>
        </w:rPr>
        <w:t>2</w:t>
      </w:r>
      <w:r w:rsidRPr="00795D58">
        <w:rPr>
          <w:rFonts w:eastAsia="Batang"/>
          <w:szCs w:val="24"/>
          <w:lang w:eastAsia="ko-KR"/>
        </w:rPr>
        <w:t xml:space="preserve"> PS macromonomers in a one-pot Williamson ether synthesis that uses a convergent approach to achieve a dendritically branched structure.</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&lt;EndNote&gt;&lt;Cite&gt;&lt;Author&gt;Hutchings&lt;/Author&gt;&lt;Year&gt;2005&lt;/Year&gt;&lt;RecNum&gt;32&lt;/RecNum&gt;&lt;DisplayText&gt;&lt;style face="superscript"&gt;44&lt;/style&gt;&lt;/DisplayText&gt;&lt;record&gt;&lt;rec-number&gt;32&lt;/rec-number&gt;&lt;foreign-keys&gt;&lt;key app="EN" db-id="wvr5w05pkf0peaevsr4pa59mzvpprdv02d0d"&gt;32&lt;/key&gt;&lt;/foreign-keys&gt;&lt;ref-type name="Journal Article"&gt;17&lt;/ref-type&gt;&lt;contributors&gt;&lt;authors&gt;&lt;author&gt;Hutchings, Lian R.&lt;/author&gt;&lt;author&gt;Dodds, Jonathan M.&lt;/author&gt;&lt;author&gt;Roberts-Bleming, Susan J.&lt;/author&gt;&lt;/authors&gt;&lt;/contributors&gt;&lt;titles&gt;&lt;title&gt;HyperMacs:  Highly Branched Polymers Prepared by the Polycondensation of AB2 Macromonomers, Synthesis and Characterization&lt;/title&gt;&lt;secondary-title&gt;Macromolecules&lt;/secondary-title&gt;&lt;/titles&gt;&lt;periodical&gt;&lt;full-title&gt;Macromolecules&lt;/full-title&gt;&lt;/periodical&gt;&lt;pages&gt;5970-5980&lt;/pages&gt;&lt;volume&gt;38&lt;/volume&gt;&lt;number&gt;14&lt;/number&gt;&lt;dates&gt;&lt;year&gt;2005&lt;/year&gt;&lt;/dates&gt;&lt;publisher&gt;American Chemical Society&lt;/publisher&gt;&lt;isbn&gt;0024-9297&lt;/isbn&gt;&lt;work-type&gt;doi: 10.1021/ma047419k&lt;/work-type&gt;&lt;urls&gt;&lt;related-urls&gt;&lt;url&gt;http://dx.doi.org/10.1021/ma047419k&lt;/url&gt;&lt;/related-urls&gt;&lt;/urls&gt;&lt;electronic-resource-num&gt;10.1021/ma047419k&lt;/electronic-resource-num&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44</w:t>
      </w:r>
      <w:r w:rsidR="001F5B78" w:rsidRPr="00795D58">
        <w:rPr>
          <w:rFonts w:eastAsia="Batang"/>
          <w:szCs w:val="24"/>
          <w:lang w:eastAsia="ko-KR"/>
        </w:rPr>
        <w:fldChar w:fldCharType="end"/>
      </w:r>
      <w:r w:rsidRPr="00795D58">
        <w:rPr>
          <w:rFonts w:eastAsia="Batang"/>
          <w:szCs w:val="24"/>
          <w:lang w:eastAsia="ko-KR"/>
        </w:rPr>
        <w:t xml:space="preserve"> In this convergent synthesis, the polymer is built from the outer periphery to the core, as opposed to the divergent approach in which the molecule is built from the core out towards the periphery of the molecule. The reaction scheme detailing the anionic synthesis of the macromonomer building block used to create a PS HyperMac is displayed in Scheme 3-1. </w:t>
      </w:r>
      <w:r w:rsidR="004202F5" w:rsidRPr="00795D58">
        <w:rPr>
          <w:rFonts w:eastAsia="Batang"/>
          <w:szCs w:val="24"/>
          <w:lang w:eastAsia="ko-KR"/>
        </w:rPr>
        <w:t>The macromonomer, synthesized by the anionic polymerization of styrene, is endcapped by an alkyl chloride group on one end, and on the other end, by a diphenylethylene derivative containing two phenol groups.</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&lt;EndNote&gt;&lt;Cite&gt;&lt;Author&gt;Clarke&lt;/Author&gt;&lt;Year&gt;2008&lt;/Year&gt;&lt;RecNum&gt;35&lt;/RecNum&gt;&lt;DisplayText&gt;&lt;style face="superscript"&gt;103&lt;/style&gt;&lt;/DisplayText&gt;&lt;record&gt;&lt;rec-number&gt;35&lt;/rec-number&gt;&lt;foreign-keys&gt;&lt;key app="EN" db-id="wvr5w05pkf0peaevsr4pa59mzvpprdv02d0d"&gt;35&lt;/key&gt;&lt;/foreign-keys&gt;&lt;ref-type name="Journal Article"&gt;17&lt;/ref-type&gt;&lt;contributors&gt;&lt;authors&gt;&lt;author&gt;Clarke, Nigel&lt;/author&gt;&lt;author&gt;Luca, Edoardo De&lt;/author&gt;&lt;author&gt;Dodds, Jonathan M.&lt;/author&gt;&lt;author&gt;Kimani, Solomon M.&lt;/author&gt;&lt;author&gt;Hutchings, Lian R.&lt;/author&gt;&lt;/authors&gt;&lt;/contributors&gt;&lt;titles&gt;&lt;title&gt;HyperMacs - long chain hyperbranched polymers: A dramatically improved synthesis and qualitative rheological analysis&lt;/title&gt;&lt;secondary-title&gt;European Polymer Journal&lt;/secondary-title&gt;&lt;/titles&gt;&lt;periodical&gt;&lt;full-title&gt;European Polymer Journal&lt;/full-title&gt;&lt;/periodical&gt;&lt;pages&gt;665-676&lt;/pages&gt;&lt;volume&gt;44&lt;/volume&gt;&lt;number&gt;3&lt;/number&gt;&lt;keywords&gt;&lt;keyword&gt;Hyperbranched polymer&lt;/keyword&gt;&lt;keyword&gt;Anionic&lt;/keyword&gt;&lt;keyword&gt;Macromonometer&lt;/keyword&gt;&lt;keyword&gt;Dendritic&lt;/keyword&gt;&lt;/keywords&gt;&lt;dates&gt;&lt;year&gt;2008&lt;/year&gt;&lt;/dates&gt;&lt;isbn&gt;0014-3057&lt;/isbn&gt;&lt;work-type&gt;doi: DOI: 10.1016/j.eurpolymj.2007.12.022&lt;/work-type&gt;&lt;urls&gt;&lt;related-urls&gt;&lt;url&gt;http://www.sciencedirect.com/science/article/B6TWW-4RJRVT5-1/2/eeb18df41c38df236999ca108aaddb05&lt;/url&gt;&lt;/related-urls&gt;&lt;/urls&gt;&lt;/record&gt;&lt;/Cite&gt;&lt;/EndNote&gt;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103</w:t>
      </w:r>
      <w:r w:rsidR="001F5B78" w:rsidRPr="00795D58">
        <w:rPr>
          <w:rFonts w:eastAsia="Batang"/>
          <w:szCs w:val="24"/>
          <w:lang w:eastAsia="ko-KR"/>
        </w:rPr>
        <w:fldChar w:fldCharType="end"/>
      </w:r>
      <w:r w:rsidR="004202F5" w:rsidRPr="00795D58">
        <w:rPr>
          <w:rFonts w:eastAsia="Batang"/>
          <w:szCs w:val="24"/>
          <w:lang w:eastAsia="ko-KR"/>
        </w:rPr>
        <w:t xml:space="preserve">  In Scheme 3-2, how these AB</w:t>
      </w:r>
      <w:r w:rsidR="004202F5" w:rsidRPr="00795D58">
        <w:rPr>
          <w:rFonts w:eastAsia="Batang"/>
          <w:szCs w:val="24"/>
          <w:vertAlign w:val="subscript"/>
          <w:lang w:eastAsia="ko-KR"/>
        </w:rPr>
        <w:t>2</w:t>
      </w:r>
      <w:r w:rsidR="004202F5" w:rsidRPr="00795D58">
        <w:rPr>
          <w:rFonts w:eastAsia="Batang"/>
          <w:szCs w:val="24"/>
          <w:lang w:eastAsia="ko-KR"/>
        </w:rPr>
        <w:t xml:space="preserve"> macromonomer building blocks are used to build up highly branched HyperMacs through Williamson ether coupling is illustrated.</w:t>
      </w:r>
      <w:r w:rsidR="004202F5" w:rsidRPr="004202F5">
        <w:rPr>
          <w:rFonts w:eastAsia="Batang"/>
          <w:szCs w:val="24"/>
          <w:lang w:eastAsia="ko-KR"/>
        </w:rPr>
        <w:t xml:space="preserve"> </w:t>
      </w:r>
      <w:r w:rsidR="004202F5" w:rsidRPr="00795D58">
        <w:rPr>
          <w:rFonts w:eastAsia="Batang"/>
          <w:szCs w:val="24"/>
          <w:lang w:eastAsia="ko-KR"/>
        </w:rPr>
        <w:t xml:space="preserve">Nevertheless, Scheme 3-2 only displays one of the many structures that results from the AB2 coupling reaction of macromonomers. HyperMacs </w:t>
      </w:r>
      <w:r w:rsidR="0089178C" w:rsidRPr="00795D58">
        <w:rPr>
          <w:rFonts w:eastAsia="Batang"/>
          <w:szCs w:val="24"/>
          <w:lang w:eastAsia="ko-KR"/>
        </w:rPr>
        <w:t xml:space="preserve">have a wide range of structures that originates from both intermolecular and intramolecular </w:t>
      </w:r>
    </w:p>
    <w:p w14:paraId="4B59A1A4" w14:textId="7BB097E1" w:rsidR="004202F5" w:rsidRPr="00795D58" w:rsidRDefault="000E3F9A" w:rsidP="004202F5">
      <w:pPr>
        <w:spacing w:after="0" w:line="480" w:lineRule="auto"/>
        <w:rPr>
          <w:rFonts w:eastAsia="Batang"/>
          <w:szCs w:val="24"/>
          <w:lang w:eastAsia="ko-KR"/>
        </w:rPr>
      </w:pPr>
      <w:r>
        <w:rPr>
          <w:noProof/>
          <w:lang w:eastAsia="ko-KR"/>
        </w:rPr>
        <w:lastRenderedPageBreak/>
        <w:drawing>
          <wp:anchor distT="0" distB="0" distL="114300" distR="114300" simplePos="0" relativeHeight="251589120" behindDoc="1" locked="0" layoutInCell="1" allowOverlap="1" wp14:anchorId="6DA7C2C9" wp14:editId="364FBB37">
            <wp:simplePos x="0" y="0"/>
            <wp:positionH relativeFrom="column">
              <wp:posOffset>373380</wp:posOffset>
            </wp:positionH>
            <wp:positionV relativeFrom="paragraph">
              <wp:posOffset>0</wp:posOffset>
            </wp:positionV>
            <wp:extent cx="4651375" cy="3394710"/>
            <wp:effectExtent l="0" t="0" r="0" b="0"/>
            <wp:wrapTight wrapText="bothSides">
              <wp:wrapPolygon edited="0">
                <wp:start x="19728" y="0"/>
                <wp:lineTo x="7519" y="1818"/>
                <wp:lineTo x="0" y="3152"/>
                <wp:lineTo x="0" y="3879"/>
                <wp:lineTo x="4335" y="4121"/>
                <wp:lineTo x="14685" y="5818"/>
                <wp:lineTo x="15835" y="5818"/>
                <wp:lineTo x="7254" y="6545"/>
                <wp:lineTo x="6723" y="6667"/>
                <wp:lineTo x="6458" y="8727"/>
                <wp:lineTo x="6458" y="9697"/>
                <wp:lineTo x="0" y="10061"/>
                <wp:lineTo x="0" y="11030"/>
                <wp:lineTo x="4335" y="11636"/>
                <wp:lineTo x="3804" y="12242"/>
                <wp:lineTo x="3892" y="13212"/>
                <wp:lineTo x="4954" y="13576"/>
                <wp:lineTo x="6016" y="15515"/>
                <wp:lineTo x="5662" y="16364"/>
                <wp:lineTo x="5662" y="17091"/>
                <wp:lineTo x="0" y="17576"/>
                <wp:lineTo x="0" y="18667"/>
                <wp:lineTo x="3539" y="19394"/>
                <wp:lineTo x="3096" y="19758"/>
                <wp:lineTo x="3273" y="21333"/>
                <wp:lineTo x="6016" y="21455"/>
                <wp:lineTo x="6812" y="21455"/>
                <wp:lineTo x="15570" y="19636"/>
                <wp:lineTo x="16808" y="17697"/>
                <wp:lineTo x="16985" y="16121"/>
                <wp:lineTo x="15039" y="15758"/>
                <wp:lineTo x="9377" y="15515"/>
                <wp:lineTo x="17958" y="14061"/>
                <wp:lineTo x="18135" y="13576"/>
                <wp:lineTo x="20789" y="11758"/>
                <wp:lineTo x="20789" y="11636"/>
                <wp:lineTo x="21408" y="11152"/>
                <wp:lineTo x="20878" y="10545"/>
                <wp:lineTo x="18135" y="9697"/>
                <wp:lineTo x="18047" y="7758"/>
                <wp:lineTo x="18577" y="5818"/>
                <wp:lineTo x="21497" y="4970"/>
                <wp:lineTo x="21497" y="4121"/>
                <wp:lineTo x="20612" y="3879"/>
                <wp:lineTo x="20966" y="3030"/>
                <wp:lineTo x="20347" y="1939"/>
                <wp:lineTo x="20878" y="970"/>
                <wp:lineTo x="20701" y="0"/>
                <wp:lineTo x="19728" y="0"/>
              </wp:wrapPolygon>
            </wp:wrapTight>
            <wp:docPr id="16" name="Picture 7" descr="Fig 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 3_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51375" cy="3394710"/>
                    </a:xfrm>
                    <a:prstGeom prst="rect">
                      <a:avLst/>
                    </a:prstGeom>
                    <a:noFill/>
                  </pic:spPr>
                </pic:pic>
              </a:graphicData>
            </a:graphic>
            <wp14:sizeRelH relativeFrom="page">
              <wp14:pctWidth>0</wp14:pctWidth>
            </wp14:sizeRelH>
            <wp14:sizeRelV relativeFrom="page">
              <wp14:pctHeight>0</wp14:pctHeight>
            </wp14:sizeRelV>
          </wp:anchor>
        </w:drawing>
      </w:r>
      <w:r w:rsidR="004202F5" w:rsidRPr="00795D58">
        <w:rPr>
          <w:rFonts w:eastAsia="Batang"/>
          <w:szCs w:val="24"/>
          <w:lang w:eastAsia="ko-KR"/>
        </w:rPr>
        <w:t xml:space="preserve"> </w:t>
      </w:r>
    </w:p>
    <w:p w14:paraId="489AFD00" w14:textId="5F5930C3" w:rsidR="008D5B36" w:rsidRPr="00795D58" w:rsidRDefault="008D5B36" w:rsidP="004202F5">
      <w:pPr>
        <w:spacing w:after="0" w:line="480" w:lineRule="auto"/>
        <w:ind w:firstLine="720"/>
        <w:rPr>
          <w:rFonts w:eastAsia="Batang"/>
          <w:szCs w:val="24"/>
          <w:lang w:eastAsia="ko-KR"/>
        </w:rPr>
      </w:pPr>
    </w:p>
    <w:p w14:paraId="7CE8BC77" w14:textId="77777777" w:rsidR="008D5B36" w:rsidRPr="00795D58" w:rsidRDefault="008D5B36" w:rsidP="00795D58">
      <w:pPr>
        <w:spacing w:after="0" w:line="480" w:lineRule="auto"/>
        <w:ind w:firstLine="720"/>
        <w:rPr>
          <w:rFonts w:eastAsia="Batang"/>
          <w:szCs w:val="24"/>
          <w:lang w:eastAsia="ko-KR"/>
        </w:rPr>
      </w:pPr>
    </w:p>
    <w:p w14:paraId="07932EC6" w14:textId="77777777" w:rsidR="008D5B36" w:rsidRPr="00795D58" w:rsidRDefault="008D5B36" w:rsidP="00795D58">
      <w:pPr>
        <w:spacing w:after="0" w:line="240" w:lineRule="auto"/>
        <w:ind w:left="720" w:hanging="360"/>
        <w:rPr>
          <w:rFonts w:eastAsia="Batang"/>
          <w:szCs w:val="24"/>
          <w:lang w:eastAsia="ko-KR"/>
        </w:rPr>
      </w:pPr>
    </w:p>
    <w:p w14:paraId="34761A0D" w14:textId="77777777" w:rsidR="008D5B36" w:rsidRPr="00795D58" w:rsidRDefault="008D5B36" w:rsidP="00795D58">
      <w:pPr>
        <w:spacing w:after="0" w:line="240" w:lineRule="auto"/>
        <w:ind w:left="720" w:hanging="360"/>
        <w:rPr>
          <w:rFonts w:eastAsia="Batang"/>
          <w:szCs w:val="24"/>
          <w:lang w:eastAsia="ko-KR"/>
        </w:rPr>
      </w:pPr>
    </w:p>
    <w:p w14:paraId="31D24070" w14:textId="77777777" w:rsidR="008D5B36" w:rsidRPr="00795D58" w:rsidRDefault="008D5B36" w:rsidP="00795D58">
      <w:pPr>
        <w:spacing w:after="0" w:line="240" w:lineRule="auto"/>
        <w:ind w:left="720" w:hanging="360"/>
        <w:rPr>
          <w:rFonts w:eastAsia="Batang"/>
          <w:szCs w:val="24"/>
          <w:lang w:eastAsia="ko-KR"/>
        </w:rPr>
      </w:pPr>
    </w:p>
    <w:p w14:paraId="69FEC8C0" w14:textId="77777777" w:rsidR="008D5B36" w:rsidRPr="00795D58" w:rsidRDefault="008D5B36" w:rsidP="00795D58">
      <w:pPr>
        <w:spacing w:after="0" w:line="240" w:lineRule="auto"/>
        <w:ind w:left="720" w:hanging="360"/>
        <w:rPr>
          <w:rFonts w:eastAsia="Batang"/>
          <w:szCs w:val="24"/>
          <w:lang w:eastAsia="ko-KR"/>
        </w:rPr>
      </w:pPr>
    </w:p>
    <w:p w14:paraId="6E685333" w14:textId="77777777" w:rsidR="008D5B36" w:rsidRPr="00795D58" w:rsidRDefault="008D5B36" w:rsidP="00795D58">
      <w:pPr>
        <w:spacing w:after="0" w:line="240" w:lineRule="auto"/>
        <w:ind w:left="720" w:hanging="360"/>
        <w:rPr>
          <w:rFonts w:eastAsia="Batang"/>
          <w:b/>
          <w:szCs w:val="24"/>
          <w:lang w:eastAsia="ko-KR"/>
        </w:rPr>
      </w:pPr>
    </w:p>
    <w:p w14:paraId="334CC97C" w14:textId="77777777" w:rsidR="008D5B36" w:rsidRPr="00795D58" w:rsidRDefault="008D5B36" w:rsidP="00795D58">
      <w:pPr>
        <w:spacing w:after="0" w:line="240" w:lineRule="auto"/>
        <w:rPr>
          <w:rFonts w:eastAsia="Batang"/>
          <w:b/>
          <w:szCs w:val="24"/>
          <w:lang w:eastAsia="ko-KR"/>
        </w:rPr>
      </w:pPr>
    </w:p>
    <w:p w14:paraId="23DA5A90" w14:textId="77777777" w:rsidR="008D5B36" w:rsidRPr="00795D58" w:rsidRDefault="008D5B36" w:rsidP="00795D58">
      <w:pPr>
        <w:spacing w:after="0" w:line="240" w:lineRule="auto"/>
        <w:rPr>
          <w:rFonts w:eastAsia="Batang"/>
          <w:b/>
          <w:szCs w:val="24"/>
          <w:lang w:eastAsia="ko-KR"/>
        </w:rPr>
      </w:pPr>
    </w:p>
    <w:p w14:paraId="0AD108DA" w14:textId="77777777" w:rsidR="008D5B36" w:rsidRPr="00795D58" w:rsidRDefault="008D5B36" w:rsidP="00795D58">
      <w:pPr>
        <w:spacing w:after="0" w:line="240" w:lineRule="auto"/>
        <w:rPr>
          <w:rFonts w:eastAsia="Batang"/>
          <w:b/>
          <w:szCs w:val="24"/>
          <w:lang w:eastAsia="ko-KR"/>
        </w:rPr>
      </w:pPr>
    </w:p>
    <w:p w14:paraId="104D5210" w14:textId="77777777" w:rsidR="008D5B36" w:rsidRPr="00795D58" w:rsidRDefault="008D5B36" w:rsidP="00795D58">
      <w:pPr>
        <w:spacing w:after="0" w:line="240" w:lineRule="auto"/>
        <w:rPr>
          <w:rFonts w:eastAsia="Batang"/>
          <w:b/>
          <w:szCs w:val="24"/>
          <w:lang w:eastAsia="ko-KR"/>
        </w:rPr>
      </w:pPr>
    </w:p>
    <w:p w14:paraId="0151F281" w14:textId="77777777" w:rsidR="008D5B36" w:rsidRPr="00795D58" w:rsidRDefault="008D5B36" w:rsidP="00795D58">
      <w:pPr>
        <w:spacing w:after="0" w:line="240" w:lineRule="auto"/>
        <w:rPr>
          <w:rFonts w:eastAsia="Batang"/>
          <w:b/>
          <w:szCs w:val="24"/>
          <w:lang w:eastAsia="ko-KR"/>
        </w:rPr>
      </w:pPr>
    </w:p>
    <w:p w14:paraId="3FD0E54D" w14:textId="77777777" w:rsidR="008D5B36" w:rsidRPr="00795D58" w:rsidRDefault="008D5B36" w:rsidP="00795D58">
      <w:pPr>
        <w:spacing w:after="0" w:line="240" w:lineRule="auto"/>
        <w:rPr>
          <w:rFonts w:eastAsia="Batang"/>
          <w:b/>
          <w:szCs w:val="24"/>
          <w:lang w:eastAsia="ko-KR"/>
        </w:rPr>
      </w:pPr>
    </w:p>
    <w:p w14:paraId="4BF99BC8" w14:textId="77777777" w:rsidR="008D5B36" w:rsidRPr="00795D58" w:rsidRDefault="008D5B36" w:rsidP="00795D58">
      <w:pPr>
        <w:spacing w:after="0" w:line="240" w:lineRule="auto"/>
        <w:rPr>
          <w:rFonts w:eastAsia="Batang"/>
          <w:b/>
          <w:szCs w:val="24"/>
          <w:lang w:eastAsia="ko-KR"/>
        </w:rPr>
      </w:pPr>
    </w:p>
    <w:p w14:paraId="41DA20AC" w14:textId="77777777" w:rsidR="008D5B36" w:rsidRPr="00795D58" w:rsidRDefault="008D5B36" w:rsidP="00795D58">
      <w:pPr>
        <w:spacing w:after="0" w:line="240" w:lineRule="auto"/>
        <w:rPr>
          <w:rFonts w:eastAsia="Batang"/>
          <w:b/>
          <w:szCs w:val="24"/>
          <w:lang w:eastAsia="ko-KR"/>
        </w:rPr>
      </w:pPr>
    </w:p>
    <w:p w14:paraId="6824383B" w14:textId="77777777" w:rsidR="008D5B36" w:rsidRPr="00795D58" w:rsidRDefault="008D5B36" w:rsidP="00795D58">
      <w:pPr>
        <w:spacing w:after="0" w:line="240" w:lineRule="auto"/>
        <w:rPr>
          <w:rFonts w:eastAsia="Batang"/>
          <w:b/>
          <w:szCs w:val="24"/>
          <w:lang w:eastAsia="ko-KR"/>
        </w:rPr>
      </w:pPr>
    </w:p>
    <w:p w14:paraId="508E0FCA" w14:textId="77777777" w:rsidR="008D5B36" w:rsidRPr="00795D58" w:rsidRDefault="008D5B36" w:rsidP="00795D58">
      <w:pPr>
        <w:spacing w:after="0" w:line="240" w:lineRule="auto"/>
        <w:rPr>
          <w:rFonts w:eastAsia="Batang"/>
          <w:b/>
          <w:szCs w:val="24"/>
          <w:lang w:eastAsia="ko-KR"/>
        </w:rPr>
      </w:pPr>
    </w:p>
    <w:p w14:paraId="5EABDD42" w14:textId="7AB75BE6" w:rsidR="008D5B36" w:rsidRDefault="008D5B36" w:rsidP="00795D58">
      <w:pPr>
        <w:spacing w:after="0" w:line="240" w:lineRule="auto"/>
        <w:rPr>
          <w:rFonts w:eastAsia="Batang"/>
          <w:szCs w:val="24"/>
          <w:lang w:eastAsia="ko-KR"/>
        </w:rPr>
      </w:pPr>
      <w:r w:rsidRPr="00795D58">
        <w:rPr>
          <w:rFonts w:eastAsia="Batang"/>
          <w:b/>
          <w:szCs w:val="24"/>
          <w:lang w:eastAsia="ko-KR"/>
        </w:rPr>
        <w:t>Scheme 3-1</w:t>
      </w:r>
      <w:r w:rsidRPr="00795D58">
        <w:rPr>
          <w:rFonts w:eastAsia="Batang"/>
          <w:szCs w:val="24"/>
          <w:lang w:eastAsia="ko-KR"/>
        </w:rPr>
        <w:t xml:space="preserve">   Anionic synthesis of the PS AB2 macromonomer building block. </w:t>
      </w:r>
    </w:p>
    <w:p w14:paraId="674D7B37" w14:textId="77777777" w:rsidR="00271226" w:rsidRPr="00795D58" w:rsidRDefault="00271226" w:rsidP="00795D58">
      <w:pPr>
        <w:spacing w:after="0" w:line="240" w:lineRule="auto"/>
        <w:rPr>
          <w:rFonts w:eastAsia="Batang"/>
          <w:szCs w:val="24"/>
          <w:lang w:eastAsia="ko-KR"/>
        </w:rPr>
      </w:pPr>
    </w:p>
    <w:p w14:paraId="02542265" w14:textId="508E05D7" w:rsidR="008D5B36" w:rsidRDefault="008D5B36" w:rsidP="00795D58">
      <w:pPr>
        <w:spacing w:after="0" w:line="480" w:lineRule="auto"/>
        <w:rPr>
          <w:rFonts w:eastAsia="Batang"/>
          <w:szCs w:val="24"/>
          <w:lang w:eastAsia="ko-KR"/>
        </w:rPr>
      </w:pPr>
    </w:p>
    <w:p w14:paraId="70B82201" w14:textId="7382FCB8" w:rsidR="008D5B36" w:rsidRDefault="000E3F9A" w:rsidP="00795D58">
      <w:pPr>
        <w:spacing w:after="0" w:line="480" w:lineRule="auto"/>
        <w:rPr>
          <w:rFonts w:eastAsia="Batang"/>
          <w:szCs w:val="24"/>
          <w:lang w:eastAsia="ko-KR"/>
        </w:rPr>
      </w:pPr>
      <w:r>
        <w:rPr>
          <w:noProof/>
          <w:lang w:eastAsia="ko-KR"/>
        </w:rPr>
        <w:drawing>
          <wp:anchor distT="0" distB="0" distL="114300" distR="114300" simplePos="0" relativeHeight="251590144" behindDoc="1" locked="0" layoutInCell="1" allowOverlap="1" wp14:anchorId="57E89E17" wp14:editId="2A4D325F">
            <wp:simplePos x="0" y="0"/>
            <wp:positionH relativeFrom="column">
              <wp:posOffset>309880</wp:posOffset>
            </wp:positionH>
            <wp:positionV relativeFrom="paragraph">
              <wp:posOffset>40005</wp:posOffset>
            </wp:positionV>
            <wp:extent cx="4285615" cy="3013710"/>
            <wp:effectExtent l="0" t="0" r="635" b="0"/>
            <wp:wrapTight wrapText="bothSides">
              <wp:wrapPolygon edited="0">
                <wp:start x="14594" y="0"/>
                <wp:lineTo x="13442" y="819"/>
                <wp:lineTo x="13442" y="1229"/>
                <wp:lineTo x="14786" y="2321"/>
                <wp:lineTo x="12098" y="3277"/>
                <wp:lineTo x="11714" y="3550"/>
                <wp:lineTo x="11714" y="4506"/>
                <wp:lineTo x="11330" y="6008"/>
                <wp:lineTo x="11426" y="6554"/>
                <wp:lineTo x="2880" y="8192"/>
                <wp:lineTo x="0" y="8602"/>
                <wp:lineTo x="0" y="10786"/>
                <wp:lineTo x="11138" y="11059"/>
                <wp:lineTo x="10946" y="13244"/>
                <wp:lineTo x="10946" y="14882"/>
                <wp:lineTo x="11714" y="15429"/>
                <wp:lineTo x="13826" y="15429"/>
                <wp:lineTo x="11714" y="17204"/>
                <wp:lineTo x="11810" y="17886"/>
                <wp:lineTo x="14882" y="19798"/>
                <wp:lineTo x="15266" y="19798"/>
                <wp:lineTo x="15266" y="20344"/>
                <wp:lineTo x="18435" y="21436"/>
                <wp:lineTo x="19779" y="21436"/>
                <wp:lineTo x="20259" y="21436"/>
                <wp:lineTo x="20355" y="21436"/>
                <wp:lineTo x="20931" y="19798"/>
                <wp:lineTo x="18051" y="17613"/>
                <wp:lineTo x="18531" y="13654"/>
                <wp:lineTo x="21507" y="11469"/>
                <wp:lineTo x="21507" y="10923"/>
                <wp:lineTo x="20547" y="10240"/>
                <wp:lineTo x="18147" y="8875"/>
                <wp:lineTo x="17667" y="6690"/>
                <wp:lineTo x="17763" y="4506"/>
                <wp:lineTo x="18819" y="2321"/>
                <wp:lineTo x="20547" y="1912"/>
                <wp:lineTo x="20643" y="410"/>
                <wp:lineTo x="19779" y="0"/>
                <wp:lineTo x="14594" y="0"/>
              </wp:wrapPolygon>
            </wp:wrapTight>
            <wp:docPr id="17" name="Picture 13" descr="Fig 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 3_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85615" cy="3013710"/>
                    </a:xfrm>
                    <a:prstGeom prst="rect">
                      <a:avLst/>
                    </a:prstGeom>
                    <a:noFill/>
                  </pic:spPr>
                </pic:pic>
              </a:graphicData>
            </a:graphic>
            <wp14:sizeRelH relativeFrom="page">
              <wp14:pctWidth>0</wp14:pctWidth>
            </wp14:sizeRelH>
            <wp14:sizeRelV relativeFrom="page">
              <wp14:pctHeight>0</wp14:pctHeight>
            </wp14:sizeRelV>
          </wp:anchor>
        </w:drawing>
      </w:r>
    </w:p>
    <w:p w14:paraId="62FD6BBC" w14:textId="131A6B7D" w:rsidR="007D3483" w:rsidRDefault="007D3483" w:rsidP="00795D58">
      <w:pPr>
        <w:spacing w:after="0" w:line="480" w:lineRule="auto"/>
        <w:rPr>
          <w:rFonts w:eastAsia="Batang"/>
          <w:szCs w:val="24"/>
          <w:lang w:eastAsia="ko-KR"/>
        </w:rPr>
      </w:pPr>
    </w:p>
    <w:p w14:paraId="2F1B074E" w14:textId="77777777" w:rsidR="008D5B36" w:rsidRDefault="008D5B36" w:rsidP="00795D58">
      <w:pPr>
        <w:spacing w:after="0" w:line="480" w:lineRule="auto"/>
        <w:rPr>
          <w:rFonts w:eastAsia="Batang"/>
          <w:szCs w:val="24"/>
          <w:lang w:eastAsia="ko-KR"/>
        </w:rPr>
      </w:pPr>
    </w:p>
    <w:p w14:paraId="3AF4066A" w14:textId="74093BFC" w:rsidR="008D5B36" w:rsidRPr="00795D58" w:rsidRDefault="008D5B36" w:rsidP="00795D58">
      <w:pPr>
        <w:spacing w:after="0" w:line="480" w:lineRule="auto"/>
        <w:rPr>
          <w:rFonts w:eastAsia="Batang"/>
          <w:szCs w:val="24"/>
          <w:lang w:eastAsia="ko-KR"/>
        </w:rPr>
      </w:pPr>
    </w:p>
    <w:p w14:paraId="3EA6EA7F" w14:textId="12C92DF1" w:rsidR="008D5B36" w:rsidRPr="00795D58" w:rsidRDefault="008D5B36" w:rsidP="00795D58">
      <w:pPr>
        <w:spacing w:after="0" w:line="480" w:lineRule="auto"/>
        <w:rPr>
          <w:rFonts w:eastAsia="Batang"/>
          <w:szCs w:val="24"/>
          <w:lang w:eastAsia="ko-KR"/>
        </w:rPr>
      </w:pPr>
    </w:p>
    <w:p w14:paraId="247EE9BF" w14:textId="7ECEDA7A" w:rsidR="008D5B36" w:rsidRPr="00795D58" w:rsidRDefault="008D5B36" w:rsidP="00795D58">
      <w:pPr>
        <w:spacing w:after="0" w:line="480" w:lineRule="auto"/>
        <w:rPr>
          <w:rFonts w:eastAsia="Batang"/>
          <w:szCs w:val="24"/>
          <w:lang w:eastAsia="ko-KR"/>
        </w:rPr>
      </w:pPr>
    </w:p>
    <w:p w14:paraId="33DA1589" w14:textId="77777777" w:rsidR="008D5B36" w:rsidRPr="00795D58" w:rsidRDefault="008D5B36" w:rsidP="00795D58">
      <w:pPr>
        <w:spacing w:after="0" w:line="480" w:lineRule="auto"/>
        <w:rPr>
          <w:rFonts w:eastAsia="Batang"/>
          <w:szCs w:val="24"/>
          <w:lang w:eastAsia="ko-KR"/>
        </w:rPr>
      </w:pPr>
    </w:p>
    <w:p w14:paraId="5078F7BE" w14:textId="77777777" w:rsidR="008D5B36" w:rsidRPr="00795D58" w:rsidRDefault="008D5B36" w:rsidP="00795D58">
      <w:pPr>
        <w:spacing w:after="0" w:line="480" w:lineRule="auto"/>
        <w:rPr>
          <w:szCs w:val="24"/>
        </w:rPr>
      </w:pPr>
    </w:p>
    <w:p w14:paraId="4BC51F18" w14:textId="3B295A2F" w:rsidR="008D5B36" w:rsidRPr="00795D58" w:rsidRDefault="008D5B36" w:rsidP="00795D58">
      <w:pPr>
        <w:spacing w:after="0" w:line="240" w:lineRule="auto"/>
        <w:rPr>
          <w:szCs w:val="24"/>
        </w:rPr>
      </w:pPr>
    </w:p>
    <w:p w14:paraId="6446CB36" w14:textId="383B2878" w:rsidR="008D5B36" w:rsidRPr="00795D58" w:rsidRDefault="008D5B36" w:rsidP="00795D58">
      <w:pPr>
        <w:spacing w:after="0" w:line="240" w:lineRule="auto"/>
        <w:rPr>
          <w:szCs w:val="24"/>
        </w:rPr>
      </w:pPr>
    </w:p>
    <w:p w14:paraId="3603CC81" w14:textId="2D103FD3" w:rsidR="008D5B36" w:rsidRPr="00795D58" w:rsidRDefault="008D5B36" w:rsidP="00795D58">
      <w:pPr>
        <w:spacing w:after="0" w:line="240" w:lineRule="auto"/>
        <w:rPr>
          <w:szCs w:val="24"/>
        </w:rPr>
      </w:pPr>
      <w:r w:rsidRPr="00795D58">
        <w:rPr>
          <w:b/>
          <w:szCs w:val="24"/>
        </w:rPr>
        <w:t>Scheme 3-2</w:t>
      </w:r>
      <w:r w:rsidRPr="00795D58">
        <w:rPr>
          <w:szCs w:val="24"/>
        </w:rPr>
        <w:t xml:space="preserve">   Williamson ether coupling of AB</w:t>
      </w:r>
      <w:r w:rsidRPr="00681077">
        <w:rPr>
          <w:szCs w:val="24"/>
          <w:vertAlign w:val="subscript"/>
        </w:rPr>
        <w:t>2</w:t>
      </w:r>
      <w:r w:rsidRPr="00795D58">
        <w:rPr>
          <w:szCs w:val="24"/>
        </w:rPr>
        <w:t xml:space="preserve"> PS macromonomers is used to build up hyperbranched PS HyperMacs.</w:t>
      </w:r>
    </w:p>
    <w:p w14:paraId="4B23A45C" w14:textId="5AF1427E" w:rsidR="007D79D5" w:rsidRDefault="000E3F9A" w:rsidP="004202F5">
      <w:pPr>
        <w:tabs>
          <w:tab w:val="left" w:pos="360"/>
        </w:tabs>
        <w:spacing w:after="0" w:line="480" w:lineRule="auto"/>
        <w:rPr>
          <w:rFonts w:eastAsia="Batang"/>
          <w:szCs w:val="24"/>
          <w:lang w:eastAsia="ko-KR"/>
        </w:rPr>
      </w:pPr>
      <w:r w:rsidRPr="00795D58">
        <w:rPr>
          <w:rFonts w:eastAsia="Batang"/>
          <w:szCs w:val="24"/>
          <w:lang w:eastAsia="ko-KR"/>
        </w:rPr>
        <w:lastRenderedPageBreak/>
        <w:t>coupling of AB2 macromonomer building blocks, as illustrated in Scheme 3-3.</w:t>
      </w:r>
      <w:r w:rsidRPr="00795D58">
        <w:rPr>
          <w:rFonts w:eastAsia="Batang"/>
          <w:szCs w:val="24"/>
          <w:lang w:eastAsia="ko-KR"/>
        </w:rPr>
        <w:fldChar w:fldCharType="begin"/>
      </w:r>
      <w:r w:rsidR="0020177A">
        <w:rPr>
          <w:rFonts w:eastAsia="Batang"/>
          <w:szCs w:val="24"/>
          <w:lang w:eastAsia="ko-KR"/>
        </w:rPr>
        <w:instrText xml:space="preserve"> ADDIN EN.CITE &lt;EndNote&gt;&lt;Cite&gt;&lt;Author&gt;Clarke&lt;/Author&gt;&lt;Year&gt;2008&lt;/Year&gt;&lt;RecNum&gt;35&lt;/RecNum&gt;&lt;DisplayText&gt;&lt;style face="superscript"&gt;103&lt;/style&gt;&lt;/DisplayText&gt;&lt;record&gt;&lt;rec-number&gt;35&lt;/rec-number&gt;&lt;foreign-keys&gt;&lt;key app="EN" db-id="wvr5w05pkf0peaevsr4pa59mzvpprdv02d0d"&gt;35&lt;/key&gt;&lt;/foreign-keys&gt;&lt;ref-type name="Journal Article"&gt;17&lt;/ref-type&gt;&lt;contributors&gt;&lt;authors&gt;&lt;author&gt;Clarke, Nigel&lt;/author&gt;&lt;author&gt;Luca, Edoardo De&lt;/author&gt;&lt;author&gt;Dodds, Jonathan M.&lt;/author&gt;&lt;author&gt;Kimani, Solomon M.&lt;/author&gt;&lt;author&gt;Hutchings, Lian R.&lt;/author&gt;&lt;/authors&gt;&lt;/contributors&gt;&lt;titles&gt;&lt;title&gt;HyperMacs - long chain hyperbranched polymers: A dramatically improved synthesis and qualitative rheological analysis&lt;/title&gt;&lt;secondary-title&gt;European Polymer Journal&lt;/secondary-title&gt;&lt;/titles&gt;&lt;periodical&gt;&lt;full-title&gt;European Polymer Journal&lt;/full-title&gt;&lt;/periodical&gt;&lt;pages&gt;665-676&lt;/pages&gt;&lt;volume&gt;44&lt;/volume&gt;&lt;number&gt;3&lt;/number&gt;&lt;keywords&gt;&lt;keyword&gt;Hyperbranched polymer&lt;/keyword&gt;&lt;keyword&gt;Anionic&lt;/keyword&gt;&lt;keyword&gt;Macromonometer&lt;/keyword&gt;&lt;keyword&gt;Dendritic&lt;/keyword&gt;&lt;/keywords&gt;&lt;dates&gt;&lt;year&gt;2008&lt;/year&gt;&lt;/dates&gt;&lt;isbn&gt;0014-3057&lt;/isbn&gt;&lt;work-type&gt;doi: DOI: 10.1016/j.eurpolymj.2007.12.022&lt;/work-type&gt;&lt;urls&gt;&lt;related-urls&gt;&lt;url&gt;http://www.sciencedirect.com/science/article/B6TWW-4RJRVT5-1/2/eeb18df41c38df236999ca108aaddb05&lt;/url&gt;&lt;/related-urls&gt;&lt;/urls&gt;&lt;/record&gt;&lt;/Cite&gt;&lt;/EndNote&gt;</w:instrText>
      </w:r>
      <w:r w:rsidRPr="00795D58">
        <w:rPr>
          <w:rFonts w:eastAsia="Batang"/>
          <w:szCs w:val="24"/>
          <w:lang w:eastAsia="ko-KR"/>
        </w:rPr>
        <w:fldChar w:fldCharType="separate"/>
      </w:r>
      <w:r w:rsidR="0020177A" w:rsidRPr="0020177A">
        <w:rPr>
          <w:rFonts w:eastAsia="Batang"/>
          <w:noProof/>
          <w:szCs w:val="24"/>
          <w:vertAlign w:val="superscript"/>
          <w:lang w:eastAsia="ko-KR"/>
        </w:rPr>
        <w:t>103</w:t>
      </w:r>
      <w:r w:rsidRPr="00795D58">
        <w:rPr>
          <w:rFonts w:eastAsia="Batang"/>
          <w:szCs w:val="24"/>
          <w:lang w:eastAsia="ko-KR"/>
        </w:rPr>
        <w:fldChar w:fldCharType="end"/>
      </w:r>
      <w:r w:rsidRPr="004202F5">
        <w:rPr>
          <w:rFonts w:eastAsia="Batang"/>
          <w:szCs w:val="24"/>
          <w:lang w:eastAsia="ko-KR"/>
        </w:rPr>
        <w:t xml:space="preserve"> </w:t>
      </w:r>
      <w:r w:rsidRPr="00795D58">
        <w:rPr>
          <w:rFonts w:eastAsia="Batang"/>
          <w:szCs w:val="24"/>
          <w:lang w:eastAsia="ko-KR"/>
        </w:rPr>
        <w:t>More than one structure will be formed from this synthesis, given a specific number of macromonomers in the coupled product, which is also known as the DP</w:t>
      </w:r>
      <w:r w:rsidRPr="00795D58">
        <w:rPr>
          <w:rFonts w:eastAsia="Batang"/>
          <w:szCs w:val="24"/>
          <w:vertAlign w:val="subscript"/>
          <w:lang w:eastAsia="ko-KR"/>
        </w:rPr>
        <w:t>n</w:t>
      </w:r>
      <w:r w:rsidRPr="00795D58">
        <w:rPr>
          <w:rFonts w:eastAsia="Batang"/>
          <w:szCs w:val="24"/>
          <w:lang w:eastAsia="ko-KR"/>
        </w:rPr>
        <w:t>, where Dp</w:t>
      </w:r>
      <w:r w:rsidRPr="00795D58">
        <w:rPr>
          <w:rFonts w:eastAsia="Batang"/>
          <w:szCs w:val="24"/>
          <w:vertAlign w:val="subscript"/>
          <w:lang w:eastAsia="ko-KR"/>
        </w:rPr>
        <w:t>n</w:t>
      </w:r>
      <w:r w:rsidRPr="00795D58">
        <w:rPr>
          <w:rFonts w:eastAsia="Batang"/>
          <w:szCs w:val="24"/>
          <w:lang w:eastAsia="ko-KR"/>
        </w:rPr>
        <w:t xml:space="preserve"> = M</w:t>
      </w:r>
      <w:r w:rsidRPr="00795D58">
        <w:rPr>
          <w:rFonts w:eastAsia="Batang"/>
          <w:szCs w:val="24"/>
          <w:vertAlign w:val="subscript"/>
          <w:lang w:eastAsia="ko-KR"/>
        </w:rPr>
        <w:t>n HyperMac</w:t>
      </w:r>
      <w:r w:rsidRPr="00795D58">
        <w:rPr>
          <w:rFonts w:eastAsia="Batang"/>
          <w:szCs w:val="24"/>
          <w:lang w:eastAsia="ko-KR"/>
        </w:rPr>
        <w:t>/M</w:t>
      </w:r>
      <w:r w:rsidRPr="00795D58">
        <w:rPr>
          <w:rFonts w:eastAsia="Batang"/>
          <w:szCs w:val="24"/>
          <w:vertAlign w:val="subscript"/>
          <w:lang w:eastAsia="ko-KR"/>
        </w:rPr>
        <w:t>n</w:t>
      </w:r>
      <w:r w:rsidR="007D79D5">
        <w:rPr>
          <w:rFonts w:eastAsia="Batang"/>
          <w:szCs w:val="24"/>
          <w:vertAlign w:val="subscript"/>
          <w:lang w:eastAsia="ko-KR"/>
        </w:rPr>
        <w:t xml:space="preserve"> </w:t>
      </w:r>
      <w:r w:rsidRPr="00795D58">
        <w:rPr>
          <w:rFonts w:eastAsia="Batang"/>
          <w:szCs w:val="24"/>
          <w:vertAlign w:val="subscript"/>
          <w:lang w:eastAsia="ko-KR"/>
        </w:rPr>
        <w:t>macromonomer</w:t>
      </w:r>
      <w:r w:rsidRPr="00795D58">
        <w:rPr>
          <w:rFonts w:eastAsia="Batang"/>
          <w:szCs w:val="24"/>
          <w:lang w:eastAsia="ko-KR"/>
        </w:rPr>
        <w:t>.</w:t>
      </w:r>
      <w:r w:rsidRPr="00795D58">
        <w:rPr>
          <w:rFonts w:eastAsia="Batang"/>
          <w:szCs w:val="24"/>
          <w:lang w:eastAsia="ko-KR"/>
        </w:rPr>
        <w:fldChar w:fldCharType="begin"/>
      </w:r>
      <w:r w:rsidR="0020177A">
        <w:rPr>
          <w:rFonts w:eastAsia="Batang"/>
          <w:szCs w:val="24"/>
          <w:lang w:eastAsia="ko-KR"/>
        </w:rPr>
        <w:instrText xml:space="preserve"> ADDIN EN.CITE &lt;EndNote&gt;&lt;Cite&gt;&lt;Author&gt;Clarke&lt;/Author&gt;&lt;Year&gt;2008&lt;/Year&gt;&lt;RecNum&gt;35&lt;/RecNum&gt;&lt;DisplayText&gt;&lt;style face="superscript"&gt;103&lt;/style&gt;&lt;/DisplayText&gt;&lt;record&gt;&lt;rec-number&gt;35&lt;/rec-number&gt;&lt;foreign-keys&gt;&lt;key app="EN" db-id="wvr5w05pkf0peaevsr4pa59mzvpprdv02d0d"&gt;35&lt;/key&gt;&lt;/foreign-keys&gt;&lt;ref-type name="Journal Article"&gt;17&lt;/ref-type&gt;&lt;contributors&gt;&lt;authors&gt;&lt;author&gt;Clarke, Nigel&lt;/author&gt;&lt;author&gt;Luca, Edoardo De&lt;/author&gt;&lt;author&gt;Dodds, Jonathan M.&lt;/author&gt;&lt;author&gt;Kimani, Solomon M.&lt;/author&gt;&lt;author&gt;Hutchings, Lian R.&lt;/author&gt;&lt;/authors&gt;&lt;/contributors&gt;&lt;titles&gt;&lt;title&gt;HyperMacs - long chain hyperbranched polymers: A dramatically improved synthesis and qualitative rheological analysis&lt;/title&gt;&lt;secondary-title&gt;European Polymer Journal&lt;/secondary-title&gt;&lt;/titles&gt;&lt;periodical&gt;&lt;full-title&gt;European Polymer Journal&lt;/full-title&gt;&lt;/periodical&gt;&lt;pages&gt;665-676&lt;/pages&gt;&lt;volume&gt;44&lt;/volume&gt;&lt;number&gt;3&lt;/number&gt;&lt;keywords&gt;&lt;keyword&gt;Hyperbranched polymer&lt;/keyword&gt;&lt;keyword&gt;Anionic&lt;/keyword&gt;&lt;keyword&gt;Macromonometer&lt;/keyword&gt;&lt;keyword&gt;Dendritic&lt;/keyword&gt;&lt;/keywords&gt;&lt;dates&gt;&lt;year&gt;2008&lt;/year&gt;&lt;/dates&gt;&lt;isbn&gt;0014-3057&lt;/isbn&gt;&lt;work-type&gt;doi: DOI: 10.1016/j.eurpolymj.2007.12.022&lt;/work-type&gt;&lt;urls&gt;&lt;related-urls&gt;&lt;url&gt;http://www.sciencedirect.com/science/article/B6TWW-4RJRVT5-1/2/eeb18df41c38df236999ca108aaddb05&lt;/url&gt;&lt;/related-urls&gt;&lt;/urls&gt;&lt;/record&gt;&lt;/Cite&gt;&lt;/EndNote&gt;</w:instrText>
      </w:r>
      <w:r w:rsidRPr="00795D58">
        <w:rPr>
          <w:rFonts w:eastAsia="Batang"/>
          <w:szCs w:val="24"/>
          <w:lang w:eastAsia="ko-KR"/>
        </w:rPr>
        <w:fldChar w:fldCharType="separate"/>
      </w:r>
      <w:r w:rsidR="0020177A" w:rsidRPr="0020177A">
        <w:rPr>
          <w:rFonts w:eastAsia="Batang"/>
          <w:noProof/>
          <w:szCs w:val="24"/>
          <w:vertAlign w:val="superscript"/>
          <w:lang w:eastAsia="ko-KR"/>
        </w:rPr>
        <w:t>103</w:t>
      </w:r>
      <w:r w:rsidRPr="00795D58">
        <w:rPr>
          <w:rFonts w:eastAsia="Batang"/>
          <w:szCs w:val="24"/>
          <w:lang w:eastAsia="ko-KR"/>
        </w:rPr>
        <w:fldChar w:fldCharType="end"/>
      </w:r>
      <w:r w:rsidRPr="0089178C">
        <w:rPr>
          <w:rFonts w:eastAsia="Batang"/>
          <w:szCs w:val="24"/>
          <w:lang w:eastAsia="ko-KR"/>
        </w:rPr>
        <w:t xml:space="preserve"> </w:t>
      </w:r>
      <w:r w:rsidRPr="00795D58">
        <w:rPr>
          <w:rFonts w:eastAsia="Batang"/>
          <w:szCs w:val="24"/>
          <w:lang w:eastAsia="ko-KR"/>
        </w:rPr>
        <w:t>For example, in Scheme 3-3, a DP</w:t>
      </w:r>
      <w:r w:rsidRPr="00795D58">
        <w:rPr>
          <w:rFonts w:eastAsia="Batang"/>
          <w:szCs w:val="24"/>
          <w:vertAlign w:val="subscript"/>
          <w:lang w:eastAsia="ko-KR"/>
        </w:rPr>
        <w:t>n</w:t>
      </w:r>
      <w:r w:rsidRPr="00795D58">
        <w:rPr>
          <w:rFonts w:eastAsia="Batang"/>
          <w:szCs w:val="24"/>
          <w:lang w:eastAsia="ko-KR"/>
        </w:rPr>
        <w:t xml:space="preserve"> of 5 gives two different coupled products, but each has the same number of macromonomers. Previous studies involving the molecular weight distribution analysis of PS HyperMacs report that as a result of the coupling reaction, molecular weights of HyperMacs can be in excess of 10,000,000 g/mol.</w:t>
      </w:r>
      <w:r w:rsidRPr="00795D58">
        <w:rPr>
          <w:rFonts w:eastAsia="Batang"/>
          <w:szCs w:val="24"/>
          <w:lang w:eastAsia="ko-KR"/>
        </w:rPr>
        <w:fldChar w:fldCharType="begin"/>
      </w:r>
      <w:r w:rsidR="0020177A">
        <w:rPr>
          <w:rFonts w:eastAsia="Batang"/>
          <w:szCs w:val="24"/>
          <w:lang w:eastAsia="ko-KR"/>
        </w:rPr>
        <w:instrText xml:space="preserve"> ADDIN EN.CITE &lt;EndNote&gt;&lt;Cite&gt;&lt;Author&gt;Dodds&lt;/Author&gt;&lt;Year&gt;2010&lt;/Year&gt;&lt;RecNum&gt;72&lt;/RecNum&gt;&lt;DisplayText&gt;&lt;style face="superscript"&gt;105&lt;/style&gt;&lt;/DisplayText&gt;&lt;record&gt;&lt;rec-number&gt;72&lt;/rec-number&gt;&lt;foreign-keys&gt;&lt;key app="EN" db-id="pwwfevxrhst0vjepdevvtr54rzxfdv5rrdxd"&gt;72&lt;/key&gt;&lt;/foreign-keys&gt;&lt;ref-type name="Journal Article"&gt;17&lt;/ref-type&gt;&lt;contributors&gt;&lt;authors&gt;&lt;author&gt;Dodds, Jonathan M.&lt;/author&gt;&lt;author&gt;Hutchings, Lian R.&lt;/author&gt;&lt;/authors&gt;&lt;/contributors&gt;&lt;titles&gt;&lt;title&gt;rHyperMacs-Highly Branched Network Precursors or Semi-Interpenetrating Networks?&lt;/title&gt;&lt;secondary-title&gt;Macromol. Symp.&lt;/secondary-title&gt;&lt;/titles&gt;&lt;periodical&gt;&lt;full-title&gt;Macromol. Symp.&lt;/full-title&gt;&lt;/periodical&gt;&lt;pages&gt;26-35&lt;/pages&gt;&lt;volume&gt;291-292&lt;/volume&gt;&lt;section&gt;26&lt;/section&gt;&lt;dates&gt;&lt;year&gt;2010&lt;/year&gt;&lt;/dates&gt;&lt;urls&gt;&lt;/urls&gt;&lt;/record&gt;&lt;/Cite&gt;&lt;/EndNote&gt;</w:instrText>
      </w:r>
      <w:r w:rsidRPr="00795D58">
        <w:rPr>
          <w:rFonts w:eastAsia="Batang"/>
          <w:szCs w:val="24"/>
          <w:lang w:eastAsia="ko-KR"/>
        </w:rPr>
        <w:fldChar w:fldCharType="separate"/>
      </w:r>
      <w:r w:rsidR="0020177A" w:rsidRPr="0020177A">
        <w:rPr>
          <w:rFonts w:eastAsia="Batang"/>
          <w:noProof/>
          <w:szCs w:val="24"/>
          <w:vertAlign w:val="superscript"/>
          <w:lang w:eastAsia="ko-KR"/>
        </w:rPr>
        <w:t>105</w:t>
      </w:r>
      <w:r w:rsidRPr="00795D58">
        <w:rPr>
          <w:rFonts w:eastAsia="Batang"/>
          <w:szCs w:val="24"/>
          <w:lang w:eastAsia="ko-KR"/>
        </w:rPr>
        <w:fldChar w:fldCharType="end"/>
      </w:r>
      <w:r>
        <w:rPr>
          <w:rFonts w:eastAsia="Batang"/>
          <w:szCs w:val="24"/>
          <w:lang w:eastAsia="ko-KR"/>
        </w:rPr>
        <w:t xml:space="preserve">  </w:t>
      </w:r>
      <w:r w:rsidR="004202F5" w:rsidRPr="00795D58">
        <w:rPr>
          <w:rFonts w:eastAsia="Batang"/>
          <w:szCs w:val="24"/>
          <w:lang w:eastAsia="ko-KR"/>
        </w:rPr>
        <w:t>Moreover, it was found that through intramolecular coupling, cyclic unimers and dimers were also included in the structural complexity.</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&lt;EndNote&gt;&lt;Cite&gt;&lt;Author&gt;Hutchings&lt;/Author&gt;&lt;Year&gt;2005&lt;/Year&gt;&lt;RecNum&gt;32&lt;/RecNum&gt;&lt;DisplayText&gt;&lt;style face="superscript"&gt;44&lt;/style&gt;&lt;/DisplayText&gt;&lt;record&gt;&lt;rec-number&gt;32&lt;/rec-number&gt;&lt;foreign-keys&gt;&lt;key app="EN" db-id="wvr5w05pkf0peaevsr4pa59mzvpprdv02d0d"&gt;32&lt;/key&gt;&lt;/foreign-keys&gt;&lt;ref-type name="Journal Article"&gt;17&lt;/ref-type&gt;&lt;contributors&gt;&lt;authors&gt;&lt;author&gt;Hutchings, Lian R.&lt;/author&gt;&lt;author&gt;Dodds, Jonathan M.&lt;/author&gt;&lt;author&gt;Roberts-Bleming, Susan J.&lt;/author&gt;&lt;/authors&gt;&lt;/contributors&gt;&lt;titles&gt;&lt;title&gt;HyperMacs:  Highly Branched Polymers Prepared by the Polycondensation of AB2 Macromonomers, Synthesis and Characterization&lt;/title&gt;&lt;secondary-title&gt;Macromolecules&lt;/secondary-title&gt;&lt;/titles&gt;&lt;periodical&gt;&lt;full-title&gt;Macromolecules&lt;/full-title&gt;&lt;/periodical&gt;&lt;pages&gt;5970-5980&lt;/pages&gt;&lt;volume&gt;38&lt;/volume&gt;&lt;number&gt;14&lt;/number&gt;&lt;dates&gt;&lt;year&gt;2005&lt;/year&gt;&lt;/dates&gt;&lt;publisher&gt;American Chemical Society&lt;/publisher&gt;&lt;isbn&gt;0024-9297&lt;/isbn&gt;&lt;work-type&gt;doi: 10.1021/ma047419k&lt;/work-type&gt;&lt;urls&gt;&lt;related-urls&gt;&lt;url&gt;http://dx.doi.org/10.1021/ma047419k&lt;/url&gt;&lt;/related-urls&gt;&lt;/urls&gt;&lt;electronic-resource-num&gt;10.1021/ma047419k&lt;/electronic-resource-num&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44</w:t>
      </w:r>
      <w:r w:rsidR="001F5B78" w:rsidRPr="00795D58">
        <w:rPr>
          <w:rFonts w:eastAsia="Batang"/>
          <w:szCs w:val="24"/>
          <w:lang w:eastAsia="ko-KR"/>
        </w:rPr>
        <w:fldChar w:fldCharType="end"/>
      </w:r>
      <w:r w:rsidR="004202F5" w:rsidRPr="00795D58">
        <w:rPr>
          <w:rFonts w:eastAsia="Batang"/>
          <w:szCs w:val="24"/>
          <w:vertAlign w:val="superscript"/>
          <w:lang w:eastAsia="ko-KR"/>
        </w:rPr>
        <w:t>,</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&lt;EndNote&gt;&lt;Cite&gt;&lt;Author&gt;Hutchings&lt;/Author&gt;&lt;Year&gt;2008&lt;/Year&gt;&lt;RecNum&gt;17&lt;/RecNum&gt;&lt;DisplayText&gt;&lt;style face="superscript"&gt;43&lt;/style&gt;&lt;/DisplayText&gt;&lt;record&gt;&lt;rec-number&gt;17&lt;/rec-number&gt;&lt;foreign-keys&gt;&lt;key app="EN" db-id="wvr5w05pkf0peaevsr4pa59mzvpprdv02d0d"&gt;17&lt;/key&gt;&lt;/foreign-keys&gt;&lt;ref-type name="Journal Article"&gt;17&lt;/ref-type&gt;&lt;contributors&gt;&lt;authors&gt;&lt;author&gt;Hutchings, Lian R.&lt;/author&gt;&lt;/authors&gt;&lt;/contributors&gt;&lt;titles&gt;&lt;title&gt;DendriMacs and HyperMacs - emerging as more than just model branched polymers&lt;/title&gt;&lt;secondary-title&gt;Soft Matter&lt;/secondary-title&gt;&lt;/titles&gt;&lt;periodical&gt;&lt;full-title&gt;Soft Matter&lt;/full-title&gt;&lt;/periodical&gt;&lt;pages&gt;2150-2159&lt;/pages&gt;&lt;volume&gt;4&lt;/volume&gt;&lt;number&gt;11&lt;/number&gt;&lt;dates&gt;&lt;year&gt;2008&lt;/year&gt;&lt;/dates&gt;&lt;publisher&gt;The Royal Society of Chemistry&lt;/publisher&gt;&lt;isbn&gt;1744-683X&lt;/isbn&gt;&lt;urls&gt;&lt;related-urls&gt;&lt;url&gt;http://dx.doi.org/10.1039/B809634A&lt;/url&gt;&lt;/related-urls&gt;&lt;/urls&gt;&lt;/record&gt;&lt;/Cite&gt;&lt;/EndNote&gt;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43</w:t>
      </w:r>
      <w:r w:rsidR="001F5B78" w:rsidRPr="00795D58">
        <w:rPr>
          <w:rFonts w:eastAsia="Batang"/>
          <w:szCs w:val="24"/>
          <w:vertAlign w:val="superscript"/>
          <w:lang w:eastAsia="ko-KR"/>
        </w:rPr>
        <w:fldChar w:fldCharType="end"/>
      </w:r>
      <w:r w:rsidR="004202F5" w:rsidRPr="004202F5">
        <w:rPr>
          <w:rFonts w:eastAsia="Batang"/>
          <w:szCs w:val="24"/>
          <w:lang w:eastAsia="ko-KR"/>
        </w:rPr>
        <w:t xml:space="preserve"> </w:t>
      </w:r>
    </w:p>
    <w:p w14:paraId="2D57D054" w14:textId="17A22276" w:rsidR="004202F5" w:rsidRPr="00795D58" w:rsidRDefault="004202F5" w:rsidP="007D79D5">
      <w:pPr>
        <w:tabs>
          <w:tab w:val="left" w:pos="360"/>
        </w:tabs>
        <w:spacing w:after="0" w:line="480" w:lineRule="auto"/>
        <w:ind w:firstLine="720"/>
        <w:rPr>
          <w:rFonts w:eastAsia="Batang"/>
          <w:color w:val="FF0000"/>
          <w:szCs w:val="24"/>
          <w:lang w:eastAsia="ko-KR"/>
        </w:rPr>
      </w:pPr>
      <w:r w:rsidRPr="00795D58">
        <w:rPr>
          <w:rFonts w:eastAsia="Batang"/>
          <w:szCs w:val="24"/>
          <w:lang w:eastAsia="ko-KR"/>
        </w:rPr>
        <w:t>A similar but slightly different strategy is employed in the synthesis of DendriMacs.</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&lt;EndNote&gt;&lt;Cite&gt;&lt;Author&gt;Hutchings&lt;/Author&gt;&lt;Year&gt;2006&lt;/Year&gt;&lt;RecNum&gt;51&lt;/RecNum&gt;&lt;DisplayText&gt;&lt;style face="superscript"&gt;104&lt;/style&gt;&lt;/DisplayText&gt;&lt;record&gt;&lt;rec-number&gt;51&lt;/rec-number&gt;&lt;foreign-keys&gt;&lt;key app="EN" db-id="pwwfevxrhst0vjepdevvtr54rzxfdv5rrdxd"&gt;51&lt;/key&gt;&lt;/foreign-keys&gt;&lt;ref-type name="Journal Article"&gt;17&lt;/ref-type&gt;&lt;contributors&gt;&lt;authors&gt;&lt;author&gt;Hutchings, Lian R.&lt;/author&gt;&lt;author&gt;Roberts-Bleming, Susan J.&lt;/author&gt;&lt;/authors&gt;&lt;/contributors&gt;&lt;titles&gt;&lt;title&gt;DendriMacs. Well-Defined Dendritically Branched Polymers Synthesized by an Iterative Convergent Strategy Involving the Coupling Reaction of AB2 Macromonomers&lt;/title&gt;&lt;secondary-title&gt;Macromolecules&lt;/secondary-title&gt;&lt;/titles&gt;&lt;pages&gt;2144-2152&lt;/pages&gt;&lt;volume&gt;39&lt;/volume&gt;&lt;number&gt;6&lt;/number&gt;&lt;dates&gt;&lt;year&gt;2006&lt;/year&gt;&lt;pub-dates&gt;&lt;date&gt;2006/03/01&lt;/date&gt;&lt;/pub-dates&gt;&lt;/dates&gt;&lt;publisher&gt;American Chemical Society&lt;/publisher&gt;&lt;isbn&gt;0024-9297&lt;/isbn&gt;&lt;urls&gt;&lt;related-urls&gt;&lt;url&gt;http://dx.doi.org/10.1021/ma052627d&lt;/url&gt;&lt;/related-urls&gt;&lt;/urls&gt;&lt;electronic-resource-num&gt;10.1021/ma052627d&lt;/electronic-resource-num&gt;&lt;access-date&gt;2012/04/02&lt;/access-date&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104</w:t>
      </w:r>
      <w:r w:rsidR="001F5B78" w:rsidRPr="00795D58">
        <w:rPr>
          <w:rFonts w:eastAsia="Batang"/>
          <w:szCs w:val="24"/>
          <w:lang w:eastAsia="ko-KR"/>
        </w:rPr>
        <w:fldChar w:fldCharType="end"/>
      </w:r>
      <w:r w:rsidRPr="00795D58">
        <w:rPr>
          <w:rFonts w:eastAsia="Batang"/>
          <w:szCs w:val="24"/>
          <w:lang w:eastAsia="ko-KR"/>
        </w:rPr>
        <w:t xml:space="preserve"> These structures are comparable to classical dendrimers and as such the first few</w:t>
      </w:r>
      <w:r w:rsidR="00271226" w:rsidRPr="00271226">
        <w:rPr>
          <w:rFonts w:eastAsia="Batang"/>
          <w:szCs w:val="24"/>
          <w:lang w:eastAsia="ko-KR"/>
        </w:rPr>
        <w:t xml:space="preserve"> </w:t>
      </w:r>
      <w:r w:rsidR="00271226" w:rsidRPr="00795D58">
        <w:rPr>
          <w:rFonts w:eastAsia="Batang"/>
          <w:szCs w:val="24"/>
          <w:lang w:eastAsia="ko-KR"/>
        </w:rPr>
        <w:t>steps</w:t>
      </w:r>
      <w:r w:rsidRPr="00795D58">
        <w:rPr>
          <w:rFonts w:eastAsia="Batang"/>
          <w:szCs w:val="24"/>
          <w:lang w:eastAsia="ko-KR"/>
        </w:rPr>
        <w:t xml:space="preserve"> </w:t>
      </w:r>
    </w:p>
    <w:p w14:paraId="54C5DF68" w14:textId="1E2F674C" w:rsidR="008D5B36" w:rsidRPr="00795D58" w:rsidRDefault="007D79D5" w:rsidP="00795D58">
      <w:pPr>
        <w:tabs>
          <w:tab w:val="left" w:pos="360"/>
        </w:tabs>
        <w:spacing w:after="0" w:line="480" w:lineRule="auto"/>
        <w:rPr>
          <w:rFonts w:eastAsia="Batang"/>
          <w:szCs w:val="24"/>
          <w:lang w:eastAsia="ko-KR"/>
        </w:rPr>
      </w:pPr>
      <w:r>
        <w:rPr>
          <w:noProof/>
          <w:lang w:eastAsia="ko-KR"/>
        </w:rPr>
        <w:drawing>
          <wp:anchor distT="0" distB="0" distL="114300" distR="114300" simplePos="0" relativeHeight="251598336" behindDoc="1" locked="0" layoutInCell="1" allowOverlap="1" wp14:anchorId="1205C8FA" wp14:editId="3856B4A3">
            <wp:simplePos x="0" y="0"/>
            <wp:positionH relativeFrom="column">
              <wp:posOffset>354497</wp:posOffset>
            </wp:positionH>
            <wp:positionV relativeFrom="paragraph">
              <wp:posOffset>116954</wp:posOffset>
            </wp:positionV>
            <wp:extent cx="4914900" cy="2886710"/>
            <wp:effectExtent l="0" t="0" r="0" b="0"/>
            <wp:wrapTight wrapText="bothSides">
              <wp:wrapPolygon edited="0">
                <wp:start x="13898" y="0"/>
                <wp:lineTo x="10130" y="1425"/>
                <wp:lineTo x="8623" y="2138"/>
                <wp:lineTo x="8288" y="2993"/>
                <wp:lineTo x="8372" y="3991"/>
                <wp:lineTo x="9042" y="4561"/>
                <wp:lineTo x="9042" y="6842"/>
                <wp:lineTo x="0" y="7555"/>
                <wp:lineTo x="0" y="12116"/>
                <wp:lineTo x="586" y="13684"/>
                <wp:lineTo x="586" y="15110"/>
                <wp:lineTo x="3181" y="15965"/>
                <wp:lineTo x="7116" y="15965"/>
                <wp:lineTo x="8121" y="18245"/>
                <wp:lineTo x="7033" y="20526"/>
                <wp:lineTo x="7033" y="20954"/>
                <wp:lineTo x="7116" y="21381"/>
                <wp:lineTo x="7284" y="21524"/>
                <wp:lineTo x="7786" y="21524"/>
                <wp:lineTo x="13981" y="21381"/>
                <wp:lineTo x="14233" y="20526"/>
                <wp:lineTo x="12893" y="20526"/>
                <wp:lineTo x="17581" y="18245"/>
                <wp:lineTo x="18335" y="18245"/>
                <wp:lineTo x="20847" y="16535"/>
                <wp:lineTo x="21181" y="14254"/>
                <wp:lineTo x="21181" y="13399"/>
                <wp:lineTo x="19674" y="11689"/>
                <wp:lineTo x="19088" y="11403"/>
                <wp:lineTo x="19423" y="9123"/>
                <wp:lineTo x="20177" y="9123"/>
                <wp:lineTo x="21516" y="7697"/>
                <wp:lineTo x="21516" y="3136"/>
                <wp:lineTo x="19758" y="2281"/>
                <wp:lineTo x="17247" y="1853"/>
                <wp:lineTo x="16493" y="570"/>
                <wp:lineTo x="15740" y="0"/>
                <wp:lineTo x="13898" y="0"/>
              </wp:wrapPolygon>
            </wp:wrapTight>
            <wp:docPr id="18" name="Picture 14" descr="Fig 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 3_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14900" cy="2886710"/>
                    </a:xfrm>
                    <a:prstGeom prst="rect">
                      <a:avLst/>
                    </a:prstGeom>
                    <a:noFill/>
                  </pic:spPr>
                </pic:pic>
              </a:graphicData>
            </a:graphic>
            <wp14:sizeRelH relativeFrom="page">
              <wp14:pctWidth>0</wp14:pctWidth>
            </wp14:sizeRelH>
            <wp14:sizeRelV relativeFrom="page">
              <wp14:pctHeight>0</wp14:pctHeight>
            </wp14:sizeRelV>
          </wp:anchor>
        </w:drawing>
      </w:r>
    </w:p>
    <w:p w14:paraId="46188367" w14:textId="45C1282F" w:rsidR="008D5B36" w:rsidRPr="00795D58" w:rsidRDefault="008D5B36" w:rsidP="00795D58">
      <w:pPr>
        <w:tabs>
          <w:tab w:val="left" w:pos="360"/>
        </w:tabs>
        <w:spacing w:after="0" w:line="480" w:lineRule="auto"/>
        <w:rPr>
          <w:rFonts w:eastAsia="Batang"/>
          <w:szCs w:val="24"/>
          <w:lang w:eastAsia="ko-KR"/>
        </w:rPr>
      </w:pPr>
    </w:p>
    <w:p w14:paraId="3575F277" w14:textId="77777777" w:rsidR="008D5B36" w:rsidRPr="00795D58" w:rsidRDefault="008D5B36" w:rsidP="00795D58">
      <w:pPr>
        <w:tabs>
          <w:tab w:val="left" w:pos="360"/>
        </w:tabs>
        <w:spacing w:after="0" w:line="480" w:lineRule="auto"/>
        <w:rPr>
          <w:rFonts w:eastAsia="Batang"/>
          <w:szCs w:val="24"/>
          <w:lang w:eastAsia="ko-KR"/>
        </w:rPr>
      </w:pPr>
    </w:p>
    <w:p w14:paraId="08E3963A" w14:textId="77777777" w:rsidR="008D5B36" w:rsidRPr="00795D58" w:rsidRDefault="008D5B36" w:rsidP="00795D58">
      <w:pPr>
        <w:tabs>
          <w:tab w:val="left" w:pos="360"/>
        </w:tabs>
        <w:spacing w:after="0" w:line="480" w:lineRule="auto"/>
        <w:rPr>
          <w:rFonts w:eastAsia="Batang"/>
          <w:szCs w:val="24"/>
          <w:lang w:eastAsia="ko-KR"/>
        </w:rPr>
      </w:pPr>
    </w:p>
    <w:p w14:paraId="1E06DE21" w14:textId="77777777" w:rsidR="008D5B36" w:rsidRPr="00795D58" w:rsidRDefault="008D5B36" w:rsidP="00795D58">
      <w:pPr>
        <w:tabs>
          <w:tab w:val="left" w:pos="360"/>
        </w:tabs>
        <w:spacing w:after="0" w:line="480" w:lineRule="auto"/>
        <w:rPr>
          <w:rFonts w:eastAsia="Batang"/>
          <w:szCs w:val="24"/>
          <w:lang w:eastAsia="ko-KR"/>
        </w:rPr>
      </w:pPr>
    </w:p>
    <w:p w14:paraId="08844E2A" w14:textId="77777777" w:rsidR="008D5B36" w:rsidRPr="00795D58" w:rsidRDefault="008D5B36" w:rsidP="00795D58">
      <w:pPr>
        <w:tabs>
          <w:tab w:val="left" w:pos="360"/>
        </w:tabs>
        <w:spacing w:after="0" w:line="480" w:lineRule="auto"/>
        <w:rPr>
          <w:rFonts w:eastAsia="Batang"/>
          <w:szCs w:val="24"/>
          <w:lang w:eastAsia="ko-KR"/>
        </w:rPr>
      </w:pPr>
    </w:p>
    <w:p w14:paraId="56B7613F" w14:textId="77777777" w:rsidR="008D5B36" w:rsidRPr="00795D58" w:rsidRDefault="008D5B36" w:rsidP="00795D58">
      <w:pPr>
        <w:tabs>
          <w:tab w:val="left" w:pos="360"/>
        </w:tabs>
        <w:spacing w:after="0" w:line="480" w:lineRule="auto"/>
        <w:rPr>
          <w:rFonts w:eastAsia="Batang"/>
          <w:szCs w:val="24"/>
          <w:lang w:eastAsia="ko-KR"/>
        </w:rPr>
      </w:pPr>
    </w:p>
    <w:p w14:paraId="541A8C5F" w14:textId="77777777" w:rsidR="008D5B36" w:rsidRPr="00795D58" w:rsidRDefault="008D5B36" w:rsidP="00795D58">
      <w:pPr>
        <w:tabs>
          <w:tab w:val="left" w:pos="360"/>
        </w:tabs>
        <w:spacing w:after="0" w:line="480" w:lineRule="auto"/>
        <w:rPr>
          <w:rFonts w:eastAsia="Batang"/>
          <w:szCs w:val="24"/>
          <w:lang w:eastAsia="ko-KR"/>
        </w:rPr>
      </w:pPr>
    </w:p>
    <w:p w14:paraId="1209781D" w14:textId="77777777" w:rsidR="000E3F9A" w:rsidRDefault="000E3F9A" w:rsidP="00795D58">
      <w:pPr>
        <w:tabs>
          <w:tab w:val="left" w:pos="0"/>
        </w:tabs>
        <w:spacing w:after="0" w:line="240" w:lineRule="auto"/>
        <w:rPr>
          <w:rFonts w:eastAsia="Batang"/>
          <w:b/>
          <w:bCs/>
          <w:szCs w:val="24"/>
          <w:lang w:eastAsia="ko-KR"/>
        </w:rPr>
      </w:pPr>
    </w:p>
    <w:p w14:paraId="2AA2CF82" w14:textId="77777777" w:rsidR="000E3F9A" w:rsidRDefault="000E3F9A" w:rsidP="00795D58">
      <w:pPr>
        <w:tabs>
          <w:tab w:val="left" w:pos="0"/>
        </w:tabs>
        <w:spacing w:after="0" w:line="240" w:lineRule="auto"/>
        <w:rPr>
          <w:rFonts w:eastAsia="Batang"/>
          <w:b/>
          <w:bCs/>
          <w:szCs w:val="24"/>
          <w:lang w:eastAsia="ko-KR"/>
        </w:rPr>
      </w:pPr>
    </w:p>
    <w:p w14:paraId="5E78B857" w14:textId="77777777" w:rsidR="000E3F9A" w:rsidRDefault="000E3F9A" w:rsidP="00795D58">
      <w:pPr>
        <w:tabs>
          <w:tab w:val="left" w:pos="0"/>
        </w:tabs>
        <w:spacing w:after="0" w:line="240" w:lineRule="auto"/>
        <w:rPr>
          <w:rFonts w:eastAsia="Batang"/>
          <w:b/>
          <w:bCs/>
          <w:szCs w:val="24"/>
          <w:lang w:eastAsia="ko-KR"/>
        </w:rPr>
      </w:pPr>
    </w:p>
    <w:p w14:paraId="0E3C2F67" w14:textId="77777777" w:rsidR="000E3F9A" w:rsidRDefault="000E3F9A" w:rsidP="00795D58">
      <w:pPr>
        <w:tabs>
          <w:tab w:val="left" w:pos="0"/>
        </w:tabs>
        <w:spacing w:after="0" w:line="240" w:lineRule="auto"/>
        <w:rPr>
          <w:rFonts w:eastAsia="Batang"/>
          <w:b/>
          <w:bCs/>
          <w:szCs w:val="24"/>
          <w:lang w:eastAsia="ko-KR"/>
        </w:rPr>
      </w:pPr>
    </w:p>
    <w:p w14:paraId="1987F43A" w14:textId="35F3409C" w:rsidR="008D5B36" w:rsidRDefault="008D5B36" w:rsidP="00795D58">
      <w:pPr>
        <w:tabs>
          <w:tab w:val="left" w:pos="0"/>
        </w:tabs>
        <w:spacing w:after="0" w:line="240" w:lineRule="auto"/>
        <w:rPr>
          <w:rFonts w:eastAsia="Batang"/>
          <w:szCs w:val="24"/>
          <w:lang w:eastAsia="ko-KR"/>
        </w:rPr>
      </w:pPr>
      <w:r w:rsidRPr="00795D58">
        <w:rPr>
          <w:rFonts w:eastAsia="Batang"/>
          <w:b/>
          <w:bCs/>
          <w:szCs w:val="24"/>
          <w:lang w:eastAsia="ko-KR"/>
        </w:rPr>
        <w:t xml:space="preserve">Scheme 3-3 </w:t>
      </w:r>
      <w:r w:rsidRPr="00795D58">
        <w:rPr>
          <w:rFonts w:eastAsia="Batang"/>
          <w:szCs w:val="24"/>
          <w:lang w:eastAsia="ko-KR"/>
        </w:rPr>
        <w:t>An illustration of the wide range of structures in a PS HyperMac as a result of intermolecular and intramolecular coupling.</w:t>
      </w:r>
    </w:p>
    <w:p w14:paraId="17849ECF" w14:textId="2C95C1E7" w:rsidR="004202F5" w:rsidRPr="00795D58" w:rsidRDefault="004202F5" w:rsidP="004202F5">
      <w:pPr>
        <w:tabs>
          <w:tab w:val="left" w:pos="360"/>
        </w:tabs>
        <w:spacing w:after="0" w:line="480" w:lineRule="auto"/>
        <w:rPr>
          <w:rFonts w:eastAsia="Batang"/>
          <w:szCs w:val="24"/>
          <w:lang w:eastAsia="ko-KR"/>
        </w:rPr>
      </w:pPr>
      <w:r w:rsidRPr="00795D58">
        <w:rPr>
          <w:rFonts w:eastAsia="Batang"/>
          <w:szCs w:val="24"/>
          <w:lang w:eastAsia="ko-KR"/>
        </w:rPr>
        <w:lastRenderedPageBreak/>
        <w:t>involve the synthesis of dendrons that are eventually coupled to create a first generation DendriMac, for example, as illustrated in Scheme 3-4. In Scheme 3-4, the Williamson ether coupling of two alkyl chloride end-functionalized PS chains and a different PS AB2 macromonomer, AB</w:t>
      </w:r>
      <w:r w:rsidRPr="00795D58">
        <w:rPr>
          <w:rFonts w:eastAsia="Batang"/>
          <w:szCs w:val="24"/>
          <w:vertAlign w:val="subscript"/>
          <w:lang w:eastAsia="ko-KR"/>
        </w:rPr>
        <w:t>2</w:t>
      </w:r>
      <w:r w:rsidRPr="00795D58">
        <w:rPr>
          <w:rFonts w:eastAsia="Batang"/>
          <w:szCs w:val="24"/>
          <w:lang w:eastAsia="ko-KR"/>
        </w:rPr>
        <w:t>–(OH)</w:t>
      </w:r>
      <w:r w:rsidRPr="00795D58">
        <w:rPr>
          <w:rFonts w:eastAsia="Batang"/>
          <w:szCs w:val="24"/>
          <w:vertAlign w:val="subscript"/>
          <w:lang w:eastAsia="ko-KR"/>
        </w:rPr>
        <w:t>3</w:t>
      </w:r>
      <w:r w:rsidRPr="00795D58">
        <w:rPr>
          <w:rFonts w:eastAsia="Batang"/>
          <w:szCs w:val="24"/>
          <w:lang w:eastAsia="ko-KR"/>
        </w:rPr>
        <w:t>, results in the formation of a first generation dendron, G1-OH.  G1-OH is reacted with a trifunctional core, 1,1,1-tris(4-hydroxyphenyl) ethane, forming a first generation DendriMac, G1-DendriMac, which has a greater degree of structural homogeneity than randomly branched PS HyperMacs.</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&lt;EndNote&gt;&lt;Cite&gt;&lt;Author&gt;Hutchings&lt;/Author&gt;&lt;Year&gt;2008&lt;/Year&gt;&lt;RecNum&gt;17&lt;/RecNum&gt;&lt;DisplayText&gt;&lt;style face="superscript"&gt;43&lt;/style&gt;&lt;/DisplayText&gt;&lt;record&gt;&lt;rec-number&gt;17&lt;/rec-number&gt;&lt;foreign-keys&gt;&lt;key app="EN" db-id="wvr5w05pkf0peaevsr4pa59mzvpprdv02d0d"&gt;17&lt;/key&gt;&lt;/foreign-keys&gt;&lt;ref-type name="Journal Article"&gt;17&lt;/ref-type&gt;&lt;contributors&gt;&lt;authors&gt;&lt;author&gt;Hutchings, Lian R.&lt;/author&gt;&lt;/authors&gt;&lt;/contributors&gt;&lt;titles&gt;&lt;title&gt;DendriMacs and HyperMacs - emerging as more than just model branched polymers&lt;/title&gt;&lt;secondary-title&gt;Soft Matter&lt;/secondary-title&gt;&lt;/titles&gt;&lt;periodical&gt;&lt;full-title&gt;Soft Matter&lt;/full-title&gt;&lt;/periodical&gt;&lt;pages&gt;2150-2159&lt;/pages&gt;&lt;volume&gt;4&lt;/volume&gt;&lt;number&gt;11&lt;/number&gt;&lt;dates&gt;&lt;year&gt;2008&lt;/year&gt;&lt;/dates&gt;&lt;publisher&gt;The Royal Society of Chemistry&lt;/publisher&gt;&lt;isbn&gt;1744-683X&lt;/isbn&gt;&lt;urls&gt;&lt;related-urls&gt;&lt;url&gt;http://dx.doi.org/10.1039/B809634A&lt;/url&gt;&lt;/related-urls&gt;&lt;/urls&gt;&lt;/record&gt;&lt;/Cite&gt;&lt;/EndNote&gt;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43</w:t>
      </w:r>
      <w:r w:rsidR="001F5B78" w:rsidRPr="00795D58">
        <w:rPr>
          <w:rFonts w:eastAsia="Batang"/>
          <w:szCs w:val="24"/>
          <w:lang w:eastAsia="ko-KR"/>
        </w:rPr>
        <w:fldChar w:fldCharType="end"/>
      </w:r>
      <w:r w:rsidRPr="00795D58">
        <w:rPr>
          <w:rFonts w:eastAsia="Batang"/>
          <w:szCs w:val="24"/>
          <w:lang w:eastAsia="ko-KR"/>
        </w:rPr>
        <w:t xml:space="preserve">  Hutchings et al </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&lt;EndNote&gt;&lt;Cite&gt;&lt;Author&gt;Hutchings&lt;/Author&gt;&lt;Year&gt;2012&lt;/Year&gt;&lt;RecNum&gt;30&lt;/RecNum&gt;&lt;DisplayText&gt;&lt;style face="superscript"&gt;106&lt;/style&gt;&lt;/DisplayText&gt;&lt;record&gt;&lt;rec-number&gt;30&lt;/rec-number&gt;&lt;foreign-keys&gt;&lt;key app="EN" db-id="pwwfevxrhst0vjepdevvtr54rzxfdv5rrdxd"&gt;30&lt;/key&gt;&lt;/foreign-keys&gt;&lt;ref-type name="Journal Article"&gt;17&lt;/ref-type&gt;&lt;contributors&gt;&lt;authors&gt;&lt;author&gt;Hutchings, Lian R.&lt;/author&gt;&lt;author&gt;Kimani, Solomon M.&lt;/author&gt;&lt;author&gt;Hoyle, David M.&lt;/author&gt;&lt;author&gt;Read, Daniel J.&lt;/author&gt;&lt;author&gt;Das, Chinmay&lt;/author&gt;&lt;author&gt;McLeish, Thomas C. B.&lt;/author&gt;&lt;author&gt;Chang, Taihyun&lt;/author&gt;&lt;author&gt;Lee, Hyojoon&lt;/author&gt;&lt;author&gt;Auhl, Dietmar&lt;/author&gt;&lt;/authors&gt;&lt;/contributors&gt;&lt;titles&gt;&lt;title&gt;In Silico Molecular Design, Synthesis, Characterization, and Rheology of Dendritically Branched Polymers: Closing the Design Loop&lt;/title&gt;&lt;secondary-title&gt;ACS Macro Letters&lt;/secondary-title&gt;&lt;/titles&gt;&lt;pages&gt;404-408&lt;/pages&gt;&lt;volume&gt;1&lt;/volume&gt;&lt;number&gt;3&lt;/number&gt;&lt;dates&gt;&lt;year&gt;2012&lt;/year&gt;&lt;pub-dates&gt;&lt;date&gt;2012/03/20&lt;/date&gt;&lt;/pub-dates&gt;&lt;/dates&gt;&lt;publisher&gt;American Chemical Society&lt;/publisher&gt;&lt;urls&gt;&lt;related-urls&gt;&lt;url&gt;http://dx.doi.org/10.1021/mz300059k&lt;/url&gt;&lt;/related-urls&gt;&lt;/urls&gt;&lt;electronic-resource-num&gt;10.1021/mz300059k&lt;/electronic-resource-num&gt;&lt;access-date&gt;2012/03/21&lt;/access-date&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106</w:t>
      </w:r>
      <w:r w:rsidR="001F5B78" w:rsidRPr="00795D58">
        <w:rPr>
          <w:rFonts w:eastAsia="Batang"/>
          <w:szCs w:val="24"/>
          <w:lang w:eastAsia="ko-KR"/>
        </w:rPr>
        <w:fldChar w:fldCharType="end"/>
      </w:r>
      <w:r w:rsidRPr="00795D58">
        <w:rPr>
          <w:rFonts w:eastAsia="Batang"/>
          <w:szCs w:val="24"/>
          <w:lang w:eastAsia="ko-KR"/>
        </w:rPr>
        <w:t xml:space="preserve"> reported that the structural characterization of a first generation DendriMac revealed the presence of only about 14% of a lower molecular weight byproduct that was identified as having one missing arm. </w:t>
      </w:r>
    </w:p>
    <w:p w14:paraId="55CD1C6D" w14:textId="1B9A8862" w:rsidR="00A747F8" w:rsidRPr="00795D58" w:rsidRDefault="00A747F8" w:rsidP="007D79D5">
      <w:pPr>
        <w:tabs>
          <w:tab w:val="left" w:pos="360"/>
        </w:tabs>
        <w:spacing w:after="0" w:line="480" w:lineRule="auto"/>
        <w:ind w:firstLine="720"/>
        <w:rPr>
          <w:rFonts w:eastAsia="Batang"/>
          <w:szCs w:val="24"/>
          <w:lang w:eastAsia="ko-KR"/>
        </w:rPr>
      </w:pPr>
      <w:r w:rsidRPr="00795D58">
        <w:rPr>
          <w:rFonts w:eastAsia="Batang"/>
          <w:szCs w:val="24"/>
          <w:lang w:eastAsia="ko-KR"/>
        </w:rPr>
        <w:t xml:space="preserve">Both HyperMacs and DendriMacs have well defined molecular weights between branch points due to the anionic synthesis of the macromonomer building blocks. However, the coupled products overall have a wide molecular weight distribution.  Nevertheless, DendriMacs and </w:t>
      </w:r>
    </w:p>
    <w:p w14:paraId="38C86866" w14:textId="5467DF57" w:rsidR="004202F5" w:rsidRPr="00795D58" w:rsidRDefault="007D79D5" w:rsidP="004202F5">
      <w:pPr>
        <w:tabs>
          <w:tab w:val="left" w:pos="360"/>
        </w:tabs>
        <w:spacing w:after="0" w:line="480" w:lineRule="auto"/>
        <w:rPr>
          <w:rFonts w:eastAsia="Batang"/>
          <w:szCs w:val="24"/>
          <w:lang w:eastAsia="ko-KR"/>
        </w:rPr>
      </w:pPr>
      <w:r>
        <w:rPr>
          <w:noProof/>
          <w:lang w:eastAsia="ko-KR"/>
        </w:rPr>
        <w:drawing>
          <wp:anchor distT="0" distB="0" distL="114300" distR="114300" simplePos="0" relativeHeight="251597312" behindDoc="1" locked="0" layoutInCell="1" allowOverlap="1" wp14:anchorId="02FBD286" wp14:editId="2FEFFA87">
            <wp:simplePos x="0" y="0"/>
            <wp:positionH relativeFrom="margin">
              <wp:align>center</wp:align>
            </wp:positionH>
            <wp:positionV relativeFrom="paragraph">
              <wp:posOffset>93604</wp:posOffset>
            </wp:positionV>
            <wp:extent cx="4834255" cy="2885440"/>
            <wp:effectExtent l="0" t="0" r="4445" b="0"/>
            <wp:wrapTight wrapText="bothSides">
              <wp:wrapPolygon edited="0">
                <wp:start x="17279" y="0"/>
                <wp:lineTo x="85" y="1426"/>
                <wp:lineTo x="0" y="2424"/>
                <wp:lineTo x="4086" y="2424"/>
                <wp:lineTo x="0" y="4421"/>
                <wp:lineTo x="0" y="4991"/>
                <wp:lineTo x="5788" y="6988"/>
                <wp:lineTo x="6469" y="6988"/>
                <wp:lineTo x="4511" y="9269"/>
                <wp:lineTo x="596" y="10695"/>
                <wp:lineTo x="170" y="10981"/>
                <wp:lineTo x="596" y="11551"/>
                <wp:lineTo x="596" y="12121"/>
                <wp:lineTo x="1107" y="13833"/>
                <wp:lineTo x="340" y="15259"/>
                <wp:lineTo x="426" y="15972"/>
                <wp:lineTo x="1021" y="16400"/>
                <wp:lineTo x="1021" y="17683"/>
                <wp:lineTo x="10299" y="18396"/>
                <wp:lineTo x="10810" y="21248"/>
                <wp:lineTo x="13108" y="21248"/>
                <wp:lineTo x="13023" y="20678"/>
                <wp:lineTo x="13449" y="18396"/>
                <wp:lineTo x="13619" y="16114"/>
                <wp:lineTo x="14810" y="13548"/>
                <wp:lineTo x="14470" y="13262"/>
                <wp:lineTo x="12002" y="11551"/>
                <wp:lineTo x="13278" y="9412"/>
                <wp:lineTo x="13278" y="9269"/>
                <wp:lineTo x="7916" y="6988"/>
                <wp:lineTo x="20173" y="6845"/>
                <wp:lineTo x="20428" y="5704"/>
                <wp:lineTo x="17875" y="4706"/>
                <wp:lineTo x="18726" y="4706"/>
                <wp:lineTo x="21535" y="2995"/>
                <wp:lineTo x="21535" y="1996"/>
                <wp:lineTo x="21024" y="1569"/>
                <wp:lineTo x="17790" y="0"/>
                <wp:lineTo x="17279" y="0"/>
              </wp:wrapPolygon>
            </wp:wrapTight>
            <wp:docPr id="19" name="Picture 21" descr="Fig 3_3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 3_3_revis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34255" cy="2885440"/>
                    </a:xfrm>
                    <a:prstGeom prst="rect">
                      <a:avLst/>
                    </a:prstGeom>
                    <a:noFill/>
                  </pic:spPr>
                </pic:pic>
              </a:graphicData>
            </a:graphic>
            <wp14:sizeRelH relativeFrom="page">
              <wp14:pctWidth>0</wp14:pctWidth>
            </wp14:sizeRelH>
            <wp14:sizeRelV relativeFrom="page">
              <wp14:pctHeight>0</wp14:pctHeight>
            </wp14:sizeRelV>
          </wp:anchor>
        </w:drawing>
      </w:r>
    </w:p>
    <w:p w14:paraId="7B59F2FC" w14:textId="72F5A27F" w:rsidR="008D5B36" w:rsidRPr="00795D58" w:rsidRDefault="008D5B36" w:rsidP="00795D58">
      <w:pPr>
        <w:tabs>
          <w:tab w:val="left" w:pos="360"/>
        </w:tabs>
        <w:spacing w:after="0" w:line="480" w:lineRule="auto"/>
        <w:rPr>
          <w:rFonts w:eastAsia="Batang"/>
          <w:szCs w:val="24"/>
          <w:lang w:eastAsia="ko-KR"/>
        </w:rPr>
      </w:pPr>
    </w:p>
    <w:p w14:paraId="44CB96E5" w14:textId="6148856A" w:rsidR="008D5B36" w:rsidRDefault="008D5B36" w:rsidP="00795D58">
      <w:pPr>
        <w:tabs>
          <w:tab w:val="left" w:pos="360"/>
        </w:tabs>
        <w:spacing w:after="0" w:line="480" w:lineRule="auto"/>
        <w:rPr>
          <w:rFonts w:eastAsia="Batang"/>
          <w:szCs w:val="24"/>
          <w:lang w:eastAsia="ko-KR"/>
        </w:rPr>
      </w:pPr>
    </w:p>
    <w:p w14:paraId="5168B804" w14:textId="77777777" w:rsidR="004202F5" w:rsidRDefault="004202F5" w:rsidP="00795D58">
      <w:pPr>
        <w:tabs>
          <w:tab w:val="left" w:pos="360"/>
        </w:tabs>
        <w:spacing w:after="0" w:line="480" w:lineRule="auto"/>
        <w:rPr>
          <w:rFonts w:eastAsia="Batang"/>
          <w:szCs w:val="24"/>
          <w:lang w:eastAsia="ko-KR"/>
        </w:rPr>
      </w:pPr>
    </w:p>
    <w:p w14:paraId="39684FB7" w14:textId="77777777" w:rsidR="004202F5" w:rsidRDefault="004202F5" w:rsidP="00795D58">
      <w:pPr>
        <w:tabs>
          <w:tab w:val="left" w:pos="360"/>
        </w:tabs>
        <w:spacing w:after="0" w:line="480" w:lineRule="auto"/>
        <w:rPr>
          <w:rFonts w:eastAsia="Batang"/>
          <w:szCs w:val="24"/>
          <w:lang w:eastAsia="ko-KR"/>
        </w:rPr>
      </w:pPr>
    </w:p>
    <w:p w14:paraId="71C6E649" w14:textId="77777777" w:rsidR="004202F5" w:rsidRDefault="004202F5" w:rsidP="00795D58">
      <w:pPr>
        <w:tabs>
          <w:tab w:val="left" w:pos="360"/>
        </w:tabs>
        <w:spacing w:after="0" w:line="480" w:lineRule="auto"/>
        <w:rPr>
          <w:rFonts w:eastAsia="Batang"/>
          <w:szCs w:val="24"/>
          <w:lang w:eastAsia="ko-KR"/>
        </w:rPr>
      </w:pPr>
    </w:p>
    <w:p w14:paraId="767D714F" w14:textId="77777777" w:rsidR="004202F5" w:rsidRDefault="004202F5" w:rsidP="00795D58">
      <w:pPr>
        <w:tabs>
          <w:tab w:val="left" w:pos="360"/>
        </w:tabs>
        <w:spacing w:after="0" w:line="480" w:lineRule="auto"/>
        <w:rPr>
          <w:rFonts w:eastAsia="Batang"/>
          <w:szCs w:val="24"/>
          <w:lang w:eastAsia="ko-KR"/>
        </w:rPr>
      </w:pPr>
    </w:p>
    <w:p w14:paraId="4570C807" w14:textId="77777777" w:rsidR="004202F5" w:rsidRDefault="004202F5" w:rsidP="00795D58">
      <w:pPr>
        <w:tabs>
          <w:tab w:val="left" w:pos="360"/>
        </w:tabs>
        <w:spacing w:after="0" w:line="480" w:lineRule="auto"/>
        <w:rPr>
          <w:rFonts w:eastAsia="Batang"/>
          <w:szCs w:val="24"/>
          <w:lang w:eastAsia="ko-KR"/>
        </w:rPr>
      </w:pPr>
    </w:p>
    <w:p w14:paraId="12B696C7" w14:textId="77777777" w:rsidR="00A747F8" w:rsidRDefault="00A747F8" w:rsidP="00795D58">
      <w:pPr>
        <w:tabs>
          <w:tab w:val="left" w:pos="360"/>
        </w:tabs>
        <w:spacing w:after="0" w:line="240" w:lineRule="auto"/>
        <w:rPr>
          <w:rFonts w:eastAsia="Batang"/>
          <w:b/>
          <w:szCs w:val="24"/>
          <w:lang w:eastAsia="ko-KR"/>
        </w:rPr>
      </w:pPr>
    </w:p>
    <w:p w14:paraId="4741EAF2" w14:textId="77777777" w:rsidR="000E3F9A" w:rsidRDefault="000E3F9A" w:rsidP="00795D58">
      <w:pPr>
        <w:tabs>
          <w:tab w:val="left" w:pos="360"/>
        </w:tabs>
        <w:spacing w:after="0" w:line="240" w:lineRule="auto"/>
        <w:rPr>
          <w:rFonts w:eastAsia="Batang"/>
          <w:b/>
          <w:szCs w:val="24"/>
          <w:lang w:eastAsia="ko-KR"/>
        </w:rPr>
      </w:pPr>
    </w:p>
    <w:p w14:paraId="01C308CB" w14:textId="3B3308EE" w:rsidR="008D5B36" w:rsidRPr="00795D58" w:rsidRDefault="008D5B36" w:rsidP="00795D58">
      <w:pPr>
        <w:tabs>
          <w:tab w:val="left" w:pos="360"/>
        </w:tabs>
        <w:spacing w:after="0" w:line="240" w:lineRule="auto"/>
        <w:rPr>
          <w:rFonts w:eastAsia="Batang"/>
          <w:szCs w:val="24"/>
          <w:lang w:eastAsia="ko-KR"/>
        </w:rPr>
      </w:pPr>
      <w:r w:rsidRPr="00795D58">
        <w:rPr>
          <w:rFonts w:eastAsia="Batang"/>
          <w:b/>
          <w:szCs w:val="24"/>
          <w:lang w:eastAsia="ko-KR"/>
        </w:rPr>
        <w:t xml:space="preserve">Scheme 3-4 </w:t>
      </w:r>
      <w:r w:rsidRPr="00795D58">
        <w:rPr>
          <w:rFonts w:eastAsia="Batang"/>
          <w:szCs w:val="24"/>
          <w:lang w:eastAsia="ko-KR"/>
        </w:rPr>
        <w:t xml:space="preserve">  The synthesis of a first generation DendriMac, G1-DM, created from a first generation dendron, G1-OH, as well as a trifunctional core, 1,1,1-tris(4-hydroxyphenyl)ethane.</w:t>
      </w:r>
    </w:p>
    <w:p w14:paraId="6E464B09" w14:textId="0630F896" w:rsidR="008D5B36" w:rsidRPr="00795D58" w:rsidRDefault="00A747F8" w:rsidP="00A747F8">
      <w:pPr>
        <w:tabs>
          <w:tab w:val="left" w:pos="360"/>
        </w:tabs>
        <w:spacing w:after="0" w:line="480" w:lineRule="auto"/>
        <w:rPr>
          <w:szCs w:val="24"/>
        </w:rPr>
      </w:pPr>
      <w:r w:rsidRPr="00795D58">
        <w:rPr>
          <w:rFonts w:eastAsia="Batang"/>
          <w:szCs w:val="24"/>
          <w:lang w:eastAsia="ko-KR"/>
        </w:rPr>
        <w:lastRenderedPageBreak/>
        <w:t>HyperMacs possess less structural and molecular weight heterogeneity than industrially produced metallocene catalyzed branched polymers. For instance, low density poly(ethylene) (LDPE) is composed of multiple species of linear, star, and comb molecules containing backbones and branches that are polydisperse in length.  HyperMacs and DendriMacs belong to the same topological family of hyperbranched polymers with long chain branching and have the potential to be useful as model systems for many other structure-property investigations of branched polymers including melt rheology.</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&lt;EndNote&gt;&lt;Cite&gt;&lt;Author&gt;Hutchings&lt;/Author&gt;&lt;Year&gt;2008&lt;/Year&gt;&lt;RecNum&gt;17&lt;/RecNum&gt;&lt;DisplayText&gt;&lt;style face="superscript"&gt;43&lt;/style&gt;&lt;/DisplayText&gt;&lt;record&gt;&lt;rec-number&gt;17&lt;/rec-number&gt;&lt;foreign-keys&gt;&lt;key app="EN" db-id="wvr5w05pkf0peaevsr4pa59mzvpprdv02d0d"&gt;17&lt;/key&gt;&lt;/foreign-keys&gt;&lt;ref-type name="Journal Article"&gt;17&lt;/ref-type&gt;&lt;contributors&gt;&lt;authors&gt;&lt;author&gt;Hutchings, Lian R.&lt;/author&gt;&lt;/authors&gt;&lt;/contributors&gt;&lt;titles&gt;&lt;title&gt;DendriMacs and HyperMacs - emerging as more than just model branched polymers&lt;/title&gt;&lt;secondary-title&gt;Soft Matter&lt;/secondary-title&gt;&lt;/titles&gt;&lt;periodical&gt;&lt;full-title&gt;Soft Matter&lt;/full-title&gt;&lt;/periodical&gt;&lt;pages&gt;2150-2159&lt;/pages&gt;&lt;volume&gt;4&lt;/volume&gt;&lt;number&gt;11&lt;/number&gt;&lt;dates&gt;&lt;year&gt;2008&lt;/year&gt;&lt;/dates&gt;&lt;publisher&gt;The Royal Society of Chemistry&lt;/publisher&gt;&lt;isbn&gt;1744-683X&lt;/isbn&gt;&lt;urls&gt;&lt;related-urls&gt;&lt;url&gt;http://dx.doi.org/10.1039/B809634A&lt;/url&gt;&lt;/related-urls&gt;&lt;/urls&gt;&lt;/record&gt;&lt;/Cite&gt;&lt;/EndNote&gt;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43</w:t>
      </w:r>
      <w:r w:rsidR="001F5B78" w:rsidRPr="00795D58">
        <w:rPr>
          <w:rFonts w:eastAsia="Batang"/>
          <w:szCs w:val="24"/>
          <w:lang w:eastAsia="ko-KR"/>
        </w:rPr>
        <w:fldChar w:fldCharType="end"/>
      </w:r>
      <w:r w:rsidRPr="00795D58">
        <w:rPr>
          <w:rFonts w:eastAsia="Batang"/>
          <w:szCs w:val="24"/>
          <w:vertAlign w:val="superscript"/>
          <w:lang w:eastAsia="ko-KR"/>
        </w:rPr>
        <w:t xml:space="preserve">, </w:t>
      </w:r>
      <w:r w:rsidR="001F5B78" w:rsidRPr="00795D58">
        <w:rPr>
          <w:rFonts w:eastAsia="Batang"/>
          <w:szCs w:val="24"/>
          <w:vertAlign w:val="superscript"/>
          <w:lang w:eastAsia="ko-KR"/>
        </w:rPr>
        <w:fldChar w:fldCharType="begin"/>
      </w:r>
      <w:r w:rsidR="0020177A">
        <w:rPr>
          <w:rFonts w:eastAsia="Batang"/>
          <w:szCs w:val="24"/>
          <w:vertAlign w:val="superscript"/>
          <w:lang w:eastAsia="ko-KR"/>
        </w:rPr>
        <w:instrText xml:space="preserve"> ADDIN EN.CITE &lt;EndNote&gt;&lt;Cite&gt;&lt;Author&gt;Clarke&lt;/Author&gt;&lt;Year&gt;2008&lt;/Year&gt;&lt;RecNum&gt;35&lt;/RecNum&gt;&lt;DisplayText&gt;&lt;style face="superscript"&gt;103&lt;/style&gt;&lt;/DisplayText&gt;&lt;record&gt;&lt;rec-number&gt;35&lt;/rec-number&gt;&lt;foreign-keys&gt;&lt;key app="EN" db-id="wvr5w05pkf0peaevsr4pa59mzvpprdv02d0d"&gt;35&lt;/key&gt;&lt;/foreign-keys&gt;&lt;ref-type name="Journal Article"&gt;17&lt;/ref-type&gt;&lt;contributors&gt;&lt;authors&gt;&lt;author&gt;Clarke, Nigel&lt;/author&gt;&lt;author&gt;Luca, Edoardo De&lt;/author&gt;&lt;author&gt;Dodds, Jonathan M.&lt;/author&gt;&lt;author&gt;Kimani, Solomon M.&lt;/author&gt;&lt;author&gt;Hutchings, Lian R.&lt;/author&gt;&lt;/authors&gt;&lt;/contributors&gt;&lt;titles&gt;&lt;title&gt;HyperMacs - long chain hyperbranched polymers: A dramatically improved synthesis and qualitative rheological analysis&lt;/title&gt;&lt;secondary-title&gt;European Polymer Journal&lt;/secondary-title&gt;&lt;/titles&gt;&lt;periodical&gt;&lt;full-title&gt;European Polymer Journal&lt;/full-title&gt;&lt;/periodical&gt;&lt;pages&gt;665-676&lt;/pages&gt;&lt;volume&gt;44&lt;/volume&gt;&lt;number&gt;3&lt;/number&gt;&lt;keywords&gt;&lt;keyword&gt;Hyperbranched polymer&lt;/keyword&gt;&lt;keyword&gt;Anionic&lt;/keyword&gt;&lt;keyword&gt;Macromonometer&lt;/keyword&gt;&lt;keyword&gt;Dendritic&lt;/keyword&gt;&lt;/keywords&gt;&lt;dates&gt;&lt;year&gt;2008&lt;/year&gt;&lt;/dates&gt;&lt;isbn&gt;0014-3057&lt;/isbn&gt;&lt;work-type&gt;doi: DOI: 10.1016/j.eurpolymj.2007.12.022&lt;/work-type&gt;&lt;urls&gt;&lt;related-urls&gt;&lt;url&gt;http://www.sciencedirect.com/science/article/B6TWW-4RJRVT5-1/2/eeb18df41c38df236999ca108aaddb05&lt;/url&gt;&lt;/related-urls&gt;&lt;/urls&gt;&lt;/record&gt;&lt;/Cite&gt;&lt;/EndNote&gt;</w:instrText>
      </w:r>
      <w:r w:rsidR="001F5B78" w:rsidRPr="00795D58">
        <w:rPr>
          <w:rFonts w:eastAsia="Batang"/>
          <w:szCs w:val="24"/>
          <w:vertAlign w:val="superscript"/>
          <w:lang w:eastAsia="ko-KR"/>
        </w:rPr>
        <w:fldChar w:fldCharType="separate"/>
      </w:r>
      <w:r w:rsidR="0020177A">
        <w:rPr>
          <w:rFonts w:eastAsia="Batang"/>
          <w:noProof/>
          <w:szCs w:val="24"/>
          <w:vertAlign w:val="superscript"/>
          <w:lang w:eastAsia="ko-KR"/>
        </w:rPr>
        <w:t>103</w:t>
      </w:r>
      <w:r w:rsidR="001F5B78" w:rsidRPr="00795D58">
        <w:rPr>
          <w:rFonts w:eastAsia="Batang"/>
          <w:szCs w:val="24"/>
          <w:vertAlign w:val="superscript"/>
          <w:lang w:eastAsia="ko-KR"/>
        </w:rPr>
        <w:fldChar w:fldCharType="end"/>
      </w:r>
      <w:r w:rsidR="008D5B36" w:rsidRPr="00795D58">
        <w:rPr>
          <w:rFonts w:eastAsia="Batang"/>
          <w:szCs w:val="24"/>
          <w:lang w:eastAsia="ko-KR"/>
        </w:rPr>
        <w:tab/>
      </w:r>
    </w:p>
    <w:p w14:paraId="19B97B8D" w14:textId="77777777" w:rsidR="008D5B36" w:rsidRPr="00795D58" w:rsidRDefault="008D5B36" w:rsidP="000A52D0">
      <w:pPr>
        <w:tabs>
          <w:tab w:val="left" w:pos="360"/>
          <w:tab w:val="left" w:pos="720"/>
        </w:tabs>
        <w:spacing w:after="0" w:line="480" w:lineRule="auto"/>
        <w:ind w:left="360"/>
        <w:outlineLvl w:val="2"/>
        <w:rPr>
          <w:rFonts w:eastAsia="Batang"/>
          <w:szCs w:val="24"/>
          <w:lang w:eastAsia="ko-KR"/>
        </w:rPr>
      </w:pPr>
      <w:bookmarkStart w:id="58" w:name="_Toc459154895"/>
      <w:bookmarkStart w:id="59" w:name="_Toc46500510"/>
      <w:r w:rsidRPr="00795D58">
        <w:rPr>
          <w:rFonts w:eastAsia="Batang"/>
          <w:b/>
          <w:szCs w:val="24"/>
          <w:lang w:eastAsia="ko-KR"/>
        </w:rPr>
        <w:t>C.  Distinguishing Physical Characteristics of Hyperbranched Polymers</w:t>
      </w:r>
      <w:bookmarkEnd w:id="58"/>
      <w:bookmarkEnd w:id="59"/>
    </w:p>
    <w:p w14:paraId="7BC59D9F" w14:textId="21F513A0" w:rsidR="008D5B36" w:rsidRPr="00795D58" w:rsidRDefault="008D5B36" w:rsidP="007D79D5">
      <w:pPr>
        <w:spacing w:after="0" w:line="480" w:lineRule="auto"/>
        <w:ind w:firstLine="720"/>
        <w:rPr>
          <w:rFonts w:eastAsia="Batang"/>
          <w:b/>
          <w:szCs w:val="24"/>
          <w:lang w:eastAsia="ko-KR"/>
        </w:rPr>
      </w:pPr>
      <w:r w:rsidRPr="00795D58">
        <w:rPr>
          <w:szCs w:val="24"/>
        </w:rPr>
        <w:t>Hyperbranched polymers have a number of distinguishing and notable physical characteristics.</w:t>
      </w:r>
      <w:r w:rsidR="001F5B78" w:rsidRPr="00795D58">
        <w:rPr>
          <w:szCs w:val="24"/>
        </w:rPr>
        <w:fldChar w:fldCharType="begin"/>
      </w:r>
      <w:r w:rsidR="0020177A">
        <w:rPr>
          <w:szCs w:val="24"/>
        </w:rPr>
        <w:instrText xml:space="preserve"> ADDIN EN.CITE &lt;EndNote&gt;&lt;Cite&gt;&lt;Author&gt;Seiler&lt;/Author&gt;&lt;Year&gt;2006&lt;/Year&gt;&lt;RecNum&gt;246&lt;/RecNum&gt;&lt;DisplayText&gt;&lt;style face="superscript"&gt;107&lt;/style&gt;&lt;/DisplayText&gt;&lt;record&gt;&lt;rec-number&gt;246&lt;/rec-number&gt;&lt;foreign-keys&gt;&lt;key app="EN" db-id="wvr5w05pkf0peaevsr4pa59mzvpprdv02d0d"&gt;246&lt;/key&gt;&lt;/foreign-keys&gt;&lt;ref-type name="Journal Article"&gt;17&lt;/ref-type&gt;&lt;contributors&gt;&lt;authors&gt;&lt;author&gt;Seiler, Matthias&lt;/author&gt;&lt;/authors&gt;&lt;/contributors&gt;&lt;titles&gt;&lt;title&gt;Hyperbranched polymers: Phase behavior and new applications in the field of chemical engineering&lt;/title&gt;&lt;secondary-title&gt;Fluid Phase Equilibria&lt;/secondary-title&gt;&lt;/titles&gt;&lt;periodical&gt;&lt;full-title&gt;Fluid Phase Equilibria&lt;/full-title&gt;&lt;/periodical&gt;&lt;pages&gt;155-174&lt;/pages&gt;&lt;volume&gt;241&lt;/volume&gt;&lt;number&gt;1-2&lt;/number&gt;&lt;keywords&gt;&lt;keyword&gt;Hyperbranched&lt;/keyword&gt;&lt;keyword&gt;Dendritic&lt;/keyword&gt;&lt;keyword&gt;Polymer&lt;/keyword&gt;&lt;keyword&gt;Dendrimer&lt;/keyword&gt;&lt;keyword&gt;Phase&lt;/keyword&gt;&lt;keyword&gt;Solution&lt;/keyword&gt;&lt;keyword&gt;Solubility&lt;/keyword&gt;&lt;keyword&gt;Equilibrium&lt;/keyword&gt;&lt;keyword&gt;Chemical engineering&lt;/keyword&gt;&lt;keyword&gt;Application&lt;/keyword&gt;&lt;keyword&gt;Surface&lt;/keyword&gt;&lt;keyword&gt;Smart materials&lt;/keyword&gt;&lt;keyword&gt;Separation&lt;/keyword&gt;&lt;keyword&gt;Extraction&lt;/keyword&gt;&lt;keyword&gt;Distillation&lt;/keyword&gt;&lt;keyword&gt;Absorption&lt;/keyword&gt;&lt;keyword&gt;Adsorption&lt;/keyword&gt;&lt;keyword&gt;Membrane&lt;/keyword&gt;&lt;keyword&gt;Coating&lt;/keyword&gt;&lt;keyword&gt;Modelling&lt;/keyword&gt;&lt;keyword&gt;Process&lt;/keyword&gt;&lt;/keywords&gt;&lt;dates&gt;&lt;year&gt;2006&lt;/year&gt;&lt;/dates&gt;&lt;isbn&gt;0378-3812&lt;/isbn&gt;&lt;work-type&gt;doi: DOI: 10.1016/j.fluid.2005.12.042&lt;/work-type&gt;&lt;urls&gt;&lt;related-urls&gt;&lt;url&gt;http://www.sciencedirect.com/science/article/B6TG2-4J7B0YK-1/2/fcc629bf584beecf5c3fb1154d985a17&lt;/url&gt;&lt;/related-urls&gt;&lt;/urls&gt;&lt;/record&gt;&lt;/Cite&gt;&lt;/EndNote&gt;</w:instrText>
      </w:r>
      <w:r w:rsidR="001F5B78" w:rsidRPr="00795D58">
        <w:rPr>
          <w:szCs w:val="24"/>
        </w:rPr>
        <w:fldChar w:fldCharType="separate"/>
      </w:r>
      <w:r w:rsidR="0020177A" w:rsidRPr="0020177A">
        <w:rPr>
          <w:noProof/>
          <w:szCs w:val="24"/>
          <w:vertAlign w:val="superscript"/>
        </w:rPr>
        <w:t>107</w:t>
      </w:r>
      <w:r w:rsidR="001F5B78" w:rsidRPr="00795D58">
        <w:rPr>
          <w:szCs w:val="24"/>
        </w:rPr>
        <w:fldChar w:fldCharType="end"/>
      </w:r>
      <w:r w:rsidRPr="00795D58">
        <w:rPr>
          <w:szCs w:val="24"/>
        </w:rPr>
        <w:t xml:space="preserve"> The physical properties of particular relevance to the present study include the molecular shape and viscosity of the hyperbranched polymers. The terms Cayley tree</w:t>
      </w:r>
      <w:r w:rsidR="001F5B78" w:rsidRPr="00795D58">
        <w:rPr>
          <w:szCs w:val="24"/>
        </w:rPr>
        <w:fldChar w:fldCharType="begin"/>
      </w:r>
      <w:r w:rsidR="0020177A">
        <w:rPr>
          <w:szCs w:val="24"/>
        </w:rPr>
        <w:instrText xml:space="preserve"> ADDIN EN.CITE &lt;EndNote&gt;&lt;Cite&gt;&lt;Author&gt;Dodds&lt;/Author&gt;&lt;Year&gt;2007&lt;/Year&gt;&lt;RecNum&gt;247&lt;/RecNum&gt;&lt;DisplayText&gt;&lt;style face="superscript"&gt;108&lt;/style&gt;&lt;/DisplayText&gt;&lt;record&gt;&lt;rec-number&gt;247&lt;/rec-number&gt;&lt;foreign-keys&gt;&lt;key app="EN" db-id="wvr5w05pkf0peaevsr4pa59mzvpprdv02d0d"&gt;247&lt;/key&gt;&lt;/foreign-keys&gt;&lt;ref-type name="Journal Article"&gt;17&lt;/ref-type&gt;&lt;contributors&gt;&lt;authors&gt;&lt;author&gt;Dodds, Jonathan M.&lt;/author&gt;&lt;author&gt;De Luca, Edoardo&lt;/author&gt;&lt;author&gt;Hutchings, Lian R.&lt;/author&gt;&lt;author&gt;Clarke, Nigel&lt;/author&gt;&lt;/authors&gt;&lt;/contributors&gt;&lt;titles&gt;&lt;title&gt;Rheological properties of HyperMacs—long-chain branched analogues of hyperbranched polymers&lt;/title&gt;&lt;secondary-title&gt;Journal of Polymer Science Part B: Polymer Physics&lt;/secondary-title&gt;&lt;/titles&gt;&lt;periodical&gt;&lt;full-title&gt;Journal of Polymer Science Part B: Polymer Physics&lt;/full-title&gt;&lt;/periodical&gt;&lt;pages&gt;2762-2769&lt;/pages&gt;&lt;volume&gt;45&lt;/volume&gt;&lt;number&gt;19&lt;/number&gt;&lt;keywords&gt;&lt;keyword&gt;anionic polymerization&lt;/keyword&gt;&lt;keyword&gt;branched&lt;/keyword&gt;&lt;keyword&gt;dendritic&lt;/keyword&gt;&lt;keyword&gt;hyperbranched&lt;/keyword&gt;&lt;keyword&gt;rheology&lt;/keyword&gt;&lt;/keywords&gt;&lt;dates&gt;&lt;year&gt;2007&lt;/year&gt;&lt;/dates&gt;&lt;publisher&gt;Wiley Subscription Services, Inc., A Wiley Company&lt;/publisher&gt;&lt;isbn&gt;1099-0488&lt;/isbn&gt;&lt;urls&gt;&lt;related-urls&gt;&lt;url&gt;http://dx.doi.org/10.1002/polb.21281&lt;/url&gt;&lt;/related-urls&gt;&lt;/urls&gt;&lt;electronic-resource-num&gt;10.1002/polb.21281&lt;/electronic-resource-num&gt;&lt;/record&gt;&lt;/Cite&gt;&lt;/EndNote&gt;</w:instrText>
      </w:r>
      <w:r w:rsidR="001F5B78" w:rsidRPr="00795D58">
        <w:rPr>
          <w:szCs w:val="24"/>
        </w:rPr>
        <w:fldChar w:fldCharType="separate"/>
      </w:r>
      <w:r w:rsidR="0020177A" w:rsidRPr="0020177A">
        <w:rPr>
          <w:noProof/>
          <w:szCs w:val="24"/>
          <w:vertAlign w:val="superscript"/>
        </w:rPr>
        <w:t>108</w:t>
      </w:r>
      <w:r w:rsidR="001F5B78" w:rsidRPr="00795D58">
        <w:rPr>
          <w:szCs w:val="24"/>
        </w:rPr>
        <w:fldChar w:fldCharType="end"/>
      </w:r>
      <w:r w:rsidRPr="00795D58">
        <w:rPr>
          <w:szCs w:val="24"/>
        </w:rPr>
        <w:t xml:space="preserve"> and arborescent</w:t>
      </w:r>
      <w:r w:rsidR="001F5B78" w:rsidRPr="00795D58">
        <w:rPr>
          <w:szCs w:val="24"/>
        </w:rPr>
        <w:fldChar w:fldCharType="begin"/>
      </w:r>
      <w:r w:rsidR="0020177A">
        <w:rPr>
          <w:szCs w:val="24"/>
        </w:rPr>
        <w:instrText xml:space="preserve"> ADDIN EN.CITE &lt;EndNote&gt;&lt;Cite&gt;&lt;Author&gt;Clarke&lt;/Author&gt;&lt;Year&gt;2008&lt;/Year&gt;&lt;RecNum&gt;35&lt;/RecNum&gt;&lt;DisplayText&gt;&lt;style face="superscript"&gt;103&lt;/style&gt;&lt;/DisplayText&gt;&lt;record&gt;&lt;rec-number&gt;35&lt;/rec-number&gt;&lt;foreign-keys&gt;&lt;key app="EN" db-id="wvr5w05pkf0peaevsr4pa59mzvpprdv02d0d"&gt;35&lt;/key&gt;&lt;/foreign-keys&gt;&lt;ref-type name="Journal Article"&gt;17&lt;/ref-type&gt;&lt;contributors&gt;&lt;authors&gt;&lt;author&gt;Clarke, Nigel&lt;/author&gt;&lt;author&gt;Luca, Edoardo De&lt;/author&gt;&lt;author&gt;Dodds, Jonathan M.&lt;/author&gt;&lt;author&gt;Kimani, Solomon M.&lt;/author&gt;&lt;author&gt;Hutchings, Lian R.&lt;/author&gt;&lt;/authors&gt;&lt;/contributors&gt;&lt;titles&gt;&lt;title&gt;HyperMacs - long chain hyperbranched polymers: A dramatically improved synthesis and qualitative rheological analysis&lt;/title&gt;&lt;secondary-title&gt;European Polymer Journal&lt;/secondary-title&gt;&lt;/titles&gt;&lt;periodical&gt;&lt;full-title&gt;European Polymer Journal&lt;/full-title&gt;&lt;/periodical&gt;&lt;pages&gt;665-676&lt;/pages&gt;&lt;volume&gt;44&lt;/volume&gt;&lt;number&gt;3&lt;/number&gt;&lt;keywords&gt;&lt;keyword&gt;Hyperbranched polymer&lt;/keyword&gt;&lt;keyword&gt;Anionic&lt;/keyword&gt;&lt;keyword&gt;Macromonometer&lt;/keyword&gt;&lt;keyword&gt;Dendritic&lt;/keyword&gt;&lt;/keywords&gt;&lt;dates&gt;&lt;year&gt;2008&lt;/year&gt;&lt;/dates&gt;&lt;isbn&gt;0014-3057&lt;/isbn&gt;&lt;work-type&gt;doi: DOI: 10.1016/j.eurpolymj.2007.12.022&lt;/work-type&gt;&lt;urls&gt;&lt;related-urls&gt;&lt;url&gt;http://www.sciencedirect.com/science/article/B6TWW-4RJRVT5-1/2/eeb18df41c38df236999ca108aaddb05&lt;/url&gt;&lt;/related-urls&gt;&lt;/urls&gt;&lt;/record&gt;&lt;/Cite&gt;&lt;/EndNote&gt;</w:instrText>
      </w:r>
      <w:r w:rsidR="001F5B78" w:rsidRPr="00795D58">
        <w:rPr>
          <w:szCs w:val="24"/>
        </w:rPr>
        <w:fldChar w:fldCharType="separate"/>
      </w:r>
      <w:r w:rsidR="0020177A" w:rsidRPr="0020177A">
        <w:rPr>
          <w:noProof/>
          <w:szCs w:val="24"/>
          <w:vertAlign w:val="superscript"/>
        </w:rPr>
        <w:t>103</w:t>
      </w:r>
      <w:r w:rsidR="001F5B78" w:rsidRPr="00795D58">
        <w:rPr>
          <w:szCs w:val="24"/>
        </w:rPr>
        <w:fldChar w:fldCharType="end"/>
      </w:r>
      <w:r w:rsidRPr="00795D58">
        <w:rPr>
          <w:szCs w:val="24"/>
        </w:rPr>
        <w:t xml:space="preserve"> have been used to describe the molecular shapes of dendritic polymers like HyperMacs and DendriMacs.  Hyperbranched polymers assume an overall globular architecture and as a result it has been reported that they are largely unentangled even at molecular weights above 1.0 x 10</w:t>
      </w:r>
      <w:r w:rsidRPr="00795D58">
        <w:rPr>
          <w:szCs w:val="24"/>
          <w:vertAlign w:val="superscript"/>
        </w:rPr>
        <w:t>6</w:t>
      </w:r>
      <w:r w:rsidRPr="00795D58">
        <w:rPr>
          <w:szCs w:val="24"/>
        </w:rPr>
        <w:t xml:space="preserve"> g/mol.</w:t>
      </w:r>
      <w:r w:rsidR="001F5B78" w:rsidRPr="00795D58">
        <w:rPr>
          <w:szCs w:val="24"/>
        </w:rPr>
        <w:fldChar w:fldCharType="begin"/>
      </w:r>
      <w:r w:rsidR="0020177A">
        <w:rPr>
          <w:szCs w:val="24"/>
        </w:rPr>
        <w:instrText xml:space="preserve"> ADDIN EN.CITE &lt;EndNote&gt;&lt;Cite&gt;&lt;Author&gt;Dodds&lt;/Author&gt;&lt;Year&gt;2007&lt;/Year&gt;&lt;RecNum&gt;247&lt;/RecNum&gt;&lt;DisplayText&gt;&lt;style face="superscript"&gt;108&lt;/style&gt;&lt;/DisplayText&gt;&lt;record&gt;&lt;rec-number&gt;247&lt;/rec-number&gt;&lt;foreign-keys&gt;&lt;key app="EN" db-id="wvr5w05pkf0peaevsr4pa59mzvpprdv02d0d"&gt;247&lt;/key&gt;&lt;/foreign-keys&gt;&lt;ref-type name="Journal Article"&gt;17&lt;/ref-type&gt;&lt;contributors&gt;&lt;authors&gt;&lt;author&gt;Dodds, Jonathan M.&lt;/author&gt;&lt;author&gt;De Luca, Edoardo&lt;/author&gt;&lt;author&gt;Hutchings, Lian R.&lt;/author&gt;&lt;author&gt;Clarke, Nigel&lt;/author&gt;&lt;/authors&gt;&lt;/contributors&gt;&lt;titles&gt;&lt;title&gt;Rheological properties of HyperMacs—long-chain branched analogues of hyperbranched polymers&lt;/title&gt;&lt;secondary-title&gt;Journal of Polymer Science Part B: Polymer Physics&lt;/secondary-title&gt;&lt;/titles&gt;&lt;periodical&gt;&lt;full-title&gt;Journal of Polymer Science Part B: Polymer Physics&lt;/full-title&gt;&lt;/periodical&gt;&lt;pages&gt;2762-2769&lt;/pages&gt;&lt;volume&gt;45&lt;/volume&gt;&lt;number&gt;19&lt;/number&gt;&lt;keywords&gt;&lt;keyword&gt;anionic polymerization&lt;/keyword&gt;&lt;keyword&gt;branched&lt;/keyword&gt;&lt;keyword&gt;dendritic&lt;/keyword&gt;&lt;keyword&gt;hyperbranched&lt;/keyword&gt;&lt;keyword&gt;rheology&lt;/keyword&gt;&lt;/keywords&gt;&lt;dates&gt;&lt;year&gt;2007&lt;/year&gt;&lt;/dates&gt;&lt;publisher&gt;Wiley Subscription Services, Inc., A Wiley Company&lt;/publisher&gt;&lt;isbn&gt;1099-0488&lt;/isbn&gt;&lt;urls&gt;&lt;related-urls&gt;&lt;url&gt;http://dx.doi.org/10.1002/polb.21281&lt;/url&gt;&lt;/related-urls&gt;&lt;/urls&gt;&lt;electronic-resource-num&gt;10.1002/polb.21281&lt;/electronic-resource-num&gt;&lt;/record&gt;&lt;/Cite&gt;&lt;/EndNote&gt;</w:instrText>
      </w:r>
      <w:r w:rsidR="001F5B78" w:rsidRPr="00795D58">
        <w:rPr>
          <w:szCs w:val="24"/>
        </w:rPr>
        <w:fldChar w:fldCharType="separate"/>
      </w:r>
      <w:r w:rsidR="0020177A" w:rsidRPr="0020177A">
        <w:rPr>
          <w:noProof/>
          <w:szCs w:val="24"/>
          <w:vertAlign w:val="superscript"/>
        </w:rPr>
        <w:t>108</w:t>
      </w:r>
      <w:r w:rsidR="001F5B78" w:rsidRPr="00795D58">
        <w:rPr>
          <w:szCs w:val="24"/>
        </w:rPr>
        <w:fldChar w:fldCharType="end"/>
      </w:r>
      <w:r w:rsidRPr="00795D58">
        <w:rPr>
          <w:szCs w:val="24"/>
        </w:rPr>
        <w:t xml:space="preserve"> The fact that these polymers may be unentangled will be important for understanding the dynamics of these additives in a linear matrix. Moreover, the experimentally observed low solution and melt viscosity of hyperbranched polymers is also attributed to their globular shape. In comparison to linear analogues of the same molar mass, hyperbranched polymers have a significantly lower intrinsic viscosity as well as smaller hydrodynamic size.</w:t>
      </w:r>
      <w:r w:rsidR="001F5B78" w:rsidRPr="00795D58">
        <w:rPr>
          <w:szCs w:val="24"/>
        </w:rPr>
        <w:fldChar w:fldCharType="begin"/>
      </w:r>
      <w:r w:rsidR="0020177A">
        <w:rPr>
          <w:szCs w:val="24"/>
        </w:rPr>
        <w:instrText xml:space="preserve"> ADDIN EN.CITE &lt;EndNote&gt;&lt;Cite&gt;&lt;Author&gt;Hutchings&lt;/Author&gt;&lt;Year&gt;2008&lt;/Year&gt;&lt;RecNum&gt;17&lt;/RecNum&gt;&lt;DisplayText&gt;&lt;style face="superscript"&gt;43&lt;/style&gt;&lt;/DisplayText&gt;&lt;record&gt;&lt;rec-number&gt;17&lt;/rec-number&gt;&lt;foreign-keys&gt;&lt;key app="EN" db-id="wvr5w05pkf0peaevsr4pa59mzvpprdv02d0d"&gt;17&lt;/key&gt;&lt;/foreign-keys&gt;&lt;ref-type name="Journal Article"&gt;17&lt;/ref-type&gt;&lt;contributors&gt;&lt;authors&gt;&lt;author&gt;Hutchings, Lian R.&lt;/author&gt;&lt;/authors&gt;&lt;/contributors&gt;&lt;titles&gt;&lt;title&gt;DendriMacs and HyperMacs - emerging as more than just model branched polymers&lt;/title&gt;&lt;secondary-title&gt;Soft Matter&lt;/secondary-title&gt;&lt;/titles&gt;&lt;periodical&gt;&lt;full-title&gt;Soft Matter&lt;/full-title&gt;&lt;/periodical&gt;&lt;pages&gt;2150-2159&lt;/pages&gt;&lt;volume&gt;4&lt;/volume&gt;&lt;number&gt;11&lt;/number&gt;&lt;dates&gt;&lt;year&gt;2008&lt;/year&gt;&lt;/dates&gt;&lt;publisher&gt;The Royal Society of Chemistry&lt;/publisher&gt;&lt;isbn&gt;1744-683X&lt;/isbn&gt;&lt;urls&gt;&lt;related-urls&gt;&lt;url&gt;http://dx.doi.org/10.1039/B809634A&lt;/url&gt;&lt;/related-urls&gt;&lt;/urls&gt;&lt;/record&gt;&lt;/Cite&gt;&lt;/EndNote&gt;</w:instrText>
      </w:r>
      <w:r w:rsidR="001F5B78" w:rsidRPr="00795D58">
        <w:rPr>
          <w:szCs w:val="24"/>
        </w:rPr>
        <w:fldChar w:fldCharType="separate"/>
      </w:r>
      <w:r w:rsidR="0020177A" w:rsidRPr="0020177A">
        <w:rPr>
          <w:noProof/>
          <w:szCs w:val="24"/>
          <w:vertAlign w:val="superscript"/>
        </w:rPr>
        <w:t>43</w:t>
      </w:r>
      <w:r w:rsidR="001F5B78" w:rsidRPr="00795D58">
        <w:rPr>
          <w:szCs w:val="24"/>
        </w:rPr>
        <w:fldChar w:fldCharType="end"/>
      </w:r>
      <w:r w:rsidRPr="00795D58">
        <w:rPr>
          <w:szCs w:val="24"/>
          <w:vertAlign w:val="superscript"/>
        </w:rPr>
        <w:t>,</w:t>
      </w:r>
      <w:r w:rsidR="001F5B78" w:rsidRPr="00795D58">
        <w:rPr>
          <w:szCs w:val="24"/>
          <w:vertAlign w:val="superscript"/>
        </w:rPr>
        <w:fldChar w:fldCharType="begin"/>
      </w:r>
      <w:r w:rsidR="0020177A">
        <w:rPr>
          <w:szCs w:val="24"/>
          <w:vertAlign w:val="superscript"/>
        </w:rPr>
        <w:instrText xml:space="preserve"> ADDIN EN.CITE &lt;EndNote&gt;&lt;Cite&gt;&lt;Author&gt;Hutchings&lt;/Author&gt;&lt;Year&gt;2005&lt;/Year&gt;&lt;RecNum&gt;32&lt;/RecNum&gt;&lt;DisplayText&gt;&lt;style face="superscript"&gt;44&lt;/style&gt;&lt;/DisplayText&gt;&lt;record&gt;&lt;rec-number&gt;32&lt;/rec-number&gt;&lt;foreign-keys&gt;&lt;key app="EN" db-id="wvr5w05pkf0peaevsr4pa59mzvpprdv02d0d"&gt;32&lt;/key&gt;&lt;/foreign-keys&gt;&lt;ref-type name="Journal Article"&gt;17&lt;/ref-type&gt;&lt;contributors&gt;&lt;authors&gt;&lt;author&gt;Hutchings, Lian R.&lt;/author&gt;&lt;author&gt;Dodds, Jonathan M.&lt;/author&gt;&lt;author&gt;Roberts-Bleming, Susan J.&lt;/author&gt;&lt;/authors&gt;&lt;/contributors&gt;&lt;titles&gt;&lt;title&gt;HyperMacs:  Highly Branched Polymers Prepared by the Polycondensation of AB2 Macromonomers, Synthesis and Characterization&lt;/title&gt;&lt;secondary-title&gt;Macromolecules&lt;/secondary-title&gt;&lt;/titles&gt;&lt;periodical&gt;&lt;full-title&gt;Macromolecules&lt;/full-title&gt;&lt;/periodical&gt;&lt;pages&gt;5970-5980&lt;/pages&gt;&lt;volume&gt;38&lt;/volume&gt;&lt;number&gt;14&lt;/number&gt;&lt;dates&gt;&lt;year&gt;2005&lt;/year&gt;&lt;/dates&gt;&lt;publisher&gt;American Chemical Society&lt;/publisher&gt;&lt;isbn&gt;0024-9297&lt;/isbn&gt;&lt;work-type&gt;doi: 10.1021/ma047419k&lt;/work-type&gt;&lt;urls&gt;&lt;related-urls&gt;&lt;url&gt;http://dx.doi.org/10.1021/ma047419k&lt;/url&gt;&lt;/related-urls&gt;&lt;/urls&gt;&lt;electronic-resource-num&gt;10.1021/ma047419k&lt;/electronic-resource-num&gt;&lt;/record&gt;&lt;/Cite&gt;&lt;/EndNote&gt;</w:instrText>
      </w:r>
      <w:r w:rsidR="001F5B78" w:rsidRPr="00795D58">
        <w:rPr>
          <w:szCs w:val="24"/>
          <w:vertAlign w:val="superscript"/>
        </w:rPr>
        <w:fldChar w:fldCharType="separate"/>
      </w:r>
      <w:r w:rsidR="0020177A">
        <w:rPr>
          <w:noProof/>
          <w:szCs w:val="24"/>
          <w:vertAlign w:val="superscript"/>
        </w:rPr>
        <w:t>44</w:t>
      </w:r>
      <w:r w:rsidR="001F5B78" w:rsidRPr="00795D58">
        <w:rPr>
          <w:szCs w:val="24"/>
          <w:vertAlign w:val="superscript"/>
        </w:rPr>
        <w:fldChar w:fldCharType="end"/>
      </w:r>
      <w:r w:rsidRPr="00795D58">
        <w:rPr>
          <w:szCs w:val="24"/>
          <w:vertAlign w:val="superscript"/>
        </w:rPr>
        <w:t>,</w:t>
      </w:r>
      <w:r w:rsidR="001F5B78" w:rsidRPr="00795D58">
        <w:rPr>
          <w:szCs w:val="24"/>
          <w:vertAlign w:val="superscript"/>
        </w:rPr>
        <w:fldChar w:fldCharType="begin"/>
      </w:r>
      <w:r w:rsidR="0020177A">
        <w:rPr>
          <w:szCs w:val="24"/>
          <w:vertAlign w:val="superscript"/>
        </w:rPr>
        <w:instrText xml:space="preserve"> ADDIN EN.CITE &lt;EndNote&gt;&lt;Cite&gt;&lt;Author&gt;Seiler&lt;/Author&gt;&lt;Year&gt;2006&lt;/Year&gt;&lt;RecNum&gt;246&lt;/RecNum&gt;&lt;DisplayText&gt;&lt;style face="superscript"&gt;107&lt;/style&gt;&lt;/DisplayText&gt;&lt;record&gt;&lt;rec-number&gt;246&lt;/rec-number&gt;&lt;foreign-keys&gt;&lt;key app="EN" db-id="wvr5w05pkf0peaevsr4pa59mzvpprdv02d0d"&gt;246&lt;/key&gt;&lt;/foreign-keys&gt;&lt;ref-type name="Journal Article"&gt;17&lt;/ref-type&gt;&lt;contributors&gt;&lt;authors&gt;&lt;author&gt;Seiler, Matthias&lt;/author&gt;&lt;/authors&gt;&lt;/contributors&gt;&lt;titles&gt;&lt;title&gt;Hyperbranched polymers: Phase behavior and new applications in the field of chemical engineering&lt;/title&gt;&lt;secondary-title&gt;Fluid Phase Equilibria&lt;/secondary-title&gt;&lt;/titles&gt;&lt;periodical&gt;&lt;full-title&gt;Fluid Phase Equilibria&lt;/full-title&gt;&lt;/periodical&gt;&lt;pages&gt;155-174&lt;/pages&gt;&lt;volume&gt;241&lt;/volume&gt;&lt;number&gt;1-2&lt;/number&gt;&lt;keywords&gt;&lt;keyword&gt;Hyperbranched&lt;/keyword&gt;&lt;keyword&gt;Dendritic&lt;/keyword&gt;&lt;keyword&gt;Polymer&lt;/keyword&gt;&lt;keyword&gt;Dendrimer&lt;/keyword&gt;&lt;keyword&gt;Phase&lt;/keyword&gt;&lt;keyword&gt;Solution&lt;/keyword&gt;&lt;keyword&gt;Solubility&lt;/keyword&gt;&lt;keyword&gt;Equilibrium&lt;/keyword&gt;&lt;keyword&gt;Chemical engineering&lt;/keyword&gt;&lt;keyword&gt;Application&lt;/keyword&gt;&lt;keyword&gt;Surface&lt;/keyword&gt;&lt;keyword&gt;Smart materials&lt;/keyword&gt;&lt;keyword&gt;Separation&lt;/keyword&gt;&lt;keyword&gt;Extraction&lt;/keyword&gt;&lt;keyword&gt;Distillation&lt;/keyword&gt;&lt;keyword&gt;Absorption&lt;/keyword&gt;&lt;keyword&gt;Adsorption&lt;/keyword&gt;&lt;keyword&gt;Membrane&lt;/keyword&gt;&lt;keyword&gt;Coating&lt;/keyword&gt;&lt;keyword&gt;Modelling&lt;/keyword&gt;&lt;keyword&gt;Process&lt;/keyword&gt;&lt;/keywords&gt;&lt;dates&gt;&lt;year&gt;2006&lt;/year&gt;&lt;/dates&gt;&lt;isbn&gt;0378-3812&lt;/isbn&gt;&lt;work-type&gt;doi: DOI: 10.1016/j.fluid.2005.12.042&lt;/work-type&gt;&lt;urls&gt;&lt;related-urls&gt;&lt;url&gt;http://www.sciencedirect.com/science/article/B6TG2-4J7B0YK-1/2/fcc629bf584beecf5c3fb1154d985a17&lt;/url&gt;&lt;/related-urls&gt;&lt;/urls&gt;&lt;/record&gt;&lt;/Cite&gt;&lt;/EndNote&gt;</w:instrText>
      </w:r>
      <w:r w:rsidR="001F5B78" w:rsidRPr="00795D58">
        <w:rPr>
          <w:szCs w:val="24"/>
          <w:vertAlign w:val="superscript"/>
        </w:rPr>
        <w:fldChar w:fldCharType="separate"/>
      </w:r>
      <w:r w:rsidR="0020177A">
        <w:rPr>
          <w:noProof/>
          <w:szCs w:val="24"/>
          <w:vertAlign w:val="superscript"/>
        </w:rPr>
        <w:t>107</w:t>
      </w:r>
      <w:r w:rsidR="001F5B78" w:rsidRPr="00795D58">
        <w:rPr>
          <w:szCs w:val="24"/>
          <w:vertAlign w:val="superscript"/>
        </w:rPr>
        <w:fldChar w:fldCharType="end"/>
      </w:r>
    </w:p>
    <w:p w14:paraId="673CCEF3" w14:textId="77777777" w:rsidR="008D5B36" w:rsidRPr="00795D58" w:rsidRDefault="008D5B36" w:rsidP="00795D58">
      <w:pPr>
        <w:spacing w:after="120" w:line="240" w:lineRule="auto"/>
        <w:outlineLvl w:val="1"/>
        <w:rPr>
          <w:rFonts w:eastAsia="Batang"/>
          <w:b/>
          <w:szCs w:val="24"/>
          <w:lang w:eastAsia="ko-KR"/>
        </w:rPr>
      </w:pPr>
      <w:bookmarkStart w:id="60" w:name="_Toc459154896"/>
      <w:bookmarkStart w:id="61" w:name="_Toc46500511"/>
      <w:r w:rsidRPr="00795D58">
        <w:rPr>
          <w:rFonts w:eastAsia="Batang"/>
          <w:b/>
          <w:szCs w:val="24"/>
          <w:lang w:eastAsia="ko-KR"/>
        </w:rPr>
        <w:t>3.2   Materials and Methods</w:t>
      </w:r>
      <w:bookmarkEnd w:id="60"/>
      <w:bookmarkEnd w:id="61"/>
    </w:p>
    <w:p w14:paraId="22DC3997" w14:textId="77777777" w:rsidR="008D5B36" w:rsidRPr="00795D58" w:rsidRDefault="008D5B36" w:rsidP="00761900">
      <w:pPr>
        <w:numPr>
          <w:ilvl w:val="0"/>
          <w:numId w:val="8"/>
        </w:numPr>
        <w:tabs>
          <w:tab w:val="left" w:pos="360"/>
          <w:tab w:val="left" w:pos="720"/>
          <w:tab w:val="left" w:pos="1080"/>
        </w:tabs>
        <w:spacing w:after="0" w:line="240" w:lineRule="auto"/>
        <w:ind w:left="360" w:firstLine="0"/>
        <w:outlineLvl w:val="2"/>
        <w:rPr>
          <w:rFonts w:eastAsia="Batang"/>
          <w:b/>
          <w:szCs w:val="24"/>
          <w:lang w:eastAsia="ko-KR"/>
        </w:rPr>
      </w:pPr>
      <w:bookmarkStart w:id="62" w:name="_Toc459154897"/>
      <w:bookmarkStart w:id="63" w:name="_Toc46500512"/>
      <w:r w:rsidRPr="00795D58">
        <w:rPr>
          <w:rFonts w:eastAsia="Batang"/>
          <w:b/>
          <w:szCs w:val="24"/>
          <w:lang w:eastAsia="ko-KR"/>
        </w:rPr>
        <w:t>Materials</w:t>
      </w:r>
      <w:bookmarkEnd w:id="62"/>
      <w:bookmarkEnd w:id="63"/>
    </w:p>
    <w:p w14:paraId="759A0C40" w14:textId="77777777" w:rsidR="008D5B36" w:rsidRPr="00795D58" w:rsidRDefault="008D5B36" w:rsidP="00795D58">
      <w:pPr>
        <w:spacing w:after="0" w:line="240" w:lineRule="auto"/>
        <w:rPr>
          <w:b/>
          <w:szCs w:val="24"/>
        </w:rPr>
      </w:pPr>
    </w:p>
    <w:p w14:paraId="31D4EE82" w14:textId="77777777" w:rsidR="008D5B36" w:rsidRPr="00795D58" w:rsidRDefault="008D5B36" w:rsidP="00795D58">
      <w:pPr>
        <w:spacing w:after="0" w:line="480" w:lineRule="auto"/>
        <w:ind w:firstLine="720"/>
        <w:rPr>
          <w:szCs w:val="24"/>
        </w:rPr>
      </w:pPr>
      <w:r w:rsidRPr="00795D58">
        <w:rPr>
          <w:szCs w:val="24"/>
        </w:rPr>
        <w:t xml:space="preserve">HPLC grade toluene (Fisher Scientific, Fair Lawn, NJ) was used to prepare polymer solutions that were later spin coated onto silicon wafers and analyzed with various surface </w:t>
      </w:r>
      <w:r w:rsidRPr="00795D58">
        <w:rPr>
          <w:szCs w:val="24"/>
        </w:rPr>
        <w:lastRenderedPageBreak/>
        <w:t>sensitive techniques. The silicon substrates were 2” and 5” in diameter, 3 mm–5 mm in thickness, single-sided polished &lt;100&gt; crystal orientation, N-doped silicon wafers (Wafer World, West Palm Beach, FL). Chloroform, sulfuric acid, and 30</w:t>
      </w:r>
      <w:r w:rsidR="00DB1E9B">
        <w:rPr>
          <w:szCs w:val="24"/>
        </w:rPr>
        <w:t xml:space="preserve"> </w:t>
      </w:r>
      <w:r w:rsidR="00DB1E9B" w:rsidRPr="00795D58">
        <w:rPr>
          <w:szCs w:val="24"/>
        </w:rPr>
        <w:t xml:space="preserve">w/w </w:t>
      </w:r>
      <w:r w:rsidRPr="00795D58">
        <w:rPr>
          <w:szCs w:val="24"/>
        </w:rPr>
        <w:t>% hydrogen peroxide were used to clean silicon substrates and were all certified ACS grade (Fisher Scientific). All water used to clean silicon substrates was purified using a Milli-pore water treatment apparatus. Branched poly(styrene) (PS) HyperMacs and DendriMacs, used in the surface segregation studies, was obtained from Durham</w:t>
      </w:r>
      <w:r w:rsidR="000A52D0">
        <w:rPr>
          <w:szCs w:val="24"/>
        </w:rPr>
        <w:t xml:space="preserve"> </w:t>
      </w:r>
      <w:r w:rsidRPr="00795D58">
        <w:rPr>
          <w:szCs w:val="24"/>
        </w:rPr>
        <w:t>University and synthesized by Dr. Lian Hutchings’ lab. Linear deuterated poly(styrene) (dPS) (Polymer Source, Dorval(Montreal), QC), used as the linear matrix in the surface segregation studies, was purchased and used as received. A separate set of linear PS and dPS samples was used to evaluate dewetting behavior in</w:t>
      </w:r>
      <w:r w:rsidR="00471D14">
        <w:rPr>
          <w:szCs w:val="24"/>
        </w:rPr>
        <w:t xml:space="preserve"> thin films. Linear PS samples </w:t>
      </w:r>
      <w:r w:rsidRPr="00795D58">
        <w:rPr>
          <w:szCs w:val="24"/>
        </w:rPr>
        <w:t>were purchased from Polymer Source (Dorval(Montreal), QC).  Linear dPS was purchased from Scientific Polymer Products (Ontario, NY). The substrates used to evaluate dewetting behavior in thin films included three 2” diameter and 3 mm thick silicon wafers. HPLC grade tetrahydrofuran (Fisher Scientific) was used for SEC analysis of the polymers.</w:t>
      </w:r>
    </w:p>
    <w:p w14:paraId="50CEC36C" w14:textId="77777777" w:rsidR="008D5B36" w:rsidRPr="00795D58" w:rsidRDefault="008D5B36" w:rsidP="00761900">
      <w:pPr>
        <w:numPr>
          <w:ilvl w:val="0"/>
          <w:numId w:val="10"/>
        </w:numPr>
        <w:tabs>
          <w:tab w:val="left" w:pos="720"/>
          <w:tab w:val="left" w:pos="916"/>
          <w:tab w:val="num"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0"/>
        <w:outlineLvl w:val="2"/>
        <w:rPr>
          <w:b/>
          <w:szCs w:val="24"/>
        </w:rPr>
      </w:pPr>
      <w:bookmarkStart w:id="64" w:name="_Toc459154898"/>
      <w:bookmarkStart w:id="65" w:name="_Toc46500513"/>
      <w:r w:rsidRPr="00795D58">
        <w:rPr>
          <w:b/>
          <w:szCs w:val="24"/>
        </w:rPr>
        <w:t>Method for Preparation of Thin Film Samples</w:t>
      </w:r>
      <w:bookmarkEnd w:id="64"/>
      <w:bookmarkEnd w:id="65"/>
    </w:p>
    <w:p w14:paraId="272BEA0A" w14:textId="77777777" w:rsidR="008D5B36" w:rsidRPr="00795D58" w:rsidRDefault="008D5B36" w:rsidP="00795D58">
      <w:pPr>
        <w:tabs>
          <w:tab w:val="left" w:pos="916"/>
          <w:tab w:val="num"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b/>
          <w:szCs w:val="24"/>
        </w:rPr>
      </w:pPr>
    </w:p>
    <w:p w14:paraId="13784800" w14:textId="77777777" w:rsidR="00F847B5" w:rsidRPr="00795D58" w:rsidRDefault="008D5B36"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95D58">
        <w:rPr>
          <w:szCs w:val="24"/>
        </w:rPr>
        <w:tab/>
        <w:t>It has been observed that thin films of poly(styrene) (PS) may dewet a silicon surface upon annealing.</w:t>
      </w:r>
      <w:r w:rsidR="001F5B78" w:rsidRPr="00795D58">
        <w:rPr>
          <w:szCs w:val="24"/>
        </w:rPr>
        <w:fldChar w:fldCharType="begin"/>
      </w:r>
      <w:r w:rsidR="0020177A">
        <w:rPr>
          <w:szCs w:val="24"/>
        </w:rPr>
        <w:instrText xml:space="preserve"> ADDIN EN.CITE &lt;EndNote&gt;&lt;Cite&gt;&lt;Author&gt;Müller-Buschbaum&lt;/Author&gt;&lt;Year&gt;2003&lt;/Year&gt;&lt;RecNum&gt;18&lt;/RecNum&gt;&lt;DisplayText&gt;&lt;style face="superscript"&gt;109&lt;/style&gt;&lt;/DisplayText&gt;&lt;record&gt;&lt;rec-number&gt;18&lt;/rec-number&gt;&lt;foreign-keys&gt;&lt;key app="EN" db-id="wvr5w05pkf0peaevsr4pa59mzvpprdv02d0d"&gt;18&lt;/key&gt;&lt;/foreign-keys&gt;&lt;ref-type name="Journal Article"&gt;17&lt;/ref-type&gt;&lt;contributors&gt;&lt;authors&gt;&lt;author&gt;Müller-Buschbaum, P.&lt;/author&gt;&lt;/authors&gt;&lt;/contributors&gt;&lt;titles&gt;&lt;title&gt;Influence of surface cleaning on dewetting of thin polystyrene films&lt;/title&gt;&lt;secondary-title&gt;European Physical Journal E -- Soft Matter&lt;/secondary-title&gt;&lt;/titles&gt;&lt;periodical&gt;&lt;full-title&gt;European Physical Journal E -- Soft Matter&lt;/full-title&gt;&lt;/periodical&gt;&lt;pages&gt;443-448&lt;/pages&gt;&lt;volume&gt;12&lt;/volume&gt;&lt;number&gt;3&lt;/number&gt;&lt;keywords&gt;&lt;keyword&gt;THIN films&lt;/keyword&gt;&lt;keyword&gt;POLYSTYRENE&lt;/keyword&gt;&lt;keyword&gt;SILICON&lt;/keyword&gt;&lt;keyword&gt;STABILITY&lt;/keyword&gt;&lt;keyword&gt;LIQUID films&lt;/keyword&gt;&lt;/keywords&gt;&lt;dates&gt;&lt;year&gt;2003&lt;/year&gt;&lt;/dates&gt;&lt;publisher&gt;Springer Science &amp;amp; Business Media B.V.&lt;/publisher&gt;&lt;isbn&gt;12928941&lt;/isbn&gt;&lt;work-type&gt;Article&lt;/work-type&gt;&lt;urls&gt;&lt;/urls&gt;&lt;electronic-resource-num&gt;10.1140/epje/e2004-00014-7&lt;/electronic-resource-num&gt;&lt;remote-database-name&gt;aph&lt;/remote-database-name&gt;&lt;remote-database-provider&gt;EBSCOhost&lt;/remote-database-provider&gt;&lt;/record&gt;&lt;/Cite&gt;&lt;/EndNote&gt;</w:instrText>
      </w:r>
      <w:r w:rsidR="001F5B78" w:rsidRPr="00795D58">
        <w:rPr>
          <w:szCs w:val="24"/>
        </w:rPr>
        <w:fldChar w:fldCharType="separate"/>
      </w:r>
      <w:r w:rsidR="0020177A" w:rsidRPr="0020177A">
        <w:rPr>
          <w:noProof/>
          <w:szCs w:val="24"/>
          <w:vertAlign w:val="superscript"/>
        </w:rPr>
        <w:t>109</w:t>
      </w:r>
      <w:r w:rsidR="001F5B78" w:rsidRPr="00795D58">
        <w:rPr>
          <w:szCs w:val="24"/>
        </w:rPr>
        <w:fldChar w:fldCharType="end"/>
      </w:r>
      <w:r w:rsidRPr="00795D58">
        <w:rPr>
          <w:szCs w:val="24"/>
        </w:rPr>
        <w:t xml:space="preserve"> The dewetting behavior depends on surface preparation of the silicon wafer, time between wafer cleaning and film deposition, molar mass of the polymer, as well as film thickness.</w:t>
      </w:r>
      <w:r w:rsidR="001F5B78" w:rsidRPr="00795D58">
        <w:rPr>
          <w:szCs w:val="24"/>
          <w:vertAlign w:val="superscript"/>
        </w:rPr>
        <w:fldChar w:fldCharType="begin"/>
      </w:r>
      <w:r w:rsidR="0020177A">
        <w:rPr>
          <w:szCs w:val="24"/>
          <w:vertAlign w:val="superscript"/>
        </w:rPr>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rsidRPr="00795D58">
        <w:rPr>
          <w:szCs w:val="24"/>
          <w:vertAlign w:val="superscript"/>
        </w:rPr>
        <w:fldChar w:fldCharType="separate"/>
      </w:r>
      <w:r w:rsidR="0020177A">
        <w:rPr>
          <w:noProof/>
          <w:szCs w:val="24"/>
          <w:vertAlign w:val="superscript"/>
        </w:rPr>
        <w:t>17</w:t>
      </w:r>
      <w:r w:rsidR="001F5B78" w:rsidRPr="00795D58">
        <w:rPr>
          <w:szCs w:val="24"/>
          <w:vertAlign w:val="superscript"/>
        </w:rPr>
        <w:fldChar w:fldCharType="end"/>
      </w:r>
      <w:r w:rsidRPr="00795D58">
        <w:rPr>
          <w:szCs w:val="24"/>
          <w:vertAlign w:val="superscript"/>
        </w:rPr>
        <w:t>,</w:t>
      </w:r>
      <w:r w:rsidR="001F5B78" w:rsidRPr="00795D58">
        <w:rPr>
          <w:szCs w:val="24"/>
          <w:vertAlign w:val="superscript"/>
        </w:rPr>
        <w:fldChar w:fldCharType="begin"/>
      </w:r>
      <w:r w:rsidR="0020177A">
        <w:rPr>
          <w:szCs w:val="24"/>
          <w:vertAlign w:val="superscript"/>
        </w:rPr>
        <w:instrText xml:space="preserve"> ADDIN EN.CITE &lt;EndNote&gt;&lt;Cite&gt;&lt;Author&gt;Bauer&lt;/Author&gt;&lt;Year&gt;2006&lt;/Year&gt;&lt;RecNum&gt;649&lt;/RecNum&gt;&lt;DisplayText&gt;&lt;style face="superscript"&gt;110&lt;/style&gt;&lt;/DisplayText&gt;&lt;record&gt;&lt;rec-number&gt;649&lt;/rec-number&gt;&lt;foreign-keys&gt;&lt;key app="EN" db-id="wvr5w05pkf0peaevsr4pa59mzvpprdv02d0d"&gt;649&lt;/key&gt;&lt;/foreign-keys&gt;&lt;ref-type name="Journal Article"&gt;17&lt;/ref-type&gt;&lt;contributors&gt;&lt;authors&gt;&lt;author&gt;Bauer, E.&lt;/author&gt;&lt;author&gt;Maurer, E.&lt;/author&gt;&lt;author&gt;Mehaddene, T.&lt;/author&gt;&lt;author&gt;Roth, S.V.&lt;/author&gt;&lt;author&gt;Muller-Buschbaum, P.&lt;/author&gt;&lt;/authors&gt;&lt;/contributors&gt;&lt;titles&gt;&lt;title&gt;Flow in Confined Geometry Introduced by Dewetting of Ultrathin PS Films&lt;/title&gt;&lt;secondary-title&gt;Macromolecules&lt;/secondary-title&gt;&lt;/titles&gt;&lt;periodical&gt;&lt;full-title&gt;Macromolecules&lt;/full-title&gt;&lt;/periodical&gt;&lt;pages&gt;5087-5094&lt;/pages&gt;&lt;volume&gt;39&lt;/volume&gt;&lt;section&gt;5087&lt;/section&gt;&lt;dates&gt;&lt;year&gt;2006&lt;/year&gt;&lt;/dates&gt;&lt;urls&gt;&lt;/urls&gt;&lt;/record&gt;&lt;/Cite&gt;&lt;/EndNote&gt;</w:instrText>
      </w:r>
      <w:r w:rsidR="001F5B78" w:rsidRPr="00795D58">
        <w:rPr>
          <w:szCs w:val="24"/>
          <w:vertAlign w:val="superscript"/>
        </w:rPr>
        <w:fldChar w:fldCharType="separate"/>
      </w:r>
      <w:r w:rsidR="0020177A">
        <w:rPr>
          <w:noProof/>
          <w:szCs w:val="24"/>
          <w:vertAlign w:val="superscript"/>
        </w:rPr>
        <w:t>110</w:t>
      </w:r>
      <w:r w:rsidR="001F5B78" w:rsidRPr="00795D58">
        <w:rPr>
          <w:szCs w:val="24"/>
          <w:vertAlign w:val="superscript"/>
        </w:rPr>
        <w:fldChar w:fldCharType="end"/>
      </w:r>
      <w:r w:rsidRPr="00795D58">
        <w:rPr>
          <w:szCs w:val="24"/>
        </w:rPr>
        <w:t xml:space="preserve">Thus, prior to preparing the samples for analysis with various surface and depth profiling techniques, a dewetting test was performed on films composed of protonated and deuterated PS with varying molecular weights to determine if dewetting occurs with annealing at 150°C when the film thickness is kept constant at 1000 Å, and the same cleaning method is used for each Si substrate surface.  The </w:t>
      </w:r>
      <w:r w:rsidR="00471D14">
        <w:rPr>
          <w:szCs w:val="24"/>
        </w:rPr>
        <w:t>M</w:t>
      </w:r>
      <w:r w:rsidR="00471D14" w:rsidRPr="00E03E5A">
        <w:rPr>
          <w:szCs w:val="24"/>
          <w:vertAlign w:val="subscript"/>
        </w:rPr>
        <w:t>w</w:t>
      </w:r>
      <w:r w:rsidR="00471D14">
        <w:rPr>
          <w:szCs w:val="24"/>
        </w:rPr>
        <w:t>, M</w:t>
      </w:r>
      <w:r w:rsidR="00471D14" w:rsidRPr="00E03E5A">
        <w:rPr>
          <w:szCs w:val="24"/>
          <w:vertAlign w:val="subscript"/>
        </w:rPr>
        <w:t>n</w:t>
      </w:r>
      <w:r w:rsidR="00471D14">
        <w:rPr>
          <w:szCs w:val="24"/>
        </w:rPr>
        <w:t xml:space="preserve">, and PDI </w:t>
      </w:r>
      <w:r w:rsidRPr="00795D58">
        <w:rPr>
          <w:szCs w:val="24"/>
        </w:rPr>
        <w:t xml:space="preserve">of the three linear and deuterated PS samples </w:t>
      </w:r>
      <w:r w:rsidRPr="00795D58">
        <w:rPr>
          <w:szCs w:val="24"/>
        </w:rPr>
        <w:lastRenderedPageBreak/>
        <w:t>investigated, PS-1, PS-2, and d</w:t>
      </w:r>
      <w:r w:rsidR="00E03E5A">
        <w:rPr>
          <w:szCs w:val="24"/>
        </w:rPr>
        <w:t>-</w:t>
      </w:r>
      <w:r w:rsidRPr="00795D58">
        <w:rPr>
          <w:szCs w:val="24"/>
        </w:rPr>
        <w:t xml:space="preserve">PS, </w:t>
      </w:r>
      <w:r w:rsidR="00471D14">
        <w:rPr>
          <w:szCs w:val="24"/>
        </w:rPr>
        <w:t xml:space="preserve">(data obtained from Polymer Source) </w:t>
      </w:r>
      <w:r w:rsidRPr="00795D58">
        <w:rPr>
          <w:szCs w:val="24"/>
        </w:rPr>
        <w:t xml:space="preserve">is summarized in Table 3.1. </w:t>
      </w:r>
      <w:r w:rsidR="00CD22E9" w:rsidRPr="00795D58">
        <w:rPr>
          <w:szCs w:val="24"/>
        </w:rPr>
        <w:t>Silicon substrates we</w:t>
      </w:r>
      <w:r w:rsidR="00CD22E9">
        <w:rPr>
          <w:szCs w:val="24"/>
        </w:rPr>
        <w:t xml:space="preserve">re first </w:t>
      </w:r>
      <w:r w:rsidR="00CD22E9" w:rsidRPr="00795D58">
        <w:rPr>
          <w:szCs w:val="24"/>
        </w:rPr>
        <w:t>cleaned with chloroform. Next, the wafers were soaked in a hot piranha solution (70% H</w:t>
      </w:r>
      <w:r w:rsidR="00CD22E9" w:rsidRPr="00795D58">
        <w:rPr>
          <w:szCs w:val="24"/>
          <w:vertAlign w:val="subscript"/>
        </w:rPr>
        <w:t>2</w:t>
      </w:r>
      <w:r w:rsidR="00CD22E9" w:rsidRPr="00795D58">
        <w:rPr>
          <w:szCs w:val="24"/>
        </w:rPr>
        <w:t>SO</w:t>
      </w:r>
      <w:r w:rsidR="00CD22E9" w:rsidRPr="00795D58">
        <w:rPr>
          <w:szCs w:val="24"/>
          <w:vertAlign w:val="subscript"/>
        </w:rPr>
        <w:t>4</w:t>
      </w:r>
      <w:r w:rsidR="00CD22E9" w:rsidRPr="00795D58">
        <w:rPr>
          <w:szCs w:val="24"/>
        </w:rPr>
        <w:t>, 30% H</w:t>
      </w:r>
      <w:r w:rsidR="00CD22E9" w:rsidRPr="00795D58">
        <w:rPr>
          <w:szCs w:val="24"/>
          <w:vertAlign w:val="subscript"/>
        </w:rPr>
        <w:t>2</w:t>
      </w:r>
      <w:r w:rsidR="00CD22E9" w:rsidRPr="00795D58">
        <w:rPr>
          <w:szCs w:val="24"/>
        </w:rPr>
        <w:t>O</w:t>
      </w:r>
      <w:r w:rsidR="00CD22E9" w:rsidRPr="00795D58">
        <w:rPr>
          <w:szCs w:val="24"/>
          <w:vertAlign w:val="subscript"/>
        </w:rPr>
        <w:t>2</w:t>
      </w:r>
      <w:r w:rsidR="00CD22E9" w:rsidRPr="00795D58">
        <w:rPr>
          <w:szCs w:val="24"/>
        </w:rPr>
        <w:t xml:space="preserve">) for 1 hour. </w:t>
      </w:r>
      <w:r w:rsidR="000E3F9A" w:rsidRPr="00795D58">
        <w:rPr>
          <w:szCs w:val="24"/>
        </w:rPr>
        <w:t>Afterwards the wafers were rinsed with high-purity water, dried with dry N</w:t>
      </w:r>
      <w:r w:rsidR="000E3F9A" w:rsidRPr="00795D58">
        <w:rPr>
          <w:szCs w:val="24"/>
          <w:vertAlign w:val="subscript"/>
        </w:rPr>
        <w:t>2</w:t>
      </w:r>
      <w:r w:rsidR="000E3F9A" w:rsidRPr="00795D58">
        <w:rPr>
          <w:szCs w:val="24"/>
        </w:rPr>
        <w:t>(g) and then placed in a model 144AX UVO-Cleaner (Irvine, California) oven for 10 minutes.</w:t>
      </w:r>
      <w:r w:rsidR="000E3F9A">
        <w:rPr>
          <w:szCs w:val="24"/>
        </w:rPr>
        <w:t xml:space="preserve"> </w:t>
      </w:r>
      <w:r w:rsidR="000E3F9A" w:rsidRPr="00795D58">
        <w:rPr>
          <w:szCs w:val="24"/>
        </w:rPr>
        <w:t>Using this cleaning procedure, the SiO</w:t>
      </w:r>
      <w:r w:rsidR="000E3F9A" w:rsidRPr="00795D58">
        <w:rPr>
          <w:szCs w:val="24"/>
          <w:vertAlign w:val="subscript"/>
        </w:rPr>
        <w:t>2</w:t>
      </w:r>
      <w:r w:rsidR="000E3F9A" w:rsidRPr="00795D58">
        <w:rPr>
          <w:szCs w:val="24"/>
        </w:rPr>
        <w:t xml:space="preserve"> layer, as measured by ellipsometry, had a thickness of 15-20 Å. Immediately after coming out of the UV oven, the wafers were spin coated with a 2.6 w/w % solution of the polymer in toluene, which had been filtered with 0.45µm pore PTFE filters (Fisher Scientific). A Headway Research Inc. Model PWM32 spin coater was used at a speed of 2500 rpm for 30 seconds. Film thickness was determined to be 1000 Å for these samples using a DRE-Dr. Riss Ellipsometerbau GmbH (Ratzeburg, Germany) ELX-02C rotating analyzer nulling ellipsometer at a 70° angle of incidence with a He-Ne laser (λ=632.8 nm). The indices of refraction for all layers were considered to be no different from the bulk values. For PS, dPS, SiO</w:t>
      </w:r>
      <w:r w:rsidR="000E3F9A" w:rsidRPr="00795D58">
        <w:rPr>
          <w:szCs w:val="24"/>
          <w:vertAlign w:val="subscript"/>
        </w:rPr>
        <w:t>2</w:t>
      </w:r>
      <w:r w:rsidR="000E3F9A" w:rsidRPr="00795D58">
        <w:rPr>
          <w:szCs w:val="24"/>
        </w:rPr>
        <w:t>, and Si these values were 1.59, 1.50, 1.4571, and 3.8816-i0.0190, respectively. All reported thickness values were averaged over 5 measurements from several areas of the sample surface. The samples were</w:t>
      </w:r>
      <w:r w:rsidR="00F847B5" w:rsidRPr="00F847B5">
        <w:rPr>
          <w:szCs w:val="24"/>
        </w:rPr>
        <w:t xml:space="preserve"> </w:t>
      </w:r>
    </w:p>
    <w:tbl>
      <w:tblPr>
        <w:tblpPr w:leftFromText="180" w:rightFromText="180" w:vertAnchor="page" w:horzAnchor="margin" w:tblpXSpec="center" w:tblpY="11876"/>
        <w:tblW w:w="5270" w:type="dxa"/>
        <w:tblCellSpacing w:w="0" w:type="dxa"/>
        <w:tblCellMar>
          <w:left w:w="0" w:type="dxa"/>
          <w:right w:w="0" w:type="dxa"/>
        </w:tblCellMar>
        <w:tblLook w:val="0000" w:firstRow="0" w:lastRow="0" w:firstColumn="0" w:lastColumn="0" w:noHBand="0" w:noVBand="0"/>
      </w:tblPr>
      <w:tblGrid>
        <w:gridCol w:w="1489"/>
        <w:gridCol w:w="1263"/>
        <w:gridCol w:w="1263"/>
        <w:gridCol w:w="1255"/>
      </w:tblGrid>
      <w:tr w:rsidR="00F847B5" w:rsidRPr="0073469C" w14:paraId="709E4742" w14:textId="77777777" w:rsidTr="00F847B5">
        <w:trPr>
          <w:trHeight w:val="612"/>
          <w:tblCellSpacing w:w="0" w:type="dxa"/>
        </w:trPr>
        <w:tc>
          <w:tcPr>
            <w:tcW w:w="1489" w:type="dxa"/>
            <w:tcBorders>
              <w:top w:val="single" w:sz="18" w:space="0" w:color="auto"/>
            </w:tcBorders>
            <w:vAlign w:val="bottom"/>
          </w:tcPr>
          <w:p w14:paraId="086EF1CF"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b/>
                <w:bCs/>
                <w:szCs w:val="24"/>
              </w:rPr>
              <w:t>Polymer</w:t>
            </w:r>
          </w:p>
        </w:tc>
        <w:tc>
          <w:tcPr>
            <w:tcW w:w="1263" w:type="dxa"/>
            <w:tcBorders>
              <w:top w:val="single" w:sz="18" w:space="0" w:color="auto"/>
            </w:tcBorders>
            <w:vAlign w:val="bottom"/>
          </w:tcPr>
          <w:p w14:paraId="233F4275"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b/>
                <w:bCs/>
                <w:szCs w:val="24"/>
              </w:rPr>
              <w:t>M</w:t>
            </w:r>
            <w:r w:rsidRPr="00452A61">
              <w:rPr>
                <w:b/>
                <w:bCs/>
                <w:szCs w:val="24"/>
                <w:vertAlign w:val="subscript"/>
              </w:rPr>
              <w:t>n</w:t>
            </w:r>
            <w:r w:rsidRPr="0073469C">
              <w:rPr>
                <w:b/>
                <w:bCs/>
                <w:szCs w:val="24"/>
              </w:rPr>
              <w:t xml:space="preserve"> (g/mol)</w:t>
            </w:r>
          </w:p>
        </w:tc>
        <w:tc>
          <w:tcPr>
            <w:tcW w:w="1263" w:type="dxa"/>
            <w:tcBorders>
              <w:top w:val="single" w:sz="18" w:space="0" w:color="auto"/>
            </w:tcBorders>
            <w:vAlign w:val="bottom"/>
          </w:tcPr>
          <w:p w14:paraId="4CE53514"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b/>
                <w:bCs/>
                <w:szCs w:val="24"/>
              </w:rPr>
              <w:t>M</w:t>
            </w:r>
            <w:r w:rsidRPr="00452A61">
              <w:rPr>
                <w:b/>
                <w:bCs/>
                <w:szCs w:val="24"/>
                <w:vertAlign w:val="subscript"/>
              </w:rPr>
              <w:t>w</w:t>
            </w:r>
            <w:r w:rsidRPr="0073469C">
              <w:rPr>
                <w:b/>
                <w:bCs/>
                <w:szCs w:val="24"/>
              </w:rPr>
              <w:t xml:space="preserve"> (g/mol)</w:t>
            </w:r>
          </w:p>
        </w:tc>
        <w:tc>
          <w:tcPr>
            <w:tcW w:w="1255" w:type="dxa"/>
            <w:tcBorders>
              <w:top w:val="single" w:sz="18" w:space="0" w:color="auto"/>
            </w:tcBorders>
            <w:vAlign w:val="bottom"/>
          </w:tcPr>
          <w:p w14:paraId="10323169"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b/>
                <w:bCs/>
                <w:szCs w:val="24"/>
              </w:rPr>
              <w:t>PDI</w:t>
            </w:r>
          </w:p>
        </w:tc>
      </w:tr>
      <w:tr w:rsidR="00F847B5" w:rsidRPr="0073469C" w14:paraId="139C6D38" w14:textId="77777777" w:rsidTr="00F847B5">
        <w:trPr>
          <w:trHeight w:val="338"/>
          <w:tblCellSpacing w:w="0" w:type="dxa"/>
        </w:trPr>
        <w:tc>
          <w:tcPr>
            <w:tcW w:w="1489" w:type="dxa"/>
            <w:tcBorders>
              <w:top w:val="single" w:sz="18" w:space="0" w:color="auto"/>
            </w:tcBorders>
            <w:vAlign w:val="bottom"/>
          </w:tcPr>
          <w:p w14:paraId="03209F13" w14:textId="77777777" w:rsidR="00F847B5" w:rsidRPr="00471D14"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471D14">
              <w:rPr>
                <w:bCs/>
                <w:szCs w:val="24"/>
              </w:rPr>
              <w:t>PS-1</w:t>
            </w:r>
          </w:p>
        </w:tc>
        <w:tc>
          <w:tcPr>
            <w:tcW w:w="1263" w:type="dxa"/>
            <w:tcBorders>
              <w:top w:val="single" w:sz="18" w:space="0" w:color="auto"/>
            </w:tcBorders>
            <w:vAlign w:val="bottom"/>
          </w:tcPr>
          <w:p w14:paraId="15834531"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szCs w:val="24"/>
              </w:rPr>
              <w:t>156,000</w:t>
            </w:r>
          </w:p>
        </w:tc>
        <w:tc>
          <w:tcPr>
            <w:tcW w:w="1263" w:type="dxa"/>
            <w:tcBorders>
              <w:top w:val="single" w:sz="18" w:space="0" w:color="auto"/>
            </w:tcBorders>
            <w:vAlign w:val="bottom"/>
          </w:tcPr>
          <w:p w14:paraId="68021F80"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szCs w:val="24"/>
              </w:rPr>
              <w:t>169,000</w:t>
            </w:r>
          </w:p>
        </w:tc>
        <w:tc>
          <w:tcPr>
            <w:tcW w:w="1255" w:type="dxa"/>
            <w:tcBorders>
              <w:top w:val="single" w:sz="18" w:space="0" w:color="auto"/>
            </w:tcBorders>
            <w:vAlign w:val="bottom"/>
          </w:tcPr>
          <w:p w14:paraId="347F52E8"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szCs w:val="24"/>
              </w:rPr>
              <w:t>1.08</w:t>
            </w:r>
          </w:p>
        </w:tc>
      </w:tr>
      <w:tr w:rsidR="00F847B5" w:rsidRPr="0073469C" w14:paraId="2F214D3C" w14:textId="77777777" w:rsidTr="00F847B5">
        <w:trPr>
          <w:trHeight w:val="338"/>
          <w:tblCellSpacing w:w="0" w:type="dxa"/>
        </w:trPr>
        <w:tc>
          <w:tcPr>
            <w:tcW w:w="1489" w:type="dxa"/>
            <w:vAlign w:val="bottom"/>
          </w:tcPr>
          <w:p w14:paraId="7316B623" w14:textId="77777777" w:rsidR="00F847B5" w:rsidRPr="00471D14"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471D14">
              <w:rPr>
                <w:bCs/>
                <w:szCs w:val="24"/>
              </w:rPr>
              <w:t>PS-2</w:t>
            </w:r>
          </w:p>
        </w:tc>
        <w:tc>
          <w:tcPr>
            <w:tcW w:w="1263" w:type="dxa"/>
            <w:vAlign w:val="bottom"/>
          </w:tcPr>
          <w:p w14:paraId="495650C7"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szCs w:val="24"/>
              </w:rPr>
              <w:t>465,000</w:t>
            </w:r>
          </w:p>
        </w:tc>
        <w:tc>
          <w:tcPr>
            <w:tcW w:w="1263" w:type="dxa"/>
            <w:vAlign w:val="bottom"/>
          </w:tcPr>
          <w:p w14:paraId="0F65CA12"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szCs w:val="24"/>
              </w:rPr>
              <w:t>490,000</w:t>
            </w:r>
          </w:p>
        </w:tc>
        <w:tc>
          <w:tcPr>
            <w:tcW w:w="1255" w:type="dxa"/>
            <w:vAlign w:val="bottom"/>
          </w:tcPr>
          <w:p w14:paraId="4F05DDF8"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szCs w:val="24"/>
              </w:rPr>
              <w:t>1.05</w:t>
            </w:r>
          </w:p>
        </w:tc>
      </w:tr>
      <w:tr w:rsidR="00F847B5" w:rsidRPr="0073469C" w14:paraId="0EBABDF8" w14:textId="77777777" w:rsidTr="00F847B5">
        <w:trPr>
          <w:trHeight w:val="338"/>
          <w:tblCellSpacing w:w="0" w:type="dxa"/>
        </w:trPr>
        <w:tc>
          <w:tcPr>
            <w:tcW w:w="1489" w:type="dxa"/>
            <w:tcBorders>
              <w:bottom w:val="single" w:sz="18" w:space="0" w:color="auto"/>
            </w:tcBorders>
            <w:vAlign w:val="bottom"/>
          </w:tcPr>
          <w:p w14:paraId="2B9CBDFB" w14:textId="77777777" w:rsidR="00F847B5" w:rsidRPr="00471D14"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471D14">
              <w:rPr>
                <w:bCs/>
                <w:szCs w:val="24"/>
              </w:rPr>
              <w:t>d</w:t>
            </w:r>
            <w:r>
              <w:rPr>
                <w:bCs/>
                <w:szCs w:val="24"/>
              </w:rPr>
              <w:t>-</w:t>
            </w:r>
            <w:r w:rsidRPr="00471D14">
              <w:rPr>
                <w:bCs/>
                <w:szCs w:val="24"/>
              </w:rPr>
              <w:t>PS</w:t>
            </w:r>
          </w:p>
        </w:tc>
        <w:tc>
          <w:tcPr>
            <w:tcW w:w="1263" w:type="dxa"/>
            <w:tcBorders>
              <w:bottom w:val="single" w:sz="18" w:space="0" w:color="auto"/>
            </w:tcBorders>
            <w:vAlign w:val="bottom"/>
          </w:tcPr>
          <w:p w14:paraId="37310F17"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szCs w:val="24"/>
              </w:rPr>
              <w:t>616,000</w:t>
            </w:r>
          </w:p>
        </w:tc>
        <w:tc>
          <w:tcPr>
            <w:tcW w:w="1263" w:type="dxa"/>
            <w:tcBorders>
              <w:bottom w:val="single" w:sz="18" w:space="0" w:color="auto"/>
            </w:tcBorders>
            <w:vAlign w:val="bottom"/>
          </w:tcPr>
          <w:p w14:paraId="701CB514"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szCs w:val="24"/>
              </w:rPr>
              <w:t>672,000</w:t>
            </w:r>
          </w:p>
        </w:tc>
        <w:tc>
          <w:tcPr>
            <w:tcW w:w="1255" w:type="dxa"/>
            <w:tcBorders>
              <w:bottom w:val="single" w:sz="18" w:space="0" w:color="auto"/>
            </w:tcBorders>
            <w:vAlign w:val="bottom"/>
          </w:tcPr>
          <w:p w14:paraId="185BA44C" w14:textId="77777777" w:rsidR="00F847B5" w:rsidRPr="0073469C"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3469C">
              <w:rPr>
                <w:szCs w:val="24"/>
              </w:rPr>
              <w:t>1.09</w:t>
            </w:r>
          </w:p>
        </w:tc>
      </w:tr>
    </w:tbl>
    <w:p w14:paraId="6C5ED0CC" w14:textId="396E5CCC" w:rsidR="00F847B5"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95D58">
        <w:rPr>
          <w:szCs w:val="24"/>
        </w:rPr>
        <w:t xml:space="preserve">examined after 12.5 hours of annealing in a vacuum oven at 150°C and no signs of dewetting </w:t>
      </w:r>
    </w:p>
    <w:p w14:paraId="59EAC451" w14:textId="77777777" w:rsidR="00F847B5" w:rsidRPr="00795D58"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p>
    <w:p w14:paraId="1FD179C0" w14:textId="77777777" w:rsidR="00F847B5" w:rsidRPr="00F847B5"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bCs/>
          <w:iCs/>
        </w:rPr>
      </w:pPr>
    </w:p>
    <w:p w14:paraId="16931D27" w14:textId="3C9FE31C" w:rsidR="008D5B36" w:rsidRPr="001052BA" w:rsidRDefault="008D5B36" w:rsidP="001052BA">
      <w:pPr>
        <w:pStyle w:val="Caption"/>
        <w:keepNext/>
        <w:rPr>
          <w:i w:val="0"/>
          <w:color w:val="auto"/>
          <w:sz w:val="24"/>
        </w:rPr>
      </w:pPr>
      <w:bookmarkStart w:id="66" w:name="_Toc46500642"/>
      <w:r w:rsidRPr="001052BA">
        <w:rPr>
          <w:b/>
          <w:i w:val="0"/>
          <w:color w:val="auto"/>
          <w:sz w:val="24"/>
        </w:rPr>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360790">
        <w:rPr>
          <w:b/>
          <w:i w:val="0"/>
          <w:noProof/>
          <w:color w:val="auto"/>
          <w:sz w:val="24"/>
        </w:rPr>
        <w:t>3</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360790">
        <w:rPr>
          <w:b/>
          <w:i w:val="0"/>
          <w:noProof/>
          <w:color w:val="auto"/>
          <w:sz w:val="24"/>
        </w:rPr>
        <w:t>1</w:t>
      </w:r>
      <w:r w:rsidR="001F5B78">
        <w:rPr>
          <w:b/>
          <w:i w:val="0"/>
          <w:color w:val="auto"/>
          <w:sz w:val="24"/>
        </w:rPr>
        <w:fldChar w:fldCharType="end"/>
      </w:r>
      <w:r w:rsidRPr="001052BA">
        <w:rPr>
          <w:i w:val="0"/>
          <w:color w:val="auto"/>
          <w:sz w:val="24"/>
        </w:rPr>
        <w:t xml:space="preserve">   The </w:t>
      </w:r>
      <w:r w:rsidR="00471D14">
        <w:rPr>
          <w:i w:val="0"/>
          <w:color w:val="auto"/>
          <w:sz w:val="24"/>
        </w:rPr>
        <w:t>M</w:t>
      </w:r>
      <w:r w:rsidR="00471D14" w:rsidRPr="00471D14">
        <w:rPr>
          <w:i w:val="0"/>
          <w:color w:val="auto"/>
          <w:sz w:val="24"/>
          <w:szCs w:val="24"/>
          <w:vertAlign w:val="subscript"/>
        </w:rPr>
        <w:t>n</w:t>
      </w:r>
      <w:r w:rsidR="00471D14">
        <w:rPr>
          <w:i w:val="0"/>
          <w:color w:val="auto"/>
          <w:sz w:val="24"/>
        </w:rPr>
        <w:t>, M</w:t>
      </w:r>
      <w:r w:rsidR="00471D14" w:rsidRPr="00471D14">
        <w:rPr>
          <w:i w:val="0"/>
          <w:color w:val="auto"/>
          <w:sz w:val="24"/>
          <w:szCs w:val="24"/>
          <w:vertAlign w:val="subscript"/>
        </w:rPr>
        <w:t>w</w:t>
      </w:r>
      <w:r w:rsidR="00471D14">
        <w:rPr>
          <w:i w:val="0"/>
          <w:color w:val="auto"/>
          <w:sz w:val="24"/>
        </w:rPr>
        <w:t>, and PDI</w:t>
      </w:r>
      <w:r w:rsidRPr="001052BA">
        <w:rPr>
          <w:i w:val="0"/>
          <w:color w:val="auto"/>
          <w:sz w:val="24"/>
        </w:rPr>
        <w:t xml:space="preserve"> of polymers used in the dewetting test.</w:t>
      </w:r>
      <w:bookmarkEnd w:id="66"/>
    </w:p>
    <w:p w14:paraId="79BF1FAC" w14:textId="77777777" w:rsidR="008D5B36" w:rsidRPr="00795D58" w:rsidRDefault="008D5B36" w:rsidP="00795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p>
    <w:p w14:paraId="342F0737" w14:textId="77777777" w:rsidR="008D5B36" w:rsidRPr="00795D58" w:rsidRDefault="008D5B36" w:rsidP="00795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p>
    <w:p w14:paraId="0B349B08" w14:textId="77777777" w:rsidR="008D5B36" w:rsidRPr="00795D58" w:rsidRDefault="008D5B36" w:rsidP="00795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p>
    <w:p w14:paraId="7C2C3168" w14:textId="77777777" w:rsidR="0073469C" w:rsidRDefault="0073469C" w:rsidP="00795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p>
    <w:p w14:paraId="198048AB" w14:textId="77777777" w:rsidR="00F847B5" w:rsidRDefault="008D5B36" w:rsidP="00CD22E9">
      <w:pPr>
        <w:spacing w:after="0" w:line="480" w:lineRule="auto"/>
        <w:rPr>
          <w:szCs w:val="24"/>
        </w:rPr>
      </w:pPr>
      <w:r w:rsidRPr="00795D58">
        <w:rPr>
          <w:szCs w:val="24"/>
        </w:rPr>
        <w:tab/>
      </w:r>
    </w:p>
    <w:p w14:paraId="576E5B98" w14:textId="3FBCB621" w:rsidR="00F847B5" w:rsidRDefault="00F847B5" w:rsidP="00F84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szCs w:val="24"/>
        </w:rPr>
      </w:pPr>
      <w:r w:rsidRPr="00795D58">
        <w:rPr>
          <w:szCs w:val="24"/>
        </w:rPr>
        <w:lastRenderedPageBreak/>
        <w:t xml:space="preserve">were observed. </w:t>
      </w:r>
    </w:p>
    <w:p w14:paraId="617DE4B0" w14:textId="38F7E7B1" w:rsidR="008D5B36" w:rsidRPr="00795D58" w:rsidRDefault="008D5B36" w:rsidP="00F847B5">
      <w:pPr>
        <w:spacing w:after="0" w:line="480" w:lineRule="auto"/>
        <w:ind w:firstLine="720"/>
        <w:rPr>
          <w:rFonts w:ascii="Courier New" w:hAnsi="Courier New" w:cs="Courier New"/>
          <w:sz w:val="20"/>
          <w:szCs w:val="20"/>
        </w:rPr>
      </w:pPr>
      <w:r w:rsidRPr="00795D58">
        <w:rPr>
          <w:szCs w:val="24"/>
        </w:rPr>
        <w:t>Thin films for</w:t>
      </w:r>
      <w:r w:rsidR="001B0475">
        <w:rPr>
          <w:szCs w:val="24"/>
        </w:rPr>
        <w:t xml:space="preserve"> </w:t>
      </w:r>
      <w:r w:rsidRPr="00795D58">
        <w:rPr>
          <w:szCs w:val="24"/>
        </w:rPr>
        <w:t>the study of the selective segregation of HyperMacs and DendriMacs in a linear matrix were prepared similarly to the films used in the dewetting test. Polymer solutions were made from a 2.6 w/w % solution in toluene of a blend of 90 w/w % linear dPS (M</w:t>
      </w:r>
      <w:r w:rsidRPr="00795D58">
        <w:rPr>
          <w:szCs w:val="24"/>
          <w:vertAlign w:val="subscript"/>
        </w:rPr>
        <w:t>n</w:t>
      </w:r>
      <w:r w:rsidRPr="00795D58">
        <w:rPr>
          <w:szCs w:val="24"/>
        </w:rPr>
        <w:t xml:space="preserve"> = 320,000 g/mol) and 10 w/w % PS HyperMac or PS DendriMac. Solutions were filtered with 0.45µm pore PTFE filters (Fisher Scientific). The solutions were spin coated onto freshly cleaned 2” and 5” diameter, 3 mm – 5 mm thick silicon wafers (using the same cleaning procedure as used in the dewetting test). The films were approximately 1100 Å thick as determined by ellipsometry. The surface segregation process was monitored in these systems as a function of annealing time in a vacuum oven at 150°C.  Thermally annealed films were immediately quenched on a room temperature aluminum block prior to being measured with neutron reflectivity. </w:t>
      </w:r>
    </w:p>
    <w:p w14:paraId="35BB1BA4" w14:textId="77777777" w:rsidR="008D5B36" w:rsidRPr="00795D58" w:rsidRDefault="008D5B36" w:rsidP="00761900">
      <w:pPr>
        <w:numPr>
          <w:ilvl w:val="0"/>
          <w:numId w:val="10"/>
        </w:numPr>
        <w:tabs>
          <w:tab w:val="left" w:pos="720"/>
          <w:tab w:val="num" w:pos="922"/>
        </w:tabs>
        <w:spacing w:after="0" w:line="480" w:lineRule="auto"/>
        <w:ind w:left="360" w:firstLine="0"/>
        <w:outlineLvl w:val="2"/>
        <w:rPr>
          <w:rFonts w:eastAsia="Batang"/>
          <w:b/>
          <w:bCs/>
          <w:szCs w:val="24"/>
          <w:lang w:eastAsia="ko-KR"/>
        </w:rPr>
      </w:pPr>
      <w:bookmarkStart w:id="67" w:name="_Toc459154899"/>
      <w:bookmarkStart w:id="68" w:name="_Toc46500514"/>
      <w:r w:rsidRPr="00795D58">
        <w:rPr>
          <w:rFonts w:eastAsia="Batang"/>
          <w:b/>
          <w:bCs/>
          <w:szCs w:val="24"/>
          <w:lang w:eastAsia="ko-KR"/>
        </w:rPr>
        <w:t xml:space="preserve">Methods </w:t>
      </w:r>
      <w:r w:rsidRPr="00795D58">
        <w:rPr>
          <w:rFonts w:eastAsia="Batang"/>
          <w:b/>
          <w:szCs w:val="24"/>
          <w:lang w:eastAsia="ko-KR"/>
        </w:rPr>
        <w:t>for Characterization of PS HyperMacs and DendriMacs</w:t>
      </w:r>
      <w:bookmarkEnd w:id="67"/>
      <w:bookmarkEnd w:id="68"/>
    </w:p>
    <w:p w14:paraId="6620250A" w14:textId="77777777" w:rsidR="008D5B36" w:rsidRPr="00795D58" w:rsidRDefault="008D5B36" w:rsidP="00761900">
      <w:pPr>
        <w:numPr>
          <w:ilvl w:val="1"/>
          <w:numId w:val="10"/>
        </w:numPr>
        <w:spacing w:after="0" w:line="480" w:lineRule="auto"/>
        <w:outlineLvl w:val="3"/>
        <w:rPr>
          <w:rFonts w:eastAsia="Batang"/>
          <w:b/>
          <w:szCs w:val="24"/>
          <w:lang w:eastAsia="ko-KR"/>
        </w:rPr>
      </w:pPr>
      <w:bookmarkStart w:id="69" w:name="_Toc46500515"/>
      <w:r w:rsidRPr="00795D58">
        <w:rPr>
          <w:rFonts w:eastAsia="Batang"/>
          <w:b/>
          <w:szCs w:val="24"/>
          <w:lang w:eastAsia="ko-KR"/>
        </w:rPr>
        <w:t>Solution Viscometry</w:t>
      </w:r>
      <w:bookmarkEnd w:id="69"/>
    </w:p>
    <w:p w14:paraId="2FD113CC" w14:textId="590AA506" w:rsidR="008D5B36" w:rsidRPr="00795D58" w:rsidRDefault="008D5B36" w:rsidP="00207D08">
      <w:pPr>
        <w:spacing w:after="0" w:line="480" w:lineRule="auto"/>
        <w:ind w:firstLine="720"/>
        <w:rPr>
          <w:szCs w:val="24"/>
        </w:rPr>
      </w:pPr>
      <w:r w:rsidRPr="00795D58">
        <w:rPr>
          <w:szCs w:val="24"/>
        </w:rPr>
        <w:t xml:space="preserve">The intrinsic viscosity of hyperbranched HyperMacs and DendriMacs was measured </w:t>
      </w:r>
      <w:r w:rsidR="000F0203">
        <w:rPr>
          <w:szCs w:val="24"/>
        </w:rPr>
        <w:t xml:space="preserve">in THF at 25°C </w:t>
      </w:r>
      <w:r w:rsidRPr="00795D58">
        <w:rPr>
          <w:szCs w:val="24"/>
        </w:rPr>
        <w:t xml:space="preserve">with a 0.47 mm capillary Ubbelohde viscometer (type 531-03, </w:t>
      </w:r>
      <w:r w:rsidRPr="00795D58">
        <w:rPr>
          <w:i/>
          <w:szCs w:val="24"/>
        </w:rPr>
        <w:t>k</w:t>
      </w:r>
      <w:r w:rsidRPr="00795D58">
        <w:rPr>
          <w:szCs w:val="24"/>
        </w:rPr>
        <w:t>=0.003) and a Schott Instruments Visco</w:t>
      </w:r>
      <w:r w:rsidR="00DB1E9B">
        <w:rPr>
          <w:szCs w:val="24"/>
        </w:rPr>
        <w:t xml:space="preserve"> </w:t>
      </w:r>
      <w:r w:rsidRPr="00795D58">
        <w:rPr>
          <w:szCs w:val="24"/>
        </w:rPr>
        <w:t>Systems AVS 370 Dilute Solution Viscometer. The capillary viscometer chosen has a flow time of 177 seconds, a measuring range of 0.5-2 mm</w:t>
      </w:r>
      <w:r w:rsidRPr="00795D58">
        <w:rPr>
          <w:szCs w:val="24"/>
          <w:vertAlign w:val="superscript"/>
        </w:rPr>
        <w:t>2</w:t>
      </w:r>
      <w:r w:rsidRPr="00795D58">
        <w:rPr>
          <w:szCs w:val="24"/>
        </w:rPr>
        <w:t>/sec and total volume of 75 mL. The viscometer was thoroughly cleaned with THF prior to each use and dried with dry N</w:t>
      </w:r>
      <w:r w:rsidRPr="00795D58">
        <w:rPr>
          <w:szCs w:val="24"/>
          <w:vertAlign w:val="subscript"/>
        </w:rPr>
        <w:t>2(g)</w:t>
      </w:r>
      <w:r w:rsidRPr="00795D58">
        <w:rPr>
          <w:szCs w:val="24"/>
        </w:rPr>
        <w:t xml:space="preserve">. The solvent, THF, was degassed by sonication prior to being used in the viscometry measurement.  From these measurements, the </w:t>
      </w:r>
      <w:r w:rsidR="00FF1E77">
        <w:rPr>
          <w:szCs w:val="24"/>
        </w:rPr>
        <w:t xml:space="preserve">Intrinsic </w:t>
      </w:r>
      <w:r w:rsidR="00207D08">
        <w:rPr>
          <w:szCs w:val="24"/>
        </w:rPr>
        <w:t>Viscosity B</w:t>
      </w:r>
      <w:r w:rsidRPr="00795D58">
        <w:rPr>
          <w:szCs w:val="24"/>
        </w:rPr>
        <w:t xml:space="preserve">ranching </w:t>
      </w:r>
      <w:r w:rsidR="00207D08">
        <w:rPr>
          <w:szCs w:val="24"/>
        </w:rPr>
        <w:t>F</w:t>
      </w:r>
      <w:r w:rsidRPr="00795D58">
        <w:rPr>
          <w:szCs w:val="24"/>
        </w:rPr>
        <w:t>actor, g’, which is a measure of the degree of branching</w:t>
      </w:r>
      <w:r w:rsidR="00207D08">
        <w:rPr>
          <w:szCs w:val="24"/>
        </w:rPr>
        <w:t xml:space="preserve">, was determined. </w:t>
      </w:r>
      <w:r w:rsidRPr="00795D58">
        <w:rPr>
          <w:szCs w:val="24"/>
        </w:rPr>
        <w:t xml:space="preserve"> A more detailed discussion </w:t>
      </w:r>
      <w:r w:rsidRPr="00795D58">
        <w:rPr>
          <w:szCs w:val="24"/>
        </w:rPr>
        <w:lastRenderedPageBreak/>
        <w:t xml:space="preserve">concerning the theory underlying the solution viscometry measurement is presented in Appendix A.1, section A. </w:t>
      </w:r>
    </w:p>
    <w:p w14:paraId="02F15726" w14:textId="77777777" w:rsidR="008D5B36" w:rsidRPr="00795D58" w:rsidRDefault="008D5B36" w:rsidP="00761900">
      <w:pPr>
        <w:numPr>
          <w:ilvl w:val="1"/>
          <w:numId w:val="10"/>
        </w:numPr>
        <w:tabs>
          <w:tab w:val="left" w:pos="1080"/>
        </w:tabs>
        <w:spacing w:after="0" w:line="240" w:lineRule="auto"/>
        <w:outlineLvl w:val="3"/>
        <w:rPr>
          <w:rFonts w:eastAsia="Batang"/>
          <w:b/>
          <w:color w:val="339966"/>
          <w:szCs w:val="24"/>
          <w:lang w:eastAsia="ko-KR"/>
        </w:rPr>
      </w:pPr>
      <w:bookmarkStart w:id="70" w:name="_Toc46500516"/>
      <w:r w:rsidRPr="00795D58">
        <w:rPr>
          <w:rFonts w:eastAsia="Batang"/>
          <w:b/>
          <w:szCs w:val="24"/>
          <w:lang w:eastAsia="ko-KR"/>
        </w:rPr>
        <w:t>Triple Detection Size Exclusion Chromatography</w:t>
      </w:r>
      <w:bookmarkEnd w:id="70"/>
    </w:p>
    <w:p w14:paraId="7FA8FEB4" w14:textId="77777777" w:rsidR="008D5B36" w:rsidRPr="00795D58" w:rsidRDefault="008D5B36" w:rsidP="00795D58">
      <w:pPr>
        <w:tabs>
          <w:tab w:val="num" w:pos="1440"/>
        </w:tabs>
        <w:spacing w:after="0" w:line="240" w:lineRule="auto"/>
        <w:ind w:left="1440"/>
        <w:rPr>
          <w:rFonts w:eastAsia="Batang"/>
          <w:b/>
          <w:color w:val="339966"/>
          <w:szCs w:val="24"/>
          <w:lang w:eastAsia="ko-KR"/>
        </w:rPr>
      </w:pPr>
    </w:p>
    <w:p w14:paraId="11403E8D" w14:textId="06318769" w:rsidR="008D5B36" w:rsidRPr="00795D58" w:rsidRDefault="008D5B36" w:rsidP="00795D58">
      <w:pPr>
        <w:spacing w:after="0" w:line="480" w:lineRule="auto"/>
        <w:ind w:firstLine="720"/>
        <w:rPr>
          <w:szCs w:val="24"/>
        </w:rPr>
      </w:pPr>
      <w:r w:rsidRPr="00795D58">
        <w:rPr>
          <w:szCs w:val="24"/>
        </w:rPr>
        <w:t xml:space="preserve">The molecular weight distribution of HyperMacs and DendriMacs was characterized with a Polymer Labs GPC-120 size exclusion chromatograph equipped with a Precision Detector PD2040 light scattering detector that measures scattered light at 15° and 90°, a Viscotek 220 differential viscometer, and a Polymer Labs refractometer. The mobile phase was THF and the stationary phase was composed of four PL gel 7.5 x 300 mm columns with pore sizes of 500Å, 1,000 Å, 10,000 Å, and 1,000,000 Å and a molar mass range of 600 to 7,500,000 g/mol.  Measurements were conducted at 40°C using a concentration of 1 mg/mL. Results were analyzed using Polymer Labs Cirrus software calibrated with narrow molecular weight PS standards. A discussion of the theory underlying triple detection size exclusion chromatography (SEC) is covered in Appendix A.1, </w:t>
      </w:r>
      <w:r w:rsidR="005127F6">
        <w:rPr>
          <w:szCs w:val="24"/>
        </w:rPr>
        <w:t>S</w:t>
      </w:r>
      <w:r w:rsidRPr="00795D58">
        <w:rPr>
          <w:szCs w:val="24"/>
        </w:rPr>
        <w:t>ection B.</w:t>
      </w:r>
    </w:p>
    <w:p w14:paraId="68AC54B4" w14:textId="77777777" w:rsidR="008D5B36" w:rsidRPr="00795D58" w:rsidRDefault="008D5B36" w:rsidP="00761900">
      <w:pPr>
        <w:numPr>
          <w:ilvl w:val="0"/>
          <w:numId w:val="10"/>
        </w:numPr>
        <w:tabs>
          <w:tab w:val="left" w:pos="720"/>
        </w:tabs>
        <w:spacing w:after="0" w:line="480" w:lineRule="auto"/>
        <w:ind w:left="360" w:firstLine="0"/>
        <w:outlineLvl w:val="2"/>
        <w:rPr>
          <w:rFonts w:eastAsia="Batang"/>
          <w:b/>
          <w:szCs w:val="24"/>
          <w:lang w:eastAsia="ko-KR"/>
        </w:rPr>
      </w:pPr>
      <w:bookmarkStart w:id="71" w:name="_Toc459154900"/>
      <w:bookmarkStart w:id="72" w:name="_Toc46500517"/>
      <w:r w:rsidRPr="00795D58">
        <w:rPr>
          <w:rFonts w:eastAsia="Batang"/>
          <w:b/>
          <w:szCs w:val="24"/>
          <w:lang w:eastAsia="ko-KR"/>
        </w:rPr>
        <w:t>Methods for Characterization of the Blend Film</w:t>
      </w:r>
      <w:bookmarkEnd w:id="71"/>
      <w:bookmarkEnd w:id="72"/>
    </w:p>
    <w:p w14:paraId="363A610C" w14:textId="77777777" w:rsidR="008D5B36" w:rsidRPr="00795D58" w:rsidRDefault="008D5B36" w:rsidP="00761900">
      <w:pPr>
        <w:numPr>
          <w:ilvl w:val="1"/>
          <w:numId w:val="10"/>
        </w:numPr>
        <w:spacing w:after="0" w:line="480" w:lineRule="auto"/>
        <w:outlineLvl w:val="3"/>
        <w:rPr>
          <w:rFonts w:eastAsia="Batang"/>
          <w:b/>
          <w:color w:val="FF0000"/>
          <w:szCs w:val="24"/>
          <w:lang w:eastAsia="ko-KR"/>
        </w:rPr>
      </w:pPr>
      <w:bookmarkStart w:id="73" w:name="_Toc46500518"/>
      <w:r w:rsidRPr="00795D58">
        <w:rPr>
          <w:rFonts w:eastAsia="Batang"/>
          <w:b/>
          <w:szCs w:val="24"/>
          <w:lang w:eastAsia="ko-KR"/>
        </w:rPr>
        <w:t>Ellipsometry</w:t>
      </w:r>
      <w:bookmarkEnd w:id="73"/>
      <w:r w:rsidRPr="00795D58">
        <w:rPr>
          <w:rFonts w:eastAsia="Batang"/>
          <w:b/>
          <w:szCs w:val="24"/>
          <w:lang w:eastAsia="ko-KR"/>
        </w:rPr>
        <w:t xml:space="preserve"> </w:t>
      </w:r>
    </w:p>
    <w:p w14:paraId="78A9D329" w14:textId="52300D1E" w:rsidR="008D5B36" w:rsidRDefault="008D5B36" w:rsidP="00795D58">
      <w:pPr>
        <w:spacing w:after="0" w:line="480" w:lineRule="auto"/>
        <w:rPr>
          <w:szCs w:val="24"/>
        </w:rPr>
      </w:pPr>
      <w:r w:rsidRPr="00795D58">
        <w:rPr>
          <w:szCs w:val="24"/>
        </w:rPr>
        <w:tab/>
        <w:t xml:space="preserve">Ellipsometry measurements to determine film thickness were conducted as described in Materials and Methods 3.2 Section B. A discussion of the theory underlying ellipsometry measurements can be found in Appendix A.2, </w:t>
      </w:r>
      <w:r w:rsidR="00FC4F27">
        <w:rPr>
          <w:szCs w:val="24"/>
        </w:rPr>
        <w:t>S</w:t>
      </w:r>
      <w:r w:rsidRPr="00795D58">
        <w:rPr>
          <w:szCs w:val="24"/>
        </w:rPr>
        <w:t xml:space="preserve">ection A. </w:t>
      </w:r>
    </w:p>
    <w:p w14:paraId="6B76B9ED" w14:textId="77777777" w:rsidR="00ED6EFF" w:rsidRPr="00795D58" w:rsidRDefault="00ED6EFF" w:rsidP="00795D58">
      <w:pPr>
        <w:spacing w:after="0" w:line="480" w:lineRule="auto"/>
        <w:rPr>
          <w:szCs w:val="24"/>
        </w:rPr>
      </w:pPr>
    </w:p>
    <w:p w14:paraId="2616C8E0" w14:textId="77777777" w:rsidR="008D5B36" w:rsidRPr="00795D58" w:rsidRDefault="008D5B36" w:rsidP="00761900">
      <w:pPr>
        <w:numPr>
          <w:ilvl w:val="1"/>
          <w:numId w:val="10"/>
        </w:numPr>
        <w:spacing w:after="0" w:line="240" w:lineRule="auto"/>
        <w:outlineLvl w:val="3"/>
        <w:rPr>
          <w:rFonts w:eastAsia="Batang"/>
          <w:b/>
          <w:szCs w:val="24"/>
          <w:lang w:eastAsia="ko-KR"/>
        </w:rPr>
      </w:pPr>
      <w:bookmarkStart w:id="74" w:name="_Toc46500519"/>
      <w:r w:rsidRPr="00795D58">
        <w:rPr>
          <w:rFonts w:eastAsia="Batang"/>
          <w:b/>
          <w:szCs w:val="24"/>
          <w:lang w:eastAsia="ko-KR"/>
        </w:rPr>
        <w:t>Neutron Reflectivity</w:t>
      </w:r>
      <w:bookmarkEnd w:id="74"/>
      <w:r w:rsidRPr="00795D58">
        <w:rPr>
          <w:rFonts w:eastAsia="Batang"/>
          <w:b/>
          <w:szCs w:val="24"/>
          <w:lang w:eastAsia="ko-KR"/>
        </w:rPr>
        <w:t xml:space="preserve"> </w:t>
      </w:r>
    </w:p>
    <w:p w14:paraId="53251250" w14:textId="77777777" w:rsidR="008D5B36" w:rsidRPr="00795D58" w:rsidRDefault="008D5B36" w:rsidP="00795D58">
      <w:pPr>
        <w:spacing w:after="0" w:line="240" w:lineRule="auto"/>
        <w:rPr>
          <w:b/>
          <w:szCs w:val="24"/>
        </w:rPr>
      </w:pPr>
    </w:p>
    <w:p w14:paraId="503C7834" w14:textId="387A9D93" w:rsidR="008D5B36" w:rsidRPr="00795D58" w:rsidRDefault="008D5B36" w:rsidP="00795D58">
      <w:pPr>
        <w:spacing w:after="0" w:line="480" w:lineRule="auto"/>
        <w:ind w:firstLine="720"/>
        <w:rPr>
          <w:szCs w:val="24"/>
        </w:rPr>
      </w:pPr>
      <w:r w:rsidRPr="00795D58">
        <w:rPr>
          <w:szCs w:val="24"/>
        </w:rPr>
        <w:t xml:space="preserve">In order to obtain depth profile measurements of the as-cast and thermally annealed blend films, neutron reflectivity experiments were completed on the </w:t>
      </w:r>
      <w:r w:rsidR="008B55F8">
        <w:rPr>
          <w:szCs w:val="24"/>
        </w:rPr>
        <w:t>Beamline 4B Liquids Reflectometer (</w:t>
      </w:r>
      <w:r w:rsidRPr="00795D58">
        <w:rPr>
          <w:szCs w:val="24"/>
        </w:rPr>
        <w:t>horizontal reflectometer</w:t>
      </w:r>
      <w:r w:rsidR="008B55F8">
        <w:rPr>
          <w:szCs w:val="24"/>
        </w:rPr>
        <w:t>)</w:t>
      </w:r>
      <w:r w:rsidRPr="00795D58">
        <w:rPr>
          <w:szCs w:val="24"/>
        </w:rPr>
        <w:t xml:space="preserve"> at the Spallation Neutron Source (SNS) at Oak Ridge </w:t>
      </w:r>
      <w:r w:rsidRPr="00795D58">
        <w:rPr>
          <w:szCs w:val="24"/>
        </w:rPr>
        <w:lastRenderedPageBreak/>
        <w:t>National Lab (ORNL). A q-range of 0.005 to 0.14 Å</w:t>
      </w:r>
      <w:r w:rsidRPr="00795D58">
        <w:rPr>
          <w:szCs w:val="24"/>
          <w:vertAlign w:val="superscript"/>
        </w:rPr>
        <w:t>-1</w:t>
      </w:r>
      <w:r w:rsidRPr="00795D58">
        <w:rPr>
          <w:szCs w:val="24"/>
        </w:rPr>
        <w:t xml:space="preserve"> with Δq/q = 0.05 was used. Data collected at the SNS was reduced and scaled using software developed on-site. Motofit</w:t>
      </w:r>
      <w:r w:rsidR="001F5B78" w:rsidRPr="00795D58">
        <w:rPr>
          <w:szCs w:val="24"/>
        </w:rPr>
        <w:fldChar w:fldCharType="begin"/>
      </w:r>
      <w:r w:rsidR="0020177A">
        <w:rPr>
          <w:szCs w:val="24"/>
        </w:rPr>
        <w:instrText xml:space="preserve"> ADDIN EN.CITE &lt;EndNote&gt;&lt;Cite&gt;&lt;Author&gt;Nelson&lt;/Author&gt;&lt;Year&gt;2006&lt;/Year&gt;&lt;RecNum&gt;603&lt;/RecNum&gt;&lt;DisplayText&gt;&lt;style face="superscript"&gt;111&lt;/style&gt;&lt;/DisplayText&gt;&lt;record&gt;&lt;rec-number&gt;603&lt;/rec-number&gt;&lt;foreign-keys&gt;&lt;key app="EN" db-id="wvr5w05pkf0peaevsr4pa59mzvpprdv02d0d"&gt;603&lt;/key&gt;&lt;/foreign-keys&gt;&lt;ref-type name="Journal Article"&gt;17&lt;/ref-type&gt;&lt;contributors&gt;&lt;authors&gt;&lt;author&gt;A. Nelson&lt;/author&gt;&lt;/authors&gt;&lt;/contributors&gt;&lt;titles&gt;&lt;title&gt;Co-refinement of Multiple Contrast Neutron/X-Ray Reflectivity Data Using Motofit&lt;/title&gt;&lt;secondary-title&gt;Journal of Applied Crystallography &lt;/secondary-title&gt;&lt;/titles&gt;&lt;periodical&gt;&lt;full-title&gt;Journal of Applied Crystallography&lt;/full-title&gt;&lt;/periodical&gt;&lt;pages&gt;273-276&lt;/pages&gt;&lt;volume&gt;39&lt;/volume&gt;&lt;section&gt;273&lt;/section&gt;&lt;dates&gt;&lt;year&gt;2006&lt;/year&gt;&lt;/dates&gt;&lt;urls&gt;&lt;/urls&gt;&lt;/record&gt;&lt;/Cite&gt;&lt;/EndNote&gt;</w:instrText>
      </w:r>
      <w:r w:rsidR="001F5B78" w:rsidRPr="00795D58">
        <w:rPr>
          <w:szCs w:val="24"/>
        </w:rPr>
        <w:fldChar w:fldCharType="separate"/>
      </w:r>
      <w:r w:rsidR="0020177A" w:rsidRPr="0020177A">
        <w:rPr>
          <w:noProof/>
          <w:szCs w:val="24"/>
          <w:vertAlign w:val="superscript"/>
        </w:rPr>
        <w:t>111</w:t>
      </w:r>
      <w:r w:rsidR="001F5B78" w:rsidRPr="00795D58">
        <w:rPr>
          <w:szCs w:val="24"/>
        </w:rPr>
        <w:fldChar w:fldCharType="end"/>
      </w:r>
      <w:r w:rsidRPr="00795D58">
        <w:rPr>
          <w:szCs w:val="24"/>
        </w:rPr>
        <w:t xml:space="preserve"> and Mlayer (SNS, ORNL), were used to fit the data and construct neutron scattering length density depth profiles that describe the structure of the blend films. Both fitting programs produced consistent results. A standard test for statistical significance, chi squared (χ</w:t>
      </w:r>
      <w:r w:rsidRPr="00795D58">
        <w:rPr>
          <w:szCs w:val="24"/>
          <w:vertAlign w:val="superscript"/>
        </w:rPr>
        <w:t>2</w:t>
      </w:r>
      <w:r w:rsidRPr="00795D58">
        <w:rPr>
          <w:szCs w:val="24"/>
        </w:rPr>
        <w:t xml:space="preserve">), was calculated for each fit.  Volume fraction plots of the polymeric additive in each layer from the scattering length density profile were generated using the Tiles Program (SNS, ORNL). A discussion on the theory of neutron reflectivity can be found in Appendix A.2, </w:t>
      </w:r>
      <w:r w:rsidR="005127F6">
        <w:rPr>
          <w:szCs w:val="24"/>
        </w:rPr>
        <w:t>S</w:t>
      </w:r>
      <w:r w:rsidRPr="00795D58">
        <w:rPr>
          <w:szCs w:val="24"/>
        </w:rPr>
        <w:t>ection B.</w:t>
      </w:r>
    </w:p>
    <w:p w14:paraId="3ADC475F" w14:textId="77777777" w:rsidR="008D5B36" w:rsidRPr="00795D58" w:rsidRDefault="008D5B36" w:rsidP="00761900">
      <w:pPr>
        <w:numPr>
          <w:ilvl w:val="1"/>
          <w:numId w:val="10"/>
        </w:numPr>
        <w:spacing w:after="0" w:line="240" w:lineRule="auto"/>
        <w:outlineLvl w:val="3"/>
        <w:rPr>
          <w:rFonts w:eastAsia="Batang"/>
          <w:b/>
          <w:szCs w:val="24"/>
          <w:lang w:eastAsia="ko-KR"/>
        </w:rPr>
      </w:pPr>
      <w:bookmarkStart w:id="75" w:name="_Toc46500520"/>
      <w:r w:rsidRPr="00795D58">
        <w:rPr>
          <w:rFonts w:eastAsia="Batang"/>
          <w:b/>
          <w:szCs w:val="24"/>
          <w:lang w:eastAsia="ko-KR"/>
        </w:rPr>
        <w:t>Elastic Recoil Detection Spectroscopy</w:t>
      </w:r>
      <w:bookmarkEnd w:id="75"/>
    </w:p>
    <w:p w14:paraId="2FAAD13E" w14:textId="77777777" w:rsidR="008D5B36" w:rsidRPr="00795D58" w:rsidRDefault="008D5B36" w:rsidP="00795D58">
      <w:pPr>
        <w:spacing w:after="0" w:line="240" w:lineRule="auto"/>
        <w:ind w:left="1080" w:hanging="360"/>
        <w:rPr>
          <w:rFonts w:eastAsia="Batang"/>
          <w:b/>
          <w:color w:val="FF6600"/>
          <w:szCs w:val="24"/>
          <w:lang w:eastAsia="ko-KR"/>
        </w:rPr>
      </w:pPr>
    </w:p>
    <w:p w14:paraId="472A072C" w14:textId="5F9F5BB7" w:rsidR="008D5B36" w:rsidRPr="00795D58" w:rsidRDefault="008D5B36" w:rsidP="00795D58">
      <w:pPr>
        <w:tabs>
          <w:tab w:val="left" w:pos="0"/>
        </w:tabs>
        <w:spacing w:after="0" w:line="480" w:lineRule="auto"/>
        <w:rPr>
          <w:rFonts w:eastAsia="Batang"/>
          <w:szCs w:val="24"/>
          <w:lang w:eastAsia="ko-KR"/>
        </w:rPr>
      </w:pPr>
      <w:r w:rsidRPr="00795D58">
        <w:rPr>
          <w:rFonts w:eastAsia="Batang"/>
          <w:szCs w:val="24"/>
          <w:lang w:eastAsia="ko-KR"/>
        </w:rPr>
        <w:tab/>
        <w:t>Complementary depth profile measurements using elastic recoil detection (ERD) spectroscopy on thermally annealed binary blend films were conducted to corroborate the results of model fits to neutron reflectivity data.  ERD measurements were carried out by Dr. Richard L. Thompson at Durham</w:t>
      </w:r>
      <w:r w:rsidR="00A95625">
        <w:rPr>
          <w:rFonts w:eastAsia="Batang"/>
          <w:szCs w:val="24"/>
          <w:lang w:eastAsia="ko-KR"/>
        </w:rPr>
        <w:t xml:space="preserve"> </w:t>
      </w:r>
      <w:r w:rsidRPr="00795D58">
        <w:rPr>
          <w:rFonts w:eastAsia="Batang"/>
          <w:szCs w:val="24"/>
          <w:lang w:eastAsia="ko-KR"/>
        </w:rPr>
        <w:t xml:space="preserve">University. In these experiments, a National Electrostatics Corporation (Middleton, WI) 5SDH Pelletron accelerator was used to produce a helium ion beam.  A 1.7 MeV </w:t>
      </w:r>
      <w:r w:rsidRPr="00795D58">
        <w:rPr>
          <w:rFonts w:eastAsia="Batang"/>
          <w:szCs w:val="24"/>
          <w:vertAlign w:val="superscript"/>
          <w:lang w:eastAsia="ko-KR"/>
        </w:rPr>
        <w:t>4</w:t>
      </w:r>
      <w:r w:rsidRPr="00795D58">
        <w:rPr>
          <w:rFonts w:eastAsia="Batang"/>
          <w:szCs w:val="24"/>
          <w:lang w:eastAsia="ko-KR"/>
        </w:rPr>
        <w:t>He</w:t>
      </w:r>
      <w:r w:rsidRPr="00795D58">
        <w:rPr>
          <w:rFonts w:eastAsia="Batang"/>
          <w:szCs w:val="24"/>
          <w:vertAlign w:val="superscript"/>
          <w:lang w:eastAsia="ko-KR"/>
        </w:rPr>
        <w:t>+</w:t>
      </w:r>
      <w:r w:rsidRPr="00795D58">
        <w:rPr>
          <w:rFonts w:eastAsia="Batang"/>
          <w:szCs w:val="24"/>
          <w:lang w:eastAsia="ko-KR"/>
        </w:rPr>
        <w:t xml:space="preserve"> beam</w:t>
      </w:r>
      <w:r w:rsidR="00DB1E9B">
        <w:rPr>
          <w:rFonts w:eastAsia="Batang"/>
          <w:szCs w:val="24"/>
          <w:lang w:eastAsia="ko-KR"/>
        </w:rPr>
        <w:t xml:space="preserve"> </w:t>
      </w:r>
      <w:r w:rsidRPr="00795D58">
        <w:rPr>
          <w:rFonts w:eastAsia="Batang"/>
          <w:szCs w:val="24"/>
          <w:lang w:eastAsia="ko-KR"/>
        </w:rPr>
        <w:t>was delivered to the sample surface at 9° grazing incidence (81° from the sample normal) and recoiling ions were detected at 150° to the incident beam.  The detector resolution was 40 keV and the energy spread of the incident beam was 5 keV.  A 5 µm thick Mylar foil placed before the detector was used to slow down the energy of recoiling helium ions thus distinguishing them from the target H and D ions in the blend film. Calibration standards for films of known composition and thickness were used to calculate stopping powers. In addition, the program SIMNRA</w:t>
      </w:r>
      <w:r w:rsidR="001F5B78" w:rsidRPr="00795D58">
        <w:rPr>
          <w:rFonts w:eastAsia="Batang"/>
          <w:szCs w:val="24"/>
          <w:lang w:eastAsia="ko-KR"/>
        </w:rPr>
        <w:fldChar w:fldCharType="begin"/>
      </w:r>
      <w:r w:rsidR="0020177A">
        <w:rPr>
          <w:rFonts w:eastAsia="Batang"/>
          <w:szCs w:val="24"/>
          <w:lang w:eastAsia="ko-KR"/>
        </w:rPr>
        <w:instrText xml:space="preserve"> ADDIN EN.CITE &lt;EndNote&gt;&lt;Cite&gt;&lt;Author&gt;Mayer&lt;/Author&gt;&lt;Year&gt;1997&lt;/Year&gt;&lt;RecNum&gt;604&lt;/RecNum&gt;&lt;DisplayText&gt;&lt;style face="superscript"&gt;112&lt;/style&gt;&lt;/DisplayText&gt;&lt;record&gt;&lt;rec-number&gt;604&lt;/rec-number&gt;&lt;foreign-keys&gt;&lt;key app="EN" db-id="wvr5w05pkf0peaevsr4pa59mzvpprdv02d0d"&gt;604&lt;/key&gt;&lt;/foreign-keys&gt;&lt;ref-type name="Pamphlet"&gt;24&lt;/ref-type&gt;&lt;contributors&gt;&lt;authors&gt;&lt;author&gt;Mayer, M.&lt;/author&gt;&lt;/authors&gt;&lt;secondary-authors&gt;&lt;author&gt;Max-Planck-Institut fur Plasmaphysik&lt;/author&gt;&lt;/secondary-authors&gt;&lt;/contributors&gt;&lt;titles&gt;&lt;title&gt;SIMNRA User&amp;apos;s Guide &lt;/title&gt;&lt;/titles&gt;&lt;pages&gt;113&lt;/pages&gt;&lt;number&gt;9&lt;/number&gt;&lt;dates&gt;&lt;year&gt;1997&lt;/year&gt;&lt;/dates&gt;&lt;pub-location&gt;Garching&lt;/pub-location&gt;&lt;urls&gt;&lt;/urls&gt;&lt;/record&gt;&lt;/Cite&gt;&lt;/EndNote&gt;</w:instrText>
      </w:r>
      <w:r w:rsidR="001F5B78" w:rsidRPr="00795D58">
        <w:rPr>
          <w:rFonts w:eastAsia="Batang"/>
          <w:szCs w:val="24"/>
          <w:lang w:eastAsia="ko-KR"/>
        </w:rPr>
        <w:fldChar w:fldCharType="separate"/>
      </w:r>
      <w:r w:rsidR="0020177A" w:rsidRPr="0020177A">
        <w:rPr>
          <w:rFonts w:eastAsia="Batang"/>
          <w:noProof/>
          <w:szCs w:val="24"/>
          <w:vertAlign w:val="superscript"/>
          <w:lang w:eastAsia="ko-KR"/>
        </w:rPr>
        <w:t>112</w:t>
      </w:r>
      <w:r w:rsidR="001F5B78" w:rsidRPr="00795D58">
        <w:rPr>
          <w:rFonts w:eastAsia="Batang"/>
          <w:szCs w:val="24"/>
          <w:lang w:eastAsia="ko-KR"/>
        </w:rPr>
        <w:fldChar w:fldCharType="end"/>
      </w:r>
      <w:r w:rsidRPr="00795D58">
        <w:rPr>
          <w:rFonts w:eastAsia="Batang"/>
          <w:szCs w:val="24"/>
          <w:lang w:eastAsia="ko-KR"/>
        </w:rPr>
        <w:t xml:space="preserve"> was used to simulate ERD spectra and convert the spectra into depth composition profiles.  A discussion regarding the theory underlying ERD is presented in Appendix A.2, section C.  </w:t>
      </w:r>
    </w:p>
    <w:p w14:paraId="3262000C" w14:textId="77777777" w:rsidR="008D5B36" w:rsidRPr="00795D58" w:rsidRDefault="008D5B36" w:rsidP="00D763D9">
      <w:pPr>
        <w:tabs>
          <w:tab w:val="left" w:pos="360"/>
        </w:tabs>
        <w:spacing w:after="0" w:line="240" w:lineRule="auto"/>
        <w:ind w:left="547" w:hanging="547"/>
        <w:outlineLvl w:val="1"/>
        <w:rPr>
          <w:b/>
          <w:szCs w:val="24"/>
        </w:rPr>
      </w:pPr>
      <w:bookmarkStart w:id="76" w:name="_Toc459154901"/>
      <w:bookmarkStart w:id="77" w:name="_Toc46500521"/>
      <w:r w:rsidRPr="00795D58">
        <w:rPr>
          <w:b/>
          <w:szCs w:val="24"/>
        </w:rPr>
        <w:lastRenderedPageBreak/>
        <w:t>3.3   Results and Discussion</w:t>
      </w:r>
      <w:bookmarkEnd w:id="76"/>
      <w:bookmarkEnd w:id="77"/>
    </w:p>
    <w:p w14:paraId="74A896C3" w14:textId="77777777" w:rsidR="008D5B36" w:rsidRPr="00795D58" w:rsidRDefault="008D5B36" w:rsidP="00795D58">
      <w:pPr>
        <w:spacing w:after="0" w:line="240" w:lineRule="auto"/>
        <w:ind w:left="540" w:hanging="540"/>
        <w:rPr>
          <w:b/>
          <w:szCs w:val="24"/>
        </w:rPr>
      </w:pPr>
    </w:p>
    <w:p w14:paraId="02AC9ED8" w14:textId="77777777" w:rsidR="008D5B36" w:rsidRPr="00795D58" w:rsidRDefault="008D5B36" w:rsidP="00A11FF8">
      <w:pPr>
        <w:tabs>
          <w:tab w:val="left" w:pos="360"/>
        </w:tabs>
        <w:spacing w:after="0" w:line="240" w:lineRule="auto"/>
        <w:ind w:left="360"/>
        <w:outlineLvl w:val="2"/>
        <w:rPr>
          <w:b/>
          <w:szCs w:val="24"/>
        </w:rPr>
      </w:pPr>
      <w:bookmarkStart w:id="78" w:name="_Toc459154902"/>
      <w:bookmarkStart w:id="79" w:name="_Toc46500522"/>
      <w:r w:rsidRPr="00795D58">
        <w:rPr>
          <w:b/>
          <w:szCs w:val="24"/>
        </w:rPr>
        <w:t>A.  Analysis of the Structure of HyperMacs and DendriMacs</w:t>
      </w:r>
      <w:bookmarkEnd w:id="78"/>
      <w:bookmarkEnd w:id="79"/>
    </w:p>
    <w:p w14:paraId="33567C71" w14:textId="77777777" w:rsidR="008D5B36" w:rsidRPr="00795D58" w:rsidRDefault="008D5B36" w:rsidP="00795D58">
      <w:pPr>
        <w:spacing w:after="0" w:line="240" w:lineRule="auto"/>
        <w:ind w:left="540"/>
        <w:rPr>
          <w:b/>
          <w:szCs w:val="24"/>
        </w:rPr>
      </w:pPr>
    </w:p>
    <w:p w14:paraId="17F0C8D5" w14:textId="77777777" w:rsidR="008D5B36" w:rsidRPr="00A11FF8" w:rsidRDefault="008D5B36" w:rsidP="00761900">
      <w:pPr>
        <w:numPr>
          <w:ilvl w:val="0"/>
          <w:numId w:val="9"/>
        </w:numPr>
        <w:tabs>
          <w:tab w:val="left" w:pos="360"/>
        </w:tabs>
        <w:spacing w:after="0" w:line="240" w:lineRule="auto"/>
        <w:ind w:left="1800"/>
        <w:outlineLvl w:val="3"/>
        <w:rPr>
          <w:b/>
          <w:szCs w:val="24"/>
        </w:rPr>
      </w:pPr>
      <w:bookmarkStart w:id="80" w:name="_Toc46500523"/>
      <w:r w:rsidRPr="00A11FF8">
        <w:rPr>
          <w:b/>
          <w:szCs w:val="24"/>
        </w:rPr>
        <w:t xml:space="preserve">The Molecular Weight </w:t>
      </w:r>
      <w:r w:rsidRPr="00A11FF8">
        <w:rPr>
          <w:b/>
          <w:bCs/>
          <w:szCs w:val="24"/>
        </w:rPr>
        <w:t>Characteristics</w:t>
      </w:r>
      <w:r w:rsidR="00C66092" w:rsidRPr="00A11FF8">
        <w:rPr>
          <w:b/>
          <w:bCs/>
          <w:szCs w:val="24"/>
        </w:rPr>
        <w:t xml:space="preserve"> </w:t>
      </w:r>
      <w:r w:rsidRPr="00A11FF8">
        <w:rPr>
          <w:b/>
          <w:szCs w:val="24"/>
        </w:rPr>
        <w:t>of HyperMacs and DendriMacs</w:t>
      </w:r>
      <w:bookmarkEnd w:id="80"/>
    </w:p>
    <w:p w14:paraId="0B554C54" w14:textId="77777777" w:rsidR="008D5B36" w:rsidRPr="00795D58" w:rsidRDefault="008D5B36" w:rsidP="00795D58">
      <w:pPr>
        <w:spacing w:after="0" w:line="240" w:lineRule="auto"/>
        <w:rPr>
          <w:szCs w:val="24"/>
        </w:rPr>
      </w:pPr>
    </w:p>
    <w:p w14:paraId="148BF057" w14:textId="349DB5E0" w:rsidR="000E3F9A" w:rsidRDefault="008D5B36" w:rsidP="00485B58">
      <w:pPr>
        <w:spacing w:after="0" w:line="480" w:lineRule="auto"/>
        <w:ind w:firstLine="720"/>
        <w:rPr>
          <w:bCs/>
          <w:szCs w:val="24"/>
        </w:rPr>
      </w:pPr>
      <w:r w:rsidRPr="00795D58">
        <w:rPr>
          <w:bCs/>
          <w:szCs w:val="24"/>
        </w:rPr>
        <w:t xml:space="preserve">Table 3.2 contains a summary of the molecular weight characteristics measured by </w:t>
      </w:r>
      <w:r w:rsidR="00485B58">
        <w:rPr>
          <w:bCs/>
          <w:szCs w:val="24"/>
        </w:rPr>
        <w:t>T</w:t>
      </w:r>
      <w:r w:rsidRPr="00795D58">
        <w:rPr>
          <w:bCs/>
          <w:szCs w:val="24"/>
        </w:rPr>
        <w:t xml:space="preserve">riple </w:t>
      </w:r>
      <w:r w:rsidR="00485B58">
        <w:rPr>
          <w:bCs/>
          <w:szCs w:val="24"/>
        </w:rPr>
        <w:t>D</w:t>
      </w:r>
      <w:r w:rsidRPr="00795D58">
        <w:rPr>
          <w:bCs/>
          <w:szCs w:val="24"/>
        </w:rPr>
        <w:t>etection SEC of the macromonomers used to synthesize HyperMacs (PSMACHM</w:t>
      </w:r>
      <w:r w:rsidR="00054845">
        <w:rPr>
          <w:bCs/>
          <w:szCs w:val="24"/>
        </w:rPr>
        <w:t>373</w:t>
      </w:r>
      <w:r w:rsidRPr="00795D58">
        <w:rPr>
          <w:bCs/>
          <w:szCs w:val="24"/>
        </w:rPr>
        <w:t>, PSMACHM871, and PSMACHM1</w:t>
      </w:r>
      <w:r w:rsidR="00CD6FE5">
        <w:rPr>
          <w:bCs/>
          <w:szCs w:val="24"/>
        </w:rPr>
        <w:t>53</w:t>
      </w:r>
      <w:r w:rsidRPr="00795D58">
        <w:rPr>
          <w:bCs/>
          <w:szCs w:val="24"/>
        </w:rPr>
        <w:t>0) and DendriMacs (PSMACDM5</w:t>
      </w:r>
      <w:r w:rsidR="00CD6FE5">
        <w:rPr>
          <w:bCs/>
          <w:szCs w:val="24"/>
        </w:rPr>
        <w:t>05</w:t>
      </w:r>
      <w:r w:rsidRPr="00795D58">
        <w:rPr>
          <w:bCs/>
          <w:szCs w:val="24"/>
        </w:rPr>
        <w:t xml:space="preserve"> and PSMACDM1105). </w:t>
      </w:r>
      <w:r w:rsidR="00A11FF8" w:rsidRPr="00795D58">
        <w:rPr>
          <w:bCs/>
          <w:szCs w:val="24"/>
        </w:rPr>
        <w:t xml:space="preserve">The macromonomers are linear, have low dispersity, and are well defined. </w:t>
      </w:r>
      <w:r w:rsidR="00967D0A">
        <w:rPr>
          <w:bCs/>
          <w:szCs w:val="24"/>
        </w:rPr>
        <w:t>Moreover, these macromonomers provide long chain branching in HyperMacs and DendriMacs since they have a molecular weight above the entanglement molecular weight</w:t>
      </w:r>
      <w:r w:rsidR="000A068D">
        <w:rPr>
          <w:bCs/>
          <w:szCs w:val="24"/>
        </w:rPr>
        <w:t>, M</w:t>
      </w:r>
      <w:r w:rsidR="000A068D" w:rsidRPr="000A068D">
        <w:rPr>
          <w:bCs/>
          <w:szCs w:val="24"/>
          <w:vertAlign w:val="subscript"/>
        </w:rPr>
        <w:t>e</w:t>
      </w:r>
      <w:r w:rsidR="000A068D">
        <w:rPr>
          <w:bCs/>
          <w:szCs w:val="24"/>
        </w:rPr>
        <w:t>,</w:t>
      </w:r>
      <w:r w:rsidR="00967D0A">
        <w:rPr>
          <w:bCs/>
          <w:szCs w:val="24"/>
        </w:rPr>
        <w:t xml:space="preserve"> of Polystyrene (</w:t>
      </w:r>
      <w:r w:rsidR="006C3A27">
        <w:rPr>
          <w:bCs/>
          <w:szCs w:val="24"/>
        </w:rPr>
        <w:t>13,600 - 17,500 g/mol)</w:t>
      </w:r>
      <w:r w:rsidR="0020177A">
        <w:rPr>
          <w:bCs/>
          <w:szCs w:val="24"/>
        </w:rPr>
        <w:t>.</w:t>
      </w:r>
      <w:r w:rsidR="0020177A">
        <w:rPr>
          <w:bCs/>
          <w:szCs w:val="24"/>
        </w:rPr>
        <w:fldChar w:fldCharType="begin"/>
      </w:r>
      <w:r w:rsidR="0020177A">
        <w:rPr>
          <w:bCs/>
          <w:szCs w:val="24"/>
        </w:rPr>
        <w:instrText xml:space="preserve"> ADDIN EN.CITE &lt;EndNote&gt;&lt;Cite&gt;&lt;Author&gt;Rubenstein&lt;/Author&gt;&lt;Year&gt;2003&lt;/Year&gt;&lt;IDText&gt;Polymer Physics&lt;/IDText&gt;&lt;DisplayText&gt;&lt;style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20177A">
        <w:rPr>
          <w:bCs/>
          <w:szCs w:val="24"/>
        </w:rPr>
        <w:fldChar w:fldCharType="separate"/>
      </w:r>
      <w:r w:rsidR="0020177A" w:rsidRPr="0020177A">
        <w:rPr>
          <w:bCs/>
          <w:noProof/>
          <w:szCs w:val="24"/>
          <w:vertAlign w:val="superscript"/>
        </w:rPr>
        <w:t>55</w:t>
      </w:r>
      <w:r w:rsidR="0020177A">
        <w:rPr>
          <w:bCs/>
          <w:szCs w:val="24"/>
        </w:rPr>
        <w:fldChar w:fldCharType="end"/>
      </w:r>
      <w:r w:rsidR="006C3A27">
        <w:rPr>
          <w:bCs/>
          <w:szCs w:val="24"/>
        </w:rPr>
        <w:t xml:space="preserve">  </w:t>
      </w:r>
      <w:r w:rsidR="00A11FF8" w:rsidRPr="00795D58">
        <w:rPr>
          <w:bCs/>
          <w:szCs w:val="24"/>
        </w:rPr>
        <w:t>In Table 3.3, the molecular weight characteristics of HyperMacs (PSHM</w:t>
      </w:r>
      <w:r w:rsidR="00054845">
        <w:rPr>
          <w:bCs/>
          <w:szCs w:val="24"/>
        </w:rPr>
        <w:t>373</w:t>
      </w:r>
      <w:r w:rsidR="00A11FF8" w:rsidRPr="00795D58">
        <w:rPr>
          <w:bCs/>
          <w:szCs w:val="24"/>
        </w:rPr>
        <w:t>, PSHM871, and PSHM15</w:t>
      </w:r>
      <w:r w:rsidR="00CD6FE5">
        <w:rPr>
          <w:bCs/>
          <w:szCs w:val="24"/>
        </w:rPr>
        <w:t>30) and DendriMacs (PSDM5</w:t>
      </w:r>
      <w:r w:rsidR="00A11FF8" w:rsidRPr="00795D58">
        <w:rPr>
          <w:bCs/>
          <w:szCs w:val="24"/>
        </w:rPr>
        <w:t>0</w:t>
      </w:r>
      <w:r w:rsidR="00CD6FE5">
        <w:rPr>
          <w:bCs/>
          <w:szCs w:val="24"/>
        </w:rPr>
        <w:t>5</w:t>
      </w:r>
      <w:r w:rsidR="00A11FF8" w:rsidRPr="00795D58">
        <w:rPr>
          <w:bCs/>
          <w:szCs w:val="24"/>
        </w:rPr>
        <w:t xml:space="preserve"> and PSDM1105), as well as that of linear dPS,</w:t>
      </w:r>
      <w:r w:rsidR="006C3A27">
        <w:rPr>
          <w:bCs/>
          <w:szCs w:val="24"/>
        </w:rPr>
        <w:t xml:space="preserve"> </w:t>
      </w:r>
      <w:r w:rsidR="00A11FF8" w:rsidRPr="00795D58">
        <w:rPr>
          <w:bCs/>
          <w:szCs w:val="24"/>
        </w:rPr>
        <w:t xml:space="preserve">which </w:t>
      </w:r>
      <w:r w:rsidR="000E3F9A" w:rsidRPr="00795D58">
        <w:rPr>
          <w:bCs/>
          <w:szCs w:val="24"/>
        </w:rPr>
        <w:t>functions as the matrix in these surface segregation studies, is summarized, along with the degree of coupling, Dp</w:t>
      </w:r>
      <w:r w:rsidR="000E3F9A" w:rsidRPr="00795D58">
        <w:rPr>
          <w:bCs/>
          <w:szCs w:val="24"/>
          <w:vertAlign w:val="subscript"/>
        </w:rPr>
        <w:t>n</w:t>
      </w:r>
      <w:r w:rsidR="000E3F9A" w:rsidRPr="00795D58">
        <w:rPr>
          <w:bCs/>
          <w:szCs w:val="24"/>
        </w:rPr>
        <w:t xml:space="preserve">, for each hyperbranched polymer. </w:t>
      </w:r>
    </w:p>
    <w:p w14:paraId="21572CE4" w14:textId="2861EA7D" w:rsidR="00347146" w:rsidRDefault="00347146" w:rsidP="00485B58">
      <w:pPr>
        <w:spacing w:after="0" w:line="480" w:lineRule="auto"/>
        <w:ind w:firstLine="720"/>
        <w:rPr>
          <w:bCs/>
          <w:szCs w:val="24"/>
        </w:rPr>
      </w:pPr>
    </w:p>
    <w:p w14:paraId="4F6D9813" w14:textId="3A6FE280" w:rsidR="00347146" w:rsidRDefault="00347146" w:rsidP="00485B58">
      <w:pPr>
        <w:spacing w:after="0" w:line="480" w:lineRule="auto"/>
        <w:ind w:firstLine="720"/>
        <w:rPr>
          <w:bCs/>
          <w:szCs w:val="24"/>
        </w:rPr>
      </w:pPr>
    </w:p>
    <w:tbl>
      <w:tblPr>
        <w:tblpPr w:leftFromText="180" w:rightFromText="180" w:vertAnchor="page" w:horzAnchor="margin" w:tblpXSpec="center" w:tblpY="11112"/>
        <w:tblOverlap w:val="never"/>
        <w:tblW w:w="7824" w:type="dxa"/>
        <w:tblCellSpacing w:w="0" w:type="dxa"/>
        <w:tblCellMar>
          <w:left w:w="0" w:type="dxa"/>
          <w:right w:w="0" w:type="dxa"/>
        </w:tblCellMar>
        <w:tblLook w:val="0000" w:firstRow="0" w:lastRow="0" w:firstColumn="0" w:lastColumn="0" w:noHBand="0" w:noVBand="0"/>
      </w:tblPr>
      <w:tblGrid>
        <w:gridCol w:w="2351"/>
        <w:gridCol w:w="2060"/>
        <w:gridCol w:w="1574"/>
        <w:gridCol w:w="1839"/>
      </w:tblGrid>
      <w:tr w:rsidR="00347146" w:rsidRPr="00553A03" w14:paraId="36CDC4E5" w14:textId="77777777" w:rsidTr="00347146">
        <w:trPr>
          <w:trHeight w:val="699"/>
          <w:tblCellSpacing w:w="0" w:type="dxa"/>
        </w:trPr>
        <w:tc>
          <w:tcPr>
            <w:tcW w:w="2351" w:type="dxa"/>
            <w:tcBorders>
              <w:top w:val="single" w:sz="18" w:space="0" w:color="auto"/>
            </w:tcBorders>
            <w:vAlign w:val="bottom"/>
          </w:tcPr>
          <w:p w14:paraId="2C44B30C" w14:textId="77777777" w:rsidR="00347146" w:rsidRPr="00553A03" w:rsidRDefault="00347146" w:rsidP="00347146">
            <w:pPr>
              <w:spacing w:after="0" w:line="240" w:lineRule="auto"/>
              <w:rPr>
                <w:b/>
                <w:szCs w:val="24"/>
              </w:rPr>
            </w:pPr>
            <w:r w:rsidRPr="00553A03">
              <w:rPr>
                <w:b/>
                <w:bCs/>
                <w:szCs w:val="24"/>
              </w:rPr>
              <w:t>Sample Name</w:t>
            </w:r>
          </w:p>
        </w:tc>
        <w:tc>
          <w:tcPr>
            <w:tcW w:w="2060" w:type="dxa"/>
            <w:tcBorders>
              <w:top w:val="single" w:sz="18" w:space="0" w:color="auto"/>
            </w:tcBorders>
            <w:vAlign w:val="bottom"/>
          </w:tcPr>
          <w:p w14:paraId="62958F60" w14:textId="77777777" w:rsidR="00347146" w:rsidRPr="00553A03" w:rsidRDefault="00347146" w:rsidP="00347146">
            <w:pPr>
              <w:spacing w:after="0" w:line="240" w:lineRule="auto"/>
              <w:rPr>
                <w:b/>
                <w:szCs w:val="24"/>
              </w:rPr>
            </w:pPr>
            <w:r w:rsidRPr="00553A03">
              <w:rPr>
                <w:b/>
                <w:bCs/>
                <w:szCs w:val="24"/>
              </w:rPr>
              <w:t>Mn (g/mol)</w:t>
            </w:r>
          </w:p>
        </w:tc>
        <w:tc>
          <w:tcPr>
            <w:tcW w:w="1574" w:type="dxa"/>
            <w:tcBorders>
              <w:top w:val="single" w:sz="18" w:space="0" w:color="auto"/>
            </w:tcBorders>
            <w:vAlign w:val="bottom"/>
          </w:tcPr>
          <w:p w14:paraId="1EAA42AC" w14:textId="77777777" w:rsidR="00347146" w:rsidRPr="00553A03" w:rsidRDefault="00347146" w:rsidP="00347146">
            <w:pPr>
              <w:spacing w:after="0" w:line="240" w:lineRule="auto"/>
              <w:rPr>
                <w:b/>
                <w:szCs w:val="24"/>
              </w:rPr>
            </w:pPr>
            <w:r w:rsidRPr="00553A03">
              <w:rPr>
                <w:b/>
                <w:bCs/>
                <w:szCs w:val="24"/>
              </w:rPr>
              <w:t>Mw (g/mol)</w:t>
            </w:r>
          </w:p>
        </w:tc>
        <w:tc>
          <w:tcPr>
            <w:tcW w:w="1839" w:type="dxa"/>
            <w:tcBorders>
              <w:top w:val="single" w:sz="18" w:space="0" w:color="auto"/>
            </w:tcBorders>
            <w:vAlign w:val="bottom"/>
          </w:tcPr>
          <w:p w14:paraId="04CC9070" w14:textId="77777777" w:rsidR="00347146" w:rsidRPr="00553A03" w:rsidRDefault="00347146" w:rsidP="00347146">
            <w:pPr>
              <w:spacing w:after="0" w:line="240" w:lineRule="auto"/>
              <w:rPr>
                <w:b/>
                <w:szCs w:val="24"/>
              </w:rPr>
            </w:pPr>
            <w:r w:rsidRPr="00553A03">
              <w:rPr>
                <w:b/>
                <w:bCs/>
                <w:szCs w:val="24"/>
              </w:rPr>
              <w:t>PDI</w:t>
            </w:r>
          </w:p>
        </w:tc>
      </w:tr>
      <w:tr w:rsidR="00347146" w:rsidRPr="00553A03" w14:paraId="3B9D75F7" w14:textId="77777777" w:rsidTr="00347146">
        <w:trPr>
          <w:trHeight w:val="419"/>
          <w:tblCellSpacing w:w="0" w:type="dxa"/>
        </w:trPr>
        <w:tc>
          <w:tcPr>
            <w:tcW w:w="2351" w:type="dxa"/>
            <w:tcBorders>
              <w:top w:val="single" w:sz="18" w:space="0" w:color="auto"/>
            </w:tcBorders>
            <w:vAlign w:val="bottom"/>
          </w:tcPr>
          <w:p w14:paraId="0F07657A" w14:textId="77777777" w:rsidR="00347146" w:rsidRPr="007D4845" w:rsidRDefault="00347146" w:rsidP="00347146">
            <w:pPr>
              <w:spacing w:after="0" w:line="240" w:lineRule="auto"/>
              <w:rPr>
                <w:szCs w:val="24"/>
              </w:rPr>
            </w:pPr>
            <w:r w:rsidRPr="007D4845">
              <w:rPr>
                <w:szCs w:val="24"/>
              </w:rPr>
              <w:t>PSMACHM</w:t>
            </w:r>
            <w:r>
              <w:rPr>
                <w:szCs w:val="24"/>
              </w:rPr>
              <w:t>373</w:t>
            </w:r>
          </w:p>
        </w:tc>
        <w:tc>
          <w:tcPr>
            <w:tcW w:w="2060" w:type="dxa"/>
            <w:tcBorders>
              <w:top w:val="single" w:sz="18" w:space="0" w:color="auto"/>
            </w:tcBorders>
            <w:vAlign w:val="bottom"/>
          </w:tcPr>
          <w:p w14:paraId="29CCBC75" w14:textId="77777777" w:rsidR="00347146" w:rsidRPr="007D4845" w:rsidRDefault="00347146" w:rsidP="00347146">
            <w:pPr>
              <w:spacing w:after="0" w:line="240" w:lineRule="auto"/>
              <w:rPr>
                <w:szCs w:val="24"/>
              </w:rPr>
            </w:pPr>
            <w:r w:rsidRPr="007D4845">
              <w:rPr>
                <w:szCs w:val="24"/>
              </w:rPr>
              <w:t>28,100</w:t>
            </w:r>
          </w:p>
        </w:tc>
        <w:tc>
          <w:tcPr>
            <w:tcW w:w="1574" w:type="dxa"/>
            <w:tcBorders>
              <w:top w:val="single" w:sz="18" w:space="0" w:color="auto"/>
            </w:tcBorders>
            <w:vAlign w:val="bottom"/>
          </w:tcPr>
          <w:p w14:paraId="2E66A4C1" w14:textId="77777777" w:rsidR="00347146" w:rsidRPr="007D4845" w:rsidRDefault="00347146" w:rsidP="00347146">
            <w:pPr>
              <w:spacing w:after="0" w:line="240" w:lineRule="auto"/>
              <w:rPr>
                <w:szCs w:val="24"/>
              </w:rPr>
            </w:pPr>
            <w:r w:rsidRPr="007D4845">
              <w:rPr>
                <w:szCs w:val="24"/>
              </w:rPr>
              <w:t>28,500</w:t>
            </w:r>
          </w:p>
        </w:tc>
        <w:tc>
          <w:tcPr>
            <w:tcW w:w="1839" w:type="dxa"/>
            <w:tcBorders>
              <w:top w:val="single" w:sz="18" w:space="0" w:color="auto"/>
            </w:tcBorders>
            <w:vAlign w:val="bottom"/>
          </w:tcPr>
          <w:p w14:paraId="32CB4832" w14:textId="77777777" w:rsidR="00347146" w:rsidRPr="007D4845" w:rsidRDefault="00347146" w:rsidP="00347146">
            <w:pPr>
              <w:spacing w:after="0" w:line="240" w:lineRule="auto"/>
              <w:rPr>
                <w:szCs w:val="24"/>
              </w:rPr>
            </w:pPr>
            <w:r w:rsidRPr="007D4845">
              <w:rPr>
                <w:szCs w:val="24"/>
              </w:rPr>
              <w:t>1.01</w:t>
            </w:r>
          </w:p>
        </w:tc>
      </w:tr>
      <w:tr w:rsidR="00347146" w:rsidRPr="00553A03" w14:paraId="14532C78" w14:textId="77777777" w:rsidTr="00347146">
        <w:trPr>
          <w:trHeight w:val="419"/>
          <w:tblCellSpacing w:w="0" w:type="dxa"/>
        </w:trPr>
        <w:tc>
          <w:tcPr>
            <w:tcW w:w="2351" w:type="dxa"/>
            <w:vAlign w:val="bottom"/>
          </w:tcPr>
          <w:p w14:paraId="22C3495E" w14:textId="77777777" w:rsidR="00347146" w:rsidRPr="007D4845" w:rsidRDefault="00347146" w:rsidP="00347146">
            <w:pPr>
              <w:spacing w:after="0" w:line="240" w:lineRule="auto"/>
              <w:rPr>
                <w:szCs w:val="24"/>
              </w:rPr>
            </w:pPr>
            <w:r w:rsidRPr="007D4845">
              <w:rPr>
                <w:szCs w:val="24"/>
              </w:rPr>
              <w:t>PSMACHM871</w:t>
            </w:r>
          </w:p>
        </w:tc>
        <w:tc>
          <w:tcPr>
            <w:tcW w:w="2060" w:type="dxa"/>
            <w:vAlign w:val="bottom"/>
          </w:tcPr>
          <w:p w14:paraId="38E25D50" w14:textId="77777777" w:rsidR="00347146" w:rsidRPr="007D4845" w:rsidRDefault="00347146" w:rsidP="00347146">
            <w:pPr>
              <w:spacing w:after="0" w:line="240" w:lineRule="auto"/>
              <w:rPr>
                <w:szCs w:val="24"/>
              </w:rPr>
            </w:pPr>
            <w:r w:rsidRPr="007D4845">
              <w:rPr>
                <w:szCs w:val="24"/>
              </w:rPr>
              <w:t>27,000</w:t>
            </w:r>
          </w:p>
        </w:tc>
        <w:tc>
          <w:tcPr>
            <w:tcW w:w="1574" w:type="dxa"/>
            <w:vAlign w:val="bottom"/>
          </w:tcPr>
          <w:p w14:paraId="5F228873" w14:textId="77777777" w:rsidR="00347146" w:rsidRPr="007D4845" w:rsidRDefault="00347146" w:rsidP="00347146">
            <w:pPr>
              <w:spacing w:after="0" w:line="240" w:lineRule="auto"/>
              <w:rPr>
                <w:szCs w:val="24"/>
              </w:rPr>
            </w:pPr>
            <w:r w:rsidRPr="007D4845">
              <w:rPr>
                <w:szCs w:val="24"/>
              </w:rPr>
              <w:t>28,500</w:t>
            </w:r>
          </w:p>
        </w:tc>
        <w:tc>
          <w:tcPr>
            <w:tcW w:w="1839" w:type="dxa"/>
            <w:vAlign w:val="bottom"/>
          </w:tcPr>
          <w:p w14:paraId="4AD97B12" w14:textId="77777777" w:rsidR="00347146" w:rsidRPr="007D4845" w:rsidRDefault="00347146" w:rsidP="00347146">
            <w:pPr>
              <w:spacing w:after="0" w:line="240" w:lineRule="auto"/>
              <w:rPr>
                <w:szCs w:val="24"/>
              </w:rPr>
            </w:pPr>
            <w:r w:rsidRPr="007D4845">
              <w:rPr>
                <w:szCs w:val="24"/>
              </w:rPr>
              <w:t>1.05</w:t>
            </w:r>
          </w:p>
        </w:tc>
      </w:tr>
      <w:tr w:rsidR="00347146" w:rsidRPr="00553A03" w14:paraId="0375276D" w14:textId="77777777" w:rsidTr="00347146">
        <w:trPr>
          <w:trHeight w:val="419"/>
          <w:tblCellSpacing w:w="0" w:type="dxa"/>
        </w:trPr>
        <w:tc>
          <w:tcPr>
            <w:tcW w:w="2351" w:type="dxa"/>
            <w:vAlign w:val="bottom"/>
          </w:tcPr>
          <w:p w14:paraId="55DDC3A5" w14:textId="77777777" w:rsidR="00347146" w:rsidRPr="007D4845" w:rsidRDefault="00347146" w:rsidP="00347146">
            <w:pPr>
              <w:spacing w:after="0" w:line="240" w:lineRule="auto"/>
              <w:rPr>
                <w:szCs w:val="24"/>
              </w:rPr>
            </w:pPr>
            <w:r>
              <w:rPr>
                <w:szCs w:val="24"/>
              </w:rPr>
              <w:t>PSMACHM1530</w:t>
            </w:r>
          </w:p>
        </w:tc>
        <w:tc>
          <w:tcPr>
            <w:tcW w:w="2060" w:type="dxa"/>
            <w:vAlign w:val="bottom"/>
          </w:tcPr>
          <w:p w14:paraId="37A778CB" w14:textId="77777777" w:rsidR="00347146" w:rsidRPr="007D4845" w:rsidRDefault="00347146" w:rsidP="00347146">
            <w:pPr>
              <w:spacing w:after="0" w:line="240" w:lineRule="auto"/>
              <w:rPr>
                <w:szCs w:val="24"/>
              </w:rPr>
            </w:pPr>
            <w:r w:rsidRPr="007D4845">
              <w:rPr>
                <w:szCs w:val="24"/>
              </w:rPr>
              <w:t>28,100</w:t>
            </w:r>
          </w:p>
        </w:tc>
        <w:tc>
          <w:tcPr>
            <w:tcW w:w="1574" w:type="dxa"/>
            <w:vAlign w:val="bottom"/>
          </w:tcPr>
          <w:p w14:paraId="2ED1D425" w14:textId="77777777" w:rsidR="00347146" w:rsidRPr="007D4845" w:rsidRDefault="00347146" w:rsidP="00347146">
            <w:pPr>
              <w:spacing w:after="0" w:line="240" w:lineRule="auto"/>
              <w:rPr>
                <w:szCs w:val="24"/>
              </w:rPr>
            </w:pPr>
            <w:r w:rsidRPr="007D4845">
              <w:rPr>
                <w:szCs w:val="24"/>
              </w:rPr>
              <w:t>28,500</w:t>
            </w:r>
          </w:p>
        </w:tc>
        <w:tc>
          <w:tcPr>
            <w:tcW w:w="1839" w:type="dxa"/>
            <w:vAlign w:val="bottom"/>
          </w:tcPr>
          <w:p w14:paraId="42C46576" w14:textId="77777777" w:rsidR="00347146" w:rsidRPr="007D4845" w:rsidRDefault="00347146" w:rsidP="00347146">
            <w:pPr>
              <w:spacing w:after="0" w:line="240" w:lineRule="auto"/>
              <w:rPr>
                <w:szCs w:val="24"/>
              </w:rPr>
            </w:pPr>
            <w:r w:rsidRPr="007D4845">
              <w:rPr>
                <w:szCs w:val="24"/>
              </w:rPr>
              <w:t>1.01</w:t>
            </w:r>
          </w:p>
        </w:tc>
      </w:tr>
      <w:tr w:rsidR="00347146" w:rsidRPr="00553A03" w14:paraId="53D18866" w14:textId="77777777" w:rsidTr="00347146">
        <w:trPr>
          <w:trHeight w:val="419"/>
          <w:tblCellSpacing w:w="0" w:type="dxa"/>
        </w:trPr>
        <w:tc>
          <w:tcPr>
            <w:tcW w:w="2351" w:type="dxa"/>
            <w:vAlign w:val="bottom"/>
          </w:tcPr>
          <w:p w14:paraId="407645FB" w14:textId="77777777" w:rsidR="00347146" w:rsidRPr="007D4845" w:rsidRDefault="00347146" w:rsidP="00347146">
            <w:pPr>
              <w:spacing w:after="0" w:line="240" w:lineRule="auto"/>
              <w:rPr>
                <w:szCs w:val="24"/>
              </w:rPr>
            </w:pPr>
            <w:r>
              <w:rPr>
                <w:szCs w:val="24"/>
              </w:rPr>
              <w:t>PSMACDM505</w:t>
            </w:r>
          </w:p>
        </w:tc>
        <w:tc>
          <w:tcPr>
            <w:tcW w:w="2060" w:type="dxa"/>
            <w:vAlign w:val="bottom"/>
          </w:tcPr>
          <w:p w14:paraId="14678FAB" w14:textId="77777777" w:rsidR="00347146" w:rsidRPr="007D4845" w:rsidRDefault="00347146" w:rsidP="00347146">
            <w:pPr>
              <w:spacing w:after="0" w:line="240" w:lineRule="auto"/>
              <w:rPr>
                <w:szCs w:val="24"/>
              </w:rPr>
            </w:pPr>
            <w:r w:rsidRPr="007D4845">
              <w:rPr>
                <w:szCs w:val="24"/>
              </w:rPr>
              <w:t>28,100</w:t>
            </w:r>
          </w:p>
        </w:tc>
        <w:tc>
          <w:tcPr>
            <w:tcW w:w="1574" w:type="dxa"/>
            <w:vAlign w:val="bottom"/>
          </w:tcPr>
          <w:p w14:paraId="63FF52A9" w14:textId="77777777" w:rsidR="00347146" w:rsidRPr="007D4845" w:rsidRDefault="00347146" w:rsidP="00347146">
            <w:pPr>
              <w:spacing w:after="0" w:line="240" w:lineRule="auto"/>
              <w:rPr>
                <w:szCs w:val="24"/>
              </w:rPr>
            </w:pPr>
            <w:r w:rsidRPr="007D4845">
              <w:rPr>
                <w:szCs w:val="24"/>
              </w:rPr>
              <w:t>28,500</w:t>
            </w:r>
          </w:p>
        </w:tc>
        <w:tc>
          <w:tcPr>
            <w:tcW w:w="1839" w:type="dxa"/>
            <w:vAlign w:val="bottom"/>
          </w:tcPr>
          <w:p w14:paraId="5512F86E" w14:textId="77777777" w:rsidR="00347146" w:rsidRPr="007D4845" w:rsidRDefault="00347146" w:rsidP="00347146">
            <w:pPr>
              <w:spacing w:after="0" w:line="240" w:lineRule="auto"/>
              <w:rPr>
                <w:szCs w:val="24"/>
              </w:rPr>
            </w:pPr>
            <w:r w:rsidRPr="007D4845">
              <w:rPr>
                <w:szCs w:val="24"/>
              </w:rPr>
              <w:t>1.01</w:t>
            </w:r>
          </w:p>
        </w:tc>
      </w:tr>
      <w:tr w:rsidR="00347146" w:rsidRPr="00553A03" w14:paraId="5705EF93" w14:textId="77777777" w:rsidTr="00347146">
        <w:trPr>
          <w:trHeight w:val="419"/>
          <w:tblCellSpacing w:w="0" w:type="dxa"/>
        </w:trPr>
        <w:tc>
          <w:tcPr>
            <w:tcW w:w="2351" w:type="dxa"/>
            <w:tcBorders>
              <w:bottom w:val="single" w:sz="18" w:space="0" w:color="auto"/>
            </w:tcBorders>
            <w:vAlign w:val="bottom"/>
          </w:tcPr>
          <w:p w14:paraId="286A953C" w14:textId="77777777" w:rsidR="00347146" w:rsidRPr="007D4845" w:rsidRDefault="00347146" w:rsidP="00347146">
            <w:pPr>
              <w:spacing w:after="0" w:line="240" w:lineRule="auto"/>
              <w:rPr>
                <w:szCs w:val="24"/>
              </w:rPr>
            </w:pPr>
            <w:r w:rsidRPr="007D4845">
              <w:rPr>
                <w:szCs w:val="24"/>
              </w:rPr>
              <w:t>PSMACDM1105</w:t>
            </w:r>
          </w:p>
        </w:tc>
        <w:tc>
          <w:tcPr>
            <w:tcW w:w="2060" w:type="dxa"/>
            <w:tcBorders>
              <w:bottom w:val="single" w:sz="18" w:space="0" w:color="auto"/>
            </w:tcBorders>
            <w:vAlign w:val="bottom"/>
          </w:tcPr>
          <w:p w14:paraId="1BEBF305" w14:textId="77777777" w:rsidR="00347146" w:rsidRPr="007D4845" w:rsidRDefault="00347146" w:rsidP="00347146">
            <w:pPr>
              <w:spacing w:after="0" w:line="240" w:lineRule="auto"/>
              <w:rPr>
                <w:szCs w:val="24"/>
              </w:rPr>
            </w:pPr>
            <w:r w:rsidRPr="007D4845">
              <w:rPr>
                <w:szCs w:val="24"/>
              </w:rPr>
              <w:t>28,100</w:t>
            </w:r>
          </w:p>
        </w:tc>
        <w:tc>
          <w:tcPr>
            <w:tcW w:w="1574" w:type="dxa"/>
            <w:tcBorders>
              <w:bottom w:val="single" w:sz="18" w:space="0" w:color="auto"/>
            </w:tcBorders>
            <w:vAlign w:val="bottom"/>
          </w:tcPr>
          <w:p w14:paraId="45D6C096" w14:textId="77777777" w:rsidR="00347146" w:rsidRPr="007D4845" w:rsidRDefault="00347146" w:rsidP="00347146">
            <w:pPr>
              <w:spacing w:after="0" w:line="240" w:lineRule="auto"/>
              <w:rPr>
                <w:szCs w:val="24"/>
              </w:rPr>
            </w:pPr>
            <w:r w:rsidRPr="007D4845">
              <w:rPr>
                <w:szCs w:val="24"/>
              </w:rPr>
              <w:t>28,500</w:t>
            </w:r>
          </w:p>
        </w:tc>
        <w:tc>
          <w:tcPr>
            <w:tcW w:w="1839" w:type="dxa"/>
            <w:tcBorders>
              <w:bottom w:val="single" w:sz="18" w:space="0" w:color="auto"/>
            </w:tcBorders>
            <w:vAlign w:val="bottom"/>
          </w:tcPr>
          <w:p w14:paraId="5AA7160E" w14:textId="77777777" w:rsidR="00347146" w:rsidRPr="007D4845" w:rsidRDefault="00347146" w:rsidP="00347146">
            <w:pPr>
              <w:spacing w:after="0" w:line="240" w:lineRule="auto"/>
              <w:rPr>
                <w:szCs w:val="24"/>
              </w:rPr>
            </w:pPr>
            <w:r w:rsidRPr="007D4845">
              <w:rPr>
                <w:szCs w:val="24"/>
              </w:rPr>
              <w:t>1.01</w:t>
            </w:r>
          </w:p>
        </w:tc>
      </w:tr>
    </w:tbl>
    <w:p w14:paraId="4F82A214" w14:textId="77777777" w:rsidR="00347146" w:rsidRPr="001052BA" w:rsidRDefault="00347146" w:rsidP="00347146">
      <w:pPr>
        <w:pStyle w:val="Caption"/>
        <w:keepNext/>
        <w:rPr>
          <w:i w:val="0"/>
          <w:color w:val="auto"/>
          <w:sz w:val="24"/>
        </w:rPr>
      </w:pPr>
      <w:bookmarkStart w:id="81" w:name="_Toc46500643"/>
      <w:r w:rsidRPr="001052BA">
        <w:rPr>
          <w:b/>
          <w:i w:val="0"/>
          <w:color w:val="auto"/>
          <w:sz w:val="24"/>
        </w:rPr>
        <w:t xml:space="preserve">Table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3</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Table \* ARABIC \s 1 </w:instrText>
      </w:r>
      <w:r>
        <w:rPr>
          <w:b/>
          <w:i w:val="0"/>
          <w:color w:val="auto"/>
          <w:sz w:val="24"/>
        </w:rPr>
        <w:fldChar w:fldCharType="separate"/>
      </w:r>
      <w:r>
        <w:rPr>
          <w:b/>
          <w:i w:val="0"/>
          <w:noProof/>
          <w:color w:val="auto"/>
          <w:sz w:val="24"/>
        </w:rPr>
        <w:t>2</w:t>
      </w:r>
      <w:r>
        <w:rPr>
          <w:b/>
          <w:i w:val="0"/>
          <w:color w:val="auto"/>
          <w:sz w:val="24"/>
        </w:rPr>
        <w:fldChar w:fldCharType="end"/>
      </w:r>
      <w:r w:rsidRPr="001052BA">
        <w:rPr>
          <w:i w:val="0"/>
          <w:color w:val="auto"/>
          <w:sz w:val="24"/>
        </w:rPr>
        <w:t xml:space="preserve">   The molecular weight characteristics of macromonomers as obtained from Triple Detection SEC.</w:t>
      </w:r>
      <w:bookmarkEnd w:id="81"/>
    </w:p>
    <w:p w14:paraId="71511AEB" w14:textId="77777777" w:rsidR="00347146" w:rsidRPr="00795D58" w:rsidRDefault="00347146" w:rsidP="00485B58">
      <w:pPr>
        <w:spacing w:after="0" w:line="480" w:lineRule="auto"/>
        <w:ind w:firstLine="720"/>
        <w:rPr>
          <w:bCs/>
          <w:szCs w:val="24"/>
        </w:rPr>
      </w:pPr>
    </w:p>
    <w:p w14:paraId="304678D9" w14:textId="7A3FEDC1" w:rsidR="008D5B36" w:rsidRPr="00A0232C" w:rsidRDefault="008D5B36" w:rsidP="001052BA">
      <w:pPr>
        <w:pStyle w:val="Caption"/>
        <w:keepNext/>
        <w:rPr>
          <w:i w:val="0"/>
          <w:color w:val="auto"/>
          <w:sz w:val="24"/>
        </w:rPr>
      </w:pPr>
      <w:bookmarkStart w:id="82" w:name="_Toc46500644"/>
      <w:r w:rsidRPr="00A0232C">
        <w:rPr>
          <w:b/>
          <w:i w:val="0"/>
          <w:color w:val="auto"/>
          <w:sz w:val="24"/>
        </w:rPr>
        <w:lastRenderedPageBreak/>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360790">
        <w:rPr>
          <w:b/>
          <w:i w:val="0"/>
          <w:noProof/>
          <w:color w:val="auto"/>
          <w:sz w:val="24"/>
        </w:rPr>
        <w:t>3</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360790">
        <w:rPr>
          <w:b/>
          <w:i w:val="0"/>
          <w:noProof/>
          <w:color w:val="auto"/>
          <w:sz w:val="24"/>
        </w:rPr>
        <w:t>3</w:t>
      </w:r>
      <w:r w:rsidR="001F5B78">
        <w:rPr>
          <w:b/>
          <w:i w:val="0"/>
          <w:color w:val="auto"/>
          <w:sz w:val="24"/>
        </w:rPr>
        <w:fldChar w:fldCharType="end"/>
      </w:r>
      <w:r w:rsidRPr="00A0232C">
        <w:rPr>
          <w:i w:val="0"/>
          <w:color w:val="auto"/>
          <w:sz w:val="24"/>
        </w:rPr>
        <w:t xml:space="preserve">   The molecular weight characteristics for HyperMacs, DendriMacs, and linear dPS, as well as degree of coupling, Dp</w:t>
      </w:r>
      <w:r w:rsidRPr="0077097C">
        <w:rPr>
          <w:i w:val="0"/>
          <w:color w:val="auto"/>
          <w:sz w:val="24"/>
          <w:szCs w:val="24"/>
          <w:vertAlign w:val="subscript"/>
        </w:rPr>
        <w:t>n</w:t>
      </w:r>
      <w:r w:rsidRPr="00A0232C">
        <w:rPr>
          <w:i w:val="0"/>
          <w:color w:val="auto"/>
          <w:sz w:val="24"/>
        </w:rPr>
        <w:t>, for the hyperbranched polymers. Triple Detection SEC was used to characterize the hyperbranched polymers. Linear dPS was characterized with SEC using RI and LS detectors.</w:t>
      </w:r>
      <w:bookmarkEnd w:id="82"/>
    </w:p>
    <w:tbl>
      <w:tblPr>
        <w:tblpPr w:leftFromText="180" w:rightFromText="180" w:vertAnchor="text" w:horzAnchor="margin" w:tblpXSpec="center" w:tblpY="138"/>
        <w:tblW w:w="8470" w:type="dxa"/>
        <w:tblCellSpacing w:w="0" w:type="dxa"/>
        <w:tblCellMar>
          <w:left w:w="0" w:type="dxa"/>
          <w:right w:w="0" w:type="dxa"/>
        </w:tblCellMar>
        <w:tblLook w:val="0000" w:firstRow="0" w:lastRow="0" w:firstColumn="0" w:lastColumn="0" w:noHBand="0" w:noVBand="0"/>
      </w:tblPr>
      <w:tblGrid>
        <w:gridCol w:w="2120"/>
        <w:gridCol w:w="1779"/>
        <w:gridCol w:w="1429"/>
        <w:gridCol w:w="1590"/>
        <w:gridCol w:w="1552"/>
      </w:tblGrid>
      <w:tr w:rsidR="00CD6FE5" w:rsidRPr="00AC6F3C" w14:paraId="78DB2B5D" w14:textId="77777777">
        <w:trPr>
          <w:trHeight w:val="548"/>
          <w:tblCellSpacing w:w="0" w:type="dxa"/>
        </w:trPr>
        <w:tc>
          <w:tcPr>
            <w:tcW w:w="2120" w:type="dxa"/>
            <w:tcBorders>
              <w:top w:val="single" w:sz="18" w:space="0" w:color="auto"/>
              <w:bottom w:val="single" w:sz="18" w:space="0" w:color="auto"/>
            </w:tcBorders>
            <w:vAlign w:val="bottom"/>
          </w:tcPr>
          <w:p w14:paraId="1A96EB5C" w14:textId="77777777" w:rsidR="00CD6FE5" w:rsidRPr="00AC6F3C" w:rsidRDefault="00CD6FE5" w:rsidP="00AC6F3C">
            <w:pPr>
              <w:spacing w:after="0" w:line="240" w:lineRule="auto"/>
              <w:rPr>
                <w:bCs/>
                <w:szCs w:val="24"/>
              </w:rPr>
            </w:pPr>
            <w:r w:rsidRPr="00AC6F3C">
              <w:rPr>
                <w:b/>
                <w:bCs/>
                <w:szCs w:val="24"/>
              </w:rPr>
              <w:t>Sample Name</w:t>
            </w:r>
          </w:p>
        </w:tc>
        <w:tc>
          <w:tcPr>
            <w:tcW w:w="1779" w:type="dxa"/>
            <w:tcBorders>
              <w:top w:val="single" w:sz="18" w:space="0" w:color="auto"/>
              <w:bottom w:val="single" w:sz="18" w:space="0" w:color="auto"/>
            </w:tcBorders>
            <w:vAlign w:val="bottom"/>
          </w:tcPr>
          <w:p w14:paraId="2ACFE9B0" w14:textId="77777777" w:rsidR="00CD6FE5" w:rsidRPr="00AC6F3C" w:rsidRDefault="00CD6FE5" w:rsidP="00AC6F3C">
            <w:pPr>
              <w:spacing w:after="0" w:line="240" w:lineRule="auto"/>
              <w:rPr>
                <w:bCs/>
                <w:szCs w:val="24"/>
              </w:rPr>
            </w:pPr>
            <w:r w:rsidRPr="00AC6F3C">
              <w:rPr>
                <w:b/>
                <w:bCs/>
                <w:szCs w:val="24"/>
              </w:rPr>
              <w:t>Mn (g/mol)</w:t>
            </w:r>
          </w:p>
        </w:tc>
        <w:tc>
          <w:tcPr>
            <w:tcW w:w="1429" w:type="dxa"/>
            <w:tcBorders>
              <w:top w:val="single" w:sz="18" w:space="0" w:color="auto"/>
              <w:bottom w:val="single" w:sz="18" w:space="0" w:color="auto"/>
            </w:tcBorders>
            <w:vAlign w:val="bottom"/>
          </w:tcPr>
          <w:p w14:paraId="0544C06F" w14:textId="77777777" w:rsidR="00CD6FE5" w:rsidRPr="00AC6F3C" w:rsidRDefault="00CD6FE5" w:rsidP="00AC6F3C">
            <w:pPr>
              <w:spacing w:after="0" w:line="240" w:lineRule="auto"/>
              <w:rPr>
                <w:bCs/>
                <w:szCs w:val="24"/>
              </w:rPr>
            </w:pPr>
            <w:r w:rsidRPr="00AC6F3C">
              <w:rPr>
                <w:b/>
                <w:bCs/>
                <w:szCs w:val="24"/>
              </w:rPr>
              <w:t>Mw (g/mol)</w:t>
            </w:r>
          </w:p>
        </w:tc>
        <w:tc>
          <w:tcPr>
            <w:tcW w:w="1590" w:type="dxa"/>
            <w:tcBorders>
              <w:top w:val="single" w:sz="18" w:space="0" w:color="auto"/>
              <w:bottom w:val="single" w:sz="18" w:space="0" w:color="auto"/>
            </w:tcBorders>
            <w:vAlign w:val="bottom"/>
          </w:tcPr>
          <w:p w14:paraId="39971E58" w14:textId="77777777" w:rsidR="00CD6FE5" w:rsidRPr="00AC6F3C" w:rsidRDefault="00CD6FE5" w:rsidP="00AC6F3C">
            <w:pPr>
              <w:spacing w:after="0" w:line="240" w:lineRule="auto"/>
              <w:rPr>
                <w:bCs/>
                <w:szCs w:val="24"/>
              </w:rPr>
            </w:pPr>
            <w:r w:rsidRPr="00AC6F3C">
              <w:rPr>
                <w:b/>
                <w:bCs/>
                <w:szCs w:val="24"/>
              </w:rPr>
              <w:t>PDI</w:t>
            </w:r>
          </w:p>
        </w:tc>
        <w:tc>
          <w:tcPr>
            <w:tcW w:w="1552" w:type="dxa"/>
            <w:tcBorders>
              <w:top w:val="single" w:sz="18" w:space="0" w:color="auto"/>
              <w:bottom w:val="single" w:sz="18" w:space="0" w:color="auto"/>
            </w:tcBorders>
            <w:vAlign w:val="bottom"/>
          </w:tcPr>
          <w:p w14:paraId="7573DC66" w14:textId="77777777" w:rsidR="00CD6FE5" w:rsidRPr="00AC6F3C" w:rsidRDefault="00CD6FE5" w:rsidP="00CD6FE5">
            <w:pPr>
              <w:spacing w:after="0" w:line="240" w:lineRule="auto"/>
              <w:rPr>
                <w:b/>
                <w:bCs/>
                <w:szCs w:val="24"/>
              </w:rPr>
            </w:pPr>
            <w:r>
              <w:rPr>
                <w:b/>
                <w:bCs/>
                <w:szCs w:val="24"/>
              </w:rPr>
              <w:t>DP</w:t>
            </w:r>
            <w:r w:rsidRPr="00CD6FE5">
              <w:rPr>
                <w:b/>
                <w:bCs/>
                <w:szCs w:val="24"/>
                <w:vertAlign w:val="subscript"/>
              </w:rPr>
              <w:t>n</w:t>
            </w:r>
          </w:p>
        </w:tc>
      </w:tr>
      <w:tr w:rsidR="00CD6FE5" w:rsidRPr="00AC6F3C" w14:paraId="301EE194" w14:textId="77777777">
        <w:trPr>
          <w:trHeight w:val="345"/>
          <w:tblCellSpacing w:w="0" w:type="dxa"/>
        </w:trPr>
        <w:tc>
          <w:tcPr>
            <w:tcW w:w="2120" w:type="dxa"/>
            <w:vAlign w:val="bottom"/>
          </w:tcPr>
          <w:p w14:paraId="0B1B87CC" w14:textId="43EDAD9C" w:rsidR="00CD6FE5" w:rsidRPr="00AC6F3C" w:rsidRDefault="00CD6FE5" w:rsidP="00464FFE">
            <w:pPr>
              <w:spacing w:after="0" w:line="240" w:lineRule="auto"/>
              <w:rPr>
                <w:bCs/>
                <w:szCs w:val="24"/>
              </w:rPr>
            </w:pPr>
            <w:r w:rsidRPr="00AC6F3C">
              <w:rPr>
                <w:bCs/>
                <w:szCs w:val="24"/>
              </w:rPr>
              <w:t>PSHM</w:t>
            </w:r>
            <w:r w:rsidR="000013C5">
              <w:rPr>
                <w:bCs/>
                <w:szCs w:val="24"/>
              </w:rPr>
              <w:t>373</w:t>
            </w:r>
          </w:p>
        </w:tc>
        <w:tc>
          <w:tcPr>
            <w:tcW w:w="1779" w:type="dxa"/>
            <w:vAlign w:val="bottom"/>
          </w:tcPr>
          <w:p w14:paraId="3A355E13" w14:textId="23C2B6BF" w:rsidR="00CD6FE5" w:rsidRPr="00AC6F3C" w:rsidRDefault="000013C5" w:rsidP="00AC6F3C">
            <w:pPr>
              <w:spacing w:after="0" w:line="240" w:lineRule="auto"/>
              <w:rPr>
                <w:bCs/>
                <w:szCs w:val="24"/>
              </w:rPr>
            </w:pPr>
            <w:r>
              <w:rPr>
                <w:bCs/>
                <w:szCs w:val="24"/>
              </w:rPr>
              <w:t>167,00</w:t>
            </w:r>
          </w:p>
        </w:tc>
        <w:tc>
          <w:tcPr>
            <w:tcW w:w="1429" w:type="dxa"/>
            <w:vAlign w:val="bottom"/>
          </w:tcPr>
          <w:p w14:paraId="2C66C4E3" w14:textId="6A7640F7" w:rsidR="00CD6FE5" w:rsidRPr="00AC6F3C" w:rsidRDefault="000013C5" w:rsidP="00AC6F3C">
            <w:pPr>
              <w:spacing w:after="0" w:line="240" w:lineRule="auto"/>
              <w:rPr>
                <w:bCs/>
                <w:szCs w:val="24"/>
              </w:rPr>
            </w:pPr>
            <w:r>
              <w:rPr>
                <w:bCs/>
                <w:szCs w:val="24"/>
              </w:rPr>
              <w:t>373,100</w:t>
            </w:r>
          </w:p>
        </w:tc>
        <w:tc>
          <w:tcPr>
            <w:tcW w:w="1590" w:type="dxa"/>
            <w:vAlign w:val="bottom"/>
          </w:tcPr>
          <w:p w14:paraId="7D9C04F7" w14:textId="3893B14E" w:rsidR="00CD6FE5" w:rsidRPr="00AC6F3C" w:rsidRDefault="00CD6FE5" w:rsidP="00464FFE">
            <w:pPr>
              <w:spacing w:after="0" w:line="240" w:lineRule="auto"/>
              <w:rPr>
                <w:bCs/>
                <w:szCs w:val="24"/>
              </w:rPr>
            </w:pPr>
            <w:r w:rsidRPr="00AC6F3C">
              <w:rPr>
                <w:bCs/>
                <w:szCs w:val="24"/>
              </w:rPr>
              <w:t>2.</w:t>
            </w:r>
            <w:r w:rsidR="000013C5">
              <w:rPr>
                <w:bCs/>
                <w:szCs w:val="24"/>
              </w:rPr>
              <w:t>23</w:t>
            </w:r>
          </w:p>
        </w:tc>
        <w:tc>
          <w:tcPr>
            <w:tcW w:w="1552" w:type="dxa"/>
          </w:tcPr>
          <w:p w14:paraId="65776307" w14:textId="607F5102" w:rsidR="00CD6FE5" w:rsidRPr="00AC6F3C" w:rsidRDefault="000013C5" w:rsidP="00AC6F3C">
            <w:pPr>
              <w:spacing w:after="0" w:line="240" w:lineRule="auto"/>
              <w:rPr>
                <w:bCs/>
                <w:szCs w:val="24"/>
              </w:rPr>
            </w:pPr>
            <w:r>
              <w:rPr>
                <w:bCs/>
                <w:szCs w:val="24"/>
              </w:rPr>
              <w:t>5.9</w:t>
            </w:r>
          </w:p>
        </w:tc>
      </w:tr>
      <w:tr w:rsidR="00CD6FE5" w:rsidRPr="00AC6F3C" w14:paraId="7B2A4F76" w14:textId="77777777">
        <w:trPr>
          <w:trHeight w:val="329"/>
          <w:tblCellSpacing w:w="0" w:type="dxa"/>
        </w:trPr>
        <w:tc>
          <w:tcPr>
            <w:tcW w:w="2120" w:type="dxa"/>
            <w:vAlign w:val="bottom"/>
          </w:tcPr>
          <w:p w14:paraId="2BC0C308" w14:textId="77777777" w:rsidR="00CD6FE5" w:rsidRPr="00AC6F3C" w:rsidRDefault="00CD6FE5" w:rsidP="00AC6F3C">
            <w:pPr>
              <w:spacing w:after="0" w:line="240" w:lineRule="auto"/>
              <w:rPr>
                <w:bCs/>
                <w:szCs w:val="24"/>
              </w:rPr>
            </w:pPr>
            <w:r w:rsidRPr="00AC6F3C">
              <w:rPr>
                <w:bCs/>
                <w:szCs w:val="24"/>
              </w:rPr>
              <w:t>PSHM871</w:t>
            </w:r>
          </w:p>
        </w:tc>
        <w:tc>
          <w:tcPr>
            <w:tcW w:w="1779" w:type="dxa"/>
            <w:vAlign w:val="bottom"/>
          </w:tcPr>
          <w:p w14:paraId="1D06E2B3" w14:textId="77777777" w:rsidR="00CD6FE5" w:rsidRPr="00AC6F3C" w:rsidRDefault="00CD6FE5" w:rsidP="00AC6F3C">
            <w:pPr>
              <w:spacing w:after="0" w:line="240" w:lineRule="auto"/>
              <w:rPr>
                <w:bCs/>
                <w:szCs w:val="24"/>
              </w:rPr>
            </w:pPr>
            <w:r w:rsidRPr="00AC6F3C">
              <w:rPr>
                <w:bCs/>
                <w:szCs w:val="24"/>
              </w:rPr>
              <w:t>198,800</w:t>
            </w:r>
          </w:p>
        </w:tc>
        <w:tc>
          <w:tcPr>
            <w:tcW w:w="1429" w:type="dxa"/>
            <w:vAlign w:val="bottom"/>
          </w:tcPr>
          <w:p w14:paraId="2C33A9DF" w14:textId="77777777" w:rsidR="00CD6FE5" w:rsidRPr="00AC6F3C" w:rsidRDefault="00CD6FE5" w:rsidP="00AC6F3C">
            <w:pPr>
              <w:spacing w:after="0" w:line="240" w:lineRule="auto"/>
              <w:rPr>
                <w:bCs/>
                <w:szCs w:val="24"/>
              </w:rPr>
            </w:pPr>
            <w:r w:rsidRPr="00AC6F3C">
              <w:rPr>
                <w:bCs/>
                <w:szCs w:val="24"/>
              </w:rPr>
              <w:t>870,800</w:t>
            </w:r>
          </w:p>
        </w:tc>
        <w:tc>
          <w:tcPr>
            <w:tcW w:w="1590" w:type="dxa"/>
            <w:vAlign w:val="bottom"/>
          </w:tcPr>
          <w:p w14:paraId="5508965E" w14:textId="77777777" w:rsidR="00CD6FE5" w:rsidRPr="00AC6F3C" w:rsidRDefault="00CD6FE5" w:rsidP="00AC6F3C">
            <w:pPr>
              <w:spacing w:after="0" w:line="240" w:lineRule="auto"/>
              <w:rPr>
                <w:bCs/>
                <w:szCs w:val="24"/>
              </w:rPr>
            </w:pPr>
            <w:r w:rsidRPr="00AC6F3C">
              <w:rPr>
                <w:bCs/>
                <w:szCs w:val="24"/>
              </w:rPr>
              <w:t>4.38</w:t>
            </w:r>
          </w:p>
        </w:tc>
        <w:tc>
          <w:tcPr>
            <w:tcW w:w="1552" w:type="dxa"/>
          </w:tcPr>
          <w:p w14:paraId="457D837E" w14:textId="77777777" w:rsidR="00CD6FE5" w:rsidRPr="00AC6F3C" w:rsidRDefault="00CD6FE5" w:rsidP="00AC6F3C">
            <w:pPr>
              <w:spacing w:after="0" w:line="240" w:lineRule="auto"/>
              <w:rPr>
                <w:bCs/>
                <w:szCs w:val="24"/>
              </w:rPr>
            </w:pPr>
            <w:r>
              <w:rPr>
                <w:bCs/>
                <w:szCs w:val="24"/>
              </w:rPr>
              <w:t>7.4</w:t>
            </w:r>
          </w:p>
        </w:tc>
      </w:tr>
      <w:tr w:rsidR="00CD6FE5" w:rsidRPr="00AC6F3C" w14:paraId="6C3E2317" w14:textId="77777777">
        <w:trPr>
          <w:trHeight w:val="329"/>
          <w:tblCellSpacing w:w="0" w:type="dxa"/>
        </w:trPr>
        <w:tc>
          <w:tcPr>
            <w:tcW w:w="2120" w:type="dxa"/>
            <w:vAlign w:val="bottom"/>
          </w:tcPr>
          <w:p w14:paraId="21376824" w14:textId="77777777" w:rsidR="00CD6FE5" w:rsidRPr="00AC6F3C" w:rsidRDefault="00CD6FE5" w:rsidP="00AC6F3C">
            <w:pPr>
              <w:spacing w:after="0" w:line="240" w:lineRule="auto"/>
              <w:rPr>
                <w:bCs/>
                <w:szCs w:val="24"/>
              </w:rPr>
            </w:pPr>
            <w:r>
              <w:rPr>
                <w:bCs/>
                <w:szCs w:val="24"/>
              </w:rPr>
              <w:t>PSHM1530</w:t>
            </w:r>
          </w:p>
        </w:tc>
        <w:tc>
          <w:tcPr>
            <w:tcW w:w="1779" w:type="dxa"/>
            <w:vAlign w:val="bottom"/>
          </w:tcPr>
          <w:p w14:paraId="65A2F3BC" w14:textId="77777777" w:rsidR="00CD6FE5" w:rsidRPr="00AC6F3C" w:rsidRDefault="00CD6FE5" w:rsidP="00AC6F3C">
            <w:pPr>
              <w:spacing w:after="0" w:line="240" w:lineRule="auto"/>
              <w:rPr>
                <w:bCs/>
                <w:szCs w:val="24"/>
              </w:rPr>
            </w:pPr>
            <w:r>
              <w:rPr>
                <w:bCs/>
                <w:szCs w:val="24"/>
              </w:rPr>
              <w:t>510,400</w:t>
            </w:r>
          </w:p>
        </w:tc>
        <w:tc>
          <w:tcPr>
            <w:tcW w:w="1429" w:type="dxa"/>
            <w:vAlign w:val="bottom"/>
          </w:tcPr>
          <w:p w14:paraId="376D5827" w14:textId="77777777" w:rsidR="00CD6FE5" w:rsidRPr="00AC6F3C" w:rsidRDefault="00CD6FE5" w:rsidP="00AC6F3C">
            <w:pPr>
              <w:spacing w:after="0" w:line="240" w:lineRule="auto"/>
              <w:rPr>
                <w:bCs/>
                <w:szCs w:val="24"/>
              </w:rPr>
            </w:pPr>
            <w:r>
              <w:rPr>
                <w:bCs/>
                <w:szCs w:val="24"/>
              </w:rPr>
              <w:t>1,530</w:t>
            </w:r>
            <w:r w:rsidRPr="00AC6F3C">
              <w:rPr>
                <w:bCs/>
                <w:szCs w:val="24"/>
              </w:rPr>
              <w:t>,000</w:t>
            </w:r>
          </w:p>
        </w:tc>
        <w:tc>
          <w:tcPr>
            <w:tcW w:w="1590" w:type="dxa"/>
            <w:vAlign w:val="bottom"/>
          </w:tcPr>
          <w:p w14:paraId="78DB965F" w14:textId="77777777" w:rsidR="00CD6FE5" w:rsidRPr="00AC6F3C" w:rsidRDefault="00CD6FE5" w:rsidP="00AC6F3C">
            <w:pPr>
              <w:spacing w:after="0" w:line="240" w:lineRule="auto"/>
              <w:rPr>
                <w:bCs/>
                <w:szCs w:val="24"/>
              </w:rPr>
            </w:pPr>
            <w:r>
              <w:rPr>
                <w:bCs/>
                <w:szCs w:val="24"/>
              </w:rPr>
              <w:t>3.00</w:t>
            </w:r>
          </w:p>
        </w:tc>
        <w:tc>
          <w:tcPr>
            <w:tcW w:w="1552" w:type="dxa"/>
          </w:tcPr>
          <w:p w14:paraId="1B24C249" w14:textId="77777777" w:rsidR="00CD6FE5" w:rsidRPr="00AC6F3C" w:rsidRDefault="00CD6FE5" w:rsidP="00AC6F3C">
            <w:pPr>
              <w:spacing w:after="0" w:line="240" w:lineRule="auto"/>
              <w:rPr>
                <w:bCs/>
                <w:szCs w:val="24"/>
              </w:rPr>
            </w:pPr>
            <w:r>
              <w:rPr>
                <w:bCs/>
                <w:szCs w:val="24"/>
              </w:rPr>
              <w:t>18.2</w:t>
            </w:r>
          </w:p>
        </w:tc>
      </w:tr>
      <w:tr w:rsidR="00CD6FE5" w:rsidRPr="00AC6F3C" w14:paraId="3E82DF64" w14:textId="77777777">
        <w:trPr>
          <w:trHeight w:val="345"/>
          <w:tblCellSpacing w:w="0" w:type="dxa"/>
        </w:trPr>
        <w:tc>
          <w:tcPr>
            <w:tcW w:w="2120" w:type="dxa"/>
            <w:vAlign w:val="bottom"/>
          </w:tcPr>
          <w:p w14:paraId="26D50884" w14:textId="77777777" w:rsidR="00CD6FE5" w:rsidRPr="00AC6F3C" w:rsidRDefault="00CD6FE5" w:rsidP="00AC6F3C">
            <w:pPr>
              <w:spacing w:after="0" w:line="240" w:lineRule="auto"/>
              <w:rPr>
                <w:bCs/>
                <w:szCs w:val="24"/>
              </w:rPr>
            </w:pPr>
            <w:r>
              <w:rPr>
                <w:bCs/>
                <w:szCs w:val="24"/>
              </w:rPr>
              <w:t>PSDM505</w:t>
            </w:r>
          </w:p>
        </w:tc>
        <w:tc>
          <w:tcPr>
            <w:tcW w:w="1779" w:type="dxa"/>
            <w:vAlign w:val="bottom"/>
          </w:tcPr>
          <w:p w14:paraId="55B47DCD" w14:textId="77777777" w:rsidR="00CD6FE5" w:rsidRPr="00AC6F3C" w:rsidRDefault="00CD6FE5" w:rsidP="00AC6F3C">
            <w:pPr>
              <w:spacing w:after="0" w:line="240" w:lineRule="auto"/>
              <w:rPr>
                <w:bCs/>
                <w:szCs w:val="24"/>
              </w:rPr>
            </w:pPr>
            <w:r>
              <w:rPr>
                <w:bCs/>
                <w:szCs w:val="24"/>
              </w:rPr>
              <w:t>137,400</w:t>
            </w:r>
          </w:p>
        </w:tc>
        <w:tc>
          <w:tcPr>
            <w:tcW w:w="1429" w:type="dxa"/>
            <w:vAlign w:val="bottom"/>
          </w:tcPr>
          <w:p w14:paraId="084B171D" w14:textId="77777777" w:rsidR="00CD6FE5" w:rsidRPr="00AC6F3C" w:rsidRDefault="00CD6FE5" w:rsidP="00AC6F3C">
            <w:pPr>
              <w:spacing w:after="0" w:line="240" w:lineRule="auto"/>
              <w:rPr>
                <w:bCs/>
                <w:szCs w:val="24"/>
              </w:rPr>
            </w:pPr>
            <w:r>
              <w:rPr>
                <w:bCs/>
                <w:szCs w:val="24"/>
              </w:rPr>
              <w:t>505,000</w:t>
            </w:r>
          </w:p>
        </w:tc>
        <w:tc>
          <w:tcPr>
            <w:tcW w:w="1590" w:type="dxa"/>
            <w:vAlign w:val="bottom"/>
          </w:tcPr>
          <w:p w14:paraId="43C26DC1" w14:textId="77777777" w:rsidR="00CD6FE5" w:rsidRPr="00AC6F3C" w:rsidRDefault="00CD6FE5" w:rsidP="00AC6F3C">
            <w:pPr>
              <w:spacing w:after="0" w:line="240" w:lineRule="auto"/>
              <w:rPr>
                <w:bCs/>
                <w:szCs w:val="24"/>
              </w:rPr>
            </w:pPr>
            <w:r>
              <w:rPr>
                <w:bCs/>
                <w:szCs w:val="24"/>
              </w:rPr>
              <w:t>3.68</w:t>
            </w:r>
          </w:p>
        </w:tc>
        <w:tc>
          <w:tcPr>
            <w:tcW w:w="1552" w:type="dxa"/>
          </w:tcPr>
          <w:p w14:paraId="14F96420" w14:textId="77777777" w:rsidR="00CD6FE5" w:rsidRPr="00AC6F3C" w:rsidRDefault="00CD6FE5" w:rsidP="00AC6F3C">
            <w:pPr>
              <w:spacing w:after="0" w:line="240" w:lineRule="auto"/>
              <w:rPr>
                <w:bCs/>
                <w:szCs w:val="24"/>
              </w:rPr>
            </w:pPr>
            <w:r>
              <w:rPr>
                <w:bCs/>
                <w:szCs w:val="24"/>
              </w:rPr>
              <w:t>4.9</w:t>
            </w:r>
          </w:p>
        </w:tc>
      </w:tr>
      <w:tr w:rsidR="00CD6FE5" w:rsidRPr="00AC6F3C" w14:paraId="4FEBDF44" w14:textId="77777777">
        <w:trPr>
          <w:trHeight w:val="345"/>
          <w:tblCellSpacing w:w="0" w:type="dxa"/>
        </w:trPr>
        <w:tc>
          <w:tcPr>
            <w:tcW w:w="2120" w:type="dxa"/>
            <w:vAlign w:val="bottom"/>
          </w:tcPr>
          <w:p w14:paraId="3DC0C8E8" w14:textId="77777777" w:rsidR="00CD6FE5" w:rsidRPr="00AC6F3C" w:rsidRDefault="00CD6FE5" w:rsidP="00AC6F3C">
            <w:pPr>
              <w:spacing w:after="0" w:line="240" w:lineRule="auto"/>
              <w:rPr>
                <w:bCs/>
                <w:szCs w:val="24"/>
              </w:rPr>
            </w:pPr>
            <w:r w:rsidRPr="00AC6F3C">
              <w:rPr>
                <w:bCs/>
                <w:szCs w:val="24"/>
              </w:rPr>
              <w:t>PSDM1105</w:t>
            </w:r>
          </w:p>
        </w:tc>
        <w:tc>
          <w:tcPr>
            <w:tcW w:w="1779" w:type="dxa"/>
            <w:vAlign w:val="bottom"/>
          </w:tcPr>
          <w:p w14:paraId="27E8545C" w14:textId="77777777" w:rsidR="00CD6FE5" w:rsidRPr="00AC6F3C" w:rsidRDefault="00CD6FE5" w:rsidP="00AC6F3C">
            <w:pPr>
              <w:spacing w:after="0" w:line="240" w:lineRule="auto"/>
              <w:rPr>
                <w:bCs/>
                <w:szCs w:val="24"/>
              </w:rPr>
            </w:pPr>
            <w:r w:rsidRPr="00AC6F3C">
              <w:rPr>
                <w:bCs/>
                <w:szCs w:val="24"/>
              </w:rPr>
              <w:t>308,500</w:t>
            </w:r>
          </w:p>
        </w:tc>
        <w:tc>
          <w:tcPr>
            <w:tcW w:w="1429" w:type="dxa"/>
            <w:vAlign w:val="bottom"/>
          </w:tcPr>
          <w:p w14:paraId="16F90C5D" w14:textId="77777777" w:rsidR="00CD6FE5" w:rsidRPr="00AC6F3C" w:rsidRDefault="00CD6FE5" w:rsidP="00AC6F3C">
            <w:pPr>
              <w:spacing w:after="0" w:line="240" w:lineRule="auto"/>
              <w:rPr>
                <w:bCs/>
                <w:szCs w:val="24"/>
              </w:rPr>
            </w:pPr>
            <w:r w:rsidRPr="00AC6F3C">
              <w:rPr>
                <w:bCs/>
                <w:szCs w:val="24"/>
              </w:rPr>
              <w:t>1,105,000</w:t>
            </w:r>
          </w:p>
        </w:tc>
        <w:tc>
          <w:tcPr>
            <w:tcW w:w="1590" w:type="dxa"/>
            <w:vAlign w:val="bottom"/>
          </w:tcPr>
          <w:p w14:paraId="6B5C1570" w14:textId="77777777" w:rsidR="00CD6FE5" w:rsidRPr="00AC6F3C" w:rsidRDefault="00CD6FE5" w:rsidP="00AC6F3C">
            <w:pPr>
              <w:spacing w:after="0" w:line="240" w:lineRule="auto"/>
              <w:rPr>
                <w:bCs/>
                <w:szCs w:val="24"/>
              </w:rPr>
            </w:pPr>
            <w:r w:rsidRPr="00AC6F3C">
              <w:rPr>
                <w:bCs/>
                <w:szCs w:val="24"/>
              </w:rPr>
              <w:t>3.58</w:t>
            </w:r>
          </w:p>
        </w:tc>
        <w:tc>
          <w:tcPr>
            <w:tcW w:w="1552" w:type="dxa"/>
          </w:tcPr>
          <w:p w14:paraId="46AF58BB" w14:textId="77777777" w:rsidR="00CD6FE5" w:rsidRPr="00AC6F3C" w:rsidRDefault="00CD6FE5" w:rsidP="00AC6F3C">
            <w:pPr>
              <w:spacing w:after="0" w:line="240" w:lineRule="auto"/>
              <w:rPr>
                <w:bCs/>
                <w:szCs w:val="24"/>
              </w:rPr>
            </w:pPr>
            <w:r>
              <w:rPr>
                <w:bCs/>
                <w:szCs w:val="24"/>
              </w:rPr>
              <w:t>11.0</w:t>
            </w:r>
          </w:p>
        </w:tc>
      </w:tr>
      <w:tr w:rsidR="00CD6FE5" w:rsidRPr="00AC6F3C" w14:paraId="0F250A08" w14:textId="77777777">
        <w:trPr>
          <w:trHeight w:val="329"/>
          <w:tblCellSpacing w:w="0" w:type="dxa"/>
        </w:trPr>
        <w:tc>
          <w:tcPr>
            <w:tcW w:w="2120" w:type="dxa"/>
            <w:tcBorders>
              <w:bottom w:val="single" w:sz="18" w:space="0" w:color="auto"/>
            </w:tcBorders>
            <w:vAlign w:val="bottom"/>
          </w:tcPr>
          <w:p w14:paraId="26E10BAC" w14:textId="77777777" w:rsidR="00CD6FE5" w:rsidRPr="00AC6F3C" w:rsidRDefault="00CD6FE5" w:rsidP="00AC6F3C">
            <w:pPr>
              <w:spacing w:after="0" w:line="240" w:lineRule="auto"/>
              <w:rPr>
                <w:bCs/>
                <w:szCs w:val="24"/>
              </w:rPr>
            </w:pPr>
            <w:r w:rsidRPr="00AC6F3C">
              <w:rPr>
                <w:bCs/>
                <w:szCs w:val="24"/>
              </w:rPr>
              <w:t>Linear dPS</w:t>
            </w:r>
          </w:p>
        </w:tc>
        <w:tc>
          <w:tcPr>
            <w:tcW w:w="1779" w:type="dxa"/>
            <w:tcBorders>
              <w:bottom w:val="single" w:sz="18" w:space="0" w:color="auto"/>
            </w:tcBorders>
            <w:vAlign w:val="bottom"/>
          </w:tcPr>
          <w:p w14:paraId="22898267" w14:textId="77777777" w:rsidR="00CD6FE5" w:rsidRPr="00AC6F3C" w:rsidRDefault="00CD6FE5" w:rsidP="00AC6F3C">
            <w:pPr>
              <w:spacing w:after="0" w:line="240" w:lineRule="auto"/>
              <w:rPr>
                <w:bCs/>
                <w:szCs w:val="24"/>
              </w:rPr>
            </w:pPr>
            <w:r w:rsidRPr="00AC6F3C">
              <w:rPr>
                <w:bCs/>
                <w:szCs w:val="24"/>
              </w:rPr>
              <w:t>320,000</w:t>
            </w:r>
          </w:p>
        </w:tc>
        <w:tc>
          <w:tcPr>
            <w:tcW w:w="1429" w:type="dxa"/>
            <w:tcBorders>
              <w:bottom w:val="single" w:sz="18" w:space="0" w:color="auto"/>
            </w:tcBorders>
            <w:vAlign w:val="bottom"/>
          </w:tcPr>
          <w:p w14:paraId="105C76BF" w14:textId="77777777" w:rsidR="00CD6FE5" w:rsidRPr="00AC6F3C" w:rsidRDefault="00CD6FE5" w:rsidP="00AC6F3C">
            <w:pPr>
              <w:spacing w:after="0" w:line="240" w:lineRule="auto"/>
              <w:rPr>
                <w:bCs/>
                <w:szCs w:val="24"/>
              </w:rPr>
            </w:pPr>
            <w:r w:rsidRPr="00AC6F3C">
              <w:rPr>
                <w:bCs/>
                <w:szCs w:val="24"/>
              </w:rPr>
              <w:t>335,800</w:t>
            </w:r>
          </w:p>
        </w:tc>
        <w:tc>
          <w:tcPr>
            <w:tcW w:w="1590" w:type="dxa"/>
            <w:tcBorders>
              <w:bottom w:val="single" w:sz="18" w:space="0" w:color="auto"/>
            </w:tcBorders>
            <w:vAlign w:val="bottom"/>
          </w:tcPr>
          <w:p w14:paraId="4644423F" w14:textId="77777777" w:rsidR="00CD6FE5" w:rsidRPr="00AC6F3C" w:rsidRDefault="00CD6FE5" w:rsidP="00AC6F3C">
            <w:pPr>
              <w:spacing w:after="0" w:line="240" w:lineRule="auto"/>
              <w:rPr>
                <w:bCs/>
                <w:szCs w:val="24"/>
              </w:rPr>
            </w:pPr>
            <w:r w:rsidRPr="00AC6F3C">
              <w:rPr>
                <w:bCs/>
                <w:szCs w:val="24"/>
              </w:rPr>
              <w:t>1.05</w:t>
            </w:r>
          </w:p>
        </w:tc>
        <w:tc>
          <w:tcPr>
            <w:tcW w:w="1552" w:type="dxa"/>
            <w:tcBorders>
              <w:bottom w:val="single" w:sz="18" w:space="0" w:color="auto"/>
            </w:tcBorders>
          </w:tcPr>
          <w:p w14:paraId="43AE41F4" w14:textId="77777777" w:rsidR="00CD6FE5" w:rsidRPr="00AC6F3C" w:rsidRDefault="00CD6FE5" w:rsidP="00AC6F3C">
            <w:pPr>
              <w:spacing w:after="0" w:line="240" w:lineRule="auto"/>
              <w:rPr>
                <w:bCs/>
                <w:szCs w:val="24"/>
              </w:rPr>
            </w:pPr>
            <w:r>
              <w:rPr>
                <w:bCs/>
                <w:szCs w:val="24"/>
              </w:rPr>
              <w:t>---</w:t>
            </w:r>
          </w:p>
        </w:tc>
      </w:tr>
    </w:tbl>
    <w:p w14:paraId="1AFE86F6" w14:textId="77777777" w:rsidR="008D5B36" w:rsidRPr="00795D58" w:rsidRDefault="008D5B36" w:rsidP="00795D58">
      <w:pPr>
        <w:spacing w:after="0" w:line="240" w:lineRule="auto"/>
        <w:ind w:left="360"/>
        <w:rPr>
          <w:bCs/>
          <w:szCs w:val="24"/>
        </w:rPr>
      </w:pPr>
    </w:p>
    <w:p w14:paraId="318C4BBB" w14:textId="55806CAF" w:rsidR="008D5B36" w:rsidRDefault="008D5B36" w:rsidP="00795D58">
      <w:pPr>
        <w:spacing w:after="0" w:line="240" w:lineRule="auto"/>
        <w:rPr>
          <w:bCs/>
          <w:szCs w:val="24"/>
        </w:rPr>
      </w:pPr>
    </w:p>
    <w:p w14:paraId="3AD648BF" w14:textId="77777777" w:rsidR="0082699E" w:rsidRDefault="0082699E" w:rsidP="00795D58">
      <w:pPr>
        <w:spacing w:after="0" w:line="240" w:lineRule="auto"/>
        <w:rPr>
          <w:bCs/>
          <w:szCs w:val="24"/>
        </w:rPr>
      </w:pPr>
    </w:p>
    <w:p w14:paraId="2BD6FE72" w14:textId="77777777" w:rsidR="0082699E" w:rsidRPr="00795D58" w:rsidRDefault="0082699E" w:rsidP="00795D58">
      <w:pPr>
        <w:spacing w:after="0" w:line="240" w:lineRule="auto"/>
        <w:rPr>
          <w:bCs/>
          <w:szCs w:val="24"/>
        </w:rPr>
      </w:pPr>
    </w:p>
    <w:p w14:paraId="72FF250B" w14:textId="5F071D15" w:rsidR="008D5B36" w:rsidRDefault="008D5B36" w:rsidP="00B2061C">
      <w:pPr>
        <w:spacing w:after="0" w:line="480" w:lineRule="auto"/>
        <w:ind w:firstLine="720"/>
        <w:rPr>
          <w:bCs/>
          <w:szCs w:val="24"/>
        </w:rPr>
      </w:pPr>
      <w:r w:rsidRPr="00795D58">
        <w:rPr>
          <w:bCs/>
          <w:szCs w:val="24"/>
        </w:rPr>
        <w:t>HyperMacs and DendriMacs investigated in this study have number average molecular weights ranging from ~</w:t>
      </w:r>
      <w:r w:rsidR="00562D66">
        <w:rPr>
          <w:bCs/>
          <w:szCs w:val="24"/>
        </w:rPr>
        <w:t>1</w:t>
      </w:r>
      <w:r w:rsidRPr="00795D58">
        <w:rPr>
          <w:bCs/>
          <w:szCs w:val="24"/>
        </w:rPr>
        <w:t>00,000 g/mol to ~</w:t>
      </w:r>
      <w:r w:rsidR="00C26F49">
        <w:rPr>
          <w:bCs/>
          <w:szCs w:val="24"/>
        </w:rPr>
        <w:t>5</w:t>
      </w:r>
      <w:r w:rsidRPr="00795D58">
        <w:rPr>
          <w:bCs/>
          <w:szCs w:val="24"/>
        </w:rPr>
        <w:t xml:space="preserve">00,000 g/mol and are very polydisperse. The degree of coupling increases with the molecular weight of each HyperMac; the same trend is observed for the DendriMacs. This may be expected due to the coupling scheme employed in the synthesis of these hyperbranched polymers.  The molar mass of the linear dPS matrix was chosen to be above the entanglement molecular weight to mimic </w:t>
      </w:r>
      <w:r>
        <w:rPr>
          <w:bCs/>
          <w:szCs w:val="24"/>
        </w:rPr>
        <w:t>Reptation</w:t>
      </w:r>
      <w:r w:rsidRPr="00795D58">
        <w:rPr>
          <w:bCs/>
          <w:szCs w:val="24"/>
        </w:rPr>
        <w:t xml:space="preserve"> in the melt</w:t>
      </w:r>
      <w:r w:rsidR="001F5B78" w:rsidRPr="00795D58">
        <w:rPr>
          <w:bCs/>
          <w:szCs w:val="24"/>
        </w:rPr>
        <w:fldChar w:fldCharType="begin"/>
      </w:r>
      <w:r w:rsidR="0020177A">
        <w:rPr>
          <w:bCs/>
          <w:szCs w:val="24"/>
        </w:rPr>
        <w:instrText xml:space="preserve"> ADDIN EN.CITE &lt;EndNote&gt;&lt;Cite&gt;&lt;Author&gt;de Gennes&lt;/Author&gt;&lt;Year&gt;1971&lt;/Year&gt;&lt;RecNum&gt;442&lt;/RecNum&gt;&lt;DisplayText&gt;&lt;style face="superscript"&gt;58&lt;/style&gt;&lt;/DisplayText&gt;&lt;record&gt;&lt;rec-number&gt;442&lt;/rec-number&gt;&lt;foreign-keys&gt;&lt;key app="EN" db-id="wvr5w05pkf0peaevsr4pa59mzvpprdv02d0d"&gt;442&lt;/key&gt;&lt;/foreign-keys&gt;&lt;ref-type name="Journal Article"&gt;17&lt;/ref-type&gt;&lt;contributors&gt;&lt;authors&gt;&lt;author&gt;de Gennes, P. G.&lt;/author&gt;&lt;/authors&gt;&lt;/contributors&gt;&lt;titles&gt;&lt;title&gt;Reptation of a Polymer Chain in the Presence of Fixed Obstacles&lt;/title&gt;&lt;secondary-title&gt;The Journal of Chemical Physics&lt;/secondary-title&gt;&lt;/titles&gt;&lt;periodical&gt;&lt;full-title&gt;The Journal of Chemical Physics&lt;/full-title&gt;&lt;/periodical&gt;&lt;pages&gt;572-579&lt;/pages&gt;&lt;volume&gt;55&lt;/volume&gt;&lt;number&gt;2&lt;/number&gt;&lt;dates&gt;&lt;year&gt;1971&lt;/year&gt;&lt;/dates&gt;&lt;publisher&gt;AIP&lt;/publisher&gt;&lt;urls&gt;&lt;related-urls&gt;&lt;url&gt;http://link.aip.org/link/?JCP/55/572/1&lt;/url&gt;&lt;/related-urls&gt;&lt;/urls&gt;&lt;/record&gt;&lt;/Cite&gt;&lt;/EndNote&gt;</w:instrText>
      </w:r>
      <w:r w:rsidR="001F5B78" w:rsidRPr="00795D58">
        <w:rPr>
          <w:bCs/>
          <w:szCs w:val="24"/>
        </w:rPr>
        <w:fldChar w:fldCharType="separate"/>
      </w:r>
      <w:r w:rsidR="0020177A" w:rsidRPr="0020177A">
        <w:rPr>
          <w:bCs/>
          <w:noProof/>
          <w:szCs w:val="24"/>
          <w:vertAlign w:val="superscript"/>
        </w:rPr>
        <w:t>58</w:t>
      </w:r>
      <w:r w:rsidR="001F5B78" w:rsidRPr="00795D58">
        <w:rPr>
          <w:bCs/>
          <w:szCs w:val="24"/>
        </w:rPr>
        <w:fldChar w:fldCharType="end"/>
      </w:r>
      <w:r w:rsidRPr="00795D58">
        <w:rPr>
          <w:bCs/>
          <w:szCs w:val="24"/>
          <w:vertAlign w:val="superscript"/>
        </w:rPr>
        <w:t>,</w:t>
      </w:r>
      <w:r w:rsidR="001F5B78" w:rsidRPr="00795D58">
        <w:rPr>
          <w:bCs/>
          <w:szCs w:val="24"/>
          <w:vertAlign w:val="superscript"/>
        </w:rPr>
        <w:fldChar w:fldCharType="begin"/>
      </w:r>
      <w:r w:rsidR="0020177A">
        <w:rPr>
          <w:bCs/>
          <w:szCs w:val="24"/>
          <w:vertAlign w:val="superscript"/>
        </w:rPr>
        <w:instrText xml:space="preserve"> ADDIN EN.CITE &lt;EndNote&gt;&lt;Cite&gt;&lt;Author&gt;de Gennes&lt;/Author&gt;&lt;Year&gt;1979&lt;/Year&gt;&lt;RecNum&gt;650&lt;/RecNum&gt;&lt;DisplayText&gt;&lt;style face="superscript"&gt;113&lt;/style&gt;&lt;/DisplayText&gt;&lt;record&gt;&lt;rec-number&gt;650&lt;/rec-number&gt;&lt;foreign-keys&gt;&lt;key app="EN" db-id="wvr5w05pkf0peaevsr4pa59mzvpprdv02d0d"&gt;650&lt;/key&gt;&lt;/foreign-keys&gt;&lt;ref-type name="Book"&gt;6&lt;/ref-type&gt;&lt;contributors&gt;&lt;authors&gt;&lt;author&gt;de Gennes, P.G.&lt;/author&gt;&lt;/authors&gt;&lt;/contributors&gt;&lt;titles&gt;&lt;title&gt;Scaling Concepts in Polymer Physics&lt;/title&gt;&lt;/titles&gt;&lt;section&gt;219&lt;/section&gt;&lt;dates&gt;&lt;year&gt;1979&lt;/year&gt;&lt;/dates&gt;&lt;pub-location&gt;Ithaca, NY&lt;/pub-location&gt;&lt;publisher&gt;Cornell University&lt;/publisher&gt;&lt;urls&gt;&lt;/urls&gt;&lt;/record&gt;&lt;/Cite&gt;&lt;/EndNote&gt;</w:instrText>
      </w:r>
      <w:r w:rsidR="001F5B78" w:rsidRPr="00795D58">
        <w:rPr>
          <w:bCs/>
          <w:szCs w:val="24"/>
          <w:vertAlign w:val="superscript"/>
        </w:rPr>
        <w:fldChar w:fldCharType="separate"/>
      </w:r>
      <w:r w:rsidR="0020177A">
        <w:rPr>
          <w:bCs/>
          <w:noProof/>
          <w:szCs w:val="24"/>
          <w:vertAlign w:val="superscript"/>
        </w:rPr>
        <w:t>113</w:t>
      </w:r>
      <w:r w:rsidR="001F5B78" w:rsidRPr="00795D58">
        <w:rPr>
          <w:bCs/>
          <w:szCs w:val="24"/>
          <w:vertAlign w:val="superscript"/>
        </w:rPr>
        <w:fldChar w:fldCharType="end"/>
      </w:r>
      <w:r w:rsidRPr="00795D58">
        <w:rPr>
          <w:bCs/>
          <w:szCs w:val="24"/>
          <w:vertAlign w:val="superscript"/>
        </w:rPr>
        <w:t>,</w:t>
      </w:r>
      <w:r w:rsidR="001F5B78" w:rsidRPr="00795D58">
        <w:rPr>
          <w:bCs/>
          <w:szCs w:val="24"/>
          <w:vertAlign w:val="superscript"/>
        </w:rPr>
        <w:fldChar w:fldCharType="begin"/>
      </w:r>
      <w:r w:rsidR="0020177A">
        <w:rPr>
          <w:bCs/>
          <w:szCs w:val="24"/>
          <w:vertAlign w:val="superscript"/>
        </w:rPr>
        <w:instrText xml:space="preserve"> ADDIN EN.CITE &lt;EndNote&gt;&lt;Cite&gt;&lt;Author&gt;Graessley&lt;/Author&gt;&lt;Year&gt;1982&lt;/Year&gt;&lt;RecNum&gt;651&lt;/RecNum&gt;&lt;DisplayText&gt;&lt;style face="superscript"&gt;114&lt;/style&gt;&lt;/DisplayText&gt;&lt;record&gt;&lt;rec-number&gt;651&lt;/rec-number&gt;&lt;foreign-keys&gt;&lt;key app="EN" db-id="wvr5w05pkf0peaevsr4pa59mzvpprdv02d0d"&gt;651&lt;/key&gt;&lt;/foreign-keys&gt;&lt;ref-type name="Journal Article"&gt;17&lt;/ref-type&gt;&lt;contributors&gt;&lt;authors&gt;&lt;author&gt;Graessley, W. W.&lt;/author&gt;&lt;/authors&gt;&lt;/contributors&gt;&lt;titles&gt;&lt;secondary-title&gt;Advanced Polymer Science&lt;/secondary-title&gt;&lt;/titles&gt;&lt;periodical&gt;&lt;full-title&gt;Advanced Polymer Science&lt;/full-title&gt;&lt;/periodical&gt;&lt;volume&gt;47&lt;/volume&gt;&lt;section&gt;67&lt;/section&gt;&lt;dates&gt;&lt;year&gt;1982&lt;/year&gt;&lt;/dates&gt;&lt;urls&gt;&lt;/urls&gt;&lt;/record&gt;&lt;/Cite&gt;&lt;/EndNote&gt;</w:instrText>
      </w:r>
      <w:r w:rsidR="001F5B78" w:rsidRPr="00795D58">
        <w:rPr>
          <w:bCs/>
          <w:szCs w:val="24"/>
          <w:vertAlign w:val="superscript"/>
        </w:rPr>
        <w:fldChar w:fldCharType="separate"/>
      </w:r>
      <w:r w:rsidR="0020177A">
        <w:rPr>
          <w:bCs/>
          <w:noProof/>
          <w:szCs w:val="24"/>
          <w:vertAlign w:val="superscript"/>
        </w:rPr>
        <w:t>114</w:t>
      </w:r>
      <w:r w:rsidR="001F5B78" w:rsidRPr="00795D58">
        <w:rPr>
          <w:bCs/>
          <w:szCs w:val="24"/>
          <w:vertAlign w:val="superscript"/>
        </w:rPr>
        <w:fldChar w:fldCharType="end"/>
      </w:r>
      <w:r w:rsidRPr="00795D58">
        <w:rPr>
          <w:bCs/>
          <w:szCs w:val="24"/>
        </w:rPr>
        <w:t xml:space="preserve"> as well as to mitigate dewetting from the Si substrate.</w:t>
      </w:r>
      <w:r w:rsidR="001F5B78" w:rsidRPr="00795D58">
        <w:rPr>
          <w:bCs/>
          <w:szCs w:val="24"/>
        </w:rPr>
        <w:fldChar w:fldCharType="begin"/>
      </w:r>
      <w:r w:rsidR="0020177A">
        <w:rPr>
          <w:bCs/>
          <w:szCs w:val="24"/>
        </w:rPr>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rsidRPr="00795D58">
        <w:rPr>
          <w:bCs/>
          <w:szCs w:val="24"/>
        </w:rPr>
        <w:fldChar w:fldCharType="separate"/>
      </w:r>
      <w:r w:rsidR="0020177A" w:rsidRPr="0020177A">
        <w:rPr>
          <w:bCs/>
          <w:noProof/>
          <w:szCs w:val="24"/>
          <w:vertAlign w:val="superscript"/>
        </w:rPr>
        <w:t>17</w:t>
      </w:r>
      <w:r w:rsidR="001F5B78" w:rsidRPr="00795D58">
        <w:rPr>
          <w:bCs/>
          <w:szCs w:val="24"/>
        </w:rPr>
        <w:fldChar w:fldCharType="end"/>
      </w:r>
    </w:p>
    <w:p w14:paraId="1F52ECAA" w14:textId="77777777" w:rsidR="006C3A27" w:rsidRPr="00795D58" w:rsidRDefault="006C3A27" w:rsidP="00B2061C">
      <w:pPr>
        <w:spacing w:after="0" w:line="480" w:lineRule="auto"/>
        <w:ind w:firstLine="720"/>
        <w:rPr>
          <w:b/>
          <w:color w:val="993300"/>
          <w:szCs w:val="24"/>
        </w:rPr>
      </w:pPr>
    </w:p>
    <w:p w14:paraId="413CFD93" w14:textId="77777777" w:rsidR="008D5B36" w:rsidRPr="00795D58" w:rsidRDefault="008D5B36" w:rsidP="00402DBB">
      <w:pPr>
        <w:numPr>
          <w:ilvl w:val="0"/>
          <w:numId w:val="11"/>
        </w:numPr>
        <w:tabs>
          <w:tab w:val="left" w:pos="360"/>
        </w:tabs>
        <w:spacing w:after="0" w:line="240" w:lineRule="auto"/>
        <w:ind w:left="1800"/>
        <w:outlineLvl w:val="3"/>
        <w:rPr>
          <w:rFonts w:eastAsia="Batang"/>
          <w:b/>
          <w:szCs w:val="24"/>
          <w:lang w:eastAsia="ko-KR"/>
        </w:rPr>
      </w:pPr>
      <w:bookmarkStart w:id="83" w:name="_Toc46500524"/>
      <w:r w:rsidRPr="00795D58">
        <w:rPr>
          <w:rFonts w:eastAsia="Batang"/>
          <w:b/>
          <w:szCs w:val="24"/>
          <w:lang w:eastAsia="ko-KR"/>
        </w:rPr>
        <w:t xml:space="preserve">Analysis of the </w:t>
      </w:r>
      <w:r w:rsidR="00402DBB">
        <w:rPr>
          <w:rFonts w:eastAsia="Batang"/>
          <w:b/>
          <w:szCs w:val="24"/>
          <w:lang w:eastAsia="ko-KR"/>
        </w:rPr>
        <w:t xml:space="preserve">Nature and </w:t>
      </w:r>
      <w:r w:rsidRPr="00795D58">
        <w:rPr>
          <w:rFonts w:eastAsia="Batang"/>
          <w:b/>
          <w:szCs w:val="24"/>
          <w:lang w:eastAsia="ko-KR"/>
        </w:rPr>
        <w:t>Amount of Branching in HyperMacs and DendriMacs</w:t>
      </w:r>
      <w:r w:rsidR="000E62FC">
        <w:rPr>
          <w:rFonts w:eastAsia="Batang"/>
          <w:b/>
          <w:szCs w:val="24"/>
          <w:lang w:eastAsia="ko-KR"/>
        </w:rPr>
        <w:t>: The Intrinsic Viscosity Branching Factor, g’, and the Zimm-Stockmayer Branching Factor, g</w:t>
      </w:r>
      <w:bookmarkEnd w:id="83"/>
    </w:p>
    <w:p w14:paraId="5BD8BD81" w14:textId="77777777" w:rsidR="008D5B36" w:rsidRPr="00795D58" w:rsidRDefault="008D5B36" w:rsidP="00795D58">
      <w:pPr>
        <w:spacing w:after="0" w:line="240" w:lineRule="auto"/>
        <w:rPr>
          <w:szCs w:val="24"/>
        </w:rPr>
      </w:pPr>
    </w:p>
    <w:p w14:paraId="24EAD42F" w14:textId="77777777" w:rsidR="00447ED5" w:rsidRDefault="00B2061C" w:rsidP="00B2061C">
      <w:pPr>
        <w:tabs>
          <w:tab w:val="left" w:pos="360"/>
          <w:tab w:val="left" w:pos="720"/>
          <w:tab w:val="left" w:pos="1800"/>
        </w:tabs>
        <w:spacing w:after="0" w:line="480" w:lineRule="auto"/>
        <w:rPr>
          <w:rFonts w:eastAsia="Batang"/>
          <w:szCs w:val="24"/>
          <w:lang w:eastAsia="ko-KR"/>
        </w:rPr>
      </w:pPr>
      <w:r>
        <w:rPr>
          <w:rFonts w:eastAsia="Batang"/>
          <w:szCs w:val="24"/>
          <w:lang w:eastAsia="ko-KR"/>
        </w:rPr>
        <w:tab/>
      </w:r>
      <w:r>
        <w:rPr>
          <w:rFonts w:eastAsia="Batang"/>
          <w:szCs w:val="24"/>
          <w:lang w:eastAsia="ko-KR"/>
        </w:rPr>
        <w:tab/>
      </w:r>
      <w:r w:rsidR="00402DBB">
        <w:rPr>
          <w:rFonts w:eastAsia="Batang"/>
          <w:szCs w:val="24"/>
          <w:lang w:eastAsia="ko-KR"/>
        </w:rPr>
        <w:t xml:space="preserve">Long chain branching in polymers affects both their molecular density as well as their size. </w:t>
      </w:r>
      <w:r w:rsidR="005B75B6">
        <w:rPr>
          <w:rFonts w:eastAsia="Batang"/>
          <w:szCs w:val="24"/>
          <w:lang w:eastAsia="ko-KR"/>
        </w:rPr>
        <w:t xml:space="preserve">For a given molecular weight, an increase in long chain branching in a polymer reduces its size and increases its molecular density.  Moreover, the solution viscosity of such a polymer is lower than the solution viscosity of a linear analog (i.e., a polymer of the same molecular </w:t>
      </w:r>
      <w:r w:rsidR="005B75B6">
        <w:rPr>
          <w:rFonts w:eastAsia="Batang"/>
          <w:szCs w:val="24"/>
          <w:lang w:eastAsia="ko-KR"/>
        </w:rPr>
        <w:lastRenderedPageBreak/>
        <w:t>weight).</w:t>
      </w:r>
      <w:r w:rsidR="000D79B7">
        <w:rPr>
          <w:rFonts w:eastAsia="Batang"/>
          <w:szCs w:val="24"/>
          <w:lang w:eastAsia="ko-KR"/>
        </w:rPr>
        <w:t xml:space="preserve">  </w:t>
      </w:r>
      <w:r w:rsidR="005B75B6">
        <w:rPr>
          <w:rFonts w:eastAsia="Batang"/>
          <w:szCs w:val="24"/>
          <w:lang w:eastAsia="ko-KR"/>
        </w:rPr>
        <w:t xml:space="preserve">To gain more information on the nature of branching as well as the amount of branching in a polymer with long chain branching, </w:t>
      </w:r>
      <w:r w:rsidR="00416820">
        <w:rPr>
          <w:rFonts w:eastAsia="Batang"/>
          <w:szCs w:val="24"/>
          <w:lang w:eastAsia="ko-KR"/>
        </w:rPr>
        <w:t xml:space="preserve">one </w:t>
      </w:r>
      <w:r w:rsidR="005B75B6">
        <w:rPr>
          <w:rFonts w:eastAsia="Batang"/>
          <w:szCs w:val="24"/>
          <w:lang w:eastAsia="ko-KR"/>
        </w:rPr>
        <w:t xml:space="preserve">can conduct </w:t>
      </w:r>
      <w:r w:rsidR="00402DBB">
        <w:rPr>
          <w:rFonts w:eastAsia="Batang"/>
          <w:szCs w:val="24"/>
          <w:lang w:eastAsia="ko-KR"/>
        </w:rPr>
        <w:t xml:space="preserve">Triple Detection SEC </w:t>
      </w:r>
      <w:r w:rsidR="005C38D6">
        <w:rPr>
          <w:rFonts w:eastAsia="Batang"/>
          <w:szCs w:val="24"/>
          <w:lang w:eastAsia="ko-KR"/>
        </w:rPr>
        <w:t xml:space="preserve">as well as solution viscometry </w:t>
      </w:r>
      <w:r w:rsidR="005B75B6">
        <w:rPr>
          <w:rFonts w:eastAsia="Batang"/>
          <w:szCs w:val="24"/>
          <w:lang w:eastAsia="ko-KR"/>
        </w:rPr>
        <w:t>measurements of branched polymers and compare properties such as size (i.e., radius of gyration, R</w:t>
      </w:r>
      <w:r w:rsidR="005B75B6" w:rsidRPr="00447ED5">
        <w:rPr>
          <w:rFonts w:eastAsia="Batang"/>
          <w:szCs w:val="24"/>
          <w:vertAlign w:val="subscript"/>
          <w:lang w:eastAsia="ko-KR"/>
        </w:rPr>
        <w:t>g</w:t>
      </w:r>
      <w:r w:rsidR="005B75B6">
        <w:rPr>
          <w:rFonts w:eastAsia="Batang"/>
          <w:szCs w:val="24"/>
          <w:lang w:eastAsia="ko-KR"/>
        </w:rPr>
        <w:t xml:space="preserve">) and intrinsic viscosity to that of </w:t>
      </w:r>
      <w:r w:rsidR="00416820">
        <w:rPr>
          <w:rFonts w:eastAsia="Batang"/>
          <w:szCs w:val="24"/>
          <w:lang w:eastAsia="ko-KR"/>
        </w:rPr>
        <w:t xml:space="preserve">a linear analog. </w:t>
      </w:r>
    </w:p>
    <w:p w14:paraId="5FDACC24" w14:textId="2131266B" w:rsidR="00C260E0" w:rsidRDefault="00447ED5" w:rsidP="00B2061C">
      <w:pPr>
        <w:tabs>
          <w:tab w:val="left" w:pos="360"/>
          <w:tab w:val="left" w:pos="720"/>
          <w:tab w:val="left" w:pos="1800"/>
        </w:tabs>
        <w:spacing w:after="0" w:line="480" w:lineRule="auto"/>
        <w:rPr>
          <w:rFonts w:eastAsia="Batang"/>
          <w:szCs w:val="24"/>
          <w:lang w:eastAsia="ko-KR"/>
        </w:rPr>
      </w:pPr>
      <w:r>
        <w:rPr>
          <w:rFonts w:eastAsia="Batang"/>
          <w:szCs w:val="24"/>
          <w:lang w:eastAsia="ko-KR"/>
        </w:rPr>
        <w:tab/>
      </w:r>
      <w:r>
        <w:rPr>
          <w:rFonts w:eastAsia="Batang"/>
          <w:szCs w:val="24"/>
          <w:lang w:eastAsia="ko-KR"/>
        </w:rPr>
        <w:tab/>
      </w:r>
      <w:r w:rsidR="00207D08">
        <w:rPr>
          <w:rFonts w:eastAsia="Batang"/>
          <w:szCs w:val="24"/>
          <w:lang w:eastAsia="ko-KR"/>
        </w:rPr>
        <w:t>B</w:t>
      </w:r>
      <w:r w:rsidR="00416820">
        <w:rPr>
          <w:rFonts w:eastAsia="Batang"/>
          <w:szCs w:val="24"/>
          <w:lang w:eastAsia="ko-KR"/>
        </w:rPr>
        <w:t>oth the Intrinsic Viscosity</w:t>
      </w:r>
      <w:r>
        <w:rPr>
          <w:rFonts w:eastAsia="Batang"/>
          <w:szCs w:val="24"/>
          <w:lang w:eastAsia="ko-KR"/>
        </w:rPr>
        <w:t xml:space="preserve"> </w:t>
      </w:r>
      <w:r w:rsidR="00416820">
        <w:rPr>
          <w:rFonts w:eastAsia="Batang"/>
          <w:szCs w:val="24"/>
          <w:lang w:eastAsia="ko-KR"/>
        </w:rPr>
        <w:t>Branching factor, g’, as well as the Zimm-Stockmayer Branching Factor, g</w:t>
      </w:r>
      <w:r w:rsidR="00A70F50">
        <w:rPr>
          <w:rFonts w:eastAsia="Batang"/>
          <w:szCs w:val="24"/>
          <w:lang w:eastAsia="ko-KR"/>
        </w:rPr>
        <w:t>, for HyperMacs and DendriMacs</w:t>
      </w:r>
      <w:r w:rsidR="000A068D">
        <w:rPr>
          <w:rFonts w:eastAsia="Batang"/>
          <w:szCs w:val="24"/>
          <w:lang w:eastAsia="ko-KR"/>
        </w:rPr>
        <w:t xml:space="preserve"> was determined</w:t>
      </w:r>
      <w:r w:rsidR="00416820">
        <w:rPr>
          <w:rFonts w:eastAsia="Batang"/>
          <w:szCs w:val="24"/>
          <w:lang w:eastAsia="ko-KR"/>
        </w:rPr>
        <w:t xml:space="preserve">. </w:t>
      </w:r>
      <w:r w:rsidR="00F030B7">
        <w:rPr>
          <w:rFonts w:eastAsia="Batang"/>
          <w:szCs w:val="24"/>
          <w:lang w:eastAsia="ko-KR"/>
        </w:rPr>
        <w:t xml:space="preserve">The Intrinsic Viscosity Branching </w:t>
      </w:r>
      <w:r w:rsidR="00F44BE9">
        <w:rPr>
          <w:rFonts w:eastAsia="Batang"/>
          <w:szCs w:val="24"/>
          <w:lang w:eastAsia="ko-KR"/>
        </w:rPr>
        <w:t>F</w:t>
      </w:r>
      <w:r w:rsidR="00F030B7">
        <w:rPr>
          <w:rFonts w:eastAsia="Batang"/>
          <w:szCs w:val="24"/>
          <w:lang w:eastAsia="ko-KR"/>
        </w:rPr>
        <w:t xml:space="preserve">actor, g’, is a ratio of the intrinsic viscosity of a branched polymer </w:t>
      </w:r>
      <w:r w:rsidR="0047544D">
        <w:rPr>
          <w:rFonts w:eastAsia="Batang"/>
          <w:szCs w:val="24"/>
          <w:lang w:eastAsia="ko-KR"/>
        </w:rPr>
        <w:t>to</w:t>
      </w:r>
      <w:r w:rsidR="00F030B7">
        <w:rPr>
          <w:rFonts w:eastAsia="Batang"/>
          <w:szCs w:val="24"/>
          <w:lang w:eastAsia="ko-KR"/>
        </w:rPr>
        <w:t xml:space="preserve"> that of a linear analog of the same molecular weight. </w:t>
      </w:r>
      <w:r w:rsidR="0047544D">
        <w:rPr>
          <w:rFonts w:eastAsia="Batang"/>
          <w:szCs w:val="24"/>
          <w:lang w:eastAsia="ko-KR"/>
        </w:rPr>
        <w:t xml:space="preserve">As the value of g’ decreases, the molecular density </w:t>
      </w:r>
      <w:r w:rsidR="008D13CF">
        <w:rPr>
          <w:rFonts w:eastAsia="Batang"/>
          <w:szCs w:val="24"/>
          <w:lang w:eastAsia="ko-KR"/>
        </w:rPr>
        <w:t xml:space="preserve">increases </w:t>
      </w:r>
      <w:r w:rsidR="0047544D">
        <w:rPr>
          <w:rFonts w:eastAsia="Batang"/>
          <w:szCs w:val="24"/>
          <w:lang w:eastAsia="ko-KR"/>
        </w:rPr>
        <w:t xml:space="preserve">(i.e., the molecular structure becomes more compact).  </w:t>
      </w:r>
      <w:r w:rsidR="00A70F50">
        <w:rPr>
          <w:rFonts w:eastAsia="Batang"/>
          <w:szCs w:val="24"/>
          <w:lang w:eastAsia="ko-KR"/>
        </w:rPr>
        <w:t xml:space="preserve">Likewise, the </w:t>
      </w:r>
      <w:r w:rsidR="006802DA">
        <w:rPr>
          <w:rFonts w:eastAsia="Batang"/>
          <w:szCs w:val="24"/>
          <w:lang w:eastAsia="ko-KR"/>
        </w:rPr>
        <w:t xml:space="preserve">Zimm-Stockmayer Branching Factor, g, </w:t>
      </w:r>
      <w:r w:rsidR="006802DA">
        <w:t>defined as the ratio of the mean squared radius of gyration of a branched polymer to that of a linear polymer wit</w:t>
      </w:r>
      <w:r w:rsidR="00DF14E2">
        <w:t xml:space="preserve">h the same molecular weight, </w:t>
      </w:r>
      <w:r w:rsidR="00207D08">
        <w:t xml:space="preserve">also </w:t>
      </w:r>
      <w:r w:rsidR="006802DA">
        <w:rPr>
          <w:rFonts w:eastAsia="Batang"/>
          <w:szCs w:val="24"/>
          <w:lang w:eastAsia="ko-KR"/>
        </w:rPr>
        <w:t xml:space="preserve">measures a contraction in the size of the polymer. </w:t>
      </w:r>
      <w:r w:rsidR="005C38D6">
        <w:rPr>
          <w:rFonts w:eastAsia="Batang"/>
          <w:szCs w:val="24"/>
          <w:lang w:eastAsia="ko-KR"/>
        </w:rPr>
        <w:t>Furthermore</w:t>
      </w:r>
      <w:r w:rsidR="00EB353A">
        <w:rPr>
          <w:rFonts w:eastAsia="Batang"/>
          <w:szCs w:val="24"/>
          <w:lang w:eastAsia="ko-KR"/>
        </w:rPr>
        <w:t xml:space="preserve">, information about the </w:t>
      </w:r>
      <w:r w:rsidR="00865501">
        <w:rPr>
          <w:rFonts w:eastAsia="Batang"/>
          <w:szCs w:val="24"/>
          <w:lang w:eastAsia="ko-KR"/>
        </w:rPr>
        <w:t xml:space="preserve">average number of branches </w:t>
      </w:r>
      <w:r w:rsidR="00EB353A">
        <w:rPr>
          <w:rFonts w:eastAsia="Batang"/>
          <w:szCs w:val="24"/>
          <w:lang w:eastAsia="ko-KR"/>
        </w:rPr>
        <w:t>in a polymer can be determined o</w:t>
      </w:r>
      <w:r w:rsidR="00C260E0">
        <w:rPr>
          <w:rFonts w:eastAsia="Batang"/>
          <w:szCs w:val="24"/>
          <w:lang w:eastAsia="ko-KR"/>
        </w:rPr>
        <w:t xml:space="preserve">nce </w:t>
      </w:r>
      <w:r w:rsidR="00EB353A">
        <w:rPr>
          <w:rFonts w:eastAsia="Batang"/>
          <w:szCs w:val="24"/>
          <w:lang w:eastAsia="ko-KR"/>
        </w:rPr>
        <w:t xml:space="preserve">the </w:t>
      </w:r>
      <w:r w:rsidR="00C260E0">
        <w:rPr>
          <w:rFonts w:eastAsia="Batang"/>
          <w:szCs w:val="24"/>
          <w:lang w:eastAsia="ko-KR"/>
        </w:rPr>
        <w:t xml:space="preserve">values of </w:t>
      </w:r>
      <w:r w:rsidR="008D13CF">
        <w:rPr>
          <w:rFonts w:eastAsia="Batang"/>
          <w:szCs w:val="24"/>
          <w:lang w:eastAsia="ko-KR"/>
        </w:rPr>
        <w:t xml:space="preserve">the Zimm-Stockmayer Branching Factor, g, </w:t>
      </w:r>
      <w:r w:rsidR="00C260E0">
        <w:rPr>
          <w:rFonts w:eastAsia="Batang"/>
          <w:szCs w:val="24"/>
          <w:lang w:eastAsia="ko-KR"/>
        </w:rPr>
        <w:t>are</w:t>
      </w:r>
      <w:r w:rsidR="00865501">
        <w:rPr>
          <w:rFonts w:eastAsia="Batang"/>
          <w:szCs w:val="24"/>
          <w:lang w:eastAsia="ko-KR"/>
        </w:rPr>
        <w:t xml:space="preserve"> known</w:t>
      </w:r>
      <w:r w:rsidR="00712FAD">
        <w:rPr>
          <w:rFonts w:eastAsia="Batang"/>
          <w:szCs w:val="24"/>
          <w:lang w:eastAsia="ko-KR"/>
        </w:rPr>
        <w:t xml:space="preserve"> </w:t>
      </w:r>
      <w:r w:rsidR="00EB353A">
        <w:rPr>
          <w:rFonts w:eastAsia="Batang"/>
          <w:szCs w:val="24"/>
          <w:lang w:eastAsia="ko-KR"/>
        </w:rPr>
        <w:t xml:space="preserve">by </w:t>
      </w:r>
      <w:r w:rsidR="00C260E0">
        <w:rPr>
          <w:rFonts w:eastAsia="Batang"/>
          <w:szCs w:val="24"/>
          <w:lang w:eastAsia="ko-KR"/>
        </w:rPr>
        <w:t>apply</w:t>
      </w:r>
      <w:r w:rsidR="00EB353A">
        <w:rPr>
          <w:rFonts w:eastAsia="Batang"/>
          <w:szCs w:val="24"/>
          <w:lang w:eastAsia="ko-KR"/>
        </w:rPr>
        <w:t>ing</w:t>
      </w:r>
      <w:r w:rsidR="00C260E0">
        <w:rPr>
          <w:rFonts w:eastAsia="Batang"/>
          <w:szCs w:val="24"/>
          <w:lang w:eastAsia="ko-KR"/>
        </w:rPr>
        <w:t xml:space="preserve"> different statistical models (which are based on assumptions about the distribution of branches on the polymer backbone). </w:t>
      </w:r>
      <w:r w:rsidR="000D5478">
        <w:rPr>
          <w:rFonts w:eastAsia="Batang"/>
          <w:szCs w:val="24"/>
          <w:lang w:eastAsia="ko-KR"/>
        </w:rPr>
        <w:t xml:space="preserve">These combined analyses (i.e., determination of g’ and g) </w:t>
      </w:r>
      <w:r w:rsidR="006642A3">
        <w:rPr>
          <w:rFonts w:eastAsia="Batang"/>
          <w:szCs w:val="24"/>
          <w:lang w:eastAsia="ko-KR"/>
        </w:rPr>
        <w:t>make it possible</w:t>
      </w:r>
      <w:r w:rsidR="000D5478">
        <w:rPr>
          <w:rFonts w:eastAsia="Batang"/>
          <w:szCs w:val="24"/>
          <w:lang w:eastAsia="ko-KR"/>
        </w:rPr>
        <w:t xml:space="preserve"> to </w:t>
      </w:r>
      <w:r w:rsidR="005C38D6">
        <w:rPr>
          <w:rFonts w:eastAsia="Batang"/>
          <w:szCs w:val="24"/>
          <w:lang w:eastAsia="ko-KR"/>
        </w:rPr>
        <w:t xml:space="preserve">obtain detailed information about the </w:t>
      </w:r>
      <w:r w:rsidR="000D5478">
        <w:rPr>
          <w:rFonts w:eastAsia="Batang"/>
          <w:szCs w:val="24"/>
          <w:lang w:eastAsia="ko-KR"/>
        </w:rPr>
        <w:t>architecture</w:t>
      </w:r>
      <w:r w:rsidR="00EB353A">
        <w:rPr>
          <w:rFonts w:eastAsia="Batang"/>
          <w:szCs w:val="24"/>
          <w:lang w:eastAsia="ko-KR"/>
        </w:rPr>
        <w:t xml:space="preserve"> of HyperMacs and DendriMacs</w:t>
      </w:r>
      <w:r w:rsidR="005C38D6">
        <w:rPr>
          <w:rFonts w:eastAsia="Batang"/>
          <w:szCs w:val="24"/>
          <w:lang w:eastAsia="ko-KR"/>
        </w:rPr>
        <w:t xml:space="preserve">. </w:t>
      </w:r>
      <w:r>
        <w:rPr>
          <w:rFonts w:eastAsia="Batang"/>
          <w:szCs w:val="24"/>
          <w:lang w:eastAsia="ko-KR"/>
        </w:rPr>
        <w:t xml:space="preserve"> </w:t>
      </w:r>
    </w:p>
    <w:p w14:paraId="67D65C57" w14:textId="7AB01D4D" w:rsidR="00D47CE9" w:rsidRPr="00795D58" w:rsidRDefault="00402DBB" w:rsidP="00B2061C">
      <w:pPr>
        <w:tabs>
          <w:tab w:val="left" w:pos="360"/>
          <w:tab w:val="left" w:pos="720"/>
          <w:tab w:val="left" w:pos="1800"/>
        </w:tabs>
        <w:spacing w:after="0" w:line="480" w:lineRule="auto"/>
        <w:rPr>
          <w:rFonts w:eastAsia="Batang"/>
          <w:szCs w:val="24"/>
          <w:lang w:eastAsia="ko-KR"/>
        </w:rPr>
      </w:pPr>
      <w:r>
        <w:rPr>
          <w:rFonts w:eastAsia="Batang"/>
          <w:szCs w:val="24"/>
          <w:lang w:eastAsia="ko-KR"/>
        </w:rPr>
        <w:tab/>
      </w:r>
      <w:r>
        <w:rPr>
          <w:rFonts w:eastAsia="Batang"/>
          <w:szCs w:val="24"/>
          <w:lang w:eastAsia="ko-KR"/>
        </w:rPr>
        <w:tab/>
      </w:r>
      <w:r w:rsidR="00613B37">
        <w:rPr>
          <w:rFonts w:eastAsia="Batang"/>
          <w:szCs w:val="24"/>
          <w:lang w:eastAsia="ko-KR"/>
        </w:rPr>
        <w:t>A</w:t>
      </w:r>
      <w:r w:rsidR="008D5B36" w:rsidRPr="00795D58">
        <w:rPr>
          <w:rFonts w:eastAsia="Batang"/>
          <w:szCs w:val="24"/>
          <w:lang w:eastAsia="ko-KR"/>
        </w:rPr>
        <w:t xml:space="preserve">nalysis of the intrinsic viscosity, η, of each </w:t>
      </w:r>
      <w:r w:rsidR="00613B37">
        <w:rPr>
          <w:rFonts w:eastAsia="Batang"/>
          <w:szCs w:val="24"/>
          <w:lang w:eastAsia="ko-KR"/>
        </w:rPr>
        <w:t>HyperMac and DendriMac</w:t>
      </w:r>
      <w:r w:rsidR="008D5B36" w:rsidRPr="00795D58">
        <w:rPr>
          <w:rFonts w:eastAsia="Batang"/>
          <w:szCs w:val="24"/>
          <w:lang w:eastAsia="ko-KR"/>
        </w:rPr>
        <w:t xml:space="preserve"> was conducted.  Appendix A.3, section A, contains Huggins-Kraemer plots for </w:t>
      </w:r>
      <w:r w:rsidR="006642A3" w:rsidRPr="00795D58">
        <w:rPr>
          <w:rFonts w:eastAsia="Batang"/>
          <w:szCs w:val="24"/>
          <w:lang w:eastAsia="ko-KR"/>
        </w:rPr>
        <w:t>all</w:t>
      </w:r>
      <w:r w:rsidR="008D5B36" w:rsidRPr="00795D58">
        <w:rPr>
          <w:rFonts w:eastAsia="Batang"/>
          <w:szCs w:val="24"/>
          <w:lang w:eastAsia="ko-KR"/>
        </w:rPr>
        <w:t xml:space="preserve"> the HyperMacs and DendriMacs investigated in this study. Figure 3.1 is a representative Huggins-Kraemer plot from which the intrinsic viscosity of the HyperMacs and DendriMacs was extrapolated. </w:t>
      </w:r>
      <w:r w:rsidR="00D47CE9" w:rsidRPr="00795D58">
        <w:rPr>
          <w:rFonts w:eastAsia="Batang"/>
          <w:szCs w:val="24"/>
          <w:lang w:eastAsia="ko-KR"/>
        </w:rPr>
        <w:t>The red data points in Figure 3.1 are the relative viscosity, η</w:t>
      </w:r>
      <w:r w:rsidR="00D47CE9" w:rsidRPr="00795D58">
        <w:rPr>
          <w:rFonts w:eastAsia="Batang"/>
          <w:szCs w:val="24"/>
          <w:vertAlign w:val="subscript"/>
          <w:lang w:eastAsia="ko-KR"/>
        </w:rPr>
        <w:t>rel</w:t>
      </w:r>
      <w:r w:rsidR="00D47CE9" w:rsidRPr="00795D58">
        <w:rPr>
          <w:rFonts w:eastAsia="Batang"/>
          <w:szCs w:val="24"/>
          <w:lang w:eastAsia="ko-KR"/>
        </w:rPr>
        <w:t xml:space="preserve">, which is the viscosity of a solution relative to the pure solvent. The relative viscosity can be obtained by measuring and calculating the ratio of </w:t>
      </w:r>
      <w:r w:rsidR="00D47CE9" w:rsidRPr="00795D58">
        <w:rPr>
          <w:rFonts w:eastAsia="Batang"/>
          <w:szCs w:val="24"/>
          <w:lang w:eastAsia="ko-KR"/>
        </w:rPr>
        <w:lastRenderedPageBreak/>
        <w:t>the time for a given volume of polymer solution, t</w:t>
      </w:r>
      <w:r w:rsidR="00D47CE9" w:rsidRPr="00795D58">
        <w:rPr>
          <w:rFonts w:eastAsia="Batang"/>
          <w:szCs w:val="24"/>
          <w:vertAlign w:val="subscript"/>
          <w:lang w:eastAsia="ko-KR"/>
        </w:rPr>
        <w:t>sol’n</w:t>
      </w:r>
      <w:r w:rsidR="00D47CE9" w:rsidRPr="00795D58">
        <w:rPr>
          <w:rFonts w:eastAsia="Batang"/>
          <w:szCs w:val="24"/>
          <w:lang w:eastAsia="ko-KR"/>
        </w:rPr>
        <w:t xml:space="preserve"> and solvent, t</w:t>
      </w:r>
      <w:r w:rsidR="00D47CE9" w:rsidRPr="00795D58">
        <w:rPr>
          <w:rFonts w:eastAsia="Batang"/>
          <w:szCs w:val="24"/>
          <w:vertAlign w:val="subscript"/>
          <w:lang w:eastAsia="ko-KR"/>
        </w:rPr>
        <w:t>solvent</w:t>
      </w:r>
      <w:r w:rsidR="00D47CE9" w:rsidRPr="00795D58">
        <w:rPr>
          <w:rFonts w:eastAsia="Batang"/>
          <w:szCs w:val="24"/>
          <w:lang w:eastAsia="ko-KR"/>
        </w:rPr>
        <w:t>, to flow through a glass capillary</w:t>
      </w:r>
      <w:r w:rsidR="00420361">
        <w:rPr>
          <w:rFonts w:eastAsia="Batang"/>
          <w:szCs w:val="24"/>
          <w:lang w:eastAsia="ko-KR"/>
        </w:rPr>
        <w:t xml:space="preserve"> as shown in equation 3.</w:t>
      </w:r>
      <w:r w:rsidR="0012746C">
        <w:rPr>
          <w:rFonts w:eastAsia="Batang"/>
          <w:szCs w:val="24"/>
          <w:lang w:eastAsia="ko-KR"/>
        </w:rPr>
        <w:t>1</w:t>
      </w:r>
      <w:r w:rsidR="00011D9B">
        <w:rPr>
          <w:rFonts w:eastAsia="Batang"/>
          <w:szCs w:val="24"/>
          <w:lang w:eastAsia="ko-KR"/>
        </w:rPr>
        <w:t>:</w:t>
      </w:r>
      <w:r w:rsidR="00011D9B">
        <w:rPr>
          <w:rFonts w:eastAsia="Batang"/>
          <w:szCs w:val="24"/>
          <w:lang w:eastAsia="ko-KR"/>
        </w:rPr>
        <w:fldChar w:fldCharType="begin"/>
      </w:r>
      <w:r w:rsidR="00011D9B">
        <w:rPr>
          <w:rFonts w:eastAsia="Batang"/>
          <w:szCs w:val="24"/>
          <w:lang w:eastAsia="ko-KR"/>
        </w:rPr>
        <w:instrText xml:space="preserve"> ADDIN EN.CITE &lt;EndNote&gt;&lt;Cite&gt;&lt;Author&gt;Vega&lt;/Author&gt;&lt;Year&gt;2001&lt;/Year&gt;&lt;IDText&gt;In-line monitoring of weight average molecular weight in solution polymerizations using intrinsic viscosity measurements&lt;/IDText&gt;&lt;DisplayText&gt;&lt;style face="superscript"&gt;115&lt;/style&gt;&lt;/DisplayText&gt;&lt;record&gt;&lt;rec-number&gt;261&lt;/rec-number&gt;&lt;foreign-keys&gt;&lt;key app="EN" db-id="wvr5w05pkf0peaevsr4pa59mzvpprdv02d0d"&gt;261&lt;/key&gt;&lt;/foreign-keys&gt;&lt;ref-type name="Journal Article"&gt;17&lt;/ref-type&gt;&lt;contributors&gt;&lt;authors&gt;&lt;author&gt;Vega, M. P.&lt;/author&gt;&lt;author&gt;Lima, E. L.&lt;/author&gt;&lt;author&gt;Pinto, J. C.&lt;/author&gt;&lt;/authors&gt;&lt;/contributors&gt;&lt;titles&gt;&lt;title&gt;In-line monitoring of weight average molecular weight in solution polymerizations using intrinsic viscosity measurements&lt;/title&gt;&lt;secondary-title&gt;Polymer&lt;/secondary-title&gt;&lt;/titles&gt;&lt;periodical&gt;&lt;full-title&gt;Polymer&lt;/full-title&gt;&lt;/periodical&gt;&lt;pages&gt;3909-3914&lt;/pages&gt;&lt;volume&gt;42&lt;/volume&gt;&lt;number&gt;8&lt;/number&gt;&lt;keywords&gt;&lt;keyword&gt;Intrinsic viscosity&lt;/keyword&gt;&lt;keyword&gt;Capillary viscometer&lt;/keyword&gt;&lt;keyword&gt;In-line weight average molecular weight&lt;/keyword&gt;&lt;/keywords&gt;&lt;dates&gt;&lt;year&gt;2001&lt;/year&gt;&lt;/dates&gt;&lt;isbn&gt;0032-3861&lt;/isbn&gt;&lt;work-type&gt;doi: DOI: 10.1016/S0032-3861(00)00780-1&lt;/work-type&gt;&lt;urls&gt;&lt;related-urls&gt;&lt;url&gt;http://www.sciencedirect.com/science/article/B6TXW-423YK3M-2B/2/2f0ee82fc926d3c16d1315d7e9c26535&lt;/url&gt;&lt;/related-urls&gt;&lt;/urls&gt;&lt;/record&gt;&lt;/Cite&gt;&lt;/EndNote&gt;</w:instrText>
      </w:r>
      <w:r w:rsidR="00011D9B">
        <w:rPr>
          <w:rFonts w:eastAsia="Batang"/>
          <w:szCs w:val="24"/>
          <w:lang w:eastAsia="ko-KR"/>
        </w:rPr>
        <w:fldChar w:fldCharType="separate"/>
      </w:r>
      <w:r w:rsidR="00011D9B" w:rsidRPr="00011D9B">
        <w:rPr>
          <w:rFonts w:eastAsia="Batang"/>
          <w:noProof/>
          <w:szCs w:val="24"/>
          <w:vertAlign w:val="superscript"/>
          <w:lang w:eastAsia="ko-KR"/>
        </w:rPr>
        <w:t>115</w:t>
      </w:r>
      <w:r w:rsidR="00011D9B">
        <w:rPr>
          <w:rFonts w:eastAsia="Batang"/>
          <w:szCs w:val="24"/>
          <w:lang w:eastAsia="ko-KR"/>
        </w:rPr>
        <w:fldChar w:fldCharType="end"/>
      </w:r>
    </w:p>
    <w:p w14:paraId="25A15896" w14:textId="100FB599" w:rsidR="00B2061C" w:rsidRPr="00795D58" w:rsidRDefault="00B2061C" w:rsidP="0012746C">
      <w:pPr>
        <w:spacing w:after="0" w:line="480" w:lineRule="auto"/>
        <w:ind w:left="2880" w:firstLine="720"/>
        <w:rPr>
          <w:b/>
          <w:noProof/>
          <w:szCs w:val="24"/>
        </w:rPr>
      </w:pPr>
      <w:r w:rsidRPr="00795D58">
        <w:rPr>
          <w:position w:val="-12"/>
          <w:szCs w:val="24"/>
        </w:rPr>
        <w:object w:dxaOrig="1680" w:dyaOrig="360" w14:anchorId="11C81EE5">
          <v:shape id="_x0000_i3118" type="#_x0000_t75" style="width:105.8pt;height:21.6pt" o:ole="" fillcolor="window">
            <v:imagedata r:id="rId44" o:title=""/>
          </v:shape>
          <o:OLEObject Type="Embed" ProgID="Equation.3" ShapeID="_x0000_i3118" DrawAspect="Content" ObjectID="_1657127417" r:id="rId45"/>
        </w:object>
      </w:r>
      <w:r w:rsidR="0012746C">
        <w:rPr>
          <w:szCs w:val="24"/>
        </w:rPr>
        <w:tab/>
      </w:r>
      <w:r w:rsidR="0012746C">
        <w:rPr>
          <w:szCs w:val="24"/>
        </w:rPr>
        <w:tab/>
      </w:r>
      <w:r w:rsidR="0012746C">
        <w:rPr>
          <w:szCs w:val="24"/>
        </w:rPr>
        <w:tab/>
      </w:r>
      <w:r w:rsidRPr="00795D58">
        <w:rPr>
          <w:szCs w:val="24"/>
        </w:rPr>
        <w:t>(3.</w:t>
      </w:r>
      <w:r w:rsidR="0012746C">
        <w:rPr>
          <w:szCs w:val="24"/>
        </w:rPr>
        <w:t>1</w:t>
      </w:r>
      <w:r w:rsidRPr="00795D58">
        <w:rPr>
          <w:szCs w:val="24"/>
        </w:rPr>
        <w:t>).</w:t>
      </w:r>
    </w:p>
    <w:p w14:paraId="39D04A4F" w14:textId="520546DF" w:rsidR="00B2061C" w:rsidRPr="00795D58" w:rsidRDefault="00B2061C" w:rsidP="00B2061C">
      <w:pPr>
        <w:tabs>
          <w:tab w:val="left" w:pos="1800"/>
        </w:tabs>
        <w:spacing w:after="0" w:line="480" w:lineRule="auto"/>
        <w:rPr>
          <w:rFonts w:eastAsia="Batang"/>
          <w:szCs w:val="24"/>
          <w:lang w:eastAsia="ko-KR"/>
        </w:rPr>
      </w:pPr>
      <w:r w:rsidRPr="00795D58">
        <w:rPr>
          <w:rFonts w:eastAsia="Batang"/>
          <w:szCs w:val="24"/>
          <w:lang w:eastAsia="ko-KR"/>
        </w:rPr>
        <w:t>The white and blue data points in Figure 3.</w:t>
      </w:r>
      <w:r w:rsidR="00506FFC">
        <w:rPr>
          <w:rFonts w:eastAsia="Batang"/>
          <w:szCs w:val="24"/>
          <w:lang w:eastAsia="ko-KR"/>
        </w:rPr>
        <w:t>1</w:t>
      </w:r>
      <w:r w:rsidRPr="00795D58">
        <w:rPr>
          <w:rFonts w:eastAsia="Batang"/>
          <w:szCs w:val="24"/>
          <w:lang w:eastAsia="ko-KR"/>
        </w:rPr>
        <w:t xml:space="preserve"> are the specific viscosity, η</w:t>
      </w:r>
      <w:r w:rsidRPr="00795D58">
        <w:rPr>
          <w:rFonts w:eastAsia="Batang"/>
          <w:szCs w:val="24"/>
          <w:vertAlign w:val="subscript"/>
          <w:lang w:eastAsia="ko-KR"/>
        </w:rPr>
        <w:t>sp</w:t>
      </w:r>
      <w:r w:rsidRPr="00795D58">
        <w:rPr>
          <w:rFonts w:eastAsia="Batang"/>
          <w:szCs w:val="24"/>
          <w:lang w:eastAsia="ko-KR"/>
        </w:rPr>
        <w:t xml:space="preserve">, which is the fractional change in viscosity upon addition of polymer and is calculated using </w:t>
      </w:r>
      <w:r w:rsidR="0012746C">
        <w:rPr>
          <w:rFonts w:eastAsia="Batang"/>
          <w:szCs w:val="24"/>
          <w:lang w:eastAsia="ko-KR"/>
        </w:rPr>
        <w:t>e</w:t>
      </w:r>
      <w:r w:rsidRPr="00795D58">
        <w:rPr>
          <w:rFonts w:eastAsia="Batang"/>
          <w:szCs w:val="24"/>
          <w:lang w:eastAsia="ko-KR"/>
        </w:rPr>
        <w:t>quation 3.</w:t>
      </w:r>
      <w:r w:rsidR="0012746C">
        <w:rPr>
          <w:rFonts w:eastAsia="Batang"/>
          <w:szCs w:val="24"/>
          <w:lang w:eastAsia="ko-KR"/>
        </w:rPr>
        <w:t>2</w:t>
      </w:r>
      <w:r w:rsidRPr="00795D58">
        <w:rPr>
          <w:rFonts w:eastAsia="Batang"/>
          <w:szCs w:val="24"/>
          <w:lang w:eastAsia="ko-KR"/>
        </w:rPr>
        <w:t>:</w:t>
      </w:r>
      <w:r w:rsidR="00011D9B">
        <w:rPr>
          <w:rFonts w:eastAsia="Batang"/>
          <w:szCs w:val="24"/>
          <w:lang w:eastAsia="ko-KR"/>
        </w:rPr>
        <w:fldChar w:fldCharType="begin"/>
      </w:r>
      <w:r w:rsidR="00011D9B">
        <w:rPr>
          <w:rFonts w:eastAsia="Batang"/>
          <w:szCs w:val="24"/>
          <w:lang w:eastAsia="ko-KR"/>
        </w:rPr>
        <w:instrText xml:space="preserve"> ADDIN EN.CITE &lt;EndNote&gt;&lt;Cite&gt;&lt;Author&gt;Vega&lt;/Author&gt;&lt;Year&gt;2001&lt;/Year&gt;&lt;IDText&gt;In-line monitoring of weight average molecular weight in solution polymerizations using intrinsic viscosity measurements&lt;/IDText&gt;&lt;DisplayText&gt;&lt;style face="superscript"&gt;115&lt;/style&gt;&lt;/DisplayText&gt;&lt;record&gt;&lt;rec-number&gt;261&lt;/rec-number&gt;&lt;foreign-keys&gt;&lt;key app="EN" db-id="wvr5w05pkf0peaevsr4pa59mzvpprdv02d0d"&gt;261&lt;/key&gt;&lt;/foreign-keys&gt;&lt;ref-type name="Journal Article"&gt;17&lt;/ref-type&gt;&lt;contributors&gt;&lt;authors&gt;&lt;author&gt;Vega, M. P.&lt;/author&gt;&lt;author&gt;Lima, E. L.&lt;/author&gt;&lt;author&gt;Pinto, J. C.&lt;/author&gt;&lt;/authors&gt;&lt;/contributors&gt;&lt;titles&gt;&lt;title&gt;In-line monitoring of weight average molecular weight in solution polymerizations using intrinsic viscosity measurements&lt;/title&gt;&lt;secondary-title&gt;Polymer&lt;/secondary-title&gt;&lt;/titles&gt;&lt;periodical&gt;&lt;full-title&gt;Polymer&lt;/full-title&gt;&lt;/periodical&gt;&lt;pages&gt;3909-3914&lt;/pages&gt;&lt;volume&gt;42&lt;/volume&gt;&lt;number&gt;8&lt;/number&gt;&lt;keywords&gt;&lt;keyword&gt;Intrinsic viscosity&lt;/keyword&gt;&lt;keyword&gt;Capillary viscometer&lt;/keyword&gt;&lt;keyword&gt;In-line weight average molecular weight&lt;/keyword&gt;&lt;/keywords&gt;&lt;dates&gt;&lt;year&gt;2001&lt;/year&gt;&lt;/dates&gt;&lt;isbn&gt;0032-3861&lt;/isbn&gt;&lt;work-type&gt;doi: DOI: 10.1016/S0032-3861(00)00780-1&lt;/work-type&gt;&lt;urls&gt;&lt;related-urls&gt;&lt;url&gt;http://www.sciencedirect.com/science/article/B6TXW-423YK3M-2B/2/2f0ee82fc926d3c16d1315d7e9c26535&lt;/url&gt;&lt;/related-urls&gt;&lt;/urls&gt;&lt;/record&gt;&lt;/Cite&gt;&lt;/EndNote&gt;</w:instrText>
      </w:r>
      <w:r w:rsidR="00011D9B">
        <w:rPr>
          <w:rFonts w:eastAsia="Batang"/>
          <w:szCs w:val="24"/>
          <w:lang w:eastAsia="ko-KR"/>
        </w:rPr>
        <w:fldChar w:fldCharType="separate"/>
      </w:r>
      <w:r w:rsidR="00011D9B" w:rsidRPr="00011D9B">
        <w:rPr>
          <w:rFonts w:eastAsia="Batang"/>
          <w:noProof/>
          <w:szCs w:val="24"/>
          <w:vertAlign w:val="superscript"/>
          <w:lang w:eastAsia="ko-KR"/>
        </w:rPr>
        <w:t>115</w:t>
      </w:r>
      <w:r w:rsidR="00011D9B">
        <w:rPr>
          <w:rFonts w:eastAsia="Batang"/>
          <w:szCs w:val="24"/>
          <w:lang w:eastAsia="ko-KR"/>
        </w:rPr>
        <w:fldChar w:fldCharType="end"/>
      </w:r>
      <w:r w:rsidRPr="00795D58">
        <w:rPr>
          <w:rFonts w:eastAsia="Batang"/>
          <w:szCs w:val="24"/>
          <w:lang w:eastAsia="ko-KR"/>
        </w:rPr>
        <w:t xml:space="preserve"> </w:t>
      </w:r>
    </w:p>
    <w:p w14:paraId="06BF8E0C" w14:textId="008850CF" w:rsidR="00B2061C" w:rsidRDefault="00B2061C" w:rsidP="0012746C">
      <w:pPr>
        <w:spacing w:after="0" w:line="480" w:lineRule="auto"/>
        <w:ind w:left="2880" w:firstLine="720"/>
        <w:rPr>
          <w:szCs w:val="24"/>
        </w:rPr>
      </w:pPr>
      <w:r w:rsidRPr="00795D58">
        <w:rPr>
          <w:position w:val="-30"/>
          <w:szCs w:val="24"/>
        </w:rPr>
        <w:object w:dxaOrig="1719" w:dyaOrig="700" w14:anchorId="45560438">
          <v:shape id="_x0000_i3119" type="#_x0000_t75" style="width:85.3pt;height:36pt" o:ole="" fillcolor="window">
            <v:imagedata r:id="rId46" o:title=""/>
          </v:shape>
          <o:OLEObject Type="Embed" ProgID="Equation.3" ShapeID="_x0000_i3119" DrawAspect="Content" ObjectID="_1657127418" r:id="rId47"/>
        </w:object>
      </w:r>
      <w:r w:rsidR="0012746C">
        <w:rPr>
          <w:szCs w:val="24"/>
        </w:rPr>
        <w:tab/>
      </w:r>
      <w:r w:rsidR="0012746C">
        <w:rPr>
          <w:szCs w:val="24"/>
        </w:rPr>
        <w:tab/>
      </w:r>
      <w:r w:rsidR="0012746C">
        <w:rPr>
          <w:szCs w:val="24"/>
        </w:rPr>
        <w:tab/>
      </w:r>
      <w:r w:rsidR="00D471CD">
        <w:rPr>
          <w:szCs w:val="24"/>
        </w:rPr>
        <w:t>(</w:t>
      </w:r>
      <w:r w:rsidRPr="00795D58">
        <w:rPr>
          <w:szCs w:val="24"/>
        </w:rPr>
        <w:t>3.</w:t>
      </w:r>
      <w:r w:rsidR="0012746C">
        <w:rPr>
          <w:szCs w:val="24"/>
        </w:rPr>
        <w:t>2</w:t>
      </w:r>
      <w:r w:rsidRPr="00795D58">
        <w:rPr>
          <w:szCs w:val="24"/>
        </w:rPr>
        <w:t>).</w:t>
      </w:r>
    </w:p>
    <w:p w14:paraId="7DB91190" w14:textId="386527B5" w:rsidR="00712FAD" w:rsidRPr="00795D58" w:rsidRDefault="00712FAD" w:rsidP="00712FAD">
      <w:pPr>
        <w:tabs>
          <w:tab w:val="left" w:pos="1440"/>
          <w:tab w:val="left" w:pos="2160"/>
          <w:tab w:val="left" w:pos="2880"/>
          <w:tab w:val="left" w:pos="3600"/>
          <w:tab w:val="left" w:pos="4320"/>
          <w:tab w:val="left" w:pos="5760"/>
          <w:tab w:val="left" w:pos="6480"/>
          <w:tab w:val="left" w:pos="7200"/>
          <w:tab w:val="left" w:pos="7920"/>
        </w:tabs>
        <w:spacing w:after="0" w:line="480" w:lineRule="auto"/>
        <w:rPr>
          <w:szCs w:val="24"/>
        </w:rPr>
      </w:pPr>
      <w:r w:rsidRPr="00795D58">
        <w:rPr>
          <w:noProof/>
          <w:szCs w:val="24"/>
        </w:rPr>
        <w:t xml:space="preserve">When </w:t>
      </w:r>
      <w:r w:rsidRPr="00795D58">
        <w:rPr>
          <w:rFonts w:ascii="Symbol" w:hAnsi="Symbol"/>
          <w:i/>
          <w:szCs w:val="24"/>
        </w:rPr>
        <w:t></w:t>
      </w:r>
      <w:r w:rsidRPr="00795D58">
        <w:rPr>
          <w:i/>
          <w:szCs w:val="24"/>
          <w:vertAlign w:val="subscript"/>
        </w:rPr>
        <w:t>sp</w:t>
      </w:r>
      <w:r w:rsidRPr="00795D58">
        <w:rPr>
          <w:i/>
          <w:szCs w:val="24"/>
        </w:rPr>
        <w:t xml:space="preserve">/c </w:t>
      </w:r>
      <w:r w:rsidRPr="00795D58">
        <w:rPr>
          <w:szCs w:val="24"/>
        </w:rPr>
        <w:t xml:space="preserve">and </w:t>
      </w:r>
      <w:r w:rsidRPr="00795D58">
        <w:rPr>
          <w:i/>
          <w:szCs w:val="24"/>
        </w:rPr>
        <w:t>ln(</w:t>
      </w:r>
      <w:r w:rsidRPr="00795D58">
        <w:rPr>
          <w:rFonts w:ascii="Symbol" w:hAnsi="Symbol"/>
          <w:i/>
          <w:szCs w:val="24"/>
        </w:rPr>
        <w:t></w:t>
      </w:r>
      <w:r w:rsidRPr="00795D58">
        <w:rPr>
          <w:i/>
          <w:szCs w:val="24"/>
          <w:vertAlign w:val="subscript"/>
        </w:rPr>
        <w:t>rel</w:t>
      </w:r>
      <w:r w:rsidRPr="00795D58">
        <w:rPr>
          <w:i/>
          <w:szCs w:val="24"/>
        </w:rPr>
        <w:t xml:space="preserve">)/c </w:t>
      </w:r>
      <w:r w:rsidRPr="00795D58">
        <w:rPr>
          <w:szCs w:val="24"/>
        </w:rPr>
        <w:t xml:space="preserve">are plotted as a function of solution concentration, c, they extrapolate to the same intrinsic viscosity at zero concentration according to </w:t>
      </w:r>
      <w:r w:rsidR="0012746C">
        <w:rPr>
          <w:szCs w:val="24"/>
        </w:rPr>
        <w:t>e</w:t>
      </w:r>
      <w:r w:rsidRPr="00795D58">
        <w:rPr>
          <w:szCs w:val="24"/>
        </w:rPr>
        <w:t>quation 3.</w:t>
      </w:r>
      <w:r w:rsidR="0012746C">
        <w:rPr>
          <w:szCs w:val="24"/>
        </w:rPr>
        <w:t>3</w:t>
      </w:r>
      <w:r w:rsidRPr="00795D58">
        <w:rPr>
          <w:szCs w:val="24"/>
        </w:rPr>
        <w:t>:</w:t>
      </w:r>
      <w:r w:rsidR="00011D9B">
        <w:rPr>
          <w:szCs w:val="24"/>
        </w:rPr>
        <w:fldChar w:fldCharType="begin"/>
      </w:r>
      <w:r w:rsidR="00011D9B">
        <w:rPr>
          <w:szCs w:val="24"/>
        </w:rPr>
        <w:instrText xml:space="preserve"> ADDIN EN.CITE &lt;EndNote&gt;&lt;Cite&gt;&lt;Author&gt;Vega&lt;/Author&gt;&lt;Year&gt;2001&lt;/Year&gt;&lt;IDText&gt;In-line monitoring of weight average molecular weight in solution polymerizations using intrinsic viscosity measurements&lt;/IDText&gt;&lt;DisplayText&gt;&lt;style face="superscript"&gt;115&lt;/style&gt;&lt;/DisplayText&gt;&lt;record&gt;&lt;rec-number&gt;261&lt;/rec-number&gt;&lt;foreign-keys&gt;&lt;key app="EN" db-id="wvr5w05pkf0peaevsr4pa59mzvpprdv02d0d"&gt;261&lt;/key&gt;&lt;/foreign-keys&gt;&lt;ref-type name="Journal Article"&gt;17&lt;/ref-type&gt;&lt;contributors&gt;&lt;authors&gt;&lt;author&gt;Vega, M. P.&lt;/author&gt;&lt;author&gt;Lima, E. L.&lt;/author&gt;&lt;author&gt;Pinto, J. C.&lt;/author&gt;&lt;/authors&gt;&lt;/contributors&gt;&lt;titles&gt;&lt;title&gt;In-line monitoring of weight average molecular weight in solution polymerizations using intrinsic viscosity measurements&lt;/title&gt;&lt;secondary-title&gt;Polymer&lt;/secondary-title&gt;&lt;/titles&gt;&lt;periodical&gt;&lt;full-title&gt;Polymer&lt;/full-title&gt;&lt;/periodical&gt;&lt;pages&gt;3909-3914&lt;/pages&gt;&lt;volume&gt;42&lt;/volume&gt;&lt;number&gt;8&lt;/number&gt;&lt;keywords&gt;&lt;keyword&gt;Intrinsic viscosity&lt;/keyword&gt;&lt;keyword&gt;Capillary viscometer&lt;/keyword&gt;&lt;keyword&gt;In-line weight average molecular weight&lt;/keyword&gt;&lt;/keywords&gt;&lt;dates&gt;&lt;year&gt;2001&lt;/year&gt;&lt;/dates&gt;&lt;isbn&gt;0032-3861&lt;/isbn&gt;&lt;work-type&gt;doi: DOI: 10.1016/S0032-3861(00)00780-1&lt;/work-type&gt;&lt;urls&gt;&lt;related-urls&gt;&lt;url&gt;http://www.sciencedirect.com/science/article/B6TXW-423YK3M-2B/2/2f0ee82fc926d3c16d1315d7e9c26535&lt;/url&gt;&lt;/related-urls&gt;&lt;/urls&gt;&lt;/record&gt;&lt;/Cite&gt;&lt;/EndNote&gt;</w:instrText>
      </w:r>
      <w:r w:rsidR="00011D9B">
        <w:rPr>
          <w:szCs w:val="24"/>
        </w:rPr>
        <w:fldChar w:fldCharType="separate"/>
      </w:r>
      <w:r w:rsidR="00011D9B" w:rsidRPr="00011D9B">
        <w:rPr>
          <w:noProof/>
          <w:szCs w:val="24"/>
          <w:vertAlign w:val="superscript"/>
        </w:rPr>
        <w:t>115</w:t>
      </w:r>
      <w:r w:rsidR="00011D9B">
        <w:rPr>
          <w:szCs w:val="24"/>
        </w:rPr>
        <w:fldChar w:fldCharType="end"/>
      </w:r>
    </w:p>
    <w:p w14:paraId="3FE3ABC9" w14:textId="18D53A6A" w:rsidR="00712FAD" w:rsidRPr="00795D58" w:rsidRDefault="00712FAD" w:rsidP="00712FAD">
      <w:pPr>
        <w:spacing w:after="0" w:line="480" w:lineRule="auto"/>
        <w:rPr>
          <w:noProof/>
          <w:szCs w:val="24"/>
        </w:rPr>
      </w:pPr>
      <w:r w:rsidRPr="00795D58">
        <w:rPr>
          <w:noProof/>
          <w:szCs w:val="24"/>
        </w:rPr>
        <w:tab/>
      </w:r>
      <w:r w:rsidRPr="00795D58">
        <w:rPr>
          <w:noProof/>
          <w:szCs w:val="24"/>
        </w:rPr>
        <w:tab/>
      </w:r>
      <w:r w:rsidRPr="00795D58">
        <w:rPr>
          <w:noProof/>
          <w:szCs w:val="24"/>
        </w:rPr>
        <w:tab/>
      </w:r>
      <w:r w:rsidRPr="00795D58">
        <w:rPr>
          <w:noProof/>
          <w:szCs w:val="24"/>
        </w:rPr>
        <w:tab/>
      </w:r>
      <w:r w:rsidRPr="00795D58">
        <w:rPr>
          <w:noProof/>
          <w:szCs w:val="24"/>
        </w:rPr>
        <w:tab/>
      </w:r>
      <w:r w:rsidRPr="00795D58">
        <w:rPr>
          <w:szCs w:val="24"/>
        </w:rPr>
        <w:t xml:space="preserve">          </w:t>
      </w:r>
      <w:r w:rsidRPr="00795D58">
        <w:rPr>
          <w:i/>
          <w:position w:val="-20"/>
          <w:szCs w:val="24"/>
        </w:rPr>
        <w:object w:dxaOrig="2920" w:dyaOrig="460" w14:anchorId="0FECBEB3">
          <v:shape id="_x0000_i3120" type="#_x0000_t75" style="width:142.9pt;height:22.15pt" o:ole="" fillcolor="window">
            <v:imagedata r:id="rId48" o:title=""/>
          </v:shape>
          <o:OLEObject Type="Embed" ProgID="Equation.3" ShapeID="_x0000_i3120" DrawAspect="Content" ObjectID="_1657127419" r:id="rId49"/>
        </w:object>
      </w:r>
      <w:r w:rsidR="0052564B">
        <w:rPr>
          <w:szCs w:val="24"/>
        </w:rPr>
        <w:tab/>
      </w:r>
      <w:r w:rsidR="0052564B">
        <w:rPr>
          <w:szCs w:val="24"/>
        </w:rPr>
        <w:tab/>
      </w:r>
      <w:r w:rsidR="0052564B">
        <w:rPr>
          <w:szCs w:val="24"/>
        </w:rPr>
        <w:tab/>
      </w:r>
      <w:r w:rsidR="0052564B">
        <w:rPr>
          <w:szCs w:val="24"/>
        </w:rPr>
        <w:tab/>
      </w:r>
      <w:r w:rsidRPr="00795D58">
        <w:rPr>
          <w:szCs w:val="24"/>
        </w:rPr>
        <w:t>(3.</w:t>
      </w:r>
      <w:r w:rsidR="0012746C">
        <w:rPr>
          <w:szCs w:val="24"/>
        </w:rPr>
        <w:t>3</w:t>
      </w:r>
      <w:r w:rsidRPr="00795D58">
        <w:rPr>
          <w:szCs w:val="24"/>
        </w:rPr>
        <w:t>)</w:t>
      </w:r>
      <w:r w:rsidR="0052564B">
        <w:rPr>
          <w:szCs w:val="24"/>
        </w:rPr>
        <w:t>.</w:t>
      </w:r>
    </w:p>
    <w:p w14:paraId="03DC4221" w14:textId="1659A519" w:rsidR="006642A3" w:rsidRDefault="006642A3" w:rsidP="00712FAD">
      <w:pPr>
        <w:tabs>
          <w:tab w:val="left" w:pos="1800"/>
        </w:tabs>
        <w:spacing w:after="0" w:line="480" w:lineRule="auto"/>
        <w:rPr>
          <w:rFonts w:eastAsia="Batang"/>
          <w:szCs w:val="24"/>
          <w:lang w:eastAsia="ko-KR"/>
        </w:rPr>
      </w:pPr>
    </w:p>
    <w:p w14:paraId="081F69B5" w14:textId="77777777" w:rsidR="00153F60" w:rsidRDefault="00153F60" w:rsidP="00712FAD">
      <w:pPr>
        <w:tabs>
          <w:tab w:val="left" w:pos="1800"/>
        </w:tabs>
        <w:spacing w:after="0" w:line="480" w:lineRule="auto"/>
        <w:rPr>
          <w:rFonts w:eastAsia="Batang"/>
          <w:szCs w:val="24"/>
          <w:lang w:eastAsia="ko-KR"/>
        </w:rPr>
      </w:pPr>
    </w:p>
    <w:p w14:paraId="72A97EA6" w14:textId="5FABA14D" w:rsidR="006642A3" w:rsidRDefault="006642A3" w:rsidP="00712FAD">
      <w:pPr>
        <w:tabs>
          <w:tab w:val="left" w:pos="1800"/>
        </w:tabs>
        <w:spacing w:after="0" w:line="480" w:lineRule="auto"/>
        <w:rPr>
          <w:rFonts w:eastAsia="Batang"/>
          <w:szCs w:val="24"/>
          <w:lang w:eastAsia="ko-KR"/>
        </w:rPr>
      </w:pPr>
      <w:r>
        <w:rPr>
          <w:noProof/>
          <w:lang w:eastAsia="ko-KR"/>
        </w:rPr>
        <w:drawing>
          <wp:anchor distT="0" distB="0" distL="114300" distR="114300" simplePos="0" relativeHeight="251749888" behindDoc="1" locked="0" layoutInCell="1" allowOverlap="1" wp14:anchorId="5657F6FD" wp14:editId="07AB36F5">
            <wp:simplePos x="0" y="0"/>
            <wp:positionH relativeFrom="column">
              <wp:posOffset>0</wp:posOffset>
            </wp:positionH>
            <wp:positionV relativeFrom="paragraph">
              <wp:posOffset>349250</wp:posOffset>
            </wp:positionV>
            <wp:extent cx="5410200" cy="2555240"/>
            <wp:effectExtent l="0" t="0" r="0" b="0"/>
            <wp:wrapTight wrapText="bothSides">
              <wp:wrapPolygon edited="0">
                <wp:start x="913" y="0"/>
                <wp:lineTo x="913" y="5153"/>
                <wp:lineTo x="228" y="5958"/>
                <wp:lineTo x="76" y="6763"/>
                <wp:lineTo x="76" y="12239"/>
                <wp:lineTo x="380" y="12883"/>
                <wp:lineTo x="228" y="13849"/>
                <wp:lineTo x="304" y="14332"/>
                <wp:lineTo x="913" y="15459"/>
                <wp:lineTo x="913" y="19485"/>
                <wp:lineTo x="3727" y="20612"/>
                <wp:lineTo x="6921" y="21095"/>
                <wp:lineTo x="10572" y="21417"/>
                <wp:lineTo x="12701" y="21417"/>
                <wp:lineTo x="12777" y="20612"/>
                <wp:lineTo x="21524" y="19485"/>
                <wp:lineTo x="21524" y="0"/>
                <wp:lineTo x="913" y="0"/>
              </wp:wrapPolygon>
            </wp:wrapTight>
            <wp:docPr id="23" name="Picture 25" descr="Fig 3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 3_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10200" cy="2555240"/>
                    </a:xfrm>
                    <a:prstGeom prst="rect">
                      <a:avLst/>
                    </a:prstGeom>
                    <a:noFill/>
                  </pic:spPr>
                </pic:pic>
              </a:graphicData>
            </a:graphic>
            <wp14:sizeRelH relativeFrom="page">
              <wp14:pctWidth>0</wp14:pctWidth>
            </wp14:sizeRelH>
            <wp14:sizeRelV relativeFrom="page">
              <wp14:pctHeight>0</wp14:pctHeight>
            </wp14:sizeRelV>
          </wp:anchor>
        </w:drawing>
      </w:r>
    </w:p>
    <w:p w14:paraId="402E9291" w14:textId="77777777" w:rsidR="006642A3" w:rsidRDefault="006642A3" w:rsidP="00712FAD">
      <w:pPr>
        <w:tabs>
          <w:tab w:val="left" w:pos="1800"/>
        </w:tabs>
        <w:spacing w:after="0" w:line="480" w:lineRule="auto"/>
        <w:rPr>
          <w:rFonts w:eastAsia="Batang"/>
          <w:szCs w:val="24"/>
          <w:lang w:eastAsia="ko-KR"/>
        </w:rPr>
      </w:pPr>
    </w:p>
    <w:p w14:paraId="4AFD96E7" w14:textId="77777777" w:rsidR="006642A3" w:rsidRDefault="006642A3" w:rsidP="00712FAD">
      <w:pPr>
        <w:tabs>
          <w:tab w:val="left" w:pos="1800"/>
        </w:tabs>
        <w:spacing w:after="0" w:line="480" w:lineRule="auto"/>
        <w:rPr>
          <w:rFonts w:eastAsia="Batang"/>
          <w:szCs w:val="24"/>
          <w:lang w:eastAsia="ko-KR"/>
        </w:rPr>
      </w:pPr>
    </w:p>
    <w:p w14:paraId="0BC80FAF" w14:textId="77777777" w:rsidR="006642A3" w:rsidRDefault="006642A3" w:rsidP="00712FAD">
      <w:pPr>
        <w:tabs>
          <w:tab w:val="left" w:pos="1800"/>
        </w:tabs>
        <w:spacing w:after="0" w:line="480" w:lineRule="auto"/>
        <w:rPr>
          <w:rFonts w:eastAsia="Batang"/>
          <w:szCs w:val="24"/>
          <w:lang w:eastAsia="ko-KR"/>
        </w:rPr>
      </w:pPr>
    </w:p>
    <w:p w14:paraId="646D9A0C" w14:textId="77777777" w:rsidR="006642A3" w:rsidRDefault="006642A3" w:rsidP="00712FAD">
      <w:pPr>
        <w:tabs>
          <w:tab w:val="left" w:pos="1800"/>
        </w:tabs>
        <w:spacing w:after="0" w:line="480" w:lineRule="auto"/>
        <w:rPr>
          <w:rFonts w:eastAsia="Batang"/>
          <w:szCs w:val="24"/>
          <w:lang w:eastAsia="ko-KR"/>
        </w:rPr>
      </w:pPr>
    </w:p>
    <w:p w14:paraId="490F5413" w14:textId="77777777" w:rsidR="006642A3" w:rsidRDefault="006642A3" w:rsidP="00712FAD">
      <w:pPr>
        <w:tabs>
          <w:tab w:val="left" w:pos="1800"/>
        </w:tabs>
        <w:spacing w:after="0" w:line="480" w:lineRule="auto"/>
        <w:rPr>
          <w:rFonts w:eastAsia="Batang"/>
          <w:szCs w:val="24"/>
          <w:lang w:eastAsia="ko-KR"/>
        </w:rPr>
      </w:pPr>
    </w:p>
    <w:p w14:paraId="1FFF558F" w14:textId="77777777" w:rsidR="006642A3" w:rsidRDefault="006642A3" w:rsidP="00712FAD">
      <w:pPr>
        <w:tabs>
          <w:tab w:val="left" w:pos="1800"/>
        </w:tabs>
        <w:spacing w:after="0" w:line="480" w:lineRule="auto"/>
        <w:rPr>
          <w:rFonts w:eastAsia="Batang"/>
          <w:szCs w:val="24"/>
          <w:lang w:eastAsia="ko-KR"/>
        </w:rPr>
      </w:pPr>
    </w:p>
    <w:p w14:paraId="142DDB11" w14:textId="77777777" w:rsidR="006642A3" w:rsidRDefault="006642A3" w:rsidP="00712FAD">
      <w:pPr>
        <w:tabs>
          <w:tab w:val="left" w:pos="1800"/>
        </w:tabs>
        <w:spacing w:after="0" w:line="480" w:lineRule="auto"/>
        <w:rPr>
          <w:rFonts w:eastAsia="Batang"/>
          <w:szCs w:val="24"/>
          <w:lang w:eastAsia="ko-KR"/>
        </w:rPr>
      </w:pPr>
    </w:p>
    <w:p w14:paraId="5D1F2A47" w14:textId="77777777" w:rsidR="006642A3" w:rsidRDefault="006642A3" w:rsidP="00712FAD">
      <w:pPr>
        <w:tabs>
          <w:tab w:val="left" w:pos="1800"/>
        </w:tabs>
        <w:spacing w:after="0" w:line="480" w:lineRule="auto"/>
        <w:rPr>
          <w:rFonts w:eastAsia="Batang"/>
          <w:szCs w:val="24"/>
          <w:lang w:eastAsia="ko-KR"/>
        </w:rPr>
      </w:pPr>
    </w:p>
    <w:p w14:paraId="7071102F" w14:textId="77777777" w:rsidR="006642A3" w:rsidRDefault="006642A3" w:rsidP="006642A3">
      <w:pPr>
        <w:pStyle w:val="Caption"/>
        <w:rPr>
          <w:i w:val="0"/>
          <w:color w:val="auto"/>
          <w:sz w:val="24"/>
        </w:rPr>
      </w:pPr>
      <w:bookmarkStart w:id="84" w:name="_Toc46500687"/>
      <w:r w:rsidRPr="00266DA5">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3</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1</w:t>
      </w:r>
      <w:r>
        <w:rPr>
          <w:b/>
          <w:i w:val="0"/>
          <w:color w:val="auto"/>
          <w:sz w:val="24"/>
        </w:rPr>
        <w:fldChar w:fldCharType="end"/>
      </w:r>
      <w:r w:rsidRPr="00266DA5">
        <w:rPr>
          <w:i w:val="0"/>
          <w:color w:val="auto"/>
          <w:sz w:val="24"/>
        </w:rPr>
        <w:t xml:space="preserve">   Huggins-Kraemer plot obtained from viscometry measurements of HyperMac PSHM1</w:t>
      </w:r>
      <w:r>
        <w:rPr>
          <w:i w:val="0"/>
          <w:color w:val="auto"/>
          <w:sz w:val="24"/>
        </w:rPr>
        <w:t>53</w:t>
      </w:r>
      <w:r w:rsidRPr="00266DA5">
        <w:rPr>
          <w:i w:val="0"/>
          <w:color w:val="auto"/>
          <w:sz w:val="24"/>
        </w:rPr>
        <w:t>0.  The plot extrapolates to an intrinsi</w:t>
      </w:r>
      <w:r>
        <w:rPr>
          <w:i w:val="0"/>
          <w:color w:val="auto"/>
          <w:sz w:val="24"/>
        </w:rPr>
        <w:t>c viscosity, η, of 0.1094 mL/mg (1.094 dL/g).</w:t>
      </w:r>
      <w:bookmarkEnd w:id="84"/>
    </w:p>
    <w:p w14:paraId="64B85B64" w14:textId="77777777" w:rsidR="006642A3" w:rsidRDefault="006642A3" w:rsidP="00712FAD">
      <w:pPr>
        <w:tabs>
          <w:tab w:val="left" w:pos="1800"/>
        </w:tabs>
        <w:spacing w:after="0" w:line="480" w:lineRule="auto"/>
        <w:rPr>
          <w:rFonts w:eastAsia="Batang"/>
          <w:szCs w:val="24"/>
          <w:lang w:eastAsia="ko-KR"/>
        </w:rPr>
      </w:pPr>
    </w:p>
    <w:p w14:paraId="1C421C35" w14:textId="76371B2A" w:rsidR="00712FAD" w:rsidRDefault="00712FAD" w:rsidP="00F57BC3">
      <w:pPr>
        <w:tabs>
          <w:tab w:val="left" w:pos="1800"/>
        </w:tabs>
        <w:spacing w:after="0" w:line="480" w:lineRule="auto"/>
        <w:ind w:firstLine="720"/>
        <w:rPr>
          <w:rFonts w:eastAsia="Batang"/>
          <w:szCs w:val="24"/>
          <w:lang w:eastAsia="ko-KR"/>
        </w:rPr>
      </w:pPr>
      <w:r w:rsidRPr="00795D58">
        <w:rPr>
          <w:rFonts w:eastAsia="Batang"/>
          <w:szCs w:val="24"/>
          <w:lang w:eastAsia="ko-KR"/>
        </w:rPr>
        <w:lastRenderedPageBreak/>
        <w:t xml:space="preserve">Table 3.4 contains a summary of the results of the measured intrinsic viscosity by both solution viscometry and </w:t>
      </w:r>
      <w:r w:rsidR="00F44BE9">
        <w:rPr>
          <w:rFonts w:eastAsia="Batang"/>
          <w:szCs w:val="24"/>
          <w:lang w:eastAsia="ko-KR"/>
        </w:rPr>
        <w:t>T</w:t>
      </w:r>
      <w:r w:rsidRPr="00795D58">
        <w:rPr>
          <w:rFonts w:eastAsia="Batang"/>
          <w:szCs w:val="24"/>
          <w:lang w:eastAsia="ko-KR"/>
        </w:rPr>
        <w:t xml:space="preserve">riple </w:t>
      </w:r>
      <w:r w:rsidR="00F44BE9">
        <w:rPr>
          <w:rFonts w:eastAsia="Batang"/>
          <w:szCs w:val="24"/>
          <w:lang w:eastAsia="ko-KR"/>
        </w:rPr>
        <w:t>D</w:t>
      </w:r>
      <w:r w:rsidRPr="00795D58">
        <w:rPr>
          <w:rFonts w:eastAsia="Batang"/>
          <w:szCs w:val="24"/>
          <w:lang w:eastAsia="ko-KR"/>
        </w:rPr>
        <w:t xml:space="preserve">etection SEC for HyperMacs and DendriMacs; both sets of measurements yield consistent values.  </w:t>
      </w:r>
      <w:r w:rsidR="00C27227">
        <w:rPr>
          <w:rFonts w:eastAsia="Batang"/>
          <w:szCs w:val="24"/>
          <w:lang w:eastAsia="ko-KR"/>
        </w:rPr>
        <w:t xml:space="preserve">The units have been converted from mg/mL to dL/g for convenience. </w:t>
      </w:r>
    </w:p>
    <w:p w14:paraId="5D4F6B1F" w14:textId="77777777" w:rsidR="00F57BC3" w:rsidRPr="00795D58" w:rsidRDefault="00F57BC3" w:rsidP="00F57BC3">
      <w:pPr>
        <w:tabs>
          <w:tab w:val="left" w:pos="720"/>
        </w:tabs>
        <w:spacing w:after="0" w:line="480" w:lineRule="auto"/>
        <w:ind w:firstLine="720"/>
        <w:rPr>
          <w:rFonts w:eastAsia="Batang"/>
          <w:szCs w:val="24"/>
          <w:lang w:eastAsia="ko-KR"/>
        </w:rPr>
      </w:pPr>
      <w:r w:rsidRPr="00795D58">
        <w:rPr>
          <w:rFonts w:eastAsia="Batang"/>
          <w:szCs w:val="24"/>
          <w:lang w:eastAsia="ko-KR"/>
        </w:rPr>
        <w:t xml:space="preserve">By comparing the intrinsic viscosity of a branched polymer to its linear analog, </w:t>
      </w:r>
      <w:r>
        <w:rPr>
          <w:rFonts w:eastAsia="Batang"/>
          <w:szCs w:val="24"/>
          <w:lang w:eastAsia="ko-KR"/>
        </w:rPr>
        <w:t>one</w:t>
      </w:r>
      <w:r w:rsidRPr="00795D58">
        <w:rPr>
          <w:rFonts w:eastAsia="Batang"/>
          <w:szCs w:val="24"/>
          <w:lang w:eastAsia="ko-KR"/>
        </w:rPr>
        <w:t xml:space="preserve"> can gain a better understanding of the correlation between molecular architecture and physical properties.</w:t>
      </w:r>
      <w:r w:rsidRPr="00712FAD">
        <w:rPr>
          <w:rFonts w:eastAsia="Batang"/>
          <w:szCs w:val="24"/>
          <w:lang w:eastAsia="ko-KR"/>
        </w:rPr>
        <w:t xml:space="preserve"> </w:t>
      </w:r>
      <w:r w:rsidRPr="00795D58">
        <w:rPr>
          <w:rFonts w:eastAsia="Batang"/>
          <w:szCs w:val="24"/>
          <w:lang w:eastAsia="ko-KR"/>
        </w:rPr>
        <w:t>The intrinsic viscosity for a linear polystyrene chain is readily</w:t>
      </w:r>
      <w:r w:rsidRPr="00712FAD">
        <w:rPr>
          <w:rFonts w:eastAsia="Batang"/>
          <w:szCs w:val="24"/>
          <w:lang w:eastAsia="ko-KR"/>
        </w:rPr>
        <w:t xml:space="preserve"> </w:t>
      </w:r>
      <w:r w:rsidRPr="00795D58">
        <w:rPr>
          <w:rFonts w:eastAsia="Batang"/>
          <w:szCs w:val="24"/>
          <w:lang w:eastAsia="ko-KR"/>
        </w:rPr>
        <w:t xml:space="preserve">calculated using </w:t>
      </w:r>
      <w:r>
        <w:rPr>
          <w:rFonts w:eastAsia="Batang"/>
          <w:szCs w:val="24"/>
          <w:lang w:eastAsia="ko-KR"/>
        </w:rPr>
        <w:t xml:space="preserve">equation 3.4, </w:t>
      </w:r>
      <w:r w:rsidRPr="00795D58">
        <w:rPr>
          <w:rFonts w:eastAsia="Batang"/>
          <w:szCs w:val="24"/>
          <w:lang w:eastAsia="ko-KR"/>
        </w:rPr>
        <w:t>the</w:t>
      </w:r>
      <w:r>
        <w:rPr>
          <w:rFonts w:eastAsia="Batang"/>
          <w:szCs w:val="24"/>
          <w:lang w:eastAsia="ko-KR"/>
        </w:rPr>
        <w:t xml:space="preserve"> </w:t>
      </w:r>
      <w:r w:rsidRPr="00795D58">
        <w:rPr>
          <w:rFonts w:eastAsia="Batang"/>
          <w:szCs w:val="24"/>
          <w:lang w:eastAsia="ko-KR"/>
        </w:rPr>
        <w:t>Mark-Houwink equation:</w:t>
      </w:r>
      <w:r w:rsidRPr="00795D58">
        <w:rPr>
          <w:rFonts w:eastAsia="Batang"/>
          <w:szCs w:val="24"/>
          <w:lang w:eastAsia="ko-KR"/>
        </w:rPr>
        <w:fldChar w:fldCharType="begin"/>
      </w:r>
      <w:r>
        <w:rPr>
          <w:rFonts w:eastAsia="Batang"/>
          <w:szCs w:val="24"/>
          <w:lang w:eastAsia="ko-KR"/>
        </w:rPr>
        <w:instrText xml:space="preserve"> ADDIN EN.CITE &lt;EndNote&gt;&lt;Cite&gt;&lt;Author&gt;Hutchings&lt;/Author&gt;&lt;Year&gt;2005&lt;/Year&gt;&lt;RecNum&gt;32&lt;/RecNum&gt;&lt;DisplayText&gt;&lt;style face="superscript"&gt;44&lt;/style&gt;&lt;/DisplayText&gt;&lt;record&gt;&lt;rec-number&gt;32&lt;/rec-number&gt;&lt;foreign-keys&gt;&lt;key app="EN" db-id="wvr5w05pkf0peaevsr4pa59mzvpprdv02d0d"&gt;32&lt;/key&gt;&lt;/foreign-keys&gt;&lt;ref-type name="Journal Article"&gt;17&lt;/ref-type&gt;&lt;contributors&gt;&lt;authors&gt;&lt;author&gt;Hutchings, Lian R.&lt;/author&gt;&lt;author&gt;Dodds, Jonathan M.&lt;/author&gt;&lt;author&gt;Roberts-Bleming, Susan J.&lt;/author&gt;&lt;/authors&gt;&lt;/contributors&gt;&lt;titles&gt;&lt;title&gt;HyperMacs:  Highly Branched Polymers Prepared by the Polycondensation of AB2 Macromonomers, Synthesis and Characterization&lt;/title&gt;&lt;secondary-title&gt;Macromolecules&lt;/secondary-title&gt;&lt;/titles&gt;&lt;periodical&gt;&lt;full-title&gt;Macromolecules&lt;/full-title&gt;&lt;/periodical&gt;&lt;pages&gt;5970-5980&lt;/pages&gt;&lt;volume&gt;38&lt;/volume&gt;&lt;number&gt;14&lt;/number&gt;&lt;dates&gt;&lt;year&gt;2005&lt;/year&gt;&lt;/dates&gt;&lt;publisher&gt;American Chemical Society&lt;/publisher&gt;&lt;isbn&gt;0024-9297&lt;/isbn&gt;&lt;work-type&gt;doi: 10.1021/ma047419k&lt;/work-type&gt;&lt;urls&gt;&lt;related-urls&gt;&lt;url&gt;http://dx.doi.org/10.1021/ma047419k&lt;/url&gt;&lt;/related-urls&gt;&lt;/urls&gt;&lt;electronic-resource-num&gt;10.1021/ma047419k&lt;/electronic-resource-num&gt;&lt;/record&gt;&lt;/Cite&gt;&lt;/EndNote&gt;</w:instrText>
      </w:r>
      <w:r w:rsidRPr="00795D58">
        <w:rPr>
          <w:rFonts w:eastAsia="Batang"/>
          <w:szCs w:val="24"/>
          <w:lang w:eastAsia="ko-KR"/>
        </w:rPr>
        <w:fldChar w:fldCharType="separate"/>
      </w:r>
      <w:r w:rsidRPr="0020177A">
        <w:rPr>
          <w:rFonts w:eastAsia="Batang"/>
          <w:noProof/>
          <w:szCs w:val="24"/>
          <w:vertAlign w:val="superscript"/>
          <w:lang w:eastAsia="ko-KR"/>
        </w:rPr>
        <w:t>44</w:t>
      </w:r>
      <w:r w:rsidRPr="00795D58">
        <w:rPr>
          <w:rFonts w:eastAsia="Batang"/>
          <w:szCs w:val="24"/>
          <w:lang w:eastAsia="ko-KR"/>
        </w:rPr>
        <w:fldChar w:fldCharType="end"/>
      </w:r>
    </w:p>
    <w:p w14:paraId="4ACD7494" w14:textId="77777777" w:rsidR="00F57BC3" w:rsidRDefault="00F57BC3" w:rsidP="00F57BC3">
      <w:pPr>
        <w:tabs>
          <w:tab w:val="left" w:pos="1440"/>
          <w:tab w:val="left" w:pos="2160"/>
          <w:tab w:val="left" w:pos="2880"/>
          <w:tab w:val="left" w:pos="3600"/>
          <w:tab w:val="left" w:pos="4320"/>
          <w:tab w:val="left" w:pos="5760"/>
          <w:tab w:val="left" w:pos="6480"/>
          <w:tab w:val="left" w:pos="7200"/>
          <w:tab w:val="left" w:pos="7920"/>
        </w:tabs>
        <w:spacing w:after="0" w:line="480" w:lineRule="auto"/>
        <w:jc w:val="center"/>
        <w:rPr>
          <w:noProof/>
          <w:szCs w:val="24"/>
        </w:rPr>
      </w:pPr>
      <w:r w:rsidRPr="00795D58">
        <w:rPr>
          <w:rFonts w:eastAsia="Batang"/>
          <w:position w:val="-10"/>
          <w:szCs w:val="24"/>
          <w:lang w:eastAsia="ko-KR"/>
        </w:rPr>
        <w:object w:dxaOrig="1080" w:dyaOrig="360" w14:anchorId="74402EC7">
          <v:shape id="_x0000_i5032" type="#_x0000_t75" style="width:57.05pt;height:21.6pt" o:ole="">
            <v:imagedata r:id="rId51" o:title=""/>
          </v:shape>
          <o:OLEObject Type="Embed" ProgID="Equation.3" ShapeID="_x0000_i5032" DrawAspect="Content" ObjectID="_1657127420" r:id="rId52"/>
        </w:object>
      </w:r>
      <w:r>
        <w:rPr>
          <w:rFonts w:eastAsia="Batang"/>
          <w:szCs w:val="24"/>
          <w:lang w:eastAsia="ko-KR"/>
        </w:rPr>
        <w:tab/>
      </w:r>
      <w:r>
        <w:rPr>
          <w:rFonts w:eastAsia="Batang"/>
          <w:szCs w:val="24"/>
          <w:lang w:eastAsia="ko-KR"/>
        </w:rPr>
        <w:tab/>
      </w:r>
      <w:r w:rsidRPr="00795D58">
        <w:rPr>
          <w:rFonts w:eastAsia="Batang"/>
          <w:szCs w:val="24"/>
          <w:lang w:eastAsia="ko-KR"/>
        </w:rPr>
        <w:t>(3.</w:t>
      </w:r>
      <w:r>
        <w:rPr>
          <w:rFonts w:eastAsia="Batang"/>
          <w:szCs w:val="24"/>
          <w:lang w:eastAsia="ko-KR"/>
        </w:rPr>
        <w:t>4</w:t>
      </w:r>
      <w:r w:rsidRPr="00795D58">
        <w:rPr>
          <w:rFonts w:eastAsia="Batang"/>
          <w:szCs w:val="24"/>
          <w:lang w:eastAsia="ko-KR"/>
        </w:rPr>
        <w:t>)</w:t>
      </w:r>
    </w:p>
    <w:p w14:paraId="46FE3652" w14:textId="77777777" w:rsidR="00F57BC3" w:rsidRPr="00795D58" w:rsidRDefault="00F57BC3" w:rsidP="00F57BC3">
      <w:pPr>
        <w:spacing w:after="0" w:line="480" w:lineRule="auto"/>
        <w:rPr>
          <w:rFonts w:eastAsia="Batang"/>
          <w:szCs w:val="24"/>
          <w:lang w:eastAsia="ko-KR"/>
        </w:rPr>
      </w:pPr>
      <w:r w:rsidRPr="00795D58">
        <w:rPr>
          <w:rFonts w:eastAsia="Batang"/>
          <w:szCs w:val="24"/>
          <w:lang w:eastAsia="ko-KR"/>
        </w:rPr>
        <w:t xml:space="preserve">where </w:t>
      </w:r>
      <w:r w:rsidRPr="00795D58">
        <w:rPr>
          <w:rFonts w:eastAsia="Batang"/>
          <w:i/>
          <w:szCs w:val="24"/>
          <w:lang w:eastAsia="ko-KR"/>
        </w:rPr>
        <w:t>K</w:t>
      </w:r>
      <w:r w:rsidRPr="00795D58">
        <w:rPr>
          <w:rFonts w:eastAsia="Batang"/>
          <w:szCs w:val="24"/>
          <w:lang w:eastAsia="ko-KR"/>
        </w:rPr>
        <w:t xml:space="preserve"> is 12.8E-5 dL/g,  </w:t>
      </w:r>
      <w:r w:rsidRPr="00795D58">
        <w:rPr>
          <w:rFonts w:eastAsia="Batang"/>
          <w:i/>
          <w:szCs w:val="24"/>
          <w:lang w:eastAsia="ko-KR"/>
        </w:rPr>
        <w:t>a</w:t>
      </w:r>
      <w:r w:rsidRPr="00795D58">
        <w:rPr>
          <w:rFonts w:eastAsia="Batang"/>
          <w:szCs w:val="24"/>
          <w:lang w:eastAsia="ko-KR"/>
        </w:rPr>
        <w:t xml:space="preserve"> is 0.712 for linear PS </w:t>
      </w:r>
      <w:r w:rsidRPr="00795D58">
        <w:rPr>
          <w:rFonts w:eastAsia="Batang"/>
          <w:szCs w:val="24"/>
          <w:lang w:eastAsia="ko-KR"/>
        </w:rPr>
        <w:fldChar w:fldCharType="begin"/>
      </w:r>
      <w:r>
        <w:rPr>
          <w:rFonts w:eastAsia="Batang"/>
          <w:szCs w:val="24"/>
          <w:lang w:eastAsia="ko-KR"/>
        </w:rPr>
        <w:instrText xml:space="preserve"> ADDIN EN.CITE &lt;EndNote&gt;&lt;Cite&gt;&lt;Author&gt;Clarke&lt;/Author&gt;&lt;Year&gt;2008&lt;/Year&gt;&lt;RecNum&gt;35&lt;/RecNum&gt;&lt;DisplayText&gt;&lt;style face="superscript"&gt;103&lt;/style&gt;&lt;/DisplayText&gt;&lt;record&gt;&lt;rec-number&gt;35&lt;/rec-number&gt;&lt;foreign-keys&gt;&lt;key app="EN" db-id="wvr5w05pkf0peaevsr4pa59mzvpprdv02d0d"&gt;35&lt;/key&gt;&lt;/foreign-keys&gt;&lt;ref-type name="Journal Article"&gt;17&lt;/ref-type&gt;&lt;contributors&gt;&lt;authors&gt;&lt;author&gt;Clarke, Nigel&lt;/author&gt;&lt;author&gt;Luca, Edoardo De&lt;/author&gt;&lt;author&gt;Dodds, Jonathan M.&lt;/author&gt;&lt;author&gt;Kimani, Solomon M.&lt;/author&gt;&lt;author&gt;Hutchings, Lian R.&lt;/author&gt;&lt;/authors&gt;&lt;/contributors&gt;&lt;titles&gt;&lt;title&gt;HyperMacs - long chain hyperbranched polymers: A dramatically improved synthesis and qualitative rheological analysis&lt;/title&gt;&lt;secondary-title&gt;European Polymer Journal&lt;/secondary-title&gt;&lt;/titles&gt;&lt;periodical&gt;&lt;full-title&gt;European Polymer Journal&lt;/full-title&gt;&lt;/periodical&gt;&lt;pages&gt;665-676&lt;/pages&gt;&lt;volume&gt;44&lt;/volume&gt;&lt;number&gt;3&lt;/number&gt;&lt;keywords&gt;&lt;keyword&gt;Hyperbranched polymer&lt;/keyword&gt;&lt;keyword&gt;Anionic&lt;/keyword&gt;&lt;keyword&gt;Macromonometer&lt;/keyword&gt;&lt;keyword&gt;Dendritic&lt;/keyword&gt;&lt;/keywords&gt;&lt;dates&gt;&lt;year&gt;2008&lt;/year&gt;&lt;/dates&gt;&lt;isbn&gt;0014-3057&lt;/isbn&gt;&lt;work-type&gt;doi: DOI: 10.1016/j.eurpolymj.2007.12.022&lt;/work-type&gt;&lt;urls&gt;&lt;related-urls&gt;&lt;url&gt;http://www.sciencedirect.com/science/article/B6TWW-4RJRVT5-1/2/eeb18df41c38df236999ca108aaddb05&lt;/url&gt;&lt;/related-urls&gt;&lt;/urls&gt;&lt;/record&gt;&lt;/Cite&gt;&lt;/EndNote&gt;</w:instrText>
      </w:r>
      <w:r w:rsidRPr="00795D58">
        <w:rPr>
          <w:rFonts w:eastAsia="Batang"/>
          <w:szCs w:val="24"/>
          <w:lang w:eastAsia="ko-KR"/>
        </w:rPr>
        <w:fldChar w:fldCharType="separate"/>
      </w:r>
      <w:r w:rsidRPr="0020177A">
        <w:rPr>
          <w:rFonts w:eastAsia="Batang"/>
          <w:noProof/>
          <w:szCs w:val="24"/>
          <w:vertAlign w:val="superscript"/>
          <w:lang w:eastAsia="ko-KR"/>
        </w:rPr>
        <w:t>103</w:t>
      </w:r>
      <w:r w:rsidRPr="00795D58">
        <w:rPr>
          <w:rFonts w:eastAsia="Batang"/>
          <w:szCs w:val="24"/>
          <w:lang w:eastAsia="ko-KR"/>
        </w:rPr>
        <w:fldChar w:fldCharType="end"/>
      </w:r>
      <w:r w:rsidRPr="00795D58">
        <w:rPr>
          <w:rFonts w:eastAsia="Batang"/>
          <w:szCs w:val="24"/>
          <w:lang w:eastAsia="ko-KR"/>
        </w:rPr>
        <w:t xml:space="preserve"> (in THF at 30</w:t>
      </w:r>
      <w:r w:rsidRPr="00795D58">
        <w:rPr>
          <w:rFonts w:ascii="Calibri" w:eastAsia="Batang" w:hAnsi="Calibri"/>
          <w:szCs w:val="24"/>
          <w:lang w:eastAsia="ko-KR"/>
        </w:rPr>
        <w:t>°</w:t>
      </w:r>
      <w:r w:rsidRPr="00795D58">
        <w:rPr>
          <w:rFonts w:eastAsia="Batang"/>
          <w:szCs w:val="24"/>
          <w:lang w:eastAsia="ko-KR"/>
        </w:rPr>
        <w:t xml:space="preserve">C), and </w:t>
      </w:r>
      <w:r w:rsidRPr="00795D58">
        <w:rPr>
          <w:rFonts w:eastAsia="Batang"/>
          <w:i/>
          <w:szCs w:val="24"/>
          <w:lang w:eastAsia="ko-KR"/>
        </w:rPr>
        <w:t>M</w:t>
      </w:r>
      <w:r w:rsidRPr="00795D58">
        <w:rPr>
          <w:rFonts w:eastAsia="Batang"/>
          <w:szCs w:val="24"/>
          <w:lang w:eastAsia="ko-KR"/>
        </w:rPr>
        <w:t xml:space="preserve"> is M</w:t>
      </w:r>
      <w:r w:rsidRPr="00795D58">
        <w:rPr>
          <w:rFonts w:eastAsia="Batang"/>
          <w:szCs w:val="24"/>
          <w:vertAlign w:val="subscript"/>
          <w:lang w:eastAsia="ko-KR"/>
        </w:rPr>
        <w:t>v</w:t>
      </w:r>
      <w:r w:rsidRPr="00795D58">
        <w:rPr>
          <w:rFonts w:eastAsia="Batang"/>
          <w:szCs w:val="24"/>
          <w:lang w:eastAsia="ko-KR"/>
        </w:rPr>
        <w:t xml:space="preserve">.  Figure 3.2 displays the measured intrinsic viscosity for PS HyperMacs and DendriMacs and the calculated intrinsic viscosity of their linear analogs as a function of molecular weight. </w:t>
      </w:r>
      <w:r w:rsidRPr="00795D58">
        <w:rPr>
          <w:rFonts w:eastAsia="Batang"/>
          <w:bCs/>
          <w:szCs w:val="24"/>
          <w:lang w:eastAsia="ko-KR"/>
        </w:rPr>
        <w:t xml:space="preserve">As the molecular weight of </w:t>
      </w:r>
      <w:r w:rsidRPr="00795D58">
        <w:rPr>
          <w:rFonts w:eastAsia="Batang"/>
          <w:szCs w:val="24"/>
          <w:lang w:eastAsia="ko-KR"/>
        </w:rPr>
        <w:t>HyperMacs and DendriMacs</w:t>
      </w:r>
      <w:r w:rsidRPr="00795D58">
        <w:rPr>
          <w:rFonts w:eastAsia="Batang"/>
          <w:bCs/>
          <w:szCs w:val="24"/>
          <w:lang w:eastAsia="ko-KR"/>
        </w:rPr>
        <w:t xml:space="preserve"> increases, the intrinsic viscosity also increases, but at a slower rate than is observed for a linear polymer of identical molecular weight. This is what is</w:t>
      </w:r>
      <w:r>
        <w:rPr>
          <w:rFonts w:eastAsia="Batang"/>
          <w:bCs/>
          <w:szCs w:val="24"/>
          <w:lang w:eastAsia="ko-KR"/>
        </w:rPr>
        <w:t xml:space="preserve"> </w:t>
      </w:r>
      <w:r w:rsidRPr="00795D58">
        <w:rPr>
          <w:rFonts w:eastAsia="Batang"/>
          <w:bCs/>
          <w:szCs w:val="24"/>
          <w:lang w:eastAsia="ko-KR"/>
        </w:rPr>
        <w:t xml:space="preserve">expected for branched polymers since they have smaller hydrodynamic volumes than linear polymers of the same molecular weight and therefore have smaller intrinsic viscosities. </w:t>
      </w:r>
    </w:p>
    <w:p w14:paraId="746CA6F9" w14:textId="5A5D5C65" w:rsidR="00F57BC3" w:rsidRDefault="00F57BC3" w:rsidP="00F57BC3">
      <w:pPr>
        <w:spacing w:after="0" w:line="480" w:lineRule="auto"/>
        <w:ind w:firstLine="720"/>
        <w:rPr>
          <w:rFonts w:eastAsia="Batang"/>
          <w:szCs w:val="24"/>
          <w:lang w:eastAsia="ko-KR"/>
        </w:rPr>
      </w:pPr>
      <w:r>
        <w:rPr>
          <w:rFonts w:eastAsia="Batang"/>
          <w:szCs w:val="24"/>
          <w:lang w:eastAsia="ko-KR"/>
        </w:rPr>
        <w:t>Using the results of solution viscometry and Triple Detection SEC measurements, as well as the calculated values of intrinsic viscosity for linear analogs (using the Mark-Houwink equation), the Intrinsic Viscosity Branching factor, g’, was calculated as shown in equation 3.5:</w:t>
      </w:r>
      <w:r>
        <w:rPr>
          <w:rFonts w:eastAsia="Batang"/>
          <w:szCs w:val="24"/>
          <w:lang w:eastAsia="ko-KR"/>
        </w:rPr>
        <w:fldChar w:fldCharType="begin"/>
      </w:r>
      <w:r>
        <w:rPr>
          <w:rFonts w:eastAsia="Batang"/>
          <w:szCs w:val="24"/>
          <w:lang w:eastAsia="ko-KR"/>
        </w:rPr>
        <w:instrText xml:space="preserve"> ADDIN EN.CITE &lt;EndNote&gt;&lt;Cite&gt;&lt;Author&gt;Lederer&lt;/Author&gt;&lt;Year&gt;2015&lt;/Year&gt;&lt;IDText&gt;Hyperbranched Polymers: Macromolecules in Between Deterministic Linear Chains and Dendrimer Structures&lt;/IDText&gt;&lt;DisplayText&gt;&lt;style face="superscript"&gt;116&lt;/style&gt;&lt;/DisplayText&gt;&lt;record&gt;&lt;titles&gt;&lt;title&gt;Hyperbranched Polymers: Macromolecules in Between Deterministic Linear Chains and Dendrimer Structures&lt;/title&gt;&lt;/titles&gt;&lt;contributors&gt;&lt;authors&gt;&lt;author&gt;Lederer, Albena&lt;/author&gt;&lt;author&gt;Burchard, Walther&lt;/author&gt;&lt;/authors&gt;&lt;/contributors&gt;&lt;section&gt;23, 24&lt;/section&gt;&lt;added-date format="utc"&gt;1595570126&lt;/added-date&gt;&lt;pub-location&gt;Cambridge, UK&lt;/pub-location&gt;&lt;ref-type name="Book"&gt;6&lt;/ref-type&gt;&lt;dates&gt;&lt;year&gt;2015&lt;/year&gt;&lt;/dates&gt;&lt;rec-number&gt;1&lt;/rec-number&gt;&lt;publisher&gt;The Royal Society of Chemistry&lt;/publisher&gt;&lt;last-updated-date format="utc"&gt;1595570341&lt;/last-updated-date&gt;&lt;/record&gt;&lt;/Cite&gt;&lt;/EndNote&gt;</w:instrText>
      </w:r>
      <w:r>
        <w:rPr>
          <w:rFonts w:eastAsia="Batang"/>
          <w:szCs w:val="24"/>
          <w:lang w:eastAsia="ko-KR"/>
        </w:rPr>
        <w:fldChar w:fldCharType="separate"/>
      </w:r>
      <w:r w:rsidRPr="00893829">
        <w:rPr>
          <w:rFonts w:eastAsia="Batang"/>
          <w:noProof/>
          <w:szCs w:val="24"/>
          <w:vertAlign w:val="superscript"/>
          <w:lang w:eastAsia="ko-KR"/>
        </w:rPr>
        <w:t>116</w:t>
      </w:r>
      <w:r>
        <w:rPr>
          <w:rFonts w:eastAsia="Batang"/>
          <w:szCs w:val="24"/>
          <w:lang w:eastAsia="ko-KR"/>
        </w:rPr>
        <w:fldChar w:fldCharType="end"/>
      </w:r>
      <w:r>
        <w:rPr>
          <w:rFonts w:eastAsia="Batang"/>
          <w:szCs w:val="24"/>
          <w:lang w:eastAsia="ko-KR"/>
        </w:rPr>
        <w:t xml:space="preserve"> </w:t>
      </w:r>
    </w:p>
    <w:p w14:paraId="75B1E098" w14:textId="77777777" w:rsidR="002558D7" w:rsidRDefault="00F57BC3" w:rsidP="00F57BC3">
      <w:pPr>
        <w:spacing w:after="0" w:line="480" w:lineRule="auto"/>
        <w:rPr>
          <w:rFonts w:eastAsia="Batang"/>
          <w:szCs w:val="24"/>
          <w:lang w:eastAsia="ko-KR"/>
        </w:rPr>
      </w:pPr>
      <w:r w:rsidRPr="00795D58">
        <w:rPr>
          <w:rFonts w:eastAsia="Batang"/>
          <w:szCs w:val="24"/>
          <w:lang w:eastAsia="ko-KR"/>
        </w:rPr>
        <w:tab/>
      </w:r>
      <w:r w:rsidRPr="00795D58">
        <w:rPr>
          <w:rFonts w:eastAsia="Batang"/>
          <w:szCs w:val="24"/>
          <w:lang w:eastAsia="ko-KR"/>
        </w:rPr>
        <w:tab/>
      </w:r>
      <w:r w:rsidRPr="00795D58">
        <w:rPr>
          <w:rFonts w:eastAsia="Batang"/>
          <w:szCs w:val="24"/>
          <w:lang w:eastAsia="ko-KR"/>
        </w:rPr>
        <w:tab/>
      </w:r>
      <w:r w:rsidRPr="00795D58">
        <w:rPr>
          <w:rFonts w:eastAsia="Batang"/>
          <w:szCs w:val="24"/>
          <w:lang w:eastAsia="ko-KR"/>
        </w:rPr>
        <w:tab/>
      </w:r>
      <w:r w:rsidRPr="00795D58">
        <w:rPr>
          <w:rFonts w:eastAsia="Batang"/>
          <w:szCs w:val="24"/>
          <w:lang w:eastAsia="ko-KR"/>
        </w:rPr>
        <w:tab/>
      </w:r>
      <w:r w:rsidRPr="00795D58">
        <w:rPr>
          <w:rFonts w:eastAsia="Batang"/>
          <w:szCs w:val="24"/>
          <w:lang w:eastAsia="ko-KR"/>
        </w:rPr>
        <w:tab/>
      </w:r>
      <w:r w:rsidRPr="00795D58">
        <w:rPr>
          <w:rFonts w:eastAsia="Batang"/>
          <w:szCs w:val="24"/>
          <w:lang w:eastAsia="ko-KR"/>
        </w:rPr>
        <w:tab/>
      </w:r>
      <w:r w:rsidRPr="00795D58">
        <w:rPr>
          <w:rFonts w:eastAsia="Batang"/>
          <w:szCs w:val="24"/>
          <w:lang w:eastAsia="ko-KR"/>
        </w:rPr>
        <w:tab/>
      </w:r>
      <w:r w:rsidRPr="00795D58">
        <w:rPr>
          <w:rFonts w:eastAsia="Batang"/>
          <w:szCs w:val="24"/>
          <w:lang w:eastAsia="ko-KR"/>
        </w:rPr>
        <w:tab/>
      </w:r>
      <w:r w:rsidRPr="00795D58">
        <w:rPr>
          <w:rFonts w:eastAsia="Batang"/>
          <w:szCs w:val="24"/>
          <w:lang w:eastAsia="ko-KR"/>
        </w:rPr>
        <w:tab/>
      </w:r>
      <w:r w:rsidRPr="00795D58">
        <w:rPr>
          <w:rFonts w:eastAsia="Batang"/>
          <w:position w:val="-30"/>
          <w:szCs w:val="24"/>
          <w:lang w:eastAsia="ko-KR"/>
        </w:rPr>
        <w:object w:dxaOrig="1300" w:dyaOrig="700" w14:anchorId="20A1A611">
          <v:shape id="_x0000_i5034" type="#_x0000_t75" style="width:64.8pt;height:36pt" o:ole="">
            <v:imagedata r:id="rId53" o:title=""/>
          </v:shape>
          <o:OLEObject Type="Embed" ProgID="Equation.3" ShapeID="_x0000_i5034" DrawAspect="Content" ObjectID="_1657127421" r:id="rId54"/>
        </w:object>
      </w:r>
      <w:r>
        <w:rPr>
          <w:rFonts w:eastAsia="Batang"/>
          <w:szCs w:val="24"/>
          <w:lang w:eastAsia="ko-KR"/>
        </w:rPr>
        <w:tab/>
      </w:r>
      <w:r>
        <w:rPr>
          <w:rFonts w:eastAsia="Batang"/>
          <w:szCs w:val="24"/>
          <w:lang w:eastAsia="ko-KR"/>
        </w:rPr>
        <w:tab/>
      </w:r>
      <w:r>
        <w:rPr>
          <w:rFonts w:eastAsia="Batang"/>
          <w:szCs w:val="24"/>
          <w:lang w:eastAsia="ko-KR"/>
        </w:rPr>
        <w:tab/>
      </w:r>
      <w:r>
        <w:rPr>
          <w:rFonts w:eastAsia="Batang"/>
          <w:szCs w:val="24"/>
          <w:lang w:eastAsia="ko-KR"/>
        </w:rPr>
        <w:tab/>
      </w:r>
      <w:r w:rsidRPr="00795D58">
        <w:rPr>
          <w:rFonts w:eastAsia="Batang"/>
          <w:szCs w:val="24"/>
          <w:lang w:eastAsia="ko-KR"/>
        </w:rPr>
        <w:t>(3.</w:t>
      </w:r>
      <w:r>
        <w:rPr>
          <w:rFonts w:eastAsia="Batang"/>
          <w:szCs w:val="24"/>
          <w:lang w:eastAsia="ko-KR"/>
        </w:rPr>
        <w:t>5</w:t>
      </w:r>
      <w:r w:rsidRPr="00795D58">
        <w:rPr>
          <w:rFonts w:eastAsia="Batang"/>
          <w:szCs w:val="24"/>
          <w:lang w:eastAsia="ko-KR"/>
        </w:rPr>
        <w:t>)</w:t>
      </w:r>
      <w:r w:rsidR="002558D7" w:rsidRPr="002558D7">
        <w:rPr>
          <w:rFonts w:eastAsia="Batang"/>
          <w:szCs w:val="24"/>
          <w:lang w:eastAsia="ko-KR"/>
        </w:rPr>
        <w:t xml:space="preserve"> </w:t>
      </w:r>
    </w:p>
    <w:p w14:paraId="074EA5A2" w14:textId="7426204B" w:rsidR="00F57BC3" w:rsidRDefault="002558D7" w:rsidP="00F57BC3">
      <w:pPr>
        <w:spacing w:after="0" w:line="480" w:lineRule="auto"/>
        <w:rPr>
          <w:rFonts w:eastAsia="Batang"/>
          <w:szCs w:val="24"/>
          <w:lang w:eastAsia="ko-KR"/>
        </w:rPr>
      </w:pPr>
      <w:r>
        <w:rPr>
          <w:rFonts w:eastAsia="Batang"/>
          <w:szCs w:val="24"/>
          <w:lang w:eastAsia="ko-KR"/>
        </w:rPr>
        <w:t xml:space="preserve">where </w:t>
      </w:r>
      <w:r w:rsidRPr="00795D58">
        <w:rPr>
          <w:rFonts w:eastAsia="Batang"/>
          <w:szCs w:val="24"/>
          <w:lang w:eastAsia="ko-KR"/>
        </w:rPr>
        <w:t>η</w:t>
      </w:r>
      <w:r w:rsidRPr="00795D58">
        <w:rPr>
          <w:rFonts w:eastAsia="Batang"/>
          <w:szCs w:val="24"/>
          <w:vertAlign w:val="subscript"/>
          <w:lang w:eastAsia="ko-KR"/>
        </w:rPr>
        <w:t>branched</w:t>
      </w:r>
      <w:r w:rsidRPr="00795D58">
        <w:rPr>
          <w:rFonts w:eastAsia="Batang"/>
          <w:szCs w:val="24"/>
          <w:lang w:eastAsia="ko-KR"/>
        </w:rPr>
        <w:t>,</w:t>
      </w:r>
      <w:r>
        <w:rPr>
          <w:rFonts w:eastAsia="Batang"/>
          <w:szCs w:val="24"/>
          <w:lang w:eastAsia="ko-KR"/>
        </w:rPr>
        <w:t xml:space="preserve"> and </w:t>
      </w:r>
      <w:r w:rsidRPr="00795D58">
        <w:rPr>
          <w:rFonts w:eastAsia="Batang"/>
          <w:szCs w:val="24"/>
          <w:lang w:eastAsia="ko-KR"/>
        </w:rPr>
        <w:t>η</w:t>
      </w:r>
      <w:r w:rsidRPr="00795D58">
        <w:rPr>
          <w:rFonts w:eastAsia="Batang"/>
          <w:szCs w:val="24"/>
          <w:vertAlign w:val="subscript"/>
          <w:lang w:eastAsia="ko-KR"/>
        </w:rPr>
        <w:t>linear</w:t>
      </w:r>
      <w:r>
        <w:rPr>
          <w:rFonts w:eastAsia="Batang"/>
          <w:szCs w:val="24"/>
          <w:vertAlign w:val="subscript"/>
          <w:lang w:eastAsia="ko-KR"/>
        </w:rPr>
        <w:t xml:space="preserve"> </w:t>
      </w:r>
      <w:r>
        <w:rPr>
          <w:rFonts w:eastAsia="Batang"/>
          <w:szCs w:val="24"/>
          <w:lang w:eastAsia="ko-KR"/>
        </w:rPr>
        <w:t>are the intrinsic viscosities of a branched polymer and its linear analog,</w:t>
      </w:r>
    </w:p>
    <w:p w14:paraId="53D418B5" w14:textId="27FB6B46" w:rsidR="008D5B36" w:rsidRPr="00F57BC3" w:rsidRDefault="00F57BC3" w:rsidP="00F57BC3">
      <w:pPr>
        <w:tabs>
          <w:tab w:val="left" w:pos="720"/>
        </w:tabs>
        <w:spacing w:after="0" w:line="240" w:lineRule="auto"/>
        <w:rPr>
          <w:rFonts w:eastAsia="Batang"/>
          <w:b/>
          <w:iCs/>
          <w:color w:val="008000"/>
          <w:szCs w:val="24"/>
          <w:lang w:eastAsia="ko-KR"/>
        </w:rPr>
      </w:pPr>
      <w:bookmarkStart w:id="85" w:name="_Toc46500645"/>
      <w:r w:rsidRPr="00F57BC3">
        <w:rPr>
          <w:b/>
          <w:iCs/>
        </w:rPr>
        <w:lastRenderedPageBreak/>
        <w:t xml:space="preserve">Table </w:t>
      </w:r>
      <w:r w:rsidRPr="00F57BC3">
        <w:rPr>
          <w:b/>
          <w:iCs/>
        </w:rPr>
        <w:fldChar w:fldCharType="begin"/>
      </w:r>
      <w:r w:rsidRPr="00F57BC3">
        <w:rPr>
          <w:b/>
          <w:iCs/>
        </w:rPr>
        <w:instrText xml:space="preserve"> STYLEREF 1 \s </w:instrText>
      </w:r>
      <w:r w:rsidRPr="00F57BC3">
        <w:rPr>
          <w:b/>
          <w:iCs/>
        </w:rPr>
        <w:fldChar w:fldCharType="separate"/>
      </w:r>
      <w:r w:rsidRPr="00F57BC3">
        <w:rPr>
          <w:b/>
          <w:iCs/>
          <w:noProof/>
        </w:rPr>
        <w:t>3</w:t>
      </w:r>
      <w:r w:rsidRPr="00F57BC3">
        <w:rPr>
          <w:b/>
          <w:iCs/>
        </w:rPr>
        <w:fldChar w:fldCharType="end"/>
      </w:r>
      <w:r w:rsidRPr="00F57BC3">
        <w:rPr>
          <w:b/>
          <w:iCs/>
        </w:rPr>
        <w:t>.</w:t>
      </w:r>
      <w:r w:rsidRPr="00F57BC3">
        <w:rPr>
          <w:b/>
          <w:iCs/>
        </w:rPr>
        <w:fldChar w:fldCharType="begin"/>
      </w:r>
      <w:r w:rsidRPr="00F57BC3">
        <w:rPr>
          <w:b/>
          <w:iCs/>
        </w:rPr>
        <w:instrText xml:space="preserve"> SEQ Table \* ARABIC \s 1 </w:instrText>
      </w:r>
      <w:r w:rsidRPr="00F57BC3">
        <w:rPr>
          <w:b/>
          <w:iCs/>
        </w:rPr>
        <w:fldChar w:fldCharType="separate"/>
      </w:r>
      <w:r w:rsidRPr="00F57BC3">
        <w:rPr>
          <w:b/>
          <w:iCs/>
          <w:noProof/>
        </w:rPr>
        <w:t>4</w:t>
      </w:r>
      <w:r w:rsidRPr="00F57BC3">
        <w:rPr>
          <w:b/>
          <w:iCs/>
        </w:rPr>
        <w:fldChar w:fldCharType="end"/>
      </w:r>
      <w:r w:rsidRPr="00F57BC3">
        <w:rPr>
          <w:iCs/>
        </w:rPr>
        <w:t xml:space="preserve">   Intrinsic viscosity ([η]) of HyperMacs and DendriMacs obtained by two different methods - viscometry and Triple Detection SEC.</w:t>
      </w:r>
      <w:bookmarkEnd w:id="85"/>
    </w:p>
    <w:p w14:paraId="0AC4C441" w14:textId="77777777" w:rsidR="008D5B36" w:rsidRPr="00795D58" w:rsidRDefault="008D5B36" w:rsidP="00795D58">
      <w:pPr>
        <w:tabs>
          <w:tab w:val="left" w:pos="1800"/>
        </w:tabs>
        <w:spacing w:after="0" w:line="240" w:lineRule="auto"/>
        <w:ind w:left="1440"/>
        <w:rPr>
          <w:rFonts w:eastAsia="Batang"/>
          <w:b/>
          <w:color w:val="008000"/>
          <w:szCs w:val="24"/>
          <w:lang w:eastAsia="ko-KR"/>
        </w:rPr>
      </w:pPr>
    </w:p>
    <w:tbl>
      <w:tblPr>
        <w:tblpPr w:leftFromText="180" w:rightFromText="180" w:vertAnchor="page" w:horzAnchor="margin" w:tblpXSpec="center" w:tblpY="2349"/>
        <w:tblW w:w="7290" w:type="dxa"/>
        <w:tblCellSpacing w:w="0" w:type="dxa"/>
        <w:tblCellMar>
          <w:left w:w="0" w:type="dxa"/>
          <w:right w:w="0" w:type="dxa"/>
        </w:tblCellMar>
        <w:tblLook w:val="0000" w:firstRow="0" w:lastRow="0" w:firstColumn="0" w:lastColumn="0" w:noHBand="0" w:noVBand="0"/>
      </w:tblPr>
      <w:tblGrid>
        <w:gridCol w:w="1134"/>
        <w:gridCol w:w="2457"/>
        <w:gridCol w:w="3699"/>
      </w:tblGrid>
      <w:tr w:rsidR="002558D7" w:rsidRPr="00CF6485" w14:paraId="3D052AD8" w14:textId="77777777" w:rsidTr="002558D7">
        <w:trPr>
          <w:trHeight w:val="540"/>
          <w:tblCellSpacing w:w="0" w:type="dxa"/>
        </w:trPr>
        <w:tc>
          <w:tcPr>
            <w:tcW w:w="1134" w:type="dxa"/>
            <w:tcBorders>
              <w:top w:val="single" w:sz="18" w:space="0" w:color="auto"/>
              <w:bottom w:val="single" w:sz="18" w:space="0" w:color="auto"/>
            </w:tcBorders>
            <w:vAlign w:val="bottom"/>
          </w:tcPr>
          <w:p w14:paraId="50D224C2"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b/>
                <w:bCs/>
                <w:szCs w:val="24"/>
                <w:lang w:eastAsia="ko-KR"/>
              </w:rPr>
              <w:t>Sample Name</w:t>
            </w:r>
          </w:p>
        </w:tc>
        <w:tc>
          <w:tcPr>
            <w:tcW w:w="2457" w:type="dxa"/>
            <w:tcBorders>
              <w:top w:val="single" w:sz="18" w:space="0" w:color="auto"/>
              <w:bottom w:val="single" w:sz="18" w:space="0" w:color="auto"/>
            </w:tcBorders>
            <w:vAlign w:val="bottom"/>
          </w:tcPr>
          <w:p w14:paraId="28D9196B"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b/>
                <w:bCs/>
                <w:szCs w:val="24"/>
                <w:lang w:eastAsia="ko-KR"/>
              </w:rPr>
              <w:t xml:space="preserve"> [η] (dL/g) Viscometry</w:t>
            </w:r>
          </w:p>
        </w:tc>
        <w:tc>
          <w:tcPr>
            <w:tcW w:w="3699" w:type="dxa"/>
            <w:tcBorders>
              <w:top w:val="single" w:sz="18" w:space="0" w:color="auto"/>
              <w:bottom w:val="single" w:sz="18" w:space="0" w:color="auto"/>
            </w:tcBorders>
            <w:vAlign w:val="bottom"/>
          </w:tcPr>
          <w:p w14:paraId="2BB0E9C6"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b/>
                <w:bCs/>
                <w:szCs w:val="24"/>
                <w:lang w:eastAsia="ko-KR"/>
              </w:rPr>
              <w:t xml:space="preserve"> [η] (dL/g) Triple Detection SEC</w:t>
            </w:r>
          </w:p>
        </w:tc>
      </w:tr>
      <w:tr w:rsidR="002558D7" w:rsidRPr="00CF6485" w14:paraId="3F8253E6" w14:textId="77777777" w:rsidTr="002558D7">
        <w:trPr>
          <w:trHeight w:val="366"/>
          <w:tblCellSpacing w:w="0" w:type="dxa"/>
        </w:trPr>
        <w:tc>
          <w:tcPr>
            <w:tcW w:w="1134" w:type="dxa"/>
            <w:vAlign w:val="bottom"/>
          </w:tcPr>
          <w:p w14:paraId="0A49791D"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PSHM373</w:t>
            </w:r>
          </w:p>
        </w:tc>
        <w:tc>
          <w:tcPr>
            <w:tcW w:w="2457" w:type="dxa"/>
            <w:vAlign w:val="bottom"/>
          </w:tcPr>
          <w:p w14:paraId="3FB7FC71"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0.629</w:t>
            </w:r>
          </w:p>
        </w:tc>
        <w:tc>
          <w:tcPr>
            <w:tcW w:w="3699" w:type="dxa"/>
            <w:vAlign w:val="bottom"/>
          </w:tcPr>
          <w:p w14:paraId="105C49A7"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0.640</w:t>
            </w:r>
          </w:p>
        </w:tc>
      </w:tr>
      <w:tr w:rsidR="002558D7" w:rsidRPr="00CF6485" w14:paraId="7C3AC81D" w14:textId="77777777" w:rsidTr="002558D7">
        <w:trPr>
          <w:trHeight w:val="366"/>
          <w:tblCellSpacing w:w="0" w:type="dxa"/>
        </w:trPr>
        <w:tc>
          <w:tcPr>
            <w:tcW w:w="1134" w:type="dxa"/>
            <w:vAlign w:val="bottom"/>
          </w:tcPr>
          <w:p w14:paraId="05D97C4B"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PSHM871</w:t>
            </w:r>
          </w:p>
        </w:tc>
        <w:tc>
          <w:tcPr>
            <w:tcW w:w="2457" w:type="dxa"/>
            <w:vAlign w:val="bottom"/>
          </w:tcPr>
          <w:p w14:paraId="038205A4"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0.982</w:t>
            </w:r>
          </w:p>
        </w:tc>
        <w:tc>
          <w:tcPr>
            <w:tcW w:w="3699" w:type="dxa"/>
            <w:vAlign w:val="bottom"/>
          </w:tcPr>
          <w:p w14:paraId="2E1F277E"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0.905</w:t>
            </w:r>
          </w:p>
        </w:tc>
      </w:tr>
      <w:tr w:rsidR="002558D7" w:rsidRPr="00CF6485" w14:paraId="7DE6A273" w14:textId="77777777" w:rsidTr="002558D7">
        <w:trPr>
          <w:trHeight w:val="366"/>
          <w:tblCellSpacing w:w="0" w:type="dxa"/>
        </w:trPr>
        <w:tc>
          <w:tcPr>
            <w:tcW w:w="1134" w:type="dxa"/>
            <w:vAlign w:val="bottom"/>
          </w:tcPr>
          <w:p w14:paraId="761BFB57"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PSHM1</w:t>
            </w:r>
            <w:r>
              <w:rPr>
                <w:rFonts w:eastAsia="Batang"/>
                <w:szCs w:val="24"/>
                <w:lang w:eastAsia="ko-KR"/>
              </w:rPr>
              <w:t>53</w:t>
            </w:r>
            <w:r w:rsidRPr="00CF6485">
              <w:rPr>
                <w:rFonts w:eastAsia="Batang"/>
                <w:szCs w:val="24"/>
                <w:lang w:eastAsia="ko-KR"/>
              </w:rPr>
              <w:t>0</w:t>
            </w:r>
          </w:p>
        </w:tc>
        <w:tc>
          <w:tcPr>
            <w:tcW w:w="2457" w:type="dxa"/>
            <w:vAlign w:val="bottom"/>
          </w:tcPr>
          <w:p w14:paraId="2A862DB8"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1.09</w:t>
            </w:r>
            <w:r>
              <w:rPr>
                <w:rFonts w:eastAsia="Batang"/>
                <w:szCs w:val="24"/>
                <w:lang w:eastAsia="ko-KR"/>
              </w:rPr>
              <w:t>4</w:t>
            </w:r>
          </w:p>
        </w:tc>
        <w:tc>
          <w:tcPr>
            <w:tcW w:w="3699" w:type="dxa"/>
            <w:vAlign w:val="bottom"/>
          </w:tcPr>
          <w:p w14:paraId="7894C215"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1.09</w:t>
            </w:r>
            <w:r>
              <w:rPr>
                <w:rFonts w:eastAsia="Batang"/>
                <w:szCs w:val="24"/>
                <w:lang w:eastAsia="ko-KR"/>
              </w:rPr>
              <w:t>5</w:t>
            </w:r>
          </w:p>
        </w:tc>
      </w:tr>
      <w:tr w:rsidR="002558D7" w:rsidRPr="00CF6485" w14:paraId="6DE7FAF3" w14:textId="77777777" w:rsidTr="002558D7">
        <w:trPr>
          <w:trHeight w:val="366"/>
          <w:tblCellSpacing w:w="0" w:type="dxa"/>
        </w:trPr>
        <w:tc>
          <w:tcPr>
            <w:tcW w:w="1134" w:type="dxa"/>
            <w:vAlign w:val="bottom"/>
          </w:tcPr>
          <w:p w14:paraId="13F31BAD"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PSDM5</w:t>
            </w:r>
            <w:r>
              <w:rPr>
                <w:rFonts w:eastAsia="Batang"/>
                <w:szCs w:val="24"/>
                <w:lang w:eastAsia="ko-KR"/>
              </w:rPr>
              <w:t>05</w:t>
            </w:r>
          </w:p>
        </w:tc>
        <w:tc>
          <w:tcPr>
            <w:tcW w:w="2457" w:type="dxa"/>
            <w:vAlign w:val="bottom"/>
          </w:tcPr>
          <w:p w14:paraId="70798619"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0.756</w:t>
            </w:r>
          </w:p>
        </w:tc>
        <w:tc>
          <w:tcPr>
            <w:tcW w:w="3699" w:type="dxa"/>
            <w:vAlign w:val="bottom"/>
          </w:tcPr>
          <w:p w14:paraId="011A6D83"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0.816</w:t>
            </w:r>
          </w:p>
        </w:tc>
      </w:tr>
      <w:tr w:rsidR="002558D7" w:rsidRPr="00CF6485" w14:paraId="5885C813" w14:textId="77777777" w:rsidTr="002558D7">
        <w:trPr>
          <w:trHeight w:val="366"/>
          <w:tblCellSpacing w:w="0" w:type="dxa"/>
        </w:trPr>
        <w:tc>
          <w:tcPr>
            <w:tcW w:w="1134" w:type="dxa"/>
            <w:tcBorders>
              <w:bottom w:val="single" w:sz="18" w:space="0" w:color="auto"/>
            </w:tcBorders>
            <w:vAlign w:val="bottom"/>
          </w:tcPr>
          <w:p w14:paraId="77933D9A"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PSDM1105</w:t>
            </w:r>
          </w:p>
        </w:tc>
        <w:tc>
          <w:tcPr>
            <w:tcW w:w="2457" w:type="dxa"/>
            <w:tcBorders>
              <w:bottom w:val="single" w:sz="18" w:space="0" w:color="auto"/>
            </w:tcBorders>
            <w:vAlign w:val="bottom"/>
          </w:tcPr>
          <w:p w14:paraId="66AF35F4"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1.122</w:t>
            </w:r>
          </w:p>
        </w:tc>
        <w:tc>
          <w:tcPr>
            <w:tcW w:w="3699" w:type="dxa"/>
            <w:tcBorders>
              <w:bottom w:val="single" w:sz="18" w:space="0" w:color="auto"/>
            </w:tcBorders>
            <w:vAlign w:val="bottom"/>
          </w:tcPr>
          <w:p w14:paraId="6AB5B8F7" w14:textId="77777777" w:rsidR="002558D7" w:rsidRPr="00CF6485" w:rsidRDefault="002558D7" w:rsidP="002558D7">
            <w:pPr>
              <w:tabs>
                <w:tab w:val="left" w:pos="1800"/>
              </w:tabs>
              <w:spacing w:after="0" w:line="240" w:lineRule="auto"/>
              <w:rPr>
                <w:rFonts w:eastAsia="Batang"/>
                <w:szCs w:val="24"/>
                <w:lang w:eastAsia="ko-KR"/>
              </w:rPr>
            </w:pPr>
            <w:r w:rsidRPr="00CF6485">
              <w:rPr>
                <w:rFonts w:eastAsia="Batang"/>
                <w:szCs w:val="24"/>
                <w:lang w:eastAsia="ko-KR"/>
              </w:rPr>
              <w:t>1.122</w:t>
            </w:r>
          </w:p>
        </w:tc>
      </w:tr>
    </w:tbl>
    <w:p w14:paraId="39A9A5B0" w14:textId="77777777" w:rsidR="008D5B36" w:rsidRPr="00795D58" w:rsidRDefault="008D5B36" w:rsidP="00795D58">
      <w:pPr>
        <w:tabs>
          <w:tab w:val="left" w:pos="1800"/>
        </w:tabs>
        <w:spacing w:after="0" w:line="240" w:lineRule="auto"/>
        <w:ind w:left="1440"/>
        <w:rPr>
          <w:rFonts w:eastAsia="Batang"/>
          <w:b/>
          <w:color w:val="008000"/>
          <w:szCs w:val="24"/>
          <w:lang w:eastAsia="ko-KR"/>
        </w:rPr>
      </w:pPr>
    </w:p>
    <w:p w14:paraId="3C4633FE" w14:textId="77777777" w:rsidR="008D5B36" w:rsidRPr="00795D58" w:rsidRDefault="008D5B36" w:rsidP="00795D58">
      <w:pPr>
        <w:tabs>
          <w:tab w:val="left" w:pos="1800"/>
        </w:tabs>
        <w:spacing w:after="0" w:line="240" w:lineRule="auto"/>
        <w:ind w:left="1440"/>
        <w:rPr>
          <w:rFonts w:eastAsia="Batang"/>
          <w:b/>
          <w:color w:val="008000"/>
          <w:szCs w:val="24"/>
          <w:lang w:eastAsia="ko-KR"/>
        </w:rPr>
      </w:pPr>
    </w:p>
    <w:p w14:paraId="6C45760E" w14:textId="77777777" w:rsidR="008D5B36" w:rsidRPr="00795D58" w:rsidRDefault="008D5B36" w:rsidP="00795D58">
      <w:pPr>
        <w:tabs>
          <w:tab w:val="left" w:pos="1800"/>
        </w:tabs>
        <w:spacing w:after="0" w:line="240" w:lineRule="auto"/>
        <w:rPr>
          <w:rFonts w:eastAsia="Batang"/>
          <w:b/>
          <w:bCs/>
          <w:szCs w:val="24"/>
          <w:lang w:eastAsia="ko-KR"/>
        </w:rPr>
      </w:pPr>
    </w:p>
    <w:p w14:paraId="3FCEEEAC" w14:textId="77777777" w:rsidR="008D5B36" w:rsidRDefault="008D5B36" w:rsidP="00795D58">
      <w:pPr>
        <w:tabs>
          <w:tab w:val="left" w:pos="1800"/>
        </w:tabs>
        <w:spacing w:after="0" w:line="240" w:lineRule="auto"/>
        <w:rPr>
          <w:rFonts w:eastAsia="Batang"/>
          <w:b/>
          <w:bCs/>
          <w:szCs w:val="24"/>
          <w:lang w:eastAsia="ko-KR"/>
        </w:rPr>
      </w:pPr>
    </w:p>
    <w:p w14:paraId="00A7126E" w14:textId="77777777" w:rsidR="008D5B36" w:rsidRDefault="008D5B36" w:rsidP="00795D58">
      <w:pPr>
        <w:tabs>
          <w:tab w:val="left" w:pos="1800"/>
        </w:tabs>
        <w:spacing w:after="0" w:line="240" w:lineRule="auto"/>
        <w:rPr>
          <w:rFonts w:eastAsia="Batang"/>
          <w:b/>
          <w:bCs/>
          <w:szCs w:val="24"/>
          <w:lang w:eastAsia="ko-KR"/>
        </w:rPr>
      </w:pPr>
    </w:p>
    <w:p w14:paraId="247AC68D" w14:textId="77777777" w:rsidR="008D5B36" w:rsidRDefault="008D5B36" w:rsidP="00795D58">
      <w:pPr>
        <w:tabs>
          <w:tab w:val="left" w:pos="1800"/>
        </w:tabs>
        <w:spacing w:after="0" w:line="240" w:lineRule="auto"/>
        <w:rPr>
          <w:rFonts w:eastAsia="Batang"/>
          <w:b/>
          <w:bCs/>
          <w:szCs w:val="24"/>
          <w:lang w:eastAsia="ko-KR"/>
        </w:rPr>
      </w:pPr>
    </w:p>
    <w:p w14:paraId="151FD8BB" w14:textId="77777777" w:rsidR="008D5B36" w:rsidRDefault="008D5B36" w:rsidP="00795D58">
      <w:pPr>
        <w:tabs>
          <w:tab w:val="left" w:pos="1800"/>
        </w:tabs>
        <w:spacing w:after="0" w:line="240" w:lineRule="auto"/>
        <w:rPr>
          <w:rFonts w:eastAsia="Batang"/>
          <w:b/>
          <w:bCs/>
          <w:szCs w:val="24"/>
          <w:lang w:eastAsia="ko-KR"/>
        </w:rPr>
      </w:pPr>
    </w:p>
    <w:p w14:paraId="799770D9" w14:textId="7F7AD37E" w:rsidR="00F57BC3" w:rsidRDefault="00F57BC3" w:rsidP="00712FAD">
      <w:pPr>
        <w:pStyle w:val="Caption"/>
        <w:keepNext/>
        <w:rPr>
          <w:b/>
          <w:i w:val="0"/>
          <w:color w:val="auto"/>
          <w:sz w:val="24"/>
        </w:rPr>
      </w:pPr>
    </w:p>
    <w:p w14:paraId="26107C17" w14:textId="617546CF" w:rsidR="00F57BC3" w:rsidRDefault="00F57BC3" w:rsidP="00F57BC3"/>
    <w:p w14:paraId="6B2A65D6" w14:textId="1E61DB76" w:rsidR="00F57BC3" w:rsidRDefault="00F57BC3" w:rsidP="00F57BC3"/>
    <w:p w14:paraId="641760B5" w14:textId="374AACBF" w:rsidR="00F57BC3" w:rsidRDefault="00F57BC3" w:rsidP="00F57BC3"/>
    <w:p w14:paraId="46D1DF32" w14:textId="38F5BFB6" w:rsidR="00F57BC3" w:rsidRDefault="00F57BC3" w:rsidP="00F57BC3"/>
    <w:p w14:paraId="66224D8E" w14:textId="237D345C" w:rsidR="00F57BC3" w:rsidRDefault="00F57BC3" w:rsidP="00F57BC3"/>
    <w:p w14:paraId="02F36270" w14:textId="46C88BB9" w:rsidR="00F57BC3" w:rsidRDefault="002558D7" w:rsidP="00F57BC3">
      <w:r>
        <w:rPr>
          <w:noProof/>
          <w:lang w:eastAsia="ko-KR"/>
        </w:rPr>
        <w:drawing>
          <wp:anchor distT="0" distB="0" distL="114300" distR="114300" simplePos="0" relativeHeight="251766272" behindDoc="1" locked="0" layoutInCell="1" allowOverlap="1" wp14:anchorId="6F8734DE" wp14:editId="406D8382">
            <wp:simplePos x="0" y="0"/>
            <wp:positionH relativeFrom="margin">
              <wp:posOffset>443279</wp:posOffset>
            </wp:positionH>
            <wp:positionV relativeFrom="paragraph">
              <wp:posOffset>52607</wp:posOffset>
            </wp:positionV>
            <wp:extent cx="4914900" cy="4099560"/>
            <wp:effectExtent l="0" t="0" r="0" b="0"/>
            <wp:wrapTight wrapText="bothSides">
              <wp:wrapPolygon edited="0">
                <wp:start x="7870" y="1104"/>
                <wp:lineTo x="7870" y="2911"/>
                <wp:lineTo x="3014" y="3011"/>
                <wp:lineTo x="1842" y="3312"/>
                <wp:lineTo x="1842" y="4517"/>
                <wp:lineTo x="2763" y="6123"/>
                <wp:lineTo x="1256" y="7126"/>
                <wp:lineTo x="1005" y="7428"/>
                <wp:lineTo x="1088" y="14654"/>
                <wp:lineTo x="2260" y="15758"/>
                <wp:lineTo x="2847" y="15758"/>
                <wp:lineTo x="2763" y="16260"/>
                <wp:lineTo x="2763" y="17364"/>
                <wp:lineTo x="1842" y="17565"/>
                <wp:lineTo x="2093" y="18870"/>
                <wp:lineTo x="10800" y="18970"/>
                <wp:lineTo x="9126" y="19372"/>
                <wp:lineTo x="9042" y="19874"/>
                <wp:lineTo x="9544" y="20275"/>
                <wp:lineTo x="10047" y="20275"/>
                <wp:lineTo x="11972" y="20074"/>
                <wp:lineTo x="12056" y="19372"/>
                <wp:lineTo x="10800" y="18970"/>
                <wp:lineTo x="18335" y="18870"/>
                <wp:lineTo x="18251" y="17766"/>
                <wp:lineTo x="5274" y="17364"/>
                <wp:lineTo x="7116" y="16662"/>
                <wp:lineTo x="6949" y="16260"/>
                <wp:lineTo x="3265" y="15758"/>
                <wp:lineTo x="16577" y="15558"/>
                <wp:lineTo x="16660" y="14353"/>
                <wp:lineTo x="5442" y="14152"/>
                <wp:lineTo x="7033" y="12647"/>
                <wp:lineTo x="7200" y="12346"/>
                <wp:lineTo x="3265" y="10941"/>
                <wp:lineTo x="3265" y="9335"/>
                <wp:lineTo x="11051" y="9234"/>
                <wp:lineTo x="11051" y="8732"/>
                <wp:lineTo x="3265" y="7729"/>
                <wp:lineTo x="13814" y="7126"/>
                <wp:lineTo x="13814" y="6424"/>
                <wp:lineTo x="7116" y="6123"/>
                <wp:lineTo x="16744" y="5019"/>
                <wp:lineTo x="16660" y="4517"/>
                <wp:lineTo x="17581" y="4517"/>
                <wp:lineTo x="20595" y="3312"/>
                <wp:lineTo x="20595" y="1104"/>
                <wp:lineTo x="7870" y="1104"/>
              </wp:wrapPolygon>
            </wp:wrapTight>
            <wp:docPr id="25" name="Picture 27" descr="Fig 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 3_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14900" cy="4099560"/>
                    </a:xfrm>
                    <a:prstGeom prst="rect">
                      <a:avLst/>
                    </a:prstGeom>
                    <a:noFill/>
                  </pic:spPr>
                </pic:pic>
              </a:graphicData>
            </a:graphic>
            <wp14:sizeRelH relativeFrom="page">
              <wp14:pctWidth>0</wp14:pctWidth>
            </wp14:sizeRelH>
            <wp14:sizeRelV relativeFrom="page">
              <wp14:pctHeight>0</wp14:pctHeight>
            </wp14:sizeRelV>
          </wp:anchor>
        </w:drawing>
      </w:r>
    </w:p>
    <w:p w14:paraId="762CBDB4" w14:textId="45493ED4" w:rsidR="00F57BC3" w:rsidRDefault="00F57BC3" w:rsidP="00F57BC3"/>
    <w:p w14:paraId="6318D129" w14:textId="77777777" w:rsidR="00F57BC3" w:rsidRDefault="00F57BC3" w:rsidP="00F57BC3">
      <w:pPr>
        <w:pStyle w:val="Caption"/>
        <w:rPr>
          <w:b/>
          <w:i w:val="0"/>
          <w:color w:val="auto"/>
          <w:sz w:val="24"/>
        </w:rPr>
      </w:pPr>
    </w:p>
    <w:p w14:paraId="566EF039" w14:textId="77777777" w:rsidR="00F57BC3" w:rsidRDefault="00F57BC3" w:rsidP="00F57BC3">
      <w:pPr>
        <w:pStyle w:val="Caption"/>
        <w:rPr>
          <w:b/>
          <w:i w:val="0"/>
          <w:color w:val="auto"/>
          <w:sz w:val="24"/>
        </w:rPr>
      </w:pPr>
    </w:p>
    <w:p w14:paraId="72011C6D" w14:textId="77777777" w:rsidR="00F57BC3" w:rsidRDefault="00F57BC3" w:rsidP="00F57BC3">
      <w:pPr>
        <w:pStyle w:val="Caption"/>
        <w:rPr>
          <w:b/>
          <w:i w:val="0"/>
          <w:color w:val="auto"/>
          <w:sz w:val="24"/>
        </w:rPr>
      </w:pPr>
    </w:p>
    <w:p w14:paraId="07446F80" w14:textId="77777777" w:rsidR="00F57BC3" w:rsidRDefault="00F57BC3" w:rsidP="00F57BC3">
      <w:pPr>
        <w:pStyle w:val="Caption"/>
        <w:rPr>
          <w:b/>
          <w:i w:val="0"/>
          <w:color w:val="auto"/>
          <w:sz w:val="24"/>
        </w:rPr>
      </w:pPr>
    </w:p>
    <w:p w14:paraId="3D1D4985" w14:textId="77777777" w:rsidR="00F57BC3" w:rsidRDefault="00F57BC3" w:rsidP="00F57BC3">
      <w:pPr>
        <w:pStyle w:val="Caption"/>
        <w:rPr>
          <w:b/>
          <w:i w:val="0"/>
          <w:color w:val="auto"/>
          <w:sz w:val="24"/>
        </w:rPr>
      </w:pPr>
    </w:p>
    <w:p w14:paraId="62C8C925" w14:textId="77777777" w:rsidR="00F57BC3" w:rsidRDefault="00F57BC3" w:rsidP="00F57BC3">
      <w:pPr>
        <w:pStyle w:val="Caption"/>
        <w:rPr>
          <w:b/>
          <w:i w:val="0"/>
          <w:color w:val="auto"/>
          <w:sz w:val="24"/>
        </w:rPr>
      </w:pPr>
    </w:p>
    <w:p w14:paraId="71CE9B4C" w14:textId="77777777" w:rsidR="00F57BC3" w:rsidRDefault="00F57BC3" w:rsidP="00F57BC3">
      <w:pPr>
        <w:pStyle w:val="Caption"/>
        <w:rPr>
          <w:b/>
          <w:i w:val="0"/>
          <w:color w:val="auto"/>
          <w:sz w:val="24"/>
        </w:rPr>
      </w:pPr>
    </w:p>
    <w:p w14:paraId="16643526" w14:textId="77777777" w:rsidR="00F57BC3" w:rsidRDefault="00F57BC3" w:rsidP="00F57BC3">
      <w:pPr>
        <w:pStyle w:val="Caption"/>
        <w:rPr>
          <w:b/>
          <w:i w:val="0"/>
          <w:color w:val="auto"/>
          <w:sz w:val="24"/>
        </w:rPr>
      </w:pPr>
    </w:p>
    <w:p w14:paraId="474801AE" w14:textId="77777777" w:rsidR="00F57BC3" w:rsidRDefault="00F57BC3" w:rsidP="00F57BC3">
      <w:pPr>
        <w:pStyle w:val="Caption"/>
        <w:rPr>
          <w:b/>
          <w:i w:val="0"/>
          <w:color w:val="auto"/>
          <w:sz w:val="24"/>
        </w:rPr>
      </w:pPr>
    </w:p>
    <w:p w14:paraId="1FEB77C8" w14:textId="77777777" w:rsidR="00F57BC3" w:rsidRDefault="00F57BC3" w:rsidP="00F57BC3">
      <w:pPr>
        <w:pStyle w:val="Caption"/>
        <w:rPr>
          <w:b/>
          <w:i w:val="0"/>
          <w:color w:val="auto"/>
          <w:sz w:val="24"/>
        </w:rPr>
      </w:pPr>
    </w:p>
    <w:p w14:paraId="03B83CC5" w14:textId="128FBA32" w:rsidR="00F57BC3" w:rsidRDefault="00F57BC3" w:rsidP="00F57BC3">
      <w:pPr>
        <w:pStyle w:val="Caption"/>
        <w:rPr>
          <w:b/>
          <w:i w:val="0"/>
          <w:color w:val="auto"/>
          <w:sz w:val="24"/>
        </w:rPr>
      </w:pPr>
    </w:p>
    <w:p w14:paraId="2EE6CDAE" w14:textId="77777777" w:rsidR="002558D7" w:rsidRPr="002558D7" w:rsidRDefault="002558D7" w:rsidP="002558D7"/>
    <w:p w14:paraId="7F4FD4D0" w14:textId="43783C4D" w:rsidR="00F57BC3" w:rsidRDefault="00F57BC3" w:rsidP="00F57BC3">
      <w:pPr>
        <w:pStyle w:val="Caption"/>
        <w:rPr>
          <w:i w:val="0"/>
          <w:color w:val="auto"/>
          <w:sz w:val="24"/>
        </w:rPr>
      </w:pPr>
      <w:bookmarkStart w:id="86" w:name="_Toc46500688"/>
      <w:r w:rsidRPr="00266DA5">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3</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2</w:t>
      </w:r>
      <w:r>
        <w:rPr>
          <w:b/>
          <w:i w:val="0"/>
          <w:color w:val="auto"/>
          <w:sz w:val="24"/>
        </w:rPr>
        <w:fldChar w:fldCharType="end"/>
      </w:r>
      <w:r w:rsidRPr="00266DA5">
        <w:rPr>
          <w:i w:val="0"/>
          <w:color w:val="auto"/>
          <w:sz w:val="24"/>
        </w:rPr>
        <w:t xml:space="preserve">   Intrinsic viscosity as a function of M</w:t>
      </w:r>
      <w:r w:rsidRPr="00DE2F8A">
        <w:rPr>
          <w:i w:val="0"/>
          <w:color w:val="auto"/>
          <w:sz w:val="24"/>
          <w:vertAlign w:val="subscript"/>
        </w:rPr>
        <w:t>w</w:t>
      </w:r>
      <w:r w:rsidRPr="00266DA5">
        <w:rPr>
          <w:i w:val="0"/>
          <w:color w:val="auto"/>
          <w:sz w:val="24"/>
        </w:rPr>
        <w:t xml:space="preserve"> for PS HyperMacs, DendriMacs, and their linear analogs.</w:t>
      </w:r>
      <w:bookmarkEnd w:id="86"/>
    </w:p>
    <w:p w14:paraId="0B209B29" w14:textId="3C54C6CF" w:rsidR="00DA48F9" w:rsidRDefault="00F57BC3" w:rsidP="000B76C0">
      <w:pPr>
        <w:tabs>
          <w:tab w:val="left" w:pos="720"/>
        </w:tabs>
        <w:spacing w:after="0" w:line="480" w:lineRule="auto"/>
      </w:pPr>
      <w:r>
        <w:rPr>
          <w:rFonts w:eastAsia="Batang"/>
          <w:szCs w:val="24"/>
          <w:lang w:eastAsia="ko-KR"/>
        </w:rPr>
        <w:lastRenderedPageBreak/>
        <w:t xml:space="preserve">respectively. </w:t>
      </w:r>
      <w:r w:rsidRPr="00795D58">
        <w:rPr>
          <w:rFonts w:eastAsia="Batang"/>
          <w:szCs w:val="24"/>
          <w:lang w:eastAsia="ko-KR"/>
        </w:rPr>
        <w:t>Table 3.5 contains a summary of g’ values for HyperMacs and DendriMacs</w:t>
      </w:r>
    </w:p>
    <w:p w14:paraId="4AE04C6A" w14:textId="4EE67D4A" w:rsidR="00630DAE" w:rsidRDefault="001B720B" w:rsidP="00630DAE">
      <w:pPr>
        <w:tabs>
          <w:tab w:val="left" w:pos="360"/>
        </w:tabs>
        <w:spacing w:after="0" w:line="480" w:lineRule="auto"/>
        <w:rPr>
          <w:rFonts w:eastAsia="Batang"/>
          <w:szCs w:val="24"/>
          <w:lang w:eastAsia="ko-KR"/>
        </w:rPr>
      </w:pPr>
      <w:r w:rsidRPr="00795D58">
        <w:rPr>
          <w:rFonts w:eastAsia="Batang"/>
          <w:szCs w:val="24"/>
          <w:lang w:eastAsia="ko-KR"/>
        </w:rPr>
        <w:t>investigated in this study.</w:t>
      </w:r>
      <w:r w:rsidRPr="00C923EF">
        <w:rPr>
          <w:rFonts w:eastAsia="Batang"/>
          <w:szCs w:val="24"/>
          <w:lang w:eastAsia="ko-KR"/>
        </w:rPr>
        <w:t xml:space="preserve"> </w:t>
      </w:r>
      <w:r w:rsidRPr="00795D58">
        <w:rPr>
          <w:rFonts w:eastAsia="Batang"/>
          <w:szCs w:val="24"/>
          <w:lang w:eastAsia="ko-KR"/>
        </w:rPr>
        <w:t>HyperMac PSHM1</w:t>
      </w:r>
      <w:r>
        <w:rPr>
          <w:rFonts w:eastAsia="Batang"/>
          <w:szCs w:val="24"/>
          <w:lang w:eastAsia="ko-KR"/>
        </w:rPr>
        <w:t>53</w:t>
      </w:r>
      <w:r w:rsidRPr="00795D58">
        <w:rPr>
          <w:rFonts w:eastAsia="Batang"/>
          <w:szCs w:val="24"/>
          <w:lang w:eastAsia="ko-KR"/>
        </w:rPr>
        <w:t xml:space="preserve">0 </w:t>
      </w:r>
      <w:r>
        <w:rPr>
          <w:rFonts w:eastAsia="Batang"/>
          <w:szCs w:val="24"/>
          <w:lang w:eastAsia="ko-KR"/>
        </w:rPr>
        <w:t xml:space="preserve">has the smallest g’ value while </w:t>
      </w:r>
      <w:r w:rsidRPr="00795D58">
        <w:rPr>
          <w:rFonts w:eastAsia="Batang"/>
          <w:szCs w:val="24"/>
          <w:lang w:eastAsia="ko-KR"/>
        </w:rPr>
        <w:t xml:space="preserve">HyperMac PSHM373 </w:t>
      </w:r>
      <w:r>
        <w:rPr>
          <w:rFonts w:eastAsia="Batang"/>
          <w:szCs w:val="24"/>
          <w:lang w:eastAsia="ko-KR"/>
        </w:rPr>
        <w:t>has the largest g’ value. Moreover, a</w:t>
      </w:r>
      <w:r w:rsidRPr="00795D58">
        <w:rPr>
          <w:rFonts w:eastAsia="Batang"/>
          <w:szCs w:val="24"/>
          <w:lang w:eastAsia="ko-KR"/>
        </w:rPr>
        <w:t xml:space="preserve">s illustrated in Figure 3.3, as the molecular weight of these hyperbranched polymers increases, the </w:t>
      </w:r>
      <w:r>
        <w:rPr>
          <w:rFonts w:eastAsia="Batang"/>
          <w:szCs w:val="24"/>
          <w:lang w:eastAsia="ko-KR"/>
        </w:rPr>
        <w:t xml:space="preserve">value of ‘g decreases. Thus, since branching increases with increasing molecular weight, due to </w:t>
      </w:r>
      <w:r w:rsidRPr="00795D58">
        <w:rPr>
          <w:rFonts w:eastAsia="Batang"/>
          <w:szCs w:val="24"/>
          <w:lang w:eastAsia="ko-KR"/>
        </w:rPr>
        <w:t>the cou</w:t>
      </w:r>
      <w:r>
        <w:rPr>
          <w:rFonts w:eastAsia="Batang"/>
          <w:szCs w:val="24"/>
          <w:lang w:eastAsia="ko-KR"/>
        </w:rPr>
        <w:t>pling strategy</w:t>
      </w:r>
      <w:r w:rsidR="00630DAE" w:rsidRPr="00630DAE">
        <w:rPr>
          <w:rFonts w:eastAsia="Batang"/>
          <w:szCs w:val="24"/>
          <w:lang w:eastAsia="ko-KR"/>
        </w:rPr>
        <w:t xml:space="preserve"> </w:t>
      </w:r>
      <w:r w:rsidR="00630DAE">
        <w:rPr>
          <w:rFonts w:eastAsia="Batang"/>
          <w:szCs w:val="24"/>
          <w:lang w:eastAsia="ko-KR"/>
        </w:rPr>
        <w:t>employed in the</w:t>
      </w:r>
      <w:r w:rsidR="00630DAE" w:rsidRPr="00795D58">
        <w:rPr>
          <w:rFonts w:eastAsia="Batang"/>
          <w:szCs w:val="24"/>
          <w:lang w:eastAsia="ko-KR"/>
        </w:rPr>
        <w:t xml:space="preserve"> synthesis</w:t>
      </w:r>
      <w:r w:rsidR="00630DAE">
        <w:rPr>
          <w:rFonts w:eastAsia="Batang"/>
          <w:szCs w:val="24"/>
          <w:lang w:eastAsia="ko-KR"/>
        </w:rPr>
        <w:t xml:space="preserve"> of HyperMacs and DendriMacs, it can be inferred that </w:t>
      </w:r>
      <w:r w:rsidR="00630DAE" w:rsidRPr="00795D58">
        <w:rPr>
          <w:rFonts w:eastAsia="Batang"/>
          <w:szCs w:val="24"/>
          <w:lang w:eastAsia="ko-KR"/>
        </w:rPr>
        <w:t>HyperMac PSHM1</w:t>
      </w:r>
      <w:r w:rsidR="00630DAE">
        <w:rPr>
          <w:rFonts w:eastAsia="Batang"/>
          <w:szCs w:val="24"/>
          <w:lang w:eastAsia="ko-KR"/>
        </w:rPr>
        <w:t>53</w:t>
      </w:r>
      <w:r w:rsidR="00630DAE" w:rsidRPr="00795D58">
        <w:rPr>
          <w:rFonts w:eastAsia="Batang"/>
          <w:szCs w:val="24"/>
          <w:lang w:eastAsia="ko-KR"/>
        </w:rPr>
        <w:t xml:space="preserve">0 </w:t>
      </w:r>
      <w:r w:rsidR="00630DAE">
        <w:rPr>
          <w:rFonts w:eastAsia="Batang"/>
          <w:szCs w:val="24"/>
          <w:lang w:eastAsia="ko-KR"/>
        </w:rPr>
        <w:t xml:space="preserve">has the greatest amount of branching while </w:t>
      </w:r>
      <w:r w:rsidR="00630DAE" w:rsidRPr="00795D58">
        <w:rPr>
          <w:rFonts w:eastAsia="Batang"/>
          <w:szCs w:val="24"/>
          <w:lang w:eastAsia="ko-KR"/>
        </w:rPr>
        <w:t>HyperMac PSHM373</w:t>
      </w:r>
      <w:r w:rsidR="00630DAE">
        <w:rPr>
          <w:rFonts w:eastAsia="Batang"/>
          <w:szCs w:val="24"/>
          <w:lang w:eastAsia="ko-KR"/>
        </w:rPr>
        <w:t xml:space="preserve"> has the least </w:t>
      </w:r>
    </w:p>
    <w:p w14:paraId="1ED9E92F" w14:textId="53BB2612" w:rsidR="00630DAE" w:rsidRDefault="00630DAE" w:rsidP="00630DAE">
      <w:pPr>
        <w:tabs>
          <w:tab w:val="left" w:pos="360"/>
        </w:tabs>
        <w:spacing w:after="0" w:line="480" w:lineRule="auto"/>
        <w:rPr>
          <w:rFonts w:eastAsia="Batang"/>
          <w:szCs w:val="24"/>
          <w:lang w:eastAsia="ko-KR"/>
        </w:rPr>
      </w:pPr>
      <w:r>
        <w:rPr>
          <w:rFonts w:eastAsia="Batang"/>
          <w:szCs w:val="24"/>
          <w:lang w:eastAsia="ko-KR"/>
        </w:rPr>
        <w:t>amount of branching.</w:t>
      </w:r>
      <w:r w:rsidRPr="00630DAE">
        <w:rPr>
          <w:rFonts w:eastAsia="Batang"/>
          <w:szCs w:val="24"/>
          <w:lang w:eastAsia="ko-KR"/>
        </w:rPr>
        <w:t xml:space="preserve"> </w:t>
      </w:r>
      <w:r>
        <w:rPr>
          <w:rFonts w:eastAsia="Batang"/>
          <w:szCs w:val="24"/>
          <w:lang w:eastAsia="ko-KR"/>
        </w:rPr>
        <w:t>Furthermore, a review of the literature on the reported values of g’ for other hyperbranched polymers is consistent with the g’ values</w:t>
      </w:r>
      <w:r w:rsidRPr="00795D58">
        <w:rPr>
          <w:rFonts w:eastAsia="Batang"/>
          <w:szCs w:val="24"/>
          <w:lang w:eastAsia="ko-KR"/>
        </w:rPr>
        <w:t xml:space="preserve"> for HyperMacs and DendriMacs</w:t>
      </w:r>
      <w:r>
        <w:rPr>
          <w:rFonts w:eastAsia="Batang"/>
          <w:szCs w:val="24"/>
          <w:lang w:eastAsia="ko-KR"/>
        </w:rPr>
        <w:t xml:space="preserve"> obtained in this study. </w:t>
      </w:r>
      <w:r w:rsidRPr="00795D58">
        <w:rPr>
          <w:rFonts w:eastAsia="Batang"/>
          <w:szCs w:val="24"/>
          <w:lang w:eastAsia="ko-KR"/>
        </w:rPr>
        <w:t xml:space="preserve"> Hyperbranched polymers such as Hirao’s 2</w:t>
      </w:r>
      <w:r w:rsidRPr="00795D58">
        <w:rPr>
          <w:rFonts w:eastAsia="Batang"/>
          <w:szCs w:val="24"/>
          <w:vertAlign w:val="superscript"/>
          <w:lang w:eastAsia="ko-KR"/>
        </w:rPr>
        <w:t>nd</w:t>
      </w:r>
      <w:r w:rsidRPr="00795D58">
        <w:rPr>
          <w:rFonts w:eastAsia="Batang"/>
          <w:szCs w:val="24"/>
          <w:lang w:eastAsia="ko-KR"/>
        </w:rPr>
        <w:t xml:space="preserve"> and 3</w:t>
      </w:r>
      <w:r w:rsidRPr="00795D58">
        <w:rPr>
          <w:rFonts w:eastAsia="Batang"/>
          <w:szCs w:val="24"/>
          <w:vertAlign w:val="superscript"/>
          <w:lang w:eastAsia="ko-KR"/>
        </w:rPr>
        <w:t>rd</w:t>
      </w:r>
      <w:r w:rsidRPr="00795D58">
        <w:rPr>
          <w:rFonts w:eastAsia="Batang"/>
          <w:szCs w:val="24"/>
          <w:lang w:eastAsia="ko-KR"/>
        </w:rPr>
        <w:t xml:space="preserve"> generation dendrimer-like PMMA molecules have g’ values of 0.59 and 0.46, respectively.</w:t>
      </w:r>
      <w:r w:rsidRPr="00795D58">
        <w:rPr>
          <w:rFonts w:eastAsia="Batang"/>
          <w:szCs w:val="24"/>
          <w:lang w:eastAsia="ko-KR"/>
        </w:rPr>
        <w:fldChar w:fldCharType="begin"/>
      </w:r>
      <w:r>
        <w:rPr>
          <w:rFonts w:eastAsia="Batang"/>
          <w:szCs w:val="24"/>
          <w:lang w:eastAsia="ko-KR"/>
        </w:rPr>
        <w:instrText xml:space="preserve"> ADDIN EN.CITE &lt;EndNote&gt;&lt;Cite&gt;&lt;Author&gt;Hutchings&lt;/Author&gt;&lt;Year&gt;2005&lt;/Year&gt;&lt;RecNum&gt;32&lt;/RecNum&gt;&lt;DisplayText&gt;&lt;style face="superscript"&gt;44&lt;/style&gt;&lt;/DisplayText&gt;&lt;record&gt;&lt;rec-number&gt;32&lt;/rec-number&gt;&lt;foreign-keys&gt;&lt;key app="EN" db-id="wvr5w05pkf0peaevsr4pa59mzvpprdv02d0d"&gt;32&lt;/key&gt;&lt;/foreign-keys&gt;&lt;ref-type name="Journal Article"&gt;17&lt;/ref-type&gt;&lt;contributors&gt;&lt;authors&gt;&lt;author&gt;Hutchings, Lian R.&lt;/author&gt;&lt;author&gt;Dodds, Jonathan M.&lt;/author&gt;&lt;author&gt;Roberts-Bleming, Susan J.&lt;/author&gt;&lt;/authors&gt;&lt;/contributors&gt;&lt;titles&gt;&lt;title&gt;HyperMacs:  Highly Branched Polymers Prepared by the Polycondensation of AB2 Macromonomers, Synthesis and Characterization&lt;/title&gt;&lt;secondary-title&gt;Macromolecules&lt;/secondary-title&gt;&lt;/titles&gt;&lt;periodical&gt;&lt;full-title&gt;Macromolecules&lt;/full-title&gt;&lt;/periodical&gt;&lt;pages&gt;5970-5980&lt;/pages&gt;&lt;volume&gt;38&lt;/volume&gt;&lt;number&gt;14&lt;/number&gt;&lt;dates&gt;&lt;year&gt;2005&lt;/year&gt;&lt;/dates&gt;&lt;publisher&gt;American Chemical Society&lt;/publisher&gt;&lt;isbn&gt;0024-9297&lt;/isbn&gt;&lt;work-type&gt;doi: 10.1021/ma047419k&lt;/work-type&gt;&lt;urls&gt;&lt;related-urls&gt;&lt;url&gt;http://dx.doi.org/10.1021/ma047419k&lt;/url&gt;&lt;/related-urls&gt;&lt;/urls&gt;&lt;electronic-resource-num&gt;10.1021/ma047419k&lt;/electronic-resource-num&gt;&lt;/record&gt;&lt;/Cite&gt;&lt;/EndNote&gt;</w:instrText>
      </w:r>
      <w:r w:rsidRPr="00795D58">
        <w:rPr>
          <w:rFonts w:eastAsia="Batang"/>
          <w:szCs w:val="24"/>
          <w:lang w:eastAsia="ko-KR"/>
        </w:rPr>
        <w:fldChar w:fldCharType="separate"/>
      </w:r>
      <w:r w:rsidRPr="0020177A">
        <w:rPr>
          <w:rFonts w:eastAsia="Batang"/>
          <w:noProof/>
          <w:szCs w:val="24"/>
          <w:vertAlign w:val="superscript"/>
          <w:lang w:eastAsia="ko-KR"/>
        </w:rPr>
        <w:t>44</w:t>
      </w:r>
      <w:r w:rsidRPr="00795D58">
        <w:rPr>
          <w:rFonts w:eastAsia="Batang"/>
          <w:szCs w:val="24"/>
          <w:lang w:eastAsia="ko-KR"/>
        </w:rPr>
        <w:fldChar w:fldCharType="end"/>
      </w:r>
      <w:r>
        <w:rPr>
          <w:rFonts w:eastAsia="Batang"/>
          <w:szCs w:val="24"/>
          <w:lang w:eastAsia="ko-KR"/>
        </w:rPr>
        <w:t xml:space="preserve"> </w:t>
      </w:r>
    </w:p>
    <w:p w14:paraId="01080CC6" w14:textId="6218DFDD" w:rsidR="00DA48F9" w:rsidRDefault="00DA48F9" w:rsidP="00DA48F9"/>
    <w:p w14:paraId="40955D99" w14:textId="6A7011D0" w:rsidR="00DA48F9" w:rsidRDefault="00DA48F9" w:rsidP="00DA48F9"/>
    <w:p w14:paraId="68685218" w14:textId="77777777" w:rsidR="00DA48F9" w:rsidRPr="00DA48F9" w:rsidRDefault="00DA48F9" w:rsidP="00DA48F9"/>
    <w:p w14:paraId="7A098C40" w14:textId="3E000EB8" w:rsidR="008D5B36" w:rsidRPr="002430DF" w:rsidRDefault="008D5B36" w:rsidP="002430DF">
      <w:pPr>
        <w:pStyle w:val="Caption"/>
        <w:keepNext/>
        <w:rPr>
          <w:i w:val="0"/>
          <w:color w:val="auto"/>
          <w:sz w:val="24"/>
        </w:rPr>
      </w:pPr>
      <w:bookmarkStart w:id="87" w:name="_Hlk46431404"/>
      <w:bookmarkStart w:id="88" w:name="_Toc46500646"/>
      <w:r w:rsidRPr="002430DF">
        <w:rPr>
          <w:b/>
          <w:i w:val="0"/>
          <w:color w:val="auto"/>
          <w:sz w:val="24"/>
        </w:rPr>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EC2A60">
        <w:rPr>
          <w:b/>
          <w:i w:val="0"/>
          <w:noProof/>
          <w:color w:val="auto"/>
          <w:sz w:val="24"/>
        </w:rPr>
        <w:t>3</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EC2A60">
        <w:rPr>
          <w:b/>
          <w:i w:val="0"/>
          <w:noProof/>
          <w:color w:val="auto"/>
          <w:sz w:val="24"/>
        </w:rPr>
        <w:t>5</w:t>
      </w:r>
      <w:r w:rsidR="001F5B78">
        <w:rPr>
          <w:b/>
          <w:i w:val="0"/>
          <w:color w:val="auto"/>
          <w:sz w:val="24"/>
        </w:rPr>
        <w:fldChar w:fldCharType="end"/>
      </w:r>
      <w:r w:rsidRPr="002430DF">
        <w:rPr>
          <w:i w:val="0"/>
          <w:color w:val="auto"/>
          <w:sz w:val="24"/>
        </w:rPr>
        <w:t xml:space="preserve">    The intrinsic viscosity, η, of HyperMacs, DendriMacs, and their linear analogs as well as the </w:t>
      </w:r>
      <w:r w:rsidR="00FA1D24">
        <w:rPr>
          <w:i w:val="0"/>
          <w:color w:val="auto"/>
          <w:sz w:val="24"/>
        </w:rPr>
        <w:t xml:space="preserve">intrinsic viscosity </w:t>
      </w:r>
      <w:r w:rsidRPr="002430DF">
        <w:rPr>
          <w:i w:val="0"/>
          <w:color w:val="auto"/>
          <w:sz w:val="24"/>
        </w:rPr>
        <w:t>branching factor, g’.</w:t>
      </w:r>
      <w:bookmarkEnd w:id="88"/>
    </w:p>
    <w:bookmarkEnd w:id="87"/>
    <w:p w14:paraId="5B56740D" w14:textId="77777777" w:rsidR="008D5B36" w:rsidRPr="00795D58" w:rsidRDefault="008D5B36" w:rsidP="00795D58">
      <w:pPr>
        <w:tabs>
          <w:tab w:val="left" w:pos="1800"/>
        </w:tabs>
        <w:spacing w:after="0" w:line="240" w:lineRule="auto"/>
        <w:rPr>
          <w:rFonts w:eastAsia="Batang"/>
          <w:szCs w:val="24"/>
          <w:lang w:eastAsia="ko-KR"/>
        </w:rPr>
      </w:pPr>
    </w:p>
    <w:tbl>
      <w:tblPr>
        <w:tblW w:w="8712" w:type="dxa"/>
        <w:tblCellSpacing w:w="0" w:type="dxa"/>
        <w:tblCellMar>
          <w:left w:w="0" w:type="dxa"/>
          <w:right w:w="0" w:type="dxa"/>
        </w:tblCellMar>
        <w:tblLook w:val="0000" w:firstRow="0" w:lastRow="0" w:firstColumn="0" w:lastColumn="0" w:noHBand="0" w:noVBand="0"/>
      </w:tblPr>
      <w:tblGrid>
        <w:gridCol w:w="1702"/>
        <w:gridCol w:w="2679"/>
        <w:gridCol w:w="2008"/>
        <w:gridCol w:w="2323"/>
      </w:tblGrid>
      <w:tr w:rsidR="00224524" w:rsidRPr="00224524" w14:paraId="1FD8F605" w14:textId="77777777">
        <w:trPr>
          <w:trHeight w:val="642"/>
          <w:tblCellSpacing w:w="0" w:type="dxa"/>
        </w:trPr>
        <w:tc>
          <w:tcPr>
            <w:tcW w:w="1702" w:type="dxa"/>
            <w:tcBorders>
              <w:top w:val="single" w:sz="18" w:space="0" w:color="auto"/>
              <w:bottom w:val="single" w:sz="18" w:space="0" w:color="auto"/>
            </w:tcBorders>
            <w:vAlign w:val="bottom"/>
          </w:tcPr>
          <w:p w14:paraId="1EAEF9DB" w14:textId="77777777" w:rsidR="00224524" w:rsidRPr="00224524" w:rsidRDefault="00224524" w:rsidP="00224524">
            <w:pPr>
              <w:tabs>
                <w:tab w:val="left" w:pos="1800"/>
              </w:tabs>
              <w:spacing w:after="0" w:line="240" w:lineRule="auto"/>
              <w:rPr>
                <w:rFonts w:eastAsia="Batang"/>
                <w:b/>
                <w:szCs w:val="24"/>
                <w:lang w:eastAsia="ko-KR"/>
              </w:rPr>
            </w:pPr>
            <w:r w:rsidRPr="00224524">
              <w:rPr>
                <w:rFonts w:eastAsia="Batang"/>
                <w:b/>
                <w:bCs/>
                <w:szCs w:val="24"/>
                <w:lang w:eastAsia="ko-KR"/>
              </w:rPr>
              <w:t>Sample Name</w:t>
            </w:r>
          </w:p>
        </w:tc>
        <w:tc>
          <w:tcPr>
            <w:tcW w:w="2679" w:type="dxa"/>
            <w:tcBorders>
              <w:top w:val="single" w:sz="18" w:space="0" w:color="auto"/>
              <w:bottom w:val="single" w:sz="18" w:space="0" w:color="auto"/>
            </w:tcBorders>
            <w:vAlign w:val="bottom"/>
          </w:tcPr>
          <w:p w14:paraId="39B405F3" w14:textId="77777777" w:rsidR="00224524" w:rsidRPr="00224524" w:rsidRDefault="00224524" w:rsidP="00224524">
            <w:pPr>
              <w:tabs>
                <w:tab w:val="left" w:pos="1800"/>
              </w:tabs>
              <w:spacing w:after="0" w:line="240" w:lineRule="auto"/>
              <w:rPr>
                <w:rFonts w:eastAsia="Batang"/>
                <w:b/>
                <w:szCs w:val="24"/>
                <w:lang w:eastAsia="ko-KR"/>
              </w:rPr>
            </w:pPr>
            <w:r w:rsidRPr="00224524">
              <w:rPr>
                <w:rFonts w:eastAsia="Batang"/>
                <w:b/>
                <w:bCs/>
                <w:szCs w:val="24"/>
                <w:lang w:eastAsia="ko-KR"/>
              </w:rPr>
              <w:t xml:space="preserve">   </w:t>
            </w:r>
            <w:r w:rsidRPr="00224524">
              <w:rPr>
                <w:rFonts w:eastAsia="Batang"/>
                <w:b/>
                <w:bCs/>
                <w:szCs w:val="24"/>
                <w:vertAlign w:val="superscript"/>
                <w:lang w:eastAsia="ko-KR"/>
              </w:rPr>
              <w:t>a</w:t>
            </w:r>
            <w:r>
              <w:rPr>
                <w:rFonts w:eastAsia="Batang"/>
                <w:b/>
                <w:bCs/>
                <w:szCs w:val="24"/>
                <w:vertAlign w:val="superscript"/>
                <w:lang w:eastAsia="ko-KR"/>
              </w:rPr>
              <w:t xml:space="preserve"> </w:t>
            </w:r>
            <w:r w:rsidRPr="00224524">
              <w:rPr>
                <w:rFonts w:eastAsia="Batang"/>
                <w:b/>
                <w:bCs/>
                <w:szCs w:val="24"/>
                <w:lang w:eastAsia="ko-KR"/>
              </w:rPr>
              <w:t>[η] (dl/g) of HyperMacs and DendriMacs</w:t>
            </w:r>
          </w:p>
        </w:tc>
        <w:tc>
          <w:tcPr>
            <w:tcW w:w="2008" w:type="dxa"/>
            <w:tcBorders>
              <w:top w:val="single" w:sz="18" w:space="0" w:color="auto"/>
              <w:bottom w:val="single" w:sz="18" w:space="0" w:color="auto"/>
            </w:tcBorders>
            <w:vAlign w:val="bottom"/>
          </w:tcPr>
          <w:p w14:paraId="4A550861" w14:textId="77777777" w:rsidR="00224524" w:rsidRPr="00224524" w:rsidRDefault="00224524" w:rsidP="00224524">
            <w:pPr>
              <w:tabs>
                <w:tab w:val="left" w:pos="1800"/>
              </w:tabs>
              <w:spacing w:after="0" w:line="240" w:lineRule="auto"/>
              <w:rPr>
                <w:rFonts w:eastAsia="Batang"/>
                <w:b/>
                <w:szCs w:val="24"/>
                <w:lang w:eastAsia="ko-KR"/>
              </w:rPr>
            </w:pPr>
            <w:r w:rsidRPr="00224524">
              <w:rPr>
                <w:rFonts w:eastAsia="Batang"/>
                <w:b/>
                <w:bCs/>
                <w:szCs w:val="24"/>
                <w:lang w:eastAsia="ko-KR"/>
              </w:rPr>
              <w:t xml:space="preserve">  </w:t>
            </w:r>
            <w:r w:rsidRPr="00224524">
              <w:rPr>
                <w:rFonts w:eastAsia="Batang"/>
                <w:b/>
                <w:bCs/>
                <w:szCs w:val="24"/>
                <w:vertAlign w:val="superscript"/>
                <w:lang w:eastAsia="ko-KR"/>
              </w:rPr>
              <w:t>b</w:t>
            </w:r>
            <w:r>
              <w:rPr>
                <w:rFonts w:eastAsia="Batang"/>
                <w:b/>
                <w:bCs/>
                <w:szCs w:val="24"/>
                <w:vertAlign w:val="superscript"/>
                <w:lang w:eastAsia="ko-KR"/>
              </w:rPr>
              <w:t xml:space="preserve"> </w:t>
            </w:r>
            <w:r w:rsidRPr="00224524">
              <w:rPr>
                <w:rFonts w:eastAsia="Batang"/>
                <w:b/>
                <w:bCs/>
                <w:szCs w:val="24"/>
                <w:lang w:eastAsia="ko-KR"/>
              </w:rPr>
              <w:t>[η] (dl/g) of a Linear PS Analog</w:t>
            </w:r>
          </w:p>
        </w:tc>
        <w:tc>
          <w:tcPr>
            <w:tcW w:w="2323" w:type="dxa"/>
            <w:tcBorders>
              <w:top w:val="single" w:sz="18" w:space="0" w:color="auto"/>
              <w:bottom w:val="single" w:sz="18" w:space="0" w:color="auto"/>
            </w:tcBorders>
            <w:vAlign w:val="bottom"/>
          </w:tcPr>
          <w:p w14:paraId="3B2F478E" w14:textId="77777777" w:rsidR="00224524" w:rsidRPr="00224524" w:rsidRDefault="00224524" w:rsidP="00224524">
            <w:pPr>
              <w:tabs>
                <w:tab w:val="left" w:pos="1800"/>
              </w:tabs>
              <w:spacing w:after="0" w:line="240" w:lineRule="auto"/>
              <w:rPr>
                <w:rFonts w:eastAsia="Batang"/>
                <w:b/>
                <w:szCs w:val="24"/>
                <w:lang w:eastAsia="ko-KR"/>
              </w:rPr>
            </w:pPr>
            <w:r w:rsidRPr="00224524">
              <w:rPr>
                <w:rFonts w:eastAsia="Batang"/>
                <w:b/>
                <w:bCs/>
                <w:szCs w:val="24"/>
                <w:vertAlign w:val="superscript"/>
                <w:lang w:eastAsia="ko-KR"/>
              </w:rPr>
              <w:t>c</w:t>
            </w:r>
            <w:r>
              <w:rPr>
                <w:rFonts w:eastAsia="Batang"/>
                <w:b/>
                <w:bCs/>
                <w:szCs w:val="24"/>
                <w:vertAlign w:val="superscript"/>
                <w:lang w:eastAsia="ko-KR"/>
              </w:rPr>
              <w:t xml:space="preserve"> </w:t>
            </w:r>
            <w:r w:rsidRPr="00224524">
              <w:rPr>
                <w:rFonts w:eastAsia="Batang"/>
                <w:b/>
                <w:bCs/>
                <w:szCs w:val="24"/>
                <w:lang w:eastAsia="ko-KR"/>
              </w:rPr>
              <w:t>g'</w:t>
            </w:r>
          </w:p>
        </w:tc>
      </w:tr>
      <w:tr w:rsidR="00224524" w:rsidRPr="00224524" w14:paraId="390655F1" w14:textId="77777777">
        <w:trPr>
          <w:trHeight w:val="421"/>
          <w:tblCellSpacing w:w="0" w:type="dxa"/>
        </w:trPr>
        <w:tc>
          <w:tcPr>
            <w:tcW w:w="1702" w:type="dxa"/>
            <w:vAlign w:val="bottom"/>
          </w:tcPr>
          <w:p w14:paraId="6162D2B7"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PSHM373</w:t>
            </w:r>
          </w:p>
        </w:tc>
        <w:tc>
          <w:tcPr>
            <w:tcW w:w="2679" w:type="dxa"/>
            <w:vAlign w:val="bottom"/>
          </w:tcPr>
          <w:p w14:paraId="273A9976"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0.629</w:t>
            </w:r>
          </w:p>
        </w:tc>
        <w:tc>
          <w:tcPr>
            <w:tcW w:w="2008" w:type="dxa"/>
            <w:vAlign w:val="bottom"/>
          </w:tcPr>
          <w:p w14:paraId="0E1E1BB0"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1.19</w:t>
            </w:r>
          </w:p>
        </w:tc>
        <w:tc>
          <w:tcPr>
            <w:tcW w:w="2323" w:type="dxa"/>
            <w:vAlign w:val="bottom"/>
          </w:tcPr>
          <w:p w14:paraId="3418DDEB"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0.53</w:t>
            </w:r>
          </w:p>
        </w:tc>
      </w:tr>
      <w:tr w:rsidR="00224524" w:rsidRPr="00224524" w14:paraId="3A6C3B55" w14:textId="77777777">
        <w:trPr>
          <w:trHeight w:val="421"/>
          <w:tblCellSpacing w:w="0" w:type="dxa"/>
        </w:trPr>
        <w:tc>
          <w:tcPr>
            <w:tcW w:w="1702" w:type="dxa"/>
            <w:vAlign w:val="bottom"/>
          </w:tcPr>
          <w:p w14:paraId="431BC2A9"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PSHM871</w:t>
            </w:r>
          </w:p>
        </w:tc>
        <w:tc>
          <w:tcPr>
            <w:tcW w:w="2679" w:type="dxa"/>
            <w:vAlign w:val="bottom"/>
          </w:tcPr>
          <w:p w14:paraId="1B07AB82"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0.982</w:t>
            </w:r>
          </w:p>
        </w:tc>
        <w:tc>
          <w:tcPr>
            <w:tcW w:w="2008" w:type="dxa"/>
            <w:vAlign w:val="bottom"/>
          </w:tcPr>
          <w:p w14:paraId="104B531A"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2.17</w:t>
            </w:r>
          </w:p>
        </w:tc>
        <w:tc>
          <w:tcPr>
            <w:tcW w:w="2323" w:type="dxa"/>
            <w:vAlign w:val="bottom"/>
          </w:tcPr>
          <w:p w14:paraId="34BFBAC1"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0.45</w:t>
            </w:r>
          </w:p>
        </w:tc>
      </w:tr>
      <w:tr w:rsidR="00224524" w:rsidRPr="00224524" w14:paraId="3780BBA3" w14:textId="77777777">
        <w:trPr>
          <w:trHeight w:val="421"/>
          <w:tblCellSpacing w:w="0" w:type="dxa"/>
        </w:trPr>
        <w:tc>
          <w:tcPr>
            <w:tcW w:w="1702" w:type="dxa"/>
            <w:vAlign w:val="bottom"/>
          </w:tcPr>
          <w:p w14:paraId="652CEEB7"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PSHM1</w:t>
            </w:r>
            <w:r w:rsidR="00D36512">
              <w:rPr>
                <w:rFonts w:eastAsia="Batang"/>
                <w:szCs w:val="24"/>
                <w:lang w:eastAsia="ko-KR"/>
              </w:rPr>
              <w:t>53</w:t>
            </w:r>
            <w:r w:rsidRPr="00224524">
              <w:rPr>
                <w:rFonts w:eastAsia="Batang"/>
                <w:szCs w:val="24"/>
                <w:lang w:eastAsia="ko-KR"/>
              </w:rPr>
              <w:t>0</w:t>
            </w:r>
          </w:p>
        </w:tc>
        <w:tc>
          <w:tcPr>
            <w:tcW w:w="2679" w:type="dxa"/>
            <w:vAlign w:val="bottom"/>
          </w:tcPr>
          <w:p w14:paraId="07CEBD39" w14:textId="600282A4"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1.09</w:t>
            </w:r>
            <w:r w:rsidR="00170385">
              <w:rPr>
                <w:rFonts w:eastAsia="Batang"/>
                <w:szCs w:val="24"/>
                <w:lang w:eastAsia="ko-KR"/>
              </w:rPr>
              <w:t>4</w:t>
            </w:r>
          </w:p>
        </w:tc>
        <w:tc>
          <w:tcPr>
            <w:tcW w:w="2008" w:type="dxa"/>
            <w:vAlign w:val="bottom"/>
          </w:tcPr>
          <w:p w14:paraId="213DE5E9"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2.96</w:t>
            </w:r>
          </w:p>
        </w:tc>
        <w:tc>
          <w:tcPr>
            <w:tcW w:w="2323" w:type="dxa"/>
            <w:vAlign w:val="bottom"/>
          </w:tcPr>
          <w:p w14:paraId="5EA9E9F1"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0.37</w:t>
            </w:r>
          </w:p>
        </w:tc>
      </w:tr>
      <w:tr w:rsidR="00224524" w:rsidRPr="00224524" w14:paraId="50D12991" w14:textId="77777777">
        <w:trPr>
          <w:trHeight w:val="381"/>
          <w:tblCellSpacing w:w="0" w:type="dxa"/>
        </w:trPr>
        <w:tc>
          <w:tcPr>
            <w:tcW w:w="1702" w:type="dxa"/>
            <w:vAlign w:val="bottom"/>
          </w:tcPr>
          <w:p w14:paraId="60AB2412"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PSDM5</w:t>
            </w:r>
            <w:r w:rsidR="00D36512">
              <w:rPr>
                <w:rFonts w:eastAsia="Batang"/>
                <w:szCs w:val="24"/>
                <w:lang w:eastAsia="ko-KR"/>
              </w:rPr>
              <w:t>05</w:t>
            </w:r>
          </w:p>
        </w:tc>
        <w:tc>
          <w:tcPr>
            <w:tcW w:w="2679" w:type="dxa"/>
            <w:vAlign w:val="bottom"/>
          </w:tcPr>
          <w:p w14:paraId="2093A7CC"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0.756</w:t>
            </w:r>
          </w:p>
        </w:tc>
        <w:tc>
          <w:tcPr>
            <w:tcW w:w="2008" w:type="dxa"/>
            <w:vAlign w:val="bottom"/>
          </w:tcPr>
          <w:p w14:paraId="5B990E1B"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1.50</w:t>
            </w:r>
          </w:p>
        </w:tc>
        <w:tc>
          <w:tcPr>
            <w:tcW w:w="2323" w:type="dxa"/>
            <w:vAlign w:val="bottom"/>
          </w:tcPr>
          <w:p w14:paraId="19BF0936"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0.50</w:t>
            </w:r>
          </w:p>
        </w:tc>
      </w:tr>
      <w:tr w:rsidR="00224524" w:rsidRPr="00224524" w14:paraId="6A4CCFB5" w14:textId="77777777">
        <w:trPr>
          <w:trHeight w:val="381"/>
          <w:tblCellSpacing w:w="0" w:type="dxa"/>
        </w:trPr>
        <w:tc>
          <w:tcPr>
            <w:tcW w:w="1702" w:type="dxa"/>
            <w:tcBorders>
              <w:bottom w:val="single" w:sz="18" w:space="0" w:color="auto"/>
            </w:tcBorders>
            <w:vAlign w:val="bottom"/>
          </w:tcPr>
          <w:p w14:paraId="03348E6D"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PSDM1105</w:t>
            </w:r>
          </w:p>
        </w:tc>
        <w:tc>
          <w:tcPr>
            <w:tcW w:w="2679" w:type="dxa"/>
            <w:tcBorders>
              <w:bottom w:val="single" w:sz="18" w:space="0" w:color="auto"/>
            </w:tcBorders>
            <w:vAlign w:val="bottom"/>
          </w:tcPr>
          <w:p w14:paraId="12488A8C"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1.122</w:t>
            </w:r>
          </w:p>
        </w:tc>
        <w:tc>
          <w:tcPr>
            <w:tcW w:w="2008" w:type="dxa"/>
            <w:tcBorders>
              <w:bottom w:val="single" w:sz="18" w:space="0" w:color="auto"/>
            </w:tcBorders>
            <w:vAlign w:val="bottom"/>
          </w:tcPr>
          <w:p w14:paraId="03F7D104"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2.57</w:t>
            </w:r>
          </w:p>
        </w:tc>
        <w:tc>
          <w:tcPr>
            <w:tcW w:w="2323" w:type="dxa"/>
            <w:tcBorders>
              <w:bottom w:val="single" w:sz="18" w:space="0" w:color="auto"/>
            </w:tcBorders>
            <w:vAlign w:val="bottom"/>
          </w:tcPr>
          <w:p w14:paraId="551A3AC1"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szCs w:val="24"/>
                <w:lang w:eastAsia="ko-KR"/>
              </w:rPr>
              <w:t>0.44</w:t>
            </w:r>
          </w:p>
        </w:tc>
      </w:tr>
    </w:tbl>
    <w:p w14:paraId="1FC94B8A" w14:textId="77777777" w:rsidR="008D5B36" w:rsidRPr="00795D58" w:rsidRDefault="008D5B36" w:rsidP="00795D58">
      <w:pPr>
        <w:tabs>
          <w:tab w:val="left" w:pos="1800"/>
        </w:tabs>
        <w:spacing w:after="0" w:line="240" w:lineRule="auto"/>
        <w:rPr>
          <w:rFonts w:eastAsia="Batang"/>
          <w:b/>
          <w:color w:val="008000"/>
          <w:szCs w:val="24"/>
          <w:lang w:eastAsia="ko-KR"/>
        </w:rPr>
      </w:pPr>
    </w:p>
    <w:p w14:paraId="0863BF7C"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bCs/>
          <w:szCs w:val="24"/>
          <w:vertAlign w:val="superscript"/>
          <w:lang w:eastAsia="ko-KR"/>
        </w:rPr>
        <w:t>a</w:t>
      </w:r>
      <w:r w:rsidRPr="00224524">
        <w:rPr>
          <w:rFonts w:eastAsia="Batang"/>
          <w:bCs/>
          <w:szCs w:val="24"/>
          <w:lang w:eastAsia="ko-KR"/>
        </w:rPr>
        <w:t xml:space="preserve"> </w:t>
      </w:r>
      <w:r w:rsidRPr="00224524">
        <w:rPr>
          <w:rFonts w:eastAsia="Batang"/>
          <w:szCs w:val="24"/>
          <w:lang w:val="el-GR" w:eastAsia="ko-KR"/>
        </w:rPr>
        <w:t>η</w:t>
      </w:r>
      <w:r w:rsidRPr="00224524">
        <w:rPr>
          <w:rFonts w:eastAsia="Batang"/>
          <w:szCs w:val="24"/>
          <w:lang w:eastAsia="ko-KR"/>
        </w:rPr>
        <w:t xml:space="preserve"> from viscometry measurements</w:t>
      </w:r>
    </w:p>
    <w:p w14:paraId="75B59D0F" w14:textId="77777777" w:rsidR="00224524" w:rsidRPr="00224524" w:rsidRDefault="00224524" w:rsidP="00224524">
      <w:pPr>
        <w:tabs>
          <w:tab w:val="left" w:pos="1800"/>
        </w:tabs>
        <w:spacing w:after="0" w:line="240" w:lineRule="auto"/>
        <w:rPr>
          <w:rFonts w:eastAsia="Batang"/>
          <w:szCs w:val="24"/>
          <w:lang w:eastAsia="ko-KR"/>
        </w:rPr>
      </w:pPr>
      <w:r w:rsidRPr="00224524">
        <w:rPr>
          <w:rFonts w:eastAsia="Batang"/>
          <w:bCs/>
          <w:szCs w:val="24"/>
          <w:vertAlign w:val="superscript"/>
          <w:lang w:eastAsia="ko-KR"/>
        </w:rPr>
        <w:t>b</w:t>
      </w:r>
      <w:r w:rsidRPr="00224524">
        <w:rPr>
          <w:rFonts w:eastAsia="Batang"/>
          <w:bCs/>
          <w:szCs w:val="24"/>
          <w:lang w:eastAsia="ko-KR"/>
        </w:rPr>
        <w:t xml:space="preserve"> </w:t>
      </w:r>
      <w:r w:rsidRPr="00224524">
        <w:rPr>
          <w:rFonts w:eastAsia="Batang"/>
          <w:szCs w:val="24"/>
          <w:lang w:eastAsia="ko-KR"/>
        </w:rPr>
        <w:t>from Mark-Houwink equation: [</w:t>
      </w:r>
      <w:r w:rsidRPr="00224524">
        <w:rPr>
          <w:rFonts w:eastAsia="Batang"/>
          <w:szCs w:val="24"/>
          <w:lang w:val="el-GR" w:eastAsia="ko-KR"/>
        </w:rPr>
        <w:t>η</w:t>
      </w:r>
      <w:r w:rsidRPr="00224524">
        <w:rPr>
          <w:rFonts w:eastAsia="Batang"/>
          <w:szCs w:val="24"/>
          <w:lang w:eastAsia="ko-KR"/>
        </w:rPr>
        <w:t>] = KMa where used Mw from light scattering for M, K = 12.8E-5 dL/g, and a = 0.712 (Source: Eur. Poly. J. 44 (2008) 665-676)</w:t>
      </w:r>
    </w:p>
    <w:p w14:paraId="53573E50" w14:textId="77777777" w:rsidR="00224524" w:rsidRPr="009B0CB6" w:rsidRDefault="00224524" w:rsidP="00224524">
      <w:pPr>
        <w:tabs>
          <w:tab w:val="left" w:pos="1800"/>
        </w:tabs>
        <w:spacing w:after="0" w:line="240" w:lineRule="auto"/>
        <w:rPr>
          <w:rFonts w:eastAsia="Batang"/>
          <w:szCs w:val="24"/>
          <w:lang w:eastAsia="ko-KR"/>
        </w:rPr>
      </w:pPr>
      <w:r w:rsidRPr="00224524">
        <w:rPr>
          <w:rFonts w:eastAsia="Batang"/>
          <w:bCs/>
          <w:szCs w:val="24"/>
          <w:vertAlign w:val="superscript"/>
          <w:lang w:eastAsia="ko-KR"/>
        </w:rPr>
        <w:t>c</w:t>
      </w:r>
      <w:r w:rsidRPr="00224524">
        <w:rPr>
          <w:rFonts w:eastAsia="Batang"/>
          <w:bCs/>
          <w:szCs w:val="24"/>
          <w:lang w:eastAsia="ko-KR"/>
        </w:rPr>
        <w:t xml:space="preserve"> </w:t>
      </w:r>
      <w:r w:rsidRPr="00224524">
        <w:rPr>
          <w:rFonts w:eastAsia="Batang"/>
          <w:szCs w:val="24"/>
          <w:lang w:eastAsia="ko-KR"/>
        </w:rPr>
        <w:t>g’ = [</w:t>
      </w:r>
      <w:r w:rsidRPr="00224524">
        <w:rPr>
          <w:rFonts w:eastAsia="Batang"/>
          <w:szCs w:val="24"/>
          <w:lang w:val="el-GR" w:eastAsia="ko-KR"/>
        </w:rPr>
        <w:t>η</w:t>
      </w:r>
      <w:r w:rsidRPr="00224524">
        <w:rPr>
          <w:rFonts w:eastAsia="Batang"/>
          <w:szCs w:val="24"/>
          <w:lang w:eastAsia="ko-KR"/>
        </w:rPr>
        <w:t>]branched/[</w:t>
      </w:r>
      <w:r w:rsidRPr="00224524">
        <w:rPr>
          <w:rFonts w:eastAsia="Batang"/>
          <w:szCs w:val="24"/>
          <w:lang w:val="el-GR" w:eastAsia="ko-KR"/>
        </w:rPr>
        <w:t>η</w:t>
      </w:r>
      <w:r w:rsidRPr="00224524">
        <w:rPr>
          <w:rFonts w:eastAsia="Batang"/>
          <w:szCs w:val="24"/>
          <w:lang w:eastAsia="ko-KR"/>
        </w:rPr>
        <w:t>]linear</w:t>
      </w:r>
    </w:p>
    <w:p w14:paraId="046C4CC6" w14:textId="06D571DC" w:rsidR="00C36B1A" w:rsidRPr="00795D58" w:rsidRDefault="0022281C" w:rsidP="00795D58">
      <w:pPr>
        <w:tabs>
          <w:tab w:val="left" w:pos="1800"/>
        </w:tabs>
        <w:spacing w:after="0" w:line="240" w:lineRule="auto"/>
        <w:rPr>
          <w:rFonts w:eastAsia="Batang"/>
          <w:b/>
          <w:color w:val="008000"/>
          <w:szCs w:val="24"/>
          <w:lang w:eastAsia="ko-KR"/>
        </w:rPr>
      </w:pPr>
      <w:r>
        <w:rPr>
          <w:rFonts w:eastAsia="Batang"/>
          <w:noProof/>
          <w:szCs w:val="24"/>
          <w:lang w:eastAsia="ko-KR"/>
        </w:rPr>
        <w:lastRenderedPageBreak/>
        <w:drawing>
          <wp:anchor distT="0" distB="0" distL="114300" distR="114300" simplePos="0" relativeHeight="251736576" behindDoc="1" locked="0" layoutInCell="1" allowOverlap="1" wp14:anchorId="33FF13E5" wp14:editId="10AE0DCF">
            <wp:simplePos x="0" y="0"/>
            <wp:positionH relativeFrom="column">
              <wp:posOffset>361950</wp:posOffset>
            </wp:positionH>
            <wp:positionV relativeFrom="paragraph">
              <wp:posOffset>151130</wp:posOffset>
            </wp:positionV>
            <wp:extent cx="4838700" cy="4019550"/>
            <wp:effectExtent l="0" t="0" r="0" b="0"/>
            <wp:wrapTight wrapText="bothSides">
              <wp:wrapPolygon edited="0">
                <wp:start x="3231" y="1126"/>
                <wp:lineTo x="2041" y="1945"/>
                <wp:lineTo x="2041" y="2355"/>
                <wp:lineTo x="3231" y="2969"/>
                <wp:lineTo x="2041" y="3583"/>
                <wp:lineTo x="2041" y="3992"/>
                <wp:lineTo x="3231" y="4607"/>
                <wp:lineTo x="2041" y="5221"/>
                <wp:lineTo x="2041" y="5630"/>
                <wp:lineTo x="3231" y="6245"/>
                <wp:lineTo x="1276" y="6449"/>
                <wp:lineTo x="1106" y="6552"/>
                <wp:lineTo x="1191" y="13308"/>
                <wp:lineTo x="2636" y="14434"/>
                <wp:lineTo x="3317" y="14434"/>
                <wp:lineTo x="2041" y="14844"/>
                <wp:lineTo x="2041" y="15355"/>
                <wp:lineTo x="3317" y="16072"/>
                <wp:lineTo x="2041" y="16482"/>
                <wp:lineTo x="2126" y="17608"/>
                <wp:lineTo x="3997" y="17710"/>
                <wp:lineTo x="3997" y="18427"/>
                <wp:lineTo x="7654" y="19348"/>
                <wp:lineTo x="10290" y="19655"/>
                <wp:lineTo x="10800" y="20167"/>
                <wp:lineTo x="11310" y="20167"/>
                <wp:lineTo x="13011" y="19962"/>
                <wp:lineTo x="13436" y="19860"/>
                <wp:lineTo x="13266" y="19348"/>
                <wp:lineTo x="20239" y="18631"/>
                <wp:lineTo x="20580" y="18222"/>
                <wp:lineTo x="19559" y="17710"/>
                <wp:lineTo x="20239" y="17710"/>
                <wp:lineTo x="20154" y="17403"/>
                <wp:lineTo x="19049" y="16072"/>
                <wp:lineTo x="19219" y="15663"/>
                <wp:lineTo x="17518" y="15458"/>
                <wp:lineTo x="3742" y="14434"/>
                <wp:lineTo x="3742" y="11158"/>
                <wp:lineTo x="15477" y="10749"/>
                <wp:lineTo x="15817" y="9930"/>
                <wp:lineTo x="11480" y="8906"/>
                <wp:lineTo x="3742" y="7882"/>
                <wp:lineTo x="3742" y="6245"/>
                <wp:lineTo x="7569" y="5733"/>
                <wp:lineTo x="7569" y="5118"/>
                <wp:lineTo x="3742" y="4607"/>
                <wp:lineTo x="3997" y="4607"/>
                <wp:lineTo x="5698" y="3173"/>
                <wp:lineTo x="5783" y="2969"/>
                <wp:lineTo x="3742" y="1126"/>
                <wp:lineTo x="3231" y="1126"/>
              </wp:wrapPolygon>
            </wp:wrapTight>
            <wp:docPr id="233" name="Picture 29" descr="Fig 3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 3_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38700" cy="4019550"/>
                    </a:xfrm>
                    <a:prstGeom prst="rect">
                      <a:avLst/>
                    </a:prstGeom>
                    <a:noFill/>
                  </pic:spPr>
                </pic:pic>
              </a:graphicData>
            </a:graphic>
            <wp14:sizeRelH relativeFrom="page">
              <wp14:pctWidth>0</wp14:pctWidth>
            </wp14:sizeRelH>
            <wp14:sizeRelV relativeFrom="page">
              <wp14:pctHeight>0</wp14:pctHeight>
            </wp14:sizeRelV>
          </wp:anchor>
        </w:drawing>
      </w:r>
    </w:p>
    <w:p w14:paraId="49CA0752" w14:textId="77777777" w:rsidR="0015339B" w:rsidRDefault="0015339B" w:rsidP="00C923EF">
      <w:pPr>
        <w:tabs>
          <w:tab w:val="left" w:pos="360"/>
        </w:tabs>
        <w:spacing w:after="0" w:line="480" w:lineRule="auto"/>
        <w:rPr>
          <w:rFonts w:eastAsia="Batang"/>
          <w:szCs w:val="24"/>
          <w:lang w:eastAsia="ko-KR"/>
        </w:rPr>
      </w:pPr>
    </w:p>
    <w:p w14:paraId="6687A1E3" w14:textId="77777777" w:rsidR="0015339B" w:rsidRDefault="0015339B" w:rsidP="00C923EF">
      <w:pPr>
        <w:tabs>
          <w:tab w:val="left" w:pos="360"/>
        </w:tabs>
        <w:spacing w:after="0" w:line="480" w:lineRule="auto"/>
        <w:rPr>
          <w:rFonts w:eastAsia="Batang"/>
          <w:szCs w:val="24"/>
          <w:lang w:eastAsia="ko-KR"/>
        </w:rPr>
      </w:pPr>
    </w:p>
    <w:p w14:paraId="7C5A7E24" w14:textId="77777777" w:rsidR="0015339B" w:rsidRDefault="0015339B" w:rsidP="00C923EF">
      <w:pPr>
        <w:tabs>
          <w:tab w:val="left" w:pos="360"/>
        </w:tabs>
        <w:spacing w:after="0" w:line="480" w:lineRule="auto"/>
        <w:rPr>
          <w:rFonts w:eastAsia="Batang"/>
          <w:szCs w:val="24"/>
          <w:lang w:eastAsia="ko-KR"/>
        </w:rPr>
      </w:pPr>
    </w:p>
    <w:p w14:paraId="36A634DF" w14:textId="77777777" w:rsidR="0015339B" w:rsidRDefault="0015339B" w:rsidP="00C923EF">
      <w:pPr>
        <w:tabs>
          <w:tab w:val="left" w:pos="360"/>
        </w:tabs>
        <w:spacing w:after="0" w:line="480" w:lineRule="auto"/>
        <w:rPr>
          <w:rFonts w:eastAsia="Batang"/>
          <w:szCs w:val="24"/>
          <w:lang w:eastAsia="ko-KR"/>
        </w:rPr>
      </w:pPr>
    </w:p>
    <w:p w14:paraId="21472A5A" w14:textId="77777777" w:rsidR="0015339B" w:rsidRDefault="0015339B" w:rsidP="00C923EF">
      <w:pPr>
        <w:tabs>
          <w:tab w:val="left" w:pos="360"/>
        </w:tabs>
        <w:spacing w:after="0" w:line="480" w:lineRule="auto"/>
        <w:rPr>
          <w:rFonts w:eastAsia="Batang"/>
          <w:szCs w:val="24"/>
          <w:lang w:eastAsia="ko-KR"/>
        </w:rPr>
      </w:pPr>
    </w:p>
    <w:p w14:paraId="42308248" w14:textId="77777777" w:rsidR="0015339B" w:rsidRDefault="0015339B" w:rsidP="00C923EF">
      <w:pPr>
        <w:tabs>
          <w:tab w:val="left" w:pos="360"/>
        </w:tabs>
        <w:spacing w:after="0" w:line="480" w:lineRule="auto"/>
        <w:rPr>
          <w:rFonts w:eastAsia="Batang"/>
          <w:szCs w:val="24"/>
          <w:lang w:eastAsia="ko-KR"/>
        </w:rPr>
      </w:pPr>
    </w:p>
    <w:p w14:paraId="5A02D7DA" w14:textId="77777777" w:rsidR="0015339B" w:rsidRDefault="0015339B" w:rsidP="00C923EF">
      <w:pPr>
        <w:tabs>
          <w:tab w:val="left" w:pos="360"/>
        </w:tabs>
        <w:spacing w:after="0" w:line="480" w:lineRule="auto"/>
        <w:rPr>
          <w:rFonts w:eastAsia="Batang"/>
          <w:szCs w:val="24"/>
          <w:lang w:eastAsia="ko-KR"/>
        </w:rPr>
      </w:pPr>
    </w:p>
    <w:p w14:paraId="3A1F9BEA" w14:textId="77777777" w:rsidR="0015339B" w:rsidRDefault="0015339B" w:rsidP="00C923EF">
      <w:pPr>
        <w:tabs>
          <w:tab w:val="left" w:pos="360"/>
        </w:tabs>
        <w:spacing w:after="0" w:line="480" w:lineRule="auto"/>
        <w:rPr>
          <w:rFonts w:eastAsia="Batang"/>
          <w:szCs w:val="24"/>
          <w:lang w:eastAsia="ko-KR"/>
        </w:rPr>
      </w:pPr>
    </w:p>
    <w:p w14:paraId="69AD320D" w14:textId="77777777" w:rsidR="0015339B" w:rsidRDefault="0015339B" w:rsidP="00C923EF">
      <w:pPr>
        <w:tabs>
          <w:tab w:val="left" w:pos="360"/>
        </w:tabs>
        <w:spacing w:after="0" w:line="480" w:lineRule="auto"/>
        <w:rPr>
          <w:rFonts w:eastAsia="Batang"/>
          <w:szCs w:val="24"/>
          <w:lang w:eastAsia="ko-KR"/>
        </w:rPr>
      </w:pPr>
    </w:p>
    <w:p w14:paraId="346618F4" w14:textId="77777777" w:rsidR="0015339B" w:rsidRDefault="0015339B" w:rsidP="00C923EF">
      <w:pPr>
        <w:tabs>
          <w:tab w:val="left" w:pos="360"/>
        </w:tabs>
        <w:spacing w:after="0" w:line="480" w:lineRule="auto"/>
        <w:rPr>
          <w:rFonts w:eastAsia="Batang"/>
          <w:szCs w:val="24"/>
          <w:lang w:eastAsia="ko-KR"/>
        </w:rPr>
      </w:pPr>
    </w:p>
    <w:p w14:paraId="4BD828A0" w14:textId="77777777" w:rsidR="00C36B1A" w:rsidRDefault="00C36B1A" w:rsidP="00C36B1A">
      <w:pPr>
        <w:pStyle w:val="Caption"/>
        <w:rPr>
          <w:b/>
          <w:i w:val="0"/>
          <w:color w:val="auto"/>
          <w:sz w:val="24"/>
        </w:rPr>
      </w:pPr>
    </w:p>
    <w:p w14:paraId="3E9B4FC0" w14:textId="682A79B4" w:rsidR="00C36B1A" w:rsidRDefault="0015339B" w:rsidP="00C36B1A">
      <w:pPr>
        <w:pStyle w:val="Caption"/>
        <w:rPr>
          <w:i w:val="0"/>
          <w:color w:val="auto"/>
          <w:sz w:val="24"/>
        </w:rPr>
      </w:pPr>
      <w:bookmarkStart w:id="89" w:name="_Toc46500689"/>
      <w:r w:rsidRPr="00266DA5">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sidRPr="00266DA5">
        <w:rPr>
          <w:i w:val="0"/>
          <w:color w:val="auto"/>
          <w:sz w:val="24"/>
        </w:rPr>
        <w:t xml:space="preserve">   </w:t>
      </w:r>
      <w:r>
        <w:rPr>
          <w:i w:val="0"/>
          <w:color w:val="auto"/>
          <w:sz w:val="24"/>
        </w:rPr>
        <w:t>Intrinsic viscosity b</w:t>
      </w:r>
      <w:r w:rsidRPr="00266DA5">
        <w:rPr>
          <w:i w:val="0"/>
          <w:color w:val="auto"/>
          <w:sz w:val="24"/>
        </w:rPr>
        <w:t>ranching factor, g’, as a function of M</w:t>
      </w:r>
      <w:r w:rsidRPr="00DE2F8A">
        <w:rPr>
          <w:i w:val="0"/>
          <w:color w:val="auto"/>
          <w:sz w:val="24"/>
          <w:vertAlign w:val="subscript"/>
        </w:rPr>
        <w:t>w</w:t>
      </w:r>
      <w:r w:rsidRPr="00266DA5">
        <w:rPr>
          <w:i w:val="0"/>
          <w:color w:val="auto"/>
          <w:sz w:val="24"/>
        </w:rPr>
        <w:t xml:space="preserve"> for HyperMacs and </w:t>
      </w:r>
      <w:r w:rsidR="00C36B1A" w:rsidRPr="00266DA5">
        <w:rPr>
          <w:i w:val="0"/>
          <w:color w:val="auto"/>
          <w:sz w:val="24"/>
        </w:rPr>
        <w:t>DendriMacs.</w:t>
      </w:r>
      <w:bookmarkEnd w:id="89"/>
    </w:p>
    <w:p w14:paraId="408BE274" w14:textId="53D460EB" w:rsidR="00DA48F9" w:rsidRDefault="00DA48F9" w:rsidP="00DA48F9">
      <w:pPr>
        <w:rPr>
          <w:rFonts w:eastAsia="Batang"/>
        </w:rPr>
      </w:pPr>
    </w:p>
    <w:p w14:paraId="1596F077" w14:textId="77777777" w:rsidR="007F5B53" w:rsidRDefault="007F5B53" w:rsidP="00DA48F9">
      <w:pPr>
        <w:rPr>
          <w:rFonts w:eastAsia="Batang"/>
        </w:rPr>
      </w:pPr>
    </w:p>
    <w:p w14:paraId="763AE169" w14:textId="77777777" w:rsidR="007F5B53" w:rsidRDefault="007F5B53" w:rsidP="00DA48F9">
      <w:pPr>
        <w:rPr>
          <w:rFonts w:eastAsia="Batang"/>
        </w:rPr>
      </w:pPr>
    </w:p>
    <w:p w14:paraId="1CB8E9A0" w14:textId="4BE67D2B" w:rsidR="000820AE" w:rsidRDefault="00D6671F" w:rsidP="007F5B53">
      <w:pPr>
        <w:tabs>
          <w:tab w:val="left" w:pos="360"/>
        </w:tabs>
        <w:spacing w:after="0" w:line="480" w:lineRule="auto"/>
        <w:ind w:firstLine="720"/>
        <w:rPr>
          <w:rFonts w:eastAsia="Batang"/>
          <w:szCs w:val="24"/>
          <w:lang w:eastAsia="ko-KR"/>
        </w:rPr>
      </w:pPr>
      <w:r w:rsidRPr="00565E9D">
        <w:rPr>
          <w:rFonts w:eastAsia="Batang"/>
          <w:szCs w:val="24"/>
          <w:lang w:eastAsia="ko-KR"/>
        </w:rPr>
        <w:t xml:space="preserve">The amount of branching as well as the branching frequency </w:t>
      </w:r>
      <w:r w:rsidR="000820AE" w:rsidRPr="00565E9D">
        <w:rPr>
          <w:rFonts w:eastAsia="Batang"/>
          <w:szCs w:val="24"/>
          <w:lang w:eastAsia="ko-KR"/>
        </w:rPr>
        <w:t xml:space="preserve">(or branching density) in a branched polymer </w:t>
      </w:r>
      <w:r w:rsidRPr="00565E9D">
        <w:rPr>
          <w:rFonts w:eastAsia="Batang"/>
          <w:szCs w:val="24"/>
          <w:lang w:eastAsia="ko-KR"/>
        </w:rPr>
        <w:t xml:space="preserve">can be measured quantitatively </w:t>
      </w:r>
      <w:r w:rsidR="00565E9D">
        <w:rPr>
          <w:rFonts w:eastAsia="Batang"/>
          <w:szCs w:val="24"/>
          <w:lang w:eastAsia="ko-KR"/>
        </w:rPr>
        <w:t xml:space="preserve">by first determining the value of the </w:t>
      </w:r>
      <w:r w:rsidR="000820AE" w:rsidRPr="00565E9D">
        <w:rPr>
          <w:rFonts w:eastAsia="Batang"/>
          <w:szCs w:val="24"/>
          <w:lang w:eastAsia="ko-KR"/>
        </w:rPr>
        <w:t>Zimm-Stockmayer Branching Factor, g, shown in equation 3.</w:t>
      </w:r>
      <w:r w:rsidR="00A45BBB">
        <w:rPr>
          <w:rFonts w:eastAsia="Batang"/>
          <w:szCs w:val="24"/>
          <w:lang w:eastAsia="ko-KR"/>
        </w:rPr>
        <w:t>6</w:t>
      </w:r>
      <w:r w:rsidR="000820AE" w:rsidRPr="00565E9D">
        <w:rPr>
          <w:rFonts w:eastAsia="Batang"/>
          <w:szCs w:val="24"/>
          <w:lang w:eastAsia="ko-KR"/>
        </w:rPr>
        <w:t>:</w:t>
      </w:r>
      <w:r w:rsidR="00CA70F5">
        <w:rPr>
          <w:rFonts w:eastAsia="Batang"/>
          <w:szCs w:val="24"/>
          <w:lang w:eastAsia="ko-KR"/>
        </w:rPr>
        <w:fldChar w:fldCharType="begin"/>
      </w:r>
      <w:r w:rsidR="00CA70F5">
        <w:rPr>
          <w:rFonts w:eastAsia="Batang"/>
          <w:szCs w:val="24"/>
          <w:lang w:eastAsia="ko-KR"/>
        </w:rPr>
        <w:instrText xml:space="preserve"> ADDIN EN.CITE &lt;EndNote&gt;&lt;Cite&gt;&lt;Author&gt;Lederer&lt;/Author&gt;&lt;Year&gt;2015&lt;/Year&gt;&lt;IDText&gt;Hyperbranched Polymers: Macromolecules in Between Deterministic Linear Chains and Dendrimer Structures&lt;/IDText&gt;&lt;DisplayText&gt;&lt;style face="superscript"&gt;116&lt;/style&gt;&lt;/DisplayText&gt;&lt;record&gt;&lt;titles&gt;&lt;title&gt;Hyperbranched Polymers: Macromolecules in Between Deterministic Linear Chains and Dendrimer Structures&lt;/title&gt;&lt;/titles&gt;&lt;contributors&gt;&lt;authors&gt;&lt;author&gt;Lederer, Albena&lt;/author&gt;&lt;author&gt;Burchard, Walther&lt;/author&gt;&lt;/authors&gt;&lt;/contributors&gt;&lt;section&gt;23, 24&lt;/section&gt;&lt;added-date format="utc"&gt;1595570126&lt;/added-date&gt;&lt;pub-location&gt;Cambridge, UK&lt;/pub-location&gt;&lt;ref-type name="Book"&gt;6&lt;/ref-type&gt;&lt;dates&gt;&lt;year&gt;2015&lt;/year&gt;&lt;/dates&gt;&lt;rec-number&gt;1&lt;/rec-number&gt;&lt;publisher&gt;The Royal Society of Chemistry&lt;/publisher&gt;&lt;last-updated-date format="utc"&gt;1595570341&lt;/last-updated-date&gt;&lt;/record&gt;&lt;/Cite&gt;&lt;/EndNote&gt;</w:instrText>
      </w:r>
      <w:r w:rsidR="00CA70F5">
        <w:rPr>
          <w:rFonts w:eastAsia="Batang"/>
          <w:szCs w:val="24"/>
          <w:lang w:eastAsia="ko-KR"/>
        </w:rPr>
        <w:fldChar w:fldCharType="separate"/>
      </w:r>
      <w:r w:rsidR="00CA70F5" w:rsidRPr="00CA70F5">
        <w:rPr>
          <w:rFonts w:eastAsia="Batang"/>
          <w:noProof/>
          <w:szCs w:val="24"/>
          <w:vertAlign w:val="superscript"/>
          <w:lang w:eastAsia="ko-KR"/>
        </w:rPr>
        <w:t>116</w:t>
      </w:r>
      <w:r w:rsidR="00CA70F5">
        <w:rPr>
          <w:rFonts w:eastAsia="Batang"/>
          <w:szCs w:val="24"/>
          <w:lang w:eastAsia="ko-KR"/>
        </w:rPr>
        <w:fldChar w:fldCharType="end"/>
      </w:r>
    </w:p>
    <w:p w14:paraId="2723F4B9" w14:textId="645CB68E" w:rsidR="00C258EF" w:rsidRDefault="003548AE" w:rsidP="00C258EF">
      <w:pPr>
        <w:tabs>
          <w:tab w:val="left" w:pos="360"/>
        </w:tabs>
        <w:spacing w:after="0" w:line="480" w:lineRule="auto"/>
        <w:jc w:val="center"/>
        <w:rPr>
          <w:rFonts w:eastAsia="Batang"/>
          <w:szCs w:val="24"/>
          <w:lang w:eastAsia="ko-KR"/>
        </w:rPr>
      </w:pPr>
      <w:r>
        <w:rPr>
          <w:rFonts w:eastAsia="Batang"/>
          <w:szCs w:val="24"/>
          <w:lang w:eastAsia="ko-KR"/>
        </w:rPr>
        <w:tab/>
      </w:r>
      <w:r>
        <w:rPr>
          <w:rFonts w:eastAsia="Batang"/>
          <w:szCs w:val="24"/>
          <w:lang w:eastAsia="ko-KR"/>
        </w:rPr>
        <w:tab/>
      </w:r>
      <w:r w:rsidRPr="007F5B53">
        <w:rPr>
          <w:rFonts w:eastAsia="Batang"/>
          <w:iCs/>
          <w:sz w:val="28"/>
          <w:szCs w:val="28"/>
          <w:lang w:eastAsia="ko-KR"/>
        </w:rPr>
        <w:tab/>
      </w:r>
      <m:oMath>
        <m:r>
          <w:rPr>
            <w:rFonts w:ascii="Cambria Math" w:eastAsia="Batang" w:hAnsi="Cambria Math"/>
            <w:sz w:val="28"/>
            <w:szCs w:val="28"/>
            <w:lang w:eastAsia="ko-KR"/>
          </w:rPr>
          <m:t>g=</m:t>
        </m:r>
        <m:f>
          <m:fPr>
            <m:ctrlPr>
              <w:rPr>
                <w:rFonts w:ascii="Cambria Math" w:eastAsia="Batang" w:hAnsi="Cambria Math"/>
                <w:i/>
                <w:sz w:val="28"/>
                <w:szCs w:val="28"/>
                <w:lang w:eastAsia="ko-KR"/>
              </w:rPr>
            </m:ctrlPr>
          </m:fPr>
          <m:num>
            <m:sSub>
              <m:sSubPr>
                <m:ctrlPr>
                  <w:rPr>
                    <w:rFonts w:ascii="Cambria Math" w:eastAsia="Batang" w:hAnsi="Cambria Math"/>
                    <w:i/>
                    <w:sz w:val="28"/>
                    <w:szCs w:val="28"/>
                    <w:lang w:eastAsia="ko-KR"/>
                  </w:rPr>
                </m:ctrlPr>
              </m:sSubPr>
              <m:e>
                <m:r>
                  <w:rPr>
                    <w:rFonts w:ascii="Cambria Math" w:eastAsia="Batang" w:hAnsi="Cambria Math"/>
                    <w:sz w:val="28"/>
                    <w:szCs w:val="28"/>
                    <w:lang w:eastAsia="ko-KR"/>
                  </w:rPr>
                  <m:t>R</m:t>
                </m:r>
              </m:e>
              <m:sub>
                <m:r>
                  <w:rPr>
                    <w:rFonts w:ascii="Cambria Math" w:eastAsia="Batang" w:hAnsi="Cambria Math"/>
                    <w:sz w:val="28"/>
                    <w:szCs w:val="28"/>
                    <w:lang w:eastAsia="ko-KR"/>
                  </w:rPr>
                  <m:t>gbranched</m:t>
                </m:r>
              </m:sub>
            </m:sSub>
          </m:num>
          <m:den>
            <m:sSub>
              <m:sSubPr>
                <m:ctrlPr>
                  <w:rPr>
                    <w:rFonts w:ascii="Cambria Math" w:eastAsia="Batang" w:hAnsi="Cambria Math"/>
                    <w:i/>
                    <w:sz w:val="28"/>
                    <w:szCs w:val="28"/>
                    <w:lang w:eastAsia="ko-KR"/>
                  </w:rPr>
                </m:ctrlPr>
              </m:sSubPr>
              <m:e>
                <m:r>
                  <w:rPr>
                    <w:rFonts w:ascii="Cambria Math" w:eastAsia="Batang" w:hAnsi="Cambria Math"/>
                    <w:sz w:val="28"/>
                    <w:szCs w:val="28"/>
                    <w:lang w:eastAsia="ko-KR"/>
                  </w:rPr>
                  <m:t>R</m:t>
                </m:r>
              </m:e>
              <m:sub>
                <m:r>
                  <w:rPr>
                    <w:rFonts w:ascii="Cambria Math" w:eastAsia="Batang" w:hAnsi="Cambria Math"/>
                    <w:sz w:val="28"/>
                    <w:szCs w:val="28"/>
                    <w:lang w:eastAsia="ko-KR"/>
                  </w:rPr>
                  <m:t>glinear</m:t>
                </m:r>
              </m:sub>
            </m:sSub>
          </m:den>
        </m:f>
      </m:oMath>
      <w:r w:rsidRPr="007F5B53">
        <w:rPr>
          <w:rFonts w:eastAsia="Batang"/>
          <w:szCs w:val="24"/>
          <w:lang w:eastAsia="ko-KR"/>
        </w:rPr>
        <w:tab/>
      </w:r>
      <w:r>
        <w:rPr>
          <w:rFonts w:eastAsia="Batang"/>
          <w:szCs w:val="24"/>
          <w:lang w:eastAsia="ko-KR"/>
        </w:rPr>
        <w:tab/>
      </w:r>
      <w:r>
        <w:rPr>
          <w:rFonts w:eastAsia="Batang"/>
          <w:szCs w:val="24"/>
          <w:lang w:eastAsia="ko-KR"/>
        </w:rPr>
        <w:tab/>
      </w:r>
      <w:r>
        <w:rPr>
          <w:rFonts w:eastAsia="Batang"/>
          <w:szCs w:val="24"/>
          <w:lang w:eastAsia="ko-KR"/>
        </w:rPr>
        <w:tab/>
      </w:r>
      <w:r>
        <w:rPr>
          <w:rFonts w:eastAsia="Batang"/>
          <w:szCs w:val="24"/>
          <w:lang w:eastAsia="ko-KR"/>
        </w:rPr>
        <w:tab/>
      </w:r>
      <w:r w:rsidR="00C258EF" w:rsidRPr="00A45BBB">
        <w:rPr>
          <w:rFonts w:eastAsia="Batang"/>
          <w:szCs w:val="24"/>
          <w:lang w:eastAsia="ko-KR"/>
        </w:rPr>
        <w:t>(3.</w:t>
      </w:r>
      <w:r w:rsidR="00A45BBB">
        <w:rPr>
          <w:rFonts w:eastAsia="Batang"/>
          <w:szCs w:val="24"/>
          <w:lang w:eastAsia="ko-KR"/>
        </w:rPr>
        <w:t>6</w:t>
      </w:r>
      <w:r w:rsidR="00C258EF" w:rsidRPr="00A45BBB">
        <w:rPr>
          <w:rFonts w:eastAsia="Batang"/>
          <w:szCs w:val="24"/>
          <w:lang w:eastAsia="ko-KR"/>
        </w:rPr>
        <w:t>)</w:t>
      </w:r>
    </w:p>
    <w:p w14:paraId="56A1410A" w14:textId="1D275885" w:rsidR="00DD2DED" w:rsidRDefault="00565E9D" w:rsidP="00C258EF">
      <w:pPr>
        <w:tabs>
          <w:tab w:val="left" w:pos="360"/>
        </w:tabs>
        <w:spacing w:after="0" w:line="480" w:lineRule="auto"/>
        <w:rPr>
          <w:rFonts w:eastAsia="Batang"/>
          <w:szCs w:val="24"/>
          <w:lang w:eastAsia="ko-KR"/>
        </w:rPr>
      </w:pPr>
      <w:r>
        <w:rPr>
          <w:rFonts w:eastAsia="Batang"/>
          <w:szCs w:val="24"/>
          <w:lang w:eastAsia="ko-KR"/>
        </w:rPr>
        <w:t>w</w:t>
      </w:r>
      <w:r w:rsidR="00C258EF">
        <w:rPr>
          <w:rFonts w:eastAsia="Batang"/>
          <w:szCs w:val="24"/>
          <w:lang w:eastAsia="ko-KR"/>
        </w:rPr>
        <w:t>here R</w:t>
      </w:r>
      <w:r w:rsidR="00C258EF" w:rsidRPr="00DD26B5">
        <w:rPr>
          <w:rFonts w:eastAsia="Batang"/>
          <w:szCs w:val="24"/>
          <w:vertAlign w:val="subscript"/>
          <w:lang w:eastAsia="ko-KR"/>
        </w:rPr>
        <w:t>gbranched</w:t>
      </w:r>
      <w:r w:rsidR="00C258EF">
        <w:rPr>
          <w:rFonts w:eastAsia="Batang"/>
          <w:szCs w:val="24"/>
          <w:lang w:eastAsia="ko-KR"/>
        </w:rPr>
        <w:t xml:space="preserve"> is the radius of gyration of the </w:t>
      </w:r>
      <w:r w:rsidR="00DD26B5">
        <w:rPr>
          <w:rFonts w:eastAsia="Batang"/>
          <w:szCs w:val="24"/>
          <w:lang w:eastAsia="ko-KR"/>
        </w:rPr>
        <w:t>branched polymer (</w:t>
      </w:r>
      <w:r w:rsidR="005F6CF8">
        <w:rPr>
          <w:rFonts w:eastAsia="Batang"/>
          <w:szCs w:val="24"/>
          <w:lang w:eastAsia="ko-KR"/>
        </w:rPr>
        <w:t>measured using</w:t>
      </w:r>
      <w:r w:rsidR="00DD26B5">
        <w:rPr>
          <w:rFonts w:eastAsia="Batang"/>
          <w:szCs w:val="24"/>
          <w:lang w:eastAsia="ko-KR"/>
        </w:rPr>
        <w:t xml:space="preserve"> Light Scattering with Triple Detection SEC) and R</w:t>
      </w:r>
      <w:r w:rsidR="00DD26B5" w:rsidRPr="00DD26B5">
        <w:rPr>
          <w:rFonts w:eastAsia="Batang"/>
          <w:szCs w:val="24"/>
          <w:vertAlign w:val="subscript"/>
          <w:lang w:eastAsia="ko-KR"/>
        </w:rPr>
        <w:t>glinear</w:t>
      </w:r>
      <w:r w:rsidR="00DD26B5">
        <w:rPr>
          <w:rFonts w:eastAsia="Batang"/>
          <w:szCs w:val="24"/>
          <w:lang w:eastAsia="ko-KR"/>
        </w:rPr>
        <w:t xml:space="preserve"> is the radius of gyration of a linear analog (obtained </w:t>
      </w:r>
      <w:r w:rsidR="00DD2DED">
        <w:rPr>
          <w:rFonts w:eastAsia="Batang"/>
          <w:szCs w:val="24"/>
          <w:lang w:eastAsia="ko-KR"/>
        </w:rPr>
        <w:t>by either Light Scattering or calculation).</w:t>
      </w:r>
      <w:r w:rsidR="004600B1">
        <w:rPr>
          <w:rFonts w:eastAsia="Batang"/>
          <w:szCs w:val="24"/>
          <w:lang w:eastAsia="ko-KR"/>
        </w:rPr>
        <w:t xml:space="preserve"> </w:t>
      </w:r>
      <w:r w:rsidR="00DD2DED">
        <w:rPr>
          <w:rFonts w:eastAsia="Batang"/>
          <w:szCs w:val="24"/>
          <w:lang w:eastAsia="ko-KR"/>
        </w:rPr>
        <w:t xml:space="preserve"> R</w:t>
      </w:r>
      <w:r w:rsidR="00DD2DED" w:rsidRPr="00DD26B5">
        <w:rPr>
          <w:rFonts w:eastAsia="Batang"/>
          <w:szCs w:val="24"/>
          <w:vertAlign w:val="subscript"/>
          <w:lang w:eastAsia="ko-KR"/>
        </w:rPr>
        <w:t>gbranched</w:t>
      </w:r>
      <w:r w:rsidR="00DD2DED">
        <w:rPr>
          <w:rFonts w:eastAsia="Batang"/>
          <w:szCs w:val="24"/>
          <w:lang w:eastAsia="ko-KR"/>
        </w:rPr>
        <w:t xml:space="preserve"> for HyperMacs and DendriMacs </w:t>
      </w:r>
      <w:r w:rsidR="00DD2DED">
        <w:rPr>
          <w:rFonts w:eastAsia="Batang"/>
          <w:szCs w:val="24"/>
          <w:lang w:eastAsia="ko-KR"/>
        </w:rPr>
        <w:lastRenderedPageBreak/>
        <w:t>was measured with Triple Detection SEC</w:t>
      </w:r>
      <w:r w:rsidR="00551C48">
        <w:rPr>
          <w:rFonts w:eastAsia="Batang"/>
          <w:szCs w:val="24"/>
          <w:lang w:eastAsia="ko-KR"/>
        </w:rPr>
        <w:t xml:space="preserve">, </w:t>
      </w:r>
      <w:r w:rsidR="00DD2DED">
        <w:rPr>
          <w:rFonts w:eastAsia="Batang"/>
          <w:szCs w:val="24"/>
          <w:lang w:eastAsia="ko-KR"/>
        </w:rPr>
        <w:t>while R</w:t>
      </w:r>
      <w:r w:rsidR="00DD2DED" w:rsidRPr="00DD26B5">
        <w:rPr>
          <w:rFonts w:eastAsia="Batang"/>
          <w:szCs w:val="24"/>
          <w:vertAlign w:val="subscript"/>
          <w:lang w:eastAsia="ko-KR"/>
        </w:rPr>
        <w:t>glinear</w:t>
      </w:r>
      <w:r w:rsidR="00DD2DED">
        <w:rPr>
          <w:rFonts w:eastAsia="Batang"/>
          <w:szCs w:val="24"/>
          <w:lang w:eastAsia="ko-KR"/>
        </w:rPr>
        <w:t xml:space="preserve"> for linear analogs was calculated using equation </w:t>
      </w:r>
      <w:r w:rsidR="00A45BBB" w:rsidRPr="00A45BBB">
        <w:rPr>
          <w:rFonts w:eastAsia="Batang"/>
          <w:szCs w:val="24"/>
          <w:lang w:eastAsia="ko-KR"/>
        </w:rPr>
        <w:t>3.7</w:t>
      </w:r>
      <w:r w:rsidR="00DD2DED">
        <w:rPr>
          <w:rFonts w:eastAsia="Batang"/>
          <w:szCs w:val="24"/>
          <w:lang w:eastAsia="ko-KR"/>
        </w:rPr>
        <w:t>:</w:t>
      </w:r>
      <w:r w:rsidR="00C52D49">
        <w:rPr>
          <w:rFonts w:eastAsia="Batang"/>
          <w:szCs w:val="24"/>
          <w:lang w:eastAsia="ko-KR"/>
        </w:rPr>
        <w:fldChar w:fldCharType="begin"/>
      </w:r>
      <w:r w:rsidR="00C52D49">
        <w:rPr>
          <w:rFonts w:eastAsia="Batang"/>
          <w:szCs w:val="24"/>
          <w:lang w:eastAsia="ko-KR"/>
        </w:rPr>
        <w:instrText xml:space="preserve"> ADDIN EN.CITE &lt;EndNote&gt;&lt;Cite&gt;&lt;Author&gt;Fetters&lt;/Author&gt;&lt;Year&gt;1994&lt;/Year&gt;&lt;IDText&gt;Molecular Weight Dependence of Hydrodynamic and Thermodynamic Properties for Well-Defined Linear Polymers in Solution&lt;/IDText&gt;&lt;DisplayText&gt;&lt;style face="superscript"&gt;117&lt;/style&gt;&lt;/DisplayText&gt;&lt;record&gt;&lt;titles&gt;&lt;title&gt;Molecular Weight Dependence of Hydrodynamic and Thermodynamic Properties for Well-Defined Linear Polymers in Solution&lt;/title&gt;&lt;secondary-title&gt;Journal of Physical and Chemical Reference Data&lt;/secondary-title&gt;&lt;/titles&gt;&lt;pages&gt;619-640&lt;/pages&gt;&lt;number&gt;4&lt;/number&gt;&lt;contributors&gt;&lt;authors&gt;&lt;author&gt;Fetters, L.J.&lt;/author&gt;&lt;author&gt;Hadjichristidis, N.&lt;/author&gt;&lt;author&gt;Lindner, J.S.&lt;/author&gt;&lt;author&gt;Mays, J.W.&lt;/author&gt;&lt;/authors&gt;&lt;/contributors&gt;&lt;section&gt;619&lt;/section&gt;&lt;added-date format="utc"&gt;1595572510&lt;/added-date&gt;&lt;ref-type name="Journal Article"&gt;17&lt;/ref-type&gt;&lt;dates&gt;&lt;year&gt;1994&lt;/year&gt;&lt;/dates&gt;&lt;rec-number&gt;3&lt;/rec-number&gt;&lt;last-updated-date format="utc"&gt;1595572936&lt;/last-updated-date&gt;&lt;volume&gt;23&lt;/volume&gt;&lt;/record&gt;&lt;/Cite&gt;&lt;/EndNote&gt;</w:instrText>
      </w:r>
      <w:r w:rsidR="00C52D49">
        <w:rPr>
          <w:rFonts w:eastAsia="Batang"/>
          <w:szCs w:val="24"/>
          <w:lang w:eastAsia="ko-KR"/>
        </w:rPr>
        <w:fldChar w:fldCharType="separate"/>
      </w:r>
      <w:r w:rsidR="00C52D49" w:rsidRPr="00C52D49">
        <w:rPr>
          <w:rFonts w:eastAsia="Batang"/>
          <w:noProof/>
          <w:szCs w:val="24"/>
          <w:vertAlign w:val="superscript"/>
          <w:lang w:eastAsia="ko-KR"/>
        </w:rPr>
        <w:t>117</w:t>
      </w:r>
      <w:r w:rsidR="00C52D49">
        <w:rPr>
          <w:rFonts w:eastAsia="Batang"/>
          <w:szCs w:val="24"/>
          <w:lang w:eastAsia="ko-KR"/>
        </w:rPr>
        <w:fldChar w:fldCharType="end"/>
      </w:r>
    </w:p>
    <w:p w14:paraId="59187911" w14:textId="00B13437" w:rsidR="00565E9D" w:rsidRPr="002E0909" w:rsidRDefault="00360790" w:rsidP="002E0909">
      <w:pPr>
        <w:tabs>
          <w:tab w:val="left" w:pos="360"/>
        </w:tabs>
        <w:spacing w:after="0" w:line="480" w:lineRule="auto"/>
        <w:jc w:val="center"/>
        <w:rPr>
          <w:rFonts w:eastAsia="Batang"/>
          <w:szCs w:val="24"/>
          <w:lang w:eastAsia="ko-KR"/>
        </w:rPr>
      </w:pPr>
      <m:oMath>
        <m:sSub>
          <m:sSubPr>
            <m:ctrlPr>
              <w:rPr>
                <w:rFonts w:ascii="Cambria Math" w:eastAsia="Batang" w:hAnsi="Cambria Math"/>
                <w:i/>
                <w:szCs w:val="24"/>
                <w:lang w:eastAsia="ko-KR"/>
              </w:rPr>
            </m:ctrlPr>
          </m:sSubPr>
          <m:e>
            <m:r>
              <w:rPr>
                <w:rFonts w:ascii="Cambria Math" w:eastAsia="Batang" w:hAnsi="Cambria Math"/>
                <w:szCs w:val="24"/>
                <w:lang w:eastAsia="ko-KR"/>
              </w:rPr>
              <m:t>R</m:t>
            </m:r>
          </m:e>
          <m:sub>
            <m:r>
              <w:rPr>
                <w:rFonts w:ascii="Cambria Math" w:eastAsia="Batang" w:hAnsi="Cambria Math"/>
                <w:szCs w:val="24"/>
                <w:lang w:eastAsia="ko-KR"/>
              </w:rPr>
              <m:t xml:space="preserve">g PS/THF </m:t>
            </m:r>
          </m:sub>
        </m:sSub>
        <m:r>
          <w:rPr>
            <w:rFonts w:ascii="Cambria Math" w:eastAsia="Batang" w:hAnsi="Cambria Math"/>
            <w:szCs w:val="24"/>
            <w:lang w:eastAsia="ko-KR"/>
          </w:rPr>
          <m:t>=</m:t>
        </m:r>
        <m:sSup>
          <m:sSupPr>
            <m:ctrlPr>
              <w:rPr>
                <w:rFonts w:ascii="Cambria Math" w:eastAsia="Batang" w:hAnsi="Cambria Math"/>
                <w:i/>
                <w:szCs w:val="24"/>
                <w:lang w:eastAsia="ko-KR"/>
              </w:rPr>
            </m:ctrlPr>
          </m:sSupPr>
          <m:e>
            <m:r>
              <w:rPr>
                <w:rFonts w:ascii="Cambria Math" w:eastAsia="Batang" w:hAnsi="Cambria Math"/>
                <w:szCs w:val="24"/>
                <w:lang w:eastAsia="ko-KR"/>
              </w:rPr>
              <m:t>0.245M</m:t>
            </m:r>
          </m:e>
          <m:sup>
            <m:r>
              <w:rPr>
                <w:rFonts w:ascii="Cambria Math" w:eastAsia="Batang" w:hAnsi="Cambria Math"/>
                <w:szCs w:val="24"/>
                <w:lang w:eastAsia="ko-KR"/>
              </w:rPr>
              <m:t>0.546</m:t>
            </m:r>
          </m:sup>
        </m:sSup>
      </m:oMath>
      <w:r w:rsidR="002E0909">
        <w:rPr>
          <w:rFonts w:eastAsia="Batang"/>
          <w:szCs w:val="24"/>
          <w:lang w:eastAsia="ko-KR"/>
        </w:rPr>
        <w:t xml:space="preserve">       </w:t>
      </w:r>
      <w:r w:rsidR="00E97265">
        <w:rPr>
          <w:rFonts w:eastAsia="Batang"/>
          <w:szCs w:val="24"/>
          <w:lang w:eastAsia="ko-KR"/>
        </w:rPr>
        <w:tab/>
      </w:r>
      <w:r w:rsidR="00E97265">
        <w:rPr>
          <w:rFonts w:eastAsia="Batang"/>
          <w:szCs w:val="24"/>
          <w:lang w:eastAsia="ko-KR"/>
        </w:rPr>
        <w:tab/>
      </w:r>
      <w:r w:rsidR="002E0909" w:rsidRPr="00A45BBB">
        <w:rPr>
          <w:rFonts w:eastAsia="Batang"/>
          <w:szCs w:val="24"/>
          <w:lang w:eastAsia="ko-KR"/>
        </w:rPr>
        <w:t>(3.</w:t>
      </w:r>
      <w:r w:rsidR="00A45BBB">
        <w:rPr>
          <w:rFonts w:eastAsia="Batang"/>
          <w:szCs w:val="24"/>
          <w:lang w:eastAsia="ko-KR"/>
        </w:rPr>
        <w:t>7</w:t>
      </w:r>
      <w:r w:rsidR="001B42C0" w:rsidRPr="00A45BBB">
        <w:rPr>
          <w:rFonts w:eastAsia="Batang"/>
          <w:szCs w:val="24"/>
          <w:lang w:eastAsia="ko-KR"/>
        </w:rPr>
        <w:t>)</w:t>
      </w:r>
    </w:p>
    <w:p w14:paraId="659951FC" w14:textId="72EF78CC" w:rsidR="002E0909" w:rsidRPr="007474EB" w:rsidRDefault="00280CB7" w:rsidP="001B42C0">
      <w:pPr>
        <w:tabs>
          <w:tab w:val="left" w:pos="360"/>
        </w:tabs>
        <w:spacing w:after="0" w:line="480" w:lineRule="auto"/>
        <w:rPr>
          <w:rFonts w:eastAsia="Batang"/>
          <w:szCs w:val="24"/>
          <w:lang w:eastAsia="ko-KR"/>
        </w:rPr>
      </w:pPr>
      <w:r>
        <w:rPr>
          <w:rFonts w:eastAsia="Batang"/>
          <w:szCs w:val="24"/>
          <w:lang w:eastAsia="ko-KR"/>
        </w:rPr>
        <w:t>where R</w:t>
      </w:r>
      <w:r w:rsidRPr="00280CB7">
        <w:rPr>
          <w:rFonts w:eastAsia="Batang"/>
          <w:szCs w:val="24"/>
          <w:vertAlign w:val="subscript"/>
          <w:lang w:eastAsia="ko-KR"/>
        </w:rPr>
        <w:t xml:space="preserve">g PS/THF </w:t>
      </w:r>
      <w:r>
        <w:rPr>
          <w:rFonts w:eastAsia="Batang"/>
          <w:szCs w:val="24"/>
          <w:lang w:eastAsia="ko-KR"/>
        </w:rPr>
        <w:t xml:space="preserve">is the radius of gyration of PS in THF solvent and M is the molar mass of the polymer. </w:t>
      </w:r>
      <w:r w:rsidR="007474EB">
        <w:rPr>
          <w:rFonts w:eastAsia="Batang"/>
          <w:szCs w:val="24"/>
          <w:lang w:eastAsia="ko-KR"/>
        </w:rPr>
        <w:t xml:space="preserve">Table </w:t>
      </w:r>
      <w:r w:rsidR="005127F6">
        <w:rPr>
          <w:rFonts w:eastAsia="Batang"/>
          <w:szCs w:val="24"/>
          <w:lang w:eastAsia="ko-KR"/>
        </w:rPr>
        <w:t>3.6</w:t>
      </w:r>
      <w:r w:rsidR="007474EB" w:rsidRPr="005127F6">
        <w:rPr>
          <w:rFonts w:eastAsia="Batang"/>
          <w:b/>
          <w:bCs/>
          <w:szCs w:val="24"/>
          <w:lang w:eastAsia="ko-KR"/>
        </w:rPr>
        <w:t xml:space="preserve"> </w:t>
      </w:r>
      <w:r w:rsidR="007474EB" w:rsidRPr="007474EB">
        <w:rPr>
          <w:rFonts w:eastAsia="Batang"/>
          <w:szCs w:val="24"/>
          <w:lang w:eastAsia="ko-KR"/>
        </w:rPr>
        <w:t>conta</w:t>
      </w:r>
      <w:r w:rsidR="007474EB">
        <w:rPr>
          <w:rFonts w:eastAsia="Batang"/>
          <w:szCs w:val="24"/>
          <w:lang w:eastAsia="ko-KR"/>
        </w:rPr>
        <w:t>ins a summary of the values of R</w:t>
      </w:r>
      <w:r w:rsidR="007474EB" w:rsidRPr="00DD26B5">
        <w:rPr>
          <w:rFonts w:eastAsia="Batang"/>
          <w:szCs w:val="24"/>
          <w:vertAlign w:val="subscript"/>
          <w:lang w:eastAsia="ko-KR"/>
        </w:rPr>
        <w:t>gbranched</w:t>
      </w:r>
      <w:r w:rsidR="007474EB">
        <w:rPr>
          <w:rFonts w:eastAsia="Batang"/>
          <w:szCs w:val="24"/>
          <w:lang w:eastAsia="ko-KR"/>
        </w:rPr>
        <w:t>, R</w:t>
      </w:r>
      <w:r w:rsidR="007474EB" w:rsidRPr="00DD26B5">
        <w:rPr>
          <w:rFonts w:eastAsia="Batang"/>
          <w:szCs w:val="24"/>
          <w:vertAlign w:val="subscript"/>
          <w:lang w:eastAsia="ko-KR"/>
        </w:rPr>
        <w:t>glinear</w:t>
      </w:r>
      <w:r w:rsidR="007474EB">
        <w:rPr>
          <w:rFonts w:eastAsia="Batang"/>
          <w:szCs w:val="24"/>
          <w:lang w:eastAsia="ko-KR"/>
        </w:rPr>
        <w:t xml:space="preserve">, and the </w:t>
      </w:r>
      <w:r w:rsidR="007474EB" w:rsidRPr="00565E9D">
        <w:rPr>
          <w:rFonts w:eastAsia="Batang"/>
          <w:szCs w:val="24"/>
          <w:lang w:eastAsia="ko-KR"/>
        </w:rPr>
        <w:t>Zimm-Stockmayer Branching Factor, g</w:t>
      </w:r>
      <w:r w:rsidR="007474EB">
        <w:rPr>
          <w:rFonts w:eastAsia="Batang"/>
          <w:szCs w:val="24"/>
          <w:lang w:eastAsia="ko-KR"/>
        </w:rPr>
        <w:t>, for HyperMacs and DendriMacs.</w:t>
      </w:r>
    </w:p>
    <w:p w14:paraId="071190A1" w14:textId="7AEC3E90" w:rsidR="00551C48" w:rsidRDefault="00551C48" w:rsidP="00551C48">
      <w:pPr>
        <w:tabs>
          <w:tab w:val="left" w:pos="360"/>
        </w:tabs>
        <w:spacing w:after="0" w:line="480" w:lineRule="auto"/>
        <w:ind w:firstLine="720"/>
      </w:pPr>
      <w:r>
        <w:rPr>
          <w:rFonts w:eastAsia="Batang"/>
          <w:szCs w:val="24"/>
          <w:lang w:eastAsia="ko-KR"/>
        </w:rPr>
        <w:t>Triple Detection SEC software (</w:t>
      </w:r>
      <w:r w:rsidRPr="00B56384">
        <w:rPr>
          <w:rFonts w:eastAsia="Batang"/>
          <w:i/>
          <w:iCs/>
          <w:szCs w:val="24"/>
          <w:lang w:eastAsia="ko-KR"/>
        </w:rPr>
        <w:t>Polymer Labs Cirrus</w:t>
      </w:r>
      <w:r>
        <w:rPr>
          <w:rFonts w:eastAsia="Batang"/>
          <w:szCs w:val="24"/>
          <w:lang w:eastAsia="ko-KR"/>
        </w:rPr>
        <w:t xml:space="preserve">) was used to calculate the average number of branches per macromolecule, n, as well as the frequency of branching, λ, by evaluating the </w:t>
      </w:r>
      <w:r w:rsidRPr="00565E9D">
        <w:rPr>
          <w:rFonts w:eastAsia="Batang"/>
          <w:szCs w:val="24"/>
          <w:lang w:eastAsia="ko-KR"/>
        </w:rPr>
        <w:t>Zimm-Stockmayer Branching Factor, g</w:t>
      </w:r>
      <w:r>
        <w:rPr>
          <w:rFonts w:eastAsia="Batang"/>
          <w:szCs w:val="24"/>
          <w:lang w:eastAsia="ko-KR"/>
        </w:rPr>
        <w:t xml:space="preserve">, from each SEC slice of data (i.e., </w:t>
      </w:r>
      <w:r w:rsidRPr="00454E9E">
        <w:rPr>
          <w:rFonts w:eastAsia="Batang"/>
          <w:szCs w:val="24"/>
          <w:lang w:eastAsia="ko-KR"/>
        </w:rPr>
        <w:t>R</w:t>
      </w:r>
      <w:r w:rsidRPr="00454E9E">
        <w:rPr>
          <w:rFonts w:eastAsia="Batang"/>
          <w:szCs w:val="24"/>
          <w:vertAlign w:val="subscript"/>
          <w:lang w:eastAsia="ko-KR"/>
        </w:rPr>
        <w:t>gbr</w:t>
      </w:r>
      <w:r w:rsidRPr="00224524">
        <w:rPr>
          <w:rFonts w:eastAsia="Batang"/>
          <w:szCs w:val="24"/>
          <w:lang w:eastAsia="ko-KR"/>
        </w:rPr>
        <w:t xml:space="preserve"> from </w:t>
      </w:r>
      <w:r>
        <w:rPr>
          <w:rFonts w:eastAsia="Batang"/>
          <w:szCs w:val="24"/>
          <w:lang w:eastAsia="ko-KR"/>
        </w:rPr>
        <w:t xml:space="preserve">light scattering and the corresponding calculated </w:t>
      </w:r>
      <w:r w:rsidRPr="00454E9E">
        <w:rPr>
          <w:rFonts w:eastAsia="Batang"/>
          <w:szCs w:val="24"/>
          <w:lang w:eastAsia="ko-KR"/>
        </w:rPr>
        <w:t>R</w:t>
      </w:r>
      <w:r w:rsidRPr="00454E9E">
        <w:rPr>
          <w:rFonts w:eastAsia="Batang"/>
          <w:szCs w:val="24"/>
          <w:vertAlign w:val="subscript"/>
          <w:lang w:eastAsia="ko-KR"/>
        </w:rPr>
        <w:t>g</w:t>
      </w:r>
      <w:r>
        <w:rPr>
          <w:rFonts w:eastAsia="Batang"/>
          <w:szCs w:val="24"/>
          <w:vertAlign w:val="subscript"/>
          <w:lang w:eastAsia="ko-KR"/>
        </w:rPr>
        <w:t>lin</w:t>
      </w:r>
      <w:r>
        <w:rPr>
          <w:rFonts w:eastAsia="Batang"/>
          <w:szCs w:val="24"/>
          <w:lang w:eastAsia="ko-KR"/>
        </w:rPr>
        <w:t xml:space="preserve"> from a linear analog).</w:t>
      </w:r>
      <w:r w:rsidRPr="00551C48">
        <w:rPr>
          <w:rFonts w:eastAsia="Batang"/>
          <w:szCs w:val="24"/>
          <w:lang w:eastAsia="ko-KR"/>
        </w:rPr>
        <w:t xml:space="preserve"> </w:t>
      </w:r>
    </w:p>
    <w:p w14:paraId="73D93A1C" w14:textId="1AE7C7D4" w:rsidR="00117320" w:rsidRDefault="00117320" w:rsidP="00C923EF">
      <w:pPr>
        <w:tabs>
          <w:tab w:val="left" w:pos="360"/>
        </w:tabs>
        <w:spacing w:after="0" w:line="480" w:lineRule="auto"/>
        <w:rPr>
          <w:rFonts w:eastAsia="Batang"/>
          <w:szCs w:val="24"/>
          <w:lang w:eastAsia="ko-KR"/>
        </w:rPr>
      </w:pPr>
    </w:p>
    <w:p w14:paraId="48E9D998" w14:textId="4E4D844B" w:rsidR="00551C48" w:rsidRDefault="00551C48" w:rsidP="00C923EF">
      <w:pPr>
        <w:tabs>
          <w:tab w:val="left" w:pos="360"/>
        </w:tabs>
        <w:spacing w:after="0" w:line="480" w:lineRule="auto"/>
        <w:rPr>
          <w:rFonts w:eastAsia="Batang"/>
          <w:szCs w:val="24"/>
          <w:lang w:eastAsia="ko-KR"/>
        </w:rPr>
      </w:pPr>
    </w:p>
    <w:p w14:paraId="0ED9168D" w14:textId="54D1920D" w:rsidR="00551C48" w:rsidRDefault="00551C48" w:rsidP="00C923EF">
      <w:pPr>
        <w:tabs>
          <w:tab w:val="left" w:pos="360"/>
        </w:tabs>
        <w:spacing w:after="0" w:line="480" w:lineRule="auto"/>
        <w:rPr>
          <w:rFonts w:eastAsia="Batang"/>
          <w:szCs w:val="24"/>
          <w:lang w:eastAsia="ko-KR"/>
        </w:rPr>
      </w:pPr>
    </w:p>
    <w:p w14:paraId="06DCED1E" w14:textId="79883971" w:rsidR="00551C48" w:rsidRDefault="00551C48" w:rsidP="00C923EF">
      <w:pPr>
        <w:tabs>
          <w:tab w:val="left" w:pos="360"/>
        </w:tabs>
        <w:spacing w:after="0" w:line="480" w:lineRule="auto"/>
        <w:rPr>
          <w:rFonts w:eastAsia="Batang"/>
          <w:szCs w:val="24"/>
          <w:lang w:eastAsia="ko-KR"/>
        </w:rPr>
      </w:pPr>
    </w:p>
    <w:p w14:paraId="7D16494D" w14:textId="30177563" w:rsidR="0083602F" w:rsidRPr="0083602F" w:rsidRDefault="0083602F" w:rsidP="0083602F">
      <w:pPr>
        <w:pStyle w:val="Caption"/>
        <w:rPr>
          <w:rFonts w:eastAsia="Batang"/>
          <w:i w:val="0"/>
          <w:iCs w:val="0"/>
          <w:color w:val="auto"/>
          <w:sz w:val="24"/>
          <w:szCs w:val="24"/>
        </w:rPr>
      </w:pPr>
      <w:bookmarkStart w:id="90" w:name="_Toc46500647"/>
      <w:r w:rsidRPr="002430DF">
        <w:rPr>
          <w:b/>
          <w:i w:val="0"/>
          <w:color w:val="auto"/>
          <w:sz w:val="24"/>
        </w:rPr>
        <w:t xml:space="preserve">Table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3</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Table \* ARABIC \s 1 </w:instrText>
      </w:r>
      <w:r>
        <w:rPr>
          <w:b/>
          <w:i w:val="0"/>
          <w:color w:val="auto"/>
          <w:sz w:val="24"/>
        </w:rPr>
        <w:fldChar w:fldCharType="separate"/>
      </w:r>
      <w:r>
        <w:rPr>
          <w:b/>
          <w:i w:val="0"/>
          <w:noProof/>
          <w:color w:val="auto"/>
          <w:sz w:val="24"/>
        </w:rPr>
        <w:t>6</w:t>
      </w:r>
      <w:r>
        <w:rPr>
          <w:b/>
          <w:i w:val="0"/>
          <w:color w:val="auto"/>
          <w:sz w:val="24"/>
        </w:rPr>
        <w:fldChar w:fldCharType="end"/>
      </w:r>
      <w:r w:rsidRPr="002430DF">
        <w:rPr>
          <w:i w:val="0"/>
          <w:color w:val="auto"/>
          <w:sz w:val="24"/>
        </w:rPr>
        <w:t xml:space="preserve">    </w:t>
      </w:r>
      <w:r w:rsidRPr="0083602F">
        <w:rPr>
          <w:i w:val="0"/>
          <w:iCs w:val="0"/>
          <w:color w:val="auto"/>
          <w:sz w:val="24"/>
          <w:szCs w:val="24"/>
        </w:rPr>
        <w:t>A summary of the radii of gyration for branched HyperMacs and DendriMacs (Rgbr) and their linear analogs (Rglin) as well as the Zimm-Stockmayer Branching Factor, g.</w:t>
      </w:r>
      <w:bookmarkEnd w:id="90"/>
    </w:p>
    <w:tbl>
      <w:tblPr>
        <w:tblpPr w:leftFromText="180" w:rightFromText="180" w:vertAnchor="text" w:horzAnchor="margin" w:tblpY="37"/>
        <w:tblW w:w="8712" w:type="dxa"/>
        <w:tblCellSpacing w:w="0" w:type="dxa"/>
        <w:tblCellMar>
          <w:left w:w="0" w:type="dxa"/>
          <w:right w:w="0" w:type="dxa"/>
        </w:tblCellMar>
        <w:tblLook w:val="0000" w:firstRow="0" w:lastRow="0" w:firstColumn="0" w:lastColumn="0" w:noHBand="0" w:noVBand="0"/>
      </w:tblPr>
      <w:tblGrid>
        <w:gridCol w:w="1702"/>
        <w:gridCol w:w="2798"/>
        <w:gridCol w:w="2520"/>
        <w:gridCol w:w="1692"/>
      </w:tblGrid>
      <w:tr w:rsidR="0083602F" w:rsidRPr="00224524" w14:paraId="53B3DF2B" w14:textId="77777777" w:rsidTr="0083602F">
        <w:trPr>
          <w:trHeight w:val="642"/>
          <w:tblCellSpacing w:w="0" w:type="dxa"/>
        </w:trPr>
        <w:tc>
          <w:tcPr>
            <w:tcW w:w="1702" w:type="dxa"/>
            <w:tcBorders>
              <w:top w:val="single" w:sz="18" w:space="0" w:color="auto"/>
              <w:bottom w:val="single" w:sz="18" w:space="0" w:color="auto"/>
            </w:tcBorders>
            <w:vAlign w:val="bottom"/>
          </w:tcPr>
          <w:p w14:paraId="546F590C" w14:textId="77777777" w:rsidR="0083602F" w:rsidRPr="00224524" w:rsidRDefault="0083602F" w:rsidP="0083602F">
            <w:pPr>
              <w:tabs>
                <w:tab w:val="left" w:pos="1800"/>
              </w:tabs>
              <w:spacing w:after="0" w:line="240" w:lineRule="auto"/>
              <w:rPr>
                <w:rFonts w:eastAsia="Batang"/>
                <w:b/>
                <w:szCs w:val="24"/>
                <w:lang w:eastAsia="ko-KR"/>
              </w:rPr>
            </w:pPr>
            <w:r w:rsidRPr="00224524">
              <w:rPr>
                <w:rFonts w:eastAsia="Batang"/>
                <w:b/>
                <w:bCs/>
                <w:szCs w:val="24"/>
                <w:lang w:eastAsia="ko-KR"/>
              </w:rPr>
              <w:t>Sample Name</w:t>
            </w:r>
          </w:p>
        </w:tc>
        <w:tc>
          <w:tcPr>
            <w:tcW w:w="2798" w:type="dxa"/>
            <w:tcBorders>
              <w:top w:val="single" w:sz="18" w:space="0" w:color="auto"/>
              <w:bottom w:val="single" w:sz="18" w:space="0" w:color="auto"/>
            </w:tcBorders>
            <w:vAlign w:val="bottom"/>
          </w:tcPr>
          <w:p w14:paraId="4EB80D8E" w14:textId="77777777" w:rsidR="0083602F" w:rsidRDefault="0083602F" w:rsidP="0083602F">
            <w:pPr>
              <w:tabs>
                <w:tab w:val="left" w:pos="1800"/>
              </w:tabs>
              <w:spacing w:after="0" w:line="240" w:lineRule="auto"/>
              <w:rPr>
                <w:rFonts w:eastAsia="Batang"/>
                <w:b/>
                <w:bCs/>
                <w:szCs w:val="24"/>
                <w:lang w:eastAsia="ko-KR"/>
              </w:rPr>
            </w:pPr>
            <w:r w:rsidRPr="005D6392">
              <w:rPr>
                <w:rFonts w:eastAsia="Batang"/>
                <w:b/>
                <w:bCs/>
                <w:szCs w:val="24"/>
                <w:vertAlign w:val="superscript"/>
                <w:lang w:eastAsia="ko-KR"/>
              </w:rPr>
              <w:t>a</w:t>
            </w:r>
            <w:r>
              <w:rPr>
                <w:rFonts w:eastAsia="Batang"/>
                <w:b/>
                <w:bCs/>
                <w:szCs w:val="24"/>
                <w:lang w:eastAsia="ko-KR"/>
              </w:rPr>
              <w:t>R</w:t>
            </w:r>
            <w:r w:rsidRPr="001A0E9E">
              <w:rPr>
                <w:rFonts w:eastAsia="Batang"/>
                <w:b/>
                <w:bCs/>
                <w:szCs w:val="24"/>
                <w:vertAlign w:val="subscript"/>
                <w:lang w:eastAsia="ko-KR"/>
              </w:rPr>
              <w:t>gbr</w:t>
            </w:r>
            <w:r>
              <w:rPr>
                <w:rFonts w:eastAsia="Batang"/>
                <w:b/>
                <w:bCs/>
                <w:szCs w:val="24"/>
                <w:vertAlign w:val="subscript"/>
                <w:lang w:eastAsia="ko-KR"/>
              </w:rPr>
              <w:t xml:space="preserve"> </w:t>
            </w:r>
            <w:r>
              <w:rPr>
                <w:rFonts w:eastAsia="Batang"/>
                <w:b/>
                <w:bCs/>
                <w:szCs w:val="24"/>
                <w:lang w:eastAsia="ko-KR"/>
              </w:rPr>
              <w:t xml:space="preserve">(nm) </w:t>
            </w:r>
            <w:r w:rsidRPr="00224524">
              <w:rPr>
                <w:rFonts w:eastAsia="Batang"/>
                <w:b/>
                <w:bCs/>
                <w:szCs w:val="24"/>
                <w:lang w:eastAsia="ko-KR"/>
              </w:rPr>
              <w:t xml:space="preserve">of HyperMacs </w:t>
            </w:r>
          </w:p>
          <w:p w14:paraId="05ECE585" w14:textId="77777777" w:rsidR="0083602F" w:rsidRPr="00224524" w:rsidRDefault="0083602F" w:rsidP="0083602F">
            <w:pPr>
              <w:tabs>
                <w:tab w:val="left" w:pos="1800"/>
              </w:tabs>
              <w:spacing w:after="0" w:line="240" w:lineRule="auto"/>
              <w:rPr>
                <w:rFonts w:eastAsia="Batang"/>
                <w:b/>
                <w:szCs w:val="24"/>
                <w:lang w:eastAsia="ko-KR"/>
              </w:rPr>
            </w:pPr>
            <w:r w:rsidRPr="00224524">
              <w:rPr>
                <w:rFonts w:eastAsia="Batang"/>
                <w:b/>
                <w:bCs/>
                <w:szCs w:val="24"/>
                <w:lang w:eastAsia="ko-KR"/>
              </w:rPr>
              <w:t>and DendriMacs</w:t>
            </w:r>
          </w:p>
        </w:tc>
        <w:tc>
          <w:tcPr>
            <w:tcW w:w="2520" w:type="dxa"/>
            <w:tcBorders>
              <w:top w:val="single" w:sz="18" w:space="0" w:color="auto"/>
              <w:bottom w:val="single" w:sz="18" w:space="0" w:color="auto"/>
            </w:tcBorders>
            <w:vAlign w:val="bottom"/>
          </w:tcPr>
          <w:p w14:paraId="6C2DC620" w14:textId="77777777" w:rsidR="0083602F" w:rsidRDefault="0083602F" w:rsidP="0083602F">
            <w:pPr>
              <w:tabs>
                <w:tab w:val="left" w:pos="1800"/>
              </w:tabs>
              <w:spacing w:after="0" w:line="240" w:lineRule="auto"/>
              <w:rPr>
                <w:rFonts w:eastAsia="Batang"/>
                <w:b/>
                <w:bCs/>
                <w:szCs w:val="24"/>
                <w:lang w:eastAsia="ko-KR"/>
              </w:rPr>
            </w:pPr>
            <w:r w:rsidRPr="005D6392">
              <w:rPr>
                <w:rFonts w:eastAsia="Batang"/>
                <w:b/>
                <w:bCs/>
                <w:szCs w:val="24"/>
                <w:vertAlign w:val="superscript"/>
                <w:lang w:eastAsia="ko-KR"/>
              </w:rPr>
              <w:t>b</w:t>
            </w:r>
            <w:r>
              <w:rPr>
                <w:rFonts w:eastAsia="Batang"/>
                <w:b/>
                <w:bCs/>
                <w:szCs w:val="24"/>
                <w:lang w:eastAsia="ko-KR"/>
              </w:rPr>
              <w:t>R</w:t>
            </w:r>
            <w:r w:rsidRPr="001A0E9E">
              <w:rPr>
                <w:rFonts w:eastAsia="Batang"/>
                <w:b/>
                <w:bCs/>
                <w:szCs w:val="24"/>
                <w:vertAlign w:val="subscript"/>
                <w:lang w:eastAsia="ko-KR"/>
              </w:rPr>
              <w:t>g</w:t>
            </w:r>
            <w:r>
              <w:rPr>
                <w:rFonts w:eastAsia="Batang"/>
                <w:b/>
                <w:bCs/>
                <w:szCs w:val="24"/>
                <w:vertAlign w:val="subscript"/>
                <w:lang w:eastAsia="ko-KR"/>
              </w:rPr>
              <w:t>lin</w:t>
            </w:r>
            <w:r>
              <w:rPr>
                <w:rFonts w:eastAsia="Batang"/>
                <w:b/>
                <w:bCs/>
                <w:szCs w:val="24"/>
                <w:lang w:eastAsia="ko-KR"/>
              </w:rPr>
              <w:t xml:space="preserve"> (nm)</w:t>
            </w:r>
            <w:r w:rsidRPr="00224524">
              <w:rPr>
                <w:rFonts w:eastAsia="Batang"/>
                <w:b/>
                <w:bCs/>
                <w:szCs w:val="24"/>
                <w:lang w:eastAsia="ko-KR"/>
              </w:rPr>
              <w:t xml:space="preserve"> of a Linear</w:t>
            </w:r>
          </w:p>
          <w:p w14:paraId="3316BD46" w14:textId="77777777" w:rsidR="0083602F" w:rsidRPr="00224524" w:rsidRDefault="0083602F" w:rsidP="0083602F">
            <w:pPr>
              <w:tabs>
                <w:tab w:val="left" w:pos="1800"/>
              </w:tabs>
              <w:spacing w:after="0" w:line="240" w:lineRule="auto"/>
              <w:rPr>
                <w:rFonts w:eastAsia="Batang"/>
                <w:b/>
                <w:szCs w:val="24"/>
                <w:lang w:eastAsia="ko-KR"/>
              </w:rPr>
            </w:pPr>
            <w:r w:rsidRPr="00224524">
              <w:rPr>
                <w:rFonts w:eastAsia="Batang"/>
                <w:b/>
                <w:bCs/>
                <w:szCs w:val="24"/>
                <w:lang w:eastAsia="ko-KR"/>
              </w:rPr>
              <w:t>PS Analog</w:t>
            </w:r>
          </w:p>
        </w:tc>
        <w:tc>
          <w:tcPr>
            <w:tcW w:w="1692" w:type="dxa"/>
            <w:tcBorders>
              <w:top w:val="single" w:sz="18" w:space="0" w:color="auto"/>
              <w:bottom w:val="single" w:sz="18" w:space="0" w:color="auto"/>
            </w:tcBorders>
            <w:vAlign w:val="bottom"/>
          </w:tcPr>
          <w:p w14:paraId="0A6805D1" w14:textId="77777777" w:rsidR="0083602F" w:rsidRPr="00224524" w:rsidRDefault="0083602F" w:rsidP="0083602F">
            <w:pPr>
              <w:tabs>
                <w:tab w:val="left" w:pos="1800"/>
              </w:tabs>
              <w:spacing w:after="0" w:line="240" w:lineRule="auto"/>
              <w:rPr>
                <w:rFonts w:eastAsia="Batang"/>
                <w:b/>
                <w:szCs w:val="24"/>
                <w:lang w:eastAsia="ko-KR"/>
              </w:rPr>
            </w:pPr>
            <w:r w:rsidRPr="00224524">
              <w:rPr>
                <w:rFonts w:eastAsia="Batang"/>
                <w:b/>
                <w:bCs/>
                <w:szCs w:val="24"/>
                <w:vertAlign w:val="superscript"/>
                <w:lang w:eastAsia="ko-KR"/>
              </w:rPr>
              <w:t>c</w:t>
            </w:r>
            <w:r>
              <w:rPr>
                <w:rFonts w:eastAsia="Batang"/>
                <w:b/>
                <w:bCs/>
                <w:szCs w:val="24"/>
                <w:vertAlign w:val="superscript"/>
                <w:lang w:eastAsia="ko-KR"/>
              </w:rPr>
              <w:t xml:space="preserve"> </w:t>
            </w:r>
            <w:r w:rsidRPr="00224524">
              <w:rPr>
                <w:rFonts w:eastAsia="Batang"/>
                <w:b/>
                <w:bCs/>
                <w:szCs w:val="24"/>
                <w:lang w:eastAsia="ko-KR"/>
              </w:rPr>
              <w:t>g</w:t>
            </w:r>
          </w:p>
        </w:tc>
      </w:tr>
      <w:tr w:rsidR="0083602F" w:rsidRPr="00224524" w14:paraId="640BAA69" w14:textId="77777777" w:rsidTr="0083602F">
        <w:trPr>
          <w:trHeight w:val="421"/>
          <w:tblCellSpacing w:w="0" w:type="dxa"/>
        </w:trPr>
        <w:tc>
          <w:tcPr>
            <w:tcW w:w="1702" w:type="dxa"/>
            <w:vAlign w:val="bottom"/>
          </w:tcPr>
          <w:p w14:paraId="36854FF6" w14:textId="77777777" w:rsidR="0083602F" w:rsidRPr="00224524" w:rsidRDefault="0083602F" w:rsidP="0083602F">
            <w:pPr>
              <w:tabs>
                <w:tab w:val="left" w:pos="1800"/>
              </w:tabs>
              <w:spacing w:after="0" w:line="240" w:lineRule="auto"/>
              <w:rPr>
                <w:rFonts w:eastAsia="Batang"/>
                <w:szCs w:val="24"/>
                <w:lang w:eastAsia="ko-KR"/>
              </w:rPr>
            </w:pPr>
            <w:r w:rsidRPr="00224524">
              <w:rPr>
                <w:rFonts w:eastAsia="Batang"/>
                <w:szCs w:val="24"/>
                <w:lang w:eastAsia="ko-KR"/>
              </w:rPr>
              <w:t>PSHM373</w:t>
            </w:r>
          </w:p>
        </w:tc>
        <w:tc>
          <w:tcPr>
            <w:tcW w:w="2798" w:type="dxa"/>
            <w:vAlign w:val="bottom"/>
          </w:tcPr>
          <w:p w14:paraId="335953F4"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18.1</w:t>
            </w:r>
          </w:p>
        </w:tc>
        <w:tc>
          <w:tcPr>
            <w:tcW w:w="2520" w:type="dxa"/>
            <w:vAlign w:val="bottom"/>
          </w:tcPr>
          <w:p w14:paraId="04F68B57"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27.0</w:t>
            </w:r>
          </w:p>
        </w:tc>
        <w:tc>
          <w:tcPr>
            <w:tcW w:w="1692" w:type="dxa"/>
            <w:vAlign w:val="bottom"/>
          </w:tcPr>
          <w:p w14:paraId="014C37F7" w14:textId="77777777" w:rsidR="0083602F" w:rsidRPr="00224524" w:rsidRDefault="0083602F" w:rsidP="0083602F">
            <w:pPr>
              <w:tabs>
                <w:tab w:val="left" w:pos="1800"/>
              </w:tabs>
              <w:spacing w:after="0" w:line="240" w:lineRule="auto"/>
              <w:rPr>
                <w:rFonts w:eastAsia="Batang"/>
                <w:szCs w:val="24"/>
                <w:lang w:eastAsia="ko-KR"/>
              </w:rPr>
            </w:pPr>
            <w:r w:rsidRPr="00224524">
              <w:rPr>
                <w:rFonts w:eastAsia="Batang"/>
                <w:szCs w:val="24"/>
                <w:lang w:eastAsia="ko-KR"/>
              </w:rPr>
              <w:t>0.</w:t>
            </w:r>
            <w:r>
              <w:rPr>
                <w:rFonts w:eastAsia="Batang"/>
                <w:szCs w:val="24"/>
                <w:lang w:eastAsia="ko-KR"/>
              </w:rPr>
              <w:t>67</w:t>
            </w:r>
          </w:p>
        </w:tc>
      </w:tr>
      <w:tr w:rsidR="0083602F" w:rsidRPr="00224524" w14:paraId="37259CD3" w14:textId="77777777" w:rsidTr="0083602F">
        <w:trPr>
          <w:trHeight w:val="421"/>
          <w:tblCellSpacing w:w="0" w:type="dxa"/>
        </w:trPr>
        <w:tc>
          <w:tcPr>
            <w:tcW w:w="1702" w:type="dxa"/>
            <w:vAlign w:val="bottom"/>
          </w:tcPr>
          <w:p w14:paraId="2E957A61" w14:textId="77777777" w:rsidR="0083602F" w:rsidRPr="00224524" w:rsidRDefault="0083602F" w:rsidP="0083602F">
            <w:pPr>
              <w:tabs>
                <w:tab w:val="left" w:pos="1800"/>
              </w:tabs>
              <w:spacing w:after="0" w:line="240" w:lineRule="auto"/>
              <w:rPr>
                <w:rFonts w:eastAsia="Batang"/>
                <w:szCs w:val="24"/>
                <w:lang w:eastAsia="ko-KR"/>
              </w:rPr>
            </w:pPr>
            <w:r w:rsidRPr="00224524">
              <w:rPr>
                <w:rFonts w:eastAsia="Batang"/>
                <w:szCs w:val="24"/>
                <w:lang w:eastAsia="ko-KR"/>
              </w:rPr>
              <w:t>PSHM871</w:t>
            </w:r>
          </w:p>
        </w:tc>
        <w:tc>
          <w:tcPr>
            <w:tcW w:w="2798" w:type="dxa"/>
            <w:vAlign w:val="bottom"/>
          </w:tcPr>
          <w:p w14:paraId="3784A053"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24.2</w:t>
            </w:r>
          </w:p>
        </w:tc>
        <w:tc>
          <w:tcPr>
            <w:tcW w:w="2520" w:type="dxa"/>
            <w:vAlign w:val="bottom"/>
          </w:tcPr>
          <w:p w14:paraId="760755C2"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42.9</w:t>
            </w:r>
          </w:p>
        </w:tc>
        <w:tc>
          <w:tcPr>
            <w:tcW w:w="1692" w:type="dxa"/>
            <w:vAlign w:val="bottom"/>
          </w:tcPr>
          <w:p w14:paraId="1271E9DE" w14:textId="77777777" w:rsidR="0083602F" w:rsidRPr="00224524" w:rsidRDefault="0083602F" w:rsidP="0083602F">
            <w:pPr>
              <w:tabs>
                <w:tab w:val="left" w:pos="1800"/>
              </w:tabs>
              <w:spacing w:after="0" w:line="240" w:lineRule="auto"/>
              <w:rPr>
                <w:rFonts w:eastAsia="Batang"/>
                <w:szCs w:val="24"/>
                <w:lang w:eastAsia="ko-KR"/>
              </w:rPr>
            </w:pPr>
            <w:r w:rsidRPr="00224524">
              <w:rPr>
                <w:rFonts w:eastAsia="Batang"/>
                <w:szCs w:val="24"/>
                <w:lang w:eastAsia="ko-KR"/>
              </w:rPr>
              <w:t>0.</w:t>
            </w:r>
            <w:r>
              <w:rPr>
                <w:rFonts w:eastAsia="Batang"/>
                <w:szCs w:val="24"/>
                <w:lang w:eastAsia="ko-KR"/>
              </w:rPr>
              <w:t>56</w:t>
            </w:r>
          </w:p>
        </w:tc>
      </w:tr>
      <w:tr w:rsidR="0083602F" w:rsidRPr="00224524" w14:paraId="54B8E001" w14:textId="77777777" w:rsidTr="0083602F">
        <w:trPr>
          <w:trHeight w:val="421"/>
          <w:tblCellSpacing w:w="0" w:type="dxa"/>
        </w:trPr>
        <w:tc>
          <w:tcPr>
            <w:tcW w:w="1702" w:type="dxa"/>
            <w:vAlign w:val="bottom"/>
          </w:tcPr>
          <w:p w14:paraId="38FE26D1" w14:textId="77777777" w:rsidR="0083602F" w:rsidRPr="00224524" w:rsidRDefault="0083602F" w:rsidP="0083602F">
            <w:pPr>
              <w:tabs>
                <w:tab w:val="left" w:pos="1800"/>
              </w:tabs>
              <w:spacing w:after="0" w:line="240" w:lineRule="auto"/>
              <w:rPr>
                <w:rFonts w:eastAsia="Batang"/>
                <w:szCs w:val="24"/>
                <w:lang w:eastAsia="ko-KR"/>
              </w:rPr>
            </w:pPr>
            <w:r w:rsidRPr="00224524">
              <w:rPr>
                <w:rFonts w:eastAsia="Batang"/>
                <w:szCs w:val="24"/>
                <w:lang w:eastAsia="ko-KR"/>
              </w:rPr>
              <w:t>PSHM1</w:t>
            </w:r>
            <w:r>
              <w:rPr>
                <w:rFonts w:eastAsia="Batang"/>
                <w:szCs w:val="24"/>
                <w:lang w:eastAsia="ko-KR"/>
              </w:rPr>
              <w:t>53</w:t>
            </w:r>
            <w:r w:rsidRPr="00224524">
              <w:rPr>
                <w:rFonts w:eastAsia="Batang"/>
                <w:szCs w:val="24"/>
                <w:lang w:eastAsia="ko-KR"/>
              </w:rPr>
              <w:t>0</w:t>
            </w:r>
          </w:p>
        </w:tc>
        <w:tc>
          <w:tcPr>
            <w:tcW w:w="2798" w:type="dxa"/>
            <w:vAlign w:val="bottom"/>
          </w:tcPr>
          <w:p w14:paraId="0923E371"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29.9</w:t>
            </w:r>
          </w:p>
        </w:tc>
        <w:tc>
          <w:tcPr>
            <w:tcW w:w="2520" w:type="dxa"/>
            <w:vAlign w:val="bottom"/>
          </w:tcPr>
          <w:p w14:paraId="40D90C6A"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58.3</w:t>
            </w:r>
          </w:p>
        </w:tc>
        <w:tc>
          <w:tcPr>
            <w:tcW w:w="1692" w:type="dxa"/>
            <w:vAlign w:val="bottom"/>
          </w:tcPr>
          <w:p w14:paraId="61BE1858"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0.51</w:t>
            </w:r>
          </w:p>
        </w:tc>
      </w:tr>
      <w:tr w:rsidR="0083602F" w:rsidRPr="00224524" w14:paraId="3D6B98E2" w14:textId="77777777" w:rsidTr="0083602F">
        <w:trPr>
          <w:trHeight w:val="381"/>
          <w:tblCellSpacing w:w="0" w:type="dxa"/>
        </w:trPr>
        <w:tc>
          <w:tcPr>
            <w:tcW w:w="1702" w:type="dxa"/>
            <w:vAlign w:val="bottom"/>
          </w:tcPr>
          <w:p w14:paraId="53765FC0" w14:textId="77777777" w:rsidR="0083602F" w:rsidRPr="00224524" w:rsidRDefault="0083602F" w:rsidP="0083602F">
            <w:pPr>
              <w:tabs>
                <w:tab w:val="left" w:pos="1800"/>
              </w:tabs>
              <w:spacing w:after="0" w:line="240" w:lineRule="auto"/>
              <w:rPr>
                <w:rFonts w:eastAsia="Batang"/>
                <w:szCs w:val="24"/>
                <w:lang w:eastAsia="ko-KR"/>
              </w:rPr>
            </w:pPr>
            <w:r w:rsidRPr="00224524">
              <w:rPr>
                <w:rFonts w:eastAsia="Batang"/>
                <w:szCs w:val="24"/>
                <w:lang w:eastAsia="ko-KR"/>
              </w:rPr>
              <w:t>PSDM5</w:t>
            </w:r>
            <w:r>
              <w:rPr>
                <w:rFonts w:eastAsia="Batang"/>
                <w:szCs w:val="24"/>
                <w:lang w:eastAsia="ko-KR"/>
              </w:rPr>
              <w:t>05</w:t>
            </w:r>
          </w:p>
        </w:tc>
        <w:tc>
          <w:tcPr>
            <w:tcW w:w="2798" w:type="dxa"/>
            <w:vAlign w:val="bottom"/>
          </w:tcPr>
          <w:p w14:paraId="7F443D56"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19.1</w:t>
            </w:r>
          </w:p>
        </w:tc>
        <w:tc>
          <w:tcPr>
            <w:tcW w:w="2520" w:type="dxa"/>
            <w:vAlign w:val="bottom"/>
          </w:tcPr>
          <w:p w14:paraId="77F1FE5B"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31.8</w:t>
            </w:r>
          </w:p>
        </w:tc>
        <w:tc>
          <w:tcPr>
            <w:tcW w:w="1692" w:type="dxa"/>
            <w:vAlign w:val="bottom"/>
          </w:tcPr>
          <w:p w14:paraId="19B7DB7A"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0.60</w:t>
            </w:r>
          </w:p>
        </w:tc>
      </w:tr>
      <w:tr w:rsidR="0083602F" w:rsidRPr="00224524" w14:paraId="019A665B" w14:textId="77777777" w:rsidTr="0083602F">
        <w:trPr>
          <w:trHeight w:val="381"/>
          <w:tblCellSpacing w:w="0" w:type="dxa"/>
        </w:trPr>
        <w:tc>
          <w:tcPr>
            <w:tcW w:w="1702" w:type="dxa"/>
            <w:tcBorders>
              <w:bottom w:val="single" w:sz="18" w:space="0" w:color="auto"/>
            </w:tcBorders>
            <w:vAlign w:val="bottom"/>
          </w:tcPr>
          <w:p w14:paraId="63D4ED77" w14:textId="77777777" w:rsidR="0083602F" w:rsidRPr="00224524" w:rsidRDefault="0083602F" w:rsidP="0083602F">
            <w:pPr>
              <w:tabs>
                <w:tab w:val="left" w:pos="1800"/>
              </w:tabs>
              <w:spacing w:after="0" w:line="240" w:lineRule="auto"/>
              <w:rPr>
                <w:rFonts w:eastAsia="Batang"/>
                <w:szCs w:val="24"/>
                <w:lang w:eastAsia="ko-KR"/>
              </w:rPr>
            </w:pPr>
            <w:r w:rsidRPr="00224524">
              <w:rPr>
                <w:rFonts w:eastAsia="Batang"/>
                <w:szCs w:val="24"/>
                <w:lang w:eastAsia="ko-KR"/>
              </w:rPr>
              <w:t>PSDM1105</w:t>
            </w:r>
          </w:p>
        </w:tc>
        <w:tc>
          <w:tcPr>
            <w:tcW w:w="2798" w:type="dxa"/>
            <w:tcBorders>
              <w:bottom w:val="single" w:sz="18" w:space="0" w:color="auto"/>
            </w:tcBorders>
            <w:vAlign w:val="bottom"/>
          </w:tcPr>
          <w:p w14:paraId="7AA6E67D"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29.2</w:t>
            </w:r>
          </w:p>
        </w:tc>
        <w:tc>
          <w:tcPr>
            <w:tcW w:w="2520" w:type="dxa"/>
            <w:tcBorders>
              <w:bottom w:val="single" w:sz="18" w:space="0" w:color="auto"/>
            </w:tcBorders>
            <w:vAlign w:val="bottom"/>
          </w:tcPr>
          <w:p w14:paraId="6FE537B4" w14:textId="77777777" w:rsidR="0083602F" w:rsidRPr="00224524" w:rsidRDefault="0083602F" w:rsidP="0083602F">
            <w:pPr>
              <w:tabs>
                <w:tab w:val="left" w:pos="1800"/>
              </w:tabs>
              <w:spacing w:after="0" w:line="240" w:lineRule="auto"/>
              <w:rPr>
                <w:rFonts w:eastAsia="Batang"/>
                <w:szCs w:val="24"/>
                <w:lang w:eastAsia="ko-KR"/>
              </w:rPr>
            </w:pPr>
            <w:r>
              <w:rPr>
                <w:rFonts w:eastAsia="Batang"/>
                <w:szCs w:val="24"/>
                <w:lang w:eastAsia="ko-KR"/>
              </w:rPr>
              <w:t>48.8</w:t>
            </w:r>
          </w:p>
        </w:tc>
        <w:tc>
          <w:tcPr>
            <w:tcW w:w="1692" w:type="dxa"/>
            <w:tcBorders>
              <w:bottom w:val="single" w:sz="18" w:space="0" w:color="auto"/>
            </w:tcBorders>
            <w:vAlign w:val="bottom"/>
          </w:tcPr>
          <w:p w14:paraId="4796DC9E" w14:textId="77777777" w:rsidR="0083602F" w:rsidRPr="00224524" w:rsidRDefault="0083602F" w:rsidP="0083602F">
            <w:pPr>
              <w:tabs>
                <w:tab w:val="left" w:pos="1800"/>
              </w:tabs>
              <w:spacing w:after="0" w:line="240" w:lineRule="auto"/>
              <w:rPr>
                <w:rFonts w:eastAsia="Batang"/>
                <w:szCs w:val="24"/>
                <w:lang w:eastAsia="ko-KR"/>
              </w:rPr>
            </w:pPr>
            <w:r w:rsidRPr="00224524">
              <w:rPr>
                <w:rFonts w:eastAsia="Batang"/>
                <w:szCs w:val="24"/>
                <w:lang w:eastAsia="ko-KR"/>
              </w:rPr>
              <w:t>0.</w:t>
            </w:r>
            <w:r>
              <w:rPr>
                <w:rFonts w:eastAsia="Batang"/>
                <w:szCs w:val="24"/>
                <w:lang w:eastAsia="ko-KR"/>
              </w:rPr>
              <w:t>60</w:t>
            </w:r>
          </w:p>
        </w:tc>
      </w:tr>
    </w:tbl>
    <w:p w14:paraId="691BC076" w14:textId="5B06FB64" w:rsidR="0083602F" w:rsidRDefault="0083602F" w:rsidP="0083602F">
      <w:pPr>
        <w:pStyle w:val="Caption"/>
        <w:keepNext/>
        <w:rPr>
          <w:b/>
          <w:bCs/>
          <w:i w:val="0"/>
          <w:iCs w:val="0"/>
          <w:color w:val="auto"/>
          <w:sz w:val="24"/>
          <w:szCs w:val="24"/>
        </w:rPr>
      </w:pPr>
    </w:p>
    <w:p w14:paraId="417D537A" w14:textId="77777777" w:rsidR="0083602F" w:rsidRDefault="0083602F" w:rsidP="0083602F">
      <w:pPr>
        <w:pStyle w:val="Caption"/>
        <w:rPr>
          <w:b/>
          <w:bCs/>
          <w:i w:val="0"/>
          <w:iCs w:val="0"/>
          <w:color w:val="auto"/>
          <w:sz w:val="24"/>
          <w:szCs w:val="24"/>
        </w:rPr>
      </w:pPr>
    </w:p>
    <w:p w14:paraId="73607876" w14:textId="77777777" w:rsidR="0083602F" w:rsidRDefault="0083602F" w:rsidP="0083602F">
      <w:pPr>
        <w:pStyle w:val="Caption"/>
        <w:rPr>
          <w:b/>
          <w:bCs/>
          <w:i w:val="0"/>
          <w:iCs w:val="0"/>
          <w:color w:val="auto"/>
          <w:sz w:val="24"/>
          <w:szCs w:val="24"/>
        </w:rPr>
      </w:pPr>
    </w:p>
    <w:p w14:paraId="7FEAB254" w14:textId="7B1DE217" w:rsidR="0083602F" w:rsidRDefault="0083602F" w:rsidP="0083602F">
      <w:pPr>
        <w:pStyle w:val="Caption"/>
      </w:pPr>
      <w:bookmarkStart w:id="91" w:name="_Hlk46432195"/>
    </w:p>
    <w:bookmarkEnd w:id="91"/>
    <w:p w14:paraId="57826087" w14:textId="77777777" w:rsidR="0083602F" w:rsidRDefault="0083602F" w:rsidP="007474EB">
      <w:pPr>
        <w:tabs>
          <w:tab w:val="left" w:pos="1800"/>
        </w:tabs>
        <w:spacing w:after="0" w:line="240" w:lineRule="auto"/>
        <w:rPr>
          <w:rFonts w:eastAsia="Batang"/>
          <w:bCs/>
          <w:szCs w:val="24"/>
          <w:vertAlign w:val="superscript"/>
          <w:lang w:eastAsia="ko-KR"/>
        </w:rPr>
      </w:pPr>
    </w:p>
    <w:p w14:paraId="7850D246" w14:textId="77777777" w:rsidR="0083602F" w:rsidRDefault="0083602F" w:rsidP="007474EB">
      <w:pPr>
        <w:tabs>
          <w:tab w:val="left" w:pos="1800"/>
        </w:tabs>
        <w:spacing w:after="0" w:line="240" w:lineRule="auto"/>
        <w:rPr>
          <w:rFonts w:eastAsia="Batang"/>
          <w:bCs/>
          <w:szCs w:val="24"/>
          <w:vertAlign w:val="superscript"/>
          <w:lang w:eastAsia="ko-KR"/>
        </w:rPr>
      </w:pPr>
    </w:p>
    <w:p w14:paraId="40AEB888" w14:textId="77777777" w:rsidR="0083602F" w:rsidRDefault="0083602F" w:rsidP="007474EB">
      <w:pPr>
        <w:tabs>
          <w:tab w:val="left" w:pos="1800"/>
        </w:tabs>
        <w:spacing w:after="0" w:line="240" w:lineRule="auto"/>
        <w:rPr>
          <w:rFonts w:eastAsia="Batang"/>
          <w:bCs/>
          <w:szCs w:val="24"/>
          <w:vertAlign w:val="superscript"/>
          <w:lang w:eastAsia="ko-KR"/>
        </w:rPr>
      </w:pPr>
    </w:p>
    <w:p w14:paraId="731F52FF" w14:textId="77777777" w:rsidR="0083602F" w:rsidRDefault="0083602F" w:rsidP="007474EB">
      <w:pPr>
        <w:tabs>
          <w:tab w:val="left" w:pos="1800"/>
        </w:tabs>
        <w:spacing w:after="0" w:line="240" w:lineRule="auto"/>
        <w:rPr>
          <w:rFonts w:eastAsia="Batang"/>
          <w:bCs/>
          <w:szCs w:val="24"/>
          <w:vertAlign w:val="superscript"/>
          <w:lang w:eastAsia="ko-KR"/>
        </w:rPr>
      </w:pPr>
    </w:p>
    <w:p w14:paraId="7F51F816" w14:textId="71AEF431" w:rsidR="007474EB" w:rsidRPr="00224524" w:rsidRDefault="007474EB" w:rsidP="007474EB">
      <w:pPr>
        <w:tabs>
          <w:tab w:val="left" w:pos="1800"/>
        </w:tabs>
        <w:spacing w:after="0" w:line="240" w:lineRule="auto"/>
        <w:rPr>
          <w:rFonts w:eastAsia="Batang"/>
          <w:szCs w:val="24"/>
          <w:lang w:eastAsia="ko-KR"/>
        </w:rPr>
      </w:pPr>
      <w:r w:rsidRPr="00224524">
        <w:rPr>
          <w:rFonts w:eastAsia="Batang"/>
          <w:bCs/>
          <w:szCs w:val="24"/>
          <w:vertAlign w:val="superscript"/>
          <w:lang w:eastAsia="ko-KR"/>
        </w:rPr>
        <w:t>a</w:t>
      </w:r>
      <w:r w:rsidRPr="00224524">
        <w:rPr>
          <w:rFonts w:eastAsia="Batang"/>
          <w:bCs/>
          <w:szCs w:val="24"/>
          <w:lang w:eastAsia="ko-KR"/>
        </w:rPr>
        <w:t xml:space="preserve"> </w:t>
      </w:r>
      <w:r w:rsidRPr="00454E9E">
        <w:rPr>
          <w:rFonts w:eastAsia="Batang"/>
          <w:szCs w:val="24"/>
          <w:lang w:eastAsia="ko-KR"/>
        </w:rPr>
        <w:t>R</w:t>
      </w:r>
      <w:r w:rsidRPr="00454E9E">
        <w:rPr>
          <w:rFonts w:eastAsia="Batang"/>
          <w:szCs w:val="24"/>
          <w:vertAlign w:val="subscript"/>
          <w:lang w:eastAsia="ko-KR"/>
        </w:rPr>
        <w:t>gbr</w:t>
      </w:r>
      <w:r w:rsidRPr="00224524">
        <w:rPr>
          <w:rFonts w:eastAsia="Batang"/>
          <w:szCs w:val="24"/>
          <w:lang w:eastAsia="ko-KR"/>
        </w:rPr>
        <w:t xml:space="preserve"> from </w:t>
      </w:r>
      <w:r>
        <w:rPr>
          <w:rFonts w:eastAsia="Batang"/>
          <w:szCs w:val="24"/>
          <w:lang w:eastAsia="ko-KR"/>
        </w:rPr>
        <w:t>light scattering (Triple Detection SEC)</w:t>
      </w:r>
    </w:p>
    <w:p w14:paraId="06A769D1" w14:textId="77777777" w:rsidR="007474EB" w:rsidRPr="00224524" w:rsidRDefault="007474EB" w:rsidP="007474EB">
      <w:pPr>
        <w:tabs>
          <w:tab w:val="left" w:pos="1800"/>
        </w:tabs>
        <w:spacing w:after="0" w:line="240" w:lineRule="auto"/>
        <w:rPr>
          <w:rFonts w:eastAsia="Batang"/>
          <w:szCs w:val="24"/>
          <w:lang w:eastAsia="ko-KR"/>
        </w:rPr>
      </w:pPr>
      <w:r w:rsidRPr="00224524">
        <w:rPr>
          <w:rFonts w:eastAsia="Batang"/>
          <w:bCs/>
          <w:szCs w:val="24"/>
          <w:vertAlign w:val="superscript"/>
          <w:lang w:eastAsia="ko-KR"/>
        </w:rPr>
        <w:t>b</w:t>
      </w:r>
      <w:r w:rsidRPr="00224524">
        <w:rPr>
          <w:rFonts w:eastAsia="Batang"/>
          <w:bCs/>
          <w:szCs w:val="24"/>
          <w:lang w:eastAsia="ko-KR"/>
        </w:rPr>
        <w:t xml:space="preserve"> </w:t>
      </w:r>
      <w:r w:rsidRPr="00454E9E">
        <w:rPr>
          <w:rFonts w:eastAsia="Batang"/>
          <w:szCs w:val="24"/>
          <w:lang w:eastAsia="ko-KR"/>
        </w:rPr>
        <w:t>R</w:t>
      </w:r>
      <w:r w:rsidRPr="00454E9E">
        <w:rPr>
          <w:rFonts w:eastAsia="Batang"/>
          <w:szCs w:val="24"/>
          <w:vertAlign w:val="subscript"/>
          <w:lang w:eastAsia="ko-KR"/>
        </w:rPr>
        <w:t>g</w:t>
      </w:r>
      <w:r>
        <w:rPr>
          <w:rFonts w:eastAsia="Batang"/>
          <w:szCs w:val="24"/>
          <w:vertAlign w:val="subscript"/>
          <w:lang w:eastAsia="ko-KR"/>
        </w:rPr>
        <w:t>lin</w:t>
      </w:r>
      <w:r w:rsidRPr="00224524">
        <w:rPr>
          <w:rFonts w:eastAsia="Batang"/>
          <w:szCs w:val="24"/>
          <w:lang w:eastAsia="ko-KR"/>
        </w:rPr>
        <w:t xml:space="preserve"> from </w:t>
      </w:r>
      <w:r>
        <w:rPr>
          <w:rFonts w:eastAsia="Batang"/>
          <w:szCs w:val="24"/>
          <w:lang w:eastAsia="ko-KR"/>
        </w:rPr>
        <w:t>calculation: Rg</w:t>
      </w:r>
      <w:r w:rsidRPr="00FC425A">
        <w:rPr>
          <w:rFonts w:eastAsia="Batang"/>
          <w:szCs w:val="24"/>
          <w:vertAlign w:val="subscript"/>
          <w:lang w:eastAsia="ko-KR"/>
        </w:rPr>
        <w:t xml:space="preserve"> PS/THF</w:t>
      </w:r>
      <w:r>
        <w:rPr>
          <w:rFonts w:eastAsia="Batang"/>
          <w:szCs w:val="24"/>
          <w:lang w:eastAsia="ko-KR"/>
        </w:rPr>
        <w:t xml:space="preserve"> = 0.0245M</w:t>
      </w:r>
      <w:r w:rsidRPr="00FC425A">
        <w:rPr>
          <w:rFonts w:eastAsia="Batang"/>
          <w:szCs w:val="24"/>
          <w:vertAlign w:val="superscript"/>
          <w:lang w:eastAsia="ko-KR"/>
        </w:rPr>
        <w:t>0.546</w:t>
      </w:r>
      <w:r>
        <w:rPr>
          <w:rFonts w:eastAsia="Batang"/>
          <w:szCs w:val="24"/>
          <w:vertAlign w:val="superscript"/>
          <w:lang w:eastAsia="ko-KR"/>
        </w:rPr>
        <w:t xml:space="preserve"> </w:t>
      </w:r>
      <w:r w:rsidRPr="00224524">
        <w:rPr>
          <w:rFonts w:eastAsia="Batang"/>
          <w:szCs w:val="24"/>
          <w:lang w:eastAsia="ko-KR"/>
        </w:rPr>
        <w:t xml:space="preserve">(Source: </w:t>
      </w:r>
      <w:r>
        <w:rPr>
          <w:rFonts w:eastAsia="Batang"/>
          <w:szCs w:val="24"/>
          <w:lang w:eastAsia="ko-KR"/>
        </w:rPr>
        <w:t>J. Phys. Chem. Ref. Data, 23 (1994) 619-640</w:t>
      </w:r>
      <w:r w:rsidRPr="00224524">
        <w:rPr>
          <w:rFonts w:eastAsia="Batang"/>
          <w:szCs w:val="24"/>
          <w:lang w:eastAsia="ko-KR"/>
        </w:rPr>
        <w:t>)</w:t>
      </w:r>
    </w:p>
    <w:p w14:paraId="5F933A49" w14:textId="77777777" w:rsidR="007474EB" w:rsidRPr="007C2D87" w:rsidRDefault="007474EB" w:rsidP="007474EB">
      <w:pPr>
        <w:tabs>
          <w:tab w:val="left" w:pos="1800"/>
        </w:tabs>
        <w:spacing w:after="0" w:line="240" w:lineRule="auto"/>
        <w:rPr>
          <w:rFonts w:eastAsia="Batang"/>
          <w:szCs w:val="24"/>
          <w:lang w:eastAsia="ko-KR"/>
        </w:rPr>
      </w:pPr>
      <w:r w:rsidRPr="00224524">
        <w:rPr>
          <w:rFonts w:eastAsia="Batang"/>
          <w:bCs/>
          <w:szCs w:val="24"/>
          <w:vertAlign w:val="superscript"/>
          <w:lang w:eastAsia="ko-KR"/>
        </w:rPr>
        <w:t>c</w:t>
      </w:r>
      <w:r w:rsidRPr="00224524">
        <w:rPr>
          <w:rFonts w:eastAsia="Batang"/>
          <w:bCs/>
          <w:szCs w:val="24"/>
          <w:lang w:eastAsia="ko-KR"/>
        </w:rPr>
        <w:t xml:space="preserve"> </w:t>
      </w:r>
      <w:r w:rsidRPr="00224524">
        <w:rPr>
          <w:rFonts w:eastAsia="Batang"/>
          <w:szCs w:val="24"/>
          <w:lang w:eastAsia="ko-KR"/>
        </w:rPr>
        <w:t xml:space="preserve">g = </w:t>
      </w:r>
      <w:r>
        <w:rPr>
          <w:rFonts w:eastAsia="Batang"/>
          <w:szCs w:val="24"/>
          <w:lang w:eastAsia="ko-KR"/>
        </w:rPr>
        <w:t>R</w:t>
      </w:r>
      <w:r w:rsidRPr="00FC425A">
        <w:rPr>
          <w:rFonts w:eastAsia="Batang"/>
          <w:szCs w:val="24"/>
          <w:vertAlign w:val="subscript"/>
          <w:lang w:eastAsia="ko-KR"/>
        </w:rPr>
        <w:t>gbranched</w:t>
      </w:r>
      <w:r w:rsidRPr="00224524">
        <w:rPr>
          <w:rFonts w:eastAsia="Batang"/>
          <w:szCs w:val="24"/>
          <w:lang w:eastAsia="ko-KR"/>
        </w:rPr>
        <w:t>/</w:t>
      </w:r>
      <w:r>
        <w:rPr>
          <w:rFonts w:eastAsia="Batang"/>
          <w:szCs w:val="24"/>
          <w:lang w:eastAsia="ko-KR"/>
        </w:rPr>
        <w:t>R</w:t>
      </w:r>
      <w:r w:rsidRPr="00FC425A">
        <w:rPr>
          <w:rFonts w:eastAsia="Batang"/>
          <w:szCs w:val="24"/>
          <w:vertAlign w:val="subscript"/>
          <w:lang w:eastAsia="ko-KR"/>
        </w:rPr>
        <w:t>glinear</w:t>
      </w:r>
    </w:p>
    <w:p w14:paraId="44813304" w14:textId="77777777" w:rsidR="00551C48" w:rsidRDefault="00551C48" w:rsidP="00C24D75">
      <w:pPr>
        <w:spacing w:line="480" w:lineRule="auto"/>
        <w:rPr>
          <w:rFonts w:eastAsia="Batang"/>
          <w:szCs w:val="24"/>
          <w:lang w:eastAsia="ko-KR"/>
        </w:rPr>
      </w:pPr>
    </w:p>
    <w:p w14:paraId="059FF336" w14:textId="77777777" w:rsidR="00551C48" w:rsidRPr="00943FD3" w:rsidRDefault="00551C48" w:rsidP="00551C48">
      <w:pPr>
        <w:tabs>
          <w:tab w:val="left" w:pos="360"/>
        </w:tabs>
        <w:spacing w:after="0" w:line="480" w:lineRule="auto"/>
        <w:rPr>
          <w:rFonts w:eastAsia="Batang"/>
          <w:szCs w:val="24"/>
          <w:lang w:eastAsia="ko-KR"/>
        </w:rPr>
      </w:pPr>
      <w:r>
        <w:rPr>
          <w:rFonts w:eastAsia="Batang"/>
          <w:szCs w:val="24"/>
          <w:lang w:eastAsia="ko-KR"/>
        </w:rPr>
        <w:lastRenderedPageBreak/>
        <w:t xml:space="preserve">This was followed by iterative fitting to equation </w:t>
      </w:r>
      <w:r w:rsidRPr="004B4002">
        <w:rPr>
          <w:rFonts w:eastAsia="Batang"/>
          <w:szCs w:val="24"/>
          <w:lang w:eastAsia="ko-KR"/>
        </w:rPr>
        <w:t>3.</w:t>
      </w:r>
      <w:r>
        <w:rPr>
          <w:rFonts w:eastAsia="Batang"/>
          <w:szCs w:val="24"/>
          <w:lang w:eastAsia="ko-KR"/>
        </w:rPr>
        <w:t>8</w:t>
      </w:r>
      <w:r w:rsidRPr="006415A6">
        <w:rPr>
          <w:rFonts w:eastAsia="Batang"/>
          <w:szCs w:val="24"/>
          <w:lang w:eastAsia="ko-KR"/>
        </w:rPr>
        <w:t xml:space="preserve">, </w:t>
      </w:r>
      <w:r>
        <w:rPr>
          <w:rFonts w:eastAsia="Batang"/>
          <w:szCs w:val="24"/>
          <w:lang w:eastAsia="ko-KR"/>
        </w:rPr>
        <w:t>the Zimm-Stockmayer relation for g as a function of n:</w:t>
      </w:r>
      <w:r>
        <w:rPr>
          <w:rFonts w:eastAsia="Batang"/>
          <w:szCs w:val="24"/>
          <w:lang w:eastAsia="ko-KR"/>
        </w:rPr>
        <w:fldChar w:fldCharType="begin"/>
      </w:r>
      <w:r>
        <w:rPr>
          <w:rFonts w:eastAsia="Batang"/>
          <w:szCs w:val="24"/>
          <w:lang w:eastAsia="ko-KR"/>
        </w:rPr>
        <w:instrText xml:space="preserve"> ADDIN EN.CITE &lt;EndNote&gt;&lt;Cite&gt;&lt;Author&gt;Lederer&lt;/Author&gt;&lt;Year&gt;2015&lt;/Year&gt;&lt;IDText&gt;Hyperbranched Polymers: Macromolecules in Between Deterministic Linear Chains and Dendrimer Structures&lt;/IDText&gt;&lt;DisplayText&gt;&lt;style face="superscript"&gt;116&lt;/style&gt;&lt;/DisplayText&gt;&lt;record&gt;&lt;titles&gt;&lt;title&gt;Hyperbranched Polymers: Macromolecules in Between Deterministic Linear Chains and Dendrimer Structures&lt;/title&gt;&lt;/titles&gt;&lt;contributors&gt;&lt;authors&gt;&lt;author&gt;Lederer, Albena&lt;/author&gt;&lt;author&gt;Burchard, Walther&lt;/author&gt;&lt;/authors&gt;&lt;/contributors&gt;&lt;section&gt;23, 24&lt;/section&gt;&lt;added-date format="utc"&gt;1595570126&lt;/added-date&gt;&lt;pub-location&gt;Cambridge, UK&lt;/pub-location&gt;&lt;ref-type name="Book"&gt;6&lt;/ref-type&gt;&lt;dates&gt;&lt;year&gt;2015&lt;/year&gt;&lt;/dates&gt;&lt;rec-number&gt;1&lt;/rec-number&gt;&lt;publisher&gt;The Royal Society of Chemistry&lt;/publisher&gt;&lt;last-updated-date format="utc"&gt;1595570341&lt;/last-updated-date&gt;&lt;/record&gt;&lt;/Cite&gt;&lt;/EndNote&gt;</w:instrText>
      </w:r>
      <w:r>
        <w:rPr>
          <w:rFonts w:eastAsia="Batang"/>
          <w:szCs w:val="24"/>
          <w:lang w:eastAsia="ko-KR"/>
        </w:rPr>
        <w:fldChar w:fldCharType="separate"/>
      </w:r>
      <w:r w:rsidRPr="00CA70F5">
        <w:rPr>
          <w:rFonts w:eastAsia="Batang"/>
          <w:noProof/>
          <w:szCs w:val="24"/>
          <w:vertAlign w:val="superscript"/>
          <w:lang w:eastAsia="ko-KR"/>
        </w:rPr>
        <w:t>116</w:t>
      </w:r>
      <w:r>
        <w:rPr>
          <w:rFonts w:eastAsia="Batang"/>
          <w:szCs w:val="24"/>
          <w:lang w:eastAsia="ko-KR"/>
        </w:rPr>
        <w:fldChar w:fldCharType="end"/>
      </w:r>
      <w:r>
        <w:rPr>
          <w:rFonts w:eastAsia="Batang"/>
          <w:szCs w:val="24"/>
          <w:lang w:eastAsia="ko-KR"/>
        </w:rPr>
        <w:t xml:space="preserve"> </w:t>
      </w:r>
    </w:p>
    <w:p w14:paraId="644208E0" w14:textId="77777777" w:rsidR="00551C48" w:rsidRDefault="00551C48" w:rsidP="00551C48">
      <w:pPr>
        <w:jc w:val="center"/>
      </w:pPr>
      <m:oMath>
        <m:sSup>
          <m:sSupPr>
            <m:ctrlPr>
              <w:rPr>
                <w:rFonts w:ascii="Cambria Math" w:eastAsiaTheme="minorEastAsia" w:hAnsi="Cambria Math" w:cstheme="minorBidi"/>
                <w:i/>
                <w:sz w:val="22"/>
                <w:szCs w:val="22"/>
              </w:rPr>
            </m:ctrlPr>
          </m:sSupPr>
          <m:e>
            <m:sSub>
              <m:sSubPr>
                <m:ctrlPr>
                  <w:rPr>
                    <w:rFonts w:ascii="Cambria Math" w:eastAsiaTheme="minorEastAsia" w:hAnsi="Cambria Math" w:cstheme="minorBidi"/>
                    <w:i/>
                    <w:sz w:val="22"/>
                    <w:szCs w:val="22"/>
                  </w:rPr>
                </m:ctrlPr>
              </m:sSubPr>
              <m:e>
                <m:r>
                  <w:rPr>
                    <w:rFonts w:ascii="Cambria Math" w:eastAsiaTheme="minorEastAsia" w:hAnsi="Cambria Math"/>
                  </w:rPr>
                  <m:t>g</m:t>
                </m:r>
              </m:e>
              <m:sub>
                <m:r>
                  <w:rPr>
                    <w:rFonts w:ascii="Cambria Math" w:eastAsiaTheme="minorEastAsia" w:hAnsi="Cambria Math"/>
                  </w:rPr>
                  <m:t>3</m:t>
                </m:r>
              </m:sub>
            </m:sSub>
            <m:r>
              <w:rPr>
                <w:rFonts w:ascii="Cambria Math" w:eastAsiaTheme="minorEastAsia" w:hAnsi="Cambria Math"/>
              </w:rPr>
              <m:t>=</m:t>
            </m:r>
            <m:d>
              <m:dPr>
                <m:begChr m:val="["/>
                <m:endChr m:val="]"/>
                <m:ctrlPr>
                  <w:rPr>
                    <w:rFonts w:ascii="Cambria Math" w:eastAsiaTheme="minorEastAsia" w:hAnsi="Cambria Math" w:cstheme="minorBidi"/>
                    <w:i/>
                    <w:sz w:val="22"/>
                    <w:szCs w:val="22"/>
                  </w:rPr>
                </m:ctrlPr>
              </m:dPr>
              <m:e>
                <m:sSup>
                  <m:sSupPr>
                    <m:ctrlPr>
                      <w:rPr>
                        <w:rFonts w:ascii="Cambria Math" w:eastAsiaTheme="minorEastAsia" w:hAnsi="Cambria Math" w:cstheme="minorBidi"/>
                        <w:i/>
                        <w:sz w:val="22"/>
                        <w:szCs w:val="22"/>
                      </w:rPr>
                    </m:ctrlPr>
                  </m:sSupPr>
                  <m:e>
                    <m:d>
                      <m:dPr>
                        <m:ctrlPr>
                          <w:rPr>
                            <w:rFonts w:ascii="Cambria Math" w:eastAsiaTheme="minorEastAsia" w:hAnsi="Cambria Math" w:cstheme="minorBidi"/>
                            <w:i/>
                            <w:sz w:val="22"/>
                            <w:szCs w:val="22"/>
                          </w:rPr>
                        </m:ctrlPr>
                      </m:dPr>
                      <m:e>
                        <m:r>
                          <w:rPr>
                            <w:rFonts w:ascii="Cambria Math" w:eastAsiaTheme="minorEastAsia" w:hAnsi="Cambria Math"/>
                          </w:rPr>
                          <m:t>1+</m:t>
                        </m:r>
                        <m:f>
                          <m:fPr>
                            <m:ctrlPr>
                              <w:rPr>
                                <w:rFonts w:ascii="Cambria Math" w:eastAsiaTheme="minorEastAsia" w:hAnsi="Cambria Math" w:cstheme="minorBidi"/>
                                <w:i/>
                                <w:sz w:val="22"/>
                                <w:szCs w:val="22"/>
                              </w:rPr>
                            </m:ctrlPr>
                          </m:fPr>
                          <m:num>
                            <m:r>
                              <w:rPr>
                                <w:rFonts w:ascii="Cambria Math" w:eastAsiaTheme="minorEastAsia" w:hAnsi="Cambria Math"/>
                              </w:rPr>
                              <m:t>n</m:t>
                            </m:r>
                          </m:num>
                          <m:den>
                            <m:r>
                              <w:rPr>
                                <w:rFonts w:ascii="Cambria Math" w:eastAsiaTheme="minorEastAsia" w:hAnsi="Cambria Math"/>
                              </w:rPr>
                              <m:t>7</m:t>
                            </m:r>
                          </m:den>
                        </m:f>
                      </m:e>
                    </m:d>
                  </m:e>
                  <m:sup>
                    <m:r>
                      <w:rPr>
                        <w:rFonts w:ascii="Cambria Math" w:eastAsiaTheme="minorEastAsia" w:hAnsi="Cambria Math"/>
                      </w:rPr>
                      <m:t>1/2</m:t>
                    </m:r>
                  </m:sup>
                </m:sSup>
                <m:r>
                  <w:rPr>
                    <w:rFonts w:ascii="Cambria Math" w:eastAsiaTheme="minorEastAsia" w:hAnsi="Cambria Math"/>
                  </w:rPr>
                  <m:t>+</m:t>
                </m:r>
                <m:f>
                  <m:fPr>
                    <m:ctrlPr>
                      <w:rPr>
                        <w:rFonts w:ascii="Cambria Math" w:eastAsiaTheme="minorEastAsia" w:hAnsi="Cambria Math" w:cstheme="minorBidi"/>
                        <w:i/>
                        <w:sz w:val="22"/>
                        <w:szCs w:val="22"/>
                      </w:rPr>
                    </m:ctrlPr>
                  </m:fPr>
                  <m:num>
                    <m:r>
                      <w:rPr>
                        <w:rFonts w:ascii="Cambria Math" w:eastAsiaTheme="minorEastAsia" w:hAnsi="Cambria Math"/>
                      </w:rPr>
                      <m:t>4n</m:t>
                    </m:r>
                  </m:num>
                  <m:den>
                    <m:r>
                      <w:rPr>
                        <w:rFonts w:ascii="Cambria Math" w:eastAsiaTheme="minorEastAsia" w:hAnsi="Cambria Math"/>
                      </w:rPr>
                      <m:t>9π</m:t>
                    </m:r>
                  </m:den>
                </m:f>
              </m:e>
            </m:d>
          </m:e>
          <m:sup>
            <m:r>
              <w:rPr>
                <w:rFonts w:ascii="Cambria Math" w:eastAsiaTheme="minorEastAsia" w:hAnsi="Cambria Math"/>
              </w:rPr>
              <m:t>-1/2</m:t>
            </m:r>
          </m:sup>
        </m:sSup>
      </m:oMath>
      <w:r>
        <w:rPr>
          <w:sz w:val="22"/>
          <w:szCs w:val="22"/>
        </w:rPr>
        <w:tab/>
      </w:r>
      <w:r>
        <w:rPr>
          <w:sz w:val="22"/>
          <w:szCs w:val="22"/>
        </w:rPr>
        <w:tab/>
      </w:r>
      <w:r w:rsidRPr="00E97265">
        <w:rPr>
          <w:szCs w:val="24"/>
        </w:rPr>
        <w:t>(3.</w:t>
      </w:r>
      <w:r>
        <w:rPr>
          <w:szCs w:val="24"/>
        </w:rPr>
        <w:t>8</w:t>
      </w:r>
      <w:r w:rsidRPr="00E97265">
        <w:rPr>
          <w:szCs w:val="24"/>
        </w:rPr>
        <w:t>)</w:t>
      </w:r>
    </w:p>
    <w:p w14:paraId="1882C4AA" w14:textId="1D8D68F5" w:rsidR="00CE3520" w:rsidRDefault="006415A6" w:rsidP="00C24D75">
      <w:pPr>
        <w:spacing w:line="480" w:lineRule="auto"/>
        <w:rPr>
          <w:rFonts w:eastAsiaTheme="minorEastAsia"/>
        </w:rPr>
      </w:pPr>
      <w:r>
        <w:rPr>
          <w:rFonts w:eastAsia="Batang"/>
          <w:szCs w:val="24"/>
          <w:lang w:eastAsia="ko-KR"/>
        </w:rPr>
        <w:t xml:space="preserve">which </w:t>
      </w:r>
      <w:r>
        <w:rPr>
          <w:rFonts w:eastAsiaTheme="minorEastAsia"/>
        </w:rPr>
        <w:t xml:space="preserve">assumes the polymer is trifunctional, randomly branched, and monodisperse. </w:t>
      </w:r>
      <w:r w:rsidR="00E03BC8">
        <w:rPr>
          <w:rFonts w:eastAsiaTheme="minorEastAsia"/>
        </w:rPr>
        <w:t xml:space="preserve">Equation </w:t>
      </w:r>
      <w:r w:rsidR="00E97265" w:rsidRPr="00E97265">
        <w:rPr>
          <w:rFonts w:eastAsiaTheme="minorEastAsia"/>
        </w:rPr>
        <w:t>3.8</w:t>
      </w:r>
      <w:r>
        <w:rPr>
          <w:rFonts w:eastAsiaTheme="minorEastAsia"/>
        </w:rPr>
        <w:t xml:space="preserve"> is the appropriate Zimm-Stockmayer relation to use for HyperMacs and DendriMacs since the branches are trifunctional</w:t>
      </w:r>
      <w:r w:rsidR="00B56384">
        <w:rPr>
          <w:rFonts w:eastAsiaTheme="minorEastAsia"/>
        </w:rPr>
        <w:t xml:space="preserve">, </w:t>
      </w:r>
      <w:r>
        <w:rPr>
          <w:rFonts w:eastAsiaTheme="minorEastAsia"/>
        </w:rPr>
        <w:t xml:space="preserve">and although the overall polymer is polydisperse, the branch lengths are monodisperse. </w:t>
      </w:r>
      <w:r w:rsidR="00CE3520">
        <w:rPr>
          <w:rFonts w:eastAsiaTheme="minorEastAsia"/>
        </w:rPr>
        <w:t>Furthermore, the branching frequency, λ, which is the number of branches per 1000 backbone carbon atoms, was calculated using equation 3.</w:t>
      </w:r>
      <w:r w:rsidR="00E97265">
        <w:rPr>
          <w:rFonts w:eastAsiaTheme="minorEastAsia"/>
        </w:rPr>
        <w:t>9</w:t>
      </w:r>
      <w:r w:rsidR="00CE3520">
        <w:rPr>
          <w:rFonts w:eastAsiaTheme="minorEastAsia"/>
        </w:rPr>
        <w:t>:</w:t>
      </w:r>
      <w:r w:rsidR="00CA70F5">
        <w:rPr>
          <w:rFonts w:eastAsiaTheme="minorEastAsia"/>
        </w:rPr>
        <w:fldChar w:fldCharType="begin"/>
      </w:r>
      <w:r w:rsidR="00CA70F5">
        <w:rPr>
          <w:rFonts w:eastAsiaTheme="minorEastAsia"/>
        </w:rPr>
        <w:instrText xml:space="preserve"> ADDIN EN.CITE &lt;EndNote&gt;&lt;Cite&gt;&lt;Author&gt;Lederer&lt;/Author&gt;&lt;Year&gt;2015&lt;/Year&gt;&lt;IDText&gt;Hyperbranched Polymers: Macromolecules in Between Deterministic Linear Chains and Dendrimer Structures&lt;/IDText&gt;&lt;DisplayText&gt;&lt;style face="superscript"&gt;116&lt;/style&gt;&lt;/DisplayText&gt;&lt;record&gt;&lt;titles&gt;&lt;title&gt;Hyperbranched Polymers: Macromolecules in Between Deterministic Linear Chains and Dendrimer Structures&lt;/title&gt;&lt;/titles&gt;&lt;contributors&gt;&lt;authors&gt;&lt;author&gt;Lederer, Albena&lt;/author&gt;&lt;author&gt;Burchard, Walther&lt;/author&gt;&lt;/authors&gt;&lt;/contributors&gt;&lt;section&gt;23, 24&lt;/section&gt;&lt;added-date format="utc"&gt;1595570126&lt;/added-date&gt;&lt;pub-location&gt;Cambridge, UK&lt;/pub-location&gt;&lt;ref-type name="Book"&gt;6&lt;/ref-type&gt;&lt;dates&gt;&lt;year&gt;2015&lt;/year&gt;&lt;/dates&gt;&lt;rec-number&gt;1&lt;/rec-number&gt;&lt;publisher&gt;The Royal Society of Chemistry&lt;/publisher&gt;&lt;last-updated-date format="utc"&gt;1595570341&lt;/last-updated-date&gt;&lt;/record&gt;&lt;/Cite&gt;&lt;/EndNote&gt;</w:instrText>
      </w:r>
      <w:r w:rsidR="00CA70F5">
        <w:rPr>
          <w:rFonts w:eastAsiaTheme="minorEastAsia"/>
        </w:rPr>
        <w:fldChar w:fldCharType="separate"/>
      </w:r>
      <w:r w:rsidR="00CA70F5" w:rsidRPr="00CA70F5">
        <w:rPr>
          <w:rFonts w:eastAsiaTheme="minorEastAsia"/>
          <w:noProof/>
          <w:vertAlign w:val="superscript"/>
        </w:rPr>
        <w:t>116</w:t>
      </w:r>
      <w:r w:rsidR="00CA70F5">
        <w:rPr>
          <w:rFonts w:eastAsiaTheme="minorEastAsia"/>
        </w:rPr>
        <w:fldChar w:fldCharType="end"/>
      </w:r>
    </w:p>
    <w:p w14:paraId="798A6C86" w14:textId="2AB58EB5" w:rsidR="00DE0CDB" w:rsidRDefault="00DE0CDB" w:rsidP="00DE0CDB">
      <w:pPr>
        <w:tabs>
          <w:tab w:val="left" w:pos="360"/>
        </w:tabs>
        <w:spacing w:after="0" w:line="480" w:lineRule="auto"/>
        <w:jc w:val="center"/>
        <w:rPr>
          <w:rFonts w:eastAsia="Batang"/>
          <w:szCs w:val="24"/>
          <w:lang w:eastAsia="ko-KR"/>
        </w:rPr>
      </w:pPr>
      <m:oMath>
        <m:r>
          <w:rPr>
            <w:rFonts w:ascii="Cambria Math" w:eastAsia="Batang" w:hAnsi="Cambria Math"/>
            <w:szCs w:val="24"/>
            <w:lang w:eastAsia="ko-KR"/>
          </w:rPr>
          <m:t>λ=m×n×1000/MW</m:t>
        </m:r>
      </m:oMath>
      <w:r>
        <w:rPr>
          <w:rFonts w:eastAsia="Batang"/>
          <w:szCs w:val="24"/>
          <w:lang w:eastAsia="ko-KR"/>
        </w:rPr>
        <w:tab/>
      </w:r>
      <w:r>
        <w:rPr>
          <w:rFonts w:eastAsia="Batang"/>
          <w:szCs w:val="24"/>
          <w:lang w:eastAsia="ko-KR"/>
        </w:rPr>
        <w:tab/>
      </w:r>
      <w:r w:rsidR="00E97265">
        <w:rPr>
          <w:rFonts w:eastAsia="Batang"/>
          <w:szCs w:val="24"/>
          <w:lang w:eastAsia="ko-KR"/>
        </w:rPr>
        <w:tab/>
      </w:r>
      <w:r>
        <w:rPr>
          <w:rFonts w:eastAsia="Batang"/>
          <w:szCs w:val="24"/>
          <w:lang w:eastAsia="ko-KR"/>
        </w:rPr>
        <w:t>(</w:t>
      </w:r>
      <w:r w:rsidR="00E97265">
        <w:rPr>
          <w:rFonts w:eastAsia="Batang"/>
          <w:szCs w:val="24"/>
          <w:lang w:eastAsia="ko-KR"/>
        </w:rPr>
        <w:t>3.9</w:t>
      </w:r>
      <w:r>
        <w:rPr>
          <w:rFonts w:eastAsia="Batang"/>
          <w:szCs w:val="24"/>
          <w:lang w:eastAsia="ko-KR"/>
        </w:rPr>
        <w:t>)</w:t>
      </w:r>
    </w:p>
    <w:p w14:paraId="2658E4AE" w14:textId="2E7E2F45" w:rsidR="00B95D0E" w:rsidRDefault="00517E6D" w:rsidP="00B95D0E">
      <w:pPr>
        <w:tabs>
          <w:tab w:val="left" w:pos="360"/>
        </w:tabs>
        <w:spacing w:after="0" w:line="480" w:lineRule="auto"/>
        <w:rPr>
          <w:rFonts w:eastAsia="Batang"/>
          <w:szCs w:val="24"/>
          <w:lang w:eastAsia="ko-KR"/>
        </w:rPr>
      </w:pPr>
      <w:r>
        <w:rPr>
          <w:rFonts w:eastAsia="Batang"/>
          <w:szCs w:val="24"/>
          <w:lang w:eastAsia="ko-KR"/>
        </w:rPr>
        <w:t xml:space="preserve">where m is the molar mass of a monomer (which is approximately equal to the molar mass of a unit of styrene monomer, 104 g/mol), n is the average number of branches per </w:t>
      </w:r>
      <w:r w:rsidR="00E03BC8">
        <w:rPr>
          <w:rFonts w:eastAsia="Batang"/>
          <w:szCs w:val="24"/>
          <w:lang w:eastAsia="ko-KR"/>
        </w:rPr>
        <w:t>macro</w:t>
      </w:r>
      <w:r>
        <w:rPr>
          <w:rFonts w:eastAsia="Batang"/>
          <w:szCs w:val="24"/>
          <w:lang w:eastAsia="ko-KR"/>
        </w:rPr>
        <w:t>molecule, and MW is the M</w:t>
      </w:r>
      <w:r w:rsidRPr="00E03BC8">
        <w:rPr>
          <w:rFonts w:eastAsia="Batang"/>
          <w:szCs w:val="24"/>
          <w:vertAlign w:val="subscript"/>
          <w:lang w:eastAsia="ko-KR"/>
        </w:rPr>
        <w:t>w</w:t>
      </w:r>
      <w:r>
        <w:rPr>
          <w:rFonts w:eastAsia="Batang"/>
          <w:szCs w:val="24"/>
          <w:lang w:eastAsia="ko-KR"/>
        </w:rPr>
        <w:t xml:space="preserve"> of the polymer. </w:t>
      </w:r>
      <w:r w:rsidR="00DD2381">
        <w:rPr>
          <w:rFonts w:eastAsia="Batang"/>
          <w:szCs w:val="24"/>
          <w:lang w:eastAsia="ko-KR"/>
        </w:rPr>
        <w:t xml:space="preserve">The results of the branching analysis </w:t>
      </w:r>
      <w:r w:rsidR="00D53B33">
        <w:rPr>
          <w:rFonts w:eastAsia="Batang"/>
          <w:szCs w:val="24"/>
          <w:lang w:eastAsia="ko-KR"/>
        </w:rPr>
        <w:t>are</w:t>
      </w:r>
      <w:r w:rsidR="00DD2381">
        <w:rPr>
          <w:rFonts w:eastAsia="Batang"/>
          <w:szCs w:val="24"/>
          <w:lang w:eastAsia="ko-KR"/>
        </w:rPr>
        <w:t xml:space="preserve"> summarized in Table </w:t>
      </w:r>
      <w:r w:rsidR="005127F6">
        <w:rPr>
          <w:rFonts w:eastAsia="Batang"/>
          <w:szCs w:val="24"/>
          <w:lang w:eastAsia="ko-KR"/>
        </w:rPr>
        <w:t>3.7</w:t>
      </w:r>
      <w:r w:rsidR="002071C5" w:rsidRPr="002071C5">
        <w:rPr>
          <w:rFonts w:eastAsia="Batang"/>
          <w:szCs w:val="24"/>
          <w:lang w:eastAsia="ko-KR"/>
        </w:rPr>
        <w:t xml:space="preserve">. </w:t>
      </w:r>
      <w:r w:rsidR="00B95D0E">
        <w:rPr>
          <w:rFonts w:eastAsia="Batang"/>
          <w:szCs w:val="24"/>
          <w:lang w:eastAsia="ko-KR"/>
        </w:rPr>
        <w:t xml:space="preserve">Note that the average number of branches for each macromolecule is comparable to the degree of coupling, DPn, determined for HyperMacs and DendriMacs (Dpn is 5.9, 7.4, 18.2, 4.9, and 11.0 for samples PSHM373, PSHM871, PSHM1530, PSDM505, and PSDM1105, respectively; see Table 3.3).  </w:t>
      </w:r>
    </w:p>
    <w:p w14:paraId="1E397902" w14:textId="4AE81467" w:rsidR="00B95D0E" w:rsidRDefault="00B95D0E" w:rsidP="00B95D0E">
      <w:pPr>
        <w:tabs>
          <w:tab w:val="left" w:pos="360"/>
        </w:tabs>
        <w:spacing w:after="0" w:line="480" w:lineRule="auto"/>
        <w:ind w:firstLine="720"/>
        <w:rPr>
          <w:rFonts w:eastAsia="Batang"/>
          <w:szCs w:val="24"/>
          <w:lang w:eastAsia="ko-KR"/>
        </w:rPr>
      </w:pPr>
      <w:r>
        <w:rPr>
          <w:rFonts w:eastAsia="Batang"/>
          <w:szCs w:val="24"/>
          <w:lang w:eastAsia="ko-KR"/>
        </w:rPr>
        <w:t>A plot of the average number of LCBs, n, as a function of the log of M</w:t>
      </w:r>
      <w:r w:rsidRPr="009D71DE">
        <w:rPr>
          <w:rFonts w:eastAsia="Batang"/>
          <w:szCs w:val="24"/>
          <w:vertAlign w:val="subscript"/>
          <w:lang w:eastAsia="ko-KR"/>
        </w:rPr>
        <w:t>w</w:t>
      </w:r>
      <w:r>
        <w:rPr>
          <w:rFonts w:eastAsia="Batang"/>
          <w:szCs w:val="24"/>
          <w:lang w:eastAsia="ko-KR"/>
        </w:rPr>
        <w:t xml:space="preserve"> as displayed in Figure </w:t>
      </w:r>
      <w:r w:rsidRPr="00782A33">
        <w:rPr>
          <w:rFonts w:eastAsia="Batang"/>
          <w:szCs w:val="24"/>
          <w:lang w:eastAsia="ko-KR"/>
        </w:rPr>
        <w:t>3.4</w:t>
      </w:r>
      <w:r w:rsidRPr="007F728F">
        <w:rPr>
          <w:rFonts w:eastAsia="Batang"/>
          <w:szCs w:val="24"/>
          <w:lang w:eastAsia="ko-KR"/>
        </w:rPr>
        <w:t>,</w:t>
      </w:r>
      <w:r w:rsidRPr="00DF24CE">
        <w:rPr>
          <w:rFonts w:eastAsia="Batang"/>
          <w:color w:val="FF0000"/>
          <w:szCs w:val="24"/>
          <w:lang w:eastAsia="ko-KR"/>
        </w:rPr>
        <w:t xml:space="preserve"> </w:t>
      </w:r>
      <w:r>
        <w:rPr>
          <w:rFonts w:eastAsia="Batang"/>
          <w:szCs w:val="24"/>
          <w:lang w:eastAsia="ko-KR"/>
        </w:rPr>
        <w:t>yields the expected result. As the molar mass of HyperMacs and DendriMacs increases, the amount of branching increases.</w:t>
      </w:r>
      <w:r w:rsidRPr="002F388E">
        <w:rPr>
          <w:rFonts w:eastAsia="Batang"/>
          <w:szCs w:val="24"/>
          <w:lang w:eastAsia="ko-KR"/>
        </w:rPr>
        <w:t xml:space="preserve"> </w:t>
      </w:r>
      <w:r>
        <w:rPr>
          <w:rFonts w:eastAsia="Batang"/>
          <w:szCs w:val="24"/>
          <w:lang w:eastAsia="ko-KR"/>
        </w:rPr>
        <w:t xml:space="preserve">Thus, PSHM1530 has the greatest amount of branching while PSHM373 has the least amount of branching. However, the branching frequency, λ, does not increase with increasing molecular weight, as illustrated in Figure </w:t>
      </w:r>
      <w:r w:rsidRPr="00782A33">
        <w:rPr>
          <w:rFonts w:eastAsia="Batang"/>
          <w:szCs w:val="24"/>
          <w:lang w:eastAsia="ko-KR"/>
        </w:rPr>
        <w:t>3.5</w:t>
      </w:r>
      <w:r>
        <w:rPr>
          <w:rFonts w:eastAsia="Batang"/>
          <w:szCs w:val="24"/>
          <w:lang w:eastAsia="ko-KR"/>
        </w:rPr>
        <w:t xml:space="preserve">. The frequency of branching decreases as the molecular weight of HyperMacs and DendriMacs </w:t>
      </w:r>
    </w:p>
    <w:p w14:paraId="2C1BF8B5" w14:textId="77777777" w:rsidR="008B0F67" w:rsidRDefault="008B0F67" w:rsidP="008B0F67">
      <w:pPr>
        <w:tabs>
          <w:tab w:val="left" w:pos="360"/>
        </w:tabs>
        <w:spacing w:after="0" w:line="240" w:lineRule="auto"/>
        <w:rPr>
          <w:rFonts w:eastAsia="Batang"/>
          <w:szCs w:val="24"/>
          <w:lang w:eastAsia="ko-KR"/>
        </w:rPr>
      </w:pPr>
      <w:bookmarkStart w:id="92" w:name="_Toc46500648"/>
      <w:r w:rsidRPr="008B0F67">
        <w:rPr>
          <w:b/>
          <w:iCs/>
        </w:rPr>
        <w:lastRenderedPageBreak/>
        <w:t xml:space="preserve">Table </w:t>
      </w:r>
      <w:r w:rsidRPr="008B0F67">
        <w:rPr>
          <w:b/>
          <w:iCs/>
        </w:rPr>
        <w:fldChar w:fldCharType="begin"/>
      </w:r>
      <w:r w:rsidRPr="008B0F67">
        <w:rPr>
          <w:b/>
          <w:iCs/>
        </w:rPr>
        <w:instrText xml:space="preserve"> STYLEREF 1 \s </w:instrText>
      </w:r>
      <w:r w:rsidRPr="008B0F67">
        <w:rPr>
          <w:b/>
          <w:iCs/>
        </w:rPr>
        <w:fldChar w:fldCharType="separate"/>
      </w:r>
      <w:r w:rsidRPr="008B0F67">
        <w:rPr>
          <w:b/>
          <w:iCs/>
          <w:noProof/>
        </w:rPr>
        <w:t>3</w:t>
      </w:r>
      <w:r w:rsidRPr="008B0F67">
        <w:rPr>
          <w:b/>
          <w:iCs/>
        </w:rPr>
        <w:fldChar w:fldCharType="end"/>
      </w:r>
      <w:r w:rsidRPr="008B0F67">
        <w:rPr>
          <w:b/>
          <w:iCs/>
        </w:rPr>
        <w:t>.</w:t>
      </w:r>
      <w:r w:rsidRPr="008B0F67">
        <w:rPr>
          <w:b/>
          <w:iCs/>
        </w:rPr>
        <w:fldChar w:fldCharType="begin"/>
      </w:r>
      <w:r w:rsidRPr="008B0F67">
        <w:rPr>
          <w:b/>
          <w:iCs/>
        </w:rPr>
        <w:instrText xml:space="preserve"> SEQ Table \* ARABIC \s 1 </w:instrText>
      </w:r>
      <w:r w:rsidRPr="008B0F67">
        <w:rPr>
          <w:b/>
          <w:iCs/>
        </w:rPr>
        <w:fldChar w:fldCharType="separate"/>
      </w:r>
      <w:r w:rsidRPr="008B0F67">
        <w:rPr>
          <w:b/>
          <w:iCs/>
          <w:noProof/>
        </w:rPr>
        <w:t>7</w:t>
      </w:r>
      <w:r w:rsidRPr="008B0F67">
        <w:rPr>
          <w:b/>
          <w:iCs/>
        </w:rPr>
        <w:fldChar w:fldCharType="end"/>
      </w:r>
      <w:r w:rsidRPr="002430DF">
        <w:rPr>
          <w:i/>
        </w:rPr>
        <w:t xml:space="preserve">    </w:t>
      </w:r>
      <w:r>
        <w:rPr>
          <w:rFonts w:eastAsia="Batang"/>
          <w:szCs w:val="24"/>
          <w:lang w:eastAsia="ko-KR"/>
        </w:rPr>
        <w:t>The average number of long chain branches (LCB) per macromolecule, n, and the number of branches per 1000 backbone carbons (branching frequency), λ, for HyperMacs and DendriMacs.</w:t>
      </w:r>
      <w:bookmarkEnd w:id="92"/>
    </w:p>
    <w:p w14:paraId="1708BDDE" w14:textId="77777777" w:rsidR="002071C5" w:rsidRPr="000820AE" w:rsidRDefault="002071C5" w:rsidP="00DE0CDB">
      <w:pPr>
        <w:tabs>
          <w:tab w:val="left" w:pos="360"/>
        </w:tabs>
        <w:spacing w:after="0" w:line="480" w:lineRule="auto"/>
        <w:rPr>
          <w:rFonts w:eastAsia="Batang"/>
          <w:szCs w:val="24"/>
          <w:lang w:eastAsia="ko-KR"/>
        </w:rPr>
      </w:pPr>
    </w:p>
    <w:tbl>
      <w:tblPr>
        <w:tblW w:w="6570" w:type="dxa"/>
        <w:tblCellSpacing w:w="0" w:type="dxa"/>
        <w:tblInd w:w="1398" w:type="dxa"/>
        <w:tblCellMar>
          <w:left w:w="0" w:type="dxa"/>
          <w:right w:w="0" w:type="dxa"/>
        </w:tblCellMar>
        <w:tblLook w:val="0000" w:firstRow="0" w:lastRow="0" w:firstColumn="0" w:lastColumn="0" w:noHBand="0" w:noVBand="0"/>
      </w:tblPr>
      <w:tblGrid>
        <w:gridCol w:w="1702"/>
        <w:gridCol w:w="2798"/>
        <w:gridCol w:w="2070"/>
      </w:tblGrid>
      <w:tr w:rsidR="002071C5" w:rsidRPr="00224524" w14:paraId="426A4AE6" w14:textId="77777777" w:rsidTr="00E97265">
        <w:trPr>
          <w:trHeight w:val="642"/>
          <w:tblCellSpacing w:w="0" w:type="dxa"/>
        </w:trPr>
        <w:tc>
          <w:tcPr>
            <w:tcW w:w="1702" w:type="dxa"/>
            <w:tcBorders>
              <w:top w:val="single" w:sz="18" w:space="0" w:color="auto"/>
              <w:bottom w:val="single" w:sz="18" w:space="0" w:color="auto"/>
            </w:tcBorders>
            <w:vAlign w:val="bottom"/>
          </w:tcPr>
          <w:p w14:paraId="792B2D54" w14:textId="77777777" w:rsidR="002071C5" w:rsidRPr="00224524" w:rsidRDefault="002071C5" w:rsidP="008E0E06">
            <w:pPr>
              <w:tabs>
                <w:tab w:val="left" w:pos="1800"/>
              </w:tabs>
              <w:spacing w:after="0" w:line="240" w:lineRule="auto"/>
              <w:rPr>
                <w:rFonts w:eastAsia="Batang"/>
                <w:b/>
                <w:szCs w:val="24"/>
                <w:lang w:eastAsia="ko-KR"/>
              </w:rPr>
            </w:pPr>
            <w:r w:rsidRPr="00224524">
              <w:rPr>
                <w:rFonts w:eastAsia="Batang"/>
                <w:b/>
                <w:bCs/>
                <w:szCs w:val="24"/>
                <w:lang w:eastAsia="ko-KR"/>
              </w:rPr>
              <w:t>Sample Name</w:t>
            </w:r>
          </w:p>
        </w:tc>
        <w:tc>
          <w:tcPr>
            <w:tcW w:w="2798" w:type="dxa"/>
            <w:tcBorders>
              <w:top w:val="single" w:sz="18" w:space="0" w:color="auto"/>
              <w:bottom w:val="single" w:sz="18" w:space="0" w:color="auto"/>
            </w:tcBorders>
            <w:vAlign w:val="bottom"/>
          </w:tcPr>
          <w:p w14:paraId="0876E2C2" w14:textId="201143AA" w:rsidR="002071C5" w:rsidRPr="00AB05DB" w:rsidRDefault="002071C5" w:rsidP="008E0E06">
            <w:pPr>
              <w:tabs>
                <w:tab w:val="left" w:pos="1800"/>
              </w:tabs>
              <w:spacing w:after="0" w:line="240" w:lineRule="auto"/>
              <w:rPr>
                <w:rFonts w:eastAsia="Batang"/>
                <w:b/>
                <w:szCs w:val="24"/>
                <w:lang w:eastAsia="ko-KR"/>
              </w:rPr>
            </w:pPr>
            <w:r>
              <w:rPr>
                <w:rFonts w:eastAsia="Batang"/>
                <w:b/>
                <w:bCs/>
                <w:szCs w:val="24"/>
                <w:lang w:eastAsia="ko-KR"/>
              </w:rPr>
              <w:t>n (Average # of LCB/M</w:t>
            </w:r>
            <w:r w:rsidR="00E03BC8">
              <w:rPr>
                <w:rFonts w:eastAsia="Batang"/>
                <w:b/>
                <w:bCs/>
                <w:szCs w:val="24"/>
                <w:lang w:eastAsia="ko-KR"/>
              </w:rPr>
              <w:t>acrom</w:t>
            </w:r>
            <w:r>
              <w:rPr>
                <w:rFonts w:eastAsia="Batang"/>
                <w:b/>
                <w:bCs/>
                <w:szCs w:val="24"/>
                <w:lang w:eastAsia="ko-KR"/>
              </w:rPr>
              <w:t xml:space="preserve">olecule) </w:t>
            </w:r>
          </w:p>
        </w:tc>
        <w:tc>
          <w:tcPr>
            <w:tcW w:w="2070" w:type="dxa"/>
            <w:tcBorders>
              <w:top w:val="single" w:sz="18" w:space="0" w:color="auto"/>
              <w:bottom w:val="single" w:sz="18" w:space="0" w:color="auto"/>
            </w:tcBorders>
            <w:vAlign w:val="bottom"/>
          </w:tcPr>
          <w:p w14:paraId="36E9CD00" w14:textId="0AABE6B8" w:rsidR="002071C5" w:rsidRPr="00224524" w:rsidRDefault="002071C5" w:rsidP="002C3062">
            <w:pPr>
              <w:tabs>
                <w:tab w:val="left" w:pos="1800"/>
              </w:tabs>
              <w:spacing w:after="0" w:line="240" w:lineRule="auto"/>
              <w:rPr>
                <w:rFonts w:eastAsia="Batang"/>
                <w:b/>
                <w:szCs w:val="24"/>
                <w:lang w:eastAsia="ko-KR"/>
              </w:rPr>
            </w:pPr>
            <w:r>
              <w:rPr>
                <w:rFonts w:eastAsia="Batang"/>
                <w:b/>
                <w:bCs/>
                <w:szCs w:val="24"/>
                <w:lang w:eastAsia="ko-KR"/>
              </w:rPr>
              <w:t>λ (Branching Frequency/# of Branches Per 1000 Backbone Carbons</w:t>
            </w:r>
            <w:r w:rsidR="002C3062">
              <w:rPr>
                <w:rFonts w:eastAsia="Batang"/>
                <w:b/>
                <w:bCs/>
                <w:szCs w:val="24"/>
                <w:lang w:eastAsia="ko-KR"/>
              </w:rPr>
              <w:t>)</w:t>
            </w:r>
          </w:p>
        </w:tc>
      </w:tr>
      <w:tr w:rsidR="002071C5" w:rsidRPr="00224524" w14:paraId="503D5B1D" w14:textId="77777777" w:rsidTr="00E97265">
        <w:trPr>
          <w:trHeight w:val="421"/>
          <w:tblCellSpacing w:w="0" w:type="dxa"/>
        </w:trPr>
        <w:tc>
          <w:tcPr>
            <w:tcW w:w="1702" w:type="dxa"/>
            <w:vAlign w:val="bottom"/>
          </w:tcPr>
          <w:p w14:paraId="02C8217D" w14:textId="77777777" w:rsidR="002071C5" w:rsidRPr="00224524" w:rsidRDefault="002071C5" w:rsidP="008E0E06">
            <w:pPr>
              <w:tabs>
                <w:tab w:val="left" w:pos="1800"/>
              </w:tabs>
              <w:spacing w:after="0" w:line="240" w:lineRule="auto"/>
              <w:rPr>
                <w:rFonts w:eastAsia="Batang"/>
                <w:szCs w:val="24"/>
                <w:lang w:eastAsia="ko-KR"/>
              </w:rPr>
            </w:pPr>
            <w:r w:rsidRPr="00224524">
              <w:rPr>
                <w:rFonts w:eastAsia="Batang"/>
                <w:szCs w:val="24"/>
                <w:lang w:eastAsia="ko-KR"/>
              </w:rPr>
              <w:t>PSHM373</w:t>
            </w:r>
          </w:p>
        </w:tc>
        <w:tc>
          <w:tcPr>
            <w:tcW w:w="2798" w:type="dxa"/>
            <w:vAlign w:val="bottom"/>
          </w:tcPr>
          <w:p w14:paraId="52B97A45" w14:textId="77777777" w:rsidR="002071C5" w:rsidRPr="00224524" w:rsidRDefault="002071C5" w:rsidP="008E0E06">
            <w:pPr>
              <w:tabs>
                <w:tab w:val="left" w:pos="1800"/>
              </w:tabs>
              <w:spacing w:after="0" w:line="240" w:lineRule="auto"/>
              <w:rPr>
                <w:rFonts w:eastAsia="Batang"/>
                <w:szCs w:val="24"/>
                <w:lang w:eastAsia="ko-KR"/>
              </w:rPr>
            </w:pPr>
            <w:r>
              <w:rPr>
                <w:rFonts w:eastAsia="Batang"/>
                <w:szCs w:val="24"/>
                <w:lang w:eastAsia="ko-KR"/>
              </w:rPr>
              <w:t>6.4</w:t>
            </w:r>
          </w:p>
        </w:tc>
        <w:tc>
          <w:tcPr>
            <w:tcW w:w="2070" w:type="dxa"/>
            <w:vAlign w:val="bottom"/>
          </w:tcPr>
          <w:p w14:paraId="30949C4F" w14:textId="77777777" w:rsidR="002071C5" w:rsidRPr="00224524" w:rsidRDefault="002071C5" w:rsidP="008E0E06">
            <w:pPr>
              <w:tabs>
                <w:tab w:val="left" w:pos="1800"/>
              </w:tabs>
              <w:spacing w:after="0" w:line="240" w:lineRule="auto"/>
              <w:rPr>
                <w:rFonts w:eastAsia="Batang"/>
                <w:szCs w:val="24"/>
                <w:lang w:eastAsia="ko-KR"/>
              </w:rPr>
            </w:pPr>
            <w:r>
              <w:rPr>
                <w:rFonts w:eastAsia="Batang"/>
                <w:szCs w:val="24"/>
                <w:lang w:eastAsia="ko-KR"/>
              </w:rPr>
              <w:t>1.78</w:t>
            </w:r>
          </w:p>
        </w:tc>
      </w:tr>
      <w:tr w:rsidR="002071C5" w:rsidRPr="00224524" w14:paraId="1AF8655B" w14:textId="77777777" w:rsidTr="00E97265">
        <w:trPr>
          <w:trHeight w:val="421"/>
          <w:tblCellSpacing w:w="0" w:type="dxa"/>
        </w:trPr>
        <w:tc>
          <w:tcPr>
            <w:tcW w:w="1702" w:type="dxa"/>
            <w:vAlign w:val="bottom"/>
          </w:tcPr>
          <w:p w14:paraId="5CDD4E43" w14:textId="77777777" w:rsidR="002071C5" w:rsidRPr="00224524" w:rsidRDefault="002071C5" w:rsidP="008E0E06">
            <w:pPr>
              <w:tabs>
                <w:tab w:val="left" w:pos="1800"/>
              </w:tabs>
              <w:spacing w:after="0" w:line="240" w:lineRule="auto"/>
              <w:rPr>
                <w:rFonts w:eastAsia="Batang"/>
                <w:szCs w:val="24"/>
                <w:lang w:eastAsia="ko-KR"/>
              </w:rPr>
            </w:pPr>
            <w:r w:rsidRPr="00224524">
              <w:rPr>
                <w:rFonts w:eastAsia="Batang"/>
                <w:szCs w:val="24"/>
                <w:lang w:eastAsia="ko-KR"/>
              </w:rPr>
              <w:t>PSHM871</w:t>
            </w:r>
          </w:p>
        </w:tc>
        <w:tc>
          <w:tcPr>
            <w:tcW w:w="2798" w:type="dxa"/>
            <w:vAlign w:val="bottom"/>
          </w:tcPr>
          <w:p w14:paraId="31103B4E" w14:textId="77777777" w:rsidR="002071C5" w:rsidRPr="00224524" w:rsidRDefault="002071C5" w:rsidP="008E0E06">
            <w:pPr>
              <w:tabs>
                <w:tab w:val="left" w:pos="1800"/>
              </w:tabs>
              <w:spacing w:after="0" w:line="240" w:lineRule="auto"/>
              <w:rPr>
                <w:rFonts w:eastAsia="Batang"/>
                <w:szCs w:val="24"/>
                <w:lang w:eastAsia="ko-KR"/>
              </w:rPr>
            </w:pPr>
            <w:r>
              <w:rPr>
                <w:rFonts w:eastAsia="Batang"/>
                <w:szCs w:val="24"/>
                <w:lang w:eastAsia="ko-KR"/>
              </w:rPr>
              <w:t>9.3</w:t>
            </w:r>
          </w:p>
        </w:tc>
        <w:tc>
          <w:tcPr>
            <w:tcW w:w="2070" w:type="dxa"/>
            <w:vAlign w:val="bottom"/>
          </w:tcPr>
          <w:p w14:paraId="56BFE671" w14:textId="77777777" w:rsidR="002071C5" w:rsidRPr="00224524" w:rsidRDefault="002071C5" w:rsidP="008E0E06">
            <w:pPr>
              <w:tabs>
                <w:tab w:val="left" w:pos="1800"/>
              </w:tabs>
              <w:spacing w:after="0" w:line="240" w:lineRule="auto"/>
              <w:rPr>
                <w:rFonts w:eastAsia="Batang"/>
                <w:szCs w:val="24"/>
                <w:lang w:eastAsia="ko-KR"/>
              </w:rPr>
            </w:pPr>
            <w:r>
              <w:rPr>
                <w:rFonts w:eastAsia="Batang"/>
                <w:szCs w:val="24"/>
                <w:lang w:eastAsia="ko-KR"/>
              </w:rPr>
              <w:t>1.11</w:t>
            </w:r>
          </w:p>
        </w:tc>
      </w:tr>
      <w:tr w:rsidR="002071C5" w:rsidRPr="00224524" w14:paraId="3DCB590E" w14:textId="77777777" w:rsidTr="00E97265">
        <w:trPr>
          <w:trHeight w:val="421"/>
          <w:tblCellSpacing w:w="0" w:type="dxa"/>
        </w:trPr>
        <w:tc>
          <w:tcPr>
            <w:tcW w:w="1702" w:type="dxa"/>
            <w:vAlign w:val="bottom"/>
          </w:tcPr>
          <w:p w14:paraId="4655018A" w14:textId="77777777" w:rsidR="002071C5" w:rsidRPr="00224524" w:rsidRDefault="002071C5" w:rsidP="008E0E06">
            <w:pPr>
              <w:tabs>
                <w:tab w:val="left" w:pos="1800"/>
              </w:tabs>
              <w:spacing w:after="0" w:line="240" w:lineRule="auto"/>
              <w:rPr>
                <w:rFonts w:eastAsia="Batang"/>
                <w:szCs w:val="24"/>
                <w:lang w:eastAsia="ko-KR"/>
              </w:rPr>
            </w:pPr>
            <w:r w:rsidRPr="00224524">
              <w:rPr>
                <w:rFonts w:eastAsia="Batang"/>
                <w:szCs w:val="24"/>
                <w:lang w:eastAsia="ko-KR"/>
              </w:rPr>
              <w:t>PSHM1</w:t>
            </w:r>
            <w:r>
              <w:rPr>
                <w:rFonts w:eastAsia="Batang"/>
                <w:szCs w:val="24"/>
                <w:lang w:eastAsia="ko-KR"/>
              </w:rPr>
              <w:t>53</w:t>
            </w:r>
            <w:r w:rsidRPr="00224524">
              <w:rPr>
                <w:rFonts w:eastAsia="Batang"/>
                <w:szCs w:val="24"/>
                <w:lang w:eastAsia="ko-KR"/>
              </w:rPr>
              <w:t>0</w:t>
            </w:r>
          </w:p>
        </w:tc>
        <w:tc>
          <w:tcPr>
            <w:tcW w:w="2798" w:type="dxa"/>
            <w:vAlign w:val="bottom"/>
          </w:tcPr>
          <w:p w14:paraId="4628EECA" w14:textId="77777777" w:rsidR="002071C5" w:rsidRPr="00224524" w:rsidRDefault="002071C5" w:rsidP="008E0E06">
            <w:pPr>
              <w:tabs>
                <w:tab w:val="left" w:pos="1800"/>
              </w:tabs>
              <w:spacing w:after="0" w:line="240" w:lineRule="auto"/>
              <w:rPr>
                <w:rFonts w:eastAsia="Batang"/>
                <w:szCs w:val="24"/>
                <w:lang w:eastAsia="ko-KR"/>
              </w:rPr>
            </w:pPr>
            <w:r>
              <w:rPr>
                <w:rFonts w:eastAsia="Batang"/>
                <w:szCs w:val="24"/>
                <w:lang w:eastAsia="ko-KR"/>
              </w:rPr>
              <w:t>14.4</w:t>
            </w:r>
          </w:p>
        </w:tc>
        <w:tc>
          <w:tcPr>
            <w:tcW w:w="2070" w:type="dxa"/>
            <w:vAlign w:val="bottom"/>
          </w:tcPr>
          <w:p w14:paraId="2B5D8530" w14:textId="77777777" w:rsidR="002071C5" w:rsidRPr="00224524" w:rsidRDefault="002071C5" w:rsidP="008E0E06">
            <w:pPr>
              <w:tabs>
                <w:tab w:val="left" w:pos="1800"/>
              </w:tabs>
              <w:spacing w:after="0" w:line="240" w:lineRule="auto"/>
              <w:rPr>
                <w:rFonts w:eastAsia="Batang"/>
                <w:szCs w:val="24"/>
                <w:lang w:eastAsia="ko-KR"/>
              </w:rPr>
            </w:pPr>
            <w:r>
              <w:rPr>
                <w:rFonts w:eastAsia="Batang"/>
                <w:szCs w:val="24"/>
                <w:lang w:eastAsia="ko-KR"/>
              </w:rPr>
              <w:t>0.98</w:t>
            </w:r>
          </w:p>
        </w:tc>
      </w:tr>
      <w:tr w:rsidR="002071C5" w:rsidRPr="00224524" w14:paraId="1CD708CC" w14:textId="77777777" w:rsidTr="00E97265">
        <w:trPr>
          <w:trHeight w:val="381"/>
          <w:tblCellSpacing w:w="0" w:type="dxa"/>
        </w:trPr>
        <w:tc>
          <w:tcPr>
            <w:tcW w:w="1702" w:type="dxa"/>
            <w:vAlign w:val="bottom"/>
          </w:tcPr>
          <w:p w14:paraId="3D244707" w14:textId="77777777" w:rsidR="002071C5" w:rsidRPr="00224524" w:rsidRDefault="002071C5" w:rsidP="008E0E06">
            <w:pPr>
              <w:tabs>
                <w:tab w:val="left" w:pos="1800"/>
              </w:tabs>
              <w:spacing w:after="0" w:line="240" w:lineRule="auto"/>
              <w:rPr>
                <w:rFonts w:eastAsia="Batang"/>
                <w:szCs w:val="24"/>
                <w:lang w:eastAsia="ko-KR"/>
              </w:rPr>
            </w:pPr>
            <w:r w:rsidRPr="00224524">
              <w:rPr>
                <w:rFonts w:eastAsia="Batang"/>
                <w:szCs w:val="24"/>
                <w:lang w:eastAsia="ko-KR"/>
              </w:rPr>
              <w:t>PSDM5</w:t>
            </w:r>
            <w:r>
              <w:rPr>
                <w:rFonts w:eastAsia="Batang"/>
                <w:szCs w:val="24"/>
                <w:lang w:eastAsia="ko-KR"/>
              </w:rPr>
              <w:t>05</w:t>
            </w:r>
          </w:p>
        </w:tc>
        <w:tc>
          <w:tcPr>
            <w:tcW w:w="2798" w:type="dxa"/>
            <w:vAlign w:val="bottom"/>
          </w:tcPr>
          <w:p w14:paraId="33C5A253" w14:textId="77777777" w:rsidR="002071C5" w:rsidRPr="00224524" w:rsidRDefault="002071C5" w:rsidP="008E0E06">
            <w:pPr>
              <w:tabs>
                <w:tab w:val="left" w:pos="1800"/>
              </w:tabs>
              <w:spacing w:after="0" w:line="240" w:lineRule="auto"/>
              <w:rPr>
                <w:rFonts w:eastAsia="Batang"/>
                <w:szCs w:val="24"/>
                <w:lang w:eastAsia="ko-KR"/>
              </w:rPr>
            </w:pPr>
            <w:r>
              <w:rPr>
                <w:rFonts w:eastAsia="Batang"/>
                <w:szCs w:val="24"/>
                <w:lang w:eastAsia="ko-KR"/>
              </w:rPr>
              <w:t>7.1</w:t>
            </w:r>
          </w:p>
        </w:tc>
        <w:tc>
          <w:tcPr>
            <w:tcW w:w="2070" w:type="dxa"/>
            <w:vAlign w:val="bottom"/>
          </w:tcPr>
          <w:p w14:paraId="3FF10845" w14:textId="77777777" w:rsidR="002071C5" w:rsidRPr="00224524" w:rsidRDefault="002071C5" w:rsidP="008E0E06">
            <w:pPr>
              <w:tabs>
                <w:tab w:val="left" w:pos="1800"/>
              </w:tabs>
              <w:spacing w:after="0" w:line="240" w:lineRule="auto"/>
              <w:rPr>
                <w:rFonts w:eastAsia="Batang"/>
                <w:szCs w:val="24"/>
                <w:lang w:eastAsia="ko-KR"/>
              </w:rPr>
            </w:pPr>
            <w:r>
              <w:rPr>
                <w:rFonts w:eastAsia="Batang"/>
                <w:szCs w:val="24"/>
                <w:lang w:eastAsia="ko-KR"/>
              </w:rPr>
              <w:t>1.46</w:t>
            </w:r>
          </w:p>
        </w:tc>
      </w:tr>
      <w:tr w:rsidR="002071C5" w:rsidRPr="00224524" w14:paraId="76E0273B" w14:textId="77777777" w:rsidTr="00E97265">
        <w:trPr>
          <w:trHeight w:val="381"/>
          <w:tblCellSpacing w:w="0" w:type="dxa"/>
        </w:trPr>
        <w:tc>
          <w:tcPr>
            <w:tcW w:w="1702" w:type="dxa"/>
            <w:tcBorders>
              <w:bottom w:val="single" w:sz="18" w:space="0" w:color="auto"/>
            </w:tcBorders>
            <w:vAlign w:val="bottom"/>
          </w:tcPr>
          <w:p w14:paraId="007949C3" w14:textId="77777777" w:rsidR="002071C5" w:rsidRPr="00224524" w:rsidRDefault="002071C5" w:rsidP="008E0E06">
            <w:pPr>
              <w:tabs>
                <w:tab w:val="left" w:pos="1800"/>
              </w:tabs>
              <w:spacing w:after="0" w:line="240" w:lineRule="auto"/>
              <w:rPr>
                <w:rFonts w:eastAsia="Batang"/>
                <w:szCs w:val="24"/>
                <w:lang w:eastAsia="ko-KR"/>
              </w:rPr>
            </w:pPr>
            <w:r w:rsidRPr="00224524">
              <w:rPr>
                <w:rFonts w:eastAsia="Batang"/>
                <w:szCs w:val="24"/>
                <w:lang w:eastAsia="ko-KR"/>
              </w:rPr>
              <w:t>PSDM1105</w:t>
            </w:r>
          </w:p>
        </w:tc>
        <w:tc>
          <w:tcPr>
            <w:tcW w:w="2798" w:type="dxa"/>
            <w:tcBorders>
              <w:bottom w:val="single" w:sz="18" w:space="0" w:color="auto"/>
            </w:tcBorders>
            <w:vAlign w:val="bottom"/>
          </w:tcPr>
          <w:p w14:paraId="480F748A" w14:textId="77777777" w:rsidR="002071C5" w:rsidRPr="00224524" w:rsidRDefault="002071C5" w:rsidP="008E0E06">
            <w:pPr>
              <w:tabs>
                <w:tab w:val="left" w:pos="1800"/>
              </w:tabs>
              <w:spacing w:after="0" w:line="240" w:lineRule="auto"/>
              <w:rPr>
                <w:rFonts w:eastAsia="Batang"/>
                <w:szCs w:val="24"/>
                <w:lang w:eastAsia="ko-KR"/>
              </w:rPr>
            </w:pPr>
            <w:r>
              <w:rPr>
                <w:rFonts w:eastAsia="Batang"/>
                <w:szCs w:val="24"/>
                <w:lang w:eastAsia="ko-KR"/>
              </w:rPr>
              <w:t>9.7</w:t>
            </w:r>
          </w:p>
        </w:tc>
        <w:tc>
          <w:tcPr>
            <w:tcW w:w="2070" w:type="dxa"/>
            <w:tcBorders>
              <w:bottom w:val="single" w:sz="18" w:space="0" w:color="auto"/>
            </w:tcBorders>
            <w:vAlign w:val="bottom"/>
          </w:tcPr>
          <w:p w14:paraId="13F69C8A" w14:textId="77777777" w:rsidR="002071C5" w:rsidRPr="00224524" w:rsidRDefault="002071C5" w:rsidP="008E0E06">
            <w:pPr>
              <w:tabs>
                <w:tab w:val="left" w:pos="1800"/>
              </w:tabs>
              <w:spacing w:after="0" w:line="240" w:lineRule="auto"/>
              <w:rPr>
                <w:rFonts w:eastAsia="Batang"/>
                <w:szCs w:val="24"/>
                <w:lang w:eastAsia="ko-KR"/>
              </w:rPr>
            </w:pPr>
            <w:r>
              <w:rPr>
                <w:rFonts w:eastAsia="Batang"/>
                <w:szCs w:val="24"/>
                <w:lang w:eastAsia="ko-KR"/>
              </w:rPr>
              <w:t>0.91</w:t>
            </w:r>
          </w:p>
        </w:tc>
      </w:tr>
    </w:tbl>
    <w:p w14:paraId="26F0F8C2" w14:textId="77777777" w:rsidR="00CE3520" w:rsidRDefault="00CE3520" w:rsidP="00C24D75">
      <w:pPr>
        <w:spacing w:line="480" w:lineRule="auto"/>
        <w:rPr>
          <w:rFonts w:eastAsiaTheme="minorEastAsia"/>
        </w:rPr>
      </w:pPr>
    </w:p>
    <w:p w14:paraId="6B6BE80F" w14:textId="5DB689BD" w:rsidR="006415A6" w:rsidRPr="008B0F67" w:rsidRDefault="006415A6" w:rsidP="00C923EF">
      <w:pPr>
        <w:tabs>
          <w:tab w:val="left" w:pos="360"/>
        </w:tabs>
        <w:spacing w:after="0" w:line="480" w:lineRule="auto"/>
        <w:rPr>
          <w:rFonts w:eastAsia="Batang"/>
          <w:szCs w:val="24"/>
          <w:lang w:eastAsia="ko-KR"/>
        </w:rPr>
      </w:pPr>
    </w:p>
    <w:p w14:paraId="78A8E4A7" w14:textId="3ECEF0D3" w:rsidR="008B0F67" w:rsidRPr="008B0F67" w:rsidRDefault="00B95D0E" w:rsidP="008B0F67">
      <w:pPr>
        <w:pStyle w:val="Caption"/>
        <w:rPr>
          <w:rFonts w:eastAsia="Batang"/>
          <w:i w:val="0"/>
          <w:iCs w:val="0"/>
          <w:szCs w:val="24"/>
          <w:lang w:eastAsia="ko-KR"/>
        </w:rPr>
      </w:pPr>
      <w:r>
        <w:rPr>
          <w:noProof/>
        </w:rPr>
        <w:drawing>
          <wp:anchor distT="0" distB="0" distL="114300" distR="114300" simplePos="0" relativeHeight="251768320" behindDoc="1" locked="0" layoutInCell="1" allowOverlap="1" wp14:anchorId="4F2B2982" wp14:editId="3DCA221B">
            <wp:simplePos x="0" y="0"/>
            <wp:positionH relativeFrom="margin">
              <wp:posOffset>587473</wp:posOffset>
            </wp:positionH>
            <wp:positionV relativeFrom="paragraph">
              <wp:posOffset>172965</wp:posOffset>
            </wp:positionV>
            <wp:extent cx="4613910" cy="3543935"/>
            <wp:effectExtent l="0" t="0" r="0" b="0"/>
            <wp:wrapTight wrapText="bothSides">
              <wp:wrapPolygon edited="0">
                <wp:start x="2854" y="1858"/>
                <wp:lineTo x="2765" y="2322"/>
                <wp:lineTo x="1784" y="4993"/>
                <wp:lineTo x="1873" y="15442"/>
                <wp:lineTo x="3300" y="16952"/>
                <wp:lineTo x="3567" y="17881"/>
                <wp:lineTo x="4281" y="18810"/>
                <wp:lineTo x="10702" y="20435"/>
                <wp:lineTo x="11772" y="20667"/>
                <wp:lineTo x="12307" y="20667"/>
                <wp:lineTo x="12664" y="20435"/>
                <wp:lineTo x="17212" y="18926"/>
                <wp:lineTo x="17212" y="18810"/>
                <wp:lineTo x="18907" y="18113"/>
                <wp:lineTo x="18550" y="17765"/>
                <wp:lineTo x="4192" y="16952"/>
                <wp:lineTo x="7937" y="15210"/>
                <wp:lineTo x="8116" y="14746"/>
                <wp:lineTo x="7135" y="14281"/>
                <wp:lineTo x="4013" y="13236"/>
                <wp:lineTo x="6600" y="13236"/>
                <wp:lineTo x="14180" y="11843"/>
                <wp:lineTo x="14358" y="10914"/>
                <wp:lineTo x="4013" y="9521"/>
                <wp:lineTo x="4013" y="5805"/>
                <wp:lineTo x="16766" y="5109"/>
                <wp:lineTo x="16766" y="4296"/>
                <wp:lineTo x="4013" y="3948"/>
                <wp:lineTo x="3924" y="2438"/>
                <wp:lineTo x="3478" y="1858"/>
                <wp:lineTo x="2854" y="1858"/>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13910" cy="3543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48C831" w14:textId="2C2EE2C5" w:rsidR="00117320" w:rsidRDefault="00117320" w:rsidP="00E03BC8">
      <w:pPr>
        <w:tabs>
          <w:tab w:val="left" w:pos="360"/>
        </w:tabs>
        <w:spacing w:after="0" w:line="480" w:lineRule="auto"/>
        <w:ind w:firstLine="720"/>
        <w:rPr>
          <w:rFonts w:eastAsia="Batang"/>
          <w:szCs w:val="24"/>
          <w:lang w:eastAsia="ko-KR"/>
        </w:rPr>
      </w:pPr>
    </w:p>
    <w:p w14:paraId="146C955B" w14:textId="24AA7A9C" w:rsidR="00117320" w:rsidRDefault="00117320" w:rsidP="00C923EF">
      <w:pPr>
        <w:tabs>
          <w:tab w:val="left" w:pos="360"/>
        </w:tabs>
        <w:spacing w:after="0" w:line="480" w:lineRule="auto"/>
        <w:rPr>
          <w:rFonts w:eastAsia="Batang"/>
          <w:szCs w:val="24"/>
          <w:lang w:eastAsia="ko-KR"/>
        </w:rPr>
      </w:pPr>
    </w:p>
    <w:p w14:paraId="3B2E6F24" w14:textId="7F6A81F4" w:rsidR="00117320" w:rsidRDefault="00117320" w:rsidP="00C923EF">
      <w:pPr>
        <w:tabs>
          <w:tab w:val="left" w:pos="360"/>
        </w:tabs>
        <w:spacing w:after="0" w:line="480" w:lineRule="auto"/>
        <w:rPr>
          <w:rFonts w:eastAsia="Batang"/>
          <w:szCs w:val="24"/>
          <w:lang w:eastAsia="ko-KR"/>
        </w:rPr>
      </w:pPr>
    </w:p>
    <w:p w14:paraId="34087197" w14:textId="42FA82C0" w:rsidR="00117320" w:rsidRDefault="00117320" w:rsidP="00C923EF">
      <w:pPr>
        <w:tabs>
          <w:tab w:val="left" w:pos="360"/>
        </w:tabs>
        <w:spacing w:after="0" w:line="480" w:lineRule="auto"/>
        <w:rPr>
          <w:rFonts w:eastAsia="Batang"/>
          <w:szCs w:val="24"/>
          <w:lang w:eastAsia="ko-KR"/>
        </w:rPr>
      </w:pPr>
    </w:p>
    <w:p w14:paraId="1F76D1E0" w14:textId="2C5E34D9" w:rsidR="00117320" w:rsidRDefault="00117320" w:rsidP="00C923EF">
      <w:pPr>
        <w:tabs>
          <w:tab w:val="left" w:pos="360"/>
        </w:tabs>
        <w:spacing w:after="0" w:line="480" w:lineRule="auto"/>
        <w:rPr>
          <w:rFonts w:eastAsia="Batang"/>
          <w:szCs w:val="24"/>
          <w:lang w:eastAsia="ko-KR"/>
        </w:rPr>
      </w:pPr>
    </w:p>
    <w:p w14:paraId="351E44B2" w14:textId="653E2EAA" w:rsidR="00117320" w:rsidRDefault="00117320" w:rsidP="00C923EF">
      <w:pPr>
        <w:tabs>
          <w:tab w:val="left" w:pos="360"/>
        </w:tabs>
        <w:spacing w:after="0" w:line="480" w:lineRule="auto"/>
        <w:rPr>
          <w:rFonts w:eastAsia="Batang"/>
          <w:szCs w:val="24"/>
          <w:lang w:eastAsia="ko-KR"/>
        </w:rPr>
      </w:pPr>
    </w:p>
    <w:p w14:paraId="1D910CF9" w14:textId="60AB5E6F" w:rsidR="00117320" w:rsidRDefault="00117320" w:rsidP="00C923EF">
      <w:pPr>
        <w:tabs>
          <w:tab w:val="left" w:pos="360"/>
        </w:tabs>
        <w:spacing w:after="0" w:line="480" w:lineRule="auto"/>
        <w:rPr>
          <w:rFonts w:eastAsia="Batang"/>
          <w:szCs w:val="24"/>
          <w:lang w:eastAsia="ko-KR"/>
        </w:rPr>
      </w:pPr>
    </w:p>
    <w:p w14:paraId="2952A816" w14:textId="63070CB6" w:rsidR="00117320" w:rsidRDefault="00117320" w:rsidP="00C923EF">
      <w:pPr>
        <w:tabs>
          <w:tab w:val="left" w:pos="360"/>
        </w:tabs>
        <w:spacing w:after="0" w:line="480" w:lineRule="auto"/>
        <w:rPr>
          <w:rFonts w:eastAsia="Batang"/>
          <w:szCs w:val="24"/>
          <w:lang w:eastAsia="ko-KR"/>
        </w:rPr>
      </w:pPr>
    </w:p>
    <w:p w14:paraId="207F8F37" w14:textId="58A5F670" w:rsidR="00117320" w:rsidRDefault="00117320" w:rsidP="00C923EF">
      <w:pPr>
        <w:tabs>
          <w:tab w:val="left" w:pos="360"/>
        </w:tabs>
        <w:spacing w:after="0" w:line="480" w:lineRule="auto"/>
        <w:rPr>
          <w:rFonts w:eastAsia="Batang"/>
          <w:szCs w:val="24"/>
          <w:lang w:eastAsia="ko-KR"/>
        </w:rPr>
      </w:pPr>
    </w:p>
    <w:p w14:paraId="15E4F3E5" w14:textId="77777777" w:rsidR="00B95D0E" w:rsidRDefault="00B95D0E" w:rsidP="00B95D0E">
      <w:pPr>
        <w:tabs>
          <w:tab w:val="left" w:pos="360"/>
        </w:tabs>
        <w:spacing w:after="0" w:line="480" w:lineRule="auto"/>
        <w:rPr>
          <w:b/>
          <w:iCs/>
        </w:rPr>
      </w:pPr>
    </w:p>
    <w:p w14:paraId="07C501CB" w14:textId="7A8D32DB" w:rsidR="00B95D0E" w:rsidRDefault="00B95D0E" w:rsidP="00B95D0E">
      <w:pPr>
        <w:tabs>
          <w:tab w:val="left" w:pos="360"/>
        </w:tabs>
        <w:spacing w:after="0" w:line="480" w:lineRule="auto"/>
        <w:rPr>
          <w:rFonts w:eastAsia="Batang"/>
          <w:szCs w:val="24"/>
          <w:lang w:eastAsia="ko-KR"/>
        </w:rPr>
      </w:pPr>
      <w:bookmarkStart w:id="93" w:name="_Toc46500690"/>
      <w:r w:rsidRPr="007A0101">
        <w:rPr>
          <w:b/>
          <w:iCs/>
        </w:rPr>
        <w:t xml:space="preserve">Figure </w:t>
      </w:r>
      <w:r w:rsidRPr="007A0101">
        <w:rPr>
          <w:b/>
          <w:iCs/>
        </w:rPr>
        <w:fldChar w:fldCharType="begin"/>
      </w:r>
      <w:r w:rsidRPr="007A0101">
        <w:rPr>
          <w:b/>
          <w:iCs/>
        </w:rPr>
        <w:instrText xml:space="preserve"> STYLEREF 1 \s </w:instrText>
      </w:r>
      <w:r w:rsidRPr="007A0101">
        <w:rPr>
          <w:b/>
          <w:iCs/>
        </w:rPr>
        <w:fldChar w:fldCharType="separate"/>
      </w:r>
      <w:r w:rsidRPr="007A0101">
        <w:rPr>
          <w:b/>
          <w:iCs/>
          <w:noProof/>
        </w:rPr>
        <w:t>3</w:t>
      </w:r>
      <w:r w:rsidRPr="007A0101">
        <w:rPr>
          <w:b/>
          <w:iCs/>
        </w:rPr>
        <w:fldChar w:fldCharType="end"/>
      </w:r>
      <w:r w:rsidRPr="007A0101">
        <w:rPr>
          <w:b/>
          <w:iCs/>
        </w:rPr>
        <w:t>.</w:t>
      </w:r>
      <w:r w:rsidRPr="007A0101">
        <w:rPr>
          <w:b/>
          <w:iCs/>
        </w:rPr>
        <w:fldChar w:fldCharType="begin"/>
      </w:r>
      <w:r w:rsidRPr="007A0101">
        <w:rPr>
          <w:b/>
          <w:iCs/>
        </w:rPr>
        <w:instrText xml:space="preserve"> SEQ Figure \* ARABIC \s 1 </w:instrText>
      </w:r>
      <w:r w:rsidRPr="007A0101">
        <w:rPr>
          <w:b/>
          <w:iCs/>
        </w:rPr>
        <w:fldChar w:fldCharType="separate"/>
      </w:r>
      <w:r w:rsidRPr="007A0101">
        <w:rPr>
          <w:b/>
          <w:iCs/>
          <w:noProof/>
        </w:rPr>
        <w:t>4</w:t>
      </w:r>
      <w:r w:rsidRPr="007A0101">
        <w:rPr>
          <w:b/>
          <w:iCs/>
        </w:rPr>
        <w:fldChar w:fldCharType="end"/>
      </w:r>
      <w:r w:rsidRPr="00266DA5">
        <w:rPr>
          <w:i/>
        </w:rPr>
        <w:t xml:space="preserve">   </w:t>
      </w:r>
      <w:r>
        <w:rPr>
          <w:rFonts w:eastAsia="Batang"/>
          <w:szCs w:val="24"/>
          <w:lang w:eastAsia="ko-KR"/>
        </w:rPr>
        <w:t>The average number of LCBs per macromolecule, n, as a function of the log of M</w:t>
      </w:r>
      <w:r w:rsidRPr="005B609F">
        <w:rPr>
          <w:rFonts w:eastAsia="Batang"/>
          <w:szCs w:val="24"/>
          <w:vertAlign w:val="subscript"/>
          <w:lang w:eastAsia="ko-KR"/>
        </w:rPr>
        <w:t>w</w:t>
      </w:r>
      <w:r>
        <w:rPr>
          <w:rFonts w:eastAsia="Batang"/>
          <w:szCs w:val="24"/>
          <w:lang w:eastAsia="ko-KR"/>
        </w:rPr>
        <w:t>.</w:t>
      </w:r>
      <w:bookmarkEnd w:id="93"/>
    </w:p>
    <w:p w14:paraId="71EC0F23" w14:textId="080D9380" w:rsidR="00117320" w:rsidRDefault="00117320" w:rsidP="00C923EF">
      <w:pPr>
        <w:tabs>
          <w:tab w:val="left" w:pos="360"/>
        </w:tabs>
        <w:spacing w:after="0" w:line="480" w:lineRule="auto"/>
        <w:rPr>
          <w:rFonts w:eastAsia="Batang"/>
          <w:szCs w:val="24"/>
          <w:lang w:eastAsia="ko-KR"/>
        </w:rPr>
      </w:pPr>
    </w:p>
    <w:p w14:paraId="517F1B5E" w14:textId="23F9AE56" w:rsidR="00A31534" w:rsidRDefault="00B95D0E" w:rsidP="00C923EF">
      <w:pPr>
        <w:tabs>
          <w:tab w:val="left" w:pos="360"/>
        </w:tabs>
        <w:spacing w:after="0" w:line="480" w:lineRule="auto"/>
        <w:rPr>
          <w:rFonts w:eastAsia="Batang"/>
          <w:szCs w:val="24"/>
          <w:lang w:eastAsia="ko-KR"/>
        </w:rPr>
      </w:pPr>
      <w:r>
        <w:rPr>
          <w:noProof/>
        </w:rPr>
        <w:lastRenderedPageBreak/>
        <w:drawing>
          <wp:anchor distT="0" distB="0" distL="114300" distR="114300" simplePos="0" relativeHeight="251770368" behindDoc="1" locked="0" layoutInCell="1" allowOverlap="1" wp14:anchorId="3254E0F3" wp14:editId="55BAA3CB">
            <wp:simplePos x="0" y="0"/>
            <wp:positionH relativeFrom="margin">
              <wp:posOffset>647114</wp:posOffset>
            </wp:positionH>
            <wp:positionV relativeFrom="paragraph">
              <wp:posOffset>440</wp:posOffset>
            </wp:positionV>
            <wp:extent cx="4564380" cy="3509645"/>
            <wp:effectExtent l="0" t="0" r="0" b="0"/>
            <wp:wrapTight wrapText="bothSides">
              <wp:wrapPolygon edited="0">
                <wp:start x="1713" y="1641"/>
                <wp:lineTo x="1623" y="1993"/>
                <wp:lineTo x="1713" y="3752"/>
                <wp:lineTo x="721" y="5628"/>
                <wp:lineTo x="721" y="14655"/>
                <wp:lineTo x="811" y="15007"/>
                <wp:lineTo x="1803" y="15007"/>
                <wp:lineTo x="1533" y="16648"/>
                <wp:lineTo x="1623" y="18524"/>
                <wp:lineTo x="5139" y="18993"/>
                <wp:lineTo x="10728" y="20400"/>
                <wp:lineTo x="11810" y="20635"/>
                <wp:lineTo x="12351" y="20635"/>
                <wp:lineTo x="12621" y="20400"/>
                <wp:lineTo x="17219" y="18876"/>
                <wp:lineTo x="17219" y="18759"/>
                <wp:lineTo x="18932" y="18055"/>
                <wp:lineTo x="18571" y="17704"/>
                <wp:lineTo x="4057" y="16883"/>
                <wp:lineTo x="13613" y="16766"/>
                <wp:lineTo x="16948" y="16297"/>
                <wp:lineTo x="16678" y="15007"/>
                <wp:lineTo x="12170" y="13131"/>
                <wp:lineTo x="4057" y="11255"/>
                <wp:lineTo x="4057" y="9379"/>
                <wp:lineTo x="7933" y="8910"/>
                <wp:lineTo x="7933" y="8324"/>
                <wp:lineTo x="4057" y="7504"/>
                <wp:lineTo x="4057" y="5628"/>
                <wp:lineTo x="4958" y="5041"/>
                <wp:lineTo x="5589" y="4103"/>
                <wp:lineTo x="5409" y="3283"/>
                <wp:lineTo x="3696" y="2228"/>
                <wp:lineTo x="2434" y="1641"/>
                <wp:lineTo x="1713" y="1641"/>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64380" cy="3509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1485C" w14:textId="2521F333" w:rsidR="00A31534" w:rsidRDefault="00A31534" w:rsidP="00C923EF">
      <w:pPr>
        <w:tabs>
          <w:tab w:val="left" w:pos="360"/>
        </w:tabs>
        <w:spacing w:after="0" w:line="480" w:lineRule="auto"/>
        <w:rPr>
          <w:rFonts w:eastAsia="Batang"/>
          <w:szCs w:val="24"/>
          <w:lang w:eastAsia="ko-KR"/>
        </w:rPr>
      </w:pPr>
    </w:p>
    <w:p w14:paraId="227BB615" w14:textId="7F051333" w:rsidR="00A31534" w:rsidRDefault="00A31534" w:rsidP="00C923EF">
      <w:pPr>
        <w:tabs>
          <w:tab w:val="left" w:pos="360"/>
        </w:tabs>
        <w:spacing w:after="0" w:line="480" w:lineRule="auto"/>
        <w:rPr>
          <w:rFonts w:eastAsia="Batang"/>
          <w:szCs w:val="24"/>
          <w:lang w:eastAsia="ko-KR"/>
        </w:rPr>
      </w:pPr>
    </w:p>
    <w:p w14:paraId="00BE87FD" w14:textId="28739D26" w:rsidR="00A31534" w:rsidRDefault="00A31534" w:rsidP="00C923EF">
      <w:pPr>
        <w:tabs>
          <w:tab w:val="left" w:pos="360"/>
        </w:tabs>
        <w:spacing w:after="0" w:line="480" w:lineRule="auto"/>
        <w:rPr>
          <w:rFonts w:eastAsia="Batang"/>
          <w:szCs w:val="24"/>
          <w:lang w:eastAsia="ko-KR"/>
        </w:rPr>
      </w:pPr>
    </w:p>
    <w:p w14:paraId="76608309" w14:textId="6F8FD981" w:rsidR="00A31534" w:rsidRDefault="00A31534" w:rsidP="00C923EF">
      <w:pPr>
        <w:tabs>
          <w:tab w:val="left" w:pos="360"/>
        </w:tabs>
        <w:spacing w:after="0" w:line="480" w:lineRule="auto"/>
        <w:rPr>
          <w:rFonts w:eastAsia="Batang"/>
          <w:szCs w:val="24"/>
          <w:lang w:eastAsia="ko-KR"/>
        </w:rPr>
      </w:pPr>
    </w:p>
    <w:p w14:paraId="7C981B60" w14:textId="725F3945" w:rsidR="00A31534" w:rsidRDefault="00A31534" w:rsidP="00C923EF">
      <w:pPr>
        <w:tabs>
          <w:tab w:val="left" w:pos="360"/>
        </w:tabs>
        <w:spacing w:after="0" w:line="480" w:lineRule="auto"/>
        <w:rPr>
          <w:rFonts w:eastAsia="Batang"/>
          <w:szCs w:val="24"/>
          <w:lang w:eastAsia="ko-KR"/>
        </w:rPr>
      </w:pPr>
    </w:p>
    <w:p w14:paraId="4A24EE99" w14:textId="05E23808" w:rsidR="00A31534" w:rsidRDefault="00A31534" w:rsidP="00C923EF">
      <w:pPr>
        <w:tabs>
          <w:tab w:val="left" w:pos="360"/>
        </w:tabs>
        <w:spacing w:after="0" w:line="480" w:lineRule="auto"/>
        <w:rPr>
          <w:rFonts w:eastAsia="Batang"/>
          <w:szCs w:val="24"/>
          <w:lang w:eastAsia="ko-KR"/>
        </w:rPr>
      </w:pPr>
    </w:p>
    <w:p w14:paraId="528C3338" w14:textId="6795BA8A" w:rsidR="00A31534" w:rsidRDefault="00A31534" w:rsidP="00C923EF">
      <w:pPr>
        <w:tabs>
          <w:tab w:val="left" w:pos="360"/>
        </w:tabs>
        <w:spacing w:after="0" w:line="480" w:lineRule="auto"/>
        <w:rPr>
          <w:rFonts w:eastAsia="Batang"/>
          <w:szCs w:val="24"/>
          <w:lang w:eastAsia="ko-KR"/>
        </w:rPr>
      </w:pPr>
    </w:p>
    <w:p w14:paraId="617023F9" w14:textId="6044A841" w:rsidR="007A0101" w:rsidRDefault="007A0101" w:rsidP="007A0101">
      <w:pPr>
        <w:tabs>
          <w:tab w:val="left" w:pos="360"/>
        </w:tabs>
        <w:spacing w:after="0" w:line="240" w:lineRule="auto"/>
        <w:rPr>
          <w:rFonts w:eastAsia="Batang"/>
          <w:szCs w:val="24"/>
          <w:lang w:eastAsia="ko-KR"/>
        </w:rPr>
      </w:pPr>
    </w:p>
    <w:p w14:paraId="1BBB4686" w14:textId="3CA1F15C" w:rsidR="00B95D0E" w:rsidRDefault="00B95D0E" w:rsidP="00B95D0E">
      <w:pPr>
        <w:tabs>
          <w:tab w:val="left" w:pos="360"/>
        </w:tabs>
        <w:spacing w:after="0" w:line="240" w:lineRule="auto"/>
        <w:rPr>
          <w:b/>
          <w:iCs/>
        </w:rPr>
      </w:pPr>
    </w:p>
    <w:p w14:paraId="2BB52147" w14:textId="5ECA65E0" w:rsidR="00B95D0E" w:rsidRDefault="00B95D0E" w:rsidP="00B95D0E">
      <w:pPr>
        <w:tabs>
          <w:tab w:val="left" w:pos="360"/>
        </w:tabs>
        <w:spacing w:after="0" w:line="240" w:lineRule="auto"/>
        <w:rPr>
          <w:b/>
          <w:iCs/>
        </w:rPr>
      </w:pPr>
    </w:p>
    <w:p w14:paraId="15B32E59" w14:textId="77777777" w:rsidR="00B95D0E" w:rsidRDefault="00B95D0E" w:rsidP="00B95D0E">
      <w:pPr>
        <w:tabs>
          <w:tab w:val="left" w:pos="360"/>
        </w:tabs>
        <w:spacing w:after="0" w:line="240" w:lineRule="auto"/>
        <w:rPr>
          <w:b/>
          <w:iCs/>
        </w:rPr>
      </w:pPr>
    </w:p>
    <w:p w14:paraId="78AE2C64" w14:textId="742A7444" w:rsidR="00B95D0E" w:rsidRDefault="00B95D0E" w:rsidP="00B95D0E">
      <w:pPr>
        <w:tabs>
          <w:tab w:val="left" w:pos="360"/>
        </w:tabs>
        <w:spacing w:after="0" w:line="240" w:lineRule="auto"/>
        <w:rPr>
          <w:rFonts w:eastAsia="Batang"/>
          <w:szCs w:val="24"/>
          <w:lang w:eastAsia="ko-KR"/>
        </w:rPr>
      </w:pPr>
      <w:bookmarkStart w:id="94" w:name="_Toc46500691"/>
      <w:r w:rsidRPr="007A0101">
        <w:rPr>
          <w:b/>
          <w:iCs/>
        </w:rPr>
        <w:t xml:space="preserve">Figure </w:t>
      </w:r>
      <w:r w:rsidRPr="007A0101">
        <w:rPr>
          <w:b/>
          <w:iCs/>
        </w:rPr>
        <w:fldChar w:fldCharType="begin"/>
      </w:r>
      <w:r w:rsidRPr="007A0101">
        <w:rPr>
          <w:b/>
          <w:iCs/>
        </w:rPr>
        <w:instrText xml:space="preserve"> STYLEREF 1 \s </w:instrText>
      </w:r>
      <w:r w:rsidRPr="007A0101">
        <w:rPr>
          <w:b/>
          <w:iCs/>
        </w:rPr>
        <w:fldChar w:fldCharType="separate"/>
      </w:r>
      <w:r>
        <w:rPr>
          <w:b/>
          <w:iCs/>
          <w:noProof/>
        </w:rPr>
        <w:t>3</w:t>
      </w:r>
      <w:r w:rsidRPr="007A0101">
        <w:rPr>
          <w:b/>
          <w:iCs/>
        </w:rPr>
        <w:fldChar w:fldCharType="end"/>
      </w:r>
      <w:r w:rsidRPr="007A0101">
        <w:rPr>
          <w:b/>
          <w:iCs/>
        </w:rPr>
        <w:t>.</w:t>
      </w:r>
      <w:r w:rsidRPr="007A0101">
        <w:rPr>
          <w:b/>
          <w:iCs/>
        </w:rPr>
        <w:fldChar w:fldCharType="begin"/>
      </w:r>
      <w:r w:rsidRPr="007A0101">
        <w:rPr>
          <w:b/>
          <w:iCs/>
        </w:rPr>
        <w:instrText xml:space="preserve"> SEQ Figure \* ARABIC \s 1 </w:instrText>
      </w:r>
      <w:r w:rsidRPr="007A0101">
        <w:rPr>
          <w:b/>
          <w:iCs/>
        </w:rPr>
        <w:fldChar w:fldCharType="separate"/>
      </w:r>
      <w:r>
        <w:rPr>
          <w:b/>
          <w:iCs/>
          <w:noProof/>
        </w:rPr>
        <w:t>5</w:t>
      </w:r>
      <w:r w:rsidRPr="007A0101">
        <w:rPr>
          <w:b/>
          <w:iCs/>
        </w:rPr>
        <w:fldChar w:fldCharType="end"/>
      </w:r>
      <w:r w:rsidRPr="00266DA5">
        <w:rPr>
          <w:i/>
        </w:rPr>
        <w:t xml:space="preserve">   </w:t>
      </w:r>
      <w:r>
        <w:rPr>
          <w:rFonts w:eastAsia="Batang"/>
          <w:szCs w:val="24"/>
          <w:lang w:eastAsia="ko-KR"/>
        </w:rPr>
        <w:t>Branching frequency (number of branches per 1000 backbone carbon atoms), λ, as a function of the log of M</w:t>
      </w:r>
      <w:r w:rsidRPr="00BF1288">
        <w:rPr>
          <w:rFonts w:eastAsia="Batang"/>
          <w:szCs w:val="24"/>
          <w:vertAlign w:val="subscript"/>
          <w:lang w:eastAsia="ko-KR"/>
        </w:rPr>
        <w:t>w</w:t>
      </w:r>
      <w:r>
        <w:rPr>
          <w:rFonts w:eastAsia="Batang"/>
          <w:szCs w:val="24"/>
          <w:lang w:eastAsia="ko-KR"/>
        </w:rPr>
        <w:t>.</w:t>
      </w:r>
      <w:bookmarkEnd w:id="94"/>
      <w:r>
        <w:rPr>
          <w:rFonts w:eastAsia="Batang"/>
          <w:szCs w:val="24"/>
          <w:lang w:eastAsia="ko-KR"/>
        </w:rPr>
        <w:t xml:space="preserve"> </w:t>
      </w:r>
    </w:p>
    <w:p w14:paraId="438F50CD" w14:textId="6C1B9C8A" w:rsidR="00A31534" w:rsidRDefault="00A31534" w:rsidP="00C923EF">
      <w:pPr>
        <w:tabs>
          <w:tab w:val="left" w:pos="360"/>
        </w:tabs>
        <w:spacing w:after="0" w:line="480" w:lineRule="auto"/>
        <w:rPr>
          <w:rFonts w:eastAsia="Batang"/>
          <w:szCs w:val="24"/>
          <w:lang w:eastAsia="ko-KR"/>
        </w:rPr>
      </w:pPr>
    </w:p>
    <w:p w14:paraId="147B837F" w14:textId="7654100B" w:rsidR="003379FD" w:rsidRDefault="003379FD" w:rsidP="00C923EF">
      <w:pPr>
        <w:tabs>
          <w:tab w:val="left" w:pos="360"/>
        </w:tabs>
        <w:spacing w:after="0" w:line="480" w:lineRule="auto"/>
        <w:rPr>
          <w:rFonts w:eastAsia="Batang"/>
          <w:szCs w:val="24"/>
          <w:lang w:eastAsia="ko-KR"/>
        </w:rPr>
      </w:pPr>
    </w:p>
    <w:p w14:paraId="11F87707" w14:textId="77777777" w:rsidR="00B95D0E" w:rsidRDefault="00B95D0E" w:rsidP="00C923EF">
      <w:pPr>
        <w:tabs>
          <w:tab w:val="left" w:pos="360"/>
        </w:tabs>
        <w:spacing w:after="0" w:line="480" w:lineRule="auto"/>
        <w:rPr>
          <w:rFonts w:eastAsia="Batang"/>
          <w:szCs w:val="24"/>
          <w:lang w:eastAsia="ko-KR"/>
        </w:rPr>
      </w:pPr>
    </w:p>
    <w:p w14:paraId="442D4918" w14:textId="4D464E74" w:rsidR="007F728F" w:rsidRDefault="00B95D0E" w:rsidP="00C923EF">
      <w:pPr>
        <w:tabs>
          <w:tab w:val="left" w:pos="360"/>
        </w:tabs>
        <w:spacing w:after="0" w:line="480" w:lineRule="auto"/>
        <w:rPr>
          <w:rFonts w:eastAsia="Batang"/>
          <w:szCs w:val="24"/>
          <w:lang w:eastAsia="ko-KR"/>
        </w:rPr>
      </w:pPr>
      <w:r>
        <w:rPr>
          <w:rFonts w:eastAsia="Batang"/>
          <w:szCs w:val="24"/>
          <w:lang w:eastAsia="ko-KR"/>
        </w:rPr>
        <w:t>increases.</w:t>
      </w:r>
      <w:r w:rsidRPr="00B95D0E">
        <w:rPr>
          <w:rFonts w:eastAsia="Batang"/>
          <w:szCs w:val="24"/>
          <w:lang w:eastAsia="ko-KR"/>
        </w:rPr>
        <w:t xml:space="preserve"> </w:t>
      </w:r>
      <w:r>
        <w:rPr>
          <w:rFonts w:eastAsia="Batang"/>
          <w:szCs w:val="24"/>
          <w:lang w:eastAsia="ko-KR"/>
        </w:rPr>
        <w:t>This trend can be explained by considering that as one adds additional macromonomers to a</w:t>
      </w:r>
      <w:r w:rsidRPr="00B95D0E">
        <w:rPr>
          <w:rFonts w:eastAsia="Batang"/>
          <w:szCs w:val="24"/>
          <w:lang w:eastAsia="ko-KR"/>
        </w:rPr>
        <w:t xml:space="preserve"> </w:t>
      </w:r>
      <w:r>
        <w:rPr>
          <w:rFonts w:eastAsia="Batang"/>
          <w:szCs w:val="24"/>
          <w:lang w:eastAsia="ko-KR"/>
        </w:rPr>
        <w:t xml:space="preserve">growing </w:t>
      </w:r>
      <w:r w:rsidR="00366623">
        <w:rPr>
          <w:rFonts w:eastAsia="Batang"/>
          <w:szCs w:val="24"/>
          <w:lang w:eastAsia="ko-KR"/>
        </w:rPr>
        <w:t xml:space="preserve">HyperMac or DendriMac chain, there is an inherent increase in the viscosity of the </w:t>
      </w:r>
      <w:r w:rsidR="00E06D89">
        <w:rPr>
          <w:rFonts w:eastAsia="Batang"/>
          <w:szCs w:val="24"/>
          <w:lang w:eastAsia="ko-KR"/>
        </w:rPr>
        <w:t>reaction solution which limits the amount of branching. Indeed, as noted by Dodds</w:t>
      </w:r>
      <w:r w:rsidR="00D86B47">
        <w:rPr>
          <w:rFonts w:eastAsia="Batang"/>
          <w:szCs w:val="24"/>
          <w:lang w:eastAsia="ko-KR"/>
        </w:rPr>
        <w:t>,</w:t>
      </w:r>
      <w:r w:rsidR="00D86B47">
        <w:rPr>
          <w:rFonts w:eastAsia="Batang"/>
          <w:szCs w:val="24"/>
          <w:lang w:eastAsia="ko-KR"/>
        </w:rPr>
        <w:fldChar w:fldCharType="begin"/>
      </w:r>
      <w:r w:rsidR="00C52D49">
        <w:rPr>
          <w:rFonts w:eastAsia="Batang"/>
          <w:szCs w:val="24"/>
          <w:lang w:eastAsia="ko-KR"/>
        </w:rPr>
        <w:instrText xml:space="preserve"> ADDIN EN.CITE &lt;EndNote&gt;&lt;Cite&gt;&lt;Author&gt;Dodds&lt;/Author&gt;&lt;Year&gt;2009&lt;/Year&gt;&lt;IDText&gt;Synthesis and Characterization of Branched Polymers&lt;/IDText&gt;&lt;DisplayText&gt;&lt;style face="superscript"&gt;118&lt;/style&gt;&lt;/DisplayText&gt;&lt;record&gt;&lt;titles&gt;&lt;title&gt;Synthesis and Characterization of Branched Polymers&lt;/title&gt;&lt;/titles&gt;&lt;contributors&gt;&lt;authors&gt;&lt;author&gt;Dodds, Jonathan M.&lt;/author&gt;&lt;/authors&gt;&lt;/contributors&gt;&lt;added-date format="utc"&gt;1595571847&lt;/added-date&gt;&lt;pub-location&gt;Durham, UK&lt;/pub-location&gt;&lt;ref-type name="Thesis"&gt;32&lt;/ref-type&gt;&lt;dates&gt;&lt;year&gt;2009&lt;/year&gt;&lt;/dates&gt;&lt;rec-number&gt;2&lt;/rec-number&gt;&lt;publisher&gt;Durham University&lt;/publisher&gt;&lt;last-updated-date format="utc"&gt;1595571988&lt;/last-updated-date&gt;&lt;volume&gt;PhD&lt;/volume&gt;&lt;/record&gt;&lt;/Cite&gt;&lt;/EndNote&gt;</w:instrText>
      </w:r>
      <w:r w:rsidR="00D86B47">
        <w:rPr>
          <w:rFonts w:eastAsia="Batang"/>
          <w:szCs w:val="24"/>
          <w:lang w:eastAsia="ko-KR"/>
        </w:rPr>
        <w:fldChar w:fldCharType="separate"/>
      </w:r>
      <w:r w:rsidR="00C52D49" w:rsidRPr="00C52D49">
        <w:rPr>
          <w:rFonts w:eastAsia="Batang"/>
          <w:noProof/>
          <w:szCs w:val="24"/>
          <w:vertAlign w:val="superscript"/>
          <w:lang w:eastAsia="ko-KR"/>
        </w:rPr>
        <w:t>118</w:t>
      </w:r>
      <w:r w:rsidR="00D86B47">
        <w:rPr>
          <w:rFonts w:eastAsia="Batang"/>
          <w:szCs w:val="24"/>
          <w:lang w:eastAsia="ko-KR"/>
        </w:rPr>
        <w:fldChar w:fldCharType="end"/>
      </w:r>
      <w:r w:rsidR="00D86B47">
        <w:rPr>
          <w:rFonts w:eastAsia="Batang"/>
          <w:szCs w:val="24"/>
          <w:lang w:eastAsia="ko-KR"/>
        </w:rPr>
        <w:t xml:space="preserve"> </w:t>
      </w:r>
      <w:r w:rsidR="00E06D89">
        <w:rPr>
          <w:rFonts w:eastAsia="Batang"/>
          <w:szCs w:val="24"/>
          <w:lang w:eastAsia="ko-KR"/>
        </w:rPr>
        <w:t xml:space="preserve">HyperMacs and DendriMacs for this reason are unlikely to contain as much branching as conventional hyperbranched polymers. </w:t>
      </w:r>
      <w:r w:rsidR="00361A6E">
        <w:rPr>
          <w:rFonts w:eastAsia="Batang"/>
          <w:szCs w:val="24"/>
          <w:lang w:eastAsia="ko-KR"/>
        </w:rPr>
        <w:t>Nevertheless, density of branching is not the only factor to consider when attempting to characterize the architecture of a branched polymer. The shape</w:t>
      </w:r>
      <w:r w:rsidR="00CC4B72">
        <w:rPr>
          <w:rFonts w:eastAsia="Batang"/>
          <w:szCs w:val="24"/>
          <w:lang w:eastAsia="ko-KR"/>
        </w:rPr>
        <w:t xml:space="preserve"> of a branched polymer</w:t>
      </w:r>
      <w:r w:rsidR="00361A6E">
        <w:rPr>
          <w:rFonts w:eastAsia="Batang"/>
          <w:szCs w:val="24"/>
          <w:lang w:eastAsia="ko-KR"/>
        </w:rPr>
        <w:t xml:space="preserve"> (eg., spherical, rod-shaped, etc.) </w:t>
      </w:r>
      <w:r w:rsidR="00CC4B72">
        <w:rPr>
          <w:rFonts w:eastAsia="Batang"/>
          <w:szCs w:val="24"/>
          <w:lang w:eastAsia="ko-KR"/>
        </w:rPr>
        <w:t xml:space="preserve">is also an important part of its architecture and can </w:t>
      </w:r>
      <w:r w:rsidR="00873DC1">
        <w:rPr>
          <w:rFonts w:eastAsia="Batang"/>
          <w:szCs w:val="24"/>
          <w:lang w:eastAsia="ko-KR"/>
        </w:rPr>
        <w:t xml:space="preserve">also </w:t>
      </w:r>
      <w:r w:rsidR="00CC4B72">
        <w:rPr>
          <w:rFonts w:eastAsia="Batang"/>
          <w:szCs w:val="24"/>
          <w:lang w:eastAsia="ko-KR"/>
        </w:rPr>
        <w:t xml:space="preserve">affect its diffusive properties both in solution as well as in the melt. </w:t>
      </w:r>
    </w:p>
    <w:p w14:paraId="6A052465" w14:textId="77777777" w:rsidR="003A06AF" w:rsidRPr="00795D58" w:rsidRDefault="003A06AF" w:rsidP="00C923EF">
      <w:pPr>
        <w:tabs>
          <w:tab w:val="left" w:pos="360"/>
        </w:tabs>
        <w:spacing w:after="0" w:line="480" w:lineRule="auto"/>
        <w:rPr>
          <w:rFonts w:eastAsia="Batang"/>
          <w:szCs w:val="24"/>
          <w:lang w:eastAsia="ko-KR"/>
        </w:rPr>
      </w:pPr>
    </w:p>
    <w:p w14:paraId="0A104FF7" w14:textId="72B9D552" w:rsidR="00C923EF" w:rsidRPr="00795D58" w:rsidRDefault="00C923EF" w:rsidP="00C923EF">
      <w:pPr>
        <w:tabs>
          <w:tab w:val="left" w:pos="1080"/>
        </w:tabs>
        <w:spacing w:after="0" w:line="240" w:lineRule="auto"/>
        <w:ind w:left="1080" w:hanging="360"/>
        <w:outlineLvl w:val="3"/>
        <w:rPr>
          <w:szCs w:val="24"/>
        </w:rPr>
      </w:pPr>
      <w:bookmarkStart w:id="95" w:name="_Toc46500525"/>
      <w:r w:rsidRPr="00795D58">
        <w:rPr>
          <w:rFonts w:eastAsia="Batang"/>
          <w:b/>
          <w:szCs w:val="24"/>
          <w:lang w:eastAsia="ko-KR"/>
        </w:rPr>
        <w:lastRenderedPageBreak/>
        <w:t>3)   Insight into the 3-Dimensional Structure of HyperMacs and DendriMacs</w:t>
      </w:r>
      <w:bookmarkEnd w:id="95"/>
    </w:p>
    <w:p w14:paraId="2ED87752" w14:textId="77777777" w:rsidR="00C923EF" w:rsidRPr="00795D58" w:rsidRDefault="00C923EF" w:rsidP="00C923EF">
      <w:pPr>
        <w:spacing w:after="0" w:line="240" w:lineRule="auto"/>
        <w:rPr>
          <w:szCs w:val="24"/>
        </w:rPr>
      </w:pPr>
    </w:p>
    <w:p w14:paraId="41664E4B" w14:textId="44307F55" w:rsidR="00C923EF" w:rsidRDefault="008147C3" w:rsidP="00366536">
      <w:pPr>
        <w:tabs>
          <w:tab w:val="left" w:pos="0"/>
        </w:tabs>
        <w:spacing w:after="0" w:line="480" w:lineRule="auto"/>
        <w:ind w:firstLine="720"/>
        <w:rPr>
          <w:szCs w:val="24"/>
        </w:rPr>
      </w:pPr>
      <w:r>
        <w:rPr>
          <w:szCs w:val="24"/>
        </w:rPr>
        <w:t>P</w:t>
      </w:r>
      <w:r w:rsidR="00C923EF" w:rsidRPr="00795D58">
        <w:rPr>
          <w:szCs w:val="24"/>
        </w:rPr>
        <w:t>revious studies by Baille et al</w:t>
      </w:r>
      <w:r w:rsidR="001F5B78" w:rsidRPr="00795D58">
        <w:rPr>
          <w:szCs w:val="24"/>
        </w:rPr>
        <w:fldChar w:fldCharType="begin"/>
      </w:r>
      <w:r w:rsidR="00C52D49">
        <w:rPr>
          <w:szCs w:val="24"/>
        </w:rPr>
        <w:instrText xml:space="preserve"> ADDIN EN.CITE &lt;EndNote&gt;&lt;Cite&gt;&lt;Author&gt;Baille&lt;/Author&gt;&lt;Year&gt;2004&lt;/Year&gt;&lt;RecNum&gt;469&lt;/RecNum&gt;&lt;DisplayText&gt;&lt;style face="superscript"&gt;119&lt;/style&gt;&lt;/DisplayText&gt;&lt;record&gt;&lt;rec-number&gt;469&lt;/rec-number&gt;&lt;foreign-keys&gt;&lt;key app="EN" db-id="wvr5w05pkf0peaevsr4pa59mzvpprdv02d0d"&gt;469&lt;/key&gt;&lt;/foreign-keys&gt;&lt;ref-type name="Journal Article"&gt;17&lt;/ref-type&gt;&lt;contributors&gt;&lt;authors&gt;&lt;author&gt;Baille, W. E.&lt;/author&gt;&lt;author&gt;Zhu, X. X.&lt;/author&gt;&lt;author&gt;Fomine, S.&lt;/author&gt;&lt;/authors&gt;&lt;/contributors&gt;&lt;titles&gt;&lt;title&gt;Study of Self-Diffusion of Hyperbranched Polyglycidols in Poly(vinyl alcohol) Solutions and Gels by Pulsed-Field Gradient NMR Spectroscopy&lt;/title&gt;&lt;secondary-title&gt;Macromolecules&lt;/secondary-title&gt;&lt;/titles&gt;&lt;periodical&gt;&lt;full-title&gt;Macromolecules&lt;/full-title&gt;&lt;/periodical&gt;&lt;pages&gt;8569-8576&lt;/pages&gt;&lt;volume&gt;37&lt;/volume&gt;&lt;number&gt;23&lt;/number&gt;&lt;dates&gt;&lt;year&gt;2004&lt;/year&gt;&lt;/dates&gt;&lt;publisher&gt;American Chemical Society&lt;/publisher&gt;&lt;isbn&gt;0024-9297&lt;/isbn&gt;&lt;work-type&gt;doi: 10.1021/ma049588a&lt;/work-type&gt;&lt;urls&gt;&lt;related-urls&gt;&lt;url&gt;http://dx.doi.org/10.1021/ma049588a&lt;/url&gt;&lt;/related-urls&gt;&lt;/urls&gt;&lt;electronic-resource-num&gt;10.1021/ma049588a&lt;/electronic-resource-num&gt;&lt;/record&gt;&lt;/Cite&gt;&lt;/EndNote&gt;</w:instrText>
      </w:r>
      <w:r w:rsidR="001F5B78" w:rsidRPr="00795D58">
        <w:rPr>
          <w:szCs w:val="24"/>
        </w:rPr>
        <w:fldChar w:fldCharType="separate"/>
      </w:r>
      <w:r w:rsidR="00C52D49" w:rsidRPr="00C52D49">
        <w:rPr>
          <w:noProof/>
          <w:szCs w:val="24"/>
          <w:vertAlign w:val="superscript"/>
        </w:rPr>
        <w:t>119</w:t>
      </w:r>
      <w:r w:rsidR="001F5B78" w:rsidRPr="00795D58">
        <w:rPr>
          <w:szCs w:val="24"/>
        </w:rPr>
        <w:fldChar w:fldCharType="end"/>
      </w:r>
      <w:r w:rsidR="00C923EF" w:rsidRPr="00795D58">
        <w:rPr>
          <w:szCs w:val="24"/>
        </w:rPr>
        <w:t xml:space="preserve"> </w:t>
      </w:r>
      <w:r>
        <w:rPr>
          <w:szCs w:val="24"/>
        </w:rPr>
        <w:t>in which they investigated</w:t>
      </w:r>
      <w:r w:rsidR="00C923EF" w:rsidRPr="00795D58">
        <w:rPr>
          <w:szCs w:val="24"/>
        </w:rPr>
        <w:t xml:space="preserve"> the effect of the shape (or </w:t>
      </w:r>
      <w:r w:rsidR="00C923EF" w:rsidRPr="00242703">
        <w:rPr>
          <w:szCs w:val="24"/>
        </w:rPr>
        <w:t>molecular density distribution</w:t>
      </w:r>
      <w:r w:rsidR="00C923EF" w:rsidRPr="00795D58">
        <w:rPr>
          <w:szCs w:val="24"/>
        </w:rPr>
        <w:t xml:space="preserve">) of </w:t>
      </w:r>
      <w:r w:rsidR="00C923EF" w:rsidRPr="008147C3">
        <w:rPr>
          <w:szCs w:val="24"/>
        </w:rPr>
        <w:t>a polymer on its self-diffusion coefficient indicate that for the same molecular weight and under the same experimental conditions, dendrimers diffuse faster than HBPs, which themselves</w:t>
      </w:r>
      <w:r w:rsidR="00C923EF" w:rsidRPr="00795D58">
        <w:rPr>
          <w:szCs w:val="24"/>
        </w:rPr>
        <w:t xml:space="preserve"> diffuse faster than linear polymers. The differences in their diffusion coefficients can be</w:t>
      </w:r>
      <w:r w:rsidR="0011355F">
        <w:rPr>
          <w:szCs w:val="24"/>
        </w:rPr>
        <w:t xml:space="preserve"> </w:t>
      </w:r>
      <w:r w:rsidR="00C923EF" w:rsidRPr="00795D58">
        <w:rPr>
          <w:szCs w:val="24"/>
        </w:rPr>
        <w:t>attributed to their varied 3-dimensional structures. For example, dendrimers can be described as solid, space-filling structures with fractal dimensions similar to a sphere.</w:t>
      </w:r>
      <w:r w:rsidR="001F5B78" w:rsidRPr="00795D58">
        <w:rPr>
          <w:szCs w:val="24"/>
        </w:rPr>
        <w:fldChar w:fldCharType="begin"/>
      </w:r>
      <w:r w:rsidR="0020177A">
        <w:rPr>
          <w:szCs w:val="24"/>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795D58">
        <w:rPr>
          <w:szCs w:val="24"/>
        </w:rPr>
        <w:fldChar w:fldCharType="separate"/>
      </w:r>
      <w:r w:rsidR="0020177A" w:rsidRPr="0020177A">
        <w:rPr>
          <w:noProof/>
          <w:szCs w:val="24"/>
          <w:vertAlign w:val="superscript"/>
        </w:rPr>
        <w:t>55</w:t>
      </w:r>
      <w:r w:rsidR="001F5B78" w:rsidRPr="00795D58">
        <w:rPr>
          <w:szCs w:val="24"/>
        </w:rPr>
        <w:fldChar w:fldCharType="end"/>
      </w:r>
      <w:r w:rsidR="00C923EF" w:rsidRPr="00795D58">
        <w:rPr>
          <w:szCs w:val="24"/>
        </w:rPr>
        <w:t xml:space="preserve"> On the other hand, HBPs are non-compact fractal structures with fractal dimensions much less than a sphere.</w:t>
      </w:r>
      <w:r w:rsidR="001F5B78" w:rsidRPr="00795D58">
        <w:rPr>
          <w:szCs w:val="24"/>
        </w:rPr>
        <w:fldChar w:fldCharType="begin"/>
      </w:r>
      <w:r w:rsidR="0020177A">
        <w:rPr>
          <w:szCs w:val="24"/>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795D58">
        <w:rPr>
          <w:szCs w:val="24"/>
        </w:rPr>
        <w:fldChar w:fldCharType="separate"/>
      </w:r>
      <w:r w:rsidR="0020177A" w:rsidRPr="0020177A">
        <w:rPr>
          <w:noProof/>
          <w:szCs w:val="24"/>
          <w:vertAlign w:val="superscript"/>
        </w:rPr>
        <w:t>55</w:t>
      </w:r>
      <w:r w:rsidR="001F5B78" w:rsidRPr="00795D58">
        <w:rPr>
          <w:szCs w:val="24"/>
        </w:rPr>
        <w:fldChar w:fldCharType="end"/>
      </w:r>
      <w:r w:rsidR="00C923EF" w:rsidRPr="00795D58">
        <w:rPr>
          <w:szCs w:val="24"/>
        </w:rPr>
        <w:t xml:space="preserve"> Moreover, hyperbranched polymers, which are the focus of the present study, can have varied topologies, even when the molecular weights are the same, due to the different ways that the branches can be connected and distributed throughout the macromolecule. These differences in topology could have an effect not only on their shape, but possibly also on their diffusive behavior. </w:t>
      </w:r>
    </w:p>
    <w:p w14:paraId="0CD6745B" w14:textId="1A9A4894" w:rsidR="00C923EF" w:rsidRPr="00795D58" w:rsidRDefault="00C923EF" w:rsidP="00873DC1">
      <w:pPr>
        <w:tabs>
          <w:tab w:val="left" w:pos="0"/>
        </w:tabs>
        <w:spacing w:after="0" w:line="480" w:lineRule="auto"/>
        <w:ind w:firstLine="720"/>
        <w:rPr>
          <w:szCs w:val="24"/>
        </w:rPr>
      </w:pPr>
      <w:r w:rsidRPr="00795D58">
        <w:rPr>
          <w:szCs w:val="24"/>
        </w:rPr>
        <w:t>A qualitative</w:t>
      </w:r>
      <w:r>
        <w:rPr>
          <w:szCs w:val="24"/>
        </w:rPr>
        <w:t xml:space="preserve"> </w:t>
      </w:r>
      <w:r w:rsidRPr="00795D58">
        <w:rPr>
          <w:szCs w:val="24"/>
        </w:rPr>
        <w:t>evaluation of the 3-dimensional structure</w:t>
      </w:r>
      <w:r w:rsidR="00E129C1">
        <w:rPr>
          <w:szCs w:val="24"/>
        </w:rPr>
        <w:t xml:space="preserve"> </w:t>
      </w:r>
      <w:r w:rsidRPr="00795D58">
        <w:rPr>
          <w:szCs w:val="24"/>
        </w:rPr>
        <w:t xml:space="preserve">or shape of a polymer can be deduced from the size-mass scaling relationship shown in </w:t>
      </w:r>
      <w:r w:rsidR="00B56B97">
        <w:rPr>
          <w:szCs w:val="24"/>
        </w:rPr>
        <w:t>e</w:t>
      </w:r>
      <w:r w:rsidRPr="00795D58">
        <w:rPr>
          <w:szCs w:val="24"/>
        </w:rPr>
        <w:t>quation 3.</w:t>
      </w:r>
      <w:r w:rsidR="00B56B97">
        <w:rPr>
          <w:szCs w:val="24"/>
        </w:rPr>
        <w:t>10</w:t>
      </w:r>
      <w:r w:rsidRPr="00795D58">
        <w:rPr>
          <w:szCs w:val="24"/>
        </w:rPr>
        <w:t xml:space="preserve">: </w:t>
      </w:r>
      <w:r w:rsidR="001F5B78" w:rsidRPr="00795D58">
        <w:rPr>
          <w:szCs w:val="24"/>
        </w:rPr>
        <w:fldChar w:fldCharType="begin"/>
      </w:r>
      <w:r w:rsidR="0020177A">
        <w:rPr>
          <w:szCs w:val="24"/>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795D58">
        <w:rPr>
          <w:szCs w:val="24"/>
        </w:rPr>
        <w:fldChar w:fldCharType="separate"/>
      </w:r>
      <w:r w:rsidR="0020177A" w:rsidRPr="0020177A">
        <w:rPr>
          <w:noProof/>
          <w:szCs w:val="24"/>
          <w:vertAlign w:val="superscript"/>
        </w:rPr>
        <w:t>55</w:t>
      </w:r>
      <w:r w:rsidR="001F5B78" w:rsidRPr="00795D58">
        <w:rPr>
          <w:szCs w:val="24"/>
        </w:rPr>
        <w:fldChar w:fldCharType="end"/>
      </w:r>
    </w:p>
    <w:p w14:paraId="1A3A8A1F" w14:textId="7621E024" w:rsidR="00C923EF" w:rsidRPr="00795D58" w:rsidRDefault="00C923EF" w:rsidP="00C923EF">
      <w:pPr>
        <w:spacing w:after="0" w:line="240" w:lineRule="auto"/>
        <w:ind w:left="3600"/>
        <w:rPr>
          <w:b/>
          <w:szCs w:val="24"/>
        </w:rPr>
      </w:pPr>
      <w:r w:rsidRPr="00795D58">
        <w:rPr>
          <w:b/>
          <w:position w:val="-14"/>
          <w:szCs w:val="24"/>
        </w:rPr>
        <w:object w:dxaOrig="999" w:dyaOrig="400" w14:anchorId="5BAAF8B4">
          <v:shape id="_x0000_i3965" type="#_x0000_t75" style="width:49.85pt;height:22.15pt" o:ole="">
            <v:imagedata r:id="rId59" o:title=""/>
          </v:shape>
          <o:OLEObject Type="Embed" ProgID="Equation.3" ShapeID="_x0000_i3965" DrawAspect="Content" ObjectID="_1657127422" r:id="rId60"/>
        </w:object>
      </w:r>
      <w:r w:rsidRPr="00795D58">
        <w:rPr>
          <w:b/>
          <w:szCs w:val="24"/>
        </w:rPr>
        <w:tab/>
      </w:r>
      <w:r w:rsidRPr="00795D58">
        <w:rPr>
          <w:b/>
          <w:szCs w:val="24"/>
        </w:rPr>
        <w:tab/>
      </w:r>
      <w:r w:rsidRPr="00795D58">
        <w:rPr>
          <w:b/>
          <w:szCs w:val="24"/>
        </w:rPr>
        <w:tab/>
      </w:r>
      <w:r w:rsidRPr="00795D58">
        <w:rPr>
          <w:b/>
          <w:szCs w:val="24"/>
        </w:rPr>
        <w:tab/>
      </w:r>
      <w:r w:rsidRPr="00795D58">
        <w:rPr>
          <w:szCs w:val="24"/>
        </w:rPr>
        <w:t>(3.</w:t>
      </w:r>
      <w:r w:rsidR="00BC3557">
        <w:rPr>
          <w:szCs w:val="24"/>
        </w:rPr>
        <w:t>10</w:t>
      </w:r>
      <w:r w:rsidRPr="00795D58">
        <w:rPr>
          <w:szCs w:val="24"/>
        </w:rPr>
        <w:t>)</w:t>
      </w:r>
    </w:p>
    <w:p w14:paraId="52D1908A" w14:textId="77777777" w:rsidR="008D5B36" w:rsidRDefault="008D5B36" w:rsidP="00795D58">
      <w:pPr>
        <w:tabs>
          <w:tab w:val="left" w:pos="360"/>
        </w:tabs>
        <w:spacing w:after="0" w:line="240" w:lineRule="auto"/>
        <w:rPr>
          <w:rFonts w:eastAsia="Batang"/>
          <w:szCs w:val="24"/>
          <w:lang w:eastAsia="ko-KR"/>
        </w:rPr>
      </w:pPr>
    </w:p>
    <w:p w14:paraId="3A2960A6" w14:textId="221AB952" w:rsidR="00420361" w:rsidRDefault="00C923EF" w:rsidP="005101AD">
      <w:pPr>
        <w:tabs>
          <w:tab w:val="left" w:pos="0"/>
        </w:tabs>
        <w:spacing w:after="0" w:line="480" w:lineRule="auto"/>
        <w:rPr>
          <w:szCs w:val="24"/>
        </w:rPr>
      </w:pPr>
      <w:r w:rsidRPr="00795D58">
        <w:rPr>
          <w:szCs w:val="24"/>
        </w:rPr>
        <w:t>where R</w:t>
      </w:r>
      <w:r w:rsidRPr="00795D58">
        <w:rPr>
          <w:szCs w:val="24"/>
          <w:vertAlign w:val="subscript"/>
        </w:rPr>
        <w:t>g</w:t>
      </w:r>
      <w:r w:rsidRPr="00795D58">
        <w:rPr>
          <w:szCs w:val="24"/>
        </w:rPr>
        <w:t xml:space="preserve"> and M are the radius of gyration and molar mass of a polymer measured with SEC, respectively, and α is a constant which is obtained by measurement of the slope of a log-log plot of R</w:t>
      </w:r>
      <w:r w:rsidRPr="00795D58">
        <w:rPr>
          <w:szCs w:val="24"/>
          <w:vertAlign w:val="subscript"/>
        </w:rPr>
        <w:t>g</w:t>
      </w:r>
      <w:r w:rsidRPr="00795D58">
        <w:rPr>
          <w:szCs w:val="24"/>
        </w:rPr>
        <w:t xml:space="preserve"> vs. M. The constant, α, is dependent on the polymer conformation, the temperature, as well as the solvent. Values for α that can qualitatively be attributed to a particular polymer conformation are displayed in Table 3.</w:t>
      </w:r>
      <w:r w:rsidR="005127F6">
        <w:rPr>
          <w:szCs w:val="24"/>
        </w:rPr>
        <w:t>8</w:t>
      </w:r>
      <w:r w:rsidRPr="00795D58">
        <w:rPr>
          <w:szCs w:val="24"/>
        </w:rPr>
        <w:t xml:space="preserve"> along with the corresponding fractal dimension, 1/α.</w:t>
      </w:r>
      <w:r w:rsidR="001F5B78" w:rsidRPr="00795D58">
        <w:rPr>
          <w:szCs w:val="24"/>
        </w:rPr>
        <w:fldChar w:fldCharType="begin"/>
      </w:r>
      <w:r w:rsidR="0020177A">
        <w:rPr>
          <w:szCs w:val="24"/>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795D58">
        <w:rPr>
          <w:szCs w:val="24"/>
        </w:rPr>
        <w:fldChar w:fldCharType="separate"/>
      </w:r>
      <w:r w:rsidR="0020177A" w:rsidRPr="0020177A">
        <w:rPr>
          <w:noProof/>
          <w:szCs w:val="24"/>
          <w:vertAlign w:val="superscript"/>
        </w:rPr>
        <w:t>55</w:t>
      </w:r>
      <w:r w:rsidR="001F5B78" w:rsidRPr="00795D58">
        <w:rPr>
          <w:szCs w:val="24"/>
        </w:rPr>
        <w:fldChar w:fldCharType="end"/>
      </w:r>
      <w:r w:rsidR="00296DF7">
        <w:rPr>
          <w:szCs w:val="24"/>
        </w:rPr>
        <w:t xml:space="preserve"> </w:t>
      </w:r>
      <w:r w:rsidR="00296DF7" w:rsidRPr="00795D58">
        <w:rPr>
          <w:szCs w:val="24"/>
        </w:rPr>
        <w:t xml:space="preserve">A random coil polymer in a θ-solvent will assume a tightly coiled conformation (α ~ 0.5) while a random coil polymer in a good solvent will have a more expanded, swollen conformation (α ~ </w:t>
      </w:r>
    </w:p>
    <w:p w14:paraId="691D0AD2" w14:textId="77777777" w:rsidR="008B0F67" w:rsidRPr="008B0F67" w:rsidRDefault="008B0F67" w:rsidP="008B0F67">
      <w:pPr>
        <w:pStyle w:val="Caption"/>
        <w:keepNext/>
        <w:rPr>
          <w:bCs/>
          <w:i w:val="0"/>
          <w:color w:val="auto"/>
          <w:sz w:val="24"/>
          <w:szCs w:val="24"/>
        </w:rPr>
      </w:pPr>
      <w:bookmarkStart w:id="96" w:name="_Toc46500649"/>
      <w:r w:rsidRPr="008B0F67">
        <w:rPr>
          <w:b/>
          <w:i w:val="0"/>
          <w:color w:val="auto"/>
          <w:sz w:val="24"/>
          <w:szCs w:val="24"/>
        </w:rPr>
        <w:lastRenderedPageBreak/>
        <w:t xml:space="preserve">Table </w:t>
      </w:r>
      <w:r w:rsidRPr="008B0F67">
        <w:rPr>
          <w:b/>
          <w:i w:val="0"/>
          <w:color w:val="auto"/>
          <w:sz w:val="24"/>
          <w:szCs w:val="24"/>
        </w:rPr>
        <w:fldChar w:fldCharType="begin"/>
      </w:r>
      <w:r w:rsidRPr="008B0F67">
        <w:rPr>
          <w:b/>
          <w:i w:val="0"/>
          <w:color w:val="auto"/>
          <w:sz w:val="24"/>
          <w:szCs w:val="24"/>
        </w:rPr>
        <w:instrText xml:space="preserve"> STYLEREF 1 \s </w:instrText>
      </w:r>
      <w:r w:rsidRPr="008B0F67">
        <w:rPr>
          <w:b/>
          <w:i w:val="0"/>
          <w:color w:val="auto"/>
          <w:sz w:val="24"/>
          <w:szCs w:val="24"/>
        </w:rPr>
        <w:fldChar w:fldCharType="separate"/>
      </w:r>
      <w:r w:rsidRPr="008B0F67">
        <w:rPr>
          <w:b/>
          <w:i w:val="0"/>
          <w:noProof/>
          <w:color w:val="auto"/>
          <w:sz w:val="24"/>
          <w:szCs w:val="24"/>
        </w:rPr>
        <w:t>3</w:t>
      </w:r>
      <w:r w:rsidRPr="008B0F67">
        <w:rPr>
          <w:b/>
          <w:i w:val="0"/>
          <w:color w:val="auto"/>
          <w:sz w:val="24"/>
          <w:szCs w:val="24"/>
        </w:rPr>
        <w:fldChar w:fldCharType="end"/>
      </w:r>
      <w:r w:rsidRPr="008B0F67">
        <w:rPr>
          <w:b/>
          <w:i w:val="0"/>
          <w:color w:val="auto"/>
          <w:sz w:val="24"/>
          <w:szCs w:val="24"/>
        </w:rPr>
        <w:t>.</w:t>
      </w:r>
      <w:r w:rsidRPr="008B0F67">
        <w:rPr>
          <w:b/>
          <w:i w:val="0"/>
          <w:color w:val="auto"/>
          <w:sz w:val="24"/>
          <w:szCs w:val="24"/>
        </w:rPr>
        <w:fldChar w:fldCharType="begin"/>
      </w:r>
      <w:r w:rsidRPr="008B0F67">
        <w:rPr>
          <w:b/>
          <w:i w:val="0"/>
          <w:color w:val="auto"/>
          <w:sz w:val="24"/>
          <w:szCs w:val="24"/>
        </w:rPr>
        <w:instrText xml:space="preserve"> SEQ Table \* ARABIC \s 1 </w:instrText>
      </w:r>
      <w:r w:rsidRPr="008B0F67">
        <w:rPr>
          <w:b/>
          <w:i w:val="0"/>
          <w:color w:val="auto"/>
          <w:sz w:val="24"/>
          <w:szCs w:val="24"/>
        </w:rPr>
        <w:fldChar w:fldCharType="separate"/>
      </w:r>
      <w:r w:rsidRPr="008B0F67">
        <w:rPr>
          <w:b/>
          <w:i w:val="0"/>
          <w:noProof/>
          <w:color w:val="auto"/>
          <w:sz w:val="24"/>
          <w:szCs w:val="24"/>
        </w:rPr>
        <w:t>8</w:t>
      </w:r>
      <w:r w:rsidRPr="008B0F67">
        <w:rPr>
          <w:b/>
          <w:i w:val="0"/>
          <w:color w:val="auto"/>
          <w:sz w:val="24"/>
          <w:szCs w:val="24"/>
        </w:rPr>
        <w:fldChar w:fldCharType="end"/>
      </w:r>
      <w:r w:rsidRPr="008B0F67">
        <w:rPr>
          <w:bCs/>
          <w:i w:val="0"/>
          <w:color w:val="auto"/>
          <w:sz w:val="24"/>
          <w:szCs w:val="24"/>
        </w:rPr>
        <w:t xml:space="preserve">    The value of α derived from the size-mass scaling relationship, R</w:t>
      </w:r>
      <w:r w:rsidRPr="008B0F67">
        <w:rPr>
          <w:bCs/>
          <w:i w:val="0"/>
          <w:color w:val="auto"/>
          <w:sz w:val="24"/>
          <w:szCs w:val="24"/>
          <w:vertAlign w:val="subscript"/>
        </w:rPr>
        <w:t>g</w:t>
      </w:r>
      <w:r w:rsidRPr="008B0F67">
        <w:rPr>
          <w:bCs/>
          <w:color w:val="auto"/>
          <w:position w:val="-4"/>
          <w:sz w:val="24"/>
          <w:szCs w:val="24"/>
        </w:rPr>
        <w:object w:dxaOrig="240" w:dyaOrig="200" w14:anchorId="092199FC">
          <v:shape id="_x0000_i4054" type="#_x0000_t75" style="width:12.2pt;height:9.95pt" o:ole="">
            <v:imagedata r:id="rId10" o:title=""/>
          </v:shape>
          <o:OLEObject Type="Embed" ProgID="Equation.3" ShapeID="_x0000_i4054" DrawAspect="Content" ObjectID="_1657127423" r:id="rId61"/>
        </w:object>
      </w:r>
      <w:r w:rsidRPr="008B0F67">
        <w:rPr>
          <w:bCs/>
          <w:i w:val="0"/>
          <w:color w:val="auto"/>
          <w:sz w:val="24"/>
          <w:szCs w:val="24"/>
        </w:rPr>
        <w:t xml:space="preserve"> M</w:t>
      </w:r>
      <w:r w:rsidRPr="008B0F67">
        <w:rPr>
          <w:bCs/>
          <w:i w:val="0"/>
          <w:color w:val="auto"/>
          <w:sz w:val="24"/>
          <w:szCs w:val="24"/>
          <w:vertAlign w:val="superscript"/>
        </w:rPr>
        <w:t>α</w:t>
      </w:r>
      <w:r w:rsidRPr="008B0F67">
        <w:rPr>
          <w:bCs/>
          <w:i w:val="0"/>
          <w:color w:val="auto"/>
          <w:sz w:val="24"/>
          <w:szCs w:val="24"/>
        </w:rPr>
        <w:t>, as well as fractal dimension, 1/ α, and their corresponding polymer conformations in dilute solution.</w:t>
      </w:r>
      <w:bookmarkEnd w:id="96"/>
    </w:p>
    <w:p w14:paraId="53423095" w14:textId="77777777" w:rsidR="008D5B36" w:rsidRPr="00795D58" w:rsidRDefault="008D5B36" w:rsidP="00795D58">
      <w:pPr>
        <w:spacing w:after="0" w:line="240" w:lineRule="auto"/>
        <w:rPr>
          <w:szCs w:val="24"/>
        </w:rPr>
      </w:pPr>
    </w:p>
    <w:tbl>
      <w:tblPr>
        <w:tblW w:w="8695" w:type="dxa"/>
        <w:tblCellSpacing w:w="0" w:type="dxa"/>
        <w:tblInd w:w="360" w:type="dxa"/>
        <w:tblCellMar>
          <w:left w:w="0" w:type="dxa"/>
          <w:right w:w="0" w:type="dxa"/>
        </w:tblCellMar>
        <w:tblLook w:val="0000" w:firstRow="0" w:lastRow="0" w:firstColumn="0" w:lastColumn="0" w:noHBand="0" w:noVBand="0"/>
      </w:tblPr>
      <w:tblGrid>
        <w:gridCol w:w="2282"/>
        <w:gridCol w:w="3670"/>
        <w:gridCol w:w="2743"/>
      </w:tblGrid>
      <w:tr w:rsidR="008464CC" w:rsidRPr="008464CC" w14:paraId="20FC7B9A" w14:textId="77777777">
        <w:trPr>
          <w:trHeight w:val="720"/>
          <w:tblCellSpacing w:w="0" w:type="dxa"/>
        </w:trPr>
        <w:tc>
          <w:tcPr>
            <w:tcW w:w="2282" w:type="dxa"/>
            <w:tcBorders>
              <w:top w:val="single" w:sz="18" w:space="0" w:color="auto"/>
            </w:tcBorders>
            <w:vAlign w:val="bottom"/>
          </w:tcPr>
          <w:p w14:paraId="2D4EA7A3" w14:textId="77777777" w:rsidR="008464CC" w:rsidRPr="008464CC" w:rsidRDefault="008464CC" w:rsidP="008464CC">
            <w:pPr>
              <w:spacing w:after="0" w:line="240" w:lineRule="auto"/>
              <w:rPr>
                <w:szCs w:val="24"/>
              </w:rPr>
            </w:pPr>
            <w:r w:rsidRPr="008464CC">
              <w:rPr>
                <w:b/>
                <w:bCs/>
                <w:szCs w:val="24"/>
              </w:rPr>
              <w:t>Polymer Conformation</w:t>
            </w:r>
          </w:p>
        </w:tc>
        <w:tc>
          <w:tcPr>
            <w:tcW w:w="3670" w:type="dxa"/>
            <w:tcBorders>
              <w:top w:val="single" w:sz="18" w:space="0" w:color="auto"/>
            </w:tcBorders>
            <w:vAlign w:val="bottom"/>
          </w:tcPr>
          <w:p w14:paraId="3D81D415" w14:textId="77777777" w:rsidR="008464CC" w:rsidRPr="008464CC" w:rsidRDefault="008464CC" w:rsidP="008464CC">
            <w:pPr>
              <w:spacing w:after="0" w:line="240" w:lineRule="auto"/>
              <w:rPr>
                <w:szCs w:val="24"/>
              </w:rPr>
            </w:pPr>
            <w:r w:rsidRPr="008464CC">
              <w:rPr>
                <w:b/>
                <w:bCs/>
                <w:szCs w:val="24"/>
              </w:rPr>
              <w:t xml:space="preserve"> Size-Mass Scaling Exponent, </w:t>
            </w:r>
            <w:r w:rsidRPr="008464CC">
              <w:rPr>
                <w:b/>
                <w:bCs/>
                <w:szCs w:val="24"/>
                <w:lang w:val="el-GR"/>
              </w:rPr>
              <w:t>α</w:t>
            </w:r>
          </w:p>
        </w:tc>
        <w:tc>
          <w:tcPr>
            <w:tcW w:w="2743" w:type="dxa"/>
            <w:tcBorders>
              <w:top w:val="single" w:sz="18" w:space="0" w:color="auto"/>
            </w:tcBorders>
            <w:vAlign w:val="bottom"/>
          </w:tcPr>
          <w:p w14:paraId="38B2087D" w14:textId="77777777" w:rsidR="008464CC" w:rsidRPr="008464CC" w:rsidRDefault="008464CC" w:rsidP="008464CC">
            <w:pPr>
              <w:spacing w:after="0" w:line="240" w:lineRule="auto"/>
              <w:rPr>
                <w:szCs w:val="24"/>
              </w:rPr>
            </w:pPr>
            <w:r w:rsidRPr="008464CC">
              <w:rPr>
                <w:b/>
                <w:bCs/>
                <w:szCs w:val="24"/>
              </w:rPr>
              <w:t xml:space="preserve"> Fractal Dimension, 1/</w:t>
            </w:r>
            <w:r w:rsidRPr="008464CC">
              <w:rPr>
                <w:b/>
                <w:bCs/>
                <w:szCs w:val="24"/>
                <w:lang w:val="el-GR"/>
              </w:rPr>
              <w:t>α</w:t>
            </w:r>
          </w:p>
        </w:tc>
      </w:tr>
      <w:tr w:rsidR="008464CC" w:rsidRPr="008464CC" w14:paraId="5B08CDD4" w14:textId="77777777">
        <w:trPr>
          <w:trHeight w:val="665"/>
          <w:tblCellSpacing w:w="0" w:type="dxa"/>
        </w:trPr>
        <w:tc>
          <w:tcPr>
            <w:tcW w:w="2282" w:type="dxa"/>
            <w:tcBorders>
              <w:top w:val="single" w:sz="18" w:space="0" w:color="auto"/>
            </w:tcBorders>
            <w:vAlign w:val="bottom"/>
          </w:tcPr>
          <w:p w14:paraId="111E94C5" w14:textId="77777777" w:rsidR="008464CC" w:rsidRPr="008464CC" w:rsidRDefault="008464CC" w:rsidP="008464CC">
            <w:pPr>
              <w:spacing w:after="0" w:line="240" w:lineRule="auto"/>
              <w:rPr>
                <w:szCs w:val="24"/>
              </w:rPr>
            </w:pPr>
            <w:r w:rsidRPr="008464CC">
              <w:rPr>
                <w:szCs w:val="24"/>
              </w:rPr>
              <w:t>Random Coil</w:t>
            </w:r>
          </w:p>
        </w:tc>
        <w:tc>
          <w:tcPr>
            <w:tcW w:w="3670" w:type="dxa"/>
            <w:tcBorders>
              <w:top w:val="single" w:sz="18" w:space="0" w:color="auto"/>
            </w:tcBorders>
            <w:vAlign w:val="bottom"/>
          </w:tcPr>
          <w:p w14:paraId="5D3E0A87" w14:textId="77777777" w:rsidR="008464CC" w:rsidRPr="008464CC" w:rsidRDefault="008464CC" w:rsidP="008464CC">
            <w:pPr>
              <w:spacing w:after="0" w:line="240" w:lineRule="auto"/>
              <w:rPr>
                <w:szCs w:val="24"/>
              </w:rPr>
            </w:pPr>
            <w:r w:rsidRPr="008464CC">
              <w:rPr>
                <w:szCs w:val="24"/>
              </w:rPr>
              <w:t>0.5 – 0.6</w:t>
            </w:r>
          </w:p>
        </w:tc>
        <w:tc>
          <w:tcPr>
            <w:tcW w:w="2743" w:type="dxa"/>
            <w:tcBorders>
              <w:top w:val="single" w:sz="18" w:space="0" w:color="auto"/>
            </w:tcBorders>
            <w:vAlign w:val="bottom"/>
          </w:tcPr>
          <w:p w14:paraId="3026C964" w14:textId="77777777" w:rsidR="008464CC" w:rsidRPr="008464CC" w:rsidRDefault="008464CC" w:rsidP="008464CC">
            <w:pPr>
              <w:spacing w:after="0" w:line="240" w:lineRule="auto"/>
              <w:rPr>
                <w:szCs w:val="24"/>
              </w:rPr>
            </w:pPr>
            <w:r w:rsidRPr="008464CC">
              <w:rPr>
                <w:szCs w:val="24"/>
              </w:rPr>
              <w:t>1.7 – 2.0</w:t>
            </w:r>
          </w:p>
        </w:tc>
      </w:tr>
      <w:tr w:rsidR="008464CC" w:rsidRPr="008464CC" w14:paraId="69CAA9FE" w14:textId="77777777">
        <w:trPr>
          <w:trHeight w:val="665"/>
          <w:tblCellSpacing w:w="0" w:type="dxa"/>
        </w:trPr>
        <w:tc>
          <w:tcPr>
            <w:tcW w:w="2282" w:type="dxa"/>
            <w:vAlign w:val="bottom"/>
          </w:tcPr>
          <w:p w14:paraId="7BCD294F" w14:textId="77777777" w:rsidR="008464CC" w:rsidRPr="008464CC" w:rsidRDefault="008464CC" w:rsidP="008464CC">
            <w:pPr>
              <w:spacing w:after="0" w:line="240" w:lineRule="auto"/>
              <w:rPr>
                <w:szCs w:val="24"/>
              </w:rPr>
            </w:pPr>
            <w:r w:rsidRPr="008464CC">
              <w:rPr>
                <w:szCs w:val="24"/>
              </w:rPr>
              <w:t>Rigid Rod</w:t>
            </w:r>
          </w:p>
        </w:tc>
        <w:tc>
          <w:tcPr>
            <w:tcW w:w="3670" w:type="dxa"/>
            <w:vAlign w:val="bottom"/>
          </w:tcPr>
          <w:p w14:paraId="08B6C01A" w14:textId="77777777" w:rsidR="008464CC" w:rsidRPr="008464CC" w:rsidRDefault="008464CC" w:rsidP="008464CC">
            <w:pPr>
              <w:spacing w:after="0" w:line="240" w:lineRule="auto"/>
              <w:rPr>
                <w:szCs w:val="24"/>
              </w:rPr>
            </w:pPr>
            <w:r w:rsidRPr="008464CC">
              <w:rPr>
                <w:szCs w:val="24"/>
              </w:rPr>
              <w:t>1.0</w:t>
            </w:r>
          </w:p>
        </w:tc>
        <w:tc>
          <w:tcPr>
            <w:tcW w:w="2743" w:type="dxa"/>
            <w:vAlign w:val="bottom"/>
          </w:tcPr>
          <w:p w14:paraId="65F4576C" w14:textId="77777777" w:rsidR="008464CC" w:rsidRPr="008464CC" w:rsidRDefault="008464CC" w:rsidP="008464CC">
            <w:pPr>
              <w:spacing w:after="0" w:line="240" w:lineRule="auto"/>
              <w:rPr>
                <w:szCs w:val="24"/>
              </w:rPr>
            </w:pPr>
            <w:r w:rsidRPr="008464CC">
              <w:rPr>
                <w:szCs w:val="24"/>
              </w:rPr>
              <w:t>1.0</w:t>
            </w:r>
          </w:p>
        </w:tc>
      </w:tr>
      <w:tr w:rsidR="008464CC" w:rsidRPr="008464CC" w14:paraId="664A5D5C" w14:textId="77777777">
        <w:trPr>
          <w:trHeight w:val="665"/>
          <w:tblCellSpacing w:w="0" w:type="dxa"/>
        </w:trPr>
        <w:tc>
          <w:tcPr>
            <w:tcW w:w="2282" w:type="dxa"/>
            <w:tcBorders>
              <w:bottom w:val="single" w:sz="18" w:space="0" w:color="auto"/>
            </w:tcBorders>
            <w:vAlign w:val="bottom"/>
          </w:tcPr>
          <w:p w14:paraId="1EE8545C" w14:textId="77777777" w:rsidR="008464CC" w:rsidRPr="008464CC" w:rsidRDefault="008464CC" w:rsidP="008464CC">
            <w:pPr>
              <w:spacing w:after="0" w:line="240" w:lineRule="auto"/>
              <w:rPr>
                <w:szCs w:val="24"/>
              </w:rPr>
            </w:pPr>
            <w:r w:rsidRPr="008464CC">
              <w:rPr>
                <w:szCs w:val="24"/>
              </w:rPr>
              <w:t>Sphere</w:t>
            </w:r>
          </w:p>
        </w:tc>
        <w:tc>
          <w:tcPr>
            <w:tcW w:w="3670" w:type="dxa"/>
            <w:tcBorders>
              <w:bottom w:val="single" w:sz="18" w:space="0" w:color="auto"/>
            </w:tcBorders>
            <w:vAlign w:val="bottom"/>
          </w:tcPr>
          <w:p w14:paraId="51F91427" w14:textId="77777777" w:rsidR="008464CC" w:rsidRPr="008464CC" w:rsidRDefault="008464CC" w:rsidP="008464CC">
            <w:pPr>
              <w:spacing w:after="0" w:line="240" w:lineRule="auto"/>
              <w:rPr>
                <w:szCs w:val="24"/>
              </w:rPr>
            </w:pPr>
            <w:r w:rsidRPr="008464CC">
              <w:rPr>
                <w:szCs w:val="24"/>
              </w:rPr>
              <w:t>0.33</w:t>
            </w:r>
          </w:p>
        </w:tc>
        <w:tc>
          <w:tcPr>
            <w:tcW w:w="2743" w:type="dxa"/>
            <w:tcBorders>
              <w:bottom w:val="single" w:sz="18" w:space="0" w:color="auto"/>
            </w:tcBorders>
            <w:vAlign w:val="bottom"/>
          </w:tcPr>
          <w:p w14:paraId="5B8707FD" w14:textId="77777777" w:rsidR="008464CC" w:rsidRPr="008464CC" w:rsidRDefault="008464CC" w:rsidP="008464CC">
            <w:pPr>
              <w:spacing w:after="0" w:line="240" w:lineRule="auto"/>
              <w:rPr>
                <w:szCs w:val="24"/>
              </w:rPr>
            </w:pPr>
            <w:r w:rsidRPr="008464CC">
              <w:rPr>
                <w:szCs w:val="24"/>
              </w:rPr>
              <w:t>3.0</w:t>
            </w:r>
          </w:p>
        </w:tc>
      </w:tr>
    </w:tbl>
    <w:p w14:paraId="4DEC7434" w14:textId="77777777" w:rsidR="008D5B36" w:rsidRPr="00795D58" w:rsidRDefault="008D5B36" w:rsidP="00795D58">
      <w:pPr>
        <w:spacing w:after="0" w:line="240" w:lineRule="auto"/>
        <w:rPr>
          <w:szCs w:val="24"/>
        </w:rPr>
      </w:pPr>
    </w:p>
    <w:p w14:paraId="0332CA4F" w14:textId="77777777" w:rsidR="008D5B36" w:rsidRPr="008B0F67" w:rsidRDefault="008D5B36" w:rsidP="00795D58">
      <w:pPr>
        <w:spacing w:after="0" w:line="240" w:lineRule="auto"/>
        <w:rPr>
          <w:b/>
          <w:iCs/>
          <w:szCs w:val="24"/>
        </w:rPr>
      </w:pPr>
    </w:p>
    <w:p w14:paraId="0D0FBD94" w14:textId="041DC3DE" w:rsidR="008B0F67" w:rsidRDefault="008B0F67" w:rsidP="008B0F67">
      <w:pPr>
        <w:tabs>
          <w:tab w:val="left" w:pos="360"/>
        </w:tabs>
        <w:spacing w:after="0" w:line="240" w:lineRule="auto"/>
        <w:rPr>
          <w:rFonts w:eastAsia="Batang"/>
          <w:szCs w:val="24"/>
          <w:lang w:eastAsia="ko-KR"/>
        </w:rPr>
      </w:pPr>
    </w:p>
    <w:p w14:paraId="04EFBBA6" w14:textId="7BFE71EB" w:rsidR="005101AD" w:rsidRDefault="005101AD" w:rsidP="008B0F67">
      <w:pPr>
        <w:tabs>
          <w:tab w:val="left" w:pos="360"/>
        </w:tabs>
        <w:spacing w:after="0" w:line="240" w:lineRule="auto"/>
        <w:rPr>
          <w:rFonts w:eastAsia="Batang"/>
          <w:szCs w:val="24"/>
          <w:lang w:eastAsia="ko-KR"/>
        </w:rPr>
      </w:pPr>
    </w:p>
    <w:p w14:paraId="6B65416D" w14:textId="77777777" w:rsidR="005101AD" w:rsidRDefault="005101AD" w:rsidP="008B0F67">
      <w:pPr>
        <w:tabs>
          <w:tab w:val="left" w:pos="360"/>
        </w:tabs>
        <w:spacing w:after="0" w:line="240" w:lineRule="auto"/>
        <w:rPr>
          <w:rFonts w:eastAsia="Batang"/>
          <w:szCs w:val="24"/>
          <w:lang w:eastAsia="ko-KR"/>
        </w:rPr>
      </w:pPr>
    </w:p>
    <w:p w14:paraId="1F293417" w14:textId="77777777" w:rsidR="005101AD" w:rsidRDefault="005101AD" w:rsidP="005101AD">
      <w:pPr>
        <w:tabs>
          <w:tab w:val="left" w:pos="0"/>
        </w:tabs>
        <w:spacing w:after="0" w:line="480" w:lineRule="auto"/>
        <w:rPr>
          <w:szCs w:val="24"/>
        </w:rPr>
      </w:pPr>
      <w:r w:rsidRPr="00795D58">
        <w:rPr>
          <w:szCs w:val="24"/>
        </w:rPr>
        <w:t>0.6). Furthermore, 0.6 &lt; α &lt; 1.0 indicates a semi-flexible conformation with intermediate</w:t>
      </w:r>
      <w:r>
        <w:rPr>
          <w:szCs w:val="24"/>
        </w:rPr>
        <w:t xml:space="preserve"> </w:t>
      </w:r>
      <w:r w:rsidRPr="00795D58">
        <w:rPr>
          <w:szCs w:val="24"/>
        </w:rPr>
        <w:t>properties between a rigid rod and a highly flexible coil. Baille et al</w:t>
      </w:r>
      <w:r w:rsidRPr="00795D58">
        <w:rPr>
          <w:szCs w:val="24"/>
        </w:rPr>
        <w:fldChar w:fldCharType="begin"/>
      </w:r>
      <w:r>
        <w:rPr>
          <w:szCs w:val="24"/>
        </w:rPr>
        <w:instrText xml:space="preserve"> ADDIN EN.CITE &lt;EndNote&gt;&lt;Cite&gt;&lt;Author&gt;Baille&lt;/Author&gt;&lt;Year&gt;2004&lt;/Year&gt;&lt;RecNum&gt;469&lt;/RecNum&gt;&lt;DisplayText&gt;&lt;style face="superscript"&gt;119&lt;/style&gt;&lt;/DisplayText&gt;&lt;record&gt;&lt;rec-number&gt;469&lt;/rec-number&gt;&lt;foreign-keys&gt;&lt;key app="EN" db-id="wvr5w05pkf0peaevsr4pa59mzvpprdv02d0d"&gt;469&lt;/key&gt;&lt;/foreign-keys&gt;&lt;ref-type name="Journal Article"&gt;17&lt;/ref-type&gt;&lt;contributors&gt;&lt;authors&gt;&lt;author&gt;Baille, W. E.&lt;/author&gt;&lt;author&gt;Zhu, X. X.&lt;/author&gt;&lt;author&gt;Fomine, S.&lt;/author&gt;&lt;/authors&gt;&lt;/contributors&gt;&lt;titles&gt;&lt;title&gt;Study of Self-Diffusion of Hyperbranched Polyglycidols in Poly(vinyl alcohol) Solutions and Gels by Pulsed-Field Gradient NMR Spectroscopy&lt;/title&gt;&lt;secondary-title&gt;Macromolecules&lt;/secondary-title&gt;&lt;/titles&gt;&lt;periodical&gt;&lt;full-title&gt;Macromolecules&lt;/full-title&gt;&lt;/periodical&gt;&lt;pages&gt;8569-8576&lt;/pages&gt;&lt;volume&gt;37&lt;/volume&gt;&lt;number&gt;23&lt;/number&gt;&lt;dates&gt;&lt;year&gt;2004&lt;/year&gt;&lt;/dates&gt;&lt;publisher&gt;American Chemical Society&lt;/publisher&gt;&lt;isbn&gt;0024-9297&lt;/isbn&gt;&lt;work-type&gt;doi: 10.1021/ma049588a&lt;/work-type&gt;&lt;urls&gt;&lt;related-urls&gt;&lt;url&gt;http://dx.doi.org/10.1021/ma049588a&lt;/url&gt;&lt;/related-urls&gt;&lt;/urls&gt;&lt;electronic-resource-num&gt;10.1021/ma049588a&lt;/electronic-resource-num&gt;&lt;/record&gt;&lt;/Cite&gt;&lt;/EndNote&gt;</w:instrText>
      </w:r>
      <w:r w:rsidRPr="00795D58">
        <w:rPr>
          <w:szCs w:val="24"/>
        </w:rPr>
        <w:fldChar w:fldCharType="separate"/>
      </w:r>
      <w:r w:rsidRPr="00C52D49">
        <w:rPr>
          <w:noProof/>
          <w:szCs w:val="24"/>
          <w:vertAlign w:val="superscript"/>
        </w:rPr>
        <w:t>119</w:t>
      </w:r>
      <w:r w:rsidRPr="00795D58">
        <w:rPr>
          <w:szCs w:val="24"/>
        </w:rPr>
        <w:fldChar w:fldCharType="end"/>
      </w:r>
      <w:r w:rsidRPr="00795D58">
        <w:rPr>
          <w:szCs w:val="24"/>
        </w:rPr>
        <w:t xml:space="preserve"> reported α ~ 0.62 for hyperbranched poly(glycidols), which indicates that the molecular density distribution of their HBPs is similar to that of a swollen polymer chain in a good solvent. </w:t>
      </w:r>
    </w:p>
    <w:p w14:paraId="5D1A6BD4" w14:textId="526CBE63" w:rsidR="005101AD" w:rsidRDefault="005101AD" w:rsidP="005101AD">
      <w:pPr>
        <w:tabs>
          <w:tab w:val="left" w:pos="0"/>
        </w:tabs>
        <w:spacing w:after="0" w:line="480" w:lineRule="auto"/>
        <w:rPr>
          <w:szCs w:val="24"/>
        </w:rPr>
      </w:pPr>
      <w:r>
        <w:rPr>
          <w:szCs w:val="24"/>
        </w:rPr>
        <w:tab/>
      </w:r>
      <w:r>
        <w:rPr>
          <w:szCs w:val="24"/>
        </w:rPr>
        <w:tab/>
      </w:r>
      <w:r w:rsidRPr="00795D58">
        <w:rPr>
          <w:szCs w:val="24"/>
        </w:rPr>
        <w:t>Figures 3.</w:t>
      </w:r>
      <w:r>
        <w:rPr>
          <w:szCs w:val="24"/>
        </w:rPr>
        <w:t>6</w:t>
      </w:r>
      <w:r w:rsidRPr="00795D58">
        <w:rPr>
          <w:szCs w:val="24"/>
        </w:rPr>
        <w:t xml:space="preserve"> and 3.</w:t>
      </w:r>
      <w:r>
        <w:rPr>
          <w:szCs w:val="24"/>
        </w:rPr>
        <w:t>7</w:t>
      </w:r>
      <w:r w:rsidRPr="00795D58">
        <w:rPr>
          <w:szCs w:val="24"/>
        </w:rPr>
        <w:t xml:space="preserve"> display the size-mass relationship of the HyperMacs and DendriMacs, respectively, examined in this study as measured by </w:t>
      </w:r>
      <w:r>
        <w:rPr>
          <w:szCs w:val="24"/>
        </w:rPr>
        <w:t>T</w:t>
      </w:r>
      <w:r w:rsidRPr="00795D58">
        <w:rPr>
          <w:szCs w:val="24"/>
        </w:rPr>
        <w:t xml:space="preserve">riple </w:t>
      </w:r>
      <w:r>
        <w:rPr>
          <w:szCs w:val="24"/>
        </w:rPr>
        <w:t>D</w:t>
      </w:r>
      <w:r w:rsidRPr="00795D58">
        <w:rPr>
          <w:szCs w:val="24"/>
        </w:rPr>
        <w:t>etection SEC.</w:t>
      </w:r>
      <w:r w:rsidRPr="00713C80">
        <w:rPr>
          <w:szCs w:val="24"/>
        </w:rPr>
        <w:t xml:space="preserve"> </w:t>
      </w:r>
      <w:r w:rsidRPr="00795D58">
        <w:rPr>
          <w:szCs w:val="24"/>
        </w:rPr>
        <w:t>These results reveal that most of these hyperbranched polymers have a molecular density distribution</w:t>
      </w:r>
      <w:r w:rsidRPr="005101AD">
        <w:rPr>
          <w:szCs w:val="24"/>
        </w:rPr>
        <w:t xml:space="preserve"> </w:t>
      </w:r>
      <w:r w:rsidRPr="00795D58">
        <w:rPr>
          <w:szCs w:val="24"/>
        </w:rPr>
        <w:t>similar to that of a swollen polymer chain in a good solvent, which is consistent with other reported results on the conformation of hyperbranched polymers.</w:t>
      </w:r>
      <w:r w:rsidRPr="00795D58">
        <w:rPr>
          <w:szCs w:val="24"/>
        </w:rPr>
        <w:fldChar w:fldCharType="begin"/>
      </w:r>
      <w:r>
        <w:rPr>
          <w:szCs w:val="24"/>
        </w:rPr>
        <w:instrText xml:space="preserve"> ADDIN EN.CITE &lt;EndNote&gt;&lt;Cite&gt;&lt;Author&gt;Baille&lt;/Author&gt;&lt;Year&gt;2004&lt;/Year&gt;&lt;RecNum&gt;469&lt;/RecNum&gt;&lt;DisplayText&gt;&lt;style face="superscript"&gt;119&lt;/style&gt;&lt;/DisplayText&gt;&lt;record&gt;&lt;rec-number&gt;469&lt;/rec-number&gt;&lt;foreign-keys&gt;&lt;key app="EN" db-id="wvr5w05pkf0peaevsr4pa59mzvpprdv02d0d"&gt;469&lt;/key&gt;&lt;/foreign-keys&gt;&lt;ref-type name="Journal Article"&gt;17&lt;/ref-type&gt;&lt;contributors&gt;&lt;authors&gt;&lt;author&gt;Baille, W. E.&lt;/author&gt;&lt;author&gt;Zhu, X. X.&lt;/author&gt;&lt;author&gt;Fomine, S.&lt;/author&gt;&lt;/authors&gt;&lt;/contributors&gt;&lt;titles&gt;&lt;title&gt;Study of Self-Diffusion of Hyperbranched Polyglycidols in Poly(vinyl alcohol) Solutions and Gels by Pulsed-Field Gradient NMR Spectroscopy&lt;/title&gt;&lt;secondary-title&gt;Macromolecules&lt;/secondary-title&gt;&lt;/titles&gt;&lt;periodical&gt;&lt;full-title&gt;Macromolecules&lt;/full-title&gt;&lt;/periodical&gt;&lt;pages&gt;8569-8576&lt;/pages&gt;&lt;volume&gt;37&lt;/volume&gt;&lt;number&gt;23&lt;/number&gt;&lt;dates&gt;&lt;year&gt;2004&lt;/year&gt;&lt;/dates&gt;&lt;publisher&gt;American Chemical Society&lt;/publisher&gt;&lt;isbn&gt;0024-9297&lt;/isbn&gt;&lt;work-type&gt;doi: 10.1021/ma049588a&lt;/work-type&gt;&lt;urls&gt;&lt;related-urls&gt;&lt;url&gt;http://dx.doi.org/10.1021/ma049588a&lt;/url&gt;&lt;/related-urls&gt;&lt;/urls&gt;&lt;electronic-resource-num&gt;10.1021/ma049588a&lt;/electronic-resource-num&gt;&lt;/record&gt;&lt;/Cite&gt;&lt;/EndNote&gt;</w:instrText>
      </w:r>
      <w:r w:rsidRPr="00795D58">
        <w:rPr>
          <w:szCs w:val="24"/>
        </w:rPr>
        <w:fldChar w:fldCharType="separate"/>
      </w:r>
      <w:r w:rsidRPr="00C52D49">
        <w:rPr>
          <w:noProof/>
          <w:szCs w:val="24"/>
          <w:vertAlign w:val="superscript"/>
        </w:rPr>
        <w:t>119</w:t>
      </w:r>
      <w:r w:rsidRPr="00795D58">
        <w:rPr>
          <w:szCs w:val="24"/>
        </w:rPr>
        <w:fldChar w:fldCharType="end"/>
      </w:r>
      <w:r>
        <w:rPr>
          <w:szCs w:val="24"/>
        </w:rPr>
        <w:t xml:space="preserve">  </w:t>
      </w:r>
      <w:r w:rsidRPr="00795D58">
        <w:rPr>
          <w:szCs w:val="24"/>
        </w:rPr>
        <w:t>Thus, HyperMacs and DendriMacs, like other hyperbranched polymers, are not compact solid spheres, but rather assume a conformation that lies somewhere between a linear polymer and a perfect dendrimer.</w:t>
      </w:r>
      <w:r w:rsidRPr="00795D58">
        <w:rPr>
          <w:szCs w:val="24"/>
        </w:rPr>
        <w:fldChar w:fldCharType="begin"/>
      </w:r>
      <w:r>
        <w:rPr>
          <w:szCs w:val="24"/>
        </w:rPr>
        <w:instrText xml:space="preserve"> ADDIN EN.CITE &lt;EndNote&gt;&lt;Cite&gt;&lt;Author&gt;Hutchings&lt;/Author&gt;&lt;Year&gt;2008&lt;/Year&gt;&lt;RecNum&gt;17&lt;/RecNum&gt;&lt;DisplayText&gt;&lt;style face="superscript"&gt;43&lt;/style&gt;&lt;/DisplayText&gt;&lt;record&gt;&lt;rec-number&gt;17&lt;/rec-number&gt;&lt;foreign-keys&gt;&lt;key app="EN" db-id="wvr5w05pkf0peaevsr4pa59mzvpprdv02d0d"&gt;17&lt;/key&gt;&lt;/foreign-keys&gt;&lt;ref-type name="Journal Article"&gt;17&lt;/ref-type&gt;&lt;contributors&gt;&lt;authors&gt;&lt;author&gt;Hutchings, Lian R.&lt;/author&gt;&lt;/authors&gt;&lt;/contributors&gt;&lt;titles&gt;&lt;title&gt;DendriMacs and HyperMacs - emerging as more than just model branched polymers&lt;/title&gt;&lt;secondary-title&gt;Soft Matter&lt;/secondary-title&gt;&lt;/titles&gt;&lt;periodical&gt;&lt;full-title&gt;Soft Matter&lt;/full-title&gt;&lt;/periodical&gt;&lt;pages&gt;2150-2159&lt;/pages&gt;&lt;volume&gt;4&lt;/volume&gt;&lt;number&gt;11&lt;/number&gt;&lt;dates&gt;&lt;year&gt;2008&lt;/year&gt;&lt;/dates&gt;&lt;publisher&gt;The Royal Society of Chemistry&lt;/publisher&gt;&lt;isbn&gt;1744-683X&lt;/isbn&gt;&lt;urls&gt;&lt;related-urls&gt;&lt;url&gt;http://dx.doi.org/10.1039/B809634A&lt;/url&gt;&lt;/related-urls&gt;&lt;/urls&gt;&lt;/record&gt;&lt;/Cite&gt;&lt;/EndNote&gt;</w:instrText>
      </w:r>
      <w:r w:rsidRPr="00795D58">
        <w:rPr>
          <w:szCs w:val="24"/>
        </w:rPr>
        <w:fldChar w:fldCharType="separate"/>
      </w:r>
      <w:r w:rsidRPr="0020177A">
        <w:rPr>
          <w:noProof/>
          <w:szCs w:val="24"/>
          <w:vertAlign w:val="superscript"/>
        </w:rPr>
        <w:t>43</w:t>
      </w:r>
      <w:r w:rsidRPr="00795D58">
        <w:rPr>
          <w:szCs w:val="24"/>
        </w:rPr>
        <w:fldChar w:fldCharType="end"/>
      </w:r>
      <w:r w:rsidRPr="00795D58">
        <w:rPr>
          <w:szCs w:val="24"/>
          <w:vertAlign w:val="superscript"/>
        </w:rPr>
        <w:t>,</w:t>
      </w:r>
      <w:r w:rsidRPr="00795D58">
        <w:rPr>
          <w:szCs w:val="24"/>
          <w:vertAlign w:val="superscript"/>
        </w:rPr>
        <w:fldChar w:fldCharType="begin"/>
      </w:r>
      <w:r>
        <w:rPr>
          <w:szCs w:val="24"/>
          <w:vertAlign w:val="superscript"/>
        </w:rPr>
        <w:instrText xml:space="preserve"> ADDIN EN.CITE &lt;EndNote&gt;&lt;Cite&gt;&lt;Author&gt;Clarke&lt;/Author&gt;&lt;Year&gt;2008&lt;/Year&gt;&lt;RecNum&gt;35&lt;/RecNum&gt;&lt;DisplayText&gt;&lt;style face="superscript"&gt;103&lt;/style&gt;&lt;/DisplayText&gt;&lt;record&gt;&lt;rec-number&gt;35&lt;/rec-number&gt;&lt;foreign-keys&gt;&lt;key app="EN" db-id="wvr5w05pkf0peaevsr4pa59mzvpprdv02d0d"&gt;35&lt;/key&gt;&lt;/foreign-keys&gt;&lt;ref-type name="Journal Article"&gt;17&lt;/ref-type&gt;&lt;contributors&gt;&lt;authors&gt;&lt;author&gt;Clarke, Nigel&lt;/author&gt;&lt;author&gt;Luca, Edoardo De&lt;/author&gt;&lt;author&gt;Dodds, Jonathan M.&lt;/author&gt;&lt;author&gt;Kimani, Solomon M.&lt;/author&gt;&lt;author&gt;Hutchings, Lian R.&lt;/author&gt;&lt;/authors&gt;&lt;/contributors&gt;&lt;titles&gt;&lt;title&gt;HyperMacs - long chain hyperbranched polymers: A dramatically improved synthesis and qualitative rheological analysis&lt;/title&gt;&lt;secondary-title&gt;European Polymer Journal&lt;/secondary-title&gt;&lt;/titles&gt;&lt;periodical&gt;&lt;full-title&gt;European Polymer Journal&lt;/full-title&gt;&lt;/periodical&gt;&lt;pages&gt;665-676&lt;/pages&gt;&lt;volume&gt;44&lt;/volume&gt;&lt;number&gt;3&lt;/number&gt;&lt;keywords&gt;&lt;keyword&gt;Hyperbranched polymer&lt;/keyword&gt;&lt;keyword&gt;Anionic&lt;/keyword&gt;&lt;keyword&gt;Macromonometer&lt;/keyword&gt;&lt;keyword&gt;Dendritic&lt;/keyword&gt;&lt;/keywords&gt;&lt;dates&gt;&lt;year&gt;2008&lt;/year&gt;&lt;/dates&gt;&lt;isbn&gt;0014-3057&lt;/isbn&gt;&lt;work-type&gt;doi: DOI: 10.1016/j.eurpolymj.2007.12.022&lt;/work-type&gt;&lt;urls&gt;&lt;related-urls&gt;&lt;url&gt;http://www.sciencedirect.com/science/article/B6TWW-4RJRVT5-1/2/eeb18df41c38df236999ca108aaddb05&lt;/url&gt;&lt;/related-urls&gt;&lt;/urls&gt;&lt;/record&gt;&lt;/Cite&gt;&lt;/EndNote&gt;</w:instrText>
      </w:r>
      <w:r w:rsidRPr="00795D58">
        <w:rPr>
          <w:szCs w:val="24"/>
          <w:vertAlign w:val="superscript"/>
        </w:rPr>
        <w:fldChar w:fldCharType="separate"/>
      </w:r>
      <w:r>
        <w:rPr>
          <w:noProof/>
          <w:szCs w:val="24"/>
          <w:vertAlign w:val="superscript"/>
        </w:rPr>
        <w:t>103</w:t>
      </w:r>
      <w:r w:rsidRPr="00795D58">
        <w:rPr>
          <w:szCs w:val="24"/>
          <w:vertAlign w:val="superscript"/>
        </w:rPr>
        <w:fldChar w:fldCharType="end"/>
      </w:r>
      <w:r w:rsidRPr="00795D58">
        <w:rPr>
          <w:szCs w:val="24"/>
        </w:rPr>
        <w:t xml:space="preserve"> </w:t>
      </w:r>
      <w:r>
        <w:rPr>
          <w:szCs w:val="24"/>
        </w:rPr>
        <w:t xml:space="preserve">Nevertheless, it </w:t>
      </w:r>
      <w:r w:rsidRPr="00795D58">
        <w:rPr>
          <w:szCs w:val="24"/>
        </w:rPr>
        <w:t xml:space="preserve">is </w:t>
      </w:r>
      <w:r>
        <w:rPr>
          <w:szCs w:val="24"/>
        </w:rPr>
        <w:t xml:space="preserve">also noteworthy to mention that a decrease in the fractal dimension, </w:t>
      </w:r>
      <w:r w:rsidRPr="00795D58">
        <w:rPr>
          <w:szCs w:val="24"/>
        </w:rPr>
        <w:t>1/α</w:t>
      </w:r>
      <w:r>
        <w:rPr>
          <w:szCs w:val="24"/>
        </w:rPr>
        <w:t xml:space="preserve">, indicates an increase in chain rigidity. The conformational and size differences </w:t>
      </w:r>
    </w:p>
    <w:p w14:paraId="0AC008C9" w14:textId="59A78BB7" w:rsidR="005101AD" w:rsidRDefault="005101AD" w:rsidP="005101AD">
      <w:pPr>
        <w:tabs>
          <w:tab w:val="left" w:pos="0"/>
        </w:tabs>
        <w:spacing w:after="0" w:line="480" w:lineRule="auto"/>
        <w:rPr>
          <w:szCs w:val="24"/>
        </w:rPr>
      </w:pPr>
      <w:r w:rsidRPr="00795D58">
        <w:rPr>
          <w:szCs w:val="24"/>
        </w:rPr>
        <w:t xml:space="preserve"> </w:t>
      </w:r>
    </w:p>
    <w:p w14:paraId="193F8401" w14:textId="5B37F7B1" w:rsidR="008D5B36" w:rsidRDefault="005101AD" w:rsidP="00795D58">
      <w:pPr>
        <w:spacing w:after="0" w:line="240" w:lineRule="auto"/>
        <w:rPr>
          <w:rFonts w:eastAsia="Batang"/>
          <w:szCs w:val="24"/>
          <w:lang w:eastAsia="ko-KR"/>
        </w:rPr>
      </w:pPr>
      <w:r>
        <w:rPr>
          <w:noProof/>
        </w:rPr>
        <w:lastRenderedPageBreak/>
        <w:drawing>
          <wp:anchor distT="0" distB="0" distL="114300" distR="114300" simplePos="0" relativeHeight="251743744" behindDoc="1" locked="0" layoutInCell="1" allowOverlap="1" wp14:anchorId="10B465A0" wp14:editId="11596C67">
            <wp:simplePos x="0" y="0"/>
            <wp:positionH relativeFrom="margin">
              <wp:posOffset>-126609</wp:posOffset>
            </wp:positionH>
            <wp:positionV relativeFrom="paragraph">
              <wp:posOffset>69704</wp:posOffset>
            </wp:positionV>
            <wp:extent cx="5782945" cy="4170680"/>
            <wp:effectExtent l="0" t="0" r="8255" b="0"/>
            <wp:wrapTight wrapText="bothSides">
              <wp:wrapPolygon edited="0">
                <wp:start x="14729" y="1085"/>
                <wp:lineTo x="2063" y="2565"/>
                <wp:lineTo x="2135" y="7893"/>
                <wp:lineTo x="2562" y="8879"/>
                <wp:lineTo x="2846" y="9175"/>
                <wp:lineTo x="1067" y="9570"/>
                <wp:lineTo x="854" y="9767"/>
                <wp:lineTo x="854" y="12037"/>
                <wp:lineTo x="1281" y="12333"/>
                <wp:lineTo x="2846" y="12333"/>
                <wp:lineTo x="2063" y="13911"/>
                <wp:lineTo x="2775" y="15490"/>
                <wp:lineTo x="2988" y="19239"/>
                <wp:lineTo x="6617" y="20028"/>
                <wp:lineTo x="9463" y="20225"/>
                <wp:lineTo x="12096" y="20225"/>
                <wp:lineTo x="12238" y="20028"/>
                <wp:lineTo x="14942" y="18745"/>
                <wp:lineTo x="14942" y="18647"/>
                <wp:lineTo x="21560" y="17463"/>
                <wp:lineTo x="21560" y="17167"/>
                <wp:lineTo x="20635" y="17068"/>
                <wp:lineTo x="20777" y="14010"/>
                <wp:lineTo x="20208" y="13911"/>
                <wp:lineTo x="8112" y="13911"/>
                <wp:lineTo x="21560" y="13418"/>
                <wp:lineTo x="21560" y="10557"/>
                <wp:lineTo x="12737" y="9175"/>
                <wp:lineTo x="13306" y="9175"/>
                <wp:lineTo x="14515" y="8090"/>
                <wp:lineTo x="14444" y="7597"/>
                <wp:lineTo x="14871" y="6610"/>
                <wp:lineTo x="14587" y="6216"/>
                <wp:lineTo x="11812" y="6018"/>
                <wp:lineTo x="19283" y="4538"/>
                <wp:lineTo x="19283" y="1085"/>
                <wp:lineTo x="14729" y="108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82945" cy="417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B7CF6A" w14:textId="5AE9ED0D" w:rsidR="008D5B36" w:rsidRDefault="008D5B36" w:rsidP="00795D58">
      <w:pPr>
        <w:spacing w:after="0" w:line="240" w:lineRule="auto"/>
        <w:rPr>
          <w:rFonts w:eastAsia="Batang"/>
          <w:szCs w:val="24"/>
          <w:lang w:eastAsia="ko-KR"/>
        </w:rPr>
      </w:pPr>
    </w:p>
    <w:p w14:paraId="0A9CE011" w14:textId="673F0222" w:rsidR="008D5B36" w:rsidRPr="00795D58" w:rsidRDefault="008D5B36" w:rsidP="00795D58">
      <w:pPr>
        <w:spacing w:after="0" w:line="240" w:lineRule="auto"/>
        <w:rPr>
          <w:rFonts w:eastAsia="Batang"/>
          <w:szCs w:val="24"/>
          <w:lang w:eastAsia="ko-KR"/>
        </w:rPr>
      </w:pPr>
    </w:p>
    <w:p w14:paraId="3F4C9563" w14:textId="11F976D2" w:rsidR="008D5B36" w:rsidRPr="00795D58" w:rsidRDefault="008D5B36" w:rsidP="00795D58">
      <w:pPr>
        <w:spacing w:after="0" w:line="240" w:lineRule="auto"/>
        <w:rPr>
          <w:rFonts w:eastAsia="Batang"/>
          <w:szCs w:val="24"/>
          <w:lang w:eastAsia="ko-KR"/>
        </w:rPr>
      </w:pPr>
    </w:p>
    <w:p w14:paraId="780BCD0E" w14:textId="77777777" w:rsidR="008D5B36" w:rsidRPr="00795D58" w:rsidRDefault="008D5B36" w:rsidP="00795D58">
      <w:pPr>
        <w:spacing w:after="0" w:line="240" w:lineRule="auto"/>
        <w:rPr>
          <w:rFonts w:eastAsia="Batang"/>
          <w:szCs w:val="24"/>
          <w:lang w:eastAsia="ko-KR"/>
        </w:rPr>
      </w:pPr>
    </w:p>
    <w:p w14:paraId="77C686F9" w14:textId="77777777" w:rsidR="008D5B36" w:rsidRPr="00795D58" w:rsidRDefault="008D5B36" w:rsidP="00795D58">
      <w:pPr>
        <w:spacing w:after="0" w:line="240" w:lineRule="auto"/>
        <w:rPr>
          <w:rFonts w:eastAsia="Batang"/>
          <w:szCs w:val="24"/>
          <w:lang w:eastAsia="ko-KR"/>
        </w:rPr>
      </w:pPr>
    </w:p>
    <w:p w14:paraId="1634E616" w14:textId="77777777" w:rsidR="008D5B36" w:rsidRPr="00795D58" w:rsidRDefault="008D5B36" w:rsidP="00795D58">
      <w:pPr>
        <w:tabs>
          <w:tab w:val="num" w:pos="2160"/>
        </w:tabs>
        <w:spacing w:after="0" w:line="240" w:lineRule="auto"/>
        <w:rPr>
          <w:rFonts w:eastAsia="Batang"/>
          <w:b/>
          <w:bCs/>
          <w:szCs w:val="24"/>
          <w:lang w:eastAsia="ko-KR"/>
        </w:rPr>
      </w:pPr>
    </w:p>
    <w:p w14:paraId="066B9590" w14:textId="77777777" w:rsidR="008D5B36" w:rsidRPr="00795D58" w:rsidRDefault="008D5B36" w:rsidP="00795D58">
      <w:pPr>
        <w:tabs>
          <w:tab w:val="num" w:pos="2160"/>
        </w:tabs>
        <w:spacing w:after="0" w:line="240" w:lineRule="auto"/>
        <w:rPr>
          <w:rFonts w:eastAsia="Batang"/>
          <w:b/>
          <w:bCs/>
          <w:szCs w:val="24"/>
          <w:lang w:eastAsia="ko-KR"/>
        </w:rPr>
      </w:pPr>
    </w:p>
    <w:p w14:paraId="6855784C" w14:textId="77777777" w:rsidR="008D5B36" w:rsidRPr="00795D58" w:rsidRDefault="008D5B36" w:rsidP="00795D58">
      <w:pPr>
        <w:tabs>
          <w:tab w:val="num" w:pos="2160"/>
        </w:tabs>
        <w:spacing w:after="0" w:line="240" w:lineRule="auto"/>
        <w:rPr>
          <w:rFonts w:eastAsia="Batang"/>
          <w:b/>
          <w:bCs/>
          <w:szCs w:val="24"/>
          <w:lang w:eastAsia="ko-KR"/>
        </w:rPr>
      </w:pPr>
    </w:p>
    <w:p w14:paraId="31F4E449" w14:textId="1FFFB90C" w:rsidR="008D5B36" w:rsidRPr="00795D58" w:rsidRDefault="008D5B36" w:rsidP="00795D58">
      <w:pPr>
        <w:tabs>
          <w:tab w:val="num" w:pos="2160"/>
        </w:tabs>
        <w:spacing w:after="0" w:line="240" w:lineRule="auto"/>
        <w:rPr>
          <w:rFonts w:eastAsia="Batang"/>
          <w:b/>
          <w:bCs/>
          <w:szCs w:val="24"/>
          <w:lang w:eastAsia="ko-KR"/>
        </w:rPr>
      </w:pPr>
    </w:p>
    <w:p w14:paraId="1AE694D8" w14:textId="77777777" w:rsidR="008D5B36" w:rsidRPr="00795D58" w:rsidRDefault="008D5B36" w:rsidP="00795D58">
      <w:pPr>
        <w:tabs>
          <w:tab w:val="num" w:pos="2160"/>
        </w:tabs>
        <w:spacing w:after="0" w:line="240" w:lineRule="auto"/>
        <w:rPr>
          <w:rFonts w:eastAsia="Batang"/>
          <w:b/>
          <w:bCs/>
          <w:szCs w:val="24"/>
          <w:lang w:eastAsia="ko-KR"/>
        </w:rPr>
      </w:pPr>
    </w:p>
    <w:p w14:paraId="1AE8F185" w14:textId="3049698D" w:rsidR="008D5B36" w:rsidRPr="00795D58" w:rsidRDefault="008D5B36" w:rsidP="00795D58">
      <w:pPr>
        <w:tabs>
          <w:tab w:val="num" w:pos="2160"/>
        </w:tabs>
        <w:spacing w:after="0" w:line="240" w:lineRule="auto"/>
        <w:rPr>
          <w:rFonts w:eastAsia="Batang"/>
          <w:b/>
          <w:bCs/>
          <w:szCs w:val="24"/>
          <w:lang w:eastAsia="ko-KR"/>
        </w:rPr>
      </w:pPr>
    </w:p>
    <w:p w14:paraId="758646FE" w14:textId="77777777" w:rsidR="008D5B36" w:rsidRPr="00795D58" w:rsidRDefault="008D5B36" w:rsidP="00795D58">
      <w:pPr>
        <w:tabs>
          <w:tab w:val="num" w:pos="2160"/>
        </w:tabs>
        <w:spacing w:after="0" w:line="240" w:lineRule="auto"/>
        <w:rPr>
          <w:rFonts w:eastAsia="Batang"/>
          <w:b/>
          <w:bCs/>
          <w:szCs w:val="24"/>
          <w:lang w:eastAsia="ko-KR"/>
        </w:rPr>
      </w:pPr>
    </w:p>
    <w:p w14:paraId="7146ADF7" w14:textId="453440D8" w:rsidR="000E2706" w:rsidRDefault="000E2706" w:rsidP="002528F1">
      <w:pPr>
        <w:pStyle w:val="Caption"/>
        <w:rPr>
          <w:b/>
          <w:i w:val="0"/>
          <w:color w:val="auto"/>
          <w:sz w:val="24"/>
        </w:rPr>
      </w:pPr>
    </w:p>
    <w:p w14:paraId="18809709" w14:textId="555809A9" w:rsidR="000E2706" w:rsidRDefault="000E2706" w:rsidP="002528F1">
      <w:pPr>
        <w:pStyle w:val="Caption"/>
        <w:rPr>
          <w:b/>
          <w:i w:val="0"/>
          <w:color w:val="auto"/>
          <w:sz w:val="24"/>
        </w:rPr>
      </w:pPr>
    </w:p>
    <w:p w14:paraId="5CFE5F38" w14:textId="4EF291C2" w:rsidR="000E2706" w:rsidRDefault="000E2706" w:rsidP="002528F1">
      <w:pPr>
        <w:pStyle w:val="Caption"/>
        <w:rPr>
          <w:b/>
          <w:i w:val="0"/>
          <w:color w:val="auto"/>
          <w:sz w:val="24"/>
        </w:rPr>
      </w:pPr>
    </w:p>
    <w:p w14:paraId="0C2EBBEB" w14:textId="1324CC02" w:rsidR="005101AD" w:rsidRDefault="005101AD" w:rsidP="00D4029E">
      <w:pPr>
        <w:pStyle w:val="Caption"/>
        <w:rPr>
          <w:b/>
          <w:i w:val="0"/>
          <w:color w:val="auto"/>
          <w:sz w:val="24"/>
          <w:szCs w:val="24"/>
        </w:rPr>
      </w:pPr>
    </w:p>
    <w:p w14:paraId="2D78D25C" w14:textId="4FD9E2FF" w:rsidR="005101AD" w:rsidRDefault="005101AD" w:rsidP="00D4029E">
      <w:pPr>
        <w:pStyle w:val="Caption"/>
        <w:rPr>
          <w:b/>
          <w:i w:val="0"/>
          <w:color w:val="auto"/>
          <w:sz w:val="24"/>
          <w:szCs w:val="24"/>
        </w:rPr>
      </w:pPr>
    </w:p>
    <w:p w14:paraId="6638CF53" w14:textId="0A9DA0F3" w:rsidR="00D4029E" w:rsidRPr="00D4029E" w:rsidRDefault="00D4029E" w:rsidP="00D4029E">
      <w:pPr>
        <w:pStyle w:val="Caption"/>
        <w:rPr>
          <w:i w:val="0"/>
          <w:color w:val="auto"/>
          <w:sz w:val="24"/>
          <w:szCs w:val="24"/>
        </w:rPr>
      </w:pPr>
      <w:bookmarkStart w:id="97" w:name="_Toc46500692"/>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sidRPr="00D4029E">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sidRPr="00D4029E">
        <w:rPr>
          <w:b/>
          <w:i w:val="0"/>
          <w:noProof/>
          <w:color w:val="auto"/>
          <w:sz w:val="24"/>
          <w:szCs w:val="24"/>
        </w:rPr>
        <w:t>6</w:t>
      </w:r>
      <w:r w:rsidRPr="00D4029E">
        <w:rPr>
          <w:b/>
          <w:i w:val="0"/>
          <w:color w:val="auto"/>
          <w:sz w:val="24"/>
          <w:szCs w:val="24"/>
        </w:rPr>
        <w:fldChar w:fldCharType="end"/>
      </w:r>
      <w:r w:rsidRPr="00D4029E">
        <w:rPr>
          <w:i w:val="0"/>
          <w:color w:val="auto"/>
          <w:sz w:val="24"/>
          <w:szCs w:val="24"/>
        </w:rPr>
        <w:t xml:space="preserve">   The growth of R</w:t>
      </w:r>
      <w:r w:rsidRPr="00D4029E">
        <w:rPr>
          <w:i w:val="0"/>
          <w:color w:val="auto"/>
          <w:sz w:val="24"/>
          <w:szCs w:val="24"/>
          <w:vertAlign w:val="subscript"/>
        </w:rPr>
        <w:t>g</w:t>
      </w:r>
      <w:r w:rsidRPr="00D4029E">
        <w:rPr>
          <w:i w:val="0"/>
          <w:color w:val="auto"/>
          <w:sz w:val="24"/>
          <w:szCs w:val="24"/>
        </w:rPr>
        <w:t xml:space="preserve"> with increasing molecular weight of HyperMacs PSHM373, PSHM871, and PSHM1530.  The inset table displays the size-mass scaling exponent, α, obtained from the slope of the graph. R is a goodness-of-fit parameter. The fractal dimension, 1/α, is also included in the table.</w:t>
      </w:r>
      <w:bookmarkEnd w:id="97"/>
    </w:p>
    <w:p w14:paraId="6CC56847" w14:textId="0E0F57C4" w:rsidR="00D4029E" w:rsidRDefault="00D4029E" w:rsidP="00D4029E">
      <w:pPr>
        <w:tabs>
          <w:tab w:val="left" w:pos="360"/>
        </w:tabs>
        <w:spacing w:after="0" w:line="240" w:lineRule="auto"/>
        <w:rPr>
          <w:rFonts w:eastAsia="Batang"/>
          <w:szCs w:val="24"/>
          <w:lang w:eastAsia="ko-KR"/>
        </w:rPr>
      </w:pPr>
    </w:p>
    <w:p w14:paraId="20C72AF3" w14:textId="367350C6" w:rsidR="003B409B" w:rsidRDefault="003B409B" w:rsidP="003B409B">
      <w:pPr>
        <w:rPr>
          <w:rFonts w:eastAsia="Batang"/>
        </w:rPr>
      </w:pPr>
    </w:p>
    <w:p w14:paraId="64D8374B" w14:textId="77777777" w:rsidR="005101AD" w:rsidRDefault="005101AD" w:rsidP="00795D58">
      <w:pPr>
        <w:spacing w:after="0" w:line="480" w:lineRule="auto"/>
        <w:ind w:firstLine="720"/>
        <w:rPr>
          <w:rFonts w:eastAsia="Batang"/>
          <w:szCs w:val="24"/>
          <w:lang w:eastAsia="ko-KR"/>
        </w:rPr>
      </w:pPr>
    </w:p>
    <w:p w14:paraId="630DA8CF" w14:textId="77777777" w:rsidR="005101AD" w:rsidRDefault="005101AD" w:rsidP="00795D58">
      <w:pPr>
        <w:spacing w:after="0" w:line="480" w:lineRule="auto"/>
        <w:ind w:firstLine="720"/>
        <w:rPr>
          <w:rFonts w:eastAsia="Batang"/>
          <w:szCs w:val="24"/>
          <w:lang w:eastAsia="ko-KR"/>
        </w:rPr>
      </w:pPr>
    </w:p>
    <w:p w14:paraId="34570893" w14:textId="77777777" w:rsidR="005101AD" w:rsidRDefault="005101AD" w:rsidP="00795D58">
      <w:pPr>
        <w:spacing w:after="0" w:line="480" w:lineRule="auto"/>
        <w:ind w:firstLine="720"/>
        <w:rPr>
          <w:rFonts w:eastAsia="Batang"/>
          <w:szCs w:val="24"/>
          <w:lang w:eastAsia="ko-KR"/>
        </w:rPr>
      </w:pPr>
    </w:p>
    <w:p w14:paraId="7581DFE6" w14:textId="77777777" w:rsidR="005101AD" w:rsidRDefault="005101AD" w:rsidP="00795D58">
      <w:pPr>
        <w:spacing w:after="0" w:line="480" w:lineRule="auto"/>
        <w:ind w:firstLine="720"/>
        <w:rPr>
          <w:rFonts w:eastAsia="Batang"/>
          <w:szCs w:val="24"/>
          <w:lang w:eastAsia="ko-KR"/>
        </w:rPr>
      </w:pPr>
    </w:p>
    <w:p w14:paraId="196050B5" w14:textId="73E9F76A" w:rsidR="008D5B36" w:rsidRPr="00795D58" w:rsidRDefault="008D5B36" w:rsidP="00795D58">
      <w:pPr>
        <w:spacing w:after="0" w:line="480" w:lineRule="auto"/>
        <w:ind w:firstLine="720"/>
        <w:rPr>
          <w:rFonts w:eastAsia="Batang"/>
          <w:szCs w:val="24"/>
          <w:lang w:eastAsia="ko-KR"/>
        </w:rPr>
      </w:pPr>
    </w:p>
    <w:p w14:paraId="1F04FF68" w14:textId="4A5055C0" w:rsidR="008D5B36" w:rsidRPr="00795D58" w:rsidRDefault="008D5B36" w:rsidP="00795D58">
      <w:pPr>
        <w:spacing w:after="0" w:line="480" w:lineRule="auto"/>
        <w:ind w:firstLine="720"/>
        <w:rPr>
          <w:rFonts w:eastAsia="Batang"/>
          <w:szCs w:val="24"/>
          <w:lang w:eastAsia="ko-KR"/>
        </w:rPr>
      </w:pPr>
    </w:p>
    <w:p w14:paraId="1DC6EF7B" w14:textId="0EAA7028" w:rsidR="008D5B36" w:rsidRPr="00795D58" w:rsidRDefault="008D5B36" w:rsidP="00795D58">
      <w:pPr>
        <w:spacing w:after="0" w:line="480" w:lineRule="auto"/>
        <w:ind w:firstLine="720"/>
        <w:rPr>
          <w:rFonts w:eastAsia="Batang"/>
          <w:szCs w:val="24"/>
          <w:lang w:eastAsia="ko-KR"/>
        </w:rPr>
      </w:pPr>
    </w:p>
    <w:p w14:paraId="73DE0C16" w14:textId="5C345009" w:rsidR="008D5B36" w:rsidRPr="00795D58" w:rsidRDefault="005101AD" w:rsidP="00795D58">
      <w:pPr>
        <w:spacing w:after="0" w:line="480" w:lineRule="auto"/>
        <w:ind w:firstLine="720"/>
        <w:rPr>
          <w:rFonts w:eastAsia="Batang"/>
          <w:szCs w:val="24"/>
          <w:lang w:eastAsia="ko-KR"/>
        </w:rPr>
      </w:pPr>
      <w:r>
        <w:rPr>
          <w:noProof/>
        </w:rPr>
        <w:lastRenderedPageBreak/>
        <w:drawing>
          <wp:anchor distT="0" distB="0" distL="114300" distR="114300" simplePos="0" relativeHeight="251744768" behindDoc="1" locked="0" layoutInCell="1" allowOverlap="1" wp14:anchorId="7B6804BA" wp14:editId="21987F25">
            <wp:simplePos x="0" y="0"/>
            <wp:positionH relativeFrom="margin">
              <wp:posOffset>182294</wp:posOffset>
            </wp:positionH>
            <wp:positionV relativeFrom="paragraph">
              <wp:posOffset>83185</wp:posOffset>
            </wp:positionV>
            <wp:extent cx="5227320" cy="3966845"/>
            <wp:effectExtent l="0" t="0" r="0" b="0"/>
            <wp:wrapTight wrapText="bothSides">
              <wp:wrapPolygon edited="0">
                <wp:start x="14484" y="1037"/>
                <wp:lineTo x="1968" y="2697"/>
                <wp:lineTo x="1968" y="4772"/>
                <wp:lineTo x="2676" y="6224"/>
                <wp:lineTo x="2047" y="6639"/>
                <wp:lineTo x="2047" y="7054"/>
                <wp:lineTo x="2755" y="7883"/>
                <wp:lineTo x="1968" y="9543"/>
                <wp:lineTo x="1023" y="9647"/>
                <wp:lineTo x="1023" y="12033"/>
                <wp:lineTo x="2755" y="12862"/>
                <wp:lineTo x="2047" y="13277"/>
                <wp:lineTo x="2047" y="13692"/>
                <wp:lineTo x="2755" y="14522"/>
                <wp:lineTo x="2755" y="17634"/>
                <wp:lineTo x="2913" y="17842"/>
                <wp:lineTo x="4408" y="17842"/>
                <wp:lineTo x="3857" y="18568"/>
                <wp:lineTo x="4015" y="18775"/>
                <wp:lineTo x="6534" y="19501"/>
                <wp:lineTo x="6534" y="20020"/>
                <wp:lineTo x="10076" y="20227"/>
                <wp:lineTo x="12988" y="20227"/>
                <wp:lineTo x="13067" y="19501"/>
                <wp:lineTo x="15743" y="18879"/>
                <wp:lineTo x="16137" y="18256"/>
                <wp:lineTo x="15586" y="17842"/>
                <wp:lineTo x="21490" y="17634"/>
                <wp:lineTo x="21490" y="16286"/>
                <wp:lineTo x="20466" y="16182"/>
                <wp:lineTo x="20466" y="14522"/>
                <wp:lineTo x="21490" y="14211"/>
                <wp:lineTo x="21490" y="14004"/>
                <wp:lineTo x="21175" y="12862"/>
                <wp:lineTo x="21490" y="11410"/>
                <wp:lineTo x="21490" y="10995"/>
                <wp:lineTo x="10784" y="9543"/>
                <wp:lineTo x="13697" y="6431"/>
                <wp:lineTo x="14799" y="6016"/>
                <wp:lineTo x="14878" y="4668"/>
                <wp:lineTo x="15743" y="4564"/>
                <wp:lineTo x="19522" y="3423"/>
                <wp:lineTo x="19443" y="1037"/>
                <wp:lineTo x="14484" y="1037"/>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27320" cy="3966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28FFF" w14:textId="1C958D6C" w:rsidR="008D5B36" w:rsidRPr="00795D58" w:rsidRDefault="008D5B36" w:rsidP="00795D58">
      <w:pPr>
        <w:spacing w:after="0" w:line="480" w:lineRule="auto"/>
        <w:ind w:firstLine="720"/>
        <w:rPr>
          <w:rFonts w:eastAsia="Batang"/>
          <w:szCs w:val="24"/>
          <w:lang w:eastAsia="ko-KR"/>
        </w:rPr>
      </w:pPr>
    </w:p>
    <w:p w14:paraId="33DAE19C" w14:textId="4517F591" w:rsidR="008D5B36" w:rsidRPr="00795D58" w:rsidRDefault="008D5B36" w:rsidP="00795D58">
      <w:pPr>
        <w:spacing w:after="0" w:line="480" w:lineRule="auto"/>
        <w:ind w:firstLine="720"/>
        <w:rPr>
          <w:rFonts w:eastAsia="Batang"/>
          <w:szCs w:val="24"/>
          <w:lang w:eastAsia="ko-KR"/>
        </w:rPr>
      </w:pPr>
    </w:p>
    <w:p w14:paraId="6F0DEB72" w14:textId="25601E7B" w:rsidR="00C66092" w:rsidRDefault="00C66092" w:rsidP="002528F1">
      <w:pPr>
        <w:pStyle w:val="Caption"/>
        <w:rPr>
          <w:b/>
          <w:i w:val="0"/>
          <w:color w:val="auto"/>
          <w:sz w:val="24"/>
        </w:rPr>
      </w:pPr>
    </w:p>
    <w:p w14:paraId="040E6316" w14:textId="77777777" w:rsidR="00C66092" w:rsidRDefault="00C66092" w:rsidP="002528F1">
      <w:pPr>
        <w:pStyle w:val="Caption"/>
        <w:rPr>
          <w:b/>
          <w:i w:val="0"/>
          <w:color w:val="auto"/>
          <w:sz w:val="24"/>
        </w:rPr>
      </w:pPr>
    </w:p>
    <w:p w14:paraId="36FC0169" w14:textId="77777777" w:rsidR="00C66092" w:rsidRDefault="00C66092" w:rsidP="002528F1">
      <w:pPr>
        <w:pStyle w:val="Caption"/>
        <w:rPr>
          <w:b/>
          <w:i w:val="0"/>
          <w:color w:val="auto"/>
          <w:sz w:val="24"/>
        </w:rPr>
      </w:pPr>
    </w:p>
    <w:p w14:paraId="00F69C9D" w14:textId="77777777" w:rsidR="00DE4118" w:rsidRDefault="00DE4118" w:rsidP="002528F1">
      <w:pPr>
        <w:pStyle w:val="Caption"/>
        <w:rPr>
          <w:b/>
          <w:i w:val="0"/>
          <w:color w:val="auto"/>
          <w:sz w:val="24"/>
        </w:rPr>
      </w:pPr>
    </w:p>
    <w:p w14:paraId="2CFFBBA1" w14:textId="77777777" w:rsidR="005101AD" w:rsidRDefault="005101AD" w:rsidP="00D4029E">
      <w:pPr>
        <w:pStyle w:val="Caption"/>
        <w:rPr>
          <w:b/>
          <w:i w:val="0"/>
          <w:color w:val="auto"/>
          <w:sz w:val="24"/>
          <w:szCs w:val="24"/>
        </w:rPr>
      </w:pPr>
    </w:p>
    <w:p w14:paraId="18BFACBF" w14:textId="77777777" w:rsidR="005101AD" w:rsidRDefault="005101AD" w:rsidP="00D4029E">
      <w:pPr>
        <w:pStyle w:val="Caption"/>
        <w:rPr>
          <w:b/>
          <w:i w:val="0"/>
          <w:color w:val="auto"/>
          <w:sz w:val="24"/>
          <w:szCs w:val="24"/>
        </w:rPr>
      </w:pPr>
    </w:p>
    <w:p w14:paraId="60FBF8C4" w14:textId="75C872C9" w:rsidR="005101AD" w:rsidRDefault="005101AD" w:rsidP="00D4029E">
      <w:pPr>
        <w:pStyle w:val="Caption"/>
        <w:rPr>
          <w:b/>
          <w:i w:val="0"/>
          <w:color w:val="auto"/>
          <w:sz w:val="24"/>
          <w:szCs w:val="24"/>
        </w:rPr>
      </w:pPr>
    </w:p>
    <w:p w14:paraId="25E8737F" w14:textId="61A386F5" w:rsidR="005101AD" w:rsidRDefault="005101AD" w:rsidP="005101AD"/>
    <w:p w14:paraId="597D4B34" w14:textId="36BB00CD" w:rsidR="005101AD" w:rsidRDefault="005101AD" w:rsidP="005101AD"/>
    <w:p w14:paraId="3F1A9C6D" w14:textId="7AEFE746" w:rsidR="005101AD" w:rsidRDefault="005101AD" w:rsidP="005101AD"/>
    <w:p w14:paraId="291C863B" w14:textId="3D83523E" w:rsidR="00D4029E" w:rsidRDefault="00D4029E" w:rsidP="00D4029E">
      <w:pPr>
        <w:pStyle w:val="Caption"/>
        <w:rPr>
          <w:i w:val="0"/>
          <w:color w:val="auto"/>
          <w:sz w:val="24"/>
        </w:rPr>
      </w:pPr>
      <w:bookmarkStart w:id="98" w:name="_Toc46500693"/>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Pr>
          <w:b/>
          <w:i w:val="0"/>
          <w:noProof/>
          <w:color w:val="auto"/>
          <w:sz w:val="24"/>
          <w:szCs w:val="24"/>
        </w:rPr>
        <w:t>7</w:t>
      </w:r>
      <w:r w:rsidRPr="00D4029E">
        <w:rPr>
          <w:b/>
          <w:i w:val="0"/>
          <w:color w:val="auto"/>
          <w:sz w:val="24"/>
          <w:szCs w:val="24"/>
        </w:rPr>
        <w:fldChar w:fldCharType="end"/>
      </w:r>
      <w:r w:rsidRPr="00D4029E">
        <w:rPr>
          <w:i w:val="0"/>
          <w:color w:val="auto"/>
          <w:sz w:val="24"/>
          <w:szCs w:val="24"/>
        </w:rPr>
        <w:t xml:space="preserve">   </w:t>
      </w:r>
      <w:r w:rsidRPr="002528F1">
        <w:rPr>
          <w:i w:val="0"/>
          <w:color w:val="auto"/>
          <w:sz w:val="24"/>
        </w:rPr>
        <w:t>The growth of R</w:t>
      </w:r>
      <w:r w:rsidRPr="002427A9">
        <w:rPr>
          <w:i w:val="0"/>
          <w:color w:val="auto"/>
          <w:sz w:val="24"/>
          <w:vertAlign w:val="subscript"/>
        </w:rPr>
        <w:t>g</w:t>
      </w:r>
      <w:r w:rsidRPr="002528F1">
        <w:rPr>
          <w:i w:val="0"/>
          <w:color w:val="auto"/>
          <w:sz w:val="24"/>
        </w:rPr>
        <w:t xml:space="preserve"> with increasing molecular weight of DendriMacs PSDM</w:t>
      </w:r>
      <w:r>
        <w:rPr>
          <w:i w:val="0"/>
          <w:color w:val="auto"/>
          <w:sz w:val="24"/>
        </w:rPr>
        <w:t>5</w:t>
      </w:r>
      <w:r w:rsidRPr="002528F1">
        <w:rPr>
          <w:i w:val="0"/>
          <w:color w:val="auto"/>
          <w:sz w:val="24"/>
        </w:rPr>
        <w:t>05 and PSDM</w:t>
      </w:r>
      <w:r>
        <w:rPr>
          <w:i w:val="0"/>
          <w:color w:val="auto"/>
          <w:sz w:val="24"/>
        </w:rPr>
        <w:t>1105</w:t>
      </w:r>
      <w:r w:rsidRPr="002528F1">
        <w:rPr>
          <w:i w:val="0"/>
          <w:color w:val="auto"/>
          <w:sz w:val="24"/>
        </w:rPr>
        <w:t>. The inset table displays the size-mass scaling exponent, α, obtained from the slope</w:t>
      </w:r>
      <w:r w:rsidR="005101AD">
        <w:rPr>
          <w:i w:val="0"/>
          <w:color w:val="auto"/>
          <w:sz w:val="24"/>
        </w:rPr>
        <w:t xml:space="preserve"> </w:t>
      </w:r>
      <w:r w:rsidRPr="002528F1">
        <w:rPr>
          <w:i w:val="0"/>
          <w:color w:val="auto"/>
          <w:sz w:val="24"/>
        </w:rPr>
        <w:t>of the graph. R is a goodness-of-fit parameter. The fractal dimension, 1/ α, is</w:t>
      </w:r>
      <w:r>
        <w:rPr>
          <w:i w:val="0"/>
          <w:color w:val="auto"/>
          <w:sz w:val="24"/>
        </w:rPr>
        <w:t xml:space="preserve"> also included in the table.</w:t>
      </w:r>
      <w:bookmarkEnd w:id="98"/>
    </w:p>
    <w:p w14:paraId="23947D20" w14:textId="77777777" w:rsidR="005101AD" w:rsidRDefault="005101AD" w:rsidP="005101AD">
      <w:pPr>
        <w:tabs>
          <w:tab w:val="left" w:pos="0"/>
        </w:tabs>
        <w:spacing w:after="0" w:line="480" w:lineRule="auto"/>
        <w:rPr>
          <w:szCs w:val="24"/>
        </w:rPr>
      </w:pPr>
    </w:p>
    <w:p w14:paraId="5DBD2CC0" w14:textId="77777777" w:rsidR="005101AD" w:rsidRDefault="005101AD" w:rsidP="005101AD">
      <w:pPr>
        <w:tabs>
          <w:tab w:val="left" w:pos="0"/>
        </w:tabs>
        <w:spacing w:after="0" w:line="480" w:lineRule="auto"/>
        <w:rPr>
          <w:szCs w:val="24"/>
        </w:rPr>
      </w:pPr>
    </w:p>
    <w:p w14:paraId="23C68AD3" w14:textId="717EEEEB" w:rsidR="005101AD" w:rsidRPr="00795D58" w:rsidRDefault="005101AD" w:rsidP="00420361">
      <w:pPr>
        <w:tabs>
          <w:tab w:val="left" w:pos="0"/>
        </w:tabs>
        <w:spacing w:after="0" w:line="480" w:lineRule="auto"/>
        <w:rPr>
          <w:rFonts w:eastAsia="Batang"/>
          <w:szCs w:val="24"/>
          <w:lang w:eastAsia="ko-KR"/>
        </w:rPr>
      </w:pPr>
      <w:r>
        <w:rPr>
          <w:szCs w:val="24"/>
        </w:rPr>
        <w:t xml:space="preserve">between HyperMacs and DendriMacs evaluated in this study will be useful in understanding the structure-property relationships concerning their diffusive behaviors in a linear polymer matrix. </w:t>
      </w:r>
    </w:p>
    <w:p w14:paraId="76BC0396" w14:textId="77777777" w:rsidR="008D5B36" w:rsidRPr="00795D58" w:rsidRDefault="008D5B36" w:rsidP="00713C80">
      <w:pPr>
        <w:spacing w:after="0" w:line="240" w:lineRule="auto"/>
        <w:ind w:left="720" w:hanging="360"/>
        <w:outlineLvl w:val="2"/>
        <w:rPr>
          <w:b/>
          <w:szCs w:val="24"/>
        </w:rPr>
      </w:pPr>
      <w:bookmarkStart w:id="99" w:name="_Toc459154903"/>
      <w:bookmarkStart w:id="100" w:name="_Toc46500526"/>
      <w:r w:rsidRPr="00795D58">
        <w:rPr>
          <w:b/>
          <w:szCs w:val="24"/>
        </w:rPr>
        <w:t>B.  Determining Blend Film Structure and its Evolution with Time</w:t>
      </w:r>
      <w:bookmarkEnd w:id="99"/>
      <w:bookmarkEnd w:id="100"/>
    </w:p>
    <w:p w14:paraId="25E27DB1" w14:textId="77777777" w:rsidR="008D5B36" w:rsidRPr="00795D58" w:rsidRDefault="008D5B36" w:rsidP="00795D58">
      <w:pPr>
        <w:spacing w:after="0" w:line="240" w:lineRule="auto"/>
        <w:ind w:left="360" w:hanging="360"/>
        <w:rPr>
          <w:b/>
          <w:szCs w:val="24"/>
        </w:rPr>
      </w:pPr>
    </w:p>
    <w:p w14:paraId="7CFCADDD" w14:textId="77777777" w:rsidR="008D5B36" w:rsidRPr="00795D58" w:rsidRDefault="008D5B36" w:rsidP="00713C80">
      <w:pPr>
        <w:spacing w:after="0" w:line="240" w:lineRule="auto"/>
        <w:ind w:left="1440"/>
        <w:outlineLvl w:val="3"/>
        <w:rPr>
          <w:b/>
          <w:szCs w:val="24"/>
        </w:rPr>
      </w:pPr>
      <w:bookmarkStart w:id="101" w:name="_Toc46500527"/>
      <w:r w:rsidRPr="00795D58">
        <w:rPr>
          <w:b/>
          <w:szCs w:val="24"/>
        </w:rPr>
        <w:t>1) Neutron Reflectivity Profiles: Examination of the Raw Data</w:t>
      </w:r>
      <w:bookmarkEnd w:id="101"/>
    </w:p>
    <w:p w14:paraId="04A6EAD4" w14:textId="77777777" w:rsidR="008D5B36" w:rsidRPr="00795D58" w:rsidRDefault="008D5B36" w:rsidP="00795D58">
      <w:pPr>
        <w:spacing w:after="0" w:line="240" w:lineRule="auto"/>
        <w:ind w:firstLine="720"/>
        <w:rPr>
          <w:szCs w:val="24"/>
        </w:rPr>
      </w:pPr>
    </w:p>
    <w:p w14:paraId="128B7E17" w14:textId="5FB9A1EF" w:rsidR="008D5B36" w:rsidRDefault="008D5B36" w:rsidP="00795D58">
      <w:pPr>
        <w:spacing w:after="0" w:line="480" w:lineRule="auto"/>
        <w:ind w:firstLine="720"/>
        <w:rPr>
          <w:szCs w:val="24"/>
        </w:rPr>
      </w:pPr>
      <w:r w:rsidRPr="00795D58">
        <w:rPr>
          <w:szCs w:val="24"/>
        </w:rPr>
        <w:t>Neutron reflectivity data for short anneal times (as-cast to 48 hours) and long anneal times (as-cast to 33 days) was collected for binary blends of PS HyperMacs and DendriMacs in a linear dPS matrix. Table 3.</w:t>
      </w:r>
      <w:r w:rsidR="00A34239">
        <w:rPr>
          <w:szCs w:val="24"/>
        </w:rPr>
        <w:t>9</w:t>
      </w:r>
      <w:r w:rsidRPr="00795D58">
        <w:rPr>
          <w:szCs w:val="24"/>
        </w:rPr>
        <w:t xml:space="preserve"> contains a summary of the sample names designated for each binary blend containing 10</w:t>
      </w:r>
      <w:r w:rsidR="00DB1E9B">
        <w:rPr>
          <w:szCs w:val="24"/>
        </w:rPr>
        <w:t xml:space="preserve"> </w:t>
      </w:r>
      <w:r w:rsidR="00DB1E9B" w:rsidRPr="00795D58">
        <w:rPr>
          <w:szCs w:val="24"/>
        </w:rPr>
        <w:t xml:space="preserve">w/w </w:t>
      </w:r>
      <w:r w:rsidRPr="00795D58">
        <w:rPr>
          <w:szCs w:val="24"/>
        </w:rPr>
        <w:t>% HyperMac or DendriMac and 90</w:t>
      </w:r>
      <w:r w:rsidR="00DB1E9B">
        <w:rPr>
          <w:szCs w:val="24"/>
        </w:rPr>
        <w:t xml:space="preserve"> </w:t>
      </w:r>
      <w:r w:rsidR="00DB1E9B" w:rsidRPr="00795D58">
        <w:rPr>
          <w:szCs w:val="24"/>
        </w:rPr>
        <w:t xml:space="preserve">w/w </w:t>
      </w:r>
      <w:r w:rsidRPr="00795D58">
        <w:rPr>
          <w:szCs w:val="24"/>
        </w:rPr>
        <w:t xml:space="preserve">% linear deuterated PS. </w:t>
      </w:r>
    </w:p>
    <w:p w14:paraId="49C96782" w14:textId="77777777" w:rsidR="00A34239" w:rsidRPr="00D83B3B" w:rsidRDefault="00A34239" w:rsidP="00A34239">
      <w:pPr>
        <w:pStyle w:val="Caption"/>
        <w:keepNext/>
        <w:rPr>
          <w:i w:val="0"/>
          <w:color w:val="auto"/>
          <w:sz w:val="24"/>
        </w:rPr>
      </w:pPr>
      <w:bookmarkStart w:id="102" w:name="_Toc46500650"/>
      <w:r w:rsidRPr="008B0F67">
        <w:rPr>
          <w:b/>
          <w:i w:val="0"/>
          <w:color w:val="auto"/>
          <w:sz w:val="24"/>
          <w:szCs w:val="24"/>
        </w:rPr>
        <w:lastRenderedPageBreak/>
        <w:t xml:space="preserve">Table </w:t>
      </w:r>
      <w:r w:rsidRPr="008B0F67">
        <w:rPr>
          <w:b/>
          <w:i w:val="0"/>
          <w:color w:val="auto"/>
          <w:sz w:val="24"/>
          <w:szCs w:val="24"/>
        </w:rPr>
        <w:fldChar w:fldCharType="begin"/>
      </w:r>
      <w:r w:rsidRPr="008B0F67">
        <w:rPr>
          <w:b/>
          <w:i w:val="0"/>
          <w:color w:val="auto"/>
          <w:sz w:val="24"/>
          <w:szCs w:val="24"/>
        </w:rPr>
        <w:instrText xml:space="preserve"> STYLEREF 1 \s </w:instrText>
      </w:r>
      <w:r w:rsidRPr="008B0F67">
        <w:rPr>
          <w:b/>
          <w:i w:val="0"/>
          <w:color w:val="auto"/>
          <w:sz w:val="24"/>
          <w:szCs w:val="24"/>
        </w:rPr>
        <w:fldChar w:fldCharType="separate"/>
      </w:r>
      <w:r>
        <w:rPr>
          <w:b/>
          <w:i w:val="0"/>
          <w:noProof/>
          <w:color w:val="auto"/>
          <w:sz w:val="24"/>
          <w:szCs w:val="24"/>
        </w:rPr>
        <w:t>3</w:t>
      </w:r>
      <w:r w:rsidRPr="008B0F67">
        <w:rPr>
          <w:b/>
          <w:i w:val="0"/>
          <w:color w:val="auto"/>
          <w:sz w:val="24"/>
          <w:szCs w:val="24"/>
        </w:rPr>
        <w:fldChar w:fldCharType="end"/>
      </w:r>
      <w:r w:rsidRPr="008B0F67">
        <w:rPr>
          <w:b/>
          <w:i w:val="0"/>
          <w:color w:val="auto"/>
          <w:sz w:val="24"/>
          <w:szCs w:val="24"/>
        </w:rPr>
        <w:t>.</w:t>
      </w:r>
      <w:r w:rsidRPr="008B0F67">
        <w:rPr>
          <w:b/>
          <w:i w:val="0"/>
          <w:color w:val="auto"/>
          <w:sz w:val="24"/>
          <w:szCs w:val="24"/>
        </w:rPr>
        <w:fldChar w:fldCharType="begin"/>
      </w:r>
      <w:r w:rsidRPr="008B0F67">
        <w:rPr>
          <w:b/>
          <w:i w:val="0"/>
          <w:color w:val="auto"/>
          <w:sz w:val="24"/>
          <w:szCs w:val="24"/>
        </w:rPr>
        <w:instrText xml:space="preserve"> SEQ Table \* ARABIC \s 1 </w:instrText>
      </w:r>
      <w:r w:rsidRPr="008B0F67">
        <w:rPr>
          <w:b/>
          <w:i w:val="0"/>
          <w:color w:val="auto"/>
          <w:sz w:val="24"/>
          <w:szCs w:val="24"/>
        </w:rPr>
        <w:fldChar w:fldCharType="separate"/>
      </w:r>
      <w:r>
        <w:rPr>
          <w:b/>
          <w:i w:val="0"/>
          <w:noProof/>
          <w:color w:val="auto"/>
          <w:sz w:val="24"/>
          <w:szCs w:val="24"/>
        </w:rPr>
        <w:t>9</w:t>
      </w:r>
      <w:r w:rsidRPr="008B0F67">
        <w:rPr>
          <w:b/>
          <w:i w:val="0"/>
          <w:color w:val="auto"/>
          <w:sz w:val="24"/>
          <w:szCs w:val="24"/>
        </w:rPr>
        <w:fldChar w:fldCharType="end"/>
      </w:r>
      <w:r w:rsidRPr="008B0F67">
        <w:rPr>
          <w:bCs/>
          <w:i w:val="0"/>
          <w:color w:val="auto"/>
          <w:sz w:val="24"/>
          <w:szCs w:val="24"/>
        </w:rPr>
        <w:t xml:space="preserve">    </w:t>
      </w:r>
      <w:r w:rsidRPr="00D83B3B">
        <w:rPr>
          <w:i w:val="0"/>
          <w:color w:val="auto"/>
          <w:sz w:val="24"/>
        </w:rPr>
        <w:t>Sample names for binary polymer blends containing 10 w/w% HyperMac or DendriMac and 90 w/w% linear deuterated PS.</w:t>
      </w:r>
      <w:bookmarkEnd w:id="102"/>
    </w:p>
    <w:tbl>
      <w:tblPr>
        <w:tblpPr w:leftFromText="180" w:rightFromText="180" w:vertAnchor="page" w:horzAnchor="margin" w:tblpXSpec="center" w:tblpY="2316"/>
        <w:tblW w:w="5835" w:type="dxa"/>
        <w:tblCellSpacing w:w="0" w:type="dxa"/>
        <w:tblCellMar>
          <w:left w:w="0" w:type="dxa"/>
          <w:right w:w="0" w:type="dxa"/>
        </w:tblCellMar>
        <w:tblLook w:val="0000" w:firstRow="0" w:lastRow="0" w:firstColumn="0" w:lastColumn="0" w:noHBand="0" w:noVBand="0"/>
      </w:tblPr>
      <w:tblGrid>
        <w:gridCol w:w="5835"/>
      </w:tblGrid>
      <w:tr w:rsidR="00A34239" w:rsidRPr="002B39EA" w14:paraId="3CD26FC0" w14:textId="77777777" w:rsidTr="00070D64">
        <w:trPr>
          <w:trHeight w:val="570"/>
          <w:tblCellSpacing w:w="0" w:type="dxa"/>
        </w:trPr>
        <w:tc>
          <w:tcPr>
            <w:tcW w:w="5835" w:type="dxa"/>
            <w:tcBorders>
              <w:top w:val="single" w:sz="18" w:space="0" w:color="auto"/>
            </w:tcBorders>
            <w:vAlign w:val="bottom"/>
          </w:tcPr>
          <w:p w14:paraId="4E94C83B" w14:textId="77777777" w:rsidR="00A34239" w:rsidRPr="002B39EA" w:rsidRDefault="00A34239" w:rsidP="00070D64">
            <w:pPr>
              <w:spacing w:after="0" w:line="240" w:lineRule="auto"/>
              <w:rPr>
                <w:szCs w:val="24"/>
              </w:rPr>
            </w:pPr>
            <w:r w:rsidRPr="002B39EA">
              <w:rPr>
                <w:b/>
                <w:bCs/>
                <w:szCs w:val="24"/>
              </w:rPr>
              <w:t>Sample Names for Blends</w:t>
            </w:r>
          </w:p>
        </w:tc>
      </w:tr>
      <w:tr w:rsidR="00A34239" w:rsidRPr="002B39EA" w14:paraId="16A36A09" w14:textId="77777777" w:rsidTr="00070D64">
        <w:trPr>
          <w:trHeight w:val="507"/>
          <w:tblCellSpacing w:w="0" w:type="dxa"/>
        </w:trPr>
        <w:tc>
          <w:tcPr>
            <w:tcW w:w="5835" w:type="dxa"/>
            <w:tcBorders>
              <w:top w:val="single" w:sz="18" w:space="0" w:color="auto"/>
            </w:tcBorders>
            <w:vAlign w:val="bottom"/>
          </w:tcPr>
          <w:p w14:paraId="7015FD4D" w14:textId="77777777" w:rsidR="00A34239" w:rsidRPr="002B39EA" w:rsidRDefault="00A34239" w:rsidP="00070D64">
            <w:pPr>
              <w:spacing w:after="0" w:line="240" w:lineRule="auto"/>
              <w:rPr>
                <w:szCs w:val="24"/>
              </w:rPr>
            </w:pPr>
            <w:r w:rsidRPr="002B39EA">
              <w:rPr>
                <w:szCs w:val="24"/>
              </w:rPr>
              <w:t>HM373LPS</w:t>
            </w:r>
          </w:p>
        </w:tc>
      </w:tr>
      <w:tr w:rsidR="00A34239" w:rsidRPr="002B39EA" w14:paraId="0A399D6B" w14:textId="77777777" w:rsidTr="00070D64">
        <w:trPr>
          <w:trHeight w:val="688"/>
          <w:tblCellSpacing w:w="0" w:type="dxa"/>
        </w:trPr>
        <w:tc>
          <w:tcPr>
            <w:tcW w:w="5835" w:type="dxa"/>
            <w:vAlign w:val="bottom"/>
          </w:tcPr>
          <w:p w14:paraId="1627A6E0" w14:textId="77777777" w:rsidR="00A34239" w:rsidRPr="002B39EA" w:rsidRDefault="00A34239" w:rsidP="00070D64">
            <w:pPr>
              <w:spacing w:after="0" w:line="240" w:lineRule="auto"/>
              <w:rPr>
                <w:szCs w:val="24"/>
              </w:rPr>
            </w:pPr>
            <w:r w:rsidRPr="002B39EA">
              <w:rPr>
                <w:szCs w:val="24"/>
              </w:rPr>
              <w:t>HM871LPS</w:t>
            </w:r>
          </w:p>
        </w:tc>
      </w:tr>
      <w:tr w:rsidR="00A34239" w:rsidRPr="002B39EA" w14:paraId="6DE21E9E" w14:textId="77777777" w:rsidTr="00070D64">
        <w:trPr>
          <w:trHeight w:val="688"/>
          <w:tblCellSpacing w:w="0" w:type="dxa"/>
        </w:trPr>
        <w:tc>
          <w:tcPr>
            <w:tcW w:w="5835" w:type="dxa"/>
            <w:vAlign w:val="bottom"/>
          </w:tcPr>
          <w:p w14:paraId="5F58D4A1" w14:textId="77777777" w:rsidR="00A34239" w:rsidRPr="002B39EA" w:rsidRDefault="00A34239" w:rsidP="00070D64">
            <w:pPr>
              <w:spacing w:after="0" w:line="240" w:lineRule="auto"/>
              <w:rPr>
                <w:szCs w:val="24"/>
              </w:rPr>
            </w:pPr>
            <w:r w:rsidRPr="002B39EA">
              <w:rPr>
                <w:szCs w:val="24"/>
              </w:rPr>
              <w:t>HM</w:t>
            </w:r>
            <w:r>
              <w:rPr>
                <w:szCs w:val="24"/>
              </w:rPr>
              <w:t>1530</w:t>
            </w:r>
            <w:r w:rsidRPr="002B39EA">
              <w:rPr>
                <w:szCs w:val="24"/>
              </w:rPr>
              <w:t>LPS</w:t>
            </w:r>
          </w:p>
        </w:tc>
      </w:tr>
      <w:tr w:rsidR="00A34239" w:rsidRPr="002B39EA" w14:paraId="024187C8" w14:textId="77777777" w:rsidTr="00070D64">
        <w:trPr>
          <w:trHeight w:val="688"/>
          <w:tblCellSpacing w:w="0" w:type="dxa"/>
        </w:trPr>
        <w:tc>
          <w:tcPr>
            <w:tcW w:w="5835" w:type="dxa"/>
            <w:vAlign w:val="bottom"/>
          </w:tcPr>
          <w:p w14:paraId="16BD9673" w14:textId="77777777" w:rsidR="00A34239" w:rsidRPr="002B39EA" w:rsidRDefault="00A34239" w:rsidP="00070D64">
            <w:pPr>
              <w:spacing w:after="0" w:line="240" w:lineRule="auto"/>
              <w:rPr>
                <w:szCs w:val="24"/>
              </w:rPr>
            </w:pPr>
            <w:r w:rsidRPr="002B39EA">
              <w:rPr>
                <w:szCs w:val="24"/>
              </w:rPr>
              <w:t>DM</w:t>
            </w:r>
            <w:r>
              <w:rPr>
                <w:szCs w:val="24"/>
              </w:rPr>
              <w:t>505</w:t>
            </w:r>
            <w:r w:rsidRPr="002B39EA">
              <w:rPr>
                <w:szCs w:val="24"/>
              </w:rPr>
              <w:t>LPS</w:t>
            </w:r>
          </w:p>
        </w:tc>
      </w:tr>
      <w:tr w:rsidR="00A34239" w:rsidRPr="002B39EA" w14:paraId="2EB9BF35" w14:textId="77777777" w:rsidTr="00070D64">
        <w:trPr>
          <w:trHeight w:val="688"/>
          <w:tblCellSpacing w:w="0" w:type="dxa"/>
        </w:trPr>
        <w:tc>
          <w:tcPr>
            <w:tcW w:w="5835" w:type="dxa"/>
            <w:tcBorders>
              <w:bottom w:val="single" w:sz="18" w:space="0" w:color="auto"/>
            </w:tcBorders>
            <w:vAlign w:val="bottom"/>
          </w:tcPr>
          <w:p w14:paraId="2702BA81" w14:textId="77777777" w:rsidR="00A34239" w:rsidRPr="002B39EA" w:rsidRDefault="00A34239" w:rsidP="00070D64">
            <w:pPr>
              <w:spacing w:after="0" w:line="240" w:lineRule="auto"/>
              <w:rPr>
                <w:szCs w:val="24"/>
              </w:rPr>
            </w:pPr>
            <w:r w:rsidRPr="002B39EA">
              <w:rPr>
                <w:szCs w:val="24"/>
              </w:rPr>
              <w:t>DM1105LPS</w:t>
            </w:r>
          </w:p>
        </w:tc>
      </w:tr>
    </w:tbl>
    <w:p w14:paraId="26E924A7" w14:textId="77777777" w:rsidR="00A34239" w:rsidRPr="00795D58" w:rsidRDefault="00A34239" w:rsidP="00A34239">
      <w:pPr>
        <w:spacing w:after="0" w:line="240" w:lineRule="auto"/>
        <w:rPr>
          <w:szCs w:val="24"/>
        </w:rPr>
      </w:pPr>
    </w:p>
    <w:p w14:paraId="592FF0AF" w14:textId="77777777" w:rsidR="00A34239" w:rsidRPr="00795D58" w:rsidRDefault="00A34239" w:rsidP="00A34239">
      <w:pPr>
        <w:spacing w:after="0" w:line="240" w:lineRule="auto"/>
        <w:rPr>
          <w:szCs w:val="24"/>
        </w:rPr>
      </w:pPr>
    </w:p>
    <w:p w14:paraId="1F31577F" w14:textId="77777777" w:rsidR="00A34239" w:rsidRPr="00795D58" w:rsidRDefault="00A34239" w:rsidP="00A34239">
      <w:pPr>
        <w:spacing w:after="0" w:line="480" w:lineRule="auto"/>
        <w:ind w:firstLine="720"/>
        <w:rPr>
          <w:szCs w:val="24"/>
        </w:rPr>
      </w:pPr>
    </w:p>
    <w:p w14:paraId="42F66885" w14:textId="77777777" w:rsidR="00A34239" w:rsidRPr="00795D58" w:rsidRDefault="00A34239" w:rsidP="00A34239">
      <w:pPr>
        <w:spacing w:after="0" w:line="480" w:lineRule="auto"/>
        <w:ind w:firstLine="720"/>
        <w:rPr>
          <w:szCs w:val="24"/>
        </w:rPr>
      </w:pPr>
    </w:p>
    <w:p w14:paraId="021497CD" w14:textId="77777777" w:rsidR="00A34239" w:rsidRPr="00795D58" w:rsidRDefault="00A34239" w:rsidP="00A34239">
      <w:pPr>
        <w:spacing w:after="0" w:line="480" w:lineRule="auto"/>
        <w:rPr>
          <w:szCs w:val="24"/>
        </w:rPr>
      </w:pPr>
    </w:p>
    <w:p w14:paraId="6B105302" w14:textId="77777777" w:rsidR="00A34239" w:rsidRPr="00795D58" w:rsidRDefault="00A34239" w:rsidP="00A34239">
      <w:pPr>
        <w:spacing w:after="0" w:line="480" w:lineRule="auto"/>
        <w:rPr>
          <w:szCs w:val="24"/>
        </w:rPr>
      </w:pPr>
    </w:p>
    <w:p w14:paraId="6C4D7521" w14:textId="77777777" w:rsidR="00A34239" w:rsidRPr="00795D58" w:rsidRDefault="00A34239" w:rsidP="00A34239">
      <w:pPr>
        <w:spacing w:after="0" w:line="480" w:lineRule="auto"/>
        <w:rPr>
          <w:szCs w:val="24"/>
        </w:rPr>
      </w:pPr>
    </w:p>
    <w:p w14:paraId="72935810" w14:textId="77777777" w:rsidR="00A34239" w:rsidRPr="00795D58" w:rsidRDefault="00A34239" w:rsidP="00A34239">
      <w:pPr>
        <w:spacing w:after="0" w:line="480" w:lineRule="auto"/>
        <w:rPr>
          <w:szCs w:val="24"/>
        </w:rPr>
      </w:pPr>
    </w:p>
    <w:p w14:paraId="6F86348C" w14:textId="0A9AE030" w:rsidR="00A34239" w:rsidRDefault="00A34239" w:rsidP="00795D58">
      <w:pPr>
        <w:spacing w:after="0" w:line="480" w:lineRule="auto"/>
        <w:ind w:firstLine="720"/>
        <w:rPr>
          <w:szCs w:val="24"/>
        </w:rPr>
      </w:pPr>
    </w:p>
    <w:p w14:paraId="729758B1" w14:textId="3332748A" w:rsidR="00A34239" w:rsidRDefault="00A34239" w:rsidP="00795D58">
      <w:pPr>
        <w:spacing w:after="0" w:line="480" w:lineRule="auto"/>
        <w:ind w:firstLine="720"/>
        <w:rPr>
          <w:szCs w:val="24"/>
        </w:rPr>
      </w:pPr>
    </w:p>
    <w:p w14:paraId="0C70FF3E" w14:textId="19A65F5E" w:rsidR="00EA5E48" w:rsidRPr="00795D58" w:rsidRDefault="00EA5E48" w:rsidP="00EA5E48">
      <w:pPr>
        <w:spacing w:after="0" w:line="480" w:lineRule="auto"/>
        <w:ind w:firstLine="720"/>
        <w:rPr>
          <w:szCs w:val="24"/>
        </w:rPr>
      </w:pPr>
      <w:r w:rsidRPr="00795D58">
        <w:rPr>
          <w:szCs w:val="24"/>
        </w:rPr>
        <w:t xml:space="preserve">Appendix A.3, section B, contains neutron reflectivity profiles for </w:t>
      </w:r>
      <w:r w:rsidR="0096048B" w:rsidRPr="00795D58">
        <w:rPr>
          <w:szCs w:val="24"/>
        </w:rPr>
        <w:t>all</w:t>
      </w:r>
      <w:r w:rsidRPr="00795D58">
        <w:rPr>
          <w:szCs w:val="24"/>
        </w:rPr>
        <w:t xml:space="preserve"> blends investigated in this study. Figure 3.</w:t>
      </w:r>
      <w:r w:rsidR="00782A33">
        <w:rPr>
          <w:szCs w:val="24"/>
        </w:rPr>
        <w:t>8</w:t>
      </w:r>
      <w:r w:rsidRPr="00795D58">
        <w:rPr>
          <w:szCs w:val="24"/>
        </w:rPr>
        <w:t xml:space="preserve"> illustrates the time evolution of the neutron reflectivity profiles for the binary blend HM</w:t>
      </w:r>
      <w:r w:rsidR="0096048B">
        <w:rPr>
          <w:szCs w:val="24"/>
        </w:rPr>
        <w:t>1530</w:t>
      </w:r>
      <w:r w:rsidRPr="00795D58">
        <w:rPr>
          <w:szCs w:val="24"/>
        </w:rPr>
        <w:t>LPS</w:t>
      </w:r>
      <w:r w:rsidR="00AD0F1D">
        <w:rPr>
          <w:szCs w:val="24"/>
        </w:rPr>
        <w:t xml:space="preserve">. The binary blend </w:t>
      </w:r>
      <w:r w:rsidRPr="00795D58">
        <w:rPr>
          <w:szCs w:val="24"/>
        </w:rPr>
        <w:t xml:space="preserve">is thermally annealed at 150°C under vacuum for up to 48 hours.   </w:t>
      </w:r>
      <w:r w:rsidR="0096048B" w:rsidRPr="00795D58">
        <w:rPr>
          <w:szCs w:val="24"/>
        </w:rPr>
        <w:t>A few</w:t>
      </w:r>
      <w:r w:rsidRPr="00795D58">
        <w:rPr>
          <w:szCs w:val="24"/>
        </w:rPr>
        <w:t xml:space="preserve"> important observations can be made without a quantitative analysis of the data. The frequency of the fringes indicates the overall thickness of the polymer layer, while the dampening of the fringes is determined by the width and nature of the polymer/polymer interfaces within the polymer film. In Figure 3.</w:t>
      </w:r>
      <w:r w:rsidR="00782A33">
        <w:rPr>
          <w:szCs w:val="24"/>
        </w:rPr>
        <w:t>8</w:t>
      </w:r>
      <w:r w:rsidRPr="00795D58">
        <w:rPr>
          <w:szCs w:val="24"/>
        </w:rPr>
        <w:t xml:space="preserve">, the amplitude of the fringes in the neutron reflectivity profile does not appear to change much with </w:t>
      </w:r>
      <w:r w:rsidR="00AD0F1D">
        <w:rPr>
          <w:szCs w:val="24"/>
        </w:rPr>
        <w:t xml:space="preserve">increasing </w:t>
      </w:r>
      <w:r w:rsidRPr="00795D58">
        <w:rPr>
          <w:szCs w:val="24"/>
        </w:rPr>
        <w:t>annealing time, which indicates that the depth profile of the thin film is not changing significantly and therefore the amount of segregation is probably small on this time scale.</w:t>
      </w:r>
    </w:p>
    <w:p w14:paraId="51F327A1" w14:textId="77777777" w:rsidR="00BE1749" w:rsidRDefault="00EA5E48" w:rsidP="00053654">
      <w:pPr>
        <w:spacing w:after="0" w:line="480" w:lineRule="auto"/>
        <w:ind w:firstLine="720"/>
        <w:rPr>
          <w:szCs w:val="24"/>
        </w:rPr>
      </w:pPr>
      <w:r w:rsidRPr="00795D58">
        <w:rPr>
          <w:szCs w:val="24"/>
        </w:rPr>
        <w:t>Neutron reflectivity profiles for the binary blend HM</w:t>
      </w:r>
      <w:r w:rsidR="0096048B">
        <w:rPr>
          <w:szCs w:val="24"/>
        </w:rPr>
        <w:t>1530</w:t>
      </w:r>
      <w:r w:rsidRPr="00795D58">
        <w:rPr>
          <w:szCs w:val="24"/>
        </w:rPr>
        <w:t>LPS that is annealed for much longer times do exhibit a more significant decay in the amplitude of the fringes as shown in Figure 3.</w:t>
      </w:r>
      <w:r w:rsidR="005127F6">
        <w:rPr>
          <w:szCs w:val="24"/>
        </w:rPr>
        <w:t>9</w:t>
      </w:r>
      <w:r w:rsidRPr="00795D58">
        <w:rPr>
          <w:szCs w:val="24"/>
        </w:rPr>
        <w:t>, which indicates that the surface segregation that occurs on this timescale is more</w:t>
      </w:r>
    </w:p>
    <w:p w14:paraId="6B6401A6" w14:textId="0FD144A1" w:rsidR="00BE1749" w:rsidRDefault="00BE1749" w:rsidP="00053654">
      <w:pPr>
        <w:spacing w:after="0" w:line="480" w:lineRule="auto"/>
        <w:ind w:firstLine="720"/>
        <w:rPr>
          <w:szCs w:val="24"/>
        </w:rPr>
      </w:pPr>
      <w:r>
        <w:rPr>
          <w:noProof/>
          <w:lang w:eastAsia="ko-KR"/>
        </w:rPr>
        <w:lastRenderedPageBreak/>
        <w:drawing>
          <wp:anchor distT="0" distB="0" distL="114300" distR="114300" simplePos="0" relativeHeight="251772416" behindDoc="1" locked="0" layoutInCell="1" allowOverlap="1" wp14:anchorId="05FE462B" wp14:editId="327F0889">
            <wp:simplePos x="0" y="0"/>
            <wp:positionH relativeFrom="margin">
              <wp:posOffset>583565</wp:posOffset>
            </wp:positionH>
            <wp:positionV relativeFrom="paragraph">
              <wp:posOffset>0</wp:posOffset>
            </wp:positionV>
            <wp:extent cx="4241165" cy="3221355"/>
            <wp:effectExtent l="0" t="0" r="0" b="0"/>
            <wp:wrapTight wrapText="bothSides">
              <wp:wrapPolygon edited="0">
                <wp:start x="17076" y="1277"/>
                <wp:lineTo x="3978" y="2171"/>
                <wp:lineTo x="2911" y="2682"/>
                <wp:lineTo x="3396" y="3577"/>
                <wp:lineTo x="2426" y="3832"/>
                <wp:lineTo x="2426" y="5620"/>
                <wp:lineTo x="3396" y="5620"/>
                <wp:lineTo x="2523" y="6259"/>
                <wp:lineTo x="2328" y="6642"/>
                <wp:lineTo x="2328" y="8941"/>
                <wp:lineTo x="2717" y="9708"/>
                <wp:lineTo x="970" y="10091"/>
                <wp:lineTo x="970" y="10474"/>
                <wp:lineTo x="2328" y="11752"/>
                <wp:lineTo x="2134" y="16095"/>
                <wp:lineTo x="2426" y="17755"/>
                <wp:lineTo x="7568" y="18266"/>
                <wp:lineTo x="7762" y="18649"/>
                <wp:lineTo x="10284" y="19927"/>
                <wp:lineTo x="10284" y="20310"/>
                <wp:lineTo x="10769" y="20310"/>
                <wp:lineTo x="11642" y="19927"/>
                <wp:lineTo x="17852" y="18522"/>
                <wp:lineTo x="17464" y="17883"/>
                <wp:lineTo x="18046" y="17883"/>
                <wp:lineTo x="17949" y="15456"/>
                <wp:lineTo x="17658" y="14817"/>
                <wp:lineTo x="16979" y="13795"/>
                <wp:lineTo x="17949" y="11752"/>
                <wp:lineTo x="18046" y="10602"/>
                <wp:lineTo x="17076" y="9963"/>
                <wp:lineTo x="15038" y="9708"/>
                <wp:lineTo x="16493" y="9069"/>
                <wp:lineTo x="16202" y="8431"/>
                <wp:lineTo x="11545" y="7664"/>
                <wp:lineTo x="18919" y="7281"/>
                <wp:lineTo x="18725" y="5365"/>
                <wp:lineTo x="18337" y="3577"/>
                <wp:lineTo x="18919" y="3577"/>
                <wp:lineTo x="20665" y="2044"/>
                <wp:lineTo x="20665" y="1277"/>
                <wp:lineTo x="17076" y="1277"/>
              </wp:wrapPolygon>
            </wp:wrapTight>
            <wp:docPr id="32" name="Picture 34" descr="Fig 3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 3_1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41165" cy="3221355"/>
                    </a:xfrm>
                    <a:prstGeom prst="rect">
                      <a:avLst/>
                    </a:prstGeom>
                    <a:noFill/>
                  </pic:spPr>
                </pic:pic>
              </a:graphicData>
            </a:graphic>
            <wp14:sizeRelH relativeFrom="page">
              <wp14:pctWidth>0</wp14:pctWidth>
            </wp14:sizeRelH>
            <wp14:sizeRelV relativeFrom="page">
              <wp14:pctHeight>0</wp14:pctHeight>
            </wp14:sizeRelV>
          </wp:anchor>
        </w:drawing>
      </w:r>
    </w:p>
    <w:p w14:paraId="79289B37" w14:textId="0546FFD5" w:rsidR="00BE1749" w:rsidRDefault="00BE1749" w:rsidP="00053654">
      <w:pPr>
        <w:spacing w:after="0" w:line="480" w:lineRule="auto"/>
        <w:ind w:firstLine="720"/>
        <w:rPr>
          <w:szCs w:val="24"/>
        </w:rPr>
      </w:pPr>
    </w:p>
    <w:p w14:paraId="59F10E94" w14:textId="77777777" w:rsidR="00BE1749" w:rsidRDefault="00BE1749" w:rsidP="00053654">
      <w:pPr>
        <w:spacing w:after="0" w:line="480" w:lineRule="auto"/>
        <w:ind w:firstLine="720"/>
        <w:rPr>
          <w:szCs w:val="24"/>
        </w:rPr>
      </w:pPr>
    </w:p>
    <w:p w14:paraId="3264AAC4" w14:textId="77777777" w:rsidR="00BE1749" w:rsidRDefault="00BE1749" w:rsidP="00053654">
      <w:pPr>
        <w:spacing w:after="0" w:line="480" w:lineRule="auto"/>
        <w:ind w:firstLine="720"/>
        <w:rPr>
          <w:szCs w:val="24"/>
        </w:rPr>
      </w:pPr>
    </w:p>
    <w:p w14:paraId="7389A7A5" w14:textId="77777777" w:rsidR="00BE1749" w:rsidRDefault="00BE1749" w:rsidP="00053654">
      <w:pPr>
        <w:spacing w:after="0" w:line="480" w:lineRule="auto"/>
        <w:ind w:firstLine="720"/>
        <w:rPr>
          <w:szCs w:val="24"/>
        </w:rPr>
      </w:pPr>
    </w:p>
    <w:p w14:paraId="7E32D742" w14:textId="77777777" w:rsidR="00BE1749" w:rsidRDefault="00BE1749" w:rsidP="00053654">
      <w:pPr>
        <w:spacing w:after="0" w:line="480" w:lineRule="auto"/>
        <w:ind w:firstLine="720"/>
        <w:rPr>
          <w:szCs w:val="24"/>
        </w:rPr>
      </w:pPr>
    </w:p>
    <w:p w14:paraId="5C75B7E7" w14:textId="77777777" w:rsidR="00BE1749" w:rsidRDefault="00BE1749" w:rsidP="00053654">
      <w:pPr>
        <w:spacing w:after="0" w:line="480" w:lineRule="auto"/>
        <w:ind w:firstLine="720"/>
        <w:rPr>
          <w:szCs w:val="24"/>
        </w:rPr>
      </w:pPr>
    </w:p>
    <w:p w14:paraId="149EDFDA" w14:textId="77777777" w:rsidR="00BE1749" w:rsidRDefault="00BE1749" w:rsidP="00053654">
      <w:pPr>
        <w:spacing w:after="0" w:line="480" w:lineRule="auto"/>
        <w:ind w:firstLine="720"/>
        <w:rPr>
          <w:szCs w:val="24"/>
        </w:rPr>
      </w:pPr>
    </w:p>
    <w:p w14:paraId="1603B1FC" w14:textId="77777777" w:rsidR="00BE1749" w:rsidRDefault="00BE1749" w:rsidP="00053654">
      <w:pPr>
        <w:spacing w:after="0" w:line="480" w:lineRule="auto"/>
        <w:ind w:firstLine="720"/>
        <w:rPr>
          <w:szCs w:val="24"/>
        </w:rPr>
      </w:pPr>
    </w:p>
    <w:p w14:paraId="61C95024" w14:textId="434AFAD9" w:rsidR="00BE1749" w:rsidRDefault="00BE1749" w:rsidP="00BE1749">
      <w:pPr>
        <w:pStyle w:val="Caption"/>
        <w:rPr>
          <w:i w:val="0"/>
          <w:color w:val="auto"/>
          <w:sz w:val="24"/>
        </w:rPr>
      </w:pPr>
      <w:bookmarkStart w:id="103" w:name="_Hlk46442888"/>
      <w:bookmarkStart w:id="104" w:name="_Toc46500694"/>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Pr>
          <w:b/>
          <w:i w:val="0"/>
          <w:noProof/>
          <w:color w:val="auto"/>
          <w:sz w:val="24"/>
          <w:szCs w:val="24"/>
        </w:rPr>
        <w:t>8</w:t>
      </w:r>
      <w:r w:rsidRPr="00D4029E">
        <w:rPr>
          <w:b/>
          <w:i w:val="0"/>
          <w:color w:val="auto"/>
          <w:sz w:val="24"/>
          <w:szCs w:val="24"/>
        </w:rPr>
        <w:fldChar w:fldCharType="end"/>
      </w:r>
      <w:r w:rsidRPr="00D4029E">
        <w:rPr>
          <w:i w:val="0"/>
          <w:color w:val="auto"/>
          <w:sz w:val="24"/>
          <w:szCs w:val="24"/>
        </w:rPr>
        <w:t xml:space="preserve">   </w:t>
      </w:r>
      <w:r w:rsidRPr="002528F1">
        <w:rPr>
          <w:i w:val="0"/>
          <w:color w:val="auto"/>
          <w:sz w:val="24"/>
        </w:rPr>
        <w:t>Neutron reflectivity data for the binary blend HM</w:t>
      </w:r>
      <w:r>
        <w:rPr>
          <w:i w:val="0"/>
          <w:color w:val="auto"/>
          <w:sz w:val="24"/>
        </w:rPr>
        <w:t>1530</w:t>
      </w:r>
      <w:r w:rsidRPr="002528F1">
        <w:rPr>
          <w:i w:val="0"/>
          <w:color w:val="auto"/>
          <w:sz w:val="24"/>
        </w:rPr>
        <w:t>LPS measured as-cast up to an anneal time of 48 hours at 150°C under vacuum. Data is offset by a decade for clarity.</w:t>
      </w:r>
      <w:bookmarkEnd w:id="104"/>
    </w:p>
    <w:bookmarkEnd w:id="103"/>
    <w:p w14:paraId="4299FF99" w14:textId="7B3D8A3C" w:rsidR="00BE1749" w:rsidRDefault="00BE1749" w:rsidP="00053654">
      <w:pPr>
        <w:spacing w:after="0" w:line="480" w:lineRule="auto"/>
        <w:ind w:firstLine="720"/>
        <w:rPr>
          <w:szCs w:val="24"/>
        </w:rPr>
      </w:pPr>
    </w:p>
    <w:p w14:paraId="063F66FA" w14:textId="02ED0D92" w:rsidR="00BE1749" w:rsidRDefault="00BE1749" w:rsidP="00053654">
      <w:pPr>
        <w:spacing w:after="0" w:line="480" w:lineRule="auto"/>
        <w:ind w:firstLine="720"/>
        <w:rPr>
          <w:szCs w:val="24"/>
        </w:rPr>
      </w:pPr>
      <w:r>
        <w:rPr>
          <w:noProof/>
          <w:lang w:eastAsia="ko-KR"/>
        </w:rPr>
        <w:drawing>
          <wp:anchor distT="0" distB="0" distL="114300" distR="114300" simplePos="0" relativeHeight="251774464" behindDoc="1" locked="0" layoutInCell="1" allowOverlap="1" wp14:anchorId="05FBCB3F" wp14:editId="10EDD872">
            <wp:simplePos x="0" y="0"/>
            <wp:positionH relativeFrom="margin">
              <wp:align>center</wp:align>
            </wp:positionH>
            <wp:positionV relativeFrom="paragraph">
              <wp:posOffset>267872</wp:posOffset>
            </wp:positionV>
            <wp:extent cx="4508500" cy="3221355"/>
            <wp:effectExtent l="0" t="0" r="0" b="0"/>
            <wp:wrapTight wrapText="bothSides">
              <wp:wrapPolygon edited="0">
                <wp:start x="2373" y="1022"/>
                <wp:lineTo x="456" y="1277"/>
                <wp:lineTo x="456" y="2044"/>
                <wp:lineTo x="1643" y="3321"/>
                <wp:lineTo x="821" y="3832"/>
                <wp:lineTo x="730" y="5109"/>
                <wp:lineTo x="1369" y="5365"/>
                <wp:lineTo x="1369" y="7409"/>
                <wp:lineTo x="365" y="9325"/>
                <wp:lineTo x="913" y="11496"/>
                <wp:lineTo x="821" y="13668"/>
                <wp:lineTo x="913" y="19416"/>
                <wp:lineTo x="8488" y="19671"/>
                <wp:lineTo x="8762" y="20310"/>
                <wp:lineTo x="9309" y="20310"/>
                <wp:lineTo x="15333" y="19671"/>
                <wp:lineTo x="16702" y="19288"/>
                <wp:lineTo x="16519" y="9452"/>
                <wp:lineTo x="16246" y="7409"/>
                <wp:lineTo x="19531" y="6004"/>
                <wp:lineTo x="19805" y="5365"/>
                <wp:lineTo x="19349" y="5365"/>
                <wp:lineTo x="20626" y="3321"/>
                <wp:lineTo x="21083" y="2299"/>
                <wp:lineTo x="20626" y="2044"/>
                <wp:lineTo x="16246" y="1022"/>
                <wp:lineTo x="2373" y="1022"/>
              </wp:wrapPolygon>
            </wp:wrapTight>
            <wp:docPr id="33" name="Picture 35" descr="Fig 3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 3_2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508500" cy="3221355"/>
                    </a:xfrm>
                    <a:prstGeom prst="rect">
                      <a:avLst/>
                    </a:prstGeom>
                    <a:noFill/>
                  </pic:spPr>
                </pic:pic>
              </a:graphicData>
            </a:graphic>
            <wp14:sizeRelH relativeFrom="page">
              <wp14:pctWidth>0</wp14:pctWidth>
            </wp14:sizeRelH>
            <wp14:sizeRelV relativeFrom="page">
              <wp14:pctHeight>0</wp14:pctHeight>
            </wp14:sizeRelV>
          </wp:anchor>
        </w:drawing>
      </w:r>
    </w:p>
    <w:p w14:paraId="3D665B82" w14:textId="77777777" w:rsidR="00BE1749" w:rsidRDefault="00BE1749" w:rsidP="00053654">
      <w:pPr>
        <w:spacing w:after="0" w:line="480" w:lineRule="auto"/>
        <w:ind w:firstLine="720"/>
        <w:rPr>
          <w:szCs w:val="24"/>
        </w:rPr>
      </w:pPr>
    </w:p>
    <w:p w14:paraId="6CD93EC7" w14:textId="77777777" w:rsidR="00BE1749" w:rsidRDefault="00BE1749" w:rsidP="00053654">
      <w:pPr>
        <w:spacing w:after="0" w:line="480" w:lineRule="auto"/>
        <w:ind w:firstLine="720"/>
        <w:rPr>
          <w:szCs w:val="24"/>
        </w:rPr>
      </w:pPr>
    </w:p>
    <w:p w14:paraId="6EA523BA" w14:textId="77777777" w:rsidR="00BE1749" w:rsidRDefault="00BE1749" w:rsidP="00053654">
      <w:pPr>
        <w:spacing w:after="0" w:line="480" w:lineRule="auto"/>
        <w:ind w:firstLine="720"/>
        <w:rPr>
          <w:szCs w:val="24"/>
        </w:rPr>
      </w:pPr>
    </w:p>
    <w:p w14:paraId="71945BFD" w14:textId="77777777" w:rsidR="00BE1749" w:rsidRDefault="00BE1749" w:rsidP="00053654">
      <w:pPr>
        <w:spacing w:after="0" w:line="480" w:lineRule="auto"/>
        <w:ind w:firstLine="720"/>
        <w:rPr>
          <w:szCs w:val="24"/>
        </w:rPr>
      </w:pPr>
    </w:p>
    <w:p w14:paraId="20FFED03" w14:textId="77777777" w:rsidR="00BE1749" w:rsidRDefault="00BE1749" w:rsidP="00053654">
      <w:pPr>
        <w:spacing w:after="0" w:line="480" w:lineRule="auto"/>
        <w:ind w:firstLine="720"/>
        <w:rPr>
          <w:szCs w:val="24"/>
        </w:rPr>
      </w:pPr>
    </w:p>
    <w:p w14:paraId="1206FD60" w14:textId="77777777" w:rsidR="00BE1749" w:rsidRDefault="00BE1749" w:rsidP="00053654">
      <w:pPr>
        <w:spacing w:after="0" w:line="480" w:lineRule="auto"/>
        <w:ind w:firstLine="720"/>
        <w:rPr>
          <w:szCs w:val="24"/>
        </w:rPr>
      </w:pPr>
    </w:p>
    <w:p w14:paraId="0CCE4D9F" w14:textId="77777777" w:rsidR="00BE1749" w:rsidRDefault="00BE1749" w:rsidP="00053654">
      <w:pPr>
        <w:spacing w:after="0" w:line="480" w:lineRule="auto"/>
        <w:ind w:firstLine="720"/>
        <w:rPr>
          <w:szCs w:val="24"/>
        </w:rPr>
      </w:pPr>
    </w:p>
    <w:p w14:paraId="327D9E3D" w14:textId="77777777" w:rsidR="00BE1749" w:rsidRDefault="00BE1749" w:rsidP="00053654">
      <w:pPr>
        <w:spacing w:after="0" w:line="480" w:lineRule="auto"/>
        <w:ind w:firstLine="720"/>
        <w:rPr>
          <w:szCs w:val="24"/>
        </w:rPr>
      </w:pPr>
    </w:p>
    <w:p w14:paraId="5121B96A" w14:textId="77777777" w:rsidR="00BE1749" w:rsidRDefault="00BE1749" w:rsidP="00BE1749">
      <w:pPr>
        <w:pStyle w:val="Caption"/>
        <w:rPr>
          <w:b/>
          <w:i w:val="0"/>
          <w:color w:val="auto"/>
          <w:sz w:val="24"/>
          <w:szCs w:val="24"/>
        </w:rPr>
      </w:pPr>
    </w:p>
    <w:p w14:paraId="48C04A9D" w14:textId="4E774869" w:rsidR="00BE1749" w:rsidRPr="002528F1" w:rsidRDefault="00BE1749" w:rsidP="00BE1749">
      <w:pPr>
        <w:pStyle w:val="Caption"/>
        <w:rPr>
          <w:i w:val="0"/>
          <w:color w:val="auto"/>
          <w:sz w:val="24"/>
          <w:szCs w:val="24"/>
        </w:rPr>
      </w:pPr>
      <w:bookmarkStart w:id="105" w:name="_Toc46500695"/>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Pr>
          <w:b/>
          <w:i w:val="0"/>
          <w:noProof/>
          <w:color w:val="auto"/>
          <w:sz w:val="24"/>
          <w:szCs w:val="24"/>
        </w:rPr>
        <w:t>9</w:t>
      </w:r>
      <w:r w:rsidRPr="00D4029E">
        <w:rPr>
          <w:b/>
          <w:i w:val="0"/>
          <w:color w:val="auto"/>
          <w:sz w:val="24"/>
          <w:szCs w:val="24"/>
        </w:rPr>
        <w:fldChar w:fldCharType="end"/>
      </w:r>
      <w:r w:rsidRPr="00D4029E">
        <w:rPr>
          <w:i w:val="0"/>
          <w:color w:val="auto"/>
          <w:sz w:val="24"/>
          <w:szCs w:val="24"/>
        </w:rPr>
        <w:t xml:space="preserve">   </w:t>
      </w:r>
      <w:r w:rsidRPr="002528F1">
        <w:rPr>
          <w:i w:val="0"/>
          <w:color w:val="auto"/>
          <w:sz w:val="24"/>
        </w:rPr>
        <w:t>a) Neutron reflectivity profiles for the binary blend HM</w:t>
      </w:r>
      <w:r>
        <w:rPr>
          <w:i w:val="0"/>
          <w:color w:val="auto"/>
          <w:sz w:val="24"/>
        </w:rPr>
        <w:t>1530</w:t>
      </w:r>
      <w:r w:rsidRPr="002528F1">
        <w:rPr>
          <w:i w:val="0"/>
          <w:color w:val="auto"/>
          <w:sz w:val="24"/>
        </w:rPr>
        <w:t>LPS measured as-cast up to a maximum anneal time of 33 days at 150°C. b) Data highlighted in box in a) shows the low Q region and emphasizes dampening of fringes with increasing anneal time.</w:t>
      </w:r>
      <w:r>
        <w:rPr>
          <w:i w:val="0"/>
          <w:color w:val="auto"/>
          <w:sz w:val="24"/>
        </w:rPr>
        <w:t xml:space="preserve"> Data is offset by a decade for clarity.</w:t>
      </w:r>
      <w:bookmarkEnd w:id="105"/>
    </w:p>
    <w:p w14:paraId="3541C5B8" w14:textId="5DCA2A55" w:rsidR="00AD0F1D" w:rsidRPr="00795D58" w:rsidRDefault="00EA5E48" w:rsidP="00BE1749">
      <w:pPr>
        <w:spacing w:after="0" w:line="480" w:lineRule="auto"/>
        <w:rPr>
          <w:szCs w:val="24"/>
        </w:rPr>
      </w:pPr>
      <w:r w:rsidRPr="00795D58">
        <w:rPr>
          <w:szCs w:val="24"/>
        </w:rPr>
        <w:lastRenderedPageBreak/>
        <w:t>significant than the surface segregation after shorter anneal times.</w:t>
      </w:r>
      <w:r w:rsidR="001940EC" w:rsidRPr="001940EC">
        <w:rPr>
          <w:szCs w:val="24"/>
        </w:rPr>
        <w:t xml:space="preserve"> </w:t>
      </w:r>
      <w:r w:rsidR="001940EC" w:rsidRPr="00795D58">
        <w:rPr>
          <w:szCs w:val="24"/>
        </w:rPr>
        <w:t xml:space="preserve">Models of the real-space depth profiles of these evolving films were fit to the neutron reflectivity data to extract more detailed </w:t>
      </w:r>
      <w:r w:rsidR="00AD0F1D" w:rsidRPr="00795D58">
        <w:rPr>
          <w:szCs w:val="24"/>
        </w:rPr>
        <w:t xml:space="preserve">information about the location of branched polymers within the linear matrix at different times during the surface segregation process. </w:t>
      </w:r>
    </w:p>
    <w:p w14:paraId="34A1F77B" w14:textId="77777777" w:rsidR="008D5B36" w:rsidRPr="00795D58" w:rsidRDefault="008D5B36" w:rsidP="00761900">
      <w:pPr>
        <w:numPr>
          <w:ilvl w:val="0"/>
          <w:numId w:val="12"/>
        </w:numPr>
        <w:spacing w:after="0" w:line="240" w:lineRule="auto"/>
        <w:outlineLvl w:val="3"/>
        <w:rPr>
          <w:b/>
          <w:szCs w:val="24"/>
        </w:rPr>
      </w:pPr>
      <w:bookmarkStart w:id="106" w:name="_Toc46500528"/>
      <w:r w:rsidRPr="00795D58">
        <w:rPr>
          <w:b/>
          <w:szCs w:val="24"/>
        </w:rPr>
        <w:t>The Model Used to Describe Surface Segregation in Binary Branched/Linear Blends</w:t>
      </w:r>
      <w:bookmarkEnd w:id="106"/>
    </w:p>
    <w:p w14:paraId="449FF5D0" w14:textId="77777777" w:rsidR="008D5B36" w:rsidRPr="00795D58" w:rsidRDefault="008D5B36" w:rsidP="00795D58">
      <w:pPr>
        <w:spacing w:after="0" w:line="240" w:lineRule="auto"/>
        <w:rPr>
          <w:b/>
          <w:szCs w:val="24"/>
        </w:rPr>
      </w:pPr>
    </w:p>
    <w:p w14:paraId="47A5F505" w14:textId="7BD11084" w:rsidR="008D5B36" w:rsidRPr="00795D58" w:rsidRDefault="008D5B36" w:rsidP="00795D58">
      <w:pPr>
        <w:spacing w:after="0" w:line="480" w:lineRule="auto"/>
        <w:ind w:firstLine="720"/>
        <w:rPr>
          <w:szCs w:val="24"/>
        </w:rPr>
      </w:pPr>
      <w:r w:rsidRPr="00795D58">
        <w:rPr>
          <w:szCs w:val="24"/>
        </w:rPr>
        <w:t>The neutron reflectivity (NR) curve is fit by a model multilayer scattering length density profile that consists of the scattering length density of each layer, the thickness of each layer, as well as the shape of the interface between each layer of the film. Due to the non-uniqueness of any fit, which is caused by the phase problem associated with all scattering experiments, it is prudent to use complementary experiments to constrain the models used to fit neutron reflectivity data. Complementary techniques that are used to verify the model fit include ellipsometry to obtain the overall thickness of the layer, as well as elastic recoil detection (ERD) spectroscopy, which provides direct measurements of the depth profile</w:t>
      </w:r>
      <w:r w:rsidR="00FF2C6A">
        <w:rPr>
          <w:szCs w:val="24"/>
        </w:rPr>
        <w:t>.</w:t>
      </w:r>
    </w:p>
    <w:p w14:paraId="44B58D18" w14:textId="0A31FD09" w:rsidR="008D5B36" w:rsidRPr="00795D58" w:rsidRDefault="008D5B36" w:rsidP="00795D58">
      <w:pPr>
        <w:autoSpaceDE w:val="0"/>
        <w:autoSpaceDN w:val="0"/>
        <w:adjustRightInd w:val="0"/>
        <w:spacing w:after="0" w:line="480" w:lineRule="auto"/>
        <w:ind w:firstLine="720"/>
        <w:rPr>
          <w:szCs w:val="24"/>
        </w:rPr>
      </w:pPr>
      <w:r w:rsidRPr="00795D58">
        <w:rPr>
          <w:szCs w:val="24"/>
        </w:rPr>
        <w:t xml:space="preserve">In the current study of the time evolution of the surface segregation of branched polymeric additives in a linear polymer matrix, a careful and systematic approach to fitting the data was employed to distinguish the different components of the measured average depth profile of the film. A hybrid fitting approach consisting of a combination of genetic optimization parameter searches (within the bounds of a physically reasonable model using the fitting program </w:t>
      </w:r>
      <w:r w:rsidRPr="00955125">
        <w:rPr>
          <w:i/>
          <w:iCs/>
          <w:szCs w:val="24"/>
        </w:rPr>
        <w:t>Motofit</w:t>
      </w:r>
      <w:r w:rsidRPr="00795D58">
        <w:rPr>
          <w:szCs w:val="24"/>
        </w:rPr>
        <w:t xml:space="preserve">), as well as manual fitting, to preserve mass balance (using the </w:t>
      </w:r>
      <w:r w:rsidRPr="00955125">
        <w:rPr>
          <w:i/>
          <w:iCs/>
          <w:szCs w:val="24"/>
        </w:rPr>
        <w:t>Mlayer</w:t>
      </w:r>
      <w:r w:rsidRPr="00795D58">
        <w:rPr>
          <w:szCs w:val="24"/>
        </w:rPr>
        <w:t xml:space="preserve"> program</w:t>
      </w:r>
      <w:r w:rsidR="0076793F">
        <w:rPr>
          <w:szCs w:val="24"/>
        </w:rPr>
        <w:t xml:space="preserve">; </w:t>
      </w:r>
      <w:r w:rsidR="0076793F" w:rsidRPr="00795D58">
        <w:rPr>
          <w:szCs w:val="24"/>
        </w:rPr>
        <w:t>Spallation Neutron Source, Oak Ridge National Lab</w:t>
      </w:r>
      <w:r w:rsidRPr="00795D58">
        <w:rPr>
          <w:szCs w:val="24"/>
        </w:rPr>
        <w:t>), was employed to determine the evolving density profiles of thermally annealed binary polymer blends. Genetic algorithms are effective minimization tools as they can explore parameter space while avoiding getting trapped in local minima.</w:t>
      </w:r>
      <w:r w:rsidR="001F5B78" w:rsidRPr="00795D58">
        <w:rPr>
          <w:szCs w:val="24"/>
        </w:rPr>
        <w:fldChar w:fldCharType="begin"/>
      </w:r>
      <w:r w:rsidR="00C52D49">
        <w:rPr>
          <w:szCs w:val="24"/>
        </w:rPr>
        <w:instrText xml:space="preserve"> ADDIN EN.CITE &lt;EndNote&gt;&lt;Cite&gt;&lt;Author&gt;Wormington&lt;/Author&gt;&lt;Year&gt;1999&lt;/Year&gt;&lt;RecNum&gt;606&lt;/RecNum&gt;&lt;DisplayText&gt;&lt;style face="superscript"&gt;120&lt;/style&gt;&lt;/DisplayText&gt;&lt;record&gt;&lt;rec-number&gt;606&lt;/rec-number&gt;&lt;foreign-keys&gt;&lt;key app="EN" db-id="wvr5w05pkf0peaevsr4pa59mzvpprdv02d0d"&gt;606&lt;/key&gt;&lt;/foreign-keys&gt;&lt;ref-type name="Journal Article"&gt;17&lt;/ref-type&gt;&lt;contributors&gt;&lt;authors&gt;&lt;author&gt;Wormington, Matthew&lt;/author&gt;&lt;author&gt;Panaccione, Charles&lt;/author&gt;&lt;author&gt;Matney, Kevin M.&lt;/author&gt;&lt;author&gt;Bowen, Keith&lt;/author&gt;&lt;/authors&gt;&lt;/contributors&gt;&lt;titles&gt;&lt;title&gt;Characterization of Structures from X-Ray Scattering Data Using Genetic Algorithms&lt;/title&gt;&lt;secondary-title&gt;Phil. Trans. R. Soc. Lond. A&lt;/secondary-title&gt;&lt;/titles&gt;&lt;periodical&gt;&lt;full-title&gt;Phil. Trans. R. Soc. Lond. A&lt;/full-title&gt;&lt;/periodical&gt;&lt;pages&gt;2827-2848&lt;/pages&gt;&lt;volume&gt;357&lt;/volume&gt;&lt;section&gt;2827&lt;/section&gt;&lt;dates&gt;&lt;year&gt;1999&lt;/year&gt;&lt;/dates&gt;&lt;urls&gt;&lt;/urls&gt;&lt;/record&gt;&lt;/Cite&gt;&lt;/EndNote&gt;</w:instrText>
      </w:r>
      <w:r w:rsidR="001F5B78" w:rsidRPr="00795D58">
        <w:rPr>
          <w:szCs w:val="24"/>
        </w:rPr>
        <w:fldChar w:fldCharType="separate"/>
      </w:r>
      <w:r w:rsidR="00C52D49" w:rsidRPr="00C52D49">
        <w:rPr>
          <w:noProof/>
          <w:szCs w:val="24"/>
          <w:vertAlign w:val="superscript"/>
        </w:rPr>
        <w:t>120</w:t>
      </w:r>
      <w:r w:rsidR="001F5B78" w:rsidRPr="00795D58">
        <w:rPr>
          <w:szCs w:val="24"/>
        </w:rPr>
        <w:fldChar w:fldCharType="end"/>
      </w:r>
      <w:r w:rsidRPr="00795D58">
        <w:rPr>
          <w:szCs w:val="24"/>
        </w:rPr>
        <w:t xml:space="preserve"> This type of minimization involves evaluation of a set of fit parameters, called </w:t>
      </w:r>
      <w:r w:rsidRPr="00795D58">
        <w:rPr>
          <w:szCs w:val="24"/>
        </w:rPr>
        <w:lastRenderedPageBreak/>
        <w:t xml:space="preserve">chromosomes, which are evaluated against a fit function (such as chi squared) for their fitness. The fitness determines whether the parameters will be used to contribute to a new generation of fit parameters. Pairs of chromosomes are mutated and create the next generation of fit parameters. This type of fitting procedure can be constrained to search parameter space within the bounds of a user-defined physical model.   </w:t>
      </w:r>
    </w:p>
    <w:p w14:paraId="03F2A81D" w14:textId="7E3884D8" w:rsidR="008D5B36" w:rsidRPr="00795D58" w:rsidRDefault="008D5B36" w:rsidP="00795D58">
      <w:pPr>
        <w:autoSpaceDE w:val="0"/>
        <w:autoSpaceDN w:val="0"/>
        <w:adjustRightInd w:val="0"/>
        <w:spacing w:after="0" w:line="480" w:lineRule="auto"/>
        <w:ind w:firstLine="720"/>
        <w:rPr>
          <w:szCs w:val="24"/>
        </w:rPr>
      </w:pPr>
      <w:r w:rsidRPr="00795D58">
        <w:rPr>
          <w:szCs w:val="24"/>
        </w:rPr>
        <w:t>Using this systematic method enables an efficient protocol to test theoretical models that describe the diffusion behavior of polymeric additives in a polymer matrix such as the Kramer-Jones depletion layer model.</w:t>
      </w:r>
      <w:r w:rsidR="001F5B78" w:rsidRPr="00795D58">
        <w:rPr>
          <w:szCs w:val="24"/>
        </w:rPr>
        <w:fldChar w:fldCharType="begin"/>
      </w:r>
      <w:r w:rsidR="0020177A">
        <w:rPr>
          <w:szCs w:val="24"/>
        </w:rPr>
        <w:instrText xml:space="preserve"> ADDIN EN.CITE &lt;EndNote&gt;&lt;Cite&gt;&lt;Author&gt;Jones&lt;/Author&gt;&lt;Year&gt;1990&lt;/Year&gt;&lt;RecNum&gt;588&lt;/RecNum&gt;&lt;DisplayText&gt;&lt;style face="superscript"&gt;66&lt;/style&gt;&lt;/DisplayText&gt;&lt;record&gt;&lt;rec-number&gt;588&lt;/rec-number&gt;&lt;foreign-keys&gt;&lt;key app="EN" db-id="wvr5w05pkf0peaevsr4pa59mzvpprdv02d0d"&gt;588&lt;/key&gt;&lt;/foreign-keys&gt;&lt;ref-type name="Journal Article"&gt;17&lt;/ref-type&gt;&lt;contributors&gt;&lt;authors&gt;&lt;author&gt;Jones, R. A. L.&lt;/author&gt;&lt;author&gt;Kramer, E. J.&lt;/author&gt;&lt;/authors&gt;&lt;/contributors&gt;&lt;titles&gt;&lt;title&gt;Kinetics of formation of a Surface Enriched Layer in an Isotopic Polymer Blend&lt;/title&gt;&lt;secondary-title&gt;Philosophical Magazine B&lt;/secondary-title&gt;&lt;/titles&gt;&lt;periodical&gt;&lt;full-title&gt;Philosophical Magazine B&lt;/full-title&gt;&lt;/periodical&gt;&lt;pages&gt;129-137&lt;/pages&gt;&lt;volume&gt;62&lt;/volume&gt;&lt;number&gt;2&lt;/number&gt;&lt;section&gt;129&lt;/section&gt;&lt;dates&gt;&lt;year&gt;1990&lt;/year&gt;&lt;/dates&gt;&lt;urls&gt;&lt;/urls&gt;&lt;/record&gt;&lt;/Cite&gt;&lt;/EndNote&gt;</w:instrText>
      </w:r>
      <w:r w:rsidR="001F5B78" w:rsidRPr="00795D58">
        <w:rPr>
          <w:szCs w:val="24"/>
        </w:rPr>
        <w:fldChar w:fldCharType="separate"/>
      </w:r>
      <w:r w:rsidR="0020177A" w:rsidRPr="0020177A">
        <w:rPr>
          <w:noProof/>
          <w:szCs w:val="24"/>
          <w:vertAlign w:val="superscript"/>
        </w:rPr>
        <w:t>66</w:t>
      </w:r>
      <w:r w:rsidR="001F5B78" w:rsidRPr="00795D58">
        <w:rPr>
          <w:szCs w:val="24"/>
        </w:rPr>
        <w:fldChar w:fldCharType="end"/>
      </w:r>
      <w:r w:rsidRPr="00795D58">
        <w:rPr>
          <w:szCs w:val="24"/>
          <w:vertAlign w:val="superscript"/>
        </w:rPr>
        <w:t>,</w:t>
      </w:r>
      <w:r w:rsidR="001F5B78" w:rsidRPr="00795D58">
        <w:rPr>
          <w:szCs w:val="24"/>
          <w:vertAlign w:val="superscript"/>
        </w:rPr>
        <w:fldChar w:fldCharType="begin"/>
      </w:r>
      <w:r w:rsidR="0020177A">
        <w:rPr>
          <w:szCs w:val="24"/>
          <w:vertAlign w:val="superscript"/>
        </w:rPr>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rsidRPr="00795D58">
        <w:rPr>
          <w:szCs w:val="24"/>
          <w:vertAlign w:val="superscript"/>
        </w:rPr>
        <w:fldChar w:fldCharType="separate"/>
      </w:r>
      <w:r w:rsidR="0020177A">
        <w:rPr>
          <w:noProof/>
          <w:szCs w:val="24"/>
          <w:vertAlign w:val="superscript"/>
        </w:rPr>
        <w:t>17</w:t>
      </w:r>
      <w:r w:rsidR="001F5B78" w:rsidRPr="00795D58">
        <w:rPr>
          <w:szCs w:val="24"/>
          <w:vertAlign w:val="superscript"/>
        </w:rPr>
        <w:fldChar w:fldCharType="end"/>
      </w:r>
      <w:r w:rsidRPr="00795D58">
        <w:rPr>
          <w:szCs w:val="24"/>
        </w:rPr>
        <w:t xml:space="preserve">   As explained in Chapter 2, this model describes the diffusion-controlled growth of a wetting layer in a binary polymer blend. Furthermore, in this model, it is assumed that there is a local equilibrium between the wetting layer at the surface and the layer just beneath it that is depleted in the surface segregating component. This diffusion process is described by a mutual diffusion coefficient, D</w:t>
      </w:r>
      <w:r w:rsidRPr="00795D58">
        <w:rPr>
          <w:szCs w:val="24"/>
          <w:vertAlign w:val="subscript"/>
        </w:rPr>
        <w:t>m</w:t>
      </w:r>
      <w:r w:rsidRPr="00795D58">
        <w:rPr>
          <w:szCs w:val="24"/>
        </w:rPr>
        <w:t xml:space="preserve">, which involves the coordinated movement of one component toward the surface and the other component away from the surface. Moreover, using the Fast and Slow mode theories, one can extract the tracer diffusion coefficients of polymeric additives in a linear matrix. </w:t>
      </w:r>
    </w:p>
    <w:p w14:paraId="0F282493" w14:textId="05F7614C" w:rsidR="00A95625" w:rsidRDefault="00A95625" w:rsidP="00A95625">
      <w:pPr>
        <w:autoSpaceDE w:val="0"/>
        <w:autoSpaceDN w:val="0"/>
        <w:adjustRightInd w:val="0"/>
        <w:spacing w:after="0" w:line="480" w:lineRule="auto"/>
        <w:ind w:firstLine="360"/>
        <w:rPr>
          <w:szCs w:val="24"/>
        </w:rPr>
      </w:pPr>
      <w:r>
        <w:rPr>
          <w:szCs w:val="24"/>
        </w:rPr>
        <w:t xml:space="preserve">     </w:t>
      </w:r>
      <w:r w:rsidR="008D5B36" w:rsidRPr="00795D58">
        <w:rPr>
          <w:szCs w:val="24"/>
        </w:rPr>
        <w:t xml:space="preserve">The first step in fitting an appropriate model to each unannealed and annealed binary blend film involved determining the scattering length density of each component in the blend. Thus, NR profiles of monolayers of each binary blend component were measured. Table 3.8 contains a summary of the measured scattering length density obtained from fits to NR profiles of a monolayer of each blend component. </w:t>
      </w:r>
      <w:r w:rsidR="00BC0E0D" w:rsidRPr="00795D58">
        <w:rPr>
          <w:szCs w:val="24"/>
        </w:rPr>
        <w:t>As indicated in the footnote of Table 3.</w:t>
      </w:r>
      <w:r w:rsidR="005127F6">
        <w:rPr>
          <w:szCs w:val="24"/>
        </w:rPr>
        <w:t>10</w:t>
      </w:r>
      <w:r w:rsidR="00BC0E0D" w:rsidRPr="00795D58">
        <w:rPr>
          <w:szCs w:val="24"/>
        </w:rPr>
        <w:t>, the SLD of the dPS varied within a small range. This behavior has been reported previously by Zhang et al</w:t>
      </w:r>
      <w:r w:rsidR="001F5B78" w:rsidRPr="00795D58">
        <w:rPr>
          <w:szCs w:val="24"/>
        </w:rPr>
        <w:fldChar w:fldCharType="begin"/>
      </w:r>
      <w:r w:rsidR="00C52D49">
        <w:rPr>
          <w:szCs w:val="24"/>
        </w:rPr>
        <w:instrText xml:space="preserve"> ADDIN EN.CITE &lt;EndNote&gt;&lt;Cite&gt;&lt;Author&gt;Zhang&lt;/Author&gt;&lt;Year&gt;2009&lt;/Year&gt;&lt;RecNum&gt;243&lt;/RecNum&gt;&lt;DisplayText&gt;&lt;style face="superscript"&gt;121&lt;/style&gt;&lt;/DisplayText&gt;&lt;record&gt;&lt;rec-number&gt;243&lt;/rec-number&gt;&lt;foreign-keys&gt;&lt;key app="EN" db-id="wvr5w05pkf0peaevsr4pa59mzvpprdv02d0d"&gt;243&lt;/key&gt;&lt;/foreign-keys&gt;&lt;ref-type name="Journal Article"&gt;17&lt;/ref-type&gt;&lt;contributors&gt;&lt;authors&gt;&lt;author&gt;Zhang, Xiaohua&lt;/author&gt;&lt;author&gt;Yager, Kevin G.&lt;/author&gt;&lt;author&gt;Kang, Shuhui&lt;/author&gt;&lt;author&gt;Fredin, Nathaniel J.&lt;/author&gt;&lt;author&gt;Akgun, Bulent&lt;/author&gt;&lt;author&gt;Satija, Sushil&lt;/author&gt;&lt;author&gt;Douglas, Jack F.&lt;/author&gt;&lt;author&gt;Karim, Alamgir&lt;/author&gt;&lt;author&gt;Jones, Ronald L.&lt;/author&gt;&lt;/authors&gt;&lt;/contributors&gt;&lt;titles&gt;&lt;title&gt;Solvent Retention in Thin Spin-Coated Polystyrene and Poly(methyl methacrylate) Homopolymer Films Studied By Neutron Reflectometry&lt;/title&gt;&lt;secondary-title&gt;Macromolecules&lt;/secondary-title&gt;&lt;/titles&gt;&lt;periodical&gt;&lt;full-title&gt;Macromolecules&lt;/full-title&gt;&lt;/periodical&gt;&lt;pages&gt;1117-1123&lt;/pages&gt;&lt;volume&gt;43&lt;/volume&gt;&lt;number&gt;2&lt;/number&gt;&lt;dates&gt;&lt;year&gt;2009&lt;/year&gt;&lt;/dates&gt;&lt;publisher&gt;American Chemical Society&lt;/publisher&gt;&lt;isbn&gt;0024-9297&lt;/isbn&gt;&lt;work-type&gt;doi: 10.1021/ma902168w&lt;/work-type&gt;&lt;urls&gt;&lt;related-urls&gt;&lt;url&gt;http://dx.doi.org/10.1021/ma902168w&lt;/url&gt;&lt;/related-urls&gt;&lt;/urls&gt;&lt;electronic-resource-num&gt;10.1021/ma902168w&lt;/electronic-resource-num&gt;&lt;/record&gt;&lt;/Cite&gt;&lt;/EndNote&gt;</w:instrText>
      </w:r>
      <w:r w:rsidR="001F5B78" w:rsidRPr="00795D58">
        <w:rPr>
          <w:szCs w:val="24"/>
        </w:rPr>
        <w:fldChar w:fldCharType="separate"/>
      </w:r>
      <w:r w:rsidR="00C52D49" w:rsidRPr="00C52D49">
        <w:rPr>
          <w:noProof/>
          <w:szCs w:val="24"/>
          <w:vertAlign w:val="superscript"/>
        </w:rPr>
        <w:t>121</w:t>
      </w:r>
      <w:r w:rsidR="001F5B78" w:rsidRPr="00795D58">
        <w:rPr>
          <w:szCs w:val="24"/>
        </w:rPr>
        <w:fldChar w:fldCharType="end"/>
      </w:r>
      <w:r w:rsidR="00BC0E0D" w:rsidRPr="00795D58">
        <w:rPr>
          <w:szCs w:val="24"/>
        </w:rPr>
        <w:t xml:space="preserve"> and can be attributed to annealing which causes a loss of residual solvent in spin-coated </w:t>
      </w:r>
    </w:p>
    <w:p w14:paraId="539588CB" w14:textId="2AADC497" w:rsidR="00FF2C6A" w:rsidRDefault="00FF2C6A" w:rsidP="00A95625">
      <w:pPr>
        <w:autoSpaceDE w:val="0"/>
        <w:autoSpaceDN w:val="0"/>
        <w:adjustRightInd w:val="0"/>
        <w:spacing w:after="0" w:line="480" w:lineRule="auto"/>
        <w:ind w:firstLine="360"/>
        <w:rPr>
          <w:szCs w:val="24"/>
        </w:rPr>
      </w:pPr>
    </w:p>
    <w:p w14:paraId="67DECB3F" w14:textId="77777777" w:rsidR="00870A4C" w:rsidRPr="00D83B3B" w:rsidRDefault="00870A4C" w:rsidP="00870A4C">
      <w:pPr>
        <w:pStyle w:val="Caption"/>
        <w:keepNext/>
        <w:rPr>
          <w:i w:val="0"/>
          <w:color w:val="auto"/>
          <w:sz w:val="24"/>
        </w:rPr>
      </w:pPr>
      <w:bookmarkStart w:id="107" w:name="_Toc46500651"/>
      <w:r w:rsidRPr="008B0F67">
        <w:rPr>
          <w:b/>
          <w:i w:val="0"/>
          <w:color w:val="auto"/>
          <w:sz w:val="24"/>
          <w:szCs w:val="24"/>
        </w:rPr>
        <w:lastRenderedPageBreak/>
        <w:t xml:space="preserve">Table </w:t>
      </w:r>
      <w:r w:rsidRPr="008B0F67">
        <w:rPr>
          <w:b/>
          <w:i w:val="0"/>
          <w:color w:val="auto"/>
          <w:sz w:val="24"/>
          <w:szCs w:val="24"/>
        </w:rPr>
        <w:fldChar w:fldCharType="begin"/>
      </w:r>
      <w:r w:rsidRPr="008B0F67">
        <w:rPr>
          <w:b/>
          <w:i w:val="0"/>
          <w:color w:val="auto"/>
          <w:sz w:val="24"/>
          <w:szCs w:val="24"/>
        </w:rPr>
        <w:instrText xml:space="preserve"> STYLEREF 1 \s </w:instrText>
      </w:r>
      <w:r w:rsidRPr="008B0F67">
        <w:rPr>
          <w:b/>
          <w:i w:val="0"/>
          <w:color w:val="auto"/>
          <w:sz w:val="24"/>
          <w:szCs w:val="24"/>
        </w:rPr>
        <w:fldChar w:fldCharType="separate"/>
      </w:r>
      <w:r>
        <w:rPr>
          <w:b/>
          <w:i w:val="0"/>
          <w:noProof/>
          <w:color w:val="auto"/>
          <w:sz w:val="24"/>
          <w:szCs w:val="24"/>
        </w:rPr>
        <w:t>3</w:t>
      </w:r>
      <w:r w:rsidRPr="008B0F67">
        <w:rPr>
          <w:b/>
          <w:i w:val="0"/>
          <w:color w:val="auto"/>
          <w:sz w:val="24"/>
          <w:szCs w:val="24"/>
        </w:rPr>
        <w:fldChar w:fldCharType="end"/>
      </w:r>
      <w:r w:rsidRPr="008B0F67">
        <w:rPr>
          <w:b/>
          <w:i w:val="0"/>
          <w:color w:val="auto"/>
          <w:sz w:val="24"/>
          <w:szCs w:val="24"/>
        </w:rPr>
        <w:t>.</w:t>
      </w:r>
      <w:r w:rsidRPr="008B0F67">
        <w:rPr>
          <w:b/>
          <w:i w:val="0"/>
          <w:color w:val="auto"/>
          <w:sz w:val="24"/>
          <w:szCs w:val="24"/>
        </w:rPr>
        <w:fldChar w:fldCharType="begin"/>
      </w:r>
      <w:r w:rsidRPr="008B0F67">
        <w:rPr>
          <w:b/>
          <w:i w:val="0"/>
          <w:color w:val="auto"/>
          <w:sz w:val="24"/>
          <w:szCs w:val="24"/>
        </w:rPr>
        <w:instrText xml:space="preserve"> SEQ Table \* ARABIC \s 1 </w:instrText>
      </w:r>
      <w:r w:rsidRPr="008B0F67">
        <w:rPr>
          <w:b/>
          <w:i w:val="0"/>
          <w:color w:val="auto"/>
          <w:sz w:val="24"/>
          <w:szCs w:val="24"/>
        </w:rPr>
        <w:fldChar w:fldCharType="separate"/>
      </w:r>
      <w:r>
        <w:rPr>
          <w:b/>
          <w:i w:val="0"/>
          <w:noProof/>
          <w:color w:val="auto"/>
          <w:sz w:val="24"/>
          <w:szCs w:val="24"/>
        </w:rPr>
        <w:t>10</w:t>
      </w:r>
      <w:r w:rsidRPr="008B0F67">
        <w:rPr>
          <w:b/>
          <w:i w:val="0"/>
          <w:color w:val="auto"/>
          <w:sz w:val="24"/>
          <w:szCs w:val="24"/>
        </w:rPr>
        <w:fldChar w:fldCharType="end"/>
      </w:r>
      <w:r w:rsidRPr="008B0F67">
        <w:rPr>
          <w:bCs/>
          <w:i w:val="0"/>
          <w:color w:val="auto"/>
          <w:sz w:val="24"/>
          <w:szCs w:val="24"/>
        </w:rPr>
        <w:t xml:space="preserve">    </w:t>
      </w:r>
      <w:r w:rsidRPr="00D83B3B">
        <w:rPr>
          <w:i w:val="0"/>
          <w:color w:val="auto"/>
          <w:sz w:val="24"/>
        </w:rPr>
        <w:t>The scattering length density (SLD) values obtained from fits to neutron reflectivity profiles of a monolayer of each binary blend component.</w:t>
      </w:r>
      <w:bookmarkEnd w:id="107"/>
    </w:p>
    <w:p w14:paraId="0318E412" w14:textId="77777777" w:rsidR="008D5B36" w:rsidRPr="00795D58" w:rsidRDefault="008D5B36" w:rsidP="00795D58">
      <w:pPr>
        <w:autoSpaceDE w:val="0"/>
        <w:autoSpaceDN w:val="0"/>
        <w:adjustRightInd w:val="0"/>
        <w:spacing w:after="0" w:line="240" w:lineRule="auto"/>
        <w:rPr>
          <w:szCs w:val="24"/>
        </w:rPr>
      </w:pPr>
    </w:p>
    <w:tbl>
      <w:tblPr>
        <w:tblW w:w="6196" w:type="dxa"/>
        <w:tblCellSpacing w:w="0" w:type="dxa"/>
        <w:tblInd w:w="1612" w:type="dxa"/>
        <w:tblCellMar>
          <w:left w:w="0" w:type="dxa"/>
          <w:right w:w="0" w:type="dxa"/>
        </w:tblCellMar>
        <w:tblLook w:val="0000" w:firstRow="0" w:lastRow="0" w:firstColumn="0" w:lastColumn="0" w:noHBand="0" w:noVBand="0"/>
      </w:tblPr>
      <w:tblGrid>
        <w:gridCol w:w="2578"/>
        <w:gridCol w:w="3618"/>
      </w:tblGrid>
      <w:tr w:rsidR="009B0CB6" w:rsidRPr="009B0CB6" w14:paraId="317A892F" w14:textId="77777777">
        <w:trPr>
          <w:trHeight w:val="747"/>
          <w:tblCellSpacing w:w="0" w:type="dxa"/>
        </w:trPr>
        <w:tc>
          <w:tcPr>
            <w:tcW w:w="2578" w:type="dxa"/>
            <w:tcBorders>
              <w:top w:val="single" w:sz="18" w:space="0" w:color="auto"/>
            </w:tcBorders>
            <w:vAlign w:val="bottom"/>
          </w:tcPr>
          <w:p w14:paraId="6CF23478" w14:textId="77777777" w:rsidR="009B0CB6" w:rsidRPr="009B0CB6" w:rsidRDefault="009B0CB6" w:rsidP="009B0CB6">
            <w:pPr>
              <w:autoSpaceDE w:val="0"/>
              <w:autoSpaceDN w:val="0"/>
              <w:adjustRightInd w:val="0"/>
              <w:spacing w:after="0" w:line="240" w:lineRule="auto"/>
              <w:rPr>
                <w:szCs w:val="24"/>
              </w:rPr>
            </w:pPr>
            <w:r w:rsidRPr="009B0CB6">
              <w:rPr>
                <w:b/>
                <w:bCs/>
                <w:szCs w:val="24"/>
              </w:rPr>
              <w:t>Polymer</w:t>
            </w:r>
          </w:p>
        </w:tc>
        <w:tc>
          <w:tcPr>
            <w:tcW w:w="3618" w:type="dxa"/>
            <w:tcBorders>
              <w:top w:val="single" w:sz="18" w:space="0" w:color="auto"/>
            </w:tcBorders>
            <w:vAlign w:val="bottom"/>
          </w:tcPr>
          <w:p w14:paraId="22D3C6B3" w14:textId="77777777" w:rsidR="009B0CB6" w:rsidRPr="009B0CB6" w:rsidRDefault="009B0CB6" w:rsidP="009B0CB6">
            <w:pPr>
              <w:autoSpaceDE w:val="0"/>
              <w:autoSpaceDN w:val="0"/>
              <w:adjustRightInd w:val="0"/>
              <w:spacing w:after="0" w:line="240" w:lineRule="auto"/>
              <w:rPr>
                <w:szCs w:val="24"/>
              </w:rPr>
            </w:pPr>
            <w:r w:rsidRPr="009B0CB6">
              <w:rPr>
                <w:b/>
                <w:bCs/>
                <w:szCs w:val="24"/>
              </w:rPr>
              <w:t>SLD/10-6Å-2</w:t>
            </w:r>
          </w:p>
        </w:tc>
      </w:tr>
      <w:tr w:rsidR="009B0CB6" w:rsidRPr="009B0CB6" w14:paraId="192FC216" w14:textId="77777777">
        <w:trPr>
          <w:trHeight w:val="448"/>
          <w:tblCellSpacing w:w="0" w:type="dxa"/>
        </w:trPr>
        <w:tc>
          <w:tcPr>
            <w:tcW w:w="2578" w:type="dxa"/>
            <w:tcBorders>
              <w:top w:val="single" w:sz="18" w:space="0" w:color="auto"/>
            </w:tcBorders>
            <w:vAlign w:val="bottom"/>
          </w:tcPr>
          <w:p w14:paraId="44EDA6D7" w14:textId="77777777" w:rsidR="009B0CB6" w:rsidRPr="009B0CB6" w:rsidRDefault="009B0CB6" w:rsidP="009B0CB6">
            <w:pPr>
              <w:autoSpaceDE w:val="0"/>
              <w:autoSpaceDN w:val="0"/>
              <w:adjustRightInd w:val="0"/>
              <w:spacing w:after="0" w:line="240" w:lineRule="auto"/>
              <w:rPr>
                <w:szCs w:val="24"/>
              </w:rPr>
            </w:pPr>
            <w:r w:rsidRPr="009B0CB6">
              <w:rPr>
                <w:szCs w:val="24"/>
              </w:rPr>
              <w:t>dPS</w:t>
            </w:r>
          </w:p>
        </w:tc>
        <w:tc>
          <w:tcPr>
            <w:tcW w:w="3618" w:type="dxa"/>
            <w:tcBorders>
              <w:top w:val="single" w:sz="18" w:space="0" w:color="auto"/>
            </w:tcBorders>
            <w:vAlign w:val="bottom"/>
          </w:tcPr>
          <w:p w14:paraId="6C266CFB" w14:textId="77777777" w:rsidR="009B0CB6" w:rsidRPr="009B0CB6" w:rsidRDefault="009B0CB6" w:rsidP="009B0CB6">
            <w:pPr>
              <w:autoSpaceDE w:val="0"/>
              <w:autoSpaceDN w:val="0"/>
              <w:adjustRightInd w:val="0"/>
              <w:spacing w:after="0" w:line="240" w:lineRule="auto"/>
              <w:rPr>
                <w:szCs w:val="24"/>
              </w:rPr>
            </w:pPr>
            <w:r w:rsidRPr="009B0CB6">
              <w:rPr>
                <w:szCs w:val="24"/>
                <w:vertAlign w:val="superscript"/>
              </w:rPr>
              <w:t>a</w:t>
            </w:r>
            <w:r w:rsidRPr="009B0CB6">
              <w:rPr>
                <w:szCs w:val="24"/>
              </w:rPr>
              <w:t xml:space="preserve"> 6.0E-6 ± 0.2E-6</w:t>
            </w:r>
          </w:p>
        </w:tc>
      </w:tr>
      <w:tr w:rsidR="009B0CB6" w:rsidRPr="009B0CB6" w14:paraId="04D5637A" w14:textId="77777777">
        <w:trPr>
          <w:trHeight w:val="448"/>
          <w:tblCellSpacing w:w="0" w:type="dxa"/>
        </w:trPr>
        <w:tc>
          <w:tcPr>
            <w:tcW w:w="2578" w:type="dxa"/>
            <w:vAlign w:val="bottom"/>
          </w:tcPr>
          <w:p w14:paraId="583584DB" w14:textId="77777777" w:rsidR="009B0CB6" w:rsidRPr="009B0CB6" w:rsidRDefault="009B0CB6" w:rsidP="009B0CB6">
            <w:pPr>
              <w:autoSpaceDE w:val="0"/>
              <w:autoSpaceDN w:val="0"/>
              <w:adjustRightInd w:val="0"/>
              <w:spacing w:after="0" w:line="240" w:lineRule="auto"/>
              <w:rPr>
                <w:szCs w:val="24"/>
              </w:rPr>
            </w:pPr>
            <w:r w:rsidRPr="009B0CB6">
              <w:rPr>
                <w:szCs w:val="24"/>
              </w:rPr>
              <w:t>PSHM373</w:t>
            </w:r>
          </w:p>
        </w:tc>
        <w:tc>
          <w:tcPr>
            <w:tcW w:w="3618" w:type="dxa"/>
            <w:vAlign w:val="bottom"/>
          </w:tcPr>
          <w:p w14:paraId="1836AE9C" w14:textId="77777777" w:rsidR="009B0CB6" w:rsidRPr="009B0CB6" w:rsidRDefault="009B0CB6" w:rsidP="009B0CB6">
            <w:pPr>
              <w:autoSpaceDE w:val="0"/>
              <w:autoSpaceDN w:val="0"/>
              <w:adjustRightInd w:val="0"/>
              <w:spacing w:after="0" w:line="240" w:lineRule="auto"/>
              <w:rPr>
                <w:szCs w:val="24"/>
              </w:rPr>
            </w:pPr>
            <w:r w:rsidRPr="009B0CB6">
              <w:rPr>
                <w:szCs w:val="24"/>
              </w:rPr>
              <w:t xml:space="preserve">1.51E-6 </w:t>
            </w:r>
          </w:p>
        </w:tc>
      </w:tr>
      <w:tr w:rsidR="009B0CB6" w:rsidRPr="009B0CB6" w14:paraId="505942E0" w14:textId="77777777">
        <w:trPr>
          <w:trHeight w:val="448"/>
          <w:tblCellSpacing w:w="0" w:type="dxa"/>
        </w:trPr>
        <w:tc>
          <w:tcPr>
            <w:tcW w:w="2578" w:type="dxa"/>
            <w:vAlign w:val="bottom"/>
          </w:tcPr>
          <w:p w14:paraId="0955F9C5" w14:textId="77777777" w:rsidR="009B0CB6" w:rsidRPr="009B0CB6" w:rsidRDefault="009B0CB6" w:rsidP="009B0CB6">
            <w:pPr>
              <w:autoSpaceDE w:val="0"/>
              <w:autoSpaceDN w:val="0"/>
              <w:adjustRightInd w:val="0"/>
              <w:spacing w:after="0" w:line="240" w:lineRule="auto"/>
              <w:rPr>
                <w:szCs w:val="24"/>
              </w:rPr>
            </w:pPr>
            <w:r w:rsidRPr="009B0CB6">
              <w:rPr>
                <w:szCs w:val="24"/>
              </w:rPr>
              <w:t>PSHM871</w:t>
            </w:r>
          </w:p>
        </w:tc>
        <w:tc>
          <w:tcPr>
            <w:tcW w:w="3618" w:type="dxa"/>
            <w:vAlign w:val="bottom"/>
          </w:tcPr>
          <w:p w14:paraId="425BA1C1" w14:textId="77777777" w:rsidR="009B0CB6" w:rsidRPr="009B0CB6" w:rsidRDefault="009B0CB6" w:rsidP="009B0CB6">
            <w:pPr>
              <w:autoSpaceDE w:val="0"/>
              <w:autoSpaceDN w:val="0"/>
              <w:adjustRightInd w:val="0"/>
              <w:spacing w:after="0" w:line="240" w:lineRule="auto"/>
              <w:rPr>
                <w:szCs w:val="24"/>
              </w:rPr>
            </w:pPr>
            <w:r w:rsidRPr="009B0CB6">
              <w:rPr>
                <w:szCs w:val="24"/>
              </w:rPr>
              <w:t>1.52 E-6</w:t>
            </w:r>
          </w:p>
        </w:tc>
      </w:tr>
      <w:tr w:rsidR="009B0CB6" w:rsidRPr="009B0CB6" w14:paraId="4009DA2A" w14:textId="77777777">
        <w:trPr>
          <w:trHeight w:val="469"/>
          <w:tblCellSpacing w:w="0" w:type="dxa"/>
        </w:trPr>
        <w:tc>
          <w:tcPr>
            <w:tcW w:w="2578" w:type="dxa"/>
            <w:vAlign w:val="bottom"/>
          </w:tcPr>
          <w:p w14:paraId="0B677C72" w14:textId="3DCA74A4" w:rsidR="009B0CB6" w:rsidRPr="009B0CB6" w:rsidRDefault="009B0CB6" w:rsidP="009B0CB6">
            <w:pPr>
              <w:autoSpaceDE w:val="0"/>
              <w:autoSpaceDN w:val="0"/>
              <w:adjustRightInd w:val="0"/>
              <w:spacing w:after="0" w:line="240" w:lineRule="auto"/>
              <w:rPr>
                <w:szCs w:val="24"/>
              </w:rPr>
            </w:pPr>
            <w:r w:rsidRPr="009B0CB6">
              <w:rPr>
                <w:szCs w:val="24"/>
              </w:rPr>
              <w:t>PSHM1</w:t>
            </w:r>
            <w:r w:rsidR="002053BB">
              <w:rPr>
                <w:szCs w:val="24"/>
              </w:rPr>
              <w:t>53</w:t>
            </w:r>
            <w:r w:rsidRPr="009B0CB6">
              <w:rPr>
                <w:szCs w:val="24"/>
              </w:rPr>
              <w:t>0</w:t>
            </w:r>
          </w:p>
        </w:tc>
        <w:tc>
          <w:tcPr>
            <w:tcW w:w="3618" w:type="dxa"/>
            <w:vAlign w:val="bottom"/>
          </w:tcPr>
          <w:p w14:paraId="1C1DD890" w14:textId="77777777" w:rsidR="009B0CB6" w:rsidRPr="009B0CB6" w:rsidRDefault="009B0CB6" w:rsidP="009B0CB6">
            <w:pPr>
              <w:autoSpaceDE w:val="0"/>
              <w:autoSpaceDN w:val="0"/>
              <w:adjustRightInd w:val="0"/>
              <w:spacing w:after="0" w:line="240" w:lineRule="auto"/>
              <w:rPr>
                <w:szCs w:val="24"/>
              </w:rPr>
            </w:pPr>
            <w:r w:rsidRPr="009B0CB6">
              <w:rPr>
                <w:szCs w:val="24"/>
              </w:rPr>
              <w:t>1.48E-6</w:t>
            </w:r>
          </w:p>
        </w:tc>
      </w:tr>
      <w:tr w:rsidR="009B0CB6" w:rsidRPr="009B0CB6" w14:paraId="48A011EB" w14:textId="77777777">
        <w:trPr>
          <w:trHeight w:val="448"/>
          <w:tblCellSpacing w:w="0" w:type="dxa"/>
        </w:trPr>
        <w:tc>
          <w:tcPr>
            <w:tcW w:w="2578" w:type="dxa"/>
            <w:vAlign w:val="bottom"/>
          </w:tcPr>
          <w:p w14:paraId="55034C88" w14:textId="6764E638" w:rsidR="009B0CB6" w:rsidRPr="009B0CB6" w:rsidRDefault="009B0CB6" w:rsidP="009B0CB6">
            <w:pPr>
              <w:autoSpaceDE w:val="0"/>
              <w:autoSpaceDN w:val="0"/>
              <w:adjustRightInd w:val="0"/>
              <w:spacing w:after="0" w:line="240" w:lineRule="auto"/>
              <w:rPr>
                <w:szCs w:val="24"/>
              </w:rPr>
            </w:pPr>
            <w:r w:rsidRPr="009B0CB6">
              <w:rPr>
                <w:szCs w:val="24"/>
              </w:rPr>
              <w:t>PSDM5</w:t>
            </w:r>
            <w:r w:rsidR="002053BB">
              <w:rPr>
                <w:szCs w:val="24"/>
              </w:rPr>
              <w:t>05</w:t>
            </w:r>
          </w:p>
        </w:tc>
        <w:tc>
          <w:tcPr>
            <w:tcW w:w="3618" w:type="dxa"/>
            <w:vAlign w:val="bottom"/>
          </w:tcPr>
          <w:p w14:paraId="7A9BDDFC" w14:textId="77777777" w:rsidR="009B0CB6" w:rsidRPr="009B0CB6" w:rsidRDefault="009B0CB6" w:rsidP="009B0CB6">
            <w:pPr>
              <w:autoSpaceDE w:val="0"/>
              <w:autoSpaceDN w:val="0"/>
              <w:adjustRightInd w:val="0"/>
              <w:spacing w:after="0" w:line="240" w:lineRule="auto"/>
              <w:rPr>
                <w:szCs w:val="24"/>
              </w:rPr>
            </w:pPr>
            <w:r w:rsidRPr="009B0CB6">
              <w:rPr>
                <w:szCs w:val="24"/>
              </w:rPr>
              <w:t>8.40E-7</w:t>
            </w:r>
          </w:p>
        </w:tc>
      </w:tr>
      <w:tr w:rsidR="009B0CB6" w:rsidRPr="009B0CB6" w14:paraId="31151958" w14:textId="77777777">
        <w:trPr>
          <w:trHeight w:val="448"/>
          <w:tblCellSpacing w:w="0" w:type="dxa"/>
        </w:trPr>
        <w:tc>
          <w:tcPr>
            <w:tcW w:w="2578" w:type="dxa"/>
            <w:tcBorders>
              <w:bottom w:val="single" w:sz="18" w:space="0" w:color="auto"/>
            </w:tcBorders>
            <w:vAlign w:val="bottom"/>
          </w:tcPr>
          <w:p w14:paraId="3FDC4A80" w14:textId="77777777" w:rsidR="009B0CB6" w:rsidRPr="009B0CB6" w:rsidRDefault="009B0CB6" w:rsidP="009B0CB6">
            <w:pPr>
              <w:autoSpaceDE w:val="0"/>
              <w:autoSpaceDN w:val="0"/>
              <w:adjustRightInd w:val="0"/>
              <w:spacing w:after="0" w:line="240" w:lineRule="auto"/>
              <w:rPr>
                <w:szCs w:val="24"/>
              </w:rPr>
            </w:pPr>
            <w:r w:rsidRPr="009B0CB6">
              <w:rPr>
                <w:szCs w:val="24"/>
              </w:rPr>
              <w:t>PSDM1105</w:t>
            </w:r>
          </w:p>
        </w:tc>
        <w:tc>
          <w:tcPr>
            <w:tcW w:w="3618" w:type="dxa"/>
            <w:tcBorders>
              <w:bottom w:val="single" w:sz="18" w:space="0" w:color="auto"/>
            </w:tcBorders>
            <w:vAlign w:val="bottom"/>
          </w:tcPr>
          <w:p w14:paraId="0122DA15" w14:textId="77777777" w:rsidR="009B0CB6" w:rsidRPr="009B0CB6" w:rsidRDefault="009B0CB6" w:rsidP="009B0CB6">
            <w:pPr>
              <w:autoSpaceDE w:val="0"/>
              <w:autoSpaceDN w:val="0"/>
              <w:adjustRightInd w:val="0"/>
              <w:spacing w:after="0" w:line="240" w:lineRule="auto"/>
              <w:rPr>
                <w:szCs w:val="24"/>
              </w:rPr>
            </w:pPr>
            <w:r w:rsidRPr="009B0CB6">
              <w:rPr>
                <w:szCs w:val="24"/>
              </w:rPr>
              <w:t>1.36E-6</w:t>
            </w:r>
          </w:p>
        </w:tc>
      </w:tr>
    </w:tbl>
    <w:p w14:paraId="117A03EA" w14:textId="77777777" w:rsidR="008D5B36" w:rsidRPr="00795D58" w:rsidRDefault="008D5B36" w:rsidP="00795D58">
      <w:pPr>
        <w:autoSpaceDE w:val="0"/>
        <w:autoSpaceDN w:val="0"/>
        <w:adjustRightInd w:val="0"/>
        <w:spacing w:after="0" w:line="240" w:lineRule="auto"/>
        <w:rPr>
          <w:szCs w:val="24"/>
        </w:rPr>
      </w:pPr>
    </w:p>
    <w:p w14:paraId="10F4D6CE" w14:textId="77777777" w:rsidR="009B0CB6" w:rsidRPr="009B0CB6" w:rsidRDefault="009B0CB6" w:rsidP="009B0CB6">
      <w:pPr>
        <w:autoSpaceDE w:val="0"/>
        <w:autoSpaceDN w:val="0"/>
        <w:adjustRightInd w:val="0"/>
        <w:spacing w:after="0" w:line="240" w:lineRule="auto"/>
        <w:rPr>
          <w:szCs w:val="24"/>
        </w:rPr>
      </w:pPr>
      <w:r w:rsidRPr="009B0CB6">
        <w:rPr>
          <w:szCs w:val="24"/>
          <w:vertAlign w:val="superscript"/>
        </w:rPr>
        <w:t>a</w:t>
      </w:r>
      <w:r w:rsidRPr="009B0CB6">
        <w:rPr>
          <w:szCs w:val="24"/>
        </w:rPr>
        <w:t xml:space="preserve"> SLD for dPS varied within a small range. </w:t>
      </w:r>
    </w:p>
    <w:p w14:paraId="1BE14DCE" w14:textId="13B8A92B" w:rsidR="008D5B36" w:rsidRDefault="008D5B36" w:rsidP="00795D58">
      <w:pPr>
        <w:autoSpaceDE w:val="0"/>
        <w:autoSpaceDN w:val="0"/>
        <w:adjustRightInd w:val="0"/>
        <w:spacing w:after="0" w:line="240" w:lineRule="auto"/>
        <w:rPr>
          <w:szCs w:val="24"/>
        </w:rPr>
      </w:pPr>
    </w:p>
    <w:p w14:paraId="2E3E8CB9" w14:textId="0B536D30" w:rsidR="00870A4C" w:rsidRDefault="00870A4C" w:rsidP="00795D58">
      <w:pPr>
        <w:autoSpaceDE w:val="0"/>
        <w:autoSpaceDN w:val="0"/>
        <w:adjustRightInd w:val="0"/>
        <w:spacing w:after="0" w:line="240" w:lineRule="auto"/>
        <w:rPr>
          <w:szCs w:val="24"/>
        </w:rPr>
      </w:pPr>
    </w:p>
    <w:p w14:paraId="1A908E07" w14:textId="36A54FE0" w:rsidR="00870A4C" w:rsidRDefault="00870A4C" w:rsidP="00795D58">
      <w:pPr>
        <w:autoSpaceDE w:val="0"/>
        <w:autoSpaceDN w:val="0"/>
        <w:adjustRightInd w:val="0"/>
        <w:spacing w:after="0" w:line="240" w:lineRule="auto"/>
        <w:rPr>
          <w:szCs w:val="24"/>
        </w:rPr>
      </w:pPr>
    </w:p>
    <w:p w14:paraId="7EF61A17" w14:textId="7E5C458C" w:rsidR="00870A4C" w:rsidRDefault="00870A4C" w:rsidP="00795D58">
      <w:pPr>
        <w:autoSpaceDE w:val="0"/>
        <w:autoSpaceDN w:val="0"/>
        <w:adjustRightInd w:val="0"/>
        <w:spacing w:after="0" w:line="240" w:lineRule="auto"/>
        <w:rPr>
          <w:szCs w:val="24"/>
        </w:rPr>
      </w:pPr>
    </w:p>
    <w:p w14:paraId="34E4FAC1" w14:textId="07669914" w:rsidR="00C364FB" w:rsidRDefault="00C364FB" w:rsidP="00795D58">
      <w:pPr>
        <w:autoSpaceDE w:val="0"/>
        <w:autoSpaceDN w:val="0"/>
        <w:adjustRightInd w:val="0"/>
        <w:spacing w:after="0" w:line="240" w:lineRule="auto"/>
        <w:rPr>
          <w:szCs w:val="24"/>
        </w:rPr>
      </w:pPr>
    </w:p>
    <w:p w14:paraId="2D729311" w14:textId="23060A74" w:rsidR="00A95625" w:rsidRDefault="00C364FB" w:rsidP="00A95625">
      <w:pPr>
        <w:autoSpaceDE w:val="0"/>
        <w:autoSpaceDN w:val="0"/>
        <w:adjustRightInd w:val="0"/>
        <w:spacing w:after="0" w:line="480" w:lineRule="auto"/>
        <w:rPr>
          <w:szCs w:val="24"/>
        </w:rPr>
      </w:pPr>
      <w:r w:rsidRPr="00795D58">
        <w:rPr>
          <w:szCs w:val="24"/>
        </w:rPr>
        <w:t>films as well as an increase in film density. The increase in polymer density may arise from</w:t>
      </w:r>
      <w:r w:rsidRPr="00A95625">
        <w:rPr>
          <w:szCs w:val="24"/>
        </w:rPr>
        <w:t xml:space="preserve"> </w:t>
      </w:r>
      <w:r w:rsidRPr="00795D58">
        <w:rPr>
          <w:szCs w:val="24"/>
        </w:rPr>
        <w:t>relaxation of a non-equilibrium low-density state of a spin-cast film and/or the intrinsic effect of</w:t>
      </w:r>
    </w:p>
    <w:p w14:paraId="1F80D05A" w14:textId="77777777" w:rsidR="00A95625" w:rsidRPr="00795D58" w:rsidRDefault="00A95625" w:rsidP="00A95625">
      <w:pPr>
        <w:autoSpaceDE w:val="0"/>
        <w:autoSpaceDN w:val="0"/>
        <w:adjustRightInd w:val="0"/>
        <w:spacing w:after="0" w:line="480" w:lineRule="auto"/>
        <w:rPr>
          <w:szCs w:val="24"/>
        </w:rPr>
      </w:pPr>
      <w:r w:rsidRPr="00795D58">
        <w:rPr>
          <w:szCs w:val="24"/>
        </w:rPr>
        <w:t>the solvent on the polymer packing.  The subphases, Si</w:t>
      </w:r>
      <w:r>
        <w:rPr>
          <w:szCs w:val="24"/>
        </w:rPr>
        <w:t xml:space="preserve"> </w:t>
      </w:r>
      <w:r w:rsidRPr="00795D58">
        <w:rPr>
          <w:szCs w:val="24"/>
        </w:rPr>
        <w:t>and SiO</w:t>
      </w:r>
      <w:r w:rsidRPr="00795D58">
        <w:rPr>
          <w:szCs w:val="24"/>
          <w:vertAlign w:val="subscript"/>
        </w:rPr>
        <w:t>2</w:t>
      </w:r>
      <w:r w:rsidRPr="00795D58">
        <w:rPr>
          <w:szCs w:val="24"/>
        </w:rPr>
        <w:t>, were fit with an SLD of 2.07E-6 Å</w:t>
      </w:r>
      <w:r w:rsidRPr="00795D58">
        <w:rPr>
          <w:szCs w:val="24"/>
          <w:vertAlign w:val="superscript"/>
        </w:rPr>
        <w:t xml:space="preserve">-2 </w:t>
      </w:r>
      <w:r w:rsidRPr="00795D58">
        <w:rPr>
          <w:szCs w:val="24"/>
        </w:rPr>
        <w:t>and 3.20E-6 Å</w:t>
      </w:r>
      <w:r w:rsidRPr="00795D58">
        <w:rPr>
          <w:szCs w:val="24"/>
          <w:vertAlign w:val="superscript"/>
        </w:rPr>
        <w:t>-2</w:t>
      </w:r>
      <w:r w:rsidRPr="00795D58">
        <w:rPr>
          <w:szCs w:val="24"/>
        </w:rPr>
        <w:t>, respectively. The SiO</w:t>
      </w:r>
      <w:r w:rsidRPr="00795D58">
        <w:rPr>
          <w:szCs w:val="24"/>
          <w:vertAlign w:val="subscript"/>
        </w:rPr>
        <w:t>2</w:t>
      </w:r>
      <w:r w:rsidRPr="00795D58">
        <w:rPr>
          <w:szCs w:val="24"/>
        </w:rPr>
        <w:t xml:space="preserve"> layer thickness was determined from ellipsometry experiments to be approximately 15 Å. Interfaces in the thin film were modeled with an error function.  </w:t>
      </w:r>
    </w:p>
    <w:p w14:paraId="5E8AE126" w14:textId="4130F694" w:rsidR="00A95625" w:rsidRDefault="008D5B36" w:rsidP="00584AFA">
      <w:pPr>
        <w:autoSpaceDE w:val="0"/>
        <w:autoSpaceDN w:val="0"/>
        <w:adjustRightInd w:val="0"/>
        <w:spacing w:after="0" w:line="480" w:lineRule="auto"/>
        <w:ind w:firstLine="720"/>
        <w:rPr>
          <w:szCs w:val="24"/>
        </w:rPr>
      </w:pPr>
      <w:r w:rsidRPr="00795D58">
        <w:rPr>
          <w:szCs w:val="24"/>
        </w:rPr>
        <w:t xml:space="preserve">The next step in discovering an appropriate model to fit the evolving buried and exposed interfaces of annealed binary polymer blends involved fitting 1-, 2-, and 3-layer slab models to NR profiles of as-cast films and those annealed for 30 minutes, 1 hour, 3 hours, 5 hours, 12 hours, 48 hours, 8 days, 25 days, and 33 days at 150°C under vacuum. A constrained genetic optimization parameter search within </w:t>
      </w:r>
      <w:r w:rsidRPr="00584AFA">
        <w:rPr>
          <w:i/>
          <w:iCs/>
          <w:szCs w:val="24"/>
        </w:rPr>
        <w:t>Motofit</w:t>
      </w:r>
      <w:r w:rsidRPr="00795D58">
        <w:rPr>
          <w:szCs w:val="24"/>
        </w:rPr>
        <w:t xml:space="preserve"> was performed by placing upper and lower bounds on each fit parameter. The best fit parameters for the unannealed blend film were used as starting </w:t>
      </w:r>
      <w:r w:rsidRPr="00795D58">
        <w:rPr>
          <w:szCs w:val="24"/>
        </w:rPr>
        <w:lastRenderedPageBreak/>
        <w:t>fit parameters for the blend film annealed for 30 minutes. Likewise, the best fit parameters of each preceding annealed blend were used to fit successively annealed ones. In each case, the mass balance of each scattering length density profile was preserved by verifying that the overall volume fraction of branched additive within the layer was approximately 0.10. A 3-layer slab model was found to fit the data best. The model is composed of a near-air layer, a near-Si substrate layer, and a bulk (or middle) layer, which will also be referred to as a ‘reservoir’ in the discussions that follow. The 3-layer slab model was corroborated by the results of ERD measurements for some of the annealed blend films, as shown in Table 3.</w:t>
      </w:r>
      <w:r w:rsidR="0053391A">
        <w:rPr>
          <w:szCs w:val="24"/>
        </w:rPr>
        <w:t>11</w:t>
      </w:r>
      <w:r w:rsidRPr="00795D58">
        <w:rPr>
          <w:szCs w:val="24"/>
        </w:rPr>
        <w:t>, where the surface excesses at both the near-air and near-Si substrate interfaces obtained by both NR fits and ERD for the same film are displayed.</w:t>
      </w:r>
      <w:r w:rsidR="006C7F94" w:rsidRPr="006C7F94">
        <w:rPr>
          <w:szCs w:val="24"/>
        </w:rPr>
        <w:t xml:space="preserve"> </w:t>
      </w:r>
      <w:r w:rsidR="006C7F94" w:rsidRPr="00795D58">
        <w:rPr>
          <w:szCs w:val="24"/>
        </w:rPr>
        <w:t xml:space="preserve">In the ERD experiment, depth resolution degrades as the ion beam penetrates the film, primarily due to straggling, as discussed in Appendix A.2, </w:t>
      </w:r>
      <w:r w:rsidR="00584AFA">
        <w:rPr>
          <w:szCs w:val="24"/>
        </w:rPr>
        <w:t>S</w:t>
      </w:r>
      <w:r w:rsidR="006C7F94" w:rsidRPr="00795D58">
        <w:rPr>
          <w:szCs w:val="24"/>
        </w:rPr>
        <w:t>ection C. Based on the conditions of the ERD experiment, the error in the ERD measurements is</w:t>
      </w:r>
      <w:r w:rsidR="00A95625" w:rsidRPr="00A95625">
        <w:rPr>
          <w:szCs w:val="24"/>
        </w:rPr>
        <w:t xml:space="preserve"> </w:t>
      </w:r>
      <w:r w:rsidR="00A95625" w:rsidRPr="00795D58">
        <w:rPr>
          <w:szCs w:val="24"/>
        </w:rPr>
        <w:t>no more than 1 nm. Likewise, the estimated error in the parameter fits to the NR data is less than 1 nm. In Table 3.</w:t>
      </w:r>
      <w:r w:rsidR="005127F6">
        <w:rPr>
          <w:szCs w:val="24"/>
        </w:rPr>
        <w:t>11</w:t>
      </w:r>
      <w:r w:rsidR="00A95625" w:rsidRPr="00795D58">
        <w:rPr>
          <w:szCs w:val="24"/>
        </w:rPr>
        <w:t xml:space="preserve">, the interfacial excesses obtained by NR fits to the data and by ERD measurements are reasonably close as they are within 1-2 nm of </w:t>
      </w:r>
      <w:r w:rsidR="002053BB" w:rsidRPr="00795D58">
        <w:rPr>
          <w:szCs w:val="24"/>
        </w:rPr>
        <w:t>each other and</w:t>
      </w:r>
      <w:r w:rsidR="00A95625" w:rsidRPr="00795D58">
        <w:rPr>
          <w:szCs w:val="24"/>
        </w:rPr>
        <w:t xml:space="preserve"> show consistent trends among samples.  Both the ERD and NR</w:t>
      </w:r>
      <w:r w:rsidR="00A95625">
        <w:rPr>
          <w:szCs w:val="24"/>
        </w:rPr>
        <w:t xml:space="preserve"> </w:t>
      </w:r>
      <w:r w:rsidR="00A95625" w:rsidRPr="00795D58">
        <w:rPr>
          <w:szCs w:val="24"/>
        </w:rPr>
        <w:t xml:space="preserve">results indicate that the surface excess of the branched polymers at the Si substrate interface increases with increased annealing time. Near the air interface, both ERD and NR results indicate that there is a small excess of branched polymer. Consistent with the depletion layer model, both the ERD measurements and NR fits to the data indicate that the branched polymeric additive is depleted from the bulk of the film with increased annealing time. </w:t>
      </w:r>
    </w:p>
    <w:p w14:paraId="10EC4DB4" w14:textId="77540DC7" w:rsidR="00A95625" w:rsidRPr="00795D58" w:rsidRDefault="00A95625" w:rsidP="00A95625">
      <w:pPr>
        <w:autoSpaceDE w:val="0"/>
        <w:autoSpaceDN w:val="0"/>
        <w:adjustRightInd w:val="0"/>
        <w:spacing w:after="0" w:line="480" w:lineRule="auto"/>
        <w:ind w:firstLine="720"/>
        <w:rPr>
          <w:szCs w:val="24"/>
        </w:rPr>
      </w:pPr>
      <w:r w:rsidRPr="00795D58">
        <w:rPr>
          <w:szCs w:val="24"/>
        </w:rPr>
        <w:t xml:space="preserve">Appendix A.3, </w:t>
      </w:r>
      <w:r w:rsidR="005643B2">
        <w:rPr>
          <w:szCs w:val="24"/>
        </w:rPr>
        <w:t>S</w:t>
      </w:r>
      <w:r w:rsidRPr="00795D58">
        <w:rPr>
          <w:szCs w:val="24"/>
        </w:rPr>
        <w:t xml:space="preserve">ection C, contains the ERD spectra. Additional detail on how the ERD spectra are used to determine the volume fraction of branched additive at the air and Si surfaces </w:t>
      </w:r>
    </w:p>
    <w:p w14:paraId="546DBAEC" w14:textId="07CD68BD" w:rsidR="00A95625" w:rsidRDefault="006C7F94" w:rsidP="00795D58">
      <w:pPr>
        <w:autoSpaceDE w:val="0"/>
        <w:autoSpaceDN w:val="0"/>
        <w:adjustRightInd w:val="0"/>
        <w:spacing w:after="0" w:line="480" w:lineRule="auto"/>
        <w:ind w:firstLine="720"/>
        <w:rPr>
          <w:szCs w:val="24"/>
        </w:rPr>
      </w:pPr>
      <w:r w:rsidRPr="00795D58">
        <w:rPr>
          <w:szCs w:val="24"/>
        </w:rPr>
        <w:t xml:space="preserve"> </w:t>
      </w:r>
    </w:p>
    <w:p w14:paraId="36195283" w14:textId="77777777" w:rsidR="00870A4C" w:rsidRDefault="00870A4C" w:rsidP="00870A4C">
      <w:pPr>
        <w:pStyle w:val="Caption"/>
        <w:keepNext/>
        <w:rPr>
          <w:i w:val="0"/>
          <w:color w:val="auto"/>
          <w:sz w:val="24"/>
        </w:rPr>
      </w:pPr>
      <w:bookmarkStart w:id="108" w:name="_Toc46500652"/>
      <w:r w:rsidRPr="008B0F67">
        <w:rPr>
          <w:b/>
          <w:i w:val="0"/>
          <w:color w:val="auto"/>
          <w:sz w:val="24"/>
          <w:szCs w:val="24"/>
        </w:rPr>
        <w:lastRenderedPageBreak/>
        <w:t xml:space="preserve">Table </w:t>
      </w:r>
      <w:r w:rsidRPr="008B0F67">
        <w:rPr>
          <w:b/>
          <w:i w:val="0"/>
          <w:color w:val="auto"/>
          <w:sz w:val="24"/>
          <w:szCs w:val="24"/>
        </w:rPr>
        <w:fldChar w:fldCharType="begin"/>
      </w:r>
      <w:r w:rsidRPr="008B0F67">
        <w:rPr>
          <w:b/>
          <w:i w:val="0"/>
          <w:color w:val="auto"/>
          <w:sz w:val="24"/>
          <w:szCs w:val="24"/>
        </w:rPr>
        <w:instrText xml:space="preserve"> STYLEREF 1 \s </w:instrText>
      </w:r>
      <w:r w:rsidRPr="008B0F67">
        <w:rPr>
          <w:b/>
          <w:i w:val="0"/>
          <w:color w:val="auto"/>
          <w:sz w:val="24"/>
          <w:szCs w:val="24"/>
        </w:rPr>
        <w:fldChar w:fldCharType="separate"/>
      </w:r>
      <w:r>
        <w:rPr>
          <w:b/>
          <w:i w:val="0"/>
          <w:noProof/>
          <w:color w:val="auto"/>
          <w:sz w:val="24"/>
          <w:szCs w:val="24"/>
        </w:rPr>
        <w:t>3</w:t>
      </w:r>
      <w:r w:rsidRPr="008B0F67">
        <w:rPr>
          <w:b/>
          <w:i w:val="0"/>
          <w:color w:val="auto"/>
          <w:sz w:val="24"/>
          <w:szCs w:val="24"/>
        </w:rPr>
        <w:fldChar w:fldCharType="end"/>
      </w:r>
      <w:r w:rsidRPr="008B0F67">
        <w:rPr>
          <w:b/>
          <w:i w:val="0"/>
          <w:color w:val="auto"/>
          <w:sz w:val="24"/>
          <w:szCs w:val="24"/>
        </w:rPr>
        <w:t>.</w:t>
      </w:r>
      <w:r w:rsidRPr="008B0F67">
        <w:rPr>
          <w:b/>
          <w:i w:val="0"/>
          <w:color w:val="auto"/>
          <w:sz w:val="24"/>
          <w:szCs w:val="24"/>
        </w:rPr>
        <w:fldChar w:fldCharType="begin"/>
      </w:r>
      <w:r w:rsidRPr="008B0F67">
        <w:rPr>
          <w:b/>
          <w:i w:val="0"/>
          <w:color w:val="auto"/>
          <w:sz w:val="24"/>
          <w:szCs w:val="24"/>
        </w:rPr>
        <w:instrText xml:space="preserve"> SEQ Table \* ARABIC \s 1 </w:instrText>
      </w:r>
      <w:r w:rsidRPr="008B0F67">
        <w:rPr>
          <w:b/>
          <w:i w:val="0"/>
          <w:color w:val="auto"/>
          <w:sz w:val="24"/>
          <w:szCs w:val="24"/>
        </w:rPr>
        <w:fldChar w:fldCharType="separate"/>
      </w:r>
      <w:r>
        <w:rPr>
          <w:b/>
          <w:i w:val="0"/>
          <w:noProof/>
          <w:color w:val="auto"/>
          <w:sz w:val="24"/>
          <w:szCs w:val="24"/>
        </w:rPr>
        <w:t>11</w:t>
      </w:r>
      <w:r w:rsidRPr="008B0F67">
        <w:rPr>
          <w:b/>
          <w:i w:val="0"/>
          <w:color w:val="auto"/>
          <w:sz w:val="24"/>
          <w:szCs w:val="24"/>
        </w:rPr>
        <w:fldChar w:fldCharType="end"/>
      </w:r>
      <w:r w:rsidRPr="008B0F67">
        <w:rPr>
          <w:bCs/>
          <w:i w:val="0"/>
          <w:color w:val="auto"/>
          <w:sz w:val="24"/>
          <w:szCs w:val="24"/>
        </w:rPr>
        <w:t xml:space="preserve">    </w:t>
      </w:r>
      <w:r w:rsidRPr="00D83B3B">
        <w:rPr>
          <w:i w:val="0"/>
          <w:color w:val="auto"/>
          <w:sz w:val="24"/>
        </w:rPr>
        <w:t>The surface excess, Z*, at both air and Si substrate interfaces obtained from ERD measurements of annealed blends containing HyperMacs and DendriMacs . The amount of surface excess obtained from model fits to neutron reflectivity data of the same film is included in parentheses. The error for both ERD measurements and NR fits to the data is no more than 1 nm.</w:t>
      </w:r>
      <w:bookmarkEnd w:id="108"/>
    </w:p>
    <w:tbl>
      <w:tblPr>
        <w:tblpPr w:leftFromText="180" w:rightFromText="180" w:vertAnchor="text" w:horzAnchor="margin" w:tblpY="117"/>
        <w:tblW w:w="8701" w:type="dxa"/>
        <w:tblCellSpacing w:w="0" w:type="dxa"/>
        <w:tblLayout w:type="fixed"/>
        <w:tblCellMar>
          <w:left w:w="0" w:type="dxa"/>
          <w:right w:w="0" w:type="dxa"/>
        </w:tblCellMar>
        <w:tblLook w:val="0000" w:firstRow="0" w:lastRow="0" w:firstColumn="0" w:lastColumn="0" w:noHBand="0" w:noVBand="0"/>
      </w:tblPr>
      <w:tblGrid>
        <w:gridCol w:w="1215"/>
        <w:gridCol w:w="788"/>
        <w:gridCol w:w="788"/>
        <w:gridCol w:w="788"/>
        <w:gridCol w:w="591"/>
        <w:gridCol w:w="788"/>
        <w:gridCol w:w="788"/>
        <w:gridCol w:w="788"/>
        <w:gridCol w:w="591"/>
        <w:gridCol w:w="788"/>
        <w:gridCol w:w="788"/>
      </w:tblGrid>
      <w:tr w:rsidR="001E0565" w:rsidRPr="00A44ECA" w14:paraId="0B53BEB1" w14:textId="77777777">
        <w:trPr>
          <w:trHeight w:val="591"/>
          <w:tblCellSpacing w:w="0" w:type="dxa"/>
        </w:trPr>
        <w:tc>
          <w:tcPr>
            <w:tcW w:w="1215" w:type="dxa"/>
            <w:tcBorders>
              <w:top w:val="single" w:sz="18" w:space="0" w:color="auto"/>
            </w:tcBorders>
            <w:vAlign w:val="bottom"/>
          </w:tcPr>
          <w:p w14:paraId="354CE975" w14:textId="77777777" w:rsidR="001E0565" w:rsidRPr="00A44ECA" w:rsidRDefault="001E0565" w:rsidP="001E0565">
            <w:pPr>
              <w:autoSpaceDE w:val="0"/>
              <w:autoSpaceDN w:val="0"/>
              <w:adjustRightInd w:val="0"/>
              <w:spacing w:after="0" w:line="240" w:lineRule="auto"/>
              <w:rPr>
                <w:b/>
                <w:szCs w:val="24"/>
              </w:rPr>
            </w:pPr>
            <w:r w:rsidRPr="00A44ECA">
              <w:rPr>
                <w:b/>
                <w:bCs/>
                <w:szCs w:val="24"/>
              </w:rPr>
              <w:t>Blend</w:t>
            </w:r>
          </w:p>
        </w:tc>
        <w:tc>
          <w:tcPr>
            <w:tcW w:w="788" w:type="dxa"/>
            <w:tcBorders>
              <w:top w:val="single" w:sz="18" w:space="0" w:color="auto"/>
            </w:tcBorders>
            <w:vAlign w:val="bottom"/>
          </w:tcPr>
          <w:p w14:paraId="62A4F1E9" w14:textId="77777777" w:rsidR="001E0565" w:rsidRDefault="001E0565" w:rsidP="001E0565">
            <w:pPr>
              <w:autoSpaceDE w:val="0"/>
              <w:autoSpaceDN w:val="0"/>
              <w:adjustRightInd w:val="0"/>
              <w:spacing w:after="0" w:line="240" w:lineRule="auto"/>
              <w:rPr>
                <w:b/>
                <w:bCs/>
                <w:szCs w:val="24"/>
              </w:rPr>
            </w:pPr>
            <w:r w:rsidRPr="00A44ECA">
              <w:rPr>
                <w:b/>
                <w:bCs/>
                <w:szCs w:val="24"/>
              </w:rPr>
              <w:t>HM</w:t>
            </w:r>
          </w:p>
          <w:p w14:paraId="6CE171A0" w14:textId="77777777" w:rsidR="001E0565" w:rsidRPr="00A44ECA" w:rsidRDefault="001E0565" w:rsidP="001E0565">
            <w:pPr>
              <w:autoSpaceDE w:val="0"/>
              <w:autoSpaceDN w:val="0"/>
              <w:adjustRightInd w:val="0"/>
              <w:spacing w:after="0" w:line="240" w:lineRule="auto"/>
              <w:rPr>
                <w:b/>
                <w:bCs/>
                <w:szCs w:val="24"/>
              </w:rPr>
            </w:pPr>
            <w:r w:rsidRPr="00A44ECA">
              <w:rPr>
                <w:b/>
                <w:bCs/>
                <w:szCs w:val="24"/>
              </w:rPr>
              <w:t>373</w:t>
            </w:r>
          </w:p>
          <w:p w14:paraId="1FD0FC3D" w14:textId="77777777" w:rsidR="001E0565" w:rsidRPr="00A44ECA" w:rsidRDefault="001E0565" w:rsidP="001E0565">
            <w:pPr>
              <w:autoSpaceDE w:val="0"/>
              <w:autoSpaceDN w:val="0"/>
              <w:adjustRightInd w:val="0"/>
              <w:spacing w:after="0" w:line="240" w:lineRule="auto"/>
              <w:rPr>
                <w:b/>
                <w:szCs w:val="24"/>
              </w:rPr>
            </w:pPr>
            <w:r w:rsidRPr="00A44ECA">
              <w:rPr>
                <w:b/>
                <w:bCs/>
                <w:szCs w:val="24"/>
              </w:rPr>
              <w:t>LPS</w:t>
            </w:r>
          </w:p>
        </w:tc>
        <w:tc>
          <w:tcPr>
            <w:tcW w:w="788" w:type="dxa"/>
            <w:tcBorders>
              <w:top w:val="single" w:sz="18" w:space="0" w:color="auto"/>
            </w:tcBorders>
            <w:vAlign w:val="bottom"/>
          </w:tcPr>
          <w:p w14:paraId="2F698667" w14:textId="77777777" w:rsidR="001E0565" w:rsidRDefault="001E0565" w:rsidP="001E0565">
            <w:pPr>
              <w:autoSpaceDE w:val="0"/>
              <w:autoSpaceDN w:val="0"/>
              <w:adjustRightInd w:val="0"/>
              <w:spacing w:after="0" w:line="240" w:lineRule="auto"/>
              <w:rPr>
                <w:b/>
                <w:bCs/>
                <w:szCs w:val="24"/>
              </w:rPr>
            </w:pPr>
            <w:r w:rsidRPr="00A44ECA">
              <w:rPr>
                <w:b/>
                <w:bCs/>
                <w:szCs w:val="24"/>
              </w:rPr>
              <w:t>HM</w:t>
            </w:r>
          </w:p>
          <w:p w14:paraId="7E55F9E0" w14:textId="77777777" w:rsidR="001E0565" w:rsidRPr="00A44ECA" w:rsidRDefault="001E0565" w:rsidP="001E0565">
            <w:pPr>
              <w:autoSpaceDE w:val="0"/>
              <w:autoSpaceDN w:val="0"/>
              <w:adjustRightInd w:val="0"/>
              <w:spacing w:after="0" w:line="240" w:lineRule="auto"/>
              <w:rPr>
                <w:b/>
                <w:bCs/>
                <w:szCs w:val="24"/>
              </w:rPr>
            </w:pPr>
            <w:r w:rsidRPr="00A44ECA">
              <w:rPr>
                <w:b/>
                <w:bCs/>
                <w:szCs w:val="24"/>
              </w:rPr>
              <w:t>373</w:t>
            </w:r>
          </w:p>
          <w:p w14:paraId="43600C1F" w14:textId="77777777" w:rsidR="001E0565" w:rsidRPr="00A44ECA" w:rsidRDefault="001E0565" w:rsidP="001E0565">
            <w:pPr>
              <w:autoSpaceDE w:val="0"/>
              <w:autoSpaceDN w:val="0"/>
              <w:adjustRightInd w:val="0"/>
              <w:spacing w:after="0" w:line="240" w:lineRule="auto"/>
              <w:rPr>
                <w:b/>
                <w:szCs w:val="24"/>
              </w:rPr>
            </w:pPr>
            <w:r w:rsidRPr="00A44ECA">
              <w:rPr>
                <w:b/>
                <w:bCs/>
                <w:szCs w:val="24"/>
              </w:rPr>
              <w:t>LPS</w:t>
            </w:r>
          </w:p>
        </w:tc>
        <w:tc>
          <w:tcPr>
            <w:tcW w:w="788" w:type="dxa"/>
            <w:tcBorders>
              <w:top w:val="single" w:sz="18" w:space="0" w:color="auto"/>
            </w:tcBorders>
            <w:vAlign w:val="bottom"/>
          </w:tcPr>
          <w:p w14:paraId="56BDE3F1" w14:textId="77777777" w:rsidR="001E0565" w:rsidRDefault="001E0565" w:rsidP="001E0565">
            <w:pPr>
              <w:autoSpaceDE w:val="0"/>
              <w:autoSpaceDN w:val="0"/>
              <w:adjustRightInd w:val="0"/>
              <w:spacing w:after="0" w:line="240" w:lineRule="auto"/>
              <w:rPr>
                <w:b/>
                <w:bCs/>
                <w:szCs w:val="24"/>
              </w:rPr>
            </w:pPr>
            <w:r w:rsidRPr="00A44ECA">
              <w:rPr>
                <w:b/>
                <w:bCs/>
                <w:szCs w:val="24"/>
              </w:rPr>
              <w:t>HM</w:t>
            </w:r>
          </w:p>
          <w:p w14:paraId="4DDE76DB" w14:textId="77777777" w:rsidR="001E0565" w:rsidRPr="00A44ECA" w:rsidRDefault="001E0565" w:rsidP="001E0565">
            <w:pPr>
              <w:autoSpaceDE w:val="0"/>
              <w:autoSpaceDN w:val="0"/>
              <w:adjustRightInd w:val="0"/>
              <w:spacing w:after="0" w:line="240" w:lineRule="auto"/>
              <w:rPr>
                <w:b/>
                <w:bCs/>
                <w:szCs w:val="24"/>
              </w:rPr>
            </w:pPr>
            <w:r w:rsidRPr="00A44ECA">
              <w:rPr>
                <w:b/>
                <w:bCs/>
                <w:szCs w:val="24"/>
              </w:rPr>
              <w:t>871</w:t>
            </w:r>
          </w:p>
          <w:p w14:paraId="6A829562" w14:textId="77777777" w:rsidR="001E0565" w:rsidRPr="00A44ECA" w:rsidRDefault="001E0565" w:rsidP="001E0565">
            <w:pPr>
              <w:autoSpaceDE w:val="0"/>
              <w:autoSpaceDN w:val="0"/>
              <w:adjustRightInd w:val="0"/>
              <w:spacing w:after="0" w:line="240" w:lineRule="auto"/>
              <w:rPr>
                <w:b/>
                <w:szCs w:val="24"/>
              </w:rPr>
            </w:pPr>
            <w:r w:rsidRPr="00A44ECA">
              <w:rPr>
                <w:b/>
                <w:bCs/>
                <w:szCs w:val="24"/>
              </w:rPr>
              <w:t>LPS</w:t>
            </w:r>
          </w:p>
        </w:tc>
        <w:tc>
          <w:tcPr>
            <w:tcW w:w="591" w:type="dxa"/>
            <w:tcBorders>
              <w:top w:val="single" w:sz="18" w:space="0" w:color="auto"/>
            </w:tcBorders>
            <w:vAlign w:val="bottom"/>
          </w:tcPr>
          <w:p w14:paraId="2EA9CB09" w14:textId="77777777" w:rsidR="001E0565" w:rsidRDefault="001E0565" w:rsidP="001E0565">
            <w:pPr>
              <w:autoSpaceDE w:val="0"/>
              <w:autoSpaceDN w:val="0"/>
              <w:adjustRightInd w:val="0"/>
              <w:spacing w:after="0" w:line="240" w:lineRule="auto"/>
              <w:rPr>
                <w:b/>
                <w:bCs/>
                <w:szCs w:val="24"/>
              </w:rPr>
            </w:pPr>
            <w:r w:rsidRPr="00A44ECA">
              <w:rPr>
                <w:b/>
                <w:bCs/>
                <w:szCs w:val="24"/>
              </w:rPr>
              <w:t>HM</w:t>
            </w:r>
          </w:p>
          <w:p w14:paraId="42DEEA77" w14:textId="77777777" w:rsidR="001E0565" w:rsidRPr="00A44ECA" w:rsidRDefault="001E0565" w:rsidP="001E0565">
            <w:pPr>
              <w:autoSpaceDE w:val="0"/>
              <w:autoSpaceDN w:val="0"/>
              <w:adjustRightInd w:val="0"/>
              <w:spacing w:after="0" w:line="240" w:lineRule="auto"/>
              <w:rPr>
                <w:b/>
                <w:bCs/>
                <w:szCs w:val="24"/>
              </w:rPr>
            </w:pPr>
            <w:r w:rsidRPr="00A44ECA">
              <w:rPr>
                <w:b/>
                <w:bCs/>
                <w:szCs w:val="24"/>
              </w:rPr>
              <w:t>871</w:t>
            </w:r>
          </w:p>
          <w:p w14:paraId="7CD5BB08" w14:textId="77777777" w:rsidR="001E0565" w:rsidRPr="00A44ECA" w:rsidRDefault="001E0565" w:rsidP="001E0565">
            <w:pPr>
              <w:autoSpaceDE w:val="0"/>
              <w:autoSpaceDN w:val="0"/>
              <w:adjustRightInd w:val="0"/>
              <w:spacing w:after="0" w:line="240" w:lineRule="auto"/>
              <w:rPr>
                <w:b/>
                <w:szCs w:val="24"/>
              </w:rPr>
            </w:pPr>
            <w:r w:rsidRPr="00A44ECA">
              <w:rPr>
                <w:b/>
                <w:bCs/>
                <w:szCs w:val="24"/>
              </w:rPr>
              <w:t>LPS</w:t>
            </w:r>
          </w:p>
        </w:tc>
        <w:tc>
          <w:tcPr>
            <w:tcW w:w="788" w:type="dxa"/>
            <w:tcBorders>
              <w:top w:val="single" w:sz="18" w:space="0" w:color="auto"/>
            </w:tcBorders>
            <w:vAlign w:val="bottom"/>
          </w:tcPr>
          <w:p w14:paraId="2E752003" w14:textId="77777777" w:rsidR="001E0565" w:rsidRDefault="001E0565" w:rsidP="001E0565">
            <w:pPr>
              <w:autoSpaceDE w:val="0"/>
              <w:autoSpaceDN w:val="0"/>
              <w:adjustRightInd w:val="0"/>
              <w:spacing w:after="0" w:line="240" w:lineRule="auto"/>
              <w:rPr>
                <w:b/>
                <w:bCs/>
                <w:szCs w:val="24"/>
              </w:rPr>
            </w:pPr>
            <w:r w:rsidRPr="00A44ECA">
              <w:rPr>
                <w:b/>
                <w:bCs/>
                <w:szCs w:val="24"/>
              </w:rPr>
              <w:t>HM</w:t>
            </w:r>
          </w:p>
          <w:p w14:paraId="5E59E18A" w14:textId="7E20106C" w:rsidR="001E0565" w:rsidRDefault="001E0565" w:rsidP="001E0565">
            <w:pPr>
              <w:autoSpaceDE w:val="0"/>
              <w:autoSpaceDN w:val="0"/>
              <w:adjustRightInd w:val="0"/>
              <w:spacing w:after="0" w:line="240" w:lineRule="auto"/>
              <w:rPr>
                <w:b/>
                <w:bCs/>
                <w:szCs w:val="24"/>
              </w:rPr>
            </w:pPr>
            <w:r w:rsidRPr="00A44ECA">
              <w:rPr>
                <w:b/>
                <w:bCs/>
                <w:szCs w:val="24"/>
              </w:rPr>
              <w:t>1</w:t>
            </w:r>
            <w:r w:rsidR="002053BB">
              <w:rPr>
                <w:b/>
                <w:bCs/>
                <w:szCs w:val="24"/>
              </w:rPr>
              <w:t>53</w:t>
            </w:r>
            <w:r w:rsidRPr="00A44ECA">
              <w:rPr>
                <w:b/>
                <w:bCs/>
                <w:szCs w:val="24"/>
              </w:rPr>
              <w:t>0</w:t>
            </w:r>
          </w:p>
          <w:p w14:paraId="392E4BCB" w14:textId="77777777" w:rsidR="001E0565" w:rsidRPr="00A44ECA" w:rsidRDefault="001E0565" w:rsidP="001E0565">
            <w:pPr>
              <w:autoSpaceDE w:val="0"/>
              <w:autoSpaceDN w:val="0"/>
              <w:adjustRightInd w:val="0"/>
              <w:spacing w:after="0" w:line="240" w:lineRule="auto"/>
              <w:rPr>
                <w:b/>
                <w:szCs w:val="24"/>
              </w:rPr>
            </w:pPr>
            <w:r w:rsidRPr="00A44ECA">
              <w:rPr>
                <w:b/>
                <w:bCs/>
                <w:szCs w:val="24"/>
              </w:rPr>
              <w:t>LPS</w:t>
            </w:r>
          </w:p>
        </w:tc>
        <w:tc>
          <w:tcPr>
            <w:tcW w:w="788" w:type="dxa"/>
            <w:tcBorders>
              <w:top w:val="single" w:sz="18" w:space="0" w:color="auto"/>
            </w:tcBorders>
            <w:vAlign w:val="bottom"/>
          </w:tcPr>
          <w:p w14:paraId="401E6A5C" w14:textId="77777777" w:rsidR="001E0565" w:rsidRDefault="001E0565" w:rsidP="001E0565">
            <w:pPr>
              <w:autoSpaceDE w:val="0"/>
              <w:autoSpaceDN w:val="0"/>
              <w:adjustRightInd w:val="0"/>
              <w:spacing w:after="0" w:line="240" w:lineRule="auto"/>
              <w:rPr>
                <w:b/>
                <w:bCs/>
                <w:szCs w:val="24"/>
              </w:rPr>
            </w:pPr>
            <w:r w:rsidRPr="00A44ECA">
              <w:rPr>
                <w:b/>
                <w:bCs/>
                <w:szCs w:val="24"/>
              </w:rPr>
              <w:t>HM</w:t>
            </w:r>
          </w:p>
          <w:p w14:paraId="69E32D6D" w14:textId="0AA09A69" w:rsidR="001E0565" w:rsidRDefault="001E0565" w:rsidP="001E0565">
            <w:pPr>
              <w:autoSpaceDE w:val="0"/>
              <w:autoSpaceDN w:val="0"/>
              <w:adjustRightInd w:val="0"/>
              <w:spacing w:after="0" w:line="240" w:lineRule="auto"/>
              <w:rPr>
                <w:b/>
                <w:bCs/>
                <w:szCs w:val="24"/>
              </w:rPr>
            </w:pPr>
            <w:r w:rsidRPr="00A44ECA">
              <w:rPr>
                <w:b/>
                <w:bCs/>
                <w:szCs w:val="24"/>
              </w:rPr>
              <w:t>1</w:t>
            </w:r>
            <w:r w:rsidR="002053BB">
              <w:rPr>
                <w:b/>
                <w:bCs/>
                <w:szCs w:val="24"/>
              </w:rPr>
              <w:t>53</w:t>
            </w:r>
            <w:r w:rsidRPr="00A44ECA">
              <w:rPr>
                <w:b/>
                <w:bCs/>
                <w:szCs w:val="24"/>
              </w:rPr>
              <w:t>0</w:t>
            </w:r>
          </w:p>
          <w:p w14:paraId="4B529EEA" w14:textId="77777777" w:rsidR="001E0565" w:rsidRPr="00A44ECA" w:rsidRDefault="001E0565" w:rsidP="001E0565">
            <w:pPr>
              <w:autoSpaceDE w:val="0"/>
              <w:autoSpaceDN w:val="0"/>
              <w:adjustRightInd w:val="0"/>
              <w:spacing w:after="0" w:line="240" w:lineRule="auto"/>
              <w:rPr>
                <w:b/>
                <w:szCs w:val="24"/>
              </w:rPr>
            </w:pPr>
            <w:r w:rsidRPr="00A44ECA">
              <w:rPr>
                <w:b/>
                <w:bCs/>
                <w:szCs w:val="24"/>
              </w:rPr>
              <w:t>LPS</w:t>
            </w:r>
          </w:p>
        </w:tc>
        <w:tc>
          <w:tcPr>
            <w:tcW w:w="788" w:type="dxa"/>
            <w:tcBorders>
              <w:top w:val="single" w:sz="18" w:space="0" w:color="auto"/>
            </w:tcBorders>
            <w:vAlign w:val="bottom"/>
          </w:tcPr>
          <w:p w14:paraId="3BA75B90" w14:textId="77777777" w:rsidR="001E0565" w:rsidRDefault="001E0565" w:rsidP="001E0565">
            <w:pPr>
              <w:autoSpaceDE w:val="0"/>
              <w:autoSpaceDN w:val="0"/>
              <w:adjustRightInd w:val="0"/>
              <w:spacing w:after="0" w:line="240" w:lineRule="auto"/>
              <w:rPr>
                <w:b/>
                <w:bCs/>
                <w:szCs w:val="24"/>
              </w:rPr>
            </w:pPr>
            <w:r w:rsidRPr="00A44ECA">
              <w:rPr>
                <w:b/>
                <w:bCs/>
                <w:szCs w:val="24"/>
              </w:rPr>
              <w:t>DM</w:t>
            </w:r>
          </w:p>
          <w:p w14:paraId="1E707403" w14:textId="4ADE71A3" w:rsidR="001E0565" w:rsidRPr="00A44ECA" w:rsidRDefault="001E0565" w:rsidP="001E0565">
            <w:pPr>
              <w:autoSpaceDE w:val="0"/>
              <w:autoSpaceDN w:val="0"/>
              <w:adjustRightInd w:val="0"/>
              <w:spacing w:after="0" w:line="240" w:lineRule="auto"/>
              <w:rPr>
                <w:b/>
                <w:bCs/>
                <w:szCs w:val="24"/>
              </w:rPr>
            </w:pPr>
            <w:r w:rsidRPr="00A44ECA">
              <w:rPr>
                <w:b/>
                <w:bCs/>
                <w:szCs w:val="24"/>
              </w:rPr>
              <w:t>5</w:t>
            </w:r>
            <w:r w:rsidR="002053BB">
              <w:rPr>
                <w:b/>
                <w:bCs/>
                <w:szCs w:val="24"/>
              </w:rPr>
              <w:t>05</w:t>
            </w:r>
          </w:p>
          <w:p w14:paraId="5B1F629E" w14:textId="77777777" w:rsidR="001E0565" w:rsidRPr="00A44ECA" w:rsidRDefault="001E0565" w:rsidP="001E0565">
            <w:pPr>
              <w:autoSpaceDE w:val="0"/>
              <w:autoSpaceDN w:val="0"/>
              <w:adjustRightInd w:val="0"/>
              <w:spacing w:after="0" w:line="240" w:lineRule="auto"/>
              <w:rPr>
                <w:b/>
                <w:szCs w:val="24"/>
              </w:rPr>
            </w:pPr>
            <w:r w:rsidRPr="00A44ECA">
              <w:rPr>
                <w:b/>
                <w:bCs/>
                <w:szCs w:val="24"/>
              </w:rPr>
              <w:t>LPS</w:t>
            </w:r>
          </w:p>
        </w:tc>
        <w:tc>
          <w:tcPr>
            <w:tcW w:w="591" w:type="dxa"/>
            <w:tcBorders>
              <w:top w:val="single" w:sz="18" w:space="0" w:color="auto"/>
            </w:tcBorders>
            <w:vAlign w:val="bottom"/>
          </w:tcPr>
          <w:p w14:paraId="5E1724D5" w14:textId="77777777" w:rsidR="001E0565" w:rsidRDefault="001E0565" w:rsidP="001E0565">
            <w:pPr>
              <w:autoSpaceDE w:val="0"/>
              <w:autoSpaceDN w:val="0"/>
              <w:adjustRightInd w:val="0"/>
              <w:spacing w:after="0" w:line="240" w:lineRule="auto"/>
              <w:rPr>
                <w:b/>
                <w:bCs/>
                <w:szCs w:val="24"/>
              </w:rPr>
            </w:pPr>
            <w:r w:rsidRPr="00A44ECA">
              <w:rPr>
                <w:b/>
                <w:bCs/>
                <w:szCs w:val="24"/>
              </w:rPr>
              <w:t>DM</w:t>
            </w:r>
          </w:p>
          <w:p w14:paraId="38ECECA0" w14:textId="01225F95" w:rsidR="001E0565" w:rsidRPr="00A44ECA" w:rsidRDefault="001E0565" w:rsidP="001E0565">
            <w:pPr>
              <w:autoSpaceDE w:val="0"/>
              <w:autoSpaceDN w:val="0"/>
              <w:adjustRightInd w:val="0"/>
              <w:spacing w:after="0" w:line="240" w:lineRule="auto"/>
              <w:rPr>
                <w:b/>
                <w:bCs/>
                <w:szCs w:val="24"/>
              </w:rPr>
            </w:pPr>
            <w:r w:rsidRPr="00A44ECA">
              <w:rPr>
                <w:b/>
                <w:bCs/>
                <w:szCs w:val="24"/>
              </w:rPr>
              <w:t>5</w:t>
            </w:r>
            <w:r w:rsidR="002053BB">
              <w:rPr>
                <w:b/>
                <w:bCs/>
                <w:szCs w:val="24"/>
              </w:rPr>
              <w:t>05</w:t>
            </w:r>
          </w:p>
          <w:p w14:paraId="743E8984" w14:textId="77777777" w:rsidR="001E0565" w:rsidRPr="00A44ECA" w:rsidRDefault="001E0565" w:rsidP="001E0565">
            <w:pPr>
              <w:autoSpaceDE w:val="0"/>
              <w:autoSpaceDN w:val="0"/>
              <w:adjustRightInd w:val="0"/>
              <w:spacing w:after="0" w:line="240" w:lineRule="auto"/>
              <w:rPr>
                <w:b/>
                <w:szCs w:val="24"/>
              </w:rPr>
            </w:pPr>
            <w:r w:rsidRPr="00A44ECA">
              <w:rPr>
                <w:b/>
                <w:bCs/>
                <w:szCs w:val="24"/>
              </w:rPr>
              <w:t>LPS</w:t>
            </w:r>
          </w:p>
        </w:tc>
        <w:tc>
          <w:tcPr>
            <w:tcW w:w="788" w:type="dxa"/>
            <w:tcBorders>
              <w:top w:val="single" w:sz="18" w:space="0" w:color="auto"/>
            </w:tcBorders>
            <w:vAlign w:val="bottom"/>
          </w:tcPr>
          <w:p w14:paraId="1E2E9387" w14:textId="77777777" w:rsidR="001E0565" w:rsidRDefault="001E0565" w:rsidP="001E0565">
            <w:pPr>
              <w:autoSpaceDE w:val="0"/>
              <w:autoSpaceDN w:val="0"/>
              <w:adjustRightInd w:val="0"/>
              <w:spacing w:after="0" w:line="240" w:lineRule="auto"/>
              <w:rPr>
                <w:b/>
                <w:bCs/>
                <w:szCs w:val="24"/>
              </w:rPr>
            </w:pPr>
            <w:r w:rsidRPr="00A44ECA">
              <w:rPr>
                <w:b/>
                <w:bCs/>
                <w:szCs w:val="24"/>
              </w:rPr>
              <w:t>DM</w:t>
            </w:r>
          </w:p>
          <w:p w14:paraId="7BDE5E35" w14:textId="77777777" w:rsidR="001E0565" w:rsidRPr="00A44ECA" w:rsidRDefault="001E0565" w:rsidP="001E0565">
            <w:pPr>
              <w:autoSpaceDE w:val="0"/>
              <w:autoSpaceDN w:val="0"/>
              <w:adjustRightInd w:val="0"/>
              <w:spacing w:after="0" w:line="240" w:lineRule="auto"/>
              <w:rPr>
                <w:b/>
                <w:bCs/>
                <w:szCs w:val="24"/>
              </w:rPr>
            </w:pPr>
            <w:r w:rsidRPr="00A44ECA">
              <w:rPr>
                <w:b/>
                <w:bCs/>
                <w:szCs w:val="24"/>
              </w:rPr>
              <w:t>1105</w:t>
            </w:r>
          </w:p>
          <w:p w14:paraId="1CD111FD" w14:textId="77777777" w:rsidR="001E0565" w:rsidRPr="00A44ECA" w:rsidRDefault="001E0565" w:rsidP="001E0565">
            <w:pPr>
              <w:autoSpaceDE w:val="0"/>
              <w:autoSpaceDN w:val="0"/>
              <w:adjustRightInd w:val="0"/>
              <w:spacing w:after="0" w:line="240" w:lineRule="auto"/>
              <w:rPr>
                <w:b/>
                <w:szCs w:val="24"/>
              </w:rPr>
            </w:pPr>
            <w:r w:rsidRPr="00A44ECA">
              <w:rPr>
                <w:b/>
                <w:bCs/>
                <w:szCs w:val="24"/>
              </w:rPr>
              <w:t>LPS</w:t>
            </w:r>
          </w:p>
        </w:tc>
        <w:tc>
          <w:tcPr>
            <w:tcW w:w="788" w:type="dxa"/>
            <w:tcBorders>
              <w:top w:val="single" w:sz="18" w:space="0" w:color="auto"/>
            </w:tcBorders>
            <w:vAlign w:val="bottom"/>
          </w:tcPr>
          <w:p w14:paraId="1BABDEC5" w14:textId="77777777" w:rsidR="001E0565" w:rsidRDefault="001E0565" w:rsidP="001E0565">
            <w:pPr>
              <w:autoSpaceDE w:val="0"/>
              <w:autoSpaceDN w:val="0"/>
              <w:adjustRightInd w:val="0"/>
              <w:spacing w:after="0" w:line="240" w:lineRule="auto"/>
              <w:rPr>
                <w:b/>
                <w:bCs/>
                <w:szCs w:val="24"/>
              </w:rPr>
            </w:pPr>
            <w:r w:rsidRPr="00A44ECA">
              <w:rPr>
                <w:b/>
                <w:bCs/>
                <w:szCs w:val="24"/>
              </w:rPr>
              <w:t>DM</w:t>
            </w:r>
          </w:p>
          <w:p w14:paraId="2B8DE676" w14:textId="77777777" w:rsidR="001E0565" w:rsidRDefault="001E0565" w:rsidP="001E0565">
            <w:pPr>
              <w:autoSpaceDE w:val="0"/>
              <w:autoSpaceDN w:val="0"/>
              <w:adjustRightInd w:val="0"/>
              <w:spacing w:after="0" w:line="240" w:lineRule="auto"/>
              <w:rPr>
                <w:b/>
                <w:bCs/>
                <w:szCs w:val="24"/>
              </w:rPr>
            </w:pPr>
            <w:r w:rsidRPr="00A44ECA">
              <w:rPr>
                <w:b/>
                <w:bCs/>
                <w:szCs w:val="24"/>
              </w:rPr>
              <w:t>1105</w:t>
            </w:r>
          </w:p>
          <w:p w14:paraId="7DCF0DDC" w14:textId="77777777" w:rsidR="001E0565" w:rsidRPr="00A44ECA" w:rsidRDefault="001E0565" w:rsidP="001E0565">
            <w:pPr>
              <w:autoSpaceDE w:val="0"/>
              <w:autoSpaceDN w:val="0"/>
              <w:adjustRightInd w:val="0"/>
              <w:spacing w:after="0" w:line="240" w:lineRule="auto"/>
              <w:rPr>
                <w:b/>
                <w:szCs w:val="24"/>
              </w:rPr>
            </w:pPr>
            <w:r w:rsidRPr="00A44ECA">
              <w:rPr>
                <w:b/>
                <w:bCs/>
                <w:szCs w:val="24"/>
              </w:rPr>
              <w:t>LPS</w:t>
            </w:r>
          </w:p>
        </w:tc>
      </w:tr>
      <w:tr w:rsidR="001E0565" w:rsidRPr="00A44ECA" w14:paraId="289B7DB3" w14:textId="77777777">
        <w:trPr>
          <w:trHeight w:val="591"/>
          <w:tblCellSpacing w:w="0" w:type="dxa"/>
        </w:trPr>
        <w:tc>
          <w:tcPr>
            <w:tcW w:w="1215" w:type="dxa"/>
            <w:tcBorders>
              <w:top w:val="single" w:sz="18" w:space="0" w:color="auto"/>
            </w:tcBorders>
            <w:vAlign w:val="bottom"/>
          </w:tcPr>
          <w:p w14:paraId="26C732E4" w14:textId="77777777" w:rsidR="001E0565" w:rsidRPr="006C7F94" w:rsidRDefault="001E0565" w:rsidP="001E0565">
            <w:pPr>
              <w:autoSpaceDE w:val="0"/>
              <w:autoSpaceDN w:val="0"/>
              <w:adjustRightInd w:val="0"/>
              <w:spacing w:after="0" w:line="240" w:lineRule="auto"/>
              <w:rPr>
                <w:szCs w:val="24"/>
              </w:rPr>
            </w:pPr>
            <w:r w:rsidRPr="006C7F94">
              <w:rPr>
                <w:b/>
                <w:bCs/>
                <w:szCs w:val="24"/>
              </w:rPr>
              <w:t>Anneal Time</w:t>
            </w:r>
          </w:p>
        </w:tc>
        <w:tc>
          <w:tcPr>
            <w:tcW w:w="788" w:type="dxa"/>
            <w:tcBorders>
              <w:top w:val="single" w:sz="18" w:space="0" w:color="auto"/>
            </w:tcBorders>
          </w:tcPr>
          <w:p w14:paraId="42F81D36" w14:textId="77777777" w:rsidR="001E0565" w:rsidRPr="006C7F94" w:rsidRDefault="001E0565" w:rsidP="001E0565">
            <w:pPr>
              <w:autoSpaceDE w:val="0"/>
              <w:autoSpaceDN w:val="0"/>
              <w:adjustRightInd w:val="0"/>
              <w:spacing w:after="0" w:line="240" w:lineRule="auto"/>
              <w:rPr>
                <w:szCs w:val="24"/>
              </w:rPr>
            </w:pPr>
            <w:r w:rsidRPr="006C7F94">
              <w:rPr>
                <w:bCs/>
                <w:szCs w:val="24"/>
              </w:rPr>
              <w:t xml:space="preserve"> 12 h</w:t>
            </w:r>
          </w:p>
        </w:tc>
        <w:tc>
          <w:tcPr>
            <w:tcW w:w="788" w:type="dxa"/>
            <w:tcBorders>
              <w:top w:val="single" w:sz="18" w:space="0" w:color="auto"/>
            </w:tcBorders>
          </w:tcPr>
          <w:p w14:paraId="438565ED" w14:textId="77777777" w:rsidR="001E0565" w:rsidRPr="006C7F94" w:rsidRDefault="001E0565" w:rsidP="001E0565">
            <w:pPr>
              <w:autoSpaceDE w:val="0"/>
              <w:autoSpaceDN w:val="0"/>
              <w:adjustRightInd w:val="0"/>
              <w:spacing w:after="0" w:line="240" w:lineRule="auto"/>
              <w:rPr>
                <w:szCs w:val="24"/>
              </w:rPr>
            </w:pPr>
            <w:r w:rsidRPr="006C7F94">
              <w:rPr>
                <w:bCs/>
                <w:szCs w:val="24"/>
              </w:rPr>
              <w:t xml:space="preserve"> 48 h</w:t>
            </w:r>
          </w:p>
        </w:tc>
        <w:tc>
          <w:tcPr>
            <w:tcW w:w="788" w:type="dxa"/>
            <w:tcBorders>
              <w:top w:val="single" w:sz="18" w:space="0" w:color="auto"/>
            </w:tcBorders>
          </w:tcPr>
          <w:p w14:paraId="6FA40F9C" w14:textId="77777777" w:rsidR="001E0565" w:rsidRPr="006C7F94" w:rsidRDefault="001E0565" w:rsidP="001E0565">
            <w:pPr>
              <w:autoSpaceDE w:val="0"/>
              <w:autoSpaceDN w:val="0"/>
              <w:adjustRightInd w:val="0"/>
              <w:spacing w:after="0" w:line="240" w:lineRule="auto"/>
              <w:rPr>
                <w:szCs w:val="24"/>
              </w:rPr>
            </w:pPr>
            <w:r w:rsidRPr="006C7F94">
              <w:rPr>
                <w:bCs/>
                <w:szCs w:val="24"/>
              </w:rPr>
              <w:t>12 h</w:t>
            </w:r>
          </w:p>
        </w:tc>
        <w:tc>
          <w:tcPr>
            <w:tcW w:w="591" w:type="dxa"/>
            <w:tcBorders>
              <w:top w:val="single" w:sz="18" w:space="0" w:color="auto"/>
            </w:tcBorders>
          </w:tcPr>
          <w:p w14:paraId="03F7BDB3" w14:textId="77777777" w:rsidR="001E0565" w:rsidRPr="006C7F94" w:rsidRDefault="001E0565" w:rsidP="001E0565">
            <w:pPr>
              <w:autoSpaceDE w:val="0"/>
              <w:autoSpaceDN w:val="0"/>
              <w:adjustRightInd w:val="0"/>
              <w:spacing w:after="0" w:line="240" w:lineRule="auto"/>
              <w:rPr>
                <w:szCs w:val="24"/>
              </w:rPr>
            </w:pPr>
            <w:r w:rsidRPr="006C7F94">
              <w:rPr>
                <w:bCs/>
                <w:szCs w:val="24"/>
              </w:rPr>
              <w:t>48 h</w:t>
            </w:r>
          </w:p>
        </w:tc>
        <w:tc>
          <w:tcPr>
            <w:tcW w:w="788" w:type="dxa"/>
            <w:tcBorders>
              <w:top w:val="single" w:sz="18" w:space="0" w:color="auto"/>
            </w:tcBorders>
          </w:tcPr>
          <w:p w14:paraId="52353067" w14:textId="77777777" w:rsidR="001E0565" w:rsidRPr="006C7F94" w:rsidRDefault="001E0565" w:rsidP="001E0565">
            <w:pPr>
              <w:autoSpaceDE w:val="0"/>
              <w:autoSpaceDN w:val="0"/>
              <w:adjustRightInd w:val="0"/>
              <w:spacing w:after="0" w:line="240" w:lineRule="auto"/>
              <w:rPr>
                <w:szCs w:val="24"/>
              </w:rPr>
            </w:pPr>
            <w:r w:rsidRPr="006C7F94">
              <w:rPr>
                <w:bCs/>
                <w:szCs w:val="24"/>
              </w:rPr>
              <w:t>12 h</w:t>
            </w:r>
          </w:p>
        </w:tc>
        <w:tc>
          <w:tcPr>
            <w:tcW w:w="788" w:type="dxa"/>
            <w:tcBorders>
              <w:top w:val="single" w:sz="18" w:space="0" w:color="auto"/>
            </w:tcBorders>
          </w:tcPr>
          <w:p w14:paraId="5D8EB7FB" w14:textId="77777777" w:rsidR="001E0565" w:rsidRPr="006C7F94" w:rsidRDefault="001E0565" w:rsidP="001E0565">
            <w:pPr>
              <w:autoSpaceDE w:val="0"/>
              <w:autoSpaceDN w:val="0"/>
              <w:adjustRightInd w:val="0"/>
              <w:spacing w:after="0" w:line="240" w:lineRule="auto"/>
              <w:rPr>
                <w:szCs w:val="24"/>
              </w:rPr>
            </w:pPr>
            <w:r w:rsidRPr="006C7F94">
              <w:rPr>
                <w:bCs/>
                <w:szCs w:val="24"/>
              </w:rPr>
              <w:t>48 h</w:t>
            </w:r>
          </w:p>
        </w:tc>
        <w:tc>
          <w:tcPr>
            <w:tcW w:w="788" w:type="dxa"/>
            <w:tcBorders>
              <w:top w:val="single" w:sz="18" w:space="0" w:color="auto"/>
            </w:tcBorders>
          </w:tcPr>
          <w:p w14:paraId="47350CD9" w14:textId="77777777" w:rsidR="001E0565" w:rsidRPr="006C7F94" w:rsidRDefault="001E0565" w:rsidP="001E0565">
            <w:pPr>
              <w:autoSpaceDE w:val="0"/>
              <w:autoSpaceDN w:val="0"/>
              <w:adjustRightInd w:val="0"/>
              <w:spacing w:after="0" w:line="240" w:lineRule="auto"/>
              <w:rPr>
                <w:szCs w:val="24"/>
              </w:rPr>
            </w:pPr>
            <w:r w:rsidRPr="006C7F94">
              <w:rPr>
                <w:bCs/>
                <w:szCs w:val="24"/>
              </w:rPr>
              <w:t>13 h</w:t>
            </w:r>
          </w:p>
        </w:tc>
        <w:tc>
          <w:tcPr>
            <w:tcW w:w="591" w:type="dxa"/>
            <w:tcBorders>
              <w:top w:val="single" w:sz="18" w:space="0" w:color="auto"/>
            </w:tcBorders>
          </w:tcPr>
          <w:p w14:paraId="593AB38D" w14:textId="77777777" w:rsidR="001E0565" w:rsidRPr="006C7F94" w:rsidRDefault="001E0565" w:rsidP="001E0565">
            <w:pPr>
              <w:autoSpaceDE w:val="0"/>
              <w:autoSpaceDN w:val="0"/>
              <w:adjustRightInd w:val="0"/>
              <w:spacing w:after="0" w:line="240" w:lineRule="auto"/>
              <w:rPr>
                <w:szCs w:val="24"/>
              </w:rPr>
            </w:pPr>
            <w:r w:rsidRPr="006C7F94">
              <w:rPr>
                <w:bCs/>
                <w:szCs w:val="24"/>
              </w:rPr>
              <w:t>48 h</w:t>
            </w:r>
          </w:p>
        </w:tc>
        <w:tc>
          <w:tcPr>
            <w:tcW w:w="788" w:type="dxa"/>
            <w:tcBorders>
              <w:top w:val="single" w:sz="18" w:space="0" w:color="auto"/>
            </w:tcBorders>
          </w:tcPr>
          <w:p w14:paraId="3C071671" w14:textId="77777777" w:rsidR="001E0565" w:rsidRPr="006C7F94" w:rsidRDefault="001E0565" w:rsidP="001E0565">
            <w:pPr>
              <w:autoSpaceDE w:val="0"/>
              <w:autoSpaceDN w:val="0"/>
              <w:adjustRightInd w:val="0"/>
              <w:spacing w:after="0" w:line="240" w:lineRule="auto"/>
              <w:rPr>
                <w:szCs w:val="24"/>
              </w:rPr>
            </w:pPr>
            <w:r w:rsidRPr="006C7F94">
              <w:rPr>
                <w:bCs/>
                <w:szCs w:val="24"/>
              </w:rPr>
              <w:t>12 h</w:t>
            </w:r>
          </w:p>
        </w:tc>
        <w:tc>
          <w:tcPr>
            <w:tcW w:w="788" w:type="dxa"/>
            <w:tcBorders>
              <w:top w:val="single" w:sz="18" w:space="0" w:color="auto"/>
            </w:tcBorders>
          </w:tcPr>
          <w:p w14:paraId="76F4CE4E" w14:textId="77777777" w:rsidR="001E0565" w:rsidRPr="006C7F94" w:rsidRDefault="001E0565" w:rsidP="001E0565">
            <w:pPr>
              <w:autoSpaceDE w:val="0"/>
              <w:autoSpaceDN w:val="0"/>
              <w:adjustRightInd w:val="0"/>
              <w:spacing w:after="0" w:line="240" w:lineRule="auto"/>
              <w:rPr>
                <w:szCs w:val="24"/>
              </w:rPr>
            </w:pPr>
            <w:r w:rsidRPr="006C7F94">
              <w:rPr>
                <w:bCs/>
                <w:szCs w:val="24"/>
              </w:rPr>
              <w:t>48 h</w:t>
            </w:r>
          </w:p>
        </w:tc>
      </w:tr>
      <w:tr w:rsidR="001E0565" w:rsidRPr="00A44ECA" w14:paraId="49A56B4F" w14:textId="77777777">
        <w:trPr>
          <w:trHeight w:val="354"/>
          <w:tblCellSpacing w:w="0" w:type="dxa"/>
        </w:trPr>
        <w:tc>
          <w:tcPr>
            <w:tcW w:w="1215" w:type="dxa"/>
          </w:tcPr>
          <w:p w14:paraId="7031FD23" w14:textId="77777777" w:rsidR="001E0565" w:rsidRPr="006C7F94" w:rsidRDefault="001E0565" w:rsidP="001E0565">
            <w:pPr>
              <w:autoSpaceDE w:val="0"/>
              <w:autoSpaceDN w:val="0"/>
              <w:adjustRightInd w:val="0"/>
              <w:spacing w:after="0" w:line="240" w:lineRule="auto"/>
              <w:rPr>
                <w:b/>
                <w:szCs w:val="24"/>
              </w:rPr>
            </w:pPr>
            <w:r w:rsidRPr="006C7F94">
              <w:rPr>
                <w:b/>
                <w:bCs/>
                <w:szCs w:val="24"/>
              </w:rPr>
              <w:t>Air Z*(nm)</w:t>
            </w:r>
          </w:p>
        </w:tc>
        <w:tc>
          <w:tcPr>
            <w:tcW w:w="788" w:type="dxa"/>
            <w:vAlign w:val="bottom"/>
          </w:tcPr>
          <w:p w14:paraId="48C921FF"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3.5 (2.1)</w:t>
            </w:r>
          </w:p>
        </w:tc>
        <w:tc>
          <w:tcPr>
            <w:tcW w:w="788" w:type="dxa"/>
            <w:vAlign w:val="bottom"/>
          </w:tcPr>
          <w:p w14:paraId="672A1E42"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1.8 (1.6)</w:t>
            </w:r>
          </w:p>
        </w:tc>
        <w:tc>
          <w:tcPr>
            <w:tcW w:w="788" w:type="dxa"/>
            <w:vAlign w:val="bottom"/>
          </w:tcPr>
          <w:p w14:paraId="55D7B606"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3.3 (3.1)</w:t>
            </w:r>
          </w:p>
        </w:tc>
        <w:tc>
          <w:tcPr>
            <w:tcW w:w="591" w:type="dxa"/>
            <w:vAlign w:val="bottom"/>
          </w:tcPr>
          <w:p w14:paraId="4F6EDB2C"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2.2 (1.4)</w:t>
            </w:r>
          </w:p>
        </w:tc>
        <w:tc>
          <w:tcPr>
            <w:tcW w:w="788" w:type="dxa"/>
            <w:vAlign w:val="bottom"/>
          </w:tcPr>
          <w:p w14:paraId="6ADAFC66"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3.9 (1.8)</w:t>
            </w:r>
          </w:p>
        </w:tc>
        <w:tc>
          <w:tcPr>
            <w:tcW w:w="788" w:type="dxa"/>
            <w:vAlign w:val="bottom"/>
          </w:tcPr>
          <w:p w14:paraId="6E11D7F4"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1.8 (2.2)</w:t>
            </w:r>
          </w:p>
        </w:tc>
        <w:tc>
          <w:tcPr>
            <w:tcW w:w="788" w:type="dxa"/>
            <w:vAlign w:val="bottom"/>
          </w:tcPr>
          <w:p w14:paraId="3D969211"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2.8 (2.3)</w:t>
            </w:r>
          </w:p>
        </w:tc>
        <w:tc>
          <w:tcPr>
            <w:tcW w:w="591" w:type="dxa"/>
            <w:vAlign w:val="bottom"/>
          </w:tcPr>
          <w:p w14:paraId="546E7BB4"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2.3 (2.8)</w:t>
            </w:r>
          </w:p>
        </w:tc>
        <w:tc>
          <w:tcPr>
            <w:tcW w:w="788" w:type="dxa"/>
            <w:vAlign w:val="bottom"/>
          </w:tcPr>
          <w:p w14:paraId="2D8C86F4"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4.7 (1.8)</w:t>
            </w:r>
          </w:p>
        </w:tc>
        <w:tc>
          <w:tcPr>
            <w:tcW w:w="788" w:type="dxa"/>
            <w:vAlign w:val="bottom"/>
          </w:tcPr>
          <w:p w14:paraId="0321FAF6"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2.9 (2.2)</w:t>
            </w:r>
          </w:p>
        </w:tc>
      </w:tr>
      <w:tr w:rsidR="001E0565" w:rsidRPr="00A44ECA" w14:paraId="280B5A88" w14:textId="77777777">
        <w:trPr>
          <w:trHeight w:val="304"/>
          <w:tblCellSpacing w:w="0" w:type="dxa"/>
        </w:trPr>
        <w:tc>
          <w:tcPr>
            <w:tcW w:w="1215" w:type="dxa"/>
            <w:tcBorders>
              <w:bottom w:val="single" w:sz="18" w:space="0" w:color="auto"/>
            </w:tcBorders>
          </w:tcPr>
          <w:p w14:paraId="6A129B87" w14:textId="77777777" w:rsidR="001E0565" w:rsidRPr="006C7F94" w:rsidRDefault="001E0565" w:rsidP="001E0565">
            <w:pPr>
              <w:autoSpaceDE w:val="0"/>
              <w:autoSpaceDN w:val="0"/>
              <w:adjustRightInd w:val="0"/>
              <w:spacing w:after="0" w:line="240" w:lineRule="auto"/>
              <w:rPr>
                <w:b/>
                <w:szCs w:val="24"/>
              </w:rPr>
            </w:pPr>
            <w:r w:rsidRPr="006C7F94">
              <w:rPr>
                <w:b/>
                <w:bCs/>
                <w:szCs w:val="24"/>
              </w:rPr>
              <w:t>Si Z*(nm)</w:t>
            </w:r>
          </w:p>
        </w:tc>
        <w:tc>
          <w:tcPr>
            <w:tcW w:w="788" w:type="dxa"/>
            <w:tcBorders>
              <w:bottom w:val="single" w:sz="18" w:space="0" w:color="auto"/>
            </w:tcBorders>
            <w:vAlign w:val="bottom"/>
          </w:tcPr>
          <w:p w14:paraId="66E5751D"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7.4 (8.8)</w:t>
            </w:r>
          </w:p>
        </w:tc>
        <w:tc>
          <w:tcPr>
            <w:tcW w:w="788" w:type="dxa"/>
            <w:tcBorders>
              <w:bottom w:val="single" w:sz="18" w:space="0" w:color="auto"/>
            </w:tcBorders>
            <w:vAlign w:val="bottom"/>
          </w:tcPr>
          <w:p w14:paraId="0BCAC908"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9.6 (9.9)</w:t>
            </w:r>
          </w:p>
        </w:tc>
        <w:tc>
          <w:tcPr>
            <w:tcW w:w="788" w:type="dxa"/>
            <w:tcBorders>
              <w:bottom w:val="single" w:sz="18" w:space="0" w:color="auto"/>
            </w:tcBorders>
            <w:vAlign w:val="bottom"/>
          </w:tcPr>
          <w:p w14:paraId="7D8EF62B"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5.6 (5.7)</w:t>
            </w:r>
          </w:p>
        </w:tc>
        <w:tc>
          <w:tcPr>
            <w:tcW w:w="591" w:type="dxa"/>
            <w:tcBorders>
              <w:bottom w:val="single" w:sz="18" w:space="0" w:color="auto"/>
            </w:tcBorders>
            <w:vAlign w:val="bottom"/>
          </w:tcPr>
          <w:p w14:paraId="7086CDA6"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8.5 (6.2)</w:t>
            </w:r>
          </w:p>
        </w:tc>
        <w:tc>
          <w:tcPr>
            <w:tcW w:w="788" w:type="dxa"/>
            <w:tcBorders>
              <w:bottom w:val="single" w:sz="18" w:space="0" w:color="auto"/>
            </w:tcBorders>
            <w:vAlign w:val="bottom"/>
          </w:tcPr>
          <w:p w14:paraId="7E8C4739"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4.8 (6.2)</w:t>
            </w:r>
          </w:p>
        </w:tc>
        <w:tc>
          <w:tcPr>
            <w:tcW w:w="788" w:type="dxa"/>
            <w:tcBorders>
              <w:bottom w:val="single" w:sz="18" w:space="0" w:color="auto"/>
            </w:tcBorders>
            <w:vAlign w:val="bottom"/>
          </w:tcPr>
          <w:p w14:paraId="66954187"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9.0 (7.5)</w:t>
            </w:r>
          </w:p>
        </w:tc>
        <w:tc>
          <w:tcPr>
            <w:tcW w:w="788" w:type="dxa"/>
            <w:tcBorders>
              <w:bottom w:val="single" w:sz="18" w:space="0" w:color="auto"/>
            </w:tcBorders>
            <w:vAlign w:val="bottom"/>
          </w:tcPr>
          <w:p w14:paraId="06FFC092"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5.4 (5.8)</w:t>
            </w:r>
          </w:p>
        </w:tc>
        <w:tc>
          <w:tcPr>
            <w:tcW w:w="591" w:type="dxa"/>
            <w:tcBorders>
              <w:bottom w:val="single" w:sz="18" w:space="0" w:color="auto"/>
            </w:tcBorders>
            <w:vAlign w:val="bottom"/>
          </w:tcPr>
          <w:p w14:paraId="1C8B636E"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8.2 (6.9)</w:t>
            </w:r>
          </w:p>
        </w:tc>
        <w:tc>
          <w:tcPr>
            <w:tcW w:w="788" w:type="dxa"/>
            <w:tcBorders>
              <w:bottom w:val="single" w:sz="18" w:space="0" w:color="auto"/>
            </w:tcBorders>
            <w:vAlign w:val="bottom"/>
          </w:tcPr>
          <w:p w14:paraId="2A7223E4"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6.3 (7.5)</w:t>
            </w:r>
          </w:p>
        </w:tc>
        <w:tc>
          <w:tcPr>
            <w:tcW w:w="788" w:type="dxa"/>
            <w:tcBorders>
              <w:bottom w:val="single" w:sz="18" w:space="0" w:color="auto"/>
            </w:tcBorders>
            <w:vAlign w:val="bottom"/>
          </w:tcPr>
          <w:p w14:paraId="77D7ACC1" w14:textId="77777777" w:rsidR="001E0565" w:rsidRPr="006C7F94" w:rsidRDefault="001E0565" w:rsidP="001E0565">
            <w:pPr>
              <w:autoSpaceDE w:val="0"/>
              <w:autoSpaceDN w:val="0"/>
              <w:adjustRightInd w:val="0"/>
              <w:spacing w:after="0" w:line="240" w:lineRule="auto"/>
              <w:rPr>
                <w:szCs w:val="24"/>
              </w:rPr>
            </w:pPr>
            <w:r w:rsidRPr="006C7F94">
              <w:rPr>
                <w:szCs w:val="24"/>
              </w:rPr>
              <w:t xml:space="preserve"> 9.2 (8.4)</w:t>
            </w:r>
          </w:p>
        </w:tc>
      </w:tr>
    </w:tbl>
    <w:p w14:paraId="569CD4F8" w14:textId="77777777" w:rsidR="006C7F94" w:rsidRDefault="006C7F94" w:rsidP="006C7F94"/>
    <w:p w14:paraId="59A30575" w14:textId="77777777" w:rsidR="006C7F94" w:rsidRDefault="006C7F94" w:rsidP="006C7F94"/>
    <w:p w14:paraId="5E1551C3" w14:textId="77777777" w:rsidR="006C7F94" w:rsidRDefault="006C7F94" w:rsidP="006C7F94"/>
    <w:p w14:paraId="72EE9422" w14:textId="77777777" w:rsidR="006C7F94" w:rsidRPr="006C7F94" w:rsidRDefault="006C7F94" w:rsidP="006C7F94"/>
    <w:p w14:paraId="45B5C494" w14:textId="77777777" w:rsidR="006C7F94" w:rsidRPr="006C7F94" w:rsidRDefault="006C7F94" w:rsidP="006C7F94"/>
    <w:p w14:paraId="69432EB7" w14:textId="77777777" w:rsidR="008D5B36" w:rsidRPr="00795D58" w:rsidRDefault="008D5B36" w:rsidP="00795D58">
      <w:pPr>
        <w:autoSpaceDE w:val="0"/>
        <w:autoSpaceDN w:val="0"/>
        <w:adjustRightInd w:val="0"/>
        <w:spacing w:after="0" w:line="240" w:lineRule="auto"/>
        <w:rPr>
          <w:szCs w:val="24"/>
        </w:rPr>
      </w:pPr>
    </w:p>
    <w:p w14:paraId="51641139" w14:textId="77777777" w:rsidR="008D5B36" w:rsidRPr="00795D58" w:rsidRDefault="008D5B36" w:rsidP="00795D58">
      <w:pPr>
        <w:autoSpaceDE w:val="0"/>
        <w:autoSpaceDN w:val="0"/>
        <w:adjustRightInd w:val="0"/>
        <w:spacing w:after="0" w:line="240" w:lineRule="auto"/>
        <w:rPr>
          <w:b/>
          <w:szCs w:val="24"/>
        </w:rPr>
      </w:pPr>
    </w:p>
    <w:p w14:paraId="06F5A362" w14:textId="77777777" w:rsidR="008D5B36" w:rsidRPr="00795D58" w:rsidRDefault="008D5B36" w:rsidP="00795D58">
      <w:pPr>
        <w:autoSpaceDE w:val="0"/>
        <w:autoSpaceDN w:val="0"/>
        <w:adjustRightInd w:val="0"/>
        <w:spacing w:after="0" w:line="480" w:lineRule="auto"/>
        <w:rPr>
          <w:szCs w:val="24"/>
        </w:rPr>
      </w:pPr>
    </w:p>
    <w:p w14:paraId="796BE995" w14:textId="17F263F0" w:rsidR="00870A4C" w:rsidRDefault="00870A4C" w:rsidP="00870A4C">
      <w:pPr>
        <w:pStyle w:val="Caption"/>
        <w:keepNext/>
        <w:rPr>
          <w:szCs w:val="24"/>
        </w:rPr>
      </w:pPr>
    </w:p>
    <w:p w14:paraId="0984EF22" w14:textId="4BD69FCD" w:rsidR="00870A4C" w:rsidRDefault="00870A4C" w:rsidP="00795D58">
      <w:pPr>
        <w:autoSpaceDE w:val="0"/>
        <w:autoSpaceDN w:val="0"/>
        <w:adjustRightInd w:val="0"/>
        <w:spacing w:after="0" w:line="480" w:lineRule="auto"/>
        <w:rPr>
          <w:szCs w:val="24"/>
        </w:rPr>
      </w:pPr>
    </w:p>
    <w:p w14:paraId="03BD5B03" w14:textId="540F9C34" w:rsidR="00870A4C" w:rsidRDefault="0053391A" w:rsidP="00795D58">
      <w:pPr>
        <w:autoSpaceDE w:val="0"/>
        <w:autoSpaceDN w:val="0"/>
        <w:adjustRightInd w:val="0"/>
        <w:spacing w:after="0" w:line="480" w:lineRule="auto"/>
        <w:rPr>
          <w:szCs w:val="24"/>
        </w:rPr>
      </w:pPr>
      <w:r w:rsidRPr="00795D58">
        <w:rPr>
          <w:szCs w:val="24"/>
        </w:rPr>
        <w:t xml:space="preserve">is included in Appendix A.2, </w:t>
      </w:r>
      <w:r>
        <w:rPr>
          <w:szCs w:val="24"/>
        </w:rPr>
        <w:t>S</w:t>
      </w:r>
      <w:r w:rsidRPr="00795D58">
        <w:rPr>
          <w:szCs w:val="24"/>
        </w:rPr>
        <w:t>ection C. Representative ERD spectra for the blend HM1</w:t>
      </w:r>
      <w:r>
        <w:rPr>
          <w:szCs w:val="24"/>
        </w:rPr>
        <w:t>53</w:t>
      </w:r>
      <w:r w:rsidRPr="00795D58">
        <w:rPr>
          <w:szCs w:val="24"/>
        </w:rPr>
        <w:t>0LPS annealed for 12 hours and 48 hours is displayed in Figures 3.</w:t>
      </w:r>
      <w:r>
        <w:rPr>
          <w:szCs w:val="24"/>
        </w:rPr>
        <w:t>10</w:t>
      </w:r>
      <w:r w:rsidRPr="00795D58">
        <w:rPr>
          <w:szCs w:val="24"/>
        </w:rPr>
        <w:t xml:space="preserve"> and 3.</w:t>
      </w:r>
      <w:r>
        <w:rPr>
          <w:szCs w:val="24"/>
        </w:rPr>
        <w:t>11</w:t>
      </w:r>
      <w:r w:rsidRPr="00795D58">
        <w:rPr>
          <w:szCs w:val="24"/>
        </w:rPr>
        <w:t>, respectively, where the</w:t>
      </w:r>
    </w:p>
    <w:p w14:paraId="7202A1C5" w14:textId="77777777" w:rsidR="00A95625" w:rsidRPr="00795D58" w:rsidRDefault="00A95625" w:rsidP="00A95625">
      <w:pPr>
        <w:autoSpaceDE w:val="0"/>
        <w:autoSpaceDN w:val="0"/>
        <w:adjustRightInd w:val="0"/>
        <w:spacing w:after="0" w:line="480" w:lineRule="auto"/>
        <w:rPr>
          <w:szCs w:val="24"/>
        </w:rPr>
      </w:pPr>
      <w:r w:rsidRPr="00795D58">
        <w:rPr>
          <w:szCs w:val="24"/>
        </w:rPr>
        <w:t>surface excess of the branched additive near the Si substrate increases as annealing time increases.</w:t>
      </w:r>
      <w:r>
        <w:rPr>
          <w:szCs w:val="24"/>
        </w:rPr>
        <w:t xml:space="preserve"> </w:t>
      </w:r>
    </w:p>
    <w:p w14:paraId="6A050397" w14:textId="09A36170" w:rsidR="001E0565" w:rsidRPr="00795D58" w:rsidRDefault="001E0565" w:rsidP="001E0565">
      <w:pPr>
        <w:autoSpaceDE w:val="0"/>
        <w:autoSpaceDN w:val="0"/>
        <w:adjustRightInd w:val="0"/>
        <w:spacing w:after="0" w:line="480" w:lineRule="auto"/>
        <w:ind w:firstLine="720"/>
        <w:rPr>
          <w:szCs w:val="24"/>
        </w:rPr>
      </w:pPr>
      <w:r w:rsidRPr="00795D58">
        <w:rPr>
          <w:szCs w:val="24"/>
        </w:rPr>
        <w:t>The 3-layer fit is a physically reasonable model for these blends since the entropic penalty for bringing a polymer chain to a surface is decreased when the branched polymeric additive diffuses to either the Si or air interface (i.e., assuming no strong energetic interactions). At either interface, the total number of configurations available to the polymer chains, and hence the entropy of the system, is reduced. To minimize the number of reflections required by a polymer coil at the material boundary, chain ends preferentially segregate to the surface of a polymer melt, in the absence of strong interactions. It is interesting to note that the three-layer slab model also fit the as-cast films, indicating that the branched polymers segregated to both the</w:t>
      </w:r>
      <w:r w:rsidR="0053391A" w:rsidRPr="0053391A">
        <w:rPr>
          <w:szCs w:val="24"/>
        </w:rPr>
        <w:t xml:space="preserve"> </w:t>
      </w:r>
      <w:r w:rsidR="0053391A" w:rsidRPr="00795D58">
        <w:rPr>
          <w:szCs w:val="24"/>
        </w:rPr>
        <w:t>air and Si substrate interfaces during the spin coating process. After spin coating, the majority of</w:t>
      </w:r>
      <w:r w:rsidRPr="00795D58">
        <w:rPr>
          <w:szCs w:val="24"/>
        </w:rPr>
        <w:t xml:space="preserve"> </w:t>
      </w:r>
    </w:p>
    <w:p w14:paraId="5D67AFF7" w14:textId="6CE218DD" w:rsidR="008D5B36" w:rsidRPr="00795D58" w:rsidRDefault="00E7540C" w:rsidP="00795D58">
      <w:pPr>
        <w:autoSpaceDE w:val="0"/>
        <w:autoSpaceDN w:val="0"/>
        <w:adjustRightInd w:val="0"/>
        <w:spacing w:after="0" w:line="480" w:lineRule="auto"/>
        <w:rPr>
          <w:szCs w:val="24"/>
        </w:rPr>
      </w:pPr>
      <w:r>
        <w:rPr>
          <w:noProof/>
          <w:lang w:eastAsia="ko-KR"/>
        </w:rPr>
        <w:lastRenderedPageBreak/>
        <w:drawing>
          <wp:anchor distT="0" distB="0" distL="114300" distR="114300" simplePos="0" relativeHeight="251611648" behindDoc="1" locked="0" layoutInCell="1" allowOverlap="1" wp14:anchorId="5AF096D2" wp14:editId="65A1024C">
            <wp:simplePos x="0" y="0"/>
            <wp:positionH relativeFrom="column">
              <wp:posOffset>323850</wp:posOffset>
            </wp:positionH>
            <wp:positionV relativeFrom="paragraph">
              <wp:posOffset>0</wp:posOffset>
            </wp:positionV>
            <wp:extent cx="5294630" cy="3019425"/>
            <wp:effectExtent l="0" t="0" r="0" b="0"/>
            <wp:wrapTight wrapText="bothSides">
              <wp:wrapPolygon edited="0">
                <wp:start x="0" y="0"/>
                <wp:lineTo x="0" y="21532"/>
                <wp:lineTo x="21527" y="21532"/>
                <wp:lineTo x="21527" y="0"/>
                <wp:lineTo x="0" y="0"/>
              </wp:wrapPolygon>
            </wp:wrapTight>
            <wp:docPr id="36" name="Picture 38" descr="FRES_HM1350LPS_12 hrs_In the Ch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RES_HM1350LPS_12 hrs_In the Chp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94630" cy="3019425"/>
                    </a:xfrm>
                    <a:prstGeom prst="rect">
                      <a:avLst/>
                    </a:prstGeom>
                    <a:noFill/>
                  </pic:spPr>
                </pic:pic>
              </a:graphicData>
            </a:graphic>
            <wp14:sizeRelH relativeFrom="page">
              <wp14:pctWidth>0</wp14:pctWidth>
            </wp14:sizeRelH>
            <wp14:sizeRelV relativeFrom="page">
              <wp14:pctHeight>0</wp14:pctHeight>
            </wp14:sizeRelV>
          </wp:anchor>
        </w:drawing>
      </w:r>
    </w:p>
    <w:p w14:paraId="6DD67716" w14:textId="77777777" w:rsidR="008D5B36" w:rsidRPr="00795D58" w:rsidRDefault="008D5B36" w:rsidP="00795D58">
      <w:pPr>
        <w:autoSpaceDE w:val="0"/>
        <w:autoSpaceDN w:val="0"/>
        <w:adjustRightInd w:val="0"/>
        <w:spacing w:after="0" w:line="480" w:lineRule="auto"/>
        <w:rPr>
          <w:szCs w:val="24"/>
        </w:rPr>
      </w:pPr>
    </w:p>
    <w:p w14:paraId="57A37775" w14:textId="77777777" w:rsidR="008D5B36" w:rsidRDefault="008D5B36" w:rsidP="00795D58">
      <w:pPr>
        <w:autoSpaceDE w:val="0"/>
        <w:autoSpaceDN w:val="0"/>
        <w:adjustRightInd w:val="0"/>
        <w:spacing w:after="0" w:line="480" w:lineRule="auto"/>
        <w:rPr>
          <w:szCs w:val="24"/>
        </w:rPr>
      </w:pPr>
    </w:p>
    <w:p w14:paraId="352AB612" w14:textId="77777777" w:rsidR="008D5B36" w:rsidRDefault="008D5B36" w:rsidP="00795D58">
      <w:pPr>
        <w:autoSpaceDE w:val="0"/>
        <w:autoSpaceDN w:val="0"/>
        <w:adjustRightInd w:val="0"/>
        <w:spacing w:after="0" w:line="480" w:lineRule="auto"/>
        <w:rPr>
          <w:szCs w:val="24"/>
        </w:rPr>
      </w:pPr>
    </w:p>
    <w:p w14:paraId="42979FF7" w14:textId="77777777" w:rsidR="008D5B36" w:rsidRPr="00795D58" w:rsidRDefault="008D5B36" w:rsidP="00795D58">
      <w:pPr>
        <w:autoSpaceDE w:val="0"/>
        <w:autoSpaceDN w:val="0"/>
        <w:adjustRightInd w:val="0"/>
        <w:spacing w:after="0" w:line="480" w:lineRule="auto"/>
        <w:rPr>
          <w:szCs w:val="24"/>
        </w:rPr>
      </w:pPr>
    </w:p>
    <w:p w14:paraId="4DE08EE3" w14:textId="77777777" w:rsidR="008D5B36" w:rsidRPr="00795D58" w:rsidRDefault="008D5B36" w:rsidP="00795D58">
      <w:pPr>
        <w:autoSpaceDE w:val="0"/>
        <w:autoSpaceDN w:val="0"/>
        <w:adjustRightInd w:val="0"/>
        <w:spacing w:after="0" w:line="480" w:lineRule="auto"/>
        <w:rPr>
          <w:b/>
          <w:bCs/>
          <w:szCs w:val="24"/>
        </w:rPr>
      </w:pPr>
    </w:p>
    <w:p w14:paraId="3AD6713C" w14:textId="77777777" w:rsidR="008D5B36" w:rsidRDefault="008D5B36" w:rsidP="00795D58">
      <w:pPr>
        <w:autoSpaceDE w:val="0"/>
        <w:autoSpaceDN w:val="0"/>
        <w:adjustRightInd w:val="0"/>
        <w:spacing w:after="0" w:line="240" w:lineRule="auto"/>
        <w:rPr>
          <w:b/>
          <w:bCs/>
          <w:szCs w:val="24"/>
        </w:rPr>
      </w:pPr>
    </w:p>
    <w:p w14:paraId="4FC2CB4F" w14:textId="77777777" w:rsidR="008D5B36" w:rsidRDefault="008D5B36" w:rsidP="00795D58">
      <w:pPr>
        <w:autoSpaceDE w:val="0"/>
        <w:autoSpaceDN w:val="0"/>
        <w:adjustRightInd w:val="0"/>
        <w:spacing w:after="0" w:line="240" w:lineRule="auto"/>
        <w:rPr>
          <w:b/>
          <w:bCs/>
          <w:szCs w:val="24"/>
        </w:rPr>
      </w:pPr>
    </w:p>
    <w:p w14:paraId="7EFE7E98" w14:textId="77777777" w:rsidR="008D5B36" w:rsidRDefault="008D5B36" w:rsidP="00795D58">
      <w:pPr>
        <w:autoSpaceDE w:val="0"/>
        <w:autoSpaceDN w:val="0"/>
        <w:adjustRightInd w:val="0"/>
        <w:spacing w:after="0" w:line="240" w:lineRule="auto"/>
        <w:rPr>
          <w:b/>
          <w:bCs/>
          <w:szCs w:val="24"/>
        </w:rPr>
      </w:pPr>
    </w:p>
    <w:p w14:paraId="044B98D0" w14:textId="77777777" w:rsidR="008D5B36" w:rsidRDefault="008D5B36" w:rsidP="00795D58">
      <w:pPr>
        <w:autoSpaceDE w:val="0"/>
        <w:autoSpaceDN w:val="0"/>
        <w:adjustRightInd w:val="0"/>
        <w:spacing w:after="0" w:line="240" w:lineRule="auto"/>
        <w:rPr>
          <w:b/>
          <w:bCs/>
          <w:szCs w:val="24"/>
        </w:rPr>
      </w:pPr>
    </w:p>
    <w:p w14:paraId="63322652" w14:textId="77777777" w:rsidR="008D5B36" w:rsidRDefault="008D5B36" w:rsidP="00795D58">
      <w:pPr>
        <w:autoSpaceDE w:val="0"/>
        <w:autoSpaceDN w:val="0"/>
        <w:adjustRightInd w:val="0"/>
        <w:spacing w:after="0" w:line="240" w:lineRule="auto"/>
        <w:rPr>
          <w:b/>
          <w:bCs/>
          <w:szCs w:val="24"/>
        </w:rPr>
      </w:pPr>
    </w:p>
    <w:p w14:paraId="15F511ED" w14:textId="77777777" w:rsidR="008D5B36" w:rsidRDefault="008D5B36" w:rsidP="00795D58">
      <w:pPr>
        <w:autoSpaceDE w:val="0"/>
        <w:autoSpaceDN w:val="0"/>
        <w:adjustRightInd w:val="0"/>
        <w:spacing w:after="0" w:line="240" w:lineRule="auto"/>
        <w:rPr>
          <w:b/>
          <w:bCs/>
          <w:szCs w:val="24"/>
        </w:rPr>
      </w:pPr>
    </w:p>
    <w:p w14:paraId="7CEE42B7" w14:textId="77777777" w:rsidR="00A70E9A" w:rsidRPr="001406F7" w:rsidRDefault="00A70E9A" w:rsidP="00A70E9A">
      <w:pPr>
        <w:pStyle w:val="Caption"/>
        <w:rPr>
          <w:i w:val="0"/>
          <w:color w:val="auto"/>
          <w:sz w:val="24"/>
          <w:szCs w:val="24"/>
        </w:rPr>
      </w:pPr>
      <w:bookmarkStart w:id="109" w:name="_Toc46500696"/>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Pr>
          <w:b/>
          <w:i w:val="0"/>
          <w:noProof/>
          <w:color w:val="auto"/>
          <w:sz w:val="24"/>
          <w:szCs w:val="24"/>
        </w:rPr>
        <w:t>10</w:t>
      </w:r>
      <w:r w:rsidRPr="00D4029E">
        <w:rPr>
          <w:b/>
          <w:i w:val="0"/>
          <w:color w:val="auto"/>
          <w:sz w:val="24"/>
          <w:szCs w:val="24"/>
        </w:rPr>
        <w:fldChar w:fldCharType="end"/>
      </w:r>
      <w:r w:rsidRPr="00D4029E">
        <w:rPr>
          <w:i w:val="0"/>
          <w:color w:val="auto"/>
          <w:sz w:val="24"/>
          <w:szCs w:val="24"/>
        </w:rPr>
        <w:t xml:space="preserve">   </w:t>
      </w:r>
      <w:r w:rsidRPr="001406F7">
        <w:rPr>
          <w:i w:val="0"/>
          <w:color w:val="auto"/>
          <w:sz w:val="24"/>
        </w:rPr>
        <w:t>ERD spectra for the binary blend HM1</w:t>
      </w:r>
      <w:r>
        <w:rPr>
          <w:i w:val="0"/>
          <w:color w:val="auto"/>
          <w:sz w:val="24"/>
        </w:rPr>
        <w:t>53</w:t>
      </w:r>
      <w:r w:rsidRPr="001406F7">
        <w:rPr>
          <w:i w:val="0"/>
          <w:color w:val="auto"/>
          <w:sz w:val="24"/>
        </w:rPr>
        <w:t>0LPS annealed for 12 hours at            150°C under vacuum. Depth into the film increases with decreasing particle energy.</w:t>
      </w:r>
      <w:bookmarkEnd w:id="109"/>
    </w:p>
    <w:p w14:paraId="7E356828" w14:textId="77777777" w:rsidR="008D5B36" w:rsidRDefault="008D5B36" w:rsidP="00795D58">
      <w:pPr>
        <w:autoSpaceDE w:val="0"/>
        <w:autoSpaceDN w:val="0"/>
        <w:adjustRightInd w:val="0"/>
        <w:spacing w:after="0" w:line="480" w:lineRule="auto"/>
        <w:rPr>
          <w:szCs w:val="24"/>
        </w:rPr>
      </w:pPr>
    </w:p>
    <w:p w14:paraId="28D92194" w14:textId="77777777" w:rsidR="00A70E9A" w:rsidRPr="00795D58" w:rsidRDefault="00A70E9A" w:rsidP="00A70E9A">
      <w:pPr>
        <w:spacing w:after="0" w:line="240" w:lineRule="auto"/>
        <w:rPr>
          <w:b/>
          <w:bCs/>
          <w:szCs w:val="24"/>
        </w:rPr>
      </w:pPr>
    </w:p>
    <w:p w14:paraId="61E9C323" w14:textId="72F474C2" w:rsidR="001E0565" w:rsidRPr="00795D58" w:rsidRDefault="001E0565" w:rsidP="00A70E9A">
      <w:pPr>
        <w:pStyle w:val="Caption"/>
        <w:rPr>
          <w:szCs w:val="24"/>
        </w:rPr>
      </w:pPr>
    </w:p>
    <w:p w14:paraId="5FEFF240" w14:textId="2D0C5FD9" w:rsidR="008D5B36" w:rsidRPr="00795D58" w:rsidRDefault="00E7540C" w:rsidP="00795D58">
      <w:pPr>
        <w:spacing w:after="0" w:line="240" w:lineRule="auto"/>
        <w:rPr>
          <w:b/>
          <w:bCs/>
          <w:szCs w:val="24"/>
        </w:rPr>
      </w:pPr>
      <w:r>
        <w:rPr>
          <w:noProof/>
          <w:lang w:eastAsia="ko-KR"/>
        </w:rPr>
        <w:drawing>
          <wp:anchor distT="0" distB="0" distL="114300" distR="114300" simplePos="0" relativeHeight="251612672" behindDoc="1" locked="0" layoutInCell="1" allowOverlap="1" wp14:anchorId="5AD6D00D" wp14:editId="69A654B4">
            <wp:simplePos x="0" y="0"/>
            <wp:positionH relativeFrom="column">
              <wp:posOffset>400050</wp:posOffset>
            </wp:positionH>
            <wp:positionV relativeFrom="paragraph">
              <wp:posOffset>95250</wp:posOffset>
            </wp:positionV>
            <wp:extent cx="5303520" cy="3020695"/>
            <wp:effectExtent l="0" t="0" r="0" b="0"/>
            <wp:wrapTight wrapText="bothSides">
              <wp:wrapPolygon edited="0">
                <wp:start x="0" y="0"/>
                <wp:lineTo x="0" y="21523"/>
                <wp:lineTo x="21491" y="21523"/>
                <wp:lineTo x="21491" y="0"/>
                <wp:lineTo x="0" y="0"/>
              </wp:wrapPolygon>
            </wp:wrapTight>
            <wp:docPr id="37" name="Picture 39" descr="FRES_HM1350LPS_48 hrs_In the Ch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RES_HM1350LPS_48 hrs_In the Chp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03520" cy="3020695"/>
                    </a:xfrm>
                    <a:prstGeom prst="rect">
                      <a:avLst/>
                    </a:prstGeom>
                    <a:noFill/>
                  </pic:spPr>
                </pic:pic>
              </a:graphicData>
            </a:graphic>
            <wp14:sizeRelH relativeFrom="page">
              <wp14:pctWidth>0</wp14:pctWidth>
            </wp14:sizeRelH>
            <wp14:sizeRelV relativeFrom="page">
              <wp14:pctHeight>0</wp14:pctHeight>
            </wp14:sizeRelV>
          </wp:anchor>
        </w:drawing>
      </w:r>
    </w:p>
    <w:p w14:paraId="132D679B" w14:textId="77777777" w:rsidR="008D5B36" w:rsidRDefault="008D5B36" w:rsidP="00795D58">
      <w:pPr>
        <w:spacing w:after="0" w:line="240" w:lineRule="auto"/>
        <w:rPr>
          <w:b/>
          <w:bCs/>
          <w:szCs w:val="24"/>
        </w:rPr>
      </w:pPr>
    </w:p>
    <w:p w14:paraId="4FEC5D6E" w14:textId="77777777" w:rsidR="008D5B36" w:rsidRDefault="008D5B36" w:rsidP="00795D58">
      <w:pPr>
        <w:spacing w:after="0" w:line="240" w:lineRule="auto"/>
        <w:rPr>
          <w:b/>
          <w:bCs/>
          <w:szCs w:val="24"/>
        </w:rPr>
      </w:pPr>
    </w:p>
    <w:p w14:paraId="39C920AD" w14:textId="77777777" w:rsidR="008D5B36" w:rsidRDefault="008D5B36" w:rsidP="00795D58">
      <w:pPr>
        <w:spacing w:after="0" w:line="240" w:lineRule="auto"/>
        <w:rPr>
          <w:b/>
          <w:bCs/>
          <w:szCs w:val="24"/>
        </w:rPr>
      </w:pPr>
    </w:p>
    <w:p w14:paraId="73F74CE9" w14:textId="77777777" w:rsidR="008D5B36" w:rsidRDefault="008D5B36" w:rsidP="00795D58">
      <w:pPr>
        <w:spacing w:after="0" w:line="240" w:lineRule="auto"/>
        <w:rPr>
          <w:b/>
          <w:bCs/>
          <w:szCs w:val="24"/>
        </w:rPr>
      </w:pPr>
    </w:p>
    <w:p w14:paraId="714E6C18" w14:textId="77777777" w:rsidR="008D5B36" w:rsidRDefault="008D5B36" w:rsidP="00795D58">
      <w:pPr>
        <w:spacing w:after="0" w:line="240" w:lineRule="auto"/>
        <w:rPr>
          <w:b/>
          <w:bCs/>
          <w:szCs w:val="24"/>
        </w:rPr>
      </w:pPr>
    </w:p>
    <w:p w14:paraId="6895D2D2" w14:textId="77777777" w:rsidR="008D5B36" w:rsidRDefault="008D5B36" w:rsidP="00795D58">
      <w:pPr>
        <w:spacing w:after="0" w:line="240" w:lineRule="auto"/>
        <w:rPr>
          <w:b/>
          <w:bCs/>
          <w:szCs w:val="24"/>
        </w:rPr>
      </w:pPr>
    </w:p>
    <w:p w14:paraId="56C5B71A" w14:textId="77777777" w:rsidR="008D5B36" w:rsidRDefault="008D5B36" w:rsidP="00795D58">
      <w:pPr>
        <w:spacing w:after="0" w:line="240" w:lineRule="auto"/>
        <w:rPr>
          <w:b/>
          <w:bCs/>
          <w:szCs w:val="24"/>
        </w:rPr>
      </w:pPr>
    </w:p>
    <w:p w14:paraId="7A0E4119" w14:textId="77777777" w:rsidR="008D5B36" w:rsidRDefault="008D5B36" w:rsidP="00795D58">
      <w:pPr>
        <w:spacing w:after="0" w:line="240" w:lineRule="auto"/>
        <w:rPr>
          <w:b/>
          <w:bCs/>
          <w:szCs w:val="24"/>
        </w:rPr>
      </w:pPr>
    </w:p>
    <w:p w14:paraId="0FE4686D" w14:textId="77777777" w:rsidR="008D5B36" w:rsidRDefault="008D5B36" w:rsidP="00795D58">
      <w:pPr>
        <w:spacing w:after="0" w:line="240" w:lineRule="auto"/>
        <w:rPr>
          <w:b/>
          <w:bCs/>
          <w:szCs w:val="24"/>
        </w:rPr>
      </w:pPr>
    </w:p>
    <w:p w14:paraId="4886D951" w14:textId="77777777" w:rsidR="008D5B36" w:rsidRDefault="008D5B36" w:rsidP="00795D58">
      <w:pPr>
        <w:spacing w:after="0" w:line="240" w:lineRule="auto"/>
        <w:rPr>
          <w:b/>
          <w:bCs/>
          <w:szCs w:val="24"/>
        </w:rPr>
      </w:pPr>
    </w:p>
    <w:p w14:paraId="784BC958" w14:textId="77777777" w:rsidR="008D5B36" w:rsidRDefault="008D5B36" w:rsidP="00795D58">
      <w:pPr>
        <w:spacing w:after="0" w:line="240" w:lineRule="auto"/>
        <w:rPr>
          <w:b/>
          <w:bCs/>
          <w:szCs w:val="24"/>
        </w:rPr>
      </w:pPr>
    </w:p>
    <w:p w14:paraId="0E783BC5" w14:textId="77777777" w:rsidR="008D5B36" w:rsidRDefault="008D5B36" w:rsidP="00795D58">
      <w:pPr>
        <w:spacing w:after="0" w:line="240" w:lineRule="auto"/>
        <w:rPr>
          <w:b/>
          <w:bCs/>
          <w:szCs w:val="24"/>
        </w:rPr>
      </w:pPr>
    </w:p>
    <w:p w14:paraId="35999F5A" w14:textId="77777777" w:rsidR="008D5B36" w:rsidRDefault="008D5B36" w:rsidP="00795D58">
      <w:pPr>
        <w:spacing w:after="0" w:line="240" w:lineRule="auto"/>
        <w:rPr>
          <w:b/>
          <w:bCs/>
          <w:szCs w:val="24"/>
        </w:rPr>
      </w:pPr>
    </w:p>
    <w:p w14:paraId="61830EAB" w14:textId="77777777" w:rsidR="008D5B36" w:rsidRDefault="008D5B36" w:rsidP="00795D58">
      <w:pPr>
        <w:spacing w:after="0" w:line="240" w:lineRule="auto"/>
        <w:rPr>
          <w:b/>
          <w:bCs/>
          <w:szCs w:val="24"/>
        </w:rPr>
      </w:pPr>
    </w:p>
    <w:p w14:paraId="7BD6A131" w14:textId="77777777" w:rsidR="008D5B36" w:rsidRDefault="008D5B36" w:rsidP="00795D58">
      <w:pPr>
        <w:spacing w:after="0" w:line="240" w:lineRule="auto"/>
        <w:rPr>
          <w:b/>
          <w:bCs/>
          <w:szCs w:val="24"/>
        </w:rPr>
      </w:pPr>
    </w:p>
    <w:p w14:paraId="73F2C44B" w14:textId="77777777" w:rsidR="008D5B36" w:rsidRDefault="008D5B36" w:rsidP="00795D58">
      <w:pPr>
        <w:spacing w:after="0" w:line="240" w:lineRule="auto"/>
        <w:rPr>
          <w:b/>
          <w:bCs/>
          <w:szCs w:val="24"/>
        </w:rPr>
      </w:pPr>
    </w:p>
    <w:p w14:paraId="436155E0" w14:textId="77777777" w:rsidR="008D5B36" w:rsidRDefault="008D5B36" w:rsidP="00795D58">
      <w:pPr>
        <w:spacing w:after="0" w:line="240" w:lineRule="auto"/>
        <w:rPr>
          <w:b/>
          <w:bCs/>
          <w:szCs w:val="24"/>
        </w:rPr>
      </w:pPr>
    </w:p>
    <w:p w14:paraId="08284A1F" w14:textId="77777777" w:rsidR="008D5B36" w:rsidRDefault="008D5B36" w:rsidP="00795D58">
      <w:pPr>
        <w:spacing w:after="0" w:line="240" w:lineRule="auto"/>
        <w:rPr>
          <w:b/>
          <w:bCs/>
          <w:szCs w:val="24"/>
        </w:rPr>
      </w:pPr>
    </w:p>
    <w:p w14:paraId="62CC3277" w14:textId="77777777" w:rsidR="009834DD" w:rsidRDefault="009834DD" w:rsidP="009834DD">
      <w:pPr>
        <w:pStyle w:val="Caption"/>
        <w:rPr>
          <w:i w:val="0"/>
          <w:color w:val="auto"/>
          <w:sz w:val="24"/>
        </w:rPr>
      </w:pPr>
      <w:bookmarkStart w:id="110" w:name="_Toc46500697"/>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Pr>
          <w:b/>
          <w:i w:val="0"/>
          <w:noProof/>
          <w:color w:val="auto"/>
          <w:sz w:val="24"/>
          <w:szCs w:val="24"/>
        </w:rPr>
        <w:t>11</w:t>
      </w:r>
      <w:r w:rsidRPr="00D4029E">
        <w:rPr>
          <w:b/>
          <w:i w:val="0"/>
          <w:color w:val="auto"/>
          <w:sz w:val="24"/>
          <w:szCs w:val="24"/>
        </w:rPr>
        <w:fldChar w:fldCharType="end"/>
      </w:r>
      <w:r w:rsidRPr="00D4029E">
        <w:rPr>
          <w:i w:val="0"/>
          <w:color w:val="auto"/>
          <w:sz w:val="24"/>
          <w:szCs w:val="24"/>
        </w:rPr>
        <w:t xml:space="preserve">   </w:t>
      </w:r>
      <w:r w:rsidRPr="001406F7">
        <w:rPr>
          <w:i w:val="0"/>
          <w:color w:val="auto"/>
          <w:sz w:val="24"/>
        </w:rPr>
        <w:t>ERD spectra for the binary blend HM1</w:t>
      </w:r>
      <w:r>
        <w:rPr>
          <w:i w:val="0"/>
          <w:color w:val="auto"/>
          <w:sz w:val="24"/>
        </w:rPr>
        <w:t>53</w:t>
      </w:r>
      <w:r w:rsidRPr="001406F7">
        <w:rPr>
          <w:i w:val="0"/>
          <w:color w:val="auto"/>
          <w:sz w:val="24"/>
        </w:rPr>
        <w:t>0LPS annealed for 48 hours at 150°C under vacuum. Depth into the film increases with decreasing particle energy.</w:t>
      </w:r>
      <w:bookmarkEnd w:id="110"/>
    </w:p>
    <w:p w14:paraId="5E126A1E" w14:textId="082D8609" w:rsidR="008D5B36" w:rsidRPr="00795D58" w:rsidRDefault="001E0565" w:rsidP="001E0565">
      <w:pPr>
        <w:autoSpaceDE w:val="0"/>
        <w:autoSpaceDN w:val="0"/>
        <w:adjustRightInd w:val="0"/>
        <w:spacing w:after="0" w:line="480" w:lineRule="auto"/>
        <w:rPr>
          <w:szCs w:val="24"/>
        </w:rPr>
      </w:pPr>
      <w:r w:rsidRPr="00795D58">
        <w:rPr>
          <w:szCs w:val="24"/>
        </w:rPr>
        <w:lastRenderedPageBreak/>
        <w:t>the surface</w:t>
      </w:r>
      <w:r>
        <w:rPr>
          <w:szCs w:val="24"/>
        </w:rPr>
        <w:t xml:space="preserve"> excess was at the Si interface. </w:t>
      </w:r>
      <w:r w:rsidR="008D5B36" w:rsidRPr="00795D58">
        <w:rPr>
          <w:szCs w:val="24"/>
        </w:rPr>
        <w:t>Moreover, after a steady state was achieved (following thermal annealing), only the Si interface was fully covered with branched additive (i.e., the relative volume fraction of branched additive at the Si interface was 1.0 while the relative volume fraction of branched additive at the air interface was less than 1.0).  Studies by Walton et al</w:t>
      </w:r>
      <w:r w:rsidR="001F5B78" w:rsidRPr="00795D58">
        <w:rPr>
          <w:szCs w:val="24"/>
        </w:rPr>
        <w:fldChar w:fldCharType="begin"/>
      </w:r>
      <w:r w:rsidR="0020177A">
        <w:rPr>
          <w:szCs w:val="24"/>
        </w:rPr>
        <w:instrText xml:space="preserve"> ADDIN EN.CITE &lt;EndNote&gt;&lt;Cite&gt;&lt;Author&gt;Walton&lt;/Author&gt;&lt;Year&gt;1996&lt;/Year&gt;&lt;RecNum&gt;627&lt;/RecNum&gt;&lt;DisplayText&gt;&lt;style face="superscript"&gt;53&lt;/style&gt;&lt;/DisplayText&gt;&lt;record&gt;&lt;rec-number&gt;627&lt;/rec-number&gt;&lt;foreign-keys&gt;&lt;key app="EN" db-id="wvr5w05pkf0peaevsr4pa59mzvpprdv02d0d"&gt;627&lt;/key&gt;&lt;/foreign-keys&gt;&lt;ref-type name="Journal Article"&gt;17&lt;/ref-type&gt;&lt;contributors&gt;&lt;authors&gt;&lt;author&gt;Walton, D. G.&lt;/author&gt;&lt;author&gt;Mayes, A. M.&lt;/author&gt;&lt;/authors&gt;&lt;/contributors&gt;&lt;titles&gt;&lt;title&gt;Entropically Driven Segregation in Blends of Branched and Linear Polymers &lt;/title&gt;&lt;secondary-title&gt;Physical Review E&lt;/secondary-title&gt;&lt;/titles&gt;&lt;periodical&gt;&lt;full-title&gt;Physical Review E&lt;/full-title&gt;&lt;/periodical&gt;&lt;pages&gt;2811-2815&lt;/pages&gt;&lt;volume&gt;54&lt;/volume&gt;&lt;number&gt;3&lt;/number&gt;&lt;section&gt;2811&lt;/section&gt;&lt;dates&gt;&lt;year&gt;1996&lt;/year&gt;&lt;/dates&gt;&lt;urls&gt;&lt;/urls&gt;&lt;/record&gt;&lt;/Cite&gt;&lt;/EndNote&gt;</w:instrText>
      </w:r>
      <w:r w:rsidR="001F5B78" w:rsidRPr="00795D58">
        <w:rPr>
          <w:szCs w:val="24"/>
        </w:rPr>
        <w:fldChar w:fldCharType="separate"/>
      </w:r>
      <w:r w:rsidR="0020177A" w:rsidRPr="0020177A">
        <w:rPr>
          <w:noProof/>
          <w:szCs w:val="24"/>
          <w:vertAlign w:val="superscript"/>
        </w:rPr>
        <w:t>53</w:t>
      </w:r>
      <w:r w:rsidR="001F5B78" w:rsidRPr="00795D58">
        <w:rPr>
          <w:szCs w:val="24"/>
        </w:rPr>
        <w:fldChar w:fldCharType="end"/>
      </w:r>
      <w:r w:rsidR="008D5B36" w:rsidRPr="00795D58">
        <w:rPr>
          <w:szCs w:val="24"/>
        </w:rPr>
        <w:t xml:space="preserve"> on the surface segregation of a polymeric surfactant in a linear matrix have shown that when there is not enough mass to cover both the air and Si interfaces (i.e., the film is not thick enough), the additive will only fully cover the closest interface. Walton et al</w:t>
      </w:r>
      <w:r w:rsidR="001F5B78" w:rsidRPr="00795D58">
        <w:rPr>
          <w:szCs w:val="24"/>
        </w:rPr>
        <w:fldChar w:fldCharType="begin"/>
      </w:r>
      <w:r w:rsidR="0020177A">
        <w:rPr>
          <w:szCs w:val="24"/>
        </w:rPr>
        <w:instrText xml:space="preserve"> ADDIN EN.CITE &lt;EndNote&gt;&lt;Cite&gt;&lt;Author&gt;Walton&lt;/Author&gt;&lt;Year&gt;1996&lt;/Year&gt;&lt;RecNum&gt;627&lt;/RecNum&gt;&lt;DisplayText&gt;&lt;style face="superscript"&gt;53&lt;/style&gt;&lt;/DisplayText&gt;&lt;record&gt;&lt;rec-number&gt;627&lt;/rec-number&gt;&lt;foreign-keys&gt;&lt;key app="EN" db-id="wvr5w05pkf0peaevsr4pa59mzvpprdv02d0d"&gt;627&lt;/key&gt;&lt;/foreign-keys&gt;&lt;ref-type name="Journal Article"&gt;17&lt;/ref-type&gt;&lt;contributors&gt;&lt;authors&gt;&lt;author&gt;Walton, D. G.&lt;/author&gt;&lt;author&gt;Mayes, A. M.&lt;/author&gt;&lt;/authors&gt;&lt;/contributors&gt;&lt;titles&gt;&lt;title&gt;Entropically Driven Segregation in Blends of Branched and Linear Polymers &lt;/title&gt;&lt;secondary-title&gt;Physical Review E&lt;/secondary-title&gt;&lt;/titles&gt;&lt;periodical&gt;&lt;full-title&gt;Physical Review E&lt;/full-title&gt;&lt;/periodical&gt;&lt;pages&gt;2811-2815&lt;/pages&gt;&lt;volume&gt;54&lt;/volume&gt;&lt;number&gt;3&lt;/number&gt;&lt;section&gt;2811&lt;/section&gt;&lt;dates&gt;&lt;year&gt;1996&lt;/year&gt;&lt;/dates&gt;&lt;urls&gt;&lt;/urls&gt;&lt;/record&gt;&lt;/Cite&gt;&lt;/EndNote&gt;</w:instrText>
      </w:r>
      <w:r w:rsidR="001F5B78" w:rsidRPr="00795D58">
        <w:rPr>
          <w:szCs w:val="24"/>
        </w:rPr>
        <w:fldChar w:fldCharType="separate"/>
      </w:r>
      <w:r w:rsidR="0020177A" w:rsidRPr="0020177A">
        <w:rPr>
          <w:noProof/>
          <w:szCs w:val="24"/>
          <w:vertAlign w:val="superscript"/>
        </w:rPr>
        <w:t>53</w:t>
      </w:r>
      <w:r w:rsidR="001F5B78" w:rsidRPr="00795D58">
        <w:rPr>
          <w:szCs w:val="24"/>
        </w:rPr>
        <w:fldChar w:fldCharType="end"/>
      </w:r>
      <w:r w:rsidR="008D5B36" w:rsidRPr="00795D58">
        <w:rPr>
          <w:szCs w:val="24"/>
        </w:rPr>
        <w:t xml:space="preserve"> showed experimentally in their study of the equilibrium profiles of annealed binary blends of comb copolymers in a linear matrix that when the film thickness was ~1000 Å, only the Si interface was fully covered with the comb copolymer. However, when the film thickness was increased to 2000 Å, both the air and Si interfaces were fully covered with comb copolymer (i.e., the relative volume fraction of branched additive at both the Si and air interfaces was 1.0).  In all experiments, they found that the additive rich regions adjacent to the substrate and air interfaces had a thickness on the order of the R</w:t>
      </w:r>
      <w:r w:rsidR="008D5B36" w:rsidRPr="00795D58">
        <w:rPr>
          <w:szCs w:val="24"/>
          <w:vertAlign w:val="subscript"/>
        </w:rPr>
        <w:t>g</w:t>
      </w:r>
      <w:r w:rsidR="008D5B36" w:rsidRPr="00795D58">
        <w:rPr>
          <w:szCs w:val="24"/>
        </w:rPr>
        <w:t xml:space="preserve"> of the polymeric surfactant at equilibrium when enough material was present to cover both interfaces. </w:t>
      </w:r>
    </w:p>
    <w:p w14:paraId="037DEB00" w14:textId="0698C021" w:rsidR="008D5B36" w:rsidRPr="00795D58" w:rsidRDefault="008D5B36" w:rsidP="00681077">
      <w:pPr>
        <w:spacing w:after="0" w:line="480" w:lineRule="auto"/>
        <w:ind w:firstLine="720"/>
        <w:rPr>
          <w:szCs w:val="24"/>
        </w:rPr>
      </w:pPr>
      <w:r w:rsidRPr="00795D58">
        <w:rPr>
          <w:szCs w:val="24"/>
        </w:rPr>
        <w:t>Models that contain asymmetric interfaces at the reservoir/near-substrate polymer interfaces were also fit to the reflectivity data. Theoretical predictions by Brochard et al</w:t>
      </w:r>
      <w:r w:rsidR="001F5B78" w:rsidRPr="00795D58">
        <w:rPr>
          <w:szCs w:val="24"/>
        </w:rPr>
        <w:fldChar w:fldCharType="begin"/>
      </w:r>
      <w:r w:rsidR="00C52D49">
        <w:rPr>
          <w:szCs w:val="24"/>
        </w:rPr>
        <w:instrText xml:space="preserve"> ADDIN EN.CITE &lt;EndNote&gt;&lt;Cite&gt;&lt;Author&gt;Brochard-Wyart&lt;/Author&gt;&lt;Year&gt;1990&lt;/Year&gt;&lt;RecNum&gt;347&lt;/RecNum&gt;&lt;DisplayText&gt;&lt;style face="superscript"&gt;122&lt;/style&gt;&lt;/DisplayText&gt;&lt;record&gt;&lt;rec-number&gt;347&lt;/rec-number&gt;&lt;foreign-keys&gt;&lt;key app="EN" db-id="wvr5w05pkf0peaevsr4pa59mzvpprdv02d0d"&gt;347&lt;/key&gt;&lt;/foreign-keys&gt;&lt;ref-type name="Journal Article"&gt;17&lt;/ref-type&gt;&lt;contributors&gt;&lt;authors&gt;&lt;author&gt;Brochard-Wyart, F.&lt;/author&gt;&lt;author&gt;de Gennes, P. G.&lt;/author&gt;&lt;/authors&gt;&lt;/contributors&gt;&lt;titles&gt;&lt;title&gt;Hindered Interdiffusion in Asymmetric Polymer-Polymer Junctions&lt;/title&gt;&lt;secondary-title&gt;Makromol. Chem., Macromol. Symp.&lt;/secondary-title&gt;&lt;/titles&gt;&lt;periodical&gt;&lt;full-title&gt;Makromol. Chem., Macromol. Symp.&lt;/full-title&gt;&lt;/periodical&gt;&lt;pages&gt;167-177&lt;/pages&gt;&lt;volume&gt;40&lt;/volume&gt;&lt;number&gt;null&lt;/number&gt;&lt;section&gt;167&lt;/section&gt;&lt;dates&gt;&lt;year&gt;1990&lt;/year&gt;&lt;/dates&gt;&lt;isbn&gt;null&lt;/isbn&gt;&lt;urls&gt;&lt;/urls&gt;&lt;/record&gt;&lt;/Cite&gt;&lt;/EndNote&gt;</w:instrText>
      </w:r>
      <w:r w:rsidR="001F5B78" w:rsidRPr="00795D58">
        <w:rPr>
          <w:szCs w:val="24"/>
        </w:rPr>
        <w:fldChar w:fldCharType="separate"/>
      </w:r>
      <w:r w:rsidR="00C52D49" w:rsidRPr="00C52D49">
        <w:rPr>
          <w:noProof/>
          <w:szCs w:val="24"/>
          <w:vertAlign w:val="superscript"/>
        </w:rPr>
        <w:t>122</w:t>
      </w:r>
      <w:r w:rsidR="001F5B78" w:rsidRPr="00795D58">
        <w:rPr>
          <w:szCs w:val="24"/>
        </w:rPr>
        <w:fldChar w:fldCharType="end"/>
      </w:r>
      <w:r w:rsidRPr="00795D58">
        <w:rPr>
          <w:szCs w:val="24"/>
        </w:rPr>
        <w:t xml:space="preserve"> show that the interdiffusion of two polymer chains with different mobilities results in the diffusion of the faster moving species into the slower moving species. Green et al</w:t>
      </w:r>
      <w:r w:rsidR="001F5B78" w:rsidRPr="00795D58">
        <w:rPr>
          <w:szCs w:val="24"/>
        </w:rPr>
        <w:fldChar w:fldCharType="begin"/>
      </w:r>
      <w:r w:rsidR="00C52D49">
        <w:rPr>
          <w:szCs w:val="24"/>
        </w:rPr>
        <w:instrText xml:space="preserve"> ADDIN EN.CITE &lt;EndNote&gt;&lt;Cite&gt;&lt;Author&gt;Green&lt;/Author&gt;&lt;Year&gt;1985&lt;/Year&gt;&lt;RecNum&gt;287&lt;/RecNum&gt;&lt;DisplayText&gt;&lt;style face="superscript"&gt;123&lt;/style&gt;&lt;/DisplayText&gt;&lt;record&gt;&lt;rec-number&gt;287&lt;/rec-number&gt;&lt;foreign-keys&gt;&lt;key app="EN" db-id="wvr5w05pkf0peaevsr4pa59mzvpprdv02d0d"&gt;287&lt;/key&gt;&lt;/foreign-keys&gt;&lt;ref-type name="Journal Article"&gt;17&lt;/ref-type&gt;&lt;contributors&gt;&lt;authors&gt;&lt;author&gt;Green, Peter F.&lt;/author&gt;&lt;author&gt;Palmstrom, Christopher J.&lt;/author&gt;&lt;author&gt;Mayer, James W.&lt;/author&gt;&lt;author&gt;Kramer, Edward J.&lt;/author&gt;&lt;/authors&gt;&lt;/contributors&gt;&lt;titles&gt;&lt;title&gt;Marker displacement measurements of polymer-polymer interdiffusion&lt;/title&gt;&lt;secondary-title&gt;Macromolecules&lt;/secondary-title&gt;&lt;/titles&gt;&lt;periodical&gt;&lt;full-title&gt;Macromolecules&lt;/full-title&gt;&lt;/periodical&gt;&lt;pages&gt;501-507&lt;/pages&gt;&lt;volume&gt;18&lt;/volume&gt;&lt;number&gt;3&lt;/number&gt;&lt;dates&gt;&lt;year&gt;1985&lt;/year&gt;&lt;/dates&gt;&lt;publisher&gt;American Chemical Society&lt;/publisher&gt;&lt;isbn&gt;0024-9297&lt;/isbn&gt;&lt;work-type&gt;doi: 10.1021/ma00145a033&lt;/work-type&gt;&lt;urls&gt;&lt;related-urls&gt;&lt;url&gt;http://dx.doi.org/10.1021/ma00145a033&lt;/url&gt;&lt;/related-urls&gt;&lt;/urls&gt;&lt;electronic-resource-num&gt;10.1021/ma00145a033&lt;/electronic-resource-num&gt;&lt;/record&gt;&lt;/Cite&gt;&lt;/EndNote&gt;</w:instrText>
      </w:r>
      <w:r w:rsidR="001F5B78" w:rsidRPr="00795D58">
        <w:rPr>
          <w:szCs w:val="24"/>
        </w:rPr>
        <w:fldChar w:fldCharType="separate"/>
      </w:r>
      <w:r w:rsidR="00C52D49" w:rsidRPr="00C52D49">
        <w:rPr>
          <w:noProof/>
          <w:szCs w:val="24"/>
          <w:vertAlign w:val="superscript"/>
        </w:rPr>
        <w:t>123</w:t>
      </w:r>
      <w:r w:rsidR="001F5B78" w:rsidRPr="00795D58">
        <w:rPr>
          <w:szCs w:val="24"/>
        </w:rPr>
        <w:fldChar w:fldCharType="end"/>
      </w:r>
      <w:r w:rsidRPr="00795D58">
        <w:rPr>
          <w:szCs w:val="24"/>
        </w:rPr>
        <w:t xml:space="preserve"> proved this experimentally by placing inert gold 'markers' at the original polymer/polymer interface and measuring their displacement with time.  For diffusion times smaller than the </w:t>
      </w:r>
      <w:r>
        <w:rPr>
          <w:szCs w:val="24"/>
        </w:rPr>
        <w:t>Reptation</w:t>
      </w:r>
      <w:r w:rsidRPr="00795D58">
        <w:rPr>
          <w:szCs w:val="24"/>
        </w:rPr>
        <w:t xml:space="preserve"> time of the diffusing species, the interface assumes a classical error function shape on the side of the slow-moving species with a discontinuity on the side of the fast-moving component. The more </w:t>
      </w:r>
      <w:r w:rsidRPr="00795D58">
        <w:rPr>
          <w:szCs w:val="24"/>
        </w:rPr>
        <w:lastRenderedPageBreak/>
        <w:t xml:space="preserve">mobile component swells the slow component and thus the interface moves towards the side of the fast-moving component but retains its sharpness. Beyond the </w:t>
      </w:r>
      <w:r>
        <w:rPr>
          <w:szCs w:val="24"/>
        </w:rPr>
        <w:t>Reptation</w:t>
      </w:r>
      <w:r w:rsidRPr="00795D58">
        <w:rPr>
          <w:szCs w:val="24"/>
        </w:rPr>
        <w:t xml:space="preserve"> time, the step in concentration disappears and the interface broadens. Nevertheless, </w:t>
      </w:r>
      <w:r w:rsidR="009E1E85">
        <w:rPr>
          <w:szCs w:val="24"/>
        </w:rPr>
        <w:t>it was</w:t>
      </w:r>
      <w:r w:rsidRPr="00795D58">
        <w:rPr>
          <w:szCs w:val="24"/>
        </w:rPr>
        <w:t xml:space="preserve"> found that the neutron reflectivity data in the present study does not agree with a model that includes an asymmetric interface. </w:t>
      </w:r>
    </w:p>
    <w:p w14:paraId="10AD1A46" w14:textId="5B6B5FDF" w:rsidR="00E65144" w:rsidRPr="00795D58" w:rsidRDefault="008D5B36" w:rsidP="00E65144">
      <w:pPr>
        <w:spacing w:after="0" w:line="480" w:lineRule="auto"/>
        <w:ind w:firstLine="720"/>
        <w:rPr>
          <w:szCs w:val="24"/>
        </w:rPr>
      </w:pPr>
      <w:r w:rsidRPr="00795D58">
        <w:rPr>
          <w:szCs w:val="24"/>
        </w:rPr>
        <w:t>Figure 3.1</w:t>
      </w:r>
      <w:r w:rsidR="000033B6">
        <w:rPr>
          <w:szCs w:val="24"/>
        </w:rPr>
        <w:t>2</w:t>
      </w:r>
      <w:r w:rsidRPr="00795D58">
        <w:rPr>
          <w:szCs w:val="24"/>
        </w:rPr>
        <w:t xml:space="preserve"> shows a model fit to the blend DM1105LPS annealed for 48 hours at 150°C under vacuum using the 3-layer model. </w:t>
      </w:r>
      <w:r w:rsidR="00E65144" w:rsidRPr="00795D58">
        <w:rPr>
          <w:szCs w:val="24"/>
        </w:rPr>
        <w:t>As indicated in the SLD plot of Fig. 3.1</w:t>
      </w:r>
      <w:r w:rsidR="000033B6">
        <w:rPr>
          <w:szCs w:val="24"/>
        </w:rPr>
        <w:t>2</w:t>
      </w:r>
      <w:r w:rsidR="00E65144" w:rsidRPr="00795D58">
        <w:rPr>
          <w:szCs w:val="24"/>
        </w:rPr>
        <w:t>, DendriMacs are depleted from the bulk (reservoir) of the film while the near-air and near-Si interfaces are enriched with the branched additive. The highest concentration of the branched additive after 48 hours of thermal annealing is near the Si interface.</w:t>
      </w:r>
    </w:p>
    <w:p w14:paraId="6634976A" w14:textId="4FB6C38A" w:rsidR="00E65144" w:rsidRPr="00795D58" w:rsidRDefault="00E65144" w:rsidP="00E65144">
      <w:pPr>
        <w:spacing w:after="0" w:line="480" w:lineRule="auto"/>
        <w:rPr>
          <w:szCs w:val="24"/>
        </w:rPr>
      </w:pPr>
    </w:p>
    <w:p w14:paraId="0AA1AE21" w14:textId="524265E6" w:rsidR="008D5B36" w:rsidRPr="00795D58" w:rsidRDefault="008D5B36" w:rsidP="00795D58">
      <w:pPr>
        <w:spacing w:after="0" w:line="480" w:lineRule="auto"/>
        <w:ind w:firstLine="720"/>
        <w:rPr>
          <w:szCs w:val="24"/>
        </w:rPr>
      </w:pPr>
    </w:p>
    <w:p w14:paraId="77A1DBB0" w14:textId="584C0564" w:rsidR="008D5B36" w:rsidRPr="00795D58" w:rsidRDefault="0053391A" w:rsidP="00795D58">
      <w:pPr>
        <w:spacing w:after="0" w:line="480" w:lineRule="auto"/>
        <w:ind w:firstLine="720"/>
        <w:rPr>
          <w:szCs w:val="24"/>
        </w:rPr>
      </w:pPr>
      <w:r>
        <w:rPr>
          <w:noProof/>
          <w:lang w:eastAsia="ko-KR"/>
        </w:rPr>
        <w:drawing>
          <wp:anchor distT="0" distB="0" distL="114300" distR="114300" simplePos="0" relativeHeight="251604480" behindDoc="1" locked="0" layoutInCell="1" allowOverlap="1" wp14:anchorId="7DF873C9" wp14:editId="1C6044C5">
            <wp:simplePos x="0" y="0"/>
            <wp:positionH relativeFrom="margin">
              <wp:posOffset>710125</wp:posOffset>
            </wp:positionH>
            <wp:positionV relativeFrom="paragraph">
              <wp:posOffset>56221</wp:posOffset>
            </wp:positionV>
            <wp:extent cx="4438015" cy="3369945"/>
            <wp:effectExtent l="0" t="0" r="635" b="0"/>
            <wp:wrapTight wrapText="bothSides">
              <wp:wrapPolygon edited="0">
                <wp:start x="12517" y="977"/>
                <wp:lineTo x="2689" y="1343"/>
                <wp:lineTo x="2132" y="2930"/>
                <wp:lineTo x="2782" y="3175"/>
                <wp:lineTo x="2411" y="4518"/>
                <wp:lineTo x="2411" y="5006"/>
                <wp:lineTo x="2782" y="5128"/>
                <wp:lineTo x="2040" y="6349"/>
                <wp:lineTo x="2040" y="6716"/>
                <wp:lineTo x="2782" y="7082"/>
                <wp:lineTo x="1854" y="8181"/>
                <wp:lineTo x="1854" y="8547"/>
                <wp:lineTo x="2782" y="9036"/>
                <wp:lineTo x="1020" y="10379"/>
                <wp:lineTo x="1020" y="10989"/>
                <wp:lineTo x="2782" y="10989"/>
                <wp:lineTo x="1762" y="11966"/>
                <wp:lineTo x="1762" y="12332"/>
                <wp:lineTo x="2782" y="12943"/>
                <wp:lineTo x="1762" y="13676"/>
                <wp:lineTo x="1762" y="14164"/>
                <wp:lineTo x="2782" y="14897"/>
                <wp:lineTo x="1762" y="15507"/>
                <wp:lineTo x="1762" y="15995"/>
                <wp:lineTo x="2782" y="16850"/>
                <wp:lineTo x="1762" y="17583"/>
                <wp:lineTo x="2225" y="18804"/>
                <wp:lineTo x="10755" y="18804"/>
                <wp:lineTo x="9272" y="19414"/>
                <wp:lineTo x="9179" y="19903"/>
                <wp:lineTo x="9643" y="20269"/>
                <wp:lineTo x="10848" y="20269"/>
                <wp:lineTo x="10755" y="18926"/>
                <wp:lineTo x="17616" y="18804"/>
                <wp:lineTo x="17338" y="17583"/>
                <wp:lineTo x="3338" y="16850"/>
                <wp:lineTo x="11961" y="16850"/>
                <wp:lineTo x="16318" y="16240"/>
                <wp:lineTo x="16318" y="14530"/>
                <wp:lineTo x="15298" y="14042"/>
                <wp:lineTo x="11961" y="12943"/>
                <wp:lineTo x="12517" y="12943"/>
                <wp:lineTo x="17616" y="11233"/>
                <wp:lineTo x="17616" y="10989"/>
                <wp:lineTo x="19563" y="10379"/>
                <wp:lineTo x="19100" y="9768"/>
                <wp:lineTo x="11219" y="9036"/>
                <wp:lineTo x="13722" y="9036"/>
                <wp:lineTo x="18358" y="7815"/>
                <wp:lineTo x="18358" y="7082"/>
                <wp:lineTo x="21232" y="5128"/>
                <wp:lineTo x="21510" y="3785"/>
                <wp:lineTo x="21140" y="3297"/>
                <wp:lineTo x="17153" y="3175"/>
                <wp:lineTo x="17245" y="2320"/>
                <wp:lineTo x="15947" y="1221"/>
                <wp:lineTo x="14835" y="977"/>
                <wp:lineTo x="12517" y="977"/>
              </wp:wrapPolygon>
            </wp:wrapTight>
            <wp:docPr id="38" name="Picture 40" descr="Fig 3_12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 3_12_revis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38015" cy="3369945"/>
                    </a:xfrm>
                    <a:prstGeom prst="rect">
                      <a:avLst/>
                    </a:prstGeom>
                    <a:noFill/>
                  </pic:spPr>
                </pic:pic>
              </a:graphicData>
            </a:graphic>
            <wp14:sizeRelH relativeFrom="page">
              <wp14:pctWidth>0</wp14:pctWidth>
            </wp14:sizeRelH>
            <wp14:sizeRelV relativeFrom="page">
              <wp14:pctHeight>0</wp14:pctHeight>
            </wp14:sizeRelV>
          </wp:anchor>
        </w:drawing>
      </w:r>
    </w:p>
    <w:p w14:paraId="1775D584" w14:textId="77777777" w:rsidR="008D5B36" w:rsidRPr="00795D58" w:rsidRDefault="008D5B36" w:rsidP="00795D58">
      <w:pPr>
        <w:spacing w:after="0" w:line="480" w:lineRule="auto"/>
        <w:ind w:firstLine="720"/>
        <w:rPr>
          <w:szCs w:val="24"/>
        </w:rPr>
      </w:pPr>
    </w:p>
    <w:p w14:paraId="1E8CF60F" w14:textId="77777777" w:rsidR="008D5B36" w:rsidRPr="00795D58" w:rsidRDefault="008D5B36" w:rsidP="00795D58">
      <w:pPr>
        <w:spacing w:after="0" w:line="480" w:lineRule="auto"/>
        <w:ind w:firstLine="720"/>
        <w:rPr>
          <w:szCs w:val="24"/>
        </w:rPr>
      </w:pPr>
    </w:p>
    <w:p w14:paraId="20C84D68" w14:textId="77777777" w:rsidR="008D5B36" w:rsidRDefault="008D5B36" w:rsidP="00795D58">
      <w:pPr>
        <w:spacing w:after="0" w:line="480" w:lineRule="auto"/>
        <w:ind w:firstLine="720"/>
        <w:rPr>
          <w:szCs w:val="24"/>
        </w:rPr>
      </w:pPr>
    </w:p>
    <w:p w14:paraId="3F4E4BD9" w14:textId="77777777" w:rsidR="00E65144" w:rsidRDefault="00E65144" w:rsidP="00795D58">
      <w:pPr>
        <w:spacing w:after="0" w:line="480" w:lineRule="auto"/>
        <w:ind w:firstLine="720"/>
        <w:rPr>
          <w:szCs w:val="24"/>
        </w:rPr>
      </w:pPr>
    </w:p>
    <w:p w14:paraId="39C09F18" w14:textId="77777777" w:rsidR="00E65144" w:rsidRDefault="00E65144" w:rsidP="00795D58">
      <w:pPr>
        <w:spacing w:after="0" w:line="480" w:lineRule="auto"/>
        <w:ind w:firstLine="720"/>
        <w:rPr>
          <w:szCs w:val="24"/>
        </w:rPr>
      </w:pPr>
    </w:p>
    <w:p w14:paraId="2DA43EB3" w14:textId="77777777" w:rsidR="00E65144" w:rsidRDefault="00E65144" w:rsidP="00795D58">
      <w:pPr>
        <w:spacing w:after="0" w:line="480" w:lineRule="auto"/>
        <w:ind w:firstLine="720"/>
        <w:rPr>
          <w:szCs w:val="24"/>
        </w:rPr>
      </w:pPr>
    </w:p>
    <w:p w14:paraId="110630D9" w14:textId="77777777" w:rsidR="00E65144" w:rsidRDefault="00E65144" w:rsidP="00795D58">
      <w:pPr>
        <w:spacing w:after="0" w:line="480" w:lineRule="auto"/>
        <w:ind w:firstLine="720"/>
        <w:rPr>
          <w:szCs w:val="24"/>
        </w:rPr>
      </w:pPr>
    </w:p>
    <w:p w14:paraId="358CA3D0" w14:textId="77777777" w:rsidR="00E65144" w:rsidRDefault="00E65144" w:rsidP="00795D58">
      <w:pPr>
        <w:spacing w:after="0" w:line="480" w:lineRule="auto"/>
        <w:ind w:firstLine="720"/>
        <w:rPr>
          <w:szCs w:val="24"/>
        </w:rPr>
      </w:pPr>
    </w:p>
    <w:p w14:paraId="6F0C75A3" w14:textId="77777777" w:rsidR="0053391A" w:rsidRDefault="0053391A" w:rsidP="00267F70">
      <w:pPr>
        <w:pStyle w:val="Caption"/>
        <w:rPr>
          <w:b/>
          <w:i w:val="0"/>
          <w:color w:val="auto"/>
          <w:sz w:val="24"/>
          <w:szCs w:val="24"/>
        </w:rPr>
      </w:pPr>
    </w:p>
    <w:p w14:paraId="344BBF10" w14:textId="74EE24F3" w:rsidR="00267F70" w:rsidRDefault="00267F70" w:rsidP="00267F70">
      <w:pPr>
        <w:pStyle w:val="Caption"/>
        <w:rPr>
          <w:i w:val="0"/>
          <w:color w:val="auto"/>
          <w:sz w:val="24"/>
        </w:rPr>
      </w:pPr>
      <w:bookmarkStart w:id="111" w:name="_Toc46500698"/>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Pr>
          <w:b/>
          <w:i w:val="0"/>
          <w:noProof/>
          <w:color w:val="auto"/>
          <w:sz w:val="24"/>
          <w:szCs w:val="24"/>
        </w:rPr>
        <w:t>12</w:t>
      </w:r>
      <w:r w:rsidRPr="00D4029E">
        <w:rPr>
          <w:b/>
          <w:i w:val="0"/>
          <w:color w:val="auto"/>
          <w:sz w:val="24"/>
          <w:szCs w:val="24"/>
        </w:rPr>
        <w:fldChar w:fldCharType="end"/>
      </w:r>
      <w:r w:rsidRPr="00D4029E">
        <w:rPr>
          <w:i w:val="0"/>
          <w:color w:val="auto"/>
          <w:sz w:val="24"/>
          <w:szCs w:val="24"/>
        </w:rPr>
        <w:t xml:space="preserve">   </w:t>
      </w:r>
      <w:r w:rsidRPr="001406F7">
        <w:rPr>
          <w:i w:val="0"/>
          <w:color w:val="auto"/>
          <w:sz w:val="24"/>
        </w:rPr>
        <w:t>NR profile and fit of blend DM1105LPS annealed for 48 hours at 150°C under vacuum. The inset contains a plot of the SLD profile used to generate the model NR fit to the data.</w:t>
      </w:r>
      <w:bookmarkEnd w:id="111"/>
    </w:p>
    <w:p w14:paraId="02ACEB4A" w14:textId="77777777" w:rsidR="0053391A" w:rsidRDefault="0053391A" w:rsidP="0053391A">
      <w:pPr>
        <w:spacing w:after="0" w:line="480" w:lineRule="auto"/>
        <w:ind w:firstLine="720"/>
        <w:rPr>
          <w:szCs w:val="24"/>
        </w:rPr>
      </w:pPr>
      <w:r w:rsidRPr="00795D58">
        <w:rPr>
          <w:szCs w:val="24"/>
        </w:rPr>
        <w:lastRenderedPageBreak/>
        <w:t xml:space="preserve">Appendix A.3, </w:t>
      </w:r>
      <w:r>
        <w:rPr>
          <w:szCs w:val="24"/>
        </w:rPr>
        <w:t>S</w:t>
      </w:r>
      <w:r w:rsidRPr="00795D58">
        <w:rPr>
          <w:szCs w:val="24"/>
        </w:rPr>
        <w:t>ection D, contains neutron reflectivity fit parameters for all of the blends investigated in this study.  Table 3.1</w:t>
      </w:r>
      <w:r>
        <w:rPr>
          <w:szCs w:val="24"/>
        </w:rPr>
        <w:t>2</w:t>
      </w:r>
      <w:r w:rsidRPr="00795D58">
        <w:rPr>
          <w:szCs w:val="24"/>
        </w:rPr>
        <w:t xml:space="preserve"> displays the neutron reflectivity fit parameters used to generate the evolving profiles for the blend DM1105LPS, as well as ellipsometry measurements for some of the films.  </w:t>
      </w:r>
    </w:p>
    <w:p w14:paraId="32901EAA" w14:textId="77777777" w:rsidR="0053391A" w:rsidRPr="00795D58" w:rsidRDefault="0053391A" w:rsidP="0053391A">
      <w:pPr>
        <w:numPr>
          <w:ilvl w:val="0"/>
          <w:numId w:val="14"/>
        </w:numPr>
        <w:spacing w:after="0" w:line="240" w:lineRule="auto"/>
        <w:outlineLvl w:val="2"/>
        <w:rPr>
          <w:szCs w:val="24"/>
        </w:rPr>
      </w:pPr>
      <w:bookmarkStart w:id="112" w:name="_Toc459154904"/>
      <w:bookmarkStart w:id="113" w:name="_Toc46500529"/>
      <w:r w:rsidRPr="00795D58">
        <w:rPr>
          <w:b/>
          <w:szCs w:val="24"/>
        </w:rPr>
        <w:t>Snapshots of HyperMac and DendriMac Movement in a Linear Matrix</w:t>
      </w:r>
      <w:bookmarkEnd w:id="112"/>
      <w:bookmarkEnd w:id="113"/>
    </w:p>
    <w:p w14:paraId="5DF52404" w14:textId="77777777" w:rsidR="0053391A" w:rsidRPr="00795D58" w:rsidRDefault="0053391A" w:rsidP="0053391A">
      <w:pPr>
        <w:spacing w:after="0" w:line="240" w:lineRule="auto"/>
        <w:ind w:left="360"/>
        <w:rPr>
          <w:szCs w:val="24"/>
        </w:rPr>
      </w:pPr>
    </w:p>
    <w:p w14:paraId="20739981" w14:textId="77777777" w:rsidR="0053391A" w:rsidRPr="00795D58" w:rsidRDefault="0053391A" w:rsidP="0053391A">
      <w:pPr>
        <w:numPr>
          <w:ilvl w:val="1"/>
          <w:numId w:val="8"/>
        </w:numPr>
        <w:spacing w:after="0" w:line="240" w:lineRule="auto"/>
        <w:outlineLvl w:val="3"/>
        <w:rPr>
          <w:b/>
          <w:szCs w:val="24"/>
        </w:rPr>
      </w:pPr>
      <w:bookmarkStart w:id="114" w:name="_Toc46500530"/>
      <w:r w:rsidRPr="00795D58">
        <w:rPr>
          <w:b/>
          <w:szCs w:val="24"/>
        </w:rPr>
        <w:t>The Time Evolution of the Volume Fraction, Φ, of Branched Additives in a Linear Matrix</w:t>
      </w:r>
      <w:bookmarkEnd w:id="114"/>
    </w:p>
    <w:p w14:paraId="0ADDB02F" w14:textId="77777777" w:rsidR="0053391A" w:rsidRDefault="0053391A" w:rsidP="0053391A">
      <w:pPr>
        <w:spacing w:after="0" w:line="240" w:lineRule="auto"/>
        <w:ind w:firstLine="720"/>
        <w:rPr>
          <w:szCs w:val="24"/>
        </w:rPr>
      </w:pPr>
    </w:p>
    <w:p w14:paraId="249BE91A" w14:textId="77777777" w:rsidR="0053391A" w:rsidRDefault="0053391A" w:rsidP="0053391A">
      <w:pPr>
        <w:spacing w:after="0" w:line="480" w:lineRule="auto"/>
        <w:ind w:firstLine="720"/>
        <w:rPr>
          <w:szCs w:val="24"/>
        </w:rPr>
      </w:pPr>
      <w:r w:rsidRPr="00795D58">
        <w:rPr>
          <w:szCs w:val="24"/>
        </w:rPr>
        <w:t xml:space="preserve">Model fits to NR data were used to extract volume fraction profiles for each blend using the </w:t>
      </w:r>
      <w:r w:rsidRPr="00777231">
        <w:rPr>
          <w:i/>
          <w:iCs/>
          <w:szCs w:val="24"/>
        </w:rPr>
        <w:t>Tiles</w:t>
      </w:r>
      <w:r w:rsidRPr="00795D58">
        <w:rPr>
          <w:szCs w:val="24"/>
        </w:rPr>
        <w:t xml:space="preserve"> program (Spallation Neutron Source, Oak Ridge National Lab). Volume fraction profiles of the branched additive in the film, such as those shown for the short-time and long-time anneal studies on blend D</w:t>
      </w:r>
      <w:r w:rsidRPr="00795D58">
        <w:rPr>
          <w:bCs/>
          <w:szCs w:val="24"/>
        </w:rPr>
        <w:t>M</w:t>
      </w:r>
      <w:r>
        <w:rPr>
          <w:bCs/>
          <w:szCs w:val="24"/>
        </w:rPr>
        <w:t>505</w:t>
      </w:r>
      <w:r w:rsidRPr="00795D58">
        <w:rPr>
          <w:bCs/>
          <w:szCs w:val="24"/>
        </w:rPr>
        <w:t xml:space="preserve">LPS, </w:t>
      </w:r>
      <w:r w:rsidRPr="00795D58">
        <w:rPr>
          <w:szCs w:val="24"/>
        </w:rPr>
        <w:t>in Figures 3.1</w:t>
      </w:r>
      <w:r>
        <w:rPr>
          <w:szCs w:val="24"/>
        </w:rPr>
        <w:t xml:space="preserve">3 </w:t>
      </w:r>
      <w:r w:rsidRPr="00795D58">
        <w:rPr>
          <w:szCs w:val="24"/>
        </w:rPr>
        <w:t>and 3.1</w:t>
      </w:r>
      <w:r>
        <w:rPr>
          <w:szCs w:val="24"/>
        </w:rPr>
        <w:t>4</w:t>
      </w:r>
      <w:r w:rsidRPr="00795D58">
        <w:rPr>
          <w:szCs w:val="24"/>
        </w:rPr>
        <w:t>, respectively, provide</w:t>
      </w:r>
      <w:r w:rsidRPr="0053391A">
        <w:rPr>
          <w:i/>
          <w:szCs w:val="24"/>
        </w:rPr>
        <w:t xml:space="preserve"> </w:t>
      </w:r>
      <w:r w:rsidRPr="00795D58">
        <w:rPr>
          <w:i/>
          <w:szCs w:val="24"/>
        </w:rPr>
        <w:t>snapshots</w:t>
      </w:r>
      <w:r w:rsidRPr="00795D58">
        <w:rPr>
          <w:szCs w:val="24"/>
        </w:rPr>
        <w:t xml:space="preserve"> of the overall movement of branched additive in the linear matrix as annealing time increases. The depth into the film, Z, is normalized by the sample film thickness, L.</w:t>
      </w:r>
      <w:r>
        <w:rPr>
          <w:szCs w:val="24"/>
        </w:rPr>
        <w:t xml:space="preserve"> </w:t>
      </w:r>
      <w:r w:rsidRPr="00795D58">
        <w:rPr>
          <w:szCs w:val="24"/>
        </w:rPr>
        <w:t>After the longest annealing time (33 days), the relative volume fraction of branched additive near the Si substrate is 1.0, while the relative volume fraction of branched additive near the air interf</w:t>
      </w:r>
      <w:r>
        <w:rPr>
          <w:szCs w:val="24"/>
        </w:rPr>
        <w:t xml:space="preserve">ace is only ~ 0.2 (Fig. 3.14).  </w:t>
      </w:r>
      <w:r w:rsidRPr="00795D58">
        <w:rPr>
          <w:szCs w:val="24"/>
        </w:rPr>
        <w:t>As discussed earlier, this can be attributed to the fact that the film thickness in these experiments (~1100 Å) does not provide enough material to fully cover both the air and Si interfaces.</w:t>
      </w:r>
      <w:r w:rsidRPr="0053391A">
        <w:rPr>
          <w:szCs w:val="24"/>
        </w:rPr>
        <w:t xml:space="preserve"> </w:t>
      </w:r>
      <w:r>
        <w:rPr>
          <w:szCs w:val="24"/>
        </w:rPr>
        <w:t xml:space="preserve"> </w:t>
      </w:r>
      <w:r w:rsidRPr="00795D58">
        <w:rPr>
          <w:szCs w:val="24"/>
        </w:rPr>
        <w:t>Overall, there is a net movement of the branched additive toward the near-Si interface. The branched additive also travels toward the air interface at early times (Fig. 3.1</w:t>
      </w:r>
      <w:r>
        <w:rPr>
          <w:szCs w:val="24"/>
        </w:rPr>
        <w:t>3</w:t>
      </w:r>
      <w:r w:rsidRPr="00795D58">
        <w:rPr>
          <w:szCs w:val="24"/>
        </w:rPr>
        <w:t>) before finally moving away from the air interface after longer annealing times (Fig. 3.1</w:t>
      </w:r>
      <w:r>
        <w:rPr>
          <w:szCs w:val="24"/>
        </w:rPr>
        <w:t>4</w:t>
      </w:r>
      <w:r w:rsidRPr="00795D58">
        <w:rPr>
          <w:szCs w:val="24"/>
        </w:rPr>
        <w:t>). As time evolves, the thickness of the excess layer near the Si interface increases and the interface between this excess layer and reservoir (bulk) polymer interface broadens.</w:t>
      </w:r>
      <w:r w:rsidRPr="0053391A">
        <w:rPr>
          <w:szCs w:val="24"/>
        </w:rPr>
        <w:t xml:space="preserve"> </w:t>
      </w:r>
      <w:r w:rsidRPr="00795D58">
        <w:rPr>
          <w:szCs w:val="24"/>
        </w:rPr>
        <w:t>The concentration of additive in the reservoir is depleted for both the short and long-time anneal studies (Figs. 3.1</w:t>
      </w:r>
      <w:r>
        <w:rPr>
          <w:szCs w:val="24"/>
        </w:rPr>
        <w:t>3</w:t>
      </w:r>
      <w:r w:rsidRPr="00795D58">
        <w:rPr>
          <w:szCs w:val="24"/>
        </w:rPr>
        <w:t xml:space="preserve"> </w:t>
      </w:r>
    </w:p>
    <w:p w14:paraId="1B9D25B7" w14:textId="77777777" w:rsidR="0053391A" w:rsidRDefault="0053391A" w:rsidP="0053391A">
      <w:pPr>
        <w:spacing w:after="0" w:line="480" w:lineRule="auto"/>
        <w:ind w:firstLine="720"/>
        <w:rPr>
          <w:szCs w:val="24"/>
        </w:rPr>
      </w:pPr>
    </w:p>
    <w:p w14:paraId="71DE07B4" w14:textId="341C23F6" w:rsidR="0053391A" w:rsidRPr="0053391A" w:rsidRDefault="0053391A" w:rsidP="0053391A">
      <w:pPr>
        <w:spacing w:after="0" w:line="240" w:lineRule="auto"/>
        <w:rPr>
          <w:szCs w:val="24"/>
        </w:rPr>
      </w:pPr>
      <w:bookmarkStart w:id="115" w:name="_Toc46500653"/>
      <w:r w:rsidRPr="0053391A">
        <w:rPr>
          <w:b/>
          <w:iCs/>
        </w:rPr>
        <w:lastRenderedPageBreak/>
        <w:t xml:space="preserve">Table </w:t>
      </w:r>
      <w:r w:rsidRPr="0053391A">
        <w:rPr>
          <w:b/>
          <w:iCs/>
        </w:rPr>
        <w:fldChar w:fldCharType="begin"/>
      </w:r>
      <w:r w:rsidRPr="0053391A">
        <w:rPr>
          <w:b/>
          <w:iCs/>
        </w:rPr>
        <w:instrText xml:space="preserve"> STYLEREF 1 \s </w:instrText>
      </w:r>
      <w:r w:rsidRPr="0053391A">
        <w:rPr>
          <w:b/>
          <w:iCs/>
        </w:rPr>
        <w:fldChar w:fldCharType="separate"/>
      </w:r>
      <w:r w:rsidRPr="0053391A">
        <w:rPr>
          <w:b/>
          <w:iCs/>
          <w:noProof/>
        </w:rPr>
        <w:t>3</w:t>
      </w:r>
      <w:r w:rsidRPr="0053391A">
        <w:rPr>
          <w:b/>
          <w:iCs/>
        </w:rPr>
        <w:fldChar w:fldCharType="end"/>
      </w:r>
      <w:r w:rsidRPr="0053391A">
        <w:rPr>
          <w:b/>
          <w:iCs/>
        </w:rPr>
        <w:t>.</w:t>
      </w:r>
      <w:r w:rsidRPr="0053391A">
        <w:rPr>
          <w:b/>
          <w:iCs/>
        </w:rPr>
        <w:fldChar w:fldCharType="begin"/>
      </w:r>
      <w:r w:rsidRPr="0053391A">
        <w:rPr>
          <w:b/>
          <w:iCs/>
        </w:rPr>
        <w:instrText xml:space="preserve"> SEQ Table \* ARABIC \s 1 </w:instrText>
      </w:r>
      <w:r w:rsidRPr="0053391A">
        <w:rPr>
          <w:b/>
          <w:iCs/>
        </w:rPr>
        <w:fldChar w:fldCharType="separate"/>
      </w:r>
      <w:r w:rsidRPr="0053391A">
        <w:rPr>
          <w:b/>
          <w:iCs/>
          <w:noProof/>
        </w:rPr>
        <w:t>12</w:t>
      </w:r>
      <w:r w:rsidRPr="0053391A">
        <w:rPr>
          <w:b/>
          <w:iCs/>
        </w:rPr>
        <w:fldChar w:fldCharType="end"/>
      </w:r>
      <w:r w:rsidRPr="0053391A">
        <w:rPr>
          <w:iCs/>
        </w:rPr>
        <w:t xml:space="preserve">   Neutron reflectivity fit parameters for the blend film DM1105LPS as-cast and annealed up to 33 days at 150°C under vacuum.</w:t>
      </w:r>
      <w:bookmarkEnd w:id="115"/>
    </w:p>
    <w:tbl>
      <w:tblPr>
        <w:tblpPr w:leftFromText="180" w:rightFromText="180" w:vertAnchor="page" w:horzAnchor="margin" w:tblpY="2139"/>
        <w:tblW w:w="9105" w:type="dxa"/>
        <w:tblLayout w:type="fixed"/>
        <w:tblCellMar>
          <w:left w:w="91" w:type="dxa"/>
          <w:right w:w="91" w:type="dxa"/>
        </w:tblCellMar>
        <w:tblLook w:val="0000" w:firstRow="0" w:lastRow="0" w:firstColumn="0" w:lastColumn="0" w:noHBand="0" w:noVBand="0"/>
      </w:tblPr>
      <w:tblGrid>
        <w:gridCol w:w="993"/>
        <w:gridCol w:w="987"/>
        <w:gridCol w:w="630"/>
        <w:gridCol w:w="726"/>
        <w:gridCol w:w="541"/>
        <w:gridCol w:w="1082"/>
        <w:gridCol w:w="901"/>
        <w:gridCol w:w="1082"/>
        <w:gridCol w:w="721"/>
        <w:gridCol w:w="721"/>
        <w:gridCol w:w="721"/>
      </w:tblGrid>
      <w:tr w:rsidR="0053391A" w:rsidRPr="00CC5B13" w14:paraId="7FEB833B" w14:textId="77777777" w:rsidTr="0053391A">
        <w:trPr>
          <w:cantSplit/>
          <w:trHeight w:val="794"/>
        </w:trPr>
        <w:tc>
          <w:tcPr>
            <w:tcW w:w="993" w:type="dxa"/>
            <w:tcBorders>
              <w:top w:val="single" w:sz="12" w:space="0" w:color="000000"/>
              <w:bottom w:val="single" w:sz="12" w:space="0" w:color="000000"/>
            </w:tcBorders>
          </w:tcPr>
          <w:p w14:paraId="2F4244DC" w14:textId="77777777" w:rsidR="0053391A" w:rsidRPr="00164A39" w:rsidRDefault="0053391A" w:rsidP="0053391A">
            <w:pPr>
              <w:numPr>
                <w:ilvl w:val="12"/>
                <w:numId w:val="0"/>
              </w:numPr>
              <w:spacing w:before="96" w:after="51"/>
              <w:jc w:val="center"/>
              <w:rPr>
                <w:b/>
                <w:bCs/>
                <w:iCs/>
                <w:sz w:val="22"/>
                <w:szCs w:val="22"/>
              </w:rPr>
            </w:pPr>
            <w:r w:rsidRPr="00164A39">
              <w:rPr>
                <w:sz w:val="22"/>
                <w:szCs w:val="22"/>
              </w:rPr>
              <w:br w:type="page"/>
            </w:r>
            <w:r w:rsidRPr="00164A39">
              <w:rPr>
                <w:b/>
                <w:bCs/>
                <w:iCs/>
                <w:sz w:val="22"/>
                <w:szCs w:val="22"/>
              </w:rPr>
              <w:t>Anneal Times</w:t>
            </w:r>
          </w:p>
          <w:p w14:paraId="1C58835E" w14:textId="77777777" w:rsidR="0053391A" w:rsidRPr="00164A39" w:rsidRDefault="0053391A" w:rsidP="0053391A">
            <w:pPr>
              <w:numPr>
                <w:ilvl w:val="12"/>
                <w:numId w:val="0"/>
              </w:numPr>
              <w:spacing w:before="96" w:after="51"/>
              <w:jc w:val="center"/>
              <w:rPr>
                <w:sz w:val="22"/>
                <w:szCs w:val="22"/>
              </w:rPr>
            </w:pPr>
            <w:r w:rsidRPr="00164A39">
              <w:rPr>
                <w:b/>
                <w:bCs/>
                <w:iCs/>
                <w:sz w:val="22"/>
                <w:szCs w:val="22"/>
              </w:rPr>
              <w:t xml:space="preserve">(Secs) </w:t>
            </w:r>
          </w:p>
        </w:tc>
        <w:tc>
          <w:tcPr>
            <w:tcW w:w="987" w:type="dxa"/>
            <w:tcBorders>
              <w:top w:val="single" w:sz="12" w:space="0" w:color="000000"/>
              <w:bottom w:val="single" w:sz="12" w:space="0" w:color="000000"/>
            </w:tcBorders>
          </w:tcPr>
          <w:p w14:paraId="0AB45FA7"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a</w:t>
            </w:r>
            <w:r w:rsidRPr="00164A39">
              <w:rPr>
                <w:b/>
                <w:bCs/>
                <w:iCs/>
                <w:sz w:val="22"/>
                <w:szCs w:val="22"/>
              </w:rPr>
              <w:t>d</w:t>
            </w:r>
            <w:r w:rsidRPr="00164A39">
              <w:rPr>
                <w:b/>
                <w:bCs/>
                <w:iCs/>
                <w:sz w:val="22"/>
                <w:szCs w:val="22"/>
                <w:vertAlign w:val="subscript"/>
              </w:rPr>
              <w:t>T</w:t>
            </w:r>
            <w:r w:rsidRPr="00164A39">
              <w:rPr>
                <w:b/>
                <w:bCs/>
                <w:iCs/>
                <w:sz w:val="22"/>
                <w:szCs w:val="22"/>
              </w:rPr>
              <w:t xml:space="preserve"> </w:t>
            </w:r>
          </w:p>
          <w:p w14:paraId="44C64D7A"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rPr>
              <w:t>(Å)</w:t>
            </w:r>
          </w:p>
        </w:tc>
        <w:tc>
          <w:tcPr>
            <w:tcW w:w="630" w:type="dxa"/>
            <w:tcBorders>
              <w:top w:val="single" w:sz="12" w:space="0" w:color="000000"/>
              <w:bottom w:val="single" w:sz="12" w:space="0" w:color="000000"/>
            </w:tcBorders>
          </w:tcPr>
          <w:p w14:paraId="069729ED"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b</w:t>
            </w:r>
            <w:r w:rsidRPr="00164A39">
              <w:rPr>
                <w:b/>
                <w:bCs/>
                <w:iCs/>
                <w:sz w:val="22"/>
                <w:szCs w:val="22"/>
              </w:rPr>
              <w:t>d</w:t>
            </w:r>
            <w:r w:rsidRPr="00164A39">
              <w:rPr>
                <w:b/>
                <w:bCs/>
                <w:iCs/>
                <w:sz w:val="22"/>
                <w:szCs w:val="22"/>
                <w:vertAlign w:val="subscript"/>
              </w:rPr>
              <w:t>T</w:t>
            </w:r>
            <w:r w:rsidRPr="00164A39">
              <w:rPr>
                <w:b/>
                <w:bCs/>
                <w:iCs/>
                <w:sz w:val="22"/>
                <w:szCs w:val="22"/>
              </w:rPr>
              <w:t xml:space="preserve"> </w:t>
            </w:r>
          </w:p>
          <w:p w14:paraId="70300C16"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rPr>
              <w:t>(Å)</w:t>
            </w:r>
          </w:p>
        </w:tc>
        <w:tc>
          <w:tcPr>
            <w:tcW w:w="726" w:type="dxa"/>
            <w:tcBorders>
              <w:top w:val="single" w:sz="12" w:space="0" w:color="000000"/>
              <w:bottom w:val="single" w:sz="12" w:space="0" w:color="000000"/>
            </w:tcBorders>
          </w:tcPr>
          <w:p w14:paraId="7E4CA186"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b</w:t>
            </w:r>
            <w:r w:rsidRPr="00164A39">
              <w:rPr>
                <w:b/>
                <w:bCs/>
                <w:iCs/>
                <w:sz w:val="22"/>
                <w:szCs w:val="22"/>
              </w:rPr>
              <w:t>d</w:t>
            </w:r>
            <w:r w:rsidRPr="00164A39">
              <w:rPr>
                <w:b/>
                <w:bCs/>
                <w:iCs/>
                <w:sz w:val="22"/>
                <w:szCs w:val="22"/>
                <w:vertAlign w:val="subscript"/>
              </w:rPr>
              <w:t>air</w:t>
            </w:r>
            <w:r w:rsidRPr="00164A39">
              <w:rPr>
                <w:b/>
                <w:bCs/>
                <w:iCs/>
                <w:sz w:val="22"/>
                <w:szCs w:val="22"/>
              </w:rPr>
              <w:t xml:space="preserve"> </w:t>
            </w:r>
          </w:p>
          <w:p w14:paraId="5CDD837F"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rPr>
              <w:t>(Å)</w:t>
            </w:r>
          </w:p>
        </w:tc>
        <w:tc>
          <w:tcPr>
            <w:tcW w:w="541" w:type="dxa"/>
            <w:tcBorders>
              <w:top w:val="single" w:sz="12" w:space="0" w:color="000000"/>
              <w:bottom w:val="single" w:sz="12" w:space="0" w:color="000000"/>
            </w:tcBorders>
          </w:tcPr>
          <w:p w14:paraId="390A75AE"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b</w:t>
            </w:r>
            <w:r w:rsidRPr="00164A39">
              <w:rPr>
                <w:b/>
                <w:bCs/>
                <w:iCs/>
                <w:sz w:val="22"/>
                <w:szCs w:val="22"/>
              </w:rPr>
              <w:t>d</w:t>
            </w:r>
            <w:r w:rsidRPr="00164A39">
              <w:rPr>
                <w:b/>
                <w:bCs/>
                <w:iCs/>
                <w:sz w:val="22"/>
                <w:szCs w:val="22"/>
                <w:vertAlign w:val="subscript"/>
              </w:rPr>
              <w:t>Si</w:t>
            </w:r>
          </w:p>
          <w:p w14:paraId="6151662E"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rPr>
              <w:t>(Å)</w:t>
            </w:r>
          </w:p>
        </w:tc>
        <w:tc>
          <w:tcPr>
            <w:tcW w:w="1082" w:type="dxa"/>
            <w:tcBorders>
              <w:top w:val="single" w:sz="12" w:space="0" w:color="000000"/>
              <w:bottom w:val="single" w:sz="12" w:space="0" w:color="000000"/>
            </w:tcBorders>
          </w:tcPr>
          <w:p w14:paraId="0AC9E7FA"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e</w:t>
            </w:r>
            <w:r w:rsidRPr="00164A39">
              <w:rPr>
                <w:b/>
                <w:bCs/>
                <w:iCs/>
                <w:sz w:val="22"/>
                <w:szCs w:val="22"/>
              </w:rPr>
              <w:t>(b/V)</w:t>
            </w:r>
            <w:r w:rsidRPr="00164A39">
              <w:rPr>
                <w:b/>
                <w:bCs/>
                <w:iCs/>
                <w:sz w:val="22"/>
                <w:szCs w:val="22"/>
                <w:vertAlign w:val="subscript"/>
              </w:rPr>
              <w:t>air</w:t>
            </w:r>
          </w:p>
          <w:p w14:paraId="7ED51F8F" w14:textId="77777777" w:rsidR="0053391A" w:rsidRPr="00164A39" w:rsidRDefault="0053391A" w:rsidP="0053391A">
            <w:pPr>
              <w:numPr>
                <w:ilvl w:val="12"/>
                <w:numId w:val="0"/>
              </w:numPr>
              <w:spacing w:before="96" w:after="51"/>
              <w:jc w:val="center"/>
              <w:rPr>
                <w:b/>
                <w:bCs/>
                <w:iCs/>
                <w:sz w:val="22"/>
                <w:szCs w:val="22"/>
                <w:vertAlign w:val="superscript"/>
              </w:rPr>
            </w:pPr>
            <w:r w:rsidRPr="00164A39">
              <w:rPr>
                <w:b/>
                <w:bCs/>
                <w:iCs/>
                <w:sz w:val="22"/>
                <w:szCs w:val="22"/>
              </w:rPr>
              <w:t>x10</w:t>
            </w:r>
            <w:r w:rsidRPr="00164A39">
              <w:rPr>
                <w:b/>
                <w:bCs/>
                <w:iCs/>
                <w:sz w:val="22"/>
                <w:szCs w:val="22"/>
                <w:vertAlign w:val="superscript"/>
              </w:rPr>
              <w:t>-6</w:t>
            </w:r>
          </w:p>
          <w:p w14:paraId="5128A490"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 xml:space="preserve"> </w:t>
            </w:r>
            <w:r w:rsidRPr="00164A39">
              <w:rPr>
                <w:b/>
                <w:bCs/>
                <w:iCs/>
                <w:sz w:val="22"/>
                <w:szCs w:val="22"/>
              </w:rPr>
              <w:t>(Å</w:t>
            </w:r>
            <w:r w:rsidRPr="00164A39">
              <w:rPr>
                <w:b/>
                <w:bCs/>
                <w:iCs/>
                <w:sz w:val="22"/>
                <w:szCs w:val="22"/>
                <w:vertAlign w:val="superscript"/>
              </w:rPr>
              <w:t>-2</w:t>
            </w:r>
            <w:r w:rsidRPr="00164A39">
              <w:rPr>
                <w:b/>
                <w:bCs/>
                <w:iCs/>
                <w:sz w:val="22"/>
                <w:szCs w:val="22"/>
              </w:rPr>
              <w:t>)</w:t>
            </w:r>
          </w:p>
        </w:tc>
        <w:tc>
          <w:tcPr>
            <w:tcW w:w="901" w:type="dxa"/>
            <w:tcBorders>
              <w:top w:val="single" w:sz="12" w:space="0" w:color="000000"/>
              <w:bottom w:val="single" w:sz="12" w:space="0" w:color="000000"/>
            </w:tcBorders>
          </w:tcPr>
          <w:p w14:paraId="1F3E0CA5"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e</w:t>
            </w:r>
            <w:r w:rsidRPr="00164A39">
              <w:rPr>
                <w:b/>
                <w:bCs/>
                <w:iCs/>
                <w:sz w:val="22"/>
                <w:szCs w:val="22"/>
              </w:rPr>
              <w:t>(b/V)</w:t>
            </w:r>
            <w:r w:rsidRPr="00164A39">
              <w:rPr>
                <w:b/>
                <w:bCs/>
                <w:iCs/>
                <w:sz w:val="22"/>
                <w:szCs w:val="22"/>
                <w:vertAlign w:val="subscript"/>
              </w:rPr>
              <w:t>Si</w:t>
            </w:r>
          </w:p>
          <w:p w14:paraId="2A77D1BC" w14:textId="77777777" w:rsidR="0053391A" w:rsidRPr="00164A39" w:rsidRDefault="0053391A" w:rsidP="0053391A">
            <w:pPr>
              <w:numPr>
                <w:ilvl w:val="12"/>
                <w:numId w:val="0"/>
              </w:numPr>
              <w:spacing w:before="96" w:after="51"/>
              <w:jc w:val="center"/>
              <w:rPr>
                <w:b/>
                <w:bCs/>
                <w:iCs/>
                <w:sz w:val="22"/>
                <w:szCs w:val="22"/>
                <w:vertAlign w:val="superscript"/>
              </w:rPr>
            </w:pPr>
            <w:r w:rsidRPr="00164A39">
              <w:rPr>
                <w:b/>
                <w:bCs/>
                <w:iCs/>
                <w:sz w:val="22"/>
                <w:szCs w:val="22"/>
              </w:rPr>
              <w:t>x10</w:t>
            </w:r>
            <w:r w:rsidRPr="00164A39">
              <w:rPr>
                <w:b/>
                <w:bCs/>
                <w:iCs/>
                <w:sz w:val="22"/>
                <w:szCs w:val="22"/>
                <w:vertAlign w:val="superscript"/>
              </w:rPr>
              <w:t>-6</w:t>
            </w:r>
          </w:p>
          <w:p w14:paraId="51B5F130"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rPr>
              <w:t>(Å</w:t>
            </w:r>
            <w:r w:rsidRPr="00164A39">
              <w:rPr>
                <w:b/>
                <w:bCs/>
                <w:iCs/>
                <w:sz w:val="22"/>
                <w:szCs w:val="22"/>
                <w:vertAlign w:val="superscript"/>
              </w:rPr>
              <w:t>-2</w:t>
            </w:r>
            <w:r w:rsidRPr="00164A39">
              <w:rPr>
                <w:b/>
                <w:bCs/>
                <w:iCs/>
                <w:sz w:val="22"/>
                <w:szCs w:val="22"/>
              </w:rPr>
              <w:t>)</w:t>
            </w:r>
          </w:p>
        </w:tc>
        <w:tc>
          <w:tcPr>
            <w:tcW w:w="1082" w:type="dxa"/>
            <w:tcBorders>
              <w:top w:val="single" w:sz="12" w:space="0" w:color="000000"/>
              <w:bottom w:val="single" w:sz="12" w:space="0" w:color="000000"/>
            </w:tcBorders>
          </w:tcPr>
          <w:p w14:paraId="4BF29AC0"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e</w:t>
            </w:r>
            <w:r w:rsidRPr="00164A39">
              <w:rPr>
                <w:b/>
                <w:bCs/>
                <w:iCs/>
                <w:sz w:val="22"/>
                <w:szCs w:val="22"/>
              </w:rPr>
              <w:t>(b/V)</w:t>
            </w:r>
            <w:r w:rsidRPr="00164A39">
              <w:rPr>
                <w:b/>
                <w:bCs/>
                <w:iCs/>
                <w:sz w:val="22"/>
                <w:szCs w:val="22"/>
                <w:vertAlign w:val="subscript"/>
              </w:rPr>
              <w:t>res</w:t>
            </w:r>
          </w:p>
          <w:p w14:paraId="35278933" w14:textId="77777777" w:rsidR="0053391A" w:rsidRPr="00164A39" w:rsidRDefault="0053391A" w:rsidP="0053391A">
            <w:pPr>
              <w:numPr>
                <w:ilvl w:val="12"/>
                <w:numId w:val="0"/>
              </w:numPr>
              <w:spacing w:before="96" w:after="51"/>
              <w:jc w:val="center"/>
              <w:rPr>
                <w:b/>
                <w:bCs/>
                <w:iCs/>
                <w:sz w:val="22"/>
                <w:szCs w:val="22"/>
                <w:vertAlign w:val="superscript"/>
              </w:rPr>
            </w:pPr>
            <w:r w:rsidRPr="00164A39">
              <w:rPr>
                <w:b/>
                <w:bCs/>
                <w:iCs/>
                <w:sz w:val="22"/>
                <w:szCs w:val="22"/>
              </w:rPr>
              <w:t>x10</w:t>
            </w:r>
            <w:r w:rsidRPr="00164A39">
              <w:rPr>
                <w:b/>
                <w:bCs/>
                <w:iCs/>
                <w:sz w:val="22"/>
                <w:szCs w:val="22"/>
                <w:vertAlign w:val="superscript"/>
              </w:rPr>
              <w:t>-6</w:t>
            </w:r>
          </w:p>
          <w:p w14:paraId="48C72E03"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rPr>
              <w:t>(Å</w:t>
            </w:r>
            <w:r w:rsidRPr="00164A39">
              <w:rPr>
                <w:b/>
                <w:bCs/>
                <w:iCs/>
                <w:sz w:val="22"/>
                <w:szCs w:val="22"/>
                <w:vertAlign w:val="superscript"/>
              </w:rPr>
              <w:t>-2</w:t>
            </w:r>
            <w:r w:rsidRPr="00164A39">
              <w:rPr>
                <w:b/>
                <w:bCs/>
                <w:iCs/>
                <w:sz w:val="22"/>
                <w:szCs w:val="22"/>
              </w:rPr>
              <w:t>)</w:t>
            </w:r>
          </w:p>
        </w:tc>
        <w:tc>
          <w:tcPr>
            <w:tcW w:w="721" w:type="dxa"/>
            <w:tcBorders>
              <w:top w:val="single" w:sz="12" w:space="0" w:color="000000"/>
              <w:bottom w:val="single" w:sz="12" w:space="0" w:color="000000"/>
            </w:tcBorders>
          </w:tcPr>
          <w:p w14:paraId="1C3D03AE"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f</w:t>
            </w:r>
            <w:r w:rsidRPr="00164A39">
              <w:rPr>
                <w:b/>
                <w:bCs/>
                <w:iCs/>
                <w:sz w:val="22"/>
                <w:szCs w:val="22"/>
              </w:rPr>
              <w:t>σ</w:t>
            </w:r>
            <w:r w:rsidRPr="00164A39">
              <w:rPr>
                <w:b/>
                <w:bCs/>
                <w:iCs/>
                <w:sz w:val="22"/>
                <w:szCs w:val="22"/>
                <w:vertAlign w:val="subscript"/>
              </w:rPr>
              <w:t>air</w:t>
            </w:r>
          </w:p>
          <w:p w14:paraId="6BC2F4D6"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rPr>
              <w:t>(Å)</w:t>
            </w:r>
          </w:p>
        </w:tc>
        <w:tc>
          <w:tcPr>
            <w:tcW w:w="721" w:type="dxa"/>
            <w:tcBorders>
              <w:top w:val="single" w:sz="12" w:space="0" w:color="000000"/>
              <w:bottom w:val="single" w:sz="12" w:space="0" w:color="000000"/>
            </w:tcBorders>
          </w:tcPr>
          <w:p w14:paraId="3137B2A6"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f</w:t>
            </w:r>
            <w:r w:rsidRPr="00164A39">
              <w:rPr>
                <w:b/>
                <w:bCs/>
                <w:iCs/>
                <w:sz w:val="22"/>
                <w:szCs w:val="22"/>
              </w:rPr>
              <w:t>σ</w:t>
            </w:r>
            <w:r w:rsidRPr="00164A39">
              <w:rPr>
                <w:b/>
                <w:bCs/>
                <w:iCs/>
                <w:sz w:val="22"/>
                <w:szCs w:val="22"/>
                <w:vertAlign w:val="subscript"/>
              </w:rPr>
              <w:t>sub</w:t>
            </w:r>
          </w:p>
          <w:p w14:paraId="40CD5C5A"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rPr>
              <w:t>(Å)</w:t>
            </w:r>
          </w:p>
        </w:tc>
        <w:tc>
          <w:tcPr>
            <w:tcW w:w="721" w:type="dxa"/>
            <w:tcBorders>
              <w:top w:val="single" w:sz="12" w:space="0" w:color="000000"/>
              <w:bottom w:val="single" w:sz="12" w:space="0" w:color="000000"/>
            </w:tcBorders>
          </w:tcPr>
          <w:p w14:paraId="215CBE91" w14:textId="77777777" w:rsidR="0053391A" w:rsidRPr="00164A39" w:rsidRDefault="0053391A" w:rsidP="0053391A">
            <w:pPr>
              <w:numPr>
                <w:ilvl w:val="12"/>
                <w:numId w:val="0"/>
              </w:numPr>
              <w:spacing w:before="96" w:after="51"/>
              <w:jc w:val="center"/>
              <w:rPr>
                <w:b/>
                <w:bCs/>
                <w:iCs/>
                <w:sz w:val="22"/>
                <w:szCs w:val="22"/>
              </w:rPr>
            </w:pPr>
            <w:r w:rsidRPr="00164A39">
              <w:rPr>
                <w:b/>
                <w:bCs/>
                <w:iCs/>
                <w:sz w:val="22"/>
                <w:szCs w:val="22"/>
                <w:vertAlign w:val="superscript"/>
              </w:rPr>
              <w:t>f</w:t>
            </w:r>
            <w:r w:rsidRPr="00164A39">
              <w:rPr>
                <w:b/>
                <w:bCs/>
                <w:iCs/>
                <w:sz w:val="22"/>
                <w:szCs w:val="22"/>
              </w:rPr>
              <w:t>σ</w:t>
            </w:r>
            <w:r w:rsidRPr="00164A39">
              <w:rPr>
                <w:b/>
                <w:bCs/>
                <w:iCs/>
                <w:sz w:val="22"/>
                <w:szCs w:val="22"/>
                <w:vertAlign w:val="subscript"/>
              </w:rPr>
              <w:t>res</w:t>
            </w:r>
          </w:p>
          <w:p w14:paraId="7E077A4B" w14:textId="77777777" w:rsidR="0053391A" w:rsidRPr="00164A39" w:rsidRDefault="0053391A" w:rsidP="0053391A">
            <w:pPr>
              <w:numPr>
                <w:ilvl w:val="12"/>
                <w:numId w:val="0"/>
              </w:numPr>
              <w:spacing w:before="96" w:after="51"/>
              <w:jc w:val="center"/>
              <w:rPr>
                <w:sz w:val="22"/>
                <w:szCs w:val="22"/>
              </w:rPr>
            </w:pPr>
            <w:r w:rsidRPr="00164A39">
              <w:rPr>
                <w:b/>
                <w:bCs/>
                <w:iCs/>
                <w:sz w:val="22"/>
                <w:szCs w:val="22"/>
              </w:rPr>
              <w:t>(Å)</w:t>
            </w:r>
          </w:p>
        </w:tc>
      </w:tr>
      <w:tr w:rsidR="0053391A" w:rsidRPr="00CC5B13" w14:paraId="462C2AE9" w14:textId="77777777" w:rsidTr="0053391A">
        <w:trPr>
          <w:cantSplit/>
          <w:trHeight w:val="4500"/>
        </w:trPr>
        <w:tc>
          <w:tcPr>
            <w:tcW w:w="993" w:type="dxa"/>
            <w:tcBorders>
              <w:top w:val="single" w:sz="12" w:space="0" w:color="000000"/>
              <w:bottom w:val="single" w:sz="12" w:space="0" w:color="000000"/>
            </w:tcBorders>
          </w:tcPr>
          <w:p w14:paraId="09167588" w14:textId="77777777" w:rsidR="0053391A" w:rsidRPr="00164A39" w:rsidRDefault="0053391A" w:rsidP="0053391A">
            <w:pPr>
              <w:numPr>
                <w:ilvl w:val="12"/>
                <w:numId w:val="0"/>
              </w:numPr>
              <w:spacing w:before="96" w:after="51"/>
              <w:rPr>
                <w:b/>
                <w:sz w:val="22"/>
                <w:szCs w:val="22"/>
              </w:rPr>
            </w:pPr>
            <w:r w:rsidRPr="00164A39">
              <w:rPr>
                <w:sz w:val="22"/>
                <w:szCs w:val="22"/>
                <w:vertAlign w:val="superscript"/>
              </w:rPr>
              <w:t>c</w:t>
            </w:r>
            <w:r w:rsidRPr="00164A39">
              <w:rPr>
                <w:b/>
                <w:sz w:val="22"/>
                <w:szCs w:val="22"/>
              </w:rPr>
              <w:t>Short</w:t>
            </w:r>
          </w:p>
          <w:p w14:paraId="3DA7A910" w14:textId="77777777" w:rsidR="0053391A" w:rsidRPr="00164A39" w:rsidRDefault="0053391A" w:rsidP="0053391A">
            <w:pPr>
              <w:numPr>
                <w:ilvl w:val="12"/>
                <w:numId w:val="0"/>
              </w:numPr>
              <w:spacing w:before="96" w:after="51"/>
              <w:jc w:val="center"/>
              <w:rPr>
                <w:sz w:val="22"/>
                <w:szCs w:val="22"/>
              </w:rPr>
            </w:pPr>
            <w:r w:rsidRPr="00164A39">
              <w:rPr>
                <w:sz w:val="22"/>
                <w:szCs w:val="22"/>
              </w:rPr>
              <w:t>0</w:t>
            </w:r>
          </w:p>
          <w:p w14:paraId="640DAFAA" w14:textId="77777777" w:rsidR="0053391A" w:rsidRPr="00164A39" w:rsidRDefault="0053391A" w:rsidP="0053391A">
            <w:pPr>
              <w:numPr>
                <w:ilvl w:val="12"/>
                <w:numId w:val="0"/>
              </w:numPr>
              <w:spacing w:before="96" w:after="51"/>
              <w:jc w:val="center"/>
              <w:rPr>
                <w:sz w:val="22"/>
                <w:szCs w:val="22"/>
              </w:rPr>
            </w:pPr>
            <w:r w:rsidRPr="00164A39">
              <w:rPr>
                <w:sz w:val="22"/>
                <w:szCs w:val="22"/>
              </w:rPr>
              <w:t>1800</w:t>
            </w:r>
          </w:p>
          <w:p w14:paraId="7C18F953" w14:textId="77777777" w:rsidR="0053391A" w:rsidRPr="00164A39" w:rsidRDefault="0053391A" w:rsidP="0053391A">
            <w:pPr>
              <w:numPr>
                <w:ilvl w:val="12"/>
                <w:numId w:val="0"/>
              </w:numPr>
              <w:spacing w:before="96" w:after="51"/>
              <w:jc w:val="center"/>
              <w:rPr>
                <w:sz w:val="22"/>
                <w:szCs w:val="22"/>
              </w:rPr>
            </w:pPr>
            <w:r w:rsidRPr="00164A39">
              <w:rPr>
                <w:sz w:val="22"/>
                <w:szCs w:val="22"/>
              </w:rPr>
              <w:t>3600</w:t>
            </w:r>
          </w:p>
          <w:p w14:paraId="6521ECEC" w14:textId="77777777" w:rsidR="0053391A" w:rsidRPr="00164A39" w:rsidRDefault="0053391A" w:rsidP="0053391A">
            <w:pPr>
              <w:numPr>
                <w:ilvl w:val="12"/>
                <w:numId w:val="0"/>
              </w:numPr>
              <w:spacing w:before="96" w:after="51"/>
              <w:jc w:val="center"/>
              <w:rPr>
                <w:sz w:val="22"/>
                <w:szCs w:val="22"/>
              </w:rPr>
            </w:pPr>
            <w:r w:rsidRPr="00164A39">
              <w:rPr>
                <w:sz w:val="22"/>
                <w:szCs w:val="22"/>
              </w:rPr>
              <w:t>10800</w:t>
            </w:r>
          </w:p>
          <w:p w14:paraId="618AF8AB" w14:textId="77777777" w:rsidR="0053391A" w:rsidRPr="00164A39" w:rsidRDefault="0053391A" w:rsidP="0053391A">
            <w:pPr>
              <w:numPr>
                <w:ilvl w:val="12"/>
                <w:numId w:val="0"/>
              </w:numPr>
              <w:spacing w:before="96" w:after="51"/>
              <w:jc w:val="center"/>
              <w:rPr>
                <w:sz w:val="22"/>
                <w:szCs w:val="22"/>
              </w:rPr>
            </w:pPr>
            <w:r w:rsidRPr="00164A39">
              <w:rPr>
                <w:sz w:val="22"/>
                <w:szCs w:val="22"/>
              </w:rPr>
              <w:t>18000</w:t>
            </w:r>
          </w:p>
          <w:p w14:paraId="2B729748" w14:textId="77777777" w:rsidR="0053391A" w:rsidRPr="00164A39" w:rsidRDefault="0053391A" w:rsidP="0053391A">
            <w:pPr>
              <w:numPr>
                <w:ilvl w:val="12"/>
                <w:numId w:val="0"/>
              </w:numPr>
              <w:spacing w:before="96" w:after="51"/>
              <w:jc w:val="center"/>
              <w:rPr>
                <w:sz w:val="22"/>
                <w:szCs w:val="22"/>
              </w:rPr>
            </w:pPr>
            <w:r w:rsidRPr="00164A39">
              <w:rPr>
                <w:sz w:val="22"/>
                <w:szCs w:val="22"/>
              </w:rPr>
              <w:t>43200</w:t>
            </w:r>
          </w:p>
          <w:p w14:paraId="662272DB" w14:textId="77777777" w:rsidR="0053391A" w:rsidRPr="00164A39" w:rsidRDefault="0053391A" w:rsidP="0053391A">
            <w:pPr>
              <w:numPr>
                <w:ilvl w:val="12"/>
                <w:numId w:val="0"/>
              </w:numPr>
              <w:spacing w:before="96" w:after="51"/>
              <w:jc w:val="center"/>
              <w:rPr>
                <w:sz w:val="22"/>
                <w:szCs w:val="22"/>
              </w:rPr>
            </w:pPr>
            <w:r w:rsidRPr="00164A39">
              <w:rPr>
                <w:sz w:val="22"/>
                <w:szCs w:val="22"/>
              </w:rPr>
              <w:t>172800</w:t>
            </w:r>
          </w:p>
          <w:p w14:paraId="529D2342" w14:textId="77777777" w:rsidR="0053391A" w:rsidRPr="00164A39" w:rsidRDefault="0053391A" w:rsidP="0053391A">
            <w:pPr>
              <w:numPr>
                <w:ilvl w:val="12"/>
                <w:numId w:val="0"/>
              </w:numPr>
              <w:spacing w:before="96" w:after="51"/>
              <w:rPr>
                <w:b/>
                <w:sz w:val="22"/>
                <w:szCs w:val="22"/>
              </w:rPr>
            </w:pPr>
            <w:r w:rsidRPr="00164A39">
              <w:rPr>
                <w:sz w:val="22"/>
                <w:szCs w:val="22"/>
                <w:vertAlign w:val="superscript"/>
              </w:rPr>
              <w:t>d</w:t>
            </w:r>
            <w:r w:rsidRPr="00164A39">
              <w:rPr>
                <w:b/>
                <w:sz w:val="22"/>
                <w:szCs w:val="22"/>
              </w:rPr>
              <w:t>Long</w:t>
            </w:r>
          </w:p>
          <w:p w14:paraId="715E83CC" w14:textId="77777777" w:rsidR="0053391A" w:rsidRPr="00164A39" w:rsidRDefault="0053391A" w:rsidP="0053391A">
            <w:pPr>
              <w:numPr>
                <w:ilvl w:val="12"/>
                <w:numId w:val="0"/>
              </w:numPr>
              <w:spacing w:before="96" w:after="51"/>
              <w:jc w:val="center"/>
              <w:rPr>
                <w:sz w:val="22"/>
                <w:szCs w:val="22"/>
              </w:rPr>
            </w:pPr>
            <w:r w:rsidRPr="00164A39">
              <w:rPr>
                <w:sz w:val="22"/>
                <w:szCs w:val="22"/>
              </w:rPr>
              <w:t>0</w:t>
            </w:r>
          </w:p>
          <w:p w14:paraId="51F32DBB" w14:textId="77777777" w:rsidR="0053391A" w:rsidRPr="00164A39" w:rsidRDefault="0053391A" w:rsidP="0053391A">
            <w:pPr>
              <w:numPr>
                <w:ilvl w:val="12"/>
                <w:numId w:val="0"/>
              </w:numPr>
              <w:spacing w:before="96" w:after="51"/>
              <w:jc w:val="center"/>
              <w:rPr>
                <w:sz w:val="22"/>
                <w:szCs w:val="22"/>
              </w:rPr>
            </w:pPr>
            <w:r w:rsidRPr="00164A39">
              <w:rPr>
                <w:sz w:val="22"/>
                <w:szCs w:val="22"/>
              </w:rPr>
              <w:t>43200</w:t>
            </w:r>
          </w:p>
          <w:p w14:paraId="792E4C40" w14:textId="77777777" w:rsidR="0053391A" w:rsidRPr="00164A39" w:rsidRDefault="0053391A" w:rsidP="0053391A">
            <w:pPr>
              <w:numPr>
                <w:ilvl w:val="12"/>
                <w:numId w:val="0"/>
              </w:numPr>
              <w:spacing w:before="96" w:after="51"/>
              <w:jc w:val="center"/>
              <w:rPr>
                <w:sz w:val="22"/>
                <w:szCs w:val="22"/>
              </w:rPr>
            </w:pPr>
            <w:r w:rsidRPr="00164A39">
              <w:rPr>
                <w:sz w:val="22"/>
                <w:szCs w:val="22"/>
              </w:rPr>
              <w:t>691200</w:t>
            </w:r>
          </w:p>
          <w:p w14:paraId="003033FB" w14:textId="77777777" w:rsidR="0053391A" w:rsidRPr="00164A39" w:rsidRDefault="0053391A" w:rsidP="0053391A">
            <w:pPr>
              <w:numPr>
                <w:ilvl w:val="12"/>
                <w:numId w:val="0"/>
              </w:numPr>
              <w:spacing w:before="96" w:after="51"/>
              <w:jc w:val="center"/>
              <w:rPr>
                <w:sz w:val="22"/>
                <w:szCs w:val="22"/>
              </w:rPr>
            </w:pPr>
            <w:r w:rsidRPr="00164A39">
              <w:rPr>
                <w:sz w:val="22"/>
                <w:szCs w:val="22"/>
              </w:rPr>
              <w:t>2.16E6</w:t>
            </w:r>
          </w:p>
          <w:p w14:paraId="5446DA0E" w14:textId="77777777" w:rsidR="0053391A" w:rsidRPr="00164A39" w:rsidRDefault="0053391A" w:rsidP="0053391A">
            <w:pPr>
              <w:numPr>
                <w:ilvl w:val="12"/>
                <w:numId w:val="0"/>
              </w:numPr>
              <w:spacing w:before="96" w:after="51"/>
              <w:jc w:val="center"/>
              <w:rPr>
                <w:sz w:val="22"/>
                <w:szCs w:val="22"/>
              </w:rPr>
            </w:pPr>
            <w:r w:rsidRPr="00164A39">
              <w:rPr>
                <w:sz w:val="22"/>
                <w:szCs w:val="22"/>
              </w:rPr>
              <w:t>2.85E6</w:t>
            </w:r>
          </w:p>
          <w:p w14:paraId="3D283BEE" w14:textId="77777777" w:rsidR="0053391A" w:rsidRPr="00164A39" w:rsidRDefault="0053391A" w:rsidP="0053391A">
            <w:pPr>
              <w:numPr>
                <w:ilvl w:val="12"/>
                <w:numId w:val="0"/>
              </w:numPr>
              <w:spacing w:before="96" w:after="51"/>
              <w:rPr>
                <w:sz w:val="22"/>
                <w:szCs w:val="22"/>
              </w:rPr>
            </w:pPr>
          </w:p>
        </w:tc>
        <w:tc>
          <w:tcPr>
            <w:tcW w:w="987" w:type="dxa"/>
            <w:tcBorders>
              <w:top w:val="single" w:sz="12" w:space="0" w:color="000000"/>
              <w:bottom w:val="single" w:sz="12" w:space="0" w:color="000000"/>
            </w:tcBorders>
          </w:tcPr>
          <w:p w14:paraId="4B8FF074" w14:textId="77777777" w:rsidR="0053391A" w:rsidRPr="00164A39" w:rsidRDefault="0053391A" w:rsidP="0053391A">
            <w:pPr>
              <w:numPr>
                <w:ilvl w:val="12"/>
                <w:numId w:val="0"/>
              </w:numPr>
              <w:spacing w:before="96" w:after="51"/>
              <w:jc w:val="center"/>
              <w:rPr>
                <w:sz w:val="22"/>
                <w:szCs w:val="22"/>
              </w:rPr>
            </w:pPr>
          </w:p>
          <w:p w14:paraId="6C08678E" w14:textId="77777777" w:rsidR="0053391A" w:rsidRPr="00164A39" w:rsidRDefault="0053391A" w:rsidP="0053391A">
            <w:pPr>
              <w:numPr>
                <w:ilvl w:val="12"/>
                <w:numId w:val="0"/>
              </w:numPr>
              <w:spacing w:before="96" w:after="51"/>
              <w:jc w:val="center"/>
              <w:rPr>
                <w:sz w:val="22"/>
                <w:szCs w:val="22"/>
              </w:rPr>
            </w:pPr>
          </w:p>
          <w:p w14:paraId="1979B57D" w14:textId="77777777" w:rsidR="0053391A" w:rsidRPr="00164A39" w:rsidRDefault="0053391A" w:rsidP="0053391A">
            <w:pPr>
              <w:numPr>
                <w:ilvl w:val="12"/>
                <w:numId w:val="0"/>
              </w:numPr>
              <w:spacing w:before="96" w:after="51"/>
              <w:jc w:val="center"/>
              <w:rPr>
                <w:sz w:val="22"/>
                <w:szCs w:val="22"/>
              </w:rPr>
            </w:pPr>
          </w:p>
          <w:p w14:paraId="6D343C79" w14:textId="77777777" w:rsidR="0053391A" w:rsidRPr="00164A39" w:rsidRDefault="0053391A" w:rsidP="0053391A">
            <w:pPr>
              <w:numPr>
                <w:ilvl w:val="12"/>
                <w:numId w:val="0"/>
              </w:numPr>
              <w:spacing w:before="96" w:after="51"/>
              <w:jc w:val="center"/>
              <w:rPr>
                <w:sz w:val="22"/>
                <w:szCs w:val="22"/>
              </w:rPr>
            </w:pPr>
          </w:p>
          <w:p w14:paraId="0800D36A" w14:textId="77777777" w:rsidR="0053391A" w:rsidRPr="00164A39" w:rsidRDefault="0053391A" w:rsidP="0053391A">
            <w:pPr>
              <w:numPr>
                <w:ilvl w:val="12"/>
                <w:numId w:val="0"/>
              </w:numPr>
              <w:spacing w:before="96" w:after="51"/>
              <w:jc w:val="center"/>
              <w:rPr>
                <w:sz w:val="22"/>
                <w:szCs w:val="22"/>
              </w:rPr>
            </w:pPr>
          </w:p>
          <w:p w14:paraId="22BB3AE3" w14:textId="77777777" w:rsidR="0053391A" w:rsidRPr="00164A39" w:rsidRDefault="0053391A" w:rsidP="0053391A">
            <w:pPr>
              <w:numPr>
                <w:ilvl w:val="12"/>
                <w:numId w:val="0"/>
              </w:numPr>
              <w:spacing w:before="96" w:after="51"/>
              <w:jc w:val="center"/>
              <w:rPr>
                <w:sz w:val="22"/>
                <w:szCs w:val="22"/>
              </w:rPr>
            </w:pPr>
          </w:p>
          <w:p w14:paraId="03CEE4D8" w14:textId="77777777" w:rsidR="0053391A" w:rsidRPr="00164A39" w:rsidRDefault="0053391A" w:rsidP="0053391A">
            <w:pPr>
              <w:numPr>
                <w:ilvl w:val="12"/>
                <w:numId w:val="0"/>
              </w:numPr>
              <w:spacing w:before="96" w:after="51"/>
              <w:jc w:val="center"/>
              <w:rPr>
                <w:sz w:val="22"/>
                <w:szCs w:val="22"/>
              </w:rPr>
            </w:pPr>
            <w:r w:rsidRPr="00164A39">
              <w:rPr>
                <w:sz w:val="22"/>
                <w:szCs w:val="22"/>
              </w:rPr>
              <w:t>1250 ± 3</w:t>
            </w:r>
          </w:p>
          <w:p w14:paraId="332DE5CC" w14:textId="77777777" w:rsidR="0053391A" w:rsidRPr="00164A39" w:rsidRDefault="0053391A" w:rsidP="0053391A">
            <w:pPr>
              <w:numPr>
                <w:ilvl w:val="12"/>
                <w:numId w:val="0"/>
              </w:numPr>
              <w:spacing w:before="96" w:after="51"/>
              <w:jc w:val="center"/>
              <w:rPr>
                <w:sz w:val="22"/>
                <w:szCs w:val="22"/>
              </w:rPr>
            </w:pPr>
            <w:r w:rsidRPr="00164A39">
              <w:rPr>
                <w:sz w:val="22"/>
                <w:szCs w:val="22"/>
              </w:rPr>
              <w:t>1156 ± 1</w:t>
            </w:r>
          </w:p>
        </w:tc>
        <w:tc>
          <w:tcPr>
            <w:tcW w:w="630" w:type="dxa"/>
            <w:tcBorders>
              <w:top w:val="single" w:sz="12" w:space="0" w:color="000000"/>
              <w:bottom w:val="single" w:sz="12" w:space="0" w:color="000000"/>
            </w:tcBorders>
          </w:tcPr>
          <w:p w14:paraId="02D586D9" w14:textId="77777777" w:rsidR="0053391A" w:rsidRPr="00164A39" w:rsidRDefault="0053391A" w:rsidP="0053391A">
            <w:pPr>
              <w:numPr>
                <w:ilvl w:val="12"/>
                <w:numId w:val="0"/>
              </w:numPr>
              <w:spacing w:before="96" w:after="51"/>
              <w:jc w:val="center"/>
              <w:rPr>
                <w:sz w:val="22"/>
                <w:szCs w:val="22"/>
              </w:rPr>
            </w:pPr>
          </w:p>
          <w:p w14:paraId="54A2EE19" w14:textId="77777777" w:rsidR="0053391A" w:rsidRPr="00164A39" w:rsidRDefault="0053391A" w:rsidP="0053391A">
            <w:pPr>
              <w:numPr>
                <w:ilvl w:val="12"/>
                <w:numId w:val="0"/>
              </w:numPr>
              <w:spacing w:before="96" w:after="51"/>
              <w:jc w:val="center"/>
              <w:rPr>
                <w:sz w:val="22"/>
                <w:szCs w:val="22"/>
              </w:rPr>
            </w:pPr>
            <w:r w:rsidRPr="00164A39">
              <w:rPr>
                <w:sz w:val="22"/>
                <w:szCs w:val="22"/>
              </w:rPr>
              <w:t>1269</w:t>
            </w:r>
          </w:p>
          <w:p w14:paraId="099528ED" w14:textId="77777777" w:rsidR="0053391A" w:rsidRPr="00164A39" w:rsidRDefault="0053391A" w:rsidP="0053391A">
            <w:pPr>
              <w:numPr>
                <w:ilvl w:val="12"/>
                <w:numId w:val="0"/>
              </w:numPr>
              <w:spacing w:before="96" w:after="51"/>
              <w:jc w:val="center"/>
              <w:rPr>
                <w:sz w:val="22"/>
                <w:szCs w:val="22"/>
              </w:rPr>
            </w:pPr>
            <w:r w:rsidRPr="00164A39">
              <w:rPr>
                <w:sz w:val="22"/>
                <w:szCs w:val="22"/>
              </w:rPr>
              <w:t>1266</w:t>
            </w:r>
          </w:p>
          <w:p w14:paraId="3A4FCF89" w14:textId="77777777" w:rsidR="0053391A" w:rsidRPr="00164A39" w:rsidRDefault="0053391A" w:rsidP="0053391A">
            <w:pPr>
              <w:numPr>
                <w:ilvl w:val="12"/>
                <w:numId w:val="0"/>
              </w:numPr>
              <w:spacing w:before="96" w:after="51"/>
              <w:jc w:val="center"/>
              <w:rPr>
                <w:sz w:val="22"/>
                <w:szCs w:val="22"/>
              </w:rPr>
            </w:pPr>
            <w:r w:rsidRPr="00164A39">
              <w:rPr>
                <w:sz w:val="22"/>
                <w:szCs w:val="22"/>
              </w:rPr>
              <w:t>1266</w:t>
            </w:r>
          </w:p>
          <w:p w14:paraId="22D98088" w14:textId="77777777" w:rsidR="0053391A" w:rsidRPr="00164A39" w:rsidRDefault="0053391A" w:rsidP="0053391A">
            <w:pPr>
              <w:numPr>
                <w:ilvl w:val="12"/>
                <w:numId w:val="0"/>
              </w:numPr>
              <w:spacing w:before="96" w:after="51"/>
              <w:jc w:val="center"/>
              <w:rPr>
                <w:sz w:val="22"/>
                <w:szCs w:val="22"/>
              </w:rPr>
            </w:pPr>
            <w:r w:rsidRPr="00164A39">
              <w:rPr>
                <w:sz w:val="22"/>
                <w:szCs w:val="22"/>
              </w:rPr>
              <w:t>1265</w:t>
            </w:r>
          </w:p>
          <w:p w14:paraId="0D249902" w14:textId="77777777" w:rsidR="0053391A" w:rsidRPr="00164A39" w:rsidRDefault="0053391A" w:rsidP="0053391A">
            <w:pPr>
              <w:numPr>
                <w:ilvl w:val="12"/>
                <w:numId w:val="0"/>
              </w:numPr>
              <w:spacing w:before="96" w:after="51"/>
              <w:jc w:val="center"/>
              <w:rPr>
                <w:sz w:val="22"/>
                <w:szCs w:val="22"/>
              </w:rPr>
            </w:pPr>
            <w:r w:rsidRPr="00164A39">
              <w:rPr>
                <w:sz w:val="22"/>
                <w:szCs w:val="22"/>
              </w:rPr>
              <w:t>1265</w:t>
            </w:r>
          </w:p>
          <w:p w14:paraId="500E8CA9" w14:textId="77777777" w:rsidR="0053391A" w:rsidRPr="00164A39" w:rsidRDefault="0053391A" w:rsidP="0053391A">
            <w:pPr>
              <w:numPr>
                <w:ilvl w:val="12"/>
                <w:numId w:val="0"/>
              </w:numPr>
              <w:spacing w:before="96" w:after="51"/>
              <w:jc w:val="center"/>
              <w:rPr>
                <w:sz w:val="22"/>
                <w:szCs w:val="22"/>
              </w:rPr>
            </w:pPr>
            <w:r w:rsidRPr="00164A39">
              <w:rPr>
                <w:sz w:val="22"/>
                <w:szCs w:val="22"/>
              </w:rPr>
              <w:t>1265</w:t>
            </w:r>
          </w:p>
          <w:p w14:paraId="59370C4E" w14:textId="77777777" w:rsidR="0053391A" w:rsidRPr="00164A39" w:rsidRDefault="0053391A" w:rsidP="0053391A">
            <w:pPr>
              <w:numPr>
                <w:ilvl w:val="12"/>
                <w:numId w:val="0"/>
              </w:numPr>
              <w:spacing w:before="96" w:after="51"/>
              <w:jc w:val="center"/>
              <w:rPr>
                <w:sz w:val="22"/>
                <w:szCs w:val="22"/>
              </w:rPr>
            </w:pPr>
            <w:r w:rsidRPr="00164A39">
              <w:rPr>
                <w:sz w:val="22"/>
                <w:szCs w:val="22"/>
              </w:rPr>
              <w:t>1180</w:t>
            </w:r>
          </w:p>
          <w:p w14:paraId="2FDFEF2B" w14:textId="77777777" w:rsidR="0053391A" w:rsidRPr="00164A39" w:rsidRDefault="0053391A" w:rsidP="0053391A">
            <w:pPr>
              <w:numPr>
                <w:ilvl w:val="12"/>
                <w:numId w:val="0"/>
              </w:numPr>
              <w:spacing w:before="96" w:after="51"/>
              <w:jc w:val="center"/>
              <w:rPr>
                <w:sz w:val="22"/>
                <w:szCs w:val="22"/>
              </w:rPr>
            </w:pPr>
          </w:p>
          <w:p w14:paraId="3CE70E80" w14:textId="77777777" w:rsidR="0053391A" w:rsidRPr="00164A39" w:rsidRDefault="0053391A" w:rsidP="0053391A">
            <w:pPr>
              <w:numPr>
                <w:ilvl w:val="12"/>
                <w:numId w:val="0"/>
              </w:numPr>
              <w:spacing w:before="96" w:after="51"/>
              <w:jc w:val="center"/>
              <w:rPr>
                <w:sz w:val="22"/>
                <w:szCs w:val="22"/>
              </w:rPr>
            </w:pPr>
            <w:r w:rsidRPr="00164A39">
              <w:rPr>
                <w:sz w:val="22"/>
                <w:szCs w:val="22"/>
              </w:rPr>
              <w:t>1320</w:t>
            </w:r>
          </w:p>
          <w:p w14:paraId="07242217" w14:textId="77777777" w:rsidR="0053391A" w:rsidRPr="00164A39" w:rsidRDefault="0053391A" w:rsidP="0053391A">
            <w:pPr>
              <w:numPr>
                <w:ilvl w:val="12"/>
                <w:numId w:val="0"/>
              </w:numPr>
              <w:spacing w:before="96" w:after="51"/>
              <w:jc w:val="center"/>
              <w:rPr>
                <w:sz w:val="22"/>
                <w:szCs w:val="22"/>
              </w:rPr>
            </w:pPr>
            <w:r w:rsidRPr="00164A39">
              <w:rPr>
                <w:sz w:val="22"/>
                <w:szCs w:val="22"/>
              </w:rPr>
              <w:t>1320</w:t>
            </w:r>
          </w:p>
          <w:p w14:paraId="103C7AD0" w14:textId="77777777" w:rsidR="0053391A" w:rsidRPr="00164A39" w:rsidRDefault="0053391A" w:rsidP="0053391A">
            <w:pPr>
              <w:numPr>
                <w:ilvl w:val="12"/>
                <w:numId w:val="0"/>
              </w:numPr>
              <w:spacing w:before="96" w:after="51"/>
              <w:jc w:val="center"/>
              <w:rPr>
                <w:sz w:val="22"/>
                <w:szCs w:val="22"/>
              </w:rPr>
            </w:pPr>
            <w:r w:rsidRPr="00164A39">
              <w:rPr>
                <w:sz w:val="22"/>
                <w:szCs w:val="22"/>
              </w:rPr>
              <w:t>1280</w:t>
            </w:r>
          </w:p>
          <w:p w14:paraId="7B4048B6" w14:textId="77777777" w:rsidR="0053391A" w:rsidRPr="00164A39" w:rsidRDefault="0053391A" w:rsidP="0053391A">
            <w:pPr>
              <w:numPr>
                <w:ilvl w:val="12"/>
                <w:numId w:val="0"/>
              </w:numPr>
              <w:spacing w:before="96" w:after="51"/>
              <w:jc w:val="center"/>
              <w:rPr>
                <w:sz w:val="22"/>
                <w:szCs w:val="22"/>
              </w:rPr>
            </w:pPr>
            <w:r w:rsidRPr="00164A39">
              <w:rPr>
                <w:sz w:val="22"/>
                <w:szCs w:val="22"/>
              </w:rPr>
              <w:t>1300</w:t>
            </w:r>
          </w:p>
          <w:p w14:paraId="6C32756F" w14:textId="77777777" w:rsidR="0053391A" w:rsidRPr="00164A39" w:rsidRDefault="0053391A" w:rsidP="0053391A">
            <w:pPr>
              <w:numPr>
                <w:ilvl w:val="12"/>
                <w:numId w:val="0"/>
              </w:numPr>
              <w:spacing w:before="96" w:after="51"/>
              <w:jc w:val="center"/>
              <w:rPr>
                <w:sz w:val="22"/>
                <w:szCs w:val="22"/>
              </w:rPr>
            </w:pPr>
            <w:r w:rsidRPr="00164A39">
              <w:rPr>
                <w:sz w:val="22"/>
                <w:szCs w:val="22"/>
              </w:rPr>
              <w:t>1320</w:t>
            </w:r>
          </w:p>
        </w:tc>
        <w:tc>
          <w:tcPr>
            <w:tcW w:w="726" w:type="dxa"/>
            <w:tcBorders>
              <w:top w:val="single" w:sz="12" w:space="0" w:color="000000"/>
              <w:bottom w:val="single" w:sz="12" w:space="0" w:color="000000"/>
            </w:tcBorders>
          </w:tcPr>
          <w:p w14:paraId="66D02553" w14:textId="77777777" w:rsidR="0053391A" w:rsidRPr="00164A39" w:rsidRDefault="0053391A" w:rsidP="0053391A">
            <w:pPr>
              <w:numPr>
                <w:ilvl w:val="12"/>
                <w:numId w:val="0"/>
              </w:numPr>
              <w:spacing w:before="96" w:after="51"/>
              <w:jc w:val="center"/>
              <w:rPr>
                <w:sz w:val="22"/>
                <w:szCs w:val="22"/>
              </w:rPr>
            </w:pPr>
          </w:p>
          <w:p w14:paraId="5A34C0AF" w14:textId="77777777" w:rsidR="0053391A" w:rsidRPr="00164A39" w:rsidRDefault="0053391A" w:rsidP="0053391A">
            <w:pPr>
              <w:numPr>
                <w:ilvl w:val="12"/>
                <w:numId w:val="0"/>
              </w:numPr>
              <w:spacing w:before="96" w:after="51"/>
              <w:jc w:val="center"/>
              <w:rPr>
                <w:sz w:val="22"/>
                <w:szCs w:val="22"/>
              </w:rPr>
            </w:pPr>
            <w:r w:rsidRPr="00164A39">
              <w:rPr>
                <w:sz w:val="22"/>
                <w:szCs w:val="22"/>
              </w:rPr>
              <w:t>58</w:t>
            </w:r>
          </w:p>
          <w:p w14:paraId="34D0EA1E" w14:textId="77777777" w:rsidR="0053391A" w:rsidRPr="00164A39" w:rsidRDefault="0053391A" w:rsidP="0053391A">
            <w:pPr>
              <w:numPr>
                <w:ilvl w:val="12"/>
                <w:numId w:val="0"/>
              </w:numPr>
              <w:spacing w:before="96" w:after="51"/>
              <w:jc w:val="center"/>
              <w:rPr>
                <w:sz w:val="22"/>
                <w:szCs w:val="22"/>
              </w:rPr>
            </w:pPr>
            <w:r w:rsidRPr="00164A39">
              <w:rPr>
                <w:sz w:val="22"/>
                <w:szCs w:val="22"/>
              </w:rPr>
              <w:t>62</w:t>
            </w:r>
          </w:p>
          <w:p w14:paraId="4DB253FE" w14:textId="77777777" w:rsidR="0053391A" w:rsidRPr="00164A39" w:rsidRDefault="0053391A" w:rsidP="0053391A">
            <w:pPr>
              <w:numPr>
                <w:ilvl w:val="12"/>
                <w:numId w:val="0"/>
              </w:numPr>
              <w:spacing w:before="96" w:after="51"/>
              <w:jc w:val="center"/>
              <w:rPr>
                <w:sz w:val="22"/>
                <w:szCs w:val="22"/>
              </w:rPr>
            </w:pPr>
            <w:r w:rsidRPr="00164A39">
              <w:rPr>
                <w:sz w:val="22"/>
                <w:szCs w:val="22"/>
              </w:rPr>
              <w:t>62</w:t>
            </w:r>
          </w:p>
          <w:p w14:paraId="4D4D21F9" w14:textId="77777777" w:rsidR="0053391A" w:rsidRPr="00164A39" w:rsidRDefault="0053391A" w:rsidP="0053391A">
            <w:pPr>
              <w:numPr>
                <w:ilvl w:val="12"/>
                <w:numId w:val="0"/>
              </w:numPr>
              <w:spacing w:before="96" w:after="51"/>
              <w:jc w:val="center"/>
              <w:rPr>
                <w:sz w:val="22"/>
                <w:szCs w:val="22"/>
              </w:rPr>
            </w:pPr>
            <w:r w:rsidRPr="00164A39">
              <w:rPr>
                <w:sz w:val="22"/>
                <w:szCs w:val="22"/>
              </w:rPr>
              <w:t>64</w:t>
            </w:r>
          </w:p>
          <w:p w14:paraId="231D1A1C" w14:textId="77777777" w:rsidR="0053391A" w:rsidRPr="00164A39" w:rsidRDefault="0053391A" w:rsidP="0053391A">
            <w:pPr>
              <w:numPr>
                <w:ilvl w:val="12"/>
                <w:numId w:val="0"/>
              </w:numPr>
              <w:spacing w:before="96" w:after="51"/>
              <w:jc w:val="center"/>
              <w:rPr>
                <w:sz w:val="22"/>
                <w:szCs w:val="22"/>
              </w:rPr>
            </w:pPr>
            <w:r w:rsidRPr="00164A39">
              <w:rPr>
                <w:sz w:val="22"/>
                <w:szCs w:val="22"/>
              </w:rPr>
              <w:t>66</w:t>
            </w:r>
          </w:p>
          <w:p w14:paraId="2E7F770B" w14:textId="77777777" w:rsidR="0053391A" w:rsidRPr="00164A39" w:rsidRDefault="0053391A" w:rsidP="0053391A">
            <w:pPr>
              <w:numPr>
                <w:ilvl w:val="12"/>
                <w:numId w:val="0"/>
              </w:numPr>
              <w:spacing w:before="96" w:after="51"/>
              <w:jc w:val="center"/>
              <w:rPr>
                <w:sz w:val="22"/>
                <w:szCs w:val="22"/>
              </w:rPr>
            </w:pPr>
            <w:r w:rsidRPr="00164A39">
              <w:rPr>
                <w:sz w:val="22"/>
                <w:szCs w:val="22"/>
              </w:rPr>
              <w:t>67</w:t>
            </w:r>
          </w:p>
          <w:p w14:paraId="6B06B6C9" w14:textId="77777777" w:rsidR="0053391A" w:rsidRPr="00164A39" w:rsidRDefault="0053391A" w:rsidP="0053391A">
            <w:pPr>
              <w:numPr>
                <w:ilvl w:val="12"/>
                <w:numId w:val="0"/>
              </w:numPr>
              <w:spacing w:before="96" w:after="51"/>
              <w:jc w:val="center"/>
              <w:rPr>
                <w:sz w:val="22"/>
                <w:szCs w:val="22"/>
              </w:rPr>
            </w:pPr>
            <w:r w:rsidRPr="00164A39">
              <w:rPr>
                <w:sz w:val="22"/>
                <w:szCs w:val="22"/>
              </w:rPr>
              <w:t>72</w:t>
            </w:r>
          </w:p>
          <w:p w14:paraId="7B9F3C65" w14:textId="77777777" w:rsidR="0053391A" w:rsidRPr="00164A39" w:rsidRDefault="0053391A" w:rsidP="0053391A">
            <w:pPr>
              <w:numPr>
                <w:ilvl w:val="12"/>
                <w:numId w:val="0"/>
              </w:numPr>
              <w:spacing w:before="96" w:after="51"/>
              <w:jc w:val="center"/>
              <w:rPr>
                <w:sz w:val="22"/>
                <w:szCs w:val="22"/>
              </w:rPr>
            </w:pPr>
          </w:p>
          <w:p w14:paraId="26DCE6CE" w14:textId="77777777" w:rsidR="0053391A" w:rsidRPr="00164A39" w:rsidRDefault="0053391A" w:rsidP="0053391A">
            <w:pPr>
              <w:numPr>
                <w:ilvl w:val="12"/>
                <w:numId w:val="0"/>
              </w:numPr>
              <w:spacing w:before="96" w:after="51"/>
              <w:jc w:val="center"/>
              <w:rPr>
                <w:sz w:val="22"/>
                <w:szCs w:val="22"/>
              </w:rPr>
            </w:pPr>
            <w:r w:rsidRPr="00164A39">
              <w:rPr>
                <w:sz w:val="22"/>
                <w:szCs w:val="22"/>
              </w:rPr>
              <w:t>56</w:t>
            </w:r>
          </w:p>
          <w:p w14:paraId="038F26E9" w14:textId="77777777" w:rsidR="0053391A" w:rsidRPr="00164A39" w:rsidRDefault="0053391A" w:rsidP="0053391A">
            <w:pPr>
              <w:numPr>
                <w:ilvl w:val="12"/>
                <w:numId w:val="0"/>
              </w:numPr>
              <w:spacing w:before="96" w:after="51"/>
              <w:jc w:val="center"/>
              <w:rPr>
                <w:sz w:val="22"/>
                <w:szCs w:val="22"/>
              </w:rPr>
            </w:pPr>
            <w:r w:rsidRPr="00164A39">
              <w:rPr>
                <w:sz w:val="22"/>
                <w:szCs w:val="22"/>
              </w:rPr>
              <w:t>68</w:t>
            </w:r>
          </w:p>
          <w:p w14:paraId="25D4635B"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p w14:paraId="5FF46210"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p w14:paraId="3D62EF02" w14:textId="77777777" w:rsidR="0053391A" w:rsidRPr="00164A39" w:rsidRDefault="0053391A" w:rsidP="0053391A">
            <w:pPr>
              <w:numPr>
                <w:ilvl w:val="12"/>
                <w:numId w:val="0"/>
              </w:numPr>
              <w:spacing w:before="96" w:after="51"/>
              <w:jc w:val="center"/>
              <w:rPr>
                <w:sz w:val="22"/>
                <w:szCs w:val="22"/>
              </w:rPr>
            </w:pPr>
            <w:r w:rsidRPr="00164A39">
              <w:rPr>
                <w:sz w:val="22"/>
                <w:szCs w:val="22"/>
              </w:rPr>
              <w:t>8</w:t>
            </w:r>
          </w:p>
        </w:tc>
        <w:tc>
          <w:tcPr>
            <w:tcW w:w="541" w:type="dxa"/>
            <w:tcBorders>
              <w:top w:val="single" w:sz="12" w:space="0" w:color="000000"/>
              <w:bottom w:val="single" w:sz="12" w:space="0" w:color="000000"/>
            </w:tcBorders>
          </w:tcPr>
          <w:p w14:paraId="1777E87C" w14:textId="77777777" w:rsidR="0053391A" w:rsidRPr="00164A39" w:rsidRDefault="0053391A" w:rsidP="0053391A">
            <w:pPr>
              <w:numPr>
                <w:ilvl w:val="12"/>
                <w:numId w:val="0"/>
              </w:numPr>
              <w:spacing w:before="96" w:after="51"/>
              <w:jc w:val="center"/>
              <w:rPr>
                <w:sz w:val="22"/>
                <w:szCs w:val="22"/>
              </w:rPr>
            </w:pPr>
          </w:p>
          <w:p w14:paraId="6E1E9ED5" w14:textId="77777777" w:rsidR="0053391A" w:rsidRPr="00164A39" w:rsidRDefault="0053391A" w:rsidP="0053391A">
            <w:pPr>
              <w:numPr>
                <w:ilvl w:val="12"/>
                <w:numId w:val="0"/>
              </w:numPr>
              <w:spacing w:before="96" w:after="51"/>
              <w:jc w:val="center"/>
              <w:rPr>
                <w:sz w:val="22"/>
                <w:szCs w:val="22"/>
              </w:rPr>
            </w:pPr>
            <w:r w:rsidRPr="00164A39">
              <w:rPr>
                <w:sz w:val="22"/>
                <w:szCs w:val="22"/>
              </w:rPr>
              <w:t>69</w:t>
            </w:r>
          </w:p>
          <w:p w14:paraId="27C03DA7" w14:textId="77777777" w:rsidR="0053391A" w:rsidRPr="00164A39" w:rsidRDefault="0053391A" w:rsidP="0053391A">
            <w:pPr>
              <w:numPr>
                <w:ilvl w:val="12"/>
                <w:numId w:val="0"/>
              </w:numPr>
              <w:spacing w:before="96" w:after="51"/>
              <w:jc w:val="center"/>
              <w:rPr>
                <w:sz w:val="22"/>
                <w:szCs w:val="22"/>
              </w:rPr>
            </w:pPr>
            <w:r w:rsidRPr="00164A39">
              <w:rPr>
                <w:sz w:val="22"/>
                <w:szCs w:val="22"/>
              </w:rPr>
              <w:t>71</w:t>
            </w:r>
          </w:p>
          <w:p w14:paraId="1509F548" w14:textId="77777777" w:rsidR="0053391A" w:rsidRPr="00164A39" w:rsidRDefault="0053391A" w:rsidP="0053391A">
            <w:pPr>
              <w:numPr>
                <w:ilvl w:val="12"/>
                <w:numId w:val="0"/>
              </w:numPr>
              <w:spacing w:before="96" w:after="51"/>
              <w:jc w:val="center"/>
              <w:rPr>
                <w:sz w:val="22"/>
                <w:szCs w:val="22"/>
              </w:rPr>
            </w:pPr>
            <w:r w:rsidRPr="00164A39">
              <w:rPr>
                <w:sz w:val="22"/>
                <w:szCs w:val="22"/>
              </w:rPr>
              <w:t>72</w:t>
            </w:r>
          </w:p>
          <w:p w14:paraId="3A1374D1" w14:textId="77777777" w:rsidR="0053391A" w:rsidRPr="00164A39" w:rsidRDefault="0053391A" w:rsidP="0053391A">
            <w:pPr>
              <w:numPr>
                <w:ilvl w:val="12"/>
                <w:numId w:val="0"/>
              </w:numPr>
              <w:spacing w:before="96" w:after="51"/>
              <w:jc w:val="center"/>
              <w:rPr>
                <w:sz w:val="22"/>
                <w:szCs w:val="22"/>
              </w:rPr>
            </w:pPr>
            <w:r w:rsidRPr="00164A39">
              <w:rPr>
                <w:sz w:val="22"/>
                <w:szCs w:val="22"/>
              </w:rPr>
              <w:t>74</w:t>
            </w:r>
          </w:p>
          <w:p w14:paraId="17754F78" w14:textId="77777777" w:rsidR="0053391A" w:rsidRPr="00164A39" w:rsidRDefault="0053391A" w:rsidP="0053391A">
            <w:pPr>
              <w:numPr>
                <w:ilvl w:val="12"/>
                <w:numId w:val="0"/>
              </w:numPr>
              <w:spacing w:before="96" w:after="51"/>
              <w:jc w:val="center"/>
              <w:rPr>
                <w:sz w:val="22"/>
                <w:szCs w:val="22"/>
              </w:rPr>
            </w:pPr>
            <w:r w:rsidRPr="00164A39">
              <w:rPr>
                <w:sz w:val="22"/>
                <w:szCs w:val="22"/>
              </w:rPr>
              <w:t>75</w:t>
            </w:r>
          </w:p>
          <w:p w14:paraId="0A766465" w14:textId="77777777" w:rsidR="0053391A" w:rsidRPr="00164A39" w:rsidRDefault="0053391A" w:rsidP="0053391A">
            <w:pPr>
              <w:numPr>
                <w:ilvl w:val="12"/>
                <w:numId w:val="0"/>
              </w:numPr>
              <w:spacing w:before="96" w:after="51"/>
              <w:jc w:val="center"/>
              <w:rPr>
                <w:sz w:val="22"/>
                <w:szCs w:val="22"/>
              </w:rPr>
            </w:pPr>
            <w:r w:rsidRPr="00164A39">
              <w:rPr>
                <w:sz w:val="22"/>
                <w:szCs w:val="22"/>
              </w:rPr>
              <w:t>78</w:t>
            </w:r>
          </w:p>
          <w:p w14:paraId="7AF63A33" w14:textId="77777777" w:rsidR="0053391A" w:rsidRPr="00164A39" w:rsidRDefault="0053391A" w:rsidP="0053391A">
            <w:pPr>
              <w:numPr>
                <w:ilvl w:val="12"/>
                <w:numId w:val="0"/>
              </w:numPr>
              <w:spacing w:before="96" w:after="51"/>
              <w:jc w:val="center"/>
              <w:rPr>
                <w:sz w:val="22"/>
                <w:szCs w:val="22"/>
              </w:rPr>
            </w:pPr>
            <w:r w:rsidRPr="00164A39">
              <w:rPr>
                <w:sz w:val="22"/>
                <w:szCs w:val="22"/>
              </w:rPr>
              <w:t>81</w:t>
            </w:r>
          </w:p>
          <w:p w14:paraId="5323A99E" w14:textId="77777777" w:rsidR="0053391A" w:rsidRPr="00164A39" w:rsidRDefault="0053391A" w:rsidP="0053391A">
            <w:pPr>
              <w:numPr>
                <w:ilvl w:val="12"/>
                <w:numId w:val="0"/>
              </w:numPr>
              <w:spacing w:before="96" w:after="51"/>
              <w:jc w:val="center"/>
              <w:rPr>
                <w:sz w:val="22"/>
                <w:szCs w:val="22"/>
              </w:rPr>
            </w:pPr>
          </w:p>
          <w:p w14:paraId="1A2EEC3D" w14:textId="77777777" w:rsidR="0053391A" w:rsidRPr="00164A39" w:rsidRDefault="0053391A" w:rsidP="0053391A">
            <w:pPr>
              <w:numPr>
                <w:ilvl w:val="12"/>
                <w:numId w:val="0"/>
              </w:numPr>
              <w:spacing w:before="96" w:after="51"/>
              <w:jc w:val="center"/>
              <w:rPr>
                <w:sz w:val="22"/>
                <w:szCs w:val="22"/>
              </w:rPr>
            </w:pPr>
            <w:r w:rsidRPr="00164A39">
              <w:rPr>
                <w:sz w:val="22"/>
                <w:szCs w:val="22"/>
              </w:rPr>
              <w:t>68</w:t>
            </w:r>
          </w:p>
          <w:p w14:paraId="1529B1D6" w14:textId="77777777" w:rsidR="0053391A" w:rsidRPr="00164A39" w:rsidRDefault="0053391A" w:rsidP="0053391A">
            <w:pPr>
              <w:numPr>
                <w:ilvl w:val="12"/>
                <w:numId w:val="0"/>
              </w:numPr>
              <w:spacing w:before="96" w:after="51"/>
              <w:jc w:val="center"/>
              <w:rPr>
                <w:sz w:val="22"/>
                <w:szCs w:val="22"/>
              </w:rPr>
            </w:pPr>
            <w:r w:rsidRPr="00164A39">
              <w:rPr>
                <w:sz w:val="22"/>
                <w:szCs w:val="22"/>
              </w:rPr>
              <w:t>68</w:t>
            </w:r>
          </w:p>
          <w:p w14:paraId="7B9811C4"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p w14:paraId="13EE80CB"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p w14:paraId="3FCFB780"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tc>
        <w:tc>
          <w:tcPr>
            <w:tcW w:w="1082" w:type="dxa"/>
            <w:tcBorders>
              <w:top w:val="single" w:sz="12" w:space="0" w:color="000000"/>
              <w:bottom w:val="single" w:sz="12" w:space="0" w:color="000000"/>
            </w:tcBorders>
          </w:tcPr>
          <w:p w14:paraId="1EBF757B" w14:textId="77777777" w:rsidR="0053391A" w:rsidRPr="00164A39" w:rsidRDefault="0053391A" w:rsidP="0053391A">
            <w:pPr>
              <w:numPr>
                <w:ilvl w:val="12"/>
                <w:numId w:val="0"/>
              </w:numPr>
              <w:spacing w:before="96" w:after="51"/>
              <w:jc w:val="center"/>
              <w:rPr>
                <w:sz w:val="22"/>
                <w:szCs w:val="22"/>
              </w:rPr>
            </w:pPr>
          </w:p>
          <w:p w14:paraId="320AAA34" w14:textId="77777777" w:rsidR="0053391A" w:rsidRPr="00164A39" w:rsidRDefault="0053391A" w:rsidP="0053391A">
            <w:pPr>
              <w:numPr>
                <w:ilvl w:val="12"/>
                <w:numId w:val="0"/>
              </w:numPr>
              <w:spacing w:before="96" w:after="51"/>
              <w:jc w:val="center"/>
              <w:rPr>
                <w:sz w:val="22"/>
                <w:szCs w:val="22"/>
              </w:rPr>
            </w:pPr>
            <w:r w:rsidRPr="00164A39">
              <w:rPr>
                <w:sz w:val="22"/>
                <w:szCs w:val="22"/>
              </w:rPr>
              <w:t>4.52</w:t>
            </w:r>
          </w:p>
          <w:p w14:paraId="5E306169" w14:textId="77777777" w:rsidR="0053391A" w:rsidRPr="00164A39" w:rsidRDefault="0053391A" w:rsidP="0053391A">
            <w:pPr>
              <w:numPr>
                <w:ilvl w:val="12"/>
                <w:numId w:val="0"/>
              </w:numPr>
              <w:spacing w:before="96" w:after="51"/>
              <w:jc w:val="center"/>
              <w:rPr>
                <w:sz w:val="22"/>
                <w:szCs w:val="22"/>
              </w:rPr>
            </w:pPr>
            <w:r w:rsidRPr="00164A39">
              <w:rPr>
                <w:sz w:val="22"/>
                <w:szCs w:val="22"/>
              </w:rPr>
              <w:t>4.52</w:t>
            </w:r>
          </w:p>
          <w:p w14:paraId="0115CECB" w14:textId="77777777" w:rsidR="0053391A" w:rsidRPr="00164A39" w:rsidRDefault="0053391A" w:rsidP="0053391A">
            <w:pPr>
              <w:numPr>
                <w:ilvl w:val="12"/>
                <w:numId w:val="0"/>
              </w:numPr>
              <w:spacing w:before="96" w:after="51"/>
              <w:jc w:val="center"/>
              <w:rPr>
                <w:sz w:val="22"/>
                <w:szCs w:val="22"/>
              </w:rPr>
            </w:pPr>
            <w:r w:rsidRPr="00164A39">
              <w:rPr>
                <w:sz w:val="22"/>
                <w:szCs w:val="22"/>
              </w:rPr>
              <w:t>4.53</w:t>
            </w:r>
          </w:p>
          <w:p w14:paraId="3CAAE676" w14:textId="77777777" w:rsidR="0053391A" w:rsidRPr="00164A39" w:rsidRDefault="0053391A" w:rsidP="0053391A">
            <w:pPr>
              <w:numPr>
                <w:ilvl w:val="12"/>
                <w:numId w:val="0"/>
              </w:numPr>
              <w:spacing w:before="96" w:after="51"/>
              <w:jc w:val="center"/>
              <w:rPr>
                <w:sz w:val="22"/>
                <w:szCs w:val="22"/>
              </w:rPr>
            </w:pPr>
            <w:r w:rsidRPr="00164A39">
              <w:rPr>
                <w:sz w:val="22"/>
                <w:szCs w:val="22"/>
              </w:rPr>
              <w:t>4.99</w:t>
            </w:r>
          </w:p>
          <w:p w14:paraId="035816DC" w14:textId="77777777" w:rsidR="0053391A" w:rsidRPr="00164A39" w:rsidRDefault="0053391A" w:rsidP="0053391A">
            <w:pPr>
              <w:numPr>
                <w:ilvl w:val="12"/>
                <w:numId w:val="0"/>
              </w:numPr>
              <w:spacing w:before="96" w:after="51"/>
              <w:jc w:val="center"/>
              <w:rPr>
                <w:sz w:val="22"/>
                <w:szCs w:val="22"/>
              </w:rPr>
            </w:pPr>
            <w:r w:rsidRPr="00164A39">
              <w:rPr>
                <w:sz w:val="22"/>
                <w:szCs w:val="22"/>
              </w:rPr>
              <w:t>4.77</w:t>
            </w:r>
          </w:p>
          <w:p w14:paraId="6571BAA1" w14:textId="77777777" w:rsidR="0053391A" w:rsidRPr="00164A39" w:rsidRDefault="0053391A" w:rsidP="0053391A">
            <w:pPr>
              <w:numPr>
                <w:ilvl w:val="12"/>
                <w:numId w:val="0"/>
              </w:numPr>
              <w:spacing w:before="96" w:after="51"/>
              <w:jc w:val="center"/>
              <w:rPr>
                <w:sz w:val="22"/>
                <w:szCs w:val="22"/>
              </w:rPr>
            </w:pPr>
            <w:r w:rsidRPr="00164A39">
              <w:rPr>
                <w:sz w:val="22"/>
                <w:szCs w:val="22"/>
              </w:rPr>
              <w:t>4.61</w:t>
            </w:r>
          </w:p>
          <w:p w14:paraId="5711A1FB" w14:textId="77777777" w:rsidR="0053391A" w:rsidRPr="00164A39" w:rsidRDefault="0053391A" w:rsidP="0053391A">
            <w:pPr>
              <w:numPr>
                <w:ilvl w:val="12"/>
                <w:numId w:val="0"/>
              </w:numPr>
              <w:spacing w:before="96" w:after="51"/>
              <w:jc w:val="center"/>
              <w:rPr>
                <w:sz w:val="22"/>
                <w:szCs w:val="22"/>
              </w:rPr>
            </w:pPr>
            <w:r w:rsidRPr="00164A39">
              <w:rPr>
                <w:sz w:val="22"/>
                <w:szCs w:val="22"/>
              </w:rPr>
              <w:t>4.20</w:t>
            </w:r>
          </w:p>
          <w:p w14:paraId="5A7FFED0" w14:textId="77777777" w:rsidR="0053391A" w:rsidRPr="00164A39" w:rsidRDefault="0053391A" w:rsidP="0053391A">
            <w:pPr>
              <w:numPr>
                <w:ilvl w:val="12"/>
                <w:numId w:val="0"/>
              </w:numPr>
              <w:spacing w:before="96" w:after="51"/>
              <w:jc w:val="center"/>
              <w:rPr>
                <w:sz w:val="22"/>
                <w:szCs w:val="22"/>
              </w:rPr>
            </w:pPr>
          </w:p>
          <w:p w14:paraId="7B5F493A" w14:textId="77777777" w:rsidR="0053391A" w:rsidRPr="00164A39" w:rsidRDefault="0053391A" w:rsidP="0053391A">
            <w:pPr>
              <w:numPr>
                <w:ilvl w:val="12"/>
                <w:numId w:val="0"/>
              </w:numPr>
              <w:spacing w:before="96" w:after="51"/>
              <w:jc w:val="center"/>
              <w:rPr>
                <w:sz w:val="22"/>
                <w:szCs w:val="22"/>
              </w:rPr>
            </w:pPr>
            <w:r w:rsidRPr="00164A39">
              <w:rPr>
                <w:sz w:val="22"/>
                <w:szCs w:val="22"/>
              </w:rPr>
              <w:t>4.55</w:t>
            </w:r>
          </w:p>
          <w:p w14:paraId="118923D8" w14:textId="77777777" w:rsidR="0053391A" w:rsidRPr="00164A39" w:rsidRDefault="0053391A" w:rsidP="0053391A">
            <w:pPr>
              <w:numPr>
                <w:ilvl w:val="12"/>
                <w:numId w:val="0"/>
              </w:numPr>
              <w:spacing w:before="96" w:after="51"/>
              <w:jc w:val="center"/>
              <w:rPr>
                <w:sz w:val="22"/>
                <w:szCs w:val="22"/>
              </w:rPr>
            </w:pPr>
            <w:r w:rsidRPr="00164A39">
              <w:rPr>
                <w:sz w:val="22"/>
                <w:szCs w:val="22"/>
              </w:rPr>
              <w:t>5.11</w:t>
            </w:r>
          </w:p>
          <w:p w14:paraId="5530CCFD" w14:textId="77777777" w:rsidR="0053391A" w:rsidRPr="00164A39" w:rsidRDefault="0053391A" w:rsidP="0053391A">
            <w:pPr>
              <w:numPr>
                <w:ilvl w:val="12"/>
                <w:numId w:val="0"/>
              </w:numPr>
              <w:spacing w:before="96" w:after="51"/>
              <w:jc w:val="center"/>
              <w:rPr>
                <w:sz w:val="22"/>
                <w:szCs w:val="22"/>
              </w:rPr>
            </w:pPr>
            <w:r w:rsidRPr="00164A39">
              <w:rPr>
                <w:sz w:val="22"/>
                <w:szCs w:val="22"/>
              </w:rPr>
              <w:t>5.71</w:t>
            </w:r>
          </w:p>
          <w:p w14:paraId="4C34F69A" w14:textId="77777777" w:rsidR="0053391A" w:rsidRPr="00164A39" w:rsidRDefault="0053391A" w:rsidP="0053391A">
            <w:pPr>
              <w:numPr>
                <w:ilvl w:val="12"/>
                <w:numId w:val="0"/>
              </w:numPr>
              <w:spacing w:before="96" w:after="51"/>
              <w:jc w:val="center"/>
              <w:rPr>
                <w:sz w:val="22"/>
                <w:szCs w:val="22"/>
              </w:rPr>
            </w:pPr>
            <w:r w:rsidRPr="00164A39">
              <w:rPr>
                <w:sz w:val="22"/>
                <w:szCs w:val="22"/>
              </w:rPr>
              <w:t>5.93</w:t>
            </w:r>
          </w:p>
          <w:p w14:paraId="26E552FB" w14:textId="77777777" w:rsidR="0053391A" w:rsidRPr="00164A39" w:rsidRDefault="0053391A" w:rsidP="0053391A">
            <w:pPr>
              <w:numPr>
                <w:ilvl w:val="12"/>
                <w:numId w:val="0"/>
              </w:numPr>
              <w:spacing w:before="96" w:after="51"/>
              <w:jc w:val="center"/>
              <w:rPr>
                <w:sz w:val="22"/>
                <w:szCs w:val="22"/>
              </w:rPr>
            </w:pPr>
            <w:r w:rsidRPr="00164A39">
              <w:rPr>
                <w:sz w:val="22"/>
                <w:szCs w:val="22"/>
              </w:rPr>
              <w:t>5.35</w:t>
            </w:r>
          </w:p>
        </w:tc>
        <w:tc>
          <w:tcPr>
            <w:tcW w:w="901" w:type="dxa"/>
            <w:tcBorders>
              <w:top w:val="single" w:sz="12" w:space="0" w:color="000000"/>
              <w:bottom w:val="single" w:sz="12" w:space="0" w:color="000000"/>
            </w:tcBorders>
          </w:tcPr>
          <w:p w14:paraId="46AD2347" w14:textId="77777777" w:rsidR="0053391A" w:rsidRPr="00164A39" w:rsidRDefault="0053391A" w:rsidP="0053391A">
            <w:pPr>
              <w:numPr>
                <w:ilvl w:val="12"/>
                <w:numId w:val="0"/>
              </w:numPr>
              <w:spacing w:before="96" w:after="51"/>
              <w:jc w:val="center"/>
              <w:rPr>
                <w:sz w:val="22"/>
                <w:szCs w:val="22"/>
              </w:rPr>
            </w:pPr>
          </w:p>
          <w:p w14:paraId="7B2F2831"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5B25D1FD"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54F5D038"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7541D11A"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78FFCDB3"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08834497"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2EEB125F"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0B2CA53A" w14:textId="77777777" w:rsidR="0053391A" w:rsidRPr="00164A39" w:rsidRDefault="0053391A" w:rsidP="0053391A">
            <w:pPr>
              <w:numPr>
                <w:ilvl w:val="12"/>
                <w:numId w:val="0"/>
              </w:numPr>
              <w:spacing w:before="96" w:after="51"/>
              <w:jc w:val="center"/>
              <w:rPr>
                <w:sz w:val="22"/>
                <w:szCs w:val="22"/>
              </w:rPr>
            </w:pPr>
          </w:p>
          <w:p w14:paraId="4ACB45F6"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7347C86E"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23E10A8A"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0B5E1D3D"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p w14:paraId="34945D1E" w14:textId="77777777" w:rsidR="0053391A" w:rsidRPr="00164A39" w:rsidRDefault="0053391A" w:rsidP="0053391A">
            <w:pPr>
              <w:numPr>
                <w:ilvl w:val="12"/>
                <w:numId w:val="0"/>
              </w:numPr>
              <w:spacing w:before="96" w:after="51"/>
              <w:jc w:val="center"/>
              <w:rPr>
                <w:sz w:val="22"/>
                <w:szCs w:val="22"/>
              </w:rPr>
            </w:pPr>
            <w:r w:rsidRPr="00164A39">
              <w:rPr>
                <w:sz w:val="22"/>
                <w:szCs w:val="22"/>
              </w:rPr>
              <w:t>1.36</w:t>
            </w:r>
          </w:p>
        </w:tc>
        <w:tc>
          <w:tcPr>
            <w:tcW w:w="1082" w:type="dxa"/>
            <w:tcBorders>
              <w:top w:val="single" w:sz="12" w:space="0" w:color="000000"/>
              <w:bottom w:val="single" w:sz="12" w:space="0" w:color="000000"/>
            </w:tcBorders>
          </w:tcPr>
          <w:p w14:paraId="3AC504F7" w14:textId="77777777" w:rsidR="0053391A" w:rsidRPr="00164A39" w:rsidRDefault="0053391A" w:rsidP="0053391A">
            <w:pPr>
              <w:numPr>
                <w:ilvl w:val="12"/>
                <w:numId w:val="0"/>
              </w:numPr>
              <w:spacing w:before="96" w:after="51"/>
              <w:jc w:val="center"/>
              <w:rPr>
                <w:sz w:val="22"/>
                <w:szCs w:val="22"/>
              </w:rPr>
            </w:pPr>
          </w:p>
          <w:p w14:paraId="335C52FF" w14:textId="77777777" w:rsidR="0053391A" w:rsidRPr="00164A39" w:rsidRDefault="0053391A" w:rsidP="0053391A">
            <w:pPr>
              <w:numPr>
                <w:ilvl w:val="12"/>
                <w:numId w:val="0"/>
              </w:numPr>
              <w:spacing w:before="96" w:after="51"/>
              <w:jc w:val="center"/>
              <w:rPr>
                <w:sz w:val="22"/>
                <w:szCs w:val="22"/>
              </w:rPr>
            </w:pPr>
            <w:r w:rsidRPr="00164A39">
              <w:rPr>
                <w:sz w:val="22"/>
                <w:szCs w:val="22"/>
              </w:rPr>
              <w:t>5.84</w:t>
            </w:r>
          </w:p>
          <w:p w14:paraId="77E8BD40" w14:textId="77777777" w:rsidR="0053391A" w:rsidRPr="00164A39" w:rsidRDefault="0053391A" w:rsidP="0053391A">
            <w:pPr>
              <w:numPr>
                <w:ilvl w:val="12"/>
                <w:numId w:val="0"/>
              </w:numPr>
              <w:spacing w:before="96" w:after="51"/>
              <w:jc w:val="center"/>
              <w:rPr>
                <w:sz w:val="22"/>
                <w:szCs w:val="22"/>
              </w:rPr>
            </w:pPr>
            <w:r w:rsidRPr="00164A39">
              <w:rPr>
                <w:sz w:val="22"/>
                <w:szCs w:val="22"/>
              </w:rPr>
              <w:t>5.83</w:t>
            </w:r>
          </w:p>
          <w:p w14:paraId="36B13E6E" w14:textId="77777777" w:rsidR="0053391A" w:rsidRPr="00164A39" w:rsidRDefault="0053391A" w:rsidP="0053391A">
            <w:pPr>
              <w:numPr>
                <w:ilvl w:val="12"/>
                <w:numId w:val="0"/>
              </w:numPr>
              <w:spacing w:before="96" w:after="51"/>
              <w:jc w:val="center"/>
              <w:rPr>
                <w:sz w:val="22"/>
                <w:szCs w:val="22"/>
              </w:rPr>
            </w:pPr>
            <w:r w:rsidRPr="00164A39">
              <w:rPr>
                <w:sz w:val="22"/>
                <w:szCs w:val="22"/>
              </w:rPr>
              <w:t>5.85</w:t>
            </w:r>
          </w:p>
          <w:p w14:paraId="48B4D74E" w14:textId="77777777" w:rsidR="0053391A" w:rsidRPr="00164A39" w:rsidRDefault="0053391A" w:rsidP="0053391A">
            <w:pPr>
              <w:numPr>
                <w:ilvl w:val="12"/>
                <w:numId w:val="0"/>
              </w:numPr>
              <w:spacing w:before="96" w:after="51"/>
              <w:jc w:val="center"/>
              <w:rPr>
                <w:sz w:val="22"/>
                <w:szCs w:val="22"/>
              </w:rPr>
            </w:pPr>
            <w:r w:rsidRPr="00164A39">
              <w:rPr>
                <w:sz w:val="22"/>
                <w:szCs w:val="22"/>
              </w:rPr>
              <w:t>5.85</w:t>
            </w:r>
          </w:p>
          <w:p w14:paraId="5CB4A0E7" w14:textId="77777777" w:rsidR="0053391A" w:rsidRPr="00164A39" w:rsidRDefault="0053391A" w:rsidP="0053391A">
            <w:pPr>
              <w:numPr>
                <w:ilvl w:val="12"/>
                <w:numId w:val="0"/>
              </w:numPr>
              <w:spacing w:before="96" w:after="51"/>
              <w:jc w:val="center"/>
              <w:rPr>
                <w:sz w:val="22"/>
                <w:szCs w:val="22"/>
              </w:rPr>
            </w:pPr>
            <w:r w:rsidRPr="00164A39">
              <w:rPr>
                <w:sz w:val="22"/>
                <w:szCs w:val="22"/>
              </w:rPr>
              <w:t>5.81</w:t>
            </w:r>
          </w:p>
          <w:p w14:paraId="188DA865" w14:textId="77777777" w:rsidR="0053391A" w:rsidRPr="00164A39" w:rsidRDefault="0053391A" w:rsidP="0053391A">
            <w:pPr>
              <w:numPr>
                <w:ilvl w:val="12"/>
                <w:numId w:val="0"/>
              </w:numPr>
              <w:spacing w:before="96" w:after="51"/>
              <w:jc w:val="center"/>
              <w:rPr>
                <w:sz w:val="22"/>
                <w:szCs w:val="22"/>
              </w:rPr>
            </w:pPr>
            <w:r w:rsidRPr="00164A39">
              <w:rPr>
                <w:sz w:val="22"/>
                <w:szCs w:val="22"/>
              </w:rPr>
              <w:t>5.95</w:t>
            </w:r>
          </w:p>
          <w:p w14:paraId="0D81E271" w14:textId="77777777" w:rsidR="0053391A" w:rsidRPr="00164A39" w:rsidRDefault="0053391A" w:rsidP="0053391A">
            <w:pPr>
              <w:numPr>
                <w:ilvl w:val="12"/>
                <w:numId w:val="0"/>
              </w:numPr>
              <w:spacing w:before="96" w:after="51"/>
              <w:jc w:val="center"/>
              <w:rPr>
                <w:sz w:val="22"/>
                <w:szCs w:val="22"/>
              </w:rPr>
            </w:pPr>
            <w:r w:rsidRPr="00164A39">
              <w:rPr>
                <w:sz w:val="22"/>
                <w:szCs w:val="22"/>
              </w:rPr>
              <w:t>6.06</w:t>
            </w:r>
          </w:p>
          <w:p w14:paraId="4AD8C1EC" w14:textId="77777777" w:rsidR="0053391A" w:rsidRPr="00164A39" w:rsidRDefault="0053391A" w:rsidP="0053391A">
            <w:pPr>
              <w:numPr>
                <w:ilvl w:val="12"/>
                <w:numId w:val="0"/>
              </w:numPr>
              <w:spacing w:before="96" w:after="51"/>
              <w:jc w:val="center"/>
              <w:rPr>
                <w:sz w:val="22"/>
                <w:szCs w:val="22"/>
              </w:rPr>
            </w:pPr>
          </w:p>
          <w:p w14:paraId="78944F66" w14:textId="77777777" w:rsidR="0053391A" w:rsidRPr="00164A39" w:rsidRDefault="0053391A" w:rsidP="0053391A">
            <w:pPr>
              <w:numPr>
                <w:ilvl w:val="12"/>
                <w:numId w:val="0"/>
              </w:numPr>
              <w:spacing w:before="96" w:after="51"/>
              <w:jc w:val="center"/>
              <w:rPr>
                <w:sz w:val="22"/>
                <w:szCs w:val="22"/>
              </w:rPr>
            </w:pPr>
            <w:r w:rsidRPr="00164A39">
              <w:rPr>
                <w:sz w:val="22"/>
                <w:szCs w:val="22"/>
              </w:rPr>
              <w:t>6.02</w:t>
            </w:r>
          </w:p>
          <w:p w14:paraId="6CB705FF" w14:textId="77777777" w:rsidR="0053391A" w:rsidRPr="00164A39" w:rsidRDefault="0053391A" w:rsidP="0053391A">
            <w:pPr>
              <w:numPr>
                <w:ilvl w:val="12"/>
                <w:numId w:val="0"/>
              </w:numPr>
              <w:spacing w:before="96" w:after="51"/>
              <w:jc w:val="center"/>
              <w:rPr>
                <w:sz w:val="22"/>
                <w:szCs w:val="22"/>
              </w:rPr>
            </w:pPr>
            <w:r w:rsidRPr="00164A39">
              <w:rPr>
                <w:sz w:val="22"/>
                <w:szCs w:val="22"/>
              </w:rPr>
              <w:t>6.16</w:t>
            </w:r>
          </w:p>
          <w:p w14:paraId="446DF0E9" w14:textId="77777777" w:rsidR="0053391A" w:rsidRPr="00164A39" w:rsidRDefault="0053391A" w:rsidP="0053391A">
            <w:pPr>
              <w:numPr>
                <w:ilvl w:val="12"/>
                <w:numId w:val="0"/>
              </w:numPr>
              <w:spacing w:before="96" w:after="51"/>
              <w:jc w:val="center"/>
              <w:rPr>
                <w:sz w:val="22"/>
                <w:szCs w:val="22"/>
              </w:rPr>
            </w:pPr>
            <w:r w:rsidRPr="00164A39">
              <w:rPr>
                <w:sz w:val="22"/>
                <w:szCs w:val="22"/>
              </w:rPr>
              <w:t>6.10</w:t>
            </w:r>
          </w:p>
          <w:p w14:paraId="48BFFC6D" w14:textId="77777777" w:rsidR="0053391A" w:rsidRPr="00164A39" w:rsidRDefault="0053391A" w:rsidP="0053391A">
            <w:pPr>
              <w:numPr>
                <w:ilvl w:val="12"/>
                <w:numId w:val="0"/>
              </w:numPr>
              <w:spacing w:before="96" w:after="51"/>
              <w:jc w:val="center"/>
              <w:rPr>
                <w:sz w:val="22"/>
                <w:szCs w:val="22"/>
              </w:rPr>
            </w:pPr>
            <w:r w:rsidRPr="00164A39">
              <w:rPr>
                <w:sz w:val="22"/>
                <w:szCs w:val="22"/>
              </w:rPr>
              <w:t>6.34</w:t>
            </w:r>
          </w:p>
          <w:p w14:paraId="0843BD04" w14:textId="77777777" w:rsidR="0053391A" w:rsidRPr="00164A39" w:rsidRDefault="0053391A" w:rsidP="0053391A">
            <w:pPr>
              <w:numPr>
                <w:ilvl w:val="12"/>
                <w:numId w:val="0"/>
              </w:numPr>
              <w:spacing w:before="96" w:after="51"/>
              <w:jc w:val="center"/>
              <w:rPr>
                <w:sz w:val="22"/>
                <w:szCs w:val="22"/>
              </w:rPr>
            </w:pPr>
            <w:r w:rsidRPr="00164A39">
              <w:rPr>
                <w:sz w:val="22"/>
                <w:szCs w:val="22"/>
              </w:rPr>
              <w:t>5.81</w:t>
            </w:r>
          </w:p>
        </w:tc>
        <w:tc>
          <w:tcPr>
            <w:tcW w:w="721" w:type="dxa"/>
            <w:tcBorders>
              <w:top w:val="single" w:sz="12" w:space="0" w:color="000000"/>
              <w:bottom w:val="single" w:sz="12" w:space="0" w:color="000000"/>
            </w:tcBorders>
          </w:tcPr>
          <w:p w14:paraId="29B6E6A5" w14:textId="77777777" w:rsidR="0053391A" w:rsidRPr="00164A39" w:rsidRDefault="0053391A" w:rsidP="0053391A">
            <w:pPr>
              <w:numPr>
                <w:ilvl w:val="12"/>
                <w:numId w:val="0"/>
              </w:numPr>
              <w:spacing w:before="96" w:after="51"/>
              <w:jc w:val="center"/>
              <w:rPr>
                <w:sz w:val="22"/>
                <w:szCs w:val="22"/>
              </w:rPr>
            </w:pPr>
          </w:p>
          <w:p w14:paraId="68BB1783" w14:textId="77777777" w:rsidR="0053391A" w:rsidRPr="00164A39" w:rsidRDefault="0053391A" w:rsidP="0053391A">
            <w:pPr>
              <w:numPr>
                <w:ilvl w:val="12"/>
                <w:numId w:val="0"/>
              </w:numPr>
              <w:spacing w:before="96" w:after="51"/>
              <w:jc w:val="center"/>
              <w:rPr>
                <w:sz w:val="22"/>
                <w:szCs w:val="22"/>
              </w:rPr>
            </w:pPr>
            <w:r w:rsidRPr="00164A39">
              <w:rPr>
                <w:sz w:val="22"/>
                <w:szCs w:val="22"/>
              </w:rPr>
              <w:t>12</w:t>
            </w:r>
          </w:p>
          <w:p w14:paraId="6C81F90B" w14:textId="77777777" w:rsidR="0053391A" w:rsidRPr="00164A39" w:rsidRDefault="0053391A" w:rsidP="0053391A">
            <w:pPr>
              <w:numPr>
                <w:ilvl w:val="12"/>
                <w:numId w:val="0"/>
              </w:numPr>
              <w:spacing w:before="96" w:after="51"/>
              <w:jc w:val="center"/>
              <w:rPr>
                <w:sz w:val="22"/>
                <w:szCs w:val="22"/>
              </w:rPr>
            </w:pPr>
            <w:r w:rsidRPr="00164A39">
              <w:rPr>
                <w:sz w:val="22"/>
                <w:szCs w:val="22"/>
              </w:rPr>
              <w:t>12</w:t>
            </w:r>
          </w:p>
          <w:p w14:paraId="513C0FE2" w14:textId="77777777" w:rsidR="0053391A" w:rsidRPr="00164A39" w:rsidRDefault="0053391A" w:rsidP="0053391A">
            <w:pPr>
              <w:numPr>
                <w:ilvl w:val="12"/>
                <w:numId w:val="0"/>
              </w:numPr>
              <w:spacing w:before="96" w:after="51"/>
              <w:jc w:val="center"/>
              <w:rPr>
                <w:sz w:val="22"/>
                <w:szCs w:val="22"/>
              </w:rPr>
            </w:pPr>
            <w:r w:rsidRPr="00164A39">
              <w:rPr>
                <w:sz w:val="22"/>
                <w:szCs w:val="22"/>
              </w:rPr>
              <w:t>14</w:t>
            </w:r>
          </w:p>
          <w:p w14:paraId="083A38BB" w14:textId="77777777" w:rsidR="0053391A" w:rsidRPr="00164A39" w:rsidRDefault="0053391A" w:rsidP="0053391A">
            <w:pPr>
              <w:numPr>
                <w:ilvl w:val="12"/>
                <w:numId w:val="0"/>
              </w:numPr>
              <w:spacing w:before="96" w:after="51"/>
              <w:jc w:val="center"/>
              <w:rPr>
                <w:sz w:val="22"/>
                <w:szCs w:val="22"/>
              </w:rPr>
            </w:pPr>
            <w:r w:rsidRPr="00164A39">
              <w:rPr>
                <w:sz w:val="22"/>
                <w:szCs w:val="22"/>
              </w:rPr>
              <w:t>10</w:t>
            </w:r>
          </w:p>
          <w:p w14:paraId="3C9F196D" w14:textId="77777777" w:rsidR="0053391A" w:rsidRPr="00164A39" w:rsidRDefault="0053391A" w:rsidP="0053391A">
            <w:pPr>
              <w:numPr>
                <w:ilvl w:val="12"/>
                <w:numId w:val="0"/>
              </w:numPr>
              <w:spacing w:before="96" w:after="51"/>
              <w:jc w:val="center"/>
              <w:rPr>
                <w:sz w:val="22"/>
                <w:szCs w:val="22"/>
              </w:rPr>
            </w:pPr>
            <w:r w:rsidRPr="00164A39">
              <w:rPr>
                <w:sz w:val="22"/>
                <w:szCs w:val="22"/>
              </w:rPr>
              <w:t>12</w:t>
            </w:r>
          </w:p>
          <w:p w14:paraId="3E9F4CFB" w14:textId="77777777" w:rsidR="0053391A" w:rsidRPr="00164A39" w:rsidRDefault="0053391A" w:rsidP="0053391A">
            <w:pPr>
              <w:numPr>
                <w:ilvl w:val="12"/>
                <w:numId w:val="0"/>
              </w:numPr>
              <w:spacing w:before="96" w:after="51"/>
              <w:jc w:val="center"/>
              <w:rPr>
                <w:sz w:val="22"/>
                <w:szCs w:val="22"/>
              </w:rPr>
            </w:pPr>
            <w:r w:rsidRPr="00164A39">
              <w:rPr>
                <w:sz w:val="22"/>
                <w:szCs w:val="22"/>
              </w:rPr>
              <w:t>14</w:t>
            </w:r>
          </w:p>
          <w:p w14:paraId="0058FF9F" w14:textId="77777777" w:rsidR="0053391A" w:rsidRPr="00164A39" w:rsidRDefault="0053391A" w:rsidP="0053391A">
            <w:pPr>
              <w:numPr>
                <w:ilvl w:val="12"/>
                <w:numId w:val="0"/>
              </w:numPr>
              <w:spacing w:before="96" w:after="51"/>
              <w:jc w:val="center"/>
              <w:rPr>
                <w:sz w:val="22"/>
                <w:szCs w:val="22"/>
              </w:rPr>
            </w:pPr>
            <w:r w:rsidRPr="00164A39">
              <w:rPr>
                <w:sz w:val="22"/>
                <w:szCs w:val="22"/>
              </w:rPr>
              <w:t>22</w:t>
            </w:r>
          </w:p>
          <w:p w14:paraId="71532058" w14:textId="77777777" w:rsidR="0053391A" w:rsidRPr="00164A39" w:rsidRDefault="0053391A" w:rsidP="0053391A">
            <w:pPr>
              <w:numPr>
                <w:ilvl w:val="12"/>
                <w:numId w:val="0"/>
              </w:numPr>
              <w:spacing w:before="96" w:after="51"/>
              <w:jc w:val="center"/>
              <w:rPr>
                <w:sz w:val="22"/>
                <w:szCs w:val="22"/>
              </w:rPr>
            </w:pPr>
          </w:p>
          <w:p w14:paraId="1D0CC8E8" w14:textId="77777777" w:rsidR="0053391A" w:rsidRPr="00164A39" w:rsidRDefault="0053391A" w:rsidP="0053391A">
            <w:pPr>
              <w:numPr>
                <w:ilvl w:val="12"/>
                <w:numId w:val="0"/>
              </w:numPr>
              <w:spacing w:before="96" w:after="51"/>
              <w:jc w:val="center"/>
              <w:rPr>
                <w:sz w:val="22"/>
                <w:szCs w:val="22"/>
              </w:rPr>
            </w:pPr>
            <w:r w:rsidRPr="00164A39">
              <w:rPr>
                <w:sz w:val="22"/>
                <w:szCs w:val="22"/>
              </w:rPr>
              <w:t>20</w:t>
            </w:r>
          </w:p>
          <w:p w14:paraId="0E843497" w14:textId="77777777" w:rsidR="0053391A" w:rsidRPr="00164A39" w:rsidRDefault="0053391A" w:rsidP="0053391A">
            <w:pPr>
              <w:numPr>
                <w:ilvl w:val="12"/>
                <w:numId w:val="0"/>
              </w:numPr>
              <w:spacing w:before="96" w:after="51"/>
              <w:jc w:val="center"/>
              <w:rPr>
                <w:sz w:val="22"/>
                <w:szCs w:val="22"/>
              </w:rPr>
            </w:pPr>
            <w:r w:rsidRPr="00164A39">
              <w:rPr>
                <w:sz w:val="22"/>
                <w:szCs w:val="22"/>
              </w:rPr>
              <w:t>10</w:t>
            </w:r>
          </w:p>
          <w:p w14:paraId="00E24333" w14:textId="77777777" w:rsidR="0053391A" w:rsidRPr="00164A39" w:rsidRDefault="0053391A" w:rsidP="0053391A">
            <w:pPr>
              <w:numPr>
                <w:ilvl w:val="12"/>
                <w:numId w:val="0"/>
              </w:numPr>
              <w:spacing w:before="96" w:after="51"/>
              <w:jc w:val="center"/>
              <w:rPr>
                <w:sz w:val="22"/>
                <w:szCs w:val="22"/>
              </w:rPr>
            </w:pPr>
            <w:r w:rsidRPr="00164A39">
              <w:rPr>
                <w:sz w:val="22"/>
                <w:szCs w:val="22"/>
              </w:rPr>
              <w:t>10</w:t>
            </w:r>
          </w:p>
          <w:p w14:paraId="0338B3CD" w14:textId="77777777" w:rsidR="0053391A" w:rsidRPr="00164A39" w:rsidRDefault="0053391A" w:rsidP="0053391A">
            <w:pPr>
              <w:numPr>
                <w:ilvl w:val="12"/>
                <w:numId w:val="0"/>
              </w:numPr>
              <w:spacing w:before="96" w:after="51"/>
              <w:jc w:val="center"/>
              <w:rPr>
                <w:sz w:val="22"/>
                <w:szCs w:val="22"/>
              </w:rPr>
            </w:pPr>
            <w:r w:rsidRPr="00164A39">
              <w:rPr>
                <w:sz w:val="22"/>
                <w:szCs w:val="22"/>
              </w:rPr>
              <w:t>10</w:t>
            </w:r>
          </w:p>
          <w:p w14:paraId="315682C3" w14:textId="77777777" w:rsidR="0053391A" w:rsidRPr="00164A39" w:rsidRDefault="0053391A" w:rsidP="0053391A">
            <w:pPr>
              <w:numPr>
                <w:ilvl w:val="12"/>
                <w:numId w:val="0"/>
              </w:numPr>
              <w:spacing w:before="96" w:after="51"/>
              <w:jc w:val="center"/>
              <w:rPr>
                <w:sz w:val="22"/>
                <w:szCs w:val="22"/>
              </w:rPr>
            </w:pPr>
            <w:r w:rsidRPr="00164A39">
              <w:rPr>
                <w:sz w:val="22"/>
                <w:szCs w:val="22"/>
              </w:rPr>
              <w:t>14</w:t>
            </w:r>
          </w:p>
          <w:p w14:paraId="5EE33629" w14:textId="77777777" w:rsidR="0053391A" w:rsidRPr="00164A39" w:rsidRDefault="0053391A" w:rsidP="0053391A">
            <w:pPr>
              <w:numPr>
                <w:ilvl w:val="12"/>
                <w:numId w:val="0"/>
              </w:numPr>
              <w:spacing w:before="96" w:after="51"/>
              <w:jc w:val="center"/>
              <w:rPr>
                <w:sz w:val="22"/>
                <w:szCs w:val="22"/>
              </w:rPr>
            </w:pPr>
          </w:p>
        </w:tc>
        <w:tc>
          <w:tcPr>
            <w:tcW w:w="721" w:type="dxa"/>
            <w:tcBorders>
              <w:top w:val="single" w:sz="12" w:space="0" w:color="000000"/>
              <w:bottom w:val="single" w:sz="12" w:space="0" w:color="000000"/>
            </w:tcBorders>
          </w:tcPr>
          <w:p w14:paraId="4DA1A0BE" w14:textId="77777777" w:rsidR="0053391A" w:rsidRPr="00164A39" w:rsidRDefault="0053391A" w:rsidP="0053391A">
            <w:pPr>
              <w:numPr>
                <w:ilvl w:val="12"/>
                <w:numId w:val="0"/>
              </w:numPr>
              <w:spacing w:before="96" w:after="51"/>
              <w:jc w:val="center"/>
              <w:rPr>
                <w:sz w:val="22"/>
                <w:szCs w:val="22"/>
              </w:rPr>
            </w:pPr>
          </w:p>
          <w:p w14:paraId="4CA07316" w14:textId="77777777" w:rsidR="0053391A" w:rsidRPr="00164A39" w:rsidRDefault="0053391A" w:rsidP="0053391A">
            <w:pPr>
              <w:numPr>
                <w:ilvl w:val="12"/>
                <w:numId w:val="0"/>
              </w:numPr>
              <w:spacing w:before="96" w:after="51"/>
              <w:jc w:val="center"/>
              <w:rPr>
                <w:sz w:val="22"/>
                <w:szCs w:val="22"/>
              </w:rPr>
            </w:pPr>
            <w:r w:rsidRPr="00164A39">
              <w:rPr>
                <w:sz w:val="22"/>
                <w:szCs w:val="22"/>
              </w:rPr>
              <w:t>14</w:t>
            </w:r>
          </w:p>
          <w:p w14:paraId="426BF992" w14:textId="77777777" w:rsidR="0053391A" w:rsidRPr="00164A39" w:rsidRDefault="0053391A" w:rsidP="0053391A">
            <w:pPr>
              <w:numPr>
                <w:ilvl w:val="12"/>
                <w:numId w:val="0"/>
              </w:numPr>
              <w:spacing w:before="96" w:after="51"/>
              <w:jc w:val="center"/>
              <w:rPr>
                <w:sz w:val="22"/>
                <w:szCs w:val="22"/>
              </w:rPr>
            </w:pPr>
            <w:r w:rsidRPr="00164A39">
              <w:rPr>
                <w:sz w:val="22"/>
                <w:szCs w:val="22"/>
              </w:rPr>
              <w:t>14</w:t>
            </w:r>
          </w:p>
          <w:p w14:paraId="43522311" w14:textId="77777777" w:rsidR="0053391A" w:rsidRPr="00164A39" w:rsidRDefault="0053391A" w:rsidP="0053391A">
            <w:pPr>
              <w:numPr>
                <w:ilvl w:val="12"/>
                <w:numId w:val="0"/>
              </w:numPr>
              <w:spacing w:before="96" w:after="51"/>
              <w:jc w:val="center"/>
              <w:rPr>
                <w:sz w:val="22"/>
                <w:szCs w:val="22"/>
              </w:rPr>
            </w:pPr>
            <w:r w:rsidRPr="00164A39">
              <w:rPr>
                <w:sz w:val="22"/>
                <w:szCs w:val="22"/>
              </w:rPr>
              <w:t>14</w:t>
            </w:r>
          </w:p>
          <w:p w14:paraId="41181286" w14:textId="77777777" w:rsidR="0053391A" w:rsidRPr="00164A39" w:rsidRDefault="0053391A" w:rsidP="0053391A">
            <w:pPr>
              <w:numPr>
                <w:ilvl w:val="12"/>
                <w:numId w:val="0"/>
              </w:numPr>
              <w:spacing w:before="96" w:after="51"/>
              <w:jc w:val="center"/>
              <w:rPr>
                <w:sz w:val="22"/>
                <w:szCs w:val="22"/>
              </w:rPr>
            </w:pPr>
            <w:r w:rsidRPr="00164A39">
              <w:rPr>
                <w:sz w:val="22"/>
                <w:szCs w:val="22"/>
              </w:rPr>
              <w:t>14</w:t>
            </w:r>
          </w:p>
          <w:p w14:paraId="538B863B" w14:textId="77777777" w:rsidR="0053391A" w:rsidRPr="00164A39" w:rsidRDefault="0053391A" w:rsidP="0053391A">
            <w:pPr>
              <w:numPr>
                <w:ilvl w:val="12"/>
                <w:numId w:val="0"/>
              </w:numPr>
              <w:spacing w:before="96" w:after="51"/>
              <w:jc w:val="center"/>
              <w:rPr>
                <w:sz w:val="22"/>
                <w:szCs w:val="22"/>
              </w:rPr>
            </w:pPr>
            <w:r w:rsidRPr="00164A39">
              <w:rPr>
                <w:sz w:val="22"/>
                <w:szCs w:val="22"/>
              </w:rPr>
              <w:t>18</w:t>
            </w:r>
          </w:p>
          <w:p w14:paraId="2AA96053" w14:textId="77777777" w:rsidR="0053391A" w:rsidRPr="00164A39" w:rsidRDefault="0053391A" w:rsidP="0053391A">
            <w:pPr>
              <w:numPr>
                <w:ilvl w:val="12"/>
                <w:numId w:val="0"/>
              </w:numPr>
              <w:spacing w:before="96" w:after="51"/>
              <w:jc w:val="center"/>
              <w:rPr>
                <w:sz w:val="22"/>
                <w:szCs w:val="22"/>
              </w:rPr>
            </w:pPr>
            <w:r w:rsidRPr="00164A39">
              <w:rPr>
                <w:sz w:val="22"/>
                <w:szCs w:val="22"/>
              </w:rPr>
              <w:t>16</w:t>
            </w:r>
          </w:p>
          <w:p w14:paraId="3EE1104B" w14:textId="77777777" w:rsidR="0053391A" w:rsidRPr="00164A39" w:rsidRDefault="0053391A" w:rsidP="0053391A">
            <w:pPr>
              <w:numPr>
                <w:ilvl w:val="12"/>
                <w:numId w:val="0"/>
              </w:numPr>
              <w:spacing w:before="96" w:after="51"/>
              <w:jc w:val="center"/>
              <w:rPr>
                <w:sz w:val="22"/>
                <w:szCs w:val="22"/>
              </w:rPr>
            </w:pPr>
            <w:r w:rsidRPr="00164A39">
              <w:rPr>
                <w:sz w:val="22"/>
                <w:szCs w:val="22"/>
              </w:rPr>
              <w:t>46</w:t>
            </w:r>
          </w:p>
          <w:p w14:paraId="5B3AD34D" w14:textId="77777777" w:rsidR="0053391A" w:rsidRPr="00164A39" w:rsidRDefault="0053391A" w:rsidP="0053391A">
            <w:pPr>
              <w:numPr>
                <w:ilvl w:val="12"/>
                <w:numId w:val="0"/>
              </w:numPr>
              <w:spacing w:before="96" w:after="51"/>
              <w:jc w:val="center"/>
              <w:rPr>
                <w:sz w:val="22"/>
                <w:szCs w:val="22"/>
              </w:rPr>
            </w:pPr>
          </w:p>
          <w:p w14:paraId="7AC92ACE" w14:textId="77777777" w:rsidR="0053391A" w:rsidRPr="00164A39" w:rsidRDefault="0053391A" w:rsidP="0053391A">
            <w:pPr>
              <w:numPr>
                <w:ilvl w:val="12"/>
                <w:numId w:val="0"/>
              </w:numPr>
              <w:spacing w:before="96" w:after="51"/>
              <w:jc w:val="center"/>
              <w:rPr>
                <w:sz w:val="22"/>
                <w:szCs w:val="22"/>
              </w:rPr>
            </w:pPr>
            <w:r w:rsidRPr="00164A39">
              <w:rPr>
                <w:sz w:val="22"/>
                <w:szCs w:val="22"/>
              </w:rPr>
              <w:t>40</w:t>
            </w:r>
          </w:p>
          <w:p w14:paraId="127C0804" w14:textId="77777777" w:rsidR="0053391A" w:rsidRPr="00164A39" w:rsidRDefault="0053391A" w:rsidP="0053391A">
            <w:pPr>
              <w:numPr>
                <w:ilvl w:val="12"/>
                <w:numId w:val="0"/>
              </w:numPr>
              <w:spacing w:before="96" w:after="51"/>
              <w:jc w:val="center"/>
              <w:rPr>
                <w:sz w:val="22"/>
                <w:szCs w:val="22"/>
              </w:rPr>
            </w:pPr>
            <w:r w:rsidRPr="00164A39">
              <w:rPr>
                <w:sz w:val="22"/>
                <w:szCs w:val="22"/>
              </w:rPr>
              <w:t>40</w:t>
            </w:r>
          </w:p>
          <w:p w14:paraId="3B4C3993"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p w14:paraId="7649981D"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p w14:paraId="005D76F7"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tc>
        <w:tc>
          <w:tcPr>
            <w:tcW w:w="721" w:type="dxa"/>
            <w:tcBorders>
              <w:top w:val="single" w:sz="12" w:space="0" w:color="000000"/>
              <w:bottom w:val="single" w:sz="12" w:space="0" w:color="000000"/>
            </w:tcBorders>
          </w:tcPr>
          <w:p w14:paraId="1CA9A0E6" w14:textId="77777777" w:rsidR="0053391A" w:rsidRPr="00164A39" w:rsidRDefault="0053391A" w:rsidP="0053391A">
            <w:pPr>
              <w:numPr>
                <w:ilvl w:val="12"/>
                <w:numId w:val="0"/>
              </w:numPr>
              <w:spacing w:before="96" w:after="51"/>
              <w:jc w:val="center"/>
              <w:rPr>
                <w:sz w:val="22"/>
                <w:szCs w:val="22"/>
              </w:rPr>
            </w:pPr>
          </w:p>
          <w:p w14:paraId="328E4FC1" w14:textId="77777777" w:rsidR="0053391A" w:rsidRPr="00164A39" w:rsidRDefault="0053391A" w:rsidP="0053391A">
            <w:pPr>
              <w:numPr>
                <w:ilvl w:val="12"/>
                <w:numId w:val="0"/>
              </w:numPr>
              <w:spacing w:before="96" w:after="51"/>
              <w:jc w:val="center"/>
              <w:rPr>
                <w:sz w:val="22"/>
                <w:szCs w:val="22"/>
              </w:rPr>
            </w:pPr>
            <w:r w:rsidRPr="00164A39">
              <w:rPr>
                <w:sz w:val="22"/>
                <w:szCs w:val="22"/>
              </w:rPr>
              <w:t>10</w:t>
            </w:r>
          </w:p>
          <w:p w14:paraId="189669D2" w14:textId="77777777" w:rsidR="0053391A" w:rsidRPr="00164A39" w:rsidRDefault="0053391A" w:rsidP="0053391A">
            <w:pPr>
              <w:numPr>
                <w:ilvl w:val="12"/>
                <w:numId w:val="0"/>
              </w:numPr>
              <w:spacing w:before="96" w:after="51"/>
              <w:jc w:val="center"/>
              <w:rPr>
                <w:sz w:val="22"/>
                <w:szCs w:val="22"/>
              </w:rPr>
            </w:pPr>
            <w:r w:rsidRPr="00164A39">
              <w:rPr>
                <w:sz w:val="22"/>
                <w:szCs w:val="22"/>
              </w:rPr>
              <w:t>10</w:t>
            </w:r>
          </w:p>
          <w:p w14:paraId="5D66546F" w14:textId="77777777" w:rsidR="0053391A" w:rsidRPr="00164A39" w:rsidRDefault="0053391A" w:rsidP="0053391A">
            <w:pPr>
              <w:numPr>
                <w:ilvl w:val="12"/>
                <w:numId w:val="0"/>
              </w:numPr>
              <w:spacing w:before="96" w:after="51"/>
              <w:jc w:val="center"/>
              <w:rPr>
                <w:sz w:val="22"/>
                <w:szCs w:val="22"/>
              </w:rPr>
            </w:pPr>
            <w:r w:rsidRPr="00164A39">
              <w:rPr>
                <w:sz w:val="22"/>
                <w:szCs w:val="22"/>
              </w:rPr>
              <w:t>10</w:t>
            </w:r>
          </w:p>
          <w:p w14:paraId="39C21A8A" w14:textId="77777777" w:rsidR="0053391A" w:rsidRPr="00164A39" w:rsidRDefault="0053391A" w:rsidP="0053391A">
            <w:pPr>
              <w:numPr>
                <w:ilvl w:val="12"/>
                <w:numId w:val="0"/>
              </w:numPr>
              <w:spacing w:before="96" w:after="51"/>
              <w:jc w:val="center"/>
              <w:rPr>
                <w:sz w:val="22"/>
                <w:szCs w:val="22"/>
              </w:rPr>
            </w:pPr>
            <w:r w:rsidRPr="00164A39">
              <w:rPr>
                <w:sz w:val="22"/>
                <w:szCs w:val="22"/>
              </w:rPr>
              <w:t>10</w:t>
            </w:r>
          </w:p>
          <w:p w14:paraId="6680EF68" w14:textId="77777777" w:rsidR="0053391A" w:rsidRPr="00164A39" w:rsidRDefault="0053391A" w:rsidP="0053391A">
            <w:pPr>
              <w:numPr>
                <w:ilvl w:val="12"/>
                <w:numId w:val="0"/>
              </w:numPr>
              <w:spacing w:before="96" w:after="51"/>
              <w:jc w:val="center"/>
              <w:rPr>
                <w:sz w:val="22"/>
                <w:szCs w:val="22"/>
              </w:rPr>
            </w:pPr>
            <w:r w:rsidRPr="00164A39">
              <w:rPr>
                <w:sz w:val="22"/>
                <w:szCs w:val="22"/>
              </w:rPr>
              <w:t>7</w:t>
            </w:r>
          </w:p>
          <w:p w14:paraId="7B6D495C" w14:textId="77777777" w:rsidR="0053391A" w:rsidRPr="00164A39" w:rsidRDefault="0053391A" w:rsidP="0053391A">
            <w:pPr>
              <w:numPr>
                <w:ilvl w:val="12"/>
                <w:numId w:val="0"/>
              </w:numPr>
              <w:spacing w:before="96" w:after="51"/>
              <w:jc w:val="center"/>
              <w:rPr>
                <w:sz w:val="22"/>
                <w:szCs w:val="22"/>
              </w:rPr>
            </w:pPr>
            <w:r w:rsidRPr="00164A39">
              <w:rPr>
                <w:sz w:val="22"/>
                <w:szCs w:val="22"/>
              </w:rPr>
              <w:t>7</w:t>
            </w:r>
          </w:p>
          <w:p w14:paraId="2AA453CC" w14:textId="77777777" w:rsidR="0053391A" w:rsidRPr="00164A39" w:rsidRDefault="0053391A" w:rsidP="0053391A">
            <w:pPr>
              <w:numPr>
                <w:ilvl w:val="12"/>
                <w:numId w:val="0"/>
              </w:numPr>
              <w:spacing w:before="96" w:after="51"/>
              <w:jc w:val="center"/>
              <w:rPr>
                <w:sz w:val="22"/>
                <w:szCs w:val="22"/>
              </w:rPr>
            </w:pPr>
            <w:r w:rsidRPr="00164A39">
              <w:rPr>
                <w:sz w:val="22"/>
                <w:szCs w:val="22"/>
              </w:rPr>
              <w:t>32</w:t>
            </w:r>
          </w:p>
          <w:p w14:paraId="7D2F78DF" w14:textId="77777777" w:rsidR="0053391A" w:rsidRPr="00164A39" w:rsidRDefault="0053391A" w:rsidP="0053391A">
            <w:pPr>
              <w:numPr>
                <w:ilvl w:val="12"/>
                <w:numId w:val="0"/>
              </w:numPr>
              <w:spacing w:before="96" w:after="51"/>
              <w:jc w:val="center"/>
              <w:rPr>
                <w:sz w:val="22"/>
                <w:szCs w:val="22"/>
              </w:rPr>
            </w:pPr>
          </w:p>
          <w:p w14:paraId="213CF2F5" w14:textId="77777777" w:rsidR="0053391A" w:rsidRPr="00164A39" w:rsidRDefault="0053391A" w:rsidP="0053391A">
            <w:pPr>
              <w:numPr>
                <w:ilvl w:val="12"/>
                <w:numId w:val="0"/>
              </w:numPr>
              <w:spacing w:before="96" w:after="51"/>
              <w:jc w:val="center"/>
              <w:rPr>
                <w:sz w:val="22"/>
                <w:szCs w:val="22"/>
              </w:rPr>
            </w:pPr>
            <w:r w:rsidRPr="00164A39">
              <w:rPr>
                <w:sz w:val="22"/>
                <w:szCs w:val="22"/>
              </w:rPr>
              <w:t>5</w:t>
            </w:r>
          </w:p>
          <w:p w14:paraId="3A4162DE" w14:textId="77777777" w:rsidR="0053391A" w:rsidRPr="00164A39" w:rsidRDefault="0053391A" w:rsidP="0053391A">
            <w:pPr>
              <w:numPr>
                <w:ilvl w:val="12"/>
                <w:numId w:val="0"/>
              </w:numPr>
              <w:spacing w:before="96" w:after="51"/>
              <w:jc w:val="center"/>
              <w:rPr>
                <w:sz w:val="22"/>
                <w:szCs w:val="22"/>
              </w:rPr>
            </w:pPr>
            <w:r w:rsidRPr="00164A39">
              <w:rPr>
                <w:sz w:val="22"/>
                <w:szCs w:val="22"/>
              </w:rPr>
              <w:t>5</w:t>
            </w:r>
          </w:p>
          <w:p w14:paraId="797AAB86"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p w14:paraId="72131B74"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p w14:paraId="62112102" w14:textId="77777777" w:rsidR="0053391A" w:rsidRPr="00164A39" w:rsidRDefault="0053391A" w:rsidP="0053391A">
            <w:pPr>
              <w:numPr>
                <w:ilvl w:val="12"/>
                <w:numId w:val="0"/>
              </w:numPr>
              <w:spacing w:before="96" w:after="51"/>
              <w:jc w:val="center"/>
              <w:rPr>
                <w:sz w:val="22"/>
                <w:szCs w:val="22"/>
              </w:rPr>
            </w:pPr>
            <w:r w:rsidRPr="00164A39">
              <w:rPr>
                <w:sz w:val="22"/>
                <w:szCs w:val="22"/>
              </w:rPr>
              <w:t>85</w:t>
            </w:r>
          </w:p>
        </w:tc>
      </w:tr>
    </w:tbl>
    <w:p w14:paraId="55D8E1DB" w14:textId="24F81568" w:rsidR="0053391A" w:rsidRPr="000242A0" w:rsidRDefault="0053391A" w:rsidP="0053391A">
      <w:pPr>
        <w:spacing w:line="240" w:lineRule="auto"/>
        <w:rPr>
          <w:szCs w:val="24"/>
        </w:rPr>
      </w:pPr>
      <w:r w:rsidRPr="000242A0">
        <w:rPr>
          <w:szCs w:val="24"/>
          <w:vertAlign w:val="superscript"/>
        </w:rPr>
        <w:t>a</w:t>
      </w:r>
      <w:r w:rsidRPr="000242A0">
        <w:rPr>
          <w:szCs w:val="24"/>
        </w:rPr>
        <w:t xml:space="preserve">Thickness of entire film determined from ellipsometry (measured after 12 hrs and 48 hrs anneal time); Note also that the measurements are from 2 different films – as cast to 12 hours and 48 hours </w:t>
      </w:r>
    </w:p>
    <w:p w14:paraId="7C5D7475" w14:textId="77777777" w:rsidR="0053391A" w:rsidRPr="000242A0" w:rsidRDefault="0053391A" w:rsidP="0053391A">
      <w:pPr>
        <w:spacing w:line="240" w:lineRule="auto"/>
        <w:rPr>
          <w:szCs w:val="24"/>
        </w:rPr>
      </w:pPr>
      <w:r w:rsidRPr="000242A0">
        <w:rPr>
          <w:szCs w:val="24"/>
          <w:vertAlign w:val="superscript"/>
        </w:rPr>
        <w:t>b</w:t>
      </w:r>
      <w:r w:rsidRPr="000242A0">
        <w:rPr>
          <w:szCs w:val="24"/>
        </w:rPr>
        <w:t>Thickness of film determined from fit to NR profile of entire film (d</w:t>
      </w:r>
      <w:r w:rsidRPr="000242A0">
        <w:rPr>
          <w:szCs w:val="24"/>
          <w:vertAlign w:val="subscript"/>
        </w:rPr>
        <w:t>T</w:t>
      </w:r>
      <w:r w:rsidRPr="000242A0">
        <w:rPr>
          <w:szCs w:val="24"/>
        </w:rPr>
        <w:t>), at the air (d</w:t>
      </w:r>
      <w:r w:rsidRPr="000242A0">
        <w:rPr>
          <w:szCs w:val="24"/>
          <w:vertAlign w:val="subscript"/>
        </w:rPr>
        <w:t>air</w:t>
      </w:r>
      <w:r w:rsidRPr="000242A0">
        <w:rPr>
          <w:szCs w:val="24"/>
        </w:rPr>
        <w:t>), and at the Si substrate (d</w:t>
      </w:r>
      <w:r w:rsidRPr="000242A0">
        <w:rPr>
          <w:szCs w:val="24"/>
          <w:vertAlign w:val="subscript"/>
        </w:rPr>
        <w:t>Si</w:t>
      </w:r>
      <w:r w:rsidRPr="000242A0">
        <w:rPr>
          <w:szCs w:val="24"/>
        </w:rPr>
        <w:t>)</w:t>
      </w:r>
    </w:p>
    <w:p w14:paraId="2849ADE8" w14:textId="77777777" w:rsidR="0053391A" w:rsidRPr="000242A0" w:rsidRDefault="0053391A" w:rsidP="0053391A">
      <w:pPr>
        <w:spacing w:line="240" w:lineRule="auto"/>
        <w:ind w:left="-720" w:firstLine="720"/>
        <w:rPr>
          <w:szCs w:val="24"/>
        </w:rPr>
      </w:pPr>
      <w:r w:rsidRPr="000242A0">
        <w:rPr>
          <w:szCs w:val="24"/>
          <w:vertAlign w:val="superscript"/>
        </w:rPr>
        <w:t>c</w:t>
      </w:r>
      <w:r w:rsidRPr="000242A0">
        <w:rPr>
          <w:szCs w:val="24"/>
        </w:rPr>
        <w:t>Short time study as cast to 48 hours</w:t>
      </w:r>
    </w:p>
    <w:p w14:paraId="2DA16B6F" w14:textId="77777777" w:rsidR="0053391A" w:rsidRPr="000242A0" w:rsidRDefault="0053391A" w:rsidP="0053391A">
      <w:pPr>
        <w:spacing w:line="240" w:lineRule="auto"/>
        <w:ind w:left="-720" w:firstLine="720"/>
        <w:rPr>
          <w:szCs w:val="24"/>
        </w:rPr>
      </w:pPr>
      <w:r w:rsidRPr="000242A0">
        <w:rPr>
          <w:szCs w:val="24"/>
          <w:vertAlign w:val="superscript"/>
        </w:rPr>
        <w:t>d</w:t>
      </w:r>
      <w:r w:rsidRPr="000242A0">
        <w:rPr>
          <w:szCs w:val="24"/>
        </w:rPr>
        <w:t>Long time study as cast to 33 days</w:t>
      </w:r>
    </w:p>
    <w:p w14:paraId="24A3461C" w14:textId="77777777" w:rsidR="0053391A" w:rsidRDefault="0053391A" w:rsidP="0053391A">
      <w:pPr>
        <w:spacing w:line="240" w:lineRule="auto"/>
        <w:rPr>
          <w:szCs w:val="24"/>
        </w:rPr>
      </w:pPr>
      <w:r w:rsidRPr="000242A0">
        <w:rPr>
          <w:szCs w:val="24"/>
          <w:vertAlign w:val="superscript"/>
        </w:rPr>
        <w:t>e</w:t>
      </w:r>
      <w:r w:rsidRPr="000242A0">
        <w:rPr>
          <w:szCs w:val="24"/>
        </w:rPr>
        <w:t>Scattering length density (b/V x 10</w:t>
      </w:r>
      <w:r w:rsidRPr="000242A0">
        <w:rPr>
          <w:szCs w:val="24"/>
          <w:vertAlign w:val="superscript"/>
        </w:rPr>
        <w:t>-6</w:t>
      </w:r>
      <w:r w:rsidRPr="000242A0">
        <w:rPr>
          <w:b/>
          <w:bCs/>
          <w:i/>
          <w:iCs/>
          <w:szCs w:val="24"/>
        </w:rPr>
        <w:t xml:space="preserve"> </w:t>
      </w:r>
      <w:r w:rsidRPr="000242A0">
        <w:rPr>
          <w:bCs/>
          <w:iCs/>
          <w:szCs w:val="24"/>
        </w:rPr>
        <w:t>Å</w:t>
      </w:r>
      <w:r w:rsidRPr="000242A0">
        <w:rPr>
          <w:bCs/>
          <w:iCs/>
          <w:szCs w:val="24"/>
          <w:vertAlign w:val="superscript"/>
        </w:rPr>
        <w:t>-2</w:t>
      </w:r>
      <w:r w:rsidRPr="000242A0">
        <w:rPr>
          <w:szCs w:val="24"/>
        </w:rPr>
        <w:t>) at the air interface (air), Si substrate (Si), and reservoir (res.)</w:t>
      </w:r>
    </w:p>
    <w:p w14:paraId="26C57046" w14:textId="77777777" w:rsidR="0053391A" w:rsidRDefault="0053391A" w:rsidP="0053391A">
      <w:pPr>
        <w:spacing w:line="240" w:lineRule="auto"/>
        <w:rPr>
          <w:szCs w:val="24"/>
        </w:rPr>
      </w:pPr>
      <w:r w:rsidRPr="000242A0">
        <w:rPr>
          <w:szCs w:val="24"/>
          <w:vertAlign w:val="superscript"/>
        </w:rPr>
        <w:t>f</w:t>
      </w:r>
      <w:r w:rsidRPr="000242A0">
        <w:rPr>
          <w:szCs w:val="24"/>
        </w:rPr>
        <w:t>Roughness at the interfaces between the air interface and 1</w:t>
      </w:r>
      <w:r w:rsidRPr="000242A0">
        <w:rPr>
          <w:szCs w:val="24"/>
          <w:vertAlign w:val="superscript"/>
        </w:rPr>
        <w:t>st</w:t>
      </w:r>
      <w:r w:rsidRPr="000242A0">
        <w:rPr>
          <w:szCs w:val="24"/>
        </w:rPr>
        <w:t xml:space="preserve"> layer (σ</w:t>
      </w:r>
      <w:r w:rsidRPr="000242A0">
        <w:rPr>
          <w:szCs w:val="24"/>
          <w:vertAlign w:val="subscript"/>
        </w:rPr>
        <w:t>air</w:t>
      </w:r>
      <w:r w:rsidRPr="000242A0">
        <w:rPr>
          <w:szCs w:val="24"/>
        </w:rPr>
        <w:t>), 1</w:t>
      </w:r>
      <w:r w:rsidRPr="000242A0">
        <w:rPr>
          <w:szCs w:val="24"/>
          <w:vertAlign w:val="superscript"/>
        </w:rPr>
        <w:t>st</w:t>
      </w:r>
      <w:r w:rsidRPr="000242A0">
        <w:rPr>
          <w:szCs w:val="24"/>
        </w:rPr>
        <w:t xml:space="preserve"> and 2</w:t>
      </w:r>
      <w:r w:rsidRPr="000242A0">
        <w:rPr>
          <w:szCs w:val="24"/>
          <w:vertAlign w:val="superscript"/>
        </w:rPr>
        <w:t>nd</w:t>
      </w:r>
      <w:r w:rsidRPr="000242A0">
        <w:rPr>
          <w:szCs w:val="24"/>
        </w:rPr>
        <w:t xml:space="preserve"> layer(σ</w:t>
      </w:r>
      <w:r w:rsidRPr="000242A0">
        <w:rPr>
          <w:szCs w:val="24"/>
          <w:vertAlign w:val="subscript"/>
        </w:rPr>
        <w:t>res</w:t>
      </w:r>
      <w:r w:rsidRPr="000242A0">
        <w:rPr>
          <w:szCs w:val="24"/>
        </w:rPr>
        <w:t>), and 2</w:t>
      </w:r>
      <w:r w:rsidRPr="000242A0">
        <w:rPr>
          <w:szCs w:val="24"/>
          <w:vertAlign w:val="superscript"/>
        </w:rPr>
        <w:t>nd</w:t>
      </w:r>
      <w:r w:rsidRPr="000242A0">
        <w:rPr>
          <w:szCs w:val="24"/>
        </w:rPr>
        <w:t xml:space="preserve"> and 3</w:t>
      </w:r>
      <w:r w:rsidRPr="000242A0">
        <w:rPr>
          <w:szCs w:val="24"/>
          <w:vertAlign w:val="superscript"/>
        </w:rPr>
        <w:t>rd</w:t>
      </w:r>
      <w:r w:rsidRPr="000242A0">
        <w:rPr>
          <w:szCs w:val="24"/>
        </w:rPr>
        <w:t xml:space="preserve"> layer(σ</w:t>
      </w:r>
      <w:r w:rsidRPr="000242A0">
        <w:rPr>
          <w:szCs w:val="24"/>
          <w:vertAlign w:val="subscript"/>
        </w:rPr>
        <w:t>sub</w:t>
      </w:r>
      <w:r w:rsidRPr="000242A0">
        <w:rPr>
          <w:szCs w:val="24"/>
        </w:rPr>
        <w:t xml:space="preserve">) of segregated polymer blend film </w:t>
      </w:r>
    </w:p>
    <w:p w14:paraId="6CF39618" w14:textId="6C499FA9" w:rsidR="0053391A" w:rsidRDefault="0053391A" w:rsidP="00EC7EE7"/>
    <w:p w14:paraId="5F7F1219" w14:textId="28E64517" w:rsidR="0053391A" w:rsidRDefault="0053391A" w:rsidP="00EC7EE7"/>
    <w:p w14:paraId="26AF69A7" w14:textId="7EF6D8F7" w:rsidR="008D5B36" w:rsidRPr="00795D58" w:rsidRDefault="0052735F" w:rsidP="00795D58">
      <w:pPr>
        <w:spacing w:after="0" w:line="240" w:lineRule="auto"/>
        <w:ind w:left="720" w:hanging="720"/>
        <w:rPr>
          <w:szCs w:val="24"/>
        </w:rPr>
      </w:pPr>
      <w:r>
        <w:rPr>
          <w:noProof/>
        </w:rPr>
        <w:lastRenderedPageBreak/>
        <w:drawing>
          <wp:anchor distT="0" distB="0" distL="114300" distR="114300" simplePos="0" relativeHeight="251753984" behindDoc="1" locked="0" layoutInCell="1" allowOverlap="1" wp14:anchorId="571B6DC0" wp14:editId="7CA467F9">
            <wp:simplePos x="0" y="0"/>
            <wp:positionH relativeFrom="margin">
              <wp:posOffset>787351</wp:posOffset>
            </wp:positionH>
            <wp:positionV relativeFrom="paragraph">
              <wp:posOffset>293</wp:posOffset>
            </wp:positionV>
            <wp:extent cx="3727450" cy="2818765"/>
            <wp:effectExtent l="0" t="0" r="0" b="0"/>
            <wp:wrapTight wrapText="bothSides">
              <wp:wrapPolygon edited="0">
                <wp:start x="3753" y="1022"/>
                <wp:lineTo x="2981" y="2482"/>
                <wp:lineTo x="2981" y="3066"/>
                <wp:lineTo x="3753" y="3649"/>
                <wp:lineTo x="1435" y="5985"/>
                <wp:lineTo x="1214" y="11532"/>
                <wp:lineTo x="1435" y="11970"/>
                <wp:lineTo x="2870" y="12992"/>
                <wp:lineTo x="2870" y="13284"/>
                <wp:lineTo x="3643" y="15328"/>
                <wp:lineTo x="2870" y="15620"/>
                <wp:lineTo x="3091" y="17663"/>
                <wp:lineTo x="5188" y="17955"/>
                <wp:lineTo x="4968" y="19999"/>
                <wp:lineTo x="15896" y="19999"/>
                <wp:lineTo x="15786" y="17809"/>
                <wp:lineTo x="18877" y="17663"/>
                <wp:lineTo x="18877" y="17226"/>
                <wp:lineTo x="15455" y="15328"/>
                <wp:lineTo x="15344" y="8321"/>
                <wp:lineTo x="20091" y="8029"/>
                <wp:lineTo x="20422" y="6861"/>
                <wp:lineTo x="19981" y="5985"/>
                <wp:lineTo x="19760" y="3649"/>
                <wp:lineTo x="20974" y="2774"/>
                <wp:lineTo x="20533" y="1460"/>
                <wp:lineTo x="4305" y="1022"/>
                <wp:lineTo x="3753" y="1022"/>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27450" cy="2818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74FBD8" w14:textId="069D744B" w:rsidR="008D5B36" w:rsidRPr="00795D58" w:rsidRDefault="008D5B36" w:rsidP="00795D58">
      <w:pPr>
        <w:spacing w:after="0" w:line="240" w:lineRule="auto"/>
        <w:ind w:left="720" w:hanging="720"/>
        <w:rPr>
          <w:szCs w:val="24"/>
        </w:rPr>
      </w:pPr>
    </w:p>
    <w:p w14:paraId="4CEE4E95" w14:textId="37FDEC4E" w:rsidR="008D5B36" w:rsidRPr="00795D58" w:rsidRDefault="008D5B36" w:rsidP="00795D58">
      <w:pPr>
        <w:spacing w:after="0" w:line="240" w:lineRule="auto"/>
        <w:ind w:left="720" w:hanging="720"/>
        <w:rPr>
          <w:szCs w:val="24"/>
        </w:rPr>
      </w:pPr>
    </w:p>
    <w:p w14:paraId="6D497E0C" w14:textId="0296F0AD" w:rsidR="008D5B36" w:rsidRPr="00795D58" w:rsidRDefault="008D5B36" w:rsidP="00795D58">
      <w:pPr>
        <w:spacing w:after="0" w:line="240" w:lineRule="auto"/>
        <w:ind w:left="720" w:hanging="720"/>
        <w:rPr>
          <w:szCs w:val="24"/>
        </w:rPr>
      </w:pPr>
    </w:p>
    <w:p w14:paraId="37757CFC" w14:textId="723AE63D" w:rsidR="008D5B36" w:rsidRPr="00795D58" w:rsidRDefault="008D5B36" w:rsidP="00795D58">
      <w:pPr>
        <w:spacing w:after="0" w:line="240" w:lineRule="auto"/>
        <w:ind w:left="720" w:hanging="720"/>
        <w:rPr>
          <w:szCs w:val="24"/>
        </w:rPr>
      </w:pPr>
    </w:p>
    <w:p w14:paraId="3148954E" w14:textId="2940C24B" w:rsidR="008D5B36" w:rsidRDefault="008D5B36" w:rsidP="00795D58">
      <w:pPr>
        <w:spacing w:after="0" w:line="240" w:lineRule="auto"/>
        <w:ind w:left="720" w:hanging="720"/>
        <w:rPr>
          <w:szCs w:val="24"/>
        </w:rPr>
      </w:pPr>
    </w:p>
    <w:p w14:paraId="346A71B1" w14:textId="54D5FC38" w:rsidR="0052735F" w:rsidRDefault="0052735F" w:rsidP="00795D58">
      <w:pPr>
        <w:spacing w:after="0" w:line="240" w:lineRule="auto"/>
        <w:ind w:left="720" w:hanging="720"/>
        <w:rPr>
          <w:szCs w:val="24"/>
        </w:rPr>
      </w:pPr>
    </w:p>
    <w:p w14:paraId="3039DBCB" w14:textId="36B1C05B" w:rsidR="0052735F" w:rsidRDefault="0052735F" w:rsidP="00795D58">
      <w:pPr>
        <w:spacing w:after="0" w:line="240" w:lineRule="auto"/>
        <w:ind w:left="720" w:hanging="720"/>
        <w:rPr>
          <w:szCs w:val="24"/>
        </w:rPr>
      </w:pPr>
    </w:p>
    <w:p w14:paraId="5C2D3315" w14:textId="4D0D862B" w:rsidR="0052735F" w:rsidRDefault="0052735F" w:rsidP="00795D58">
      <w:pPr>
        <w:spacing w:after="0" w:line="240" w:lineRule="auto"/>
        <w:ind w:left="720" w:hanging="720"/>
        <w:rPr>
          <w:szCs w:val="24"/>
        </w:rPr>
      </w:pPr>
    </w:p>
    <w:p w14:paraId="1AE0FBC9" w14:textId="44281188" w:rsidR="0052735F" w:rsidRDefault="0052735F" w:rsidP="00795D58">
      <w:pPr>
        <w:spacing w:after="0" w:line="240" w:lineRule="auto"/>
        <w:ind w:left="720" w:hanging="720"/>
        <w:rPr>
          <w:szCs w:val="24"/>
        </w:rPr>
      </w:pPr>
    </w:p>
    <w:p w14:paraId="50355B22" w14:textId="1EF15C35" w:rsidR="0052735F" w:rsidRDefault="0052735F" w:rsidP="00795D58">
      <w:pPr>
        <w:spacing w:after="0" w:line="240" w:lineRule="auto"/>
        <w:ind w:left="720" w:hanging="720"/>
        <w:rPr>
          <w:szCs w:val="24"/>
        </w:rPr>
      </w:pPr>
    </w:p>
    <w:p w14:paraId="5D988679" w14:textId="3F6BA959" w:rsidR="0052735F" w:rsidRDefault="0052735F" w:rsidP="00795D58">
      <w:pPr>
        <w:spacing w:after="0" w:line="240" w:lineRule="auto"/>
        <w:ind w:left="720" w:hanging="720"/>
        <w:rPr>
          <w:szCs w:val="24"/>
        </w:rPr>
      </w:pPr>
    </w:p>
    <w:p w14:paraId="204C898F" w14:textId="069A8003" w:rsidR="0052735F" w:rsidRDefault="0052735F" w:rsidP="00795D58">
      <w:pPr>
        <w:spacing w:after="0" w:line="240" w:lineRule="auto"/>
        <w:ind w:left="720" w:hanging="720"/>
        <w:rPr>
          <w:szCs w:val="24"/>
        </w:rPr>
      </w:pPr>
    </w:p>
    <w:p w14:paraId="1F490B5F" w14:textId="5045F608" w:rsidR="0052735F" w:rsidRDefault="0052735F" w:rsidP="00795D58">
      <w:pPr>
        <w:spacing w:after="0" w:line="240" w:lineRule="auto"/>
        <w:ind w:left="720" w:hanging="720"/>
        <w:rPr>
          <w:szCs w:val="24"/>
        </w:rPr>
      </w:pPr>
    </w:p>
    <w:p w14:paraId="26FC656D" w14:textId="3BCBDC3E" w:rsidR="0052735F" w:rsidRDefault="0052735F" w:rsidP="00795D58">
      <w:pPr>
        <w:spacing w:after="0" w:line="240" w:lineRule="auto"/>
        <w:ind w:left="720" w:hanging="720"/>
        <w:rPr>
          <w:szCs w:val="24"/>
        </w:rPr>
      </w:pPr>
    </w:p>
    <w:p w14:paraId="16CD019B" w14:textId="51C34AEF" w:rsidR="0052735F" w:rsidRDefault="0052735F" w:rsidP="00795D58">
      <w:pPr>
        <w:spacing w:after="0" w:line="240" w:lineRule="auto"/>
        <w:ind w:left="720" w:hanging="720"/>
        <w:rPr>
          <w:szCs w:val="24"/>
        </w:rPr>
      </w:pPr>
    </w:p>
    <w:p w14:paraId="4769221E" w14:textId="01933A0D" w:rsidR="00C20A66" w:rsidRPr="001406F7" w:rsidRDefault="0053391A" w:rsidP="00C20A66">
      <w:pPr>
        <w:pStyle w:val="Caption"/>
        <w:rPr>
          <w:bCs/>
          <w:i w:val="0"/>
          <w:color w:val="auto"/>
          <w:sz w:val="24"/>
          <w:szCs w:val="24"/>
        </w:rPr>
      </w:pPr>
      <w:bookmarkStart w:id="116" w:name="_Toc46500699"/>
      <w:r>
        <w:rPr>
          <w:b/>
          <w:i w:val="0"/>
          <w:color w:val="auto"/>
          <w:sz w:val="24"/>
          <w:szCs w:val="24"/>
        </w:rPr>
        <w:t>F</w:t>
      </w:r>
      <w:r w:rsidR="00C20A66" w:rsidRPr="00D4029E">
        <w:rPr>
          <w:b/>
          <w:i w:val="0"/>
          <w:color w:val="auto"/>
          <w:sz w:val="24"/>
          <w:szCs w:val="24"/>
        </w:rPr>
        <w:t xml:space="preserve">igure </w:t>
      </w:r>
      <w:r w:rsidR="00C20A66" w:rsidRPr="00D4029E">
        <w:rPr>
          <w:b/>
          <w:i w:val="0"/>
          <w:color w:val="auto"/>
          <w:sz w:val="24"/>
          <w:szCs w:val="24"/>
        </w:rPr>
        <w:fldChar w:fldCharType="begin"/>
      </w:r>
      <w:r w:rsidR="00C20A66" w:rsidRPr="00D4029E">
        <w:rPr>
          <w:b/>
          <w:i w:val="0"/>
          <w:color w:val="auto"/>
          <w:sz w:val="24"/>
          <w:szCs w:val="24"/>
        </w:rPr>
        <w:instrText xml:space="preserve"> STYLEREF 1 \s </w:instrText>
      </w:r>
      <w:r w:rsidR="00C20A66" w:rsidRPr="00D4029E">
        <w:rPr>
          <w:b/>
          <w:i w:val="0"/>
          <w:color w:val="auto"/>
          <w:sz w:val="24"/>
          <w:szCs w:val="24"/>
        </w:rPr>
        <w:fldChar w:fldCharType="separate"/>
      </w:r>
      <w:r w:rsidR="00C20A66">
        <w:rPr>
          <w:b/>
          <w:i w:val="0"/>
          <w:noProof/>
          <w:color w:val="auto"/>
          <w:sz w:val="24"/>
          <w:szCs w:val="24"/>
        </w:rPr>
        <w:t>3</w:t>
      </w:r>
      <w:r w:rsidR="00C20A66" w:rsidRPr="00D4029E">
        <w:rPr>
          <w:b/>
          <w:i w:val="0"/>
          <w:color w:val="auto"/>
          <w:sz w:val="24"/>
          <w:szCs w:val="24"/>
        </w:rPr>
        <w:fldChar w:fldCharType="end"/>
      </w:r>
      <w:r w:rsidR="00C20A66" w:rsidRPr="00D4029E">
        <w:rPr>
          <w:b/>
          <w:i w:val="0"/>
          <w:color w:val="auto"/>
          <w:sz w:val="24"/>
          <w:szCs w:val="24"/>
        </w:rPr>
        <w:t>.</w:t>
      </w:r>
      <w:r w:rsidR="00C20A66" w:rsidRPr="00D4029E">
        <w:rPr>
          <w:b/>
          <w:i w:val="0"/>
          <w:color w:val="auto"/>
          <w:sz w:val="24"/>
          <w:szCs w:val="24"/>
        </w:rPr>
        <w:fldChar w:fldCharType="begin"/>
      </w:r>
      <w:r w:rsidR="00C20A66" w:rsidRPr="00D4029E">
        <w:rPr>
          <w:b/>
          <w:i w:val="0"/>
          <w:color w:val="auto"/>
          <w:sz w:val="24"/>
          <w:szCs w:val="24"/>
        </w:rPr>
        <w:instrText xml:space="preserve"> SEQ Figure \* ARABIC \s 1 </w:instrText>
      </w:r>
      <w:r w:rsidR="00C20A66" w:rsidRPr="00D4029E">
        <w:rPr>
          <w:b/>
          <w:i w:val="0"/>
          <w:color w:val="auto"/>
          <w:sz w:val="24"/>
          <w:szCs w:val="24"/>
        </w:rPr>
        <w:fldChar w:fldCharType="separate"/>
      </w:r>
      <w:r w:rsidR="00C20A66">
        <w:rPr>
          <w:b/>
          <w:i w:val="0"/>
          <w:noProof/>
          <w:color w:val="auto"/>
          <w:sz w:val="24"/>
          <w:szCs w:val="24"/>
        </w:rPr>
        <w:t>13</w:t>
      </w:r>
      <w:r w:rsidR="00C20A66" w:rsidRPr="00D4029E">
        <w:rPr>
          <w:b/>
          <w:i w:val="0"/>
          <w:color w:val="auto"/>
          <w:sz w:val="24"/>
          <w:szCs w:val="24"/>
        </w:rPr>
        <w:fldChar w:fldCharType="end"/>
      </w:r>
      <w:r w:rsidR="00C20A66" w:rsidRPr="00D4029E">
        <w:rPr>
          <w:i w:val="0"/>
          <w:color w:val="auto"/>
          <w:sz w:val="24"/>
          <w:szCs w:val="24"/>
        </w:rPr>
        <w:t xml:space="preserve">   </w:t>
      </w:r>
      <w:r w:rsidR="00C20A66" w:rsidRPr="001406F7">
        <w:rPr>
          <w:i w:val="0"/>
          <w:color w:val="auto"/>
          <w:sz w:val="24"/>
        </w:rPr>
        <w:t>Volume fraction profiles generated by model fits to NR data for blend DM5</w:t>
      </w:r>
      <w:r w:rsidR="00C20A66">
        <w:rPr>
          <w:i w:val="0"/>
          <w:color w:val="auto"/>
          <w:sz w:val="24"/>
        </w:rPr>
        <w:t>05</w:t>
      </w:r>
      <w:r w:rsidR="00C20A66" w:rsidRPr="001406F7">
        <w:rPr>
          <w:i w:val="0"/>
          <w:color w:val="auto"/>
          <w:sz w:val="24"/>
        </w:rPr>
        <w:t>LPS.The surface segregation process was monitored for films as-cast out to 48 hours of anneal time at 150°C under vacuum. Data is truncated to emphasize interfaces.</w:t>
      </w:r>
      <w:bookmarkEnd w:id="116"/>
    </w:p>
    <w:p w14:paraId="53416EBB" w14:textId="77777777" w:rsidR="008D5B36" w:rsidRPr="00795D58" w:rsidRDefault="008D5B36" w:rsidP="00795D58">
      <w:pPr>
        <w:spacing w:after="0" w:line="240" w:lineRule="auto"/>
        <w:rPr>
          <w:bCs/>
          <w:szCs w:val="24"/>
        </w:rPr>
      </w:pPr>
    </w:p>
    <w:p w14:paraId="1041D986" w14:textId="77777777" w:rsidR="008D5B36" w:rsidRPr="00795D58" w:rsidRDefault="008D5B36" w:rsidP="00795D58">
      <w:pPr>
        <w:spacing w:after="0" w:line="240" w:lineRule="auto"/>
        <w:rPr>
          <w:bCs/>
          <w:szCs w:val="24"/>
        </w:rPr>
      </w:pPr>
    </w:p>
    <w:p w14:paraId="49429823" w14:textId="77777777" w:rsidR="008D5B36" w:rsidRPr="00795D58" w:rsidRDefault="008D5B36" w:rsidP="00795D58">
      <w:pPr>
        <w:spacing w:after="0" w:line="240" w:lineRule="auto"/>
        <w:rPr>
          <w:bCs/>
          <w:szCs w:val="24"/>
        </w:rPr>
      </w:pPr>
    </w:p>
    <w:p w14:paraId="1AD341DF" w14:textId="77777777" w:rsidR="008D5B36" w:rsidRDefault="008D5B36" w:rsidP="00795D58">
      <w:pPr>
        <w:spacing w:after="0" w:line="240" w:lineRule="auto"/>
        <w:rPr>
          <w:bCs/>
          <w:szCs w:val="24"/>
        </w:rPr>
      </w:pPr>
    </w:p>
    <w:p w14:paraId="41CF07B6" w14:textId="7E9F01FD" w:rsidR="00E65144" w:rsidRDefault="0053391A" w:rsidP="00795D58">
      <w:pPr>
        <w:spacing w:after="0" w:line="240" w:lineRule="auto"/>
        <w:rPr>
          <w:bCs/>
          <w:szCs w:val="24"/>
        </w:rPr>
      </w:pPr>
      <w:r>
        <w:rPr>
          <w:noProof/>
        </w:rPr>
        <w:drawing>
          <wp:anchor distT="0" distB="0" distL="114300" distR="114300" simplePos="0" relativeHeight="251776512" behindDoc="1" locked="0" layoutInCell="1" allowOverlap="1" wp14:anchorId="7BCB0CAE" wp14:editId="47CFEB74">
            <wp:simplePos x="0" y="0"/>
            <wp:positionH relativeFrom="margin">
              <wp:posOffset>692883</wp:posOffset>
            </wp:positionH>
            <wp:positionV relativeFrom="paragraph">
              <wp:posOffset>6350</wp:posOffset>
            </wp:positionV>
            <wp:extent cx="4135755" cy="3030220"/>
            <wp:effectExtent l="0" t="0" r="0" b="0"/>
            <wp:wrapTight wrapText="bothSides">
              <wp:wrapPolygon edited="0">
                <wp:start x="3880" y="951"/>
                <wp:lineTo x="3084" y="2580"/>
                <wp:lineTo x="3084" y="2852"/>
                <wp:lineTo x="3980" y="3395"/>
                <wp:lineTo x="2985" y="5432"/>
                <wp:lineTo x="1691" y="5703"/>
                <wp:lineTo x="1492" y="5975"/>
                <wp:lineTo x="1492" y="9913"/>
                <wp:lineTo x="1094" y="11407"/>
                <wp:lineTo x="1393" y="11678"/>
                <wp:lineTo x="3880" y="12085"/>
                <wp:lineTo x="3084" y="13036"/>
                <wp:lineTo x="3084" y="13579"/>
                <wp:lineTo x="3980" y="14258"/>
                <wp:lineTo x="3084" y="15752"/>
                <wp:lineTo x="3084" y="16159"/>
                <wp:lineTo x="3980" y="16431"/>
                <wp:lineTo x="3880" y="17925"/>
                <wp:lineTo x="6169" y="18604"/>
                <wp:lineTo x="5174" y="19011"/>
                <wp:lineTo x="5174" y="19961"/>
                <wp:lineTo x="12039" y="19961"/>
                <wp:lineTo x="16118" y="19690"/>
                <wp:lineTo x="16018" y="18739"/>
                <wp:lineTo x="18605" y="18332"/>
                <wp:lineTo x="18506" y="17110"/>
                <wp:lineTo x="4477" y="16431"/>
                <wp:lineTo x="15919" y="16159"/>
                <wp:lineTo x="15521" y="14258"/>
                <wp:lineTo x="15521" y="7740"/>
                <wp:lineTo x="20496" y="7197"/>
                <wp:lineTo x="20695" y="5567"/>
                <wp:lineTo x="19700" y="5567"/>
                <wp:lineTo x="20496" y="4889"/>
                <wp:lineTo x="20098" y="3531"/>
                <wp:lineTo x="20794" y="3395"/>
                <wp:lineTo x="20496" y="2580"/>
                <wp:lineTo x="4378" y="951"/>
                <wp:lineTo x="3880" y="95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135755" cy="303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7A004" w14:textId="5D2564F5" w:rsidR="00E65144" w:rsidRDefault="00E65144" w:rsidP="00795D58">
      <w:pPr>
        <w:spacing w:after="0" w:line="240" w:lineRule="auto"/>
        <w:rPr>
          <w:bCs/>
          <w:szCs w:val="24"/>
        </w:rPr>
      </w:pPr>
    </w:p>
    <w:p w14:paraId="28729D8F" w14:textId="77777777" w:rsidR="00E65144" w:rsidRDefault="00E65144" w:rsidP="00795D58">
      <w:pPr>
        <w:spacing w:after="0" w:line="240" w:lineRule="auto"/>
        <w:rPr>
          <w:bCs/>
          <w:szCs w:val="24"/>
        </w:rPr>
      </w:pPr>
    </w:p>
    <w:p w14:paraId="50134433" w14:textId="77777777" w:rsidR="00E65144" w:rsidRDefault="00E65144" w:rsidP="00795D58">
      <w:pPr>
        <w:spacing w:after="0" w:line="240" w:lineRule="auto"/>
        <w:rPr>
          <w:bCs/>
          <w:szCs w:val="24"/>
        </w:rPr>
      </w:pPr>
    </w:p>
    <w:p w14:paraId="0E2C3CC9" w14:textId="77777777" w:rsidR="00E65144" w:rsidRDefault="00E65144" w:rsidP="00795D58">
      <w:pPr>
        <w:spacing w:after="0" w:line="240" w:lineRule="auto"/>
        <w:rPr>
          <w:bCs/>
          <w:szCs w:val="24"/>
        </w:rPr>
      </w:pPr>
    </w:p>
    <w:p w14:paraId="52249FD8" w14:textId="77777777" w:rsidR="00E65144" w:rsidRDefault="00E65144" w:rsidP="00795D58">
      <w:pPr>
        <w:spacing w:after="0" w:line="240" w:lineRule="auto"/>
        <w:rPr>
          <w:bCs/>
          <w:szCs w:val="24"/>
        </w:rPr>
      </w:pPr>
    </w:p>
    <w:p w14:paraId="6214FD7B" w14:textId="77777777" w:rsidR="00E65144" w:rsidRDefault="00E65144" w:rsidP="00795D58">
      <w:pPr>
        <w:spacing w:after="0" w:line="240" w:lineRule="auto"/>
        <w:rPr>
          <w:bCs/>
          <w:szCs w:val="24"/>
        </w:rPr>
      </w:pPr>
    </w:p>
    <w:p w14:paraId="5A4D339F" w14:textId="77777777" w:rsidR="00E65144" w:rsidRDefault="00E65144" w:rsidP="00795D58">
      <w:pPr>
        <w:spacing w:after="0" w:line="240" w:lineRule="auto"/>
        <w:rPr>
          <w:bCs/>
          <w:szCs w:val="24"/>
        </w:rPr>
      </w:pPr>
    </w:p>
    <w:p w14:paraId="5EC22FBB" w14:textId="77777777" w:rsidR="00E65144" w:rsidRDefault="00E65144" w:rsidP="00795D58">
      <w:pPr>
        <w:spacing w:after="0" w:line="240" w:lineRule="auto"/>
        <w:rPr>
          <w:bCs/>
          <w:szCs w:val="24"/>
        </w:rPr>
      </w:pPr>
    </w:p>
    <w:p w14:paraId="5AADF206" w14:textId="77777777" w:rsidR="00E65144" w:rsidRDefault="00E65144" w:rsidP="00795D58">
      <w:pPr>
        <w:spacing w:after="0" w:line="240" w:lineRule="auto"/>
        <w:rPr>
          <w:bCs/>
          <w:szCs w:val="24"/>
        </w:rPr>
      </w:pPr>
    </w:p>
    <w:p w14:paraId="5E2AA8E5" w14:textId="781BB987" w:rsidR="00E65144" w:rsidRPr="00795D58" w:rsidRDefault="00E65144" w:rsidP="00795D58">
      <w:pPr>
        <w:spacing w:after="0" w:line="240" w:lineRule="auto"/>
        <w:rPr>
          <w:bCs/>
          <w:szCs w:val="24"/>
        </w:rPr>
      </w:pPr>
    </w:p>
    <w:p w14:paraId="259E356E" w14:textId="57AA5843" w:rsidR="008D5B36" w:rsidRPr="00795D58" w:rsidRDefault="008D5B36" w:rsidP="00795D58">
      <w:pPr>
        <w:spacing w:after="0" w:line="240" w:lineRule="auto"/>
        <w:rPr>
          <w:bCs/>
          <w:szCs w:val="24"/>
        </w:rPr>
      </w:pPr>
    </w:p>
    <w:p w14:paraId="41748771" w14:textId="77777777" w:rsidR="008D5B36" w:rsidRPr="00795D58" w:rsidRDefault="008D5B36" w:rsidP="00795D58">
      <w:pPr>
        <w:spacing w:after="0" w:line="240" w:lineRule="auto"/>
        <w:rPr>
          <w:bCs/>
          <w:szCs w:val="24"/>
        </w:rPr>
      </w:pPr>
    </w:p>
    <w:p w14:paraId="2E7CC2A8" w14:textId="49F248FB" w:rsidR="008D5B36" w:rsidRPr="00795D58" w:rsidRDefault="008D5B36" w:rsidP="00795D58">
      <w:pPr>
        <w:spacing w:after="0" w:line="240" w:lineRule="auto"/>
        <w:rPr>
          <w:bCs/>
          <w:szCs w:val="24"/>
        </w:rPr>
      </w:pPr>
    </w:p>
    <w:p w14:paraId="03448140" w14:textId="77777777" w:rsidR="008D5B36" w:rsidRPr="00795D58" w:rsidRDefault="008D5B36" w:rsidP="00795D58">
      <w:pPr>
        <w:spacing w:after="0" w:line="240" w:lineRule="auto"/>
        <w:rPr>
          <w:bCs/>
          <w:szCs w:val="24"/>
        </w:rPr>
      </w:pPr>
    </w:p>
    <w:p w14:paraId="761F1C09" w14:textId="77777777" w:rsidR="008D5B36" w:rsidRPr="00795D58" w:rsidRDefault="008D5B36" w:rsidP="00795D58">
      <w:pPr>
        <w:spacing w:after="0" w:line="240" w:lineRule="auto"/>
        <w:rPr>
          <w:bCs/>
          <w:szCs w:val="24"/>
        </w:rPr>
      </w:pPr>
    </w:p>
    <w:p w14:paraId="2283706C" w14:textId="77777777" w:rsidR="008D5B36" w:rsidRPr="00795D58" w:rsidRDefault="008D5B36" w:rsidP="00795D58">
      <w:pPr>
        <w:spacing w:after="0" w:line="240" w:lineRule="auto"/>
        <w:rPr>
          <w:szCs w:val="24"/>
        </w:rPr>
      </w:pPr>
    </w:p>
    <w:p w14:paraId="277CA00D" w14:textId="77777777" w:rsidR="008D5B36" w:rsidRPr="00795D58" w:rsidRDefault="008D5B36" w:rsidP="00795D58">
      <w:pPr>
        <w:spacing w:after="0" w:line="240" w:lineRule="auto"/>
        <w:rPr>
          <w:szCs w:val="24"/>
        </w:rPr>
      </w:pPr>
    </w:p>
    <w:p w14:paraId="0F7A6864" w14:textId="33113291" w:rsidR="00C20A66" w:rsidRPr="001406F7" w:rsidRDefault="0053391A" w:rsidP="00C20A66">
      <w:pPr>
        <w:pStyle w:val="Caption"/>
        <w:rPr>
          <w:i w:val="0"/>
          <w:color w:val="auto"/>
          <w:sz w:val="24"/>
          <w:szCs w:val="24"/>
        </w:rPr>
      </w:pPr>
      <w:bookmarkStart w:id="117" w:name="_Toc46500700"/>
      <w:r>
        <w:rPr>
          <w:b/>
          <w:i w:val="0"/>
          <w:color w:val="auto"/>
          <w:sz w:val="24"/>
          <w:szCs w:val="24"/>
        </w:rPr>
        <w:t>F</w:t>
      </w:r>
      <w:r w:rsidR="00C20A66" w:rsidRPr="00D4029E">
        <w:rPr>
          <w:b/>
          <w:i w:val="0"/>
          <w:color w:val="auto"/>
          <w:sz w:val="24"/>
          <w:szCs w:val="24"/>
        </w:rPr>
        <w:t xml:space="preserve">igure </w:t>
      </w:r>
      <w:r w:rsidR="00C20A66" w:rsidRPr="00D4029E">
        <w:rPr>
          <w:b/>
          <w:i w:val="0"/>
          <w:color w:val="auto"/>
          <w:sz w:val="24"/>
          <w:szCs w:val="24"/>
        </w:rPr>
        <w:fldChar w:fldCharType="begin"/>
      </w:r>
      <w:r w:rsidR="00C20A66" w:rsidRPr="00D4029E">
        <w:rPr>
          <w:b/>
          <w:i w:val="0"/>
          <w:color w:val="auto"/>
          <w:sz w:val="24"/>
          <w:szCs w:val="24"/>
        </w:rPr>
        <w:instrText xml:space="preserve"> STYLEREF 1 \s </w:instrText>
      </w:r>
      <w:r w:rsidR="00C20A66" w:rsidRPr="00D4029E">
        <w:rPr>
          <w:b/>
          <w:i w:val="0"/>
          <w:color w:val="auto"/>
          <w:sz w:val="24"/>
          <w:szCs w:val="24"/>
        </w:rPr>
        <w:fldChar w:fldCharType="separate"/>
      </w:r>
      <w:r w:rsidR="00C20A66">
        <w:rPr>
          <w:b/>
          <w:i w:val="0"/>
          <w:noProof/>
          <w:color w:val="auto"/>
          <w:sz w:val="24"/>
          <w:szCs w:val="24"/>
        </w:rPr>
        <w:t>3</w:t>
      </w:r>
      <w:r w:rsidR="00C20A66" w:rsidRPr="00D4029E">
        <w:rPr>
          <w:b/>
          <w:i w:val="0"/>
          <w:color w:val="auto"/>
          <w:sz w:val="24"/>
          <w:szCs w:val="24"/>
        </w:rPr>
        <w:fldChar w:fldCharType="end"/>
      </w:r>
      <w:r w:rsidR="00C20A66" w:rsidRPr="00D4029E">
        <w:rPr>
          <w:b/>
          <w:i w:val="0"/>
          <w:color w:val="auto"/>
          <w:sz w:val="24"/>
          <w:szCs w:val="24"/>
        </w:rPr>
        <w:t>.</w:t>
      </w:r>
      <w:r w:rsidR="00C20A66" w:rsidRPr="00D4029E">
        <w:rPr>
          <w:b/>
          <w:i w:val="0"/>
          <w:color w:val="auto"/>
          <w:sz w:val="24"/>
          <w:szCs w:val="24"/>
        </w:rPr>
        <w:fldChar w:fldCharType="begin"/>
      </w:r>
      <w:r w:rsidR="00C20A66" w:rsidRPr="00D4029E">
        <w:rPr>
          <w:b/>
          <w:i w:val="0"/>
          <w:color w:val="auto"/>
          <w:sz w:val="24"/>
          <w:szCs w:val="24"/>
        </w:rPr>
        <w:instrText xml:space="preserve"> SEQ Figure \* ARABIC \s 1 </w:instrText>
      </w:r>
      <w:r w:rsidR="00C20A66" w:rsidRPr="00D4029E">
        <w:rPr>
          <w:b/>
          <w:i w:val="0"/>
          <w:color w:val="auto"/>
          <w:sz w:val="24"/>
          <w:szCs w:val="24"/>
        </w:rPr>
        <w:fldChar w:fldCharType="separate"/>
      </w:r>
      <w:r w:rsidR="00C20A66">
        <w:rPr>
          <w:b/>
          <w:i w:val="0"/>
          <w:noProof/>
          <w:color w:val="auto"/>
          <w:sz w:val="24"/>
          <w:szCs w:val="24"/>
        </w:rPr>
        <w:t>14</w:t>
      </w:r>
      <w:r w:rsidR="00C20A66" w:rsidRPr="00D4029E">
        <w:rPr>
          <w:b/>
          <w:i w:val="0"/>
          <w:color w:val="auto"/>
          <w:sz w:val="24"/>
          <w:szCs w:val="24"/>
        </w:rPr>
        <w:fldChar w:fldCharType="end"/>
      </w:r>
      <w:r w:rsidR="00C20A66" w:rsidRPr="00D4029E">
        <w:rPr>
          <w:i w:val="0"/>
          <w:color w:val="auto"/>
          <w:sz w:val="24"/>
          <w:szCs w:val="24"/>
        </w:rPr>
        <w:t xml:space="preserve">   </w:t>
      </w:r>
      <w:r w:rsidR="00C20A66" w:rsidRPr="001406F7">
        <w:rPr>
          <w:i w:val="0"/>
          <w:color w:val="auto"/>
          <w:sz w:val="24"/>
        </w:rPr>
        <w:t>Volume fraction profiles generated by model fits to NR data for blend DM5</w:t>
      </w:r>
      <w:r w:rsidR="00C20A66">
        <w:rPr>
          <w:i w:val="0"/>
          <w:color w:val="auto"/>
          <w:sz w:val="24"/>
        </w:rPr>
        <w:t>05</w:t>
      </w:r>
      <w:r w:rsidR="00C20A66" w:rsidRPr="001406F7">
        <w:rPr>
          <w:i w:val="0"/>
          <w:color w:val="auto"/>
          <w:sz w:val="24"/>
        </w:rPr>
        <w:t>LPS.The surface segregation process was monitored for films as-cast out to 33 days of anneal time at 150°C. Data is truncated to emphasize interfaces.</w:t>
      </w:r>
      <w:bookmarkEnd w:id="117"/>
    </w:p>
    <w:p w14:paraId="7328688D" w14:textId="77777777" w:rsidR="008D5B36" w:rsidRPr="00795D58" w:rsidRDefault="008D5B36" w:rsidP="00795D58">
      <w:pPr>
        <w:spacing w:after="0" w:line="240" w:lineRule="auto"/>
        <w:rPr>
          <w:szCs w:val="24"/>
        </w:rPr>
      </w:pPr>
    </w:p>
    <w:p w14:paraId="445E8068" w14:textId="7A93ED19" w:rsidR="009C3011" w:rsidRDefault="0053391A" w:rsidP="0053391A">
      <w:pPr>
        <w:spacing w:after="0" w:line="480" w:lineRule="auto"/>
        <w:rPr>
          <w:szCs w:val="24"/>
        </w:rPr>
      </w:pPr>
      <w:r w:rsidRPr="00795D58">
        <w:rPr>
          <w:szCs w:val="24"/>
        </w:rPr>
        <w:lastRenderedPageBreak/>
        <w:t>and 3.1</w:t>
      </w:r>
      <w:r>
        <w:rPr>
          <w:szCs w:val="24"/>
        </w:rPr>
        <w:t>4</w:t>
      </w:r>
      <w:r w:rsidRPr="00795D58">
        <w:rPr>
          <w:szCs w:val="24"/>
        </w:rPr>
        <w:t xml:space="preserve">).  Appendix A.3, </w:t>
      </w:r>
      <w:r>
        <w:rPr>
          <w:szCs w:val="24"/>
        </w:rPr>
        <w:t>S</w:t>
      </w:r>
      <w:r w:rsidRPr="00795D58">
        <w:rPr>
          <w:szCs w:val="24"/>
        </w:rPr>
        <w:t xml:space="preserve">ection E contains the volume fraction profiles for all the blends investigated in this study. </w:t>
      </w:r>
    </w:p>
    <w:p w14:paraId="3EBDC7BB" w14:textId="17FBD61D" w:rsidR="008D5B36" w:rsidRDefault="008D5B36" w:rsidP="0053391A">
      <w:pPr>
        <w:spacing w:after="0" w:line="480" w:lineRule="auto"/>
        <w:ind w:firstLine="720"/>
        <w:rPr>
          <w:szCs w:val="24"/>
        </w:rPr>
      </w:pPr>
      <w:r w:rsidRPr="00795D58">
        <w:rPr>
          <w:szCs w:val="24"/>
        </w:rPr>
        <w:t>Figure 3.1</w:t>
      </w:r>
      <w:r w:rsidR="007A1688">
        <w:rPr>
          <w:szCs w:val="24"/>
        </w:rPr>
        <w:t>5</w:t>
      </w:r>
      <w:r w:rsidRPr="00795D58">
        <w:rPr>
          <w:szCs w:val="24"/>
        </w:rPr>
        <w:t xml:space="preserve"> illustrates how the concentration of branched additive in the reservoir (bulk) of the film decreases at early times before approaching a steady state after longer annealing times. </w:t>
      </w:r>
    </w:p>
    <w:p w14:paraId="11A42AB3" w14:textId="77777777" w:rsidR="009C3011" w:rsidRPr="00795D58" w:rsidRDefault="009C3011" w:rsidP="00761900">
      <w:pPr>
        <w:numPr>
          <w:ilvl w:val="1"/>
          <w:numId w:val="8"/>
        </w:numPr>
        <w:spacing w:after="0" w:line="240" w:lineRule="auto"/>
        <w:outlineLvl w:val="3"/>
        <w:rPr>
          <w:b/>
          <w:szCs w:val="24"/>
        </w:rPr>
      </w:pPr>
      <w:bookmarkStart w:id="118" w:name="_Toc46500531"/>
      <w:r w:rsidRPr="00795D58">
        <w:rPr>
          <w:b/>
          <w:szCs w:val="24"/>
        </w:rPr>
        <w:t>The Time Evolution of the Interfacial Excess, Z</w:t>
      </w:r>
      <w:r w:rsidRPr="00795D58">
        <w:rPr>
          <w:b/>
          <w:szCs w:val="24"/>
          <w:vertAlign w:val="superscript"/>
        </w:rPr>
        <w:t>*</w:t>
      </w:r>
      <w:r w:rsidRPr="00795D58">
        <w:rPr>
          <w:b/>
          <w:szCs w:val="24"/>
        </w:rPr>
        <w:t>, of Branched Additives in a Linear Matrix</w:t>
      </w:r>
      <w:bookmarkEnd w:id="118"/>
    </w:p>
    <w:p w14:paraId="6206DFBB" w14:textId="77777777" w:rsidR="009C3011" w:rsidRPr="00795D58" w:rsidRDefault="009C3011" w:rsidP="009C3011">
      <w:pPr>
        <w:spacing w:after="0" w:line="480" w:lineRule="auto"/>
        <w:ind w:firstLine="720"/>
        <w:rPr>
          <w:szCs w:val="24"/>
        </w:rPr>
      </w:pPr>
    </w:p>
    <w:p w14:paraId="3CC1E672" w14:textId="77777777" w:rsidR="008D5B36" w:rsidRPr="00795D58" w:rsidRDefault="009C3011" w:rsidP="009C3011">
      <w:pPr>
        <w:spacing w:after="0" w:line="480" w:lineRule="auto"/>
        <w:ind w:firstLine="720"/>
        <w:rPr>
          <w:szCs w:val="24"/>
        </w:rPr>
      </w:pPr>
      <w:r w:rsidRPr="00795D58">
        <w:rPr>
          <w:szCs w:val="24"/>
        </w:rPr>
        <w:t xml:space="preserve">From the fitted neutron reflectivity profiles of the unannealed and annealed films, the interfacial excess, Z*, which is the amount of additive near an interface and above the bulk concentration of branched additive, is determined. This parameter is calculated by integrating the </w:t>
      </w:r>
    </w:p>
    <w:p w14:paraId="75B27143" w14:textId="77777777" w:rsidR="008D5B36" w:rsidRPr="00795D58" w:rsidRDefault="008D5B36" w:rsidP="00795D58">
      <w:pPr>
        <w:spacing w:after="0" w:line="240" w:lineRule="auto"/>
        <w:rPr>
          <w:szCs w:val="24"/>
        </w:rPr>
      </w:pPr>
    </w:p>
    <w:p w14:paraId="59B00CFA" w14:textId="48FE4F59" w:rsidR="008D5B36" w:rsidRDefault="008D5B36" w:rsidP="00795D58">
      <w:pPr>
        <w:spacing w:after="0" w:line="240" w:lineRule="auto"/>
        <w:rPr>
          <w:noProof/>
          <w:lang w:eastAsia="ko-KR"/>
        </w:rPr>
      </w:pPr>
    </w:p>
    <w:p w14:paraId="57CB496B" w14:textId="56D86949" w:rsidR="0001539B" w:rsidRDefault="0001539B" w:rsidP="00795D58">
      <w:pPr>
        <w:spacing w:after="0" w:line="240" w:lineRule="auto"/>
        <w:rPr>
          <w:noProof/>
          <w:lang w:eastAsia="ko-KR"/>
        </w:rPr>
      </w:pPr>
    </w:p>
    <w:p w14:paraId="6B73E1F8" w14:textId="48B3BA55" w:rsidR="0001539B" w:rsidRDefault="0001539B" w:rsidP="00795D58">
      <w:pPr>
        <w:spacing w:after="0" w:line="240" w:lineRule="auto"/>
        <w:rPr>
          <w:noProof/>
          <w:lang w:eastAsia="ko-KR"/>
        </w:rPr>
      </w:pPr>
    </w:p>
    <w:p w14:paraId="35A3C304" w14:textId="16F56E7A" w:rsidR="0001539B" w:rsidRDefault="0001539B" w:rsidP="00795D58">
      <w:pPr>
        <w:spacing w:after="0" w:line="240" w:lineRule="auto"/>
        <w:rPr>
          <w:noProof/>
          <w:lang w:eastAsia="ko-KR"/>
        </w:rPr>
      </w:pPr>
    </w:p>
    <w:p w14:paraId="6F5B93A2" w14:textId="20B27F6C" w:rsidR="0001539B" w:rsidRPr="00795D58" w:rsidRDefault="0001539B" w:rsidP="00795D58">
      <w:pPr>
        <w:spacing w:after="0" w:line="240" w:lineRule="auto"/>
        <w:rPr>
          <w:szCs w:val="24"/>
        </w:rPr>
      </w:pPr>
    </w:p>
    <w:p w14:paraId="51EEB38D" w14:textId="7ACF2387" w:rsidR="008D5B36" w:rsidRPr="00795D58" w:rsidRDefault="001E5DDF" w:rsidP="00795D58">
      <w:pPr>
        <w:spacing w:after="0" w:line="240" w:lineRule="auto"/>
        <w:rPr>
          <w:szCs w:val="24"/>
        </w:rPr>
      </w:pPr>
      <w:r>
        <w:rPr>
          <w:noProof/>
        </w:rPr>
        <w:drawing>
          <wp:anchor distT="0" distB="0" distL="114300" distR="114300" simplePos="0" relativeHeight="251756032" behindDoc="1" locked="0" layoutInCell="1" allowOverlap="1" wp14:anchorId="2130782E" wp14:editId="565538EE">
            <wp:simplePos x="0" y="0"/>
            <wp:positionH relativeFrom="margin">
              <wp:posOffset>843426</wp:posOffset>
            </wp:positionH>
            <wp:positionV relativeFrom="paragraph">
              <wp:posOffset>99011</wp:posOffset>
            </wp:positionV>
            <wp:extent cx="3945890" cy="3241040"/>
            <wp:effectExtent l="0" t="0" r="0" b="0"/>
            <wp:wrapTight wrapText="bothSides">
              <wp:wrapPolygon edited="0">
                <wp:start x="14912" y="1016"/>
                <wp:lineTo x="3233" y="2539"/>
                <wp:lineTo x="3024" y="3301"/>
                <wp:lineTo x="4276" y="3301"/>
                <wp:lineTo x="3546" y="4317"/>
                <wp:lineTo x="3024" y="5205"/>
                <wp:lineTo x="3128" y="9395"/>
                <wp:lineTo x="1877" y="9649"/>
                <wp:lineTo x="1043" y="10538"/>
                <wp:lineTo x="1043" y="11807"/>
                <wp:lineTo x="3754" y="13458"/>
                <wp:lineTo x="4276" y="13458"/>
                <wp:lineTo x="3128" y="13966"/>
                <wp:lineTo x="3128" y="14346"/>
                <wp:lineTo x="4276" y="15489"/>
                <wp:lineTo x="3128" y="16124"/>
                <wp:lineTo x="3128" y="16759"/>
                <wp:lineTo x="4171" y="17520"/>
                <wp:lineTo x="4171" y="18155"/>
                <wp:lineTo x="8134" y="19552"/>
                <wp:lineTo x="11575" y="20187"/>
                <wp:lineTo x="13869" y="20187"/>
                <wp:lineTo x="13974" y="19552"/>
                <wp:lineTo x="16372" y="19552"/>
                <wp:lineTo x="19396" y="18409"/>
                <wp:lineTo x="19292" y="17393"/>
                <wp:lineTo x="5944" y="15489"/>
                <wp:lineTo x="12827" y="15489"/>
                <wp:lineTo x="18041" y="14727"/>
                <wp:lineTo x="17832" y="9268"/>
                <wp:lineTo x="6257" y="7364"/>
                <wp:lineTo x="15016" y="7364"/>
                <wp:lineTo x="20752" y="6602"/>
                <wp:lineTo x="20648" y="1016"/>
                <wp:lineTo x="14912" y="1016"/>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945890" cy="3241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B152B" w14:textId="77777777" w:rsidR="008D5B36" w:rsidRPr="00795D58" w:rsidRDefault="008D5B36" w:rsidP="00795D58">
      <w:pPr>
        <w:spacing w:after="0" w:line="240" w:lineRule="auto"/>
        <w:rPr>
          <w:szCs w:val="24"/>
        </w:rPr>
      </w:pPr>
    </w:p>
    <w:p w14:paraId="2017F082" w14:textId="77777777" w:rsidR="008D5B36" w:rsidRPr="00795D58" w:rsidRDefault="008D5B36" w:rsidP="00795D58">
      <w:pPr>
        <w:spacing w:after="0" w:line="240" w:lineRule="auto"/>
        <w:rPr>
          <w:szCs w:val="24"/>
        </w:rPr>
      </w:pPr>
    </w:p>
    <w:p w14:paraId="5172758E" w14:textId="77777777" w:rsidR="008D5B36" w:rsidRPr="00795D58" w:rsidRDefault="008D5B36" w:rsidP="00795D58">
      <w:pPr>
        <w:spacing w:after="0" w:line="240" w:lineRule="auto"/>
        <w:rPr>
          <w:szCs w:val="24"/>
        </w:rPr>
      </w:pPr>
    </w:p>
    <w:p w14:paraId="2F14A99F" w14:textId="77777777" w:rsidR="008D5B36" w:rsidRPr="00795D58" w:rsidRDefault="008D5B36" w:rsidP="00795D58">
      <w:pPr>
        <w:spacing w:after="0" w:line="240" w:lineRule="auto"/>
        <w:rPr>
          <w:szCs w:val="24"/>
        </w:rPr>
      </w:pPr>
    </w:p>
    <w:p w14:paraId="46BBF4DB" w14:textId="77777777" w:rsidR="008D5B36" w:rsidRPr="00795D58" w:rsidRDefault="008D5B36" w:rsidP="00795D58">
      <w:pPr>
        <w:spacing w:after="0" w:line="240" w:lineRule="auto"/>
        <w:rPr>
          <w:szCs w:val="24"/>
        </w:rPr>
      </w:pPr>
    </w:p>
    <w:p w14:paraId="33AD42F6" w14:textId="77777777" w:rsidR="008D5B36" w:rsidRPr="00795D58" w:rsidRDefault="008D5B36" w:rsidP="00795D58">
      <w:pPr>
        <w:spacing w:after="0" w:line="240" w:lineRule="auto"/>
        <w:rPr>
          <w:szCs w:val="24"/>
        </w:rPr>
      </w:pPr>
    </w:p>
    <w:p w14:paraId="18EEA333" w14:textId="77777777" w:rsidR="008D5B36" w:rsidRPr="00795D58" w:rsidRDefault="008D5B36" w:rsidP="00795D58">
      <w:pPr>
        <w:spacing w:after="0" w:line="240" w:lineRule="auto"/>
        <w:rPr>
          <w:szCs w:val="24"/>
        </w:rPr>
      </w:pPr>
    </w:p>
    <w:p w14:paraId="15F7881D" w14:textId="77777777" w:rsidR="008D5B36" w:rsidRPr="00795D58" w:rsidRDefault="008D5B36" w:rsidP="00795D58">
      <w:pPr>
        <w:spacing w:after="0" w:line="240" w:lineRule="auto"/>
        <w:rPr>
          <w:szCs w:val="24"/>
        </w:rPr>
      </w:pPr>
    </w:p>
    <w:p w14:paraId="542D76EF" w14:textId="77777777" w:rsidR="008D5B36" w:rsidRPr="00795D58" w:rsidRDefault="008D5B36" w:rsidP="00795D58">
      <w:pPr>
        <w:spacing w:after="0" w:line="240" w:lineRule="auto"/>
        <w:rPr>
          <w:szCs w:val="24"/>
        </w:rPr>
      </w:pPr>
    </w:p>
    <w:p w14:paraId="6F3883B7" w14:textId="77777777" w:rsidR="008D5B36" w:rsidRPr="00795D58" w:rsidRDefault="008D5B36" w:rsidP="00795D58">
      <w:pPr>
        <w:spacing w:after="0" w:line="240" w:lineRule="auto"/>
        <w:rPr>
          <w:szCs w:val="24"/>
        </w:rPr>
      </w:pPr>
    </w:p>
    <w:p w14:paraId="6621FBF7" w14:textId="77777777" w:rsidR="008D5B36" w:rsidRPr="00795D58" w:rsidRDefault="008D5B36" w:rsidP="00795D58">
      <w:pPr>
        <w:spacing w:after="0" w:line="240" w:lineRule="auto"/>
        <w:rPr>
          <w:szCs w:val="24"/>
        </w:rPr>
      </w:pPr>
    </w:p>
    <w:p w14:paraId="40CC0F91" w14:textId="77777777" w:rsidR="008D5B36" w:rsidRDefault="008D5B36" w:rsidP="001406F7">
      <w:pPr>
        <w:pStyle w:val="Caption"/>
        <w:rPr>
          <w:b/>
          <w:i w:val="0"/>
          <w:color w:val="auto"/>
          <w:sz w:val="24"/>
        </w:rPr>
      </w:pPr>
    </w:p>
    <w:p w14:paraId="6F7E0989" w14:textId="77777777" w:rsidR="00C66092" w:rsidRDefault="00C66092" w:rsidP="001406F7">
      <w:pPr>
        <w:pStyle w:val="Caption"/>
        <w:rPr>
          <w:b/>
          <w:i w:val="0"/>
          <w:color w:val="auto"/>
          <w:sz w:val="24"/>
        </w:rPr>
      </w:pPr>
    </w:p>
    <w:p w14:paraId="5140C122" w14:textId="77777777" w:rsidR="009C3011" w:rsidRDefault="009C3011" w:rsidP="001406F7">
      <w:pPr>
        <w:pStyle w:val="Caption"/>
        <w:rPr>
          <w:b/>
          <w:i w:val="0"/>
          <w:color w:val="auto"/>
          <w:sz w:val="24"/>
        </w:rPr>
      </w:pPr>
    </w:p>
    <w:p w14:paraId="3C3E12A3" w14:textId="77777777" w:rsidR="009C3011" w:rsidRDefault="009C3011" w:rsidP="001406F7">
      <w:pPr>
        <w:pStyle w:val="Caption"/>
        <w:rPr>
          <w:b/>
          <w:i w:val="0"/>
          <w:color w:val="auto"/>
          <w:sz w:val="24"/>
        </w:rPr>
      </w:pPr>
    </w:p>
    <w:p w14:paraId="737FBE49" w14:textId="77777777" w:rsidR="00601A5F" w:rsidRPr="001406F7" w:rsidRDefault="00601A5F" w:rsidP="00601A5F">
      <w:pPr>
        <w:pStyle w:val="Caption"/>
        <w:rPr>
          <w:i w:val="0"/>
          <w:color w:val="auto"/>
          <w:sz w:val="24"/>
          <w:szCs w:val="24"/>
        </w:rPr>
      </w:pPr>
      <w:bookmarkStart w:id="119" w:name="_Toc46500701"/>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Pr>
          <w:b/>
          <w:i w:val="0"/>
          <w:noProof/>
          <w:color w:val="auto"/>
          <w:sz w:val="24"/>
          <w:szCs w:val="24"/>
        </w:rPr>
        <w:t>15</w:t>
      </w:r>
      <w:r w:rsidRPr="00D4029E">
        <w:rPr>
          <w:b/>
          <w:i w:val="0"/>
          <w:color w:val="auto"/>
          <w:sz w:val="24"/>
          <w:szCs w:val="24"/>
        </w:rPr>
        <w:fldChar w:fldCharType="end"/>
      </w:r>
      <w:r w:rsidRPr="00D4029E">
        <w:rPr>
          <w:i w:val="0"/>
          <w:color w:val="auto"/>
          <w:sz w:val="24"/>
          <w:szCs w:val="24"/>
        </w:rPr>
        <w:t xml:space="preserve">   </w:t>
      </w:r>
      <w:r w:rsidRPr="001406F7">
        <w:rPr>
          <w:i w:val="0"/>
          <w:color w:val="auto"/>
          <w:sz w:val="24"/>
        </w:rPr>
        <w:t>The time evolution of the bulk (reservoir) volume fraction of HyperMacs and DendriMacs in blend films as-cast and annealed up to 33 days at 150°C under vacuum.</w:t>
      </w:r>
      <w:bookmarkEnd w:id="119"/>
    </w:p>
    <w:p w14:paraId="7C4A2294" w14:textId="2C2C5527" w:rsidR="009C3011" w:rsidRPr="00795D58" w:rsidRDefault="001E5DDF" w:rsidP="009C3011">
      <w:pPr>
        <w:spacing w:after="0" w:line="480" w:lineRule="auto"/>
        <w:rPr>
          <w:szCs w:val="24"/>
        </w:rPr>
      </w:pPr>
      <w:r>
        <w:rPr>
          <w:szCs w:val="24"/>
        </w:rPr>
        <w:lastRenderedPageBreak/>
        <w:t>e</w:t>
      </w:r>
      <w:r w:rsidR="009C3011" w:rsidRPr="00795D58">
        <w:rPr>
          <w:szCs w:val="24"/>
        </w:rPr>
        <w:t>xcess branched additive volume fraction profile derived from neutron reflectivity according to equation</w:t>
      </w:r>
      <w:r w:rsidR="00BC3557">
        <w:rPr>
          <w:szCs w:val="24"/>
        </w:rPr>
        <w:t xml:space="preserve"> 3.11</w:t>
      </w:r>
      <w:r w:rsidR="009C3011" w:rsidRPr="00795D58">
        <w:rPr>
          <w:szCs w:val="24"/>
        </w:rPr>
        <w:t>:</w:t>
      </w:r>
      <w:r w:rsidR="001F5B78" w:rsidRPr="00795D58">
        <w:rPr>
          <w:szCs w:val="24"/>
        </w:rPr>
        <w:fldChar w:fldCharType="begin"/>
      </w:r>
      <w:r w:rsidR="0020177A">
        <w:rPr>
          <w:szCs w:val="24"/>
        </w:rPr>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rsidRPr="00795D58">
        <w:rPr>
          <w:szCs w:val="24"/>
        </w:rPr>
        <w:fldChar w:fldCharType="separate"/>
      </w:r>
      <w:r w:rsidR="0020177A" w:rsidRPr="0020177A">
        <w:rPr>
          <w:noProof/>
          <w:szCs w:val="24"/>
          <w:vertAlign w:val="superscript"/>
        </w:rPr>
        <w:t>17</w:t>
      </w:r>
      <w:r w:rsidR="001F5B78" w:rsidRPr="00795D58">
        <w:rPr>
          <w:szCs w:val="24"/>
        </w:rPr>
        <w:fldChar w:fldCharType="end"/>
      </w:r>
    </w:p>
    <w:p w14:paraId="431D80ED" w14:textId="760EBA45" w:rsidR="009C3011" w:rsidRPr="00795D58" w:rsidRDefault="009C3011" w:rsidP="009C3011">
      <w:pPr>
        <w:spacing w:after="0" w:line="240" w:lineRule="auto"/>
        <w:ind w:left="2160" w:firstLine="720"/>
        <w:rPr>
          <w:szCs w:val="24"/>
        </w:rPr>
      </w:pPr>
      <w:r w:rsidRPr="00795D58">
        <w:rPr>
          <w:position w:val="-16"/>
          <w:szCs w:val="24"/>
        </w:rPr>
        <w:object w:dxaOrig="2140" w:dyaOrig="440" w14:anchorId="461A9CA7">
          <v:shape id="_x0000_i3967" type="#_x0000_t75" style="width:106.9pt;height:22.15pt" o:ole="">
            <v:imagedata r:id="rId72" o:title=""/>
          </v:shape>
          <o:OLEObject Type="Embed" ProgID="Equation.3" ShapeID="_x0000_i3967" DrawAspect="Content" ObjectID="_1657127424" r:id="rId73"/>
        </w:object>
      </w:r>
      <w:r w:rsidRPr="00795D58">
        <w:rPr>
          <w:szCs w:val="24"/>
        </w:rPr>
        <w:tab/>
      </w:r>
      <w:r w:rsidRPr="00795D58">
        <w:rPr>
          <w:szCs w:val="24"/>
        </w:rPr>
        <w:tab/>
      </w:r>
      <w:r w:rsidRPr="00795D58">
        <w:rPr>
          <w:szCs w:val="24"/>
        </w:rPr>
        <w:tab/>
      </w:r>
      <w:r>
        <w:rPr>
          <w:szCs w:val="24"/>
        </w:rPr>
        <w:tab/>
      </w:r>
      <w:r>
        <w:rPr>
          <w:szCs w:val="24"/>
        </w:rPr>
        <w:tab/>
      </w:r>
      <w:r>
        <w:rPr>
          <w:szCs w:val="24"/>
        </w:rPr>
        <w:tab/>
      </w:r>
      <w:r w:rsidRPr="00795D58">
        <w:rPr>
          <w:szCs w:val="24"/>
        </w:rPr>
        <w:t>(3.</w:t>
      </w:r>
      <w:r w:rsidR="00BC3557">
        <w:rPr>
          <w:szCs w:val="24"/>
        </w:rPr>
        <w:t>11</w:t>
      </w:r>
      <w:r w:rsidRPr="00795D58">
        <w:rPr>
          <w:szCs w:val="24"/>
        </w:rPr>
        <w:t>).</w:t>
      </w:r>
    </w:p>
    <w:p w14:paraId="5DE7D2FF" w14:textId="77777777" w:rsidR="009C3011" w:rsidRPr="00795D58" w:rsidRDefault="009C3011" w:rsidP="009C3011">
      <w:pPr>
        <w:spacing w:after="0" w:line="240" w:lineRule="auto"/>
        <w:rPr>
          <w:szCs w:val="24"/>
        </w:rPr>
      </w:pPr>
    </w:p>
    <w:p w14:paraId="219664BE" w14:textId="753DF23F" w:rsidR="009C3011" w:rsidRPr="00795D58" w:rsidRDefault="008D5B36" w:rsidP="009C3011">
      <w:pPr>
        <w:spacing w:after="0" w:line="480" w:lineRule="auto"/>
        <w:rPr>
          <w:szCs w:val="24"/>
        </w:rPr>
      </w:pPr>
      <w:r w:rsidRPr="00795D58">
        <w:rPr>
          <w:szCs w:val="24"/>
        </w:rPr>
        <w:t>In Equation 3.</w:t>
      </w:r>
      <w:r w:rsidR="00BC3557">
        <w:rPr>
          <w:szCs w:val="24"/>
        </w:rPr>
        <w:t>11</w:t>
      </w:r>
      <w:r w:rsidRPr="00795D58">
        <w:rPr>
          <w:szCs w:val="24"/>
        </w:rPr>
        <w:t xml:space="preserve">, </w:t>
      </w:r>
      <w:r w:rsidRPr="00795D58">
        <w:rPr>
          <w:position w:val="-4"/>
          <w:szCs w:val="24"/>
        </w:rPr>
        <w:object w:dxaOrig="260" w:dyaOrig="240" w14:anchorId="05F88252">
          <v:shape id="_x0000_i3968" type="#_x0000_t75" style="width:13.3pt;height:14.4pt" o:ole="">
            <v:imagedata r:id="rId74" o:title=""/>
          </v:shape>
          <o:OLEObject Type="Embed" ProgID="Equation.3" ShapeID="_x0000_i3968" DrawAspect="Content" ObjectID="_1657127425" r:id="rId75"/>
        </w:object>
      </w:r>
      <w:r w:rsidRPr="00795D58">
        <w:rPr>
          <w:szCs w:val="24"/>
        </w:rPr>
        <w:t>(</w:t>
      </w:r>
      <w:r w:rsidRPr="00795D58">
        <w:rPr>
          <w:i/>
          <w:szCs w:val="24"/>
        </w:rPr>
        <w:t>z</w:t>
      </w:r>
      <w:r w:rsidRPr="00795D58">
        <w:rPr>
          <w:szCs w:val="24"/>
        </w:rPr>
        <w:t xml:space="preserve">) is the branched additive volume fraction at depth z in the film while </w:t>
      </w:r>
      <w:r w:rsidRPr="00795D58">
        <w:rPr>
          <w:position w:val="-12"/>
          <w:szCs w:val="24"/>
        </w:rPr>
        <w:object w:dxaOrig="360" w:dyaOrig="360" w14:anchorId="29AC3A7D">
          <v:shape id="_x0000_i3969" type="#_x0000_t75" style="width:21.6pt;height:21.6pt" o:ole="">
            <v:imagedata r:id="rId76" o:title=""/>
          </v:shape>
          <o:OLEObject Type="Embed" ProgID="Equation.3" ShapeID="_x0000_i3969" DrawAspect="Content" ObjectID="_1657127426" r:id="rId77"/>
        </w:object>
      </w:r>
      <w:r w:rsidRPr="00795D58">
        <w:rPr>
          <w:szCs w:val="24"/>
        </w:rPr>
        <w:t>is the branched additive volume fraction in the bulk of the film. Figures 3.1</w:t>
      </w:r>
      <w:r w:rsidR="002262C1">
        <w:rPr>
          <w:szCs w:val="24"/>
        </w:rPr>
        <w:t>6</w:t>
      </w:r>
      <w:r w:rsidRPr="00795D58">
        <w:rPr>
          <w:szCs w:val="24"/>
        </w:rPr>
        <w:t xml:space="preserve"> and 3.1</w:t>
      </w:r>
      <w:r w:rsidR="002262C1">
        <w:rPr>
          <w:szCs w:val="24"/>
        </w:rPr>
        <w:t>7</w:t>
      </w:r>
      <w:r w:rsidRPr="00795D58">
        <w:rPr>
          <w:szCs w:val="24"/>
        </w:rPr>
        <w:t xml:space="preserve"> show the time evolution of the surface excess near the Si interface, Z*</w:t>
      </w:r>
      <w:r w:rsidRPr="00795D58">
        <w:rPr>
          <w:szCs w:val="24"/>
          <w:vertAlign w:val="subscript"/>
        </w:rPr>
        <w:t>Si</w:t>
      </w:r>
      <w:r w:rsidRPr="00795D58">
        <w:rPr>
          <w:szCs w:val="24"/>
        </w:rPr>
        <w:t xml:space="preserve">, for HyperMacs in a linear matrix and DendriMacs in a linear matrix, respectively. </w:t>
      </w:r>
      <w:r w:rsidR="009C3011" w:rsidRPr="00795D58">
        <w:rPr>
          <w:szCs w:val="24"/>
        </w:rPr>
        <w:t>After spin casting (before annealing), there is a significant amount of interfacial excess near the Si interface for blends containing HyperMacs and DendriMacs (Figs. 3.1</w:t>
      </w:r>
      <w:r w:rsidR="002262C1">
        <w:rPr>
          <w:szCs w:val="24"/>
        </w:rPr>
        <w:t>6</w:t>
      </w:r>
      <w:r w:rsidR="009C3011" w:rsidRPr="00795D58">
        <w:rPr>
          <w:szCs w:val="24"/>
        </w:rPr>
        <w:t xml:space="preserve"> and 3.1</w:t>
      </w:r>
      <w:r w:rsidR="002262C1">
        <w:rPr>
          <w:szCs w:val="24"/>
        </w:rPr>
        <w:t>7</w:t>
      </w:r>
      <w:r w:rsidR="009C3011" w:rsidRPr="00795D58">
        <w:rPr>
          <w:szCs w:val="24"/>
        </w:rPr>
        <w:t>). The length scale of this initial surface excess is on the order of several polymer chain segments given that a PS segment is ~ 7 Å.</w:t>
      </w:r>
      <w:r w:rsidR="001F5B78" w:rsidRPr="00795D58">
        <w:rPr>
          <w:szCs w:val="24"/>
        </w:rPr>
        <w:fldChar w:fldCharType="begin"/>
      </w:r>
      <w:r w:rsidR="0020177A">
        <w:rPr>
          <w:szCs w:val="24"/>
        </w:rPr>
        <w:instrText xml:space="preserve"> ADDIN EN.CITE &lt;EndNote&gt;&lt;Cite&gt;&lt;Author&gt;Rubenstein&lt;/Author&gt;&lt;Year&gt;2003&lt;/Year&gt;&lt;RecNum&gt;632&lt;/RecNum&gt;&lt;DisplayText&gt;&lt;style face="superscript"&gt;55&lt;/style&gt;&lt;/DisplayText&gt;&lt;record&gt;&lt;rec-number&gt;632&lt;/rec-number&gt;&lt;foreign-keys&gt;&lt;key app="EN" db-id="wvr5w05pkf0peaevsr4pa59mzvpprdv02d0d"&gt;632&lt;/key&gt;&lt;/foreign-keys&gt;&lt;ref-type name="Book"&gt;6&lt;/ref-type&gt;&lt;contributors&gt;&lt;authors&gt;&lt;author&gt;Rubenstein, M&lt;/author&gt;&lt;author&gt;Colby, R.H.&lt;/author&gt;&lt;/authors&gt;&lt;/contributors&gt;&lt;titles&gt;&lt;title&gt;Polymer Physics&lt;/title&gt;&lt;/titles&gt;&lt;pages&gt;456&lt;/pages&gt;&lt;dates&gt;&lt;year&gt;2003&lt;/year&gt;&lt;/dates&gt;&lt;publisher&gt;Oxford University Press&lt;/publisher&gt;&lt;urls&gt;&lt;/urls&gt;&lt;/record&gt;&lt;/Cite&gt;&lt;/EndNote&gt;</w:instrText>
      </w:r>
      <w:r w:rsidR="001F5B78" w:rsidRPr="00795D58">
        <w:rPr>
          <w:szCs w:val="24"/>
        </w:rPr>
        <w:fldChar w:fldCharType="separate"/>
      </w:r>
      <w:r w:rsidR="0020177A" w:rsidRPr="0020177A">
        <w:rPr>
          <w:noProof/>
          <w:szCs w:val="24"/>
          <w:vertAlign w:val="superscript"/>
        </w:rPr>
        <w:t>55</w:t>
      </w:r>
      <w:r w:rsidR="001F5B78" w:rsidRPr="00795D58">
        <w:rPr>
          <w:szCs w:val="24"/>
        </w:rPr>
        <w:fldChar w:fldCharType="end"/>
      </w:r>
      <w:r w:rsidR="009C3011" w:rsidRPr="00795D58">
        <w:rPr>
          <w:szCs w:val="24"/>
        </w:rPr>
        <w:t xml:space="preserve">  This initial surface excess after spin casting was reproducible for both the long and short-time studies. At early annealing times, the interfacial excess near the Si interface increases slowly and then saturates after long times, indicating that </w:t>
      </w:r>
      <w:r w:rsidR="00946826" w:rsidRPr="00795D58">
        <w:rPr>
          <w:szCs w:val="24"/>
        </w:rPr>
        <w:t>all</w:t>
      </w:r>
      <w:r w:rsidR="009C3011" w:rsidRPr="00795D58">
        <w:rPr>
          <w:szCs w:val="24"/>
        </w:rPr>
        <w:t xml:space="preserve"> the thermally annealed binary blends investigated in this study have reached a steady state.</w:t>
      </w:r>
    </w:p>
    <w:p w14:paraId="21A39A47" w14:textId="77777777" w:rsidR="009C3011" w:rsidRPr="00795D58" w:rsidRDefault="009C3011" w:rsidP="00761900">
      <w:pPr>
        <w:numPr>
          <w:ilvl w:val="0"/>
          <w:numId w:val="14"/>
        </w:numPr>
        <w:spacing w:after="0" w:line="240" w:lineRule="auto"/>
        <w:outlineLvl w:val="2"/>
        <w:rPr>
          <w:szCs w:val="24"/>
        </w:rPr>
      </w:pPr>
      <w:bookmarkStart w:id="120" w:name="_Toc459154905"/>
      <w:bookmarkStart w:id="121" w:name="_Toc46500532"/>
      <w:r w:rsidRPr="00795D58">
        <w:rPr>
          <w:b/>
          <w:szCs w:val="24"/>
        </w:rPr>
        <w:t>How Branched Additive Molecular Weight and Amount of Branching Affects Z</w:t>
      </w:r>
      <w:r w:rsidRPr="00795D58">
        <w:rPr>
          <w:b/>
          <w:szCs w:val="24"/>
          <w:vertAlign w:val="superscript"/>
        </w:rPr>
        <w:t>*</w:t>
      </w:r>
      <w:r w:rsidRPr="00795D58">
        <w:rPr>
          <w:b/>
          <w:szCs w:val="24"/>
        </w:rPr>
        <w:t xml:space="preserve"> at an Interface</w:t>
      </w:r>
      <w:bookmarkEnd w:id="120"/>
      <w:bookmarkEnd w:id="121"/>
    </w:p>
    <w:p w14:paraId="1C6253B0" w14:textId="77777777" w:rsidR="009C3011" w:rsidRPr="00795D58" w:rsidRDefault="009C3011" w:rsidP="009C3011">
      <w:pPr>
        <w:spacing w:after="0" w:line="240" w:lineRule="auto"/>
        <w:ind w:left="720"/>
        <w:rPr>
          <w:szCs w:val="24"/>
        </w:rPr>
      </w:pPr>
    </w:p>
    <w:p w14:paraId="03313BC4" w14:textId="77CDB0BC" w:rsidR="009C3011" w:rsidRPr="00795D58" w:rsidRDefault="009C3011" w:rsidP="009C3011">
      <w:pPr>
        <w:spacing w:after="0" w:line="480" w:lineRule="auto"/>
        <w:ind w:firstLine="720"/>
        <w:rPr>
          <w:szCs w:val="24"/>
        </w:rPr>
      </w:pPr>
      <w:r w:rsidRPr="00795D58">
        <w:rPr>
          <w:szCs w:val="24"/>
        </w:rPr>
        <w:t>An examination of the initial interfacial excess near the Si interface as a function of M</w:t>
      </w:r>
      <w:r w:rsidRPr="00795D58">
        <w:rPr>
          <w:szCs w:val="24"/>
          <w:vertAlign w:val="subscript"/>
        </w:rPr>
        <w:t xml:space="preserve">w </w:t>
      </w:r>
      <w:r w:rsidRPr="00795D58">
        <w:rPr>
          <w:szCs w:val="24"/>
        </w:rPr>
        <w:t>offers some insight as to how size affects how branched polymeric additives pack at an interface. Figure 3.1</w:t>
      </w:r>
      <w:r w:rsidR="004649A8">
        <w:rPr>
          <w:szCs w:val="24"/>
        </w:rPr>
        <w:t>8</w:t>
      </w:r>
      <w:r w:rsidRPr="00795D58">
        <w:rPr>
          <w:szCs w:val="24"/>
        </w:rPr>
        <w:t xml:space="preserve"> displays the relationship between the initial interfacial excess after spin casting at the Si interface, Z*</w:t>
      </w:r>
      <w:r w:rsidRPr="00795D58">
        <w:rPr>
          <w:szCs w:val="24"/>
          <w:vertAlign w:val="subscript"/>
        </w:rPr>
        <w:t>Si Initial</w:t>
      </w:r>
      <w:r w:rsidRPr="00795D58">
        <w:rPr>
          <w:szCs w:val="24"/>
        </w:rPr>
        <w:t>, and the size of the branched polymeric additive, M</w:t>
      </w:r>
      <w:r w:rsidRPr="00795D58">
        <w:rPr>
          <w:szCs w:val="24"/>
          <w:vertAlign w:val="subscript"/>
        </w:rPr>
        <w:t>w</w:t>
      </w:r>
      <w:r w:rsidRPr="00795D58">
        <w:rPr>
          <w:szCs w:val="24"/>
        </w:rPr>
        <w:t xml:space="preserve">. Perhaps because smaller branched additives can pack more efficiently and tightly at an interface, the blend containing the smallest branched polymer, HM373LPS, has the </w:t>
      </w:r>
      <w:r w:rsidR="005E3029">
        <w:rPr>
          <w:szCs w:val="24"/>
        </w:rPr>
        <w:t>greatest</w:t>
      </w:r>
      <w:r w:rsidRPr="00795D58">
        <w:rPr>
          <w:szCs w:val="24"/>
        </w:rPr>
        <w:t xml:space="preserve"> initial interfacial excess near the Si interface, while the blend containing the largest branched polymer, HM1</w:t>
      </w:r>
      <w:r w:rsidR="00946826">
        <w:rPr>
          <w:szCs w:val="24"/>
        </w:rPr>
        <w:t>53</w:t>
      </w:r>
      <w:r w:rsidRPr="00795D58">
        <w:rPr>
          <w:szCs w:val="24"/>
        </w:rPr>
        <w:t xml:space="preserve">0LPS, has </w:t>
      </w:r>
    </w:p>
    <w:p w14:paraId="3481EA53" w14:textId="7F50B56C" w:rsidR="00C66092" w:rsidRDefault="005F3F11" w:rsidP="00795D58">
      <w:pPr>
        <w:spacing w:after="0" w:line="480" w:lineRule="auto"/>
        <w:rPr>
          <w:szCs w:val="24"/>
        </w:rPr>
      </w:pPr>
      <w:r>
        <w:rPr>
          <w:noProof/>
        </w:rPr>
        <w:lastRenderedPageBreak/>
        <w:drawing>
          <wp:anchor distT="0" distB="0" distL="114300" distR="114300" simplePos="0" relativeHeight="251757056" behindDoc="1" locked="0" layoutInCell="1" allowOverlap="1" wp14:anchorId="7AA70A91" wp14:editId="545F6656">
            <wp:simplePos x="0" y="0"/>
            <wp:positionH relativeFrom="margin">
              <wp:posOffset>900283</wp:posOffset>
            </wp:positionH>
            <wp:positionV relativeFrom="paragraph">
              <wp:posOffset>196947</wp:posOffset>
            </wp:positionV>
            <wp:extent cx="3981157" cy="2996400"/>
            <wp:effectExtent l="0" t="0" r="0" b="0"/>
            <wp:wrapTight wrapText="bothSides">
              <wp:wrapPolygon edited="0">
                <wp:start x="15401" y="961"/>
                <wp:lineTo x="2688" y="2747"/>
                <wp:lineTo x="2791" y="3434"/>
                <wp:lineTo x="1861" y="3846"/>
                <wp:lineTo x="1861" y="4120"/>
                <wp:lineTo x="2791" y="5631"/>
                <wp:lineTo x="2067" y="6043"/>
                <wp:lineTo x="2067" y="6593"/>
                <wp:lineTo x="2791" y="7829"/>
                <wp:lineTo x="2171" y="8241"/>
                <wp:lineTo x="930" y="9752"/>
                <wp:lineTo x="724" y="11262"/>
                <wp:lineTo x="1034" y="12086"/>
                <wp:lineTo x="2688" y="12224"/>
                <wp:lineTo x="2067" y="13048"/>
                <wp:lineTo x="2067" y="13323"/>
                <wp:lineTo x="2688" y="14421"/>
                <wp:lineTo x="2067" y="15245"/>
                <wp:lineTo x="2067" y="15657"/>
                <wp:lineTo x="2688" y="16619"/>
                <wp:lineTo x="2067" y="17855"/>
                <wp:lineTo x="3204" y="18816"/>
                <wp:lineTo x="8269" y="19091"/>
                <wp:lineTo x="8269" y="19915"/>
                <wp:lineTo x="9613" y="20327"/>
                <wp:lineTo x="11267" y="20327"/>
                <wp:lineTo x="11267" y="19366"/>
                <wp:lineTo x="10750" y="18816"/>
                <wp:lineTo x="16849" y="18816"/>
                <wp:lineTo x="16745" y="17580"/>
                <wp:lineTo x="4445" y="16619"/>
                <wp:lineTo x="4445" y="14421"/>
                <wp:lineTo x="5065" y="12636"/>
                <wp:lineTo x="4858" y="12224"/>
                <wp:lineTo x="7132" y="10850"/>
                <wp:lineTo x="6926" y="10026"/>
                <wp:lineTo x="15401" y="9614"/>
                <wp:lineTo x="15298" y="8378"/>
                <wp:lineTo x="4548" y="7829"/>
                <wp:lineTo x="10130" y="7829"/>
                <wp:lineTo x="15505" y="6730"/>
                <wp:lineTo x="15298" y="5631"/>
                <wp:lineTo x="17676" y="5631"/>
                <wp:lineTo x="20880" y="4395"/>
                <wp:lineTo x="20777" y="961"/>
                <wp:lineTo x="15401" y="961"/>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81157" cy="299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7422C" w14:textId="77777777" w:rsidR="00C66092" w:rsidRDefault="00C66092" w:rsidP="00795D58">
      <w:pPr>
        <w:spacing w:after="0" w:line="480" w:lineRule="auto"/>
        <w:rPr>
          <w:szCs w:val="24"/>
        </w:rPr>
      </w:pPr>
    </w:p>
    <w:p w14:paraId="6C8291E2" w14:textId="3AC4B577" w:rsidR="0061662E" w:rsidRDefault="0061662E" w:rsidP="001406F7">
      <w:pPr>
        <w:pStyle w:val="Caption"/>
        <w:rPr>
          <w:b/>
          <w:i w:val="0"/>
          <w:color w:val="auto"/>
          <w:sz w:val="24"/>
        </w:rPr>
      </w:pPr>
    </w:p>
    <w:p w14:paraId="68238DB3" w14:textId="77777777" w:rsidR="0061662E" w:rsidRDefault="0061662E" w:rsidP="001406F7">
      <w:pPr>
        <w:pStyle w:val="Caption"/>
        <w:rPr>
          <w:b/>
          <w:i w:val="0"/>
          <w:color w:val="auto"/>
          <w:sz w:val="24"/>
        </w:rPr>
      </w:pPr>
    </w:p>
    <w:p w14:paraId="36FFFCF2" w14:textId="77777777" w:rsidR="0061662E" w:rsidRDefault="0061662E" w:rsidP="001406F7">
      <w:pPr>
        <w:pStyle w:val="Caption"/>
        <w:rPr>
          <w:b/>
          <w:i w:val="0"/>
          <w:color w:val="auto"/>
          <w:sz w:val="24"/>
        </w:rPr>
      </w:pPr>
    </w:p>
    <w:p w14:paraId="15979F7E" w14:textId="77777777" w:rsidR="0061662E" w:rsidRDefault="0061662E" w:rsidP="001406F7">
      <w:pPr>
        <w:pStyle w:val="Caption"/>
        <w:rPr>
          <w:b/>
          <w:i w:val="0"/>
          <w:color w:val="auto"/>
          <w:sz w:val="24"/>
        </w:rPr>
      </w:pPr>
    </w:p>
    <w:p w14:paraId="74CE5480" w14:textId="77777777" w:rsidR="0061662E" w:rsidRDefault="0061662E" w:rsidP="001406F7">
      <w:pPr>
        <w:pStyle w:val="Caption"/>
        <w:rPr>
          <w:b/>
          <w:i w:val="0"/>
          <w:color w:val="auto"/>
          <w:sz w:val="24"/>
        </w:rPr>
      </w:pPr>
    </w:p>
    <w:p w14:paraId="2A8CA764" w14:textId="135E7708" w:rsidR="009C3011" w:rsidRDefault="009C3011" w:rsidP="009C3011">
      <w:pPr>
        <w:pStyle w:val="Caption"/>
        <w:rPr>
          <w:b/>
          <w:i w:val="0"/>
          <w:color w:val="auto"/>
          <w:sz w:val="24"/>
        </w:rPr>
      </w:pPr>
    </w:p>
    <w:p w14:paraId="21364FCD" w14:textId="3864D408" w:rsidR="00D621DE" w:rsidRDefault="00D621DE" w:rsidP="009C3011">
      <w:pPr>
        <w:pStyle w:val="Caption"/>
        <w:rPr>
          <w:b/>
          <w:i w:val="0"/>
          <w:color w:val="auto"/>
          <w:sz w:val="24"/>
        </w:rPr>
      </w:pPr>
    </w:p>
    <w:p w14:paraId="64EB491C" w14:textId="77777777" w:rsidR="008D4958" w:rsidRDefault="008D4958" w:rsidP="007052CF">
      <w:pPr>
        <w:pStyle w:val="Caption"/>
        <w:rPr>
          <w:b/>
          <w:i w:val="0"/>
          <w:color w:val="auto"/>
          <w:sz w:val="24"/>
          <w:szCs w:val="24"/>
        </w:rPr>
      </w:pPr>
    </w:p>
    <w:p w14:paraId="57C96FA9" w14:textId="1D83D0BB" w:rsidR="007052CF" w:rsidRDefault="007052CF" w:rsidP="007052CF">
      <w:pPr>
        <w:pStyle w:val="Caption"/>
        <w:rPr>
          <w:i w:val="0"/>
          <w:color w:val="auto"/>
          <w:sz w:val="24"/>
        </w:rPr>
      </w:pPr>
      <w:bookmarkStart w:id="122" w:name="_Toc46500702"/>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Pr>
          <w:b/>
          <w:i w:val="0"/>
          <w:noProof/>
          <w:color w:val="auto"/>
          <w:sz w:val="24"/>
          <w:szCs w:val="24"/>
        </w:rPr>
        <w:t>16</w:t>
      </w:r>
      <w:r w:rsidRPr="00D4029E">
        <w:rPr>
          <w:b/>
          <w:i w:val="0"/>
          <w:color w:val="auto"/>
          <w:sz w:val="24"/>
          <w:szCs w:val="24"/>
        </w:rPr>
        <w:fldChar w:fldCharType="end"/>
      </w:r>
      <w:r w:rsidRPr="00D4029E">
        <w:rPr>
          <w:i w:val="0"/>
          <w:color w:val="auto"/>
          <w:sz w:val="24"/>
          <w:szCs w:val="24"/>
        </w:rPr>
        <w:t xml:space="preserve">   </w:t>
      </w:r>
      <w:r w:rsidRPr="001406F7">
        <w:rPr>
          <w:i w:val="0"/>
          <w:color w:val="auto"/>
          <w:sz w:val="24"/>
        </w:rPr>
        <w:t>The time evolution of the surface excess, Z*Si, near the Si interface for HyperMacs in a linear d-PS matrix from the as-cast film to 33 days of annealing time under vacuum at 150°C.</w:t>
      </w:r>
      <w:bookmarkEnd w:id="122"/>
    </w:p>
    <w:p w14:paraId="6AFF4AB6" w14:textId="771746EC" w:rsidR="009C3011" w:rsidRPr="009C3011" w:rsidRDefault="009C3011" w:rsidP="009C3011"/>
    <w:p w14:paraId="5EE20AA5" w14:textId="07A9D290" w:rsidR="008D5B36" w:rsidRPr="008D4958" w:rsidRDefault="008D5B36" w:rsidP="007052CF">
      <w:pPr>
        <w:pStyle w:val="Caption"/>
        <w:rPr>
          <w:i w:val="0"/>
          <w:iCs w:val="0"/>
          <w:szCs w:val="24"/>
        </w:rPr>
      </w:pPr>
    </w:p>
    <w:p w14:paraId="168C804F" w14:textId="516C3ECD" w:rsidR="005F3F11" w:rsidRDefault="005F3F11" w:rsidP="00795D58">
      <w:pPr>
        <w:spacing w:after="0" w:line="240" w:lineRule="auto"/>
        <w:rPr>
          <w:b/>
          <w:szCs w:val="24"/>
        </w:rPr>
      </w:pPr>
    </w:p>
    <w:p w14:paraId="5E2BE560" w14:textId="657D7C2E" w:rsidR="005F3F11" w:rsidRDefault="005F3F11" w:rsidP="00795D58">
      <w:pPr>
        <w:spacing w:after="0" w:line="240" w:lineRule="auto"/>
        <w:rPr>
          <w:b/>
          <w:szCs w:val="24"/>
        </w:rPr>
      </w:pPr>
    </w:p>
    <w:p w14:paraId="36A7472C" w14:textId="1A11D7BE" w:rsidR="005F3F11" w:rsidRDefault="008D4958" w:rsidP="00795D58">
      <w:pPr>
        <w:spacing w:after="0" w:line="240" w:lineRule="auto"/>
        <w:rPr>
          <w:b/>
          <w:szCs w:val="24"/>
        </w:rPr>
      </w:pPr>
      <w:r>
        <w:rPr>
          <w:noProof/>
        </w:rPr>
        <w:drawing>
          <wp:anchor distT="0" distB="0" distL="114300" distR="114300" simplePos="0" relativeHeight="251758080" behindDoc="1" locked="0" layoutInCell="1" allowOverlap="1" wp14:anchorId="0F1B1057" wp14:editId="2A48CA67">
            <wp:simplePos x="0" y="0"/>
            <wp:positionH relativeFrom="margin">
              <wp:posOffset>1195021</wp:posOffset>
            </wp:positionH>
            <wp:positionV relativeFrom="paragraph">
              <wp:posOffset>111419</wp:posOffset>
            </wp:positionV>
            <wp:extent cx="3347720" cy="2980690"/>
            <wp:effectExtent l="0" t="0" r="0" b="0"/>
            <wp:wrapTight wrapText="bothSides">
              <wp:wrapPolygon edited="0">
                <wp:start x="14258" y="966"/>
                <wp:lineTo x="2212" y="2623"/>
                <wp:lineTo x="1967" y="3313"/>
                <wp:lineTo x="2950" y="3451"/>
                <wp:lineTo x="2090" y="4694"/>
                <wp:lineTo x="2950" y="5660"/>
                <wp:lineTo x="2090" y="6074"/>
                <wp:lineTo x="2090" y="7869"/>
                <wp:lineTo x="983" y="10078"/>
                <wp:lineTo x="860" y="11734"/>
                <wp:lineTo x="1352" y="12286"/>
                <wp:lineTo x="2212" y="12424"/>
                <wp:lineTo x="1967" y="13115"/>
                <wp:lineTo x="1967" y="15876"/>
                <wp:lineTo x="2335" y="16704"/>
                <wp:lineTo x="2950" y="16704"/>
                <wp:lineTo x="2090" y="17670"/>
                <wp:lineTo x="2704" y="18913"/>
                <wp:lineTo x="9464" y="19327"/>
                <wp:lineTo x="9464" y="20017"/>
                <wp:lineTo x="11062" y="20293"/>
                <wp:lineTo x="13029" y="20293"/>
                <wp:lineTo x="13275" y="19465"/>
                <wp:lineTo x="19543" y="18913"/>
                <wp:lineTo x="19420" y="17532"/>
                <wp:lineTo x="4794" y="16704"/>
                <wp:lineTo x="5162" y="12286"/>
                <wp:lineTo x="4917" y="10078"/>
                <wp:lineTo x="12537" y="9939"/>
                <wp:lineTo x="17945" y="9111"/>
                <wp:lineTo x="17822" y="5660"/>
                <wp:lineTo x="20649" y="3451"/>
                <wp:lineTo x="20649" y="966"/>
                <wp:lineTo x="14258" y="966"/>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347720" cy="298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A9367" w14:textId="6AF9D33B" w:rsidR="005F3F11" w:rsidRDefault="005F3F11" w:rsidP="00795D58">
      <w:pPr>
        <w:spacing w:after="0" w:line="240" w:lineRule="auto"/>
        <w:rPr>
          <w:b/>
          <w:szCs w:val="24"/>
        </w:rPr>
      </w:pPr>
    </w:p>
    <w:p w14:paraId="7317E1B6" w14:textId="6F5278E5" w:rsidR="005F3F11" w:rsidRDefault="005F3F11" w:rsidP="00795D58">
      <w:pPr>
        <w:spacing w:after="0" w:line="240" w:lineRule="auto"/>
        <w:rPr>
          <w:b/>
          <w:szCs w:val="24"/>
        </w:rPr>
      </w:pPr>
    </w:p>
    <w:p w14:paraId="4CF620D6" w14:textId="19567D59" w:rsidR="005F3F11" w:rsidRDefault="005F3F11" w:rsidP="00795D58">
      <w:pPr>
        <w:spacing w:after="0" w:line="240" w:lineRule="auto"/>
        <w:rPr>
          <w:b/>
          <w:szCs w:val="24"/>
        </w:rPr>
      </w:pPr>
    </w:p>
    <w:p w14:paraId="26137D60" w14:textId="54BD8EA3" w:rsidR="005F3F11" w:rsidRDefault="005F3F11" w:rsidP="00795D58">
      <w:pPr>
        <w:spacing w:after="0" w:line="240" w:lineRule="auto"/>
        <w:rPr>
          <w:b/>
          <w:szCs w:val="24"/>
        </w:rPr>
      </w:pPr>
    </w:p>
    <w:p w14:paraId="0715D6FD" w14:textId="6EDB006B" w:rsidR="005F3F11" w:rsidRDefault="005F3F11" w:rsidP="00795D58">
      <w:pPr>
        <w:spacing w:after="0" w:line="240" w:lineRule="auto"/>
        <w:rPr>
          <w:b/>
          <w:szCs w:val="24"/>
        </w:rPr>
      </w:pPr>
    </w:p>
    <w:p w14:paraId="62ABEBB3" w14:textId="787E2257" w:rsidR="005F3F11" w:rsidRDefault="005F3F11" w:rsidP="00795D58">
      <w:pPr>
        <w:spacing w:after="0" w:line="240" w:lineRule="auto"/>
        <w:rPr>
          <w:b/>
          <w:szCs w:val="24"/>
        </w:rPr>
      </w:pPr>
    </w:p>
    <w:p w14:paraId="19F86E86" w14:textId="6AB4DB86" w:rsidR="005F3F11" w:rsidRDefault="005F3F11" w:rsidP="00795D58">
      <w:pPr>
        <w:spacing w:after="0" w:line="240" w:lineRule="auto"/>
        <w:rPr>
          <w:b/>
          <w:szCs w:val="24"/>
        </w:rPr>
      </w:pPr>
    </w:p>
    <w:p w14:paraId="3756A382" w14:textId="11CB876C" w:rsidR="005F3F11" w:rsidRDefault="005F3F11" w:rsidP="00795D58">
      <w:pPr>
        <w:spacing w:after="0" w:line="240" w:lineRule="auto"/>
        <w:rPr>
          <w:b/>
          <w:szCs w:val="24"/>
        </w:rPr>
      </w:pPr>
    </w:p>
    <w:p w14:paraId="481701DE" w14:textId="35AF6E00" w:rsidR="005F3F11" w:rsidRDefault="005F3F11" w:rsidP="00795D58">
      <w:pPr>
        <w:spacing w:after="0" w:line="240" w:lineRule="auto"/>
        <w:rPr>
          <w:b/>
          <w:szCs w:val="24"/>
        </w:rPr>
      </w:pPr>
    </w:p>
    <w:p w14:paraId="261BD35D" w14:textId="148856B4" w:rsidR="005F3F11" w:rsidRDefault="005F3F11" w:rsidP="00795D58">
      <w:pPr>
        <w:spacing w:after="0" w:line="240" w:lineRule="auto"/>
        <w:rPr>
          <w:b/>
          <w:szCs w:val="24"/>
        </w:rPr>
      </w:pPr>
    </w:p>
    <w:p w14:paraId="4D72E88B" w14:textId="4C4FFC54" w:rsidR="005F3F11" w:rsidRDefault="005F3F11" w:rsidP="00795D58">
      <w:pPr>
        <w:spacing w:after="0" w:line="240" w:lineRule="auto"/>
        <w:rPr>
          <w:b/>
          <w:szCs w:val="24"/>
        </w:rPr>
      </w:pPr>
    </w:p>
    <w:p w14:paraId="33900892" w14:textId="37A58BA7" w:rsidR="005F3F11" w:rsidRDefault="005F3F11" w:rsidP="00795D58">
      <w:pPr>
        <w:spacing w:after="0" w:line="240" w:lineRule="auto"/>
        <w:rPr>
          <w:b/>
          <w:szCs w:val="24"/>
        </w:rPr>
      </w:pPr>
    </w:p>
    <w:p w14:paraId="64EB4B80" w14:textId="31BC526E" w:rsidR="005F3F11" w:rsidRDefault="005F3F11" w:rsidP="00795D58">
      <w:pPr>
        <w:spacing w:after="0" w:line="240" w:lineRule="auto"/>
        <w:rPr>
          <w:b/>
          <w:szCs w:val="24"/>
        </w:rPr>
      </w:pPr>
    </w:p>
    <w:p w14:paraId="20B31324" w14:textId="77777777" w:rsidR="005F3F11" w:rsidRDefault="005F3F11" w:rsidP="00795D58">
      <w:pPr>
        <w:spacing w:after="0" w:line="240" w:lineRule="auto"/>
        <w:rPr>
          <w:b/>
          <w:szCs w:val="24"/>
        </w:rPr>
      </w:pPr>
    </w:p>
    <w:p w14:paraId="348D6527" w14:textId="77777777" w:rsidR="0061662E" w:rsidRDefault="0061662E" w:rsidP="00795D58">
      <w:pPr>
        <w:spacing w:after="0" w:line="240" w:lineRule="auto"/>
        <w:rPr>
          <w:b/>
          <w:szCs w:val="24"/>
        </w:rPr>
      </w:pPr>
    </w:p>
    <w:p w14:paraId="2F6E6003" w14:textId="77777777" w:rsidR="0061662E" w:rsidRDefault="0061662E" w:rsidP="00795D58">
      <w:pPr>
        <w:spacing w:after="0" w:line="240" w:lineRule="auto"/>
        <w:rPr>
          <w:b/>
          <w:szCs w:val="24"/>
        </w:rPr>
      </w:pPr>
    </w:p>
    <w:p w14:paraId="4BAB4DC3" w14:textId="13899EA4" w:rsidR="007052CF" w:rsidRDefault="008D4958" w:rsidP="007052CF">
      <w:pPr>
        <w:pStyle w:val="Caption"/>
        <w:rPr>
          <w:i w:val="0"/>
          <w:color w:val="auto"/>
          <w:sz w:val="24"/>
        </w:rPr>
      </w:pPr>
      <w:bookmarkStart w:id="123" w:name="_Toc46500703"/>
      <w:r>
        <w:rPr>
          <w:b/>
          <w:i w:val="0"/>
          <w:color w:val="auto"/>
          <w:sz w:val="24"/>
          <w:szCs w:val="24"/>
        </w:rPr>
        <w:t>F</w:t>
      </w:r>
      <w:r w:rsidR="007052CF" w:rsidRPr="00D4029E">
        <w:rPr>
          <w:b/>
          <w:i w:val="0"/>
          <w:color w:val="auto"/>
          <w:sz w:val="24"/>
          <w:szCs w:val="24"/>
        </w:rPr>
        <w:t xml:space="preserve">igure </w:t>
      </w:r>
      <w:r w:rsidR="007052CF" w:rsidRPr="00D4029E">
        <w:rPr>
          <w:b/>
          <w:i w:val="0"/>
          <w:color w:val="auto"/>
          <w:sz w:val="24"/>
          <w:szCs w:val="24"/>
        </w:rPr>
        <w:fldChar w:fldCharType="begin"/>
      </w:r>
      <w:r w:rsidR="007052CF" w:rsidRPr="00D4029E">
        <w:rPr>
          <w:b/>
          <w:i w:val="0"/>
          <w:color w:val="auto"/>
          <w:sz w:val="24"/>
          <w:szCs w:val="24"/>
        </w:rPr>
        <w:instrText xml:space="preserve"> STYLEREF 1 \s </w:instrText>
      </w:r>
      <w:r w:rsidR="007052CF" w:rsidRPr="00D4029E">
        <w:rPr>
          <w:b/>
          <w:i w:val="0"/>
          <w:color w:val="auto"/>
          <w:sz w:val="24"/>
          <w:szCs w:val="24"/>
        </w:rPr>
        <w:fldChar w:fldCharType="separate"/>
      </w:r>
      <w:r w:rsidR="007052CF">
        <w:rPr>
          <w:b/>
          <w:i w:val="0"/>
          <w:noProof/>
          <w:color w:val="auto"/>
          <w:sz w:val="24"/>
          <w:szCs w:val="24"/>
        </w:rPr>
        <w:t>3</w:t>
      </w:r>
      <w:r w:rsidR="007052CF" w:rsidRPr="00D4029E">
        <w:rPr>
          <w:b/>
          <w:i w:val="0"/>
          <w:color w:val="auto"/>
          <w:sz w:val="24"/>
          <w:szCs w:val="24"/>
        </w:rPr>
        <w:fldChar w:fldCharType="end"/>
      </w:r>
      <w:r w:rsidR="007052CF" w:rsidRPr="00D4029E">
        <w:rPr>
          <w:b/>
          <w:i w:val="0"/>
          <w:color w:val="auto"/>
          <w:sz w:val="24"/>
          <w:szCs w:val="24"/>
        </w:rPr>
        <w:t>.</w:t>
      </w:r>
      <w:r w:rsidR="007052CF" w:rsidRPr="00D4029E">
        <w:rPr>
          <w:b/>
          <w:i w:val="0"/>
          <w:color w:val="auto"/>
          <w:sz w:val="24"/>
          <w:szCs w:val="24"/>
        </w:rPr>
        <w:fldChar w:fldCharType="begin"/>
      </w:r>
      <w:r w:rsidR="007052CF" w:rsidRPr="00D4029E">
        <w:rPr>
          <w:b/>
          <w:i w:val="0"/>
          <w:color w:val="auto"/>
          <w:sz w:val="24"/>
          <w:szCs w:val="24"/>
        </w:rPr>
        <w:instrText xml:space="preserve"> SEQ Figure \* ARABIC \s 1 </w:instrText>
      </w:r>
      <w:r w:rsidR="007052CF" w:rsidRPr="00D4029E">
        <w:rPr>
          <w:b/>
          <w:i w:val="0"/>
          <w:color w:val="auto"/>
          <w:sz w:val="24"/>
          <w:szCs w:val="24"/>
        </w:rPr>
        <w:fldChar w:fldCharType="separate"/>
      </w:r>
      <w:r w:rsidR="007052CF">
        <w:rPr>
          <w:b/>
          <w:i w:val="0"/>
          <w:noProof/>
          <w:color w:val="auto"/>
          <w:sz w:val="24"/>
          <w:szCs w:val="24"/>
        </w:rPr>
        <w:t>17</w:t>
      </w:r>
      <w:r w:rsidR="007052CF" w:rsidRPr="00D4029E">
        <w:rPr>
          <w:b/>
          <w:i w:val="0"/>
          <w:color w:val="auto"/>
          <w:sz w:val="24"/>
          <w:szCs w:val="24"/>
        </w:rPr>
        <w:fldChar w:fldCharType="end"/>
      </w:r>
      <w:r w:rsidR="007052CF" w:rsidRPr="00D4029E">
        <w:rPr>
          <w:i w:val="0"/>
          <w:color w:val="auto"/>
          <w:sz w:val="24"/>
          <w:szCs w:val="24"/>
        </w:rPr>
        <w:t xml:space="preserve">   </w:t>
      </w:r>
      <w:r w:rsidR="007052CF" w:rsidRPr="001406F7">
        <w:rPr>
          <w:i w:val="0"/>
          <w:color w:val="auto"/>
          <w:sz w:val="24"/>
        </w:rPr>
        <w:t>The time evolution of the surface excess, Z*Si, near the Si interface for DendriMacs in a linear d-PS matrix from the as-cast film to 33 days of annealing time under vacuum at 150°C.</w:t>
      </w:r>
      <w:bookmarkEnd w:id="123"/>
    </w:p>
    <w:p w14:paraId="60D5C03F" w14:textId="22BFC77D" w:rsidR="005F3F11" w:rsidRDefault="00971698" w:rsidP="005F3F11">
      <w:r>
        <w:rPr>
          <w:noProof/>
          <w:szCs w:val="24"/>
        </w:rPr>
        <w:lastRenderedPageBreak/>
        <w:drawing>
          <wp:anchor distT="0" distB="0" distL="114300" distR="114300" simplePos="0" relativeHeight="251759104" behindDoc="1" locked="0" layoutInCell="1" allowOverlap="1" wp14:anchorId="4CD8783E" wp14:editId="6D3AD39D">
            <wp:simplePos x="0" y="0"/>
            <wp:positionH relativeFrom="column">
              <wp:posOffset>281159</wp:posOffset>
            </wp:positionH>
            <wp:positionV relativeFrom="paragraph">
              <wp:posOffset>147</wp:posOffset>
            </wp:positionV>
            <wp:extent cx="5021580" cy="3861435"/>
            <wp:effectExtent l="0" t="0" r="7620" b="5715"/>
            <wp:wrapTight wrapText="bothSides">
              <wp:wrapPolygon edited="0">
                <wp:start x="0" y="0"/>
                <wp:lineTo x="0" y="21525"/>
                <wp:lineTo x="21551" y="21525"/>
                <wp:lineTo x="2155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21580" cy="3861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E546D3" w14:textId="716AA16D" w:rsidR="005F3F11" w:rsidRPr="005F3F11" w:rsidRDefault="005F3F11" w:rsidP="005F3F11"/>
    <w:p w14:paraId="30B2CADC" w14:textId="77777777" w:rsidR="00971698" w:rsidRDefault="00971698" w:rsidP="002B53F8">
      <w:pPr>
        <w:pStyle w:val="Caption"/>
        <w:rPr>
          <w:b/>
          <w:i w:val="0"/>
          <w:color w:val="auto"/>
          <w:sz w:val="24"/>
          <w:szCs w:val="24"/>
        </w:rPr>
      </w:pPr>
    </w:p>
    <w:p w14:paraId="355DFF4B" w14:textId="77777777" w:rsidR="00971698" w:rsidRDefault="00971698" w:rsidP="002B53F8">
      <w:pPr>
        <w:pStyle w:val="Caption"/>
        <w:rPr>
          <w:b/>
          <w:i w:val="0"/>
          <w:color w:val="auto"/>
          <w:sz w:val="24"/>
          <w:szCs w:val="24"/>
        </w:rPr>
      </w:pPr>
    </w:p>
    <w:p w14:paraId="1361AEA2" w14:textId="77777777" w:rsidR="00971698" w:rsidRDefault="00971698" w:rsidP="002B53F8">
      <w:pPr>
        <w:pStyle w:val="Caption"/>
        <w:rPr>
          <w:b/>
          <w:i w:val="0"/>
          <w:color w:val="auto"/>
          <w:sz w:val="24"/>
          <w:szCs w:val="24"/>
        </w:rPr>
      </w:pPr>
    </w:p>
    <w:p w14:paraId="1C8F4F65" w14:textId="77777777" w:rsidR="00971698" w:rsidRDefault="00971698" w:rsidP="002B53F8">
      <w:pPr>
        <w:pStyle w:val="Caption"/>
        <w:rPr>
          <w:b/>
          <w:i w:val="0"/>
          <w:color w:val="auto"/>
          <w:sz w:val="24"/>
          <w:szCs w:val="24"/>
        </w:rPr>
      </w:pPr>
    </w:p>
    <w:p w14:paraId="44BA1B07" w14:textId="77777777" w:rsidR="00971698" w:rsidRDefault="00971698" w:rsidP="002B53F8">
      <w:pPr>
        <w:pStyle w:val="Caption"/>
        <w:rPr>
          <w:b/>
          <w:i w:val="0"/>
          <w:color w:val="auto"/>
          <w:sz w:val="24"/>
          <w:szCs w:val="24"/>
        </w:rPr>
      </w:pPr>
    </w:p>
    <w:p w14:paraId="0299286A" w14:textId="77777777" w:rsidR="00971698" w:rsidRDefault="00971698" w:rsidP="002B53F8">
      <w:pPr>
        <w:pStyle w:val="Caption"/>
        <w:rPr>
          <w:b/>
          <w:i w:val="0"/>
          <w:color w:val="auto"/>
          <w:sz w:val="24"/>
          <w:szCs w:val="24"/>
        </w:rPr>
      </w:pPr>
    </w:p>
    <w:p w14:paraId="24A0FF12" w14:textId="77777777" w:rsidR="00971698" w:rsidRDefault="00971698" w:rsidP="002B53F8">
      <w:pPr>
        <w:pStyle w:val="Caption"/>
        <w:rPr>
          <w:b/>
          <w:i w:val="0"/>
          <w:color w:val="auto"/>
          <w:sz w:val="24"/>
          <w:szCs w:val="24"/>
        </w:rPr>
      </w:pPr>
    </w:p>
    <w:p w14:paraId="1D799652" w14:textId="77777777" w:rsidR="00971698" w:rsidRDefault="00971698" w:rsidP="002B53F8">
      <w:pPr>
        <w:pStyle w:val="Caption"/>
        <w:rPr>
          <w:b/>
          <w:i w:val="0"/>
          <w:color w:val="auto"/>
          <w:sz w:val="24"/>
          <w:szCs w:val="24"/>
        </w:rPr>
      </w:pPr>
    </w:p>
    <w:p w14:paraId="7AC29350" w14:textId="77777777" w:rsidR="00971698" w:rsidRDefault="00971698" w:rsidP="002B53F8">
      <w:pPr>
        <w:pStyle w:val="Caption"/>
        <w:rPr>
          <w:b/>
          <w:i w:val="0"/>
          <w:color w:val="auto"/>
          <w:sz w:val="24"/>
          <w:szCs w:val="24"/>
        </w:rPr>
      </w:pPr>
    </w:p>
    <w:p w14:paraId="5CB81109" w14:textId="77777777" w:rsidR="00971698" w:rsidRDefault="00971698" w:rsidP="002B53F8">
      <w:pPr>
        <w:pStyle w:val="Caption"/>
        <w:rPr>
          <w:b/>
          <w:i w:val="0"/>
          <w:color w:val="auto"/>
          <w:sz w:val="24"/>
          <w:szCs w:val="24"/>
        </w:rPr>
      </w:pPr>
    </w:p>
    <w:p w14:paraId="6D02EB24" w14:textId="77777777" w:rsidR="00971698" w:rsidRDefault="00971698" w:rsidP="002B53F8">
      <w:pPr>
        <w:pStyle w:val="Caption"/>
        <w:rPr>
          <w:b/>
          <w:i w:val="0"/>
          <w:color w:val="auto"/>
          <w:sz w:val="24"/>
          <w:szCs w:val="24"/>
        </w:rPr>
      </w:pPr>
    </w:p>
    <w:p w14:paraId="3EAA959B" w14:textId="1C726E6C" w:rsidR="002B53F8" w:rsidRPr="001406F7" w:rsidRDefault="002B53F8" w:rsidP="002B53F8">
      <w:pPr>
        <w:pStyle w:val="Caption"/>
        <w:rPr>
          <w:i w:val="0"/>
          <w:color w:val="auto"/>
          <w:sz w:val="24"/>
          <w:szCs w:val="24"/>
        </w:rPr>
      </w:pPr>
      <w:bookmarkStart w:id="124" w:name="_Toc46500704"/>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Pr>
          <w:b/>
          <w:i w:val="0"/>
          <w:noProof/>
          <w:color w:val="auto"/>
          <w:sz w:val="24"/>
          <w:szCs w:val="24"/>
        </w:rPr>
        <w:t>18</w:t>
      </w:r>
      <w:r w:rsidRPr="00D4029E">
        <w:rPr>
          <w:b/>
          <w:i w:val="0"/>
          <w:color w:val="auto"/>
          <w:sz w:val="24"/>
          <w:szCs w:val="24"/>
        </w:rPr>
        <w:fldChar w:fldCharType="end"/>
      </w:r>
      <w:r w:rsidRPr="00D4029E">
        <w:rPr>
          <w:i w:val="0"/>
          <w:color w:val="auto"/>
          <w:sz w:val="24"/>
          <w:szCs w:val="24"/>
        </w:rPr>
        <w:t xml:space="preserve">   </w:t>
      </w:r>
      <w:r w:rsidRPr="001406F7">
        <w:rPr>
          <w:i w:val="0"/>
          <w:color w:val="auto"/>
          <w:sz w:val="24"/>
        </w:rPr>
        <w:t>The interfacial excess near the Si interface after spin-casting, Z</w:t>
      </w:r>
      <w:r w:rsidRPr="00EC7B30">
        <w:rPr>
          <w:i w:val="0"/>
          <w:color w:val="auto"/>
          <w:sz w:val="24"/>
          <w:vertAlign w:val="superscript"/>
        </w:rPr>
        <w:t>*</w:t>
      </w:r>
      <w:r w:rsidRPr="00EC7B30">
        <w:rPr>
          <w:i w:val="0"/>
          <w:color w:val="auto"/>
          <w:sz w:val="24"/>
          <w:vertAlign w:val="subscript"/>
        </w:rPr>
        <w:t>Si Initial</w:t>
      </w:r>
      <w:r w:rsidRPr="001406F7">
        <w:rPr>
          <w:i w:val="0"/>
          <w:color w:val="auto"/>
          <w:sz w:val="24"/>
        </w:rPr>
        <w:t>, as a function of the size of the branched additive, M</w:t>
      </w:r>
      <w:r w:rsidRPr="001406F7">
        <w:rPr>
          <w:i w:val="0"/>
          <w:color w:val="auto"/>
          <w:sz w:val="24"/>
          <w:vertAlign w:val="subscript"/>
        </w:rPr>
        <w:t>w</w:t>
      </w:r>
      <w:r w:rsidRPr="001406F7">
        <w:rPr>
          <w:i w:val="0"/>
          <w:color w:val="auto"/>
          <w:sz w:val="24"/>
        </w:rPr>
        <w:t>.</w:t>
      </w:r>
      <w:bookmarkEnd w:id="124"/>
    </w:p>
    <w:p w14:paraId="774C1D81" w14:textId="77777777" w:rsidR="008D5B36" w:rsidRPr="00795D58" w:rsidRDefault="008D5B36" w:rsidP="00795D58">
      <w:pPr>
        <w:spacing w:after="0" w:line="240" w:lineRule="auto"/>
        <w:rPr>
          <w:szCs w:val="24"/>
        </w:rPr>
      </w:pPr>
    </w:p>
    <w:p w14:paraId="3E14E5DC" w14:textId="77777777" w:rsidR="008D5B36" w:rsidRPr="00795D58" w:rsidRDefault="008D5B36" w:rsidP="00795D58">
      <w:pPr>
        <w:spacing w:after="0" w:line="240" w:lineRule="auto"/>
        <w:rPr>
          <w:szCs w:val="24"/>
        </w:rPr>
      </w:pPr>
    </w:p>
    <w:p w14:paraId="6C4BD237" w14:textId="7D4DFAAA" w:rsidR="009C3011" w:rsidRDefault="009C3011" w:rsidP="00795D58">
      <w:pPr>
        <w:spacing w:after="0" w:line="480" w:lineRule="auto"/>
        <w:ind w:firstLine="720"/>
        <w:rPr>
          <w:szCs w:val="24"/>
        </w:rPr>
      </w:pPr>
    </w:p>
    <w:p w14:paraId="339650FB" w14:textId="77777777" w:rsidR="00971698" w:rsidRDefault="00971698" w:rsidP="00795D58">
      <w:pPr>
        <w:spacing w:after="0" w:line="480" w:lineRule="auto"/>
        <w:ind w:firstLine="720"/>
        <w:rPr>
          <w:szCs w:val="24"/>
        </w:rPr>
      </w:pPr>
    </w:p>
    <w:p w14:paraId="33CC77ED" w14:textId="10ADDF6E" w:rsidR="009C3011" w:rsidRDefault="009C3011" w:rsidP="009C3011">
      <w:pPr>
        <w:spacing w:after="0" w:line="480" w:lineRule="auto"/>
        <w:rPr>
          <w:szCs w:val="24"/>
        </w:rPr>
      </w:pPr>
      <w:r w:rsidRPr="00795D58">
        <w:rPr>
          <w:szCs w:val="24"/>
        </w:rPr>
        <w:t xml:space="preserve">the </w:t>
      </w:r>
      <w:r w:rsidR="005E3029">
        <w:rPr>
          <w:szCs w:val="24"/>
        </w:rPr>
        <w:t>leas</w:t>
      </w:r>
      <w:r w:rsidRPr="00795D58">
        <w:rPr>
          <w:szCs w:val="24"/>
        </w:rPr>
        <w:t>t initial interfacial excess near the Si interface. Nevertheless, size alone does not explain how well these additives segregate to an interface during film formation. The shape of the additive likely plays a role as the blend containing the branched additive with an M</w:t>
      </w:r>
      <w:r w:rsidRPr="00795D58">
        <w:rPr>
          <w:szCs w:val="24"/>
          <w:vertAlign w:val="subscript"/>
        </w:rPr>
        <w:t>w</w:t>
      </w:r>
      <w:r w:rsidRPr="00795D58">
        <w:rPr>
          <w:szCs w:val="24"/>
        </w:rPr>
        <w:t xml:space="preserve"> of 1,105,000 g/mol, DM1105LPS, also has a substantial initial interfacial excess near the Si interface. </w:t>
      </w:r>
    </w:p>
    <w:p w14:paraId="462180F6" w14:textId="20BCB8C6" w:rsidR="00417AF0" w:rsidRDefault="008D5B36" w:rsidP="00F93DC2">
      <w:pPr>
        <w:spacing w:after="0" w:line="480" w:lineRule="auto"/>
        <w:ind w:firstLine="720"/>
        <w:rPr>
          <w:szCs w:val="24"/>
        </w:rPr>
      </w:pPr>
      <w:r w:rsidRPr="00795D58">
        <w:rPr>
          <w:szCs w:val="24"/>
        </w:rPr>
        <w:t>Likewise, the final amount of interfacial excess near the Si interface, Z*</w:t>
      </w:r>
      <w:r w:rsidRPr="00795D58">
        <w:rPr>
          <w:szCs w:val="24"/>
          <w:vertAlign w:val="subscript"/>
        </w:rPr>
        <w:t>Si Final</w:t>
      </w:r>
      <w:r w:rsidRPr="00795D58">
        <w:rPr>
          <w:szCs w:val="24"/>
        </w:rPr>
        <w:t>, as a function of the M</w:t>
      </w:r>
      <w:r w:rsidRPr="00795D58">
        <w:rPr>
          <w:szCs w:val="24"/>
          <w:vertAlign w:val="subscript"/>
        </w:rPr>
        <w:t>w</w:t>
      </w:r>
      <w:r w:rsidRPr="00795D58">
        <w:rPr>
          <w:szCs w:val="24"/>
        </w:rPr>
        <w:t xml:space="preserve"> of the branched additive </w:t>
      </w:r>
      <w:r w:rsidR="005E5CDD">
        <w:rPr>
          <w:szCs w:val="24"/>
        </w:rPr>
        <w:t xml:space="preserve">was also evaluated </w:t>
      </w:r>
      <w:r w:rsidRPr="00795D58">
        <w:rPr>
          <w:szCs w:val="24"/>
        </w:rPr>
        <w:t>to get more qualitative information about the surface segregation process in these systems. Figure 3.1</w:t>
      </w:r>
      <w:r w:rsidR="00361936">
        <w:rPr>
          <w:szCs w:val="24"/>
        </w:rPr>
        <w:t>9</w:t>
      </w:r>
      <w:r w:rsidRPr="00795D58">
        <w:rPr>
          <w:szCs w:val="24"/>
        </w:rPr>
        <w:t xml:space="preserve"> illustrates how </w:t>
      </w:r>
    </w:p>
    <w:p w14:paraId="333D848F" w14:textId="03094AAB" w:rsidR="008D5B36" w:rsidRPr="00795D58" w:rsidRDefault="00D36404" w:rsidP="00795D58">
      <w:pPr>
        <w:spacing w:after="0" w:line="480" w:lineRule="auto"/>
        <w:ind w:firstLine="720"/>
        <w:rPr>
          <w:szCs w:val="24"/>
        </w:rPr>
      </w:pPr>
      <w:r>
        <w:rPr>
          <w:noProof/>
        </w:rPr>
        <w:lastRenderedPageBreak/>
        <w:drawing>
          <wp:anchor distT="0" distB="0" distL="114300" distR="114300" simplePos="0" relativeHeight="251760128" behindDoc="1" locked="0" layoutInCell="1" allowOverlap="1" wp14:anchorId="7965659F" wp14:editId="52290751">
            <wp:simplePos x="0" y="0"/>
            <wp:positionH relativeFrom="margin">
              <wp:posOffset>590354</wp:posOffset>
            </wp:positionH>
            <wp:positionV relativeFrom="paragraph">
              <wp:posOffset>6936</wp:posOffset>
            </wp:positionV>
            <wp:extent cx="4698365" cy="3613785"/>
            <wp:effectExtent l="0" t="0" r="0" b="0"/>
            <wp:wrapTight wrapText="bothSides">
              <wp:wrapPolygon edited="0">
                <wp:start x="3503" y="2163"/>
                <wp:lineTo x="3591" y="4213"/>
                <wp:lineTo x="2540" y="4213"/>
                <wp:lineTo x="2540" y="4782"/>
                <wp:lineTo x="3591" y="6035"/>
                <wp:lineTo x="3591" y="7857"/>
                <wp:lineTo x="1664" y="8198"/>
                <wp:lineTo x="1576" y="8881"/>
                <wp:lineTo x="2014" y="9678"/>
                <wp:lineTo x="1489" y="11500"/>
                <wp:lineTo x="1489" y="11842"/>
                <wp:lineTo x="3503" y="15144"/>
                <wp:lineTo x="3591" y="16966"/>
                <wp:lineTo x="2715" y="17649"/>
                <wp:lineTo x="2803" y="18218"/>
                <wp:lineTo x="5955" y="18788"/>
                <wp:lineTo x="5955" y="19015"/>
                <wp:lineTo x="11123" y="20609"/>
                <wp:lineTo x="11736" y="20609"/>
                <wp:lineTo x="18654" y="19015"/>
                <wp:lineTo x="18917" y="17877"/>
                <wp:lineTo x="17516" y="17649"/>
                <wp:lineTo x="10072" y="16966"/>
                <wp:lineTo x="11210" y="15144"/>
                <wp:lineTo x="13838" y="15144"/>
                <wp:lineTo x="13838" y="14461"/>
                <wp:lineTo x="11123" y="13322"/>
                <wp:lineTo x="16553" y="13208"/>
                <wp:lineTo x="16728" y="12411"/>
                <wp:lineTo x="13838" y="11500"/>
                <wp:lineTo x="21107" y="9792"/>
                <wp:lineTo x="21194" y="9451"/>
                <wp:lineTo x="20318" y="8881"/>
                <wp:lineTo x="18041" y="7857"/>
                <wp:lineTo x="18217" y="7173"/>
                <wp:lineTo x="13487" y="6490"/>
                <wp:lineTo x="5868" y="6035"/>
                <wp:lineTo x="6131" y="4668"/>
                <wp:lineTo x="5780" y="4327"/>
                <wp:lineTo x="4029" y="4213"/>
                <wp:lineTo x="4029" y="2163"/>
                <wp:lineTo x="3503" y="2163"/>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698365" cy="3613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132921" w14:textId="77777777" w:rsidR="008D5B36" w:rsidRPr="00795D58" w:rsidRDefault="008D5B36" w:rsidP="00795D58">
      <w:pPr>
        <w:spacing w:after="0" w:line="480" w:lineRule="auto"/>
        <w:ind w:firstLine="720"/>
        <w:rPr>
          <w:szCs w:val="24"/>
        </w:rPr>
      </w:pPr>
    </w:p>
    <w:p w14:paraId="2C1DC642" w14:textId="77777777" w:rsidR="008D5B36" w:rsidRPr="00795D58" w:rsidRDefault="008D5B36" w:rsidP="00795D58">
      <w:pPr>
        <w:spacing w:after="0" w:line="480" w:lineRule="auto"/>
        <w:ind w:firstLine="720"/>
        <w:rPr>
          <w:szCs w:val="24"/>
        </w:rPr>
      </w:pPr>
    </w:p>
    <w:p w14:paraId="0D4BA1B4" w14:textId="77777777" w:rsidR="008D5B36" w:rsidRPr="00795D58" w:rsidRDefault="008D5B36" w:rsidP="00795D58">
      <w:pPr>
        <w:spacing w:after="0" w:line="480" w:lineRule="auto"/>
        <w:ind w:firstLine="720"/>
        <w:rPr>
          <w:szCs w:val="24"/>
        </w:rPr>
      </w:pPr>
    </w:p>
    <w:p w14:paraId="2987340F" w14:textId="77777777" w:rsidR="008D5B36" w:rsidRPr="00795D58" w:rsidRDefault="008D5B36" w:rsidP="00795D58">
      <w:pPr>
        <w:spacing w:after="0" w:line="480" w:lineRule="auto"/>
        <w:ind w:firstLine="720"/>
        <w:rPr>
          <w:szCs w:val="24"/>
        </w:rPr>
      </w:pPr>
    </w:p>
    <w:p w14:paraId="42E4E9BB" w14:textId="77777777" w:rsidR="008D5B36" w:rsidRPr="00795D58" w:rsidRDefault="008D5B36" w:rsidP="00795D58">
      <w:pPr>
        <w:spacing w:after="0" w:line="480" w:lineRule="auto"/>
        <w:ind w:firstLine="720"/>
        <w:rPr>
          <w:szCs w:val="24"/>
        </w:rPr>
      </w:pPr>
    </w:p>
    <w:p w14:paraId="62E7934F" w14:textId="77777777" w:rsidR="008D5B36" w:rsidRPr="00795D58" w:rsidRDefault="008D5B36" w:rsidP="00795D58">
      <w:pPr>
        <w:spacing w:after="0" w:line="480" w:lineRule="auto"/>
        <w:ind w:firstLine="720"/>
        <w:rPr>
          <w:szCs w:val="24"/>
        </w:rPr>
      </w:pPr>
    </w:p>
    <w:p w14:paraId="690B1883" w14:textId="77777777" w:rsidR="008D5B36" w:rsidRPr="00795D58" w:rsidRDefault="008D5B36" w:rsidP="00795D58">
      <w:pPr>
        <w:spacing w:after="0" w:line="480" w:lineRule="auto"/>
        <w:ind w:firstLine="720"/>
        <w:rPr>
          <w:szCs w:val="24"/>
        </w:rPr>
      </w:pPr>
    </w:p>
    <w:p w14:paraId="47B0E0AB" w14:textId="77777777" w:rsidR="005E5CDD" w:rsidRDefault="005E5CDD" w:rsidP="00EC7B30">
      <w:pPr>
        <w:pStyle w:val="Caption"/>
        <w:rPr>
          <w:b/>
          <w:i w:val="0"/>
          <w:color w:val="auto"/>
          <w:sz w:val="24"/>
        </w:rPr>
      </w:pPr>
    </w:p>
    <w:p w14:paraId="2D4A8513" w14:textId="77777777" w:rsidR="005E5CDD" w:rsidRDefault="005E5CDD" w:rsidP="00EC7B30">
      <w:pPr>
        <w:pStyle w:val="Caption"/>
        <w:rPr>
          <w:b/>
          <w:i w:val="0"/>
          <w:color w:val="auto"/>
          <w:sz w:val="24"/>
        </w:rPr>
      </w:pPr>
    </w:p>
    <w:p w14:paraId="316A643A" w14:textId="77777777" w:rsidR="00971698" w:rsidRDefault="00971698" w:rsidP="000830E9">
      <w:pPr>
        <w:pStyle w:val="Caption"/>
        <w:rPr>
          <w:b/>
          <w:i w:val="0"/>
          <w:color w:val="auto"/>
          <w:sz w:val="24"/>
          <w:szCs w:val="24"/>
        </w:rPr>
      </w:pPr>
    </w:p>
    <w:p w14:paraId="77CA32D0" w14:textId="0B0A9E5F" w:rsidR="000830E9" w:rsidRPr="00EC7B30" w:rsidRDefault="000830E9" w:rsidP="000830E9">
      <w:pPr>
        <w:pStyle w:val="Caption"/>
        <w:rPr>
          <w:i w:val="0"/>
          <w:color w:val="auto"/>
          <w:sz w:val="24"/>
          <w:szCs w:val="24"/>
        </w:rPr>
      </w:pPr>
      <w:bookmarkStart w:id="125" w:name="_Toc46500705"/>
      <w:r w:rsidRPr="00D4029E">
        <w:rPr>
          <w:b/>
          <w:i w:val="0"/>
          <w:color w:val="auto"/>
          <w:sz w:val="24"/>
          <w:szCs w:val="24"/>
        </w:rPr>
        <w:t xml:space="preserve">Figure </w:t>
      </w:r>
      <w:r w:rsidRPr="00D4029E">
        <w:rPr>
          <w:b/>
          <w:i w:val="0"/>
          <w:color w:val="auto"/>
          <w:sz w:val="24"/>
          <w:szCs w:val="24"/>
        </w:rPr>
        <w:fldChar w:fldCharType="begin"/>
      </w:r>
      <w:r w:rsidRPr="00D4029E">
        <w:rPr>
          <w:b/>
          <w:i w:val="0"/>
          <w:color w:val="auto"/>
          <w:sz w:val="24"/>
          <w:szCs w:val="24"/>
        </w:rPr>
        <w:instrText xml:space="preserve"> STYLEREF 1 \s </w:instrText>
      </w:r>
      <w:r w:rsidRPr="00D4029E">
        <w:rPr>
          <w:b/>
          <w:i w:val="0"/>
          <w:color w:val="auto"/>
          <w:sz w:val="24"/>
          <w:szCs w:val="24"/>
        </w:rPr>
        <w:fldChar w:fldCharType="separate"/>
      </w:r>
      <w:r>
        <w:rPr>
          <w:b/>
          <w:i w:val="0"/>
          <w:noProof/>
          <w:color w:val="auto"/>
          <w:sz w:val="24"/>
          <w:szCs w:val="24"/>
        </w:rPr>
        <w:t>3</w:t>
      </w:r>
      <w:r w:rsidRPr="00D4029E">
        <w:rPr>
          <w:b/>
          <w:i w:val="0"/>
          <w:color w:val="auto"/>
          <w:sz w:val="24"/>
          <w:szCs w:val="24"/>
        </w:rPr>
        <w:fldChar w:fldCharType="end"/>
      </w:r>
      <w:r w:rsidRPr="00D4029E">
        <w:rPr>
          <w:b/>
          <w:i w:val="0"/>
          <w:color w:val="auto"/>
          <w:sz w:val="24"/>
          <w:szCs w:val="24"/>
        </w:rPr>
        <w:t>.</w:t>
      </w:r>
      <w:r w:rsidRPr="00D4029E">
        <w:rPr>
          <w:b/>
          <w:i w:val="0"/>
          <w:color w:val="auto"/>
          <w:sz w:val="24"/>
          <w:szCs w:val="24"/>
        </w:rPr>
        <w:fldChar w:fldCharType="begin"/>
      </w:r>
      <w:r w:rsidRPr="00D4029E">
        <w:rPr>
          <w:b/>
          <w:i w:val="0"/>
          <w:color w:val="auto"/>
          <w:sz w:val="24"/>
          <w:szCs w:val="24"/>
        </w:rPr>
        <w:instrText xml:space="preserve"> SEQ Figure \* ARABIC \s 1 </w:instrText>
      </w:r>
      <w:r w:rsidRPr="00D4029E">
        <w:rPr>
          <w:b/>
          <w:i w:val="0"/>
          <w:color w:val="auto"/>
          <w:sz w:val="24"/>
          <w:szCs w:val="24"/>
        </w:rPr>
        <w:fldChar w:fldCharType="separate"/>
      </w:r>
      <w:r>
        <w:rPr>
          <w:b/>
          <w:i w:val="0"/>
          <w:noProof/>
          <w:color w:val="auto"/>
          <w:sz w:val="24"/>
          <w:szCs w:val="24"/>
        </w:rPr>
        <w:t>19</w:t>
      </w:r>
      <w:r w:rsidRPr="00D4029E">
        <w:rPr>
          <w:b/>
          <w:i w:val="0"/>
          <w:color w:val="auto"/>
          <w:sz w:val="24"/>
          <w:szCs w:val="24"/>
        </w:rPr>
        <w:fldChar w:fldCharType="end"/>
      </w:r>
      <w:r w:rsidRPr="00D4029E">
        <w:rPr>
          <w:i w:val="0"/>
          <w:color w:val="auto"/>
          <w:sz w:val="24"/>
          <w:szCs w:val="24"/>
        </w:rPr>
        <w:t xml:space="preserve">   </w:t>
      </w:r>
      <w:r w:rsidRPr="00EC7B30">
        <w:rPr>
          <w:i w:val="0"/>
          <w:color w:val="auto"/>
          <w:sz w:val="24"/>
        </w:rPr>
        <w:t>The final interfacial excess of branched additives in a linear matrix near the Si interface, Z</w:t>
      </w:r>
      <w:r w:rsidRPr="00EC7B30">
        <w:rPr>
          <w:i w:val="0"/>
          <w:color w:val="auto"/>
          <w:sz w:val="24"/>
          <w:vertAlign w:val="superscript"/>
        </w:rPr>
        <w:t>*</w:t>
      </w:r>
      <w:r w:rsidRPr="00EC7B30">
        <w:rPr>
          <w:i w:val="0"/>
          <w:color w:val="auto"/>
          <w:sz w:val="24"/>
          <w:vertAlign w:val="subscript"/>
        </w:rPr>
        <w:t>Si Final</w:t>
      </w:r>
      <w:r w:rsidRPr="00EC7B30">
        <w:rPr>
          <w:i w:val="0"/>
          <w:color w:val="auto"/>
          <w:sz w:val="24"/>
        </w:rPr>
        <w:t>, as a function of the branched additive M</w:t>
      </w:r>
      <w:r w:rsidRPr="00EC7B30">
        <w:rPr>
          <w:i w:val="0"/>
          <w:color w:val="auto"/>
          <w:sz w:val="24"/>
          <w:vertAlign w:val="subscript"/>
        </w:rPr>
        <w:t>w</w:t>
      </w:r>
      <w:r w:rsidRPr="00EC7B30">
        <w:rPr>
          <w:i w:val="0"/>
          <w:color w:val="auto"/>
          <w:sz w:val="24"/>
        </w:rPr>
        <w:t>.  M</w:t>
      </w:r>
      <w:r w:rsidRPr="00EC7B30">
        <w:rPr>
          <w:i w:val="0"/>
          <w:color w:val="auto"/>
          <w:sz w:val="24"/>
          <w:vertAlign w:val="subscript"/>
        </w:rPr>
        <w:t>w</w:t>
      </w:r>
      <w:r w:rsidRPr="00EC7B30">
        <w:rPr>
          <w:i w:val="0"/>
          <w:color w:val="auto"/>
          <w:sz w:val="24"/>
        </w:rPr>
        <w:t xml:space="preserve"> of the linear matrix is 320,000 g/mol. All blends were annealed for 33 days at 150°C under vacuum.</w:t>
      </w:r>
      <w:bookmarkEnd w:id="125"/>
    </w:p>
    <w:p w14:paraId="5B744ACD" w14:textId="77777777" w:rsidR="008D5B36" w:rsidRPr="00795D58" w:rsidRDefault="008D5B36" w:rsidP="00795D58">
      <w:pPr>
        <w:spacing w:after="0" w:line="480" w:lineRule="auto"/>
        <w:rPr>
          <w:szCs w:val="24"/>
        </w:rPr>
      </w:pPr>
    </w:p>
    <w:p w14:paraId="176693EF" w14:textId="5993C402" w:rsidR="008D5B36" w:rsidRDefault="008D5B36" w:rsidP="00795D58">
      <w:pPr>
        <w:spacing w:after="0" w:line="480" w:lineRule="auto"/>
        <w:rPr>
          <w:szCs w:val="24"/>
        </w:rPr>
      </w:pPr>
    </w:p>
    <w:p w14:paraId="63C836BA" w14:textId="21B97A97" w:rsidR="00F93DC2" w:rsidRDefault="00971698" w:rsidP="00795D58">
      <w:pPr>
        <w:spacing w:after="0" w:line="480" w:lineRule="auto"/>
        <w:rPr>
          <w:szCs w:val="24"/>
        </w:rPr>
      </w:pPr>
      <w:r w:rsidRPr="00795D58">
        <w:rPr>
          <w:szCs w:val="24"/>
        </w:rPr>
        <w:t>size and branching of the branched additive affect</w:t>
      </w:r>
      <w:r>
        <w:rPr>
          <w:szCs w:val="24"/>
        </w:rPr>
        <w:t>s</w:t>
      </w:r>
      <w:r w:rsidRPr="00795D58">
        <w:rPr>
          <w:szCs w:val="24"/>
        </w:rPr>
        <w:t xml:space="preserve"> the steady state amount that segregates to the near-Si interface. Figure 3.</w:t>
      </w:r>
      <w:r>
        <w:rPr>
          <w:szCs w:val="24"/>
        </w:rPr>
        <w:t>19</w:t>
      </w:r>
      <w:r w:rsidRPr="00795D58">
        <w:rPr>
          <w:szCs w:val="24"/>
        </w:rPr>
        <w:t xml:space="preserve"> indicates that both branching and molecular weight are competing effects in these branched/linear blends. At the low molecular weight end of the ‘spectrum,’ both the linear matrix and branched additive (HM373LPS) are approximately the same molecular weight, such that branching in the branched additive provides the driving force for surface segregation (i.e., no molecular weight barrier effect). However, when the branched additive and linear matrix are not the same molecular weight, the driving force for surface segregation changes. When the linear matrix is the smaller molecule (~320 K g/mol), it has an entropic driving force to segregate to the surface, and thus a larger branched additive such as the </w:t>
      </w:r>
      <w:r w:rsidRPr="00795D58">
        <w:rPr>
          <w:szCs w:val="24"/>
        </w:rPr>
        <w:lastRenderedPageBreak/>
        <w:t>DendriMac in the blend DM5</w:t>
      </w:r>
      <w:r>
        <w:rPr>
          <w:szCs w:val="24"/>
        </w:rPr>
        <w:t>05</w:t>
      </w:r>
      <w:r w:rsidRPr="00795D58">
        <w:rPr>
          <w:szCs w:val="24"/>
        </w:rPr>
        <w:t>LPS, has a comparatively smaller amount of surface excess after the longest annealing time. Nevertheless, as the molecular weight of the branched additive in the binary blend increases, the branching-based driving force for surface segregation dominates because as the molecular weight of the branched additive increases, branching also increases. It is also interesting to note that these results differ from what has been previously reported for blends containing only linear polymer chains. Previous studies on the surface segregation of</w:t>
      </w:r>
    </w:p>
    <w:p w14:paraId="170AA011" w14:textId="57D1C9AC" w:rsidR="00F93DC2" w:rsidRPr="00795D58" w:rsidRDefault="00F93DC2" w:rsidP="00F93DC2">
      <w:pPr>
        <w:spacing w:after="0" w:line="480" w:lineRule="auto"/>
        <w:rPr>
          <w:szCs w:val="24"/>
        </w:rPr>
      </w:pPr>
      <w:r w:rsidRPr="00795D58">
        <w:rPr>
          <w:szCs w:val="24"/>
        </w:rPr>
        <w:t>binary blends of linear short and long chains report that the amount of surface segregation decreases with increasing molecular weight,</w:t>
      </w:r>
      <w:r w:rsidR="001F5B78" w:rsidRPr="00795D58">
        <w:rPr>
          <w:szCs w:val="24"/>
        </w:rPr>
        <w:fldChar w:fldCharType="begin"/>
      </w:r>
      <w:r w:rsidR="0020177A">
        <w:rPr>
          <w:szCs w:val="24"/>
        </w:rPr>
        <w:instrText xml:space="preserve"> ADDIN EN.CITE &lt;EndNote&gt;&lt;Cite&gt;&lt;Author&gt;Walton&lt;/Author&gt;&lt;Year&gt;1997&lt;/Year&gt;&lt;RecNum&gt;608&lt;/RecNum&gt;&lt;DisplayText&gt;&lt;style face="superscript"&gt;49&lt;/style&gt;&lt;/DisplayText&gt;&lt;record&gt;&lt;rec-number&gt;608&lt;/rec-number&gt;&lt;foreign-keys&gt;&lt;key app="EN" db-id="wvr5w05pkf0peaevsr4pa59mzvpprdv02d0d"&gt;608&lt;/key&gt;&lt;/foreign-keys&gt;&lt;ref-type name="Thesis"&gt;32&lt;/ref-type&gt;&lt;contributors&gt;&lt;authors&gt;&lt;author&gt;Walton, D. G.&lt;/author&gt;&lt;/authors&gt;&lt;tertiary-authors&gt;&lt;author&gt;Professor Anne M. Mayes&lt;/author&gt;&lt;/tertiary-authors&gt;&lt;/contributors&gt;&lt;titles&gt;&lt;title&gt;Creating Stable Hydrophilic Surfaces with Blends of Branched and Linear Polymers &lt;/title&gt;&lt;secondary-title&gt;Department of Materials Science and Engineering&lt;/secondary-title&gt;&lt;/titles&gt;&lt;pages&gt;238&lt;/pages&gt;&lt;volume&gt;Doctor of Philosophy in Materials Science and Engineering  &lt;/volume&gt;&lt;dates&gt;&lt;year&gt;1997&lt;/year&gt;&lt;pub-dates&gt;&lt;date&gt;June 1997&lt;/date&gt;&lt;/pub-dates&gt;&lt;/dates&gt;&lt;pub-location&gt;Cambridge&lt;/pub-location&gt;&lt;publisher&gt;Massachusetts Institute of Technology &lt;/publisher&gt;&lt;work-type&gt;PhD&lt;/work-type&gt;&lt;urls&gt;&lt;/urls&gt;&lt;/record&gt;&lt;/Cite&gt;&lt;/EndNote&gt;</w:instrText>
      </w:r>
      <w:r w:rsidR="001F5B78" w:rsidRPr="00795D58">
        <w:rPr>
          <w:szCs w:val="24"/>
        </w:rPr>
        <w:fldChar w:fldCharType="separate"/>
      </w:r>
      <w:r w:rsidR="0020177A" w:rsidRPr="0020177A">
        <w:rPr>
          <w:noProof/>
          <w:szCs w:val="24"/>
          <w:vertAlign w:val="superscript"/>
        </w:rPr>
        <w:t>49</w:t>
      </w:r>
      <w:r w:rsidR="001F5B78" w:rsidRPr="00795D58">
        <w:rPr>
          <w:szCs w:val="24"/>
        </w:rPr>
        <w:fldChar w:fldCharType="end"/>
      </w:r>
      <w:r w:rsidRPr="00795D58">
        <w:rPr>
          <w:szCs w:val="24"/>
          <w:vertAlign w:val="superscript"/>
        </w:rPr>
        <w:t xml:space="preserve">, </w:t>
      </w:r>
      <w:r w:rsidR="001F5B78" w:rsidRPr="00795D58">
        <w:rPr>
          <w:szCs w:val="24"/>
          <w:vertAlign w:val="superscript"/>
        </w:rPr>
        <w:fldChar w:fldCharType="begin"/>
      </w:r>
      <w:r w:rsidR="00C52D49">
        <w:rPr>
          <w:szCs w:val="24"/>
          <w:vertAlign w:val="superscript"/>
        </w:rPr>
        <w:instrText xml:space="preserve"> ADDIN EN.CITE &lt;EndNote&gt;&lt;Cite&gt;&lt;Author&gt;Hariharan&lt;/Author&gt;&lt;Year&gt;1990&lt;/Year&gt;&lt;RecNum&gt;40&lt;/RecNum&gt;&lt;DisplayText&gt;&lt;style face="superscript"&gt;124&lt;/style&gt;&lt;/DisplayText&gt;&lt;record&gt;&lt;rec-number&gt;40&lt;/rec-number&gt;&lt;foreign-keys&gt;&lt;key app="EN" db-id="wvr5w05pkf0peaevsr4pa59mzvpprdv02d0d"&gt;40&lt;/key&gt;&lt;/foreign-keys&gt;&lt;ref-type name="Journal Article"&gt;17&lt;/ref-type&gt;&lt;contributors&gt;&lt;authors&gt;&lt;author&gt;Hariharan, Arvind&lt;/author&gt;&lt;author&gt;Kumar, Sanat K.&lt;/author&gt;&lt;author&gt;Russell, Thomas P.&lt;/author&gt;&lt;/authors&gt;&lt;/contributors&gt;&lt;titles&gt;&lt;title&gt;A lattice model for the surface segregation of polymer chains due to molecular weight effects&lt;/title&gt;&lt;secondary-title&gt;Macromolecules&lt;/secondary-title&gt;&lt;/titles&gt;&lt;periodical&gt;&lt;full-title&gt;Macromolecules&lt;/full-title&gt;&lt;/periodical&gt;&lt;pages&gt;3584-3592&lt;/pages&gt;&lt;volume&gt;23&lt;/volume&gt;&lt;number&gt;15&lt;/number&gt;&lt;dates&gt;&lt;year&gt;1990&lt;/year&gt;&lt;/dates&gt;&lt;publisher&gt;American Chemical Society&lt;/publisher&gt;&lt;isbn&gt;0024-9297&lt;/isbn&gt;&lt;work-type&gt;doi: 10.1021/ma00217a009&lt;/work-type&gt;&lt;urls&gt;&lt;related-urls&gt;&lt;url&gt;http://dx.doi.org/10.1021/ma00217a009&lt;/url&gt;&lt;/related-urls&gt;&lt;/urls&gt;&lt;electronic-resource-num&gt;10.1021/ma00217a009&lt;/electronic-resource-num&gt;&lt;/record&gt;&lt;/Cite&gt;&lt;/EndNote&gt;</w:instrText>
      </w:r>
      <w:r w:rsidR="001F5B78" w:rsidRPr="00795D58">
        <w:rPr>
          <w:szCs w:val="24"/>
          <w:vertAlign w:val="superscript"/>
        </w:rPr>
        <w:fldChar w:fldCharType="separate"/>
      </w:r>
      <w:r w:rsidR="00C52D49">
        <w:rPr>
          <w:noProof/>
          <w:szCs w:val="24"/>
          <w:vertAlign w:val="superscript"/>
        </w:rPr>
        <w:t>124</w:t>
      </w:r>
      <w:r w:rsidR="001F5B78" w:rsidRPr="00795D58">
        <w:rPr>
          <w:szCs w:val="24"/>
          <w:vertAlign w:val="superscript"/>
        </w:rPr>
        <w:fldChar w:fldCharType="end"/>
      </w:r>
      <w:r w:rsidRPr="00795D58">
        <w:rPr>
          <w:szCs w:val="24"/>
          <w:vertAlign w:val="superscript"/>
        </w:rPr>
        <w:t xml:space="preserve">, </w:t>
      </w:r>
      <w:r w:rsidR="001F5B78" w:rsidRPr="00795D58">
        <w:rPr>
          <w:szCs w:val="24"/>
          <w:vertAlign w:val="superscript"/>
        </w:rPr>
        <w:fldChar w:fldCharType="begin"/>
      </w:r>
      <w:r w:rsidR="00C52D49">
        <w:rPr>
          <w:szCs w:val="24"/>
          <w:vertAlign w:val="superscript"/>
        </w:rPr>
        <w:instrText xml:space="preserve"> ADDIN EN.CITE &lt;EndNote&gt;&lt;Cite&gt;&lt;Author&gt;Hariharan&lt;/Author&gt;&lt;Year&gt;1993&lt;/Year&gt;&lt;RecNum&gt;548&lt;/RecNum&gt;&lt;DisplayText&gt;&lt;style face="superscript"&gt;125&lt;/style&gt;&lt;/DisplayText&gt;&lt;record&gt;&lt;rec-number&gt;548&lt;/rec-number&gt;&lt;foreign-keys&gt;&lt;key app="EN" db-id="wvr5w05pkf0peaevsr4pa59mzvpprdv02d0d"&gt;548&lt;/key&gt;&lt;/foreign-keys&gt;&lt;ref-type name="Journal Article"&gt;17&lt;/ref-type&gt;&lt;contributors&gt;&lt;authors&gt;&lt;author&gt;Hariharan, Arvind&lt;/author&gt;&lt;author&gt;Kumar, Sanat K.&lt;/author&gt;&lt;author&gt;Russell, Thomas P.&lt;/author&gt;&lt;/authors&gt;&lt;/contributors&gt;&lt;titles&gt;&lt;title&gt;Reversal of the isotopic effect in the surface behavior of binary polymer blends&lt;/title&gt;&lt;secondary-title&gt;The Journal of Chemical Physics&lt;/secondary-title&gt;&lt;/titles&gt;&lt;periodical&gt;&lt;full-title&gt;The Journal of Chemical Physics&lt;/full-title&gt;&lt;/periodical&gt;&lt;pages&gt;4163-4173&lt;/pages&gt;&lt;volume&gt;98&lt;/volume&gt;&lt;number&gt;5&lt;/number&gt;&lt;keywords&gt;&lt;keyword&gt;BINARY MIXTURES&lt;/keyword&gt;&lt;keyword&gt;NEUTRON DIFFRACTION&lt;/keyword&gt;&lt;keyword&gt;ISOTOPES&lt;/keyword&gt;&lt;keyword&gt;POLYSTYRENE&lt;/keyword&gt;&lt;keyword&gt;MOLECULAR WEIGHT&lt;/keyword&gt;&lt;keyword&gt;AIR&lt;/keyword&gt;&lt;keyword&gt;DEUTERIUM COMPOUNDS&lt;/keyword&gt;&lt;keyword&gt;ASYMMETRY&lt;/keyword&gt;&lt;keyword&gt;SEGREGATION&lt;/keyword&gt;&lt;keyword&gt;COMPRESSIBILITY&lt;/keyword&gt;&lt;keyword&gt;MEANFIELD THEORY&lt;/keyword&gt;&lt;keyword&gt;INTERFACES&lt;/keyword&gt;&lt;keyword&gt;SURFACE PROPERTIES&lt;/keyword&gt;&lt;keyword&gt;WETTABILITY&lt;/keyword&gt;&lt;keyword&gt;ISOTOPE EFFECTS&lt;/keyword&gt;&lt;/keywords&gt;&lt;dates&gt;&lt;year&gt;1993&lt;/year&gt;&lt;/dates&gt;&lt;publisher&gt;AIP&lt;/publisher&gt;&lt;urls&gt;&lt;related-urls&gt;&lt;url&gt;http://link.aip.org/link/?JCP/98/4163/1&lt;/url&gt;&lt;/related-urls&gt;&lt;/urls&gt;&lt;/record&gt;&lt;/Cite&gt;&lt;/EndNote&gt;</w:instrText>
      </w:r>
      <w:r w:rsidR="001F5B78" w:rsidRPr="00795D58">
        <w:rPr>
          <w:szCs w:val="24"/>
          <w:vertAlign w:val="superscript"/>
        </w:rPr>
        <w:fldChar w:fldCharType="separate"/>
      </w:r>
      <w:r w:rsidR="00C52D49">
        <w:rPr>
          <w:noProof/>
          <w:szCs w:val="24"/>
          <w:vertAlign w:val="superscript"/>
        </w:rPr>
        <w:t>125</w:t>
      </w:r>
      <w:r w:rsidR="001F5B78" w:rsidRPr="00795D58">
        <w:rPr>
          <w:szCs w:val="24"/>
          <w:vertAlign w:val="superscript"/>
        </w:rPr>
        <w:fldChar w:fldCharType="end"/>
      </w:r>
      <w:r w:rsidRPr="00795D58">
        <w:rPr>
          <w:szCs w:val="24"/>
          <w:vertAlign w:val="superscript"/>
        </w:rPr>
        <w:t xml:space="preserve">, </w:t>
      </w:r>
      <w:r w:rsidR="001F5B78" w:rsidRPr="00795D58">
        <w:rPr>
          <w:szCs w:val="24"/>
          <w:vertAlign w:val="superscript"/>
        </w:rPr>
        <w:fldChar w:fldCharType="begin"/>
      </w:r>
      <w:r w:rsidR="00C52D49">
        <w:rPr>
          <w:szCs w:val="24"/>
          <w:vertAlign w:val="superscript"/>
        </w:rPr>
        <w:instrText xml:space="preserve"> ADDIN EN.CITE &lt;EndNote&gt;&lt;Cite&gt;&lt;Author&gt;Hopkinson&lt;/Author&gt;&lt;Year&gt;1995&lt;/Year&gt;&lt;RecNum&gt;415&lt;/RecNum&gt;&lt;DisplayText&gt;&lt;style face="superscript"&gt;126&lt;/style&gt;&lt;/DisplayText&gt;&lt;record&gt;&lt;rec-number&gt;415&lt;/rec-number&gt;&lt;foreign-keys&gt;&lt;key app="EN" db-id="wvr5w05pkf0peaevsr4pa59mzvpprdv02d0d"&gt;415&lt;/key&gt;&lt;/foreign-keys&gt;&lt;ref-type name="Journal Article"&gt;17&lt;/ref-type&gt;&lt;contributors&gt;&lt;authors&gt;&lt;author&gt;Hopkinson, I.&lt;/author&gt;&lt;author&gt;Kiff, F. T.&lt;/author&gt;&lt;author&gt;Richards, R. W.&lt;/author&gt;&lt;author&gt;Affrossman, S.&lt;/author&gt;&lt;author&gt;Hartshorne, M.&lt;/author&gt;&lt;author&gt;Pethrick, R. A.&lt;/author&gt;&lt;author&gt;Munro, H.&lt;/author&gt;&lt;author&gt;Webster, J. R. P.&lt;/author&gt;&lt;/authors&gt;&lt;/contributors&gt;&lt;titles&gt;&lt;title&gt;Investigation of Surface Enrichment in Isotopic Mixtures of Poly(methyl methacrylate)&lt;/title&gt;&lt;secondary-title&gt;Macromolecules&lt;/secondary-title&gt;&lt;/titles&gt;&lt;periodical&gt;&lt;full-title&gt;Macromolecules&lt;/full-title&gt;&lt;/periodical&gt;&lt;pages&gt;627-635&lt;/pages&gt;&lt;volume&gt;28&lt;/volume&gt;&lt;number&gt;2&lt;/number&gt;&lt;dates&gt;&lt;year&gt;1995&lt;/year&gt;&lt;/dates&gt;&lt;publisher&gt;American Chemical Society&lt;/publisher&gt;&lt;isbn&gt;0024-9297&lt;/isbn&gt;&lt;work-type&gt;doi: 10.1021/ma00106a031&lt;/work-type&gt;&lt;urls&gt;&lt;related-urls&gt;&lt;url&gt;http://dx.doi.org/10.1021/ma00106a031&lt;/url&gt;&lt;/related-urls&gt;&lt;/urls&gt;&lt;electronic-resource-num&gt;10.1021/ma00106a031&lt;/electronic-resource-num&gt;&lt;/record&gt;&lt;/Cite&gt;&lt;/EndNote&gt;</w:instrText>
      </w:r>
      <w:r w:rsidR="001F5B78" w:rsidRPr="00795D58">
        <w:rPr>
          <w:szCs w:val="24"/>
          <w:vertAlign w:val="superscript"/>
        </w:rPr>
        <w:fldChar w:fldCharType="separate"/>
      </w:r>
      <w:r w:rsidR="00C52D49">
        <w:rPr>
          <w:noProof/>
          <w:szCs w:val="24"/>
          <w:vertAlign w:val="superscript"/>
        </w:rPr>
        <w:t>126</w:t>
      </w:r>
      <w:r w:rsidR="001F5B78" w:rsidRPr="00795D58">
        <w:rPr>
          <w:szCs w:val="24"/>
          <w:vertAlign w:val="superscript"/>
        </w:rPr>
        <w:fldChar w:fldCharType="end"/>
      </w:r>
      <w:r w:rsidRPr="00795D58">
        <w:rPr>
          <w:szCs w:val="24"/>
          <w:vertAlign w:val="superscript"/>
        </w:rPr>
        <w:t xml:space="preserve">, </w:t>
      </w:r>
      <w:r w:rsidR="001F5B78" w:rsidRPr="00795D58">
        <w:rPr>
          <w:szCs w:val="24"/>
          <w:vertAlign w:val="superscript"/>
        </w:rPr>
        <w:fldChar w:fldCharType="begin"/>
      </w:r>
      <w:r w:rsidR="00C52D49">
        <w:rPr>
          <w:szCs w:val="24"/>
          <w:vertAlign w:val="superscript"/>
        </w:rPr>
        <w:instrText xml:space="preserve"> ADDIN EN.CITE &lt;EndNote&gt;&lt;Cite&gt;&lt;Author&gt;Schaub&lt;/Author&gt;&lt;Year&gt;1996&lt;/Year&gt;&lt;RecNum&gt;537&lt;/RecNum&gt;&lt;DisplayText&gt;&lt;style face="superscript"&gt;127&lt;/style&gt;&lt;/DisplayText&gt;&lt;record&gt;&lt;rec-number&gt;537&lt;/rec-number&gt;&lt;foreign-keys&gt;&lt;key app="EN" db-id="wvr5w05pkf0peaevsr4pa59mzvpprdv02d0d"&gt;537&lt;/key&gt;&lt;/foreign-keys&gt;&lt;ref-type name="Journal Article"&gt;17&lt;/ref-type&gt;&lt;contributors&gt;&lt;authors&gt;&lt;author&gt;Schaub, T. F.&lt;/author&gt;&lt;author&gt;Kellogg, G. J.&lt;/author&gt;&lt;author&gt;Mayes, A. M.&lt;/author&gt;&lt;author&gt;Kulasekere, R.&lt;/author&gt;&lt;author&gt;Ankner, J. F.&lt;/author&gt;&lt;author&gt;Kaiser, H.&lt;/author&gt;&lt;/authors&gt;&lt;/contributors&gt;&lt;titles&gt;&lt;title&gt;Surface Modification via Chain End Segregation in Polymer Blends&lt;/title&gt;&lt;secondary-title&gt;Macromolecules&lt;/secondary-title&gt;&lt;/titles&gt;&lt;periodical&gt;&lt;full-title&gt;Macromolecules&lt;/full-title&gt;&lt;/periodical&gt;&lt;pages&gt;3982-3990&lt;/pages&gt;&lt;volume&gt;29&lt;/volume&gt;&lt;number&gt;11&lt;/number&gt;&lt;dates&gt;&lt;year&gt;1996&lt;/year&gt;&lt;/dates&gt;&lt;publisher&gt;American Chemical Society&lt;/publisher&gt;&lt;isbn&gt;0024-9297&lt;/isbn&gt;&lt;work-type&gt;doi: 10.1021/ma9510810&lt;/work-type&gt;&lt;urls&gt;&lt;related-urls&gt;&lt;url&gt;http://dx.doi.org/10.1021/ma9510810&lt;/url&gt;&lt;/related-urls&gt;&lt;/urls&gt;&lt;electronic-resource-num&gt;10.1021/ma9510810&lt;/electronic-resource-num&gt;&lt;/record&gt;&lt;/Cite&gt;&lt;/EndNote&gt;</w:instrText>
      </w:r>
      <w:r w:rsidR="001F5B78" w:rsidRPr="00795D58">
        <w:rPr>
          <w:szCs w:val="24"/>
          <w:vertAlign w:val="superscript"/>
        </w:rPr>
        <w:fldChar w:fldCharType="separate"/>
      </w:r>
      <w:r w:rsidR="00C52D49">
        <w:rPr>
          <w:noProof/>
          <w:szCs w:val="24"/>
          <w:vertAlign w:val="superscript"/>
        </w:rPr>
        <w:t>127</w:t>
      </w:r>
      <w:r w:rsidR="001F5B78" w:rsidRPr="00795D58">
        <w:rPr>
          <w:szCs w:val="24"/>
          <w:vertAlign w:val="superscript"/>
        </w:rPr>
        <w:fldChar w:fldCharType="end"/>
      </w:r>
      <w:r w:rsidRPr="00795D58">
        <w:rPr>
          <w:szCs w:val="24"/>
        </w:rPr>
        <w:t xml:space="preserve"> due to a decrease in the number of chain ends and thus an increase in the entropic penalty for bringing a chain to a surface. However, </w:t>
      </w:r>
      <w:r w:rsidR="005E5CDD">
        <w:rPr>
          <w:szCs w:val="24"/>
        </w:rPr>
        <w:t xml:space="preserve">for blends of HyperMacs and DendriMacs in a linear matrix, </w:t>
      </w:r>
      <w:r w:rsidRPr="00795D58">
        <w:rPr>
          <w:szCs w:val="24"/>
        </w:rPr>
        <w:t>increasing the molecular weight of the branched additive</w:t>
      </w:r>
      <w:r w:rsidR="005E5CDD">
        <w:rPr>
          <w:szCs w:val="24"/>
        </w:rPr>
        <w:t xml:space="preserve"> results in an </w:t>
      </w:r>
      <w:r w:rsidRPr="00795D58">
        <w:rPr>
          <w:szCs w:val="24"/>
        </w:rPr>
        <w:t>increase</w:t>
      </w:r>
      <w:r w:rsidR="005E5CDD">
        <w:rPr>
          <w:szCs w:val="24"/>
        </w:rPr>
        <w:t xml:space="preserve"> in </w:t>
      </w:r>
      <w:r w:rsidRPr="00795D58">
        <w:rPr>
          <w:szCs w:val="24"/>
        </w:rPr>
        <w:t xml:space="preserve">the amount of surface segregation since an increase in the branched additive molecular weight also results in an increase in the </w:t>
      </w:r>
      <w:r w:rsidR="003C5553">
        <w:rPr>
          <w:szCs w:val="24"/>
        </w:rPr>
        <w:t>amount</w:t>
      </w:r>
      <w:r w:rsidRPr="00795D58">
        <w:rPr>
          <w:szCs w:val="24"/>
        </w:rPr>
        <w:t xml:space="preserve"> of branching.</w:t>
      </w:r>
    </w:p>
    <w:p w14:paraId="0DAB78D5" w14:textId="77777777" w:rsidR="008D5B36" w:rsidRPr="00795D58" w:rsidRDefault="008D5B36" w:rsidP="00761900">
      <w:pPr>
        <w:numPr>
          <w:ilvl w:val="0"/>
          <w:numId w:val="14"/>
        </w:numPr>
        <w:spacing w:after="0" w:line="240" w:lineRule="auto"/>
        <w:outlineLvl w:val="2"/>
        <w:rPr>
          <w:b/>
          <w:szCs w:val="24"/>
        </w:rPr>
      </w:pPr>
      <w:bookmarkStart w:id="126" w:name="_Toc459154906"/>
      <w:bookmarkStart w:id="127" w:name="_Toc46500533"/>
      <w:r w:rsidRPr="00795D58">
        <w:rPr>
          <w:b/>
          <w:szCs w:val="24"/>
        </w:rPr>
        <w:t>How the Architecture of HyperMacs and DendriMacs in a Linear Matrix Affects their Dynamic Behavior</w:t>
      </w:r>
      <w:bookmarkEnd w:id="126"/>
      <w:bookmarkEnd w:id="127"/>
    </w:p>
    <w:p w14:paraId="06472FE4" w14:textId="77777777" w:rsidR="008D5B36" w:rsidRPr="00795D58" w:rsidRDefault="008D5B36" w:rsidP="00795D58">
      <w:pPr>
        <w:spacing w:after="0" w:line="240" w:lineRule="auto"/>
        <w:ind w:left="360" w:hanging="360"/>
        <w:rPr>
          <w:b/>
          <w:szCs w:val="24"/>
        </w:rPr>
      </w:pPr>
    </w:p>
    <w:p w14:paraId="7404ED41" w14:textId="77777777" w:rsidR="008D5B36" w:rsidRPr="00795D58" w:rsidRDefault="008D5B36" w:rsidP="00761900">
      <w:pPr>
        <w:numPr>
          <w:ilvl w:val="0"/>
          <w:numId w:val="13"/>
        </w:numPr>
        <w:spacing w:after="0" w:line="240" w:lineRule="auto"/>
        <w:ind w:left="1800"/>
        <w:outlineLvl w:val="3"/>
        <w:rPr>
          <w:b/>
          <w:szCs w:val="24"/>
        </w:rPr>
      </w:pPr>
      <w:bookmarkStart w:id="128" w:name="_Toc46500534"/>
      <w:r w:rsidRPr="00795D58">
        <w:rPr>
          <w:b/>
          <w:szCs w:val="24"/>
        </w:rPr>
        <w:t>Overview</w:t>
      </w:r>
      <w:bookmarkEnd w:id="128"/>
      <w:r w:rsidRPr="00795D58">
        <w:rPr>
          <w:b/>
          <w:szCs w:val="24"/>
        </w:rPr>
        <w:t xml:space="preserve"> </w:t>
      </w:r>
    </w:p>
    <w:p w14:paraId="7C0ED5FD" w14:textId="77777777" w:rsidR="008D5B36" w:rsidRPr="00795D58" w:rsidRDefault="008D5B36" w:rsidP="00795D58">
      <w:pPr>
        <w:spacing w:after="0" w:line="240" w:lineRule="auto"/>
        <w:ind w:left="360"/>
        <w:rPr>
          <w:b/>
          <w:szCs w:val="24"/>
        </w:rPr>
      </w:pPr>
    </w:p>
    <w:p w14:paraId="60344305" w14:textId="626FF234" w:rsidR="008D5B36" w:rsidRPr="00795D58" w:rsidRDefault="00CC0266" w:rsidP="00795D58">
      <w:pPr>
        <w:spacing w:after="0" w:line="480" w:lineRule="auto"/>
        <w:ind w:firstLine="720"/>
        <w:rPr>
          <w:szCs w:val="24"/>
        </w:rPr>
      </w:pPr>
      <w:r>
        <w:rPr>
          <w:szCs w:val="24"/>
        </w:rPr>
        <w:t>The</w:t>
      </w:r>
      <w:r w:rsidR="008D5B36" w:rsidRPr="00795D58">
        <w:rPr>
          <w:szCs w:val="24"/>
        </w:rPr>
        <w:t xml:space="preserve"> approach to designing materials </w:t>
      </w:r>
      <w:r>
        <w:rPr>
          <w:szCs w:val="24"/>
        </w:rPr>
        <w:t>composed of HBPs in a linear matrix that possess</w:t>
      </w:r>
      <w:r w:rsidR="008D5B36" w:rsidRPr="00795D58">
        <w:rPr>
          <w:szCs w:val="24"/>
        </w:rPr>
        <w:t xml:space="preserve"> tunable surface properties requires </w:t>
      </w:r>
      <w:r>
        <w:rPr>
          <w:szCs w:val="24"/>
        </w:rPr>
        <w:t>an understanding of</w:t>
      </w:r>
      <w:r w:rsidR="008D5B36" w:rsidRPr="00795D58">
        <w:rPr>
          <w:szCs w:val="24"/>
        </w:rPr>
        <w:t xml:space="preserve"> the</w:t>
      </w:r>
      <w:r>
        <w:rPr>
          <w:szCs w:val="24"/>
        </w:rPr>
        <w:t xml:space="preserve"> dynamics of these branched macromolecules </w:t>
      </w:r>
      <w:r w:rsidR="008D5B36" w:rsidRPr="00795D58">
        <w:rPr>
          <w:szCs w:val="24"/>
        </w:rPr>
        <w:t xml:space="preserve">in a matrix of long homopolymer chains. The Kramer-Jones </w:t>
      </w:r>
      <w:r w:rsidR="008E0E06">
        <w:rPr>
          <w:szCs w:val="24"/>
        </w:rPr>
        <w:t>D</w:t>
      </w:r>
      <w:r w:rsidR="008D5B36" w:rsidRPr="00795D58">
        <w:rPr>
          <w:szCs w:val="24"/>
        </w:rPr>
        <w:t xml:space="preserve">epletion </w:t>
      </w:r>
      <w:r w:rsidR="008E0E06">
        <w:rPr>
          <w:szCs w:val="24"/>
        </w:rPr>
        <w:t>L</w:t>
      </w:r>
      <w:r w:rsidR="008D5B36" w:rsidRPr="00795D58">
        <w:rPr>
          <w:szCs w:val="24"/>
        </w:rPr>
        <w:t xml:space="preserve">ayer </w:t>
      </w:r>
      <w:r w:rsidR="008E0E06">
        <w:rPr>
          <w:szCs w:val="24"/>
        </w:rPr>
        <w:t>M</w:t>
      </w:r>
      <w:r w:rsidR="008D5B36" w:rsidRPr="00795D58">
        <w:rPr>
          <w:szCs w:val="24"/>
        </w:rPr>
        <w:t xml:space="preserve">odel, which describes the diffusion-controlled growth of a wetting layer in a binary polymer blend, </w:t>
      </w:r>
      <w:r>
        <w:rPr>
          <w:szCs w:val="24"/>
        </w:rPr>
        <w:t>enables determination of</w:t>
      </w:r>
      <w:r w:rsidR="008D5B36" w:rsidRPr="00795D58">
        <w:rPr>
          <w:szCs w:val="24"/>
        </w:rPr>
        <w:t xml:space="preserve"> the diffusion coefficient of HBPs. According to this model, the surface segregating layer grows as t</w:t>
      </w:r>
      <w:r w:rsidR="008D5B36" w:rsidRPr="00795D58">
        <w:rPr>
          <w:szCs w:val="24"/>
          <w:vertAlign w:val="superscript"/>
        </w:rPr>
        <w:t>1/2</w:t>
      </w:r>
      <w:r w:rsidR="008D5B36" w:rsidRPr="00795D58">
        <w:rPr>
          <w:szCs w:val="24"/>
        </w:rPr>
        <w:t xml:space="preserve">. However, the </w:t>
      </w:r>
      <w:r w:rsidR="008E0E06">
        <w:rPr>
          <w:szCs w:val="24"/>
        </w:rPr>
        <w:t>D</w:t>
      </w:r>
      <w:r w:rsidR="008D5B36" w:rsidRPr="00795D58">
        <w:rPr>
          <w:szCs w:val="24"/>
        </w:rPr>
        <w:t xml:space="preserve">epletion </w:t>
      </w:r>
      <w:r w:rsidR="008E0E06">
        <w:rPr>
          <w:szCs w:val="24"/>
        </w:rPr>
        <w:t>L</w:t>
      </w:r>
      <w:r w:rsidR="008D5B36" w:rsidRPr="00795D58">
        <w:rPr>
          <w:szCs w:val="24"/>
        </w:rPr>
        <w:t xml:space="preserve">ayer </w:t>
      </w:r>
      <w:r w:rsidR="008E0E06">
        <w:rPr>
          <w:szCs w:val="24"/>
        </w:rPr>
        <w:t>M</w:t>
      </w:r>
      <w:r w:rsidR="008D5B36" w:rsidRPr="00795D58">
        <w:rPr>
          <w:szCs w:val="24"/>
        </w:rPr>
        <w:t xml:space="preserve">odel assumes that the initial surface excess of the surface-segregating component is zero, which is clearly not valid in the samples examined here.  To account for the initial surface excess that results from the spin </w:t>
      </w:r>
      <w:r w:rsidR="008D5B36" w:rsidRPr="00795D58">
        <w:rPr>
          <w:szCs w:val="24"/>
        </w:rPr>
        <w:lastRenderedPageBreak/>
        <w:t>casting process, the growth of the wetting layer near the Si interface for HyperMacs and DendriMacs in a linear matrix was fit to the function y = t</w:t>
      </w:r>
      <w:r w:rsidR="008D5B36" w:rsidRPr="00795D58">
        <w:rPr>
          <w:szCs w:val="24"/>
          <w:vertAlign w:val="superscript"/>
        </w:rPr>
        <w:t>1/2</w:t>
      </w:r>
      <w:r w:rsidR="008D5B36" w:rsidRPr="00795D58">
        <w:rPr>
          <w:szCs w:val="24"/>
        </w:rPr>
        <w:t xml:space="preserve"> + b, where b represents the </w:t>
      </w:r>
      <w:r w:rsidR="008D5B36" w:rsidRPr="00795D58">
        <w:rPr>
          <w:i/>
          <w:szCs w:val="24"/>
        </w:rPr>
        <w:t>initial interfacial excess</w:t>
      </w:r>
      <w:r w:rsidR="008D5B36" w:rsidRPr="00795D58">
        <w:rPr>
          <w:szCs w:val="24"/>
        </w:rPr>
        <w:t xml:space="preserve"> at the near-Si interface, Z*</w:t>
      </w:r>
      <w:r w:rsidR="008D5B36" w:rsidRPr="00795D58">
        <w:rPr>
          <w:szCs w:val="24"/>
          <w:vertAlign w:val="subscript"/>
        </w:rPr>
        <w:t>Si Initial</w:t>
      </w:r>
      <w:r w:rsidR="008D5B36" w:rsidRPr="00795D58">
        <w:rPr>
          <w:szCs w:val="24"/>
        </w:rPr>
        <w:t xml:space="preserve">. The </w:t>
      </w:r>
      <w:r w:rsidR="008D5B36" w:rsidRPr="00795D58">
        <w:rPr>
          <w:i/>
          <w:szCs w:val="24"/>
        </w:rPr>
        <w:t xml:space="preserve">net </w:t>
      </w:r>
      <w:r w:rsidR="008D5B36" w:rsidRPr="00795D58">
        <w:rPr>
          <w:szCs w:val="24"/>
        </w:rPr>
        <w:t>interfacial excess near the Si interface, ΔZ*</w:t>
      </w:r>
      <w:r w:rsidR="008D5B36" w:rsidRPr="00795D58">
        <w:rPr>
          <w:szCs w:val="24"/>
          <w:vertAlign w:val="subscript"/>
        </w:rPr>
        <w:t>Si</w:t>
      </w:r>
      <w:r w:rsidR="008D5B36" w:rsidRPr="00795D58">
        <w:rPr>
          <w:szCs w:val="24"/>
        </w:rPr>
        <w:t xml:space="preserve"> = Z*</w:t>
      </w:r>
      <w:r w:rsidR="008D5B36" w:rsidRPr="00795D58">
        <w:rPr>
          <w:szCs w:val="24"/>
          <w:vertAlign w:val="subscript"/>
        </w:rPr>
        <w:t>Si Final</w:t>
      </w:r>
      <w:r w:rsidR="008D5B36" w:rsidRPr="00795D58">
        <w:rPr>
          <w:szCs w:val="24"/>
        </w:rPr>
        <w:t xml:space="preserve"> - Z*</w:t>
      </w:r>
      <w:r w:rsidR="008D5B36" w:rsidRPr="00795D58">
        <w:rPr>
          <w:szCs w:val="24"/>
          <w:vertAlign w:val="subscript"/>
        </w:rPr>
        <w:t>Si Initial</w:t>
      </w:r>
      <w:r w:rsidR="008D5B36" w:rsidRPr="00795D58">
        <w:rPr>
          <w:szCs w:val="24"/>
        </w:rPr>
        <w:t>, displays t</w:t>
      </w:r>
      <w:r w:rsidR="008D5B36" w:rsidRPr="00795D58">
        <w:rPr>
          <w:szCs w:val="24"/>
          <w:vertAlign w:val="superscript"/>
        </w:rPr>
        <w:t xml:space="preserve">1/2 </w:t>
      </w:r>
      <w:r w:rsidR="008D5B36" w:rsidRPr="00795D58">
        <w:rPr>
          <w:szCs w:val="24"/>
        </w:rPr>
        <w:t xml:space="preserve">kinetics for </w:t>
      </w:r>
      <w:r w:rsidR="008E0E06" w:rsidRPr="00795D58">
        <w:rPr>
          <w:szCs w:val="24"/>
        </w:rPr>
        <w:t>all</w:t>
      </w:r>
      <w:r w:rsidR="008D5B36" w:rsidRPr="00795D58">
        <w:rPr>
          <w:szCs w:val="24"/>
        </w:rPr>
        <w:t xml:space="preserve"> the branched/linear blends investigated. Therefore, by plotting ΔZ*</w:t>
      </w:r>
      <w:r w:rsidR="008D5B36" w:rsidRPr="00795D58">
        <w:rPr>
          <w:szCs w:val="24"/>
          <w:vertAlign w:val="subscript"/>
        </w:rPr>
        <w:t>Si</w:t>
      </w:r>
      <w:r w:rsidR="008D5B36" w:rsidRPr="00795D58">
        <w:rPr>
          <w:szCs w:val="24"/>
        </w:rPr>
        <w:t xml:space="preserve"> as a function of time, it is possible to extract quantitative information about the dynamics of the surface segregation process using the Kramer-Jones model. The mutual diffusion coefficient, D</w:t>
      </w:r>
      <w:r w:rsidR="008D5B36" w:rsidRPr="00795D58">
        <w:rPr>
          <w:szCs w:val="24"/>
          <w:vertAlign w:val="subscript"/>
        </w:rPr>
        <w:t>m</w:t>
      </w:r>
      <w:r w:rsidR="008D5B36" w:rsidRPr="00795D58">
        <w:rPr>
          <w:szCs w:val="24"/>
        </w:rPr>
        <w:t xml:space="preserve">, consistent with the </w:t>
      </w:r>
      <w:r w:rsidR="008E0E06">
        <w:rPr>
          <w:szCs w:val="24"/>
        </w:rPr>
        <w:t>D</w:t>
      </w:r>
      <w:r w:rsidR="008D5B36" w:rsidRPr="00795D58">
        <w:rPr>
          <w:szCs w:val="24"/>
        </w:rPr>
        <w:t xml:space="preserve">epletion </w:t>
      </w:r>
      <w:r w:rsidR="008E0E06">
        <w:rPr>
          <w:szCs w:val="24"/>
        </w:rPr>
        <w:t>L</w:t>
      </w:r>
      <w:r w:rsidR="008D5B36" w:rsidRPr="00795D58">
        <w:rPr>
          <w:szCs w:val="24"/>
        </w:rPr>
        <w:t xml:space="preserve">ayer </w:t>
      </w:r>
      <w:r w:rsidR="008E0E06">
        <w:rPr>
          <w:szCs w:val="24"/>
        </w:rPr>
        <w:t>M</w:t>
      </w:r>
      <w:r w:rsidR="008D5B36" w:rsidRPr="00795D58">
        <w:rPr>
          <w:szCs w:val="24"/>
        </w:rPr>
        <w:t xml:space="preserve">odel of Kramer and Jones, is calculated using </w:t>
      </w:r>
      <w:r w:rsidR="0030544C">
        <w:rPr>
          <w:szCs w:val="24"/>
        </w:rPr>
        <w:t>e</w:t>
      </w:r>
      <w:r w:rsidR="008D5B36" w:rsidRPr="00795D58">
        <w:rPr>
          <w:szCs w:val="24"/>
        </w:rPr>
        <w:t>quation 3.</w:t>
      </w:r>
      <w:r w:rsidR="0030544C">
        <w:rPr>
          <w:szCs w:val="24"/>
        </w:rPr>
        <w:t>12</w:t>
      </w:r>
      <w:r w:rsidR="008D5B36" w:rsidRPr="00795D58">
        <w:rPr>
          <w:szCs w:val="24"/>
        </w:rPr>
        <w:t xml:space="preserve">: </w:t>
      </w:r>
      <w:r w:rsidR="001F5B78" w:rsidRPr="00795D58">
        <w:rPr>
          <w:szCs w:val="24"/>
        </w:rPr>
        <w:fldChar w:fldCharType="begin"/>
      </w:r>
      <w:r w:rsidR="0020177A">
        <w:rPr>
          <w:szCs w:val="24"/>
        </w:rPr>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rsidRPr="00795D58">
        <w:rPr>
          <w:szCs w:val="24"/>
        </w:rPr>
        <w:fldChar w:fldCharType="separate"/>
      </w:r>
      <w:r w:rsidR="0020177A" w:rsidRPr="0020177A">
        <w:rPr>
          <w:noProof/>
          <w:szCs w:val="24"/>
          <w:vertAlign w:val="superscript"/>
        </w:rPr>
        <w:t>17</w:t>
      </w:r>
      <w:r w:rsidR="001F5B78" w:rsidRPr="00795D58">
        <w:rPr>
          <w:szCs w:val="24"/>
        </w:rPr>
        <w:fldChar w:fldCharType="end"/>
      </w:r>
    </w:p>
    <w:p w14:paraId="4FFBF740" w14:textId="384322E0" w:rsidR="008D5B36" w:rsidRPr="00795D58" w:rsidRDefault="008D5B36" w:rsidP="00795D58">
      <w:pPr>
        <w:spacing w:after="0" w:line="480" w:lineRule="auto"/>
        <w:ind w:left="2880" w:firstLine="720"/>
        <w:rPr>
          <w:szCs w:val="24"/>
        </w:rPr>
      </w:pPr>
      <w:r w:rsidRPr="00795D58">
        <w:rPr>
          <w:position w:val="-32"/>
          <w:szCs w:val="24"/>
        </w:rPr>
        <w:object w:dxaOrig="1860" w:dyaOrig="780" w14:anchorId="67C64C15">
          <v:shape id="_x0000_i3970" type="#_x0000_t75" style="width:93.6pt;height:36pt" o:ole="">
            <v:imagedata r:id="rId82" o:title=""/>
          </v:shape>
          <o:OLEObject Type="Embed" ProgID="Equation.3" ShapeID="_x0000_i3970" DrawAspect="Content" ObjectID="_1657127427" r:id="rId83"/>
        </w:object>
      </w:r>
      <w:r w:rsidRPr="00795D58">
        <w:rPr>
          <w:szCs w:val="24"/>
        </w:rPr>
        <w:tab/>
      </w:r>
      <w:r w:rsidRPr="00795D58">
        <w:rPr>
          <w:szCs w:val="24"/>
        </w:rPr>
        <w:tab/>
      </w:r>
      <w:r w:rsidRPr="00795D58">
        <w:rPr>
          <w:szCs w:val="24"/>
        </w:rPr>
        <w:tab/>
        <w:t xml:space="preserve">       (3.</w:t>
      </w:r>
      <w:r w:rsidR="0030544C">
        <w:rPr>
          <w:szCs w:val="24"/>
        </w:rPr>
        <w:t>12</w:t>
      </w:r>
      <w:r w:rsidRPr="00795D58">
        <w:rPr>
          <w:szCs w:val="24"/>
        </w:rPr>
        <w:t>)</w:t>
      </w:r>
    </w:p>
    <w:p w14:paraId="10492353" w14:textId="6426F070" w:rsidR="008D5B36" w:rsidRPr="00795D58" w:rsidRDefault="008D5B36" w:rsidP="00795D58">
      <w:pPr>
        <w:spacing w:after="0" w:line="480" w:lineRule="auto"/>
        <w:rPr>
          <w:szCs w:val="24"/>
        </w:rPr>
      </w:pPr>
      <w:r w:rsidRPr="00795D58">
        <w:rPr>
          <w:szCs w:val="24"/>
        </w:rPr>
        <w:t>where</w:t>
      </w:r>
      <w:r w:rsidRPr="00795D58">
        <w:rPr>
          <w:position w:val="-14"/>
          <w:szCs w:val="24"/>
        </w:rPr>
        <w:object w:dxaOrig="440" w:dyaOrig="420" w14:anchorId="3D61B458">
          <v:shape id="_x0000_i3971" type="#_x0000_t75" style="width:22.15pt;height:22.15pt" o:ole="">
            <v:imagedata r:id="rId84" o:title=""/>
          </v:shape>
          <o:OLEObject Type="Embed" ProgID="Equation.3" ShapeID="_x0000_i3971" DrawAspect="Content" ObjectID="_1657127428" r:id="rId85"/>
        </w:object>
      </w:r>
      <w:r w:rsidRPr="00795D58">
        <w:rPr>
          <w:szCs w:val="24"/>
        </w:rPr>
        <w:t xml:space="preserve"> is the equilibrium interfacial excess (which is the net interfacial excess near the Si interface in the present study, ΔZ*</w:t>
      </w:r>
      <w:r w:rsidRPr="00795D58">
        <w:rPr>
          <w:szCs w:val="24"/>
          <w:vertAlign w:val="subscript"/>
        </w:rPr>
        <w:t>Si</w:t>
      </w:r>
      <w:r w:rsidRPr="00795D58">
        <w:rPr>
          <w:szCs w:val="24"/>
        </w:rPr>
        <w:t xml:space="preserve">), </w:t>
      </w:r>
      <w:r w:rsidRPr="00795D58">
        <w:rPr>
          <w:position w:val="-10"/>
          <w:szCs w:val="24"/>
        </w:rPr>
        <w:object w:dxaOrig="380" w:dyaOrig="340" w14:anchorId="68507154">
          <v:shape id="_x0000_i3972" type="#_x0000_t75" style="width:22.15pt;height:13.3pt" o:ole="">
            <v:imagedata r:id="rId86" o:title=""/>
          </v:shape>
          <o:OLEObject Type="Embed" ProgID="Equation.3" ShapeID="_x0000_i3972" DrawAspect="Content" ObjectID="_1657127429" r:id="rId87"/>
        </w:object>
      </w:r>
      <w:r w:rsidRPr="00795D58">
        <w:rPr>
          <w:szCs w:val="24"/>
        </w:rPr>
        <w:t xml:space="preserve">is the volume fraction of branched additive in the bulk (or reservoir) of the film at equilibrium, and </w:t>
      </w:r>
      <w:r w:rsidRPr="00795D58">
        <w:rPr>
          <w:position w:val="-14"/>
          <w:szCs w:val="24"/>
        </w:rPr>
        <w:object w:dxaOrig="279" w:dyaOrig="380" w14:anchorId="711889CA">
          <v:shape id="_x0000_i3973" type="#_x0000_t75" style="width:14.4pt;height:22.15pt" o:ole="">
            <v:imagedata r:id="rId88" o:title=""/>
          </v:shape>
          <o:OLEObject Type="Embed" ProgID="Equation.3" ShapeID="_x0000_i3973" DrawAspect="Content" ObjectID="_1657127430" r:id="rId89"/>
        </w:object>
      </w:r>
      <w:r w:rsidRPr="00795D58">
        <w:rPr>
          <w:szCs w:val="24"/>
        </w:rPr>
        <w:t xml:space="preserve">is the time it takes for the blend to reach equilibrium. Following this analysis, as described in Chapter 2, the Fast and Slow </w:t>
      </w:r>
      <w:r w:rsidR="008E0E06">
        <w:rPr>
          <w:szCs w:val="24"/>
        </w:rPr>
        <w:t>M</w:t>
      </w:r>
      <w:r w:rsidRPr="00795D58">
        <w:rPr>
          <w:szCs w:val="24"/>
        </w:rPr>
        <w:t xml:space="preserve">ode theories </w:t>
      </w:r>
      <w:r w:rsidR="008E0E06">
        <w:rPr>
          <w:szCs w:val="24"/>
        </w:rPr>
        <w:t xml:space="preserve">were applied </w:t>
      </w:r>
      <w:r w:rsidRPr="00795D58">
        <w:rPr>
          <w:szCs w:val="24"/>
        </w:rPr>
        <w:t>to these data to extract the tracer diffusion coefficient for each surface segregating branched additive from th</w:t>
      </w:r>
      <w:r w:rsidR="008E0E06">
        <w:rPr>
          <w:szCs w:val="24"/>
        </w:rPr>
        <w:t>e</w:t>
      </w:r>
      <w:r w:rsidRPr="00795D58">
        <w:rPr>
          <w:szCs w:val="24"/>
        </w:rPr>
        <w:t xml:space="preserve"> mutual diffusion coefficient</w:t>
      </w:r>
      <w:r w:rsidR="007E62EA">
        <w:rPr>
          <w:szCs w:val="24"/>
        </w:rPr>
        <w:t xml:space="preserve"> of each binary blend</w:t>
      </w:r>
      <w:r w:rsidRPr="00795D58">
        <w:rPr>
          <w:szCs w:val="24"/>
        </w:rPr>
        <w:t xml:space="preserve">. </w:t>
      </w:r>
      <w:r w:rsidR="007E62EA">
        <w:rPr>
          <w:szCs w:val="24"/>
        </w:rPr>
        <w:t>The mutual and tracer diffusion coefficients help to provide in</w:t>
      </w:r>
      <w:r w:rsidRPr="00795D58">
        <w:rPr>
          <w:szCs w:val="24"/>
        </w:rPr>
        <w:t>sight into how the architecture of each branched additive affects the dynamics of the branched polymer in the surface segregation process.</w:t>
      </w:r>
    </w:p>
    <w:p w14:paraId="60DCEF28" w14:textId="77777777" w:rsidR="008D5B36" w:rsidRPr="00795D58" w:rsidRDefault="008D5B36" w:rsidP="00761900">
      <w:pPr>
        <w:numPr>
          <w:ilvl w:val="0"/>
          <w:numId w:val="13"/>
        </w:numPr>
        <w:spacing w:after="0" w:line="240" w:lineRule="auto"/>
        <w:ind w:left="1800"/>
        <w:outlineLvl w:val="3"/>
        <w:rPr>
          <w:b/>
          <w:szCs w:val="24"/>
        </w:rPr>
      </w:pPr>
      <w:bookmarkStart w:id="129" w:name="_Toc46500535"/>
      <w:r w:rsidRPr="00795D58">
        <w:rPr>
          <w:b/>
          <w:szCs w:val="24"/>
        </w:rPr>
        <w:t>The Mutual Diffusion Coefficient, D</w:t>
      </w:r>
      <w:r w:rsidRPr="00795D58">
        <w:rPr>
          <w:b/>
          <w:szCs w:val="24"/>
          <w:vertAlign w:val="subscript"/>
        </w:rPr>
        <w:t>m</w:t>
      </w:r>
      <w:r w:rsidRPr="00795D58">
        <w:rPr>
          <w:b/>
          <w:szCs w:val="24"/>
        </w:rPr>
        <w:t>, of a Hyperbranched/Linear Blend from Depth Profile Experiments</w:t>
      </w:r>
      <w:bookmarkEnd w:id="129"/>
      <w:r w:rsidRPr="00795D58">
        <w:rPr>
          <w:b/>
          <w:szCs w:val="24"/>
        </w:rPr>
        <w:t xml:space="preserve"> </w:t>
      </w:r>
    </w:p>
    <w:p w14:paraId="16CFC0BA" w14:textId="77777777" w:rsidR="008D5B36" w:rsidRPr="00795D58" w:rsidRDefault="008D5B36" w:rsidP="00795D58">
      <w:pPr>
        <w:spacing w:after="0" w:line="240" w:lineRule="auto"/>
        <w:rPr>
          <w:szCs w:val="24"/>
        </w:rPr>
      </w:pPr>
    </w:p>
    <w:p w14:paraId="3B216854" w14:textId="0D0C934A" w:rsidR="00296AAC" w:rsidRPr="00795D58" w:rsidRDefault="008D5B36" w:rsidP="00296AAC">
      <w:pPr>
        <w:spacing w:after="0" w:line="480" w:lineRule="auto"/>
        <w:ind w:firstLine="720"/>
        <w:rPr>
          <w:szCs w:val="24"/>
        </w:rPr>
      </w:pPr>
      <w:r w:rsidRPr="00795D58">
        <w:rPr>
          <w:szCs w:val="24"/>
        </w:rPr>
        <w:t>Figures 3.</w:t>
      </w:r>
      <w:r w:rsidR="005C2A5A">
        <w:rPr>
          <w:szCs w:val="24"/>
        </w:rPr>
        <w:t>20</w:t>
      </w:r>
      <w:r w:rsidRPr="00795D58">
        <w:rPr>
          <w:szCs w:val="24"/>
        </w:rPr>
        <w:t>-3.2</w:t>
      </w:r>
      <w:r w:rsidR="005C2A5A">
        <w:rPr>
          <w:szCs w:val="24"/>
        </w:rPr>
        <w:t>4</w:t>
      </w:r>
      <w:r w:rsidRPr="00795D58">
        <w:rPr>
          <w:szCs w:val="24"/>
        </w:rPr>
        <w:t xml:space="preserve"> demonstrate how the net equilibrium interfacial excess near the Si interface, ΔZ</w:t>
      </w:r>
      <w:r w:rsidRPr="00795D58">
        <w:rPr>
          <w:szCs w:val="24"/>
          <w:vertAlign w:val="superscript"/>
        </w:rPr>
        <w:t>*</w:t>
      </w:r>
      <w:r w:rsidRPr="00795D58">
        <w:rPr>
          <w:szCs w:val="24"/>
          <w:vertAlign w:val="subscript"/>
        </w:rPr>
        <w:t>Si eq</w:t>
      </w:r>
      <w:r w:rsidRPr="00795D58">
        <w:rPr>
          <w:szCs w:val="24"/>
        </w:rPr>
        <w:t>, as well as the equilibrium time, t</w:t>
      </w:r>
      <w:r w:rsidRPr="00795D58">
        <w:rPr>
          <w:szCs w:val="24"/>
          <w:vertAlign w:val="subscript"/>
        </w:rPr>
        <w:t>eq</w:t>
      </w:r>
      <w:r w:rsidRPr="00795D58">
        <w:rPr>
          <w:szCs w:val="24"/>
        </w:rPr>
        <w:t xml:space="preserve">, was extracted from plots of the growth of the net equilibrium interfacial excess as a function of time. </w:t>
      </w:r>
      <w:r w:rsidR="00296AAC" w:rsidRPr="00795D58">
        <w:rPr>
          <w:szCs w:val="24"/>
        </w:rPr>
        <w:t xml:space="preserve">From these data, the mutual diffusion </w:t>
      </w:r>
    </w:p>
    <w:p w14:paraId="586C96E9" w14:textId="6FE66E6B" w:rsidR="00004CE8" w:rsidRDefault="00C41A37" w:rsidP="00296AAC">
      <w:pPr>
        <w:spacing w:after="0" w:line="480" w:lineRule="auto"/>
        <w:ind w:firstLine="720"/>
        <w:rPr>
          <w:szCs w:val="24"/>
        </w:rPr>
      </w:pPr>
      <w:r>
        <w:rPr>
          <w:noProof/>
          <w:lang w:eastAsia="ko-KR"/>
        </w:rPr>
        <w:lastRenderedPageBreak/>
        <w:drawing>
          <wp:anchor distT="0" distB="0" distL="114300" distR="114300" simplePos="0" relativeHeight="251599360" behindDoc="1" locked="0" layoutInCell="1" allowOverlap="1" wp14:anchorId="556B0843" wp14:editId="00C8A64D">
            <wp:simplePos x="0" y="0"/>
            <wp:positionH relativeFrom="column">
              <wp:posOffset>147564</wp:posOffset>
            </wp:positionH>
            <wp:positionV relativeFrom="paragraph">
              <wp:posOffset>266700</wp:posOffset>
            </wp:positionV>
            <wp:extent cx="5374005" cy="4311650"/>
            <wp:effectExtent l="0" t="0" r="0" b="0"/>
            <wp:wrapTight wrapText="bothSides">
              <wp:wrapPolygon edited="0">
                <wp:start x="12787" y="95"/>
                <wp:lineTo x="5513" y="1336"/>
                <wp:lineTo x="3139" y="1622"/>
                <wp:lineTo x="3292" y="6394"/>
                <wp:lineTo x="2603" y="6585"/>
                <wp:lineTo x="1225" y="7635"/>
                <wp:lineTo x="1225" y="8303"/>
                <wp:lineTo x="1531" y="9448"/>
                <wp:lineTo x="1685" y="10975"/>
                <wp:lineTo x="1225" y="12120"/>
                <wp:lineTo x="1072" y="12406"/>
                <wp:lineTo x="1225" y="13075"/>
                <wp:lineTo x="2527" y="14029"/>
                <wp:lineTo x="3292" y="14029"/>
                <wp:lineTo x="3216" y="14411"/>
                <wp:lineTo x="3292" y="17083"/>
                <wp:lineTo x="2756" y="17369"/>
                <wp:lineTo x="2756" y="17655"/>
                <wp:lineTo x="3063" y="18610"/>
                <wp:lineTo x="3063" y="18896"/>
                <wp:lineTo x="10796" y="19946"/>
                <wp:lineTo x="12481" y="20137"/>
                <wp:lineTo x="12787" y="20137"/>
                <wp:lineTo x="13093" y="19946"/>
                <wp:lineTo x="16998" y="18705"/>
                <wp:lineTo x="16998" y="18610"/>
                <wp:lineTo x="19372" y="17942"/>
                <wp:lineTo x="19219" y="17560"/>
                <wp:lineTo x="13170" y="17083"/>
                <wp:lineTo x="13323" y="6585"/>
                <wp:lineTo x="12940" y="6394"/>
                <wp:lineTo x="10643" y="6394"/>
                <wp:lineTo x="19984" y="5822"/>
                <wp:lineTo x="20367" y="4867"/>
                <wp:lineTo x="19678" y="4867"/>
                <wp:lineTo x="21516" y="3436"/>
                <wp:lineTo x="21516" y="3245"/>
                <wp:lineTo x="13170" y="1813"/>
                <wp:lineTo x="13170" y="95"/>
                <wp:lineTo x="12787" y="95"/>
              </wp:wrapPolygon>
            </wp:wrapTight>
            <wp:docPr id="48" name="Picture 50" descr="Fig 3_HM373 Interfacial Excess v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ig 3_HM373 Interfacial Excess v Tim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74005" cy="4311650"/>
                    </a:xfrm>
                    <a:prstGeom prst="rect">
                      <a:avLst/>
                    </a:prstGeom>
                    <a:noFill/>
                  </pic:spPr>
                </pic:pic>
              </a:graphicData>
            </a:graphic>
            <wp14:sizeRelH relativeFrom="page">
              <wp14:pctWidth>0</wp14:pctWidth>
            </wp14:sizeRelH>
            <wp14:sizeRelV relativeFrom="page">
              <wp14:pctHeight>0</wp14:pctHeight>
            </wp14:sizeRelV>
          </wp:anchor>
        </w:drawing>
      </w:r>
    </w:p>
    <w:p w14:paraId="6560163E" w14:textId="31A05B97" w:rsidR="00296AAC" w:rsidRPr="00795D58" w:rsidRDefault="00296AAC" w:rsidP="00296AAC">
      <w:pPr>
        <w:spacing w:after="0" w:line="480" w:lineRule="auto"/>
        <w:rPr>
          <w:szCs w:val="24"/>
        </w:rPr>
      </w:pPr>
    </w:p>
    <w:p w14:paraId="3242346C" w14:textId="77777777" w:rsidR="008D5B36" w:rsidRPr="00795D58" w:rsidRDefault="008D5B36" w:rsidP="00795D58">
      <w:pPr>
        <w:spacing w:after="0" w:line="480" w:lineRule="auto"/>
        <w:ind w:firstLine="720"/>
        <w:rPr>
          <w:szCs w:val="24"/>
        </w:rPr>
      </w:pPr>
    </w:p>
    <w:p w14:paraId="30E1DC4A" w14:textId="77777777" w:rsidR="008D5B36" w:rsidRPr="00795D58" w:rsidRDefault="008D5B36" w:rsidP="00795D58">
      <w:pPr>
        <w:spacing w:after="0" w:line="480" w:lineRule="auto"/>
        <w:ind w:firstLine="720"/>
        <w:rPr>
          <w:szCs w:val="24"/>
        </w:rPr>
      </w:pPr>
    </w:p>
    <w:p w14:paraId="63CCE08B" w14:textId="77777777" w:rsidR="008D5B36" w:rsidRPr="00795D58" w:rsidRDefault="008D5B36" w:rsidP="00795D58">
      <w:pPr>
        <w:spacing w:after="0" w:line="480" w:lineRule="auto"/>
        <w:ind w:firstLine="720"/>
        <w:rPr>
          <w:szCs w:val="24"/>
        </w:rPr>
      </w:pPr>
    </w:p>
    <w:p w14:paraId="45CF1049" w14:textId="77777777" w:rsidR="008D5B36" w:rsidRPr="00795D58" w:rsidRDefault="008D5B36" w:rsidP="00795D58">
      <w:pPr>
        <w:spacing w:after="0" w:line="480" w:lineRule="auto"/>
        <w:ind w:firstLine="720"/>
        <w:rPr>
          <w:szCs w:val="24"/>
        </w:rPr>
      </w:pPr>
    </w:p>
    <w:p w14:paraId="33B0878D" w14:textId="77777777" w:rsidR="008D5B36" w:rsidRPr="00795D58" w:rsidRDefault="008D5B36" w:rsidP="00795D58">
      <w:pPr>
        <w:spacing w:after="0" w:line="240" w:lineRule="auto"/>
        <w:rPr>
          <w:szCs w:val="24"/>
        </w:rPr>
      </w:pPr>
    </w:p>
    <w:p w14:paraId="164D0D8F" w14:textId="77777777" w:rsidR="008D5B36" w:rsidRPr="00795D58" w:rsidRDefault="008D5B36" w:rsidP="00795D58">
      <w:pPr>
        <w:spacing w:after="0" w:line="240" w:lineRule="auto"/>
        <w:rPr>
          <w:szCs w:val="24"/>
        </w:rPr>
      </w:pPr>
    </w:p>
    <w:p w14:paraId="250DD88E" w14:textId="77777777" w:rsidR="008D5B36" w:rsidRPr="00795D58" w:rsidRDefault="008D5B36" w:rsidP="00795D58">
      <w:pPr>
        <w:spacing w:after="0" w:line="240" w:lineRule="auto"/>
        <w:rPr>
          <w:szCs w:val="24"/>
        </w:rPr>
      </w:pPr>
    </w:p>
    <w:p w14:paraId="1F397C81" w14:textId="77777777" w:rsidR="008D5B36" w:rsidRPr="00795D58" w:rsidRDefault="008D5B36" w:rsidP="00795D58">
      <w:pPr>
        <w:spacing w:after="0" w:line="240" w:lineRule="auto"/>
        <w:rPr>
          <w:szCs w:val="24"/>
        </w:rPr>
      </w:pPr>
    </w:p>
    <w:p w14:paraId="7B6A2E30" w14:textId="77777777" w:rsidR="008D5B36" w:rsidRPr="00795D58" w:rsidRDefault="008D5B36" w:rsidP="00795D58">
      <w:pPr>
        <w:spacing w:after="0" w:line="240" w:lineRule="auto"/>
        <w:rPr>
          <w:szCs w:val="24"/>
        </w:rPr>
      </w:pPr>
    </w:p>
    <w:p w14:paraId="337AD2A9" w14:textId="77777777" w:rsidR="008D5B36" w:rsidRPr="00795D58" w:rsidRDefault="008D5B36" w:rsidP="00795D58">
      <w:pPr>
        <w:spacing w:after="0" w:line="240" w:lineRule="auto"/>
        <w:rPr>
          <w:szCs w:val="24"/>
        </w:rPr>
      </w:pPr>
    </w:p>
    <w:p w14:paraId="09F0748A" w14:textId="77777777" w:rsidR="008D5B36" w:rsidRPr="00795D58" w:rsidRDefault="008D5B36" w:rsidP="00795D58">
      <w:pPr>
        <w:spacing w:after="0" w:line="240" w:lineRule="auto"/>
        <w:rPr>
          <w:szCs w:val="24"/>
        </w:rPr>
      </w:pPr>
    </w:p>
    <w:p w14:paraId="68B38F1F" w14:textId="77777777" w:rsidR="008D5B36" w:rsidRPr="00795D58" w:rsidRDefault="008D5B36" w:rsidP="00795D58">
      <w:pPr>
        <w:spacing w:after="0" w:line="240" w:lineRule="auto"/>
        <w:rPr>
          <w:szCs w:val="24"/>
        </w:rPr>
      </w:pPr>
    </w:p>
    <w:p w14:paraId="4B8692EB" w14:textId="77777777" w:rsidR="008D5B36" w:rsidRPr="00795D58" w:rsidRDefault="008D5B36" w:rsidP="00795D58">
      <w:pPr>
        <w:spacing w:after="0" w:line="240" w:lineRule="auto"/>
        <w:rPr>
          <w:szCs w:val="24"/>
        </w:rPr>
      </w:pPr>
    </w:p>
    <w:p w14:paraId="04BF287A" w14:textId="77777777" w:rsidR="008D5B36" w:rsidRPr="00795D58" w:rsidRDefault="008D5B36" w:rsidP="00795D58">
      <w:pPr>
        <w:spacing w:after="0" w:line="240" w:lineRule="auto"/>
        <w:rPr>
          <w:szCs w:val="24"/>
        </w:rPr>
      </w:pPr>
    </w:p>
    <w:p w14:paraId="34808166" w14:textId="77777777" w:rsidR="008D5B36" w:rsidRPr="00795D58" w:rsidRDefault="008D5B36" w:rsidP="00795D58">
      <w:pPr>
        <w:spacing w:after="0" w:line="240" w:lineRule="auto"/>
        <w:rPr>
          <w:szCs w:val="24"/>
        </w:rPr>
      </w:pPr>
    </w:p>
    <w:p w14:paraId="40F0FEEB" w14:textId="77777777" w:rsidR="008D5B36" w:rsidRPr="00795D58" w:rsidRDefault="008D5B36" w:rsidP="00795D58">
      <w:pPr>
        <w:spacing w:after="0" w:line="240" w:lineRule="auto"/>
        <w:rPr>
          <w:szCs w:val="24"/>
        </w:rPr>
      </w:pPr>
    </w:p>
    <w:p w14:paraId="7870678B" w14:textId="77777777" w:rsidR="008D5B36" w:rsidRPr="00795D58" w:rsidRDefault="008D5B36" w:rsidP="00795D58">
      <w:pPr>
        <w:spacing w:after="0" w:line="240" w:lineRule="auto"/>
        <w:rPr>
          <w:szCs w:val="24"/>
        </w:rPr>
      </w:pPr>
    </w:p>
    <w:p w14:paraId="0B412819" w14:textId="77777777" w:rsidR="008D5B36" w:rsidRPr="00795D58" w:rsidRDefault="008D5B36" w:rsidP="00795D58">
      <w:pPr>
        <w:spacing w:after="0" w:line="240" w:lineRule="auto"/>
        <w:rPr>
          <w:szCs w:val="24"/>
        </w:rPr>
      </w:pPr>
    </w:p>
    <w:p w14:paraId="5DD9A239" w14:textId="2A45E12A" w:rsidR="008D5B36" w:rsidRPr="00EC7B30" w:rsidRDefault="008D5B36" w:rsidP="00EC7B30">
      <w:pPr>
        <w:pStyle w:val="Caption"/>
        <w:rPr>
          <w:i w:val="0"/>
          <w:color w:val="auto"/>
          <w:sz w:val="24"/>
          <w:szCs w:val="24"/>
        </w:rPr>
      </w:pPr>
      <w:bookmarkStart w:id="130" w:name="_Toc46500706"/>
      <w:r w:rsidRPr="00EC7B30">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5C2A5A">
        <w:rPr>
          <w:b/>
          <w:i w:val="0"/>
          <w:noProof/>
          <w:color w:val="auto"/>
          <w:sz w:val="24"/>
        </w:rPr>
        <w:t>20</w:t>
      </w:r>
      <w:r w:rsidR="001F5B78">
        <w:rPr>
          <w:b/>
          <w:i w:val="0"/>
          <w:color w:val="auto"/>
          <w:sz w:val="24"/>
        </w:rPr>
        <w:fldChar w:fldCharType="end"/>
      </w:r>
      <w:r w:rsidRPr="00EC7B30">
        <w:rPr>
          <w:i w:val="0"/>
          <w:color w:val="auto"/>
          <w:sz w:val="24"/>
        </w:rPr>
        <w:t xml:space="preserve">   The growth of the net interfacial excess layer near the Si interface, ΔZ</w:t>
      </w:r>
      <w:r w:rsidRPr="002427A9">
        <w:rPr>
          <w:i w:val="0"/>
          <w:color w:val="auto"/>
          <w:sz w:val="24"/>
          <w:vertAlign w:val="superscript"/>
        </w:rPr>
        <w:t>*</w:t>
      </w:r>
      <w:r w:rsidRPr="002427A9">
        <w:rPr>
          <w:i w:val="0"/>
          <w:color w:val="auto"/>
          <w:sz w:val="24"/>
          <w:vertAlign w:val="subscript"/>
        </w:rPr>
        <w:t>Si</w:t>
      </w:r>
      <w:r w:rsidRPr="00EC7B30">
        <w:rPr>
          <w:i w:val="0"/>
          <w:color w:val="auto"/>
          <w:sz w:val="24"/>
        </w:rPr>
        <w:t>,for the blend containing HyperMac HM373LPS annealed up to 33 days at 150°C under vacuum.</w:t>
      </w:r>
      <w:bookmarkEnd w:id="130"/>
    </w:p>
    <w:p w14:paraId="0131539B" w14:textId="77777777" w:rsidR="008D5B36" w:rsidRPr="00795D58" w:rsidRDefault="008D5B36" w:rsidP="00795D58">
      <w:pPr>
        <w:spacing w:after="0" w:line="240" w:lineRule="auto"/>
        <w:ind w:left="360"/>
        <w:rPr>
          <w:b/>
          <w:szCs w:val="24"/>
        </w:rPr>
      </w:pPr>
    </w:p>
    <w:p w14:paraId="5C610E30" w14:textId="77777777" w:rsidR="008D5B36" w:rsidRPr="00795D58" w:rsidRDefault="008D5B36" w:rsidP="00795D58">
      <w:pPr>
        <w:spacing w:after="0" w:line="240" w:lineRule="auto"/>
        <w:ind w:left="360"/>
        <w:rPr>
          <w:b/>
          <w:szCs w:val="24"/>
        </w:rPr>
      </w:pPr>
    </w:p>
    <w:p w14:paraId="126A4014" w14:textId="77777777" w:rsidR="008D5B36" w:rsidRPr="00795D58" w:rsidRDefault="008D5B36" w:rsidP="00795D58">
      <w:pPr>
        <w:spacing w:after="0" w:line="240" w:lineRule="auto"/>
        <w:ind w:left="360"/>
        <w:rPr>
          <w:b/>
          <w:szCs w:val="24"/>
        </w:rPr>
      </w:pPr>
    </w:p>
    <w:p w14:paraId="1128E8C7" w14:textId="77777777" w:rsidR="008D5B36" w:rsidRPr="00795D58" w:rsidRDefault="008D5B36" w:rsidP="00795D58">
      <w:pPr>
        <w:spacing w:after="0" w:line="240" w:lineRule="auto"/>
        <w:ind w:left="360"/>
        <w:rPr>
          <w:b/>
          <w:szCs w:val="24"/>
        </w:rPr>
      </w:pPr>
    </w:p>
    <w:p w14:paraId="6976E5E5" w14:textId="77777777" w:rsidR="008D5B36" w:rsidRPr="00795D58" w:rsidRDefault="008D5B36" w:rsidP="00795D58">
      <w:pPr>
        <w:spacing w:after="0" w:line="240" w:lineRule="auto"/>
        <w:ind w:left="360"/>
        <w:rPr>
          <w:b/>
          <w:szCs w:val="24"/>
        </w:rPr>
      </w:pPr>
    </w:p>
    <w:p w14:paraId="115E6699" w14:textId="77777777" w:rsidR="008D5B36" w:rsidRPr="00795D58" w:rsidRDefault="008D5B36" w:rsidP="00795D58">
      <w:pPr>
        <w:spacing w:after="0" w:line="240" w:lineRule="auto"/>
        <w:ind w:left="360"/>
        <w:rPr>
          <w:b/>
          <w:szCs w:val="24"/>
        </w:rPr>
      </w:pPr>
    </w:p>
    <w:p w14:paraId="6D92BE57" w14:textId="77777777" w:rsidR="008D5B36" w:rsidRPr="00795D58" w:rsidRDefault="008D5B36" w:rsidP="00795D58">
      <w:pPr>
        <w:spacing w:after="0" w:line="240" w:lineRule="auto"/>
        <w:ind w:left="360"/>
        <w:rPr>
          <w:b/>
          <w:szCs w:val="24"/>
        </w:rPr>
      </w:pPr>
    </w:p>
    <w:p w14:paraId="319D09BD" w14:textId="77777777" w:rsidR="008D5B36" w:rsidRPr="00795D58" w:rsidRDefault="008D5B36" w:rsidP="00795D58">
      <w:pPr>
        <w:spacing w:after="0" w:line="240" w:lineRule="auto"/>
        <w:rPr>
          <w:szCs w:val="24"/>
        </w:rPr>
      </w:pPr>
    </w:p>
    <w:p w14:paraId="708B747E" w14:textId="77777777" w:rsidR="008D5B36" w:rsidRPr="00795D58" w:rsidRDefault="008D5B36" w:rsidP="00795D58">
      <w:pPr>
        <w:spacing w:after="0" w:line="240" w:lineRule="auto"/>
        <w:rPr>
          <w:szCs w:val="24"/>
        </w:rPr>
      </w:pPr>
    </w:p>
    <w:p w14:paraId="31010800" w14:textId="77777777" w:rsidR="008D5B36" w:rsidRPr="00795D58" w:rsidRDefault="008D5B36" w:rsidP="00795D58">
      <w:pPr>
        <w:spacing w:after="0" w:line="240" w:lineRule="auto"/>
        <w:rPr>
          <w:szCs w:val="24"/>
        </w:rPr>
      </w:pPr>
    </w:p>
    <w:p w14:paraId="0F9CB627" w14:textId="77777777" w:rsidR="008D5B36" w:rsidRPr="00795D58" w:rsidRDefault="008D5B36" w:rsidP="00795D58">
      <w:pPr>
        <w:spacing w:after="0" w:line="240" w:lineRule="auto"/>
        <w:rPr>
          <w:szCs w:val="24"/>
        </w:rPr>
      </w:pPr>
    </w:p>
    <w:p w14:paraId="0A04BAF5" w14:textId="77777777" w:rsidR="008D5B36" w:rsidRPr="00795D58" w:rsidRDefault="008D5B36" w:rsidP="00795D58">
      <w:pPr>
        <w:spacing w:after="0" w:line="240" w:lineRule="auto"/>
        <w:rPr>
          <w:szCs w:val="24"/>
        </w:rPr>
      </w:pPr>
    </w:p>
    <w:p w14:paraId="7284F2BC" w14:textId="77777777" w:rsidR="008D5B36" w:rsidRPr="00795D58" w:rsidRDefault="008D5B36" w:rsidP="00795D58">
      <w:pPr>
        <w:spacing w:after="0" w:line="240" w:lineRule="auto"/>
        <w:rPr>
          <w:szCs w:val="24"/>
        </w:rPr>
      </w:pPr>
    </w:p>
    <w:p w14:paraId="71611D2A" w14:textId="77777777" w:rsidR="008D5B36" w:rsidRPr="00795D58" w:rsidRDefault="008D5B36" w:rsidP="00795D58">
      <w:pPr>
        <w:spacing w:after="0" w:line="240" w:lineRule="auto"/>
        <w:rPr>
          <w:szCs w:val="24"/>
        </w:rPr>
      </w:pPr>
    </w:p>
    <w:p w14:paraId="35A8D2AA" w14:textId="77777777" w:rsidR="008D5B36" w:rsidRPr="00795D58" w:rsidRDefault="008D5B36" w:rsidP="00795D58">
      <w:pPr>
        <w:spacing w:after="0" w:line="240" w:lineRule="auto"/>
        <w:rPr>
          <w:szCs w:val="24"/>
        </w:rPr>
      </w:pPr>
    </w:p>
    <w:p w14:paraId="28A687B8" w14:textId="77777777" w:rsidR="008D5B36" w:rsidRPr="00795D58" w:rsidRDefault="008D5B36" w:rsidP="00795D58">
      <w:pPr>
        <w:spacing w:after="0" w:line="240" w:lineRule="auto"/>
        <w:rPr>
          <w:szCs w:val="24"/>
        </w:rPr>
      </w:pPr>
    </w:p>
    <w:p w14:paraId="17B16E05" w14:textId="77777777" w:rsidR="008D5B36" w:rsidRPr="00795D58" w:rsidRDefault="008D5B36" w:rsidP="00795D58">
      <w:pPr>
        <w:spacing w:after="0" w:line="240" w:lineRule="auto"/>
        <w:rPr>
          <w:szCs w:val="24"/>
        </w:rPr>
      </w:pPr>
    </w:p>
    <w:p w14:paraId="0CD676EF" w14:textId="77777777" w:rsidR="008D5B36" w:rsidRPr="00795D58" w:rsidRDefault="008D5B36" w:rsidP="00795D58">
      <w:pPr>
        <w:spacing w:after="0" w:line="240" w:lineRule="auto"/>
        <w:rPr>
          <w:szCs w:val="24"/>
        </w:rPr>
      </w:pPr>
    </w:p>
    <w:p w14:paraId="1A9D5C62" w14:textId="77777777" w:rsidR="008D5B36" w:rsidRPr="00795D58" w:rsidRDefault="008D5B36" w:rsidP="00795D58">
      <w:pPr>
        <w:spacing w:after="0" w:line="240" w:lineRule="auto"/>
        <w:rPr>
          <w:szCs w:val="24"/>
        </w:rPr>
      </w:pPr>
    </w:p>
    <w:p w14:paraId="21EDDFDD" w14:textId="286C49B5" w:rsidR="008D5B36" w:rsidRPr="00795D58" w:rsidRDefault="00E7540C" w:rsidP="00795D58">
      <w:pPr>
        <w:spacing w:after="0" w:line="240" w:lineRule="auto"/>
        <w:rPr>
          <w:szCs w:val="24"/>
        </w:rPr>
      </w:pPr>
      <w:r>
        <w:rPr>
          <w:noProof/>
          <w:lang w:eastAsia="ko-KR"/>
        </w:rPr>
        <w:drawing>
          <wp:anchor distT="0" distB="0" distL="114300" distR="114300" simplePos="0" relativeHeight="251600384" behindDoc="1" locked="0" layoutInCell="1" allowOverlap="1" wp14:anchorId="0628D22D" wp14:editId="08DD2F4D">
            <wp:simplePos x="0" y="0"/>
            <wp:positionH relativeFrom="column">
              <wp:posOffset>152400</wp:posOffset>
            </wp:positionH>
            <wp:positionV relativeFrom="paragraph">
              <wp:posOffset>-523875</wp:posOffset>
            </wp:positionV>
            <wp:extent cx="5504815" cy="4481830"/>
            <wp:effectExtent l="0" t="0" r="0" b="0"/>
            <wp:wrapTight wrapText="bothSides">
              <wp:wrapPolygon edited="0">
                <wp:start x="17043" y="918"/>
                <wp:lineTo x="3588" y="1285"/>
                <wp:lineTo x="3737" y="6978"/>
                <wp:lineTo x="1271" y="7069"/>
                <wp:lineTo x="1271" y="8447"/>
                <wp:lineTo x="1794" y="8814"/>
                <wp:lineTo x="1794" y="11385"/>
                <wp:lineTo x="1196" y="12119"/>
                <wp:lineTo x="1345" y="13129"/>
                <wp:lineTo x="3214" y="14322"/>
                <wp:lineTo x="3737" y="14322"/>
                <wp:lineTo x="3737" y="15791"/>
                <wp:lineTo x="3139" y="15975"/>
                <wp:lineTo x="3139" y="16159"/>
                <wp:lineTo x="3737" y="17260"/>
                <wp:lineTo x="3438" y="18546"/>
                <wp:lineTo x="3812" y="18638"/>
                <wp:lineTo x="10764" y="18729"/>
                <wp:lineTo x="10315" y="19188"/>
                <wp:lineTo x="10465" y="19831"/>
                <wp:lineTo x="11810" y="20015"/>
                <wp:lineTo x="13604" y="20015"/>
                <wp:lineTo x="13829" y="19280"/>
                <wp:lineTo x="13380" y="19097"/>
                <wp:lineTo x="10764" y="18729"/>
                <wp:lineTo x="20257" y="18546"/>
                <wp:lineTo x="20182" y="17260"/>
                <wp:lineTo x="17566" y="17169"/>
                <wp:lineTo x="17417" y="6978"/>
                <wp:lineTo x="20108" y="6886"/>
                <wp:lineTo x="20556" y="6151"/>
                <wp:lineTo x="19809" y="5509"/>
                <wp:lineTo x="21229" y="4315"/>
                <wp:lineTo x="21004" y="4131"/>
                <wp:lineTo x="17641" y="4040"/>
                <wp:lineTo x="18837" y="2846"/>
                <wp:lineTo x="18837" y="2663"/>
                <wp:lineTo x="17417" y="2571"/>
                <wp:lineTo x="17417" y="918"/>
                <wp:lineTo x="17043" y="918"/>
              </wp:wrapPolygon>
            </wp:wrapTight>
            <wp:docPr id="49" name="Picture 51" descr="Fig 3_HM871 Interfacial Excess v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 3_HM871 Interfacial Excess v Tim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504815" cy="4481830"/>
                    </a:xfrm>
                    <a:prstGeom prst="rect">
                      <a:avLst/>
                    </a:prstGeom>
                    <a:noFill/>
                  </pic:spPr>
                </pic:pic>
              </a:graphicData>
            </a:graphic>
            <wp14:sizeRelH relativeFrom="page">
              <wp14:pctWidth>0</wp14:pctWidth>
            </wp14:sizeRelH>
            <wp14:sizeRelV relativeFrom="page">
              <wp14:pctHeight>0</wp14:pctHeight>
            </wp14:sizeRelV>
          </wp:anchor>
        </w:drawing>
      </w:r>
    </w:p>
    <w:p w14:paraId="3DB1E6F8" w14:textId="77777777" w:rsidR="008D5B36" w:rsidRPr="00795D58" w:rsidRDefault="008D5B36" w:rsidP="00795D58">
      <w:pPr>
        <w:spacing w:after="0" w:line="240" w:lineRule="auto"/>
        <w:rPr>
          <w:szCs w:val="24"/>
        </w:rPr>
      </w:pPr>
    </w:p>
    <w:p w14:paraId="6CF68F15" w14:textId="77777777" w:rsidR="008D5B36" w:rsidRPr="00795D58" w:rsidRDefault="008D5B36" w:rsidP="00795D58">
      <w:pPr>
        <w:spacing w:after="0" w:line="240" w:lineRule="auto"/>
        <w:rPr>
          <w:szCs w:val="24"/>
        </w:rPr>
      </w:pPr>
    </w:p>
    <w:p w14:paraId="49DC1469" w14:textId="77777777" w:rsidR="008D5B36" w:rsidRPr="00795D58" w:rsidRDefault="008D5B36" w:rsidP="00795D58">
      <w:pPr>
        <w:spacing w:after="0" w:line="240" w:lineRule="auto"/>
        <w:rPr>
          <w:szCs w:val="24"/>
        </w:rPr>
      </w:pPr>
    </w:p>
    <w:p w14:paraId="1B07DCAF" w14:textId="77777777" w:rsidR="008D5B36" w:rsidRPr="00795D58" w:rsidRDefault="008D5B36" w:rsidP="00795D58">
      <w:pPr>
        <w:spacing w:after="0" w:line="240" w:lineRule="auto"/>
        <w:rPr>
          <w:szCs w:val="24"/>
        </w:rPr>
      </w:pPr>
    </w:p>
    <w:p w14:paraId="17A9E591" w14:textId="77777777" w:rsidR="008D5B36" w:rsidRPr="00795D58" w:rsidRDefault="008D5B36" w:rsidP="00795D58">
      <w:pPr>
        <w:spacing w:after="0" w:line="240" w:lineRule="auto"/>
        <w:rPr>
          <w:szCs w:val="24"/>
        </w:rPr>
      </w:pPr>
    </w:p>
    <w:p w14:paraId="6BD8A3CB" w14:textId="77777777" w:rsidR="008D5B36" w:rsidRPr="00795D58" w:rsidRDefault="008D5B36" w:rsidP="00795D58">
      <w:pPr>
        <w:spacing w:after="0" w:line="240" w:lineRule="auto"/>
        <w:rPr>
          <w:szCs w:val="24"/>
        </w:rPr>
      </w:pPr>
    </w:p>
    <w:p w14:paraId="7110A4D2" w14:textId="77777777" w:rsidR="008D5B36" w:rsidRPr="00795D58" w:rsidRDefault="008D5B36" w:rsidP="00795D58">
      <w:pPr>
        <w:spacing w:after="0" w:line="240" w:lineRule="auto"/>
        <w:rPr>
          <w:szCs w:val="24"/>
        </w:rPr>
      </w:pPr>
    </w:p>
    <w:p w14:paraId="268FF2B8" w14:textId="77777777" w:rsidR="008D5B36" w:rsidRPr="00795D58" w:rsidRDefault="008D5B36" w:rsidP="00795D58">
      <w:pPr>
        <w:spacing w:after="0" w:line="240" w:lineRule="auto"/>
        <w:rPr>
          <w:szCs w:val="24"/>
        </w:rPr>
      </w:pPr>
    </w:p>
    <w:p w14:paraId="7B5F3C01" w14:textId="77777777" w:rsidR="008D5B36" w:rsidRPr="00795D58" w:rsidRDefault="008D5B36" w:rsidP="00795D58">
      <w:pPr>
        <w:spacing w:after="0" w:line="240" w:lineRule="auto"/>
        <w:rPr>
          <w:szCs w:val="24"/>
        </w:rPr>
      </w:pPr>
    </w:p>
    <w:p w14:paraId="0F8DF74A" w14:textId="77777777" w:rsidR="008D5B36" w:rsidRPr="00795D58" w:rsidRDefault="008D5B36" w:rsidP="00795D58">
      <w:pPr>
        <w:spacing w:after="0" w:line="240" w:lineRule="auto"/>
        <w:rPr>
          <w:szCs w:val="24"/>
        </w:rPr>
      </w:pPr>
    </w:p>
    <w:p w14:paraId="54548E59" w14:textId="77777777" w:rsidR="008D5B36" w:rsidRPr="00795D58" w:rsidRDefault="008D5B36" w:rsidP="00795D58">
      <w:pPr>
        <w:spacing w:after="0" w:line="240" w:lineRule="auto"/>
        <w:rPr>
          <w:szCs w:val="24"/>
        </w:rPr>
      </w:pPr>
    </w:p>
    <w:p w14:paraId="4AE5DC93" w14:textId="77777777" w:rsidR="008D5B36" w:rsidRPr="00795D58" w:rsidRDefault="008D5B36" w:rsidP="00795D58">
      <w:pPr>
        <w:spacing w:after="0" w:line="240" w:lineRule="auto"/>
        <w:rPr>
          <w:szCs w:val="24"/>
        </w:rPr>
      </w:pPr>
    </w:p>
    <w:p w14:paraId="6F4BD0FC" w14:textId="77777777" w:rsidR="008D5B36" w:rsidRPr="00795D58" w:rsidRDefault="008D5B36" w:rsidP="00795D58">
      <w:pPr>
        <w:spacing w:after="0" w:line="240" w:lineRule="auto"/>
        <w:rPr>
          <w:szCs w:val="24"/>
        </w:rPr>
      </w:pPr>
    </w:p>
    <w:p w14:paraId="4A9D4EBB" w14:textId="77777777" w:rsidR="00296AAC" w:rsidRDefault="00296AAC" w:rsidP="00EC7B30">
      <w:pPr>
        <w:pStyle w:val="Caption"/>
        <w:rPr>
          <w:b/>
          <w:i w:val="0"/>
          <w:color w:val="auto"/>
          <w:sz w:val="24"/>
        </w:rPr>
      </w:pPr>
    </w:p>
    <w:p w14:paraId="0FE22717" w14:textId="77777777" w:rsidR="00296AAC" w:rsidRDefault="00296AAC" w:rsidP="00EC7B30">
      <w:pPr>
        <w:pStyle w:val="Caption"/>
        <w:rPr>
          <w:b/>
          <w:i w:val="0"/>
          <w:color w:val="auto"/>
          <w:sz w:val="24"/>
        </w:rPr>
      </w:pPr>
    </w:p>
    <w:p w14:paraId="720257F2" w14:textId="77777777" w:rsidR="00296AAC" w:rsidRDefault="00296AAC" w:rsidP="00EC7B30">
      <w:pPr>
        <w:pStyle w:val="Caption"/>
        <w:rPr>
          <w:b/>
          <w:i w:val="0"/>
          <w:color w:val="auto"/>
          <w:sz w:val="24"/>
        </w:rPr>
      </w:pPr>
    </w:p>
    <w:p w14:paraId="5EF4E0C3" w14:textId="77777777" w:rsidR="00296AAC" w:rsidRDefault="00296AAC" w:rsidP="00EC7B30">
      <w:pPr>
        <w:pStyle w:val="Caption"/>
        <w:rPr>
          <w:b/>
          <w:i w:val="0"/>
          <w:color w:val="auto"/>
          <w:sz w:val="24"/>
        </w:rPr>
      </w:pPr>
    </w:p>
    <w:p w14:paraId="735F90CC" w14:textId="77777777" w:rsidR="00296AAC" w:rsidRDefault="00296AAC" w:rsidP="00EC7B30">
      <w:pPr>
        <w:pStyle w:val="Caption"/>
        <w:rPr>
          <w:b/>
          <w:i w:val="0"/>
          <w:color w:val="auto"/>
          <w:sz w:val="24"/>
        </w:rPr>
      </w:pPr>
    </w:p>
    <w:p w14:paraId="4F2E8394" w14:textId="77777777" w:rsidR="00C41A37" w:rsidRDefault="00C41A37" w:rsidP="00EC7B30">
      <w:pPr>
        <w:pStyle w:val="Caption"/>
        <w:rPr>
          <w:b/>
          <w:i w:val="0"/>
          <w:color w:val="auto"/>
          <w:sz w:val="24"/>
        </w:rPr>
      </w:pPr>
      <w:bookmarkStart w:id="131" w:name="_Hlk46443685"/>
    </w:p>
    <w:p w14:paraId="3442DAE5" w14:textId="7626F268" w:rsidR="008D5B36" w:rsidRPr="00EC7B30" w:rsidRDefault="008D5B36" w:rsidP="00EC7B30">
      <w:pPr>
        <w:pStyle w:val="Caption"/>
        <w:rPr>
          <w:i w:val="0"/>
          <w:color w:val="auto"/>
          <w:sz w:val="24"/>
          <w:szCs w:val="24"/>
        </w:rPr>
      </w:pPr>
      <w:bookmarkStart w:id="132" w:name="_Toc46500707"/>
      <w:r w:rsidRPr="00EC7B30">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5C2A5A">
        <w:rPr>
          <w:b/>
          <w:i w:val="0"/>
          <w:noProof/>
          <w:color w:val="auto"/>
          <w:sz w:val="24"/>
        </w:rPr>
        <w:t>21</w:t>
      </w:r>
      <w:r w:rsidR="001F5B78">
        <w:rPr>
          <w:b/>
          <w:i w:val="0"/>
          <w:color w:val="auto"/>
          <w:sz w:val="24"/>
        </w:rPr>
        <w:fldChar w:fldCharType="end"/>
      </w:r>
      <w:r w:rsidRPr="00EC7B30">
        <w:rPr>
          <w:i w:val="0"/>
          <w:color w:val="auto"/>
          <w:sz w:val="24"/>
        </w:rPr>
        <w:t xml:space="preserve">   The growth of the net interfacial excess layer near the Si interface, ΔZ</w:t>
      </w:r>
      <w:r w:rsidRPr="002427A9">
        <w:rPr>
          <w:i w:val="0"/>
          <w:color w:val="auto"/>
          <w:sz w:val="24"/>
          <w:vertAlign w:val="superscript"/>
        </w:rPr>
        <w:t>*</w:t>
      </w:r>
      <w:r w:rsidRPr="002427A9">
        <w:rPr>
          <w:i w:val="0"/>
          <w:color w:val="auto"/>
          <w:sz w:val="24"/>
          <w:vertAlign w:val="subscript"/>
        </w:rPr>
        <w:t>Si</w:t>
      </w:r>
      <w:r w:rsidRPr="00EC7B30">
        <w:rPr>
          <w:i w:val="0"/>
          <w:color w:val="auto"/>
          <w:sz w:val="24"/>
        </w:rPr>
        <w:t>, for the blend containing HyperMac HM871LPS annealed up to 33 days at 150°C under vacuum.</w:t>
      </w:r>
      <w:bookmarkEnd w:id="132"/>
    </w:p>
    <w:bookmarkEnd w:id="131"/>
    <w:p w14:paraId="03D4558B" w14:textId="77777777" w:rsidR="008D5B36" w:rsidRPr="00795D58" w:rsidRDefault="008D5B36" w:rsidP="00795D58">
      <w:pPr>
        <w:spacing w:after="0" w:line="240" w:lineRule="auto"/>
        <w:rPr>
          <w:szCs w:val="24"/>
        </w:rPr>
      </w:pPr>
    </w:p>
    <w:p w14:paraId="03E25A84" w14:textId="77777777" w:rsidR="008D5B36" w:rsidRPr="00795D58" w:rsidRDefault="008D5B36" w:rsidP="00795D58">
      <w:pPr>
        <w:spacing w:after="0" w:line="240" w:lineRule="auto"/>
        <w:rPr>
          <w:szCs w:val="24"/>
        </w:rPr>
      </w:pPr>
    </w:p>
    <w:p w14:paraId="1DB72317" w14:textId="77777777" w:rsidR="008D5B36" w:rsidRPr="00795D58" w:rsidRDefault="008D5B36" w:rsidP="00795D58">
      <w:pPr>
        <w:spacing w:after="0" w:line="240" w:lineRule="auto"/>
        <w:rPr>
          <w:szCs w:val="24"/>
        </w:rPr>
      </w:pPr>
    </w:p>
    <w:p w14:paraId="15C9F87C" w14:textId="77777777" w:rsidR="008D5B36" w:rsidRPr="00795D58" w:rsidRDefault="008D5B36" w:rsidP="00795D58">
      <w:pPr>
        <w:spacing w:after="0" w:line="240" w:lineRule="auto"/>
        <w:rPr>
          <w:szCs w:val="24"/>
        </w:rPr>
      </w:pPr>
    </w:p>
    <w:p w14:paraId="004E5955" w14:textId="77777777" w:rsidR="008D5B36" w:rsidRPr="00795D58" w:rsidRDefault="008D5B36" w:rsidP="00795D58">
      <w:pPr>
        <w:spacing w:after="0" w:line="240" w:lineRule="auto"/>
        <w:rPr>
          <w:szCs w:val="24"/>
        </w:rPr>
      </w:pPr>
    </w:p>
    <w:p w14:paraId="58C5D2C4" w14:textId="77777777" w:rsidR="008D5B36" w:rsidRPr="00795D58" w:rsidRDefault="008D5B36" w:rsidP="00795D58">
      <w:pPr>
        <w:spacing w:after="0" w:line="240" w:lineRule="auto"/>
        <w:rPr>
          <w:szCs w:val="24"/>
        </w:rPr>
      </w:pPr>
    </w:p>
    <w:p w14:paraId="38338E95" w14:textId="77777777" w:rsidR="008D5B36" w:rsidRPr="00795D58" w:rsidRDefault="008D5B36" w:rsidP="00795D58">
      <w:pPr>
        <w:spacing w:after="0" w:line="240" w:lineRule="auto"/>
        <w:rPr>
          <w:szCs w:val="24"/>
        </w:rPr>
      </w:pPr>
    </w:p>
    <w:p w14:paraId="2CF1C924" w14:textId="77777777" w:rsidR="008D5B36" w:rsidRPr="00795D58" w:rsidRDefault="008D5B36" w:rsidP="00795D58">
      <w:pPr>
        <w:spacing w:after="0" w:line="240" w:lineRule="auto"/>
        <w:rPr>
          <w:szCs w:val="24"/>
        </w:rPr>
      </w:pPr>
    </w:p>
    <w:p w14:paraId="52BE29D7" w14:textId="77777777" w:rsidR="008D5B36" w:rsidRPr="00795D58" w:rsidRDefault="008D5B36" w:rsidP="00795D58">
      <w:pPr>
        <w:spacing w:after="0" w:line="240" w:lineRule="auto"/>
        <w:rPr>
          <w:szCs w:val="24"/>
        </w:rPr>
      </w:pPr>
    </w:p>
    <w:p w14:paraId="64580D0C" w14:textId="77777777" w:rsidR="008D5B36" w:rsidRPr="00795D58" w:rsidRDefault="008D5B36" w:rsidP="00795D58">
      <w:pPr>
        <w:spacing w:after="0" w:line="240" w:lineRule="auto"/>
        <w:rPr>
          <w:szCs w:val="24"/>
        </w:rPr>
      </w:pPr>
    </w:p>
    <w:p w14:paraId="20F96D70" w14:textId="77777777" w:rsidR="008D5B36" w:rsidRPr="00795D58" w:rsidRDefault="008D5B36" w:rsidP="00795D58">
      <w:pPr>
        <w:spacing w:after="0" w:line="240" w:lineRule="auto"/>
        <w:rPr>
          <w:szCs w:val="24"/>
        </w:rPr>
      </w:pPr>
    </w:p>
    <w:p w14:paraId="1BE820A1" w14:textId="77777777" w:rsidR="008D5B36" w:rsidRPr="00795D58" w:rsidRDefault="008D5B36" w:rsidP="00795D58">
      <w:pPr>
        <w:spacing w:after="0" w:line="240" w:lineRule="auto"/>
        <w:rPr>
          <w:szCs w:val="24"/>
        </w:rPr>
      </w:pPr>
    </w:p>
    <w:p w14:paraId="33388A25" w14:textId="77777777" w:rsidR="008D5B36" w:rsidRPr="00795D58" w:rsidRDefault="008D5B36" w:rsidP="00795D58">
      <w:pPr>
        <w:spacing w:after="0" w:line="240" w:lineRule="auto"/>
        <w:rPr>
          <w:szCs w:val="24"/>
        </w:rPr>
      </w:pPr>
    </w:p>
    <w:p w14:paraId="1B187620" w14:textId="77777777" w:rsidR="008D5B36" w:rsidRPr="00795D58" w:rsidRDefault="008D5B36" w:rsidP="00795D58">
      <w:pPr>
        <w:spacing w:after="0" w:line="240" w:lineRule="auto"/>
        <w:rPr>
          <w:szCs w:val="24"/>
        </w:rPr>
      </w:pPr>
    </w:p>
    <w:p w14:paraId="14786472" w14:textId="77777777" w:rsidR="008D5B36" w:rsidRPr="00795D58" w:rsidRDefault="008D5B36" w:rsidP="00795D58">
      <w:pPr>
        <w:spacing w:after="0" w:line="240" w:lineRule="auto"/>
        <w:rPr>
          <w:szCs w:val="24"/>
        </w:rPr>
      </w:pPr>
    </w:p>
    <w:p w14:paraId="69B23371" w14:textId="6EE0F66E" w:rsidR="008D5B36" w:rsidRDefault="008D5B36" w:rsidP="00795D58">
      <w:pPr>
        <w:spacing w:after="0" w:line="240" w:lineRule="auto"/>
        <w:rPr>
          <w:szCs w:val="24"/>
        </w:rPr>
      </w:pPr>
    </w:p>
    <w:p w14:paraId="475AC901" w14:textId="6F762DC2" w:rsidR="003D5491" w:rsidRDefault="003D5491" w:rsidP="00795D58">
      <w:pPr>
        <w:spacing w:after="0" w:line="240" w:lineRule="auto"/>
        <w:rPr>
          <w:szCs w:val="24"/>
        </w:rPr>
      </w:pPr>
      <w:r>
        <w:rPr>
          <w:noProof/>
        </w:rPr>
        <w:lastRenderedPageBreak/>
        <w:drawing>
          <wp:anchor distT="0" distB="0" distL="114300" distR="114300" simplePos="0" relativeHeight="251761152" behindDoc="1" locked="0" layoutInCell="1" allowOverlap="1" wp14:anchorId="57163271" wp14:editId="57F204D6">
            <wp:simplePos x="0" y="0"/>
            <wp:positionH relativeFrom="margin">
              <wp:posOffset>618978</wp:posOffset>
            </wp:positionH>
            <wp:positionV relativeFrom="paragraph">
              <wp:posOffset>523</wp:posOffset>
            </wp:positionV>
            <wp:extent cx="4804117" cy="4011895"/>
            <wp:effectExtent l="0" t="0" r="0" b="0"/>
            <wp:wrapTight wrapText="bothSides">
              <wp:wrapPolygon edited="0">
                <wp:start x="15847" y="205"/>
                <wp:lineTo x="14476" y="1846"/>
                <wp:lineTo x="3512" y="2154"/>
                <wp:lineTo x="3598" y="4924"/>
                <wp:lineTo x="3683" y="5334"/>
                <wp:lineTo x="514" y="5744"/>
                <wp:lineTo x="86" y="5950"/>
                <wp:lineTo x="86" y="15592"/>
                <wp:lineTo x="2827" y="16823"/>
                <wp:lineTo x="3683" y="16823"/>
                <wp:lineTo x="3084" y="17644"/>
                <wp:lineTo x="3341" y="18875"/>
                <wp:lineTo x="9594" y="20003"/>
                <wp:lineTo x="11564" y="20208"/>
                <wp:lineTo x="13363" y="20208"/>
                <wp:lineTo x="17560" y="18772"/>
                <wp:lineTo x="17560" y="18464"/>
                <wp:lineTo x="19873" y="17952"/>
                <wp:lineTo x="19787" y="17644"/>
                <wp:lineTo x="16275" y="16823"/>
                <wp:lineTo x="16275" y="5334"/>
                <wp:lineTo x="18930" y="5334"/>
                <wp:lineTo x="20558" y="4719"/>
                <wp:lineTo x="20472" y="3693"/>
                <wp:lineTo x="21414" y="3283"/>
                <wp:lineTo x="20729" y="2359"/>
                <wp:lineTo x="16104" y="2052"/>
                <wp:lineTo x="16361" y="1641"/>
                <wp:lineTo x="16275" y="205"/>
                <wp:lineTo x="15847" y="205"/>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04117" cy="4011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99E0A1" w14:textId="3103879C" w:rsidR="003D5491" w:rsidRPr="00795D58" w:rsidRDefault="003D5491" w:rsidP="00795D58">
      <w:pPr>
        <w:spacing w:after="0" w:line="240" w:lineRule="auto"/>
        <w:rPr>
          <w:szCs w:val="24"/>
        </w:rPr>
      </w:pPr>
    </w:p>
    <w:p w14:paraId="746C6192" w14:textId="77777777" w:rsidR="008D5B36" w:rsidRPr="00795D58" w:rsidRDefault="008D5B36" w:rsidP="00795D58">
      <w:pPr>
        <w:spacing w:after="0" w:line="240" w:lineRule="auto"/>
        <w:rPr>
          <w:szCs w:val="24"/>
        </w:rPr>
      </w:pPr>
    </w:p>
    <w:p w14:paraId="7CE810FA" w14:textId="77777777" w:rsidR="008D5B36" w:rsidRPr="00795D58" w:rsidRDefault="008D5B36" w:rsidP="00795D58">
      <w:pPr>
        <w:spacing w:after="0" w:line="240" w:lineRule="auto"/>
        <w:rPr>
          <w:szCs w:val="24"/>
        </w:rPr>
      </w:pPr>
    </w:p>
    <w:p w14:paraId="6DE0393C" w14:textId="77777777" w:rsidR="008D5B36" w:rsidRPr="00795D58" w:rsidRDefault="008D5B36" w:rsidP="00795D58">
      <w:pPr>
        <w:spacing w:after="0" w:line="240" w:lineRule="auto"/>
        <w:rPr>
          <w:szCs w:val="24"/>
        </w:rPr>
      </w:pPr>
    </w:p>
    <w:p w14:paraId="4E009AB9" w14:textId="77777777" w:rsidR="008D5B36" w:rsidRPr="00795D58" w:rsidRDefault="008D5B36" w:rsidP="00795D58">
      <w:pPr>
        <w:spacing w:after="0" w:line="240" w:lineRule="auto"/>
        <w:rPr>
          <w:szCs w:val="24"/>
        </w:rPr>
      </w:pPr>
    </w:p>
    <w:p w14:paraId="083C82A7" w14:textId="4EB42A93" w:rsidR="008D5B36" w:rsidRPr="00795D58" w:rsidRDefault="008D5B36" w:rsidP="00795D58">
      <w:pPr>
        <w:spacing w:after="0" w:line="240" w:lineRule="auto"/>
        <w:rPr>
          <w:szCs w:val="24"/>
        </w:rPr>
      </w:pPr>
    </w:p>
    <w:p w14:paraId="146CF32C" w14:textId="77777777" w:rsidR="008D5B36" w:rsidRPr="00795D58" w:rsidRDefault="008D5B36" w:rsidP="00795D58">
      <w:pPr>
        <w:spacing w:after="0" w:line="240" w:lineRule="auto"/>
        <w:rPr>
          <w:szCs w:val="24"/>
        </w:rPr>
      </w:pPr>
    </w:p>
    <w:p w14:paraId="32B9A2CC" w14:textId="77777777" w:rsidR="008D5B36" w:rsidRPr="00795D58" w:rsidRDefault="008D5B36" w:rsidP="00795D58">
      <w:pPr>
        <w:spacing w:after="0" w:line="240" w:lineRule="auto"/>
        <w:rPr>
          <w:szCs w:val="24"/>
        </w:rPr>
      </w:pPr>
    </w:p>
    <w:p w14:paraId="16A72E59" w14:textId="77777777" w:rsidR="008D5B36" w:rsidRPr="00795D58" w:rsidRDefault="008D5B36" w:rsidP="00795D58">
      <w:pPr>
        <w:spacing w:after="0" w:line="240" w:lineRule="auto"/>
        <w:rPr>
          <w:szCs w:val="24"/>
        </w:rPr>
      </w:pPr>
    </w:p>
    <w:p w14:paraId="26A9D5B0" w14:textId="77777777" w:rsidR="008D5B36" w:rsidRPr="00795D58" w:rsidRDefault="008D5B36" w:rsidP="00795D58">
      <w:pPr>
        <w:spacing w:after="0" w:line="240" w:lineRule="auto"/>
        <w:rPr>
          <w:szCs w:val="24"/>
        </w:rPr>
      </w:pPr>
    </w:p>
    <w:p w14:paraId="5C77941B" w14:textId="77777777" w:rsidR="008D5B36" w:rsidRPr="00795D58" w:rsidRDefault="008D5B36" w:rsidP="00795D58">
      <w:pPr>
        <w:spacing w:after="0" w:line="240" w:lineRule="auto"/>
        <w:rPr>
          <w:szCs w:val="24"/>
        </w:rPr>
      </w:pPr>
    </w:p>
    <w:p w14:paraId="7279C179" w14:textId="77777777" w:rsidR="008D5B36" w:rsidRPr="00795D58" w:rsidRDefault="008D5B36" w:rsidP="00795D58">
      <w:pPr>
        <w:spacing w:after="0" w:line="240" w:lineRule="auto"/>
        <w:rPr>
          <w:szCs w:val="24"/>
        </w:rPr>
      </w:pPr>
    </w:p>
    <w:p w14:paraId="44002DDA" w14:textId="77777777" w:rsidR="008D5B36" w:rsidRPr="00795D58" w:rsidRDefault="008D5B36" w:rsidP="00795D58">
      <w:pPr>
        <w:spacing w:after="0" w:line="240" w:lineRule="auto"/>
        <w:rPr>
          <w:szCs w:val="24"/>
        </w:rPr>
      </w:pPr>
    </w:p>
    <w:p w14:paraId="55EBD771" w14:textId="77777777" w:rsidR="008D5B36" w:rsidRPr="00795D58" w:rsidRDefault="008D5B36" w:rsidP="00795D58">
      <w:pPr>
        <w:spacing w:after="0" w:line="240" w:lineRule="auto"/>
        <w:rPr>
          <w:szCs w:val="24"/>
        </w:rPr>
      </w:pPr>
    </w:p>
    <w:p w14:paraId="53B4DC52" w14:textId="77777777" w:rsidR="008D5B36" w:rsidRPr="00795D58" w:rsidRDefault="008D5B36" w:rsidP="00795D58">
      <w:pPr>
        <w:spacing w:after="0" w:line="240" w:lineRule="auto"/>
        <w:rPr>
          <w:szCs w:val="24"/>
        </w:rPr>
      </w:pPr>
    </w:p>
    <w:p w14:paraId="5C75208F" w14:textId="77777777" w:rsidR="008D5B36" w:rsidRPr="00795D58" w:rsidRDefault="008D5B36" w:rsidP="00795D58">
      <w:pPr>
        <w:spacing w:after="0" w:line="240" w:lineRule="auto"/>
        <w:rPr>
          <w:szCs w:val="24"/>
        </w:rPr>
      </w:pPr>
    </w:p>
    <w:p w14:paraId="146F07EF" w14:textId="77777777" w:rsidR="008D5B36" w:rsidRPr="00795D58" w:rsidRDefault="008D5B36" w:rsidP="00795D58">
      <w:pPr>
        <w:spacing w:after="0" w:line="240" w:lineRule="auto"/>
        <w:rPr>
          <w:szCs w:val="24"/>
        </w:rPr>
      </w:pPr>
    </w:p>
    <w:p w14:paraId="02902A94" w14:textId="77777777" w:rsidR="008D5B36" w:rsidRPr="00795D58" w:rsidRDefault="008D5B36" w:rsidP="00795D58">
      <w:pPr>
        <w:spacing w:after="0" w:line="240" w:lineRule="auto"/>
        <w:rPr>
          <w:szCs w:val="24"/>
        </w:rPr>
      </w:pPr>
    </w:p>
    <w:p w14:paraId="6FBE1F91" w14:textId="77777777" w:rsidR="008D5B36" w:rsidRPr="00795D58" w:rsidRDefault="008D5B36" w:rsidP="00795D58">
      <w:pPr>
        <w:spacing w:after="0" w:line="240" w:lineRule="auto"/>
        <w:rPr>
          <w:szCs w:val="24"/>
        </w:rPr>
      </w:pPr>
    </w:p>
    <w:p w14:paraId="6BCDF988" w14:textId="77777777" w:rsidR="008D5B36" w:rsidRPr="00795D58" w:rsidRDefault="008D5B36" w:rsidP="00795D58">
      <w:pPr>
        <w:spacing w:after="0" w:line="240" w:lineRule="auto"/>
        <w:rPr>
          <w:szCs w:val="24"/>
        </w:rPr>
      </w:pPr>
    </w:p>
    <w:p w14:paraId="57EAD0EA" w14:textId="77777777" w:rsidR="008D5B36" w:rsidRPr="00795D58" w:rsidRDefault="008D5B36" w:rsidP="00795D58">
      <w:pPr>
        <w:spacing w:after="0" w:line="240" w:lineRule="auto"/>
        <w:rPr>
          <w:szCs w:val="24"/>
        </w:rPr>
      </w:pPr>
    </w:p>
    <w:p w14:paraId="3072A838" w14:textId="77777777" w:rsidR="008D5B36" w:rsidRPr="00795D58" w:rsidRDefault="008D5B36" w:rsidP="00795D58">
      <w:pPr>
        <w:spacing w:after="0" w:line="240" w:lineRule="auto"/>
        <w:rPr>
          <w:szCs w:val="24"/>
        </w:rPr>
      </w:pPr>
    </w:p>
    <w:p w14:paraId="78FA7756" w14:textId="06826388" w:rsidR="000830E9" w:rsidRDefault="000830E9" w:rsidP="000830E9">
      <w:pPr>
        <w:pStyle w:val="Caption"/>
        <w:rPr>
          <w:i w:val="0"/>
          <w:color w:val="auto"/>
          <w:sz w:val="24"/>
        </w:rPr>
      </w:pPr>
      <w:bookmarkStart w:id="133" w:name="_Toc46500708"/>
      <w:r w:rsidRPr="00EC7B30">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3</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22</w:t>
      </w:r>
      <w:r>
        <w:rPr>
          <w:b/>
          <w:i w:val="0"/>
          <w:color w:val="auto"/>
          <w:sz w:val="24"/>
        </w:rPr>
        <w:fldChar w:fldCharType="end"/>
      </w:r>
      <w:r w:rsidRPr="00EC7B30">
        <w:rPr>
          <w:i w:val="0"/>
          <w:color w:val="auto"/>
          <w:sz w:val="24"/>
        </w:rPr>
        <w:t xml:space="preserve">   </w:t>
      </w:r>
      <w:r w:rsidRPr="005055F1">
        <w:rPr>
          <w:i w:val="0"/>
          <w:color w:val="auto"/>
          <w:sz w:val="24"/>
        </w:rPr>
        <w:t>The growth of the net interfacial excess layer near the Si interface, ΔZ</w:t>
      </w:r>
      <w:r w:rsidRPr="002427A9">
        <w:rPr>
          <w:i w:val="0"/>
          <w:color w:val="auto"/>
          <w:sz w:val="24"/>
          <w:vertAlign w:val="superscript"/>
        </w:rPr>
        <w:t>*</w:t>
      </w:r>
      <w:r w:rsidRPr="002427A9">
        <w:rPr>
          <w:i w:val="0"/>
          <w:color w:val="auto"/>
          <w:sz w:val="24"/>
          <w:vertAlign w:val="subscript"/>
        </w:rPr>
        <w:t>Si</w:t>
      </w:r>
      <w:r w:rsidRPr="005055F1">
        <w:rPr>
          <w:i w:val="0"/>
          <w:color w:val="auto"/>
          <w:sz w:val="24"/>
        </w:rPr>
        <w:t>, for the blend containing HyperMac HM1</w:t>
      </w:r>
      <w:r>
        <w:rPr>
          <w:i w:val="0"/>
          <w:color w:val="auto"/>
          <w:sz w:val="24"/>
        </w:rPr>
        <w:t>53</w:t>
      </w:r>
      <w:r w:rsidRPr="005055F1">
        <w:rPr>
          <w:i w:val="0"/>
          <w:color w:val="auto"/>
          <w:sz w:val="24"/>
        </w:rPr>
        <w:t>0LPS annealed up to 33 days at 150°C under vacuum.</w:t>
      </w:r>
      <w:bookmarkEnd w:id="133"/>
    </w:p>
    <w:p w14:paraId="6D86D0D2" w14:textId="77777777" w:rsidR="00C07AE0" w:rsidRPr="00C07AE0" w:rsidRDefault="00C07AE0" w:rsidP="00C07AE0"/>
    <w:p w14:paraId="6805F083" w14:textId="77777777" w:rsidR="008D5B36" w:rsidRPr="00795D58" w:rsidRDefault="008D5B36" w:rsidP="00795D58">
      <w:pPr>
        <w:spacing w:after="0" w:line="240" w:lineRule="auto"/>
        <w:rPr>
          <w:szCs w:val="24"/>
        </w:rPr>
      </w:pPr>
    </w:p>
    <w:p w14:paraId="46E8C4E8" w14:textId="77777777" w:rsidR="008D5B36" w:rsidRPr="00795D58" w:rsidRDefault="008D5B36" w:rsidP="00795D58">
      <w:pPr>
        <w:spacing w:after="0" w:line="240" w:lineRule="auto"/>
        <w:rPr>
          <w:szCs w:val="24"/>
        </w:rPr>
      </w:pPr>
    </w:p>
    <w:p w14:paraId="6AD6C0A9" w14:textId="77777777" w:rsidR="008D5B36" w:rsidRPr="00795D58" w:rsidRDefault="008D5B36" w:rsidP="00795D58">
      <w:pPr>
        <w:spacing w:after="0" w:line="240" w:lineRule="auto"/>
        <w:rPr>
          <w:szCs w:val="24"/>
        </w:rPr>
      </w:pPr>
    </w:p>
    <w:p w14:paraId="4BA9FF11" w14:textId="77777777" w:rsidR="008D5B36" w:rsidRPr="00795D58" w:rsidRDefault="008D5B36" w:rsidP="00795D58">
      <w:pPr>
        <w:spacing w:after="0" w:line="240" w:lineRule="auto"/>
        <w:rPr>
          <w:szCs w:val="24"/>
        </w:rPr>
      </w:pPr>
    </w:p>
    <w:p w14:paraId="53AB09C3" w14:textId="77777777" w:rsidR="008D5B36" w:rsidRPr="00795D58" w:rsidRDefault="008D5B36" w:rsidP="00795D58">
      <w:pPr>
        <w:spacing w:after="0" w:line="240" w:lineRule="auto"/>
        <w:rPr>
          <w:szCs w:val="24"/>
        </w:rPr>
      </w:pPr>
    </w:p>
    <w:p w14:paraId="1E8F9B98" w14:textId="77777777" w:rsidR="000830E9" w:rsidRDefault="000830E9" w:rsidP="000830E9">
      <w:pPr>
        <w:pStyle w:val="Caption"/>
        <w:rPr>
          <w:b/>
          <w:i w:val="0"/>
          <w:color w:val="auto"/>
          <w:sz w:val="24"/>
        </w:rPr>
      </w:pPr>
    </w:p>
    <w:p w14:paraId="63A26ED4" w14:textId="7328016C" w:rsidR="008D5B36" w:rsidRPr="00795D58" w:rsidRDefault="008D5B36" w:rsidP="000830E9">
      <w:pPr>
        <w:pStyle w:val="Caption"/>
        <w:rPr>
          <w:szCs w:val="24"/>
        </w:rPr>
      </w:pPr>
    </w:p>
    <w:p w14:paraId="6982B7EB" w14:textId="77777777" w:rsidR="008D5B36" w:rsidRPr="00795D58" w:rsidRDefault="008D5B36" w:rsidP="00795D58">
      <w:pPr>
        <w:spacing w:after="0" w:line="240" w:lineRule="auto"/>
        <w:rPr>
          <w:szCs w:val="24"/>
        </w:rPr>
      </w:pPr>
    </w:p>
    <w:p w14:paraId="56D6AAB4" w14:textId="77777777" w:rsidR="008D5B36" w:rsidRPr="00795D58" w:rsidRDefault="008D5B36" w:rsidP="00795D58">
      <w:pPr>
        <w:spacing w:after="0" w:line="240" w:lineRule="auto"/>
        <w:rPr>
          <w:szCs w:val="24"/>
        </w:rPr>
      </w:pPr>
    </w:p>
    <w:p w14:paraId="045FB0A8" w14:textId="77777777" w:rsidR="008D5B36" w:rsidRPr="00795D58" w:rsidRDefault="008D5B36" w:rsidP="00795D58">
      <w:pPr>
        <w:spacing w:after="0" w:line="240" w:lineRule="auto"/>
        <w:rPr>
          <w:szCs w:val="24"/>
        </w:rPr>
      </w:pPr>
    </w:p>
    <w:p w14:paraId="6608DAC5" w14:textId="77777777" w:rsidR="008D5B36" w:rsidRPr="00795D58" w:rsidRDefault="008D5B36" w:rsidP="00795D58">
      <w:pPr>
        <w:spacing w:after="0" w:line="240" w:lineRule="auto"/>
        <w:rPr>
          <w:szCs w:val="24"/>
        </w:rPr>
      </w:pPr>
    </w:p>
    <w:p w14:paraId="7CBDAB2D" w14:textId="77777777" w:rsidR="008D5B36" w:rsidRPr="00795D58" w:rsidRDefault="008D5B36" w:rsidP="00795D58">
      <w:pPr>
        <w:spacing w:after="0" w:line="240" w:lineRule="auto"/>
        <w:rPr>
          <w:szCs w:val="24"/>
        </w:rPr>
      </w:pPr>
    </w:p>
    <w:p w14:paraId="135CE7F8" w14:textId="77777777" w:rsidR="008D5B36" w:rsidRPr="00795D58" w:rsidRDefault="008D5B36" w:rsidP="00795D58">
      <w:pPr>
        <w:spacing w:after="0" w:line="240" w:lineRule="auto"/>
        <w:rPr>
          <w:szCs w:val="24"/>
        </w:rPr>
      </w:pPr>
    </w:p>
    <w:p w14:paraId="6E3BCA11" w14:textId="77777777" w:rsidR="008D5B36" w:rsidRPr="00795D58" w:rsidRDefault="008D5B36" w:rsidP="00795D58">
      <w:pPr>
        <w:spacing w:after="0" w:line="240" w:lineRule="auto"/>
        <w:rPr>
          <w:szCs w:val="24"/>
        </w:rPr>
      </w:pPr>
    </w:p>
    <w:p w14:paraId="06C3D821" w14:textId="77777777" w:rsidR="008D5B36" w:rsidRPr="00795D58" w:rsidRDefault="008D5B36" w:rsidP="00795D58">
      <w:pPr>
        <w:spacing w:after="0" w:line="240" w:lineRule="auto"/>
        <w:rPr>
          <w:szCs w:val="24"/>
        </w:rPr>
      </w:pPr>
    </w:p>
    <w:p w14:paraId="22471779" w14:textId="77777777" w:rsidR="008D5B36" w:rsidRPr="00795D58" w:rsidRDefault="008D5B36" w:rsidP="00795D58">
      <w:pPr>
        <w:spacing w:after="0" w:line="240" w:lineRule="auto"/>
        <w:rPr>
          <w:szCs w:val="24"/>
        </w:rPr>
      </w:pPr>
    </w:p>
    <w:p w14:paraId="1C5C3A40" w14:textId="77777777" w:rsidR="008D5B36" w:rsidRPr="00795D58" w:rsidRDefault="008D5B36" w:rsidP="00795D58">
      <w:pPr>
        <w:spacing w:after="0" w:line="240" w:lineRule="auto"/>
        <w:rPr>
          <w:szCs w:val="24"/>
        </w:rPr>
      </w:pPr>
    </w:p>
    <w:p w14:paraId="1933730F" w14:textId="77777777" w:rsidR="008D5B36" w:rsidRPr="00795D58" w:rsidRDefault="008D5B36" w:rsidP="00795D58">
      <w:pPr>
        <w:spacing w:after="0" w:line="240" w:lineRule="auto"/>
        <w:rPr>
          <w:szCs w:val="24"/>
        </w:rPr>
      </w:pPr>
    </w:p>
    <w:p w14:paraId="65D1B6B3" w14:textId="3D8F01CB" w:rsidR="008D5B36" w:rsidRPr="00795D58" w:rsidRDefault="00977C66" w:rsidP="00795D58">
      <w:pPr>
        <w:spacing w:after="0" w:line="240" w:lineRule="auto"/>
        <w:rPr>
          <w:szCs w:val="24"/>
        </w:rPr>
      </w:pPr>
      <w:r>
        <w:rPr>
          <w:noProof/>
        </w:rPr>
        <w:lastRenderedPageBreak/>
        <w:drawing>
          <wp:anchor distT="0" distB="0" distL="114300" distR="114300" simplePos="0" relativeHeight="251762176" behindDoc="1" locked="0" layoutInCell="1" allowOverlap="1" wp14:anchorId="31BAA12C" wp14:editId="689045F4">
            <wp:simplePos x="0" y="0"/>
            <wp:positionH relativeFrom="margin">
              <wp:posOffset>622853</wp:posOffset>
            </wp:positionH>
            <wp:positionV relativeFrom="paragraph">
              <wp:posOffset>152400</wp:posOffset>
            </wp:positionV>
            <wp:extent cx="4677410" cy="3834765"/>
            <wp:effectExtent l="0" t="0" r="0" b="0"/>
            <wp:wrapTight wrapText="bothSides">
              <wp:wrapPolygon edited="0">
                <wp:start x="13636" y="858"/>
                <wp:lineTo x="2727" y="1395"/>
                <wp:lineTo x="2551" y="1824"/>
                <wp:lineTo x="3695" y="2790"/>
                <wp:lineTo x="3695" y="6224"/>
                <wp:lineTo x="176" y="6331"/>
                <wp:lineTo x="0" y="6438"/>
                <wp:lineTo x="0" y="15130"/>
                <wp:lineTo x="3079" y="16525"/>
                <wp:lineTo x="3695" y="16525"/>
                <wp:lineTo x="3255" y="17490"/>
                <wp:lineTo x="3519" y="18778"/>
                <wp:lineTo x="9413" y="19958"/>
                <wp:lineTo x="11876" y="20173"/>
                <wp:lineTo x="13548" y="20173"/>
                <wp:lineTo x="14603" y="19958"/>
                <wp:lineTo x="17858" y="18671"/>
                <wp:lineTo x="17858" y="18241"/>
                <wp:lineTo x="20234" y="17812"/>
                <wp:lineTo x="19970" y="17490"/>
                <wp:lineTo x="14075" y="16525"/>
                <wp:lineTo x="14075" y="7940"/>
                <wp:lineTo x="21465" y="6867"/>
                <wp:lineTo x="21465" y="6438"/>
                <wp:lineTo x="19002" y="6224"/>
                <wp:lineTo x="20673" y="5794"/>
                <wp:lineTo x="20585" y="4507"/>
                <wp:lineTo x="18122" y="2790"/>
                <wp:lineTo x="19002" y="2146"/>
                <wp:lineTo x="18650" y="1931"/>
                <wp:lineTo x="14075" y="858"/>
                <wp:lineTo x="13636" y="858"/>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677410" cy="3834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AF055" w14:textId="77777777" w:rsidR="008D5B36" w:rsidRPr="00795D58" w:rsidRDefault="008D5B36" w:rsidP="00795D58">
      <w:pPr>
        <w:spacing w:after="0" w:line="240" w:lineRule="auto"/>
        <w:rPr>
          <w:szCs w:val="24"/>
        </w:rPr>
      </w:pPr>
    </w:p>
    <w:p w14:paraId="70C2B7A8" w14:textId="77777777" w:rsidR="008D5B36" w:rsidRPr="00795D58" w:rsidRDefault="008D5B36" w:rsidP="00795D58">
      <w:pPr>
        <w:spacing w:after="0" w:line="240" w:lineRule="auto"/>
        <w:rPr>
          <w:szCs w:val="24"/>
        </w:rPr>
      </w:pPr>
    </w:p>
    <w:p w14:paraId="790C8C82" w14:textId="77777777" w:rsidR="008D5B36" w:rsidRPr="00795D58" w:rsidRDefault="008D5B36" w:rsidP="00795D58">
      <w:pPr>
        <w:spacing w:after="0" w:line="240" w:lineRule="auto"/>
        <w:rPr>
          <w:szCs w:val="24"/>
        </w:rPr>
      </w:pPr>
    </w:p>
    <w:p w14:paraId="71774764" w14:textId="634EF229" w:rsidR="008D5B36" w:rsidRPr="00795D58" w:rsidRDefault="008D5B36" w:rsidP="00795D58">
      <w:pPr>
        <w:spacing w:after="0" w:line="240" w:lineRule="auto"/>
        <w:rPr>
          <w:szCs w:val="24"/>
        </w:rPr>
      </w:pPr>
    </w:p>
    <w:p w14:paraId="07FAC463" w14:textId="77777777" w:rsidR="008D5B36" w:rsidRPr="00795D58" w:rsidRDefault="008D5B36" w:rsidP="00795D58">
      <w:pPr>
        <w:spacing w:after="0" w:line="240" w:lineRule="auto"/>
        <w:rPr>
          <w:szCs w:val="24"/>
        </w:rPr>
      </w:pPr>
    </w:p>
    <w:p w14:paraId="3A4CC396" w14:textId="77777777" w:rsidR="008D5B36" w:rsidRPr="00795D58" w:rsidRDefault="008D5B36" w:rsidP="00795D58">
      <w:pPr>
        <w:spacing w:after="0" w:line="240" w:lineRule="auto"/>
        <w:rPr>
          <w:szCs w:val="24"/>
        </w:rPr>
      </w:pPr>
    </w:p>
    <w:p w14:paraId="2DF81F1F" w14:textId="77777777" w:rsidR="008D5B36" w:rsidRPr="00795D58" w:rsidRDefault="008D5B36" w:rsidP="00795D58">
      <w:pPr>
        <w:spacing w:after="0" w:line="240" w:lineRule="auto"/>
        <w:rPr>
          <w:szCs w:val="24"/>
        </w:rPr>
      </w:pPr>
    </w:p>
    <w:p w14:paraId="22CEA2A2" w14:textId="77777777" w:rsidR="008D5B36" w:rsidRPr="00795D58" w:rsidRDefault="008D5B36" w:rsidP="00795D58">
      <w:pPr>
        <w:spacing w:after="0" w:line="240" w:lineRule="auto"/>
        <w:rPr>
          <w:szCs w:val="24"/>
        </w:rPr>
      </w:pPr>
    </w:p>
    <w:p w14:paraId="6C41E76E" w14:textId="77777777" w:rsidR="008D5B36" w:rsidRPr="00795D58" w:rsidRDefault="008D5B36" w:rsidP="00795D58">
      <w:pPr>
        <w:spacing w:after="0" w:line="240" w:lineRule="auto"/>
        <w:rPr>
          <w:szCs w:val="24"/>
        </w:rPr>
      </w:pPr>
    </w:p>
    <w:p w14:paraId="37586B36" w14:textId="77777777" w:rsidR="008D5B36" w:rsidRPr="00795D58" w:rsidRDefault="008D5B36" w:rsidP="00795D58">
      <w:pPr>
        <w:spacing w:after="0" w:line="240" w:lineRule="auto"/>
        <w:rPr>
          <w:szCs w:val="24"/>
        </w:rPr>
      </w:pPr>
    </w:p>
    <w:p w14:paraId="5615C105" w14:textId="77777777" w:rsidR="008D5B36" w:rsidRPr="00795D58" w:rsidRDefault="008D5B36" w:rsidP="00795D58">
      <w:pPr>
        <w:spacing w:after="0" w:line="240" w:lineRule="auto"/>
        <w:rPr>
          <w:szCs w:val="24"/>
        </w:rPr>
      </w:pPr>
    </w:p>
    <w:p w14:paraId="1B9AC4D2" w14:textId="77777777" w:rsidR="008D5B36" w:rsidRPr="00795D58" w:rsidRDefault="008D5B36" w:rsidP="00795D58">
      <w:pPr>
        <w:spacing w:after="0" w:line="240" w:lineRule="auto"/>
        <w:rPr>
          <w:szCs w:val="24"/>
        </w:rPr>
      </w:pPr>
    </w:p>
    <w:p w14:paraId="1B7D6443" w14:textId="77777777" w:rsidR="008D5B36" w:rsidRPr="00795D58" w:rsidRDefault="008D5B36" w:rsidP="00795D58">
      <w:pPr>
        <w:spacing w:after="0" w:line="240" w:lineRule="auto"/>
        <w:rPr>
          <w:szCs w:val="24"/>
        </w:rPr>
      </w:pPr>
    </w:p>
    <w:p w14:paraId="347C2C1E" w14:textId="77777777" w:rsidR="008D5B36" w:rsidRPr="00795D58" w:rsidRDefault="008D5B36" w:rsidP="00795D58">
      <w:pPr>
        <w:spacing w:after="0" w:line="240" w:lineRule="auto"/>
        <w:rPr>
          <w:szCs w:val="24"/>
        </w:rPr>
      </w:pPr>
    </w:p>
    <w:p w14:paraId="1AB54335" w14:textId="77777777" w:rsidR="008D5B36" w:rsidRPr="00795D58" w:rsidRDefault="008D5B36" w:rsidP="00795D58">
      <w:pPr>
        <w:spacing w:after="0" w:line="240" w:lineRule="auto"/>
        <w:rPr>
          <w:szCs w:val="24"/>
        </w:rPr>
      </w:pPr>
    </w:p>
    <w:p w14:paraId="36E00698" w14:textId="77777777" w:rsidR="008D5B36" w:rsidRPr="00795D58" w:rsidRDefault="008D5B36" w:rsidP="00795D58">
      <w:pPr>
        <w:spacing w:after="0" w:line="240" w:lineRule="auto"/>
        <w:rPr>
          <w:szCs w:val="24"/>
        </w:rPr>
      </w:pPr>
    </w:p>
    <w:p w14:paraId="4B69D3DA" w14:textId="77777777" w:rsidR="008D5B36" w:rsidRPr="00795D58" w:rsidRDefault="008D5B36" w:rsidP="00795D58">
      <w:pPr>
        <w:spacing w:after="0" w:line="240" w:lineRule="auto"/>
        <w:rPr>
          <w:szCs w:val="24"/>
        </w:rPr>
      </w:pPr>
    </w:p>
    <w:p w14:paraId="35F13BD8" w14:textId="77777777" w:rsidR="008D5B36" w:rsidRPr="00795D58" w:rsidRDefault="008D5B36" w:rsidP="00795D58">
      <w:pPr>
        <w:spacing w:after="0" w:line="240" w:lineRule="auto"/>
        <w:rPr>
          <w:szCs w:val="24"/>
        </w:rPr>
      </w:pPr>
    </w:p>
    <w:p w14:paraId="0291ABA8" w14:textId="77777777" w:rsidR="008D5B36" w:rsidRPr="00795D58" w:rsidRDefault="008D5B36" w:rsidP="00795D58">
      <w:pPr>
        <w:spacing w:after="0" w:line="240" w:lineRule="auto"/>
        <w:rPr>
          <w:szCs w:val="24"/>
        </w:rPr>
      </w:pPr>
    </w:p>
    <w:p w14:paraId="29730BDF" w14:textId="77777777" w:rsidR="008D5B36" w:rsidRPr="00795D58" w:rsidRDefault="008D5B36" w:rsidP="00795D58">
      <w:pPr>
        <w:spacing w:after="0" w:line="240" w:lineRule="auto"/>
        <w:rPr>
          <w:szCs w:val="24"/>
        </w:rPr>
      </w:pPr>
    </w:p>
    <w:p w14:paraId="3D9B3A90" w14:textId="77777777" w:rsidR="008D5B36" w:rsidRPr="00795D58" w:rsidRDefault="008D5B36" w:rsidP="00795D58">
      <w:pPr>
        <w:spacing w:after="0" w:line="240" w:lineRule="auto"/>
        <w:rPr>
          <w:szCs w:val="24"/>
        </w:rPr>
      </w:pPr>
    </w:p>
    <w:p w14:paraId="07227AE9" w14:textId="77777777" w:rsidR="008D5B36" w:rsidRPr="00795D58" w:rsidRDefault="008D5B36" w:rsidP="00795D58">
      <w:pPr>
        <w:spacing w:after="0" w:line="240" w:lineRule="auto"/>
        <w:rPr>
          <w:szCs w:val="24"/>
        </w:rPr>
      </w:pPr>
    </w:p>
    <w:p w14:paraId="4EF891A4" w14:textId="77777777" w:rsidR="00393095" w:rsidRPr="005055F1" w:rsidRDefault="00393095" w:rsidP="00393095">
      <w:pPr>
        <w:pStyle w:val="Caption"/>
        <w:rPr>
          <w:i w:val="0"/>
          <w:color w:val="auto"/>
          <w:sz w:val="24"/>
          <w:szCs w:val="24"/>
        </w:rPr>
      </w:pPr>
      <w:bookmarkStart w:id="134" w:name="_Toc46500709"/>
      <w:r w:rsidRPr="00EC7B30">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3</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23</w:t>
      </w:r>
      <w:r>
        <w:rPr>
          <w:b/>
          <w:i w:val="0"/>
          <w:color w:val="auto"/>
          <w:sz w:val="24"/>
        </w:rPr>
        <w:fldChar w:fldCharType="end"/>
      </w:r>
      <w:r w:rsidRPr="00EC7B30">
        <w:rPr>
          <w:i w:val="0"/>
          <w:color w:val="auto"/>
          <w:sz w:val="24"/>
        </w:rPr>
        <w:t xml:space="preserve">   </w:t>
      </w:r>
      <w:r w:rsidRPr="005055F1">
        <w:rPr>
          <w:i w:val="0"/>
          <w:color w:val="auto"/>
          <w:sz w:val="24"/>
        </w:rPr>
        <w:t>The growth of the net interfacial excess layer near the Si interface, ΔZ</w:t>
      </w:r>
      <w:r w:rsidRPr="002427A9">
        <w:rPr>
          <w:i w:val="0"/>
          <w:color w:val="auto"/>
          <w:sz w:val="24"/>
          <w:vertAlign w:val="superscript"/>
        </w:rPr>
        <w:t>*</w:t>
      </w:r>
      <w:r w:rsidRPr="002427A9">
        <w:rPr>
          <w:i w:val="0"/>
          <w:color w:val="auto"/>
          <w:sz w:val="24"/>
          <w:vertAlign w:val="subscript"/>
        </w:rPr>
        <w:t>Si</w:t>
      </w:r>
      <w:r w:rsidRPr="005055F1">
        <w:rPr>
          <w:i w:val="0"/>
          <w:color w:val="auto"/>
          <w:sz w:val="24"/>
        </w:rPr>
        <w:t>, for the blend containing DendriMac DM5</w:t>
      </w:r>
      <w:r>
        <w:rPr>
          <w:i w:val="0"/>
          <w:color w:val="auto"/>
          <w:sz w:val="24"/>
        </w:rPr>
        <w:t>05</w:t>
      </w:r>
      <w:r w:rsidRPr="005055F1">
        <w:rPr>
          <w:i w:val="0"/>
          <w:color w:val="auto"/>
          <w:sz w:val="24"/>
        </w:rPr>
        <w:t>LPS annealed up to 33 days at 150°C under vacuum.</w:t>
      </w:r>
      <w:bookmarkEnd w:id="134"/>
    </w:p>
    <w:p w14:paraId="2752BF4F" w14:textId="77777777" w:rsidR="008D5B36" w:rsidRPr="00795D58" w:rsidRDefault="008D5B36" w:rsidP="00795D58">
      <w:pPr>
        <w:spacing w:after="0" w:line="240" w:lineRule="auto"/>
        <w:rPr>
          <w:szCs w:val="24"/>
        </w:rPr>
      </w:pPr>
    </w:p>
    <w:p w14:paraId="2C81FDD0" w14:textId="4F27F622" w:rsidR="008D5B36" w:rsidRPr="00795D58" w:rsidRDefault="008D5B36" w:rsidP="00393095">
      <w:pPr>
        <w:pStyle w:val="Caption"/>
        <w:rPr>
          <w:szCs w:val="24"/>
        </w:rPr>
      </w:pPr>
    </w:p>
    <w:p w14:paraId="11F2CC50" w14:textId="77777777" w:rsidR="008D5B36" w:rsidRPr="00795D58" w:rsidRDefault="008D5B36" w:rsidP="00795D58">
      <w:pPr>
        <w:spacing w:after="0" w:line="240" w:lineRule="auto"/>
        <w:rPr>
          <w:szCs w:val="24"/>
        </w:rPr>
      </w:pPr>
    </w:p>
    <w:p w14:paraId="2A94D1EF" w14:textId="77777777" w:rsidR="008D5B36" w:rsidRPr="00795D58" w:rsidRDefault="008D5B36" w:rsidP="00795D58">
      <w:pPr>
        <w:spacing w:after="0" w:line="240" w:lineRule="auto"/>
        <w:rPr>
          <w:szCs w:val="24"/>
        </w:rPr>
      </w:pPr>
    </w:p>
    <w:p w14:paraId="2A46927F" w14:textId="77777777" w:rsidR="008D5B36" w:rsidRPr="00795D58" w:rsidRDefault="008D5B36" w:rsidP="00795D58">
      <w:pPr>
        <w:spacing w:after="0" w:line="240" w:lineRule="auto"/>
        <w:rPr>
          <w:szCs w:val="24"/>
        </w:rPr>
      </w:pPr>
    </w:p>
    <w:p w14:paraId="706ECF5A" w14:textId="77777777" w:rsidR="008D5B36" w:rsidRPr="00795D58" w:rsidRDefault="008D5B36" w:rsidP="00795D58">
      <w:pPr>
        <w:spacing w:after="0" w:line="240" w:lineRule="auto"/>
        <w:rPr>
          <w:szCs w:val="24"/>
        </w:rPr>
      </w:pPr>
    </w:p>
    <w:p w14:paraId="661598E5" w14:textId="77777777" w:rsidR="008D5B36" w:rsidRPr="00795D58" w:rsidRDefault="008D5B36" w:rsidP="00795D58">
      <w:pPr>
        <w:spacing w:after="0" w:line="240" w:lineRule="auto"/>
        <w:rPr>
          <w:szCs w:val="24"/>
        </w:rPr>
      </w:pPr>
    </w:p>
    <w:p w14:paraId="659763ED" w14:textId="77777777" w:rsidR="008D5B36" w:rsidRPr="00795D58" w:rsidRDefault="008D5B36" w:rsidP="00795D58">
      <w:pPr>
        <w:spacing w:after="0" w:line="240" w:lineRule="auto"/>
        <w:rPr>
          <w:szCs w:val="24"/>
        </w:rPr>
      </w:pPr>
    </w:p>
    <w:p w14:paraId="7BE17A06" w14:textId="77777777" w:rsidR="008D5B36" w:rsidRPr="00795D58" w:rsidRDefault="008D5B36" w:rsidP="00795D58">
      <w:pPr>
        <w:spacing w:after="0" w:line="240" w:lineRule="auto"/>
        <w:rPr>
          <w:szCs w:val="24"/>
        </w:rPr>
      </w:pPr>
    </w:p>
    <w:p w14:paraId="14132CD9" w14:textId="77777777" w:rsidR="008D5B36" w:rsidRPr="00795D58" w:rsidRDefault="008D5B36" w:rsidP="00795D58">
      <w:pPr>
        <w:spacing w:after="0" w:line="240" w:lineRule="auto"/>
        <w:rPr>
          <w:szCs w:val="24"/>
        </w:rPr>
      </w:pPr>
    </w:p>
    <w:p w14:paraId="3EAC2D44" w14:textId="77777777" w:rsidR="008D5B36" w:rsidRPr="00795D58" w:rsidRDefault="008D5B36" w:rsidP="00795D58">
      <w:pPr>
        <w:spacing w:after="0" w:line="240" w:lineRule="auto"/>
        <w:rPr>
          <w:szCs w:val="24"/>
        </w:rPr>
      </w:pPr>
    </w:p>
    <w:p w14:paraId="6E515886" w14:textId="77777777" w:rsidR="008D5B36" w:rsidRPr="00795D58" w:rsidRDefault="008D5B36" w:rsidP="00795D58">
      <w:pPr>
        <w:spacing w:after="0" w:line="240" w:lineRule="auto"/>
        <w:rPr>
          <w:szCs w:val="24"/>
        </w:rPr>
      </w:pPr>
    </w:p>
    <w:p w14:paraId="41BE102E" w14:textId="77777777" w:rsidR="008D5B36" w:rsidRPr="00795D58" w:rsidRDefault="008D5B36" w:rsidP="00795D58">
      <w:pPr>
        <w:spacing w:after="0" w:line="240" w:lineRule="auto"/>
        <w:rPr>
          <w:szCs w:val="24"/>
        </w:rPr>
      </w:pPr>
    </w:p>
    <w:p w14:paraId="337F8629" w14:textId="237FF6E0" w:rsidR="008D5B36" w:rsidRPr="00795D58" w:rsidRDefault="005C2A5A" w:rsidP="00795D58">
      <w:pPr>
        <w:spacing w:after="0" w:line="240" w:lineRule="auto"/>
        <w:rPr>
          <w:szCs w:val="24"/>
        </w:rPr>
      </w:pPr>
      <w:r>
        <w:rPr>
          <w:noProof/>
          <w:lang w:eastAsia="ko-KR"/>
        </w:rPr>
        <w:lastRenderedPageBreak/>
        <w:drawing>
          <wp:anchor distT="0" distB="0" distL="114300" distR="114300" simplePos="0" relativeHeight="251603456" behindDoc="1" locked="0" layoutInCell="1" allowOverlap="1" wp14:anchorId="4E4038B8" wp14:editId="7F2EB73A">
            <wp:simplePos x="0" y="0"/>
            <wp:positionH relativeFrom="margin">
              <wp:align>left</wp:align>
            </wp:positionH>
            <wp:positionV relativeFrom="paragraph">
              <wp:posOffset>71976</wp:posOffset>
            </wp:positionV>
            <wp:extent cx="5449570" cy="4478655"/>
            <wp:effectExtent l="0" t="0" r="0" b="0"/>
            <wp:wrapTight wrapText="bothSides">
              <wp:wrapPolygon edited="0">
                <wp:start x="13591" y="459"/>
                <wp:lineTo x="3851" y="1286"/>
                <wp:lineTo x="3322" y="1286"/>
                <wp:lineTo x="3473" y="5053"/>
                <wp:lineTo x="2567" y="6523"/>
                <wp:lineTo x="1510" y="6983"/>
                <wp:lineTo x="1208" y="7350"/>
                <wp:lineTo x="1284" y="7993"/>
                <wp:lineTo x="1888" y="9463"/>
                <wp:lineTo x="1888" y="10933"/>
                <wp:lineTo x="1133" y="12403"/>
                <wp:lineTo x="1133" y="13138"/>
                <wp:lineTo x="2265" y="13873"/>
                <wp:lineTo x="3473" y="13873"/>
                <wp:lineTo x="3398" y="14241"/>
                <wp:lineTo x="3473" y="16813"/>
                <wp:lineTo x="2869" y="17365"/>
                <wp:lineTo x="3096" y="18559"/>
                <wp:lineTo x="9061" y="19753"/>
                <wp:lineTo x="11628" y="20029"/>
                <wp:lineTo x="13440" y="20029"/>
                <wp:lineTo x="17744" y="18559"/>
                <wp:lineTo x="17744" y="18283"/>
                <wp:lineTo x="20160" y="17732"/>
                <wp:lineTo x="19254" y="16813"/>
                <wp:lineTo x="14195" y="16721"/>
                <wp:lineTo x="14195" y="8177"/>
                <wp:lineTo x="13818" y="7993"/>
                <wp:lineTo x="12987" y="7993"/>
                <wp:lineTo x="20311" y="6891"/>
                <wp:lineTo x="20236" y="6523"/>
                <wp:lineTo x="20538" y="5329"/>
                <wp:lineTo x="19858" y="5237"/>
                <wp:lineTo x="14044" y="5053"/>
                <wp:lineTo x="21519" y="4594"/>
                <wp:lineTo x="21519" y="4043"/>
                <wp:lineTo x="14044" y="3583"/>
                <wp:lineTo x="15101" y="2113"/>
                <wp:lineTo x="15630" y="1562"/>
                <wp:lineTo x="15479" y="1286"/>
                <wp:lineTo x="14044" y="459"/>
                <wp:lineTo x="13591" y="459"/>
              </wp:wrapPolygon>
            </wp:wrapTight>
            <wp:docPr id="52" name="Picture 54" descr="Fig 3_DM1105 Interfacial Excess v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g 3_DM1105 Interfacial Excess v Tim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49570" cy="4478655"/>
                    </a:xfrm>
                    <a:prstGeom prst="rect">
                      <a:avLst/>
                    </a:prstGeom>
                    <a:noFill/>
                  </pic:spPr>
                </pic:pic>
              </a:graphicData>
            </a:graphic>
            <wp14:sizeRelH relativeFrom="page">
              <wp14:pctWidth>0</wp14:pctWidth>
            </wp14:sizeRelH>
            <wp14:sizeRelV relativeFrom="page">
              <wp14:pctHeight>0</wp14:pctHeight>
            </wp14:sizeRelV>
          </wp:anchor>
        </w:drawing>
      </w:r>
    </w:p>
    <w:p w14:paraId="3E4A9761" w14:textId="77777777" w:rsidR="008D5B36" w:rsidRPr="00795D58" w:rsidRDefault="008D5B36" w:rsidP="00795D58">
      <w:pPr>
        <w:spacing w:after="0" w:line="240" w:lineRule="auto"/>
        <w:rPr>
          <w:szCs w:val="24"/>
        </w:rPr>
      </w:pPr>
    </w:p>
    <w:p w14:paraId="4E9E3ED3" w14:textId="0E172F64" w:rsidR="008D5B36" w:rsidRPr="00795D58" w:rsidRDefault="008D5B36" w:rsidP="00795D58">
      <w:pPr>
        <w:spacing w:after="0" w:line="240" w:lineRule="auto"/>
        <w:rPr>
          <w:szCs w:val="24"/>
        </w:rPr>
      </w:pPr>
    </w:p>
    <w:p w14:paraId="27DD15A5" w14:textId="77777777" w:rsidR="008D5B36" w:rsidRPr="00795D58" w:rsidRDefault="008D5B36" w:rsidP="00795D58">
      <w:pPr>
        <w:spacing w:after="0" w:line="240" w:lineRule="auto"/>
        <w:rPr>
          <w:szCs w:val="24"/>
        </w:rPr>
      </w:pPr>
    </w:p>
    <w:p w14:paraId="6794317B" w14:textId="67AE4452" w:rsidR="008D5B36" w:rsidRPr="00795D58" w:rsidRDefault="008D5B36" w:rsidP="00795D58">
      <w:pPr>
        <w:spacing w:after="0" w:line="240" w:lineRule="auto"/>
        <w:rPr>
          <w:szCs w:val="24"/>
        </w:rPr>
      </w:pPr>
    </w:p>
    <w:p w14:paraId="3B3B3405" w14:textId="77777777" w:rsidR="008D5B36" w:rsidRPr="00795D58" w:rsidRDefault="008D5B36" w:rsidP="00795D58">
      <w:pPr>
        <w:spacing w:after="0" w:line="240" w:lineRule="auto"/>
        <w:rPr>
          <w:szCs w:val="24"/>
        </w:rPr>
      </w:pPr>
    </w:p>
    <w:p w14:paraId="694772B7" w14:textId="77777777" w:rsidR="008D5B36" w:rsidRPr="00795D58" w:rsidRDefault="008D5B36" w:rsidP="00795D58">
      <w:pPr>
        <w:spacing w:after="0" w:line="240" w:lineRule="auto"/>
        <w:rPr>
          <w:szCs w:val="24"/>
        </w:rPr>
      </w:pPr>
    </w:p>
    <w:p w14:paraId="7508BA95" w14:textId="77777777" w:rsidR="008D5B36" w:rsidRPr="00795D58" w:rsidRDefault="008D5B36" w:rsidP="00795D58">
      <w:pPr>
        <w:spacing w:after="0" w:line="240" w:lineRule="auto"/>
        <w:rPr>
          <w:szCs w:val="24"/>
        </w:rPr>
      </w:pPr>
    </w:p>
    <w:p w14:paraId="6AEAD9BE" w14:textId="77777777" w:rsidR="008D5B36" w:rsidRPr="00795D58" w:rsidRDefault="008D5B36" w:rsidP="00795D58">
      <w:pPr>
        <w:spacing w:after="0" w:line="240" w:lineRule="auto"/>
        <w:rPr>
          <w:szCs w:val="24"/>
        </w:rPr>
      </w:pPr>
    </w:p>
    <w:p w14:paraId="4EB0325A" w14:textId="77777777" w:rsidR="008D5B36" w:rsidRPr="00795D58" w:rsidRDefault="008D5B36" w:rsidP="00795D58">
      <w:pPr>
        <w:spacing w:after="0" w:line="240" w:lineRule="auto"/>
        <w:rPr>
          <w:szCs w:val="24"/>
        </w:rPr>
      </w:pPr>
    </w:p>
    <w:p w14:paraId="588888ED" w14:textId="77777777" w:rsidR="008D5B36" w:rsidRPr="00795D58" w:rsidRDefault="008D5B36" w:rsidP="00795D58">
      <w:pPr>
        <w:spacing w:after="0" w:line="240" w:lineRule="auto"/>
        <w:rPr>
          <w:szCs w:val="24"/>
        </w:rPr>
      </w:pPr>
    </w:p>
    <w:p w14:paraId="08F9CAF6" w14:textId="77777777" w:rsidR="008D5B36" w:rsidRPr="00795D58" w:rsidRDefault="008D5B36" w:rsidP="00795D58">
      <w:pPr>
        <w:spacing w:after="0" w:line="240" w:lineRule="auto"/>
        <w:rPr>
          <w:szCs w:val="24"/>
        </w:rPr>
      </w:pPr>
    </w:p>
    <w:p w14:paraId="71EBF131" w14:textId="77777777" w:rsidR="008D5B36" w:rsidRPr="00795D58" w:rsidRDefault="008D5B36" w:rsidP="00795D58">
      <w:pPr>
        <w:spacing w:after="0" w:line="240" w:lineRule="auto"/>
        <w:rPr>
          <w:szCs w:val="24"/>
        </w:rPr>
      </w:pPr>
    </w:p>
    <w:p w14:paraId="0390DCFD" w14:textId="77777777" w:rsidR="008D5B36" w:rsidRPr="00795D58" w:rsidRDefault="008D5B36" w:rsidP="00795D58">
      <w:pPr>
        <w:spacing w:after="0" w:line="240" w:lineRule="auto"/>
        <w:rPr>
          <w:szCs w:val="24"/>
        </w:rPr>
      </w:pPr>
    </w:p>
    <w:p w14:paraId="677A96DF" w14:textId="77777777" w:rsidR="008D5B36" w:rsidRPr="00795D58" w:rsidRDefault="008D5B36" w:rsidP="00795D58">
      <w:pPr>
        <w:spacing w:after="0" w:line="240" w:lineRule="auto"/>
        <w:rPr>
          <w:szCs w:val="24"/>
        </w:rPr>
      </w:pPr>
    </w:p>
    <w:p w14:paraId="64FAD55B" w14:textId="77777777" w:rsidR="008D5B36" w:rsidRPr="00795D58" w:rsidRDefault="008D5B36" w:rsidP="00795D58">
      <w:pPr>
        <w:spacing w:after="0" w:line="240" w:lineRule="auto"/>
        <w:rPr>
          <w:szCs w:val="24"/>
        </w:rPr>
      </w:pPr>
    </w:p>
    <w:p w14:paraId="05D7F6ED" w14:textId="77777777" w:rsidR="008D5B36" w:rsidRPr="00795D58" w:rsidRDefault="008D5B36" w:rsidP="00795D58">
      <w:pPr>
        <w:spacing w:after="0" w:line="240" w:lineRule="auto"/>
        <w:rPr>
          <w:szCs w:val="24"/>
        </w:rPr>
      </w:pPr>
    </w:p>
    <w:p w14:paraId="4928A708" w14:textId="77777777" w:rsidR="008D5B36" w:rsidRPr="00795D58" w:rsidRDefault="008D5B36" w:rsidP="00795D58">
      <w:pPr>
        <w:spacing w:after="0" w:line="240" w:lineRule="auto"/>
        <w:rPr>
          <w:szCs w:val="24"/>
        </w:rPr>
      </w:pPr>
    </w:p>
    <w:p w14:paraId="379CBBF1" w14:textId="77777777" w:rsidR="008D5B36" w:rsidRPr="00795D58" w:rsidRDefault="008D5B36" w:rsidP="00795D58">
      <w:pPr>
        <w:spacing w:after="0" w:line="240" w:lineRule="auto"/>
        <w:rPr>
          <w:szCs w:val="24"/>
        </w:rPr>
      </w:pPr>
    </w:p>
    <w:p w14:paraId="12E2E4D2" w14:textId="77777777" w:rsidR="008D5B36" w:rsidRPr="00795D58" w:rsidRDefault="008D5B36" w:rsidP="00795D58">
      <w:pPr>
        <w:spacing w:after="0" w:line="240" w:lineRule="auto"/>
        <w:rPr>
          <w:szCs w:val="24"/>
        </w:rPr>
      </w:pPr>
    </w:p>
    <w:p w14:paraId="2570FEB8" w14:textId="77777777" w:rsidR="008D5B36" w:rsidRPr="00795D58" w:rsidRDefault="008D5B36" w:rsidP="00795D58">
      <w:pPr>
        <w:spacing w:after="0" w:line="240" w:lineRule="auto"/>
        <w:rPr>
          <w:szCs w:val="24"/>
        </w:rPr>
      </w:pPr>
    </w:p>
    <w:p w14:paraId="7AE895AF" w14:textId="77777777" w:rsidR="008D5B36" w:rsidRPr="00795D58" w:rsidRDefault="008D5B36" w:rsidP="00795D58">
      <w:pPr>
        <w:spacing w:after="0" w:line="240" w:lineRule="auto"/>
        <w:rPr>
          <w:szCs w:val="24"/>
        </w:rPr>
      </w:pPr>
    </w:p>
    <w:p w14:paraId="47C3474C" w14:textId="77777777" w:rsidR="008D5B36" w:rsidRPr="00795D58" w:rsidRDefault="008D5B36" w:rsidP="00795D58">
      <w:pPr>
        <w:spacing w:after="0" w:line="240" w:lineRule="auto"/>
        <w:rPr>
          <w:szCs w:val="24"/>
        </w:rPr>
      </w:pPr>
    </w:p>
    <w:p w14:paraId="2992F7AB" w14:textId="77777777" w:rsidR="008D5B36" w:rsidRPr="00795D58" w:rsidRDefault="008D5B36" w:rsidP="00795D58">
      <w:pPr>
        <w:spacing w:after="0" w:line="240" w:lineRule="auto"/>
        <w:rPr>
          <w:szCs w:val="24"/>
        </w:rPr>
      </w:pPr>
    </w:p>
    <w:p w14:paraId="0634126C" w14:textId="77777777" w:rsidR="008D5B36" w:rsidRPr="00795D58" w:rsidRDefault="008D5B36" w:rsidP="00795D58">
      <w:pPr>
        <w:spacing w:after="0" w:line="240" w:lineRule="auto"/>
        <w:rPr>
          <w:szCs w:val="24"/>
        </w:rPr>
      </w:pPr>
    </w:p>
    <w:p w14:paraId="16B36EA9" w14:textId="77777777" w:rsidR="008D5B36" w:rsidRPr="00795D58" w:rsidRDefault="008D5B36" w:rsidP="00795D58">
      <w:pPr>
        <w:spacing w:after="0" w:line="240" w:lineRule="auto"/>
        <w:rPr>
          <w:szCs w:val="24"/>
        </w:rPr>
      </w:pPr>
    </w:p>
    <w:p w14:paraId="61926789" w14:textId="77777777" w:rsidR="00C53EA3" w:rsidRPr="005055F1" w:rsidRDefault="00C53EA3" w:rsidP="00C53EA3">
      <w:pPr>
        <w:pStyle w:val="Caption"/>
        <w:rPr>
          <w:i w:val="0"/>
          <w:color w:val="auto"/>
          <w:sz w:val="24"/>
          <w:szCs w:val="24"/>
        </w:rPr>
      </w:pPr>
      <w:bookmarkStart w:id="135" w:name="_Toc46500710"/>
      <w:r w:rsidRPr="00EC7B30">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3</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24</w:t>
      </w:r>
      <w:r>
        <w:rPr>
          <w:b/>
          <w:i w:val="0"/>
          <w:color w:val="auto"/>
          <w:sz w:val="24"/>
        </w:rPr>
        <w:fldChar w:fldCharType="end"/>
      </w:r>
      <w:r w:rsidRPr="00EC7B30">
        <w:rPr>
          <w:i w:val="0"/>
          <w:color w:val="auto"/>
          <w:sz w:val="24"/>
        </w:rPr>
        <w:t xml:space="preserve">   </w:t>
      </w:r>
      <w:r w:rsidRPr="005055F1">
        <w:rPr>
          <w:i w:val="0"/>
          <w:color w:val="auto"/>
          <w:sz w:val="24"/>
        </w:rPr>
        <w:t>The growth of the net interfacial excess layer near the Si interface, ΔZ</w:t>
      </w:r>
      <w:r w:rsidRPr="002427A9">
        <w:rPr>
          <w:i w:val="0"/>
          <w:color w:val="auto"/>
          <w:sz w:val="24"/>
          <w:vertAlign w:val="superscript"/>
        </w:rPr>
        <w:t>*</w:t>
      </w:r>
      <w:r w:rsidRPr="002427A9">
        <w:rPr>
          <w:i w:val="0"/>
          <w:color w:val="auto"/>
          <w:sz w:val="24"/>
          <w:vertAlign w:val="subscript"/>
        </w:rPr>
        <w:t>Si</w:t>
      </w:r>
      <w:r w:rsidRPr="005055F1">
        <w:rPr>
          <w:i w:val="0"/>
          <w:color w:val="auto"/>
          <w:sz w:val="24"/>
        </w:rPr>
        <w:t>, for the blend containing DendriMac DM1105LPS annealed up to 33 days at 150°C under vacuum.</w:t>
      </w:r>
      <w:bookmarkEnd w:id="135"/>
    </w:p>
    <w:p w14:paraId="6C5EB080" w14:textId="77777777" w:rsidR="008D5B36" w:rsidRPr="00795D58" w:rsidRDefault="008D5B36" w:rsidP="00795D58">
      <w:pPr>
        <w:spacing w:after="0" w:line="240" w:lineRule="auto"/>
        <w:rPr>
          <w:szCs w:val="24"/>
        </w:rPr>
      </w:pPr>
    </w:p>
    <w:p w14:paraId="07A608D4" w14:textId="45776D78" w:rsidR="0061662E" w:rsidRDefault="0061662E" w:rsidP="00795D58">
      <w:pPr>
        <w:spacing w:after="0" w:line="480" w:lineRule="auto"/>
        <w:rPr>
          <w:szCs w:val="24"/>
        </w:rPr>
      </w:pPr>
    </w:p>
    <w:p w14:paraId="11AF72A2" w14:textId="12CD62C2" w:rsidR="00CC1697" w:rsidRDefault="00CC1697" w:rsidP="00795D58">
      <w:pPr>
        <w:spacing w:after="0" w:line="480" w:lineRule="auto"/>
        <w:rPr>
          <w:szCs w:val="24"/>
        </w:rPr>
      </w:pPr>
    </w:p>
    <w:p w14:paraId="367B40F2" w14:textId="77777777" w:rsidR="00C41A37" w:rsidRPr="00795D58" w:rsidRDefault="00C41A37" w:rsidP="00C41A37">
      <w:pPr>
        <w:spacing w:after="0" w:line="480" w:lineRule="auto"/>
        <w:rPr>
          <w:szCs w:val="24"/>
        </w:rPr>
      </w:pPr>
      <w:r w:rsidRPr="00795D58">
        <w:rPr>
          <w:szCs w:val="24"/>
        </w:rPr>
        <w:t>coefficient, D</w:t>
      </w:r>
      <w:r w:rsidRPr="00795D58">
        <w:rPr>
          <w:szCs w:val="24"/>
          <w:vertAlign w:val="subscript"/>
        </w:rPr>
        <w:t>m</w:t>
      </w:r>
      <w:r w:rsidRPr="00795D58">
        <w:rPr>
          <w:szCs w:val="24"/>
        </w:rPr>
        <w:t>, was calculated using Equation 3.9 for each blend, the results of which are summarized in Table 3.1</w:t>
      </w:r>
      <w:r>
        <w:rPr>
          <w:szCs w:val="24"/>
        </w:rPr>
        <w:t>3</w:t>
      </w:r>
      <w:r w:rsidRPr="00795D58">
        <w:rPr>
          <w:szCs w:val="24"/>
        </w:rPr>
        <w:t>.</w:t>
      </w:r>
    </w:p>
    <w:p w14:paraId="48D9435E" w14:textId="170DCD33" w:rsidR="00C41A37" w:rsidRDefault="00C41A37" w:rsidP="00C41A37">
      <w:pPr>
        <w:spacing w:after="0" w:line="480" w:lineRule="auto"/>
        <w:ind w:firstLine="720"/>
        <w:rPr>
          <w:szCs w:val="24"/>
        </w:rPr>
      </w:pPr>
      <w:r w:rsidRPr="00795D58">
        <w:rPr>
          <w:szCs w:val="24"/>
        </w:rPr>
        <w:t>The D</w:t>
      </w:r>
      <w:r w:rsidRPr="00795D58">
        <w:rPr>
          <w:szCs w:val="24"/>
          <w:vertAlign w:val="subscript"/>
        </w:rPr>
        <w:t>m</w:t>
      </w:r>
      <w:r w:rsidRPr="00795D58">
        <w:rPr>
          <w:szCs w:val="24"/>
        </w:rPr>
        <w:t xml:space="preserve"> of linear polystyrene in a number of PS/d-PS blends has been reported in the literature for polymers of various sizes and at various annealing temperatures: D</w:t>
      </w:r>
      <w:r w:rsidRPr="00795D58">
        <w:rPr>
          <w:szCs w:val="24"/>
          <w:vertAlign w:val="subscript"/>
        </w:rPr>
        <w:t>m</w:t>
      </w:r>
      <w:r w:rsidRPr="00795D58">
        <w:rPr>
          <w:szCs w:val="24"/>
        </w:rPr>
        <w:t>=5.16E-16cm</w:t>
      </w:r>
      <w:r w:rsidRPr="00795D58">
        <w:rPr>
          <w:szCs w:val="24"/>
          <w:vertAlign w:val="superscript"/>
        </w:rPr>
        <w:t>2</w:t>
      </w:r>
      <w:r w:rsidRPr="00795D58">
        <w:rPr>
          <w:szCs w:val="24"/>
        </w:rPr>
        <w:t>/s, M</w:t>
      </w:r>
      <w:r w:rsidRPr="00795D58">
        <w:rPr>
          <w:szCs w:val="24"/>
          <w:vertAlign w:val="subscript"/>
        </w:rPr>
        <w:t>w</w:t>
      </w:r>
      <w:r w:rsidRPr="00795D58">
        <w:rPr>
          <w:szCs w:val="24"/>
        </w:rPr>
        <w:t xml:space="preserve">=110,000 and 93,000 g/mol, T=125°C; </w:t>
      </w:r>
      <w:r w:rsidRPr="00795D58">
        <w:rPr>
          <w:szCs w:val="24"/>
        </w:rPr>
        <w:fldChar w:fldCharType="begin"/>
      </w:r>
      <w:r>
        <w:rPr>
          <w:szCs w:val="24"/>
        </w:rPr>
        <w:instrText xml:space="preserve"> ADDIN EN.CITE &lt;EndNote&gt;&lt;Cite&gt;&lt;Author&gt;Whitlow&lt;/Author&gt;&lt;Year&gt;1989&lt;/Year&gt;&lt;RecNum&gt;396&lt;/RecNum&gt;&lt;DisplayText&gt;&lt;style face="superscript"&gt;128&lt;/style&gt;&lt;/DisplayText&gt;&lt;record&gt;&lt;rec-number&gt;396&lt;/rec-number&gt;&lt;foreign-keys&gt;&lt;key app="EN" db-id="wvr5w05pkf0peaevsr4pa59mzvpprdv02d0d"&gt;396&lt;/key&gt;&lt;/foreign-keys&gt;&lt;ref-type name="Journal Article"&gt;17&lt;/ref-type&gt;&lt;contributors&gt;&lt;authors&gt;&lt;author&gt;Whitlow, S. J.&lt;/author&gt;&lt;author&gt;Wool, R. P.&lt;/author&gt;&lt;/authors&gt;&lt;/contributors&gt;&lt;titles&gt;&lt;title&gt;Investigation of diffusion in polystyrene using secondary ion mass spectroscopy&lt;/title&gt;&lt;secondary-title&gt;Macromolecules&lt;/secondary-title&gt;&lt;/titles&gt;&lt;periodical&gt;&lt;full-title&gt;Macromolecules&lt;/full-title&gt;&lt;/periodical&gt;&lt;pages&gt;2648-2652&lt;/pages&gt;&lt;volume&gt;22&lt;/volume&gt;&lt;number&gt;6&lt;/number&gt;&lt;dates&gt;&lt;year&gt;1989&lt;/year&gt;&lt;/dates&gt;&lt;publisher&gt;American Chemical Society&lt;/publisher&gt;&lt;isbn&gt;0024-9297&lt;/isbn&gt;&lt;work-type&gt;doi: 10.1021/ma00196a019&lt;/work-type&gt;&lt;urls&gt;&lt;related-urls&gt;&lt;url&gt;http://dx.doi.org/10.1021/ma00196a019&lt;/url&gt;&lt;/related-urls&gt;&lt;/urls&gt;&lt;electronic-resource-num&gt;10.1021/ma00196a019&lt;/electronic-resource-num&gt;&lt;/record&gt;&lt;/Cite&gt;&lt;/EndNote&gt;</w:instrText>
      </w:r>
      <w:r w:rsidRPr="00795D58">
        <w:rPr>
          <w:szCs w:val="24"/>
        </w:rPr>
        <w:fldChar w:fldCharType="separate"/>
      </w:r>
      <w:r w:rsidRPr="00C52D49">
        <w:rPr>
          <w:noProof/>
          <w:szCs w:val="24"/>
          <w:vertAlign w:val="superscript"/>
        </w:rPr>
        <w:t>128</w:t>
      </w:r>
      <w:r w:rsidRPr="00795D58">
        <w:rPr>
          <w:szCs w:val="24"/>
        </w:rPr>
        <w:fldChar w:fldCharType="end"/>
      </w:r>
      <w:r w:rsidRPr="00795D58">
        <w:rPr>
          <w:szCs w:val="24"/>
        </w:rPr>
        <w:t xml:space="preserve">  D</w:t>
      </w:r>
      <w:r w:rsidRPr="00795D58">
        <w:rPr>
          <w:szCs w:val="24"/>
          <w:vertAlign w:val="subscript"/>
        </w:rPr>
        <w:t>m</w:t>
      </w:r>
      <w:r w:rsidRPr="00795D58">
        <w:rPr>
          <w:szCs w:val="24"/>
        </w:rPr>
        <w:t>=2.44E-17cm</w:t>
      </w:r>
      <w:r w:rsidRPr="00795D58">
        <w:rPr>
          <w:szCs w:val="24"/>
          <w:vertAlign w:val="superscript"/>
        </w:rPr>
        <w:t>2</w:t>
      </w:r>
      <w:r w:rsidRPr="00795D58">
        <w:rPr>
          <w:szCs w:val="24"/>
        </w:rPr>
        <w:t>/s, M</w:t>
      </w:r>
      <w:r w:rsidRPr="00795D58">
        <w:rPr>
          <w:szCs w:val="24"/>
          <w:vertAlign w:val="subscript"/>
        </w:rPr>
        <w:t>w</w:t>
      </w:r>
      <w:r w:rsidRPr="00795D58">
        <w:rPr>
          <w:szCs w:val="24"/>
        </w:rPr>
        <w:t xml:space="preserve">=660,000 and 752,000 g/mol, T=140°C; </w:t>
      </w:r>
      <w:r w:rsidRPr="00795D58">
        <w:rPr>
          <w:szCs w:val="24"/>
        </w:rPr>
        <w:fldChar w:fldCharType="begin"/>
      </w:r>
      <w:r>
        <w:rPr>
          <w:szCs w:val="24"/>
        </w:rPr>
        <w:instrText xml:space="preserve"> ADDIN EN.CITE &lt;EndNote&gt;&lt;Cite&gt;&lt;Author&gt;Reiter&lt;/Author&gt;&lt;Year&gt;1991&lt;/Year&gt;&lt;RecNum&gt;341&lt;/RecNum&gt;&lt;DisplayText&gt;&lt;style face="superscript"&gt;86&lt;/style&gt;&lt;/DisplayText&gt;&lt;record&gt;&lt;rec-number&gt;341&lt;/rec-number&gt;&lt;foreign-keys&gt;&lt;key app="EN" db-id="wvr5w05pkf0peaevsr4pa59mzvpprdv02d0d"&gt;341&lt;/key&gt;&lt;/foreign-keys&gt;&lt;ref-type name="Journal Article"&gt;17&lt;/ref-type&gt;&lt;contributors&gt;&lt;authors&gt;&lt;author&gt;Reiter, G.&lt;/author&gt;&lt;author&gt;Steiner, U.&lt;/author&gt;&lt;/authors&gt;&lt;/contributors&gt;&lt;titles&gt;&lt;secondary-title&gt;J. Phys. II&lt;/secondary-title&gt;&lt;/titles&gt;&lt;periodical&gt;&lt;full-title&gt;J. Phys. II&lt;/full-title&gt;&lt;/periodical&gt;&lt;pages&gt;659&lt;/pages&gt;&lt;volume&gt;1&lt;/volume&gt;&lt;number&gt;6&lt;/number&gt;&lt;dates&gt;&lt;year&gt;1991&lt;/year&gt;&lt;/dates&gt;&lt;isbn&gt;null&lt;/isbn&gt;&lt;urls&gt;&lt;/urls&gt;&lt;/record&gt;&lt;/Cite&gt;&lt;/EndNote&gt;</w:instrText>
      </w:r>
      <w:r w:rsidRPr="00795D58">
        <w:rPr>
          <w:szCs w:val="24"/>
        </w:rPr>
        <w:fldChar w:fldCharType="separate"/>
      </w:r>
      <w:r w:rsidRPr="0020177A">
        <w:rPr>
          <w:noProof/>
          <w:szCs w:val="24"/>
          <w:vertAlign w:val="superscript"/>
        </w:rPr>
        <w:t>86</w:t>
      </w:r>
      <w:r w:rsidRPr="00795D58">
        <w:rPr>
          <w:szCs w:val="24"/>
        </w:rPr>
        <w:fldChar w:fldCharType="end"/>
      </w:r>
      <w:r w:rsidRPr="00795D58">
        <w:rPr>
          <w:szCs w:val="24"/>
        </w:rPr>
        <w:t xml:space="preserve">  D</w:t>
      </w:r>
      <w:r w:rsidRPr="00795D58">
        <w:rPr>
          <w:szCs w:val="24"/>
          <w:vertAlign w:val="subscript"/>
        </w:rPr>
        <w:t>m</w:t>
      </w:r>
      <w:r w:rsidRPr="00795D58">
        <w:rPr>
          <w:szCs w:val="24"/>
        </w:rPr>
        <w:t>=5.45E-18cm</w:t>
      </w:r>
      <w:r w:rsidRPr="00795D58">
        <w:rPr>
          <w:szCs w:val="24"/>
          <w:vertAlign w:val="superscript"/>
        </w:rPr>
        <w:t>2</w:t>
      </w:r>
      <w:r w:rsidRPr="00795D58">
        <w:rPr>
          <w:szCs w:val="24"/>
        </w:rPr>
        <w:t>/s, M</w:t>
      </w:r>
      <w:r w:rsidRPr="00795D58">
        <w:rPr>
          <w:szCs w:val="24"/>
          <w:vertAlign w:val="subscript"/>
        </w:rPr>
        <w:t>w</w:t>
      </w:r>
      <w:r w:rsidRPr="00795D58">
        <w:rPr>
          <w:szCs w:val="24"/>
        </w:rPr>
        <w:t xml:space="preserve">=233,000 g/mol, T=120°C. </w:t>
      </w:r>
      <w:r w:rsidRPr="00795D58">
        <w:rPr>
          <w:szCs w:val="24"/>
        </w:rPr>
        <w:fldChar w:fldCharType="begin"/>
      </w:r>
      <w:r>
        <w:rPr>
          <w:szCs w:val="24"/>
        </w:rPr>
        <w:instrText xml:space="preserve"> ADDIN EN.CITE &lt;EndNote&gt;&lt;Cite&gt;&lt;Author&gt;Karim&lt;/Author&gt;&lt;Year&gt;1994&lt;/Year&gt;&lt;RecNum&gt;363&lt;/RecNum&gt;&lt;DisplayText&gt;&lt;style face="superscript"&gt;87&lt;/style&gt;&lt;/DisplayText&gt;&lt;record&gt;&lt;rec-number&gt;363&lt;/rec-number&gt;&lt;foreign-keys&gt;&lt;key app="EN" db-id="wvr5w05pkf0peaevsr4pa59mzvpprdv02d0d"&gt;363&lt;/key&gt;&lt;/foreign-keys&gt;&lt;ref-type name="Journal Article"&gt;17&lt;/ref-type&gt;&lt;contributors&gt;&lt;authors&gt;&lt;author&gt;Karim, A.&lt;/author&gt;&lt;author&gt;Felcher, G. P.&lt;/author&gt;&lt;author&gt;Russell, T. P.&lt;/author&gt;&lt;/authors&gt;&lt;/contributors&gt;&lt;titles&gt;&lt;title&gt;Interdiffusion of Polymers at Short Times&lt;/title&gt;&lt;secondary-title&gt;Macromolecules&lt;/secondary-title&gt;&lt;/titles&gt;&lt;periodical&gt;&lt;full-title&gt;Macromolecules&lt;/full-title&gt;&lt;/periodical&gt;&lt;pages&gt;6973-6979&lt;/pages&gt;&lt;volume&gt;27&lt;/volume&gt;&lt;number&gt;23&lt;/number&gt;&lt;dates&gt;&lt;year&gt;1994&lt;/year&gt;&lt;/dates&gt;&lt;publisher&gt;American Chemical Society&lt;/publisher&gt;&lt;isbn&gt;0024-9297&lt;/isbn&gt;&lt;work-type&gt;doi: 10.1021/ma00101a039&lt;/work-type&gt;&lt;urls&gt;&lt;related-urls&gt;&lt;url&gt;http://dx.doi.org/10.1021/ma00101a039&lt;/url&gt;&lt;/related-urls&gt;&lt;/urls&gt;&lt;electronic-resource-num&gt;10.1021/ma00101a039&lt;/electronic-resource-num&gt;&lt;/record&gt;&lt;/Cite&gt;&lt;/EndNote&gt;</w:instrText>
      </w:r>
      <w:r w:rsidRPr="00795D58">
        <w:rPr>
          <w:szCs w:val="24"/>
        </w:rPr>
        <w:fldChar w:fldCharType="separate"/>
      </w:r>
      <w:r w:rsidRPr="0020177A">
        <w:rPr>
          <w:noProof/>
          <w:szCs w:val="24"/>
          <w:vertAlign w:val="superscript"/>
        </w:rPr>
        <w:t>87</w:t>
      </w:r>
      <w:r w:rsidRPr="00795D58">
        <w:rPr>
          <w:szCs w:val="24"/>
        </w:rPr>
        <w:fldChar w:fldCharType="end"/>
      </w:r>
      <w:r w:rsidRPr="00795D58">
        <w:rPr>
          <w:szCs w:val="24"/>
        </w:rPr>
        <w:t xml:space="preserve">  The magnitudes of the mutual diffusion coefficients in </w:t>
      </w:r>
      <w:r>
        <w:rPr>
          <w:szCs w:val="24"/>
        </w:rPr>
        <w:t xml:space="preserve">binary </w:t>
      </w:r>
      <w:r w:rsidRPr="00795D58">
        <w:rPr>
          <w:szCs w:val="24"/>
        </w:rPr>
        <w:t xml:space="preserve">blends of HBPs </w:t>
      </w:r>
      <w:r>
        <w:rPr>
          <w:szCs w:val="24"/>
        </w:rPr>
        <w:t>in</w:t>
      </w:r>
      <w:r w:rsidRPr="00795D58">
        <w:rPr>
          <w:szCs w:val="24"/>
        </w:rPr>
        <w:t xml:space="preserve"> a linear matrix, </w:t>
      </w:r>
      <w:r>
        <w:rPr>
          <w:szCs w:val="24"/>
        </w:rPr>
        <w:t>(Tbl.</w:t>
      </w:r>
      <w:r w:rsidRPr="00795D58">
        <w:rPr>
          <w:szCs w:val="24"/>
        </w:rPr>
        <w:t xml:space="preserve"> </w:t>
      </w:r>
    </w:p>
    <w:p w14:paraId="05AA0355" w14:textId="130FCF3C" w:rsidR="00D149BE" w:rsidRPr="00696899" w:rsidRDefault="00D149BE" w:rsidP="00D149BE">
      <w:pPr>
        <w:pStyle w:val="Caption"/>
        <w:keepNext/>
        <w:rPr>
          <w:i w:val="0"/>
          <w:color w:val="auto"/>
          <w:sz w:val="24"/>
        </w:rPr>
      </w:pPr>
      <w:bookmarkStart w:id="136" w:name="_Toc46500654"/>
      <w:r w:rsidRPr="00696899">
        <w:rPr>
          <w:b/>
          <w:i w:val="0"/>
          <w:color w:val="auto"/>
          <w:sz w:val="24"/>
        </w:rPr>
        <w:lastRenderedPageBreak/>
        <w:t xml:space="preserve">Table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3</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Table \* ARABIC \s 1 </w:instrText>
      </w:r>
      <w:r>
        <w:rPr>
          <w:b/>
          <w:i w:val="0"/>
          <w:color w:val="auto"/>
          <w:sz w:val="24"/>
        </w:rPr>
        <w:fldChar w:fldCharType="separate"/>
      </w:r>
      <w:r>
        <w:rPr>
          <w:b/>
          <w:i w:val="0"/>
          <w:noProof/>
          <w:color w:val="auto"/>
          <w:sz w:val="24"/>
        </w:rPr>
        <w:t>1</w:t>
      </w:r>
      <w:r>
        <w:rPr>
          <w:b/>
          <w:i w:val="0"/>
          <w:color w:val="auto"/>
          <w:sz w:val="24"/>
        </w:rPr>
        <w:fldChar w:fldCharType="end"/>
      </w:r>
      <w:r w:rsidR="005127F6">
        <w:rPr>
          <w:b/>
          <w:i w:val="0"/>
          <w:color w:val="auto"/>
          <w:sz w:val="24"/>
        </w:rPr>
        <w:t>3</w:t>
      </w:r>
      <w:r w:rsidRPr="00696899">
        <w:rPr>
          <w:i w:val="0"/>
          <w:color w:val="auto"/>
          <w:sz w:val="24"/>
        </w:rPr>
        <w:t xml:space="preserve">   The mutual diffusion coefficients, D</w:t>
      </w:r>
      <w:r w:rsidRPr="00696899">
        <w:rPr>
          <w:i w:val="0"/>
          <w:color w:val="auto"/>
          <w:sz w:val="24"/>
          <w:vertAlign w:val="subscript"/>
        </w:rPr>
        <w:t>m</w:t>
      </w:r>
      <w:r w:rsidRPr="00696899">
        <w:rPr>
          <w:i w:val="0"/>
          <w:color w:val="auto"/>
          <w:sz w:val="24"/>
        </w:rPr>
        <w:t>, for blends containing HyperMacs and DendriMacs in a linear homopolymer matrix as well as the equilibrium time, t</w:t>
      </w:r>
      <w:r w:rsidRPr="00696899">
        <w:rPr>
          <w:i w:val="0"/>
          <w:color w:val="auto"/>
          <w:sz w:val="24"/>
          <w:vertAlign w:val="subscript"/>
        </w:rPr>
        <w:t>eq</w:t>
      </w:r>
      <w:r w:rsidRPr="00696899">
        <w:rPr>
          <w:i w:val="0"/>
          <w:color w:val="auto"/>
          <w:sz w:val="24"/>
        </w:rPr>
        <w:t>, and net equilibrium interfacial excess near the Si interface, ΔZ</w:t>
      </w:r>
      <w:r w:rsidRPr="00696899">
        <w:rPr>
          <w:i w:val="0"/>
          <w:color w:val="auto"/>
          <w:sz w:val="24"/>
          <w:vertAlign w:val="superscript"/>
        </w:rPr>
        <w:t>*</w:t>
      </w:r>
      <w:r w:rsidRPr="00696899">
        <w:rPr>
          <w:i w:val="0"/>
          <w:color w:val="auto"/>
          <w:sz w:val="24"/>
          <w:vertAlign w:val="subscript"/>
        </w:rPr>
        <w:t>Si eq</w:t>
      </w:r>
      <w:r w:rsidRPr="00696899">
        <w:rPr>
          <w:i w:val="0"/>
          <w:color w:val="auto"/>
          <w:sz w:val="24"/>
        </w:rPr>
        <w:t>.</w:t>
      </w:r>
      <w:bookmarkEnd w:id="136"/>
    </w:p>
    <w:p w14:paraId="664E875A" w14:textId="77777777" w:rsidR="00D149BE" w:rsidRPr="00795D58" w:rsidRDefault="00D149BE" w:rsidP="00D149BE">
      <w:pPr>
        <w:spacing w:after="0" w:line="240" w:lineRule="auto"/>
        <w:rPr>
          <w:szCs w:val="24"/>
        </w:rPr>
      </w:pPr>
    </w:p>
    <w:tbl>
      <w:tblPr>
        <w:tblW w:w="8875" w:type="dxa"/>
        <w:tblCellSpacing w:w="0" w:type="dxa"/>
        <w:tblCellMar>
          <w:left w:w="0" w:type="dxa"/>
          <w:right w:w="0" w:type="dxa"/>
        </w:tblCellMar>
        <w:tblLook w:val="0000" w:firstRow="0" w:lastRow="0" w:firstColumn="0" w:lastColumn="0" w:noHBand="0" w:noVBand="0"/>
      </w:tblPr>
      <w:tblGrid>
        <w:gridCol w:w="2725"/>
        <w:gridCol w:w="2349"/>
        <w:gridCol w:w="1900"/>
        <w:gridCol w:w="1901"/>
      </w:tblGrid>
      <w:tr w:rsidR="00D149BE" w:rsidRPr="00393637" w14:paraId="48968224" w14:textId="77777777" w:rsidTr="00416AA6">
        <w:trPr>
          <w:trHeight w:val="405"/>
          <w:tblCellSpacing w:w="0" w:type="dxa"/>
        </w:trPr>
        <w:tc>
          <w:tcPr>
            <w:tcW w:w="2725" w:type="dxa"/>
            <w:tcBorders>
              <w:top w:val="single" w:sz="18" w:space="0" w:color="auto"/>
            </w:tcBorders>
            <w:vAlign w:val="bottom"/>
          </w:tcPr>
          <w:p w14:paraId="6DAB7FBA" w14:textId="77777777" w:rsidR="00D149BE" w:rsidRPr="00393637" w:rsidRDefault="00D149BE" w:rsidP="00416AA6">
            <w:pPr>
              <w:spacing w:after="0" w:line="240" w:lineRule="auto"/>
              <w:rPr>
                <w:szCs w:val="24"/>
              </w:rPr>
            </w:pPr>
            <w:r w:rsidRPr="00393637">
              <w:rPr>
                <w:b/>
                <w:bCs/>
                <w:szCs w:val="24"/>
              </w:rPr>
              <w:t>Sample Name</w:t>
            </w:r>
          </w:p>
        </w:tc>
        <w:tc>
          <w:tcPr>
            <w:tcW w:w="2349" w:type="dxa"/>
            <w:tcBorders>
              <w:top w:val="single" w:sz="18" w:space="0" w:color="auto"/>
            </w:tcBorders>
            <w:vAlign w:val="bottom"/>
          </w:tcPr>
          <w:p w14:paraId="67500252" w14:textId="77777777" w:rsidR="00D149BE" w:rsidRPr="00393637" w:rsidRDefault="00D149BE" w:rsidP="00416AA6">
            <w:pPr>
              <w:spacing w:after="0" w:line="240" w:lineRule="auto"/>
              <w:rPr>
                <w:szCs w:val="24"/>
              </w:rPr>
            </w:pPr>
            <w:r w:rsidRPr="00393637">
              <w:rPr>
                <w:b/>
                <w:bCs/>
                <w:szCs w:val="24"/>
              </w:rPr>
              <w:t>D</w:t>
            </w:r>
            <w:r w:rsidRPr="00393637">
              <w:rPr>
                <w:b/>
                <w:bCs/>
                <w:szCs w:val="24"/>
                <w:vertAlign w:val="subscript"/>
              </w:rPr>
              <w:t>m</w:t>
            </w:r>
            <w:r w:rsidRPr="00393637">
              <w:rPr>
                <w:b/>
                <w:bCs/>
                <w:szCs w:val="24"/>
              </w:rPr>
              <w:t>(cm</w:t>
            </w:r>
            <w:r w:rsidRPr="00393637">
              <w:rPr>
                <w:b/>
                <w:bCs/>
                <w:szCs w:val="24"/>
                <w:vertAlign w:val="superscript"/>
              </w:rPr>
              <w:t>2</w:t>
            </w:r>
            <w:r w:rsidRPr="00393637">
              <w:rPr>
                <w:b/>
                <w:bCs/>
                <w:szCs w:val="24"/>
              </w:rPr>
              <w:t>/sec)</w:t>
            </w:r>
          </w:p>
        </w:tc>
        <w:tc>
          <w:tcPr>
            <w:tcW w:w="1900" w:type="dxa"/>
            <w:tcBorders>
              <w:top w:val="single" w:sz="18" w:space="0" w:color="auto"/>
            </w:tcBorders>
            <w:vAlign w:val="bottom"/>
          </w:tcPr>
          <w:p w14:paraId="0375F875" w14:textId="77777777" w:rsidR="00D149BE" w:rsidRPr="00393637" w:rsidRDefault="00D149BE" w:rsidP="00416AA6">
            <w:pPr>
              <w:spacing w:after="0" w:line="240" w:lineRule="auto"/>
              <w:rPr>
                <w:szCs w:val="24"/>
              </w:rPr>
            </w:pPr>
            <w:r w:rsidRPr="00393637">
              <w:rPr>
                <w:b/>
                <w:bCs/>
                <w:szCs w:val="24"/>
              </w:rPr>
              <w:t>t</w:t>
            </w:r>
            <w:r w:rsidRPr="00393637">
              <w:rPr>
                <w:b/>
                <w:bCs/>
                <w:szCs w:val="24"/>
                <w:vertAlign w:val="subscript"/>
              </w:rPr>
              <w:t>eq</w:t>
            </w:r>
            <w:r w:rsidRPr="00393637">
              <w:rPr>
                <w:b/>
                <w:bCs/>
                <w:szCs w:val="24"/>
              </w:rPr>
              <w:t>(secs)</w:t>
            </w:r>
          </w:p>
        </w:tc>
        <w:tc>
          <w:tcPr>
            <w:tcW w:w="1901" w:type="dxa"/>
            <w:tcBorders>
              <w:top w:val="single" w:sz="18" w:space="0" w:color="auto"/>
            </w:tcBorders>
            <w:vAlign w:val="bottom"/>
          </w:tcPr>
          <w:p w14:paraId="5FC94CDC" w14:textId="77777777" w:rsidR="00D149BE" w:rsidRPr="00393637" w:rsidRDefault="00D149BE" w:rsidP="00416AA6">
            <w:pPr>
              <w:spacing w:after="0" w:line="240" w:lineRule="auto"/>
              <w:rPr>
                <w:szCs w:val="24"/>
              </w:rPr>
            </w:pPr>
            <w:r w:rsidRPr="00393637">
              <w:rPr>
                <w:b/>
                <w:bCs/>
                <w:szCs w:val="24"/>
                <w:lang w:val="el-GR"/>
              </w:rPr>
              <w:t>Δ</w:t>
            </w:r>
            <w:r w:rsidRPr="00393637">
              <w:rPr>
                <w:b/>
                <w:bCs/>
                <w:szCs w:val="24"/>
              </w:rPr>
              <w:t>Z*</w:t>
            </w:r>
            <w:r w:rsidRPr="00393637">
              <w:rPr>
                <w:b/>
                <w:bCs/>
                <w:szCs w:val="24"/>
                <w:vertAlign w:val="subscript"/>
              </w:rPr>
              <w:t>eq</w:t>
            </w:r>
            <w:r w:rsidRPr="00393637">
              <w:rPr>
                <w:b/>
                <w:bCs/>
                <w:szCs w:val="24"/>
              </w:rPr>
              <w:t>(Å)</w:t>
            </w:r>
          </w:p>
        </w:tc>
      </w:tr>
      <w:tr w:rsidR="00D149BE" w:rsidRPr="00393637" w14:paraId="136BDD16" w14:textId="77777777" w:rsidTr="00AB0E6A">
        <w:trPr>
          <w:trHeight w:val="401"/>
          <w:tblCellSpacing w:w="0" w:type="dxa"/>
        </w:trPr>
        <w:tc>
          <w:tcPr>
            <w:tcW w:w="2725" w:type="dxa"/>
            <w:tcBorders>
              <w:top w:val="single" w:sz="18" w:space="0" w:color="auto"/>
            </w:tcBorders>
            <w:vAlign w:val="bottom"/>
          </w:tcPr>
          <w:p w14:paraId="510B8056" w14:textId="77777777" w:rsidR="00D149BE" w:rsidRPr="00A75BC7" w:rsidRDefault="00D149BE" w:rsidP="00416AA6">
            <w:pPr>
              <w:spacing w:after="0" w:line="240" w:lineRule="auto"/>
              <w:rPr>
                <w:szCs w:val="24"/>
              </w:rPr>
            </w:pPr>
            <w:r w:rsidRPr="00A75BC7">
              <w:rPr>
                <w:szCs w:val="24"/>
              </w:rPr>
              <w:t>HM373LPS</w:t>
            </w:r>
          </w:p>
        </w:tc>
        <w:tc>
          <w:tcPr>
            <w:tcW w:w="2349" w:type="dxa"/>
            <w:tcBorders>
              <w:top w:val="single" w:sz="18" w:space="0" w:color="auto"/>
            </w:tcBorders>
            <w:vAlign w:val="bottom"/>
          </w:tcPr>
          <w:p w14:paraId="4147343D" w14:textId="77777777" w:rsidR="00D149BE" w:rsidRPr="00A75BC7" w:rsidRDefault="00D149BE" w:rsidP="00416AA6">
            <w:pPr>
              <w:spacing w:after="0" w:line="240" w:lineRule="auto"/>
              <w:rPr>
                <w:szCs w:val="24"/>
              </w:rPr>
            </w:pPr>
            <w:r w:rsidRPr="00A75BC7">
              <w:rPr>
                <w:szCs w:val="24"/>
              </w:rPr>
              <w:t>1.24E-15</w:t>
            </w:r>
          </w:p>
        </w:tc>
        <w:tc>
          <w:tcPr>
            <w:tcW w:w="1900" w:type="dxa"/>
            <w:tcBorders>
              <w:top w:val="single" w:sz="18" w:space="0" w:color="auto"/>
            </w:tcBorders>
            <w:vAlign w:val="bottom"/>
          </w:tcPr>
          <w:p w14:paraId="63ABEF8F" w14:textId="77777777" w:rsidR="00D149BE" w:rsidRPr="00A75BC7" w:rsidRDefault="00D149BE" w:rsidP="00416AA6">
            <w:pPr>
              <w:spacing w:after="0" w:line="240" w:lineRule="auto"/>
              <w:rPr>
                <w:szCs w:val="24"/>
              </w:rPr>
            </w:pPr>
            <w:r w:rsidRPr="00A75BC7">
              <w:rPr>
                <w:szCs w:val="24"/>
              </w:rPr>
              <w:t>166,200</w:t>
            </w:r>
          </w:p>
        </w:tc>
        <w:tc>
          <w:tcPr>
            <w:tcW w:w="1901" w:type="dxa"/>
            <w:tcBorders>
              <w:top w:val="single" w:sz="18" w:space="0" w:color="auto"/>
            </w:tcBorders>
            <w:vAlign w:val="bottom"/>
          </w:tcPr>
          <w:p w14:paraId="56123443" w14:textId="77777777" w:rsidR="00D149BE" w:rsidRPr="00A75BC7" w:rsidRDefault="00D149BE" w:rsidP="00416AA6">
            <w:pPr>
              <w:spacing w:after="0" w:line="240" w:lineRule="auto"/>
              <w:rPr>
                <w:szCs w:val="24"/>
              </w:rPr>
            </w:pPr>
            <w:r w:rsidRPr="00A75BC7">
              <w:rPr>
                <w:szCs w:val="24"/>
              </w:rPr>
              <w:t>21.0</w:t>
            </w:r>
          </w:p>
        </w:tc>
      </w:tr>
      <w:tr w:rsidR="00D149BE" w:rsidRPr="00393637" w14:paraId="23DCFA7D" w14:textId="77777777" w:rsidTr="00AB0E6A">
        <w:trPr>
          <w:trHeight w:val="401"/>
          <w:tblCellSpacing w:w="0" w:type="dxa"/>
        </w:trPr>
        <w:tc>
          <w:tcPr>
            <w:tcW w:w="2725" w:type="dxa"/>
            <w:vAlign w:val="bottom"/>
          </w:tcPr>
          <w:p w14:paraId="2C0D5A4D" w14:textId="77777777" w:rsidR="00D149BE" w:rsidRPr="00A75BC7" w:rsidRDefault="00D149BE" w:rsidP="00416AA6">
            <w:pPr>
              <w:spacing w:after="0" w:line="240" w:lineRule="auto"/>
              <w:rPr>
                <w:szCs w:val="24"/>
              </w:rPr>
            </w:pPr>
            <w:r w:rsidRPr="00A75BC7">
              <w:rPr>
                <w:szCs w:val="24"/>
              </w:rPr>
              <w:t>HM871LPS</w:t>
            </w:r>
          </w:p>
        </w:tc>
        <w:tc>
          <w:tcPr>
            <w:tcW w:w="2349" w:type="dxa"/>
            <w:vAlign w:val="bottom"/>
          </w:tcPr>
          <w:p w14:paraId="174E167D" w14:textId="77777777" w:rsidR="00D149BE" w:rsidRPr="00A75BC7" w:rsidRDefault="00D149BE" w:rsidP="00416AA6">
            <w:pPr>
              <w:spacing w:after="0" w:line="240" w:lineRule="auto"/>
              <w:rPr>
                <w:szCs w:val="24"/>
              </w:rPr>
            </w:pPr>
            <w:r w:rsidRPr="00A75BC7">
              <w:rPr>
                <w:szCs w:val="24"/>
              </w:rPr>
              <w:t>6.71E-17</w:t>
            </w:r>
          </w:p>
        </w:tc>
        <w:tc>
          <w:tcPr>
            <w:tcW w:w="1900" w:type="dxa"/>
            <w:vAlign w:val="bottom"/>
          </w:tcPr>
          <w:p w14:paraId="29C17D12" w14:textId="77777777" w:rsidR="00D149BE" w:rsidRPr="00A75BC7" w:rsidRDefault="00D149BE" w:rsidP="00416AA6">
            <w:pPr>
              <w:spacing w:after="0" w:line="240" w:lineRule="auto"/>
              <w:rPr>
                <w:szCs w:val="24"/>
              </w:rPr>
            </w:pPr>
            <w:r w:rsidRPr="00A75BC7">
              <w:rPr>
                <w:szCs w:val="24"/>
              </w:rPr>
              <w:t>1,154,300</w:t>
            </w:r>
          </w:p>
        </w:tc>
        <w:tc>
          <w:tcPr>
            <w:tcW w:w="1901" w:type="dxa"/>
            <w:vAlign w:val="bottom"/>
          </w:tcPr>
          <w:p w14:paraId="7EE7F633" w14:textId="77777777" w:rsidR="00D149BE" w:rsidRPr="00A75BC7" w:rsidRDefault="00D149BE" w:rsidP="00416AA6">
            <w:pPr>
              <w:spacing w:after="0" w:line="240" w:lineRule="auto"/>
              <w:rPr>
                <w:szCs w:val="24"/>
              </w:rPr>
            </w:pPr>
            <w:r w:rsidRPr="00A75BC7">
              <w:rPr>
                <w:szCs w:val="24"/>
              </w:rPr>
              <w:t>26.4</w:t>
            </w:r>
          </w:p>
        </w:tc>
      </w:tr>
      <w:tr w:rsidR="00D149BE" w:rsidRPr="00393637" w14:paraId="1FC5C7A9" w14:textId="77777777" w:rsidTr="00AB0E6A">
        <w:trPr>
          <w:trHeight w:val="401"/>
          <w:tblCellSpacing w:w="0" w:type="dxa"/>
        </w:trPr>
        <w:tc>
          <w:tcPr>
            <w:tcW w:w="2725" w:type="dxa"/>
            <w:vAlign w:val="bottom"/>
          </w:tcPr>
          <w:p w14:paraId="6F825FE7" w14:textId="77777777" w:rsidR="00D149BE" w:rsidRPr="00A75BC7" w:rsidRDefault="00D149BE" w:rsidP="00416AA6">
            <w:pPr>
              <w:spacing w:after="0" w:line="240" w:lineRule="auto"/>
              <w:rPr>
                <w:szCs w:val="24"/>
              </w:rPr>
            </w:pPr>
            <w:r w:rsidRPr="00A75BC7">
              <w:rPr>
                <w:szCs w:val="24"/>
              </w:rPr>
              <w:t>HM1530LPS</w:t>
            </w:r>
          </w:p>
        </w:tc>
        <w:tc>
          <w:tcPr>
            <w:tcW w:w="2349" w:type="dxa"/>
            <w:vAlign w:val="bottom"/>
          </w:tcPr>
          <w:p w14:paraId="77A62098" w14:textId="77777777" w:rsidR="00D149BE" w:rsidRPr="00A75BC7" w:rsidRDefault="00D149BE" w:rsidP="00416AA6">
            <w:pPr>
              <w:spacing w:after="0" w:line="240" w:lineRule="auto"/>
              <w:rPr>
                <w:szCs w:val="24"/>
              </w:rPr>
            </w:pPr>
            <w:r w:rsidRPr="00A75BC7">
              <w:rPr>
                <w:szCs w:val="24"/>
              </w:rPr>
              <w:t>3.00E-15</w:t>
            </w:r>
          </w:p>
        </w:tc>
        <w:tc>
          <w:tcPr>
            <w:tcW w:w="1900" w:type="dxa"/>
            <w:vAlign w:val="bottom"/>
          </w:tcPr>
          <w:p w14:paraId="3B3D54D7" w14:textId="77777777" w:rsidR="00D149BE" w:rsidRPr="00A75BC7" w:rsidRDefault="00D149BE" w:rsidP="00416AA6">
            <w:pPr>
              <w:spacing w:after="0" w:line="240" w:lineRule="auto"/>
              <w:rPr>
                <w:szCs w:val="24"/>
              </w:rPr>
            </w:pPr>
            <w:r w:rsidRPr="00A75BC7">
              <w:rPr>
                <w:szCs w:val="24"/>
              </w:rPr>
              <w:t>691,200</w:t>
            </w:r>
          </w:p>
        </w:tc>
        <w:tc>
          <w:tcPr>
            <w:tcW w:w="1901" w:type="dxa"/>
            <w:vAlign w:val="bottom"/>
          </w:tcPr>
          <w:p w14:paraId="3AEC8C0E" w14:textId="77777777" w:rsidR="00D149BE" w:rsidRPr="00A75BC7" w:rsidRDefault="00D149BE" w:rsidP="00416AA6">
            <w:pPr>
              <w:spacing w:after="0" w:line="240" w:lineRule="auto"/>
              <w:rPr>
                <w:szCs w:val="24"/>
              </w:rPr>
            </w:pPr>
            <w:r w:rsidRPr="00A75BC7">
              <w:rPr>
                <w:szCs w:val="24"/>
              </w:rPr>
              <w:t>45.5</w:t>
            </w:r>
          </w:p>
        </w:tc>
      </w:tr>
      <w:tr w:rsidR="00D149BE" w:rsidRPr="00393637" w14:paraId="70827499" w14:textId="77777777" w:rsidTr="00AB0E6A">
        <w:trPr>
          <w:trHeight w:val="401"/>
          <w:tblCellSpacing w:w="0" w:type="dxa"/>
        </w:trPr>
        <w:tc>
          <w:tcPr>
            <w:tcW w:w="2725" w:type="dxa"/>
            <w:vAlign w:val="bottom"/>
          </w:tcPr>
          <w:p w14:paraId="01895851" w14:textId="77777777" w:rsidR="00D149BE" w:rsidRPr="00A75BC7" w:rsidRDefault="00D149BE" w:rsidP="00416AA6">
            <w:pPr>
              <w:spacing w:after="0" w:line="240" w:lineRule="auto"/>
              <w:rPr>
                <w:szCs w:val="24"/>
              </w:rPr>
            </w:pPr>
            <w:r w:rsidRPr="00A75BC7">
              <w:rPr>
                <w:szCs w:val="24"/>
              </w:rPr>
              <w:t>DM505LPS</w:t>
            </w:r>
          </w:p>
        </w:tc>
        <w:tc>
          <w:tcPr>
            <w:tcW w:w="2349" w:type="dxa"/>
            <w:vAlign w:val="bottom"/>
          </w:tcPr>
          <w:p w14:paraId="0D0DDE91" w14:textId="77777777" w:rsidR="00D149BE" w:rsidRPr="00A75BC7" w:rsidRDefault="00D149BE" w:rsidP="00416AA6">
            <w:pPr>
              <w:spacing w:after="0" w:line="240" w:lineRule="auto"/>
              <w:rPr>
                <w:szCs w:val="24"/>
              </w:rPr>
            </w:pPr>
            <w:r w:rsidRPr="00A75BC7">
              <w:rPr>
                <w:szCs w:val="24"/>
              </w:rPr>
              <w:t>3.25E-16</w:t>
            </w:r>
          </w:p>
        </w:tc>
        <w:tc>
          <w:tcPr>
            <w:tcW w:w="1900" w:type="dxa"/>
            <w:vAlign w:val="bottom"/>
          </w:tcPr>
          <w:p w14:paraId="68200A8F" w14:textId="77777777" w:rsidR="00D149BE" w:rsidRPr="00A75BC7" w:rsidRDefault="00D149BE" w:rsidP="00416AA6">
            <w:pPr>
              <w:spacing w:after="0" w:line="240" w:lineRule="auto"/>
              <w:rPr>
                <w:szCs w:val="24"/>
              </w:rPr>
            </w:pPr>
            <w:r w:rsidRPr="00A75BC7">
              <w:rPr>
                <w:szCs w:val="24"/>
              </w:rPr>
              <w:t>197,500</w:t>
            </w:r>
          </w:p>
        </w:tc>
        <w:tc>
          <w:tcPr>
            <w:tcW w:w="1901" w:type="dxa"/>
            <w:vAlign w:val="bottom"/>
          </w:tcPr>
          <w:p w14:paraId="304209E5" w14:textId="77777777" w:rsidR="00D149BE" w:rsidRPr="00A75BC7" w:rsidRDefault="00D149BE" w:rsidP="00416AA6">
            <w:pPr>
              <w:spacing w:after="0" w:line="240" w:lineRule="auto"/>
              <w:rPr>
                <w:szCs w:val="24"/>
              </w:rPr>
            </w:pPr>
            <w:r w:rsidRPr="00A75BC7">
              <w:rPr>
                <w:szCs w:val="24"/>
              </w:rPr>
              <w:t>24.0</w:t>
            </w:r>
          </w:p>
        </w:tc>
      </w:tr>
      <w:tr w:rsidR="00D149BE" w:rsidRPr="00393637" w14:paraId="41838DB9" w14:textId="77777777" w:rsidTr="00AB0E6A">
        <w:trPr>
          <w:trHeight w:val="401"/>
          <w:tblCellSpacing w:w="0" w:type="dxa"/>
        </w:trPr>
        <w:tc>
          <w:tcPr>
            <w:tcW w:w="2725" w:type="dxa"/>
            <w:tcBorders>
              <w:bottom w:val="single" w:sz="18" w:space="0" w:color="auto"/>
            </w:tcBorders>
            <w:vAlign w:val="bottom"/>
          </w:tcPr>
          <w:p w14:paraId="57C00CB0" w14:textId="77777777" w:rsidR="00D149BE" w:rsidRPr="00A75BC7" w:rsidRDefault="00D149BE" w:rsidP="00416AA6">
            <w:pPr>
              <w:spacing w:after="0" w:line="240" w:lineRule="auto"/>
              <w:rPr>
                <w:szCs w:val="24"/>
              </w:rPr>
            </w:pPr>
            <w:r w:rsidRPr="00A75BC7">
              <w:rPr>
                <w:szCs w:val="24"/>
              </w:rPr>
              <w:t>DM1105LPS</w:t>
            </w:r>
          </w:p>
        </w:tc>
        <w:tc>
          <w:tcPr>
            <w:tcW w:w="2349" w:type="dxa"/>
            <w:tcBorders>
              <w:bottom w:val="single" w:sz="18" w:space="0" w:color="auto"/>
            </w:tcBorders>
            <w:vAlign w:val="bottom"/>
          </w:tcPr>
          <w:p w14:paraId="7DB3A68F" w14:textId="77777777" w:rsidR="00D149BE" w:rsidRPr="00A75BC7" w:rsidRDefault="00D149BE" w:rsidP="00416AA6">
            <w:pPr>
              <w:spacing w:after="0" w:line="240" w:lineRule="auto"/>
              <w:rPr>
                <w:szCs w:val="24"/>
              </w:rPr>
            </w:pPr>
            <w:r w:rsidRPr="00A75BC7">
              <w:rPr>
                <w:szCs w:val="24"/>
              </w:rPr>
              <w:t>3.86E-16</w:t>
            </w:r>
          </w:p>
        </w:tc>
        <w:tc>
          <w:tcPr>
            <w:tcW w:w="1900" w:type="dxa"/>
            <w:tcBorders>
              <w:bottom w:val="single" w:sz="18" w:space="0" w:color="auto"/>
            </w:tcBorders>
            <w:vAlign w:val="bottom"/>
          </w:tcPr>
          <w:p w14:paraId="7009A7FE" w14:textId="77777777" w:rsidR="00D149BE" w:rsidRPr="00A75BC7" w:rsidRDefault="00D149BE" w:rsidP="00416AA6">
            <w:pPr>
              <w:spacing w:after="0" w:line="240" w:lineRule="auto"/>
              <w:rPr>
                <w:szCs w:val="24"/>
              </w:rPr>
            </w:pPr>
            <w:r w:rsidRPr="00A75BC7">
              <w:rPr>
                <w:szCs w:val="24"/>
              </w:rPr>
              <w:t>155,500</w:t>
            </w:r>
          </w:p>
        </w:tc>
        <w:tc>
          <w:tcPr>
            <w:tcW w:w="1901" w:type="dxa"/>
            <w:tcBorders>
              <w:bottom w:val="single" w:sz="18" w:space="0" w:color="auto"/>
            </w:tcBorders>
            <w:vAlign w:val="bottom"/>
          </w:tcPr>
          <w:p w14:paraId="3D7EB8C7" w14:textId="77777777" w:rsidR="00D149BE" w:rsidRPr="00A75BC7" w:rsidRDefault="00D149BE" w:rsidP="00416AA6">
            <w:pPr>
              <w:spacing w:after="0" w:line="240" w:lineRule="auto"/>
              <w:rPr>
                <w:szCs w:val="24"/>
              </w:rPr>
            </w:pPr>
            <w:r w:rsidRPr="00A75BC7">
              <w:rPr>
                <w:szCs w:val="24"/>
              </w:rPr>
              <w:t>16.3</w:t>
            </w:r>
          </w:p>
        </w:tc>
      </w:tr>
    </w:tbl>
    <w:p w14:paraId="6EE0CD78" w14:textId="77777777" w:rsidR="00D149BE" w:rsidRDefault="00D149BE" w:rsidP="00D149BE">
      <w:pPr>
        <w:spacing w:after="0" w:line="480" w:lineRule="auto"/>
        <w:ind w:firstLine="720"/>
        <w:rPr>
          <w:szCs w:val="24"/>
        </w:rPr>
      </w:pPr>
    </w:p>
    <w:p w14:paraId="2FE409BC" w14:textId="2AE6066E" w:rsidR="00CC1697" w:rsidRDefault="00CC1697" w:rsidP="00795D58">
      <w:pPr>
        <w:spacing w:after="0" w:line="480" w:lineRule="auto"/>
        <w:rPr>
          <w:szCs w:val="24"/>
        </w:rPr>
      </w:pPr>
    </w:p>
    <w:p w14:paraId="55916621" w14:textId="77777777" w:rsidR="00C41A37" w:rsidRDefault="00C41A37" w:rsidP="00795D58">
      <w:pPr>
        <w:spacing w:after="0" w:line="480" w:lineRule="auto"/>
        <w:rPr>
          <w:szCs w:val="24"/>
        </w:rPr>
      </w:pPr>
    </w:p>
    <w:p w14:paraId="3B8B27A5" w14:textId="77777777" w:rsidR="00C41A37" w:rsidRDefault="00C41A37" w:rsidP="00C41A37">
      <w:pPr>
        <w:spacing w:after="0" w:line="480" w:lineRule="auto"/>
        <w:rPr>
          <w:szCs w:val="24"/>
        </w:rPr>
      </w:pPr>
      <w:r w:rsidRPr="00795D58">
        <w:rPr>
          <w:szCs w:val="24"/>
        </w:rPr>
        <w:t>3.1</w:t>
      </w:r>
      <w:r>
        <w:rPr>
          <w:szCs w:val="24"/>
        </w:rPr>
        <w:t>3)</w:t>
      </w:r>
      <w:r w:rsidRPr="00795D58">
        <w:rPr>
          <w:szCs w:val="24"/>
        </w:rPr>
        <w:t xml:space="preserve"> are in reasonable agreement with these measurements of blends composed of linear PS chains.  </w:t>
      </w:r>
    </w:p>
    <w:p w14:paraId="6445E2FC" w14:textId="77777777" w:rsidR="008D5B36" w:rsidRDefault="008D5B36" w:rsidP="00761900">
      <w:pPr>
        <w:numPr>
          <w:ilvl w:val="0"/>
          <w:numId w:val="13"/>
        </w:numPr>
        <w:spacing w:after="0" w:line="240" w:lineRule="auto"/>
        <w:ind w:left="1800"/>
        <w:outlineLvl w:val="3"/>
        <w:rPr>
          <w:b/>
          <w:szCs w:val="24"/>
        </w:rPr>
      </w:pPr>
      <w:bookmarkStart w:id="137" w:name="_Toc46500536"/>
      <w:r w:rsidRPr="00795D58">
        <w:rPr>
          <w:b/>
          <w:szCs w:val="24"/>
        </w:rPr>
        <w:t>The Tracer Diffusion Coefficient, D</w:t>
      </w:r>
      <w:r w:rsidRPr="00795D58">
        <w:rPr>
          <w:b/>
          <w:szCs w:val="24"/>
          <w:vertAlign w:val="subscript"/>
        </w:rPr>
        <w:t>A</w:t>
      </w:r>
      <w:r w:rsidRPr="00795D58">
        <w:rPr>
          <w:b/>
          <w:szCs w:val="24"/>
          <w:vertAlign w:val="superscript"/>
        </w:rPr>
        <w:t>*</w:t>
      </w:r>
      <w:r w:rsidRPr="00795D58">
        <w:rPr>
          <w:b/>
          <w:szCs w:val="24"/>
        </w:rPr>
        <w:t>, of a Hyperbranched Polymer from Depth Profile Experiments</w:t>
      </w:r>
      <w:bookmarkEnd w:id="137"/>
      <w:r w:rsidRPr="00795D58">
        <w:rPr>
          <w:b/>
          <w:szCs w:val="24"/>
        </w:rPr>
        <w:t xml:space="preserve"> </w:t>
      </w:r>
    </w:p>
    <w:p w14:paraId="6821DAD3" w14:textId="77777777" w:rsidR="00296AAC" w:rsidRPr="00795D58" w:rsidRDefault="00296AAC" w:rsidP="00296AAC">
      <w:pPr>
        <w:spacing w:after="0" w:line="240" w:lineRule="auto"/>
        <w:outlineLvl w:val="3"/>
        <w:rPr>
          <w:b/>
          <w:szCs w:val="24"/>
        </w:rPr>
      </w:pPr>
    </w:p>
    <w:p w14:paraId="75D4C576" w14:textId="463AFBE6" w:rsidR="008D5B36" w:rsidRPr="00795D58" w:rsidRDefault="008D5B36" w:rsidP="00795D58">
      <w:pPr>
        <w:spacing w:after="0" w:line="480" w:lineRule="auto"/>
        <w:ind w:firstLine="720"/>
        <w:rPr>
          <w:szCs w:val="24"/>
        </w:rPr>
      </w:pPr>
      <w:r w:rsidRPr="00795D58">
        <w:rPr>
          <w:szCs w:val="24"/>
        </w:rPr>
        <w:t xml:space="preserve">More information about the dynamics of the surface segregation process can be extracted by determining the tracer diffusion coefficient of the branched additive in these binary branched/linear blends. Inspection of the </w:t>
      </w:r>
      <w:r w:rsidR="00322D84">
        <w:rPr>
          <w:szCs w:val="24"/>
        </w:rPr>
        <w:t>F</w:t>
      </w:r>
      <w:r w:rsidRPr="00795D58">
        <w:rPr>
          <w:szCs w:val="24"/>
        </w:rPr>
        <w:t xml:space="preserve">ast and </w:t>
      </w:r>
      <w:r w:rsidR="00322D84">
        <w:rPr>
          <w:szCs w:val="24"/>
        </w:rPr>
        <w:t>S</w:t>
      </w:r>
      <w:r w:rsidRPr="00795D58">
        <w:rPr>
          <w:szCs w:val="24"/>
        </w:rPr>
        <w:t xml:space="preserve">low </w:t>
      </w:r>
      <w:r w:rsidR="00322D84">
        <w:rPr>
          <w:szCs w:val="24"/>
        </w:rPr>
        <w:t>M</w:t>
      </w:r>
      <w:r w:rsidRPr="00795D58">
        <w:rPr>
          <w:szCs w:val="24"/>
        </w:rPr>
        <w:t>ode theories, as described in Chapter 2, indicate</w:t>
      </w:r>
      <w:r w:rsidR="00597C10">
        <w:rPr>
          <w:szCs w:val="24"/>
        </w:rPr>
        <w:t>s</w:t>
      </w:r>
      <w:r w:rsidRPr="00795D58">
        <w:rPr>
          <w:szCs w:val="24"/>
        </w:rPr>
        <w:t xml:space="preserve"> that only the </w:t>
      </w:r>
      <w:r w:rsidR="00322D84">
        <w:rPr>
          <w:szCs w:val="24"/>
        </w:rPr>
        <w:t>S</w:t>
      </w:r>
      <w:r w:rsidRPr="00795D58">
        <w:rPr>
          <w:szCs w:val="24"/>
        </w:rPr>
        <w:t xml:space="preserve">low </w:t>
      </w:r>
      <w:r w:rsidR="00322D84">
        <w:rPr>
          <w:szCs w:val="24"/>
        </w:rPr>
        <w:t>M</w:t>
      </w:r>
      <w:r w:rsidRPr="00795D58">
        <w:rPr>
          <w:szCs w:val="24"/>
        </w:rPr>
        <w:t xml:space="preserve">ode theory gives a physically reasonable result for </w:t>
      </w:r>
      <w:r w:rsidR="004C69AD">
        <w:rPr>
          <w:szCs w:val="24"/>
        </w:rPr>
        <w:t>HyperMacs and DendriMacs</w:t>
      </w:r>
      <w:r w:rsidRPr="00795D58">
        <w:rPr>
          <w:szCs w:val="24"/>
        </w:rPr>
        <w:t>. Equation 3.1</w:t>
      </w:r>
      <w:r w:rsidR="00350022">
        <w:rPr>
          <w:szCs w:val="24"/>
        </w:rPr>
        <w:t>3</w:t>
      </w:r>
      <w:r w:rsidRPr="00795D58">
        <w:rPr>
          <w:szCs w:val="24"/>
        </w:rPr>
        <w:t xml:space="preserve"> shows how the tracer diffusion coefficient is calculated using the </w:t>
      </w:r>
      <w:r w:rsidR="004C69AD">
        <w:rPr>
          <w:szCs w:val="24"/>
        </w:rPr>
        <w:t>S</w:t>
      </w:r>
      <w:r w:rsidRPr="00795D58">
        <w:rPr>
          <w:szCs w:val="24"/>
        </w:rPr>
        <w:t xml:space="preserve">low </w:t>
      </w:r>
      <w:r w:rsidR="004C69AD">
        <w:rPr>
          <w:szCs w:val="24"/>
        </w:rPr>
        <w:t>M</w:t>
      </w:r>
      <w:r w:rsidRPr="00795D58">
        <w:rPr>
          <w:szCs w:val="24"/>
        </w:rPr>
        <w:t>ode theory:</w:t>
      </w:r>
      <w:r w:rsidR="001F5B78" w:rsidRPr="00795D58">
        <w:rPr>
          <w:szCs w:val="24"/>
        </w:rPr>
        <w:fldChar w:fldCharType="begin"/>
      </w:r>
      <w:r w:rsidR="0020177A">
        <w:rPr>
          <w:szCs w:val="24"/>
        </w:rPr>
        <w:instrText xml:space="preserve"> ADDIN EN.CITE &lt;EndNote&gt;&lt;Cite&gt;&lt;Author&gt;Jabbari&lt;/Author&gt;&lt;Year&gt;1995&lt;/Year&gt;&lt;RecNum&gt;627&lt;/RecNum&gt;&lt;DisplayText&gt;&lt;style face="superscript"&gt;69&lt;/style&gt;&lt;/DisplayText&gt;&lt;record&gt;&lt;rec-number&gt;627&lt;/rec-number&gt;&lt;foreign-keys&gt;&lt;key app="EN" db-id="wvr5w05pkf0peaevsr4pa59mzvpprdv02d0d"&gt;627&lt;/key&gt;&lt;/foreign-keys&gt;&lt;ref-type name="Journal Article"&gt;17&lt;/ref-type&gt;&lt;contributors&gt;&lt;authors&gt;&lt;author&gt;Jabbari, Esmaiel&lt;/author&gt;&lt;author&gt;Peppas, Nikolaos A.&lt;/author&gt;&lt;/authors&gt;&lt;/contributors&gt;&lt;titles&gt;&lt;title&gt;A Model for Interdiffusion at Interfaces of Polymers with Dissimilar Properties&lt;/title&gt;&lt;secondary-title&gt;Polymer&lt;/secondary-title&gt;&lt;/titles&gt;&lt;periodical&gt;&lt;full-title&gt;Polymer&lt;/full-title&gt;&lt;/periodical&gt;&lt;pages&gt;575-586&lt;/pages&gt;&lt;volume&gt;36&lt;/volume&gt;&lt;number&gt;3&lt;/number&gt;&lt;section&gt;575&lt;/section&gt;&lt;dates&gt;&lt;year&gt;1995&lt;/year&gt;&lt;/dates&gt;&lt;urls&gt;&lt;/urls&gt;&lt;/record&gt;&lt;/Cite&gt;&lt;/EndNote&gt;</w:instrText>
      </w:r>
      <w:r w:rsidR="001F5B78" w:rsidRPr="00795D58">
        <w:rPr>
          <w:szCs w:val="24"/>
        </w:rPr>
        <w:fldChar w:fldCharType="separate"/>
      </w:r>
      <w:r w:rsidR="0020177A" w:rsidRPr="0020177A">
        <w:rPr>
          <w:noProof/>
          <w:szCs w:val="24"/>
          <w:vertAlign w:val="superscript"/>
        </w:rPr>
        <w:t>69</w:t>
      </w:r>
      <w:r w:rsidR="001F5B78" w:rsidRPr="00795D58">
        <w:rPr>
          <w:szCs w:val="24"/>
        </w:rPr>
        <w:fldChar w:fldCharType="end"/>
      </w:r>
      <w:r w:rsidRPr="00795D58">
        <w:rPr>
          <w:szCs w:val="24"/>
          <w:vertAlign w:val="superscript"/>
        </w:rPr>
        <w:t>,</w:t>
      </w:r>
      <w:r w:rsidR="001F5B78" w:rsidRPr="00795D58">
        <w:rPr>
          <w:szCs w:val="24"/>
          <w:vertAlign w:val="superscript"/>
        </w:rPr>
        <w:fldChar w:fldCharType="begin"/>
      </w:r>
      <w:r w:rsidR="0020177A">
        <w:rPr>
          <w:szCs w:val="24"/>
          <w:vertAlign w:val="superscript"/>
        </w:rPr>
        <w:instrText xml:space="preserve"> ADDIN EN.CITE &lt;EndNote&gt;&lt;Cite&gt;&lt;Author&gt;Arlen&lt;/Author&gt;&lt;Year&gt;2004&lt;/Year&gt;&lt;RecNum&gt;445&lt;/RecNum&gt;&lt;DisplayText&gt;&lt;style face="superscript"&gt;18&lt;/style&gt;&lt;/DisplayText&gt;&lt;record&gt;&lt;rec-number&gt;445&lt;/rec-number&gt;&lt;foreign-keys&gt;&lt;key app="EN" db-id="wvr5w05pkf0peaevsr4pa59mzvpprdv02d0d"&gt;445&lt;/key&gt;&lt;/foreign-keys&gt;&lt;ref-type name="Journal Article"&gt;17&lt;/ref-type&gt;&lt;contributors&gt;&lt;authors&gt;&lt;author&gt;Arlen, Michael J.&lt;/author&gt;&lt;author&gt;Dadmun, M. D.&lt;/author&gt;&lt;author&gt;Hamilton, William A.&lt;/author&gt;&lt;/authors&gt;&lt;/contributors&gt;&lt;titles&gt;&lt;title&gt;Using neutron reflectivity to determine the dynamic properties of a copolymer in a homopolymer matrix&lt;/title&gt;&lt;secondary-title&gt;Journal of Polymer Science Part B: Polymer Physics&lt;/secondary-title&gt;&lt;/titles&gt;&lt;periodical&gt;&lt;full-title&gt;Journal of Polymer Science Part B: Polymer Physics&lt;/full-title&gt;&lt;/periodical&gt;&lt;pages&gt;3235-3247&lt;/pages&gt;&lt;volume&gt;42&lt;/volume&gt;&lt;number&gt;17&lt;/number&gt;&lt;keywords&gt;&lt;keyword&gt;copolymer&lt;/keyword&gt;&lt;keyword&gt;dynamics&lt;/keyword&gt;&lt;keyword&gt;neutron reflectivity&lt;/keyword&gt;&lt;keyword&gt;interfaces&lt;/keyword&gt;&lt;/keywords&gt;&lt;dates&gt;&lt;year&gt;2004&lt;/year&gt;&lt;/dates&gt;&lt;publisher&gt;Wiley Subscription Services, Inc., A Wiley Company&lt;/publisher&gt;&lt;isbn&gt;1099-0488&lt;/isbn&gt;&lt;urls&gt;&lt;related-urls&gt;&lt;url&gt;http://dx.doi.org/10.1002/polb.20178&lt;/url&gt;&lt;/related-urls&gt;&lt;/urls&gt;&lt;electronic-resource-num&gt;10.1002/polb.20178&lt;/electronic-resource-num&gt;&lt;/record&gt;&lt;/Cite&gt;&lt;/EndNote&gt;</w:instrText>
      </w:r>
      <w:r w:rsidR="001F5B78" w:rsidRPr="00795D58">
        <w:rPr>
          <w:szCs w:val="24"/>
          <w:vertAlign w:val="superscript"/>
        </w:rPr>
        <w:fldChar w:fldCharType="separate"/>
      </w:r>
      <w:r w:rsidR="0020177A">
        <w:rPr>
          <w:noProof/>
          <w:szCs w:val="24"/>
          <w:vertAlign w:val="superscript"/>
        </w:rPr>
        <w:t>18</w:t>
      </w:r>
      <w:r w:rsidR="001F5B78" w:rsidRPr="00795D58">
        <w:rPr>
          <w:szCs w:val="24"/>
          <w:vertAlign w:val="superscript"/>
        </w:rPr>
        <w:fldChar w:fldCharType="end"/>
      </w:r>
    </w:p>
    <w:p w14:paraId="7EA846E2" w14:textId="529BC712" w:rsidR="008D5B36" w:rsidRPr="00795D58" w:rsidRDefault="008D5B36" w:rsidP="00795D58">
      <w:pPr>
        <w:spacing w:after="0" w:line="480" w:lineRule="auto"/>
        <w:ind w:left="2160" w:firstLine="720"/>
        <w:rPr>
          <w:szCs w:val="24"/>
        </w:rPr>
      </w:pPr>
      <w:r w:rsidRPr="00795D58">
        <w:rPr>
          <w:position w:val="-32"/>
          <w:szCs w:val="24"/>
        </w:rPr>
        <w:object w:dxaOrig="2659" w:dyaOrig="760" w14:anchorId="10CCCFC6">
          <v:shape id="_x0000_i3974" type="#_x0000_t75" style="width:129.05pt;height:36pt" o:ole="">
            <v:imagedata r:id="rId95" o:title=""/>
          </v:shape>
          <o:OLEObject Type="Embed" ProgID="Equation.3" ShapeID="_x0000_i3974" DrawAspect="Content" ObjectID="_1657127431" r:id="rId96"/>
        </w:object>
      </w:r>
      <w:r w:rsidRPr="00795D58">
        <w:rPr>
          <w:szCs w:val="24"/>
        </w:rPr>
        <w:tab/>
      </w:r>
      <w:r w:rsidRPr="00795D58">
        <w:rPr>
          <w:szCs w:val="24"/>
        </w:rPr>
        <w:tab/>
      </w:r>
      <w:r w:rsidRPr="00795D58">
        <w:rPr>
          <w:szCs w:val="24"/>
        </w:rPr>
        <w:tab/>
      </w:r>
      <w:r w:rsidR="00350022">
        <w:rPr>
          <w:szCs w:val="24"/>
        </w:rPr>
        <w:t xml:space="preserve">  </w:t>
      </w:r>
      <w:r w:rsidRPr="00795D58">
        <w:rPr>
          <w:szCs w:val="24"/>
        </w:rPr>
        <w:t>(3.1</w:t>
      </w:r>
      <w:r w:rsidR="00350022">
        <w:rPr>
          <w:szCs w:val="24"/>
        </w:rPr>
        <w:t>3</w:t>
      </w:r>
      <w:r w:rsidRPr="00795D58">
        <w:rPr>
          <w:szCs w:val="24"/>
        </w:rPr>
        <w:t>)</w:t>
      </w:r>
    </w:p>
    <w:p w14:paraId="18B45898" w14:textId="29B36D7B" w:rsidR="008D5B36" w:rsidRPr="00795D58" w:rsidRDefault="008D5B36" w:rsidP="00296AAC">
      <w:pPr>
        <w:spacing w:after="0" w:line="480" w:lineRule="auto"/>
        <w:rPr>
          <w:szCs w:val="24"/>
        </w:rPr>
      </w:pPr>
      <w:r w:rsidRPr="00795D58">
        <w:rPr>
          <w:szCs w:val="24"/>
        </w:rPr>
        <w:t>where D</w:t>
      </w:r>
      <w:r w:rsidRPr="00795D58">
        <w:rPr>
          <w:szCs w:val="24"/>
          <w:vertAlign w:val="subscript"/>
        </w:rPr>
        <w:t>A</w:t>
      </w:r>
      <w:r w:rsidRPr="00795D58">
        <w:rPr>
          <w:szCs w:val="24"/>
          <w:vertAlign w:val="superscript"/>
        </w:rPr>
        <w:t>*</w:t>
      </w:r>
      <w:r w:rsidRPr="00795D58">
        <w:rPr>
          <w:szCs w:val="24"/>
        </w:rPr>
        <w:t xml:space="preserve"> is the tracer diffusion coefficient of the slow-moving component, D</w:t>
      </w:r>
      <w:r w:rsidRPr="00795D58">
        <w:rPr>
          <w:szCs w:val="24"/>
          <w:vertAlign w:val="subscript"/>
        </w:rPr>
        <w:t>m</w:t>
      </w:r>
      <w:r w:rsidRPr="00795D58">
        <w:rPr>
          <w:szCs w:val="24"/>
        </w:rPr>
        <w:t xml:space="preserve"> is the mutual diffusion coefficient, Φ</w:t>
      </w:r>
      <w:r w:rsidRPr="00795D58">
        <w:rPr>
          <w:szCs w:val="24"/>
          <w:vertAlign w:val="subscript"/>
        </w:rPr>
        <w:t>A</w:t>
      </w:r>
      <w:r w:rsidRPr="00795D58">
        <w:rPr>
          <w:szCs w:val="24"/>
        </w:rPr>
        <w:t xml:space="preserve"> and Φ</w:t>
      </w:r>
      <w:r w:rsidRPr="00795D58">
        <w:rPr>
          <w:szCs w:val="24"/>
          <w:vertAlign w:val="subscript"/>
        </w:rPr>
        <w:t>B</w:t>
      </w:r>
      <w:r w:rsidRPr="00795D58">
        <w:rPr>
          <w:szCs w:val="24"/>
        </w:rPr>
        <w:t xml:space="preserve"> are the volume fractions of components A and B, respectively, </w:t>
      </w:r>
      <w:r w:rsidRPr="00795D58">
        <w:rPr>
          <w:szCs w:val="24"/>
        </w:rPr>
        <w:lastRenderedPageBreak/>
        <w:t>D</w:t>
      </w:r>
      <w:r w:rsidRPr="00795D58">
        <w:rPr>
          <w:szCs w:val="24"/>
          <w:vertAlign w:val="subscript"/>
        </w:rPr>
        <w:t>B</w:t>
      </w:r>
      <w:r w:rsidRPr="00795D58">
        <w:rPr>
          <w:szCs w:val="24"/>
          <w:vertAlign w:val="superscript"/>
        </w:rPr>
        <w:t>*</w:t>
      </w:r>
      <w:r w:rsidRPr="00795D58">
        <w:rPr>
          <w:szCs w:val="24"/>
        </w:rPr>
        <w:t xml:space="preserve"> is the diffusion coefficient of component B, and N</w:t>
      </w:r>
      <w:r w:rsidRPr="00795D58">
        <w:rPr>
          <w:szCs w:val="24"/>
          <w:vertAlign w:val="subscript"/>
        </w:rPr>
        <w:t>A</w:t>
      </w:r>
      <w:r w:rsidRPr="00795D58">
        <w:rPr>
          <w:szCs w:val="24"/>
        </w:rPr>
        <w:t xml:space="preserve"> and N</w:t>
      </w:r>
      <w:r w:rsidRPr="00795D58">
        <w:rPr>
          <w:szCs w:val="24"/>
          <w:vertAlign w:val="subscript"/>
        </w:rPr>
        <w:t>B</w:t>
      </w:r>
      <w:r w:rsidRPr="00795D58">
        <w:rPr>
          <w:szCs w:val="24"/>
        </w:rPr>
        <w:t xml:space="preserve"> are the degree of polymerization for components A and B, respectively. The diffusion coefficient of the linear matrix, D</w:t>
      </w:r>
      <w:r w:rsidRPr="00795D58">
        <w:rPr>
          <w:szCs w:val="24"/>
          <w:vertAlign w:val="subscript"/>
        </w:rPr>
        <w:t>B</w:t>
      </w:r>
      <w:r w:rsidRPr="00795D58">
        <w:rPr>
          <w:szCs w:val="24"/>
          <w:vertAlign w:val="superscript"/>
        </w:rPr>
        <w:t>*</w:t>
      </w:r>
      <w:r w:rsidRPr="00795D58">
        <w:rPr>
          <w:szCs w:val="24"/>
        </w:rPr>
        <w:t xml:space="preserve">, must also be known to compute the tracer diffusion coefficient of the HBP using </w:t>
      </w:r>
      <w:r w:rsidR="00350022">
        <w:rPr>
          <w:szCs w:val="24"/>
        </w:rPr>
        <w:t>e</w:t>
      </w:r>
      <w:r w:rsidRPr="00795D58">
        <w:rPr>
          <w:szCs w:val="24"/>
        </w:rPr>
        <w:t>quation 3.</w:t>
      </w:r>
      <w:r w:rsidR="00350022">
        <w:rPr>
          <w:szCs w:val="24"/>
        </w:rPr>
        <w:t>13</w:t>
      </w:r>
      <w:r w:rsidRPr="00795D58">
        <w:rPr>
          <w:szCs w:val="24"/>
        </w:rPr>
        <w:t>. Thus, from previous measurements of the diffusion coefficient of linear PS under the same conditions (150</w:t>
      </w:r>
      <w:r w:rsidRPr="00795D58">
        <w:rPr>
          <w:rFonts w:ascii="Calibri" w:hAnsi="Calibri"/>
          <w:szCs w:val="24"/>
        </w:rPr>
        <w:t>°</w:t>
      </w:r>
      <w:r w:rsidRPr="00795D58">
        <w:rPr>
          <w:szCs w:val="24"/>
        </w:rPr>
        <w:t xml:space="preserve"> C under vacuum in films ~1000 </w:t>
      </w:r>
      <w:r w:rsidRPr="00795D58">
        <w:rPr>
          <w:rFonts w:ascii="Calibri" w:hAnsi="Calibri"/>
          <w:szCs w:val="24"/>
        </w:rPr>
        <w:t>Å</w:t>
      </w:r>
      <w:r w:rsidRPr="00795D58">
        <w:rPr>
          <w:szCs w:val="24"/>
        </w:rPr>
        <w:t xml:space="preserve"> thick), </w:t>
      </w:r>
      <w:r w:rsidR="00CD1E33">
        <w:rPr>
          <w:szCs w:val="24"/>
        </w:rPr>
        <w:t>it is</w:t>
      </w:r>
      <w:r w:rsidRPr="00795D58">
        <w:rPr>
          <w:szCs w:val="24"/>
        </w:rPr>
        <w:t xml:space="preserve"> estimate</w:t>
      </w:r>
      <w:r w:rsidR="00CD1E33">
        <w:rPr>
          <w:szCs w:val="24"/>
        </w:rPr>
        <w:t>d</w:t>
      </w:r>
      <w:r w:rsidRPr="00795D58">
        <w:rPr>
          <w:szCs w:val="24"/>
        </w:rPr>
        <w:t xml:space="preserve"> that D</w:t>
      </w:r>
      <w:r w:rsidRPr="00795D58">
        <w:rPr>
          <w:szCs w:val="24"/>
          <w:vertAlign w:val="subscript"/>
        </w:rPr>
        <w:t>B</w:t>
      </w:r>
      <w:r w:rsidRPr="00795D58">
        <w:rPr>
          <w:szCs w:val="24"/>
          <w:vertAlign w:val="superscript"/>
        </w:rPr>
        <w:t>*</w:t>
      </w:r>
      <w:r w:rsidRPr="00795D58">
        <w:rPr>
          <w:szCs w:val="24"/>
        </w:rPr>
        <w:t xml:space="preserve"> for linear PS with M</w:t>
      </w:r>
      <w:r w:rsidRPr="00795D58">
        <w:rPr>
          <w:szCs w:val="24"/>
          <w:vertAlign w:val="subscript"/>
        </w:rPr>
        <w:t>w</w:t>
      </w:r>
      <w:r w:rsidRPr="00795D58">
        <w:rPr>
          <w:szCs w:val="24"/>
        </w:rPr>
        <w:t xml:space="preserve"> of 335,800 g/mol is 3.38E-16 cm</w:t>
      </w:r>
      <w:r w:rsidRPr="00795D58">
        <w:rPr>
          <w:szCs w:val="24"/>
          <w:vertAlign w:val="superscript"/>
        </w:rPr>
        <w:t>2</w:t>
      </w:r>
      <w:r w:rsidRPr="00795D58">
        <w:rPr>
          <w:szCs w:val="24"/>
        </w:rPr>
        <w:t>/sec. Moreover, using the model of Doi and Edwards for polymer dynamics,</w:t>
      </w:r>
      <w:r w:rsidR="001F5B78" w:rsidRPr="00795D58">
        <w:rPr>
          <w:szCs w:val="24"/>
        </w:rPr>
        <w:fldChar w:fldCharType="begin"/>
      </w:r>
      <w:r w:rsidR="00C52D49">
        <w:rPr>
          <w:szCs w:val="24"/>
        </w:rPr>
        <w:instrText xml:space="preserve"> ADDIN EN.CITE &lt;EndNote&gt;&lt;Cite&gt;&lt;Author&gt;Doi&lt;/Author&gt;&lt;Year&gt;1988&lt;/Year&gt;&lt;RecNum&gt;653&lt;/RecNum&gt;&lt;DisplayText&gt;&lt;style face="superscript"&gt;129&lt;/style&gt;&lt;/DisplayText&gt;&lt;record&gt;&lt;rec-number&gt;653&lt;/rec-number&gt;&lt;foreign-keys&gt;&lt;key app="EN" db-id="wvr5w05pkf0peaevsr4pa59mzvpprdv02d0d"&gt;653&lt;/key&gt;&lt;/foreign-keys&gt;&lt;ref-type name="Book"&gt;6&lt;/ref-type&gt;&lt;contributors&gt;&lt;authors&gt;&lt;author&gt;Doi, Masao&lt;/author&gt;&lt;author&gt;Edwards, S. F.&lt;/author&gt;&lt;/authors&gt;&lt;/contributors&gt;&lt;titles&gt;&lt;title&gt;The Theory of Polymer Dynamics&lt;/title&gt;&lt;/titles&gt;&lt;edition&gt;2nd&lt;/edition&gt;&lt;dates&gt;&lt;year&gt;1988&lt;/year&gt;&lt;/dates&gt;&lt;pub-location&gt;Oxford&lt;/pub-location&gt;&lt;publisher&gt;Clarendon&lt;/publisher&gt;&lt;urls&gt;&lt;/urls&gt;&lt;/record&gt;&lt;/Cite&gt;&lt;/EndNote&gt;</w:instrText>
      </w:r>
      <w:r w:rsidR="001F5B78" w:rsidRPr="00795D58">
        <w:rPr>
          <w:szCs w:val="24"/>
        </w:rPr>
        <w:fldChar w:fldCharType="separate"/>
      </w:r>
      <w:r w:rsidR="00C52D49" w:rsidRPr="00C52D49">
        <w:rPr>
          <w:noProof/>
          <w:szCs w:val="24"/>
          <w:vertAlign w:val="superscript"/>
        </w:rPr>
        <w:t>129</w:t>
      </w:r>
      <w:r w:rsidR="001F5B78" w:rsidRPr="00795D58">
        <w:rPr>
          <w:szCs w:val="24"/>
        </w:rPr>
        <w:fldChar w:fldCharType="end"/>
      </w:r>
      <w:r w:rsidRPr="00795D58">
        <w:rPr>
          <w:szCs w:val="24"/>
        </w:rPr>
        <w:t xml:space="preserve"> as shown in </w:t>
      </w:r>
      <w:r w:rsidR="00350022">
        <w:rPr>
          <w:szCs w:val="24"/>
        </w:rPr>
        <w:t>e</w:t>
      </w:r>
      <w:r w:rsidRPr="00795D58">
        <w:rPr>
          <w:szCs w:val="24"/>
        </w:rPr>
        <w:t>quation 3.1</w:t>
      </w:r>
      <w:r w:rsidR="00350022">
        <w:rPr>
          <w:szCs w:val="24"/>
        </w:rPr>
        <w:t>4</w:t>
      </w:r>
      <w:r w:rsidRPr="00795D58">
        <w:rPr>
          <w:szCs w:val="24"/>
        </w:rPr>
        <w:t>, the tracer diffusion coefficients of linear analogs of PS HyperMacs and DendriMacs as well as of the linear PS matrix in the blend</w:t>
      </w:r>
      <w:r w:rsidR="00CD1E33">
        <w:rPr>
          <w:szCs w:val="24"/>
        </w:rPr>
        <w:t xml:space="preserve"> was calculated</w:t>
      </w:r>
      <w:r w:rsidRPr="00795D58">
        <w:rPr>
          <w:szCs w:val="24"/>
        </w:rPr>
        <w:t xml:space="preserve">: </w:t>
      </w:r>
    </w:p>
    <w:p w14:paraId="59B788DF" w14:textId="1CDA005F" w:rsidR="008D5B36" w:rsidRPr="00795D58" w:rsidRDefault="008D5B36" w:rsidP="00795D58">
      <w:pPr>
        <w:spacing w:after="0" w:line="480" w:lineRule="auto"/>
        <w:ind w:left="2880" w:firstLine="720"/>
        <w:rPr>
          <w:szCs w:val="24"/>
        </w:rPr>
      </w:pPr>
      <w:r w:rsidRPr="00795D58">
        <w:rPr>
          <w:position w:val="-30"/>
          <w:szCs w:val="24"/>
        </w:rPr>
        <w:object w:dxaOrig="1480" w:dyaOrig="720" w14:anchorId="1C4BAC1C">
          <v:shape id="_x0000_i3975" type="#_x0000_t75" style="width:1in;height:36pt" o:ole="">
            <v:imagedata r:id="rId97" o:title=""/>
          </v:shape>
          <o:OLEObject Type="Embed" ProgID="Equation.3" ShapeID="_x0000_i3975" DrawAspect="Content" ObjectID="_1657127432" r:id="rId98"/>
        </w:object>
      </w:r>
      <w:r w:rsidRPr="00795D58">
        <w:rPr>
          <w:szCs w:val="24"/>
        </w:rPr>
        <w:tab/>
      </w:r>
      <w:r w:rsidRPr="00795D58">
        <w:rPr>
          <w:szCs w:val="24"/>
        </w:rPr>
        <w:tab/>
      </w:r>
      <w:r w:rsidRPr="00795D58">
        <w:rPr>
          <w:szCs w:val="24"/>
        </w:rPr>
        <w:tab/>
        <w:t xml:space="preserve">        (3.1</w:t>
      </w:r>
      <w:r w:rsidR="00350022">
        <w:rPr>
          <w:szCs w:val="24"/>
        </w:rPr>
        <w:t>4</w:t>
      </w:r>
      <w:r w:rsidRPr="00795D58">
        <w:rPr>
          <w:szCs w:val="24"/>
        </w:rPr>
        <w:t xml:space="preserve">) </w:t>
      </w:r>
    </w:p>
    <w:p w14:paraId="710AC20E" w14:textId="1952C96A" w:rsidR="00273132" w:rsidRDefault="008D5B36" w:rsidP="00273132">
      <w:pPr>
        <w:spacing w:after="0" w:line="480" w:lineRule="auto"/>
        <w:rPr>
          <w:szCs w:val="24"/>
        </w:rPr>
      </w:pPr>
      <w:r w:rsidRPr="00795D58">
        <w:rPr>
          <w:szCs w:val="24"/>
        </w:rPr>
        <w:t>where k</w:t>
      </w:r>
      <w:r w:rsidRPr="00795D58">
        <w:rPr>
          <w:szCs w:val="24"/>
          <w:vertAlign w:val="subscript"/>
        </w:rPr>
        <w:t>B</w:t>
      </w:r>
      <w:r w:rsidRPr="00795D58">
        <w:rPr>
          <w:szCs w:val="24"/>
        </w:rPr>
        <w:t xml:space="preserve"> is Boltzmann’s constant, 1.3087E-16 cm</w:t>
      </w:r>
      <w:r w:rsidRPr="00795D58">
        <w:rPr>
          <w:szCs w:val="24"/>
          <w:vertAlign w:val="superscript"/>
        </w:rPr>
        <w:t>2</w:t>
      </w:r>
      <w:r w:rsidRPr="00795D58">
        <w:rPr>
          <w:szCs w:val="24"/>
        </w:rPr>
        <w:t>.g.s</w:t>
      </w:r>
      <w:r w:rsidRPr="00795D58">
        <w:rPr>
          <w:szCs w:val="24"/>
          <w:vertAlign w:val="superscript"/>
        </w:rPr>
        <w:t>-2</w:t>
      </w:r>
      <w:r w:rsidRPr="00795D58">
        <w:rPr>
          <w:szCs w:val="24"/>
        </w:rPr>
        <w:t>.K</w:t>
      </w:r>
      <w:r w:rsidRPr="00795D58">
        <w:rPr>
          <w:szCs w:val="24"/>
          <w:vertAlign w:val="superscript"/>
        </w:rPr>
        <w:t>-1</w:t>
      </w:r>
      <w:r w:rsidRPr="00795D58">
        <w:rPr>
          <w:szCs w:val="24"/>
        </w:rPr>
        <w:t>, T is the temperature, 423 K, d</w:t>
      </w:r>
      <w:r w:rsidRPr="00795D58">
        <w:rPr>
          <w:szCs w:val="24"/>
          <w:vertAlign w:val="subscript"/>
        </w:rPr>
        <w:t>t</w:t>
      </w:r>
      <w:r w:rsidRPr="00795D58">
        <w:rPr>
          <w:szCs w:val="24"/>
        </w:rPr>
        <w:t xml:space="preserve"> is the tube diameter for PS, 5.7E-7 cm, ξ is the friction coefficient for PS, 0.045 dyn.s/cm, N is the degree of polymerization, and b is the segment length of PS, 6.7E-8 cm.</w:t>
      </w:r>
      <w:r w:rsidR="001F5B78" w:rsidRPr="00795D58">
        <w:rPr>
          <w:szCs w:val="24"/>
        </w:rPr>
        <w:fldChar w:fldCharType="begin"/>
      </w:r>
      <w:r w:rsidR="0020177A">
        <w:rPr>
          <w:szCs w:val="24"/>
        </w:rPr>
        <w:instrText xml:space="preserve"> ADDIN EN.CITE &lt;EndNote&gt;&lt;Cite&gt;&lt;Author&gt;Arlen&lt;/Author&gt;&lt;Year&gt;2003&lt;/Year&gt;&lt;RecNum&gt;626&lt;/RecNum&gt;&lt;DisplayText&gt;&lt;style face="superscript"&gt;67&lt;/style&gt;&lt;/DisplayText&gt;&lt;record&gt;&lt;rec-number&gt;626&lt;/rec-number&gt;&lt;foreign-keys&gt;&lt;key app="EN" db-id="wvr5w05pkf0peaevsr4pa59mzvpprdv02d0d"&gt;626&lt;/key&gt;&lt;/foreign-keys&gt;&lt;ref-type name="Thesis"&gt;32&lt;/ref-type&gt;&lt;contributors&gt;&lt;authors&gt;&lt;author&gt;Arlen, M. J.&lt;/author&gt;&lt;/authors&gt;&lt;tertiary-authors&gt;&lt;author&gt;Dadmun, M. D.&lt;/author&gt;&lt;/tertiary-authors&gt;&lt;/contributors&gt;&lt;titles&gt;&lt;title&gt;The Interfacial Modification of PS/PMMA Interfaces Using Alternating and Random Copolymers &lt;/title&gt;&lt;secondary-title&gt;Chemistry &lt;/secondary-title&gt;&lt;/titles&gt;&lt;pages&gt;179&lt;/pages&gt;&lt;volume&gt;PhD&lt;/volume&gt;&lt;dates&gt;&lt;year&gt;2003&lt;/year&gt;&lt;pub-dates&gt;&lt;date&gt;August 2003&lt;/date&gt;&lt;/pub-dates&gt;&lt;/dates&gt;&lt;pub-location&gt;Knoville&lt;/pub-location&gt;&lt;publisher&gt;University of Tennessee&lt;/publisher&gt;&lt;urls&gt;&lt;/urls&gt;&lt;/record&gt;&lt;/Cite&gt;&lt;/EndNote&gt;</w:instrText>
      </w:r>
      <w:r w:rsidR="001F5B78" w:rsidRPr="00795D58">
        <w:rPr>
          <w:szCs w:val="24"/>
        </w:rPr>
        <w:fldChar w:fldCharType="separate"/>
      </w:r>
      <w:r w:rsidR="0020177A" w:rsidRPr="0020177A">
        <w:rPr>
          <w:noProof/>
          <w:szCs w:val="24"/>
          <w:vertAlign w:val="superscript"/>
        </w:rPr>
        <w:t>67</w:t>
      </w:r>
      <w:r w:rsidR="001F5B78" w:rsidRPr="00795D58">
        <w:rPr>
          <w:szCs w:val="24"/>
        </w:rPr>
        <w:fldChar w:fldCharType="end"/>
      </w:r>
      <w:r w:rsidRPr="00795D58">
        <w:rPr>
          <w:szCs w:val="24"/>
          <w:vertAlign w:val="superscript"/>
        </w:rPr>
        <w:t>,</w:t>
      </w:r>
      <w:r w:rsidR="001F5B78" w:rsidRPr="00795D58">
        <w:rPr>
          <w:szCs w:val="24"/>
        </w:rPr>
        <w:fldChar w:fldCharType="begin"/>
      </w:r>
      <w:r w:rsidR="00C52D49">
        <w:rPr>
          <w:szCs w:val="24"/>
        </w:rPr>
        <w:instrText xml:space="preserve"> ADDIN EN.CITE &lt;EndNote&gt;&lt;Cite&gt;&lt;Author&gt;Achibat&lt;/Author&gt;&lt;Year&gt;1991&lt;/Year&gt;&lt;RecNum&gt;654&lt;/RecNum&gt;&lt;DisplayText&gt;&lt;style face="superscript"&gt;130&lt;/style&gt;&lt;/DisplayText&gt;&lt;record&gt;&lt;rec-number&gt;654&lt;/rec-number&gt;&lt;foreign-keys&gt;&lt;key app="EN" db-id="wvr5w05pkf0peaevsr4pa59mzvpprdv02d0d"&gt;654&lt;/key&gt;&lt;/foreign-keys&gt;&lt;ref-type name="Journal Article"&gt;17&lt;/ref-type&gt;&lt;contributors&gt;&lt;authors&gt;&lt;author&gt;Achibat, T.&lt;/author&gt;&lt;author&gt;Boukenter, A.&lt;/author&gt;&lt;author&gt;Duval, E.&lt;/author&gt;&lt;author&gt;Lorentz, G.&lt;/author&gt;&lt;author&gt;Etienne, S.&lt;/author&gt;&lt;/authors&gt;&lt;/contributors&gt;&lt;titles&gt;&lt;secondary-title&gt;Journal of Chemical Physics&lt;/secondary-title&gt;&lt;/titles&gt;&lt;periodical&gt;&lt;full-title&gt;Journal of Chemical Physics&lt;/full-title&gt;&lt;/periodical&gt;&lt;volume&gt;95&lt;/volume&gt;&lt;section&gt;2949&lt;/section&gt;&lt;dates&gt;&lt;year&gt;1991&lt;/year&gt;&lt;/dates&gt;&lt;urls&gt;&lt;/urls&gt;&lt;/record&gt;&lt;/Cite&gt;&lt;/EndNote&gt;</w:instrText>
      </w:r>
      <w:r w:rsidR="001F5B78" w:rsidRPr="00795D58">
        <w:rPr>
          <w:szCs w:val="24"/>
        </w:rPr>
        <w:fldChar w:fldCharType="separate"/>
      </w:r>
      <w:r w:rsidR="00C52D49" w:rsidRPr="00C52D49">
        <w:rPr>
          <w:noProof/>
          <w:szCs w:val="24"/>
          <w:vertAlign w:val="superscript"/>
        </w:rPr>
        <w:t>130</w:t>
      </w:r>
      <w:r w:rsidR="001F5B78" w:rsidRPr="00795D58">
        <w:rPr>
          <w:szCs w:val="24"/>
        </w:rPr>
        <w:fldChar w:fldCharType="end"/>
      </w:r>
      <w:r w:rsidRPr="00795D58">
        <w:rPr>
          <w:szCs w:val="24"/>
        </w:rPr>
        <w:t xml:space="preserve">   Table 3.1</w:t>
      </w:r>
      <w:r w:rsidR="005127F6">
        <w:rPr>
          <w:szCs w:val="24"/>
        </w:rPr>
        <w:t>4</w:t>
      </w:r>
      <w:r w:rsidRPr="00795D58">
        <w:rPr>
          <w:szCs w:val="24"/>
        </w:rPr>
        <w:t xml:space="preserve"> contains a summary of diffusion coefficients for HyperMacs and DendriMacs in a linear matrix along with the diffusion coefficients of their linear analogs. </w:t>
      </w:r>
    </w:p>
    <w:p w14:paraId="44C37445" w14:textId="2CA23F11" w:rsidR="00273132" w:rsidRPr="00795D58" w:rsidRDefault="00273132" w:rsidP="00273132">
      <w:pPr>
        <w:spacing w:after="0" w:line="480" w:lineRule="auto"/>
        <w:ind w:firstLine="720"/>
        <w:rPr>
          <w:szCs w:val="24"/>
        </w:rPr>
      </w:pPr>
      <w:r w:rsidRPr="00795D58">
        <w:rPr>
          <w:szCs w:val="24"/>
        </w:rPr>
        <w:t>Figure 3.2</w:t>
      </w:r>
      <w:r w:rsidR="001C1538">
        <w:rPr>
          <w:szCs w:val="24"/>
        </w:rPr>
        <w:t>5</w:t>
      </w:r>
      <w:r w:rsidRPr="00795D58">
        <w:rPr>
          <w:szCs w:val="24"/>
        </w:rPr>
        <w:t xml:space="preserve"> illustrates the differences in the dynamic behavior of surface segregating HyperMacs and DendriMacs in a linear matrix compared with the dynamics of their linear analogs.</w:t>
      </w:r>
      <w:r>
        <w:rPr>
          <w:szCs w:val="24"/>
        </w:rPr>
        <w:t xml:space="preserve"> </w:t>
      </w:r>
      <w:r w:rsidRPr="00795D58">
        <w:rPr>
          <w:szCs w:val="24"/>
        </w:rPr>
        <w:t>In Figure 3.2</w:t>
      </w:r>
      <w:r w:rsidR="001C1538">
        <w:rPr>
          <w:szCs w:val="24"/>
        </w:rPr>
        <w:t>5</w:t>
      </w:r>
      <w:r w:rsidRPr="00795D58">
        <w:rPr>
          <w:szCs w:val="24"/>
        </w:rPr>
        <w:t>, the calculated diffusion coefficients of linear PS analogs exhibit the molecular weight dependence of D~M</w:t>
      </w:r>
      <w:r w:rsidRPr="00795D58">
        <w:rPr>
          <w:szCs w:val="24"/>
          <w:vertAlign w:val="subscript"/>
        </w:rPr>
        <w:t>w</w:t>
      </w:r>
      <w:r w:rsidRPr="00795D58">
        <w:rPr>
          <w:szCs w:val="24"/>
          <w:vertAlign w:val="superscript"/>
        </w:rPr>
        <w:t>-2</w:t>
      </w:r>
      <w:r w:rsidRPr="00795D58">
        <w:rPr>
          <w:szCs w:val="24"/>
        </w:rPr>
        <w:t xml:space="preserve"> as predicted by the </w:t>
      </w:r>
      <w:r>
        <w:rPr>
          <w:szCs w:val="24"/>
        </w:rPr>
        <w:t>Reptation</w:t>
      </w:r>
      <w:r w:rsidRPr="00795D58">
        <w:rPr>
          <w:szCs w:val="24"/>
        </w:rPr>
        <w:t xml:space="preserve"> theory for entangled linear polymers. However, the measured tracer diffusion coefficients of HyperMacs and DendriMacs display a higher molecular weight dependence than predicted by Reptation theory. </w:t>
      </w:r>
    </w:p>
    <w:p w14:paraId="7984C103" w14:textId="6B541350" w:rsidR="00D60057" w:rsidRDefault="00273132" w:rsidP="00D60057">
      <w:pPr>
        <w:spacing w:after="0" w:line="480" w:lineRule="auto"/>
        <w:rPr>
          <w:szCs w:val="24"/>
        </w:rPr>
      </w:pPr>
      <w:r w:rsidRPr="00795D58">
        <w:rPr>
          <w:szCs w:val="24"/>
        </w:rPr>
        <w:t xml:space="preserve">The experimentally determined diffusion coefficient of entangled linear polymers also does not agree with the predictions of the </w:t>
      </w:r>
      <w:r>
        <w:rPr>
          <w:szCs w:val="24"/>
        </w:rPr>
        <w:t>Reptation</w:t>
      </w:r>
      <w:r w:rsidRPr="00795D58">
        <w:rPr>
          <w:szCs w:val="24"/>
        </w:rPr>
        <w:t xml:space="preserve"> theory</w:t>
      </w:r>
      <w:r w:rsidR="001F5B78" w:rsidRPr="00795D58">
        <w:rPr>
          <w:szCs w:val="24"/>
        </w:rPr>
        <w:fldChar w:fldCharType="begin"/>
      </w:r>
      <w:r w:rsidR="0020177A">
        <w:rPr>
          <w:szCs w:val="24"/>
        </w:rPr>
        <w:instrText xml:space="preserve"> ADDIN EN.CITE &lt;EndNote&gt;&lt;Cite&gt;&lt;Author&gt;Rubinstein&lt;/Author&gt;&lt;Year&gt;2003&lt;/Year&gt;&lt;RecNum&gt;626&lt;/RecNum&gt;&lt;DisplayText&gt;&lt;style face="superscript"&gt;59&lt;/style&gt;&lt;/DisplayText&gt;&lt;record&gt;&lt;rec-number&gt;626&lt;/rec-number&gt;&lt;foreign-keys&gt;&lt;key app="EN" db-id="wvr5w05pkf0peaevsr4pa59mzvpprdv02d0d"&gt;626&lt;/key&gt;&lt;/foreign-keys&gt;&lt;ref-type name="Book"&gt;6&lt;/ref-type&gt;&lt;contributors&gt;&lt;authors&gt;&lt;author&gt;Rubinstein, Michael&lt;/author&gt;&lt;author&gt;Colby, Ralph H.&lt;/author&gt;&lt;/authors&gt;&lt;/contributors&gt;&lt;titles&gt;&lt;title&gt;Polymer Physics&lt;/title&gt;&lt;/titles&gt;&lt;pages&gt;440&lt;/pages&gt;&lt;section&gt;361-403&lt;/section&gt;&lt;dates&gt;&lt;year&gt;2003&lt;/year&gt;&lt;/dates&gt;&lt;pub-location&gt;New York&lt;/pub-location&gt;&lt;publisher&gt;Oxford University Press&lt;/publisher&gt;&lt;urls&gt;&lt;/urls&gt;&lt;/record&gt;&lt;/Cite&gt;&lt;/EndNote&gt;</w:instrText>
      </w:r>
      <w:r w:rsidR="001F5B78" w:rsidRPr="00795D58">
        <w:rPr>
          <w:szCs w:val="24"/>
        </w:rPr>
        <w:fldChar w:fldCharType="separate"/>
      </w:r>
      <w:r w:rsidR="0020177A" w:rsidRPr="0020177A">
        <w:rPr>
          <w:noProof/>
          <w:szCs w:val="24"/>
          <w:vertAlign w:val="superscript"/>
        </w:rPr>
        <w:t>59</w:t>
      </w:r>
      <w:r w:rsidR="001F5B78" w:rsidRPr="00795D58">
        <w:rPr>
          <w:szCs w:val="24"/>
        </w:rPr>
        <w:fldChar w:fldCharType="end"/>
      </w:r>
      <w:r w:rsidRPr="00795D58">
        <w:rPr>
          <w:szCs w:val="24"/>
        </w:rPr>
        <w:t xml:space="preserve">  as the relationship between the tracer </w:t>
      </w:r>
    </w:p>
    <w:p w14:paraId="3EBA658A" w14:textId="77777777" w:rsidR="006C175D" w:rsidRPr="001028E1" w:rsidRDefault="006C175D" w:rsidP="006C175D">
      <w:pPr>
        <w:pStyle w:val="Caption"/>
        <w:keepNext/>
        <w:rPr>
          <w:i w:val="0"/>
          <w:color w:val="auto"/>
          <w:sz w:val="24"/>
        </w:rPr>
      </w:pPr>
      <w:bookmarkStart w:id="138" w:name="_Toc46500655"/>
      <w:r w:rsidRPr="00696899">
        <w:rPr>
          <w:b/>
          <w:i w:val="0"/>
          <w:color w:val="auto"/>
          <w:sz w:val="24"/>
        </w:rPr>
        <w:lastRenderedPageBreak/>
        <w:t xml:space="preserve">Table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3</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Table \* ARABIC \s 1 </w:instrText>
      </w:r>
      <w:r>
        <w:rPr>
          <w:b/>
          <w:i w:val="0"/>
          <w:color w:val="auto"/>
          <w:sz w:val="24"/>
        </w:rPr>
        <w:fldChar w:fldCharType="separate"/>
      </w:r>
      <w:r>
        <w:rPr>
          <w:b/>
          <w:i w:val="0"/>
          <w:noProof/>
          <w:color w:val="auto"/>
          <w:sz w:val="24"/>
        </w:rPr>
        <w:t>1</w:t>
      </w:r>
      <w:r>
        <w:rPr>
          <w:b/>
          <w:i w:val="0"/>
          <w:color w:val="auto"/>
          <w:sz w:val="24"/>
        </w:rPr>
        <w:fldChar w:fldCharType="end"/>
      </w:r>
      <w:r>
        <w:rPr>
          <w:b/>
          <w:i w:val="0"/>
          <w:color w:val="auto"/>
          <w:sz w:val="24"/>
        </w:rPr>
        <w:t>4</w:t>
      </w:r>
      <w:r w:rsidRPr="00696899">
        <w:rPr>
          <w:i w:val="0"/>
          <w:color w:val="auto"/>
          <w:sz w:val="24"/>
        </w:rPr>
        <w:t xml:space="preserve">  </w:t>
      </w:r>
      <w:r w:rsidRPr="001028E1">
        <w:rPr>
          <w:i w:val="0"/>
          <w:color w:val="auto"/>
          <w:sz w:val="24"/>
        </w:rPr>
        <w:t>Tracer diffusion coefficients, D</w:t>
      </w:r>
      <w:r w:rsidRPr="002D2F30">
        <w:rPr>
          <w:i w:val="0"/>
          <w:color w:val="auto"/>
          <w:sz w:val="24"/>
          <w:szCs w:val="24"/>
          <w:vertAlign w:val="subscript"/>
        </w:rPr>
        <w:t>A</w:t>
      </w:r>
      <w:r w:rsidRPr="001028E1">
        <w:rPr>
          <w:i w:val="0"/>
          <w:color w:val="auto"/>
          <w:sz w:val="24"/>
        </w:rPr>
        <w:t xml:space="preserve">*, for HyperMacs and DendriMacs in a linear homopolymer matrix as well as </w:t>
      </w:r>
      <w:r>
        <w:rPr>
          <w:i w:val="0"/>
          <w:color w:val="auto"/>
          <w:sz w:val="24"/>
        </w:rPr>
        <w:t>for</w:t>
      </w:r>
      <w:r w:rsidRPr="001028E1">
        <w:rPr>
          <w:i w:val="0"/>
          <w:color w:val="auto"/>
          <w:sz w:val="24"/>
        </w:rPr>
        <w:t xml:space="preserve"> their linear analogs.</w:t>
      </w:r>
      <w:bookmarkEnd w:id="138"/>
    </w:p>
    <w:tbl>
      <w:tblPr>
        <w:tblW w:w="8095" w:type="dxa"/>
        <w:tblCellSpacing w:w="0" w:type="dxa"/>
        <w:tblInd w:w="637" w:type="dxa"/>
        <w:tblCellMar>
          <w:left w:w="0" w:type="dxa"/>
          <w:right w:w="0" w:type="dxa"/>
        </w:tblCellMar>
        <w:tblLook w:val="0000" w:firstRow="0" w:lastRow="0" w:firstColumn="0" w:lastColumn="0" w:noHBand="0" w:noVBand="0"/>
      </w:tblPr>
      <w:tblGrid>
        <w:gridCol w:w="3161"/>
        <w:gridCol w:w="2725"/>
        <w:gridCol w:w="2209"/>
      </w:tblGrid>
      <w:tr w:rsidR="002D2F30" w:rsidRPr="002D2F30" w14:paraId="2B75EB4F" w14:textId="77777777" w:rsidTr="00A72B3E">
        <w:trPr>
          <w:trHeight w:val="326"/>
          <w:tblCellSpacing w:w="0" w:type="dxa"/>
        </w:trPr>
        <w:tc>
          <w:tcPr>
            <w:tcW w:w="3161" w:type="dxa"/>
            <w:tcBorders>
              <w:top w:val="single" w:sz="18" w:space="0" w:color="auto"/>
              <w:bottom w:val="single" w:sz="18" w:space="0" w:color="auto"/>
            </w:tcBorders>
            <w:vAlign w:val="bottom"/>
          </w:tcPr>
          <w:p w14:paraId="3DB2598D" w14:textId="77777777" w:rsidR="002D2F30" w:rsidRPr="002D2F30" w:rsidRDefault="002D2F30" w:rsidP="00A54AA1">
            <w:pPr>
              <w:spacing w:after="0" w:line="240" w:lineRule="auto"/>
              <w:rPr>
                <w:szCs w:val="24"/>
              </w:rPr>
            </w:pPr>
            <w:r w:rsidRPr="002D2F30">
              <w:rPr>
                <w:b/>
                <w:bCs/>
                <w:szCs w:val="24"/>
              </w:rPr>
              <w:t>Sample Name</w:t>
            </w:r>
          </w:p>
        </w:tc>
        <w:tc>
          <w:tcPr>
            <w:tcW w:w="2725" w:type="dxa"/>
            <w:tcBorders>
              <w:top w:val="single" w:sz="18" w:space="0" w:color="auto"/>
              <w:bottom w:val="single" w:sz="18" w:space="0" w:color="auto"/>
            </w:tcBorders>
            <w:vAlign w:val="bottom"/>
          </w:tcPr>
          <w:p w14:paraId="7E224CC3" w14:textId="77777777" w:rsidR="002D2F30" w:rsidRPr="002D2F30" w:rsidRDefault="002D2F30" w:rsidP="00A54AA1">
            <w:pPr>
              <w:spacing w:after="0" w:line="240" w:lineRule="auto"/>
              <w:rPr>
                <w:b/>
                <w:bCs/>
                <w:szCs w:val="24"/>
              </w:rPr>
            </w:pPr>
            <w:r w:rsidRPr="002D2F30">
              <w:rPr>
                <w:b/>
                <w:bCs/>
                <w:szCs w:val="24"/>
              </w:rPr>
              <w:t>D</w:t>
            </w:r>
            <w:r w:rsidRPr="002D2F30">
              <w:rPr>
                <w:b/>
                <w:bCs/>
                <w:szCs w:val="24"/>
                <w:vertAlign w:val="subscript"/>
              </w:rPr>
              <w:t>A</w:t>
            </w:r>
            <w:r w:rsidRPr="002D2F30">
              <w:rPr>
                <w:b/>
                <w:bCs/>
                <w:szCs w:val="24"/>
              </w:rPr>
              <w:t>* HBP</w:t>
            </w:r>
          </w:p>
          <w:p w14:paraId="04E7CD2E" w14:textId="77777777" w:rsidR="002D2F30" w:rsidRPr="002D2F30" w:rsidRDefault="002D2F30" w:rsidP="00A54AA1">
            <w:pPr>
              <w:spacing w:after="0" w:line="240" w:lineRule="auto"/>
              <w:rPr>
                <w:szCs w:val="24"/>
              </w:rPr>
            </w:pPr>
            <w:r w:rsidRPr="002D2F30">
              <w:rPr>
                <w:b/>
                <w:bCs/>
                <w:szCs w:val="24"/>
              </w:rPr>
              <w:t>(cm</w:t>
            </w:r>
            <w:r w:rsidRPr="002D2F30">
              <w:rPr>
                <w:b/>
                <w:bCs/>
                <w:szCs w:val="24"/>
                <w:vertAlign w:val="superscript"/>
              </w:rPr>
              <w:t>2</w:t>
            </w:r>
            <w:r w:rsidRPr="002D2F30">
              <w:rPr>
                <w:b/>
                <w:bCs/>
                <w:szCs w:val="24"/>
              </w:rPr>
              <w:t>/sec)</w:t>
            </w:r>
          </w:p>
        </w:tc>
        <w:tc>
          <w:tcPr>
            <w:tcW w:w="2209" w:type="dxa"/>
            <w:tcBorders>
              <w:top w:val="single" w:sz="18" w:space="0" w:color="auto"/>
              <w:bottom w:val="single" w:sz="18" w:space="0" w:color="auto"/>
            </w:tcBorders>
            <w:vAlign w:val="bottom"/>
          </w:tcPr>
          <w:p w14:paraId="4BB70666" w14:textId="77777777" w:rsidR="002D2F30" w:rsidRPr="002D2F30" w:rsidRDefault="002D2F30" w:rsidP="00A54AA1">
            <w:pPr>
              <w:spacing w:after="0" w:line="240" w:lineRule="auto"/>
              <w:rPr>
                <w:b/>
                <w:bCs/>
                <w:szCs w:val="24"/>
              </w:rPr>
            </w:pPr>
            <w:r w:rsidRPr="002D2F30">
              <w:rPr>
                <w:b/>
                <w:bCs/>
                <w:szCs w:val="24"/>
              </w:rPr>
              <w:t>D</w:t>
            </w:r>
            <w:r w:rsidRPr="002D2F30">
              <w:rPr>
                <w:b/>
                <w:bCs/>
                <w:szCs w:val="24"/>
                <w:vertAlign w:val="subscript"/>
              </w:rPr>
              <w:t>A</w:t>
            </w:r>
            <w:r w:rsidRPr="002D2F30">
              <w:rPr>
                <w:b/>
                <w:bCs/>
                <w:szCs w:val="24"/>
              </w:rPr>
              <w:t>* Linear PS Analog</w:t>
            </w:r>
          </w:p>
          <w:p w14:paraId="477D42BB" w14:textId="77777777" w:rsidR="002D2F30" w:rsidRPr="002D2F30" w:rsidRDefault="002D2F30" w:rsidP="00A54AA1">
            <w:pPr>
              <w:spacing w:after="0" w:line="240" w:lineRule="auto"/>
              <w:rPr>
                <w:szCs w:val="24"/>
              </w:rPr>
            </w:pPr>
            <w:r w:rsidRPr="002D2F30">
              <w:rPr>
                <w:b/>
                <w:bCs/>
                <w:szCs w:val="24"/>
              </w:rPr>
              <w:t>(cm</w:t>
            </w:r>
            <w:r w:rsidRPr="002D2F30">
              <w:rPr>
                <w:b/>
                <w:bCs/>
                <w:szCs w:val="24"/>
                <w:vertAlign w:val="superscript"/>
              </w:rPr>
              <w:t>2</w:t>
            </w:r>
            <w:r w:rsidRPr="002D2F30">
              <w:rPr>
                <w:b/>
                <w:bCs/>
                <w:szCs w:val="24"/>
              </w:rPr>
              <w:t>/sec)</w:t>
            </w:r>
          </w:p>
        </w:tc>
      </w:tr>
      <w:tr w:rsidR="002D2F30" w:rsidRPr="002D2F30" w14:paraId="40EE9FB1" w14:textId="77777777" w:rsidTr="00A72B3E">
        <w:trPr>
          <w:trHeight w:val="375"/>
          <w:tblCellSpacing w:w="0" w:type="dxa"/>
        </w:trPr>
        <w:tc>
          <w:tcPr>
            <w:tcW w:w="3161" w:type="dxa"/>
            <w:vAlign w:val="bottom"/>
          </w:tcPr>
          <w:p w14:paraId="65D0F456" w14:textId="25BD451C" w:rsidR="002D2F30" w:rsidRPr="002D2F30" w:rsidRDefault="002D2F30" w:rsidP="002D2F30">
            <w:pPr>
              <w:spacing w:after="0" w:line="480" w:lineRule="auto"/>
              <w:rPr>
                <w:szCs w:val="24"/>
              </w:rPr>
            </w:pPr>
            <w:r w:rsidRPr="002D2F30">
              <w:rPr>
                <w:szCs w:val="24"/>
              </w:rPr>
              <w:t>HM1</w:t>
            </w:r>
            <w:r w:rsidR="00CC1697">
              <w:rPr>
                <w:szCs w:val="24"/>
              </w:rPr>
              <w:t>53</w:t>
            </w:r>
            <w:r w:rsidRPr="002D2F30">
              <w:rPr>
                <w:szCs w:val="24"/>
              </w:rPr>
              <w:t>0LPS</w:t>
            </w:r>
          </w:p>
        </w:tc>
        <w:tc>
          <w:tcPr>
            <w:tcW w:w="2725" w:type="dxa"/>
            <w:vAlign w:val="bottom"/>
          </w:tcPr>
          <w:p w14:paraId="1C3A81C1" w14:textId="77777777" w:rsidR="002D2F30" w:rsidRPr="002D2F30" w:rsidRDefault="002D2F30" w:rsidP="002D2F30">
            <w:pPr>
              <w:spacing w:after="0" w:line="480" w:lineRule="auto"/>
              <w:rPr>
                <w:szCs w:val="24"/>
              </w:rPr>
            </w:pPr>
            <w:r w:rsidRPr="002D2F30">
              <w:rPr>
                <w:szCs w:val="24"/>
              </w:rPr>
              <w:t>2.84E-16</w:t>
            </w:r>
          </w:p>
        </w:tc>
        <w:tc>
          <w:tcPr>
            <w:tcW w:w="2209" w:type="dxa"/>
            <w:vAlign w:val="bottom"/>
          </w:tcPr>
          <w:p w14:paraId="0B907BEB" w14:textId="77777777" w:rsidR="002D2F30" w:rsidRPr="002D2F30" w:rsidRDefault="002D2F30" w:rsidP="002D2F30">
            <w:pPr>
              <w:spacing w:after="0" w:line="480" w:lineRule="auto"/>
              <w:rPr>
                <w:szCs w:val="24"/>
              </w:rPr>
            </w:pPr>
            <w:r w:rsidRPr="002D2F30">
              <w:rPr>
                <w:szCs w:val="24"/>
              </w:rPr>
              <w:t>1. 81E-17</w:t>
            </w:r>
          </w:p>
        </w:tc>
      </w:tr>
      <w:tr w:rsidR="002D2F30" w:rsidRPr="002D2F30" w14:paraId="27A7D6A4" w14:textId="77777777" w:rsidTr="00A72B3E">
        <w:trPr>
          <w:trHeight w:val="383"/>
          <w:tblCellSpacing w:w="0" w:type="dxa"/>
        </w:trPr>
        <w:tc>
          <w:tcPr>
            <w:tcW w:w="3161" w:type="dxa"/>
            <w:vAlign w:val="bottom"/>
          </w:tcPr>
          <w:p w14:paraId="1D71216B" w14:textId="77777777" w:rsidR="002D2F30" w:rsidRPr="002D2F30" w:rsidRDefault="002D2F30" w:rsidP="002D2F30">
            <w:pPr>
              <w:spacing w:after="0" w:line="480" w:lineRule="auto"/>
              <w:rPr>
                <w:szCs w:val="24"/>
              </w:rPr>
            </w:pPr>
            <w:r w:rsidRPr="002D2F30">
              <w:rPr>
                <w:szCs w:val="24"/>
              </w:rPr>
              <w:t>HM373LPS</w:t>
            </w:r>
          </w:p>
        </w:tc>
        <w:tc>
          <w:tcPr>
            <w:tcW w:w="2725" w:type="dxa"/>
            <w:vAlign w:val="bottom"/>
          </w:tcPr>
          <w:p w14:paraId="181BD0BA" w14:textId="77777777" w:rsidR="002D2F30" w:rsidRPr="002D2F30" w:rsidRDefault="002D2F30" w:rsidP="002D2F30">
            <w:pPr>
              <w:spacing w:after="0" w:line="480" w:lineRule="auto"/>
              <w:rPr>
                <w:szCs w:val="24"/>
              </w:rPr>
            </w:pPr>
            <w:r w:rsidRPr="002D2F30">
              <w:rPr>
                <w:szCs w:val="24"/>
              </w:rPr>
              <w:t>1.90E-16</w:t>
            </w:r>
          </w:p>
        </w:tc>
        <w:tc>
          <w:tcPr>
            <w:tcW w:w="2209" w:type="dxa"/>
            <w:vAlign w:val="bottom"/>
          </w:tcPr>
          <w:p w14:paraId="7E2334A7" w14:textId="77777777" w:rsidR="002D2F30" w:rsidRPr="002D2F30" w:rsidRDefault="002D2F30" w:rsidP="002D2F30">
            <w:pPr>
              <w:spacing w:after="0" w:line="480" w:lineRule="auto"/>
              <w:rPr>
                <w:szCs w:val="24"/>
              </w:rPr>
            </w:pPr>
            <w:r w:rsidRPr="002D2F30">
              <w:rPr>
                <w:szCs w:val="24"/>
              </w:rPr>
              <w:t>2.36E-16</w:t>
            </w:r>
          </w:p>
        </w:tc>
      </w:tr>
      <w:tr w:rsidR="002D2F30" w:rsidRPr="002D2F30" w14:paraId="48F3F255" w14:textId="77777777" w:rsidTr="00A72B3E">
        <w:trPr>
          <w:trHeight w:val="375"/>
          <w:tblCellSpacing w:w="0" w:type="dxa"/>
        </w:trPr>
        <w:tc>
          <w:tcPr>
            <w:tcW w:w="3161" w:type="dxa"/>
            <w:vAlign w:val="bottom"/>
          </w:tcPr>
          <w:p w14:paraId="6CE221AD" w14:textId="77777777" w:rsidR="002D2F30" w:rsidRPr="002D2F30" w:rsidRDefault="002D2F30" w:rsidP="002D2F30">
            <w:pPr>
              <w:spacing w:after="0" w:line="480" w:lineRule="auto"/>
              <w:rPr>
                <w:szCs w:val="24"/>
              </w:rPr>
            </w:pPr>
            <w:r w:rsidRPr="002D2F30">
              <w:rPr>
                <w:szCs w:val="24"/>
              </w:rPr>
              <w:t>HM871LPS</w:t>
            </w:r>
          </w:p>
        </w:tc>
        <w:tc>
          <w:tcPr>
            <w:tcW w:w="2725" w:type="dxa"/>
            <w:vAlign w:val="bottom"/>
          </w:tcPr>
          <w:p w14:paraId="3A32CA5B" w14:textId="77777777" w:rsidR="002D2F30" w:rsidRPr="002D2F30" w:rsidRDefault="002D2F30" w:rsidP="002D2F30">
            <w:pPr>
              <w:spacing w:after="0" w:line="480" w:lineRule="auto"/>
              <w:rPr>
                <w:szCs w:val="24"/>
              </w:rPr>
            </w:pPr>
            <w:r w:rsidRPr="002D2F30">
              <w:rPr>
                <w:szCs w:val="24"/>
              </w:rPr>
              <w:t>1.36E-17</w:t>
            </w:r>
          </w:p>
        </w:tc>
        <w:tc>
          <w:tcPr>
            <w:tcW w:w="2209" w:type="dxa"/>
            <w:vAlign w:val="bottom"/>
          </w:tcPr>
          <w:p w14:paraId="4989DD19" w14:textId="77777777" w:rsidR="002D2F30" w:rsidRPr="002D2F30" w:rsidRDefault="002D2F30" w:rsidP="002D2F30">
            <w:pPr>
              <w:spacing w:after="0" w:line="480" w:lineRule="auto"/>
              <w:rPr>
                <w:szCs w:val="24"/>
              </w:rPr>
            </w:pPr>
            <w:r w:rsidRPr="002D2F30">
              <w:rPr>
                <w:szCs w:val="24"/>
              </w:rPr>
              <w:t>4.34E-17</w:t>
            </w:r>
          </w:p>
        </w:tc>
      </w:tr>
      <w:tr w:rsidR="002D2F30" w:rsidRPr="002D2F30" w14:paraId="4E6DF22E" w14:textId="77777777" w:rsidTr="00A72B3E">
        <w:trPr>
          <w:trHeight w:val="375"/>
          <w:tblCellSpacing w:w="0" w:type="dxa"/>
        </w:trPr>
        <w:tc>
          <w:tcPr>
            <w:tcW w:w="3161" w:type="dxa"/>
            <w:vAlign w:val="bottom"/>
          </w:tcPr>
          <w:p w14:paraId="51A47015" w14:textId="70A6AE3E" w:rsidR="002D2F30" w:rsidRPr="002D2F30" w:rsidRDefault="002D2F30" w:rsidP="002D2F30">
            <w:pPr>
              <w:spacing w:after="0" w:line="480" w:lineRule="auto"/>
              <w:rPr>
                <w:szCs w:val="24"/>
              </w:rPr>
            </w:pPr>
            <w:r w:rsidRPr="002D2F30">
              <w:rPr>
                <w:szCs w:val="24"/>
              </w:rPr>
              <w:t>DM5</w:t>
            </w:r>
            <w:r w:rsidR="00CC1697">
              <w:rPr>
                <w:szCs w:val="24"/>
              </w:rPr>
              <w:t>05</w:t>
            </w:r>
            <w:r w:rsidRPr="002D2F30">
              <w:rPr>
                <w:szCs w:val="24"/>
              </w:rPr>
              <w:t>LPS</w:t>
            </w:r>
          </w:p>
        </w:tc>
        <w:tc>
          <w:tcPr>
            <w:tcW w:w="2725" w:type="dxa"/>
            <w:vAlign w:val="bottom"/>
          </w:tcPr>
          <w:p w14:paraId="2C6CC13A" w14:textId="77777777" w:rsidR="002D2F30" w:rsidRPr="002D2F30" w:rsidRDefault="002D2F30" w:rsidP="002D2F30">
            <w:pPr>
              <w:spacing w:after="0" w:line="480" w:lineRule="auto"/>
              <w:rPr>
                <w:szCs w:val="24"/>
              </w:rPr>
            </w:pPr>
            <w:r w:rsidRPr="002D2F30">
              <w:rPr>
                <w:szCs w:val="24"/>
              </w:rPr>
              <w:t>3.95E-17</w:t>
            </w:r>
          </w:p>
        </w:tc>
        <w:tc>
          <w:tcPr>
            <w:tcW w:w="2209" w:type="dxa"/>
            <w:vAlign w:val="bottom"/>
          </w:tcPr>
          <w:p w14:paraId="633DA19D" w14:textId="77777777" w:rsidR="002D2F30" w:rsidRPr="002D2F30" w:rsidRDefault="002D2F30" w:rsidP="002D2F30">
            <w:pPr>
              <w:spacing w:after="0" w:line="480" w:lineRule="auto"/>
              <w:rPr>
                <w:szCs w:val="24"/>
              </w:rPr>
            </w:pPr>
            <w:r w:rsidRPr="002D2F30">
              <w:rPr>
                <w:szCs w:val="24"/>
              </w:rPr>
              <w:t>1.22E-16</w:t>
            </w:r>
          </w:p>
        </w:tc>
      </w:tr>
      <w:tr w:rsidR="002D2F30" w:rsidRPr="002D2F30" w14:paraId="0C8F8F93" w14:textId="77777777" w:rsidTr="00A72B3E">
        <w:trPr>
          <w:trHeight w:val="375"/>
          <w:tblCellSpacing w:w="0" w:type="dxa"/>
        </w:trPr>
        <w:tc>
          <w:tcPr>
            <w:tcW w:w="3161" w:type="dxa"/>
            <w:tcBorders>
              <w:bottom w:val="single" w:sz="18" w:space="0" w:color="auto"/>
            </w:tcBorders>
            <w:vAlign w:val="bottom"/>
          </w:tcPr>
          <w:p w14:paraId="6AF0A8FF" w14:textId="77777777" w:rsidR="002D2F30" w:rsidRPr="002D2F30" w:rsidRDefault="002D2F30" w:rsidP="002D2F30">
            <w:pPr>
              <w:spacing w:after="0" w:line="480" w:lineRule="auto"/>
              <w:rPr>
                <w:szCs w:val="24"/>
              </w:rPr>
            </w:pPr>
            <w:r w:rsidRPr="002D2F30">
              <w:rPr>
                <w:szCs w:val="24"/>
              </w:rPr>
              <w:t>DM1105LPS</w:t>
            </w:r>
          </w:p>
        </w:tc>
        <w:tc>
          <w:tcPr>
            <w:tcW w:w="2725" w:type="dxa"/>
            <w:tcBorders>
              <w:bottom w:val="single" w:sz="18" w:space="0" w:color="auto"/>
            </w:tcBorders>
            <w:vAlign w:val="bottom"/>
          </w:tcPr>
          <w:p w14:paraId="2D903A1F" w14:textId="77777777" w:rsidR="002D2F30" w:rsidRPr="002D2F30" w:rsidRDefault="002D2F30" w:rsidP="002D2F30">
            <w:pPr>
              <w:spacing w:after="0" w:line="480" w:lineRule="auto"/>
              <w:rPr>
                <w:szCs w:val="24"/>
              </w:rPr>
            </w:pPr>
            <w:r w:rsidRPr="002D2F30">
              <w:rPr>
                <w:szCs w:val="24"/>
              </w:rPr>
              <w:t>3.16E-17</w:t>
            </w:r>
          </w:p>
        </w:tc>
        <w:tc>
          <w:tcPr>
            <w:tcW w:w="2209" w:type="dxa"/>
            <w:tcBorders>
              <w:bottom w:val="single" w:sz="18" w:space="0" w:color="auto"/>
            </w:tcBorders>
            <w:vAlign w:val="bottom"/>
          </w:tcPr>
          <w:p w14:paraId="111277EE" w14:textId="77777777" w:rsidR="002D2F30" w:rsidRPr="002D2F30" w:rsidRDefault="002D2F30" w:rsidP="002D2F30">
            <w:pPr>
              <w:spacing w:after="0" w:line="480" w:lineRule="auto"/>
              <w:rPr>
                <w:szCs w:val="24"/>
              </w:rPr>
            </w:pPr>
            <w:r w:rsidRPr="002D2F30">
              <w:rPr>
                <w:szCs w:val="24"/>
              </w:rPr>
              <w:t>2.69E-17</w:t>
            </w:r>
          </w:p>
        </w:tc>
      </w:tr>
    </w:tbl>
    <w:p w14:paraId="7A83B106" w14:textId="77777777" w:rsidR="008D5B36" w:rsidRPr="00795D58" w:rsidRDefault="008D5B36" w:rsidP="00795D58">
      <w:pPr>
        <w:spacing w:after="0" w:line="480" w:lineRule="auto"/>
        <w:rPr>
          <w:szCs w:val="24"/>
        </w:rPr>
      </w:pPr>
    </w:p>
    <w:p w14:paraId="292B1CFB" w14:textId="77777777" w:rsidR="008D5B36" w:rsidRPr="00795D58" w:rsidRDefault="008D5B36" w:rsidP="00795D58">
      <w:pPr>
        <w:spacing w:after="0" w:line="480" w:lineRule="auto"/>
        <w:rPr>
          <w:szCs w:val="24"/>
        </w:rPr>
      </w:pPr>
    </w:p>
    <w:p w14:paraId="76038EF0" w14:textId="13D783F6" w:rsidR="008D5B36" w:rsidRPr="00795D58" w:rsidRDefault="00A72B3E" w:rsidP="00795D58">
      <w:pPr>
        <w:spacing w:after="0" w:line="480" w:lineRule="auto"/>
        <w:rPr>
          <w:szCs w:val="24"/>
        </w:rPr>
      </w:pPr>
      <w:r>
        <w:rPr>
          <w:noProof/>
        </w:rPr>
        <w:drawing>
          <wp:anchor distT="0" distB="0" distL="114300" distR="114300" simplePos="0" relativeHeight="251778560" behindDoc="1" locked="0" layoutInCell="1" allowOverlap="1" wp14:anchorId="4DEE2705" wp14:editId="6A182657">
            <wp:simplePos x="0" y="0"/>
            <wp:positionH relativeFrom="margin">
              <wp:posOffset>470926</wp:posOffset>
            </wp:positionH>
            <wp:positionV relativeFrom="paragraph">
              <wp:posOffset>8890</wp:posOffset>
            </wp:positionV>
            <wp:extent cx="4776470" cy="3907155"/>
            <wp:effectExtent l="0" t="0" r="0" b="0"/>
            <wp:wrapTight wrapText="bothSides">
              <wp:wrapPolygon edited="0">
                <wp:start x="8529" y="1053"/>
                <wp:lineTo x="8529" y="2949"/>
                <wp:lineTo x="3963" y="2949"/>
                <wp:lineTo x="3618" y="3054"/>
                <wp:lineTo x="3704" y="8004"/>
                <wp:lineTo x="1465" y="8636"/>
                <wp:lineTo x="948" y="9057"/>
                <wp:lineTo x="948" y="11901"/>
                <wp:lineTo x="2757" y="13059"/>
                <wp:lineTo x="3618" y="13059"/>
                <wp:lineTo x="3704" y="16429"/>
                <wp:lineTo x="2584" y="17272"/>
                <wp:lineTo x="2584" y="17798"/>
                <wp:lineTo x="3274" y="18114"/>
                <wp:lineTo x="3274" y="18641"/>
                <wp:lineTo x="7753" y="19799"/>
                <wp:lineTo x="9648" y="19904"/>
                <wp:lineTo x="10079" y="20326"/>
                <wp:lineTo x="10682" y="20326"/>
                <wp:lineTo x="12147" y="20115"/>
                <wp:lineTo x="14128" y="19799"/>
                <wp:lineTo x="19039" y="18535"/>
                <wp:lineTo x="19039" y="18114"/>
                <wp:lineTo x="19728" y="17272"/>
                <wp:lineTo x="20072" y="16534"/>
                <wp:lineTo x="19814" y="16429"/>
                <wp:lineTo x="20761" y="16008"/>
                <wp:lineTo x="20503" y="15692"/>
                <wp:lineTo x="15679" y="14744"/>
                <wp:lineTo x="18005" y="14007"/>
                <wp:lineTo x="18263" y="13691"/>
                <wp:lineTo x="17574" y="13059"/>
                <wp:lineTo x="17746" y="12532"/>
                <wp:lineTo x="12233" y="11374"/>
                <wp:lineTo x="8873" y="8004"/>
                <wp:lineTo x="20072" y="7056"/>
                <wp:lineTo x="20331" y="6319"/>
                <wp:lineTo x="19642" y="6214"/>
                <wp:lineTo x="19469" y="5476"/>
                <wp:lineTo x="7409" y="4634"/>
                <wp:lineTo x="14903" y="4634"/>
                <wp:lineTo x="16282" y="4423"/>
                <wp:lineTo x="16110" y="1053"/>
                <wp:lineTo x="8529" y="1053"/>
              </wp:wrapPolygon>
            </wp:wrapTight>
            <wp:docPr id="36867" name="Picture 10">
              <a:extLst xmlns:a="http://schemas.openxmlformats.org/drawingml/2006/main">
                <a:ext uri="{FF2B5EF4-FFF2-40B4-BE49-F238E27FC236}">
                  <a16:creationId xmlns:a16="http://schemas.microsoft.com/office/drawing/2014/main" id="{E2A526E9-57D8-4F93-A91E-A328918DBE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7" name="Picture 10">
                      <a:extLst>
                        <a:ext uri="{FF2B5EF4-FFF2-40B4-BE49-F238E27FC236}">
                          <a16:creationId xmlns:a16="http://schemas.microsoft.com/office/drawing/2014/main" id="{E2A526E9-57D8-4F93-A91E-A328918DBEF0}"/>
                        </a:ext>
                      </a:extLs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76470" cy="3907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18F9184" w14:textId="5A69E462" w:rsidR="008D5B36" w:rsidRPr="00795D58" w:rsidRDefault="008D5B36" w:rsidP="006C175D">
      <w:pPr>
        <w:pStyle w:val="Caption"/>
        <w:keepNext/>
        <w:rPr>
          <w:szCs w:val="24"/>
        </w:rPr>
      </w:pPr>
    </w:p>
    <w:p w14:paraId="7BCE2009" w14:textId="77777777" w:rsidR="008D5B36" w:rsidRPr="00795D58" w:rsidRDefault="008D5B36" w:rsidP="00795D58">
      <w:pPr>
        <w:spacing w:after="0" w:line="480" w:lineRule="auto"/>
        <w:rPr>
          <w:szCs w:val="24"/>
        </w:rPr>
      </w:pPr>
    </w:p>
    <w:p w14:paraId="2DAFE41F" w14:textId="77777777" w:rsidR="008D5B36" w:rsidRPr="00795D58" w:rsidRDefault="008D5B36" w:rsidP="00795D58">
      <w:pPr>
        <w:spacing w:after="0" w:line="480" w:lineRule="auto"/>
        <w:rPr>
          <w:szCs w:val="24"/>
        </w:rPr>
      </w:pPr>
    </w:p>
    <w:p w14:paraId="4FCF3906" w14:textId="77777777" w:rsidR="008D5B36" w:rsidRPr="00795D58" w:rsidRDefault="008D5B36" w:rsidP="00795D58">
      <w:pPr>
        <w:spacing w:after="0" w:line="480" w:lineRule="auto"/>
        <w:rPr>
          <w:szCs w:val="24"/>
        </w:rPr>
      </w:pPr>
    </w:p>
    <w:p w14:paraId="5BCB8B1F" w14:textId="77777777" w:rsidR="008D5B36" w:rsidRPr="00795D58" w:rsidRDefault="008D5B36" w:rsidP="00795D58">
      <w:pPr>
        <w:spacing w:after="0" w:line="480" w:lineRule="auto"/>
        <w:rPr>
          <w:szCs w:val="24"/>
        </w:rPr>
      </w:pPr>
    </w:p>
    <w:p w14:paraId="2AA50C57" w14:textId="77777777" w:rsidR="008D5B36" w:rsidRPr="00795D58" w:rsidRDefault="008D5B36" w:rsidP="00795D58">
      <w:pPr>
        <w:spacing w:after="0" w:line="480" w:lineRule="auto"/>
        <w:rPr>
          <w:szCs w:val="24"/>
        </w:rPr>
      </w:pPr>
    </w:p>
    <w:p w14:paraId="18D7248C" w14:textId="77777777" w:rsidR="008D5B36" w:rsidRPr="00795D58" w:rsidRDefault="008D5B36" w:rsidP="00795D58">
      <w:pPr>
        <w:spacing w:after="0" w:line="480" w:lineRule="auto"/>
        <w:rPr>
          <w:szCs w:val="24"/>
        </w:rPr>
      </w:pPr>
    </w:p>
    <w:p w14:paraId="10A1D884" w14:textId="77777777" w:rsidR="008D5B36" w:rsidRPr="00795D58" w:rsidRDefault="008D5B36" w:rsidP="00795D58">
      <w:pPr>
        <w:spacing w:after="0" w:line="480" w:lineRule="auto"/>
        <w:rPr>
          <w:szCs w:val="24"/>
        </w:rPr>
      </w:pPr>
    </w:p>
    <w:p w14:paraId="2BFC08A3" w14:textId="77777777" w:rsidR="008D5B36" w:rsidRPr="00795D58" w:rsidRDefault="008D5B36" w:rsidP="00795D58">
      <w:pPr>
        <w:spacing w:after="0" w:line="480" w:lineRule="auto"/>
        <w:rPr>
          <w:szCs w:val="24"/>
        </w:rPr>
      </w:pPr>
    </w:p>
    <w:p w14:paraId="7EE41008" w14:textId="52969C61" w:rsidR="008D5B36" w:rsidRDefault="008D5B36" w:rsidP="00795D58">
      <w:pPr>
        <w:spacing w:after="0" w:line="480" w:lineRule="auto"/>
        <w:rPr>
          <w:szCs w:val="24"/>
        </w:rPr>
      </w:pPr>
    </w:p>
    <w:p w14:paraId="0E12444B" w14:textId="77777777" w:rsidR="00955524" w:rsidRPr="005055F1" w:rsidRDefault="00955524" w:rsidP="00955524">
      <w:pPr>
        <w:pStyle w:val="Caption"/>
        <w:rPr>
          <w:i w:val="0"/>
          <w:color w:val="auto"/>
          <w:sz w:val="24"/>
          <w:szCs w:val="24"/>
        </w:rPr>
      </w:pPr>
      <w:bookmarkStart w:id="139" w:name="_Toc46500711"/>
      <w:r w:rsidRPr="00EC7B30">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3</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25</w:t>
      </w:r>
      <w:r>
        <w:rPr>
          <w:b/>
          <w:i w:val="0"/>
          <w:color w:val="auto"/>
          <w:sz w:val="24"/>
        </w:rPr>
        <w:fldChar w:fldCharType="end"/>
      </w:r>
      <w:r w:rsidRPr="00EC7B30">
        <w:rPr>
          <w:i w:val="0"/>
          <w:color w:val="auto"/>
          <w:sz w:val="24"/>
        </w:rPr>
        <w:t xml:space="preserve">   </w:t>
      </w:r>
      <w:r w:rsidRPr="005055F1">
        <w:rPr>
          <w:i w:val="0"/>
          <w:color w:val="auto"/>
          <w:sz w:val="24"/>
        </w:rPr>
        <w:t>The tracer diffusion coefficient of HyperMacs and DendriMacs in a linear d-PS matrix with M</w:t>
      </w:r>
      <w:r w:rsidRPr="003D7751">
        <w:rPr>
          <w:i w:val="0"/>
          <w:color w:val="auto"/>
          <w:sz w:val="24"/>
          <w:vertAlign w:val="subscript"/>
        </w:rPr>
        <w:t>w</w:t>
      </w:r>
      <w:r w:rsidRPr="005055F1">
        <w:rPr>
          <w:i w:val="0"/>
          <w:color w:val="auto"/>
          <w:sz w:val="24"/>
        </w:rPr>
        <w:t xml:space="preserve"> of 335,800 g/mol. Also shown are the calculated values of the diffusion coefficient of linear analogs of HyperMacs and DendriMacs as well as of the linear mat</w:t>
      </w:r>
      <w:r>
        <w:rPr>
          <w:i w:val="0"/>
          <w:color w:val="auto"/>
          <w:sz w:val="24"/>
        </w:rPr>
        <w:t>rix. The fractal dimension of each HBP additive is included in parentheses.</w:t>
      </w:r>
      <w:bookmarkEnd w:id="139"/>
    </w:p>
    <w:p w14:paraId="3C37A0B6" w14:textId="77777777" w:rsidR="00A72B3E" w:rsidRDefault="00A72B3E" w:rsidP="00A72B3E">
      <w:pPr>
        <w:spacing w:after="0" w:line="480" w:lineRule="auto"/>
        <w:rPr>
          <w:szCs w:val="24"/>
        </w:rPr>
      </w:pPr>
      <w:r w:rsidRPr="00795D58">
        <w:rPr>
          <w:szCs w:val="24"/>
        </w:rPr>
        <w:lastRenderedPageBreak/>
        <w:t>diffusion coefficient and molecular weight is D~M</w:t>
      </w:r>
      <w:r w:rsidRPr="00795D58">
        <w:rPr>
          <w:szCs w:val="24"/>
          <w:vertAlign w:val="subscript"/>
        </w:rPr>
        <w:t>w</w:t>
      </w:r>
      <w:r w:rsidRPr="00795D58">
        <w:rPr>
          <w:szCs w:val="24"/>
          <w:vertAlign w:val="superscript"/>
        </w:rPr>
        <w:t>-2.3</w:t>
      </w:r>
      <w:r w:rsidRPr="00795D58">
        <w:rPr>
          <w:szCs w:val="24"/>
        </w:rPr>
        <w:t>. Similarly, the Edwards-Evans model,</w:t>
      </w:r>
      <w:r w:rsidRPr="00795D58">
        <w:rPr>
          <w:szCs w:val="24"/>
        </w:rPr>
        <w:fldChar w:fldCharType="begin"/>
      </w:r>
      <w:r>
        <w:rPr>
          <w:szCs w:val="24"/>
        </w:rPr>
        <w:instrText xml:space="preserve"> ADDIN EN.CITE &lt;EndNote&gt;&lt;Cite&gt;&lt;Author&gt;Rubinstein&lt;/Author&gt;&lt;Year&gt;2003&lt;/Year&gt;&lt;RecNum&gt;626&lt;/RecNum&gt;&lt;DisplayText&gt;&lt;style face="superscript"&gt;59&lt;/style&gt;&lt;/DisplayText&gt;&lt;record&gt;&lt;rec-number&gt;626&lt;/rec-number&gt;&lt;foreign-keys&gt;&lt;key app="EN" db-id="wvr5w05pkf0peaevsr4pa59mzvpprdv02d0d"&gt;626&lt;/key&gt;&lt;/foreign-keys&gt;&lt;ref-type name="Book"&gt;6&lt;/ref-type&gt;&lt;contributors&gt;&lt;authors&gt;&lt;author&gt;Rubinstein, Michael&lt;/author&gt;&lt;author&gt;Colby, Ralph H.&lt;/author&gt;&lt;/authors&gt;&lt;/contributors&gt;&lt;titles&gt;&lt;title&gt;Polymer Physics&lt;/title&gt;&lt;/titles&gt;&lt;pages&gt;440&lt;/pages&gt;&lt;section&gt;361-403&lt;/section&gt;&lt;dates&gt;&lt;year&gt;2003&lt;/year&gt;&lt;/dates&gt;&lt;pub-location&gt;New York&lt;/pub-location&gt;&lt;publisher&gt;Oxford University Press&lt;/publisher&gt;&lt;urls&gt;&lt;/urls&gt;&lt;/record&gt;&lt;/Cite&gt;&lt;/EndNote&gt;</w:instrText>
      </w:r>
      <w:r w:rsidRPr="00795D58">
        <w:rPr>
          <w:szCs w:val="24"/>
        </w:rPr>
        <w:fldChar w:fldCharType="separate"/>
      </w:r>
      <w:r w:rsidRPr="0020177A">
        <w:rPr>
          <w:noProof/>
          <w:szCs w:val="24"/>
          <w:vertAlign w:val="superscript"/>
        </w:rPr>
        <w:t>59</w:t>
      </w:r>
      <w:r w:rsidRPr="00795D58">
        <w:rPr>
          <w:szCs w:val="24"/>
        </w:rPr>
        <w:fldChar w:fldCharType="end"/>
      </w:r>
      <w:r w:rsidRPr="00795D58">
        <w:rPr>
          <w:szCs w:val="24"/>
        </w:rPr>
        <w:t xml:space="preserve"> which is based on polymer dynamic simulations of linear entangled polymers, also predicts a stronger molar mass dependence of the diffusion coefficient, D~M</w:t>
      </w:r>
      <w:r w:rsidRPr="00795D58">
        <w:rPr>
          <w:szCs w:val="24"/>
          <w:vertAlign w:val="subscript"/>
        </w:rPr>
        <w:t>w</w:t>
      </w:r>
      <w:r w:rsidRPr="00795D58">
        <w:rPr>
          <w:szCs w:val="24"/>
          <w:vertAlign w:val="superscript"/>
        </w:rPr>
        <w:t>-2.5+/-0.1</w:t>
      </w:r>
      <w:r w:rsidRPr="00795D58">
        <w:rPr>
          <w:szCs w:val="24"/>
        </w:rPr>
        <w:t xml:space="preserve">.  These higher molecular weight dependences of the diffusion coefficient, as discussed in Chapter 2, have been attributed to tube length fluctuations. One way to understand this dynamic behavior is to assume that the tube is dynamic and not static, and that this results in more complex dynamics than predicted by the simple </w:t>
      </w:r>
      <w:r>
        <w:rPr>
          <w:szCs w:val="24"/>
        </w:rPr>
        <w:t>Reptation</w:t>
      </w:r>
      <w:r w:rsidRPr="00795D58">
        <w:rPr>
          <w:szCs w:val="24"/>
        </w:rPr>
        <w:t xml:space="preserve"> theory. </w:t>
      </w:r>
      <w:r>
        <w:rPr>
          <w:szCs w:val="24"/>
        </w:rPr>
        <w:t>Furthermore, a</w:t>
      </w:r>
      <w:r w:rsidRPr="00795D58">
        <w:rPr>
          <w:szCs w:val="24"/>
        </w:rPr>
        <w:t xml:space="preserve">s discussed in Chapter 2, hyperbranched polymers do not relax by simple </w:t>
      </w:r>
      <w:r>
        <w:rPr>
          <w:szCs w:val="24"/>
        </w:rPr>
        <w:t>Reptation</w:t>
      </w:r>
      <w:r w:rsidRPr="00795D58">
        <w:rPr>
          <w:szCs w:val="24"/>
        </w:rPr>
        <w:t>, but via hierarchical relaxation, as proposed by Mc Leish.</w:t>
      </w:r>
      <w:r w:rsidRPr="00795D58">
        <w:rPr>
          <w:szCs w:val="24"/>
        </w:rPr>
        <w:fldChar w:fldCharType="begin"/>
      </w:r>
      <w:r>
        <w:rPr>
          <w:szCs w:val="24"/>
        </w:rPr>
        <w:instrText xml:space="preserve"> ADDIN EN.CITE &lt;EndNote&gt;&lt;Cite&gt;&lt;Author&gt;McLeish&lt;/Author&gt;&lt;Year&gt;2002&lt;/Year&gt;&lt;RecNum&gt;628&lt;/RecNum&gt;&lt;DisplayText&gt;&lt;style face="superscript"&gt;131&lt;/style&gt;&lt;/DisplayText&gt;&lt;record&gt;&lt;rec-number&gt;628&lt;/rec-number&gt;&lt;foreign-keys&gt;&lt;key app="EN" db-id="wvr5w05pkf0peaevsr4pa59mzvpprdv02d0d"&gt;628&lt;/key&gt;&lt;/foreign-keys&gt;&lt;ref-type name="Journal Article"&gt;17&lt;/ref-type&gt;&lt;contributors&gt;&lt;authors&gt;&lt;author&gt;McLeish, T. C. B.&lt;/author&gt;&lt;/authors&gt;&lt;/contributors&gt;&lt;titles&gt;&lt;secondary-title&gt;Advances in Physics&lt;/secondary-title&gt;&lt;/titles&gt;&lt;periodical&gt;&lt;full-title&gt;Advances in Physics&lt;/full-title&gt;&lt;/periodical&gt;&lt;pages&gt;1379-1572&lt;/pages&gt;&lt;volume&gt;51&lt;/volume&gt;&lt;number&gt;6&lt;/number&gt;&lt;section&gt;1379&lt;/section&gt;&lt;dates&gt;&lt;year&gt;2002&lt;/year&gt;&lt;/dates&gt;&lt;urls&gt;&lt;/urls&gt;&lt;/record&gt;&lt;/Cite&gt;&lt;/EndNote&gt;</w:instrText>
      </w:r>
      <w:r w:rsidRPr="00795D58">
        <w:rPr>
          <w:szCs w:val="24"/>
        </w:rPr>
        <w:fldChar w:fldCharType="separate"/>
      </w:r>
      <w:r w:rsidRPr="00C52D49">
        <w:rPr>
          <w:noProof/>
          <w:szCs w:val="24"/>
          <w:vertAlign w:val="superscript"/>
        </w:rPr>
        <w:t>131</w:t>
      </w:r>
      <w:r w:rsidRPr="00795D58">
        <w:rPr>
          <w:szCs w:val="24"/>
        </w:rPr>
        <w:fldChar w:fldCharType="end"/>
      </w:r>
      <w:r w:rsidRPr="00795D58">
        <w:rPr>
          <w:szCs w:val="24"/>
          <w:vertAlign w:val="superscript"/>
        </w:rPr>
        <w:t>,</w:t>
      </w:r>
      <w:r w:rsidRPr="00795D58">
        <w:rPr>
          <w:szCs w:val="24"/>
          <w:vertAlign w:val="superscript"/>
        </w:rPr>
        <w:fldChar w:fldCharType="begin"/>
      </w:r>
      <w:r>
        <w:rPr>
          <w:szCs w:val="24"/>
          <w:vertAlign w:val="superscript"/>
        </w:rPr>
        <w:instrText xml:space="preserve"> ADDIN EN.CITE &lt;EndNote&gt;&lt;Cite&gt;&lt;Author&gt;McLeish&lt;/Author&gt;&lt;Year&gt;1988&lt;/Year&gt;&lt;RecNum&gt;629&lt;/RecNum&gt;&lt;DisplayText&gt;&lt;style face="superscript"&gt;132&lt;/style&gt;&lt;/DisplayText&gt;&lt;record&gt;&lt;rec-number&gt;629&lt;/rec-number&gt;&lt;foreign-keys&gt;&lt;key app="EN" db-id="wvr5w05pkf0peaevsr4pa59mzvpprdv02d0d"&gt;629&lt;/key&gt;&lt;/foreign-keys&gt;&lt;ref-type name="Journal Article"&gt;17&lt;/ref-type&gt;&lt;contributors&gt;&lt;authors&gt;&lt;author&gt;McLeish, T. C. B.&lt;/author&gt;&lt;/authors&gt;&lt;/contributors&gt;&lt;titles&gt;&lt;secondary-title&gt;Europhysics Letters (EPL)&lt;/secondary-title&gt;&lt;/titles&gt;&lt;periodical&gt;&lt;full-title&gt;Europhysics Letters (EPL)&lt;/full-title&gt;&lt;/periodical&gt;&lt;volume&gt;6&lt;/volume&gt;&lt;dates&gt;&lt;year&gt;1988&lt;/year&gt;&lt;/dates&gt;&lt;urls&gt;&lt;/urls&gt;&lt;/record&gt;&lt;/Cite&gt;&lt;/EndNote&gt;</w:instrText>
      </w:r>
      <w:r w:rsidRPr="00795D58">
        <w:rPr>
          <w:szCs w:val="24"/>
          <w:vertAlign w:val="superscript"/>
        </w:rPr>
        <w:fldChar w:fldCharType="separate"/>
      </w:r>
      <w:r>
        <w:rPr>
          <w:noProof/>
          <w:szCs w:val="24"/>
          <w:vertAlign w:val="superscript"/>
        </w:rPr>
        <w:t>132</w:t>
      </w:r>
      <w:r w:rsidRPr="00795D58">
        <w:rPr>
          <w:szCs w:val="24"/>
          <w:vertAlign w:val="superscript"/>
        </w:rPr>
        <w:fldChar w:fldCharType="end"/>
      </w:r>
    </w:p>
    <w:p w14:paraId="69551506" w14:textId="1D1189AD" w:rsidR="008D5B36" w:rsidRDefault="008D5B36" w:rsidP="00681077">
      <w:pPr>
        <w:spacing w:after="0" w:line="480" w:lineRule="auto"/>
        <w:ind w:firstLine="720"/>
        <w:rPr>
          <w:szCs w:val="24"/>
        </w:rPr>
      </w:pPr>
      <w:r w:rsidRPr="00795D58">
        <w:rPr>
          <w:szCs w:val="24"/>
        </w:rPr>
        <w:t>In Figure 3.2</w:t>
      </w:r>
      <w:r w:rsidR="004D1729">
        <w:rPr>
          <w:szCs w:val="24"/>
        </w:rPr>
        <w:t>5</w:t>
      </w:r>
      <w:r w:rsidRPr="00795D58">
        <w:rPr>
          <w:szCs w:val="24"/>
        </w:rPr>
        <w:t xml:space="preserve">, the tracer diffusion coefficient of the branched additive in the blend HM373LPS is of the same order of magnitude as the calculated diffusion coefficient of a linear analog. However, as the molecular weight of HyperMacs and DendriMacs increases (below a molecular weight of 1E6 g/mol), the tracer diffusion coefficient of the branched additive is lower than that of a linear analog. Above a branched additive molecular weight of 1E6 g/mol, however, a crossover </w:t>
      </w:r>
      <w:r w:rsidR="00A11984" w:rsidRPr="00795D58">
        <w:rPr>
          <w:szCs w:val="24"/>
        </w:rPr>
        <w:t>occurs,</w:t>
      </w:r>
      <w:r w:rsidRPr="00795D58">
        <w:rPr>
          <w:szCs w:val="24"/>
        </w:rPr>
        <w:t xml:space="preserve"> and the tracer diffusion coefficient of the branched additive is faster than that of a linear analog. One way to interpret these results is to consider the impact that HBP structure and molecular weight has on the diffusive properties. When the HBP additive has a molecular weight below ~ 1E6 g/mol, molecular weight has a larger impact on the diffusive properties and thus smaller HBPs move faster than larger HBPs. However, when the HBP additive exceeds a molecular weight of ~ 1E6 g/mol, the HBP structure has a larger impact on the diffusive properties. HBPs </w:t>
      </w:r>
      <w:r w:rsidR="008B65F8">
        <w:rPr>
          <w:szCs w:val="24"/>
        </w:rPr>
        <w:t xml:space="preserve">above a molecular weight of </w:t>
      </w:r>
      <w:r w:rsidR="008B65F8" w:rsidRPr="00795D58">
        <w:rPr>
          <w:szCs w:val="24"/>
        </w:rPr>
        <w:t xml:space="preserve">~ 1E6 g/mol </w:t>
      </w:r>
      <w:r w:rsidRPr="00795D58">
        <w:rPr>
          <w:szCs w:val="24"/>
        </w:rPr>
        <w:t>that are less flexible and have smaller fractal dimensions will entangle less easily with the linear matrix and will therefore move faster (see differences in fractal dimensions labeled for each additive in Fig. 3.</w:t>
      </w:r>
      <w:r w:rsidR="004D1729">
        <w:rPr>
          <w:szCs w:val="24"/>
        </w:rPr>
        <w:t>25</w:t>
      </w:r>
      <w:r w:rsidRPr="00795D58">
        <w:rPr>
          <w:szCs w:val="24"/>
        </w:rPr>
        <w:t xml:space="preserve">).  </w:t>
      </w:r>
      <w:r w:rsidR="008B65F8">
        <w:rPr>
          <w:szCs w:val="24"/>
        </w:rPr>
        <w:t xml:space="preserve"> </w:t>
      </w:r>
    </w:p>
    <w:p w14:paraId="00147481" w14:textId="0B7F6332" w:rsidR="008D5B36" w:rsidRPr="00795D58" w:rsidRDefault="008D5B36" w:rsidP="00795D58">
      <w:pPr>
        <w:spacing w:after="0" w:line="240" w:lineRule="auto"/>
        <w:outlineLvl w:val="1"/>
        <w:rPr>
          <w:b/>
          <w:szCs w:val="24"/>
        </w:rPr>
      </w:pPr>
      <w:bookmarkStart w:id="140" w:name="_Toc459154907"/>
      <w:bookmarkStart w:id="141" w:name="_Toc46500537"/>
      <w:r w:rsidRPr="00795D58">
        <w:rPr>
          <w:b/>
          <w:szCs w:val="24"/>
        </w:rPr>
        <w:lastRenderedPageBreak/>
        <w:t>3.4   Conclusions</w:t>
      </w:r>
      <w:bookmarkEnd w:id="140"/>
      <w:bookmarkEnd w:id="141"/>
    </w:p>
    <w:p w14:paraId="2BC62CDD" w14:textId="77777777" w:rsidR="008D5B36" w:rsidRPr="00795D58" w:rsidRDefault="008D5B36" w:rsidP="00795D58">
      <w:pPr>
        <w:spacing w:after="0" w:line="240" w:lineRule="auto"/>
        <w:rPr>
          <w:szCs w:val="24"/>
        </w:rPr>
      </w:pPr>
    </w:p>
    <w:p w14:paraId="6CB3F65F" w14:textId="351040A1" w:rsidR="008D5B36" w:rsidRPr="00795D58" w:rsidRDefault="00A11984" w:rsidP="00681077">
      <w:pPr>
        <w:spacing w:after="0" w:line="480" w:lineRule="auto"/>
        <w:ind w:firstLine="720"/>
        <w:rPr>
          <w:szCs w:val="24"/>
        </w:rPr>
      </w:pPr>
      <w:r>
        <w:rPr>
          <w:szCs w:val="24"/>
        </w:rPr>
        <w:t>T</w:t>
      </w:r>
      <w:r w:rsidR="008D5B36" w:rsidRPr="00795D58">
        <w:rPr>
          <w:szCs w:val="24"/>
        </w:rPr>
        <w:t>he evolving density profiles that monitor the surface segregation process in binary blends composed of hyperbranched polymeric additives in a linear homopolymer matrix</w:t>
      </w:r>
      <w:r>
        <w:rPr>
          <w:szCs w:val="24"/>
        </w:rPr>
        <w:t xml:space="preserve"> have been elucidated using</w:t>
      </w:r>
      <w:r w:rsidRPr="00A11984">
        <w:rPr>
          <w:szCs w:val="24"/>
        </w:rPr>
        <w:t xml:space="preserve"> </w:t>
      </w:r>
      <w:r w:rsidRPr="00795D58">
        <w:rPr>
          <w:szCs w:val="24"/>
        </w:rPr>
        <w:t xml:space="preserve">both neutron reflectivity and complementary </w:t>
      </w:r>
      <w:r>
        <w:rPr>
          <w:szCs w:val="24"/>
        </w:rPr>
        <w:t>ERD</w:t>
      </w:r>
      <w:r w:rsidRPr="00795D58">
        <w:rPr>
          <w:szCs w:val="24"/>
        </w:rPr>
        <w:t xml:space="preserve"> experiments</w:t>
      </w:r>
      <w:r>
        <w:rPr>
          <w:szCs w:val="24"/>
        </w:rPr>
        <w:t xml:space="preserve">. </w:t>
      </w:r>
      <w:r w:rsidR="008D5B36" w:rsidRPr="00795D58">
        <w:rPr>
          <w:szCs w:val="24"/>
        </w:rPr>
        <w:t>HyperMacs and DendriMacs in a linear matrix segregated to both the near-air and near-substrate interfaces, with the majority segregating to the near-Si interface</w:t>
      </w:r>
      <w:r>
        <w:rPr>
          <w:szCs w:val="24"/>
        </w:rPr>
        <w:t xml:space="preserve">. </w:t>
      </w:r>
      <w:r w:rsidR="00312782">
        <w:rPr>
          <w:szCs w:val="24"/>
        </w:rPr>
        <w:t xml:space="preserve">The latter </w:t>
      </w:r>
      <w:r w:rsidR="008D5B36" w:rsidRPr="00795D58">
        <w:rPr>
          <w:szCs w:val="24"/>
        </w:rPr>
        <w:t xml:space="preserve">can be attributed to a lack of sufficient material (film thickness) to cover both interfaces with a monolayer of branched additive. </w:t>
      </w:r>
      <w:r w:rsidR="00312782">
        <w:rPr>
          <w:szCs w:val="24"/>
        </w:rPr>
        <w:t>It was</w:t>
      </w:r>
      <w:r w:rsidR="008D5B36" w:rsidRPr="00795D58">
        <w:rPr>
          <w:szCs w:val="24"/>
        </w:rPr>
        <w:t xml:space="preserve"> discovered that with respect to the thermodynamics of these blends (i.e., how much of the additive segregates to a surface), both branching and molecular weight are competing effects in these systems. Examination of the interfacial excess near the Si interface as a function of M</w:t>
      </w:r>
      <w:r w:rsidR="008D5B36" w:rsidRPr="00795D58">
        <w:rPr>
          <w:szCs w:val="24"/>
          <w:vertAlign w:val="subscript"/>
        </w:rPr>
        <w:t>w</w:t>
      </w:r>
      <w:r w:rsidR="008D5B36" w:rsidRPr="00795D58">
        <w:rPr>
          <w:szCs w:val="24"/>
        </w:rPr>
        <w:t xml:space="preserve"> clearly demonstrated that both the smallest as well as the largest branched additive in a linear matrix produces the most interfacial surface excess at equilibrium. Moreover, both the near-air and near-Si interfaces were enriched with PS HyperMacs and DendriMacs instead of the d-PS matrix, which has been shown experimentally to be the lower energy component in a binary linear PS/d-PS blend.</w:t>
      </w:r>
      <w:r w:rsidR="001F5B78" w:rsidRPr="00795D58">
        <w:rPr>
          <w:szCs w:val="24"/>
        </w:rPr>
        <w:fldChar w:fldCharType="begin"/>
      </w:r>
      <w:r w:rsidR="0020177A">
        <w:rPr>
          <w:szCs w:val="24"/>
        </w:rPr>
        <w:instrText xml:space="preserve"> ADDIN EN.CITE &lt;EndNote&gt;&lt;Cite&gt;&lt;Author&gt;Jones&lt;/Author&gt;&lt;Year&gt;1990&lt;/Year&gt;&lt;RecNum&gt;588&lt;/RecNum&gt;&lt;DisplayText&gt;&lt;style face="superscript"&gt;66&lt;/style&gt;&lt;/DisplayText&gt;&lt;record&gt;&lt;rec-number&gt;588&lt;/rec-number&gt;&lt;foreign-keys&gt;&lt;key app="EN" db-id="wvr5w05pkf0peaevsr4pa59mzvpprdv02d0d"&gt;588&lt;/key&gt;&lt;/foreign-keys&gt;&lt;ref-type name="Journal Article"&gt;17&lt;/ref-type&gt;&lt;contributors&gt;&lt;authors&gt;&lt;author&gt;Jones, R. A. L.&lt;/author&gt;&lt;author&gt;Kramer, E. J.&lt;/author&gt;&lt;/authors&gt;&lt;/contributors&gt;&lt;titles&gt;&lt;title&gt;Kinetics of formation of a Surface Enriched Layer in an Isotopic Polymer Blend&lt;/title&gt;&lt;secondary-title&gt;Philosophical Magazine B&lt;/secondary-title&gt;&lt;/titles&gt;&lt;periodical&gt;&lt;full-title&gt;Philosophical Magazine B&lt;/full-title&gt;&lt;/periodical&gt;&lt;pages&gt;129-137&lt;/pages&gt;&lt;volume&gt;62&lt;/volume&gt;&lt;number&gt;2&lt;/number&gt;&lt;section&gt;129&lt;/section&gt;&lt;dates&gt;&lt;year&gt;1990&lt;/year&gt;&lt;/dates&gt;&lt;urls&gt;&lt;/urls&gt;&lt;/record&gt;&lt;/Cite&gt;&lt;/EndNote&gt;</w:instrText>
      </w:r>
      <w:r w:rsidR="001F5B78" w:rsidRPr="00795D58">
        <w:rPr>
          <w:szCs w:val="24"/>
        </w:rPr>
        <w:fldChar w:fldCharType="separate"/>
      </w:r>
      <w:r w:rsidR="0020177A" w:rsidRPr="0020177A">
        <w:rPr>
          <w:noProof/>
          <w:szCs w:val="24"/>
          <w:vertAlign w:val="superscript"/>
        </w:rPr>
        <w:t>66</w:t>
      </w:r>
      <w:r w:rsidR="001F5B78" w:rsidRPr="00795D58">
        <w:rPr>
          <w:szCs w:val="24"/>
        </w:rPr>
        <w:fldChar w:fldCharType="end"/>
      </w:r>
      <w:r w:rsidR="008D5B36" w:rsidRPr="00795D58">
        <w:rPr>
          <w:szCs w:val="24"/>
        </w:rPr>
        <w:t xml:space="preserve"> Thus, this result is consistent with an entropically driven segregation process in these self-healing systems.</w:t>
      </w:r>
    </w:p>
    <w:p w14:paraId="4EFF8B0E" w14:textId="493DA5F9" w:rsidR="008D5B36" w:rsidRPr="00795D58" w:rsidRDefault="008D5B36" w:rsidP="00681077">
      <w:pPr>
        <w:spacing w:after="0" w:line="480" w:lineRule="auto"/>
        <w:ind w:firstLine="720"/>
        <w:rPr>
          <w:szCs w:val="24"/>
        </w:rPr>
      </w:pPr>
      <w:r w:rsidRPr="00795D58">
        <w:rPr>
          <w:szCs w:val="24"/>
        </w:rPr>
        <w:t xml:space="preserve">There was a substantial and reproducible amount of initial interfacial excess prior to annealing (as-cast) near the Si interface for </w:t>
      </w:r>
      <w:r w:rsidR="00312782" w:rsidRPr="00795D58">
        <w:rPr>
          <w:szCs w:val="24"/>
        </w:rPr>
        <w:t>all</w:t>
      </w:r>
      <w:r w:rsidRPr="00795D58">
        <w:rPr>
          <w:szCs w:val="24"/>
        </w:rPr>
        <w:t xml:space="preserve"> the blends studied.  The growth of the near-Si interfacial excess fit the function y = t</w:t>
      </w:r>
      <w:r w:rsidRPr="00795D58">
        <w:rPr>
          <w:szCs w:val="24"/>
          <w:vertAlign w:val="superscript"/>
        </w:rPr>
        <w:t>1/2</w:t>
      </w:r>
      <w:r w:rsidRPr="00795D58">
        <w:rPr>
          <w:szCs w:val="24"/>
        </w:rPr>
        <w:t xml:space="preserve"> + b, where b represents an </w:t>
      </w:r>
      <w:r w:rsidRPr="00795D58">
        <w:rPr>
          <w:i/>
          <w:szCs w:val="24"/>
        </w:rPr>
        <w:t>offset</w:t>
      </w:r>
      <w:r w:rsidRPr="00795D58">
        <w:rPr>
          <w:szCs w:val="24"/>
        </w:rPr>
        <w:t xml:space="preserve"> equal to the </w:t>
      </w:r>
      <w:r w:rsidRPr="00795D58">
        <w:rPr>
          <w:i/>
          <w:szCs w:val="24"/>
        </w:rPr>
        <w:t>initial interfacial excess</w:t>
      </w:r>
      <w:r w:rsidRPr="00795D58">
        <w:rPr>
          <w:szCs w:val="24"/>
        </w:rPr>
        <w:t xml:space="preserve"> at the near-Si interface, Z*</w:t>
      </w:r>
      <w:r w:rsidRPr="00795D58">
        <w:rPr>
          <w:szCs w:val="24"/>
          <w:vertAlign w:val="subscript"/>
        </w:rPr>
        <w:t>Si Initial</w:t>
      </w:r>
      <w:r w:rsidRPr="00795D58">
        <w:rPr>
          <w:szCs w:val="24"/>
        </w:rPr>
        <w:t xml:space="preserve">. The </w:t>
      </w:r>
      <w:r w:rsidRPr="00795D58">
        <w:rPr>
          <w:i/>
          <w:szCs w:val="24"/>
        </w:rPr>
        <w:t xml:space="preserve">net </w:t>
      </w:r>
      <w:r w:rsidRPr="00795D58">
        <w:rPr>
          <w:szCs w:val="24"/>
        </w:rPr>
        <w:t>interfacial excess near the Si interface, ΔZ*</w:t>
      </w:r>
      <w:r w:rsidRPr="00795D58">
        <w:rPr>
          <w:szCs w:val="24"/>
          <w:vertAlign w:val="subscript"/>
        </w:rPr>
        <w:t>Si</w:t>
      </w:r>
      <w:r w:rsidRPr="00795D58">
        <w:rPr>
          <w:szCs w:val="24"/>
        </w:rPr>
        <w:t>, exhibits t</w:t>
      </w:r>
      <w:r w:rsidRPr="00795D58">
        <w:rPr>
          <w:szCs w:val="24"/>
          <w:vertAlign w:val="superscript"/>
        </w:rPr>
        <w:t xml:space="preserve">1/2 </w:t>
      </w:r>
      <w:r w:rsidRPr="00795D58">
        <w:rPr>
          <w:szCs w:val="24"/>
        </w:rPr>
        <w:t xml:space="preserve">kinetics for </w:t>
      </w:r>
      <w:r w:rsidR="00312782" w:rsidRPr="00795D58">
        <w:rPr>
          <w:szCs w:val="24"/>
        </w:rPr>
        <w:t>all</w:t>
      </w:r>
      <w:r w:rsidRPr="00795D58">
        <w:rPr>
          <w:szCs w:val="24"/>
        </w:rPr>
        <w:t xml:space="preserve"> the branched/linear blends investigated. Using the net interfacial excess, the Kramer-Jones model </w:t>
      </w:r>
      <w:r w:rsidR="00412A48">
        <w:rPr>
          <w:szCs w:val="24"/>
        </w:rPr>
        <w:t xml:space="preserve">was applied </w:t>
      </w:r>
      <w:r w:rsidRPr="00795D58">
        <w:rPr>
          <w:szCs w:val="24"/>
        </w:rPr>
        <w:t xml:space="preserve">to </w:t>
      </w:r>
      <w:r w:rsidR="00412A48">
        <w:rPr>
          <w:szCs w:val="24"/>
        </w:rPr>
        <w:t>the blend</w:t>
      </w:r>
      <w:r w:rsidRPr="00795D58">
        <w:rPr>
          <w:szCs w:val="24"/>
        </w:rPr>
        <w:t xml:space="preserve"> systems</w:t>
      </w:r>
      <w:r w:rsidR="00412A48">
        <w:rPr>
          <w:szCs w:val="24"/>
        </w:rPr>
        <w:t>.</w:t>
      </w:r>
      <w:r w:rsidRPr="00795D58">
        <w:rPr>
          <w:szCs w:val="24"/>
        </w:rPr>
        <w:t xml:space="preserve"> </w:t>
      </w:r>
      <w:r w:rsidR="00412A48">
        <w:rPr>
          <w:szCs w:val="24"/>
        </w:rPr>
        <w:t>Q</w:t>
      </w:r>
      <w:r w:rsidRPr="00795D58">
        <w:rPr>
          <w:szCs w:val="24"/>
        </w:rPr>
        <w:t xml:space="preserve">uantitative information about the dynamics of the surface segregation process </w:t>
      </w:r>
      <w:r w:rsidR="00412A48">
        <w:rPr>
          <w:szCs w:val="24"/>
        </w:rPr>
        <w:t xml:space="preserve">was extracted, </w:t>
      </w:r>
      <w:r w:rsidRPr="00795D58">
        <w:rPr>
          <w:szCs w:val="24"/>
        </w:rPr>
        <w:t xml:space="preserve">including the </w:t>
      </w:r>
      <w:r w:rsidRPr="00795D58">
        <w:rPr>
          <w:szCs w:val="24"/>
        </w:rPr>
        <w:lastRenderedPageBreak/>
        <w:t xml:space="preserve">net equilibrium interfacial excess, the equilibration time of the surface segregation process, and the mutual diffusion coefficient of the binary blend. Moreover, </w:t>
      </w:r>
      <w:r w:rsidR="00412A48">
        <w:rPr>
          <w:szCs w:val="24"/>
        </w:rPr>
        <w:t xml:space="preserve">after attempting to </w:t>
      </w:r>
      <w:r w:rsidRPr="00795D58">
        <w:rPr>
          <w:szCs w:val="24"/>
        </w:rPr>
        <w:t xml:space="preserve">utilize both the </w:t>
      </w:r>
      <w:r w:rsidR="00312782">
        <w:rPr>
          <w:szCs w:val="24"/>
        </w:rPr>
        <w:t>F</w:t>
      </w:r>
      <w:r w:rsidRPr="00795D58">
        <w:rPr>
          <w:szCs w:val="24"/>
        </w:rPr>
        <w:t xml:space="preserve">ast and </w:t>
      </w:r>
      <w:r w:rsidR="00312782">
        <w:rPr>
          <w:szCs w:val="24"/>
        </w:rPr>
        <w:t>S</w:t>
      </w:r>
      <w:r w:rsidRPr="00795D58">
        <w:rPr>
          <w:szCs w:val="24"/>
        </w:rPr>
        <w:t xml:space="preserve">low </w:t>
      </w:r>
      <w:r w:rsidR="00312782">
        <w:rPr>
          <w:szCs w:val="24"/>
        </w:rPr>
        <w:t>M</w:t>
      </w:r>
      <w:r w:rsidRPr="00795D58">
        <w:rPr>
          <w:szCs w:val="24"/>
        </w:rPr>
        <w:t>ode theories for these branched/linear systems</w:t>
      </w:r>
      <w:r w:rsidR="00412A48">
        <w:rPr>
          <w:szCs w:val="24"/>
        </w:rPr>
        <w:t xml:space="preserve">, it was </w:t>
      </w:r>
      <w:r w:rsidRPr="00795D58">
        <w:rPr>
          <w:szCs w:val="24"/>
        </w:rPr>
        <w:t xml:space="preserve">found that only the </w:t>
      </w:r>
      <w:r w:rsidR="00312782">
        <w:rPr>
          <w:szCs w:val="24"/>
        </w:rPr>
        <w:t>S</w:t>
      </w:r>
      <w:r w:rsidRPr="00795D58">
        <w:rPr>
          <w:szCs w:val="24"/>
        </w:rPr>
        <w:t xml:space="preserve">low </w:t>
      </w:r>
      <w:r w:rsidR="00312782">
        <w:rPr>
          <w:szCs w:val="24"/>
        </w:rPr>
        <w:t>M</w:t>
      </w:r>
      <w:r w:rsidRPr="00795D58">
        <w:rPr>
          <w:szCs w:val="24"/>
        </w:rPr>
        <w:t xml:space="preserve">ode theory provided a physically reasonable result. Using the </w:t>
      </w:r>
      <w:r w:rsidR="00312782">
        <w:rPr>
          <w:szCs w:val="24"/>
        </w:rPr>
        <w:t>S</w:t>
      </w:r>
      <w:r w:rsidRPr="00795D58">
        <w:rPr>
          <w:szCs w:val="24"/>
        </w:rPr>
        <w:t xml:space="preserve">low </w:t>
      </w:r>
      <w:r w:rsidR="00312782">
        <w:rPr>
          <w:szCs w:val="24"/>
        </w:rPr>
        <w:t>M</w:t>
      </w:r>
      <w:r w:rsidRPr="00795D58">
        <w:rPr>
          <w:szCs w:val="24"/>
        </w:rPr>
        <w:t>ode theory, the tracer diffusion coefficient of each branched polymeric additive in a linear polymer matrix</w:t>
      </w:r>
      <w:r w:rsidR="00412A48">
        <w:rPr>
          <w:szCs w:val="24"/>
        </w:rPr>
        <w:t xml:space="preserve"> was determined</w:t>
      </w:r>
      <w:r w:rsidRPr="00795D58">
        <w:rPr>
          <w:szCs w:val="24"/>
        </w:rPr>
        <w:t>. Thus</w:t>
      </w:r>
      <w:r w:rsidR="00412A48">
        <w:rPr>
          <w:szCs w:val="24"/>
        </w:rPr>
        <w:t>, the</w:t>
      </w:r>
      <w:r w:rsidR="00312782">
        <w:rPr>
          <w:szCs w:val="24"/>
        </w:rPr>
        <w:t>se</w:t>
      </w:r>
      <w:r w:rsidR="00412A48">
        <w:rPr>
          <w:szCs w:val="24"/>
        </w:rPr>
        <w:t xml:space="preserve"> </w:t>
      </w:r>
      <w:r w:rsidRPr="00795D58">
        <w:rPr>
          <w:szCs w:val="24"/>
        </w:rPr>
        <w:t>results</w:t>
      </w:r>
      <w:r w:rsidR="00312782">
        <w:rPr>
          <w:szCs w:val="24"/>
        </w:rPr>
        <w:t xml:space="preserve"> also</w:t>
      </w:r>
      <w:r w:rsidRPr="00795D58">
        <w:rPr>
          <w:szCs w:val="24"/>
        </w:rPr>
        <w:t xml:space="preserve"> demonstrate a method to successfully measure diffusion coefficients of hyperbranched polymeric additives in a linear polymer matrix.</w:t>
      </w:r>
    </w:p>
    <w:p w14:paraId="3C866B55" w14:textId="7D8F610E" w:rsidR="008D5B36" w:rsidRDefault="008D5B36" w:rsidP="00681077">
      <w:pPr>
        <w:spacing w:after="0" w:line="480" w:lineRule="auto"/>
        <w:ind w:firstLine="720"/>
        <w:rPr>
          <w:szCs w:val="24"/>
        </w:rPr>
      </w:pPr>
      <w:r w:rsidRPr="00795D58">
        <w:rPr>
          <w:szCs w:val="24"/>
        </w:rPr>
        <w:t xml:space="preserve">Furthermore, </w:t>
      </w:r>
      <w:r w:rsidR="00412A48">
        <w:rPr>
          <w:szCs w:val="24"/>
        </w:rPr>
        <w:t xml:space="preserve">it was found that </w:t>
      </w:r>
      <w:r w:rsidRPr="00795D58">
        <w:rPr>
          <w:szCs w:val="24"/>
        </w:rPr>
        <w:t>with respect to the dynamic behavior of these branched/linear blends (i.e., how fast an additive segregates to a surface), both the molecular weight as well as the structure of the additive have an impact on its diffusive properties. Below a molecular weight of ~1E6 g/mol, the smaller branched additives move slower than their linear analogues. However, above a molecular weight of ~ 1E6 g/mol, less flexible branched additives with smaller fractal dimensions move faster than their linear analogues, suggesting that they are less likely entangled with the linear matrix. Moreover, the dynamics of these HBPs in a linear matrix were not observed to obey simple Reptation dynamics (i.e., D ~ M</w:t>
      </w:r>
      <w:r w:rsidRPr="00795D58">
        <w:rPr>
          <w:szCs w:val="24"/>
          <w:vertAlign w:val="subscript"/>
        </w:rPr>
        <w:t>w</w:t>
      </w:r>
      <w:r w:rsidRPr="00795D58">
        <w:rPr>
          <w:szCs w:val="24"/>
          <w:vertAlign w:val="superscript"/>
        </w:rPr>
        <w:t>-2.0</w:t>
      </w:r>
      <w:r w:rsidRPr="00795D58">
        <w:rPr>
          <w:szCs w:val="24"/>
        </w:rPr>
        <w:t>), but rather the diffusion coefficient for these HBPs exhibited a higher molecular weight dependence (i.e., D ~ M</w:t>
      </w:r>
      <w:r w:rsidRPr="00795D58">
        <w:rPr>
          <w:szCs w:val="24"/>
          <w:vertAlign w:val="subscript"/>
        </w:rPr>
        <w:t>w</w:t>
      </w:r>
      <w:r w:rsidRPr="00795D58">
        <w:rPr>
          <w:szCs w:val="24"/>
          <w:vertAlign w:val="superscript"/>
        </w:rPr>
        <w:t>-3.0</w:t>
      </w:r>
      <w:r w:rsidRPr="00795D58">
        <w:rPr>
          <w:szCs w:val="24"/>
        </w:rPr>
        <w:t xml:space="preserve">).  </w:t>
      </w:r>
    </w:p>
    <w:p w14:paraId="0BD06E27" w14:textId="77777777" w:rsidR="00273132" w:rsidRDefault="00273132" w:rsidP="00681077">
      <w:pPr>
        <w:spacing w:after="0" w:line="480" w:lineRule="auto"/>
        <w:ind w:firstLine="720"/>
        <w:rPr>
          <w:szCs w:val="24"/>
        </w:rPr>
      </w:pPr>
    </w:p>
    <w:p w14:paraId="561E9294" w14:textId="77777777" w:rsidR="00273132" w:rsidRDefault="00273132" w:rsidP="00681077">
      <w:pPr>
        <w:spacing w:after="0" w:line="480" w:lineRule="auto"/>
        <w:ind w:firstLine="720"/>
        <w:rPr>
          <w:szCs w:val="24"/>
        </w:rPr>
      </w:pPr>
    </w:p>
    <w:p w14:paraId="6DEA0B62" w14:textId="77777777" w:rsidR="00273132" w:rsidRDefault="00273132" w:rsidP="00681077">
      <w:pPr>
        <w:spacing w:after="0" w:line="480" w:lineRule="auto"/>
        <w:ind w:firstLine="720"/>
        <w:rPr>
          <w:szCs w:val="24"/>
        </w:rPr>
      </w:pPr>
    </w:p>
    <w:p w14:paraId="46C3A3B7" w14:textId="77777777" w:rsidR="00273132" w:rsidRDefault="00273132" w:rsidP="00681077">
      <w:pPr>
        <w:spacing w:after="0" w:line="480" w:lineRule="auto"/>
        <w:ind w:firstLine="720"/>
        <w:rPr>
          <w:szCs w:val="24"/>
        </w:rPr>
      </w:pPr>
    </w:p>
    <w:p w14:paraId="5A6C79B9" w14:textId="77777777" w:rsidR="00273132" w:rsidRDefault="00273132" w:rsidP="00681077">
      <w:pPr>
        <w:spacing w:after="0" w:line="480" w:lineRule="auto"/>
        <w:ind w:firstLine="720"/>
        <w:rPr>
          <w:szCs w:val="24"/>
        </w:rPr>
      </w:pPr>
    </w:p>
    <w:p w14:paraId="0E868AAC" w14:textId="77777777" w:rsidR="00273132" w:rsidRDefault="00273132" w:rsidP="00681077">
      <w:pPr>
        <w:spacing w:after="0" w:line="480" w:lineRule="auto"/>
        <w:ind w:firstLine="720"/>
        <w:rPr>
          <w:szCs w:val="24"/>
        </w:rPr>
      </w:pPr>
    </w:p>
    <w:p w14:paraId="4419AEB3" w14:textId="77777777" w:rsidR="008D5B36" w:rsidRDefault="000742B9" w:rsidP="006827FE">
      <w:pPr>
        <w:pStyle w:val="Heading1"/>
        <w:spacing w:before="0"/>
        <w:ind w:left="0"/>
        <w:jc w:val="center"/>
        <w:rPr>
          <w:rFonts w:ascii="Times New Roman" w:hAnsi="Times New Roman"/>
          <w:b/>
          <w:color w:val="auto"/>
          <w:sz w:val="24"/>
          <w:szCs w:val="24"/>
        </w:rPr>
      </w:pPr>
      <w:bookmarkStart w:id="142" w:name="_Toc459154908"/>
      <w:bookmarkEnd w:id="142"/>
      <w:r>
        <w:lastRenderedPageBreak/>
        <w:br/>
      </w:r>
      <w:bookmarkStart w:id="143" w:name="_Toc46500538"/>
      <w:r w:rsidRPr="000742B9">
        <w:rPr>
          <w:rFonts w:ascii="Times New Roman" w:hAnsi="Times New Roman"/>
          <w:b/>
          <w:color w:val="auto"/>
          <w:sz w:val="24"/>
          <w:szCs w:val="24"/>
        </w:rPr>
        <w:t>The Time Evolution of the Surface Segregation of P(MMA-r-PEGMA) Comb Copolymers from a Linear Matrix</w:t>
      </w:r>
      <w:bookmarkEnd w:id="143"/>
    </w:p>
    <w:p w14:paraId="284FDEF9" w14:textId="77777777" w:rsidR="000742B9" w:rsidRPr="000742B9" w:rsidRDefault="000742B9" w:rsidP="000742B9"/>
    <w:p w14:paraId="1B29B70C" w14:textId="77777777" w:rsidR="008D5B36" w:rsidRDefault="008D5B36" w:rsidP="00761900">
      <w:pPr>
        <w:numPr>
          <w:ilvl w:val="1"/>
          <w:numId w:val="15"/>
        </w:numPr>
        <w:tabs>
          <w:tab w:val="clear" w:pos="720"/>
          <w:tab w:val="num" w:pos="540"/>
        </w:tabs>
        <w:spacing w:after="0" w:line="240" w:lineRule="auto"/>
        <w:ind w:hanging="720"/>
        <w:outlineLvl w:val="1"/>
        <w:rPr>
          <w:b/>
        </w:rPr>
      </w:pPr>
      <w:bookmarkStart w:id="144" w:name="_Toc459154910"/>
      <w:bookmarkStart w:id="145" w:name="_Toc46500539"/>
      <w:r>
        <w:rPr>
          <w:b/>
        </w:rPr>
        <w:t>Introduction</w:t>
      </w:r>
      <w:bookmarkEnd w:id="144"/>
      <w:bookmarkEnd w:id="145"/>
    </w:p>
    <w:p w14:paraId="2A6010DE" w14:textId="77777777" w:rsidR="000742B9" w:rsidRDefault="000742B9" w:rsidP="000742B9">
      <w:pPr>
        <w:spacing w:after="0" w:line="240" w:lineRule="auto"/>
        <w:ind w:left="720"/>
        <w:outlineLvl w:val="1"/>
        <w:rPr>
          <w:b/>
        </w:rPr>
      </w:pPr>
    </w:p>
    <w:p w14:paraId="4273CF64" w14:textId="77777777" w:rsidR="008D5B36" w:rsidRPr="00D1219F" w:rsidRDefault="008D5B36" w:rsidP="000742B9">
      <w:pPr>
        <w:ind w:left="360"/>
        <w:outlineLvl w:val="2"/>
        <w:rPr>
          <w:b/>
        </w:rPr>
      </w:pPr>
      <w:bookmarkStart w:id="146" w:name="_Toc459154911"/>
      <w:bookmarkStart w:id="147" w:name="_Toc46500540"/>
      <w:r w:rsidRPr="00D1219F">
        <w:rPr>
          <w:b/>
        </w:rPr>
        <w:t>A.  Overview</w:t>
      </w:r>
      <w:bookmarkEnd w:id="146"/>
      <w:bookmarkEnd w:id="147"/>
    </w:p>
    <w:p w14:paraId="6FE818C0" w14:textId="7BD9D1D6" w:rsidR="008D5B36" w:rsidRDefault="008D5B36" w:rsidP="00205EE7">
      <w:pPr>
        <w:autoSpaceDE w:val="0"/>
        <w:autoSpaceDN w:val="0"/>
        <w:adjustRightInd w:val="0"/>
        <w:spacing w:line="480" w:lineRule="auto"/>
        <w:ind w:firstLine="720"/>
      </w:pPr>
      <w:r>
        <w:t>The surface segregation behavior of graft copolymers of poly(ethylene oxide) (PEO) and poly(methyl methacrylate) (PMMA) in a linear PMMA matrix are investigated in this study. PMMA and PEO have commercial relevance, as they are both components of many FDA approved biomedical implantable devices. Biomedical implants require materials that resist protein adsorption and cell adhesion while also providing a hydrophilic surface. Intraocular lens (IOL) implants are one such example. PMMA, a common IOL material, has been known to damage corneal endothelium during intraocular implant surgery due to the adhesive contacts formed between the polymer and tissue surface.</w:t>
      </w:r>
      <w:r w:rsidR="001F5B78">
        <w:fldChar w:fldCharType="begin"/>
      </w:r>
      <w:r w:rsidR="0020177A">
        <w:instrText xml:space="preserve"> ADDIN EN.CITE &lt;EndNote&gt;&lt;Cite&gt;&lt;Author&gt;Walton&lt;/Author&gt;&lt;Year&gt;1997&lt;/Year&gt;&lt;RecNum&gt;608&lt;/RecNum&gt;&lt;DisplayText&gt;&lt;style face="superscript"&gt;49&lt;/style&gt;&lt;/DisplayText&gt;&lt;record&gt;&lt;rec-number&gt;608&lt;/rec-number&gt;&lt;foreign-keys&gt;&lt;key app="EN" db-id="wvr5w05pkf0peaevsr4pa59mzvpprdv02d0d"&gt;608&lt;/key&gt;&lt;/foreign-keys&gt;&lt;ref-type name="Thesis"&gt;32&lt;/ref-type&gt;&lt;contributors&gt;&lt;authors&gt;&lt;author&gt;Walton, D. G.&lt;/author&gt;&lt;/authors&gt;&lt;tertiary-authors&gt;&lt;author&gt;Professor Anne M. Mayes&lt;/author&gt;&lt;/tertiary-authors&gt;&lt;/contributors&gt;&lt;titles&gt;&lt;title&gt;Creating Stable Hydrophilic Surfaces with Blends of Branched and Linear Polymers &lt;/title&gt;&lt;secondary-title&gt;Department of Materials Science and Engineering&lt;/secondary-title&gt;&lt;/titles&gt;&lt;pages&gt;238&lt;/pages&gt;&lt;volume&gt;Doctor of Philosophy in Materials Science and Engineering  &lt;/volume&gt;&lt;dates&gt;&lt;year&gt;1997&lt;/year&gt;&lt;pub-dates&gt;&lt;date&gt;June 1997&lt;/date&gt;&lt;/pub-dates&gt;&lt;/dates&gt;&lt;pub-location&gt;Cambridge&lt;/pub-location&gt;&lt;publisher&gt;Massachusetts Institute of Technology &lt;/publisher&gt;&lt;work-type&gt;PhD&lt;/work-type&gt;&lt;urls&gt;&lt;/urls&gt;&lt;/record&gt;&lt;/Cite&gt;&lt;/EndNote&gt;</w:instrText>
      </w:r>
      <w:r w:rsidR="001F5B78">
        <w:fldChar w:fldCharType="separate"/>
      </w:r>
      <w:r w:rsidR="0020177A" w:rsidRPr="0020177A">
        <w:rPr>
          <w:noProof/>
          <w:vertAlign w:val="superscript"/>
        </w:rPr>
        <w:t>49</w:t>
      </w:r>
      <w:r w:rsidR="001F5B78">
        <w:fldChar w:fldCharType="end"/>
      </w:r>
      <w:r>
        <w:t xml:space="preserve"> One solution to this problem is hydrophilic modification of PMMA. PEO is both hydrophilic and resistant to protein adsorption and cell adhesion. By making a copolymer composed of both PEO and PMMA, the benefits of both polymers can be harnessed. </w:t>
      </w:r>
    </w:p>
    <w:p w14:paraId="360A6D65" w14:textId="558AE0C8" w:rsidR="008D5B36" w:rsidRDefault="008D5B36" w:rsidP="00205EE7">
      <w:pPr>
        <w:autoSpaceDE w:val="0"/>
        <w:autoSpaceDN w:val="0"/>
        <w:adjustRightInd w:val="0"/>
        <w:spacing w:line="480" w:lineRule="auto"/>
        <w:ind w:firstLine="720"/>
      </w:pPr>
      <w:r>
        <w:t>Water contact angle studies conducted by Walton et al</w:t>
      </w:r>
      <w:r w:rsidR="001F5B78">
        <w:fldChar w:fldCharType="begin"/>
      </w:r>
      <w:r w:rsidR="0020177A">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fldChar w:fldCharType="separate"/>
      </w:r>
      <w:r w:rsidR="0020177A" w:rsidRPr="0020177A">
        <w:rPr>
          <w:noProof/>
          <w:vertAlign w:val="superscript"/>
        </w:rPr>
        <w:t>45</w:t>
      </w:r>
      <w:r w:rsidR="001F5B78">
        <w:fldChar w:fldCharType="end"/>
      </w:r>
      <w:r>
        <w:t xml:space="preserve"> revealed that surfaces of thin films composed of the comb copolymer poly(methyl methacrylate)-random-poly(ethylene glycol) methyl ether methacrylate (P(MMA-r-MnG)), as well as the surface of thermally annealed films composed of PMMA/P(MMA-r-MnG) blends are hydrophilic. The comb copolymers are composed of a PMMA backbone and PEO branches. Walton et al demonstrated that even though the surface tension of a film composed of P(MMA-r-MnG) is higher than the surface tension of a film composed of PMMA, 2000 Å thick films composed of</w:t>
      </w:r>
      <w:r w:rsidR="00946D79">
        <w:t xml:space="preserve"> </w:t>
      </w:r>
      <w:r>
        <w:t xml:space="preserve">PMMA/P(MMA-r-MnG) blends that were 2 to 20 w/w% copolymer were completely covered at </w:t>
      </w:r>
      <w:r>
        <w:lastRenderedPageBreak/>
        <w:t>both the air and substrate interfaces of the thin film with a monolayer of the comb copolymer following thermal annealing. However, thermally annealed thin films composed of linear PEO blended with linear PMMA, in which linear PEO was approximately the same molecular weight as the comb copolymer, did not form a segregated layer at either the air or substrate interfaces after thermal annealing under the same conditions. Thus, entropy-driven surface segregation resulted in surfaces that were both stable to dissolution in water-based environments, due to the presence of the PMMA, and that were also hydrophilic due to the pendant PEO branches in the surface segregated comb copolymer.</w:t>
      </w:r>
      <w:r w:rsidR="001F5B78">
        <w:fldChar w:fldCharType="begin"/>
      </w:r>
      <w:r w:rsidR="0020177A">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fldChar w:fldCharType="separate"/>
      </w:r>
      <w:r w:rsidR="0020177A" w:rsidRPr="0020177A">
        <w:rPr>
          <w:noProof/>
          <w:vertAlign w:val="superscript"/>
        </w:rPr>
        <w:t>45</w:t>
      </w:r>
      <w:r w:rsidR="001F5B78">
        <w:fldChar w:fldCharType="end"/>
      </w:r>
    </w:p>
    <w:p w14:paraId="4913880B" w14:textId="77777777" w:rsidR="008D5B36" w:rsidRDefault="008D5B36" w:rsidP="00205EE7">
      <w:pPr>
        <w:autoSpaceDE w:val="0"/>
        <w:autoSpaceDN w:val="0"/>
        <w:adjustRightInd w:val="0"/>
        <w:spacing w:line="480" w:lineRule="auto"/>
        <w:ind w:firstLine="720"/>
      </w:pPr>
      <w:r>
        <w:t>In the present investigation, the aim is to study similar blends containing PEO grafted PMMA comb copolymers (specifically, P(MMA-r-PEGMA)</w:t>
      </w:r>
      <w:r w:rsidRPr="00C965D4">
        <w:t>)</w:t>
      </w:r>
      <w:r>
        <w:t xml:space="preserve"> with varying degrees of branching in a deuterated linear PMMA matrix in order to develop a fundamental understanding of how the molecular architecture of the branched graft copolymer affects the surface segregation behavior in these blends. By following the time evolution of the surface segregation process, insight into the approach to the equilibrium structure can be used to tailor branched additives where parameters such as branch density are optimized for specific applications. </w:t>
      </w:r>
    </w:p>
    <w:p w14:paraId="0D56EB5C" w14:textId="77777777" w:rsidR="008D5B36" w:rsidRPr="00D1219F" w:rsidRDefault="008D5B36" w:rsidP="000742B9">
      <w:pPr>
        <w:ind w:left="720" w:hanging="360"/>
        <w:outlineLvl w:val="2"/>
        <w:rPr>
          <w:b/>
        </w:rPr>
      </w:pPr>
      <w:bookmarkStart w:id="148" w:name="_Toc459154912"/>
      <w:bookmarkStart w:id="149" w:name="_Toc46500541"/>
      <w:r w:rsidRPr="00D1219F">
        <w:rPr>
          <w:b/>
        </w:rPr>
        <w:t>B. Theoretical Investigations o</w:t>
      </w:r>
      <w:r>
        <w:rPr>
          <w:b/>
        </w:rPr>
        <w:t>f</w:t>
      </w:r>
      <w:r w:rsidRPr="00D1219F">
        <w:rPr>
          <w:b/>
        </w:rPr>
        <w:t xml:space="preserve"> the Equilibrium Structures of Surface Segregated Comb</w:t>
      </w:r>
      <w:r>
        <w:rPr>
          <w:b/>
        </w:rPr>
        <w:t>/</w:t>
      </w:r>
      <w:r w:rsidRPr="00D1219F">
        <w:rPr>
          <w:b/>
        </w:rPr>
        <w:t>Linear Blends</w:t>
      </w:r>
      <w:bookmarkEnd w:id="148"/>
      <w:bookmarkEnd w:id="149"/>
    </w:p>
    <w:p w14:paraId="5A8FE856" w14:textId="60AC5436" w:rsidR="008D5B36" w:rsidRDefault="008D5B36" w:rsidP="00205EE7">
      <w:pPr>
        <w:spacing w:line="480" w:lineRule="auto"/>
        <w:ind w:firstLine="720"/>
      </w:pPr>
      <w:r>
        <w:t>The theoretical work of Wu and Frederickson,</w:t>
      </w:r>
      <w:r w:rsidR="001F5B78">
        <w:fldChar w:fldCharType="begin"/>
      </w:r>
      <w:r w:rsidR="0020177A">
        <w:instrText xml:space="preserve"> ADDIN EN.CITE &lt;EndNote&gt;&lt;Cite&gt;&lt;Author&gt;Wu&lt;/Author&gt;&lt;Year&gt;1996&lt;/Year&gt;&lt;RecNum&gt;274&lt;/RecNum&gt;&lt;DisplayText&gt;&lt;style face="superscript"&gt;52&lt;/style&gt;&lt;/DisplayText&gt;&lt;record&gt;&lt;rec-number&gt;274&lt;/rec-number&gt;&lt;foreign-keys&gt;&lt;key app="EN" db-id="wvr5w05pkf0peaevsr4pa59mzvpprdv02d0d"&gt;274&lt;/key&gt;&lt;/foreign-keys&gt;&lt;ref-type name="Journal Article"&gt;17&lt;/ref-type&gt;&lt;contributors&gt;&lt;authors&gt;&lt;author&gt;Wu, David T.&lt;/author&gt;&lt;author&gt;Fredrickson, Glenn H.&lt;/author&gt;&lt;/authors&gt;&lt;/contributors&gt;&lt;titles&gt;&lt;title&gt;Effect of Architecture in the Surface Segregation of Polymer Blends&lt;/title&gt;&lt;secondary-title&gt;Macromolecules&lt;/secondary-title&gt;&lt;/titles&gt;&lt;periodical&gt;&lt;full-title&gt;Macromolecules&lt;/full-title&gt;&lt;/periodical&gt;&lt;pages&gt;7919-7930&lt;/pages&gt;&lt;volume&gt;29&lt;/volume&gt;&lt;number&gt;24&lt;/number&gt;&lt;dates&gt;&lt;year&gt;1996&lt;/year&gt;&lt;/dates&gt;&lt;publisher&gt;American Chemical Society&lt;/publisher&gt;&lt;isbn&gt;0024-9297&lt;/isbn&gt;&lt;work-type&gt;doi: 10.1021/ma9602278&lt;/work-type&gt;&lt;urls&gt;&lt;related-urls&gt;&lt;url&gt;http://dx.doi.org/10.1021/ma9602278&lt;/url&gt;&lt;/related-urls&gt;&lt;/urls&gt;&lt;electronic-resource-num&gt;10.1021/ma9602278&lt;/electronic-resource-num&gt;&lt;/record&gt;&lt;/Cite&gt;&lt;/EndNote&gt;</w:instrText>
      </w:r>
      <w:r w:rsidR="001F5B78">
        <w:fldChar w:fldCharType="separate"/>
      </w:r>
      <w:r w:rsidR="0020177A" w:rsidRPr="0020177A">
        <w:rPr>
          <w:noProof/>
          <w:vertAlign w:val="superscript"/>
        </w:rPr>
        <w:t>52</w:t>
      </w:r>
      <w:r w:rsidR="001F5B78">
        <w:fldChar w:fldCharType="end"/>
      </w:r>
      <w:r>
        <w:t xml:space="preserve"> followed by further work by Walton et al,</w:t>
      </w:r>
      <w:r w:rsidR="001F5B78">
        <w:fldChar w:fldCharType="begin"/>
      </w:r>
      <w:r w:rsidR="0020177A">
        <w:instrText xml:space="preserve"> ADDIN EN.CITE &lt;EndNote&gt;&lt;Cite&gt;&lt;Author&gt;Walton&lt;/Author&gt;&lt;Year&gt;1997&lt;/Year&gt;&lt;RecNum&gt;608&lt;/RecNum&gt;&lt;DisplayText&gt;&lt;style face="superscript"&gt;49&lt;/style&gt;&lt;/DisplayText&gt;&lt;record&gt;&lt;rec-number&gt;608&lt;/rec-number&gt;&lt;foreign-keys&gt;&lt;key app="EN" db-id="wvr5w05pkf0peaevsr4pa59mzvpprdv02d0d"&gt;608&lt;/key&gt;&lt;/foreign-keys&gt;&lt;ref-type name="Thesis"&gt;32&lt;/ref-type&gt;&lt;contributors&gt;&lt;authors&gt;&lt;author&gt;Walton, D. G.&lt;/author&gt;&lt;/authors&gt;&lt;tertiary-authors&gt;&lt;author&gt;Professor Anne M. Mayes&lt;/author&gt;&lt;/tertiary-authors&gt;&lt;/contributors&gt;&lt;titles&gt;&lt;title&gt;Creating Stable Hydrophilic Surfaces with Blends of Branched and Linear Polymers &lt;/title&gt;&lt;secondary-title&gt;Department of Materials Science and Engineering&lt;/secondary-title&gt;&lt;/titles&gt;&lt;pages&gt;238&lt;/pages&gt;&lt;volume&gt;Doctor of Philosophy in Materials Science and Engineering  &lt;/volume&gt;&lt;dates&gt;&lt;year&gt;1997&lt;/year&gt;&lt;pub-dates&gt;&lt;date&gt;June 1997&lt;/date&gt;&lt;/pub-dates&gt;&lt;/dates&gt;&lt;pub-location&gt;Cambridge&lt;/pub-location&gt;&lt;publisher&gt;Massachusetts Institute of Technology &lt;/publisher&gt;&lt;work-type&gt;PhD&lt;/work-type&gt;&lt;urls&gt;&lt;/urls&gt;&lt;/record&gt;&lt;/Cite&gt;&lt;/EndNote&gt;</w:instrText>
      </w:r>
      <w:r w:rsidR="001F5B78">
        <w:fldChar w:fldCharType="separate"/>
      </w:r>
      <w:r w:rsidR="0020177A" w:rsidRPr="0020177A">
        <w:rPr>
          <w:noProof/>
          <w:vertAlign w:val="superscript"/>
        </w:rPr>
        <w:t>49</w:t>
      </w:r>
      <w:r w:rsidR="001F5B78">
        <w:fldChar w:fldCharType="end"/>
      </w:r>
      <w:r>
        <w:t xml:space="preserve"> provides information on the equilibrium density profiles of surface segregated blends of comb copolymers with varying degrees of branching and branch lengths in a linear polymer matrix. The results of their simulations, which were obtained using a self-consistent mean-field model, confirmed that it is possible to dramatically increase the degree of segregation of an additive in a linear polymer matrix by modifying its architecture from a linear to a branched comb structure. In linear/linear blends, the amount of surface segregation increases as the </w:t>
      </w:r>
      <w:r>
        <w:lastRenderedPageBreak/>
        <w:t xml:space="preserve">molecular weight of the additive decreases. Simulations showed that the converse is true for blends of branched comb copolymers in a linear matrix in which surface enhancement increases as the molecular weight of the comb copolymer increases. In contrast to the surfaces of surface segregated linear/linear blends where low molecular weight additives can be removed by wear, evaporation or dissolution, blends containing higher molecular weight branched surface segregating additives offer a potentially more robust surface. </w:t>
      </w:r>
    </w:p>
    <w:p w14:paraId="5DD102C2" w14:textId="31FE7CAD" w:rsidR="008D5B36" w:rsidRDefault="008D5B36" w:rsidP="00205EE7">
      <w:pPr>
        <w:spacing w:line="480" w:lineRule="auto"/>
        <w:ind w:firstLine="720"/>
      </w:pPr>
      <w:r>
        <w:t xml:space="preserve">Wu and Frederickson determined that the characteristic length scale for the equilibrium surface enrichment profile, </w:t>
      </w:r>
      <w:r w:rsidRPr="001309FA">
        <w:t>ζ</w:t>
      </w:r>
      <w:r>
        <w:t>, of a comb/linear blend (i.e., the size of the region enriched with the surface segregated additive) scales with the R</w:t>
      </w:r>
      <w:r w:rsidRPr="00B03029">
        <w:rPr>
          <w:vertAlign w:val="subscript"/>
        </w:rPr>
        <w:t>g</w:t>
      </w:r>
      <w:r>
        <w:t xml:space="preserve"> of the comb copolymer’s backbone for dilute concentrations of comb.</w:t>
      </w:r>
      <w:r w:rsidR="001F5B78">
        <w:fldChar w:fldCharType="begin"/>
      </w:r>
      <w:r w:rsidR="0020177A">
        <w:instrText xml:space="preserve"> ADDIN EN.CITE &lt;EndNote&gt;&lt;Cite&gt;&lt;Author&gt;Wu&lt;/Author&gt;&lt;Year&gt;1996&lt;/Year&gt;&lt;RecNum&gt;274&lt;/RecNum&gt;&lt;DisplayText&gt;&lt;style face="superscript"&gt;52&lt;/style&gt;&lt;/DisplayText&gt;&lt;record&gt;&lt;rec-number&gt;274&lt;/rec-number&gt;&lt;foreign-keys&gt;&lt;key app="EN" db-id="wvr5w05pkf0peaevsr4pa59mzvpprdv02d0d"&gt;274&lt;/key&gt;&lt;/foreign-keys&gt;&lt;ref-type name="Journal Article"&gt;17&lt;/ref-type&gt;&lt;contributors&gt;&lt;authors&gt;&lt;author&gt;Wu, David T.&lt;/author&gt;&lt;author&gt;Fredrickson, Glenn H.&lt;/author&gt;&lt;/authors&gt;&lt;/contributors&gt;&lt;titles&gt;&lt;title&gt;Effect of Architecture in the Surface Segregation of Polymer Blends&lt;/title&gt;&lt;secondary-title&gt;Macromolecules&lt;/secondary-title&gt;&lt;/titles&gt;&lt;periodical&gt;&lt;full-title&gt;Macromolecules&lt;/full-title&gt;&lt;/periodical&gt;&lt;pages&gt;7919-7930&lt;/pages&gt;&lt;volume&gt;29&lt;/volume&gt;&lt;number&gt;24&lt;/number&gt;&lt;dates&gt;&lt;year&gt;1996&lt;/year&gt;&lt;/dates&gt;&lt;publisher&gt;American Chemical Society&lt;/publisher&gt;&lt;isbn&gt;0024-9297&lt;/isbn&gt;&lt;work-type&gt;doi: 10.1021/ma9602278&lt;/work-type&gt;&lt;urls&gt;&lt;related-urls&gt;&lt;url&gt;http://dx.doi.org/10.1021/ma9602278&lt;/url&gt;&lt;/related-urls&gt;&lt;/urls&gt;&lt;electronic-resource-num&gt;10.1021/ma9602278&lt;/electronic-resource-num&gt;&lt;/record&gt;&lt;/Cite&gt;&lt;/EndNote&gt;</w:instrText>
      </w:r>
      <w:r w:rsidR="001F5B78">
        <w:fldChar w:fldCharType="separate"/>
      </w:r>
      <w:r w:rsidR="0020177A" w:rsidRPr="0020177A">
        <w:rPr>
          <w:noProof/>
          <w:vertAlign w:val="superscript"/>
        </w:rPr>
        <w:t>52</w:t>
      </w:r>
      <w:r w:rsidR="001F5B78">
        <w:fldChar w:fldCharType="end"/>
      </w:r>
      <w:r>
        <w:t xml:space="preserve"> At high concentrations of comb, </w:t>
      </w:r>
      <w:r w:rsidRPr="001309FA">
        <w:t>ζ</w:t>
      </w:r>
      <w:r>
        <w:t xml:space="preserve"> scales as the R</w:t>
      </w:r>
      <w:r w:rsidRPr="00B03029">
        <w:rPr>
          <w:vertAlign w:val="subscript"/>
        </w:rPr>
        <w:t xml:space="preserve">g </w:t>
      </w:r>
      <w:r>
        <w:t>of a linear polymer of the same molecular weight as the entire comb copolymer.  Wu and Frederickson</w:t>
      </w:r>
      <w:r w:rsidR="001F5B78">
        <w:fldChar w:fldCharType="begin"/>
      </w:r>
      <w:r w:rsidR="0020177A">
        <w:instrText xml:space="preserve"> ADDIN EN.CITE &lt;EndNote&gt;&lt;Cite&gt;&lt;Author&gt;Wu&lt;/Author&gt;&lt;Year&gt;1996&lt;/Year&gt;&lt;RecNum&gt;274&lt;/RecNum&gt;&lt;DisplayText&gt;&lt;style face="superscript"&gt;52&lt;/style&gt;&lt;/DisplayText&gt;&lt;record&gt;&lt;rec-number&gt;274&lt;/rec-number&gt;&lt;foreign-keys&gt;&lt;key app="EN" db-id="wvr5w05pkf0peaevsr4pa59mzvpprdv02d0d"&gt;274&lt;/key&gt;&lt;/foreign-keys&gt;&lt;ref-type name="Journal Article"&gt;17&lt;/ref-type&gt;&lt;contributors&gt;&lt;authors&gt;&lt;author&gt;Wu, David T.&lt;/author&gt;&lt;author&gt;Fredrickson, Glenn H.&lt;/author&gt;&lt;/authors&gt;&lt;/contributors&gt;&lt;titles&gt;&lt;title&gt;Effect of Architecture in the Surface Segregation of Polymer Blends&lt;/title&gt;&lt;secondary-title&gt;Macromolecules&lt;/secondary-title&gt;&lt;/titles&gt;&lt;periodical&gt;&lt;full-title&gt;Macromolecules&lt;/full-title&gt;&lt;/periodical&gt;&lt;pages&gt;7919-7930&lt;/pages&gt;&lt;volume&gt;29&lt;/volume&gt;&lt;number&gt;24&lt;/number&gt;&lt;dates&gt;&lt;year&gt;1996&lt;/year&gt;&lt;/dates&gt;&lt;publisher&gt;American Chemical Society&lt;/publisher&gt;&lt;isbn&gt;0024-9297&lt;/isbn&gt;&lt;work-type&gt;doi: 10.1021/ma9602278&lt;/work-type&gt;&lt;urls&gt;&lt;related-urls&gt;&lt;url&gt;http://dx.doi.org/10.1021/ma9602278&lt;/url&gt;&lt;/related-urls&gt;&lt;/urls&gt;&lt;electronic-resource-num&gt;10.1021/ma9602278&lt;/electronic-resource-num&gt;&lt;/record&gt;&lt;/Cite&gt;&lt;/EndNote&gt;</w:instrText>
      </w:r>
      <w:r w:rsidR="001F5B78">
        <w:fldChar w:fldCharType="separate"/>
      </w:r>
      <w:r w:rsidR="0020177A" w:rsidRPr="0020177A">
        <w:rPr>
          <w:noProof/>
          <w:vertAlign w:val="superscript"/>
        </w:rPr>
        <w:t>52</w:t>
      </w:r>
      <w:r w:rsidR="001F5B78">
        <w:fldChar w:fldCharType="end"/>
      </w:r>
      <w:r>
        <w:t xml:space="preserve"> as well as Walton et al</w:t>
      </w:r>
      <w:r w:rsidR="001F5B78">
        <w:fldChar w:fldCharType="begin"/>
      </w:r>
      <w:r w:rsidR="0020177A">
        <w:instrText xml:space="preserve"> ADDIN EN.CITE &lt;EndNote&gt;&lt;Cite&gt;&lt;Author&gt;Walton&lt;/Author&gt;&lt;Year&gt;1997&lt;/Year&gt;&lt;RecNum&gt;608&lt;/RecNum&gt;&lt;DisplayText&gt;&lt;style face="superscript"&gt;49&lt;/style&gt;&lt;/DisplayText&gt;&lt;record&gt;&lt;rec-number&gt;608&lt;/rec-number&gt;&lt;foreign-keys&gt;&lt;key app="EN" db-id="wvr5w05pkf0peaevsr4pa59mzvpprdv02d0d"&gt;608&lt;/key&gt;&lt;/foreign-keys&gt;&lt;ref-type name="Thesis"&gt;32&lt;/ref-type&gt;&lt;contributors&gt;&lt;authors&gt;&lt;author&gt;Walton, D. G.&lt;/author&gt;&lt;/authors&gt;&lt;tertiary-authors&gt;&lt;author&gt;Professor Anne M. Mayes&lt;/author&gt;&lt;/tertiary-authors&gt;&lt;/contributors&gt;&lt;titles&gt;&lt;title&gt;Creating Stable Hydrophilic Surfaces with Blends of Branched and Linear Polymers &lt;/title&gt;&lt;secondary-title&gt;Department of Materials Science and Engineering&lt;/secondary-title&gt;&lt;/titles&gt;&lt;pages&gt;238&lt;/pages&gt;&lt;volume&gt;Doctor of Philosophy in Materials Science and Engineering  &lt;/volume&gt;&lt;dates&gt;&lt;year&gt;1997&lt;/year&gt;&lt;pub-dates&gt;&lt;date&gt;June 1997&lt;/date&gt;&lt;/pub-dates&gt;&lt;/dates&gt;&lt;pub-location&gt;Cambridge&lt;/pub-location&gt;&lt;publisher&gt;Massachusetts Institute of Technology &lt;/publisher&gt;&lt;work-type&gt;PhD&lt;/work-type&gt;&lt;urls&gt;&lt;/urls&gt;&lt;/record&gt;&lt;/Cite&gt;&lt;/EndNote&gt;</w:instrText>
      </w:r>
      <w:r w:rsidR="001F5B78">
        <w:fldChar w:fldCharType="separate"/>
      </w:r>
      <w:r w:rsidR="0020177A" w:rsidRPr="0020177A">
        <w:rPr>
          <w:noProof/>
          <w:vertAlign w:val="superscript"/>
        </w:rPr>
        <w:t>49</w:t>
      </w:r>
      <w:r w:rsidR="001F5B78">
        <w:fldChar w:fldCharType="end"/>
      </w:r>
      <w:r>
        <w:t xml:space="preserve"> found that in a comb/linear blend, at equilibrium, the profile of branched additives near the air interface exhibits a crest near the air interface which exponentially decays into the bulk of the film. This observation is in contrast to linear/linear surface segregated blends at equilibrium in which the near-surface concentration profile falls away abruptly and thus these interfaces can be modeled with a hyperbolic tangent. The near-surface crest observed in comb/linear blends can be accounted for by considering that as the chain ends localize at the surface, the backbone of the comb is pulled toward the surface. Nevertheless, since it is not entropically favorable for the branch points to reside at the surface, the backbone is slightly localized toward the bulk. Hence, Walton et al</w:t>
      </w:r>
      <w:r w:rsidR="001F5B78">
        <w:fldChar w:fldCharType="begin"/>
      </w:r>
      <w:r w:rsidR="0020177A">
        <w:instrText xml:space="preserve"> ADDIN EN.CITE &lt;EndNote&gt;&lt;Cite&gt;&lt;Author&gt;Walton&lt;/Author&gt;&lt;Year&gt;1997&lt;/Year&gt;&lt;RecNum&gt;608&lt;/RecNum&gt;&lt;DisplayText&gt;&lt;style face="superscript"&gt;49&lt;/style&gt;&lt;/DisplayText&gt;&lt;record&gt;&lt;rec-number&gt;608&lt;/rec-number&gt;&lt;foreign-keys&gt;&lt;key app="EN" db-id="wvr5w05pkf0peaevsr4pa59mzvpprdv02d0d"&gt;608&lt;/key&gt;&lt;/foreign-keys&gt;&lt;ref-type name="Thesis"&gt;32&lt;/ref-type&gt;&lt;contributors&gt;&lt;authors&gt;&lt;author&gt;Walton, D. G.&lt;/author&gt;&lt;/authors&gt;&lt;tertiary-authors&gt;&lt;author&gt;Professor Anne M. Mayes&lt;/author&gt;&lt;/tertiary-authors&gt;&lt;/contributors&gt;&lt;titles&gt;&lt;title&gt;Creating Stable Hydrophilic Surfaces with Blends of Branched and Linear Polymers &lt;/title&gt;&lt;secondary-title&gt;Department of Materials Science and Engineering&lt;/secondary-title&gt;&lt;/titles&gt;&lt;pages&gt;238&lt;/pages&gt;&lt;volume&gt;Doctor of Philosophy in Materials Science and Engineering  &lt;/volume&gt;&lt;dates&gt;&lt;year&gt;1997&lt;/year&gt;&lt;pub-dates&gt;&lt;date&gt;June 1997&lt;/date&gt;&lt;/pub-dates&gt;&lt;/dates&gt;&lt;pub-location&gt;Cambridge&lt;/pub-location&gt;&lt;publisher&gt;Massachusetts Institute of Technology &lt;/publisher&gt;&lt;work-type&gt;PhD&lt;/work-type&gt;&lt;urls&gt;&lt;/urls&gt;&lt;/record&gt;&lt;/Cite&gt;&lt;/EndNote&gt;</w:instrText>
      </w:r>
      <w:r w:rsidR="001F5B78">
        <w:fldChar w:fldCharType="separate"/>
      </w:r>
      <w:r w:rsidR="0020177A" w:rsidRPr="0020177A">
        <w:rPr>
          <w:noProof/>
          <w:vertAlign w:val="superscript"/>
        </w:rPr>
        <w:t>49</w:t>
      </w:r>
      <w:r w:rsidR="001F5B78">
        <w:fldChar w:fldCharType="end"/>
      </w:r>
      <w:r>
        <w:t xml:space="preserve"> used an error function, instead of a hyperbolic tangent, to model the more extended concentration profiles of these additives near an interface in their studies on the equilibrium structure of comb/linear blends. Their simulations also showed that a larger crest correlated with larger surface excesses. Moreover, they discovered that </w:t>
      </w:r>
      <w:r>
        <w:lastRenderedPageBreak/>
        <w:t xml:space="preserve">additives with sparsely-spaced long branches in comb/linear blends had equilibrium profiles that resembled the profiles of surface segregated linear/linear blends at equilibrium. Thus, after endeavoring to establish all the factors which controlled the equilibrium amount of surface excess in comb/linear blends, they determined that the comb architecture that achieved the largest degree of segregation is one in which the branches are short </w:t>
      </w:r>
      <w:r w:rsidRPr="00B03029">
        <w:t>without being too short (i.e., so short as to behave as a linear polymer) and in which the br</w:t>
      </w:r>
      <w:r>
        <w:t xml:space="preserve">anch points are closely spaced. </w:t>
      </w:r>
    </w:p>
    <w:p w14:paraId="3663AC50" w14:textId="4D836890" w:rsidR="008D5B36" w:rsidRDefault="008D5B36" w:rsidP="00205EE7">
      <w:pPr>
        <w:spacing w:line="480" w:lineRule="auto"/>
        <w:ind w:firstLine="720"/>
      </w:pPr>
      <w:r>
        <w:t>Furthermore, calculations by Walton et al</w:t>
      </w:r>
      <w:r w:rsidR="001F5B78">
        <w:fldChar w:fldCharType="begin"/>
      </w:r>
      <w:r w:rsidR="0020177A">
        <w:instrText xml:space="preserve"> ADDIN EN.CITE &lt;EndNote&gt;&lt;Cite&gt;&lt;Author&gt;Walton&lt;/Author&gt;&lt;Year&gt;1996&lt;/Year&gt;&lt;RecNum&gt;627&lt;/RecNum&gt;&lt;DisplayText&gt;&lt;style face="superscript"&gt;53&lt;/style&gt;&lt;/DisplayText&gt;&lt;record&gt;&lt;rec-number&gt;627&lt;/rec-number&gt;&lt;foreign-keys&gt;&lt;key app="EN" db-id="wvr5w05pkf0peaevsr4pa59mzvpprdv02d0d"&gt;627&lt;/key&gt;&lt;/foreign-keys&gt;&lt;ref-type name="Journal Article"&gt;17&lt;/ref-type&gt;&lt;contributors&gt;&lt;authors&gt;&lt;author&gt;Walton, D. G.&lt;/author&gt;&lt;author&gt;Mayes, A. M.&lt;/author&gt;&lt;/authors&gt;&lt;/contributors&gt;&lt;titles&gt;&lt;title&gt;Entropically Driven Segregation in Blends of Branched and Linear Polymers &lt;/title&gt;&lt;secondary-title&gt;Physical Review E&lt;/secondary-title&gt;&lt;/titles&gt;&lt;periodical&gt;&lt;full-title&gt;Physical Review E&lt;/full-title&gt;&lt;/periodical&gt;&lt;pages&gt;2811-2815&lt;/pages&gt;&lt;volume&gt;54&lt;/volume&gt;&lt;number&gt;3&lt;/number&gt;&lt;section&gt;2811&lt;/section&gt;&lt;dates&gt;&lt;year&gt;1996&lt;/year&gt;&lt;/dates&gt;&lt;urls&gt;&lt;/urls&gt;&lt;/record&gt;&lt;/Cite&gt;&lt;/EndNote&gt;</w:instrText>
      </w:r>
      <w:r w:rsidR="001F5B78">
        <w:fldChar w:fldCharType="separate"/>
      </w:r>
      <w:r w:rsidR="0020177A" w:rsidRPr="0020177A">
        <w:rPr>
          <w:noProof/>
          <w:vertAlign w:val="superscript"/>
        </w:rPr>
        <w:t>53</w:t>
      </w:r>
      <w:r w:rsidR="001F5B78">
        <w:fldChar w:fldCharType="end"/>
      </w:r>
      <w:r>
        <w:t xml:space="preserve"> of the surface energy of segregated comb/linear blends revealed that when the number of branches is large, the surface energy, γ, scales as </w:t>
      </w:r>
      <w:r w:rsidRPr="00D570E6">
        <w:t>β</w:t>
      </w:r>
      <w:r w:rsidRPr="00D570E6">
        <w:rPr>
          <w:vertAlign w:val="superscript"/>
        </w:rPr>
        <w:t>-1</w:t>
      </w:r>
      <w:r w:rsidRPr="00D570E6">
        <w:t xml:space="preserve"> where β is the number of branches</w:t>
      </w:r>
      <w:r>
        <w:t xml:space="preserve">, supporting the hypothesis that chain ends drive the segregation process as the surface energy reduction is related to the number of chain ends. </w:t>
      </w:r>
    </w:p>
    <w:p w14:paraId="28D638C1" w14:textId="77777777" w:rsidR="008D5B36" w:rsidRDefault="008D5B36" w:rsidP="000742B9">
      <w:pPr>
        <w:spacing w:line="480" w:lineRule="auto"/>
        <w:ind w:firstLine="720"/>
        <w:rPr>
          <w:color w:val="00FF00"/>
        </w:rPr>
      </w:pPr>
      <w:r>
        <w:t>Nevertheless, what is missing in these studies is information on the details of the surfactant adsorption process. In order to realize the commercial application of binary branched/linear self-healing materials, it is necessary to understand the dynamics of the process. In the present study, fundamental information toward the rational design of these self-healing materials is obtained by following the time evolution of the approach to equilibrium for combs with varying branch density in surface segregating comb/linear blends.</w:t>
      </w:r>
    </w:p>
    <w:p w14:paraId="3D4C06BA" w14:textId="77777777" w:rsidR="008D5B36" w:rsidRPr="00D1219F" w:rsidRDefault="008D5B36" w:rsidP="000742B9">
      <w:pPr>
        <w:ind w:left="360"/>
        <w:outlineLvl w:val="2"/>
        <w:rPr>
          <w:b/>
        </w:rPr>
      </w:pPr>
      <w:bookmarkStart w:id="150" w:name="_Toc459154913"/>
      <w:bookmarkStart w:id="151" w:name="_Toc46500542"/>
      <w:r w:rsidRPr="00D1219F">
        <w:rPr>
          <w:b/>
        </w:rPr>
        <w:t xml:space="preserve">C. The </w:t>
      </w:r>
      <w:r>
        <w:rPr>
          <w:b/>
        </w:rPr>
        <w:t>Thermod</w:t>
      </w:r>
      <w:r w:rsidRPr="00D1219F">
        <w:rPr>
          <w:b/>
        </w:rPr>
        <w:t>ynamic</w:t>
      </w:r>
      <w:r>
        <w:rPr>
          <w:b/>
        </w:rPr>
        <w:t xml:space="preserve"> Behavior </w:t>
      </w:r>
      <w:r w:rsidRPr="00D1219F">
        <w:rPr>
          <w:b/>
        </w:rPr>
        <w:t>of PEO and PMMA in Thin Films</w:t>
      </w:r>
      <w:bookmarkEnd w:id="150"/>
      <w:bookmarkEnd w:id="151"/>
    </w:p>
    <w:p w14:paraId="28AAD368" w14:textId="6F85BD35" w:rsidR="000742B9" w:rsidRDefault="008D5B36" w:rsidP="00946D79">
      <w:pPr>
        <w:spacing w:line="480" w:lineRule="auto"/>
        <w:ind w:firstLine="720"/>
      </w:pPr>
      <w:r>
        <w:t xml:space="preserve">It is important to consider how the interaction between PEO and PMMA segments in a binary blend can affect the overall thermodynamics of the blend, as this fundamental information is required to develop a better understanding of how to rationally design self-healing materials composed of </w:t>
      </w:r>
      <w:r w:rsidRPr="002001F4">
        <w:t>P(MMA-r-PEGMA)</w:t>
      </w:r>
      <w:r w:rsidR="000742B9">
        <w:t xml:space="preserve"> </w:t>
      </w:r>
      <w:r>
        <w:t>comb copolymers in a linear PMMA matrix.  Previous studies on homopolymer PMMA/PEO blends have revealed that PEO in these blends crystallizes in the bulk as well as in thin films.</w:t>
      </w:r>
      <w:r w:rsidR="001F5B78">
        <w:fldChar w:fldCharType="begin"/>
      </w:r>
      <w:r w:rsidR="00C52D49">
        <w:instrText xml:space="preserve"> ADDIN EN.CITE &lt;EndNote&gt;&lt;Cite&gt;&lt;Author&gt;Guo&lt;/Author&gt;&lt;Year&gt;2003&lt;/Year&gt;&lt;RecNum&gt;610&lt;/RecNum&gt;&lt;DisplayText&gt;&lt;style face="superscript"&gt;133&lt;/style&gt;&lt;/DisplayText&gt;&lt;record&gt;&lt;rec-number&gt;610&lt;/rec-number&gt;&lt;foreign-keys&gt;&lt;key app="EN" db-id="wvr5w05pkf0peaevsr4pa59mzvpprdv02d0d"&gt;610&lt;/key&gt;&lt;/foreign-keys&gt;&lt;ref-type name="Journal Article"&gt;17&lt;/ref-type&gt;&lt;contributors&gt;&lt;authors&gt;&lt;author&gt;Guo, Sheng-rong&lt;/author&gt;&lt;/authors&gt;&lt;/contributors&gt;&lt;titles&gt;&lt;secondary-title&gt;Chinese Journal of POlymer Science &lt;/secondary-title&gt;&lt;/titles&gt;&lt;periodical&gt;&lt;full-title&gt;Chinese Journal of POlymer Science&lt;/full-title&gt;&lt;/periodical&gt;&lt;pages&gt;405-412&lt;/pages&gt;&lt;volume&gt;21&lt;/volume&gt;&lt;number&gt;4&lt;/number&gt;&lt;section&gt;405&lt;/section&gt;&lt;dates&gt;&lt;year&gt;2003&lt;/year&gt;&lt;/dates&gt;&lt;urls&gt;&lt;/urls&gt;&lt;/record&gt;&lt;/Cite&gt;&lt;/EndNote&gt;</w:instrText>
      </w:r>
      <w:r w:rsidR="001F5B78">
        <w:fldChar w:fldCharType="separate"/>
      </w:r>
      <w:r w:rsidR="00C52D49" w:rsidRPr="00C52D49">
        <w:rPr>
          <w:noProof/>
          <w:vertAlign w:val="superscript"/>
        </w:rPr>
        <w:t>133</w:t>
      </w:r>
      <w:r w:rsidR="001F5B78">
        <w:fldChar w:fldCharType="end"/>
      </w:r>
      <w:r>
        <w:t xml:space="preserve"> However, the rate of crystallization decreases as PMMA content </w:t>
      </w:r>
      <w:r>
        <w:lastRenderedPageBreak/>
        <w:t>increases. Moreover, PEO chain length affects crystallization behavior. Guo</w:t>
      </w:r>
      <w:r w:rsidR="001F5B78">
        <w:fldChar w:fldCharType="begin"/>
      </w:r>
      <w:r w:rsidR="00C52D49">
        <w:instrText xml:space="preserve"> ADDIN EN.CITE &lt;EndNote&gt;&lt;Cite&gt;&lt;Author&gt;Guo&lt;/Author&gt;&lt;Year&gt;2003&lt;/Year&gt;&lt;RecNum&gt;610&lt;/RecNum&gt;&lt;DisplayText&gt;&lt;style face="superscript"&gt;133&lt;/style&gt;&lt;/DisplayText&gt;&lt;record&gt;&lt;rec-number&gt;610&lt;/rec-number&gt;&lt;foreign-keys&gt;&lt;key app="EN" db-id="wvr5w05pkf0peaevsr4pa59mzvpprdv02d0d"&gt;610&lt;/key&gt;&lt;/foreign-keys&gt;&lt;ref-type name="Journal Article"&gt;17&lt;/ref-type&gt;&lt;contributors&gt;&lt;authors&gt;&lt;author&gt;Guo, Sheng-rong&lt;/author&gt;&lt;/authors&gt;&lt;/contributors&gt;&lt;titles&gt;&lt;secondary-title&gt;Chinese Journal of POlymer Science &lt;/secondary-title&gt;&lt;/titles&gt;&lt;periodical&gt;&lt;full-title&gt;Chinese Journal of POlymer Science&lt;/full-title&gt;&lt;/periodical&gt;&lt;pages&gt;405-412&lt;/pages&gt;&lt;volume&gt;21&lt;/volume&gt;&lt;number&gt;4&lt;/number&gt;&lt;section&gt;405&lt;/section&gt;&lt;dates&gt;&lt;year&gt;2003&lt;/year&gt;&lt;/dates&gt;&lt;urls&gt;&lt;/urls&gt;&lt;/record&gt;&lt;/Cite&gt;&lt;/EndNote&gt;</w:instrText>
      </w:r>
      <w:r w:rsidR="001F5B78">
        <w:fldChar w:fldCharType="separate"/>
      </w:r>
      <w:r w:rsidR="00C52D49" w:rsidRPr="00C52D49">
        <w:rPr>
          <w:noProof/>
          <w:vertAlign w:val="superscript"/>
        </w:rPr>
        <w:t>133</w:t>
      </w:r>
      <w:r w:rsidR="001F5B78">
        <w:fldChar w:fldCharType="end"/>
      </w:r>
      <w:r>
        <w:t xml:space="preserve"> reported that thin films of </w:t>
      </w:r>
      <w:r w:rsidRPr="00090115">
        <w:t>P(MMA-</w:t>
      </w:r>
      <w:r w:rsidRPr="00090115">
        <w:rPr>
          <w:i/>
          <w:iCs/>
        </w:rPr>
        <w:t>r</w:t>
      </w:r>
      <w:r w:rsidRPr="00090115">
        <w:t>-MnG)</w:t>
      </w:r>
      <w:r w:rsidRPr="00646BFD">
        <w:t>with short PEO side chains (M</w:t>
      </w:r>
      <w:r w:rsidRPr="00AB7FDA">
        <w:rPr>
          <w:vertAlign w:val="subscript"/>
        </w:rPr>
        <w:t>n</w:t>
      </w:r>
      <w:r w:rsidRPr="00646BFD">
        <w:t xml:space="preserve"> of PEO 1650</w:t>
      </w:r>
      <w:r>
        <w:t xml:space="preserve"> g/mol</w:t>
      </w:r>
      <w:r w:rsidRPr="00646BFD">
        <w:t xml:space="preserve">) did not </w:t>
      </w:r>
      <w:r>
        <w:t xml:space="preserve">crystallize, as they observed no </w:t>
      </w:r>
      <w:r w:rsidRPr="00646BFD">
        <w:t>microphase separation structure</w:t>
      </w:r>
      <w:r>
        <w:t xml:space="preserve"> with Transmission Electron Microscopy (TEM). In the present study, PEO side chains of PEO grafted PMMA comb copolymers have an</w:t>
      </w:r>
      <w:r w:rsidRPr="00646BFD">
        <w:t>M</w:t>
      </w:r>
      <w:r w:rsidRPr="00AB7FDA">
        <w:rPr>
          <w:vertAlign w:val="subscript"/>
        </w:rPr>
        <w:t>n</w:t>
      </w:r>
      <w:r>
        <w:t xml:space="preserve"> of 1,100 g/mol. Moreover, in the present study, the PEO concentration varies from ~1 to 5 w/w % in comb/linear blends. </w:t>
      </w:r>
      <w:r w:rsidR="00DA55AC">
        <w:t>Thus,</w:t>
      </w:r>
      <w:r>
        <w:t xml:space="preserve"> microphase separation is not expected for these materials.</w:t>
      </w:r>
      <w:r w:rsidR="000742B9">
        <w:t xml:space="preserve">     </w:t>
      </w:r>
    </w:p>
    <w:p w14:paraId="3C7CFB59" w14:textId="77777777" w:rsidR="008D5B36" w:rsidRPr="000742B9" w:rsidRDefault="000742B9" w:rsidP="000742B9">
      <w:pPr>
        <w:spacing w:after="0" w:line="480" w:lineRule="auto"/>
        <w:ind w:left="360"/>
      </w:pPr>
      <w:r>
        <w:t xml:space="preserve">   </w:t>
      </w:r>
      <w:bookmarkStart w:id="152" w:name="_Toc459154914"/>
      <w:r w:rsidR="008D5B36" w:rsidRPr="007C383F">
        <w:rPr>
          <w:b/>
        </w:rPr>
        <w:t xml:space="preserve">D. Synthesis of </w:t>
      </w:r>
      <w:r w:rsidR="008D5B36">
        <w:rPr>
          <w:b/>
        </w:rPr>
        <w:t>P(MMA-r-PEGMA) Comb Copolymers</w:t>
      </w:r>
      <w:bookmarkEnd w:id="152"/>
    </w:p>
    <w:p w14:paraId="21C35283" w14:textId="18D5CE4E" w:rsidR="008D5B36" w:rsidRDefault="008D5B36" w:rsidP="000742B9">
      <w:pPr>
        <w:spacing w:line="480" w:lineRule="auto"/>
        <w:ind w:firstLine="540"/>
      </w:pPr>
      <w:r>
        <w:t xml:space="preserve">Random comb copolymers, </w:t>
      </w:r>
      <w:r w:rsidRPr="00090115">
        <w:t>P(MMA-</w:t>
      </w:r>
      <w:r w:rsidRPr="00090115">
        <w:rPr>
          <w:i/>
          <w:iCs/>
        </w:rPr>
        <w:t>r</w:t>
      </w:r>
      <w:r w:rsidRPr="00090115">
        <w:t>-</w:t>
      </w:r>
      <w:r>
        <w:t>PEGMA</w:t>
      </w:r>
      <w:r w:rsidRPr="00090115">
        <w:t>)</w:t>
      </w:r>
      <w:r>
        <w:t xml:space="preserve">, were synthesized at the Center for Nanophase Materials Science (CNMS) at Oak Ridge National Lab (ORNL) by Dr.  Joseph Pickel and Dr. Li Hong He using ATRP by copolymerization of MMA monomer with an MMA functionalized PEO macromonomer, poly(ethylene glycol) methacrylate (PEGMA), having an </w:t>
      </w:r>
      <w:r w:rsidRPr="00646BFD">
        <w:t>M</w:t>
      </w:r>
      <w:r w:rsidRPr="00AB7FDA">
        <w:rPr>
          <w:vertAlign w:val="subscript"/>
        </w:rPr>
        <w:t>n</w:t>
      </w:r>
      <w:r>
        <w:t xml:space="preserve"> of 1100 g/mol, containing 23 ethylene oxide (EO) units, and terminated by a hydroxyl group. The reaction was conducted in acetone at 85°C and included ethyl-2-bromo propionate (EBP) as initiator, N, N, N’, N’’, N’’-pentamethyldiethylenetriamine (PMDETA) as ligand, and CuBr as catalyst (Scheme 4-1).</w:t>
      </w:r>
      <w:r w:rsidR="000742B9" w:rsidRPr="000742B9">
        <w:t xml:space="preserve"> </w:t>
      </w:r>
      <w:r w:rsidR="000742B9">
        <w:t xml:space="preserve">The progress of the reaction was monitored with size exclusion chromatography (SEC), and post-polymerization purification techniques were used to remove unreacted macromonomer.  This synthetic approach differs from the one used to create </w:t>
      </w:r>
      <w:r w:rsidR="000742B9" w:rsidRPr="00090115">
        <w:t>P(MMA-</w:t>
      </w:r>
      <w:r w:rsidR="000742B9" w:rsidRPr="00090115">
        <w:rPr>
          <w:i/>
          <w:iCs/>
        </w:rPr>
        <w:t>r</w:t>
      </w:r>
      <w:r w:rsidR="000742B9" w:rsidRPr="00090115">
        <w:t>-MnG)</w:t>
      </w:r>
      <w:r w:rsidR="000742B9">
        <w:t xml:space="preserve"> copolymer combs in the study by Walton et al</w:t>
      </w:r>
      <w:r w:rsidR="001F5B78">
        <w:fldChar w:fldCharType="begin"/>
      </w:r>
      <w:r w:rsidR="0020177A">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fldChar w:fldCharType="separate"/>
      </w:r>
      <w:r w:rsidR="0020177A" w:rsidRPr="0020177A">
        <w:rPr>
          <w:noProof/>
          <w:vertAlign w:val="superscript"/>
        </w:rPr>
        <w:t>45</w:t>
      </w:r>
      <w:r w:rsidR="001F5B78">
        <w:fldChar w:fldCharType="end"/>
      </w:r>
      <w:r w:rsidR="000742B9">
        <w:t xml:space="preserve"> in which they used anionic synthesis to create combs that were 50% poly(ethylene glycol) methyl ether methacrylate (i.e., poly(ethylene glycol) macromonomer terminated in a methoxy group) by mass and 50% MMA monomer by </w:t>
      </w:r>
    </w:p>
    <w:p w14:paraId="5D412283" w14:textId="77777777" w:rsidR="008D5B36" w:rsidRDefault="008D5B36" w:rsidP="00205EE7">
      <w:pPr>
        <w:rPr>
          <w:b/>
        </w:rPr>
      </w:pPr>
    </w:p>
    <w:p w14:paraId="26D5DAE7" w14:textId="77777777" w:rsidR="008D5B36" w:rsidRDefault="008D5B36" w:rsidP="00205EE7">
      <w:pPr>
        <w:rPr>
          <w:b/>
        </w:rPr>
      </w:pPr>
    </w:p>
    <w:p w14:paraId="753B8530" w14:textId="49EEE888" w:rsidR="008D5B36" w:rsidRDefault="00E7540C" w:rsidP="00205EE7">
      <w:pPr>
        <w:rPr>
          <w:b/>
        </w:rPr>
      </w:pPr>
      <w:r>
        <w:rPr>
          <w:noProof/>
          <w:lang w:eastAsia="ko-KR"/>
        </w:rPr>
        <w:lastRenderedPageBreak/>
        <w:drawing>
          <wp:anchor distT="0" distB="0" distL="114300" distR="114300" simplePos="0" relativeHeight="251625984" behindDoc="1" locked="0" layoutInCell="1" allowOverlap="1" wp14:anchorId="5C312907" wp14:editId="4633BD38">
            <wp:simplePos x="0" y="0"/>
            <wp:positionH relativeFrom="column">
              <wp:posOffset>423545</wp:posOffset>
            </wp:positionH>
            <wp:positionV relativeFrom="paragraph">
              <wp:posOffset>-542925</wp:posOffset>
            </wp:positionV>
            <wp:extent cx="5162550" cy="2971800"/>
            <wp:effectExtent l="0" t="0" r="0" b="0"/>
            <wp:wrapTight wrapText="bothSides">
              <wp:wrapPolygon edited="0">
                <wp:start x="1913" y="0"/>
                <wp:lineTo x="0" y="1938"/>
                <wp:lineTo x="0" y="2492"/>
                <wp:lineTo x="1754" y="4431"/>
                <wp:lineTo x="319" y="5815"/>
                <wp:lineTo x="239" y="6646"/>
                <wp:lineTo x="558" y="6646"/>
                <wp:lineTo x="558" y="8308"/>
                <wp:lineTo x="3348" y="8862"/>
                <wp:lineTo x="10760" y="8862"/>
                <wp:lineTo x="6934" y="9831"/>
                <wp:lineTo x="6297" y="10108"/>
                <wp:lineTo x="6376" y="11077"/>
                <wp:lineTo x="3746" y="11631"/>
                <wp:lineTo x="3587" y="13154"/>
                <wp:lineTo x="4463" y="13292"/>
                <wp:lineTo x="4463" y="14262"/>
                <wp:lineTo x="5500" y="15508"/>
                <wp:lineTo x="6297" y="15508"/>
                <wp:lineTo x="6297" y="18277"/>
                <wp:lineTo x="9325" y="19938"/>
                <wp:lineTo x="10282" y="19938"/>
                <wp:lineTo x="7731" y="20492"/>
                <wp:lineTo x="7652" y="21323"/>
                <wp:lineTo x="7970" y="21462"/>
                <wp:lineTo x="12195" y="21462"/>
                <wp:lineTo x="15941" y="20077"/>
                <wp:lineTo x="15941" y="19938"/>
                <wp:lineTo x="15622" y="17723"/>
                <wp:lineTo x="15702" y="17169"/>
                <wp:lineTo x="14347" y="16477"/>
                <wp:lineTo x="11238" y="15508"/>
                <wp:lineTo x="10362" y="13292"/>
                <wp:lineTo x="11079" y="13154"/>
                <wp:lineTo x="10920" y="11908"/>
                <wp:lineTo x="9724" y="11077"/>
                <wp:lineTo x="10202" y="11077"/>
                <wp:lineTo x="10601" y="10108"/>
                <wp:lineTo x="10760" y="8862"/>
                <wp:lineTo x="11398" y="8862"/>
                <wp:lineTo x="13311" y="7200"/>
                <wp:lineTo x="13311" y="6646"/>
                <wp:lineTo x="20564" y="6231"/>
                <wp:lineTo x="20564" y="5400"/>
                <wp:lineTo x="12912" y="4431"/>
                <wp:lineTo x="20803" y="4154"/>
                <wp:lineTo x="21201" y="3600"/>
                <wp:lineTo x="19448" y="2215"/>
                <wp:lineTo x="19528" y="1662"/>
                <wp:lineTo x="10999" y="554"/>
                <wp:lineTo x="2232" y="0"/>
                <wp:lineTo x="1913" y="0"/>
              </wp:wrapPolygon>
            </wp:wrapTight>
            <wp:docPr id="56" name="Picture 89" descr="Schematic_Synthesis Comb Copoly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chematic_Synthesis Comb Copolyme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162550" cy="2971800"/>
                    </a:xfrm>
                    <a:prstGeom prst="rect">
                      <a:avLst/>
                    </a:prstGeom>
                    <a:noFill/>
                  </pic:spPr>
                </pic:pic>
              </a:graphicData>
            </a:graphic>
            <wp14:sizeRelH relativeFrom="page">
              <wp14:pctWidth>0</wp14:pctWidth>
            </wp14:sizeRelH>
            <wp14:sizeRelV relativeFrom="page">
              <wp14:pctHeight>0</wp14:pctHeight>
            </wp14:sizeRelV>
          </wp:anchor>
        </w:drawing>
      </w:r>
    </w:p>
    <w:p w14:paraId="07718843" w14:textId="77777777" w:rsidR="008D5B36" w:rsidRDefault="008D5B36" w:rsidP="00205EE7">
      <w:pPr>
        <w:rPr>
          <w:b/>
        </w:rPr>
      </w:pPr>
    </w:p>
    <w:p w14:paraId="298535B4" w14:textId="77777777" w:rsidR="008D5B36" w:rsidRDefault="008D5B36" w:rsidP="00205EE7">
      <w:pPr>
        <w:rPr>
          <w:b/>
        </w:rPr>
      </w:pPr>
    </w:p>
    <w:p w14:paraId="7669F92D" w14:textId="77777777" w:rsidR="008D5B36" w:rsidRDefault="008D5B36" w:rsidP="00205EE7">
      <w:pPr>
        <w:rPr>
          <w:b/>
        </w:rPr>
      </w:pPr>
    </w:p>
    <w:p w14:paraId="5A893BCA" w14:textId="77777777" w:rsidR="008D5B36" w:rsidRDefault="008D5B36" w:rsidP="00205EE7">
      <w:pPr>
        <w:rPr>
          <w:b/>
        </w:rPr>
      </w:pPr>
    </w:p>
    <w:p w14:paraId="5DC7ABBE" w14:textId="77777777" w:rsidR="008D5B36" w:rsidRDefault="008D5B36" w:rsidP="00205EE7">
      <w:pPr>
        <w:rPr>
          <w:b/>
        </w:rPr>
      </w:pPr>
    </w:p>
    <w:p w14:paraId="50147F6C" w14:textId="77777777" w:rsidR="008D5B36" w:rsidRDefault="008D5B36" w:rsidP="00205EE7">
      <w:pPr>
        <w:rPr>
          <w:b/>
        </w:rPr>
      </w:pPr>
    </w:p>
    <w:p w14:paraId="3D69458D" w14:textId="77777777" w:rsidR="008D5B36" w:rsidRDefault="008D5B36" w:rsidP="00205EE7">
      <w:pPr>
        <w:rPr>
          <w:b/>
        </w:rPr>
      </w:pPr>
    </w:p>
    <w:p w14:paraId="1AAC1B22" w14:textId="77777777" w:rsidR="00DA55AC" w:rsidRDefault="00DA55AC" w:rsidP="00205EE7">
      <w:pPr>
        <w:rPr>
          <w:b/>
        </w:rPr>
      </w:pPr>
    </w:p>
    <w:p w14:paraId="4CAD74E9" w14:textId="777D3D78" w:rsidR="008D5B36" w:rsidRDefault="008D5B36" w:rsidP="00205EE7">
      <w:r>
        <w:rPr>
          <w:b/>
        </w:rPr>
        <w:t>Scheme</w:t>
      </w:r>
      <w:r w:rsidR="00A54635">
        <w:rPr>
          <w:b/>
        </w:rPr>
        <w:t xml:space="preserve"> </w:t>
      </w:r>
      <w:r>
        <w:rPr>
          <w:b/>
        </w:rPr>
        <w:t>4-1</w:t>
      </w:r>
      <w:r>
        <w:t xml:space="preserve">   ATRP synthesis of </w:t>
      </w:r>
      <w:r w:rsidRPr="00090115">
        <w:t>P(MMA-</w:t>
      </w:r>
      <w:r w:rsidRPr="00090115">
        <w:rPr>
          <w:i/>
          <w:iCs/>
        </w:rPr>
        <w:t>r</w:t>
      </w:r>
      <w:r w:rsidRPr="00090115">
        <w:t>-</w:t>
      </w:r>
      <w:r>
        <w:t>PEGMA</w:t>
      </w:r>
      <w:r w:rsidRPr="00090115">
        <w:t>)</w:t>
      </w:r>
      <w:r>
        <w:t xml:space="preserve"> copolymer combs by copolymerization   of MMA monomer with an MMA functionalized PEO macromonomer, poly(ethylene glycol) methacrylate (PEGMA), having an </w:t>
      </w:r>
      <w:r w:rsidRPr="00646BFD">
        <w:t>M</w:t>
      </w:r>
      <w:r w:rsidRPr="00AB7FDA">
        <w:rPr>
          <w:vertAlign w:val="subscript"/>
        </w:rPr>
        <w:t>n</w:t>
      </w:r>
      <w:r>
        <w:t xml:space="preserve"> of 1100 g/mol and containing 23 ethylene oxide (EO) units.</w:t>
      </w:r>
    </w:p>
    <w:p w14:paraId="106F5F4F" w14:textId="77777777" w:rsidR="00070D64" w:rsidRDefault="00070D64" w:rsidP="00070D64">
      <w:pPr>
        <w:spacing w:line="240" w:lineRule="auto"/>
      </w:pPr>
    </w:p>
    <w:p w14:paraId="63D292C8" w14:textId="5BF99253" w:rsidR="000742B9" w:rsidRDefault="000742B9" w:rsidP="000742B9">
      <w:pPr>
        <w:spacing w:line="480" w:lineRule="auto"/>
      </w:pPr>
      <w:r>
        <w:t xml:space="preserve">mass. </w:t>
      </w:r>
      <w:r w:rsidRPr="00090115">
        <w:t>P(MMA-</w:t>
      </w:r>
      <w:r w:rsidRPr="00090115">
        <w:rPr>
          <w:i/>
          <w:iCs/>
        </w:rPr>
        <w:t>r</w:t>
      </w:r>
      <w:r w:rsidRPr="00090115">
        <w:t>-MnG)</w:t>
      </w:r>
      <w:r>
        <w:t xml:space="preserve"> comb copolymers in Walton et al’s study had a number average molecular weight (M</w:t>
      </w:r>
      <w:r w:rsidRPr="00B94AC4">
        <w:rPr>
          <w:vertAlign w:val="subscript"/>
        </w:rPr>
        <w:t>n</w:t>
      </w:r>
      <w:r>
        <w:t xml:space="preserve">) of 40,700 g/mol and polydispersity of 1.26 determined by SEC. Also, the length of the PEO chains in the comb copolymers investigated in the present study is approximately twice as long (23 EO units) as that used in the Walton et al study (9 EO units). However, both synthetic procedures generate random comb copolymers. Moreover, since the primary goal of the present study is to discover </w:t>
      </w:r>
      <w:r w:rsidR="008D5B36">
        <w:t xml:space="preserve">the effect that the additive comb architecture has on the approach to equilibrium in a linear matrix, comb copolymers with a target </w:t>
      </w:r>
      <w:r w:rsidR="008D5B36">
        <w:rPr>
          <w:i/>
        </w:rPr>
        <w:t xml:space="preserve">ca. </w:t>
      </w:r>
      <w:r w:rsidR="008D5B36">
        <w:t xml:space="preserve">1 mole %, 3 mole %, and 8 mole % PEGMA branches were synthesized. This corresponds to comb copolymers that are approximately 10%, 25% and 50% PEGMA macromonomer by mass, respectively.  Thus, the branch density (i.e., architecture) of the PEO grafted PMMA copolymers </w:t>
      </w:r>
      <w:r w:rsidR="00D90ACF">
        <w:t xml:space="preserve">was varied </w:t>
      </w:r>
      <w:r w:rsidR="008D5B36">
        <w:t>by varying the mole percent of PEGMA macromonomer (</w:t>
      </w:r>
      <w:r w:rsidR="008D5B36" w:rsidRPr="00646BFD">
        <w:t>M</w:t>
      </w:r>
      <w:r w:rsidR="008D5B36" w:rsidRPr="00AB7FDA">
        <w:rPr>
          <w:vertAlign w:val="subscript"/>
        </w:rPr>
        <w:t>n</w:t>
      </w:r>
      <w:r w:rsidR="008D5B36">
        <w:t xml:space="preserve">=1100 g/mol) in the synthesis of </w:t>
      </w:r>
      <w:r w:rsidR="008D5B36" w:rsidRPr="00090115">
        <w:t>P(MMA-</w:t>
      </w:r>
      <w:r w:rsidR="008D5B36" w:rsidRPr="00090115">
        <w:rPr>
          <w:i/>
          <w:iCs/>
        </w:rPr>
        <w:t>r</w:t>
      </w:r>
      <w:r w:rsidR="008D5B36" w:rsidRPr="00090115">
        <w:t>-</w:t>
      </w:r>
      <w:r w:rsidR="008D5B36">
        <w:t>PEGMA</w:t>
      </w:r>
      <w:r w:rsidR="008D5B36" w:rsidRPr="00090115">
        <w:t>)</w:t>
      </w:r>
      <w:r w:rsidR="008D5B36">
        <w:t xml:space="preserve">. </w:t>
      </w:r>
    </w:p>
    <w:p w14:paraId="2055FA9E" w14:textId="77777777" w:rsidR="008D5B36" w:rsidRDefault="008D5B36" w:rsidP="000742B9">
      <w:pPr>
        <w:spacing w:line="480" w:lineRule="auto"/>
        <w:ind w:firstLine="720"/>
      </w:pPr>
      <w:r>
        <w:lastRenderedPageBreak/>
        <w:t xml:space="preserve">In the present study, two of the comb copolymers have a weight average molecular weight of ~50,000 g/mol (1 mole% and 8 mole% PEGMA comb copolymers) while one of the comb copolymers has a weight average molecular weight of ~100,000 g/mol (3 mole % PEGMA). Both </w:t>
      </w:r>
      <w:r w:rsidRPr="00DC6B74">
        <w:rPr>
          <w:vertAlign w:val="superscript"/>
        </w:rPr>
        <w:t>1</w:t>
      </w:r>
      <w:r>
        <w:t xml:space="preserve">H-NMR and SEC were used to characterize the composition and molecular weight characteristics of these combs. Comb copolymers in this study were designated sample codes according to their approximate w/w % PEGMA content. Figure 4.1 displays an illustration of the differences in architecture (i.e., branch density) of these combs, which are designated ‘9010MMAEO’, ‘7525MMAEO’, and ‘5050MMAEO,’ in which the numbers refer to the percent MMA and PEGMA by mass, respectively. </w:t>
      </w:r>
    </w:p>
    <w:p w14:paraId="1D7C51D2" w14:textId="77777777" w:rsidR="00A54635" w:rsidRDefault="00A54635" w:rsidP="00A54635">
      <w:pPr>
        <w:outlineLvl w:val="1"/>
        <w:rPr>
          <w:b/>
        </w:rPr>
      </w:pPr>
      <w:bookmarkStart w:id="153" w:name="_Toc459154915"/>
      <w:bookmarkStart w:id="154" w:name="_Toc46500543"/>
      <w:r w:rsidRPr="00FB0BCA">
        <w:rPr>
          <w:b/>
        </w:rPr>
        <w:t xml:space="preserve">4.2 </w:t>
      </w:r>
      <w:r>
        <w:rPr>
          <w:b/>
        </w:rPr>
        <w:t xml:space="preserve">  Materials and Methods</w:t>
      </w:r>
      <w:bookmarkEnd w:id="153"/>
      <w:bookmarkEnd w:id="154"/>
    </w:p>
    <w:p w14:paraId="455BB7A3" w14:textId="77777777" w:rsidR="00A54635" w:rsidRDefault="00A54635" w:rsidP="00761900">
      <w:pPr>
        <w:numPr>
          <w:ilvl w:val="0"/>
          <w:numId w:val="16"/>
        </w:numPr>
        <w:spacing w:after="0" w:line="240" w:lineRule="auto"/>
        <w:outlineLvl w:val="2"/>
        <w:rPr>
          <w:b/>
        </w:rPr>
      </w:pPr>
      <w:bookmarkStart w:id="155" w:name="_Toc459154916"/>
      <w:bookmarkStart w:id="156" w:name="_Toc46500544"/>
      <w:r w:rsidRPr="004A2599">
        <w:rPr>
          <w:b/>
        </w:rPr>
        <w:t>Materials</w:t>
      </w:r>
      <w:bookmarkEnd w:id="155"/>
      <w:bookmarkEnd w:id="156"/>
    </w:p>
    <w:p w14:paraId="6AA0B397" w14:textId="77777777" w:rsidR="00A54635" w:rsidRPr="004A2599" w:rsidRDefault="00A54635" w:rsidP="00A54635">
      <w:pPr>
        <w:spacing w:after="0" w:line="240" w:lineRule="auto"/>
        <w:ind w:left="885"/>
        <w:outlineLvl w:val="2"/>
        <w:rPr>
          <w:b/>
        </w:rPr>
      </w:pPr>
    </w:p>
    <w:p w14:paraId="32169DB8" w14:textId="7A9D8CBD" w:rsidR="00A54635" w:rsidRPr="0022005F" w:rsidRDefault="00A54635" w:rsidP="00A54635">
      <w:pPr>
        <w:spacing w:line="480" w:lineRule="auto"/>
        <w:ind w:firstLine="720"/>
        <w:rPr>
          <w:color w:val="FF6600"/>
        </w:rPr>
      </w:pPr>
      <w:r>
        <w:t>HPLC grade toluene (Fisher Scientific, Fair Lawn, NJ) was used to prepare polymer solutions that were later spin coated onto silicon wafers and analyzed with various surface sensitive techniques. The silicon substrates were 2” and 5” in diameter, 3 mm–5 mm in thickness, single-sided polished &lt;100&gt; crystal orientation, N-doped silicon wafers (Wafer World,</w:t>
      </w:r>
      <w:r w:rsidR="006900DF">
        <w:t xml:space="preserve"> </w:t>
      </w:r>
      <w:r>
        <w:t xml:space="preserve">West Palm Beach, FL). Chloroform, sulfuric acid, and 30 w/w % hydrogen peroxide were used to clean silicon substrates and were all certified ACS grade (Fisher Scientific). All water used to clean silicon substrates was purified using a Milli-pore water treatment apparatus. Comb copolymers, </w:t>
      </w:r>
      <w:r w:rsidRPr="00090115">
        <w:t>P(MMA-</w:t>
      </w:r>
      <w:r w:rsidRPr="00090115">
        <w:rPr>
          <w:i/>
          <w:iCs/>
        </w:rPr>
        <w:t>r</w:t>
      </w:r>
      <w:r w:rsidRPr="00090115">
        <w:t>-</w:t>
      </w:r>
      <w:r>
        <w:t>PEGMA</w:t>
      </w:r>
      <w:r w:rsidRPr="00090115">
        <w:t>)</w:t>
      </w:r>
      <w:r>
        <w:t xml:space="preserve">, were synthesized at the Center for Nanophase Materials Science (CNMS) at Oak Ridge National Lab (ORNL). Linear deuterated poly(methyl </w:t>
      </w:r>
    </w:p>
    <w:p w14:paraId="28AD6AF8" w14:textId="61C36A9A" w:rsidR="008D5B36" w:rsidRDefault="00E7540C" w:rsidP="00205EE7">
      <w:pPr>
        <w:spacing w:line="480" w:lineRule="auto"/>
      </w:pPr>
      <w:r>
        <w:rPr>
          <w:noProof/>
          <w:lang w:eastAsia="ko-KR"/>
        </w:rPr>
        <w:lastRenderedPageBreak/>
        <w:drawing>
          <wp:anchor distT="0" distB="0" distL="114300" distR="114300" simplePos="0" relativeHeight="251627008" behindDoc="1" locked="0" layoutInCell="1" allowOverlap="1" wp14:anchorId="64FFCD2E" wp14:editId="4139CEE8">
            <wp:simplePos x="0" y="0"/>
            <wp:positionH relativeFrom="column">
              <wp:posOffset>228600</wp:posOffset>
            </wp:positionH>
            <wp:positionV relativeFrom="paragraph">
              <wp:posOffset>258445</wp:posOffset>
            </wp:positionV>
            <wp:extent cx="5145405" cy="2671445"/>
            <wp:effectExtent l="0" t="0" r="0" b="0"/>
            <wp:wrapTight wrapText="bothSides">
              <wp:wrapPolygon edited="0">
                <wp:start x="400" y="0"/>
                <wp:lineTo x="240" y="770"/>
                <wp:lineTo x="1439" y="2773"/>
                <wp:lineTo x="2159" y="3235"/>
                <wp:lineTo x="1999" y="6007"/>
                <wp:lineTo x="2719" y="6777"/>
                <wp:lineTo x="4478" y="7701"/>
                <wp:lineTo x="4318" y="10166"/>
                <wp:lineTo x="4958" y="12630"/>
                <wp:lineTo x="4958" y="13092"/>
                <wp:lineTo x="7757" y="15095"/>
                <wp:lineTo x="8317" y="15095"/>
                <wp:lineTo x="3999" y="16327"/>
                <wp:lineTo x="3839" y="17097"/>
                <wp:lineTo x="4638" y="17559"/>
                <wp:lineTo x="4558" y="21256"/>
                <wp:lineTo x="8717" y="21410"/>
                <wp:lineTo x="9197" y="21410"/>
                <wp:lineTo x="11516" y="21410"/>
                <wp:lineTo x="13835" y="20640"/>
                <wp:lineTo x="13835" y="17559"/>
                <wp:lineTo x="16394" y="16635"/>
                <wp:lineTo x="16234" y="15711"/>
                <wp:lineTo x="11916" y="15095"/>
                <wp:lineTo x="12795" y="15095"/>
                <wp:lineTo x="15274" y="13246"/>
                <wp:lineTo x="15354" y="12630"/>
                <wp:lineTo x="17593" y="10166"/>
                <wp:lineTo x="17993" y="10166"/>
                <wp:lineTo x="18393" y="8780"/>
                <wp:lineTo x="18393" y="7701"/>
                <wp:lineTo x="19113" y="5237"/>
                <wp:lineTo x="19273" y="3235"/>
                <wp:lineTo x="18233" y="2773"/>
                <wp:lineTo x="21352" y="2002"/>
                <wp:lineTo x="21192" y="0"/>
                <wp:lineTo x="400" y="0"/>
              </wp:wrapPolygon>
            </wp:wrapTight>
            <wp:docPr id="57" name="Picture 90" descr="Pix of Combs_06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ix of Combs_06051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145405" cy="2671445"/>
                    </a:xfrm>
                    <a:prstGeom prst="rect">
                      <a:avLst/>
                    </a:prstGeom>
                    <a:noFill/>
                  </pic:spPr>
                </pic:pic>
              </a:graphicData>
            </a:graphic>
            <wp14:sizeRelH relativeFrom="page">
              <wp14:pctWidth>0</wp14:pctWidth>
            </wp14:sizeRelH>
            <wp14:sizeRelV relativeFrom="page">
              <wp14:pctHeight>0</wp14:pctHeight>
            </wp14:sizeRelV>
          </wp:anchor>
        </w:drawing>
      </w:r>
    </w:p>
    <w:p w14:paraId="1FED7EBE" w14:textId="77777777" w:rsidR="008D5B36" w:rsidRDefault="008D5B36" w:rsidP="00205EE7">
      <w:pPr>
        <w:spacing w:line="480" w:lineRule="auto"/>
      </w:pPr>
    </w:p>
    <w:p w14:paraId="7523FFE9" w14:textId="77777777" w:rsidR="008D5B36" w:rsidRPr="0037337B" w:rsidRDefault="008D5B36" w:rsidP="00205EE7">
      <w:pPr>
        <w:spacing w:line="480" w:lineRule="auto"/>
      </w:pPr>
    </w:p>
    <w:p w14:paraId="011D7307" w14:textId="77777777" w:rsidR="008D5B36" w:rsidRPr="00AB7FDA" w:rsidRDefault="008D5B36" w:rsidP="00205EE7">
      <w:pPr>
        <w:spacing w:line="480" w:lineRule="auto"/>
      </w:pPr>
    </w:p>
    <w:p w14:paraId="61D27DE0" w14:textId="77777777" w:rsidR="008D5B36" w:rsidRDefault="008D5B36" w:rsidP="00205EE7">
      <w:pPr>
        <w:spacing w:line="480" w:lineRule="auto"/>
      </w:pPr>
    </w:p>
    <w:p w14:paraId="6333EC44" w14:textId="77777777" w:rsidR="008D5B36" w:rsidRPr="00986F2C" w:rsidRDefault="008D5B36" w:rsidP="00205EE7"/>
    <w:p w14:paraId="59FBD59A" w14:textId="77777777" w:rsidR="008D5B36" w:rsidRDefault="008D5B36" w:rsidP="00205EE7">
      <w:pPr>
        <w:ind w:left="900"/>
        <w:rPr>
          <w:b/>
          <w:color w:val="993300"/>
        </w:rPr>
      </w:pPr>
    </w:p>
    <w:p w14:paraId="2D3E5A2D" w14:textId="77777777" w:rsidR="008D5B36" w:rsidRDefault="008D5B36" w:rsidP="00205EE7">
      <w:pPr>
        <w:rPr>
          <w:b/>
        </w:rPr>
      </w:pPr>
    </w:p>
    <w:p w14:paraId="4C163309" w14:textId="77777777" w:rsidR="008D5B36" w:rsidRPr="00205EE7" w:rsidRDefault="008D5B36" w:rsidP="00205EE7">
      <w:pPr>
        <w:pStyle w:val="Caption"/>
        <w:rPr>
          <w:i w:val="0"/>
          <w:color w:val="auto"/>
          <w:sz w:val="24"/>
        </w:rPr>
      </w:pPr>
      <w:bookmarkStart w:id="157" w:name="_Toc46500712"/>
      <w:r w:rsidRPr="00205EE7">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w:t>
      </w:r>
      <w:r w:rsidR="001F5B78">
        <w:rPr>
          <w:b/>
          <w:i w:val="0"/>
          <w:color w:val="auto"/>
          <w:sz w:val="24"/>
        </w:rPr>
        <w:fldChar w:fldCharType="end"/>
      </w:r>
      <w:r w:rsidRPr="00205EE7">
        <w:rPr>
          <w:i w:val="0"/>
          <w:color w:val="auto"/>
          <w:sz w:val="24"/>
        </w:rPr>
        <w:t xml:space="preserve">   An illustration of the differences in the architectures of the three P(MMA-r-PEGMA)  comb copolymers used as additives in a linear d-PMMA matrix to examine the effect of branch density on the approach to equilibrium in these self-healing surface segregating materials.</w:t>
      </w:r>
      <w:bookmarkEnd w:id="157"/>
    </w:p>
    <w:p w14:paraId="5D2BAAC8" w14:textId="77777777" w:rsidR="00A54635" w:rsidRDefault="00A54635" w:rsidP="00205EE7"/>
    <w:p w14:paraId="6F43A1D4" w14:textId="77777777" w:rsidR="00A54635" w:rsidRDefault="00A54635" w:rsidP="00205EE7"/>
    <w:p w14:paraId="10A446CB" w14:textId="77777777" w:rsidR="00A54635" w:rsidRDefault="00A54635" w:rsidP="00A54635">
      <w:pPr>
        <w:spacing w:line="480" w:lineRule="auto"/>
      </w:pPr>
      <w:r>
        <w:t>methacrylate) (dPMMA) (Polymer Source, Dorval(Montreal), QC) was purchased and used as received. HPLC grade tetrahydrofuran (Fisher Scientific) was used for SEC analysis of the polymers.</w:t>
      </w:r>
    </w:p>
    <w:p w14:paraId="093C8821" w14:textId="77777777" w:rsidR="008D5B36" w:rsidRDefault="008D5B36" w:rsidP="00761900">
      <w:pPr>
        <w:numPr>
          <w:ilvl w:val="0"/>
          <w:numId w:val="16"/>
        </w:numPr>
        <w:spacing w:after="0" w:line="240" w:lineRule="auto"/>
        <w:outlineLvl w:val="2"/>
        <w:rPr>
          <w:b/>
        </w:rPr>
      </w:pPr>
      <w:bookmarkStart w:id="158" w:name="_Toc459154917"/>
      <w:bookmarkStart w:id="159" w:name="_Toc46500545"/>
      <w:r>
        <w:rPr>
          <w:b/>
        </w:rPr>
        <w:t>Preparation of Thin Films</w:t>
      </w:r>
      <w:bookmarkEnd w:id="158"/>
      <w:bookmarkEnd w:id="159"/>
    </w:p>
    <w:p w14:paraId="723F1E2C" w14:textId="77777777" w:rsidR="008D5B36" w:rsidRDefault="008D5B36" w:rsidP="00205EE7">
      <w:pPr>
        <w:rPr>
          <w:b/>
        </w:rPr>
      </w:pPr>
    </w:p>
    <w:p w14:paraId="7A75630F" w14:textId="0E9B65D0" w:rsidR="008D5B36" w:rsidRDefault="008D5B36" w:rsidP="00205EE7">
      <w:pPr>
        <w:spacing w:line="480" w:lineRule="auto"/>
        <w:ind w:firstLine="720"/>
      </w:pPr>
      <w:r>
        <w:t>Thin films for the study of the selective surface segregation of comb/linear blends were prepared from a 2.6 w/w % solution in toluene of a blend of 90 w/w % linear d-PMMA (M</w:t>
      </w:r>
      <w:r w:rsidRPr="00A22AC9">
        <w:rPr>
          <w:vertAlign w:val="subscript"/>
        </w:rPr>
        <w:t>n</w:t>
      </w:r>
      <w:r>
        <w:t xml:space="preserve"> = 123,000 g/mol) and 10 w/w % </w:t>
      </w:r>
      <w:r w:rsidRPr="00090115">
        <w:t>P(MMA-</w:t>
      </w:r>
      <w:r w:rsidRPr="00090115">
        <w:rPr>
          <w:i/>
          <w:iCs/>
        </w:rPr>
        <w:t>r</w:t>
      </w:r>
      <w:r w:rsidRPr="00090115">
        <w:t>-</w:t>
      </w:r>
      <w:r>
        <w:t>PEGMA</w:t>
      </w:r>
      <w:r w:rsidRPr="00090115">
        <w:t>)</w:t>
      </w:r>
      <w:r>
        <w:t xml:space="preserve"> copolymer.  </w:t>
      </w:r>
      <w:r w:rsidRPr="00AD5FAD">
        <w:t xml:space="preserve">Solutions were filtered with 0.45µm pore PTFE filters </w:t>
      </w:r>
      <w:r>
        <w:t>(</w:t>
      </w:r>
      <w:r w:rsidRPr="00AD5FAD">
        <w:t>Fisher Scientific</w:t>
      </w:r>
      <w:r>
        <w:t xml:space="preserve">). Prior to spin coating the solutions onto substrates, silicon </w:t>
      </w:r>
      <w:r w:rsidRPr="004E493D">
        <w:t>wafers</w:t>
      </w:r>
      <w:r w:rsidR="006900DF">
        <w:t xml:space="preserve"> </w:t>
      </w:r>
      <w:r w:rsidRPr="004E493D">
        <w:t xml:space="preserve">were </w:t>
      </w:r>
      <w:r>
        <w:t xml:space="preserve">first </w:t>
      </w:r>
      <w:r w:rsidRPr="004E493D">
        <w:t xml:space="preserve">cleaned with chloroform. Next, the wafers were soaked in a </w:t>
      </w:r>
      <w:r>
        <w:t xml:space="preserve">hot </w:t>
      </w:r>
      <w:r w:rsidRPr="004E493D">
        <w:t>piranha solution</w:t>
      </w:r>
      <w:r>
        <w:t xml:space="preserve"> (70% H</w:t>
      </w:r>
      <w:r w:rsidRPr="00FA7B5C">
        <w:rPr>
          <w:vertAlign w:val="subscript"/>
        </w:rPr>
        <w:t>2</w:t>
      </w:r>
      <w:r>
        <w:t>SO</w:t>
      </w:r>
      <w:r w:rsidRPr="00FA7B5C">
        <w:rPr>
          <w:vertAlign w:val="subscript"/>
        </w:rPr>
        <w:t>4</w:t>
      </w:r>
      <w:r>
        <w:t>, 30% H</w:t>
      </w:r>
      <w:r w:rsidRPr="003D6225">
        <w:rPr>
          <w:vertAlign w:val="subscript"/>
        </w:rPr>
        <w:t>2</w:t>
      </w:r>
      <w:r>
        <w:t>O</w:t>
      </w:r>
      <w:r w:rsidRPr="003D6225">
        <w:rPr>
          <w:vertAlign w:val="subscript"/>
        </w:rPr>
        <w:t>2</w:t>
      </w:r>
      <w:r>
        <w:t xml:space="preserve">) for 1 hour. Afterwards the wafers were rinsed with high-purity </w:t>
      </w:r>
      <w:r>
        <w:lastRenderedPageBreak/>
        <w:t>water, dried with dry N</w:t>
      </w:r>
      <w:r w:rsidRPr="005F0C2E">
        <w:rPr>
          <w:vertAlign w:val="subscript"/>
        </w:rPr>
        <w:t>2</w:t>
      </w:r>
      <w:r>
        <w:t>(g) and then placed in a model 144AX UVO-Cleaner (Irvine, California) oven for 10 minutes. Using this cleaning procedure, the SiO</w:t>
      </w:r>
      <w:r w:rsidRPr="008139AD">
        <w:rPr>
          <w:vertAlign w:val="subscript"/>
        </w:rPr>
        <w:t>2</w:t>
      </w:r>
      <w:r>
        <w:t xml:space="preserve"> layer, as measured by ellipsometry, had a thickness of 15-20 Å. Immediately after coming out of the UV oven, the wafers were spin coated with the filtered polymer blend solution in toluene using a Headway Research Inc. Model PWM32 spin coater at a speed of 2500 rpm for 30 seconds.  Samples were annealed on thermally equilibrated aluminum blocks in a vacuum oven at 150°C and then quenched on room temperature aluminum blocks prior to measurement</w:t>
      </w:r>
      <w:r w:rsidR="00A54635">
        <w:t xml:space="preserve"> of their neutron reflectivity </w:t>
      </w:r>
      <w:r>
        <w:t>profiles.</w:t>
      </w:r>
      <w:r w:rsidR="00A54635">
        <w:t xml:space="preserve"> </w:t>
      </w:r>
      <w:r>
        <w:t>The surface segregation process was monitored in these systems as a function of annealing time from as-cast out to 33 days.</w:t>
      </w:r>
    </w:p>
    <w:p w14:paraId="04663801" w14:textId="77777777" w:rsidR="008D5B36" w:rsidRPr="004A2599" w:rsidRDefault="008D5B36" w:rsidP="00761900">
      <w:pPr>
        <w:numPr>
          <w:ilvl w:val="0"/>
          <w:numId w:val="16"/>
        </w:numPr>
        <w:spacing w:after="0" w:line="240" w:lineRule="auto"/>
        <w:outlineLvl w:val="2"/>
        <w:rPr>
          <w:b/>
        </w:rPr>
      </w:pPr>
      <w:bookmarkStart w:id="160" w:name="_Toc459154918"/>
      <w:bookmarkStart w:id="161" w:name="_Toc46500546"/>
      <w:r>
        <w:rPr>
          <w:b/>
        </w:rPr>
        <w:t>Characterization of the Comb Copolymers</w:t>
      </w:r>
      <w:bookmarkEnd w:id="160"/>
      <w:bookmarkEnd w:id="161"/>
    </w:p>
    <w:p w14:paraId="607F3416" w14:textId="77777777" w:rsidR="008D5B36" w:rsidRDefault="008D5B36" w:rsidP="00205EE7">
      <w:pPr>
        <w:rPr>
          <w:b/>
          <w:color w:val="99CC00"/>
        </w:rPr>
      </w:pPr>
    </w:p>
    <w:p w14:paraId="0AFE12E7" w14:textId="77777777" w:rsidR="008D5B36" w:rsidRPr="004A2599" w:rsidRDefault="008D5B36" w:rsidP="00761900">
      <w:pPr>
        <w:numPr>
          <w:ilvl w:val="1"/>
          <w:numId w:val="17"/>
        </w:numPr>
        <w:spacing w:after="0" w:line="240" w:lineRule="auto"/>
        <w:outlineLvl w:val="3"/>
        <w:rPr>
          <w:b/>
        </w:rPr>
      </w:pPr>
      <w:bookmarkStart w:id="162" w:name="_Toc46500547"/>
      <w:r w:rsidRPr="004A2599">
        <w:rPr>
          <w:b/>
          <w:vertAlign w:val="superscript"/>
        </w:rPr>
        <w:t>1</w:t>
      </w:r>
      <w:r w:rsidRPr="004A2599">
        <w:rPr>
          <w:b/>
        </w:rPr>
        <w:t>H-</w:t>
      </w:r>
      <w:r>
        <w:rPr>
          <w:b/>
        </w:rPr>
        <w:t>Nuclear Magnetic Resonance (</w:t>
      </w:r>
      <w:r w:rsidRPr="004A2599">
        <w:rPr>
          <w:b/>
        </w:rPr>
        <w:t>NMR</w:t>
      </w:r>
      <w:r>
        <w:rPr>
          <w:b/>
        </w:rPr>
        <w:t>) Spectroscopy</w:t>
      </w:r>
      <w:bookmarkEnd w:id="162"/>
    </w:p>
    <w:p w14:paraId="5027D267" w14:textId="77777777" w:rsidR="008D5B36" w:rsidRDefault="008D5B36" w:rsidP="00205EE7">
      <w:pPr>
        <w:rPr>
          <w:color w:val="99CC00"/>
        </w:rPr>
      </w:pPr>
    </w:p>
    <w:p w14:paraId="22BF92E2" w14:textId="6278C646" w:rsidR="008D5B36" w:rsidRDefault="008D5B36" w:rsidP="00205EE7">
      <w:pPr>
        <w:spacing w:line="480" w:lineRule="auto"/>
        <w:ind w:firstLine="720"/>
      </w:pPr>
      <w:r>
        <w:t xml:space="preserve">The copolymer composition of </w:t>
      </w:r>
      <w:r w:rsidRPr="00090115">
        <w:t>P(MMA-</w:t>
      </w:r>
      <w:r w:rsidRPr="00090115">
        <w:rPr>
          <w:i/>
          <w:iCs/>
        </w:rPr>
        <w:t>r</w:t>
      </w:r>
      <w:r w:rsidRPr="00090115">
        <w:t>-</w:t>
      </w:r>
      <w:r>
        <w:t>PEGMA</w:t>
      </w:r>
      <w:r w:rsidRPr="00090115">
        <w:t>)</w:t>
      </w:r>
      <w:r>
        <w:t xml:space="preserve"> combs with varying graft densities was determined by measuring the </w:t>
      </w:r>
      <w:r w:rsidRPr="001B1AB0">
        <w:rPr>
          <w:vertAlign w:val="superscript"/>
        </w:rPr>
        <w:t>1</w:t>
      </w:r>
      <w:r>
        <w:t>H-NMR spectrum of samples dissolved in CDCl</w:t>
      </w:r>
      <w:r w:rsidRPr="00C55490">
        <w:rPr>
          <w:vertAlign w:val="subscript"/>
        </w:rPr>
        <w:t>3</w:t>
      </w:r>
      <w:r>
        <w:t xml:space="preserve"> with a 500 MHz NMR spectrometer (Agilent Technologies, Inc. VNMRS-500) at the Center for Nanophase Materials Science (CNMS). TMS was used to reference the spectrum.  The mole percent PEGMA and MMA was determined from integration of peak areas at ~4.1 - 4.3 ppm and ~0.4 - 2.4 ppm, respectively. </w:t>
      </w:r>
      <w:r w:rsidRPr="001B1AB0">
        <w:rPr>
          <w:vertAlign w:val="superscript"/>
        </w:rPr>
        <w:t>1</w:t>
      </w:r>
      <w:r>
        <w:t>H-NMR spectra were also collected at the University of Tennessee using a 300MHz NMR spectrometer (Varian, Inc. VNMRS-300). Samples for these experiments were also dissolved in CDCl</w:t>
      </w:r>
      <w:r w:rsidRPr="00C55490">
        <w:rPr>
          <w:vertAlign w:val="subscript"/>
        </w:rPr>
        <w:t>3</w:t>
      </w:r>
      <w:r w:rsidR="00C51E6C">
        <w:rPr>
          <w:vertAlign w:val="subscript"/>
        </w:rPr>
        <w:t xml:space="preserve"> </w:t>
      </w:r>
      <w:r>
        <w:t>and the spectrum was referenced with TMS.</w:t>
      </w:r>
    </w:p>
    <w:p w14:paraId="5C0FBAA9" w14:textId="77777777" w:rsidR="00C51E6C" w:rsidRDefault="00C51E6C" w:rsidP="00205EE7">
      <w:pPr>
        <w:spacing w:line="480" w:lineRule="auto"/>
        <w:ind w:firstLine="720"/>
      </w:pPr>
    </w:p>
    <w:p w14:paraId="2A72BD4C" w14:textId="77777777" w:rsidR="008D5B36" w:rsidRPr="004A2599" w:rsidRDefault="008D5B36" w:rsidP="00761900">
      <w:pPr>
        <w:numPr>
          <w:ilvl w:val="1"/>
          <w:numId w:val="17"/>
        </w:numPr>
        <w:spacing w:after="0" w:line="240" w:lineRule="auto"/>
        <w:outlineLvl w:val="3"/>
        <w:rPr>
          <w:b/>
        </w:rPr>
      </w:pPr>
      <w:bookmarkStart w:id="163" w:name="_Toc46500548"/>
      <w:r>
        <w:rPr>
          <w:b/>
        </w:rPr>
        <w:t>Size Exclusion Chromatography</w:t>
      </w:r>
      <w:bookmarkEnd w:id="163"/>
      <w:r>
        <w:rPr>
          <w:b/>
        </w:rPr>
        <w:t xml:space="preserve"> </w:t>
      </w:r>
    </w:p>
    <w:p w14:paraId="0ED4D43F" w14:textId="77777777" w:rsidR="008D5B36" w:rsidRDefault="008D5B36" w:rsidP="00205EE7">
      <w:pPr>
        <w:rPr>
          <w:b/>
          <w:color w:val="339966"/>
        </w:rPr>
      </w:pPr>
    </w:p>
    <w:p w14:paraId="15DF1AE1" w14:textId="77777777" w:rsidR="008D5B36" w:rsidRDefault="008D5B36" w:rsidP="00205EE7">
      <w:pPr>
        <w:spacing w:line="480" w:lineRule="auto"/>
        <w:ind w:firstLine="720"/>
      </w:pPr>
      <w:r>
        <w:lastRenderedPageBreak/>
        <w:t>The characterization of copolymers with size exclusion chromatography (SEC) is not trivial as there is both a chemical composition distribution (CCD) as well as a molecular weight distribution (MWD). Nevertheless, for the most part, SEC is still widely used for the characterization of copolymers. It is especially important to obtain an accurate dn/dc for the polymer/solvent system as well as to calibrate the chromatography system with an appropriate set of linear polymer standards.</w:t>
      </w:r>
    </w:p>
    <w:p w14:paraId="2B16E0BD" w14:textId="77777777" w:rsidR="008D5B36" w:rsidRDefault="008D5B36" w:rsidP="00205EE7">
      <w:pPr>
        <w:spacing w:line="480" w:lineRule="auto"/>
        <w:ind w:firstLine="720"/>
      </w:pPr>
      <w:r>
        <w:t xml:space="preserve">SEC characterization was conducted at CNMS at ORNL using an Agilent </w:t>
      </w:r>
      <w:r w:rsidRPr="00F24EA4">
        <w:t>1100 series GPC system</w:t>
      </w:r>
      <w:r>
        <w:t xml:space="preserve"> equipped with a refractive index detector and a two-angle light scattering detector (</w:t>
      </w:r>
      <w:r w:rsidRPr="00F24EA4">
        <w:t>Precision Detectors</w:t>
      </w:r>
      <w:r>
        <w:t xml:space="preserve">). The dn/dc was measured (Wyatt Optilab Rex, λ=650 nm) for several P(MMA-r-PEGMA) samples with varying graft densities and was determined to be 0.087 mL/g. The mobile phase was THF and samples were also prepared in this solvent. Three Polymer Labs Mixed C columns were used as the stationary phase and calibration was performed using PMMA standards (molar mass range of 2,600 to 900,000 g/mol).  </w:t>
      </w:r>
    </w:p>
    <w:p w14:paraId="27B87293" w14:textId="77777777" w:rsidR="008D5B36" w:rsidRDefault="008D5B36" w:rsidP="00761900">
      <w:pPr>
        <w:numPr>
          <w:ilvl w:val="0"/>
          <w:numId w:val="16"/>
        </w:numPr>
        <w:spacing w:after="0" w:line="240" w:lineRule="auto"/>
        <w:outlineLvl w:val="2"/>
        <w:rPr>
          <w:b/>
        </w:rPr>
      </w:pPr>
      <w:bookmarkStart w:id="164" w:name="_Toc459154919"/>
      <w:bookmarkStart w:id="165" w:name="_Toc46500549"/>
      <w:r w:rsidRPr="00891C4C">
        <w:rPr>
          <w:b/>
        </w:rPr>
        <w:t>Characterization of the Blend Films</w:t>
      </w:r>
      <w:bookmarkEnd w:id="164"/>
      <w:bookmarkEnd w:id="165"/>
    </w:p>
    <w:p w14:paraId="6A1048EB" w14:textId="77777777" w:rsidR="008D5B36" w:rsidRDefault="008D5B36" w:rsidP="00205EE7">
      <w:pPr>
        <w:ind w:left="480"/>
        <w:rPr>
          <w:b/>
        </w:rPr>
      </w:pPr>
    </w:p>
    <w:p w14:paraId="0DCA3F35" w14:textId="77777777" w:rsidR="008D5B36" w:rsidRPr="006F0D15" w:rsidRDefault="008D5B36" w:rsidP="00761900">
      <w:pPr>
        <w:numPr>
          <w:ilvl w:val="2"/>
          <w:numId w:val="16"/>
        </w:numPr>
        <w:tabs>
          <w:tab w:val="clear" w:pos="2460"/>
          <w:tab w:val="left" w:pos="1800"/>
        </w:tabs>
        <w:spacing w:after="0" w:line="240" w:lineRule="auto"/>
        <w:ind w:left="1440" w:firstLine="0"/>
        <w:outlineLvl w:val="3"/>
        <w:rPr>
          <w:b/>
        </w:rPr>
      </w:pPr>
      <w:bookmarkStart w:id="166" w:name="_Toc46500550"/>
      <w:r w:rsidRPr="006F0D15">
        <w:rPr>
          <w:b/>
        </w:rPr>
        <w:t>Ellipsometry</w:t>
      </w:r>
      <w:bookmarkEnd w:id="166"/>
      <w:r w:rsidRPr="006F0D15">
        <w:rPr>
          <w:b/>
        </w:rPr>
        <w:t xml:space="preserve"> </w:t>
      </w:r>
    </w:p>
    <w:p w14:paraId="22E793F2" w14:textId="77777777" w:rsidR="008D5B36" w:rsidRDefault="008D5B36" w:rsidP="00205EE7">
      <w:pPr>
        <w:ind w:left="2640"/>
        <w:rPr>
          <w:b/>
          <w:color w:val="0000FF"/>
        </w:rPr>
      </w:pPr>
    </w:p>
    <w:p w14:paraId="29236D87" w14:textId="77777777" w:rsidR="008D5B36" w:rsidRDefault="008D5B36" w:rsidP="00205EE7">
      <w:pPr>
        <w:spacing w:line="480" w:lineRule="auto"/>
        <w:ind w:firstLine="720"/>
      </w:pPr>
      <w:r>
        <w:t>Thin polymer films were prepared as described in section 4.2 B. Film thickness was determined using a DRE-Dr. Riss Ellipsometerbau GmbH (Ratzeburg, Germany) ELX-02C rotating analyzer nulling ellipsometer at a 70° angle of incidence with a He-Ne laser (λ=632.8 nm).  The indices of refraction for all layers were considered to be no different from the bulk values. For PMMA, dPMMA, SiO</w:t>
      </w:r>
      <w:r w:rsidRPr="008139AD">
        <w:rPr>
          <w:vertAlign w:val="subscript"/>
        </w:rPr>
        <w:t>2</w:t>
      </w:r>
      <w:r>
        <w:t xml:space="preserve">, and Si these values were </w:t>
      </w:r>
      <w:r w:rsidRPr="00B84A6F">
        <w:t xml:space="preserve">1.4914, </w:t>
      </w:r>
      <w:r>
        <w:t xml:space="preserve">1.4914, 1.4571, and 3.8816-i0.0190, respectively. All reported thickness values were averaged over 5 measurements from several areas of the sample surface. </w:t>
      </w:r>
    </w:p>
    <w:p w14:paraId="4F2D99E0" w14:textId="77777777" w:rsidR="008D5B36" w:rsidRPr="006F0D15" w:rsidRDefault="008D5B36" w:rsidP="00761900">
      <w:pPr>
        <w:numPr>
          <w:ilvl w:val="2"/>
          <w:numId w:val="16"/>
        </w:numPr>
        <w:tabs>
          <w:tab w:val="clear" w:pos="2460"/>
          <w:tab w:val="num" w:pos="1620"/>
          <w:tab w:val="left" w:pos="1800"/>
        </w:tabs>
        <w:spacing w:after="0" w:line="240" w:lineRule="auto"/>
        <w:ind w:hanging="1020"/>
        <w:outlineLvl w:val="3"/>
        <w:rPr>
          <w:b/>
        </w:rPr>
      </w:pPr>
      <w:bookmarkStart w:id="167" w:name="_Toc46500551"/>
      <w:r w:rsidRPr="006F0D15">
        <w:rPr>
          <w:b/>
        </w:rPr>
        <w:lastRenderedPageBreak/>
        <w:t>Neutron Reflectivity</w:t>
      </w:r>
      <w:bookmarkEnd w:id="167"/>
      <w:r w:rsidRPr="006F0D15">
        <w:rPr>
          <w:b/>
        </w:rPr>
        <w:t xml:space="preserve"> </w:t>
      </w:r>
    </w:p>
    <w:p w14:paraId="23750B4E" w14:textId="77777777" w:rsidR="008D5B36" w:rsidRDefault="008D5B36" w:rsidP="00205EE7">
      <w:pPr>
        <w:ind w:left="2640"/>
        <w:rPr>
          <w:b/>
          <w:color w:val="0000FF"/>
        </w:rPr>
      </w:pPr>
    </w:p>
    <w:p w14:paraId="5C3F7C83" w14:textId="794DAC2F" w:rsidR="008D5B36" w:rsidRDefault="008D5B36" w:rsidP="00205EE7">
      <w:pPr>
        <w:spacing w:line="480" w:lineRule="auto"/>
        <w:ind w:firstLine="720"/>
      </w:pPr>
      <w:r>
        <w:t xml:space="preserve">Neutron reflectivity curves for as-cast and annealed </w:t>
      </w:r>
      <w:r w:rsidRPr="00090115">
        <w:t>P(MMA-</w:t>
      </w:r>
      <w:r w:rsidRPr="00090115">
        <w:rPr>
          <w:i/>
          <w:iCs/>
        </w:rPr>
        <w:t>r</w:t>
      </w:r>
      <w:r w:rsidRPr="00090115">
        <w:t>-</w:t>
      </w:r>
      <w:r>
        <w:t>PEGMA</w:t>
      </w:r>
      <w:r w:rsidRPr="00090115">
        <w:t>)</w:t>
      </w:r>
      <w:r>
        <w:t xml:space="preserve">/d-PMMA binary blend films (90 w/w % linear d-PMMA and 10 w/w % </w:t>
      </w:r>
      <w:r w:rsidRPr="00090115">
        <w:t>P(MMA-</w:t>
      </w:r>
      <w:r w:rsidRPr="00090115">
        <w:rPr>
          <w:i/>
          <w:iCs/>
        </w:rPr>
        <w:t>r</w:t>
      </w:r>
      <w:r w:rsidRPr="00090115">
        <w:t>-</w:t>
      </w:r>
      <w:r>
        <w:t>PEGMA</w:t>
      </w:r>
      <w:r w:rsidRPr="00090115">
        <w:t>)</w:t>
      </w:r>
      <w:r>
        <w:t xml:space="preserve"> copolymer) were collected at the Spallation Neutron Source (SNS) at Oak Ridge National Lab (ORNL) on the horizontal reflectometer at Beamline 4B. The horizontal reflectometer at the SNS is a time of flight spectrometer with Δq/q = 0.05. A q-range of 0.005 to 0.14 Å</w:t>
      </w:r>
      <w:r w:rsidRPr="00417AE1">
        <w:rPr>
          <w:vertAlign w:val="superscript"/>
        </w:rPr>
        <w:t>-1</w:t>
      </w:r>
      <w:r>
        <w:t xml:space="preserve"> was investigated. Data collected at the SNS was reduced and scaled using software developed on-site. Motofit</w:t>
      </w:r>
      <w:r w:rsidR="001F5B78">
        <w:fldChar w:fldCharType="begin"/>
      </w:r>
      <w:r w:rsidR="0020177A">
        <w:instrText xml:space="preserve"> ADDIN EN.CITE &lt;EndNote&gt;&lt;Cite&gt;&lt;Author&gt;Nelson&lt;/Author&gt;&lt;Year&gt;2006&lt;/Year&gt;&lt;RecNum&gt;603&lt;/RecNum&gt;&lt;DisplayText&gt;&lt;style face="superscript"&gt;111&lt;/style&gt;&lt;/DisplayText&gt;&lt;record&gt;&lt;rec-number&gt;603&lt;/rec-number&gt;&lt;foreign-keys&gt;&lt;key app="EN" db-id="wvr5w05pkf0peaevsr4pa59mzvpprdv02d0d"&gt;603&lt;/key&gt;&lt;/foreign-keys&gt;&lt;ref-type name="Journal Article"&gt;17&lt;/ref-type&gt;&lt;contributors&gt;&lt;authors&gt;&lt;author&gt;A. Nelson&lt;/author&gt;&lt;/authors&gt;&lt;/contributors&gt;&lt;titles&gt;&lt;title&gt;Co-refinement of Multiple Contrast Neutron/X-Ray Reflectivity Data Using Motofit&lt;/title&gt;&lt;secondary-title&gt;Journal of Applied Crystallography &lt;/secondary-title&gt;&lt;/titles&gt;&lt;periodical&gt;&lt;full-title&gt;Journal of Applied Crystallography&lt;/full-title&gt;&lt;/periodical&gt;&lt;pages&gt;273-276&lt;/pages&gt;&lt;volume&gt;39&lt;/volume&gt;&lt;section&gt;273&lt;/section&gt;&lt;dates&gt;&lt;year&gt;2006&lt;/year&gt;&lt;/dates&gt;&lt;urls&gt;&lt;/urls&gt;&lt;/record&gt;&lt;/Cite&gt;&lt;/EndNote&gt;</w:instrText>
      </w:r>
      <w:r w:rsidR="001F5B78">
        <w:fldChar w:fldCharType="separate"/>
      </w:r>
      <w:r w:rsidR="0020177A" w:rsidRPr="0020177A">
        <w:rPr>
          <w:noProof/>
          <w:vertAlign w:val="superscript"/>
        </w:rPr>
        <w:t>111</w:t>
      </w:r>
      <w:r w:rsidR="001F5B78">
        <w:fldChar w:fldCharType="end"/>
      </w:r>
      <w:r>
        <w:t xml:space="preserve"> and another fitting program, Mlayer (SNS, ORNL), were used to fit the data and construct neutron scattering length density profiles that model the thin films. Both fitting programs produced consistent results. A standard test for statistical significance, chi squared (χ</w:t>
      </w:r>
      <w:r w:rsidRPr="004B7303">
        <w:rPr>
          <w:vertAlign w:val="superscript"/>
        </w:rPr>
        <w:t>2</w:t>
      </w:r>
      <w:r>
        <w:t xml:space="preserve">), was calculated for each fit and was less than 10.0. The volume fraction of the polymeric additive in each layer was calculated using the Tiles Program (SNS, ORNL). Further detail on the theory of neutron reflectivity is covered in Appendix A.2, section B. </w:t>
      </w:r>
    </w:p>
    <w:p w14:paraId="0A988AE1" w14:textId="77777777" w:rsidR="008D5B36" w:rsidRPr="006F0D15" w:rsidRDefault="008D5B36" w:rsidP="00761900">
      <w:pPr>
        <w:numPr>
          <w:ilvl w:val="2"/>
          <w:numId w:val="16"/>
        </w:numPr>
        <w:tabs>
          <w:tab w:val="clear" w:pos="2460"/>
          <w:tab w:val="num" w:pos="1800"/>
        </w:tabs>
        <w:spacing w:after="0" w:line="240" w:lineRule="auto"/>
        <w:ind w:hanging="1020"/>
        <w:outlineLvl w:val="3"/>
        <w:rPr>
          <w:b/>
        </w:rPr>
      </w:pPr>
      <w:bookmarkStart w:id="168" w:name="_Toc46500552"/>
      <w:r w:rsidRPr="006F0D15">
        <w:rPr>
          <w:b/>
        </w:rPr>
        <w:t>Water Contact Angle Goniometry and Annealing Experiment</w:t>
      </w:r>
      <w:bookmarkEnd w:id="168"/>
    </w:p>
    <w:p w14:paraId="191492B0" w14:textId="77777777" w:rsidR="008D5B36" w:rsidRPr="0022005F" w:rsidRDefault="008D5B36" w:rsidP="00205EE7">
      <w:pPr>
        <w:ind w:left="2100"/>
        <w:rPr>
          <w:b/>
          <w:color w:val="800080"/>
        </w:rPr>
      </w:pPr>
    </w:p>
    <w:p w14:paraId="454C1F36" w14:textId="77777777" w:rsidR="008D5B36" w:rsidRDefault="008D5B36" w:rsidP="00205EE7">
      <w:pPr>
        <w:spacing w:line="480" w:lineRule="auto"/>
        <w:ind w:firstLine="720"/>
      </w:pPr>
      <w:r>
        <w:t xml:space="preserve">Water contact angle goniometry was conducted on as-cast and thermally annealed thin films composed of blends of </w:t>
      </w:r>
      <w:r w:rsidRPr="00090115">
        <w:t>P(MMA-</w:t>
      </w:r>
      <w:r w:rsidRPr="00090115">
        <w:rPr>
          <w:i/>
          <w:iCs/>
        </w:rPr>
        <w:t>r</w:t>
      </w:r>
      <w:r w:rsidRPr="00090115">
        <w:t>-</w:t>
      </w:r>
      <w:r>
        <w:t>PEGMA</w:t>
      </w:r>
      <w:r w:rsidRPr="00090115">
        <w:t>)</w:t>
      </w:r>
      <w:r>
        <w:t xml:space="preserve"> copolymers in a linear PMMA matrix to monitor the surface segregation of the comb copolymers to the air interface. For the annealing experiment, thin polymer films were prepared similar to the procedure described in section 4.2 B.  PMMA, which was the linear matrix in the binary blend, was purchased from Polysciences (Warrington, Pennsylvania) and had an M</w:t>
      </w:r>
      <w:r w:rsidRPr="00B94687">
        <w:rPr>
          <w:vertAlign w:val="subscript"/>
        </w:rPr>
        <w:t>n</w:t>
      </w:r>
      <w:r>
        <w:t xml:space="preserve"> of 100,000 g/mol.  The comb copolymer designated 7525MMAEO (2.4 mole% PEGMA, ~25 w/w % PEGMA synthesized at CNMS at ORNL) was one of two comb copolymers investigated in the water contact angle goniometry and neutron reflectivity experiments. The other comb copolymer, also synthesized at CNMS at ORNL, was </w:t>
      </w:r>
      <w:r>
        <w:lastRenderedPageBreak/>
        <w:t xml:space="preserve">4.8 mole% PEGMA, ~35 w/w % PEGMA, and is designated 6535MMAEO. The composition and molecular weight of this copolymer using </w:t>
      </w:r>
      <w:r w:rsidRPr="00B65E23">
        <w:rPr>
          <w:vertAlign w:val="superscript"/>
        </w:rPr>
        <w:t>1</w:t>
      </w:r>
      <w:r>
        <w:t>H-NMR and SEC were determined using the same methods as described in 4.2 section C at CNMS at ORNL. The 7525MMAEO and 6535MMAEO comb copolymers had an M</w:t>
      </w:r>
      <w:r w:rsidRPr="00A149E4">
        <w:rPr>
          <w:vertAlign w:val="subscript"/>
        </w:rPr>
        <w:t>n</w:t>
      </w:r>
      <w:r>
        <w:t xml:space="preserve"> of 82,500 g/mol and 107,700 g/mol, respectively. </w:t>
      </w:r>
    </w:p>
    <w:p w14:paraId="14563A14" w14:textId="77777777" w:rsidR="008D5B36" w:rsidRDefault="008D5B36" w:rsidP="00205EE7">
      <w:pPr>
        <w:spacing w:line="480" w:lineRule="auto"/>
        <w:ind w:firstLine="720"/>
        <w:rPr>
          <w:b/>
        </w:rPr>
      </w:pPr>
      <w:r>
        <w:t xml:space="preserve">Binary blends investigated in the water contact angle goniometry annealing experiment were composed of 5 w/w %, 20 w/w %, 30 w/w %, 40 w/w % and 50 w/w % 7525MMAEO and 6535MMAEO comb copolymer in a linear PMMA matrix. Polymer were spin coated from a 2.5 w/w % solution of linear PMMA and </w:t>
      </w:r>
      <w:r w:rsidRPr="00090115">
        <w:t>P(MMA-</w:t>
      </w:r>
      <w:r w:rsidRPr="00090115">
        <w:rPr>
          <w:i/>
          <w:iCs/>
        </w:rPr>
        <w:t>r</w:t>
      </w:r>
      <w:r w:rsidRPr="00090115">
        <w:t>-</w:t>
      </w:r>
      <w:r>
        <w:t>PEGMA</w:t>
      </w:r>
      <w:r w:rsidRPr="00090115">
        <w:t>)</w:t>
      </w:r>
      <w:r>
        <w:t xml:space="preserve"> in toluene. Silicon substrates that had dimensions of approximately 2 cm x 2 cm were cut from 0.5 mm thick, 2” diameter, single-sided polished &lt;100&gt; crystal orientation, N-doped silicon wafers (Wafer World,West Palm Beach, FL).  After spin coating, the prepared films were annealed in a vacuum oven at 150 °C. </w:t>
      </w:r>
      <w:r w:rsidRPr="001406D8">
        <w:t>Contact angle</w:t>
      </w:r>
      <w:r>
        <w:t xml:space="preserve"> measurements were performed under ambient conditions with a Rame-Hart (Mountain Lakes, NJ) Model 100 contact angle goniometer using the sessile drop method. The liquid used was high purity water. Droplets were approximately 3µL and all reported values were averaged over 3 measurements taken at different locations on the sample surface. A more detailed discussion on contact angle goniometry is covered in Appendix A.2, section D. </w:t>
      </w:r>
    </w:p>
    <w:p w14:paraId="4AFED47A" w14:textId="77777777" w:rsidR="008D5B36" w:rsidRPr="00890A94" w:rsidRDefault="008D5B36" w:rsidP="00205EE7">
      <w:pPr>
        <w:tabs>
          <w:tab w:val="left" w:pos="2805"/>
        </w:tabs>
        <w:outlineLvl w:val="1"/>
        <w:rPr>
          <w:b/>
        </w:rPr>
      </w:pPr>
      <w:bookmarkStart w:id="169" w:name="_Toc459154920"/>
      <w:bookmarkStart w:id="170" w:name="_Toc46500553"/>
      <w:r w:rsidRPr="00890A94">
        <w:rPr>
          <w:b/>
        </w:rPr>
        <w:t>4.3 Results and Discussion</w:t>
      </w:r>
      <w:bookmarkEnd w:id="169"/>
      <w:bookmarkEnd w:id="170"/>
    </w:p>
    <w:p w14:paraId="2D2A238A" w14:textId="77777777" w:rsidR="008D5B36" w:rsidRDefault="008D5B36" w:rsidP="00956853">
      <w:pPr>
        <w:tabs>
          <w:tab w:val="left" w:pos="2805"/>
        </w:tabs>
        <w:ind w:left="360"/>
        <w:outlineLvl w:val="2"/>
        <w:rPr>
          <w:b/>
        </w:rPr>
      </w:pPr>
      <w:bookmarkStart w:id="171" w:name="_Toc459154921"/>
      <w:bookmarkStart w:id="172" w:name="_Toc46500554"/>
      <w:r w:rsidRPr="00CB0A4A">
        <w:rPr>
          <w:b/>
        </w:rPr>
        <w:t>A. Verifying the Structure of the Combs</w:t>
      </w:r>
      <w:bookmarkEnd w:id="171"/>
      <w:bookmarkEnd w:id="172"/>
    </w:p>
    <w:p w14:paraId="44A22918" w14:textId="77777777" w:rsidR="008D5B36" w:rsidRPr="00294D9D" w:rsidRDefault="008D5B36" w:rsidP="00956853">
      <w:pPr>
        <w:ind w:left="1440"/>
        <w:outlineLvl w:val="3"/>
        <w:rPr>
          <w:b/>
        </w:rPr>
      </w:pPr>
      <w:bookmarkStart w:id="173" w:name="_Toc46500555"/>
      <w:r w:rsidRPr="00294D9D">
        <w:rPr>
          <w:b/>
        </w:rPr>
        <w:t xml:space="preserve">1)  </w:t>
      </w:r>
      <w:r w:rsidRPr="00294D9D">
        <w:rPr>
          <w:b/>
          <w:vertAlign w:val="superscript"/>
        </w:rPr>
        <w:t>1</w:t>
      </w:r>
      <w:r w:rsidRPr="00294D9D">
        <w:rPr>
          <w:b/>
        </w:rPr>
        <w:t>H-NMR</w:t>
      </w:r>
      <w:bookmarkEnd w:id="173"/>
    </w:p>
    <w:p w14:paraId="1C0F4DE5" w14:textId="50D914A9" w:rsidR="009C77D7" w:rsidRDefault="008D5B36" w:rsidP="009C77D7">
      <w:pPr>
        <w:spacing w:line="480" w:lineRule="auto"/>
        <w:ind w:firstLine="720"/>
      </w:pPr>
      <w:r w:rsidRPr="00294D9D">
        <w:rPr>
          <w:vertAlign w:val="superscript"/>
        </w:rPr>
        <w:t>1</w:t>
      </w:r>
      <w:r w:rsidRPr="00294D9D">
        <w:t xml:space="preserve">H-NMR spectra of the </w:t>
      </w:r>
      <w:r>
        <w:t>three</w:t>
      </w:r>
      <w:r w:rsidR="00956853">
        <w:t xml:space="preserve"> </w:t>
      </w:r>
      <w:r w:rsidRPr="00090115">
        <w:t>P(MMA-</w:t>
      </w:r>
      <w:r w:rsidRPr="00090115">
        <w:rPr>
          <w:i/>
          <w:iCs/>
        </w:rPr>
        <w:t>r</w:t>
      </w:r>
      <w:r w:rsidRPr="00090115">
        <w:t>-</w:t>
      </w:r>
      <w:r>
        <w:t>PEGMA</w:t>
      </w:r>
      <w:r w:rsidRPr="00090115">
        <w:t>)</w:t>
      </w:r>
      <w:r w:rsidR="009C77D7">
        <w:t xml:space="preserve"> </w:t>
      </w:r>
      <w:r w:rsidRPr="00294D9D">
        <w:t xml:space="preserve">copolymers </w:t>
      </w:r>
      <w:r>
        <w:t xml:space="preserve">used as polymeric additives in the neutron reflectivity study </w:t>
      </w:r>
      <w:r w:rsidRPr="00294D9D">
        <w:t>were collected to determine the</w:t>
      </w:r>
      <w:r>
        <w:t xml:space="preserve">ir </w:t>
      </w:r>
      <w:r w:rsidRPr="00294D9D">
        <w:t>chemical</w:t>
      </w:r>
      <w:r>
        <w:t xml:space="preserve"> composition distribution (CCD). </w:t>
      </w:r>
      <w:r w:rsidRPr="00294D9D">
        <w:rPr>
          <w:vertAlign w:val="superscript"/>
        </w:rPr>
        <w:t>1</w:t>
      </w:r>
      <w:r>
        <w:t xml:space="preserve">H-NMR spectra of all the comb copolymers investigated in this study are included in Appendix A.4, section A.  Figure 4.2 displays the </w:t>
      </w:r>
      <w:r w:rsidRPr="00294D9D">
        <w:rPr>
          <w:vertAlign w:val="superscript"/>
        </w:rPr>
        <w:t>1</w:t>
      </w:r>
      <w:r>
        <w:t xml:space="preserve">H-NMR spectrum of the </w:t>
      </w:r>
      <w:r>
        <w:lastRenderedPageBreak/>
        <w:t xml:space="preserve">9010MMAEO </w:t>
      </w:r>
      <w:r w:rsidRPr="00090115">
        <w:t>P(MMA-</w:t>
      </w:r>
      <w:r w:rsidRPr="00090115">
        <w:rPr>
          <w:i/>
          <w:iCs/>
        </w:rPr>
        <w:t>r</w:t>
      </w:r>
      <w:r w:rsidRPr="00090115">
        <w:t>-</w:t>
      </w:r>
      <w:r>
        <w:t>PEGMA</w:t>
      </w:r>
      <w:r w:rsidRPr="00090115">
        <w:t>)</w:t>
      </w:r>
      <w:r>
        <w:t xml:space="preserve"> comb copolymer.  </w:t>
      </w:r>
      <w:r w:rsidR="009C77D7">
        <w:t xml:space="preserve">Resonances due to the first two protons of the PEO chain per PEGMA macromonomer occur downfield at a chemical shift of ~4.1 ppm in the </w:t>
      </w:r>
      <w:r w:rsidR="009C77D7" w:rsidRPr="00294D9D">
        <w:rPr>
          <w:vertAlign w:val="superscript"/>
        </w:rPr>
        <w:t>1</w:t>
      </w:r>
      <w:r w:rsidR="009C77D7">
        <w:t>H-NMR spectrum. Resonances due to the five protons of the MMA backbone per repeat unit occur upfield in a chemical shift range of ~0.4 to 2.4 ppm. In Figure 4.</w:t>
      </w:r>
      <w:r w:rsidR="00BB134A">
        <w:t>2</w:t>
      </w:r>
      <w:r w:rsidR="009C77D7">
        <w:t xml:space="preserve">, the sum of the integrations in the region from 0.4 – 2.4 ppm due to the 5 MMA backbone protons per repeat unit is 55.33. Likewise, the integration of the region at ~4.1 ppm due to the first two protons per macromonomer is 0.29. Thus, </w:t>
      </w:r>
      <w:r w:rsidR="00E056C2">
        <w:t>one</w:t>
      </w:r>
      <w:r w:rsidR="009C77D7">
        <w:t xml:space="preserve"> can calculate the mole percent of PEGMA in the 9010MMAEO comb copolymer using equation 4.1: </w:t>
      </w:r>
    </w:p>
    <w:p w14:paraId="122C0B4F" w14:textId="0D3016EB" w:rsidR="009C77D7" w:rsidRDefault="009B557F" w:rsidP="009B557F">
      <w:pPr>
        <w:spacing w:line="480" w:lineRule="auto"/>
        <w:ind w:left="720"/>
      </w:pPr>
      <m:oMath>
        <m:d>
          <m:dPr>
            <m:ctrlPr>
              <w:rPr>
                <w:rFonts w:ascii="Cambria Math"/>
                <w:i/>
              </w:rPr>
            </m:ctrlPr>
          </m:dPr>
          <m:e>
            <m:r>
              <w:rPr>
                <w:rFonts w:ascii="Cambria Math"/>
              </w:rPr>
              <m:t>mole%PEGMA=</m:t>
            </m:r>
            <m:f>
              <m:fPr>
                <m:ctrlPr>
                  <w:rPr>
                    <w:rFonts w:ascii="Cambria Math"/>
                    <w:i/>
                  </w:rPr>
                </m:ctrlPr>
              </m:fPr>
              <m:num>
                <m:f>
                  <m:fPr>
                    <m:ctrlPr>
                      <w:rPr>
                        <w:rFonts w:ascii="Cambria Math"/>
                        <w:i/>
                      </w:rPr>
                    </m:ctrlPr>
                  </m:fPr>
                  <m:num>
                    <m:r>
                      <w:rPr>
                        <w:rFonts w:ascii="Cambria Math"/>
                      </w:rPr>
                      <m:t>0.29</m:t>
                    </m:r>
                  </m:num>
                  <m:den>
                    <m:r>
                      <w:rPr>
                        <w:rFonts w:ascii="Cambria Math"/>
                      </w:rPr>
                      <m:t>2protons</m:t>
                    </m:r>
                  </m:den>
                </m:f>
              </m:num>
              <m:den>
                <m:f>
                  <m:fPr>
                    <m:ctrlPr>
                      <w:rPr>
                        <w:rFonts w:ascii="Cambria Math"/>
                        <w:i/>
                      </w:rPr>
                    </m:ctrlPr>
                  </m:fPr>
                  <m:num>
                    <m:r>
                      <w:rPr>
                        <w:rFonts w:ascii="Cambria Math"/>
                      </w:rPr>
                      <m:t>0.29</m:t>
                    </m:r>
                  </m:num>
                  <m:den>
                    <m:r>
                      <w:rPr>
                        <w:rFonts w:ascii="Cambria Math"/>
                      </w:rPr>
                      <m:t>2protons</m:t>
                    </m:r>
                  </m:den>
                </m:f>
                <m:r>
                  <w:rPr>
                    <w:rFonts w:ascii="Cambria Math"/>
                  </w:rPr>
                  <m:t>+</m:t>
                </m:r>
                <m:f>
                  <m:fPr>
                    <m:ctrlPr>
                      <w:rPr>
                        <w:rFonts w:ascii="Cambria Math"/>
                        <w:i/>
                      </w:rPr>
                    </m:ctrlPr>
                  </m:fPr>
                  <m:num>
                    <m:r>
                      <w:rPr>
                        <w:rFonts w:ascii="Cambria Math"/>
                      </w:rPr>
                      <m:t>55.33</m:t>
                    </m:r>
                  </m:num>
                  <m:den>
                    <m:r>
                      <w:rPr>
                        <w:rFonts w:ascii="Cambria Math"/>
                      </w:rPr>
                      <m:t>5protons</m:t>
                    </m:r>
                  </m:den>
                </m:f>
                <m:ctrlPr>
                  <w:rPr>
                    <w:rFonts w:ascii="Cambria Math" w:hAnsi="Cambria Math"/>
                    <w:i/>
                  </w:rPr>
                </m:ctrlPr>
              </m:den>
            </m:f>
            <m:ctrlPr>
              <w:rPr>
                <w:rFonts w:ascii="Cambria Math" w:hAnsi="Cambria Math"/>
                <w:i/>
              </w:rPr>
            </m:ctrlPr>
          </m:e>
        </m:d>
        <m:r>
          <w:rPr>
            <w:rFonts w:ascii="Cambria Math"/>
          </w:rPr>
          <m:t>×</m:t>
        </m:r>
        <m:r>
          <w:rPr>
            <w:rFonts w:ascii="Cambria Math"/>
          </w:rPr>
          <m:t>100%=1.3mole%PEGMA</m:t>
        </m:r>
      </m:oMath>
      <w:r w:rsidR="009C77D7">
        <w:tab/>
        <w:t>(4.1)</w:t>
      </w:r>
    </w:p>
    <w:p w14:paraId="46EC7A77" w14:textId="77777777" w:rsidR="00070D64" w:rsidRPr="009C77D7" w:rsidRDefault="00070D64" w:rsidP="00070D64">
      <w:pPr>
        <w:spacing w:line="480" w:lineRule="auto"/>
      </w:pPr>
      <w:r>
        <w:t>Moreover, one can calculate the w/w % of PEGMA in the 9010MMAEO comb copolymer using equation 4.2 and the mole percent determined in equation 4.1:</w:t>
      </w:r>
    </w:p>
    <w:p w14:paraId="7923105A" w14:textId="6DC53D5B" w:rsidR="00070D64" w:rsidRDefault="00070D64" w:rsidP="00070D64">
      <w:pPr>
        <w:spacing w:line="480" w:lineRule="auto"/>
      </w:pPr>
      <m:oMathPara>
        <m:oMath>
          <m:d>
            <m:dPr>
              <m:ctrlPr>
                <w:rPr>
                  <w:rFonts w:ascii="Cambria Math" w:hAnsi="Cambria Math"/>
                  <w:i/>
                  <w:sz w:val="20"/>
                  <w:szCs w:val="20"/>
                </w:rPr>
              </m:ctrlPr>
            </m:dPr>
            <m:e>
              <m:r>
                <w:rPr>
                  <w:rFonts w:ascii="Cambria Math" w:hAnsi="Cambria Math"/>
                  <w:sz w:val="20"/>
                  <w:szCs w:val="20"/>
                </w:rPr>
                <m:t>w/w%PEGMA=</m:t>
              </m:r>
              <m:f>
                <m:fPr>
                  <m:ctrlPr>
                    <w:rPr>
                      <w:rFonts w:ascii="Cambria Math" w:hAnsi="Cambria Math"/>
                      <w:i/>
                      <w:sz w:val="20"/>
                      <w:szCs w:val="20"/>
                    </w:rPr>
                  </m:ctrlPr>
                </m:fPr>
                <m:num>
                  <m:f>
                    <m:fPr>
                      <m:ctrlPr>
                        <w:rPr>
                          <w:rFonts w:ascii="Cambria Math" w:hAnsi="Cambria Math"/>
                          <w:i/>
                          <w:sz w:val="20"/>
                          <w:szCs w:val="20"/>
                        </w:rPr>
                      </m:ctrlPr>
                    </m:fPr>
                    <m:num>
                      <m:r>
                        <w:rPr>
                          <w:rFonts w:ascii="Cambria Math" w:hAnsi="Cambria Math"/>
                          <w:sz w:val="20"/>
                          <w:szCs w:val="20"/>
                        </w:rPr>
                        <m:t>1.3molesPEGMA</m:t>
                      </m:r>
                    </m:num>
                    <m:den>
                      <m:r>
                        <w:rPr>
                          <w:rFonts w:ascii="Cambria Math" w:hAnsi="Cambria Math"/>
                          <w:sz w:val="20"/>
                          <w:szCs w:val="20"/>
                        </w:rPr>
                        <m:t>1</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1100gPEGMA</m:t>
                      </m:r>
                    </m:num>
                    <m:den>
                      <m:r>
                        <w:rPr>
                          <w:rFonts w:ascii="Cambria Math" w:hAnsi="Cambria Math"/>
                          <w:sz w:val="20"/>
                          <w:szCs w:val="20"/>
                        </w:rPr>
                        <m:t>1molePEGMA</m:t>
                      </m:r>
                    </m:den>
                  </m:f>
                </m:num>
                <m:den>
                  <m:f>
                    <m:fPr>
                      <m:ctrlPr>
                        <w:rPr>
                          <w:rFonts w:ascii="Cambria Math" w:hAnsi="Cambria Math"/>
                          <w:i/>
                          <w:sz w:val="20"/>
                          <w:szCs w:val="20"/>
                        </w:rPr>
                      </m:ctrlPr>
                    </m:fPr>
                    <m:num>
                      <m:r>
                        <w:rPr>
                          <w:rFonts w:ascii="Cambria Math" w:hAnsi="Cambria Math"/>
                          <w:sz w:val="20"/>
                          <w:szCs w:val="20"/>
                        </w:rPr>
                        <m:t>1.3molesPEGMA</m:t>
                      </m:r>
                    </m:num>
                    <m:den>
                      <m:r>
                        <w:rPr>
                          <w:rFonts w:ascii="Cambria Math" w:hAnsi="Cambria Math"/>
                          <w:sz w:val="20"/>
                          <w:szCs w:val="20"/>
                        </w:rPr>
                        <m:t>1</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1100gPEGMA</m:t>
                      </m:r>
                    </m:num>
                    <m:den>
                      <m:r>
                        <w:rPr>
                          <w:rFonts w:ascii="Cambria Math" w:hAnsi="Cambria Math"/>
                          <w:sz w:val="20"/>
                          <w:szCs w:val="20"/>
                        </w:rPr>
                        <m:t>1molePEGMA</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98.7molesMMA</m:t>
                      </m:r>
                    </m:num>
                    <m:den>
                      <m:r>
                        <w:rPr>
                          <w:rFonts w:ascii="Cambria Math" w:hAnsi="Cambria Math"/>
                          <w:sz w:val="20"/>
                          <w:szCs w:val="20"/>
                        </w:rPr>
                        <m:t>1</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100gMMA</m:t>
                      </m:r>
                    </m:num>
                    <m:den>
                      <m:r>
                        <w:rPr>
                          <w:rFonts w:ascii="Cambria Math" w:hAnsi="Cambria Math"/>
                          <w:sz w:val="20"/>
                          <w:szCs w:val="20"/>
                        </w:rPr>
                        <m:t>1moleMMA</m:t>
                      </m:r>
                    </m:den>
                  </m:f>
                </m:den>
              </m:f>
            </m:e>
          </m:d>
          <m:r>
            <w:rPr>
              <w:rFonts w:ascii="Cambria Math" w:hAnsi="Cambria Math"/>
              <w:sz w:val="20"/>
              <w:szCs w:val="20"/>
            </w:rPr>
            <m:t>×100%=12.7w/w%PEGMA</m:t>
          </m:r>
          <m:r>
            <w:br/>
          </m:r>
        </m:oMath>
      </m:oMathPara>
      <w:r>
        <w:tab/>
      </w:r>
      <w:r>
        <w:tab/>
      </w:r>
      <w:r>
        <w:tab/>
      </w:r>
      <w:r>
        <w:tab/>
      </w:r>
      <w:r>
        <w:tab/>
      </w:r>
      <w:r>
        <w:tab/>
      </w:r>
      <w:r w:rsidRPr="00070D64">
        <w:rPr>
          <w:sz w:val="20"/>
          <w:szCs w:val="20"/>
        </w:rPr>
        <w:tab/>
      </w:r>
      <w:r>
        <w:t xml:space="preserve">  </w:t>
      </w:r>
      <w:r>
        <w:tab/>
      </w:r>
      <w:r w:rsidR="009B557F">
        <w:tab/>
      </w:r>
      <w:r w:rsidR="009B557F">
        <w:tab/>
      </w:r>
      <w:r w:rsidR="009B557F">
        <w:tab/>
      </w:r>
      <w:r w:rsidR="009B557F">
        <w:tab/>
      </w:r>
      <w:r w:rsidR="009B557F">
        <w:tab/>
      </w:r>
      <w:r w:rsidR="009B557F">
        <w:tab/>
      </w:r>
      <w:r w:rsidR="009B557F">
        <w:tab/>
      </w:r>
      <w:r w:rsidR="009B557F">
        <w:tab/>
      </w:r>
      <w:r w:rsidR="009B557F">
        <w:tab/>
      </w:r>
      <w:r w:rsidR="009B557F">
        <w:tab/>
      </w:r>
      <w:r w:rsidR="009B557F">
        <w:tab/>
      </w:r>
      <w:r w:rsidR="009B557F">
        <w:tab/>
      </w:r>
      <w:r w:rsidR="009B557F">
        <w:tab/>
        <w:t>(4.2)</w:t>
      </w:r>
    </w:p>
    <w:p w14:paraId="513746D4" w14:textId="77777777" w:rsidR="00070D64" w:rsidRDefault="00070D64" w:rsidP="00070D64">
      <w:pPr>
        <w:spacing w:line="480" w:lineRule="auto"/>
      </w:pPr>
      <w:r>
        <w:t xml:space="preserve">Table 4.1 contains a summary of the mole % and w/w % PEGMA macromonomer determined from the </w:t>
      </w:r>
      <w:r w:rsidRPr="002F0A04">
        <w:rPr>
          <w:vertAlign w:val="superscript"/>
        </w:rPr>
        <w:t>1</w:t>
      </w:r>
      <w:r>
        <w:t xml:space="preserve">HNMR analysis for all three comb copolymers studied. </w:t>
      </w:r>
    </w:p>
    <w:p w14:paraId="7F68CCD7" w14:textId="50A50FDA" w:rsidR="009C77D7" w:rsidRDefault="00070D64" w:rsidP="00070D64">
      <w:pPr>
        <w:pStyle w:val="Caption"/>
      </w:pPr>
      <w:r>
        <w:rPr>
          <w:noProof/>
          <w:lang w:eastAsia="ko-KR"/>
        </w:rPr>
        <w:lastRenderedPageBreak/>
        <w:drawing>
          <wp:anchor distT="0" distB="0" distL="114300" distR="114300" simplePos="0" relativeHeight="251628032" behindDoc="1" locked="0" layoutInCell="1" allowOverlap="1" wp14:anchorId="7A8A8431" wp14:editId="325C5E1F">
            <wp:simplePos x="0" y="0"/>
            <wp:positionH relativeFrom="column">
              <wp:posOffset>247650</wp:posOffset>
            </wp:positionH>
            <wp:positionV relativeFrom="paragraph">
              <wp:posOffset>0</wp:posOffset>
            </wp:positionV>
            <wp:extent cx="5289550" cy="3744595"/>
            <wp:effectExtent l="0" t="0" r="6350" b="8255"/>
            <wp:wrapTight wrapText="bothSides">
              <wp:wrapPolygon edited="0">
                <wp:start x="7157" y="0"/>
                <wp:lineTo x="7157" y="5275"/>
                <wp:lineTo x="2878" y="6154"/>
                <wp:lineTo x="2178" y="6373"/>
                <wp:lineTo x="2178" y="7033"/>
                <wp:lineTo x="1167" y="7033"/>
                <wp:lineTo x="0" y="8022"/>
                <wp:lineTo x="0" y="9450"/>
                <wp:lineTo x="2178" y="10549"/>
                <wp:lineTo x="2178" y="12527"/>
                <wp:lineTo x="6612" y="14065"/>
                <wp:lineTo x="7157" y="14065"/>
                <wp:lineTo x="7157" y="20769"/>
                <wp:lineTo x="7546" y="21098"/>
                <wp:lineTo x="9257" y="21428"/>
                <wp:lineTo x="10891" y="21538"/>
                <wp:lineTo x="18592" y="21538"/>
                <wp:lineTo x="21548" y="20878"/>
                <wp:lineTo x="21548" y="0"/>
                <wp:lineTo x="7157" y="0"/>
              </wp:wrapPolygon>
            </wp:wrapTight>
            <wp:docPr id="58" name="Picture 91" descr="Proton NMR_Update_06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roton NMR_Update_06201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89550" cy="3744595"/>
                    </a:xfrm>
                    <a:prstGeom prst="rect">
                      <a:avLst/>
                    </a:prstGeom>
                    <a:noFill/>
                  </pic:spPr>
                </pic:pic>
              </a:graphicData>
            </a:graphic>
            <wp14:sizeRelH relativeFrom="page">
              <wp14:pctWidth>0</wp14:pctWidth>
            </wp14:sizeRelH>
            <wp14:sizeRelV relativeFrom="page">
              <wp14:pctHeight>0</wp14:pctHeight>
            </wp14:sizeRelV>
          </wp:anchor>
        </w:drawing>
      </w:r>
    </w:p>
    <w:p w14:paraId="72875175" w14:textId="257CC39A" w:rsidR="009C77D7" w:rsidRDefault="009C77D7" w:rsidP="009C77D7"/>
    <w:p w14:paraId="4C4CF15C" w14:textId="74ADFF3B" w:rsidR="009C77D7" w:rsidRDefault="009C77D7" w:rsidP="009C77D7"/>
    <w:p w14:paraId="3ED43A01" w14:textId="77777777" w:rsidR="009C77D7" w:rsidRDefault="009C77D7" w:rsidP="009C77D7"/>
    <w:p w14:paraId="6EC1FB32" w14:textId="77777777" w:rsidR="009C77D7" w:rsidRDefault="009C77D7" w:rsidP="009C77D7"/>
    <w:p w14:paraId="22CEAE45" w14:textId="77777777" w:rsidR="009C77D7" w:rsidRDefault="009C77D7" w:rsidP="009C77D7"/>
    <w:p w14:paraId="6E003F57" w14:textId="77777777" w:rsidR="009C77D7" w:rsidRDefault="009C77D7" w:rsidP="009C77D7"/>
    <w:p w14:paraId="1A8AE83D" w14:textId="77777777" w:rsidR="009C77D7" w:rsidRDefault="009C77D7" w:rsidP="009C77D7"/>
    <w:p w14:paraId="5DFC3AE9" w14:textId="77777777" w:rsidR="009C77D7" w:rsidRDefault="009C77D7" w:rsidP="009C77D7"/>
    <w:p w14:paraId="306CD2D0" w14:textId="77777777" w:rsidR="009C77D7" w:rsidRPr="009C77D7" w:rsidRDefault="009C77D7" w:rsidP="009C77D7"/>
    <w:p w14:paraId="59E04B0E" w14:textId="77777777" w:rsidR="00604DD4" w:rsidRDefault="00604DD4" w:rsidP="00205EE7">
      <w:pPr>
        <w:pStyle w:val="Caption"/>
        <w:rPr>
          <w:b/>
          <w:i w:val="0"/>
          <w:color w:val="auto"/>
          <w:sz w:val="24"/>
        </w:rPr>
      </w:pPr>
    </w:p>
    <w:p w14:paraId="0B8AA59E" w14:textId="77777777" w:rsidR="00070D64" w:rsidRDefault="00070D64" w:rsidP="00205EE7">
      <w:pPr>
        <w:pStyle w:val="Caption"/>
        <w:rPr>
          <w:b/>
          <w:i w:val="0"/>
          <w:color w:val="auto"/>
          <w:sz w:val="24"/>
        </w:rPr>
      </w:pPr>
    </w:p>
    <w:p w14:paraId="1B4EDF74" w14:textId="77777777" w:rsidR="00070D64" w:rsidRDefault="00070D64" w:rsidP="00205EE7">
      <w:pPr>
        <w:pStyle w:val="Caption"/>
        <w:rPr>
          <w:b/>
          <w:i w:val="0"/>
          <w:color w:val="auto"/>
          <w:sz w:val="24"/>
        </w:rPr>
      </w:pPr>
    </w:p>
    <w:p w14:paraId="0CAC3B98" w14:textId="675DFA0E" w:rsidR="008D5B36" w:rsidRDefault="008D5B36" w:rsidP="00205EE7">
      <w:pPr>
        <w:pStyle w:val="Caption"/>
        <w:rPr>
          <w:i w:val="0"/>
          <w:color w:val="auto"/>
          <w:sz w:val="24"/>
        </w:rPr>
      </w:pPr>
      <w:bookmarkStart w:id="174" w:name="_Toc46500713"/>
      <w:r w:rsidRPr="00205EE7">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sidRPr="00205EE7">
        <w:rPr>
          <w:i w:val="0"/>
          <w:color w:val="auto"/>
          <w:sz w:val="24"/>
        </w:rPr>
        <w:t xml:space="preserve">   500 MHz 1H-NMR spectrum of the 9010MMAEO P(MMA-r-PEGMA) comb copolymer.</w:t>
      </w:r>
      <w:bookmarkEnd w:id="174"/>
    </w:p>
    <w:p w14:paraId="4676F216" w14:textId="77777777" w:rsidR="009C77D7" w:rsidRDefault="009C77D7" w:rsidP="009C77D7"/>
    <w:p w14:paraId="5C3214DA" w14:textId="77777777" w:rsidR="009C77D7" w:rsidRDefault="009C77D7" w:rsidP="009C77D7"/>
    <w:p w14:paraId="0856C764" w14:textId="77777777" w:rsidR="009C77D7" w:rsidRDefault="009C77D7" w:rsidP="009C77D7"/>
    <w:p w14:paraId="042BF2CA" w14:textId="77777777" w:rsidR="009C77D7" w:rsidRDefault="009C77D7" w:rsidP="009C77D7"/>
    <w:p w14:paraId="1712A27C" w14:textId="77777777" w:rsidR="009B557F" w:rsidRPr="00895456" w:rsidRDefault="009B557F" w:rsidP="009B557F">
      <w:pPr>
        <w:pStyle w:val="Caption"/>
        <w:keepNext/>
        <w:rPr>
          <w:i w:val="0"/>
          <w:color w:val="auto"/>
          <w:sz w:val="24"/>
        </w:rPr>
      </w:pPr>
      <w:bookmarkStart w:id="175" w:name="_Toc46500656"/>
      <w:r w:rsidRPr="00895456">
        <w:rPr>
          <w:b/>
          <w:i w:val="0"/>
          <w:color w:val="auto"/>
          <w:sz w:val="24"/>
        </w:rPr>
        <w:t xml:space="preserve">Table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4</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Table \* ARABIC \s 1 </w:instrText>
      </w:r>
      <w:r>
        <w:rPr>
          <w:b/>
          <w:i w:val="0"/>
          <w:color w:val="auto"/>
          <w:sz w:val="24"/>
        </w:rPr>
        <w:fldChar w:fldCharType="separate"/>
      </w:r>
      <w:r>
        <w:rPr>
          <w:b/>
          <w:i w:val="0"/>
          <w:noProof/>
          <w:color w:val="auto"/>
          <w:sz w:val="24"/>
        </w:rPr>
        <w:t>1</w:t>
      </w:r>
      <w:r>
        <w:rPr>
          <w:b/>
          <w:i w:val="0"/>
          <w:color w:val="auto"/>
          <w:sz w:val="24"/>
        </w:rPr>
        <w:fldChar w:fldCharType="end"/>
      </w:r>
      <w:r w:rsidRPr="00895456">
        <w:rPr>
          <w:i w:val="0"/>
          <w:color w:val="auto"/>
          <w:sz w:val="24"/>
        </w:rPr>
        <w:t xml:space="preserve">   Mole % and w/w % PEGMA macromonomer in  P(MMA-r-PEGMA) comb copolymers determined by 1HNMR analysis.</w:t>
      </w:r>
      <w:bookmarkEnd w:id="175"/>
    </w:p>
    <w:tbl>
      <w:tblPr>
        <w:tblW w:w="8343" w:type="dxa"/>
        <w:tblCellSpacing w:w="0" w:type="dxa"/>
        <w:tblCellMar>
          <w:left w:w="0" w:type="dxa"/>
          <w:right w:w="0" w:type="dxa"/>
        </w:tblCellMar>
        <w:tblLook w:val="0000" w:firstRow="0" w:lastRow="0" w:firstColumn="0" w:lastColumn="0" w:noHBand="0" w:noVBand="0"/>
      </w:tblPr>
      <w:tblGrid>
        <w:gridCol w:w="2800"/>
        <w:gridCol w:w="2771"/>
        <w:gridCol w:w="2772"/>
      </w:tblGrid>
      <w:tr w:rsidR="009B557F" w:rsidRPr="002F7B9D" w14:paraId="63ABAEED" w14:textId="77777777" w:rsidTr="006D6B9F">
        <w:trPr>
          <w:trHeight w:val="608"/>
          <w:tblCellSpacing w:w="0" w:type="dxa"/>
        </w:trPr>
        <w:tc>
          <w:tcPr>
            <w:tcW w:w="2800" w:type="dxa"/>
            <w:tcBorders>
              <w:top w:val="single" w:sz="18" w:space="0" w:color="auto"/>
            </w:tcBorders>
          </w:tcPr>
          <w:p w14:paraId="40F02AEA" w14:textId="77777777" w:rsidR="009B557F" w:rsidRPr="002F7B9D" w:rsidRDefault="009B557F" w:rsidP="006D6B9F">
            <w:pPr>
              <w:rPr>
                <w:b/>
              </w:rPr>
            </w:pPr>
            <w:r w:rsidRPr="002F7B9D">
              <w:rPr>
                <w:b/>
                <w:bCs/>
              </w:rPr>
              <w:t>Sample Code for Comb Copolymer</w:t>
            </w:r>
          </w:p>
        </w:tc>
        <w:tc>
          <w:tcPr>
            <w:tcW w:w="2771" w:type="dxa"/>
            <w:tcBorders>
              <w:top w:val="single" w:sz="18" w:space="0" w:color="auto"/>
            </w:tcBorders>
          </w:tcPr>
          <w:p w14:paraId="58AB31DE" w14:textId="77777777" w:rsidR="009B557F" w:rsidRPr="002F7B9D" w:rsidRDefault="009B557F" w:rsidP="006D6B9F">
            <w:pPr>
              <w:rPr>
                <w:b/>
              </w:rPr>
            </w:pPr>
            <w:r w:rsidRPr="002F7B9D">
              <w:rPr>
                <w:b/>
                <w:bCs/>
              </w:rPr>
              <w:t>Mole % PEGMA by 1H-NMR</w:t>
            </w:r>
          </w:p>
        </w:tc>
        <w:tc>
          <w:tcPr>
            <w:tcW w:w="2772" w:type="dxa"/>
            <w:tcBorders>
              <w:top w:val="single" w:sz="18" w:space="0" w:color="auto"/>
            </w:tcBorders>
          </w:tcPr>
          <w:p w14:paraId="3AA4E9D7" w14:textId="77777777" w:rsidR="009B557F" w:rsidRPr="002F7B9D" w:rsidRDefault="009B557F" w:rsidP="006D6B9F">
            <w:pPr>
              <w:rPr>
                <w:b/>
              </w:rPr>
            </w:pPr>
            <w:r w:rsidRPr="002F7B9D">
              <w:rPr>
                <w:b/>
                <w:bCs/>
              </w:rPr>
              <w:t xml:space="preserve">w/w% PEGMA by </w:t>
            </w:r>
            <w:r w:rsidRPr="00591749">
              <w:rPr>
                <w:b/>
                <w:bCs/>
                <w:vertAlign w:val="superscript"/>
              </w:rPr>
              <w:t>1</w:t>
            </w:r>
            <w:r w:rsidRPr="002F7B9D">
              <w:rPr>
                <w:b/>
                <w:bCs/>
              </w:rPr>
              <w:t>H-NMR</w:t>
            </w:r>
          </w:p>
        </w:tc>
      </w:tr>
      <w:tr w:rsidR="009B557F" w:rsidRPr="002F7B9D" w14:paraId="582603DC" w14:textId="77777777" w:rsidTr="006D6B9F">
        <w:trPr>
          <w:trHeight w:val="456"/>
          <w:tblCellSpacing w:w="0" w:type="dxa"/>
        </w:trPr>
        <w:tc>
          <w:tcPr>
            <w:tcW w:w="2800" w:type="dxa"/>
            <w:tcBorders>
              <w:top w:val="single" w:sz="18" w:space="0" w:color="auto"/>
            </w:tcBorders>
          </w:tcPr>
          <w:p w14:paraId="4C62A16C" w14:textId="77777777" w:rsidR="009B557F" w:rsidRPr="002F7B9D" w:rsidRDefault="009B557F" w:rsidP="006D6B9F">
            <w:r w:rsidRPr="002F7B9D">
              <w:t>9010MMAEO</w:t>
            </w:r>
          </w:p>
        </w:tc>
        <w:tc>
          <w:tcPr>
            <w:tcW w:w="2771" w:type="dxa"/>
            <w:tcBorders>
              <w:top w:val="single" w:sz="18" w:space="0" w:color="auto"/>
            </w:tcBorders>
          </w:tcPr>
          <w:p w14:paraId="7ED79894" w14:textId="77777777" w:rsidR="009B557F" w:rsidRPr="002F7B9D" w:rsidRDefault="009B557F" w:rsidP="006D6B9F">
            <w:r w:rsidRPr="002F7B9D">
              <w:t>1.3</w:t>
            </w:r>
          </w:p>
        </w:tc>
        <w:tc>
          <w:tcPr>
            <w:tcW w:w="2772" w:type="dxa"/>
            <w:tcBorders>
              <w:top w:val="single" w:sz="18" w:space="0" w:color="auto"/>
            </w:tcBorders>
          </w:tcPr>
          <w:p w14:paraId="300558A2" w14:textId="77777777" w:rsidR="009B557F" w:rsidRPr="002F7B9D" w:rsidRDefault="009B557F" w:rsidP="006D6B9F">
            <w:r w:rsidRPr="002F7B9D">
              <w:t>12.6</w:t>
            </w:r>
          </w:p>
        </w:tc>
      </w:tr>
      <w:tr w:rsidR="009B557F" w:rsidRPr="002F7B9D" w14:paraId="3F53CD9F" w14:textId="77777777" w:rsidTr="006D6B9F">
        <w:trPr>
          <w:trHeight w:val="456"/>
          <w:tblCellSpacing w:w="0" w:type="dxa"/>
        </w:trPr>
        <w:tc>
          <w:tcPr>
            <w:tcW w:w="2800" w:type="dxa"/>
          </w:tcPr>
          <w:p w14:paraId="456EF3ED" w14:textId="77777777" w:rsidR="009B557F" w:rsidRPr="002F7B9D" w:rsidRDefault="009B557F" w:rsidP="006D6B9F">
            <w:r w:rsidRPr="002F7B9D">
              <w:t>7525MMAEO</w:t>
            </w:r>
          </w:p>
        </w:tc>
        <w:tc>
          <w:tcPr>
            <w:tcW w:w="2771" w:type="dxa"/>
          </w:tcPr>
          <w:p w14:paraId="4C909F3E" w14:textId="77777777" w:rsidR="009B557F" w:rsidRPr="002F7B9D" w:rsidRDefault="009B557F" w:rsidP="006D6B9F">
            <w:r w:rsidRPr="002F7B9D">
              <w:t>2.4</w:t>
            </w:r>
          </w:p>
        </w:tc>
        <w:tc>
          <w:tcPr>
            <w:tcW w:w="2772" w:type="dxa"/>
          </w:tcPr>
          <w:p w14:paraId="6339E6B0" w14:textId="77777777" w:rsidR="009B557F" w:rsidRPr="002F7B9D" w:rsidRDefault="009B557F" w:rsidP="006D6B9F">
            <w:r w:rsidRPr="002F7B9D">
              <w:t>21.6</w:t>
            </w:r>
          </w:p>
        </w:tc>
      </w:tr>
      <w:tr w:rsidR="009B557F" w:rsidRPr="002F7B9D" w14:paraId="127D1819" w14:textId="77777777" w:rsidTr="006D6B9F">
        <w:trPr>
          <w:trHeight w:val="369"/>
          <w:tblCellSpacing w:w="0" w:type="dxa"/>
        </w:trPr>
        <w:tc>
          <w:tcPr>
            <w:tcW w:w="2800" w:type="dxa"/>
            <w:tcBorders>
              <w:bottom w:val="single" w:sz="18" w:space="0" w:color="auto"/>
            </w:tcBorders>
          </w:tcPr>
          <w:p w14:paraId="0D0424E1" w14:textId="77777777" w:rsidR="009B557F" w:rsidRPr="002F7B9D" w:rsidRDefault="009B557F" w:rsidP="006D6B9F">
            <w:r w:rsidRPr="002F7B9D">
              <w:t>5050MMAEO</w:t>
            </w:r>
          </w:p>
        </w:tc>
        <w:tc>
          <w:tcPr>
            <w:tcW w:w="2771" w:type="dxa"/>
            <w:tcBorders>
              <w:bottom w:val="single" w:sz="18" w:space="0" w:color="auto"/>
            </w:tcBorders>
          </w:tcPr>
          <w:p w14:paraId="73079697" w14:textId="77777777" w:rsidR="009B557F" w:rsidRPr="002F7B9D" w:rsidRDefault="009B557F" w:rsidP="006D6B9F">
            <w:r w:rsidRPr="002F7B9D">
              <w:t>8.5</w:t>
            </w:r>
          </w:p>
        </w:tc>
        <w:tc>
          <w:tcPr>
            <w:tcW w:w="2772" w:type="dxa"/>
            <w:tcBorders>
              <w:bottom w:val="single" w:sz="18" w:space="0" w:color="auto"/>
            </w:tcBorders>
          </w:tcPr>
          <w:p w14:paraId="05290A4E" w14:textId="77777777" w:rsidR="009B557F" w:rsidRPr="002F7B9D" w:rsidRDefault="009B557F" w:rsidP="006D6B9F">
            <w:r w:rsidRPr="002F7B9D">
              <w:t>50.6</w:t>
            </w:r>
          </w:p>
        </w:tc>
      </w:tr>
    </w:tbl>
    <w:p w14:paraId="250DF059" w14:textId="77777777" w:rsidR="009C77D7" w:rsidRDefault="009C77D7" w:rsidP="009C77D7"/>
    <w:p w14:paraId="22CA4C51" w14:textId="77777777" w:rsidR="009C77D7" w:rsidRDefault="009C77D7" w:rsidP="009C77D7"/>
    <w:p w14:paraId="4466C02D" w14:textId="77777777" w:rsidR="009C77D7" w:rsidRPr="009D2B3B" w:rsidRDefault="009C77D7" w:rsidP="009C77D7">
      <w:pPr>
        <w:ind w:firstLine="720"/>
        <w:outlineLvl w:val="3"/>
        <w:rPr>
          <w:b/>
        </w:rPr>
      </w:pPr>
      <w:bookmarkStart w:id="176" w:name="_Toc46500556"/>
      <w:r w:rsidRPr="009D2B3B">
        <w:rPr>
          <w:b/>
        </w:rPr>
        <w:t>2)   S</w:t>
      </w:r>
      <w:r>
        <w:rPr>
          <w:b/>
        </w:rPr>
        <w:t xml:space="preserve">ize </w:t>
      </w:r>
      <w:r w:rsidRPr="009D2B3B">
        <w:rPr>
          <w:b/>
        </w:rPr>
        <w:t>E</w:t>
      </w:r>
      <w:r>
        <w:rPr>
          <w:b/>
        </w:rPr>
        <w:t xml:space="preserve">xclusion </w:t>
      </w:r>
      <w:r w:rsidRPr="009D2B3B">
        <w:rPr>
          <w:b/>
        </w:rPr>
        <w:t>C</w:t>
      </w:r>
      <w:r>
        <w:rPr>
          <w:b/>
        </w:rPr>
        <w:t>hromatography</w:t>
      </w:r>
      <w:bookmarkEnd w:id="176"/>
    </w:p>
    <w:p w14:paraId="34E75E42" w14:textId="77777777" w:rsidR="009C77D7" w:rsidRDefault="009C77D7" w:rsidP="009C77D7">
      <w:pPr>
        <w:spacing w:line="480" w:lineRule="auto"/>
        <w:ind w:firstLine="720"/>
      </w:pPr>
      <w:r>
        <w:lastRenderedPageBreak/>
        <w:t>The molecular weight and molecular weight distribution (MWD) for the graft copolymers was determined by size exclusion chromatography (SEC). Table 4.2 contains a summary of the M</w:t>
      </w:r>
      <w:r w:rsidRPr="00F02337">
        <w:rPr>
          <w:szCs w:val="24"/>
          <w:vertAlign w:val="subscript"/>
        </w:rPr>
        <w:t>w</w:t>
      </w:r>
      <w:r>
        <w:t xml:space="preserve"> and PDI for the three graft comb copolymers, as well as of the d-PMMA used as the linear matrix, in the blends investigated in this study.</w:t>
      </w:r>
    </w:p>
    <w:p w14:paraId="2B17D0A3" w14:textId="28959A83" w:rsidR="00862E17" w:rsidRDefault="00862E17" w:rsidP="00862E17">
      <w:pPr>
        <w:spacing w:line="480" w:lineRule="auto"/>
        <w:ind w:firstLine="720"/>
      </w:pPr>
      <w:r>
        <w:t xml:space="preserve">SEC chromatograms for all of the comb copolymers can be found in Appendix A.4, </w:t>
      </w:r>
      <w:r w:rsidR="009B557F">
        <w:t>S</w:t>
      </w:r>
      <w:r>
        <w:t xml:space="preserve">ection B. Figure 4.3 displays an SEC chromatogram for the 5050MMAEO </w:t>
      </w:r>
      <w:r w:rsidRPr="00090115">
        <w:t>P(MMA-</w:t>
      </w:r>
      <w:r w:rsidRPr="00090115">
        <w:rPr>
          <w:i/>
          <w:iCs/>
        </w:rPr>
        <w:t>r</w:t>
      </w:r>
      <w:r w:rsidRPr="00090115">
        <w:t>-</w:t>
      </w:r>
      <w:r>
        <w:t>PEGMA</w:t>
      </w:r>
      <w:r w:rsidRPr="00090115">
        <w:t>)</w:t>
      </w:r>
      <w:r>
        <w:t xml:space="preserve"> comb copolymer, which elutes at t</w:t>
      </w:r>
      <w:r w:rsidRPr="00C97E4D">
        <w:rPr>
          <w:vertAlign w:val="subscript"/>
        </w:rPr>
        <w:t>R</w:t>
      </w:r>
      <w:r>
        <w:t xml:space="preserve">~20 minutes.  </w:t>
      </w:r>
    </w:p>
    <w:p w14:paraId="4BABBBB4" w14:textId="77777777" w:rsidR="00862E17" w:rsidRDefault="00862E17" w:rsidP="00862E17">
      <w:pPr>
        <w:ind w:left="1440" w:hanging="1440"/>
        <w:outlineLvl w:val="2"/>
        <w:rPr>
          <w:b/>
        </w:rPr>
      </w:pPr>
      <w:bookmarkStart w:id="177" w:name="_Toc459154922"/>
      <w:bookmarkStart w:id="178" w:name="_Toc46500557"/>
      <w:r w:rsidRPr="0038219F">
        <w:rPr>
          <w:b/>
        </w:rPr>
        <w:t>B. Determining</w:t>
      </w:r>
      <w:r>
        <w:rPr>
          <w:b/>
        </w:rPr>
        <w:t xml:space="preserve"> Blend Film Structure and its Evolution with Time</w:t>
      </w:r>
      <w:bookmarkEnd w:id="177"/>
      <w:bookmarkEnd w:id="178"/>
    </w:p>
    <w:p w14:paraId="164CD4F7" w14:textId="77777777" w:rsidR="00862E17" w:rsidRDefault="00862E17" w:rsidP="00862E17">
      <w:pPr>
        <w:ind w:left="360" w:hanging="360"/>
        <w:outlineLvl w:val="3"/>
        <w:rPr>
          <w:b/>
          <w:color w:val="800080"/>
        </w:rPr>
      </w:pPr>
      <w:r>
        <w:rPr>
          <w:b/>
        </w:rPr>
        <w:t xml:space="preserve">                </w:t>
      </w:r>
      <w:bookmarkStart w:id="179" w:name="_Toc46500558"/>
      <w:r>
        <w:rPr>
          <w:b/>
        </w:rPr>
        <w:t xml:space="preserve">1)    Neutron </w:t>
      </w:r>
      <w:r w:rsidRPr="00884A2E">
        <w:rPr>
          <w:b/>
        </w:rPr>
        <w:t>Reflectivity Profiles</w:t>
      </w:r>
      <w:r>
        <w:rPr>
          <w:b/>
        </w:rPr>
        <w:t>: Examination of the Raw Data</w:t>
      </w:r>
      <w:bookmarkEnd w:id="179"/>
      <w:r>
        <w:rPr>
          <w:b/>
        </w:rPr>
        <w:t xml:space="preserve"> </w:t>
      </w:r>
    </w:p>
    <w:p w14:paraId="1C92C2C7" w14:textId="77777777" w:rsidR="00862E17" w:rsidRDefault="00862E17" w:rsidP="00862E17">
      <w:pPr>
        <w:spacing w:line="480" w:lineRule="auto"/>
        <w:ind w:firstLine="720"/>
      </w:pPr>
      <w:r>
        <w:t xml:space="preserve">Neutron reflectivity data for short (as-cast to 48 hours) and long anneal times (as-cast to 33 days) was collected for binary blends of </w:t>
      </w:r>
      <w:r w:rsidRPr="00090115">
        <w:t>P(MMA-</w:t>
      </w:r>
      <w:r w:rsidRPr="00090115">
        <w:rPr>
          <w:i/>
          <w:iCs/>
        </w:rPr>
        <w:t>r</w:t>
      </w:r>
      <w:r w:rsidRPr="00090115">
        <w:t>-</w:t>
      </w:r>
      <w:r>
        <w:t>PEGMA</w:t>
      </w:r>
      <w:r w:rsidRPr="00090115">
        <w:t>)</w:t>
      </w:r>
      <w:r>
        <w:t xml:space="preserve"> comb copolymers in a linear d-PMMA matrix. Table 4.3 contains a summary of the sample codes designated for each binary </w:t>
      </w:r>
    </w:p>
    <w:p w14:paraId="12C10C67" w14:textId="77777777" w:rsidR="008D5B36" w:rsidRDefault="008D5B36" w:rsidP="00205EE7">
      <w:pPr>
        <w:spacing w:line="480" w:lineRule="auto"/>
        <w:ind w:firstLine="720"/>
      </w:pPr>
    </w:p>
    <w:p w14:paraId="13059500" w14:textId="77777777" w:rsidR="008D5B36" w:rsidRPr="00895456" w:rsidRDefault="008D5B36" w:rsidP="00895456">
      <w:pPr>
        <w:pStyle w:val="Caption"/>
        <w:keepNext/>
        <w:rPr>
          <w:i w:val="0"/>
          <w:color w:val="auto"/>
          <w:sz w:val="24"/>
        </w:rPr>
      </w:pPr>
      <w:bookmarkStart w:id="180" w:name="_Toc46500657"/>
      <w:r w:rsidRPr="00895456">
        <w:rPr>
          <w:b/>
          <w:i w:val="0"/>
          <w:color w:val="auto"/>
          <w:sz w:val="24"/>
        </w:rPr>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sidRPr="00895456">
        <w:rPr>
          <w:i w:val="0"/>
          <w:color w:val="auto"/>
          <w:sz w:val="24"/>
        </w:rPr>
        <w:t xml:space="preserve">    M</w:t>
      </w:r>
      <w:r w:rsidR="00F02337" w:rsidRPr="00F02337">
        <w:rPr>
          <w:i w:val="0"/>
          <w:color w:val="auto"/>
          <w:sz w:val="24"/>
          <w:szCs w:val="24"/>
          <w:vertAlign w:val="subscript"/>
        </w:rPr>
        <w:t>w</w:t>
      </w:r>
      <w:r w:rsidR="00F02337">
        <w:rPr>
          <w:i w:val="0"/>
          <w:color w:val="auto"/>
          <w:sz w:val="24"/>
        </w:rPr>
        <w:t xml:space="preserve"> and PDI </w:t>
      </w:r>
      <w:r w:rsidRPr="00895456">
        <w:rPr>
          <w:i w:val="0"/>
          <w:color w:val="auto"/>
          <w:sz w:val="24"/>
        </w:rPr>
        <w:t>from SEC measurements for the three P(MMA-r-PEGMA) comb copolymers as well as the linear matrix, d-PMMA, used in this study.</w:t>
      </w:r>
      <w:bookmarkEnd w:id="180"/>
    </w:p>
    <w:tbl>
      <w:tblPr>
        <w:tblW w:w="8494" w:type="dxa"/>
        <w:tblCellSpacing w:w="0" w:type="dxa"/>
        <w:tblInd w:w="15" w:type="dxa"/>
        <w:tblCellMar>
          <w:left w:w="0" w:type="dxa"/>
          <w:right w:w="0" w:type="dxa"/>
        </w:tblCellMar>
        <w:tblLook w:val="0000" w:firstRow="0" w:lastRow="0" w:firstColumn="0" w:lastColumn="0" w:noHBand="0" w:noVBand="0"/>
      </w:tblPr>
      <w:tblGrid>
        <w:gridCol w:w="2407"/>
        <w:gridCol w:w="3060"/>
        <w:gridCol w:w="3027"/>
      </w:tblGrid>
      <w:tr w:rsidR="003B6D85" w:rsidRPr="003B6D85" w14:paraId="48573882" w14:textId="77777777">
        <w:trPr>
          <w:trHeight w:val="626"/>
          <w:tblCellSpacing w:w="0" w:type="dxa"/>
        </w:trPr>
        <w:tc>
          <w:tcPr>
            <w:tcW w:w="2407" w:type="dxa"/>
            <w:tcBorders>
              <w:top w:val="single" w:sz="18" w:space="0" w:color="auto"/>
            </w:tcBorders>
            <w:vAlign w:val="bottom"/>
          </w:tcPr>
          <w:p w14:paraId="5831E2B6" w14:textId="77777777" w:rsidR="003B6D85" w:rsidRPr="00DD0150" w:rsidRDefault="003B6D85" w:rsidP="003B6D85">
            <w:pPr>
              <w:rPr>
                <w:b/>
              </w:rPr>
            </w:pPr>
            <w:r w:rsidRPr="00DD0150">
              <w:rPr>
                <w:b/>
                <w:bCs/>
              </w:rPr>
              <w:t>Polymer</w:t>
            </w:r>
          </w:p>
        </w:tc>
        <w:tc>
          <w:tcPr>
            <w:tcW w:w="3060" w:type="dxa"/>
            <w:tcBorders>
              <w:top w:val="single" w:sz="18" w:space="0" w:color="auto"/>
            </w:tcBorders>
            <w:vAlign w:val="bottom"/>
          </w:tcPr>
          <w:p w14:paraId="0CD3456C" w14:textId="77777777" w:rsidR="003B6D85" w:rsidRPr="00DD0150" w:rsidRDefault="003B6D85" w:rsidP="003B6D85">
            <w:pPr>
              <w:rPr>
                <w:b/>
              </w:rPr>
            </w:pPr>
            <w:r w:rsidRPr="00DD0150">
              <w:rPr>
                <w:b/>
                <w:bCs/>
              </w:rPr>
              <w:t>M</w:t>
            </w:r>
            <w:r w:rsidRPr="00DD0150">
              <w:rPr>
                <w:b/>
                <w:bCs/>
                <w:szCs w:val="24"/>
                <w:vertAlign w:val="subscript"/>
              </w:rPr>
              <w:t>w</w:t>
            </w:r>
            <w:r w:rsidRPr="00DD0150">
              <w:rPr>
                <w:b/>
                <w:bCs/>
              </w:rPr>
              <w:t xml:space="preserve"> (g/mol)</w:t>
            </w:r>
          </w:p>
        </w:tc>
        <w:tc>
          <w:tcPr>
            <w:tcW w:w="3027" w:type="dxa"/>
            <w:tcBorders>
              <w:top w:val="single" w:sz="18" w:space="0" w:color="auto"/>
            </w:tcBorders>
            <w:vAlign w:val="bottom"/>
          </w:tcPr>
          <w:p w14:paraId="201B09E4" w14:textId="77777777" w:rsidR="003B6D85" w:rsidRPr="00DD0150" w:rsidRDefault="003B6D85" w:rsidP="003B6D85">
            <w:pPr>
              <w:rPr>
                <w:b/>
              </w:rPr>
            </w:pPr>
            <w:r w:rsidRPr="00DD0150">
              <w:rPr>
                <w:b/>
                <w:bCs/>
              </w:rPr>
              <w:t>PDI</w:t>
            </w:r>
          </w:p>
        </w:tc>
      </w:tr>
      <w:tr w:rsidR="003B6D85" w:rsidRPr="003B6D85" w14:paraId="733A98CD" w14:textId="77777777">
        <w:trPr>
          <w:trHeight w:val="743"/>
          <w:tblCellSpacing w:w="0" w:type="dxa"/>
        </w:trPr>
        <w:tc>
          <w:tcPr>
            <w:tcW w:w="2407" w:type="dxa"/>
            <w:tcBorders>
              <w:top w:val="single" w:sz="18" w:space="0" w:color="auto"/>
            </w:tcBorders>
            <w:vAlign w:val="bottom"/>
          </w:tcPr>
          <w:p w14:paraId="551FB468" w14:textId="77777777" w:rsidR="003B6D85" w:rsidRPr="003B6D85" w:rsidRDefault="003B6D85" w:rsidP="003B6D85">
            <w:r w:rsidRPr="003B6D85">
              <w:t>9010MMAEO</w:t>
            </w:r>
          </w:p>
        </w:tc>
        <w:tc>
          <w:tcPr>
            <w:tcW w:w="3060" w:type="dxa"/>
            <w:tcBorders>
              <w:top w:val="single" w:sz="18" w:space="0" w:color="auto"/>
            </w:tcBorders>
            <w:vAlign w:val="bottom"/>
          </w:tcPr>
          <w:p w14:paraId="3C58EA2D" w14:textId="77777777" w:rsidR="003B6D85" w:rsidRPr="003B6D85" w:rsidRDefault="003B6D85" w:rsidP="003B6D85">
            <w:r w:rsidRPr="003B6D85">
              <w:t>47,200</w:t>
            </w:r>
          </w:p>
        </w:tc>
        <w:tc>
          <w:tcPr>
            <w:tcW w:w="3027" w:type="dxa"/>
            <w:tcBorders>
              <w:top w:val="single" w:sz="18" w:space="0" w:color="auto"/>
            </w:tcBorders>
            <w:vAlign w:val="bottom"/>
          </w:tcPr>
          <w:p w14:paraId="3A1C8582" w14:textId="77777777" w:rsidR="003B6D85" w:rsidRPr="003B6D85" w:rsidRDefault="003B6D85" w:rsidP="003B6D85">
            <w:r w:rsidRPr="003B6D85">
              <w:t>1.23</w:t>
            </w:r>
          </w:p>
        </w:tc>
      </w:tr>
      <w:tr w:rsidR="003B6D85" w:rsidRPr="003B6D85" w14:paraId="07B83B29" w14:textId="77777777">
        <w:trPr>
          <w:trHeight w:val="789"/>
          <w:tblCellSpacing w:w="0" w:type="dxa"/>
        </w:trPr>
        <w:tc>
          <w:tcPr>
            <w:tcW w:w="2407" w:type="dxa"/>
            <w:vAlign w:val="bottom"/>
          </w:tcPr>
          <w:p w14:paraId="2A04E2BD" w14:textId="77777777" w:rsidR="003B6D85" w:rsidRPr="003B6D85" w:rsidRDefault="003B6D85" w:rsidP="003B6D85">
            <w:r w:rsidRPr="003B6D85">
              <w:t>7525MMAEO</w:t>
            </w:r>
          </w:p>
        </w:tc>
        <w:tc>
          <w:tcPr>
            <w:tcW w:w="3060" w:type="dxa"/>
            <w:vAlign w:val="bottom"/>
          </w:tcPr>
          <w:p w14:paraId="187B46A7" w14:textId="77777777" w:rsidR="003B6D85" w:rsidRPr="003B6D85" w:rsidRDefault="003B6D85" w:rsidP="003B6D85">
            <w:r w:rsidRPr="003B6D85">
              <w:t>108,100</w:t>
            </w:r>
          </w:p>
        </w:tc>
        <w:tc>
          <w:tcPr>
            <w:tcW w:w="3027" w:type="dxa"/>
            <w:vAlign w:val="bottom"/>
          </w:tcPr>
          <w:p w14:paraId="4C522DEA" w14:textId="77777777" w:rsidR="003B6D85" w:rsidRPr="003B6D85" w:rsidRDefault="003B6D85" w:rsidP="003B6D85">
            <w:r w:rsidRPr="003B6D85">
              <w:t>1.31</w:t>
            </w:r>
          </w:p>
        </w:tc>
      </w:tr>
      <w:tr w:rsidR="003B6D85" w:rsidRPr="003B6D85" w14:paraId="4FCE6B0E" w14:textId="77777777">
        <w:trPr>
          <w:trHeight w:val="673"/>
          <w:tblCellSpacing w:w="0" w:type="dxa"/>
        </w:trPr>
        <w:tc>
          <w:tcPr>
            <w:tcW w:w="2407" w:type="dxa"/>
            <w:vAlign w:val="bottom"/>
          </w:tcPr>
          <w:p w14:paraId="41C23C82" w14:textId="77777777" w:rsidR="003B6D85" w:rsidRPr="003B6D85" w:rsidRDefault="003B6D85" w:rsidP="003B6D85">
            <w:r w:rsidRPr="003B6D85">
              <w:t>5050MMAEO</w:t>
            </w:r>
          </w:p>
        </w:tc>
        <w:tc>
          <w:tcPr>
            <w:tcW w:w="3060" w:type="dxa"/>
            <w:vAlign w:val="bottom"/>
          </w:tcPr>
          <w:p w14:paraId="53980BEF" w14:textId="77777777" w:rsidR="003B6D85" w:rsidRPr="003B6D85" w:rsidRDefault="003B6D85" w:rsidP="003B6D85">
            <w:r w:rsidRPr="003B6D85">
              <w:t>53,400</w:t>
            </w:r>
          </w:p>
        </w:tc>
        <w:tc>
          <w:tcPr>
            <w:tcW w:w="3027" w:type="dxa"/>
            <w:vAlign w:val="bottom"/>
          </w:tcPr>
          <w:p w14:paraId="0B0EBF52" w14:textId="77777777" w:rsidR="003B6D85" w:rsidRPr="003B6D85" w:rsidRDefault="003B6D85" w:rsidP="003B6D85">
            <w:r w:rsidRPr="003B6D85">
              <w:t>1.28</w:t>
            </w:r>
          </w:p>
        </w:tc>
      </w:tr>
      <w:tr w:rsidR="003B6D85" w:rsidRPr="003B6D85" w14:paraId="1585675A" w14:textId="77777777">
        <w:trPr>
          <w:trHeight w:val="789"/>
          <w:tblCellSpacing w:w="0" w:type="dxa"/>
        </w:trPr>
        <w:tc>
          <w:tcPr>
            <w:tcW w:w="2407" w:type="dxa"/>
            <w:tcBorders>
              <w:bottom w:val="single" w:sz="18" w:space="0" w:color="auto"/>
            </w:tcBorders>
            <w:vAlign w:val="bottom"/>
          </w:tcPr>
          <w:p w14:paraId="3CEDCFC1" w14:textId="77777777" w:rsidR="003B6D85" w:rsidRPr="003B6D85" w:rsidRDefault="003B6D85" w:rsidP="003B6D85">
            <w:r w:rsidRPr="003B6D85">
              <w:t>dPMMA</w:t>
            </w:r>
          </w:p>
        </w:tc>
        <w:tc>
          <w:tcPr>
            <w:tcW w:w="3060" w:type="dxa"/>
            <w:tcBorders>
              <w:bottom w:val="single" w:sz="18" w:space="0" w:color="auto"/>
            </w:tcBorders>
            <w:vAlign w:val="bottom"/>
          </w:tcPr>
          <w:p w14:paraId="0A47E686" w14:textId="77777777" w:rsidR="003B6D85" w:rsidRPr="003B6D85" w:rsidRDefault="003B6D85" w:rsidP="003B6D85">
            <w:r w:rsidRPr="003B6D85">
              <w:t>136,000</w:t>
            </w:r>
          </w:p>
        </w:tc>
        <w:tc>
          <w:tcPr>
            <w:tcW w:w="3027" w:type="dxa"/>
            <w:tcBorders>
              <w:bottom w:val="single" w:sz="18" w:space="0" w:color="auto"/>
            </w:tcBorders>
            <w:vAlign w:val="bottom"/>
          </w:tcPr>
          <w:p w14:paraId="03635A21" w14:textId="77777777" w:rsidR="003B6D85" w:rsidRPr="003B6D85" w:rsidRDefault="003B6D85" w:rsidP="003B6D85">
            <w:r w:rsidRPr="003B6D85">
              <w:t>1.10</w:t>
            </w:r>
          </w:p>
        </w:tc>
      </w:tr>
    </w:tbl>
    <w:p w14:paraId="375946DE" w14:textId="0E554A24" w:rsidR="008D5B36" w:rsidRDefault="00E7540C" w:rsidP="00205EE7">
      <w:pPr>
        <w:spacing w:line="480" w:lineRule="auto"/>
        <w:rPr>
          <w:b/>
        </w:rPr>
      </w:pPr>
      <w:r>
        <w:rPr>
          <w:noProof/>
          <w:lang w:eastAsia="ko-KR"/>
        </w:rPr>
        <w:lastRenderedPageBreak/>
        <w:drawing>
          <wp:anchor distT="0" distB="0" distL="114300" distR="114300" simplePos="0" relativeHeight="251629056" behindDoc="1" locked="0" layoutInCell="1" allowOverlap="1" wp14:anchorId="29E988AD" wp14:editId="75939A2B">
            <wp:simplePos x="0" y="0"/>
            <wp:positionH relativeFrom="margin">
              <wp:align>center</wp:align>
            </wp:positionH>
            <wp:positionV relativeFrom="paragraph">
              <wp:posOffset>29845</wp:posOffset>
            </wp:positionV>
            <wp:extent cx="5267325" cy="4349115"/>
            <wp:effectExtent l="0" t="0" r="0" b="0"/>
            <wp:wrapTight wrapText="bothSides">
              <wp:wrapPolygon edited="0">
                <wp:start x="234" y="0"/>
                <wp:lineTo x="234" y="20625"/>
                <wp:lineTo x="4687" y="21193"/>
                <wp:lineTo x="11249" y="21477"/>
                <wp:lineTo x="13202" y="21477"/>
                <wp:lineTo x="13280" y="21193"/>
                <wp:lineTo x="21561" y="20625"/>
                <wp:lineTo x="21561" y="0"/>
                <wp:lineTo x="234" y="0"/>
              </wp:wrapPolygon>
            </wp:wrapTight>
            <wp:docPr id="61" name="Picture 92" descr="SEC_5050CombCopoly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EC_5050CombCopolyme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67325" cy="4349115"/>
                    </a:xfrm>
                    <a:prstGeom prst="rect">
                      <a:avLst/>
                    </a:prstGeom>
                    <a:noFill/>
                  </pic:spPr>
                </pic:pic>
              </a:graphicData>
            </a:graphic>
            <wp14:sizeRelH relativeFrom="page">
              <wp14:pctWidth>0</wp14:pctWidth>
            </wp14:sizeRelH>
            <wp14:sizeRelV relativeFrom="page">
              <wp14:pctHeight>0</wp14:pctHeight>
            </wp14:sizeRelV>
          </wp:anchor>
        </w:drawing>
      </w:r>
    </w:p>
    <w:p w14:paraId="77007B67" w14:textId="77777777" w:rsidR="008D5B36" w:rsidRDefault="008D5B36" w:rsidP="00205EE7">
      <w:pPr>
        <w:spacing w:line="480" w:lineRule="auto"/>
        <w:rPr>
          <w:b/>
        </w:rPr>
      </w:pPr>
    </w:p>
    <w:p w14:paraId="688B0691" w14:textId="77777777" w:rsidR="008D5B36" w:rsidRDefault="008D5B36" w:rsidP="00205EE7">
      <w:pPr>
        <w:rPr>
          <w:b/>
        </w:rPr>
      </w:pPr>
    </w:p>
    <w:p w14:paraId="3887D519" w14:textId="77777777" w:rsidR="008D5B36" w:rsidRDefault="008D5B36" w:rsidP="00205EE7">
      <w:pPr>
        <w:rPr>
          <w:b/>
        </w:rPr>
      </w:pPr>
    </w:p>
    <w:p w14:paraId="4E06F38D" w14:textId="77777777" w:rsidR="008D5B36" w:rsidRDefault="008D5B36" w:rsidP="00205EE7">
      <w:pPr>
        <w:rPr>
          <w:b/>
        </w:rPr>
      </w:pPr>
    </w:p>
    <w:p w14:paraId="7BBA4F65" w14:textId="77777777" w:rsidR="008D5B36" w:rsidRDefault="008D5B36" w:rsidP="00205EE7">
      <w:pPr>
        <w:rPr>
          <w:b/>
        </w:rPr>
      </w:pPr>
    </w:p>
    <w:p w14:paraId="3584DA77" w14:textId="77777777" w:rsidR="008D5B36" w:rsidRDefault="008D5B36" w:rsidP="00205EE7">
      <w:pPr>
        <w:rPr>
          <w:b/>
        </w:rPr>
      </w:pPr>
    </w:p>
    <w:p w14:paraId="44BDDBF9" w14:textId="77777777" w:rsidR="008D5B36" w:rsidRDefault="008D5B36" w:rsidP="00205EE7">
      <w:pPr>
        <w:rPr>
          <w:b/>
        </w:rPr>
      </w:pPr>
    </w:p>
    <w:p w14:paraId="42ACCA01" w14:textId="77777777" w:rsidR="008D5B36" w:rsidRDefault="008D5B36" w:rsidP="00205EE7">
      <w:pPr>
        <w:rPr>
          <w:b/>
        </w:rPr>
      </w:pPr>
    </w:p>
    <w:p w14:paraId="79CE6D70" w14:textId="77777777" w:rsidR="008D5B36" w:rsidRDefault="008D5B36" w:rsidP="00205EE7">
      <w:pPr>
        <w:rPr>
          <w:b/>
        </w:rPr>
      </w:pPr>
    </w:p>
    <w:p w14:paraId="7F496329" w14:textId="77777777" w:rsidR="008D5B36" w:rsidRDefault="008D5B36" w:rsidP="00205EE7">
      <w:pPr>
        <w:rPr>
          <w:b/>
        </w:rPr>
      </w:pPr>
    </w:p>
    <w:p w14:paraId="3D6E174D" w14:textId="77777777" w:rsidR="008D5B36" w:rsidRDefault="008D5B36" w:rsidP="00205EE7">
      <w:pPr>
        <w:rPr>
          <w:b/>
        </w:rPr>
      </w:pPr>
    </w:p>
    <w:p w14:paraId="4380C51B" w14:textId="77777777" w:rsidR="008D5B36" w:rsidRDefault="008D5B36" w:rsidP="00205EE7">
      <w:pPr>
        <w:rPr>
          <w:b/>
        </w:rPr>
      </w:pPr>
    </w:p>
    <w:p w14:paraId="1036DBBE" w14:textId="77777777" w:rsidR="009B557F" w:rsidRDefault="009B557F" w:rsidP="00023A22">
      <w:pPr>
        <w:pStyle w:val="Caption"/>
        <w:rPr>
          <w:b/>
          <w:i w:val="0"/>
          <w:color w:val="auto"/>
          <w:sz w:val="24"/>
        </w:rPr>
      </w:pPr>
    </w:p>
    <w:p w14:paraId="3E16785F" w14:textId="790A038B" w:rsidR="008D5B36" w:rsidRPr="00023A22" w:rsidRDefault="008D5B36" w:rsidP="00023A22">
      <w:pPr>
        <w:pStyle w:val="Caption"/>
        <w:rPr>
          <w:i w:val="0"/>
          <w:color w:val="auto"/>
          <w:sz w:val="24"/>
        </w:rPr>
      </w:pPr>
      <w:bookmarkStart w:id="181" w:name="_Toc46500714"/>
      <w:r w:rsidRPr="00023A22">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sidRPr="00023A22">
        <w:rPr>
          <w:i w:val="0"/>
          <w:color w:val="auto"/>
          <w:sz w:val="24"/>
        </w:rPr>
        <w:t xml:space="preserve">   SEC chromatogram for the 5050MMAEO P(MMA-r-PEGMA) comb copolymer.</w:t>
      </w:r>
      <w:bookmarkEnd w:id="181"/>
    </w:p>
    <w:p w14:paraId="7F14AD00" w14:textId="77777777" w:rsidR="008D5B36" w:rsidRDefault="008D5B36" w:rsidP="00205EE7"/>
    <w:p w14:paraId="77FC7181" w14:textId="2398BF66" w:rsidR="008D5B36" w:rsidRDefault="008D5B36" w:rsidP="00205EE7"/>
    <w:p w14:paraId="35F36873" w14:textId="2C21A163" w:rsidR="009B557F" w:rsidRDefault="009B557F" w:rsidP="00205EE7"/>
    <w:p w14:paraId="213921A4" w14:textId="77777777" w:rsidR="009B557F" w:rsidRPr="00895456" w:rsidRDefault="009B557F" w:rsidP="00205EE7"/>
    <w:p w14:paraId="2A9B4FB6" w14:textId="77777777" w:rsidR="008D5B36" w:rsidRPr="00895456" w:rsidRDefault="008D5B36" w:rsidP="00895456">
      <w:pPr>
        <w:pStyle w:val="Caption"/>
        <w:keepNext/>
        <w:rPr>
          <w:i w:val="0"/>
          <w:color w:val="auto"/>
          <w:sz w:val="24"/>
        </w:rPr>
      </w:pPr>
      <w:bookmarkStart w:id="182" w:name="_Toc46500658"/>
      <w:r w:rsidRPr="00895456">
        <w:rPr>
          <w:b/>
          <w:i w:val="0"/>
          <w:color w:val="auto"/>
          <w:sz w:val="24"/>
        </w:rPr>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sidRPr="00895456">
        <w:rPr>
          <w:i w:val="0"/>
          <w:color w:val="auto"/>
          <w:sz w:val="24"/>
        </w:rPr>
        <w:t xml:space="preserve">   Sample codes for binary polymer blends containing 10 w/w % P(MMA-r-PEGMA) comb copolymer and 90 w/w % linear d-PMMA.</w:t>
      </w:r>
      <w:bookmarkEnd w:id="182"/>
    </w:p>
    <w:tbl>
      <w:tblPr>
        <w:tblpPr w:leftFromText="180" w:rightFromText="180" w:vertAnchor="text" w:horzAnchor="margin" w:tblpXSpec="center" w:tblpY="240"/>
        <w:tblW w:w="5432" w:type="dxa"/>
        <w:tblCellSpacing w:w="0" w:type="dxa"/>
        <w:tblCellMar>
          <w:left w:w="0" w:type="dxa"/>
          <w:right w:w="0" w:type="dxa"/>
        </w:tblCellMar>
        <w:tblLook w:val="0000" w:firstRow="0" w:lastRow="0" w:firstColumn="0" w:lastColumn="0" w:noHBand="0" w:noVBand="0"/>
      </w:tblPr>
      <w:tblGrid>
        <w:gridCol w:w="5432"/>
      </w:tblGrid>
      <w:tr w:rsidR="00C71B61" w:rsidRPr="00C71B61" w14:paraId="778C81BF" w14:textId="77777777">
        <w:trPr>
          <w:trHeight w:val="495"/>
          <w:tblCellSpacing w:w="0" w:type="dxa"/>
        </w:trPr>
        <w:tc>
          <w:tcPr>
            <w:tcW w:w="5432" w:type="dxa"/>
            <w:tcBorders>
              <w:top w:val="single" w:sz="18" w:space="0" w:color="auto"/>
              <w:bottom w:val="single" w:sz="18" w:space="0" w:color="auto"/>
            </w:tcBorders>
            <w:vAlign w:val="bottom"/>
          </w:tcPr>
          <w:p w14:paraId="234DB7AF" w14:textId="77777777" w:rsidR="00C71B61" w:rsidRPr="00C71B61" w:rsidRDefault="00C71B61" w:rsidP="00C71B61">
            <w:r w:rsidRPr="00C71B61">
              <w:rPr>
                <w:b/>
                <w:bCs/>
              </w:rPr>
              <w:t>Sample Codes for Binary Comb/Linear Blends</w:t>
            </w:r>
          </w:p>
        </w:tc>
      </w:tr>
      <w:tr w:rsidR="00C71B61" w:rsidRPr="00C71B61" w14:paraId="7EEEB8A6" w14:textId="77777777">
        <w:trPr>
          <w:trHeight w:val="411"/>
          <w:tblCellSpacing w:w="0" w:type="dxa"/>
        </w:trPr>
        <w:tc>
          <w:tcPr>
            <w:tcW w:w="5432" w:type="dxa"/>
            <w:vAlign w:val="bottom"/>
          </w:tcPr>
          <w:p w14:paraId="645A8009" w14:textId="77777777" w:rsidR="00C71B61" w:rsidRPr="00C71B61" w:rsidRDefault="00C71B61" w:rsidP="00C71B61">
            <w:r w:rsidRPr="00C71B61">
              <w:rPr>
                <w:bCs/>
              </w:rPr>
              <w:t>9010MMAEO_LPMMA</w:t>
            </w:r>
          </w:p>
        </w:tc>
      </w:tr>
      <w:tr w:rsidR="00C71B61" w:rsidRPr="00C71B61" w14:paraId="47B975C4" w14:textId="77777777">
        <w:trPr>
          <w:trHeight w:val="430"/>
          <w:tblCellSpacing w:w="0" w:type="dxa"/>
        </w:trPr>
        <w:tc>
          <w:tcPr>
            <w:tcW w:w="5432" w:type="dxa"/>
            <w:vAlign w:val="bottom"/>
          </w:tcPr>
          <w:p w14:paraId="272EC147" w14:textId="77777777" w:rsidR="00C71B61" w:rsidRPr="00C71B61" w:rsidRDefault="00C71B61" w:rsidP="00C71B61">
            <w:r w:rsidRPr="00C71B61">
              <w:rPr>
                <w:bCs/>
              </w:rPr>
              <w:t>7525MMAEO_LPMMA</w:t>
            </w:r>
          </w:p>
        </w:tc>
      </w:tr>
      <w:tr w:rsidR="00C71B61" w:rsidRPr="00C71B61" w14:paraId="47430DDD" w14:textId="77777777">
        <w:trPr>
          <w:trHeight w:val="411"/>
          <w:tblCellSpacing w:w="0" w:type="dxa"/>
        </w:trPr>
        <w:tc>
          <w:tcPr>
            <w:tcW w:w="5432" w:type="dxa"/>
            <w:tcBorders>
              <w:bottom w:val="single" w:sz="18" w:space="0" w:color="auto"/>
            </w:tcBorders>
            <w:vAlign w:val="bottom"/>
          </w:tcPr>
          <w:p w14:paraId="30E7CA27" w14:textId="77777777" w:rsidR="00C71B61" w:rsidRPr="00C71B61" w:rsidRDefault="00C71B61" w:rsidP="00C71B61">
            <w:r w:rsidRPr="00C71B61">
              <w:rPr>
                <w:bCs/>
              </w:rPr>
              <w:t>5050MMAEO_LPMMA</w:t>
            </w:r>
          </w:p>
        </w:tc>
      </w:tr>
    </w:tbl>
    <w:p w14:paraId="7277AD00" w14:textId="77777777" w:rsidR="008D5B36" w:rsidRDefault="008D5B36" w:rsidP="00205EE7"/>
    <w:p w14:paraId="7434D168" w14:textId="77777777" w:rsidR="008D5B36" w:rsidRDefault="008D5B36" w:rsidP="00205EE7"/>
    <w:p w14:paraId="29527F17" w14:textId="77777777" w:rsidR="008D5B36" w:rsidRPr="00C423F0" w:rsidRDefault="008D5B36" w:rsidP="00205EE7"/>
    <w:p w14:paraId="5CE25604" w14:textId="77777777" w:rsidR="008D5B36" w:rsidRPr="00E42F34" w:rsidRDefault="008D5B36" w:rsidP="00205EE7">
      <w:pPr>
        <w:spacing w:line="480" w:lineRule="auto"/>
      </w:pPr>
    </w:p>
    <w:p w14:paraId="720ACE49" w14:textId="77777777" w:rsidR="008D5B36" w:rsidRDefault="008D5B36" w:rsidP="00205EE7">
      <w:pPr>
        <w:spacing w:line="480" w:lineRule="auto"/>
      </w:pPr>
    </w:p>
    <w:p w14:paraId="2398C9DF" w14:textId="77777777" w:rsidR="00862E17" w:rsidRDefault="00862E17" w:rsidP="00205EE7">
      <w:pPr>
        <w:spacing w:line="480" w:lineRule="auto"/>
      </w:pPr>
      <w:r>
        <w:lastRenderedPageBreak/>
        <w:t xml:space="preserve">blend containing 10 w/w % </w:t>
      </w:r>
      <w:r w:rsidRPr="00090115">
        <w:t>P(MMA-</w:t>
      </w:r>
      <w:r w:rsidRPr="00090115">
        <w:rPr>
          <w:i/>
          <w:iCs/>
        </w:rPr>
        <w:t>r</w:t>
      </w:r>
      <w:r w:rsidRPr="00090115">
        <w:t>-</w:t>
      </w:r>
      <w:r>
        <w:t>PEGMA</w:t>
      </w:r>
      <w:r w:rsidRPr="00090115">
        <w:t>)</w:t>
      </w:r>
      <w:r>
        <w:t xml:space="preserve"> comb copolymer and 90 w/w % linear d-PMMA.  </w:t>
      </w:r>
    </w:p>
    <w:p w14:paraId="37853386" w14:textId="77777777" w:rsidR="00862E17" w:rsidRDefault="008D5B36" w:rsidP="006F0FDA">
      <w:pPr>
        <w:spacing w:line="480" w:lineRule="auto"/>
        <w:ind w:firstLine="720"/>
      </w:pPr>
      <w:r>
        <w:t>Neutron reflectivity profiles for all of the blends investigated in this study are included in Appendix A.4, section C.  Figure 4.4 illustrates the time evolution of the neutron reflectivity profiles of the binary blend,</w:t>
      </w:r>
      <w:r w:rsidR="00862E17">
        <w:t xml:space="preserve"> </w:t>
      </w:r>
      <w:r>
        <w:t>9010MMAEO_LPMMA, as the system is annealed at 150°C under vacuum</w:t>
      </w:r>
      <w:r w:rsidR="00862E17">
        <w:t xml:space="preserve"> </w:t>
      </w:r>
      <w:r>
        <w:t xml:space="preserve">for </w:t>
      </w:r>
      <w:r w:rsidRPr="002272C7">
        <w:t xml:space="preserve">up </w:t>
      </w:r>
      <w:r>
        <w:t xml:space="preserve">to 36 hours.  </w:t>
      </w:r>
      <w:r w:rsidR="00862E17">
        <w:t xml:space="preserve"> In Figure 4.4, the amplitudes of the fringes in the neutron reflectivity profile do not change much with annealing up to 36 hours, which suggests that the amount of segregation is small on this time scale. Neutron reflectivity profiles of the binary blend 9010MMAEO_LPMMA, which is annealed for a longer time, do exhibit a more significant decay in the amplitude of the fringes over this time period, as shown in Figure 4.5.</w:t>
      </w:r>
      <w:r w:rsidR="00862E17" w:rsidRPr="00862E17">
        <w:t xml:space="preserve"> </w:t>
      </w:r>
      <w:r w:rsidR="00862E17">
        <w:t>Models of the real-space depth profiles of these evolving films were fit to the neutron reflectivity data to extract more quantitative information about the movement of comb copolymers within the linear matrix.</w:t>
      </w:r>
    </w:p>
    <w:p w14:paraId="0C166869" w14:textId="77777777" w:rsidR="00862E17" w:rsidRDefault="00862E17" w:rsidP="00EF4FF7">
      <w:pPr>
        <w:tabs>
          <w:tab w:val="left" w:pos="360"/>
        </w:tabs>
        <w:spacing w:after="0" w:line="480" w:lineRule="auto"/>
        <w:ind w:left="1440"/>
        <w:outlineLvl w:val="3"/>
        <w:rPr>
          <w:b/>
          <w:color w:val="993300"/>
        </w:rPr>
      </w:pPr>
      <w:bookmarkStart w:id="183" w:name="_Toc46500559"/>
      <w:r>
        <w:rPr>
          <w:b/>
        </w:rPr>
        <w:t>2</w:t>
      </w:r>
      <w:r w:rsidRPr="007A52FB">
        <w:rPr>
          <w:b/>
        </w:rPr>
        <w:t xml:space="preserve">) </w:t>
      </w:r>
      <w:r w:rsidR="00EF4FF7">
        <w:rPr>
          <w:b/>
        </w:rPr>
        <w:t xml:space="preserve">   </w:t>
      </w:r>
      <w:r>
        <w:rPr>
          <w:b/>
        </w:rPr>
        <w:t>The Model Used to Describe Surface Segregation in Comb/Linear Blends</w:t>
      </w:r>
      <w:bookmarkEnd w:id="183"/>
      <w:r>
        <w:rPr>
          <w:b/>
        </w:rPr>
        <w:t xml:space="preserve"> </w:t>
      </w:r>
    </w:p>
    <w:p w14:paraId="52B0379F" w14:textId="03890C78" w:rsidR="00862E17" w:rsidRDefault="00862E17" w:rsidP="00EF4FF7">
      <w:pPr>
        <w:spacing w:line="480" w:lineRule="auto"/>
        <w:ind w:firstLine="720"/>
      </w:pPr>
      <w:r>
        <w:t xml:space="preserve">The strategy employed in fitting models of the real-space scattering length density profiles of surface segregating blends to the neutron reflectivity (NR) data in this study was similar to that which was used in the elucidation of the depth profiles of blends of hyperbranched polymers in a linear matrix in Chapter 3. Genetic optimization parameter searches within Motofit, coupled with manual fitting to preserve mass balance (using the Mlayer program), </w:t>
      </w:r>
      <w:r w:rsidR="00EF4FF7">
        <w:t>enabled the testing of various models to fit neutron reflectivity profiles of unannealed and annealed binary blend films. The Kramer-Jones depletion layer model,</w:t>
      </w:r>
      <w:r w:rsidR="001F5B78">
        <w:fldChar w:fldCharType="begin"/>
      </w:r>
      <w:r w:rsidR="0020177A">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fldChar w:fldCharType="separate"/>
      </w:r>
      <w:r w:rsidR="0020177A" w:rsidRPr="0020177A">
        <w:rPr>
          <w:noProof/>
          <w:vertAlign w:val="superscript"/>
        </w:rPr>
        <w:t>17</w:t>
      </w:r>
      <w:r w:rsidR="001F5B78">
        <w:fldChar w:fldCharType="end"/>
      </w:r>
      <w:r w:rsidR="00EF4FF7">
        <w:t xml:space="preserve"> used to describe the evolving surface segregating profiles investigated in Chapter 3, was also used to describe the</w:t>
      </w:r>
      <w:r>
        <w:t xml:space="preserve">   </w:t>
      </w:r>
    </w:p>
    <w:p w14:paraId="4D52A06F" w14:textId="5863CAE0" w:rsidR="008D5B36" w:rsidRDefault="00E7540C" w:rsidP="00205EE7">
      <w:pPr>
        <w:spacing w:line="480" w:lineRule="auto"/>
        <w:ind w:firstLine="720"/>
      </w:pPr>
      <w:r>
        <w:rPr>
          <w:noProof/>
          <w:lang w:eastAsia="ko-KR"/>
        </w:rPr>
        <w:lastRenderedPageBreak/>
        <w:drawing>
          <wp:anchor distT="0" distB="0" distL="114300" distR="114300" simplePos="0" relativeHeight="251614720" behindDoc="1" locked="0" layoutInCell="1" allowOverlap="1" wp14:anchorId="7F2D1056" wp14:editId="388B7066">
            <wp:simplePos x="0" y="0"/>
            <wp:positionH relativeFrom="margin">
              <wp:posOffset>161925</wp:posOffset>
            </wp:positionH>
            <wp:positionV relativeFrom="paragraph">
              <wp:posOffset>6350</wp:posOffset>
            </wp:positionV>
            <wp:extent cx="5486400" cy="3813810"/>
            <wp:effectExtent l="0" t="0" r="0" b="0"/>
            <wp:wrapTight wrapText="bothSides">
              <wp:wrapPolygon edited="0">
                <wp:start x="2625" y="1295"/>
                <wp:lineTo x="2175" y="3129"/>
                <wp:lineTo x="2250" y="3237"/>
                <wp:lineTo x="2025" y="4316"/>
                <wp:lineTo x="2100" y="4531"/>
                <wp:lineTo x="3075" y="4963"/>
                <wp:lineTo x="2100" y="5071"/>
                <wp:lineTo x="1875" y="5395"/>
                <wp:lineTo x="1875" y="7768"/>
                <wp:lineTo x="2250" y="8416"/>
                <wp:lineTo x="900" y="9710"/>
                <wp:lineTo x="900" y="10681"/>
                <wp:lineTo x="2250" y="11868"/>
                <wp:lineTo x="2925" y="11868"/>
                <wp:lineTo x="2100" y="12300"/>
                <wp:lineTo x="1725" y="12839"/>
                <wp:lineTo x="1725" y="16292"/>
                <wp:lineTo x="1950" y="16615"/>
                <wp:lineTo x="3000" y="17047"/>
                <wp:lineTo x="1650" y="17155"/>
                <wp:lineTo x="1875" y="18450"/>
                <wp:lineTo x="10800" y="18773"/>
                <wp:lineTo x="9225" y="19205"/>
                <wp:lineTo x="9150" y="19852"/>
                <wp:lineTo x="9675" y="20068"/>
                <wp:lineTo x="10800" y="20068"/>
                <wp:lineTo x="10800" y="18773"/>
                <wp:lineTo x="17025" y="18557"/>
                <wp:lineTo x="16875" y="17371"/>
                <wp:lineTo x="3450" y="17047"/>
                <wp:lineTo x="15300" y="16184"/>
                <wp:lineTo x="15600" y="15644"/>
                <wp:lineTo x="16200" y="15321"/>
                <wp:lineTo x="20400" y="14026"/>
                <wp:lineTo x="20400" y="11868"/>
                <wp:lineTo x="20100" y="10142"/>
                <wp:lineTo x="20100" y="8416"/>
                <wp:lineTo x="19875" y="6689"/>
                <wp:lineTo x="20700" y="4963"/>
                <wp:lineTo x="20775" y="2697"/>
                <wp:lineTo x="9750" y="1726"/>
                <wp:lineTo x="3000" y="1295"/>
                <wp:lineTo x="2625" y="1295"/>
              </wp:wrapPolygon>
            </wp:wrapTight>
            <wp:docPr id="63" name="Picture 75" descr="Fig 4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ig 4_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86400" cy="3813810"/>
                    </a:xfrm>
                    <a:prstGeom prst="rect">
                      <a:avLst/>
                    </a:prstGeom>
                    <a:noFill/>
                  </pic:spPr>
                </pic:pic>
              </a:graphicData>
            </a:graphic>
            <wp14:sizeRelH relativeFrom="page">
              <wp14:pctWidth>0</wp14:pctWidth>
            </wp14:sizeRelH>
            <wp14:sizeRelV relativeFrom="page">
              <wp14:pctHeight>0</wp14:pctHeight>
            </wp14:sizeRelV>
          </wp:anchor>
        </w:drawing>
      </w:r>
    </w:p>
    <w:p w14:paraId="75E19BB6" w14:textId="77777777" w:rsidR="008D5B36" w:rsidRDefault="008D5B36" w:rsidP="00205EE7">
      <w:pPr>
        <w:spacing w:line="480" w:lineRule="auto"/>
        <w:ind w:firstLine="720"/>
      </w:pPr>
    </w:p>
    <w:p w14:paraId="6B1F89B4" w14:textId="77777777" w:rsidR="008D5B36" w:rsidRDefault="008D5B36" w:rsidP="00205EE7">
      <w:pPr>
        <w:spacing w:line="480" w:lineRule="auto"/>
        <w:ind w:firstLine="720"/>
      </w:pPr>
    </w:p>
    <w:p w14:paraId="33F2B082" w14:textId="77777777" w:rsidR="008D5B36" w:rsidRDefault="008D5B36" w:rsidP="00205EE7">
      <w:pPr>
        <w:spacing w:line="480" w:lineRule="auto"/>
        <w:ind w:firstLine="720"/>
      </w:pPr>
    </w:p>
    <w:p w14:paraId="006A3748" w14:textId="77777777" w:rsidR="008D5B36" w:rsidRDefault="008D5B36" w:rsidP="00205EE7">
      <w:pPr>
        <w:spacing w:line="480" w:lineRule="auto"/>
        <w:ind w:firstLine="720"/>
      </w:pPr>
    </w:p>
    <w:p w14:paraId="05D786A6" w14:textId="77777777" w:rsidR="008D5B36" w:rsidRDefault="008D5B36" w:rsidP="00205EE7">
      <w:pPr>
        <w:rPr>
          <w:b/>
          <w:bCs/>
        </w:rPr>
      </w:pPr>
    </w:p>
    <w:p w14:paraId="38553857" w14:textId="77777777" w:rsidR="008D5B36" w:rsidRDefault="008D5B36" w:rsidP="00205EE7">
      <w:pPr>
        <w:rPr>
          <w:b/>
          <w:bCs/>
        </w:rPr>
      </w:pPr>
    </w:p>
    <w:p w14:paraId="385F431F" w14:textId="77777777" w:rsidR="008D5B36" w:rsidRDefault="008D5B36" w:rsidP="00205EE7">
      <w:pPr>
        <w:rPr>
          <w:b/>
          <w:bCs/>
        </w:rPr>
      </w:pPr>
    </w:p>
    <w:p w14:paraId="399ECADD" w14:textId="77777777" w:rsidR="008D5B36" w:rsidRDefault="008D5B36" w:rsidP="00205EE7">
      <w:pPr>
        <w:rPr>
          <w:b/>
          <w:bCs/>
        </w:rPr>
      </w:pPr>
    </w:p>
    <w:p w14:paraId="1BD94885" w14:textId="77777777" w:rsidR="00EF4FF7" w:rsidRDefault="00EF4FF7" w:rsidP="00023A22">
      <w:pPr>
        <w:pStyle w:val="Caption"/>
        <w:rPr>
          <w:b/>
          <w:i w:val="0"/>
          <w:color w:val="auto"/>
          <w:sz w:val="24"/>
        </w:rPr>
      </w:pPr>
    </w:p>
    <w:p w14:paraId="79BFCDAF" w14:textId="77777777" w:rsidR="008D5B36" w:rsidRPr="00023A22" w:rsidRDefault="008D5B36" w:rsidP="00023A22">
      <w:pPr>
        <w:pStyle w:val="Caption"/>
        <w:rPr>
          <w:i w:val="0"/>
          <w:color w:val="auto"/>
          <w:sz w:val="24"/>
        </w:rPr>
      </w:pPr>
      <w:bookmarkStart w:id="184" w:name="_Toc46500715"/>
      <w:r w:rsidRPr="00023A22">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sidRPr="00023A22">
        <w:rPr>
          <w:i w:val="0"/>
          <w:color w:val="auto"/>
          <w:sz w:val="24"/>
        </w:rPr>
        <w:t xml:space="preserve">   Neutron reflectivity profiles of the blend 9010MMAEO_LPMMA measured as-cast up to an anneal time of 36 hours at 150°C.  Data is scaled for clarity.</w:t>
      </w:r>
      <w:bookmarkEnd w:id="184"/>
    </w:p>
    <w:p w14:paraId="4E42BBB1" w14:textId="77777777" w:rsidR="008D5B36" w:rsidRPr="001D22E9" w:rsidRDefault="008D5B36" w:rsidP="00205EE7"/>
    <w:p w14:paraId="71275EB9" w14:textId="77777777" w:rsidR="008D5B36" w:rsidRDefault="008D5B36" w:rsidP="00205EE7">
      <w:pPr>
        <w:spacing w:line="480" w:lineRule="auto"/>
      </w:pPr>
    </w:p>
    <w:p w14:paraId="0E69CEDB" w14:textId="77777777" w:rsidR="00EF4FF7" w:rsidRDefault="00EF4FF7" w:rsidP="00205EE7">
      <w:pPr>
        <w:spacing w:line="480" w:lineRule="auto"/>
      </w:pPr>
    </w:p>
    <w:p w14:paraId="0C314D8D" w14:textId="77777777" w:rsidR="003F49B2" w:rsidRDefault="003F49B2" w:rsidP="00205EE7">
      <w:pPr>
        <w:spacing w:line="480" w:lineRule="auto"/>
      </w:pPr>
    </w:p>
    <w:p w14:paraId="5A78D138" w14:textId="77777777" w:rsidR="00EF4FF7" w:rsidRDefault="00EF4FF7" w:rsidP="00205EE7">
      <w:pPr>
        <w:spacing w:line="480" w:lineRule="auto"/>
      </w:pPr>
    </w:p>
    <w:p w14:paraId="67FF379E" w14:textId="77777777" w:rsidR="00EF4FF7" w:rsidRDefault="00EF4FF7" w:rsidP="00205EE7">
      <w:pPr>
        <w:spacing w:line="480" w:lineRule="auto"/>
      </w:pPr>
    </w:p>
    <w:p w14:paraId="4505A647" w14:textId="77777777" w:rsidR="00EF4FF7" w:rsidRDefault="00EF4FF7" w:rsidP="00205EE7">
      <w:pPr>
        <w:spacing w:line="480" w:lineRule="auto"/>
      </w:pPr>
    </w:p>
    <w:p w14:paraId="04C8D1A1" w14:textId="77777777" w:rsidR="00EF4FF7" w:rsidRDefault="00EF4FF7" w:rsidP="00205EE7">
      <w:pPr>
        <w:spacing w:line="480" w:lineRule="auto"/>
      </w:pPr>
    </w:p>
    <w:p w14:paraId="271ECD2E" w14:textId="77777777" w:rsidR="00EF4FF7" w:rsidRDefault="00EF4FF7" w:rsidP="00205EE7">
      <w:pPr>
        <w:spacing w:line="480" w:lineRule="auto"/>
      </w:pPr>
    </w:p>
    <w:p w14:paraId="63B22052" w14:textId="4BEAA041" w:rsidR="008D5B36" w:rsidRPr="00CB6208" w:rsidRDefault="00E7540C" w:rsidP="00205EE7">
      <w:pPr>
        <w:spacing w:line="480" w:lineRule="auto"/>
        <w:rPr>
          <w:b/>
        </w:rPr>
      </w:pPr>
      <w:r>
        <w:rPr>
          <w:noProof/>
          <w:lang w:eastAsia="ko-KR"/>
        </w:rPr>
        <w:lastRenderedPageBreak/>
        <w:drawing>
          <wp:anchor distT="0" distB="0" distL="114300" distR="114300" simplePos="0" relativeHeight="251615744" behindDoc="1" locked="0" layoutInCell="1" allowOverlap="1" wp14:anchorId="7ED8BBFC" wp14:editId="1160DC28">
            <wp:simplePos x="0" y="0"/>
            <wp:positionH relativeFrom="column">
              <wp:posOffset>0</wp:posOffset>
            </wp:positionH>
            <wp:positionV relativeFrom="paragraph">
              <wp:posOffset>281940</wp:posOffset>
            </wp:positionV>
            <wp:extent cx="5715000" cy="3654425"/>
            <wp:effectExtent l="0" t="0" r="0" b="0"/>
            <wp:wrapTight wrapText="bothSides">
              <wp:wrapPolygon edited="0">
                <wp:start x="2088" y="1126"/>
                <wp:lineTo x="144" y="1802"/>
                <wp:lineTo x="144" y="2702"/>
                <wp:lineTo x="2376" y="3153"/>
                <wp:lineTo x="1584" y="3491"/>
                <wp:lineTo x="1584" y="4954"/>
                <wp:lineTo x="2376" y="4954"/>
                <wp:lineTo x="936" y="5742"/>
                <wp:lineTo x="864" y="5968"/>
                <wp:lineTo x="1512" y="6756"/>
                <wp:lineTo x="1512" y="8783"/>
                <wp:lineTo x="1800" y="9458"/>
                <wp:lineTo x="3096" y="10359"/>
                <wp:lineTo x="1152" y="11372"/>
                <wp:lineTo x="720" y="11710"/>
                <wp:lineTo x="720" y="12161"/>
                <wp:lineTo x="144" y="12611"/>
                <wp:lineTo x="144" y="13174"/>
                <wp:lineTo x="720" y="13962"/>
                <wp:lineTo x="720" y="19254"/>
                <wp:lineTo x="8352" y="19705"/>
                <wp:lineTo x="8568" y="20380"/>
                <wp:lineTo x="9000" y="20380"/>
                <wp:lineTo x="9648" y="20155"/>
                <wp:lineTo x="9936" y="19817"/>
                <wp:lineTo x="9792" y="19367"/>
                <wp:lineTo x="15840" y="19367"/>
                <wp:lineTo x="16920" y="19142"/>
                <wp:lineTo x="16848" y="12048"/>
                <wp:lineTo x="16632" y="11485"/>
                <wp:lineTo x="15840" y="10359"/>
                <wp:lineTo x="16272" y="10359"/>
                <wp:lineTo x="16632" y="9458"/>
                <wp:lineTo x="16632" y="6756"/>
                <wp:lineTo x="19800" y="4954"/>
                <wp:lineTo x="19728" y="3828"/>
                <wp:lineTo x="19512" y="3153"/>
                <wp:lineTo x="20880" y="2702"/>
                <wp:lineTo x="20736" y="2027"/>
                <wp:lineTo x="16488" y="1126"/>
                <wp:lineTo x="2088" y="1126"/>
              </wp:wrapPolygon>
            </wp:wrapTight>
            <wp:docPr id="64" name="Picture 76" descr="Fig 4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ig 4_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15000" cy="3654425"/>
                    </a:xfrm>
                    <a:prstGeom prst="rect">
                      <a:avLst/>
                    </a:prstGeom>
                    <a:noFill/>
                  </pic:spPr>
                </pic:pic>
              </a:graphicData>
            </a:graphic>
            <wp14:sizeRelH relativeFrom="page">
              <wp14:pctWidth>0</wp14:pctWidth>
            </wp14:sizeRelH>
            <wp14:sizeRelV relativeFrom="page">
              <wp14:pctHeight>0</wp14:pctHeight>
            </wp14:sizeRelV>
          </wp:anchor>
        </w:drawing>
      </w:r>
    </w:p>
    <w:p w14:paraId="438ED5FC" w14:textId="77777777" w:rsidR="008D5B36" w:rsidRDefault="008D5B36" w:rsidP="00205EE7">
      <w:pPr>
        <w:rPr>
          <w:b/>
        </w:rPr>
      </w:pPr>
    </w:p>
    <w:p w14:paraId="59B40979" w14:textId="77777777" w:rsidR="008D5B36" w:rsidRDefault="008D5B36" w:rsidP="00205EE7">
      <w:pPr>
        <w:rPr>
          <w:b/>
        </w:rPr>
      </w:pPr>
    </w:p>
    <w:p w14:paraId="6ADC5A7F" w14:textId="77777777" w:rsidR="008D5B36" w:rsidRDefault="008D5B36" w:rsidP="00205EE7">
      <w:pPr>
        <w:rPr>
          <w:b/>
        </w:rPr>
      </w:pPr>
    </w:p>
    <w:p w14:paraId="2288976D" w14:textId="77777777" w:rsidR="008D5B36" w:rsidRDefault="008D5B36" w:rsidP="00205EE7">
      <w:pPr>
        <w:rPr>
          <w:b/>
        </w:rPr>
      </w:pPr>
    </w:p>
    <w:p w14:paraId="6D25E99E" w14:textId="77777777" w:rsidR="008D5B36" w:rsidRDefault="008D5B36" w:rsidP="00205EE7">
      <w:pPr>
        <w:rPr>
          <w:b/>
        </w:rPr>
      </w:pPr>
    </w:p>
    <w:p w14:paraId="62803501" w14:textId="77777777" w:rsidR="008D5B36" w:rsidRDefault="008D5B36" w:rsidP="00205EE7">
      <w:pPr>
        <w:rPr>
          <w:b/>
        </w:rPr>
      </w:pPr>
    </w:p>
    <w:p w14:paraId="6B7E42B3" w14:textId="77777777" w:rsidR="008D5B36" w:rsidRDefault="008D5B36" w:rsidP="00205EE7">
      <w:pPr>
        <w:rPr>
          <w:b/>
        </w:rPr>
      </w:pPr>
    </w:p>
    <w:p w14:paraId="65D1B6F9" w14:textId="77777777" w:rsidR="008D5B36" w:rsidRDefault="008D5B36" w:rsidP="00205EE7">
      <w:pPr>
        <w:rPr>
          <w:b/>
        </w:rPr>
      </w:pPr>
    </w:p>
    <w:p w14:paraId="396568AA" w14:textId="77777777" w:rsidR="008D5B36" w:rsidRDefault="008D5B36" w:rsidP="00205EE7">
      <w:pPr>
        <w:rPr>
          <w:b/>
        </w:rPr>
      </w:pPr>
    </w:p>
    <w:p w14:paraId="026D256B" w14:textId="77777777" w:rsidR="008D5B36" w:rsidRPr="00CB6208" w:rsidRDefault="008D5B36" w:rsidP="00205EE7">
      <w:pPr>
        <w:rPr>
          <w:b/>
        </w:rPr>
      </w:pPr>
    </w:p>
    <w:p w14:paraId="30411D50" w14:textId="77777777" w:rsidR="008D5B36" w:rsidRPr="00D20EA9" w:rsidRDefault="008D5B36" w:rsidP="00205EE7"/>
    <w:p w14:paraId="4D0E5CAE" w14:textId="77777777" w:rsidR="008D5B36" w:rsidRDefault="008D5B36" w:rsidP="00205EE7"/>
    <w:p w14:paraId="3B066F28" w14:textId="77777777" w:rsidR="008D5B36" w:rsidRDefault="008D5B36" w:rsidP="00884860">
      <w:pPr>
        <w:pStyle w:val="Caption"/>
        <w:rPr>
          <w:i w:val="0"/>
          <w:color w:val="auto"/>
          <w:sz w:val="24"/>
        </w:rPr>
      </w:pPr>
      <w:bookmarkStart w:id="185" w:name="_Toc46500716"/>
      <w:r w:rsidRPr="00884860">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sidRPr="00884860">
        <w:rPr>
          <w:i w:val="0"/>
          <w:color w:val="auto"/>
          <w:sz w:val="24"/>
        </w:rPr>
        <w:t xml:space="preserve">   a) Neutron reflectivity profiles for the blend 9010MMAEO_LPMMA measured as-cast up to a maximum anneal time of 33 days at 150°C under vacuum. b) Data highlighted in box in a) shows the low Q region and emphasizes dampening of fringes with increased anneal time. Data is scaled for clarity.</w:t>
      </w:r>
      <w:bookmarkEnd w:id="185"/>
    </w:p>
    <w:p w14:paraId="00E3133F" w14:textId="77777777" w:rsidR="00EF4FF7" w:rsidRDefault="00EF4FF7" w:rsidP="00EF4FF7"/>
    <w:p w14:paraId="226616D4" w14:textId="77777777" w:rsidR="00EF4FF7" w:rsidRDefault="00EF4FF7" w:rsidP="00EF4FF7"/>
    <w:p w14:paraId="41868CAC" w14:textId="77777777" w:rsidR="00EF4FF7" w:rsidRDefault="00EF4FF7" w:rsidP="00EF4FF7"/>
    <w:p w14:paraId="61CF76AA" w14:textId="77777777" w:rsidR="00EF4FF7" w:rsidRDefault="00EF4FF7" w:rsidP="00EF4FF7"/>
    <w:p w14:paraId="6F08478C" w14:textId="77777777" w:rsidR="00EF4FF7" w:rsidRDefault="00EF4FF7" w:rsidP="00EF4FF7"/>
    <w:p w14:paraId="2BADC65D" w14:textId="77777777" w:rsidR="00EF4FF7" w:rsidRDefault="00EF4FF7" w:rsidP="00EF4FF7"/>
    <w:p w14:paraId="449FA50B" w14:textId="77777777" w:rsidR="00EF4FF7" w:rsidRDefault="00EF4FF7" w:rsidP="00EF4FF7"/>
    <w:p w14:paraId="3B8B66DF" w14:textId="77777777" w:rsidR="00EF4FF7" w:rsidRDefault="00EF4FF7" w:rsidP="00EF4FF7"/>
    <w:p w14:paraId="6DF6449D" w14:textId="77777777" w:rsidR="00EF4FF7" w:rsidRDefault="00EF4FF7" w:rsidP="00205EE7">
      <w:pPr>
        <w:spacing w:line="480" w:lineRule="auto"/>
        <w:ind w:firstLine="720"/>
      </w:pPr>
    </w:p>
    <w:p w14:paraId="1BB31F71" w14:textId="77777777" w:rsidR="00EF4FF7" w:rsidRDefault="00EF4FF7" w:rsidP="00205EE7">
      <w:pPr>
        <w:spacing w:line="480" w:lineRule="auto"/>
        <w:ind w:firstLine="720"/>
      </w:pPr>
    </w:p>
    <w:p w14:paraId="41C9F4D0" w14:textId="77777777" w:rsidR="00EF4FF7" w:rsidRDefault="00EF4FF7" w:rsidP="00EF4FF7">
      <w:pPr>
        <w:spacing w:line="480" w:lineRule="auto"/>
      </w:pPr>
      <w:r>
        <w:lastRenderedPageBreak/>
        <w:t xml:space="preserve">evolving depth profiles of copolymer combs in a linear matrix in this study.  Moreover, water contact angle goniometry measurements on unannealed and annealed binary blend films helped to corroborate NR model fits of surface segregated layers at the near-air interface. </w:t>
      </w:r>
    </w:p>
    <w:p w14:paraId="7BC1A354" w14:textId="3B9FA783" w:rsidR="005F335E" w:rsidRDefault="008D5B36" w:rsidP="005F335E">
      <w:pPr>
        <w:spacing w:line="480" w:lineRule="auto"/>
        <w:ind w:firstLine="720"/>
      </w:pPr>
      <w:r>
        <w:t xml:space="preserve">The SLD for each component of the blend was determined by fitting monolayers of each component with a 1-layer (slab) model. Table 4.4 contains a summary of the measured scattering length densities (SLD) from fits to the NR profiles of monolayers composed of the individual blend components. </w:t>
      </w:r>
      <w:r w:rsidR="005F335E">
        <w:t xml:space="preserve"> </w:t>
      </w:r>
      <w:r w:rsidR="00EF4FF7">
        <w:t>As observed by Zhang et al,</w:t>
      </w:r>
      <w:r w:rsidR="001F5B78">
        <w:fldChar w:fldCharType="begin"/>
      </w:r>
      <w:r w:rsidR="00C52D49">
        <w:instrText xml:space="preserve"> ADDIN EN.CITE &lt;EndNote&gt;&lt;Cite&gt;&lt;Author&gt;Zhang&lt;/Author&gt;&lt;Year&gt;2009&lt;/Year&gt;&lt;RecNum&gt;243&lt;/RecNum&gt;&lt;DisplayText&gt;&lt;style face="superscript"&gt;121&lt;/style&gt;&lt;/DisplayText&gt;&lt;record&gt;&lt;rec-number&gt;243&lt;/rec-number&gt;&lt;foreign-keys&gt;&lt;key app="EN" db-id="wvr5w05pkf0peaevsr4pa59mzvpprdv02d0d"&gt;243&lt;/key&gt;&lt;/foreign-keys&gt;&lt;ref-type name="Journal Article"&gt;17&lt;/ref-type&gt;&lt;contributors&gt;&lt;authors&gt;&lt;author&gt;Zhang, Xiaohua&lt;/author&gt;&lt;author&gt;Yager, Kevin G.&lt;/author&gt;&lt;author&gt;Kang, Shuhui&lt;/author&gt;&lt;author&gt;Fredin, Nathaniel J.&lt;/author&gt;&lt;author&gt;Akgun, Bulent&lt;/author&gt;&lt;author&gt;Satija, Sushil&lt;/author&gt;&lt;author&gt;Douglas, Jack F.&lt;/author&gt;&lt;author&gt;Karim, Alamgir&lt;/author&gt;&lt;author&gt;Jones, Ronald L.&lt;/author&gt;&lt;/authors&gt;&lt;/contributors&gt;&lt;titles&gt;&lt;title&gt;Solvent Retention in Thin Spin-Coated Polystyrene and Poly(methyl methacrylate) Homopolymer Films Studied By Neutron Reflectometry&lt;/title&gt;&lt;secondary-title&gt;Macromolecules&lt;/secondary-title&gt;&lt;/titles&gt;&lt;periodical&gt;&lt;full-title&gt;Macromolecules&lt;/full-title&gt;&lt;/periodical&gt;&lt;pages&gt;1117-1123&lt;/pages&gt;&lt;volume&gt;43&lt;/volume&gt;&lt;number&gt;2&lt;/number&gt;&lt;dates&gt;&lt;year&gt;2009&lt;/year&gt;&lt;/dates&gt;&lt;publisher&gt;American Chemical Society&lt;/publisher&gt;&lt;isbn&gt;0024-9297&lt;/isbn&gt;&lt;work-type&gt;doi: 10.1021/ma902168w&lt;/work-type&gt;&lt;urls&gt;&lt;related-urls&gt;&lt;url&gt;http://dx.doi.org/10.1021/ma902168w&lt;/url&gt;&lt;/related-urls&gt;&lt;/urls&gt;&lt;electronic-resource-num&gt;10.1021/ma902168w&lt;/electronic-resource-num&gt;&lt;/record&gt;&lt;/Cite&gt;&lt;/EndNote&gt;</w:instrText>
      </w:r>
      <w:r w:rsidR="001F5B78">
        <w:fldChar w:fldCharType="separate"/>
      </w:r>
      <w:r w:rsidR="00C52D49" w:rsidRPr="00C52D49">
        <w:rPr>
          <w:noProof/>
          <w:vertAlign w:val="superscript"/>
        </w:rPr>
        <w:t>121</w:t>
      </w:r>
      <w:r w:rsidR="001F5B78">
        <w:fldChar w:fldCharType="end"/>
      </w:r>
      <w:r w:rsidR="00EF4FF7">
        <w:t xml:space="preserve"> thin films of PMMA are often in a non-equilibrium low-density state after spin-casting, and thus the scattering length density can vary within a small range upon thermal annealing (as indicated in the footnote of Tbl. 4.4). </w:t>
      </w:r>
    </w:p>
    <w:p w14:paraId="4EA3D091" w14:textId="77777777" w:rsidR="005F335E" w:rsidRDefault="00EF4FF7" w:rsidP="005F335E">
      <w:pPr>
        <w:spacing w:line="480" w:lineRule="auto"/>
        <w:ind w:firstLine="720"/>
      </w:pPr>
      <w:r>
        <w:t>The Si and SiO</w:t>
      </w:r>
      <w:r w:rsidRPr="007875C4">
        <w:rPr>
          <w:vertAlign w:val="subscript"/>
        </w:rPr>
        <w:t>2</w:t>
      </w:r>
      <w:r>
        <w:t xml:space="preserve"> subphases were assigned an SLD of 2.07E-6 Å</w:t>
      </w:r>
      <w:r w:rsidRPr="00B92F26">
        <w:rPr>
          <w:vertAlign w:val="superscript"/>
        </w:rPr>
        <w:t>-2</w:t>
      </w:r>
      <w:r>
        <w:t>and 3.20E-6 Å</w:t>
      </w:r>
      <w:r w:rsidRPr="00B92F26">
        <w:rPr>
          <w:vertAlign w:val="superscript"/>
        </w:rPr>
        <w:t>-2</w:t>
      </w:r>
      <w:r>
        <w:t>, respectively.  The SiO</w:t>
      </w:r>
      <w:r w:rsidRPr="007875C4">
        <w:rPr>
          <w:vertAlign w:val="subscript"/>
        </w:rPr>
        <w:t>2</w:t>
      </w:r>
      <w:r>
        <w:t xml:space="preserve"> layer thickness had been determined from ellipsometry experiments to be ~15 Å. Interfaces in the thin film were modeled with an error function. </w:t>
      </w:r>
    </w:p>
    <w:p w14:paraId="7D8518AC" w14:textId="3772404E" w:rsidR="00EF4FF7" w:rsidRDefault="00EF4FF7" w:rsidP="005F335E">
      <w:pPr>
        <w:spacing w:line="480" w:lineRule="auto"/>
        <w:ind w:firstLine="720"/>
      </w:pPr>
      <w:r>
        <w:t>To model the evolving buried and exposed interfaces of annealed blends, 1, 2 and 3-layer models were fit to NR data of unannealed films and those annealed 30 minutes, 1 hour, 3 hours, 5 hours, 12 hours, 36 hours, 8 days, 25 days, and 33 days at 150°C under vacuum (with the exception of the blend 5050MMAEO_LPMMA which was only annealed for 25 days). In each case, the mass balance of each scattering length density profile was verified by checking that the overall volume fraction of branched additive within the layer was approximately 0.10.</w:t>
      </w:r>
      <w:r w:rsidR="005F335E" w:rsidRPr="005F335E">
        <w:t xml:space="preserve"> </w:t>
      </w:r>
      <w:r w:rsidR="005F335E">
        <w:t>The best model fits to the data were consistent with the 3-layer slab model reported by Walton et al</w:t>
      </w:r>
      <w:r w:rsidR="001F5B78">
        <w:fldChar w:fldCharType="begin"/>
      </w:r>
      <w:r w:rsidR="0020177A">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fldChar w:fldCharType="separate"/>
      </w:r>
      <w:r w:rsidR="0020177A" w:rsidRPr="0020177A">
        <w:rPr>
          <w:noProof/>
          <w:vertAlign w:val="superscript"/>
        </w:rPr>
        <w:t>45</w:t>
      </w:r>
      <w:r w:rsidR="001F5B78">
        <w:fldChar w:fldCharType="end"/>
      </w:r>
      <w:r w:rsidR="005F335E">
        <w:t xml:space="preserve"> for blend films composed of a </w:t>
      </w:r>
      <w:r w:rsidR="005F335E" w:rsidRPr="00090115">
        <w:t>P(MMA-</w:t>
      </w:r>
      <w:r w:rsidR="005F335E" w:rsidRPr="00090115">
        <w:rPr>
          <w:i/>
          <w:iCs/>
        </w:rPr>
        <w:t>r</w:t>
      </w:r>
      <w:r w:rsidR="005F335E" w:rsidRPr="00090115">
        <w:t>-MnG)</w:t>
      </w:r>
      <w:r w:rsidR="005F335E">
        <w:t xml:space="preserve"> comb copolymer (50</w:t>
      </w:r>
      <w:r w:rsidR="005F335E" w:rsidRPr="005F335E">
        <w:t xml:space="preserve"> </w:t>
      </w:r>
      <w:r w:rsidR="005F335E">
        <w:t>w/w % MMA monomer and 50</w:t>
      </w:r>
      <w:r w:rsidR="005F335E" w:rsidRPr="005F335E">
        <w:t xml:space="preserve"> </w:t>
      </w:r>
      <w:r w:rsidR="005F335E">
        <w:t>w/w % macromonomer MnG) that was blended with 80 w/w % to 98 w/w % linear d-PMMA. Although they did not investigate the time evolution of the surface segregation process in their</w:t>
      </w:r>
    </w:p>
    <w:p w14:paraId="7610820E" w14:textId="77777777" w:rsidR="008D5B36" w:rsidRPr="00895456" w:rsidRDefault="008D5B36" w:rsidP="00895456">
      <w:pPr>
        <w:pStyle w:val="Caption"/>
        <w:keepNext/>
        <w:rPr>
          <w:i w:val="0"/>
          <w:color w:val="auto"/>
          <w:sz w:val="24"/>
        </w:rPr>
      </w:pPr>
      <w:bookmarkStart w:id="186" w:name="_Toc46500659"/>
      <w:r w:rsidRPr="00895456">
        <w:rPr>
          <w:b/>
          <w:i w:val="0"/>
          <w:color w:val="auto"/>
          <w:sz w:val="24"/>
        </w:rPr>
        <w:lastRenderedPageBreak/>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sidRPr="00895456">
        <w:rPr>
          <w:i w:val="0"/>
          <w:color w:val="auto"/>
          <w:sz w:val="24"/>
        </w:rPr>
        <w:t xml:space="preserve">   Scattering length density (SLD) values obtained from fits to the NR profiles of binary blend components.</w:t>
      </w:r>
      <w:bookmarkEnd w:id="186"/>
    </w:p>
    <w:tbl>
      <w:tblPr>
        <w:tblpPr w:leftFromText="180" w:rightFromText="180" w:vertAnchor="text" w:horzAnchor="margin" w:tblpXSpec="center" w:tblpY="128"/>
        <w:tblW w:w="5994" w:type="dxa"/>
        <w:tblCellSpacing w:w="0" w:type="dxa"/>
        <w:tblCellMar>
          <w:left w:w="0" w:type="dxa"/>
          <w:right w:w="0" w:type="dxa"/>
        </w:tblCellMar>
        <w:tblLook w:val="0000" w:firstRow="0" w:lastRow="0" w:firstColumn="0" w:lastColumn="0" w:noHBand="0" w:noVBand="0"/>
      </w:tblPr>
      <w:tblGrid>
        <w:gridCol w:w="2509"/>
        <w:gridCol w:w="3485"/>
      </w:tblGrid>
      <w:tr w:rsidR="00022932" w:rsidRPr="00022932" w14:paraId="46F62E1C" w14:textId="77777777">
        <w:trPr>
          <w:trHeight w:val="487"/>
          <w:tblCellSpacing w:w="0" w:type="dxa"/>
        </w:trPr>
        <w:tc>
          <w:tcPr>
            <w:tcW w:w="2509" w:type="dxa"/>
            <w:tcBorders>
              <w:top w:val="single" w:sz="18" w:space="0" w:color="auto"/>
            </w:tcBorders>
            <w:vAlign w:val="bottom"/>
          </w:tcPr>
          <w:p w14:paraId="725A51C9" w14:textId="77777777" w:rsidR="00022932" w:rsidRPr="00022932" w:rsidRDefault="00022932" w:rsidP="00022932">
            <w:pPr>
              <w:rPr>
                <w:b/>
              </w:rPr>
            </w:pPr>
            <w:r w:rsidRPr="00022932">
              <w:rPr>
                <w:b/>
                <w:bCs/>
              </w:rPr>
              <w:t>Polymer</w:t>
            </w:r>
          </w:p>
        </w:tc>
        <w:tc>
          <w:tcPr>
            <w:tcW w:w="3485" w:type="dxa"/>
            <w:tcBorders>
              <w:top w:val="single" w:sz="18" w:space="0" w:color="auto"/>
            </w:tcBorders>
            <w:vAlign w:val="bottom"/>
          </w:tcPr>
          <w:p w14:paraId="0E009238" w14:textId="77777777" w:rsidR="00022932" w:rsidRPr="00022932" w:rsidRDefault="00022932" w:rsidP="00022932">
            <w:pPr>
              <w:rPr>
                <w:b/>
              </w:rPr>
            </w:pPr>
            <w:r w:rsidRPr="00022932">
              <w:rPr>
                <w:b/>
                <w:bCs/>
              </w:rPr>
              <w:t>SLD/10-6Å</w:t>
            </w:r>
            <w:r w:rsidRPr="00591749">
              <w:rPr>
                <w:b/>
                <w:bCs/>
                <w:vertAlign w:val="superscript"/>
              </w:rPr>
              <w:t>-2</w:t>
            </w:r>
          </w:p>
        </w:tc>
      </w:tr>
      <w:tr w:rsidR="00022932" w:rsidRPr="00022932" w14:paraId="58615607" w14:textId="77777777">
        <w:trPr>
          <w:trHeight w:val="495"/>
          <w:tblCellSpacing w:w="0" w:type="dxa"/>
        </w:trPr>
        <w:tc>
          <w:tcPr>
            <w:tcW w:w="2509" w:type="dxa"/>
            <w:tcBorders>
              <w:top w:val="single" w:sz="18" w:space="0" w:color="auto"/>
            </w:tcBorders>
            <w:vAlign w:val="bottom"/>
          </w:tcPr>
          <w:p w14:paraId="6D53B1C0" w14:textId="77777777" w:rsidR="00022932" w:rsidRPr="00022932" w:rsidRDefault="00022932" w:rsidP="00022932">
            <w:r w:rsidRPr="00022932">
              <w:t>d-PMMA</w:t>
            </w:r>
          </w:p>
        </w:tc>
        <w:tc>
          <w:tcPr>
            <w:tcW w:w="3485" w:type="dxa"/>
            <w:tcBorders>
              <w:top w:val="single" w:sz="18" w:space="0" w:color="auto"/>
            </w:tcBorders>
            <w:vAlign w:val="bottom"/>
          </w:tcPr>
          <w:p w14:paraId="3ED6FAD3" w14:textId="77777777" w:rsidR="00022932" w:rsidRPr="00022932" w:rsidRDefault="00022932" w:rsidP="00022932">
            <w:r w:rsidRPr="00022932">
              <w:rPr>
                <w:szCs w:val="24"/>
                <w:vertAlign w:val="superscript"/>
              </w:rPr>
              <w:t>a</w:t>
            </w:r>
            <w:r w:rsidRPr="00022932">
              <w:t xml:space="preserve"> 7.0 E-6 ± 0.2 E-6</w:t>
            </w:r>
          </w:p>
        </w:tc>
      </w:tr>
      <w:tr w:rsidR="00022932" w:rsidRPr="00022932" w14:paraId="5C085F49" w14:textId="77777777">
        <w:trPr>
          <w:trHeight w:val="655"/>
          <w:tblCellSpacing w:w="0" w:type="dxa"/>
        </w:trPr>
        <w:tc>
          <w:tcPr>
            <w:tcW w:w="2509" w:type="dxa"/>
            <w:vAlign w:val="bottom"/>
          </w:tcPr>
          <w:p w14:paraId="292E4188" w14:textId="77777777" w:rsidR="00022932" w:rsidRPr="00022932" w:rsidRDefault="00022932" w:rsidP="00022932">
            <w:r w:rsidRPr="00022932">
              <w:t>9010MMAEO</w:t>
            </w:r>
          </w:p>
        </w:tc>
        <w:tc>
          <w:tcPr>
            <w:tcW w:w="3485" w:type="dxa"/>
            <w:vAlign w:val="bottom"/>
          </w:tcPr>
          <w:p w14:paraId="6E94C2F7" w14:textId="77777777" w:rsidR="00022932" w:rsidRPr="00022932" w:rsidRDefault="00022932" w:rsidP="00022932">
            <w:r w:rsidRPr="00022932">
              <w:t>1.03 E-6</w:t>
            </w:r>
          </w:p>
        </w:tc>
      </w:tr>
      <w:tr w:rsidR="00022932" w:rsidRPr="00022932" w14:paraId="5C581A1E" w14:textId="77777777">
        <w:trPr>
          <w:trHeight w:val="655"/>
          <w:tblCellSpacing w:w="0" w:type="dxa"/>
        </w:trPr>
        <w:tc>
          <w:tcPr>
            <w:tcW w:w="2509" w:type="dxa"/>
            <w:vAlign w:val="bottom"/>
          </w:tcPr>
          <w:p w14:paraId="483C608A" w14:textId="77777777" w:rsidR="00022932" w:rsidRPr="00022932" w:rsidRDefault="00022932" w:rsidP="00022932">
            <w:r w:rsidRPr="00022932">
              <w:t>7525MMAEO</w:t>
            </w:r>
          </w:p>
        </w:tc>
        <w:tc>
          <w:tcPr>
            <w:tcW w:w="3485" w:type="dxa"/>
            <w:vAlign w:val="bottom"/>
          </w:tcPr>
          <w:p w14:paraId="4F5072FC" w14:textId="77777777" w:rsidR="00022932" w:rsidRPr="00022932" w:rsidRDefault="00022932" w:rsidP="00022932">
            <w:r w:rsidRPr="00022932">
              <w:t>9.19 E-7</w:t>
            </w:r>
          </w:p>
        </w:tc>
      </w:tr>
      <w:tr w:rsidR="00022932" w:rsidRPr="00022932" w14:paraId="5CCA0B39" w14:textId="77777777">
        <w:trPr>
          <w:trHeight w:val="655"/>
          <w:tblCellSpacing w:w="0" w:type="dxa"/>
        </w:trPr>
        <w:tc>
          <w:tcPr>
            <w:tcW w:w="2509" w:type="dxa"/>
            <w:tcBorders>
              <w:bottom w:val="single" w:sz="18" w:space="0" w:color="auto"/>
            </w:tcBorders>
            <w:vAlign w:val="bottom"/>
          </w:tcPr>
          <w:p w14:paraId="3AEED24E" w14:textId="77777777" w:rsidR="00022932" w:rsidRPr="00022932" w:rsidRDefault="00022932" w:rsidP="00022932">
            <w:r w:rsidRPr="00022932">
              <w:t>5050MMAEO</w:t>
            </w:r>
          </w:p>
        </w:tc>
        <w:tc>
          <w:tcPr>
            <w:tcW w:w="3485" w:type="dxa"/>
            <w:tcBorders>
              <w:bottom w:val="single" w:sz="18" w:space="0" w:color="auto"/>
            </w:tcBorders>
            <w:vAlign w:val="bottom"/>
          </w:tcPr>
          <w:p w14:paraId="7706D944" w14:textId="77777777" w:rsidR="00022932" w:rsidRPr="00022932" w:rsidRDefault="00022932" w:rsidP="00022932">
            <w:r w:rsidRPr="00022932">
              <w:t>8.55 E-7</w:t>
            </w:r>
          </w:p>
        </w:tc>
      </w:tr>
    </w:tbl>
    <w:p w14:paraId="4E1D7DEC" w14:textId="77777777" w:rsidR="008D5B36" w:rsidRDefault="008D5B36" w:rsidP="00205EE7"/>
    <w:p w14:paraId="5C749602" w14:textId="77777777" w:rsidR="008D5B36" w:rsidRDefault="008D5B36" w:rsidP="00205EE7"/>
    <w:p w14:paraId="7FABAB4E" w14:textId="77777777" w:rsidR="008D5B36" w:rsidRDefault="008D5B36" w:rsidP="00205EE7">
      <w:pPr>
        <w:sectPr w:rsidR="008D5B36" w:rsidSect="00F967CE">
          <w:pgSz w:w="12240" w:h="15840"/>
          <w:pgMar w:top="1440" w:right="1440" w:bottom="1440" w:left="1440" w:header="720" w:footer="720" w:gutter="0"/>
          <w:pgNumType w:start="1"/>
          <w:cols w:space="720"/>
          <w:docGrid w:linePitch="360"/>
        </w:sectPr>
      </w:pPr>
    </w:p>
    <w:p w14:paraId="77D7D4B5" w14:textId="77777777" w:rsidR="008D5B36" w:rsidRDefault="008D5B36" w:rsidP="00205EE7">
      <w:pPr>
        <w:sectPr w:rsidR="008D5B36" w:rsidSect="00884860">
          <w:footnotePr>
            <w:pos w:val="beneathText"/>
          </w:footnotePr>
          <w:type w:val="continuous"/>
          <w:pgSz w:w="12240" w:h="15840"/>
          <w:pgMar w:top="1440" w:right="1440" w:bottom="1440" w:left="1440" w:header="720" w:footer="720" w:gutter="0"/>
          <w:cols w:space="720"/>
          <w:docGrid w:linePitch="360"/>
        </w:sectPr>
      </w:pPr>
    </w:p>
    <w:p w14:paraId="2E0809E2" w14:textId="77777777" w:rsidR="008D5B36" w:rsidRPr="00076F18" w:rsidRDefault="008D5B36" w:rsidP="00205EE7"/>
    <w:p w14:paraId="056FECC3" w14:textId="77777777" w:rsidR="008D5B36" w:rsidRDefault="008D5B36" w:rsidP="00205EE7"/>
    <w:p w14:paraId="31DA9728" w14:textId="77777777" w:rsidR="008D5B36" w:rsidRDefault="008D5B36" w:rsidP="00205EE7"/>
    <w:p w14:paraId="29E5BAB7" w14:textId="77777777" w:rsidR="008D5B36" w:rsidRDefault="008D5B36" w:rsidP="00205EE7"/>
    <w:p w14:paraId="6D38C882" w14:textId="77777777" w:rsidR="008D5B36" w:rsidRDefault="008D5B36" w:rsidP="00205EE7"/>
    <w:p w14:paraId="36710EC0" w14:textId="77777777" w:rsidR="008D5B36" w:rsidRDefault="008D5B36" w:rsidP="00205EE7">
      <w:pPr>
        <w:rPr>
          <w:b/>
          <w:vertAlign w:val="superscript"/>
        </w:rPr>
        <w:sectPr w:rsidR="008D5B36" w:rsidSect="00884860">
          <w:type w:val="continuous"/>
          <w:pgSz w:w="12240" w:h="15840"/>
          <w:pgMar w:top="1440" w:right="1440" w:bottom="1440" w:left="1440" w:header="720" w:footer="720" w:gutter="0"/>
          <w:cols w:space="720"/>
          <w:docGrid w:linePitch="360"/>
        </w:sectPr>
      </w:pPr>
    </w:p>
    <w:p w14:paraId="2A4FA867" w14:textId="77777777" w:rsidR="008D5B36" w:rsidRPr="00022932" w:rsidRDefault="008D5B36" w:rsidP="00205EE7">
      <w:pPr>
        <w:rPr>
          <w:szCs w:val="24"/>
        </w:rPr>
      </w:pPr>
      <w:r w:rsidRPr="00022932">
        <w:rPr>
          <w:szCs w:val="24"/>
          <w:vertAlign w:val="superscript"/>
        </w:rPr>
        <w:t>a</w:t>
      </w:r>
      <w:r w:rsidR="00022932" w:rsidRPr="00022932">
        <w:rPr>
          <w:szCs w:val="24"/>
          <w:vertAlign w:val="superscript"/>
        </w:rPr>
        <w:t xml:space="preserve"> </w:t>
      </w:r>
      <w:r w:rsidRPr="00022932">
        <w:rPr>
          <w:szCs w:val="24"/>
        </w:rPr>
        <w:t xml:space="preserve">The SLD for dPMMA varied within a small range. This has been observed before as reported in ref 8. </w:t>
      </w:r>
    </w:p>
    <w:p w14:paraId="4CFC4A4A" w14:textId="77777777" w:rsidR="008D5B36" w:rsidRDefault="008D5B36" w:rsidP="00205EE7">
      <w:pPr>
        <w:sectPr w:rsidR="008D5B36" w:rsidSect="00884860">
          <w:footnotePr>
            <w:pos w:val="beneathText"/>
            <w:numFmt w:val="lowerLetter"/>
            <w:numRestart w:val="eachPage"/>
          </w:footnotePr>
          <w:type w:val="continuous"/>
          <w:pgSz w:w="12240" w:h="15840"/>
          <w:pgMar w:top="1440" w:right="1440" w:bottom="1440" w:left="1440" w:header="720" w:footer="720" w:gutter="0"/>
          <w:cols w:space="720"/>
          <w:docGrid w:linePitch="360"/>
        </w:sectPr>
      </w:pPr>
    </w:p>
    <w:p w14:paraId="05BACEAE" w14:textId="77777777" w:rsidR="008D5B36" w:rsidRDefault="008D5B36" w:rsidP="00205EE7"/>
    <w:p w14:paraId="6A979BDC" w14:textId="77777777" w:rsidR="008D5B36" w:rsidRDefault="008D5B36" w:rsidP="00205EE7"/>
    <w:p w14:paraId="6834D282" w14:textId="77777777" w:rsidR="005F335E" w:rsidRDefault="005F335E" w:rsidP="005F335E">
      <w:pPr>
        <w:spacing w:line="480" w:lineRule="auto"/>
      </w:pPr>
      <w:r>
        <w:t xml:space="preserve">study, they did evaluate films that had been annealed for 5 days at 190°C (and were assumed to be at equilibrium). In their model, the bulk (or reservoir) layer, which composed the majority of the film, had an SLD that varied between the blend SLD and the SLD of the linear d-PMMA matrix. Moreover they observed surface segregation of the comb </w:t>
      </w:r>
      <w:r w:rsidR="008D5B36">
        <w:t xml:space="preserve">copolymer to both the air and Si interfaces when the film thickness </w:t>
      </w:r>
      <w:r w:rsidR="008D5B36" w:rsidRPr="008E11E7">
        <w:t>was</w:t>
      </w:r>
      <w:r w:rsidR="008D5B36">
        <w:t xml:space="preserve"> 2000 Å, but only segregation of the comb to the Si interface when the film thickness was 1000 Å. As explained in Chapter 3, this observation can be attributed to the amount of mass available to cover each interface (i.e., film thickness). The 3-layer model fit both unannealed as well as annealed binary films composed of comb copolymer and linear d-PMMA in the present study. </w:t>
      </w:r>
    </w:p>
    <w:p w14:paraId="4D7CBD09" w14:textId="2F120E2A" w:rsidR="008D5B36" w:rsidRPr="009D4FC3" w:rsidRDefault="008D5B36" w:rsidP="005F335E">
      <w:pPr>
        <w:spacing w:line="480" w:lineRule="auto"/>
        <w:ind w:firstLine="720"/>
      </w:pPr>
      <w:r>
        <w:t xml:space="preserve">Furthermore, fits that included asymmetric interfaces at the evolving interfaces were also attempted based on previous studies of such interfaces in blends of </w:t>
      </w:r>
      <w:r w:rsidRPr="00600463">
        <w:t xml:space="preserve">polymeric species </w:t>
      </w:r>
      <w:r>
        <w:t>with</w:t>
      </w:r>
      <w:r w:rsidRPr="00600463">
        <w:t xml:space="preserve"> differentmobilitie</w:t>
      </w:r>
      <w:r>
        <w:t>s.</w:t>
      </w:r>
      <w:r w:rsidR="001F5B78">
        <w:fldChar w:fldCharType="begin"/>
      </w:r>
      <w:r w:rsidR="00C52D49">
        <w:instrText xml:space="preserve"> ADDIN EN.CITE &lt;EndNote&gt;&lt;Cite&gt;&lt;Author&gt;Fernandez&lt;/Author&gt;&lt;Year&gt;1991&lt;/Year&gt;&lt;RecNum&gt;406&lt;/RecNum&gt;&lt;DisplayText&gt;&lt;style face="superscript"&gt;134&lt;/style&gt;&lt;/DisplayText&gt;&lt;record&gt;&lt;rec-number&gt;406&lt;/rec-number&gt;&lt;foreign-keys&gt;&lt;key app="EN" db-id="wvr5w05pkf0peaevsr4pa59mzvpprdv02d0d"&gt;406&lt;/key&gt;&lt;/foreign-keys&gt;&lt;ref-type name="Journal Article"&gt;17&lt;/ref-type&gt;&lt;contributors&gt;&lt;authors&gt;&lt;author&gt;Fernandez, Maria L.&lt;/author&gt;&lt;author&gt;Higgins, Julia S.&lt;/author&gt;&lt;author&gt;Penfold, Jeffrey&lt;/author&gt;&lt;author&gt;Shackleton, Claire&lt;/author&gt;&lt;/authors&gt;&lt;/contributors&gt;&lt;titles&gt;&lt;title&gt;Interfacial structure for a compatible polymer blend for short and intermediate annealing times&lt;/title&gt;&lt;secondary-title&gt;Journal of the Chemical Society, Faraday Transactions&lt;/secondary-title&gt;&lt;/titles&gt;&lt;periodical&gt;&lt;full-title&gt;Journal of the Chemical Society, Faraday Transactions&lt;/full-title&gt;&lt;/periodical&gt;&lt;pages&gt;2055-2061&lt;/pages&gt;&lt;volume&gt;87&lt;/volume&gt;&lt;number&gt;13&lt;/number&gt;&lt;dates&gt;&lt;year&gt;1991&lt;/year&gt;&lt;/dates&gt;&lt;publisher&gt;The Royal Society of Chemistry&lt;/publisher&gt;&lt;isbn&gt;0956-5000&lt;/isbn&gt;&lt;urls&gt;&lt;related-urls&gt;&lt;url&gt;http://dx.doi.org/10.1039/FT9918702055&lt;/url&gt;&lt;/related-urls&gt;&lt;/urls&gt;&lt;/record&gt;&lt;/Cite&gt;&lt;/EndNote&gt;</w:instrText>
      </w:r>
      <w:r w:rsidR="001F5B78">
        <w:fldChar w:fldCharType="separate"/>
      </w:r>
      <w:r w:rsidR="00C52D49" w:rsidRPr="00C52D49">
        <w:rPr>
          <w:noProof/>
          <w:vertAlign w:val="superscript"/>
        </w:rPr>
        <w:t>134</w:t>
      </w:r>
      <w:r w:rsidR="001F5B78">
        <w:fldChar w:fldCharType="end"/>
      </w:r>
      <w:r>
        <w:rPr>
          <w:vertAlign w:val="superscript"/>
        </w:rPr>
        <w:t xml:space="preserve">, </w:t>
      </w:r>
      <w:r w:rsidR="001F5B78">
        <w:rPr>
          <w:vertAlign w:val="superscript"/>
        </w:rPr>
        <w:fldChar w:fldCharType="begin"/>
      </w:r>
      <w:r w:rsidR="00C52D49">
        <w:rPr>
          <w:vertAlign w:val="superscript"/>
        </w:rPr>
        <w:instrText xml:space="preserve"> ADDIN EN.CITE &lt;EndNote&gt;&lt;Cite&gt;&lt;Author&gt;Brochard-Wyart&lt;/Author&gt;&lt;Year&gt;1990&lt;/Year&gt;&lt;RecNum&gt;347&lt;/RecNum&gt;&lt;DisplayText&gt;&lt;style face="superscript"&gt;122&lt;/style&gt;&lt;/DisplayText&gt;&lt;record&gt;&lt;rec-number&gt;347&lt;/rec-number&gt;&lt;foreign-keys&gt;&lt;key app="EN" db-id="wvr5w05pkf0peaevsr4pa59mzvpprdv02d0d"&gt;347&lt;/key&gt;&lt;/foreign-keys&gt;&lt;ref-type name="Journal Article"&gt;17&lt;/ref-type&gt;&lt;contributors&gt;&lt;authors&gt;&lt;author&gt;Brochard-Wyart, F.&lt;/author&gt;&lt;author&gt;de Gennes, P. G.&lt;/author&gt;&lt;/authors&gt;&lt;/contributors&gt;&lt;titles&gt;&lt;title&gt;Hindered Interdiffusion in Asymmetric Polymer-Polymer Junctions&lt;/title&gt;&lt;secondary-title&gt;Makromol. Chem., Macromol. Symp.&lt;/secondary-title&gt;&lt;/titles&gt;&lt;periodical&gt;&lt;full-title&gt;Makromol. Chem., Macromol. Symp.&lt;/full-title&gt;&lt;/periodical&gt;&lt;pages&gt;167-177&lt;/pages&gt;&lt;volume&gt;40&lt;/volume&gt;&lt;number&gt;null&lt;/number&gt;&lt;section&gt;167&lt;/section&gt;&lt;dates&gt;&lt;year&gt;1990&lt;/year&gt;&lt;/dates&gt;&lt;isbn&gt;null&lt;/isbn&gt;&lt;urls&gt;&lt;/urls&gt;&lt;/record&gt;&lt;/Cite&gt;&lt;/EndNote&gt;</w:instrText>
      </w:r>
      <w:r w:rsidR="001F5B78">
        <w:rPr>
          <w:vertAlign w:val="superscript"/>
        </w:rPr>
        <w:fldChar w:fldCharType="separate"/>
      </w:r>
      <w:r w:rsidR="00C52D49">
        <w:rPr>
          <w:noProof/>
          <w:vertAlign w:val="superscript"/>
        </w:rPr>
        <w:t>122</w:t>
      </w:r>
      <w:r w:rsidR="001F5B78">
        <w:rPr>
          <w:vertAlign w:val="superscript"/>
        </w:rPr>
        <w:fldChar w:fldCharType="end"/>
      </w:r>
      <w:r>
        <w:t xml:space="preserve">Nevertheless, as in the case of blend films containing hyperbranched </w:t>
      </w:r>
      <w:r>
        <w:lastRenderedPageBreak/>
        <w:t xml:space="preserve">polymers in a linear matrix investigated in Chapter 3, </w:t>
      </w:r>
      <w:r w:rsidRPr="002458D9">
        <w:t>a more complicated interface did</w:t>
      </w:r>
      <w:r>
        <w:t xml:space="preserve"> not improve the fits to as-cast and annealed binary blends of com</w:t>
      </w:r>
      <w:r w:rsidR="005F335E">
        <w:t xml:space="preserve">b copolymers in a linear matrix. </w:t>
      </w:r>
      <w:r>
        <w:t xml:space="preserve">Moreover, elastic recoil detection (ERD) spectroscopy measurements on annealed films were attempted, but due to beam damage, the resolution was smeared. Nevertheless, it was possible to distinguish a greater excess of the comb additive at the near-Si interface than at the surface of annealed blends from the ERD measurements, which is consistent with the fits to the neutron reflectivity data. </w:t>
      </w:r>
    </w:p>
    <w:p w14:paraId="456CED1E" w14:textId="633EF794" w:rsidR="005F335E" w:rsidRDefault="008D5B36" w:rsidP="005F335E">
      <w:pPr>
        <w:spacing w:line="480" w:lineRule="auto"/>
        <w:ind w:firstLine="720"/>
      </w:pPr>
      <w:r>
        <w:t xml:space="preserve">Figure 4.6 displays a model fit to blend 5050MMAEO_LPMMA annealed under vacuum for 8 days at 150°C using the 3-layer model. </w:t>
      </w:r>
      <w:r w:rsidR="005F335E">
        <w:t xml:space="preserve">As indicated in the SLD plot of Fig. 4.6, the comb copolymers are depleted from the bulk (reservoir) of the film, while the near-surface and near-Si </w:t>
      </w:r>
    </w:p>
    <w:p w14:paraId="01ACC2C2" w14:textId="13B3FE30" w:rsidR="00FF04EF" w:rsidRDefault="00FF04EF" w:rsidP="005F335E">
      <w:pPr>
        <w:spacing w:line="480" w:lineRule="auto"/>
        <w:ind w:firstLine="720"/>
      </w:pPr>
      <w:r>
        <w:rPr>
          <w:noProof/>
          <w:lang w:eastAsia="ko-KR"/>
        </w:rPr>
        <w:drawing>
          <wp:anchor distT="0" distB="0" distL="114300" distR="114300" simplePos="0" relativeHeight="251623936" behindDoc="1" locked="0" layoutInCell="1" allowOverlap="1" wp14:anchorId="5BB09F6B" wp14:editId="6D60F124">
            <wp:simplePos x="0" y="0"/>
            <wp:positionH relativeFrom="margin">
              <wp:align>center</wp:align>
            </wp:positionH>
            <wp:positionV relativeFrom="paragraph">
              <wp:posOffset>428039</wp:posOffset>
            </wp:positionV>
            <wp:extent cx="4572000" cy="3375025"/>
            <wp:effectExtent l="0" t="0" r="0" b="0"/>
            <wp:wrapTight wrapText="bothSides">
              <wp:wrapPolygon edited="0">
                <wp:start x="13320" y="122"/>
                <wp:lineTo x="2610" y="1341"/>
                <wp:lineTo x="2430" y="1829"/>
                <wp:lineTo x="2880" y="2316"/>
                <wp:lineTo x="2970" y="4267"/>
                <wp:lineTo x="2070" y="4633"/>
                <wp:lineTo x="2070" y="5121"/>
                <wp:lineTo x="2880" y="6218"/>
                <wp:lineTo x="1710" y="8169"/>
                <wp:lineTo x="900" y="9875"/>
                <wp:lineTo x="900" y="10607"/>
                <wp:lineTo x="2340" y="12070"/>
                <wp:lineTo x="2880" y="12070"/>
                <wp:lineTo x="2970" y="14021"/>
                <wp:lineTo x="1800" y="14265"/>
                <wp:lineTo x="1800" y="14630"/>
                <wp:lineTo x="2880" y="15971"/>
                <wp:lineTo x="2880" y="17191"/>
                <wp:lineTo x="3150" y="17922"/>
                <wp:lineTo x="3600" y="17922"/>
                <wp:lineTo x="3600" y="18532"/>
                <wp:lineTo x="7830" y="19873"/>
                <wp:lineTo x="9540" y="20117"/>
                <wp:lineTo x="10800" y="20117"/>
                <wp:lineTo x="12150" y="19873"/>
                <wp:lineTo x="16380" y="18410"/>
                <wp:lineTo x="16290" y="17922"/>
                <wp:lineTo x="17010" y="17678"/>
                <wp:lineTo x="16830" y="17313"/>
                <wp:lineTo x="15660" y="15606"/>
                <wp:lineTo x="13140" y="13899"/>
                <wp:lineTo x="12600" y="13289"/>
                <wp:lineTo x="11250" y="12070"/>
                <wp:lineTo x="9810" y="10363"/>
                <wp:lineTo x="16110" y="10119"/>
                <wp:lineTo x="17820" y="9754"/>
                <wp:lineTo x="17640" y="8169"/>
                <wp:lineTo x="16470" y="6218"/>
                <wp:lineTo x="17100" y="6218"/>
                <wp:lineTo x="17010" y="5730"/>
                <wp:lineTo x="16200" y="4267"/>
                <wp:lineTo x="20970" y="4145"/>
                <wp:lineTo x="20970" y="2316"/>
                <wp:lineTo x="16020" y="2316"/>
                <wp:lineTo x="16560" y="732"/>
                <wp:lineTo x="16380" y="366"/>
                <wp:lineTo x="15300" y="122"/>
                <wp:lineTo x="13320" y="122"/>
              </wp:wrapPolygon>
            </wp:wrapTight>
            <wp:docPr id="66" name="Picture 85" descr="Fig 4_10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ig 4_10_new"/>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572000" cy="3375025"/>
                    </a:xfrm>
                    <a:prstGeom prst="rect">
                      <a:avLst/>
                    </a:prstGeom>
                    <a:noFill/>
                  </pic:spPr>
                </pic:pic>
              </a:graphicData>
            </a:graphic>
            <wp14:sizeRelH relativeFrom="page">
              <wp14:pctWidth>0</wp14:pctWidth>
            </wp14:sizeRelH>
            <wp14:sizeRelV relativeFrom="page">
              <wp14:pctHeight>0</wp14:pctHeight>
            </wp14:sizeRelV>
          </wp:anchor>
        </w:drawing>
      </w:r>
    </w:p>
    <w:p w14:paraId="7ED1727C" w14:textId="1E0728C6" w:rsidR="008D5B36" w:rsidRDefault="008D5B36" w:rsidP="00205EE7">
      <w:pPr>
        <w:spacing w:line="480" w:lineRule="auto"/>
        <w:ind w:firstLine="720"/>
      </w:pPr>
    </w:p>
    <w:p w14:paraId="4421F00A" w14:textId="77777777" w:rsidR="008D5B36" w:rsidRDefault="008D5B36" w:rsidP="00205EE7">
      <w:pPr>
        <w:spacing w:line="480" w:lineRule="auto"/>
      </w:pPr>
    </w:p>
    <w:p w14:paraId="6502862C" w14:textId="77777777" w:rsidR="00604DD4" w:rsidRDefault="00604DD4" w:rsidP="00205EE7">
      <w:pPr>
        <w:spacing w:line="480" w:lineRule="auto"/>
      </w:pPr>
    </w:p>
    <w:p w14:paraId="2CE23E52" w14:textId="77777777" w:rsidR="00604DD4" w:rsidRDefault="00604DD4" w:rsidP="00205EE7">
      <w:pPr>
        <w:spacing w:line="480" w:lineRule="auto"/>
      </w:pPr>
    </w:p>
    <w:p w14:paraId="7E7D9EAF" w14:textId="77777777" w:rsidR="00604DD4" w:rsidRDefault="00604DD4" w:rsidP="00205EE7">
      <w:pPr>
        <w:spacing w:line="480" w:lineRule="auto"/>
      </w:pPr>
    </w:p>
    <w:p w14:paraId="343DAA0B" w14:textId="77777777" w:rsidR="00604DD4" w:rsidRDefault="00604DD4" w:rsidP="00205EE7">
      <w:pPr>
        <w:spacing w:line="480" w:lineRule="auto"/>
      </w:pPr>
    </w:p>
    <w:p w14:paraId="3CB1353F" w14:textId="77777777" w:rsidR="00604DD4" w:rsidRDefault="00604DD4" w:rsidP="00205EE7">
      <w:pPr>
        <w:spacing w:line="480" w:lineRule="auto"/>
      </w:pPr>
    </w:p>
    <w:p w14:paraId="226012CB" w14:textId="77777777" w:rsidR="008D5B36" w:rsidRPr="00BF5E50" w:rsidRDefault="008D5B36" w:rsidP="00BF5E50">
      <w:pPr>
        <w:pStyle w:val="Caption"/>
        <w:rPr>
          <w:i w:val="0"/>
          <w:color w:val="auto"/>
          <w:sz w:val="24"/>
        </w:rPr>
      </w:pPr>
      <w:bookmarkStart w:id="187" w:name="_Toc46500717"/>
      <w:r w:rsidRPr="00BF5E50">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sidRPr="00BF5E50">
        <w:rPr>
          <w:i w:val="0"/>
          <w:color w:val="auto"/>
          <w:sz w:val="24"/>
        </w:rPr>
        <w:t xml:space="preserve">   Neutron reflectivity profile and fit to blend 5050MMAEO_LPMMA annealed for 8 days at 150°C under vacuum. The inset contains a plot of the SLD profile used to generate the model fit to the data.</w:t>
      </w:r>
      <w:bookmarkEnd w:id="187"/>
    </w:p>
    <w:p w14:paraId="0AA061C8" w14:textId="72E0EF25" w:rsidR="005F335E" w:rsidRDefault="00FA481F" w:rsidP="00205EE7">
      <w:pPr>
        <w:spacing w:line="480" w:lineRule="auto"/>
      </w:pPr>
      <w:r>
        <w:lastRenderedPageBreak/>
        <w:t>i</w:t>
      </w:r>
      <w:r w:rsidR="005F335E">
        <w:t>nterfaces are enriched with the comb copolymer. The highest concentration of the branched additive after 8 days of thermal annealing is near the Si interface.</w:t>
      </w:r>
    </w:p>
    <w:p w14:paraId="45D3E6CF" w14:textId="77777777" w:rsidR="005F335E" w:rsidRDefault="008D5B36" w:rsidP="00205EE7">
      <w:pPr>
        <w:spacing w:line="480" w:lineRule="auto"/>
        <w:ind w:firstLine="720"/>
      </w:pPr>
      <w:r>
        <w:t xml:space="preserve">Neutron reflectivity fit parameters for all of the blends can be found in Appendix A.4, section D. Table 4.5 contains a summary of the neutron reflectivity fit parameters used to generate the evolving profiles for blend 5050MMAEO_LPMMA, as well as ellipsometry measurements for some of the films. </w:t>
      </w:r>
    </w:p>
    <w:p w14:paraId="6D4A7308" w14:textId="2A909E9B" w:rsidR="00743460" w:rsidRDefault="005F335E" w:rsidP="00743460">
      <w:pPr>
        <w:spacing w:line="480" w:lineRule="auto"/>
        <w:ind w:firstLine="720"/>
      </w:pPr>
      <w:r>
        <w:t>In Figure 4.7, water contact angles of the films as-cast and thermally annealed up to 48 hours at 150°C under vacuum are shown, where for example, a blend composed of 95 w/w % linear PMMA and 5 w/w % of the ‘6535MMAEO’ copolymer is designated with the sample code ‘9505MMA_6535MMAEO.’</w:t>
      </w:r>
      <w:r w:rsidR="00743460">
        <w:t xml:space="preserve"> </w:t>
      </w:r>
      <w:r>
        <w:t>The decrease in water contact angle up to 5 hours of thermal annealing is indicative of the formation of a surface segregated layer of the comb copolymer which contains hydrophilic PEO chain ends. The water contact angle for binary blend films is ~55° after 5 hours of thermal annealing (Fig. 4.7), which is similar to results reported by Walton et al</w:t>
      </w:r>
      <w:r w:rsidR="001F5B78">
        <w:fldChar w:fldCharType="begin"/>
      </w:r>
      <w:r w:rsidR="0020177A">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fldChar w:fldCharType="separate"/>
      </w:r>
      <w:r w:rsidR="0020177A" w:rsidRPr="0020177A">
        <w:rPr>
          <w:noProof/>
          <w:vertAlign w:val="superscript"/>
        </w:rPr>
        <w:t>45</w:t>
      </w:r>
      <w:r w:rsidR="001F5B78">
        <w:fldChar w:fldCharType="end"/>
      </w:r>
      <w:r>
        <w:t xml:space="preserve"> in which they immersed binary blend films composed of 20% w/w </w:t>
      </w:r>
      <w:r w:rsidRPr="00090115">
        <w:t>P(MMA-</w:t>
      </w:r>
      <w:r w:rsidRPr="00090115">
        <w:rPr>
          <w:i/>
          <w:iCs/>
        </w:rPr>
        <w:t>r</w:t>
      </w:r>
      <w:r w:rsidRPr="00090115">
        <w:t>-MnG)</w:t>
      </w:r>
      <w:r>
        <w:t xml:space="preserve"> (50% w/w PEO) and 80% w/w linear PMMA in water, to drive PEO chains to the surface, and then measured their water contact angle at various time intervals up to 4 days. Walton et al</w:t>
      </w:r>
      <w:r w:rsidR="001F5B78">
        <w:fldChar w:fldCharType="begin"/>
      </w:r>
      <w:r w:rsidR="0020177A">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fldChar w:fldCharType="separate"/>
      </w:r>
      <w:r w:rsidR="0020177A" w:rsidRPr="0020177A">
        <w:rPr>
          <w:noProof/>
          <w:vertAlign w:val="superscript"/>
        </w:rPr>
        <w:t>45</w:t>
      </w:r>
      <w:r w:rsidR="001F5B78">
        <w:fldChar w:fldCharType="end"/>
      </w:r>
      <w:r>
        <w:t xml:space="preserve"> reported that the water contact angle for thin films (not immersed in water) of PMMA, d-PMMA, </w:t>
      </w:r>
      <w:r w:rsidRPr="00090115">
        <w:t>P(MMA-</w:t>
      </w:r>
      <w:r w:rsidRPr="00090115">
        <w:rPr>
          <w:i/>
          <w:iCs/>
        </w:rPr>
        <w:t>r</w:t>
      </w:r>
      <w:r w:rsidRPr="00090115">
        <w:t>-MnG)</w:t>
      </w:r>
      <w:r>
        <w:t xml:space="preserve">, as well as a 20% w/w blend of </w:t>
      </w:r>
      <w:r w:rsidRPr="00090115">
        <w:t>P(MMA-</w:t>
      </w:r>
      <w:r w:rsidRPr="00090115">
        <w:rPr>
          <w:i/>
          <w:iCs/>
        </w:rPr>
        <w:t>r</w:t>
      </w:r>
      <w:r w:rsidRPr="00090115">
        <w:t>-MnG)</w:t>
      </w:r>
      <w:r>
        <w:t xml:space="preserve"> copolymer in a linear PMMA matrix is ~70°.  Following immersion in water for 1 hour and 20 minutes, they observed that the water contact angle for these binary blend film, as well as the thin film composed of only the copolymer, dropped down to ~60°. Poly(hydroxyl ethyl methacrylate) (PHEMA), a material used in soft contact lenses, also exhibits a water contact angle of  ~ 60°.</w:t>
      </w:r>
      <w:r w:rsidR="001F5B78">
        <w:fldChar w:fldCharType="begin"/>
      </w:r>
      <w:r w:rsidR="0020177A">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fldChar w:fldCharType="separate"/>
      </w:r>
      <w:r w:rsidR="0020177A" w:rsidRPr="0020177A">
        <w:rPr>
          <w:noProof/>
          <w:vertAlign w:val="superscript"/>
        </w:rPr>
        <w:t>45</w:t>
      </w:r>
      <w:r w:rsidR="001F5B78">
        <w:fldChar w:fldCharType="end"/>
      </w:r>
      <w:r>
        <w:t xml:space="preserve"> Although hydrophilic </w:t>
      </w:r>
    </w:p>
    <w:tbl>
      <w:tblPr>
        <w:tblpPr w:leftFromText="180" w:rightFromText="180" w:vertAnchor="page" w:horzAnchor="margin" w:tblpY="2176"/>
        <w:tblW w:w="8911" w:type="dxa"/>
        <w:tblLayout w:type="fixed"/>
        <w:tblCellMar>
          <w:left w:w="91" w:type="dxa"/>
          <w:right w:w="91" w:type="dxa"/>
        </w:tblCellMar>
        <w:tblLook w:val="0000" w:firstRow="0" w:lastRow="0" w:firstColumn="0" w:lastColumn="0" w:noHBand="0" w:noVBand="0"/>
      </w:tblPr>
      <w:tblGrid>
        <w:gridCol w:w="991"/>
        <w:gridCol w:w="900"/>
        <w:gridCol w:w="519"/>
        <w:gridCol w:w="804"/>
        <w:gridCol w:w="804"/>
        <w:gridCol w:w="933"/>
        <w:gridCol w:w="900"/>
        <w:gridCol w:w="1080"/>
        <w:gridCol w:w="720"/>
        <w:gridCol w:w="720"/>
        <w:gridCol w:w="540"/>
      </w:tblGrid>
      <w:tr w:rsidR="00743460" w:rsidRPr="00A23656" w14:paraId="298A64E1" w14:textId="77777777">
        <w:trPr>
          <w:cantSplit/>
          <w:trHeight w:val="924"/>
        </w:trPr>
        <w:tc>
          <w:tcPr>
            <w:tcW w:w="991" w:type="dxa"/>
            <w:tcBorders>
              <w:top w:val="single" w:sz="12" w:space="0" w:color="000000"/>
              <w:bottom w:val="single" w:sz="12" w:space="0" w:color="000000"/>
            </w:tcBorders>
          </w:tcPr>
          <w:p w14:paraId="5C2BDFF5" w14:textId="77777777" w:rsidR="00743460" w:rsidRPr="00A23656" w:rsidRDefault="00743460" w:rsidP="00743460">
            <w:pPr>
              <w:numPr>
                <w:ilvl w:val="12"/>
                <w:numId w:val="0"/>
              </w:numPr>
              <w:spacing w:before="96" w:after="51"/>
              <w:jc w:val="center"/>
              <w:rPr>
                <w:b/>
                <w:bCs/>
                <w:iCs/>
                <w:sz w:val="22"/>
                <w:szCs w:val="22"/>
              </w:rPr>
            </w:pPr>
            <w:r w:rsidRPr="00A23656">
              <w:rPr>
                <w:sz w:val="22"/>
                <w:szCs w:val="22"/>
              </w:rPr>
              <w:lastRenderedPageBreak/>
              <w:br w:type="page"/>
            </w:r>
            <w:r w:rsidRPr="00A23656">
              <w:rPr>
                <w:b/>
                <w:bCs/>
                <w:iCs/>
                <w:sz w:val="22"/>
                <w:szCs w:val="22"/>
              </w:rPr>
              <w:t>Anneal Times</w:t>
            </w:r>
          </w:p>
          <w:p w14:paraId="1A3BA322" w14:textId="77777777" w:rsidR="00743460" w:rsidRPr="00A23656" w:rsidRDefault="00743460" w:rsidP="00743460">
            <w:pPr>
              <w:numPr>
                <w:ilvl w:val="12"/>
                <w:numId w:val="0"/>
              </w:numPr>
              <w:spacing w:before="96" w:after="51"/>
              <w:jc w:val="center"/>
              <w:rPr>
                <w:sz w:val="22"/>
                <w:szCs w:val="22"/>
              </w:rPr>
            </w:pPr>
            <w:r w:rsidRPr="00A23656">
              <w:rPr>
                <w:b/>
                <w:bCs/>
                <w:iCs/>
                <w:sz w:val="22"/>
                <w:szCs w:val="22"/>
              </w:rPr>
              <w:t xml:space="preserve">(Secs) </w:t>
            </w:r>
          </w:p>
        </w:tc>
        <w:tc>
          <w:tcPr>
            <w:tcW w:w="900" w:type="dxa"/>
            <w:tcBorders>
              <w:top w:val="single" w:sz="12" w:space="0" w:color="000000"/>
              <w:bottom w:val="single" w:sz="12" w:space="0" w:color="000000"/>
            </w:tcBorders>
          </w:tcPr>
          <w:p w14:paraId="7CEDFCC1"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vertAlign w:val="superscript"/>
              </w:rPr>
              <w:t>a</w:t>
            </w:r>
            <w:r w:rsidRPr="00A23656">
              <w:rPr>
                <w:b/>
                <w:bCs/>
                <w:iCs/>
                <w:sz w:val="22"/>
                <w:szCs w:val="22"/>
              </w:rPr>
              <w:t>d</w:t>
            </w:r>
            <w:r w:rsidRPr="00A23656">
              <w:rPr>
                <w:b/>
                <w:bCs/>
                <w:iCs/>
                <w:sz w:val="22"/>
                <w:szCs w:val="22"/>
                <w:vertAlign w:val="subscript"/>
              </w:rPr>
              <w:t>T</w:t>
            </w:r>
          </w:p>
          <w:p w14:paraId="51067B2A"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rPr>
              <w:t>(Å)</w:t>
            </w:r>
          </w:p>
        </w:tc>
        <w:tc>
          <w:tcPr>
            <w:tcW w:w="519" w:type="dxa"/>
            <w:tcBorders>
              <w:top w:val="single" w:sz="12" w:space="0" w:color="000000"/>
              <w:bottom w:val="single" w:sz="12" w:space="0" w:color="000000"/>
            </w:tcBorders>
          </w:tcPr>
          <w:p w14:paraId="00AFC843"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vertAlign w:val="superscript"/>
              </w:rPr>
              <w:t>b</w:t>
            </w:r>
            <w:r w:rsidRPr="00A23656">
              <w:rPr>
                <w:b/>
                <w:bCs/>
                <w:iCs/>
                <w:sz w:val="22"/>
                <w:szCs w:val="22"/>
              </w:rPr>
              <w:t>d</w:t>
            </w:r>
            <w:r w:rsidRPr="00A23656">
              <w:rPr>
                <w:b/>
                <w:bCs/>
                <w:iCs/>
                <w:sz w:val="22"/>
                <w:szCs w:val="22"/>
                <w:vertAlign w:val="subscript"/>
              </w:rPr>
              <w:t>T</w:t>
            </w:r>
          </w:p>
          <w:p w14:paraId="72A2692F"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rPr>
              <w:t>(Å)</w:t>
            </w:r>
          </w:p>
        </w:tc>
        <w:tc>
          <w:tcPr>
            <w:tcW w:w="804" w:type="dxa"/>
            <w:tcBorders>
              <w:top w:val="single" w:sz="12" w:space="0" w:color="000000"/>
              <w:bottom w:val="single" w:sz="12" w:space="0" w:color="000000"/>
            </w:tcBorders>
          </w:tcPr>
          <w:p w14:paraId="5BAA2EC7"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vertAlign w:val="superscript"/>
              </w:rPr>
              <w:t>b</w:t>
            </w:r>
            <w:r w:rsidRPr="00A23656">
              <w:rPr>
                <w:b/>
                <w:bCs/>
                <w:iCs/>
                <w:sz w:val="22"/>
                <w:szCs w:val="22"/>
              </w:rPr>
              <w:t>d</w:t>
            </w:r>
            <w:r w:rsidRPr="00A23656">
              <w:rPr>
                <w:b/>
                <w:bCs/>
                <w:iCs/>
                <w:sz w:val="22"/>
                <w:szCs w:val="22"/>
                <w:vertAlign w:val="subscript"/>
              </w:rPr>
              <w:t>air</w:t>
            </w:r>
          </w:p>
          <w:p w14:paraId="2AD173AB"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rPr>
              <w:t>(Å)</w:t>
            </w:r>
          </w:p>
        </w:tc>
        <w:tc>
          <w:tcPr>
            <w:tcW w:w="804" w:type="dxa"/>
            <w:tcBorders>
              <w:top w:val="single" w:sz="12" w:space="0" w:color="000000"/>
              <w:bottom w:val="single" w:sz="12" w:space="0" w:color="000000"/>
            </w:tcBorders>
          </w:tcPr>
          <w:p w14:paraId="404F25C3"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vertAlign w:val="superscript"/>
              </w:rPr>
              <w:t>b</w:t>
            </w:r>
            <w:r w:rsidRPr="00A23656">
              <w:rPr>
                <w:b/>
                <w:bCs/>
                <w:iCs/>
                <w:sz w:val="22"/>
                <w:szCs w:val="22"/>
              </w:rPr>
              <w:t>d</w:t>
            </w:r>
            <w:r w:rsidRPr="00A23656">
              <w:rPr>
                <w:b/>
                <w:bCs/>
                <w:iCs/>
                <w:sz w:val="22"/>
                <w:szCs w:val="22"/>
                <w:vertAlign w:val="subscript"/>
              </w:rPr>
              <w:t>Si</w:t>
            </w:r>
          </w:p>
          <w:p w14:paraId="37687DFC"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rPr>
              <w:t>(Å)</w:t>
            </w:r>
          </w:p>
        </w:tc>
        <w:tc>
          <w:tcPr>
            <w:tcW w:w="933" w:type="dxa"/>
            <w:tcBorders>
              <w:top w:val="single" w:sz="12" w:space="0" w:color="000000"/>
              <w:bottom w:val="single" w:sz="12" w:space="0" w:color="000000"/>
            </w:tcBorders>
          </w:tcPr>
          <w:p w14:paraId="3EB605B6" w14:textId="77777777" w:rsidR="00743460" w:rsidRPr="00A23656" w:rsidRDefault="00743460" w:rsidP="00743460">
            <w:pPr>
              <w:numPr>
                <w:ilvl w:val="12"/>
                <w:numId w:val="0"/>
              </w:numPr>
              <w:spacing w:before="96" w:after="51"/>
              <w:jc w:val="center"/>
              <w:rPr>
                <w:b/>
                <w:bCs/>
                <w:iCs/>
                <w:sz w:val="22"/>
                <w:szCs w:val="22"/>
              </w:rPr>
            </w:pPr>
            <w:r w:rsidRPr="00A23656">
              <w:rPr>
                <w:sz w:val="22"/>
                <w:szCs w:val="22"/>
                <w:vertAlign w:val="superscript"/>
              </w:rPr>
              <w:t>e</w:t>
            </w:r>
            <w:r w:rsidRPr="00A23656">
              <w:rPr>
                <w:b/>
                <w:bCs/>
                <w:iCs/>
                <w:sz w:val="22"/>
                <w:szCs w:val="22"/>
              </w:rPr>
              <w:t>(b/V)</w:t>
            </w:r>
            <w:r w:rsidRPr="00A23656">
              <w:rPr>
                <w:b/>
                <w:bCs/>
                <w:iCs/>
                <w:sz w:val="22"/>
                <w:szCs w:val="22"/>
                <w:vertAlign w:val="subscript"/>
              </w:rPr>
              <w:t>air</w:t>
            </w:r>
          </w:p>
          <w:p w14:paraId="6805F6CC" w14:textId="77777777" w:rsidR="00743460" w:rsidRDefault="00743460" w:rsidP="00743460">
            <w:pPr>
              <w:numPr>
                <w:ilvl w:val="12"/>
                <w:numId w:val="0"/>
              </w:numPr>
              <w:spacing w:before="96" w:after="51"/>
              <w:jc w:val="center"/>
              <w:rPr>
                <w:b/>
                <w:bCs/>
                <w:iCs/>
                <w:sz w:val="22"/>
                <w:szCs w:val="22"/>
                <w:vertAlign w:val="superscript"/>
              </w:rPr>
            </w:pPr>
            <w:r w:rsidRPr="00A23656">
              <w:rPr>
                <w:b/>
                <w:bCs/>
                <w:iCs/>
                <w:sz w:val="22"/>
                <w:szCs w:val="22"/>
              </w:rPr>
              <w:t>x10</w:t>
            </w:r>
            <w:r w:rsidRPr="00A23656">
              <w:rPr>
                <w:b/>
                <w:bCs/>
                <w:iCs/>
                <w:sz w:val="22"/>
                <w:szCs w:val="22"/>
                <w:vertAlign w:val="superscript"/>
              </w:rPr>
              <w:t xml:space="preserve">-6 </w:t>
            </w:r>
          </w:p>
          <w:p w14:paraId="47D9EE97"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rPr>
              <w:t>(Å</w:t>
            </w:r>
            <w:r w:rsidRPr="00A23656">
              <w:rPr>
                <w:b/>
                <w:bCs/>
                <w:iCs/>
                <w:sz w:val="22"/>
                <w:szCs w:val="22"/>
                <w:vertAlign w:val="superscript"/>
              </w:rPr>
              <w:t>-2</w:t>
            </w:r>
            <w:r w:rsidRPr="00A23656">
              <w:rPr>
                <w:b/>
                <w:bCs/>
                <w:iCs/>
                <w:sz w:val="22"/>
                <w:szCs w:val="22"/>
              </w:rPr>
              <w:t>)</w:t>
            </w:r>
          </w:p>
        </w:tc>
        <w:tc>
          <w:tcPr>
            <w:tcW w:w="900" w:type="dxa"/>
            <w:tcBorders>
              <w:top w:val="single" w:sz="12" w:space="0" w:color="000000"/>
              <w:bottom w:val="single" w:sz="12" w:space="0" w:color="000000"/>
            </w:tcBorders>
          </w:tcPr>
          <w:p w14:paraId="0EA2E1B6" w14:textId="77777777" w:rsidR="00743460" w:rsidRPr="00A23656" w:rsidRDefault="00743460" w:rsidP="00743460">
            <w:pPr>
              <w:numPr>
                <w:ilvl w:val="12"/>
                <w:numId w:val="0"/>
              </w:numPr>
              <w:spacing w:before="96" w:after="51"/>
              <w:jc w:val="center"/>
              <w:rPr>
                <w:b/>
                <w:bCs/>
                <w:iCs/>
                <w:sz w:val="22"/>
                <w:szCs w:val="22"/>
              </w:rPr>
            </w:pPr>
            <w:r w:rsidRPr="00A23656">
              <w:rPr>
                <w:sz w:val="22"/>
                <w:szCs w:val="22"/>
                <w:vertAlign w:val="superscript"/>
              </w:rPr>
              <w:t>e</w:t>
            </w:r>
            <w:r w:rsidRPr="00A23656">
              <w:rPr>
                <w:b/>
                <w:bCs/>
                <w:iCs/>
                <w:sz w:val="22"/>
                <w:szCs w:val="22"/>
              </w:rPr>
              <w:t>(b/V)</w:t>
            </w:r>
            <w:r w:rsidRPr="00A23656">
              <w:rPr>
                <w:b/>
                <w:bCs/>
                <w:iCs/>
                <w:sz w:val="22"/>
                <w:szCs w:val="22"/>
                <w:vertAlign w:val="subscript"/>
              </w:rPr>
              <w:t>Si</w:t>
            </w:r>
          </w:p>
          <w:p w14:paraId="19B9C834" w14:textId="77777777" w:rsidR="00743460" w:rsidRDefault="00743460" w:rsidP="00743460">
            <w:pPr>
              <w:numPr>
                <w:ilvl w:val="12"/>
                <w:numId w:val="0"/>
              </w:numPr>
              <w:spacing w:before="96" w:after="51"/>
              <w:jc w:val="center"/>
              <w:rPr>
                <w:b/>
                <w:bCs/>
                <w:iCs/>
                <w:sz w:val="22"/>
                <w:szCs w:val="22"/>
                <w:vertAlign w:val="superscript"/>
              </w:rPr>
            </w:pPr>
            <w:r w:rsidRPr="00A23656">
              <w:rPr>
                <w:b/>
                <w:bCs/>
                <w:iCs/>
                <w:sz w:val="22"/>
                <w:szCs w:val="22"/>
              </w:rPr>
              <w:t>x10</w:t>
            </w:r>
            <w:r w:rsidRPr="00A23656">
              <w:rPr>
                <w:b/>
                <w:bCs/>
                <w:iCs/>
                <w:sz w:val="22"/>
                <w:szCs w:val="22"/>
                <w:vertAlign w:val="superscript"/>
              </w:rPr>
              <w:t>-6</w:t>
            </w:r>
          </w:p>
          <w:p w14:paraId="07423881"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rPr>
              <w:t>(Å</w:t>
            </w:r>
            <w:r w:rsidRPr="00A23656">
              <w:rPr>
                <w:b/>
                <w:bCs/>
                <w:iCs/>
                <w:sz w:val="22"/>
                <w:szCs w:val="22"/>
                <w:vertAlign w:val="superscript"/>
              </w:rPr>
              <w:t>-2</w:t>
            </w:r>
            <w:r w:rsidRPr="00A23656">
              <w:rPr>
                <w:b/>
                <w:bCs/>
                <w:iCs/>
                <w:sz w:val="22"/>
                <w:szCs w:val="22"/>
              </w:rPr>
              <w:t>)</w:t>
            </w:r>
          </w:p>
        </w:tc>
        <w:tc>
          <w:tcPr>
            <w:tcW w:w="1080" w:type="dxa"/>
            <w:tcBorders>
              <w:top w:val="single" w:sz="12" w:space="0" w:color="000000"/>
              <w:bottom w:val="single" w:sz="12" w:space="0" w:color="000000"/>
            </w:tcBorders>
          </w:tcPr>
          <w:p w14:paraId="127E5687" w14:textId="77777777" w:rsidR="00743460" w:rsidRPr="00A23656" w:rsidRDefault="00743460" w:rsidP="00743460">
            <w:pPr>
              <w:numPr>
                <w:ilvl w:val="12"/>
                <w:numId w:val="0"/>
              </w:numPr>
              <w:spacing w:before="96" w:after="51"/>
              <w:jc w:val="center"/>
              <w:rPr>
                <w:b/>
                <w:bCs/>
                <w:iCs/>
                <w:sz w:val="22"/>
                <w:szCs w:val="22"/>
              </w:rPr>
            </w:pPr>
            <w:r w:rsidRPr="00A23656">
              <w:rPr>
                <w:sz w:val="22"/>
                <w:szCs w:val="22"/>
                <w:vertAlign w:val="superscript"/>
              </w:rPr>
              <w:t>e</w:t>
            </w:r>
            <w:r w:rsidRPr="00A23656">
              <w:rPr>
                <w:b/>
                <w:bCs/>
                <w:iCs/>
                <w:sz w:val="22"/>
                <w:szCs w:val="22"/>
              </w:rPr>
              <w:t>(b/V)</w:t>
            </w:r>
            <w:r w:rsidRPr="00A23656">
              <w:rPr>
                <w:b/>
                <w:bCs/>
                <w:iCs/>
                <w:sz w:val="22"/>
                <w:szCs w:val="22"/>
                <w:vertAlign w:val="subscript"/>
              </w:rPr>
              <w:t>res.</w:t>
            </w:r>
          </w:p>
          <w:p w14:paraId="13CA2C39" w14:textId="77777777" w:rsidR="00743460" w:rsidRDefault="00743460" w:rsidP="00743460">
            <w:pPr>
              <w:numPr>
                <w:ilvl w:val="12"/>
                <w:numId w:val="0"/>
              </w:numPr>
              <w:spacing w:before="96" w:after="51"/>
              <w:jc w:val="center"/>
              <w:rPr>
                <w:b/>
                <w:bCs/>
                <w:iCs/>
                <w:sz w:val="22"/>
                <w:szCs w:val="22"/>
                <w:vertAlign w:val="superscript"/>
              </w:rPr>
            </w:pPr>
            <w:r w:rsidRPr="00A23656">
              <w:rPr>
                <w:b/>
                <w:bCs/>
                <w:iCs/>
                <w:sz w:val="22"/>
                <w:szCs w:val="22"/>
              </w:rPr>
              <w:t>x10</w:t>
            </w:r>
            <w:r w:rsidRPr="00A23656">
              <w:rPr>
                <w:b/>
                <w:bCs/>
                <w:iCs/>
                <w:sz w:val="22"/>
                <w:szCs w:val="22"/>
                <w:vertAlign w:val="superscript"/>
              </w:rPr>
              <w:t>-6</w:t>
            </w:r>
          </w:p>
          <w:p w14:paraId="4E0F3C81"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rPr>
              <w:t>(Å</w:t>
            </w:r>
            <w:r w:rsidRPr="00A23656">
              <w:rPr>
                <w:b/>
                <w:bCs/>
                <w:iCs/>
                <w:sz w:val="22"/>
                <w:szCs w:val="22"/>
                <w:vertAlign w:val="superscript"/>
              </w:rPr>
              <w:t>-2</w:t>
            </w:r>
            <w:r w:rsidRPr="00A23656">
              <w:rPr>
                <w:b/>
                <w:bCs/>
                <w:iCs/>
                <w:sz w:val="22"/>
                <w:szCs w:val="22"/>
              </w:rPr>
              <w:t>)</w:t>
            </w:r>
          </w:p>
        </w:tc>
        <w:tc>
          <w:tcPr>
            <w:tcW w:w="720" w:type="dxa"/>
            <w:tcBorders>
              <w:top w:val="single" w:sz="12" w:space="0" w:color="000000"/>
              <w:bottom w:val="single" w:sz="12" w:space="0" w:color="000000"/>
            </w:tcBorders>
          </w:tcPr>
          <w:p w14:paraId="39910ABD" w14:textId="77777777" w:rsidR="00743460" w:rsidRPr="00A23656" w:rsidRDefault="00743460" w:rsidP="00743460">
            <w:pPr>
              <w:numPr>
                <w:ilvl w:val="12"/>
                <w:numId w:val="0"/>
              </w:numPr>
              <w:spacing w:before="96" w:after="51"/>
              <w:jc w:val="center"/>
              <w:rPr>
                <w:b/>
                <w:bCs/>
                <w:iCs/>
                <w:sz w:val="22"/>
                <w:szCs w:val="22"/>
              </w:rPr>
            </w:pPr>
            <w:r w:rsidRPr="00A23656">
              <w:rPr>
                <w:sz w:val="22"/>
                <w:szCs w:val="22"/>
                <w:vertAlign w:val="superscript"/>
              </w:rPr>
              <w:t>f</w:t>
            </w:r>
            <w:r w:rsidRPr="00A23656">
              <w:rPr>
                <w:b/>
                <w:bCs/>
                <w:iCs/>
                <w:sz w:val="22"/>
                <w:szCs w:val="22"/>
              </w:rPr>
              <w:t>σ</w:t>
            </w:r>
            <w:r w:rsidRPr="00A23656">
              <w:rPr>
                <w:b/>
                <w:bCs/>
                <w:iCs/>
                <w:sz w:val="22"/>
                <w:szCs w:val="22"/>
                <w:vertAlign w:val="subscript"/>
              </w:rPr>
              <w:t>air</w:t>
            </w:r>
          </w:p>
          <w:p w14:paraId="0C55C164"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rPr>
              <w:t>(Å)</w:t>
            </w:r>
          </w:p>
        </w:tc>
        <w:tc>
          <w:tcPr>
            <w:tcW w:w="720" w:type="dxa"/>
            <w:tcBorders>
              <w:top w:val="single" w:sz="12" w:space="0" w:color="000000"/>
              <w:bottom w:val="single" w:sz="12" w:space="0" w:color="000000"/>
            </w:tcBorders>
          </w:tcPr>
          <w:p w14:paraId="50E8CCCE" w14:textId="77777777" w:rsidR="00743460" w:rsidRPr="00A23656" w:rsidRDefault="00743460" w:rsidP="00743460">
            <w:pPr>
              <w:numPr>
                <w:ilvl w:val="12"/>
                <w:numId w:val="0"/>
              </w:numPr>
              <w:spacing w:before="96" w:after="51"/>
              <w:jc w:val="center"/>
              <w:rPr>
                <w:b/>
                <w:bCs/>
                <w:iCs/>
                <w:sz w:val="22"/>
                <w:szCs w:val="22"/>
              </w:rPr>
            </w:pPr>
            <w:r w:rsidRPr="00A23656">
              <w:rPr>
                <w:sz w:val="22"/>
                <w:szCs w:val="22"/>
                <w:vertAlign w:val="superscript"/>
              </w:rPr>
              <w:t>f</w:t>
            </w:r>
            <w:r w:rsidRPr="00A23656">
              <w:rPr>
                <w:b/>
                <w:bCs/>
                <w:iCs/>
                <w:sz w:val="22"/>
                <w:szCs w:val="22"/>
              </w:rPr>
              <w:t>σ</w:t>
            </w:r>
            <w:r w:rsidRPr="00A23656">
              <w:rPr>
                <w:b/>
                <w:bCs/>
                <w:iCs/>
                <w:sz w:val="22"/>
                <w:szCs w:val="22"/>
                <w:vertAlign w:val="subscript"/>
              </w:rPr>
              <w:t>Si</w:t>
            </w:r>
          </w:p>
          <w:p w14:paraId="0E05CC83" w14:textId="77777777" w:rsidR="00743460" w:rsidRPr="00A23656" w:rsidRDefault="00743460" w:rsidP="00743460">
            <w:pPr>
              <w:numPr>
                <w:ilvl w:val="12"/>
                <w:numId w:val="0"/>
              </w:numPr>
              <w:spacing w:before="96" w:after="51"/>
              <w:jc w:val="center"/>
              <w:rPr>
                <w:b/>
                <w:bCs/>
                <w:iCs/>
                <w:sz w:val="22"/>
                <w:szCs w:val="22"/>
              </w:rPr>
            </w:pPr>
            <w:r w:rsidRPr="00A23656">
              <w:rPr>
                <w:b/>
                <w:bCs/>
                <w:iCs/>
                <w:sz w:val="22"/>
                <w:szCs w:val="22"/>
              </w:rPr>
              <w:t>(Å)</w:t>
            </w:r>
          </w:p>
        </w:tc>
        <w:tc>
          <w:tcPr>
            <w:tcW w:w="540" w:type="dxa"/>
            <w:tcBorders>
              <w:top w:val="single" w:sz="12" w:space="0" w:color="000000"/>
              <w:bottom w:val="single" w:sz="12" w:space="0" w:color="000000"/>
            </w:tcBorders>
          </w:tcPr>
          <w:p w14:paraId="0F83709F" w14:textId="77777777" w:rsidR="00743460" w:rsidRPr="00A23656" w:rsidRDefault="00743460" w:rsidP="00743460">
            <w:pPr>
              <w:numPr>
                <w:ilvl w:val="12"/>
                <w:numId w:val="0"/>
              </w:numPr>
              <w:spacing w:before="96" w:after="51"/>
              <w:jc w:val="center"/>
              <w:rPr>
                <w:b/>
                <w:bCs/>
                <w:iCs/>
                <w:sz w:val="22"/>
                <w:szCs w:val="22"/>
              </w:rPr>
            </w:pPr>
            <w:r w:rsidRPr="00A23656">
              <w:rPr>
                <w:sz w:val="22"/>
                <w:szCs w:val="22"/>
                <w:vertAlign w:val="superscript"/>
              </w:rPr>
              <w:t>f</w:t>
            </w:r>
            <w:r w:rsidRPr="00A23656">
              <w:rPr>
                <w:b/>
                <w:bCs/>
                <w:iCs/>
                <w:sz w:val="22"/>
                <w:szCs w:val="22"/>
              </w:rPr>
              <w:t>σ</w:t>
            </w:r>
            <w:r w:rsidRPr="00A23656">
              <w:rPr>
                <w:b/>
                <w:bCs/>
                <w:iCs/>
                <w:sz w:val="22"/>
                <w:szCs w:val="22"/>
                <w:vertAlign w:val="subscript"/>
              </w:rPr>
              <w:t>res</w:t>
            </w:r>
          </w:p>
          <w:p w14:paraId="40842BA0" w14:textId="77777777" w:rsidR="00743460" w:rsidRPr="00A23656" w:rsidRDefault="00743460" w:rsidP="00743460">
            <w:pPr>
              <w:numPr>
                <w:ilvl w:val="12"/>
                <w:numId w:val="0"/>
              </w:numPr>
              <w:spacing w:before="96" w:after="51"/>
              <w:jc w:val="center"/>
              <w:rPr>
                <w:sz w:val="22"/>
                <w:szCs w:val="22"/>
              </w:rPr>
            </w:pPr>
            <w:r w:rsidRPr="00A23656">
              <w:rPr>
                <w:b/>
                <w:bCs/>
                <w:iCs/>
                <w:sz w:val="22"/>
                <w:szCs w:val="22"/>
              </w:rPr>
              <w:t>(Å)</w:t>
            </w:r>
          </w:p>
        </w:tc>
      </w:tr>
      <w:tr w:rsidR="00743460" w:rsidRPr="00A23656" w14:paraId="287C73B4" w14:textId="77777777">
        <w:trPr>
          <w:cantSplit/>
          <w:trHeight w:val="1609"/>
        </w:trPr>
        <w:tc>
          <w:tcPr>
            <w:tcW w:w="991" w:type="dxa"/>
            <w:tcBorders>
              <w:top w:val="single" w:sz="12" w:space="0" w:color="000000"/>
              <w:bottom w:val="single" w:sz="12" w:space="0" w:color="000000"/>
            </w:tcBorders>
          </w:tcPr>
          <w:p w14:paraId="3D4CD7B7" w14:textId="77777777" w:rsidR="00743460" w:rsidRPr="00A23656" w:rsidRDefault="00743460" w:rsidP="00743460">
            <w:pPr>
              <w:numPr>
                <w:ilvl w:val="12"/>
                <w:numId w:val="0"/>
              </w:numPr>
              <w:spacing w:before="96" w:after="51"/>
              <w:rPr>
                <w:b/>
                <w:sz w:val="22"/>
                <w:szCs w:val="22"/>
              </w:rPr>
            </w:pPr>
            <w:r w:rsidRPr="00A23656">
              <w:rPr>
                <w:sz w:val="22"/>
                <w:szCs w:val="22"/>
                <w:vertAlign w:val="superscript"/>
              </w:rPr>
              <w:t>c</w:t>
            </w:r>
            <w:r w:rsidRPr="00A23656">
              <w:rPr>
                <w:b/>
                <w:sz w:val="22"/>
                <w:szCs w:val="22"/>
              </w:rPr>
              <w:t xml:space="preserve">Short </w:t>
            </w:r>
          </w:p>
          <w:p w14:paraId="47FC685D" w14:textId="77777777" w:rsidR="00743460" w:rsidRPr="00A23656" w:rsidRDefault="00743460" w:rsidP="00743460">
            <w:pPr>
              <w:numPr>
                <w:ilvl w:val="12"/>
                <w:numId w:val="0"/>
              </w:numPr>
              <w:spacing w:before="96" w:after="51"/>
              <w:rPr>
                <w:sz w:val="22"/>
                <w:szCs w:val="22"/>
              </w:rPr>
            </w:pPr>
            <w:r w:rsidRPr="00A23656">
              <w:rPr>
                <w:sz w:val="22"/>
                <w:szCs w:val="22"/>
              </w:rPr>
              <w:t>0</w:t>
            </w:r>
          </w:p>
          <w:p w14:paraId="393C8C4E" w14:textId="77777777" w:rsidR="00743460" w:rsidRPr="00A23656" w:rsidRDefault="00743460" w:rsidP="00743460">
            <w:pPr>
              <w:numPr>
                <w:ilvl w:val="12"/>
                <w:numId w:val="0"/>
              </w:numPr>
              <w:spacing w:before="96" w:after="51"/>
              <w:rPr>
                <w:sz w:val="22"/>
                <w:szCs w:val="22"/>
              </w:rPr>
            </w:pPr>
            <w:r w:rsidRPr="00A23656">
              <w:rPr>
                <w:sz w:val="22"/>
                <w:szCs w:val="22"/>
              </w:rPr>
              <w:t>1800</w:t>
            </w:r>
          </w:p>
          <w:p w14:paraId="62DF61FA" w14:textId="77777777" w:rsidR="00743460" w:rsidRPr="00A23656" w:rsidRDefault="00743460" w:rsidP="00743460">
            <w:pPr>
              <w:numPr>
                <w:ilvl w:val="12"/>
                <w:numId w:val="0"/>
              </w:numPr>
              <w:spacing w:before="96" w:after="51"/>
              <w:rPr>
                <w:sz w:val="22"/>
                <w:szCs w:val="22"/>
              </w:rPr>
            </w:pPr>
            <w:r w:rsidRPr="00A23656">
              <w:rPr>
                <w:sz w:val="22"/>
                <w:szCs w:val="22"/>
              </w:rPr>
              <w:t>3600</w:t>
            </w:r>
          </w:p>
          <w:p w14:paraId="2EBEA543" w14:textId="77777777" w:rsidR="00743460" w:rsidRPr="00A23656" w:rsidRDefault="00743460" w:rsidP="00743460">
            <w:pPr>
              <w:numPr>
                <w:ilvl w:val="12"/>
                <w:numId w:val="0"/>
              </w:numPr>
              <w:spacing w:before="96" w:after="51"/>
              <w:rPr>
                <w:sz w:val="22"/>
                <w:szCs w:val="22"/>
              </w:rPr>
            </w:pPr>
            <w:r w:rsidRPr="00A23656">
              <w:rPr>
                <w:sz w:val="22"/>
                <w:szCs w:val="22"/>
              </w:rPr>
              <w:t>10800</w:t>
            </w:r>
          </w:p>
          <w:p w14:paraId="62D6D554" w14:textId="77777777" w:rsidR="00743460" w:rsidRPr="00A23656" w:rsidRDefault="00743460" w:rsidP="00743460">
            <w:pPr>
              <w:numPr>
                <w:ilvl w:val="12"/>
                <w:numId w:val="0"/>
              </w:numPr>
              <w:spacing w:before="96" w:after="51"/>
              <w:rPr>
                <w:sz w:val="22"/>
                <w:szCs w:val="22"/>
              </w:rPr>
            </w:pPr>
            <w:r w:rsidRPr="00A23656">
              <w:rPr>
                <w:sz w:val="22"/>
                <w:szCs w:val="22"/>
              </w:rPr>
              <w:t>18000</w:t>
            </w:r>
          </w:p>
          <w:p w14:paraId="66C2D71F" w14:textId="77777777" w:rsidR="00743460" w:rsidRPr="00A23656" w:rsidRDefault="00743460" w:rsidP="00743460">
            <w:pPr>
              <w:numPr>
                <w:ilvl w:val="12"/>
                <w:numId w:val="0"/>
              </w:numPr>
              <w:spacing w:before="96" w:after="51"/>
              <w:rPr>
                <w:sz w:val="22"/>
                <w:szCs w:val="22"/>
              </w:rPr>
            </w:pPr>
            <w:r w:rsidRPr="00A23656">
              <w:rPr>
                <w:sz w:val="22"/>
                <w:szCs w:val="22"/>
              </w:rPr>
              <w:t>43200</w:t>
            </w:r>
          </w:p>
          <w:p w14:paraId="5BC3B7C5" w14:textId="77777777" w:rsidR="00743460" w:rsidRPr="00A23656" w:rsidRDefault="00743460" w:rsidP="00743460">
            <w:pPr>
              <w:numPr>
                <w:ilvl w:val="12"/>
                <w:numId w:val="0"/>
              </w:numPr>
              <w:spacing w:before="96" w:after="51"/>
              <w:rPr>
                <w:sz w:val="22"/>
                <w:szCs w:val="22"/>
              </w:rPr>
            </w:pPr>
            <w:r w:rsidRPr="00A23656">
              <w:rPr>
                <w:sz w:val="22"/>
                <w:szCs w:val="22"/>
              </w:rPr>
              <w:t>129600</w:t>
            </w:r>
          </w:p>
          <w:p w14:paraId="7E6DF5E7" w14:textId="77777777" w:rsidR="00743460" w:rsidRPr="00A23656" w:rsidRDefault="00743460" w:rsidP="00743460">
            <w:pPr>
              <w:numPr>
                <w:ilvl w:val="12"/>
                <w:numId w:val="0"/>
              </w:numPr>
              <w:spacing w:before="96" w:after="51"/>
              <w:rPr>
                <w:b/>
                <w:sz w:val="22"/>
                <w:szCs w:val="22"/>
              </w:rPr>
            </w:pPr>
            <w:r w:rsidRPr="00A23656">
              <w:rPr>
                <w:sz w:val="22"/>
                <w:szCs w:val="22"/>
                <w:vertAlign w:val="superscript"/>
              </w:rPr>
              <w:t>d</w:t>
            </w:r>
            <w:r w:rsidRPr="00A23656">
              <w:rPr>
                <w:b/>
                <w:sz w:val="22"/>
                <w:szCs w:val="22"/>
              </w:rPr>
              <w:t>Long</w:t>
            </w:r>
          </w:p>
          <w:p w14:paraId="5B7F89FD" w14:textId="77777777" w:rsidR="00743460" w:rsidRPr="00A23656" w:rsidRDefault="00743460" w:rsidP="00743460">
            <w:pPr>
              <w:numPr>
                <w:ilvl w:val="12"/>
                <w:numId w:val="0"/>
              </w:numPr>
              <w:spacing w:before="96" w:after="51"/>
              <w:rPr>
                <w:sz w:val="22"/>
                <w:szCs w:val="22"/>
              </w:rPr>
            </w:pPr>
            <w:r w:rsidRPr="00A23656">
              <w:rPr>
                <w:sz w:val="22"/>
                <w:szCs w:val="22"/>
              </w:rPr>
              <w:t>0</w:t>
            </w:r>
          </w:p>
          <w:p w14:paraId="46DD9E7A" w14:textId="77777777" w:rsidR="00743460" w:rsidRPr="00A23656" w:rsidRDefault="00743460" w:rsidP="00743460">
            <w:pPr>
              <w:numPr>
                <w:ilvl w:val="12"/>
                <w:numId w:val="0"/>
              </w:numPr>
              <w:spacing w:before="96" w:after="51"/>
              <w:rPr>
                <w:sz w:val="22"/>
                <w:szCs w:val="22"/>
              </w:rPr>
            </w:pPr>
            <w:r w:rsidRPr="00A23656">
              <w:rPr>
                <w:sz w:val="22"/>
                <w:szCs w:val="22"/>
              </w:rPr>
              <w:t>691200</w:t>
            </w:r>
          </w:p>
          <w:p w14:paraId="3F1599EB" w14:textId="77777777" w:rsidR="00743460" w:rsidRPr="00A23656" w:rsidRDefault="00743460" w:rsidP="00743460">
            <w:pPr>
              <w:numPr>
                <w:ilvl w:val="12"/>
                <w:numId w:val="0"/>
              </w:numPr>
              <w:spacing w:before="96" w:after="51"/>
              <w:rPr>
                <w:sz w:val="22"/>
                <w:szCs w:val="22"/>
              </w:rPr>
            </w:pPr>
            <w:r w:rsidRPr="00A23656">
              <w:rPr>
                <w:sz w:val="22"/>
                <w:szCs w:val="22"/>
              </w:rPr>
              <w:t>2.16E6</w:t>
            </w:r>
          </w:p>
        </w:tc>
        <w:tc>
          <w:tcPr>
            <w:tcW w:w="900" w:type="dxa"/>
            <w:tcBorders>
              <w:top w:val="single" w:sz="12" w:space="0" w:color="000000"/>
              <w:bottom w:val="single" w:sz="12" w:space="0" w:color="000000"/>
            </w:tcBorders>
          </w:tcPr>
          <w:p w14:paraId="3ABE9FEB" w14:textId="77777777" w:rsidR="00743460" w:rsidRPr="00A23656" w:rsidRDefault="00743460" w:rsidP="00743460">
            <w:pPr>
              <w:numPr>
                <w:ilvl w:val="12"/>
                <w:numId w:val="0"/>
              </w:numPr>
              <w:spacing w:before="96" w:after="51"/>
              <w:jc w:val="center"/>
              <w:rPr>
                <w:sz w:val="22"/>
                <w:szCs w:val="22"/>
              </w:rPr>
            </w:pPr>
          </w:p>
          <w:p w14:paraId="3E09C227" w14:textId="77777777" w:rsidR="00743460" w:rsidRPr="00A23656" w:rsidRDefault="00743460" w:rsidP="00743460">
            <w:pPr>
              <w:numPr>
                <w:ilvl w:val="12"/>
                <w:numId w:val="0"/>
              </w:numPr>
              <w:spacing w:before="96" w:after="51"/>
              <w:jc w:val="center"/>
              <w:rPr>
                <w:sz w:val="22"/>
                <w:szCs w:val="22"/>
              </w:rPr>
            </w:pPr>
            <w:r w:rsidRPr="00A23656">
              <w:rPr>
                <w:sz w:val="22"/>
                <w:szCs w:val="22"/>
              </w:rPr>
              <w:t>680±3</w:t>
            </w:r>
          </w:p>
          <w:p w14:paraId="176A2C76" w14:textId="77777777" w:rsidR="00743460" w:rsidRPr="00A23656" w:rsidRDefault="00743460" w:rsidP="00743460">
            <w:pPr>
              <w:numPr>
                <w:ilvl w:val="12"/>
                <w:numId w:val="0"/>
              </w:numPr>
              <w:spacing w:before="96" w:after="51"/>
              <w:jc w:val="center"/>
              <w:rPr>
                <w:sz w:val="22"/>
                <w:szCs w:val="22"/>
              </w:rPr>
            </w:pPr>
          </w:p>
          <w:p w14:paraId="5F38599F" w14:textId="77777777" w:rsidR="00743460" w:rsidRPr="00A23656" w:rsidRDefault="00743460" w:rsidP="00743460">
            <w:pPr>
              <w:numPr>
                <w:ilvl w:val="12"/>
                <w:numId w:val="0"/>
              </w:numPr>
              <w:spacing w:before="96" w:after="51"/>
              <w:jc w:val="center"/>
              <w:rPr>
                <w:sz w:val="22"/>
                <w:szCs w:val="22"/>
              </w:rPr>
            </w:pPr>
          </w:p>
          <w:p w14:paraId="0FD30FCB" w14:textId="77777777" w:rsidR="00743460" w:rsidRPr="00A23656" w:rsidRDefault="00743460" w:rsidP="00743460">
            <w:pPr>
              <w:numPr>
                <w:ilvl w:val="12"/>
                <w:numId w:val="0"/>
              </w:numPr>
              <w:spacing w:before="96" w:after="51"/>
              <w:jc w:val="center"/>
              <w:rPr>
                <w:sz w:val="22"/>
                <w:szCs w:val="22"/>
              </w:rPr>
            </w:pPr>
          </w:p>
          <w:p w14:paraId="2F1188DB" w14:textId="77777777" w:rsidR="00743460" w:rsidRPr="00A23656" w:rsidRDefault="00743460" w:rsidP="00743460">
            <w:pPr>
              <w:numPr>
                <w:ilvl w:val="12"/>
                <w:numId w:val="0"/>
              </w:numPr>
              <w:spacing w:before="96" w:after="51"/>
              <w:jc w:val="center"/>
              <w:rPr>
                <w:sz w:val="22"/>
                <w:szCs w:val="22"/>
              </w:rPr>
            </w:pPr>
          </w:p>
          <w:p w14:paraId="4EBC168B" w14:textId="77777777" w:rsidR="00743460" w:rsidRPr="00A23656" w:rsidRDefault="00743460" w:rsidP="00743460">
            <w:pPr>
              <w:numPr>
                <w:ilvl w:val="12"/>
                <w:numId w:val="0"/>
              </w:numPr>
              <w:spacing w:before="96" w:after="51"/>
              <w:jc w:val="center"/>
              <w:rPr>
                <w:sz w:val="22"/>
                <w:szCs w:val="22"/>
              </w:rPr>
            </w:pPr>
          </w:p>
          <w:p w14:paraId="20B9BC4C" w14:textId="77777777" w:rsidR="00743460" w:rsidRPr="00A23656" w:rsidRDefault="00743460" w:rsidP="00743460">
            <w:pPr>
              <w:numPr>
                <w:ilvl w:val="12"/>
                <w:numId w:val="0"/>
              </w:numPr>
              <w:spacing w:before="96" w:after="51"/>
              <w:jc w:val="center"/>
              <w:rPr>
                <w:sz w:val="22"/>
                <w:szCs w:val="22"/>
              </w:rPr>
            </w:pPr>
          </w:p>
          <w:p w14:paraId="1079755F" w14:textId="77777777" w:rsidR="00743460" w:rsidRPr="00A23656" w:rsidRDefault="00743460" w:rsidP="00743460">
            <w:pPr>
              <w:numPr>
                <w:ilvl w:val="12"/>
                <w:numId w:val="0"/>
              </w:numPr>
              <w:spacing w:before="96" w:after="51"/>
              <w:jc w:val="center"/>
              <w:rPr>
                <w:sz w:val="22"/>
                <w:szCs w:val="22"/>
              </w:rPr>
            </w:pPr>
          </w:p>
          <w:p w14:paraId="1E98751C" w14:textId="77777777" w:rsidR="00743460" w:rsidRPr="00A23656" w:rsidRDefault="00743460" w:rsidP="00743460">
            <w:pPr>
              <w:numPr>
                <w:ilvl w:val="12"/>
                <w:numId w:val="0"/>
              </w:numPr>
              <w:spacing w:before="96" w:after="51"/>
              <w:jc w:val="center"/>
              <w:rPr>
                <w:sz w:val="22"/>
                <w:szCs w:val="22"/>
              </w:rPr>
            </w:pPr>
            <w:r w:rsidRPr="00A23656">
              <w:rPr>
                <w:sz w:val="22"/>
                <w:szCs w:val="22"/>
              </w:rPr>
              <w:t>800±2</w:t>
            </w:r>
          </w:p>
          <w:p w14:paraId="59D18478" w14:textId="77777777" w:rsidR="00743460" w:rsidRPr="00A23656" w:rsidRDefault="00743460" w:rsidP="00743460">
            <w:pPr>
              <w:numPr>
                <w:ilvl w:val="12"/>
                <w:numId w:val="0"/>
              </w:numPr>
              <w:spacing w:before="96" w:after="51"/>
              <w:jc w:val="center"/>
              <w:rPr>
                <w:sz w:val="22"/>
                <w:szCs w:val="22"/>
              </w:rPr>
            </w:pPr>
          </w:p>
          <w:p w14:paraId="55D3CC81" w14:textId="77777777" w:rsidR="00743460" w:rsidRPr="00A23656" w:rsidRDefault="00743460" w:rsidP="00743460">
            <w:pPr>
              <w:numPr>
                <w:ilvl w:val="12"/>
                <w:numId w:val="0"/>
              </w:numPr>
              <w:spacing w:before="96" w:after="51"/>
              <w:jc w:val="center"/>
              <w:rPr>
                <w:sz w:val="22"/>
                <w:szCs w:val="22"/>
              </w:rPr>
            </w:pPr>
          </w:p>
        </w:tc>
        <w:tc>
          <w:tcPr>
            <w:tcW w:w="519" w:type="dxa"/>
            <w:tcBorders>
              <w:top w:val="single" w:sz="12" w:space="0" w:color="000000"/>
              <w:bottom w:val="single" w:sz="12" w:space="0" w:color="000000"/>
            </w:tcBorders>
          </w:tcPr>
          <w:p w14:paraId="395953B2" w14:textId="77777777" w:rsidR="00743460" w:rsidRPr="00A23656" w:rsidRDefault="00743460" w:rsidP="00743460">
            <w:pPr>
              <w:numPr>
                <w:ilvl w:val="12"/>
                <w:numId w:val="0"/>
              </w:numPr>
              <w:spacing w:before="96" w:after="51"/>
              <w:jc w:val="center"/>
              <w:rPr>
                <w:sz w:val="22"/>
                <w:szCs w:val="22"/>
              </w:rPr>
            </w:pPr>
          </w:p>
          <w:p w14:paraId="32EC9D8B" w14:textId="77777777" w:rsidR="00743460" w:rsidRPr="00A23656" w:rsidRDefault="00743460" w:rsidP="00743460">
            <w:pPr>
              <w:numPr>
                <w:ilvl w:val="12"/>
                <w:numId w:val="0"/>
              </w:numPr>
              <w:spacing w:before="96" w:after="51"/>
              <w:jc w:val="center"/>
              <w:rPr>
                <w:sz w:val="22"/>
                <w:szCs w:val="22"/>
              </w:rPr>
            </w:pPr>
            <w:r w:rsidRPr="00A23656">
              <w:rPr>
                <w:sz w:val="22"/>
                <w:szCs w:val="22"/>
              </w:rPr>
              <w:t>680</w:t>
            </w:r>
          </w:p>
          <w:p w14:paraId="3A64BB15" w14:textId="77777777" w:rsidR="00743460" w:rsidRPr="00A23656" w:rsidRDefault="00743460" w:rsidP="00743460">
            <w:pPr>
              <w:numPr>
                <w:ilvl w:val="12"/>
                <w:numId w:val="0"/>
              </w:numPr>
              <w:spacing w:before="96" w:after="51"/>
              <w:jc w:val="center"/>
              <w:rPr>
                <w:sz w:val="22"/>
                <w:szCs w:val="22"/>
              </w:rPr>
            </w:pPr>
            <w:r w:rsidRPr="00A23656">
              <w:rPr>
                <w:sz w:val="22"/>
                <w:szCs w:val="22"/>
              </w:rPr>
              <w:t>650</w:t>
            </w:r>
          </w:p>
          <w:p w14:paraId="4569E973" w14:textId="77777777" w:rsidR="00743460" w:rsidRPr="00A23656" w:rsidRDefault="00743460" w:rsidP="00743460">
            <w:pPr>
              <w:numPr>
                <w:ilvl w:val="12"/>
                <w:numId w:val="0"/>
              </w:numPr>
              <w:spacing w:before="96" w:after="51"/>
              <w:jc w:val="center"/>
              <w:rPr>
                <w:sz w:val="22"/>
                <w:szCs w:val="22"/>
              </w:rPr>
            </w:pPr>
            <w:r w:rsidRPr="00A23656">
              <w:rPr>
                <w:sz w:val="22"/>
                <w:szCs w:val="22"/>
              </w:rPr>
              <w:t>650</w:t>
            </w:r>
          </w:p>
          <w:p w14:paraId="0B2DABEF" w14:textId="77777777" w:rsidR="00743460" w:rsidRPr="00A23656" w:rsidRDefault="00743460" w:rsidP="00743460">
            <w:pPr>
              <w:numPr>
                <w:ilvl w:val="12"/>
                <w:numId w:val="0"/>
              </w:numPr>
              <w:spacing w:before="96" w:after="51"/>
              <w:jc w:val="center"/>
              <w:rPr>
                <w:sz w:val="22"/>
                <w:szCs w:val="22"/>
              </w:rPr>
            </w:pPr>
            <w:r w:rsidRPr="00A23656">
              <w:rPr>
                <w:sz w:val="22"/>
                <w:szCs w:val="22"/>
              </w:rPr>
              <w:t>645</w:t>
            </w:r>
          </w:p>
          <w:p w14:paraId="7229AA6A" w14:textId="77777777" w:rsidR="00743460" w:rsidRPr="00A23656" w:rsidRDefault="00743460" w:rsidP="00743460">
            <w:pPr>
              <w:numPr>
                <w:ilvl w:val="12"/>
                <w:numId w:val="0"/>
              </w:numPr>
              <w:spacing w:before="96" w:after="51"/>
              <w:jc w:val="center"/>
              <w:rPr>
                <w:sz w:val="22"/>
                <w:szCs w:val="22"/>
              </w:rPr>
            </w:pPr>
            <w:r w:rsidRPr="00A23656">
              <w:rPr>
                <w:sz w:val="22"/>
                <w:szCs w:val="22"/>
              </w:rPr>
              <w:t>644</w:t>
            </w:r>
          </w:p>
          <w:p w14:paraId="437BA65C" w14:textId="77777777" w:rsidR="00743460" w:rsidRPr="00A23656" w:rsidRDefault="00743460" w:rsidP="00743460">
            <w:pPr>
              <w:numPr>
                <w:ilvl w:val="12"/>
                <w:numId w:val="0"/>
              </w:numPr>
              <w:spacing w:before="96" w:after="51"/>
              <w:jc w:val="center"/>
              <w:rPr>
                <w:sz w:val="22"/>
                <w:szCs w:val="22"/>
              </w:rPr>
            </w:pPr>
            <w:r w:rsidRPr="00A23656">
              <w:rPr>
                <w:sz w:val="22"/>
                <w:szCs w:val="22"/>
              </w:rPr>
              <w:t>643</w:t>
            </w:r>
          </w:p>
          <w:p w14:paraId="79A9E904" w14:textId="77777777" w:rsidR="00743460" w:rsidRPr="00A23656" w:rsidRDefault="00743460" w:rsidP="00743460">
            <w:pPr>
              <w:numPr>
                <w:ilvl w:val="12"/>
                <w:numId w:val="0"/>
              </w:numPr>
              <w:spacing w:before="96" w:after="51"/>
              <w:jc w:val="center"/>
              <w:rPr>
                <w:sz w:val="22"/>
                <w:szCs w:val="22"/>
              </w:rPr>
            </w:pPr>
            <w:r w:rsidRPr="00A23656">
              <w:rPr>
                <w:sz w:val="22"/>
                <w:szCs w:val="22"/>
              </w:rPr>
              <w:t>635</w:t>
            </w:r>
          </w:p>
          <w:p w14:paraId="065D373E" w14:textId="77777777" w:rsidR="00743460" w:rsidRPr="00A23656" w:rsidRDefault="00743460" w:rsidP="00743460">
            <w:pPr>
              <w:numPr>
                <w:ilvl w:val="12"/>
                <w:numId w:val="0"/>
              </w:numPr>
              <w:spacing w:before="96" w:after="51"/>
              <w:jc w:val="center"/>
              <w:rPr>
                <w:sz w:val="22"/>
                <w:szCs w:val="22"/>
              </w:rPr>
            </w:pPr>
          </w:p>
          <w:p w14:paraId="411CF182" w14:textId="77777777" w:rsidR="00743460" w:rsidRPr="00A23656" w:rsidRDefault="00743460" w:rsidP="00743460">
            <w:pPr>
              <w:numPr>
                <w:ilvl w:val="12"/>
                <w:numId w:val="0"/>
              </w:numPr>
              <w:spacing w:before="96" w:after="51"/>
              <w:jc w:val="center"/>
              <w:rPr>
                <w:sz w:val="22"/>
                <w:szCs w:val="22"/>
              </w:rPr>
            </w:pPr>
            <w:r w:rsidRPr="00A23656">
              <w:rPr>
                <w:sz w:val="22"/>
                <w:szCs w:val="22"/>
              </w:rPr>
              <w:t>795</w:t>
            </w:r>
          </w:p>
          <w:p w14:paraId="0E69D39C" w14:textId="77777777" w:rsidR="00743460" w:rsidRPr="00A23656" w:rsidRDefault="00743460" w:rsidP="00743460">
            <w:pPr>
              <w:numPr>
                <w:ilvl w:val="12"/>
                <w:numId w:val="0"/>
              </w:numPr>
              <w:spacing w:before="96" w:after="51"/>
              <w:jc w:val="center"/>
              <w:rPr>
                <w:sz w:val="22"/>
                <w:szCs w:val="22"/>
              </w:rPr>
            </w:pPr>
            <w:r w:rsidRPr="00A23656">
              <w:rPr>
                <w:sz w:val="22"/>
                <w:szCs w:val="22"/>
              </w:rPr>
              <w:t>754</w:t>
            </w:r>
          </w:p>
          <w:p w14:paraId="0CE7B0D0" w14:textId="77777777" w:rsidR="00743460" w:rsidRPr="00A23656" w:rsidRDefault="00743460" w:rsidP="00743460">
            <w:pPr>
              <w:numPr>
                <w:ilvl w:val="12"/>
                <w:numId w:val="0"/>
              </w:numPr>
              <w:spacing w:before="96" w:after="51"/>
              <w:jc w:val="center"/>
              <w:rPr>
                <w:sz w:val="22"/>
                <w:szCs w:val="22"/>
              </w:rPr>
            </w:pPr>
            <w:r w:rsidRPr="00A23656">
              <w:rPr>
                <w:sz w:val="22"/>
                <w:szCs w:val="22"/>
              </w:rPr>
              <w:t>718</w:t>
            </w:r>
          </w:p>
        </w:tc>
        <w:tc>
          <w:tcPr>
            <w:tcW w:w="804" w:type="dxa"/>
            <w:tcBorders>
              <w:top w:val="single" w:sz="12" w:space="0" w:color="000000"/>
              <w:bottom w:val="single" w:sz="12" w:space="0" w:color="000000"/>
            </w:tcBorders>
          </w:tcPr>
          <w:p w14:paraId="2F76C453" w14:textId="77777777" w:rsidR="00743460" w:rsidRPr="00A23656" w:rsidRDefault="00743460" w:rsidP="00743460">
            <w:pPr>
              <w:numPr>
                <w:ilvl w:val="12"/>
                <w:numId w:val="0"/>
              </w:numPr>
              <w:spacing w:before="96" w:after="51"/>
              <w:jc w:val="center"/>
              <w:rPr>
                <w:sz w:val="22"/>
                <w:szCs w:val="22"/>
              </w:rPr>
            </w:pPr>
          </w:p>
          <w:p w14:paraId="7A5676CC" w14:textId="77777777" w:rsidR="00743460" w:rsidRPr="00A23656" w:rsidRDefault="00743460" w:rsidP="00743460">
            <w:pPr>
              <w:numPr>
                <w:ilvl w:val="12"/>
                <w:numId w:val="0"/>
              </w:numPr>
              <w:spacing w:before="96" w:after="51"/>
              <w:jc w:val="center"/>
              <w:rPr>
                <w:sz w:val="22"/>
                <w:szCs w:val="22"/>
              </w:rPr>
            </w:pPr>
            <w:r w:rsidRPr="00A23656">
              <w:rPr>
                <w:sz w:val="22"/>
                <w:szCs w:val="22"/>
              </w:rPr>
              <w:t>20</w:t>
            </w:r>
          </w:p>
          <w:p w14:paraId="6218575C" w14:textId="77777777" w:rsidR="00743460" w:rsidRPr="00A23656" w:rsidRDefault="00743460" w:rsidP="00743460">
            <w:pPr>
              <w:numPr>
                <w:ilvl w:val="12"/>
                <w:numId w:val="0"/>
              </w:numPr>
              <w:spacing w:before="96" w:after="51"/>
              <w:jc w:val="center"/>
              <w:rPr>
                <w:sz w:val="22"/>
                <w:szCs w:val="22"/>
              </w:rPr>
            </w:pPr>
            <w:r w:rsidRPr="00A23656">
              <w:rPr>
                <w:sz w:val="22"/>
                <w:szCs w:val="22"/>
              </w:rPr>
              <w:t>28</w:t>
            </w:r>
          </w:p>
          <w:p w14:paraId="5ADC49F3" w14:textId="77777777" w:rsidR="00743460" w:rsidRPr="00A23656" w:rsidRDefault="00743460" w:rsidP="00743460">
            <w:pPr>
              <w:numPr>
                <w:ilvl w:val="12"/>
                <w:numId w:val="0"/>
              </w:numPr>
              <w:spacing w:before="96" w:after="51"/>
              <w:jc w:val="center"/>
              <w:rPr>
                <w:sz w:val="22"/>
                <w:szCs w:val="22"/>
              </w:rPr>
            </w:pPr>
            <w:r w:rsidRPr="00A23656">
              <w:rPr>
                <w:sz w:val="22"/>
                <w:szCs w:val="22"/>
              </w:rPr>
              <w:t>28</w:t>
            </w:r>
          </w:p>
          <w:p w14:paraId="500DCDD6" w14:textId="77777777" w:rsidR="00743460" w:rsidRPr="00A23656" w:rsidRDefault="00743460" w:rsidP="00743460">
            <w:pPr>
              <w:numPr>
                <w:ilvl w:val="12"/>
                <w:numId w:val="0"/>
              </w:numPr>
              <w:spacing w:before="96" w:after="51"/>
              <w:jc w:val="center"/>
              <w:rPr>
                <w:sz w:val="22"/>
                <w:szCs w:val="22"/>
              </w:rPr>
            </w:pPr>
            <w:r w:rsidRPr="00A23656">
              <w:rPr>
                <w:sz w:val="22"/>
                <w:szCs w:val="22"/>
              </w:rPr>
              <w:t>28</w:t>
            </w:r>
          </w:p>
          <w:p w14:paraId="3C9E6D6C" w14:textId="77777777" w:rsidR="00743460" w:rsidRPr="00A23656" w:rsidRDefault="00743460" w:rsidP="00743460">
            <w:pPr>
              <w:numPr>
                <w:ilvl w:val="12"/>
                <w:numId w:val="0"/>
              </w:numPr>
              <w:spacing w:before="96" w:after="51"/>
              <w:jc w:val="center"/>
              <w:rPr>
                <w:sz w:val="22"/>
                <w:szCs w:val="22"/>
              </w:rPr>
            </w:pPr>
            <w:r w:rsidRPr="00A23656">
              <w:rPr>
                <w:sz w:val="22"/>
                <w:szCs w:val="22"/>
              </w:rPr>
              <w:t>28</w:t>
            </w:r>
          </w:p>
          <w:p w14:paraId="24D8AA8B" w14:textId="77777777" w:rsidR="00743460" w:rsidRPr="00A23656" w:rsidRDefault="00743460" w:rsidP="00743460">
            <w:pPr>
              <w:numPr>
                <w:ilvl w:val="12"/>
                <w:numId w:val="0"/>
              </w:numPr>
              <w:spacing w:before="96" w:after="51"/>
              <w:jc w:val="center"/>
              <w:rPr>
                <w:sz w:val="22"/>
                <w:szCs w:val="22"/>
              </w:rPr>
            </w:pPr>
            <w:r w:rsidRPr="00A23656">
              <w:rPr>
                <w:sz w:val="22"/>
                <w:szCs w:val="22"/>
              </w:rPr>
              <w:t>28</w:t>
            </w:r>
          </w:p>
          <w:p w14:paraId="271355F6" w14:textId="77777777" w:rsidR="00743460" w:rsidRPr="00A23656" w:rsidRDefault="00743460" w:rsidP="00743460">
            <w:pPr>
              <w:numPr>
                <w:ilvl w:val="12"/>
                <w:numId w:val="0"/>
              </w:numPr>
              <w:spacing w:before="96" w:after="51"/>
              <w:jc w:val="center"/>
              <w:rPr>
                <w:sz w:val="22"/>
                <w:szCs w:val="22"/>
              </w:rPr>
            </w:pPr>
            <w:r w:rsidRPr="00A23656">
              <w:rPr>
                <w:sz w:val="22"/>
                <w:szCs w:val="22"/>
              </w:rPr>
              <w:t>28</w:t>
            </w:r>
          </w:p>
          <w:p w14:paraId="2BD59270" w14:textId="77777777" w:rsidR="00743460" w:rsidRPr="00A23656" w:rsidRDefault="00743460" w:rsidP="00743460">
            <w:pPr>
              <w:numPr>
                <w:ilvl w:val="12"/>
                <w:numId w:val="0"/>
              </w:numPr>
              <w:spacing w:before="96" w:after="51"/>
              <w:jc w:val="center"/>
              <w:rPr>
                <w:sz w:val="22"/>
                <w:szCs w:val="22"/>
              </w:rPr>
            </w:pPr>
          </w:p>
          <w:p w14:paraId="3B5FA4E2" w14:textId="77777777" w:rsidR="00743460" w:rsidRPr="00A23656" w:rsidRDefault="00743460" w:rsidP="00743460">
            <w:pPr>
              <w:numPr>
                <w:ilvl w:val="12"/>
                <w:numId w:val="0"/>
              </w:numPr>
              <w:spacing w:before="96" w:after="51"/>
              <w:jc w:val="center"/>
              <w:rPr>
                <w:sz w:val="22"/>
                <w:szCs w:val="22"/>
              </w:rPr>
            </w:pPr>
            <w:r w:rsidRPr="00A23656">
              <w:rPr>
                <w:sz w:val="22"/>
                <w:szCs w:val="22"/>
              </w:rPr>
              <w:t>18</w:t>
            </w:r>
          </w:p>
          <w:p w14:paraId="5F4555E8" w14:textId="77777777" w:rsidR="00743460" w:rsidRPr="00A23656" w:rsidRDefault="00743460" w:rsidP="00743460">
            <w:pPr>
              <w:numPr>
                <w:ilvl w:val="12"/>
                <w:numId w:val="0"/>
              </w:numPr>
              <w:spacing w:before="96" w:after="51"/>
              <w:jc w:val="center"/>
              <w:rPr>
                <w:sz w:val="22"/>
                <w:szCs w:val="22"/>
              </w:rPr>
            </w:pPr>
            <w:r w:rsidRPr="00A23656">
              <w:rPr>
                <w:sz w:val="22"/>
                <w:szCs w:val="22"/>
              </w:rPr>
              <w:t>51</w:t>
            </w:r>
          </w:p>
          <w:p w14:paraId="01FD7D07"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tc>
        <w:tc>
          <w:tcPr>
            <w:tcW w:w="804" w:type="dxa"/>
            <w:tcBorders>
              <w:top w:val="single" w:sz="12" w:space="0" w:color="000000"/>
              <w:bottom w:val="single" w:sz="12" w:space="0" w:color="000000"/>
            </w:tcBorders>
          </w:tcPr>
          <w:p w14:paraId="74B21D8D" w14:textId="77777777" w:rsidR="00743460" w:rsidRPr="00A23656" w:rsidRDefault="00743460" w:rsidP="00743460">
            <w:pPr>
              <w:numPr>
                <w:ilvl w:val="12"/>
                <w:numId w:val="0"/>
              </w:numPr>
              <w:spacing w:before="96" w:after="51"/>
              <w:jc w:val="center"/>
              <w:rPr>
                <w:sz w:val="22"/>
                <w:szCs w:val="22"/>
              </w:rPr>
            </w:pPr>
          </w:p>
          <w:p w14:paraId="7024AA46"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49A54088"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63A97A0B"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77BBF3A0"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007E3618"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04EDD8AA"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339DB01A"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43799937" w14:textId="77777777" w:rsidR="00743460" w:rsidRPr="00A23656" w:rsidRDefault="00743460" w:rsidP="00743460">
            <w:pPr>
              <w:numPr>
                <w:ilvl w:val="12"/>
                <w:numId w:val="0"/>
              </w:numPr>
              <w:spacing w:before="96" w:after="51"/>
              <w:jc w:val="center"/>
              <w:rPr>
                <w:sz w:val="22"/>
                <w:szCs w:val="22"/>
              </w:rPr>
            </w:pPr>
          </w:p>
          <w:p w14:paraId="2AF79D46"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785950C1"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157C0383"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tc>
        <w:tc>
          <w:tcPr>
            <w:tcW w:w="933" w:type="dxa"/>
            <w:tcBorders>
              <w:top w:val="single" w:sz="12" w:space="0" w:color="000000"/>
              <w:bottom w:val="single" w:sz="12" w:space="0" w:color="000000"/>
            </w:tcBorders>
          </w:tcPr>
          <w:p w14:paraId="519F74C2" w14:textId="77777777" w:rsidR="00743460" w:rsidRPr="00A23656" w:rsidRDefault="00743460" w:rsidP="00743460">
            <w:pPr>
              <w:numPr>
                <w:ilvl w:val="12"/>
                <w:numId w:val="0"/>
              </w:numPr>
              <w:spacing w:before="96" w:after="51"/>
              <w:jc w:val="center"/>
              <w:rPr>
                <w:sz w:val="22"/>
                <w:szCs w:val="22"/>
              </w:rPr>
            </w:pPr>
          </w:p>
          <w:p w14:paraId="6D4F0AD8" w14:textId="77777777" w:rsidR="00743460" w:rsidRPr="00A23656" w:rsidRDefault="00743460" w:rsidP="00743460">
            <w:pPr>
              <w:numPr>
                <w:ilvl w:val="12"/>
                <w:numId w:val="0"/>
              </w:numPr>
              <w:spacing w:before="96" w:after="51"/>
              <w:jc w:val="center"/>
              <w:rPr>
                <w:sz w:val="22"/>
                <w:szCs w:val="22"/>
              </w:rPr>
            </w:pPr>
            <w:r w:rsidRPr="00A23656">
              <w:rPr>
                <w:sz w:val="22"/>
                <w:szCs w:val="22"/>
              </w:rPr>
              <w:t>5.18</w:t>
            </w:r>
          </w:p>
          <w:p w14:paraId="0C5FEE8B" w14:textId="77777777" w:rsidR="00743460" w:rsidRPr="00A23656" w:rsidRDefault="00743460" w:rsidP="00743460">
            <w:pPr>
              <w:numPr>
                <w:ilvl w:val="12"/>
                <w:numId w:val="0"/>
              </w:numPr>
              <w:spacing w:before="96" w:after="51"/>
              <w:jc w:val="center"/>
              <w:rPr>
                <w:sz w:val="22"/>
                <w:szCs w:val="22"/>
              </w:rPr>
            </w:pPr>
            <w:r w:rsidRPr="00A23656">
              <w:rPr>
                <w:sz w:val="22"/>
                <w:szCs w:val="22"/>
              </w:rPr>
              <w:t>5.21</w:t>
            </w:r>
          </w:p>
          <w:p w14:paraId="574EF787" w14:textId="77777777" w:rsidR="00743460" w:rsidRPr="00A23656" w:rsidRDefault="00743460" w:rsidP="00743460">
            <w:pPr>
              <w:numPr>
                <w:ilvl w:val="12"/>
                <w:numId w:val="0"/>
              </w:numPr>
              <w:spacing w:before="96" w:after="51"/>
              <w:jc w:val="center"/>
              <w:rPr>
                <w:sz w:val="22"/>
                <w:szCs w:val="22"/>
              </w:rPr>
            </w:pPr>
            <w:r w:rsidRPr="00A23656">
              <w:rPr>
                <w:sz w:val="22"/>
                <w:szCs w:val="22"/>
              </w:rPr>
              <w:t>6.17</w:t>
            </w:r>
          </w:p>
          <w:p w14:paraId="0B7AD641" w14:textId="77777777" w:rsidR="00743460" w:rsidRPr="00A23656" w:rsidRDefault="00743460" w:rsidP="00743460">
            <w:pPr>
              <w:numPr>
                <w:ilvl w:val="12"/>
                <w:numId w:val="0"/>
              </w:numPr>
              <w:spacing w:before="96" w:after="51"/>
              <w:jc w:val="center"/>
              <w:rPr>
                <w:sz w:val="22"/>
                <w:szCs w:val="22"/>
              </w:rPr>
            </w:pPr>
            <w:r w:rsidRPr="00A23656">
              <w:rPr>
                <w:sz w:val="22"/>
                <w:szCs w:val="22"/>
              </w:rPr>
              <w:t>5.21</w:t>
            </w:r>
          </w:p>
          <w:p w14:paraId="027A37C9" w14:textId="77777777" w:rsidR="00743460" w:rsidRPr="00A23656" w:rsidRDefault="00743460" w:rsidP="00743460">
            <w:pPr>
              <w:numPr>
                <w:ilvl w:val="12"/>
                <w:numId w:val="0"/>
              </w:numPr>
              <w:spacing w:before="96" w:after="51"/>
              <w:jc w:val="center"/>
              <w:rPr>
                <w:sz w:val="22"/>
                <w:szCs w:val="22"/>
              </w:rPr>
            </w:pPr>
            <w:r w:rsidRPr="00A23656">
              <w:rPr>
                <w:sz w:val="22"/>
                <w:szCs w:val="22"/>
              </w:rPr>
              <w:t>5.45</w:t>
            </w:r>
          </w:p>
          <w:p w14:paraId="25BAC807" w14:textId="77777777" w:rsidR="00743460" w:rsidRPr="00A23656" w:rsidRDefault="00743460" w:rsidP="00743460">
            <w:pPr>
              <w:numPr>
                <w:ilvl w:val="12"/>
                <w:numId w:val="0"/>
              </w:numPr>
              <w:spacing w:before="96" w:after="51"/>
              <w:jc w:val="center"/>
              <w:rPr>
                <w:sz w:val="22"/>
                <w:szCs w:val="22"/>
              </w:rPr>
            </w:pPr>
            <w:r w:rsidRPr="00A23656">
              <w:rPr>
                <w:sz w:val="22"/>
                <w:szCs w:val="22"/>
              </w:rPr>
              <w:t>5.40</w:t>
            </w:r>
          </w:p>
          <w:p w14:paraId="09987C41" w14:textId="77777777" w:rsidR="00743460" w:rsidRPr="00A23656" w:rsidRDefault="00743460" w:rsidP="00743460">
            <w:pPr>
              <w:numPr>
                <w:ilvl w:val="12"/>
                <w:numId w:val="0"/>
              </w:numPr>
              <w:spacing w:before="96" w:after="51"/>
              <w:jc w:val="center"/>
              <w:rPr>
                <w:sz w:val="22"/>
                <w:szCs w:val="22"/>
              </w:rPr>
            </w:pPr>
            <w:r w:rsidRPr="00A23656">
              <w:rPr>
                <w:sz w:val="22"/>
                <w:szCs w:val="22"/>
              </w:rPr>
              <w:t>5.65</w:t>
            </w:r>
          </w:p>
          <w:p w14:paraId="39E38D93" w14:textId="77777777" w:rsidR="00743460" w:rsidRPr="00A23656" w:rsidRDefault="00743460" w:rsidP="00743460">
            <w:pPr>
              <w:numPr>
                <w:ilvl w:val="12"/>
                <w:numId w:val="0"/>
              </w:numPr>
              <w:spacing w:before="96" w:after="51"/>
              <w:jc w:val="center"/>
              <w:rPr>
                <w:sz w:val="22"/>
                <w:szCs w:val="22"/>
              </w:rPr>
            </w:pPr>
          </w:p>
          <w:p w14:paraId="69BB1093" w14:textId="77777777" w:rsidR="00743460" w:rsidRPr="00A23656" w:rsidRDefault="00743460" w:rsidP="00743460">
            <w:pPr>
              <w:numPr>
                <w:ilvl w:val="12"/>
                <w:numId w:val="0"/>
              </w:numPr>
              <w:spacing w:before="96" w:after="51"/>
              <w:jc w:val="center"/>
              <w:rPr>
                <w:sz w:val="22"/>
                <w:szCs w:val="22"/>
              </w:rPr>
            </w:pPr>
            <w:r w:rsidRPr="00A23656">
              <w:rPr>
                <w:sz w:val="22"/>
                <w:szCs w:val="22"/>
              </w:rPr>
              <w:t>5.51</w:t>
            </w:r>
          </w:p>
          <w:p w14:paraId="4877BEE1" w14:textId="77777777" w:rsidR="00743460" w:rsidRPr="00A23656" w:rsidRDefault="00743460" w:rsidP="00743460">
            <w:pPr>
              <w:numPr>
                <w:ilvl w:val="12"/>
                <w:numId w:val="0"/>
              </w:numPr>
              <w:spacing w:before="96" w:after="51"/>
              <w:jc w:val="center"/>
              <w:rPr>
                <w:sz w:val="22"/>
                <w:szCs w:val="22"/>
              </w:rPr>
            </w:pPr>
            <w:r w:rsidRPr="00A23656">
              <w:rPr>
                <w:sz w:val="22"/>
                <w:szCs w:val="22"/>
              </w:rPr>
              <w:t>6.56</w:t>
            </w:r>
          </w:p>
          <w:p w14:paraId="34E291A9" w14:textId="77777777" w:rsidR="00743460" w:rsidRPr="00A23656" w:rsidRDefault="00743460" w:rsidP="00743460">
            <w:pPr>
              <w:numPr>
                <w:ilvl w:val="12"/>
                <w:numId w:val="0"/>
              </w:numPr>
              <w:spacing w:before="96" w:after="51"/>
              <w:jc w:val="center"/>
              <w:rPr>
                <w:sz w:val="22"/>
                <w:szCs w:val="22"/>
              </w:rPr>
            </w:pPr>
            <w:r w:rsidRPr="00A23656">
              <w:rPr>
                <w:sz w:val="22"/>
                <w:szCs w:val="22"/>
              </w:rPr>
              <w:t>6.72</w:t>
            </w:r>
          </w:p>
        </w:tc>
        <w:tc>
          <w:tcPr>
            <w:tcW w:w="900" w:type="dxa"/>
            <w:tcBorders>
              <w:top w:val="single" w:sz="12" w:space="0" w:color="000000"/>
              <w:bottom w:val="single" w:sz="12" w:space="0" w:color="000000"/>
            </w:tcBorders>
          </w:tcPr>
          <w:p w14:paraId="72FAC4A7" w14:textId="77777777" w:rsidR="00743460" w:rsidRPr="00A23656" w:rsidRDefault="00743460" w:rsidP="00743460">
            <w:pPr>
              <w:numPr>
                <w:ilvl w:val="12"/>
                <w:numId w:val="0"/>
              </w:numPr>
              <w:spacing w:before="96" w:after="51"/>
              <w:jc w:val="center"/>
              <w:rPr>
                <w:sz w:val="22"/>
                <w:szCs w:val="22"/>
              </w:rPr>
            </w:pPr>
          </w:p>
          <w:p w14:paraId="195726B8" w14:textId="77777777" w:rsidR="00743460" w:rsidRPr="00A23656" w:rsidRDefault="00743460" w:rsidP="00743460">
            <w:pPr>
              <w:numPr>
                <w:ilvl w:val="12"/>
                <w:numId w:val="0"/>
              </w:numPr>
              <w:spacing w:before="96" w:after="51"/>
              <w:jc w:val="center"/>
              <w:rPr>
                <w:sz w:val="22"/>
                <w:szCs w:val="22"/>
              </w:rPr>
            </w:pPr>
            <w:r w:rsidRPr="00A23656">
              <w:rPr>
                <w:sz w:val="22"/>
                <w:szCs w:val="22"/>
              </w:rPr>
              <w:t>5.88</w:t>
            </w:r>
          </w:p>
          <w:p w14:paraId="3F75119F" w14:textId="77777777" w:rsidR="00743460" w:rsidRPr="00A23656" w:rsidRDefault="00743460" w:rsidP="00743460">
            <w:pPr>
              <w:numPr>
                <w:ilvl w:val="12"/>
                <w:numId w:val="0"/>
              </w:numPr>
              <w:spacing w:before="96" w:after="51"/>
              <w:jc w:val="center"/>
              <w:rPr>
                <w:sz w:val="22"/>
                <w:szCs w:val="22"/>
              </w:rPr>
            </w:pPr>
            <w:r w:rsidRPr="00A23656">
              <w:rPr>
                <w:sz w:val="22"/>
                <w:szCs w:val="22"/>
              </w:rPr>
              <w:t>5.99</w:t>
            </w:r>
          </w:p>
          <w:p w14:paraId="0931E41F" w14:textId="77777777" w:rsidR="00743460" w:rsidRPr="00A23656" w:rsidRDefault="00743460" w:rsidP="00743460">
            <w:pPr>
              <w:numPr>
                <w:ilvl w:val="12"/>
                <w:numId w:val="0"/>
              </w:numPr>
              <w:spacing w:before="96" w:after="51"/>
              <w:jc w:val="center"/>
              <w:rPr>
                <w:sz w:val="22"/>
                <w:szCs w:val="22"/>
              </w:rPr>
            </w:pPr>
            <w:r w:rsidRPr="00A23656">
              <w:rPr>
                <w:sz w:val="22"/>
                <w:szCs w:val="22"/>
              </w:rPr>
              <w:t>5.99</w:t>
            </w:r>
          </w:p>
          <w:p w14:paraId="5A092731" w14:textId="77777777" w:rsidR="00743460" w:rsidRPr="00A23656" w:rsidRDefault="00743460" w:rsidP="00743460">
            <w:pPr>
              <w:numPr>
                <w:ilvl w:val="12"/>
                <w:numId w:val="0"/>
              </w:numPr>
              <w:spacing w:before="96" w:after="51"/>
              <w:jc w:val="center"/>
              <w:rPr>
                <w:sz w:val="22"/>
                <w:szCs w:val="22"/>
              </w:rPr>
            </w:pPr>
            <w:r w:rsidRPr="00A23656">
              <w:rPr>
                <w:sz w:val="22"/>
                <w:szCs w:val="22"/>
              </w:rPr>
              <w:t>5.81</w:t>
            </w:r>
          </w:p>
          <w:p w14:paraId="2C3169E7" w14:textId="77777777" w:rsidR="00743460" w:rsidRPr="00A23656" w:rsidRDefault="00743460" w:rsidP="00743460">
            <w:pPr>
              <w:numPr>
                <w:ilvl w:val="12"/>
                <w:numId w:val="0"/>
              </w:numPr>
              <w:spacing w:before="96" w:after="51"/>
              <w:jc w:val="center"/>
              <w:rPr>
                <w:sz w:val="22"/>
                <w:szCs w:val="22"/>
              </w:rPr>
            </w:pPr>
            <w:r w:rsidRPr="00A23656">
              <w:rPr>
                <w:sz w:val="22"/>
                <w:szCs w:val="22"/>
              </w:rPr>
              <w:t>5.63</w:t>
            </w:r>
          </w:p>
          <w:p w14:paraId="7EB89A5B" w14:textId="77777777" w:rsidR="00743460" w:rsidRPr="00A23656" w:rsidRDefault="00743460" w:rsidP="00743460">
            <w:pPr>
              <w:numPr>
                <w:ilvl w:val="12"/>
                <w:numId w:val="0"/>
              </w:numPr>
              <w:spacing w:before="96" w:after="51"/>
              <w:jc w:val="center"/>
              <w:rPr>
                <w:sz w:val="22"/>
                <w:szCs w:val="22"/>
              </w:rPr>
            </w:pPr>
            <w:r w:rsidRPr="00A23656">
              <w:rPr>
                <w:sz w:val="22"/>
                <w:szCs w:val="22"/>
              </w:rPr>
              <w:t>5.40</w:t>
            </w:r>
          </w:p>
          <w:p w14:paraId="0B06944A" w14:textId="77777777" w:rsidR="00743460" w:rsidRPr="00A23656" w:rsidRDefault="00743460" w:rsidP="00743460">
            <w:pPr>
              <w:numPr>
                <w:ilvl w:val="12"/>
                <w:numId w:val="0"/>
              </w:numPr>
              <w:spacing w:before="96" w:after="51"/>
              <w:jc w:val="center"/>
              <w:rPr>
                <w:sz w:val="22"/>
                <w:szCs w:val="22"/>
              </w:rPr>
            </w:pPr>
            <w:r w:rsidRPr="00A23656">
              <w:rPr>
                <w:sz w:val="22"/>
                <w:szCs w:val="22"/>
              </w:rPr>
              <w:t>5.03</w:t>
            </w:r>
          </w:p>
          <w:p w14:paraId="16739ED8" w14:textId="77777777" w:rsidR="00743460" w:rsidRPr="00A23656" w:rsidRDefault="00743460" w:rsidP="00743460">
            <w:pPr>
              <w:numPr>
                <w:ilvl w:val="12"/>
                <w:numId w:val="0"/>
              </w:numPr>
              <w:spacing w:before="96" w:after="51"/>
              <w:jc w:val="center"/>
              <w:rPr>
                <w:sz w:val="22"/>
                <w:szCs w:val="22"/>
              </w:rPr>
            </w:pPr>
          </w:p>
          <w:p w14:paraId="6CA194A4" w14:textId="77777777" w:rsidR="00743460" w:rsidRPr="00A23656" w:rsidRDefault="00743460" w:rsidP="00743460">
            <w:pPr>
              <w:numPr>
                <w:ilvl w:val="12"/>
                <w:numId w:val="0"/>
              </w:numPr>
              <w:spacing w:before="96" w:after="51"/>
              <w:jc w:val="center"/>
              <w:rPr>
                <w:sz w:val="22"/>
                <w:szCs w:val="22"/>
              </w:rPr>
            </w:pPr>
            <w:r w:rsidRPr="00A23656">
              <w:rPr>
                <w:sz w:val="22"/>
                <w:szCs w:val="22"/>
              </w:rPr>
              <w:t>6.27</w:t>
            </w:r>
          </w:p>
          <w:p w14:paraId="0DD03F0F" w14:textId="77777777" w:rsidR="00743460" w:rsidRPr="00A23656" w:rsidRDefault="00743460" w:rsidP="00743460">
            <w:pPr>
              <w:numPr>
                <w:ilvl w:val="12"/>
                <w:numId w:val="0"/>
              </w:numPr>
              <w:spacing w:before="96" w:after="51"/>
              <w:jc w:val="center"/>
              <w:rPr>
                <w:sz w:val="22"/>
                <w:szCs w:val="22"/>
              </w:rPr>
            </w:pPr>
            <w:r w:rsidRPr="00A23656">
              <w:rPr>
                <w:sz w:val="22"/>
                <w:szCs w:val="22"/>
              </w:rPr>
              <w:t>1.28</w:t>
            </w:r>
          </w:p>
          <w:p w14:paraId="090FD016" w14:textId="77777777" w:rsidR="00743460" w:rsidRPr="00A23656" w:rsidRDefault="00743460" w:rsidP="00743460">
            <w:pPr>
              <w:numPr>
                <w:ilvl w:val="12"/>
                <w:numId w:val="0"/>
              </w:numPr>
              <w:spacing w:before="96" w:after="51"/>
              <w:jc w:val="center"/>
              <w:rPr>
                <w:sz w:val="22"/>
                <w:szCs w:val="22"/>
              </w:rPr>
            </w:pPr>
            <w:r w:rsidRPr="00A23656">
              <w:rPr>
                <w:sz w:val="22"/>
                <w:szCs w:val="22"/>
              </w:rPr>
              <w:t>1.29</w:t>
            </w:r>
          </w:p>
        </w:tc>
        <w:tc>
          <w:tcPr>
            <w:tcW w:w="1080" w:type="dxa"/>
            <w:tcBorders>
              <w:top w:val="single" w:sz="12" w:space="0" w:color="000000"/>
              <w:bottom w:val="single" w:sz="12" w:space="0" w:color="000000"/>
            </w:tcBorders>
          </w:tcPr>
          <w:p w14:paraId="3EAE80DB" w14:textId="77777777" w:rsidR="00743460" w:rsidRPr="00A23656" w:rsidRDefault="00743460" w:rsidP="00743460">
            <w:pPr>
              <w:numPr>
                <w:ilvl w:val="12"/>
                <w:numId w:val="0"/>
              </w:numPr>
              <w:spacing w:before="96" w:after="51"/>
              <w:jc w:val="center"/>
              <w:rPr>
                <w:sz w:val="22"/>
                <w:szCs w:val="22"/>
              </w:rPr>
            </w:pPr>
          </w:p>
          <w:p w14:paraId="4792397C" w14:textId="77777777" w:rsidR="00743460" w:rsidRPr="00A23656" w:rsidRDefault="00743460" w:rsidP="00743460">
            <w:pPr>
              <w:numPr>
                <w:ilvl w:val="12"/>
                <w:numId w:val="0"/>
              </w:numPr>
              <w:spacing w:before="96" w:after="51"/>
              <w:jc w:val="center"/>
              <w:rPr>
                <w:sz w:val="22"/>
                <w:szCs w:val="22"/>
              </w:rPr>
            </w:pPr>
            <w:r w:rsidRPr="00A23656">
              <w:rPr>
                <w:sz w:val="22"/>
                <w:szCs w:val="22"/>
              </w:rPr>
              <w:t>6.17</w:t>
            </w:r>
          </w:p>
          <w:p w14:paraId="4FB4216A" w14:textId="77777777" w:rsidR="00743460" w:rsidRPr="00A23656" w:rsidRDefault="00743460" w:rsidP="00743460">
            <w:pPr>
              <w:numPr>
                <w:ilvl w:val="12"/>
                <w:numId w:val="0"/>
              </w:numPr>
              <w:spacing w:before="96" w:after="51"/>
              <w:jc w:val="center"/>
              <w:rPr>
                <w:sz w:val="22"/>
                <w:szCs w:val="22"/>
              </w:rPr>
            </w:pPr>
            <w:r w:rsidRPr="00A23656">
              <w:rPr>
                <w:sz w:val="22"/>
                <w:szCs w:val="22"/>
              </w:rPr>
              <w:t>6.38</w:t>
            </w:r>
          </w:p>
          <w:p w14:paraId="4C72B167" w14:textId="77777777" w:rsidR="00743460" w:rsidRPr="00A23656" w:rsidRDefault="00743460" w:rsidP="00743460">
            <w:pPr>
              <w:numPr>
                <w:ilvl w:val="12"/>
                <w:numId w:val="0"/>
              </w:numPr>
              <w:spacing w:before="96" w:after="51"/>
              <w:jc w:val="center"/>
              <w:rPr>
                <w:sz w:val="22"/>
                <w:szCs w:val="22"/>
              </w:rPr>
            </w:pPr>
            <w:r w:rsidRPr="00A23656">
              <w:rPr>
                <w:sz w:val="22"/>
                <w:szCs w:val="22"/>
              </w:rPr>
              <w:t>6.33</w:t>
            </w:r>
          </w:p>
          <w:p w14:paraId="670CAAB6" w14:textId="77777777" w:rsidR="00743460" w:rsidRPr="00A23656" w:rsidRDefault="00743460" w:rsidP="00743460">
            <w:pPr>
              <w:numPr>
                <w:ilvl w:val="12"/>
                <w:numId w:val="0"/>
              </w:numPr>
              <w:spacing w:before="96" w:after="51"/>
              <w:jc w:val="center"/>
              <w:rPr>
                <w:sz w:val="22"/>
                <w:szCs w:val="22"/>
              </w:rPr>
            </w:pPr>
            <w:r w:rsidRPr="00A23656">
              <w:rPr>
                <w:sz w:val="22"/>
                <w:szCs w:val="22"/>
              </w:rPr>
              <w:t>6.39</w:t>
            </w:r>
          </w:p>
          <w:p w14:paraId="6BFDF057" w14:textId="77777777" w:rsidR="00743460" w:rsidRPr="00A23656" w:rsidRDefault="00743460" w:rsidP="00743460">
            <w:pPr>
              <w:numPr>
                <w:ilvl w:val="12"/>
                <w:numId w:val="0"/>
              </w:numPr>
              <w:spacing w:before="96" w:after="51"/>
              <w:jc w:val="center"/>
              <w:rPr>
                <w:sz w:val="22"/>
                <w:szCs w:val="22"/>
              </w:rPr>
            </w:pPr>
            <w:r w:rsidRPr="00A23656">
              <w:rPr>
                <w:sz w:val="22"/>
                <w:szCs w:val="22"/>
              </w:rPr>
              <w:t>6.40</w:t>
            </w:r>
          </w:p>
          <w:p w14:paraId="07FA2CD9" w14:textId="77777777" w:rsidR="00743460" w:rsidRPr="00A23656" w:rsidRDefault="00743460" w:rsidP="00743460">
            <w:pPr>
              <w:numPr>
                <w:ilvl w:val="12"/>
                <w:numId w:val="0"/>
              </w:numPr>
              <w:spacing w:before="96" w:after="51"/>
              <w:jc w:val="center"/>
              <w:rPr>
                <w:sz w:val="22"/>
                <w:szCs w:val="22"/>
              </w:rPr>
            </w:pPr>
            <w:r w:rsidRPr="00A23656">
              <w:rPr>
                <w:sz w:val="22"/>
                <w:szCs w:val="22"/>
              </w:rPr>
              <w:t>6.53</w:t>
            </w:r>
          </w:p>
          <w:p w14:paraId="23974265" w14:textId="77777777" w:rsidR="00743460" w:rsidRPr="00A23656" w:rsidRDefault="00743460" w:rsidP="00743460">
            <w:pPr>
              <w:numPr>
                <w:ilvl w:val="12"/>
                <w:numId w:val="0"/>
              </w:numPr>
              <w:spacing w:before="96" w:after="51"/>
              <w:jc w:val="center"/>
              <w:rPr>
                <w:sz w:val="22"/>
                <w:szCs w:val="22"/>
              </w:rPr>
            </w:pPr>
            <w:r w:rsidRPr="00A23656">
              <w:rPr>
                <w:sz w:val="22"/>
                <w:szCs w:val="22"/>
              </w:rPr>
              <w:t>6.55</w:t>
            </w:r>
          </w:p>
          <w:p w14:paraId="7CDAF40E" w14:textId="77777777" w:rsidR="00743460" w:rsidRPr="00A23656" w:rsidRDefault="00743460" w:rsidP="00743460">
            <w:pPr>
              <w:numPr>
                <w:ilvl w:val="12"/>
                <w:numId w:val="0"/>
              </w:numPr>
              <w:spacing w:before="96" w:after="51"/>
              <w:jc w:val="center"/>
              <w:rPr>
                <w:sz w:val="22"/>
                <w:szCs w:val="22"/>
              </w:rPr>
            </w:pPr>
          </w:p>
          <w:p w14:paraId="76D1B558" w14:textId="77777777" w:rsidR="00743460" w:rsidRPr="00A23656" w:rsidRDefault="00743460" w:rsidP="00743460">
            <w:pPr>
              <w:numPr>
                <w:ilvl w:val="12"/>
                <w:numId w:val="0"/>
              </w:numPr>
              <w:spacing w:before="96" w:after="51"/>
              <w:jc w:val="center"/>
              <w:rPr>
                <w:sz w:val="22"/>
                <w:szCs w:val="22"/>
              </w:rPr>
            </w:pPr>
            <w:r w:rsidRPr="00A23656">
              <w:rPr>
                <w:sz w:val="22"/>
                <w:szCs w:val="22"/>
              </w:rPr>
              <w:t>6.56</w:t>
            </w:r>
          </w:p>
          <w:p w14:paraId="6626DF56" w14:textId="77777777" w:rsidR="00743460" w:rsidRPr="00A23656" w:rsidRDefault="00743460" w:rsidP="00743460">
            <w:pPr>
              <w:numPr>
                <w:ilvl w:val="12"/>
                <w:numId w:val="0"/>
              </w:numPr>
              <w:spacing w:before="96" w:after="51"/>
              <w:jc w:val="center"/>
              <w:rPr>
                <w:sz w:val="22"/>
                <w:szCs w:val="22"/>
              </w:rPr>
            </w:pPr>
            <w:r w:rsidRPr="00A23656">
              <w:rPr>
                <w:sz w:val="22"/>
                <w:szCs w:val="22"/>
              </w:rPr>
              <w:t>6.77</w:t>
            </w:r>
          </w:p>
          <w:p w14:paraId="7C52D582" w14:textId="77777777" w:rsidR="00743460" w:rsidRPr="00A23656" w:rsidRDefault="00743460" w:rsidP="00743460">
            <w:pPr>
              <w:numPr>
                <w:ilvl w:val="12"/>
                <w:numId w:val="0"/>
              </w:numPr>
              <w:spacing w:before="96" w:after="51"/>
              <w:jc w:val="center"/>
              <w:rPr>
                <w:sz w:val="22"/>
                <w:szCs w:val="22"/>
              </w:rPr>
            </w:pPr>
            <w:r w:rsidRPr="00A23656">
              <w:rPr>
                <w:sz w:val="22"/>
                <w:szCs w:val="22"/>
              </w:rPr>
              <w:t>6.96</w:t>
            </w:r>
          </w:p>
        </w:tc>
        <w:tc>
          <w:tcPr>
            <w:tcW w:w="720" w:type="dxa"/>
            <w:tcBorders>
              <w:top w:val="single" w:sz="12" w:space="0" w:color="000000"/>
              <w:bottom w:val="single" w:sz="12" w:space="0" w:color="000000"/>
            </w:tcBorders>
          </w:tcPr>
          <w:p w14:paraId="10D5D251" w14:textId="77777777" w:rsidR="00743460" w:rsidRPr="00A23656" w:rsidRDefault="00743460" w:rsidP="00743460">
            <w:pPr>
              <w:numPr>
                <w:ilvl w:val="12"/>
                <w:numId w:val="0"/>
              </w:numPr>
              <w:spacing w:before="96" w:after="51"/>
              <w:jc w:val="center"/>
              <w:rPr>
                <w:sz w:val="22"/>
                <w:szCs w:val="22"/>
              </w:rPr>
            </w:pPr>
          </w:p>
          <w:p w14:paraId="75F22B17" w14:textId="77777777" w:rsidR="00743460" w:rsidRPr="00A23656" w:rsidRDefault="00743460" w:rsidP="00743460">
            <w:pPr>
              <w:numPr>
                <w:ilvl w:val="12"/>
                <w:numId w:val="0"/>
              </w:numPr>
              <w:spacing w:before="96" w:after="51"/>
              <w:jc w:val="center"/>
              <w:rPr>
                <w:sz w:val="22"/>
                <w:szCs w:val="22"/>
              </w:rPr>
            </w:pPr>
            <w:r w:rsidRPr="00A23656">
              <w:rPr>
                <w:sz w:val="22"/>
                <w:szCs w:val="22"/>
              </w:rPr>
              <w:t>8</w:t>
            </w:r>
          </w:p>
          <w:p w14:paraId="666BFE00" w14:textId="77777777" w:rsidR="00743460" w:rsidRPr="00A23656" w:rsidRDefault="00743460" w:rsidP="00743460">
            <w:pPr>
              <w:numPr>
                <w:ilvl w:val="12"/>
                <w:numId w:val="0"/>
              </w:numPr>
              <w:spacing w:before="96" w:after="51"/>
              <w:jc w:val="center"/>
              <w:rPr>
                <w:sz w:val="22"/>
                <w:szCs w:val="22"/>
              </w:rPr>
            </w:pPr>
            <w:r w:rsidRPr="00A23656">
              <w:rPr>
                <w:sz w:val="22"/>
                <w:szCs w:val="22"/>
              </w:rPr>
              <w:t>10</w:t>
            </w:r>
          </w:p>
          <w:p w14:paraId="57FC2E86" w14:textId="77777777" w:rsidR="00743460" w:rsidRPr="00A23656" w:rsidRDefault="00743460" w:rsidP="00743460">
            <w:pPr>
              <w:numPr>
                <w:ilvl w:val="12"/>
                <w:numId w:val="0"/>
              </w:numPr>
              <w:spacing w:before="96" w:after="51"/>
              <w:jc w:val="center"/>
              <w:rPr>
                <w:sz w:val="22"/>
                <w:szCs w:val="22"/>
              </w:rPr>
            </w:pPr>
            <w:r w:rsidRPr="00A23656">
              <w:rPr>
                <w:sz w:val="22"/>
                <w:szCs w:val="22"/>
              </w:rPr>
              <w:t>8</w:t>
            </w:r>
          </w:p>
          <w:p w14:paraId="0091B36F" w14:textId="77777777" w:rsidR="00743460" w:rsidRPr="00A23656" w:rsidRDefault="00743460" w:rsidP="00743460">
            <w:pPr>
              <w:numPr>
                <w:ilvl w:val="12"/>
                <w:numId w:val="0"/>
              </w:numPr>
              <w:spacing w:before="96" w:after="51"/>
              <w:jc w:val="center"/>
              <w:rPr>
                <w:sz w:val="22"/>
                <w:szCs w:val="22"/>
              </w:rPr>
            </w:pPr>
            <w:r w:rsidRPr="00A23656">
              <w:rPr>
                <w:sz w:val="22"/>
                <w:szCs w:val="22"/>
              </w:rPr>
              <w:t>10</w:t>
            </w:r>
          </w:p>
          <w:p w14:paraId="709D5A40" w14:textId="77777777" w:rsidR="00743460" w:rsidRPr="00A23656" w:rsidRDefault="00743460" w:rsidP="00743460">
            <w:pPr>
              <w:numPr>
                <w:ilvl w:val="12"/>
                <w:numId w:val="0"/>
              </w:numPr>
              <w:spacing w:before="96" w:after="51"/>
              <w:jc w:val="center"/>
              <w:rPr>
                <w:sz w:val="22"/>
                <w:szCs w:val="22"/>
              </w:rPr>
            </w:pPr>
            <w:r w:rsidRPr="00A23656">
              <w:rPr>
                <w:sz w:val="22"/>
                <w:szCs w:val="22"/>
              </w:rPr>
              <w:t>10</w:t>
            </w:r>
          </w:p>
          <w:p w14:paraId="5F9C3A8B" w14:textId="77777777" w:rsidR="00743460" w:rsidRPr="00A23656" w:rsidRDefault="00743460" w:rsidP="00743460">
            <w:pPr>
              <w:numPr>
                <w:ilvl w:val="12"/>
                <w:numId w:val="0"/>
              </w:numPr>
              <w:spacing w:before="96" w:after="51"/>
              <w:jc w:val="center"/>
              <w:rPr>
                <w:sz w:val="22"/>
                <w:szCs w:val="22"/>
              </w:rPr>
            </w:pPr>
            <w:r w:rsidRPr="00A23656">
              <w:rPr>
                <w:sz w:val="22"/>
                <w:szCs w:val="22"/>
              </w:rPr>
              <w:t>4</w:t>
            </w:r>
          </w:p>
          <w:p w14:paraId="077EBE17" w14:textId="77777777" w:rsidR="00743460" w:rsidRPr="00A23656" w:rsidRDefault="00743460" w:rsidP="00743460">
            <w:pPr>
              <w:numPr>
                <w:ilvl w:val="12"/>
                <w:numId w:val="0"/>
              </w:numPr>
              <w:spacing w:before="96" w:after="51"/>
              <w:jc w:val="center"/>
              <w:rPr>
                <w:sz w:val="22"/>
                <w:szCs w:val="22"/>
              </w:rPr>
            </w:pPr>
            <w:r w:rsidRPr="00A23656">
              <w:rPr>
                <w:sz w:val="22"/>
                <w:szCs w:val="22"/>
              </w:rPr>
              <w:t>12</w:t>
            </w:r>
          </w:p>
          <w:p w14:paraId="244F38CC" w14:textId="77777777" w:rsidR="00743460" w:rsidRPr="00A23656" w:rsidRDefault="00743460" w:rsidP="00743460">
            <w:pPr>
              <w:numPr>
                <w:ilvl w:val="12"/>
                <w:numId w:val="0"/>
              </w:numPr>
              <w:spacing w:before="96" w:after="51"/>
              <w:jc w:val="center"/>
              <w:rPr>
                <w:sz w:val="22"/>
                <w:szCs w:val="22"/>
              </w:rPr>
            </w:pPr>
          </w:p>
          <w:p w14:paraId="0E42A5AE" w14:textId="77777777" w:rsidR="00743460" w:rsidRPr="00A23656" w:rsidRDefault="00743460" w:rsidP="00743460">
            <w:pPr>
              <w:numPr>
                <w:ilvl w:val="12"/>
                <w:numId w:val="0"/>
              </w:numPr>
              <w:spacing w:before="96" w:after="51"/>
              <w:jc w:val="center"/>
              <w:rPr>
                <w:sz w:val="22"/>
                <w:szCs w:val="22"/>
              </w:rPr>
            </w:pPr>
            <w:r w:rsidRPr="00A23656">
              <w:rPr>
                <w:sz w:val="22"/>
                <w:szCs w:val="22"/>
              </w:rPr>
              <w:t>5</w:t>
            </w:r>
          </w:p>
          <w:p w14:paraId="2DDAC733" w14:textId="77777777" w:rsidR="00743460" w:rsidRPr="00A23656" w:rsidRDefault="00743460" w:rsidP="00743460">
            <w:pPr>
              <w:numPr>
                <w:ilvl w:val="12"/>
                <w:numId w:val="0"/>
              </w:numPr>
              <w:spacing w:before="96" w:after="51"/>
              <w:jc w:val="center"/>
              <w:rPr>
                <w:sz w:val="22"/>
                <w:szCs w:val="22"/>
              </w:rPr>
            </w:pPr>
            <w:r w:rsidRPr="00A23656">
              <w:rPr>
                <w:sz w:val="22"/>
                <w:szCs w:val="22"/>
              </w:rPr>
              <w:t>5</w:t>
            </w:r>
          </w:p>
          <w:p w14:paraId="3D18B1D7" w14:textId="77777777" w:rsidR="00743460" w:rsidRPr="00A23656" w:rsidRDefault="00743460" w:rsidP="00743460">
            <w:pPr>
              <w:numPr>
                <w:ilvl w:val="12"/>
                <w:numId w:val="0"/>
              </w:numPr>
              <w:spacing w:before="96" w:after="51"/>
              <w:jc w:val="center"/>
              <w:rPr>
                <w:sz w:val="22"/>
                <w:szCs w:val="22"/>
              </w:rPr>
            </w:pPr>
            <w:r w:rsidRPr="00A23656">
              <w:rPr>
                <w:sz w:val="22"/>
                <w:szCs w:val="22"/>
              </w:rPr>
              <w:t>10</w:t>
            </w:r>
          </w:p>
        </w:tc>
        <w:tc>
          <w:tcPr>
            <w:tcW w:w="720" w:type="dxa"/>
            <w:tcBorders>
              <w:top w:val="single" w:sz="12" w:space="0" w:color="000000"/>
              <w:bottom w:val="single" w:sz="12" w:space="0" w:color="000000"/>
            </w:tcBorders>
          </w:tcPr>
          <w:p w14:paraId="776B556D" w14:textId="77777777" w:rsidR="00743460" w:rsidRPr="00A23656" w:rsidRDefault="00743460" w:rsidP="00743460">
            <w:pPr>
              <w:numPr>
                <w:ilvl w:val="12"/>
                <w:numId w:val="0"/>
              </w:numPr>
              <w:spacing w:before="96" w:after="51"/>
              <w:jc w:val="center"/>
              <w:rPr>
                <w:sz w:val="22"/>
                <w:szCs w:val="22"/>
              </w:rPr>
            </w:pPr>
          </w:p>
          <w:p w14:paraId="6BB92C02" w14:textId="77777777" w:rsidR="00743460" w:rsidRPr="00A23656" w:rsidRDefault="00743460" w:rsidP="00743460">
            <w:pPr>
              <w:numPr>
                <w:ilvl w:val="12"/>
                <w:numId w:val="0"/>
              </w:numPr>
              <w:spacing w:before="96" w:after="51"/>
              <w:jc w:val="center"/>
              <w:rPr>
                <w:sz w:val="22"/>
                <w:szCs w:val="22"/>
              </w:rPr>
            </w:pPr>
            <w:r w:rsidRPr="00A23656">
              <w:rPr>
                <w:sz w:val="22"/>
                <w:szCs w:val="22"/>
              </w:rPr>
              <w:t>4</w:t>
            </w:r>
          </w:p>
          <w:p w14:paraId="39DA3AD8" w14:textId="77777777" w:rsidR="00743460" w:rsidRPr="00A23656" w:rsidRDefault="00743460" w:rsidP="00743460">
            <w:pPr>
              <w:numPr>
                <w:ilvl w:val="12"/>
                <w:numId w:val="0"/>
              </w:numPr>
              <w:spacing w:before="96" w:after="51"/>
              <w:jc w:val="center"/>
              <w:rPr>
                <w:sz w:val="22"/>
                <w:szCs w:val="22"/>
              </w:rPr>
            </w:pPr>
            <w:r w:rsidRPr="00A23656">
              <w:rPr>
                <w:sz w:val="22"/>
                <w:szCs w:val="22"/>
              </w:rPr>
              <w:t>5</w:t>
            </w:r>
          </w:p>
          <w:p w14:paraId="04103C86" w14:textId="77777777" w:rsidR="00743460" w:rsidRPr="00A23656" w:rsidRDefault="00743460" w:rsidP="00743460">
            <w:pPr>
              <w:numPr>
                <w:ilvl w:val="12"/>
                <w:numId w:val="0"/>
              </w:numPr>
              <w:spacing w:before="96" w:after="51"/>
              <w:jc w:val="center"/>
              <w:rPr>
                <w:sz w:val="22"/>
                <w:szCs w:val="22"/>
              </w:rPr>
            </w:pPr>
            <w:r w:rsidRPr="00A23656">
              <w:rPr>
                <w:sz w:val="22"/>
                <w:szCs w:val="22"/>
              </w:rPr>
              <w:t>8</w:t>
            </w:r>
          </w:p>
          <w:p w14:paraId="7DEEA22A" w14:textId="77777777" w:rsidR="00743460" w:rsidRPr="00A23656" w:rsidRDefault="00743460" w:rsidP="00743460">
            <w:pPr>
              <w:numPr>
                <w:ilvl w:val="12"/>
                <w:numId w:val="0"/>
              </w:numPr>
              <w:spacing w:before="96" w:after="51"/>
              <w:jc w:val="center"/>
              <w:rPr>
                <w:sz w:val="22"/>
                <w:szCs w:val="22"/>
              </w:rPr>
            </w:pPr>
            <w:r w:rsidRPr="00A23656">
              <w:rPr>
                <w:sz w:val="22"/>
                <w:szCs w:val="22"/>
              </w:rPr>
              <w:t>34</w:t>
            </w:r>
          </w:p>
          <w:p w14:paraId="46D01C05"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38CFC1E9" w14:textId="77777777" w:rsidR="00743460" w:rsidRPr="00A23656" w:rsidRDefault="00743460" w:rsidP="00743460">
            <w:pPr>
              <w:numPr>
                <w:ilvl w:val="12"/>
                <w:numId w:val="0"/>
              </w:numPr>
              <w:spacing w:before="96" w:after="51"/>
              <w:jc w:val="center"/>
              <w:rPr>
                <w:sz w:val="22"/>
                <w:szCs w:val="22"/>
              </w:rPr>
            </w:pPr>
            <w:r w:rsidRPr="00A23656">
              <w:rPr>
                <w:sz w:val="22"/>
                <w:szCs w:val="22"/>
              </w:rPr>
              <w:t>42</w:t>
            </w:r>
          </w:p>
          <w:p w14:paraId="154ED62C"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p w14:paraId="0C7B1740" w14:textId="77777777" w:rsidR="00743460" w:rsidRPr="00A23656" w:rsidRDefault="00743460" w:rsidP="00743460">
            <w:pPr>
              <w:numPr>
                <w:ilvl w:val="12"/>
                <w:numId w:val="0"/>
              </w:numPr>
              <w:spacing w:before="96" w:after="51"/>
              <w:jc w:val="center"/>
              <w:rPr>
                <w:sz w:val="22"/>
                <w:szCs w:val="22"/>
              </w:rPr>
            </w:pPr>
          </w:p>
          <w:p w14:paraId="6937ADBE" w14:textId="77777777" w:rsidR="00743460" w:rsidRPr="00A23656" w:rsidRDefault="00743460" w:rsidP="00743460">
            <w:pPr>
              <w:numPr>
                <w:ilvl w:val="12"/>
                <w:numId w:val="0"/>
              </w:numPr>
              <w:spacing w:before="96" w:after="51"/>
              <w:jc w:val="center"/>
              <w:rPr>
                <w:sz w:val="22"/>
                <w:szCs w:val="22"/>
              </w:rPr>
            </w:pPr>
            <w:r w:rsidRPr="00A23656">
              <w:rPr>
                <w:sz w:val="22"/>
                <w:szCs w:val="22"/>
              </w:rPr>
              <w:t>5</w:t>
            </w:r>
          </w:p>
          <w:p w14:paraId="18113468" w14:textId="77777777" w:rsidR="00743460" w:rsidRPr="00A23656" w:rsidRDefault="00743460" w:rsidP="00743460">
            <w:pPr>
              <w:numPr>
                <w:ilvl w:val="12"/>
                <w:numId w:val="0"/>
              </w:numPr>
              <w:spacing w:before="96" w:after="51"/>
              <w:jc w:val="center"/>
              <w:rPr>
                <w:sz w:val="22"/>
                <w:szCs w:val="22"/>
              </w:rPr>
            </w:pPr>
            <w:r w:rsidRPr="00A23656">
              <w:rPr>
                <w:sz w:val="22"/>
                <w:szCs w:val="22"/>
              </w:rPr>
              <w:t>45</w:t>
            </w:r>
          </w:p>
          <w:p w14:paraId="67144036" w14:textId="77777777" w:rsidR="00743460" w:rsidRPr="00A23656" w:rsidRDefault="00743460" w:rsidP="00743460">
            <w:pPr>
              <w:numPr>
                <w:ilvl w:val="12"/>
                <w:numId w:val="0"/>
              </w:numPr>
              <w:spacing w:before="96" w:after="51"/>
              <w:jc w:val="center"/>
              <w:rPr>
                <w:sz w:val="22"/>
                <w:szCs w:val="22"/>
              </w:rPr>
            </w:pPr>
            <w:r w:rsidRPr="00A23656">
              <w:rPr>
                <w:sz w:val="22"/>
                <w:szCs w:val="22"/>
              </w:rPr>
              <w:t>52</w:t>
            </w:r>
          </w:p>
        </w:tc>
        <w:tc>
          <w:tcPr>
            <w:tcW w:w="540" w:type="dxa"/>
            <w:tcBorders>
              <w:top w:val="single" w:sz="12" w:space="0" w:color="000000"/>
              <w:bottom w:val="single" w:sz="12" w:space="0" w:color="000000"/>
            </w:tcBorders>
          </w:tcPr>
          <w:p w14:paraId="0EF04DEF" w14:textId="77777777" w:rsidR="00743460" w:rsidRPr="00A23656" w:rsidRDefault="00743460" w:rsidP="00743460">
            <w:pPr>
              <w:numPr>
                <w:ilvl w:val="12"/>
                <w:numId w:val="0"/>
              </w:numPr>
              <w:spacing w:before="96" w:after="51"/>
              <w:jc w:val="center"/>
              <w:rPr>
                <w:sz w:val="22"/>
                <w:szCs w:val="22"/>
              </w:rPr>
            </w:pPr>
          </w:p>
          <w:p w14:paraId="33EA7608" w14:textId="77777777" w:rsidR="00743460" w:rsidRPr="00A23656" w:rsidRDefault="00743460" w:rsidP="00743460">
            <w:pPr>
              <w:numPr>
                <w:ilvl w:val="12"/>
                <w:numId w:val="0"/>
              </w:numPr>
              <w:spacing w:before="96" w:after="51"/>
              <w:jc w:val="center"/>
              <w:rPr>
                <w:sz w:val="22"/>
                <w:szCs w:val="22"/>
              </w:rPr>
            </w:pPr>
            <w:r w:rsidRPr="00A23656">
              <w:rPr>
                <w:sz w:val="22"/>
                <w:szCs w:val="22"/>
              </w:rPr>
              <w:t>20</w:t>
            </w:r>
          </w:p>
          <w:p w14:paraId="44BEF130" w14:textId="77777777" w:rsidR="00743460" w:rsidRPr="00A23656" w:rsidRDefault="00743460" w:rsidP="00743460">
            <w:pPr>
              <w:numPr>
                <w:ilvl w:val="12"/>
                <w:numId w:val="0"/>
              </w:numPr>
              <w:spacing w:before="96" w:after="51"/>
              <w:jc w:val="center"/>
              <w:rPr>
                <w:sz w:val="22"/>
                <w:szCs w:val="22"/>
              </w:rPr>
            </w:pPr>
            <w:r w:rsidRPr="00A23656">
              <w:rPr>
                <w:sz w:val="22"/>
                <w:szCs w:val="22"/>
              </w:rPr>
              <w:t>5</w:t>
            </w:r>
          </w:p>
          <w:p w14:paraId="6C37A7EF" w14:textId="77777777" w:rsidR="00743460" w:rsidRPr="00A23656" w:rsidRDefault="00743460" w:rsidP="00743460">
            <w:pPr>
              <w:numPr>
                <w:ilvl w:val="12"/>
                <w:numId w:val="0"/>
              </w:numPr>
              <w:spacing w:before="96" w:after="51"/>
              <w:jc w:val="center"/>
              <w:rPr>
                <w:sz w:val="22"/>
                <w:szCs w:val="22"/>
              </w:rPr>
            </w:pPr>
            <w:r w:rsidRPr="00A23656">
              <w:rPr>
                <w:sz w:val="22"/>
                <w:szCs w:val="22"/>
              </w:rPr>
              <w:t>12</w:t>
            </w:r>
          </w:p>
          <w:p w14:paraId="2E327270" w14:textId="77777777" w:rsidR="00743460" w:rsidRPr="00A23656" w:rsidRDefault="00743460" w:rsidP="00743460">
            <w:pPr>
              <w:numPr>
                <w:ilvl w:val="12"/>
                <w:numId w:val="0"/>
              </w:numPr>
              <w:spacing w:before="96" w:after="51"/>
              <w:jc w:val="center"/>
              <w:rPr>
                <w:sz w:val="22"/>
                <w:szCs w:val="22"/>
              </w:rPr>
            </w:pPr>
            <w:r w:rsidRPr="00A23656">
              <w:rPr>
                <w:sz w:val="22"/>
                <w:szCs w:val="22"/>
              </w:rPr>
              <w:t>5</w:t>
            </w:r>
          </w:p>
          <w:p w14:paraId="605CFAD8" w14:textId="77777777" w:rsidR="00743460" w:rsidRPr="00A23656" w:rsidRDefault="00743460" w:rsidP="00743460">
            <w:pPr>
              <w:numPr>
                <w:ilvl w:val="12"/>
                <w:numId w:val="0"/>
              </w:numPr>
              <w:spacing w:before="96" w:after="51"/>
              <w:jc w:val="center"/>
              <w:rPr>
                <w:sz w:val="22"/>
                <w:szCs w:val="22"/>
              </w:rPr>
            </w:pPr>
            <w:r w:rsidRPr="00A23656">
              <w:rPr>
                <w:sz w:val="22"/>
                <w:szCs w:val="22"/>
              </w:rPr>
              <w:t>5</w:t>
            </w:r>
          </w:p>
          <w:p w14:paraId="6A10073C" w14:textId="77777777" w:rsidR="00743460" w:rsidRPr="00A23656" w:rsidRDefault="00743460" w:rsidP="00743460">
            <w:pPr>
              <w:numPr>
                <w:ilvl w:val="12"/>
                <w:numId w:val="0"/>
              </w:numPr>
              <w:spacing w:before="96" w:after="51"/>
              <w:jc w:val="center"/>
              <w:rPr>
                <w:sz w:val="22"/>
                <w:szCs w:val="22"/>
              </w:rPr>
            </w:pPr>
            <w:r w:rsidRPr="00A23656">
              <w:rPr>
                <w:sz w:val="22"/>
                <w:szCs w:val="22"/>
              </w:rPr>
              <w:t>4</w:t>
            </w:r>
          </w:p>
          <w:p w14:paraId="03F26FAD" w14:textId="77777777" w:rsidR="00743460" w:rsidRPr="00A23656" w:rsidRDefault="00743460" w:rsidP="00743460">
            <w:pPr>
              <w:numPr>
                <w:ilvl w:val="12"/>
                <w:numId w:val="0"/>
              </w:numPr>
              <w:spacing w:before="96" w:after="51"/>
              <w:jc w:val="center"/>
              <w:rPr>
                <w:sz w:val="22"/>
                <w:szCs w:val="22"/>
              </w:rPr>
            </w:pPr>
            <w:r w:rsidRPr="00A23656">
              <w:rPr>
                <w:sz w:val="22"/>
                <w:szCs w:val="22"/>
              </w:rPr>
              <w:t>5</w:t>
            </w:r>
          </w:p>
          <w:p w14:paraId="06B30263" w14:textId="77777777" w:rsidR="00743460" w:rsidRPr="00A23656" w:rsidRDefault="00743460" w:rsidP="00743460">
            <w:pPr>
              <w:numPr>
                <w:ilvl w:val="12"/>
                <w:numId w:val="0"/>
              </w:numPr>
              <w:spacing w:before="96" w:after="51"/>
              <w:jc w:val="center"/>
              <w:rPr>
                <w:sz w:val="22"/>
                <w:szCs w:val="22"/>
              </w:rPr>
            </w:pPr>
          </w:p>
          <w:p w14:paraId="1C6F4ED5" w14:textId="77777777" w:rsidR="00743460" w:rsidRPr="00A23656" w:rsidRDefault="00743460" w:rsidP="00743460">
            <w:pPr>
              <w:numPr>
                <w:ilvl w:val="12"/>
                <w:numId w:val="0"/>
              </w:numPr>
              <w:spacing w:before="96" w:after="51"/>
              <w:jc w:val="center"/>
              <w:rPr>
                <w:sz w:val="22"/>
                <w:szCs w:val="22"/>
              </w:rPr>
            </w:pPr>
            <w:r w:rsidRPr="00A23656">
              <w:rPr>
                <w:sz w:val="22"/>
                <w:szCs w:val="22"/>
              </w:rPr>
              <w:t>5</w:t>
            </w:r>
          </w:p>
          <w:p w14:paraId="75300410" w14:textId="77777777" w:rsidR="00743460" w:rsidRPr="00A23656" w:rsidRDefault="00743460" w:rsidP="00743460">
            <w:pPr>
              <w:numPr>
                <w:ilvl w:val="12"/>
                <w:numId w:val="0"/>
              </w:numPr>
              <w:spacing w:before="96" w:after="51"/>
              <w:jc w:val="center"/>
              <w:rPr>
                <w:sz w:val="22"/>
                <w:szCs w:val="22"/>
              </w:rPr>
            </w:pPr>
            <w:r w:rsidRPr="00A23656">
              <w:rPr>
                <w:sz w:val="22"/>
                <w:szCs w:val="22"/>
              </w:rPr>
              <w:t>10</w:t>
            </w:r>
          </w:p>
          <w:p w14:paraId="4E18CCFA" w14:textId="77777777" w:rsidR="00743460" w:rsidRPr="00A23656" w:rsidRDefault="00743460" w:rsidP="00743460">
            <w:pPr>
              <w:numPr>
                <w:ilvl w:val="12"/>
                <w:numId w:val="0"/>
              </w:numPr>
              <w:spacing w:before="96" w:after="51"/>
              <w:jc w:val="center"/>
              <w:rPr>
                <w:sz w:val="22"/>
                <w:szCs w:val="22"/>
              </w:rPr>
            </w:pPr>
            <w:r w:rsidRPr="00A23656">
              <w:rPr>
                <w:sz w:val="22"/>
                <w:szCs w:val="22"/>
              </w:rPr>
              <w:t>10</w:t>
            </w:r>
          </w:p>
        </w:tc>
      </w:tr>
    </w:tbl>
    <w:p w14:paraId="496F94E9" w14:textId="77777777" w:rsidR="00743460" w:rsidRPr="00ED6697" w:rsidRDefault="00743460" w:rsidP="00743460">
      <w:pPr>
        <w:pStyle w:val="Caption"/>
        <w:keepNext/>
        <w:rPr>
          <w:i w:val="0"/>
          <w:color w:val="auto"/>
          <w:sz w:val="24"/>
        </w:rPr>
      </w:pPr>
      <w:bookmarkStart w:id="188" w:name="_Toc46500660"/>
      <w:r w:rsidRPr="00ED6697">
        <w:rPr>
          <w:b/>
          <w:i w:val="0"/>
          <w:color w:val="auto"/>
          <w:sz w:val="24"/>
        </w:rPr>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sidRPr="00ED6697">
        <w:rPr>
          <w:i w:val="0"/>
          <w:color w:val="auto"/>
          <w:sz w:val="24"/>
        </w:rPr>
        <w:t xml:space="preserve">   Neutron reflectivity fit parameters for the blend 5050MMAEO_LPMMA.</w:t>
      </w:r>
      <w:bookmarkEnd w:id="188"/>
    </w:p>
    <w:p w14:paraId="58B08449" w14:textId="77777777" w:rsidR="00743460" w:rsidRDefault="00743460" w:rsidP="00743460">
      <w:pPr>
        <w:spacing w:line="240" w:lineRule="auto"/>
        <w:ind w:left="-720" w:firstLine="720"/>
        <w:rPr>
          <w:szCs w:val="24"/>
          <w:vertAlign w:val="superscript"/>
        </w:rPr>
      </w:pPr>
    </w:p>
    <w:p w14:paraId="06CFD5F7" w14:textId="77777777" w:rsidR="00743460" w:rsidRPr="00AE722D" w:rsidRDefault="00743460" w:rsidP="00743460">
      <w:pPr>
        <w:spacing w:line="240" w:lineRule="auto"/>
        <w:ind w:left="-720" w:firstLine="720"/>
        <w:rPr>
          <w:szCs w:val="24"/>
        </w:rPr>
      </w:pPr>
      <w:r w:rsidRPr="00AE722D">
        <w:rPr>
          <w:szCs w:val="24"/>
          <w:vertAlign w:val="superscript"/>
        </w:rPr>
        <w:t>a</w:t>
      </w:r>
      <w:r w:rsidRPr="00AE722D">
        <w:rPr>
          <w:szCs w:val="24"/>
        </w:rPr>
        <w:t xml:space="preserve">Thickness of entire film determined from ellipsometry (as cast) </w:t>
      </w:r>
    </w:p>
    <w:p w14:paraId="6E50185B" w14:textId="77777777" w:rsidR="00743460" w:rsidRPr="00AE722D" w:rsidRDefault="00743460" w:rsidP="00743460">
      <w:pPr>
        <w:spacing w:line="240" w:lineRule="auto"/>
        <w:rPr>
          <w:szCs w:val="24"/>
        </w:rPr>
      </w:pPr>
      <w:r w:rsidRPr="00AE722D">
        <w:rPr>
          <w:szCs w:val="24"/>
          <w:vertAlign w:val="superscript"/>
        </w:rPr>
        <w:t>b</w:t>
      </w:r>
      <w:r w:rsidRPr="00AE722D">
        <w:rPr>
          <w:szCs w:val="24"/>
        </w:rPr>
        <w:t>Thickness of film determined from fit to NR profile of entire film (d</w:t>
      </w:r>
      <w:r w:rsidRPr="00AE722D">
        <w:rPr>
          <w:szCs w:val="24"/>
          <w:vertAlign w:val="subscript"/>
        </w:rPr>
        <w:t>T</w:t>
      </w:r>
      <w:r w:rsidRPr="00AE722D">
        <w:rPr>
          <w:szCs w:val="24"/>
        </w:rPr>
        <w:t>), at the air (d</w:t>
      </w:r>
      <w:r w:rsidRPr="00AE722D">
        <w:rPr>
          <w:szCs w:val="24"/>
          <w:vertAlign w:val="subscript"/>
        </w:rPr>
        <w:t>air</w:t>
      </w:r>
      <w:r w:rsidRPr="00AE722D">
        <w:rPr>
          <w:szCs w:val="24"/>
        </w:rPr>
        <w:t>), and at the Si substrate (d</w:t>
      </w:r>
      <w:r w:rsidRPr="00AE722D">
        <w:rPr>
          <w:szCs w:val="24"/>
          <w:vertAlign w:val="subscript"/>
        </w:rPr>
        <w:t>Si</w:t>
      </w:r>
      <w:r w:rsidRPr="00AE722D">
        <w:rPr>
          <w:szCs w:val="24"/>
        </w:rPr>
        <w:t>)</w:t>
      </w:r>
    </w:p>
    <w:p w14:paraId="11C33AAC" w14:textId="77777777" w:rsidR="00743460" w:rsidRPr="00AE722D" w:rsidRDefault="00743460" w:rsidP="00743460">
      <w:pPr>
        <w:spacing w:line="240" w:lineRule="auto"/>
        <w:ind w:left="-720" w:firstLine="720"/>
        <w:rPr>
          <w:szCs w:val="24"/>
        </w:rPr>
      </w:pPr>
      <w:r w:rsidRPr="00AE722D">
        <w:rPr>
          <w:szCs w:val="24"/>
          <w:vertAlign w:val="superscript"/>
        </w:rPr>
        <w:t>c</w:t>
      </w:r>
      <w:r w:rsidRPr="00AE722D">
        <w:rPr>
          <w:szCs w:val="24"/>
        </w:rPr>
        <w:t>Short time study as cast to 36 hours</w:t>
      </w:r>
    </w:p>
    <w:p w14:paraId="09AE8346" w14:textId="77777777" w:rsidR="00743460" w:rsidRPr="00AE722D" w:rsidRDefault="00743460" w:rsidP="00743460">
      <w:pPr>
        <w:spacing w:line="240" w:lineRule="auto"/>
        <w:ind w:left="-720" w:firstLine="720"/>
        <w:rPr>
          <w:szCs w:val="24"/>
        </w:rPr>
      </w:pPr>
      <w:r w:rsidRPr="00AE722D">
        <w:rPr>
          <w:szCs w:val="24"/>
          <w:vertAlign w:val="superscript"/>
        </w:rPr>
        <w:t>d</w:t>
      </w:r>
      <w:r w:rsidRPr="00AE722D">
        <w:rPr>
          <w:szCs w:val="24"/>
        </w:rPr>
        <w:t>Long time study as cast to 25 days</w:t>
      </w:r>
    </w:p>
    <w:p w14:paraId="06EEBD0B" w14:textId="77777777" w:rsidR="00743460" w:rsidRPr="00AE722D" w:rsidRDefault="00743460" w:rsidP="00743460">
      <w:pPr>
        <w:spacing w:line="240" w:lineRule="auto"/>
        <w:rPr>
          <w:szCs w:val="24"/>
        </w:rPr>
      </w:pPr>
      <w:r w:rsidRPr="00AE722D">
        <w:rPr>
          <w:szCs w:val="24"/>
          <w:vertAlign w:val="superscript"/>
        </w:rPr>
        <w:t>e</w:t>
      </w:r>
      <w:r w:rsidRPr="00AE722D">
        <w:rPr>
          <w:szCs w:val="24"/>
        </w:rPr>
        <w:t>Scattering length density (b/V x 10</w:t>
      </w:r>
      <w:r w:rsidRPr="00AE722D">
        <w:rPr>
          <w:szCs w:val="24"/>
          <w:vertAlign w:val="superscript"/>
        </w:rPr>
        <w:t>-6</w:t>
      </w:r>
      <w:r w:rsidRPr="00AE722D">
        <w:rPr>
          <w:b/>
          <w:bCs/>
          <w:i/>
          <w:iCs/>
          <w:szCs w:val="24"/>
        </w:rPr>
        <w:t xml:space="preserve"> </w:t>
      </w:r>
      <w:r w:rsidRPr="00AE722D">
        <w:rPr>
          <w:bCs/>
          <w:iCs/>
          <w:szCs w:val="24"/>
        </w:rPr>
        <w:t>Å</w:t>
      </w:r>
      <w:r w:rsidRPr="00AE722D">
        <w:rPr>
          <w:bCs/>
          <w:iCs/>
          <w:szCs w:val="24"/>
          <w:vertAlign w:val="superscript"/>
        </w:rPr>
        <w:t>-2</w:t>
      </w:r>
      <w:r w:rsidRPr="00AE722D">
        <w:rPr>
          <w:szCs w:val="24"/>
        </w:rPr>
        <w:t>) at the air interface (air), Si substrate (Si), and reservoir (res.)</w:t>
      </w:r>
    </w:p>
    <w:p w14:paraId="0FD713B5" w14:textId="77777777" w:rsidR="00743460" w:rsidRPr="00AE722D" w:rsidRDefault="00743460" w:rsidP="00743460">
      <w:pPr>
        <w:spacing w:line="240" w:lineRule="auto"/>
        <w:rPr>
          <w:szCs w:val="24"/>
        </w:rPr>
      </w:pPr>
      <w:r w:rsidRPr="00AE722D">
        <w:rPr>
          <w:szCs w:val="24"/>
          <w:vertAlign w:val="superscript"/>
        </w:rPr>
        <w:t>f</w:t>
      </w:r>
      <w:r w:rsidRPr="00AE722D">
        <w:rPr>
          <w:szCs w:val="24"/>
        </w:rPr>
        <w:t>Interfacial width (Å) between air/polymer interface, σ</w:t>
      </w:r>
      <w:r w:rsidRPr="00AE722D">
        <w:rPr>
          <w:szCs w:val="24"/>
          <w:vertAlign w:val="subscript"/>
        </w:rPr>
        <w:t>air</w:t>
      </w:r>
      <w:r w:rsidRPr="00AE722D">
        <w:rPr>
          <w:szCs w:val="24"/>
        </w:rPr>
        <w:t>, polymer/Si subtrate interface, σ</w:t>
      </w:r>
      <w:r w:rsidRPr="00AE722D">
        <w:rPr>
          <w:szCs w:val="24"/>
          <w:vertAlign w:val="subscript"/>
        </w:rPr>
        <w:t>Si</w:t>
      </w:r>
      <w:r w:rsidRPr="00AE722D">
        <w:rPr>
          <w:szCs w:val="24"/>
        </w:rPr>
        <w:t>, and between the polymer/polymer interface, σ</w:t>
      </w:r>
      <w:r w:rsidRPr="00AE722D">
        <w:rPr>
          <w:szCs w:val="24"/>
          <w:vertAlign w:val="subscript"/>
        </w:rPr>
        <w:t>res..</w:t>
      </w:r>
    </w:p>
    <w:p w14:paraId="491BCFE2" w14:textId="77777777" w:rsidR="00743460" w:rsidRDefault="00743460" w:rsidP="00743460">
      <w:pPr>
        <w:spacing w:line="480" w:lineRule="auto"/>
        <w:ind w:firstLine="720"/>
      </w:pPr>
    </w:p>
    <w:p w14:paraId="4B02F5BB" w14:textId="77777777" w:rsidR="00743460" w:rsidRDefault="00743460" w:rsidP="00743460">
      <w:pPr>
        <w:spacing w:line="480" w:lineRule="auto"/>
        <w:ind w:firstLine="720"/>
      </w:pPr>
    </w:p>
    <w:p w14:paraId="4B99DE99" w14:textId="77777777" w:rsidR="00743460" w:rsidRDefault="00743460" w:rsidP="00743460">
      <w:pPr>
        <w:spacing w:line="480" w:lineRule="auto"/>
        <w:ind w:firstLine="720"/>
      </w:pPr>
    </w:p>
    <w:p w14:paraId="68FD815A" w14:textId="73740788" w:rsidR="008D5B36" w:rsidRDefault="00E7540C" w:rsidP="00205EE7">
      <w:pPr>
        <w:rPr>
          <w:b/>
        </w:rPr>
      </w:pPr>
      <w:r>
        <w:rPr>
          <w:noProof/>
          <w:lang w:eastAsia="ko-KR"/>
        </w:rPr>
        <w:lastRenderedPageBreak/>
        <w:drawing>
          <wp:anchor distT="0" distB="0" distL="114300" distR="114300" simplePos="0" relativeHeight="251630080" behindDoc="1" locked="0" layoutInCell="1" allowOverlap="1" wp14:anchorId="21E0A2DD" wp14:editId="0AB814FE">
            <wp:simplePos x="0" y="0"/>
            <wp:positionH relativeFrom="margin">
              <wp:align>right</wp:align>
            </wp:positionH>
            <wp:positionV relativeFrom="paragraph">
              <wp:posOffset>0</wp:posOffset>
            </wp:positionV>
            <wp:extent cx="5947410" cy="5887085"/>
            <wp:effectExtent l="0" t="0" r="0" b="0"/>
            <wp:wrapTight wrapText="bothSides">
              <wp:wrapPolygon edited="0">
                <wp:start x="2767" y="769"/>
                <wp:lineTo x="1660" y="1817"/>
                <wp:lineTo x="1660" y="2726"/>
                <wp:lineTo x="1868" y="3145"/>
                <wp:lineTo x="2283" y="3145"/>
                <wp:lineTo x="1730" y="3565"/>
                <wp:lineTo x="1730" y="3774"/>
                <wp:lineTo x="2283" y="4264"/>
                <wp:lineTo x="1315" y="4403"/>
                <wp:lineTo x="1107" y="4613"/>
                <wp:lineTo x="1107" y="7688"/>
                <wp:lineTo x="2214" y="8737"/>
                <wp:lineTo x="2283" y="8737"/>
                <wp:lineTo x="1799" y="8877"/>
                <wp:lineTo x="1660" y="9086"/>
                <wp:lineTo x="1660" y="9855"/>
                <wp:lineTo x="2076" y="10974"/>
                <wp:lineTo x="1730" y="11253"/>
                <wp:lineTo x="1799" y="11463"/>
                <wp:lineTo x="2283" y="12092"/>
                <wp:lineTo x="1730" y="12232"/>
                <wp:lineTo x="1730" y="12441"/>
                <wp:lineTo x="2283" y="13210"/>
                <wp:lineTo x="1799" y="13210"/>
                <wp:lineTo x="1176" y="13839"/>
                <wp:lineTo x="1176" y="17124"/>
                <wp:lineTo x="1730" y="17684"/>
                <wp:lineTo x="2283" y="17684"/>
                <wp:lineTo x="1730" y="18313"/>
                <wp:lineTo x="1730" y="18522"/>
                <wp:lineTo x="2283" y="18802"/>
                <wp:lineTo x="1660" y="19431"/>
                <wp:lineTo x="2006" y="19920"/>
                <wp:lineTo x="2767" y="20060"/>
                <wp:lineTo x="2837" y="20479"/>
                <wp:lineTo x="16536" y="20689"/>
                <wp:lineTo x="19303" y="20689"/>
                <wp:lineTo x="19372" y="20549"/>
                <wp:lineTo x="20341" y="19990"/>
                <wp:lineTo x="20479" y="19780"/>
                <wp:lineTo x="17366" y="18802"/>
                <wp:lineTo x="17435" y="18522"/>
                <wp:lineTo x="15498" y="17684"/>
                <wp:lineTo x="14875" y="17684"/>
                <wp:lineTo x="19165" y="16565"/>
                <wp:lineTo x="19372" y="16356"/>
                <wp:lineTo x="18819" y="16146"/>
                <wp:lineTo x="14806" y="15447"/>
                <wp:lineTo x="19234" y="15447"/>
                <wp:lineTo x="19234" y="15097"/>
                <wp:lineTo x="14806" y="14329"/>
                <wp:lineTo x="15290" y="14329"/>
                <wp:lineTo x="15636" y="13769"/>
                <wp:lineTo x="15498" y="12092"/>
                <wp:lineTo x="17919" y="12092"/>
                <wp:lineTo x="20548" y="11533"/>
                <wp:lineTo x="20618" y="10065"/>
                <wp:lineTo x="19511" y="9855"/>
                <wp:lineTo x="14806" y="9855"/>
                <wp:lineTo x="17297" y="9296"/>
                <wp:lineTo x="17297" y="8947"/>
                <wp:lineTo x="14806" y="8737"/>
                <wp:lineTo x="19234" y="8038"/>
                <wp:lineTo x="19234" y="7688"/>
                <wp:lineTo x="15290" y="7619"/>
                <wp:lineTo x="19303" y="6640"/>
                <wp:lineTo x="19372" y="6430"/>
                <wp:lineTo x="18473" y="6081"/>
                <wp:lineTo x="15705" y="5382"/>
                <wp:lineTo x="15636" y="3844"/>
                <wp:lineTo x="15359" y="3425"/>
                <wp:lineTo x="14806" y="3145"/>
                <wp:lineTo x="14806" y="2027"/>
                <wp:lineTo x="19095" y="2027"/>
                <wp:lineTo x="20618" y="1747"/>
                <wp:lineTo x="20548" y="769"/>
                <wp:lineTo x="2767" y="769"/>
              </wp:wrapPolygon>
            </wp:wrapTight>
            <wp:docPr id="69" name="Picture 97" descr="WCA Graph_Update_06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WCA Graph_Update_06201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7410" cy="5887085"/>
                    </a:xfrm>
                    <a:prstGeom prst="rect">
                      <a:avLst/>
                    </a:prstGeom>
                    <a:noFill/>
                  </pic:spPr>
                </pic:pic>
              </a:graphicData>
            </a:graphic>
            <wp14:sizeRelH relativeFrom="page">
              <wp14:pctWidth>0</wp14:pctWidth>
            </wp14:sizeRelH>
            <wp14:sizeRelV relativeFrom="page">
              <wp14:pctHeight>0</wp14:pctHeight>
            </wp14:sizeRelV>
          </wp:anchor>
        </w:drawing>
      </w:r>
    </w:p>
    <w:p w14:paraId="60583781" w14:textId="77777777" w:rsidR="008D5B36" w:rsidRDefault="008D5B36" w:rsidP="00205EE7">
      <w:pPr>
        <w:rPr>
          <w:b/>
        </w:rPr>
      </w:pPr>
    </w:p>
    <w:p w14:paraId="33563997" w14:textId="77777777" w:rsidR="008D5B36" w:rsidRDefault="008D5B36" w:rsidP="00205EE7">
      <w:pPr>
        <w:rPr>
          <w:b/>
        </w:rPr>
      </w:pPr>
    </w:p>
    <w:p w14:paraId="0DEC14A6" w14:textId="77777777" w:rsidR="005F335E" w:rsidRDefault="005F335E" w:rsidP="00205EE7">
      <w:pPr>
        <w:rPr>
          <w:b/>
        </w:rPr>
      </w:pPr>
    </w:p>
    <w:p w14:paraId="34E0E006" w14:textId="77777777" w:rsidR="005F335E" w:rsidRDefault="005F335E" w:rsidP="00205EE7">
      <w:pPr>
        <w:rPr>
          <w:b/>
        </w:rPr>
      </w:pPr>
    </w:p>
    <w:p w14:paraId="31FF171A" w14:textId="77777777" w:rsidR="005F335E" w:rsidRDefault="005F335E" w:rsidP="00205EE7">
      <w:pPr>
        <w:rPr>
          <w:b/>
        </w:rPr>
      </w:pPr>
    </w:p>
    <w:p w14:paraId="222620E1" w14:textId="77777777" w:rsidR="005F335E" w:rsidRDefault="005F335E" w:rsidP="00205EE7">
      <w:pPr>
        <w:rPr>
          <w:b/>
        </w:rPr>
      </w:pPr>
    </w:p>
    <w:p w14:paraId="2BC828D0" w14:textId="77777777" w:rsidR="005F335E" w:rsidRDefault="005F335E" w:rsidP="00205EE7">
      <w:pPr>
        <w:rPr>
          <w:b/>
        </w:rPr>
      </w:pPr>
    </w:p>
    <w:p w14:paraId="38D27B92" w14:textId="77777777" w:rsidR="005F335E" w:rsidRDefault="005F335E" w:rsidP="00205EE7">
      <w:pPr>
        <w:rPr>
          <w:b/>
        </w:rPr>
      </w:pPr>
    </w:p>
    <w:p w14:paraId="7DDB58DE" w14:textId="77777777" w:rsidR="005F335E" w:rsidRDefault="005F335E" w:rsidP="00205EE7">
      <w:pPr>
        <w:rPr>
          <w:b/>
        </w:rPr>
      </w:pPr>
    </w:p>
    <w:p w14:paraId="62ED2BC4" w14:textId="77777777" w:rsidR="005F335E" w:rsidRDefault="005F335E" w:rsidP="00205EE7">
      <w:pPr>
        <w:rPr>
          <w:b/>
        </w:rPr>
      </w:pPr>
    </w:p>
    <w:p w14:paraId="3FB4E66E" w14:textId="77777777" w:rsidR="005F335E" w:rsidRDefault="005F335E" w:rsidP="00AE722D">
      <w:pPr>
        <w:spacing w:line="240" w:lineRule="auto"/>
        <w:ind w:left="-720" w:firstLine="720"/>
        <w:rPr>
          <w:szCs w:val="24"/>
          <w:vertAlign w:val="superscript"/>
        </w:rPr>
      </w:pPr>
    </w:p>
    <w:p w14:paraId="19F8D6D7" w14:textId="77777777" w:rsidR="00AE722D" w:rsidRDefault="00AE722D" w:rsidP="00205EE7">
      <w:pPr>
        <w:spacing w:line="480" w:lineRule="auto"/>
      </w:pPr>
    </w:p>
    <w:p w14:paraId="7A56B784" w14:textId="77777777" w:rsidR="008D5B36" w:rsidRDefault="008D5B36" w:rsidP="00205EE7">
      <w:pPr>
        <w:spacing w:line="480" w:lineRule="auto"/>
        <w:ind w:firstLine="720"/>
      </w:pPr>
    </w:p>
    <w:p w14:paraId="6BCB32BE" w14:textId="77777777" w:rsidR="008D5B36" w:rsidRDefault="008D5B36" w:rsidP="00205EE7">
      <w:pPr>
        <w:spacing w:line="480" w:lineRule="auto"/>
        <w:ind w:firstLine="720"/>
      </w:pPr>
    </w:p>
    <w:p w14:paraId="6D66A386" w14:textId="77777777" w:rsidR="00743460" w:rsidRDefault="00743460" w:rsidP="00BF5E50">
      <w:pPr>
        <w:pStyle w:val="Caption"/>
        <w:rPr>
          <w:b/>
          <w:i w:val="0"/>
          <w:color w:val="auto"/>
          <w:sz w:val="24"/>
        </w:rPr>
      </w:pPr>
    </w:p>
    <w:p w14:paraId="6AC0A914" w14:textId="77777777" w:rsidR="00FF04EF" w:rsidRDefault="00FF04EF" w:rsidP="00BF5E50">
      <w:pPr>
        <w:pStyle w:val="Caption"/>
        <w:rPr>
          <w:b/>
          <w:i w:val="0"/>
          <w:color w:val="auto"/>
          <w:sz w:val="24"/>
        </w:rPr>
      </w:pPr>
    </w:p>
    <w:p w14:paraId="714E69BE" w14:textId="77777777" w:rsidR="00FF04EF" w:rsidRDefault="00FF04EF" w:rsidP="00BF5E50">
      <w:pPr>
        <w:pStyle w:val="Caption"/>
        <w:rPr>
          <w:b/>
          <w:i w:val="0"/>
          <w:color w:val="auto"/>
          <w:sz w:val="24"/>
        </w:rPr>
      </w:pPr>
    </w:p>
    <w:p w14:paraId="159C394D" w14:textId="154793EF" w:rsidR="008D5B36" w:rsidRDefault="008D5B36" w:rsidP="00BF5E50">
      <w:pPr>
        <w:pStyle w:val="Caption"/>
        <w:rPr>
          <w:i w:val="0"/>
          <w:color w:val="auto"/>
          <w:sz w:val="24"/>
        </w:rPr>
      </w:pPr>
      <w:bookmarkStart w:id="189" w:name="_Toc46500718"/>
      <w:r w:rsidRPr="00BF5E50">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7</w:t>
      </w:r>
      <w:r w:rsidR="001F5B78">
        <w:rPr>
          <w:b/>
          <w:i w:val="0"/>
          <w:color w:val="auto"/>
          <w:sz w:val="24"/>
        </w:rPr>
        <w:fldChar w:fldCharType="end"/>
      </w:r>
      <w:r w:rsidRPr="00BF5E50">
        <w:rPr>
          <w:i w:val="0"/>
          <w:color w:val="auto"/>
          <w:sz w:val="24"/>
        </w:rPr>
        <w:t xml:space="preserve">   Water contact angles for as-cast and thermally annealed binary blend films at 150°C under vacuum.  Binary blends are composed of 5 w/w %, 10 w/w %, 20 w/w %, 30 w/w %, 40 w/w % and 50 w/w % P(MMA-r-PEGMA) comb copolymers that are 25% and 35% PEGMA by mass (designated ‘7525MMAEO’ and ‘6535MMAEO,’ respectively. Error bars are smaller than the symbol for most measurements.</w:t>
      </w:r>
      <w:bookmarkEnd w:id="189"/>
    </w:p>
    <w:p w14:paraId="254F0EEC" w14:textId="77777777" w:rsidR="00743460" w:rsidRDefault="00743460" w:rsidP="00743460">
      <w:pPr>
        <w:spacing w:line="480" w:lineRule="auto"/>
        <w:ind w:firstLine="720"/>
      </w:pPr>
    </w:p>
    <w:p w14:paraId="64FC464E" w14:textId="77777777" w:rsidR="00743460" w:rsidRDefault="00743460" w:rsidP="00743460">
      <w:pPr>
        <w:spacing w:line="480" w:lineRule="auto"/>
        <w:ind w:firstLine="720"/>
      </w:pPr>
    </w:p>
    <w:p w14:paraId="3D21FE9F" w14:textId="77777777" w:rsidR="00743460" w:rsidRDefault="00743460" w:rsidP="00743460">
      <w:pPr>
        <w:spacing w:line="480" w:lineRule="auto"/>
        <w:ind w:firstLine="720"/>
      </w:pPr>
    </w:p>
    <w:p w14:paraId="5C31DCE5" w14:textId="23D68137" w:rsidR="00743460" w:rsidRDefault="00743460" w:rsidP="00743460">
      <w:pPr>
        <w:spacing w:line="480" w:lineRule="auto"/>
      </w:pPr>
      <w:r>
        <w:lastRenderedPageBreak/>
        <w:t>surfaces are ordinarily associated with a surface that has a 0° water contact angle, indicating complete wetting of the surface, these surfaces with higher water contact angles can also be considered hydrophilic as they are also characterized by their capacity to absorb water.</w:t>
      </w:r>
      <w:r w:rsidR="001F5B78">
        <w:fldChar w:fldCharType="begin"/>
      </w:r>
      <w:r w:rsidR="0020177A">
        <w:instrText xml:space="preserve"> ADDIN EN.CITE &lt;EndNote&gt;&lt;Cite&gt;&lt;Author&gt;Walton&lt;/Author&gt;&lt;Year&gt;1997&lt;/Year&gt;&lt;RecNum&gt;285&lt;/RecNum&gt;&lt;DisplayText&gt;&lt;style face="superscript"&gt;45&lt;/style&gt;&lt;/DisplayText&gt;&lt;record&gt;&lt;rec-number&gt;285&lt;/rec-number&gt;&lt;foreign-keys&gt;&lt;key app="EN" db-id="wvr5w05pkf0peaevsr4pa59mzvpprdv02d0d"&gt;285&lt;/key&gt;&lt;/foreign-keys&gt;&lt;ref-type name="Journal Article"&gt;17&lt;/ref-type&gt;&lt;contributors&gt;&lt;authors&gt;&lt;author&gt;Walton, D. G.&lt;/author&gt;&lt;author&gt;Soo, P. P.&lt;/author&gt;&lt;author&gt;Mayes, A. M.&lt;/author&gt;&lt;author&gt;Sofia Allgor, S. J.&lt;/author&gt;&lt;author&gt;Fujii, J. T.&lt;/author&gt;&lt;author&gt;Griffith, L. G.&lt;/author&gt;&lt;author&gt;Ankner, J. F.&lt;/author&gt;&lt;author&gt;Kaiser, H.&lt;/author&gt;&lt;author&gt;Johansson, J.&lt;/author&gt;&lt;author&gt;Smith, G. D.&lt;/author&gt;&lt;author&gt;Barker, J. G.&lt;/author&gt;&lt;author&gt;Satija, S. K.&lt;/author&gt;&lt;/authors&gt;&lt;/contributors&gt;&lt;titles&gt;&lt;title&gt;Creation of Stable Poly(ethylene oxide) Surfaces on Poly(methyl methacrylate) Using Blends of Branched and Linear Polymers&lt;/title&gt;&lt;secondary-title&gt;Macromolecules&lt;/secondary-title&gt;&lt;/titles&gt;&lt;periodical&gt;&lt;full-title&gt;Macromolecules&lt;/full-title&gt;&lt;/periodical&gt;&lt;pages&gt;6947-6956&lt;/pages&gt;&lt;volume&gt;30&lt;/volume&gt;&lt;number&gt;22&lt;/number&gt;&lt;dates&gt;&lt;year&gt;1997&lt;/year&gt;&lt;/dates&gt;&lt;publisher&gt;American Chemical Society&lt;/publisher&gt;&lt;isbn&gt;0024-9297&lt;/isbn&gt;&lt;work-type&gt;doi: 10.1021/ma970698+&lt;/work-type&gt;&lt;urls&gt;&lt;related-urls&gt;&lt;url&gt;http://dx.doi.org/10.1021/ma970698+&lt;/url&gt;&lt;/related-urls&gt;&lt;/urls&gt;&lt;electronic-resource-num&gt;10.1021/ma970698+&lt;/electronic-resource-num&gt;&lt;/record&gt;&lt;/Cite&gt;&lt;/EndNote&gt;</w:instrText>
      </w:r>
      <w:r w:rsidR="001F5B78">
        <w:fldChar w:fldCharType="separate"/>
      </w:r>
      <w:r w:rsidR="0020177A" w:rsidRPr="0020177A">
        <w:rPr>
          <w:noProof/>
          <w:vertAlign w:val="superscript"/>
        </w:rPr>
        <w:t>45</w:t>
      </w:r>
      <w:r w:rsidR="001F5B78">
        <w:fldChar w:fldCharType="end"/>
      </w:r>
    </w:p>
    <w:p w14:paraId="7FF433CD" w14:textId="77777777" w:rsidR="008D5B36" w:rsidRDefault="008D5B36" w:rsidP="00743460">
      <w:pPr>
        <w:spacing w:line="480" w:lineRule="auto"/>
        <w:ind w:firstLine="720"/>
      </w:pPr>
      <w:r>
        <w:t xml:space="preserve">It is interesting to note that the water contact angle for annealed blend films in the present study is dynamic, as the initial decrease at early times (as-cast to 5 hours) is followed by an increase in water contact angle at later times (Fig. 4.7). As will be shown in the following section, fits to neutron reflectivity profiles reveal that the amount of near-air interfacial excess of the comb copolymer first increases at early annealing times then decreases after longer annealing times before reaching a steady state, which is also consistent with the observed behavior from water contact angle studies. </w:t>
      </w:r>
    </w:p>
    <w:p w14:paraId="56742DEA" w14:textId="77777777" w:rsidR="008D5B36" w:rsidRPr="00A56E2F" w:rsidRDefault="008D5B36" w:rsidP="00761900">
      <w:pPr>
        <w:numPr>
          <w:ilvl w:val="0"/>
          <w:numId w:val="18"/>
        </w:numPr>
        <w:tabs>
          <w:tab w:val="clear" w:pos="720"/>
          <w:tab w:val="num" w:pos="1260"/>
        </w:tabs>
        <w:spacing w:after="0" w:line="240" w:lineRule="auto"/>
        <w:ind w:left="1987" w:hanging="547"/>
        <w:outlineLvl w:val="3"/>
      </w:pPr>
      <w:bookmarkStart w:id="190" w:name="_Toc46500560"/>
      <w:r>
        <w:rPr>
          <w:b/>
        </w:rPr>
        <w:t xml:space="preserve">Snapshots of </w:t>
      </w:r>
      <w:r w:rsidRPr="006A6530">
        <w:rPr>
          <w:b/>
        </w:rPr>
        <w:t>P(MMA-</w:t>
      </w:r>
      <w:r w:rsidRPr="006A6530">
        <w:rPr>
          <w:b/>
          <w:i/>
          <w:iCs/>
        </w:rPr>
        <w:t>r</w:t>
      </w:r>
      <w:r w:rsidRPr="006A6530">
        <w:rPr>
          <w:b/>
        </w:rPr>
        <w:t>-</w:t>
      </w:r>
      <w:r>
        <w:rPr>
          <w:b/>
        </w:rPr>
        <w:t>PEGMA</w:t>
      </w:r>
      <w:r w:rsidRPr="006A6530">
        <w:rPr>
          <w:b/>
        </w:rPr>
        <w:t xml:space="preserve">) </w:t>
      </w:r>
      <w:r>
        <w:rPr>
          <w:b/>
        </w:rPr>
        <w:t>C</w:t>
      </w:r>
      <w:r w:rsidRPr="006A6530">
        <w:rPr>
          <w:b/>
        </w:rPr>
        <w:t xml:space="preserve">omb </w:t>
      </w:r>
      <w:r>
        <w:rPr>
          <w:b/>
        </w:rPr>
        <w:t>C</w:t>
      </w:r>
      <w:r w:rsidRPr="006A6530">
        <w:rPr>
          <w:b/>
        </w:rPr>
        <w:t>opolymer</w:t>
      </w:r>
      <w:r w:rsidR="00B13375">
        <w:rPr>
          <w:b/>
        </w:rPr>
        <w:t xml:space="preserve"> </w:t>
      </w:r>
      <w:r>
        <w:rPr>
          <w:b/>
        </w:rPr>
        <w:t>Movement in a Linear Matrix</w:t>
      </w:r>
      <w:bookmarkEnd w:id="190"/>
    </w:p>
    <w:p w14:paraId="42126052" w14:textId="77777777" w:rsidR="008D5B36" w:rsidRDefault="008D5B36" w:rsidP="00205EE7">
      <w:pPr>
        <w:ind w:left="360"/>
      </w:pPr>
    </w:p>
    <w:p w14:paraId="5605FC5C" w14:textId="77777777" w:rsidR="00B13375" w:rsidRDefault="008D5B36" w:rsidP="00B13375">
      <w:pPr>
        <w:spacing w:line="480" w:lineRule="auto"/>
        <w:ind w:firstLine="720"/>
        <w:rPr>
          <w:bCs/>
        </w:rPr>
      </w:pPr>
      <w:r>
        <w:t xml:space="preserve">Model fits to NR data were used to extract volume fraction profiles for each blend using the Tiles program (Spallation Neutron Source, Oak Ridge National Lab). Volume fraction profiles for all of the blends investigated in this study are included in Appendix A.4, section E. </w:t>
      </w:r>
      <w:r>
        <w:rPr>
          <w:i/>
        </w:rPr>
        <w:t>S</w:t>
      </w:r>
      <w:r w:rsidRPr="006149BC">
        <w:rPr>
          <w:i/>
        </w:rPr>
        <w:t>napshots</w:t>
      </w:r>
      <w:r>
        <w:t xml:space="preserve"> of the overall movement of copolymer combs in the linear matrix, as thermal annealing time increases, are shown for the short-time (as-cast to 36 hours) and long-time (as-cast to 33 days) studies on blend 9</w:t>
      </w:r>
      <w:r>
        <w:rPr>
          <w:bCs/>
        </w:rPr>
        <w:t xml:space="preserve">010MMAEO_LPMMA shown in Figures 4.8 and 4.9, respectively. </w:t>
      </w:r>
      <w:r w:rsidR="00B13375">
        <w:t xml:space="preserve">Overall, the net movement of the branched additive is toward the near-Si interface. </w:t>
      </w:r>
      <w:r w:rsidR="00B13375" w:rsidRPr="0041465A">
        <w:t>Near the air interface, at early times</w:t>
      </w:r>
      <w:r w:rsidR="00B13375">
        <w:t xml:space="preserve"> (~3-5 hours)</w:t>
      </w:r>
      <w:r w:rsidR="00B13375" w:rsidRPr="0041465A">
        <w:t xml:space="preserve">, the </w:t>
      </w:r>
      <w:r w:rsidR="00B13375">
        <w:t>comb copolymer</w:t>
      </w:r>
      <w:r w:rsidR="00B13375" w:rsidRPr="0041465A">
        <w:t xml:space="preserve"> concentration increases before finally decreasing</w:t>
      </w:r>
      <w:r w:rsidR="00B13375">
        <w:t xml:space="preserve"> and approaching a steady state at later times (Figs. 4.8 and 4.9). Near the Si substrate, for both the short and long-time annealing studies, the comb copolymer concentration increases with annealing time before approaching a steady state (Figs. 4.8 and 4.9). </w:t>
      </w:r>
    </w:p>
    <w:p w14:paraId="3EAF35B5" w14:textId="1B07ECAB" w:rsidR="008D5B36" w:rsidRDefault="00E7540C" w:rsidP="00205EE7">
      <w:pPr>
        <w:spacing w:line="480" w:lineRule="auto"/>
        <w:ind w:firstLine="720"/>
      </w:pPr>
      <w:r>
        <w:rPr>
          <w:noProof/>
          <w:lang w:eastAsia="ko-KR"/>
        </w:rPr>
        <w:lastRenderedPageBreak/>
        <w:drawing>
          <wp:anchor distT="0" distB="0" distL="114300" distR="114300" simplePos="0" relativeHeight="251616768" behindDoc="1" locked="0" layoutInCell="1" allowOverlap="1" wp14:anchorId="41D4CDB4" wp14:editId="6F86A229">
            <wp:simplePos x="0" y="0"/>
            <wp:positionH relativeFrom="column">
              <wp:posOffset>0</wp:posOffset>
            </wp:positionH>
            <wp:positionV relativeFrom="paragraph">
              <wp:posOffset>233045</wp:posOffset>
            </wp:positionV>
            <wp:extent cx="5861050" cy="4117340"/>
            <wp:effectExtent l="0" t="0" r="0" b="0"/>
            <wp:wrapTight wrapText="bothSides">
              <wp:wrapPolygon edited="0">
                <wp:start x="16288" y="1099"/>
                <wp:lineTo x="3651" y="1999"/>
                <wp:lineTo x="2949" y="1999"/>
                <wp:lineTo x="3019" y="2898"/>
                <wp:lineTo x="1966" y="2898"/>
                <wp:lineTo x="1966" y="3498"/>
                <wp:lineTo x="3019" y="4497"/>
                <wp:lineTo x="1966" y="5197"/>
                <wp:lineTo x="1966" y="5696"/>
                <wp:lineTo x="3019" y="6096"/>
                <wp:lineTo x="1896" y="7495"/>
                <wp:lineTo x="1896" y="7795"/>
                <wp:lineTo x="2949" y="9294"/>
                <wp:lineTo x="1404" y="9694"/>
                <wp:lineTo x="1053" y="10394"/>
                <wp:lineTo x="1193" y="11593"/>
                <wp:lineTo x="2247" y="12492"/>
                <wp:lineTo x="3019" y="12492"/>
                <wp:lineTo x="1896" y="14091"/>
                <wp:lineTo x="1896" y="14391"/>
                <wp:lineTo x="2808" y="15690"/>
                <wp:lineTo x="1966" y="16190"/>
                <wp:lineTo x="1966" y="16690"/>
                <wp:lineTo x="3019" y="17289"/>
                <wp:lineTo x="2949" y="18189"/>
                <wp:lineTo x="6319" y="18888"/>
                <wp:lineTo x="4914" y="18988"/>
                <wp:lineTo x="4844" y="19788"/>
                <wp:lineTo x="9267" y="19988"/>
                <wp:lineTo x="10320" y="19988"/>
                <wp:lineTo x="14533" y="19688"/>
                <wp:lineTo x="14533" y="18888"/>
                <wp:lineTo x="16498" y="18589"/>
                <wp:lineTo x="16498" y="17489"/>
                <wp:lineTo x="14462" y="16590"/>
                <wp:lineTo x="13971" y="15690"/>
                <wp:lineTo x="13831" y="10893"/>
                <wp:lineTo x="14954" y="10893"/>
                <wp:lineTo x="20781" y="9594"/>
                <wp:lineTo x="20781" y="1099"/>
                <wp:lineTo x="16288" y="1099"/>
              </wp:wrapPolygon>
            </wp:wrapTight>
            <wp:docPr id="70" name="Picture 77" descr="Fig 4_11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ig 4_11_new"/>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861050" cy="4117340"/>
                    </a:xfrm>
                    <a:prstGeom prst="rect">
                      <a:avLst/>
                    </a:prstGeom>
                    <a:noFill/>
                  </pic:spPr>
                </pic:pic>
              </a:graphicData>
            </a:graphic>
            <wp14:sizeRelH relativeFrom="page">
              <wp14:pctWidth>0</wp14:pctWidth>
            </wp14:sizeRelH>
            <wp14:sizeRelV relativeFrom="page">
              <wp14:pctHeight>0</wp14:pctHeight>
            </wp14:sizeRelV>
          </wp:anchor>
        </w:drawing>
      </w:r>
    </w:p>
    <w:p w14:paraId="62AC23E3" w14:textId="77777777" w:rsidR="008D5B36" w:rsidRDefault="008D5B36" w:rsidP="00205EE7">
      <w:pPr>
        <w:rPr>
          <w:b/>
        </w:rPr>
      </w:pPr>
    </w:p>
    <w:p w14:paraId="00E9B215" w14:textId="77777777" w:rsidR="008D5B36" w:rsidRPr="001D0B04" w:rsidRDefault="008D5B36" w:rsidP="00205EE7">
      <w:pPr>
        <w:rPr>
          <w:b/>
        </w:rPr>
      </w:pPr>
    </w:p>
    <w:p w14:paraId="20617159" w14:textId="77777777" w:rsidR="008D5B36" w:rsidRDefault="008D5B36" w:rsidP="00205EE7">
      <w:pPr>
        <w:rPr>
          <w:b/>
        </w:rPr>
      </w:pPr>
    </w:p>
    <w:p w14:paraId="55463322" w14:textId="77777777" w:rsidR="008D5B36" w:rsidRDefault="008D5B36" w:rsidP="00205EE7">
      <w:pPr>
        <w:rPr>
          <w:b/>
        </w:rPr>
      </w:pPr>
    </w:p>
    <w:p w14:paraId="01246F7E" w14:textId="77777777" w:rsidR="008D5B36" w:rsidRDefault="008D5B36" w:rsidP="00205EE7">
      <w:pPr>
        <w:rPr>
          <w:b/>
        </w:rPr>
      </w:pPr>
    </w:p>
    <w:p w14:paraId="6DD5DF2E" w14:textId="77777777" w:rsidR="008D5B36" w:rsidRDefault="008D5B36" w:rsidP="00205EE7">
      <w:pPr>
        <w:rPr>
          <w:b/>
        </w:rPr>
      </w:pPr>
    </w:p>
    <w:p w14:paraId="40DFE092" w14:textId="77777777" w:rsidR="008D5B36" w:rsidRDefault="008D5B36" w:rsidP="00205EE7">
      <w:pPr>
        <w:rPr>
          <w:b/>
        </w:rPr>
      </w:pPr>
    </w:p>
    <w:p w14:paraId="67B725F7" w14:textId="77777777" w:rsidR="008D5B36" w:rsidRPr="00B52842" w:rsidRDefault="008D5B36" w:rsidP="00205EE7">
      <w:pPr>
        <w:rPr>
          <w:b/>
        </w:rPr>
      </w:pPr>
    </w:p>
    <w:p w14:paraId="78386844" w14:textId="77777777" w:rsidR="008D5B36" w:rsidRDefault="008D5B36" w:rsidP="00205EE7">
      <w:pPr>
        <w:rPr>
          <w:b/>
        </w:rPr>
      </w:pPr>
    </w:p>
    <w:p w14:paraId="2704FC5B" w14:textId="77777777" w:rsidR="008D5B36" w:rsidRPr="00F87566" w:rsidRDefault="008D5B36" w:rsidP="00205EE7">
      <w:pPr>
        <w:rPr>
          <w:b/>
        </w:rPr>
      </w:pPr>
    </w:p>
    <w:p w14:paraId="0551E815" w14:textId="77777777" w:rsidR="008D5B36" w:rsidRDefault="008D5B36" w:rsidP="00205EE7">
      <w:pPr>
        <w:rPr>
          <w:b/>
        </w:rPr>
      </w:pPr>
    </w:p>
    <w:p w14:paraId="324129DF" w14:textId="77777777" w:rsidR="008D5B36" w:rsidRDefault="008D5B36" w:rsidP="00205EE7">
      <w:pPr>
        <w:rPr>
          <w:b/>
        </w:rPr>
      </w:pPr>
    </w:p>
    <w:p w14:paraId="08F02B5A" w14:textId="77777777" w:rsidR="008D5B36" w:rsidRDefault="008D5B36" w:rsidP="00205EE7">
      <w:pPr>
        <w:rPr>
          <w:b/>
        </w:rPr>
      </w:pPr>
    </w:p>
    <w:p w14:paraId="00BBDF49" w14:textId="77777777" w:rsidR="008D5B36" w:rsidRDefault="008D5B36" w:rsidP="00BF5E50">
      <w:pPr>
        <w:pStyle w:val="Caption"/>
        <w:rPr>
          <w:i w:val="0"/>
          <w:color w:val="auto"/>
          <w:sz w:val="24"/>
        </w:rPr>
      </w:pPr>
      <w:bookmarkStart w:id="191" w:name="_Toc46500719"/>
      <w:r w:rsidRPr="00BF5E50">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8</w:t>
      </w:r>
      <w:r w:rsidR="001F5B78">
        <w:rPr>
          <w:b/>
          <w:i w:val="0"/>
          <w:color w:val="auto"/>
          <w:sz w:val="24"/>
        </w:rPr>
        <w:fldChar w:fldCharType="end"/>
      </w:r>
      <w:r w:rsidRPr="00BF5E50">
        <w:rPr>
          <w:i w:val="0"/>
          <w:color w:val="auto"/>
          <w:sz w:val="24"/>
        </w:rPr>
        <w:t xml:space="preserve">   Volume fraction profiles generated by model fits to NR data for blend 9010MMAEO_LPMMA.The surface segregation process was monitored for films as-cast out to 36 hours of anneal time at 150°C under vacuum. Data is truncated to emphasize interfaces.</w:t>
      </w:r>
      <w:bookmarkEnd w:id="191"/>
    </w:p>
    <w:p w14:paraId="4271A0DA" w14:textId="77777777" w:rsidR="00B13375" w:rsidRDefault="00B13375" w:rsidP="00B13375"/>
    <w:p w14:paraId="1C34A0EB" w14:textId="77777777" w:rsidR="00B13375" w:rsidRDefault="00B13375" w:rsidP="00B13375"/>
    <w:p w14:paraId="2A0E0E85" w14:textId="77777777" w:rsidR="00B13375" w:rsidRDefault="00B13375" w:rsidP="00B13375"/>
    <w:p w14:paraId="784FD22A" w14:textId="77777777" w:rsidR="00B13375" w:rsidRDefault="00B13375" w:rsidP="00B13375"/>
    <w:p w14:paraId="293E8AE6" w14:textId="77777777" w:rsidR="00B13375" w:rsidRDefault="00B13375" w:rsidP="00B13375"/>
    <w:p w14:paraId="5F6353EC" w14:textId="77777777" w:rsidR="00B13375" w:rsidRDefault="00B13375" w:rsidP="00B13375"/>
    <w:p w14:paraId="009771AF" w14:textId="77777777" w:rsidR="00B13375" w:rsidRDefault="00B13375" w:rsidP="00B13375"/>
    <w:p w14:paraId="4CF0FE18" w14:textId="77777777" w:rsidR="00B13375" w:rsidRDefault="00B13375" w:rsidP="00B13375"/>
    <w:p w14:paraId="5450CF69" w14:textId="77777777" w:rsidR="00B13375" w:rsidRPr="00B13375" w:rsidRDefault="00B13375" w:rsidP="00B13375"/>
    <w:p w14:paraId="3B31DBA4" w14:textId="77777777" w:rsidR="008D5B36" w:rsidRDefault="008D5B36" w:rsidP="00205EE7">
      <w:pPr>
        <w:rPr>
          <w:b/>
        </w:rPr>
      </w:pPr>
    </w:p>
    <w:p w14:paraId="02C3FD05" w14:textId="77777777" w:rsidR="008D5B36" w:rsidRDefault="008D5B36" w:rsidP="00205EE7">
      <w:pPr>
        <w:rPr>
          <w:b/>
        </w:rPr>
      </w:pPr>
    </w:p>
    <w:p w14:paraId="33CE6582" w14:textId="78FC5813" w:rsidR="008D5B36" w:rsidRDefault="00E7540C" w:rsidP="00205EE7">
      <w:pPr>
        <w:rPr>
          <w:b/>
        </w:rPr>
      </w:pPr>
      <w:r>
        <w:rPr>
          <w:noProof/>
          <w:lang w:eastAsia="ko-KR"/>
        </w:rPr>
        <w:lastRenderedPageBreak/>
        <w:drawing>
          <wp:anchor distT="0" distB="0" distL="114300" distR="114300" simplePos="0" relativeHeight="251617792" behindDoc="1" locked="0" layoutInCell="1" allowOverlap="1" wp14:anchorId="1BE44EEE" wp14:editId="11F82DA9">
            <wp:simplePos x="0" y="0"/>
            <wp:positionH relativeFrom="margin">
              <wp:posOffset>390525</wp:posOffset>
            </wp:positionH>
            <wp:positionV relativeFrom="paragraph">
              <wp:posOffset>-475615</wp:posOffset>
            </wp:positionV>
            <wp:extent cx="5550535" cy="4117975"/>
            <wp:effectExtent l="0" t="0" r="0" b="0"/>
            <wp:wrapTight wrapText="bothSides">
              <wp:wrapPolygon edited="0">
                <wp:start x="15865" y="1099"/>
                <wp:lineTo x="2076" y="2198"/>
                <wp:lineTo x="2002" y="2898"/>
                <wp:lineTo x="3188" y="2898"/>
                <wp:lineTo x="2076" y="3797"/>
                <wp:lineTo x="2076" y="4397"/>
                <wp:lineTo x="3188" y="4497"/>
                <wp:lineTo x="2076" y="5296"/>
                <wp:lineTo x="2076" y="5796"/>
                <wp:lineTo x="3188" y="6095"/>
                <wp:lineTo x="2076" y="6795"/>
                <wp:lineTo x="2076" y="7394"/>
                <wp:lineTo x="3188" y="7694"/>
                <wp:lineTo x="2076" y="8394"/>
                <wp:lineTo x="2076" y="8793"/>
                <wp:lineTo x="3114" y="9293"/>
                <wp:lineTo x="1705" y="10092"/>
                <wp:lineTo x="890" y="10592"/>
                <wp:lineTo x="890" y="10992"/>
                <wp:lineTo x="2965" y="12490"/>
                <wp:lineTo x="2076" y="12890"/>
                <wp:lineTo x="2076" y="13390"/>
                <wp:lineTo x="3188" y="14089"/>
                <wp:lineTo x="2076" y="14389"/>
                <wp:lineTo x="2076" y="14889"/>
                <wp:lineTo x="3188" y="15688"/>
                <wp:lineTo x="2076" y="15888"/>
                <wp:lineTo x="2076" y="16487"/>
                <wp:lineTo x="3188" y="17287"/>
                <wp:lineTo x="1853" y="17387"/>
                <wp:lineTo x="2076" y="18686"/>
                <wp:lineTo x="6153" y="19085"/>
                <wp:lineTo x="4967" y="19285"/>
                <wp:lineTo x="4967" y="20085"/>
                <wp:lineTo x="5931" y="20085"/>
                <wp:lineTo x="15123" y="19785"/>
                <wp:lineTo x="15271" y="18985"/>
                <wp:lineTo x="17273" y="18686"/>
                <wp:lineTo x="17125" y="17387"/>
                <wp:lineTo x="3558" y="17287"/>
                <wp:lineTo x="15049" y="16387"/>
                <wp:lineTo x="14530" y="15688"/>
                <wp:lineTo x="14382" y="6095"/>
                <wp:lineTo x="20313" y="6095"/>
                <wp:lineTo x="20831" y="5995"/>
                <wp:lineTo x="20683" y="1099"/>
                <wp:lineTo x="15865" y="1099"/>
              </wp:wrapPolygon>
            </wp:wrapTight>
            <wp:docPr id="71" name="Picture 78" descr="Fig 4_12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ig 4_12_new"/>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550535" cy="4117975"/>
                    </a:xfrm>
                    <a:prstGeom prst="rect">
                      <a:avLst/>
                    </a:prstGeom>
                    <a:noFill/>
                  </pic:spPr>
                </pic:pic>
              </a:graphicData>
            </a:graphic>
            <wp14:sizeRelH relativeFrom="page">
              <wp14:pctWidth>0</wp14:pctWidth>
            </wp14:sizeRelH>
            <wp14:sizeRelV relativeFrom="page">
              <wp14:pctHeight>0</wp14:pctHeight>
            </wp14:sizeRelV>
          </wp:anchor>
        </w:drawing>
      </w:r>
    </w:p>
    <w:p w14:paraId="10190B04" w14:textId="77777777" w:rsidR="008D5B36" w:rsidRDefault="008D5B36" w:rsidP="00205EE7">
      <w:pPr>
        <w:rPr>
          <w:b/>
        </w:rPr>
      </w:pPr>
    </w:p>
    <w:p w14:paraId="2BC85A51" w14:textId="77777777" w:rsidR="008D5B36" w:rsidRDefault="008D5B36" w:rsidP="00205EE7">
      <w:pPr>
        <w:rPr>
          <w:b/>
        </w:rPr>
      </w:pPr>
    </w:p>
    <w:p w14:paraId="403DA24D" w14:textId="77777777" w:rsidR="008D5B36" w:rsidRPr="00F26683" w:rsidRDefault="008D5B36" w:rsidP="00205EE7">
      <w:pPr>
        <w:rPr>
          <w:b/>
        </w:rPr>
      </w:pPr>
    </w:p>
    <w:p w14:paraId="17884BC0" w14:textId="77777777" w:rsidR="008D5B36" w:rsidRPr="009253BC" w:rsidRDefault="008D5B36" w:rsidP="00205EE7">
      <w:pPr>
        <w:rPr>
          <w:b/>
        </w:rPr>
      </w:pPr>
    </w:p>
    <w:p w14:paraId="62CECE2E" w14:textId="77777777" w:rsidR="008D5B36" w:rsidRDefault="008D5B36" w:rsidP="00205EE7">
      <w:pPr>
        <w:rPr>
          <w:b/>
        </w:rPr>
      </w:pPr>
    </w:p>
    <w:p w14:paraId="32C894DA" w14:textId="77777777" w:rsidR="008D5B36" w:rsidRDefault="008D5B36" w:rsidP="00205EE7">
      <w:pPr>
        <w:rPr>
          <w:b/>
        </w:rPr>
      </w:pPr>
    </w:p>
    <w:p w14:paraId="54033660" w14:textId="77777777" w:rsidR="008D5B36" w:rsidRDefault="008D5B36" w:rsidP="00205EE7">
      <w:pPr>
        <w:rPr>
          <w:b/>
        </w:rPr>
      </w:pPr>
    </w:p>
    <w:p w14:paraId="1A49F025" w14:textId="77777777" w:rsidR="008D5B36" w:rsidRDefault="008D5B36" w:rsidP="00205EE7">
      <w:pPr>
        <w:rPr>
          <w:b/>
        </w:rPr>
      </w:pPr>
    </w:p>
    <w:p w14:paraId="218E8B2B" w14:textId="77777777" w:rsidR="008D5B36" w:rsidRPr="00BA0D96" w:rsidRDefault="008D5B36" w:rsidP="00205EE7">
      <w:pPr>
        <w:rPr>
          <w:b/>
        </w:rPr>
      </w:pPr>
    </w:p>
    <w:p w14:paraId="747DAE49" w14:textId="77777777" w:rsidR="008D5B36" w:rsidRDefault="008D5B36" w:rsidP="00205EE7">
      <w:pPr>
        <w:rPr>
          <w:b/>
        </w:rPr>
      </w:pPr>
    </w:p>
    <w:p w14:paraId="1494132B" w14:textId="77777777" w:rsidR="008D5B36" w:rsidRDefault="008D5B36" w:rsidP="00205EE7">
      <w:pPr>
        <w:rPr>
          <w:b/>
        </w:rPr>
      </w:pPr>
    </w:p>
    <w:p w14:paraId="46A76669" w14:textId="77777777" w:rsidR="00324FED" w:rsidRDefault="00324FED" w:rsidP="00BF5E50">
      <w:pPr>
        <w:pStyle w:val="Caption"/>
        <w:rPr>
          <w:b/>
          <w:i w:val="0"/>
          <w:color w:val="auto"/>
          <w:sz w:val="24"/>
        </w:rPr>
      </w:pPr>
    </w:p>
    <w:p w14:paraId="59C96ABD" w14:textId="77777777" w:rsidR="00324FED" w:rsidRDefault="00324FED" w:rsidP="00BF5E50">
      <w:pPr>
        <w:pStyle w:val="Caption"/>
        <w:rPr>
          <w:b/>
          <w:i w:val="0"/>
          <w:color w:val="auto"/>
          <w:sz w:val="24"/>
        </w:rPr>
      </w:pPr>
    </w:p>
    <w:p w14:paraId="0FB01AC9" w14:textId="1F10924E" w:rsidR="008D5B36" w:rsidRPr="00622BDC" w:rsidRDefault="008D5B36" w:rsidP="00BF5E50">
      <w:pPr>
        <w:pStyle w:val="Caption"/>
        <w:rPr>
          <w:bCs/>
          <w:i w:val="0"/>
          <w:color w:val="auto"/>
          <w:sz w:val="24"/>
        </w:rPr>
      </w:pPr>
      <w:bookmarkStart w:id="192" w:name="_Toc46500720"/>
      <w:r w:rsidRPr="00622BDC">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9</w:t>
      </w:r>
      <w:r w:rsidR="001F5B78">
        <w:rPr>
          <w:b/>
          <w:i w:val="0"/>
          <w:color w:val="auto"/>
          <w:sz w:val="24"/>
        </w:rPr>
        <w:fldChar w:fldCharType="end"/>
      </w:r>
      <w:r w:rsidRPr="00622BDC">
        <w:rPr>
          <w:i w:val="0"/>
          <w:color w:val="auto"/>
          <w:sz w:val="24"/>
        </w:rPr>
        <w:t xml:space="preserve">    Volume fraction profiles generated by model fits to NR data for blend 9010MMAEO_LPMMA.The surface segregation process was monitored for films as-cast out to 33 days of anneal time at 150°C under vacuum. Data is truncated to emphasize interfaces.</w:t>
      </w:r>
      <w:bookmarkEnd w:id="192"/>
    </w:p>
    <w:p w14:paraId="72005367" w14:textId="77777777" w:rsidR="008D5B36" w:rsidRDefault="008D5B36" w:rsidP="00205EE7"/>
    <w:p w14:paraId="118C9413" w14:textId="77777777" w:rsidR="00B13375" w:rsidRDefault="00B13375" w:rsidP="00205EE7"/>
    <w:p w14:paraId="591967E8" w14:textId="77777777" w:rsidR="00B13375" w:rsidRDefault="00B13375" w:rsidP="00205EE7"/>
    <w:p w14:paraId="3EB4024D" w14:textId="77777777" w:rsidR="00B13375" w:rsidRDefault="00B13375" w:rsidP="00205EE7"/>
    <w:p w14:paraId="1AC927B4" w14:textId="77777777" w:rsidR="00B13375" w:rsidRDefault="00B13375" w:rsidP="00205EE7"/>
    <w:p w14:paraId="3204F52A" w14:textId="77777777" w:rsidR="00B13375" w:rsidRDefault="00B13375" w:rsidP="00205EE7"/>
    <w:p w14:paraId="033E1EC2" w14:textId="77777777" w:rsidR="00B13375" w:rsidRDefault="00B13375" w:rsidP="00205EE7"/>
    <w:p w14:paraId="012EAB6F" w14:textId="77777777" w:rsidR="00B13375" w:rsidRDefault="00B13375" w:rsidP="00205EE7"/>
    <w:p w14:paraId="76736238" w14:textId="77777777" w:rsidR="00B13375" w:rsidRDefault="00B13375" w:rsidP="00205EE7"/>
    <w:p w14:paraId="438BE537" w14:textId="77777777" w:rsidR="00B13375" w:rsidRDefault="00B13375" w:rsidP="00205EE7"/>
    <w:p w14:paraId="68E544C5" w14:textId="77777777" w:rsidR="00B13375" w:rsidRDefault="00B13375" w:rsidP="00205EE7"/>
    <w:p w14:paraId="2E88CCC1" w14:textId="77777777" w:rsidR="008D5B36" w:rsidRDefault="00B13375" w:rsidP="00B13375">
      <w:pPr>
        <w:spacing w:line="480" w:lineRule="auto"/>
        <w:ind w:firstLine="720"/>
      </w:pPr>
      <w:r>
        <w:lastRenderedPageBreak/>
        <w:t>It is interesting to note that even after the longest anneal time, 33 days, the Si interface is only partially covered (~40%) with the 9010MMAEO comb copolymer in the blend (Fig. 4.9).  As discussed in Chapter 3, this result is partially due to the fact that these are thin films (~600-700 Å), and therefore there is not enough material to fully cover each interface.</w:t>
      </w:r>
      <w:r w:rsidR="00CB2FA6">
        <w:t xml:space="preserve"> </w:t>
      </w:r>
      <w:r>
        <w:t xml:space="preserve">This result is in contrast with volume fraction profiles of surface segregated blends of HyperMacs and DendriMacs in a linear matrix (Chapter 3), in which the near-Si interface is fully covered with the branched additive, and the </w:t>
      </w:r>
      <w:r w:rsidR="008D5B36">
        <w:t xml:space="preserve">concentration of additive near the Si substrate is invariant (in as-cast films as well as films annealed up to 33 days).   </w:t>
      </w:r>
    </w:p>
    <w:p w14:paraId="5123D237" w14:textId="77777777" w:rsidR="008D5B36" w:rsidRDefault="008D5B36" w:rsidP="00205EE7">
      <w:pPr>
        <w:spacing w:line="480" w:lineRule="auto"/>
        <w:ind w:firstLine="720"/>
      </w:pPr>
      <w:r>
        <w:t xml:space="preserve">Nevertheless, as the branch density of the comb copolymer increases, the surface coverage near the Si interface increases after the longest anneal time (for thin films ~600-700 Å), as shown in Figures 4.10 and 4.11, for binary blends containing the 7525MMAEO and 5050MMAEO comb copolymers, respectively.  </w:t>
      </w:r>
    </w:p>
    <w:p w14:paraId="66447A78" w14:textId="77777777" w:rsidR="00CB2FA6" w:rsidRDefault="00CB2FA6" w:rsidP="00CB2FA6">
      <w:pPr>
        <w:spacing w:line="480" w:lineRule="auto"/>
        <w:ind w:firstLine="720"/>
      </w:pPr>
      <w:r>
        <w:t>As in the 9010</w:t>
      </w:r>
      <w:r>
        <w:rPr>
          <w:bCs/>
        </w:rPr>
        <w:t>MMAEO_LPMMA</w:t>
      </w:r>
      <w:r>
        <w:t xml:space="preserve"> blend, the overall net movement of comb copolymer is toward the near-Si interface for blends 7525</w:t>
      </w:r>
      <w:r>
        <w:rPr>
          <w:bCs/>
        </w:rPr>
        <w:t xml:space="preserve">MMAEO_LPMMA and </w:t>
      </w:r>
      <w:r>
        <w:t>5050</w:t>
      </w:r>
      <w:r>
        <w:rPr>
          <w:bCs/>
        </w:rPr>
        <w:t>MMAEO_LPMMA</w:t>
      </w:r>
      <w:r>
        <w:t xml:space="preserve">. Similar to blends containing hyperbranched additives in a linear matrix, the concentration of branched additive in the reservoir (bulk) of the film decreases at early times before approaching a steady state after longer annealing times as shown in Figure 4.12. </w:t>
      </w:r>
    </w:p>
    <w:p w14:paraId="6C1B3C69" w14:textId="77777777" w:rsidR="00CB2FA6" w:rsidRDefault="00CB2FA6" w:rsidP="00CB2FA6">
      <w:pPr>
        <w:spacing w:line="480" w:lineRule="auto"/>
        <w:ind w:firstLine="720"/>
      </w:pPr>
      <w:r>
        <w:t>Using the same methodology as in Chapter 3, the interfacial excess, which is the concentration of additive above the bulk concentration of the blend near the air interface, Z</w:t>
      </w:r>
      <w:r>
        <w:rPr>
          <w:vertAlign w:val="subscript"/>
        </w:rPr>
        <w:t>Air</w:t>
      </w:r>
      <w:r w:rsidRPr="001F6E3D">
        <w:rPr>
          <w:vertAlign w:val="superscript"/>
        </w:rPr>
        <w:t>*</w:t>
      </w:r>
      <w:r>
        <w:t>, as well as near theSi interface, Z</w:t>
      </w:r>
      <w:r w:rsidRPr="001F6E3D">
        <w:rPr>
          <w:vertAlign w:val="subscript"/>
        </w:rPr>
        <w:t>Si</w:t>
      </w:r>
      <w:r w:rsidRPr="001F6E3D">
        <w:rPr>
          <w:vertAlign w:val="superscript"/>
        </w:rPr>
        <w:t>*</w:t>
      </w:r>
      <w:r>
        <w:t xml:space="preserve">, was determined from the fitted neutron reflectivity profiles of unannealed and annealed films. In Figure 4.13, the time evolution of the surface excess of branched additive near the air interface in the blend designated 7525MMAEO_LPMMA (10 </w:t>
      </w:r>
    </w:p>
    <w:p w14:paraId="6BE97AC8" w14:textId="13F0B695" w:rsidR="008D5B36" w:rsidRDefault="00E7540C" w:rsidP="00205EE7">
      <w:pPr>
        <w:spacing w:line="480" w:lineRule="auto"/>
      </w:pPr>
      <w:r>
        <w:rPr>
          <w:noProof/>
          <w:lang w:eastAsia="ko-KR"/>
        </w:rPr>
        <w:lastRenderedPageBreak/>
        <w:drawing>
          <wp:anchor distT="0" distB="0" distL="114300" distR="114300" simplePos="0" relativeHeight="251618816" behindDoc="1" locked="0" layoutInCell="1" allowOverlap="1" wp14:anchorId="20B4C074" wp14:editId="57CAA389">
            <wp:simplePos x="0" y="0"/>
            <wp:positionH relativeFrom="margin">
              <wp:posOffset>200025</wp:posOffset>
            </wp:positionH>
            <wp:positionV relativeFrom="paragraph">
              <wp:posOffset>-2540</wp:posOffset>
            </wp:positionV>
            <wp:extent cx="5532120" cy="4206240"/>
            <wp:effectExtent l="0" t="0" r="0" b="0"/>
            <wp:wrapTight wrapText="bothSides">
              <wp:wrapPolygon edited="0">
                <wp:start x="15917" y="1076"/>
                <wp:lineTo x="6248" y="2348"/>
                <wp:lineTo x="3124" y="2641"/>
                <wp:lineTo x="2083" y="3130"/>
                <wp:lineTo x="2083" y="3620"/>
                <wp:lineTo x="3198" y="4402"/>
                <wp:lineTo x="2157" y="4402"/>
                <wp:lineTo x="2008" y="4598"/>
                <wp:lineTo x="2008" y="8707"/>
                <wp:lineTo x="2306" y="9098"/>
                <wp:lineTo x="3198" y="9098"/>
                <wp:lineTo x="2380" y="9489"/>
                <wp:lineTo x="967" y="10565"/>
                <wp:lineTo x="967" y="11054"/>
                <wp:lineTo x="2380" y="12228"/>
                <wp:lineTo x="2157" y="12228"/>
                <wp:lineTo x="2008" y="12522"/>
                <wp:lineTo x="2008" y="16435"/>
                <wp:lineTo x="2380" y="16924"/>
                <wp:lineTo x="3273" y="16924"/>
                <wp:lineTo x="1934" y="17511"/>
                <wp:lineTo x="1934" y="17902"/>
                <wp:lineTo x="4091" y="18489"/>
                <wp:lineTo x="4091" y="19761"/>
                <wp:lineTo x="4463" y="19859"/>
                <wp:lineTo x="9669" y="20054"/>
                <wp:lineTo x="10711" y="20054"/>
                <wp:lineTo x="14802" y="19859"/>
                <wp:lineTo x="15545" y="19663"/>
                <wp:lineTo x="15397" y="18489"/>
                <wp:lineTo x="17479" y="18000"/>
                <wp:lineTo x="17182" y="17609"/>
                <wp:lineTo x="3645" y="16924"/>
                <wp:lineTo x="15174" y="16630"/>
                <wp:lineTo x="14727" y="15359"/>
                <wp:lineTo x="14504" y="5967"/>
                <wp:lineTo x="20306" y="5967"/>
                <wp:lineTo x="20826" y="5870"/>
                <wp:lineTo x="20678" y="1076"/>
                <wp:lineTo x="15917" y="1076"/>
              </wp:wrapPolygon>
            </wp:wrapTight>
            <wp:docPr id="72" name="Picture 79" descr="Fig 4_6535 Phi v Z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ig 4_6535 Phi v Z Lo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532120" cy="4206240"/>
                    </a:xfrm>
                    <a:prstGeom prst="rect">
                      <a:avLst/>
                    </a:prstGeom>
                    <a:noFill/>
                  </pic:spPr>
                </pic:pic>
              </a:graphicData>
            </a:graphic>
            <wp14:sizeRelH relativeFrom="page">
              <wp14:pctWidth>0</wp14:pctWidth>
            </wp14:sizeRelH>
            <wp14:sizeRelV relativeFrom="page">
              <wp14:pctHeight>0</wp14:pctHeight>
            </wp14:sizeRelV>
          </wp:anchor>
        </w:drawing>
      </w:r>
    </w:p>
    <w:p w14:paraId="7718478F" w14:textId="77777777" w:rsidR="008D5B36" w:rsidRDefault="008D5B36" w:rsidP="00205EE7">
      <w:pPr>
        <w:spacing w:line="480" w:lineRule="auto"/>
      </w:pPr>
    </w:p>
    <w:p w14:paraId="797E315B" w14:textId="77777777" w:rsidR="008D5B36" w:rsidRDefault="008D5B36" w:rsidP="00205EE7">
      <w:pPr>
        <w:spacing w:line="480" w:lineRule="auto"/>
      </w:pPr>
    </w:p>
    <w:p w14:paraId="79386C5D" w14:textId="77777777" w:rsidR="008D5B36" w:rsidRDefault="008D5B36" w:rsidP="00205EE7">
      <w:pPr>
        <w:spacing w:line="480" w:lineRule="auto"/>
      </w:pPr>
    </w:p>
    <w:p w14:paraId="04A212D1" w14:textId="77777777" w:rsidR="008D5B36" w:rsidRDefault="008D5B36" w:rsidP="00205EE7">
      <w:pPr>
        <w:spacing w:line="480" w:lineRule="auto"/>
      </w:pPr>
    </w:p>
    <w:p w14:paraId="58B8861C" w14:textId="77777777" w:rsidR="008D5B36" w:rsidRDefault="008D5B36" w:rsidP="00205EE7">
      <w:pPr>
        <w:spacing w:line="480" w:lineRule="auto"/>
      </w:pPr>
    </w:p>
    <w:p w14:paraId="39FDC420" w14:textId="77777777" w:rsidR="008D5B36" w:rsidRDefault="008D5B36" w:rsidP="00205EE7">
      <w:pPr>
        <w:spacing w:line="480" w:lineRule="auto"/>
      </w:pPr>
    </w:p>
    <w:p w14:paraId="5759E54D" w14:textId="77777777" w:rsidR="008D5B36" w:rsidRDefault="008D5B36" w:rsidP="00205EE7">
      <w:pPr>
        <w:spacing w:line="480" w:lineRule="auto"/>
      </w:pPr>
    </w:p>
    <w:p w14:paraId="2EBEA778" w14:textId="77777777" w:rsidR="00CB2FA6" w:rsidRDefault="00CB2FA6" w:rsidP="00622BDC">
      <w:pPr>
        <w:pStyle w:val="Caption"/>
        <w:rPr>
          <w:b/>
          <w:i w:val="0"/>
          <w:color w:val="auto"/>
          <w:sz w:val="24"/>
        </w:rPr>
      </w:pPr>
    </w:p>
    <w:p w14:paraId="632B8108" w14:textId="77777777" w:rsidR="00CB2FA6" w:rsidRDefault="00CB2FA6" w:rsidP="00622BDC">
      <w:pPr>
        <w:pStyle w:val="Caption"/>
        <w:rPr>
          <w:b/>
          <w:i w:val="0"/>
          <w:color w:val="auto"/>
          <w:sz w:val="24"/>
        </w:rPr>
      </w:pPr>
    </w:p>
    <w:p w14:paraId="1701F2F7" w14:textId="77777777" w:rsidR="008D5B36" w:rsidRPr="00622BDC" w:rsidRDefault="008D5B36" w:rsidP="00622BDC">
      <w:pPr>
        <w:pStyle w:val="Caption"/>
        <w:rPr>
          <w:bCs/>
          <w:i w:val="0"/>
          <w:color w:val="auto"/>
          <w:sz w:val="24"/>
        </w:rPr>
      </w:pPr>
      <w:bookmarkStart w:id="193" w:name="_Toc46500721"/>
      <w:r w:rsidRPr="00622BDC">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10</w:t>
      </w:r>
      <w:r w:rsidR="001F5B78">
        <w:rPr>
          <w:b/>
          <w:i w:val="0"/>
          <w:color w:val="auto"/>
          <w:sz w:val="24"/>
        </w:rPr>
        <w:fldChar w:fldCharType="end"/>
      </w:r>
      <w:r w:rsidRPr="00622BDC">
        <w:rPr>
          <w:i w:val="0"/>
          <w:color w:val="auto"/>
          <w:sz w:val="24"/>
        </w:rPr>
        <w:t xml:space="preserve">   Volume fraction profiles generated by model fits to NR data for blend 7525MMAEO_LPMMA.The surface segregation process was monitored for films as-cast out to 33 days of anneal time at 150°C under vacuum. Data is truncated to emphasize interfaces.</w:t>
      </w:r>
      <w:bookmarkEnd w:id="193"/>
    </w:p>
    <w:p w14:paraId="40D2A627" w14:textId="77777777" w:rsidR="008D5B36" w:rsidRDefault="008D5B36" w:rsidP="00205EE7">
      <w:pPr>
        <w:spacing w:line="480" w:lineRule="auto"/>
      </w:pPr>
    </w:p>
    <w:p w14:paraId="6C3CF763" w14:textId="77777777" w:rsidR="008D5B36" w:rsidRDefault="008D5B36" w:rsidP="00205EE7">
      <w:pPr>
        <w:spacing w:line="480" w:lineRule="auto"/>
      </w:pPr>
    </w:p>
    <w:p w14:paraId="79EB8D45" w14:textId="77777777" w:rsidR="008D5B36" w:rsidRDefault="008D5B36" w:rsidP="00205EE7">
      <w:pPr>
        <w:spacing w:line="480" w:lineRule="auto"/>
      </w:pPr>
    </w:p>
    <w:p w14:paraId="5C977717" w14:textId="77777777" w:rsidR="008D5B36" w:rsidRDefault="008D5B36" w:rsidP="00205EE7">
      <w:pPr>
        <w:spacing w:line="480" w:lineRule="auto"/>
      </w:pPr>
    </w:p>
    <w:p w14:paraId="39C0A444" w14:textId="77777777" w:rsidR="008D5B36" w:rsidRDefault="008D5B36" w:rsidP="00205EE7">
      <w:pPr>
        <w:spacing w:line="480" w:lineRule="auto"/>
      </w:pPr>
    </w:p>
    <w:p w14:paraId="2E6AA8A9" w14:textId="77777777" w:rsidR="008D5B36" w:rsidRDefault="008D5B36" w:rsidP="00205EE7">
      <w:pPr>
        <w:spacing w:line="480" w:lineRule="auto"/>
      </w:pPr>
    </w:p>
    <w:p w14:paraId="4CD51AB5" w14:textId="77777777" w:rsidR="008D5B36" w:rsidRDefault="008D5B36" w:rsidP="00205EE7">
      <w:pPr>
        <w:spacing w:line="480" w:lineRule="auto"/>
      </w:pPr>
    </w:p>
    <w:p w14:paraId="266E7E41" w14:textId="54A83D3A" w:rsidR="008D5B36" w:rsidRDefault="00E7540C" w:rsidP="00205EE7">
      <w:pPr>
        <w:spacing w:line="480" w:lineRule="auto"/>
      </w:pPr>
      <w:r>
        <w:rPr>
          <w:noProof/>
          <w:lang w:eastAsia="ko-KR"/>
        </w:rPr>
        <w:lastRenderedPageBreak/>
        <w:drawing>
          <wp:anchor distT="0" distB="0" distL="114300" distR="114300" simplePos="0" relativeHeight="251619840" behindDoc="1" locked="0" layoutInCell="1" allowOverlap="1" wp14:anchorId="5147DA43" wp14:editId="6D50ED30">
            <wp:simplePos x="0" y="0"/>
            <wp:positionH relativeFrom="column">
              <wp:posOffset>356870</wp:posOffset>
            </wp:positionH>
            <wp:positionV relativeFrom="paragraph">
              <wp:posOffset>49530</wp:posOffset>
            </wp:positionV>
            <wp:extent cx="5229225" cy="4200525"/>
            <wp:effectExtent l="0" t="0" r="0" b="0"/>
            <wp:wrapTight wrapText="bothSides">
              <wp:wrapPolygon edited="0">
                <wp:start x="15580" y="1078"/>
                <wp:lineTo x="2046" y="2253"/>
                <wp:lineTo x="2125" y="2841"/>
                <wp:lineTo x="2911" y="4408"/>
                <wp:lineTo x="2046" y="5094"/>
                <wp:lineTo x="2046" y="5486"/>
                <wp:lineTo x="2990" y="5976"/>
                <wp:lineTo x="2990" y="7543"/>
                <wp:lineTo x="2046" y="7837"/>
                <wp:lineTo x="2046" y="8327"/>
                <wp:lineTo x="2990" y="9110"/>
                <wp:lineTo x="2282" y="9600"/>
                <wp:lineTo x="944" y="10678"/>
                <wp:lineTo x="944" y="10971"/>
                <wp:lineTo x="2597" y="12245"/>
                <wp:lineTo x="2911" y="12245"/>
                <wp:lineTo x="1967" y="13518"/>
                <wp:lineTo x="2911" y="15380"/>
                <wp:lineTo x="2046" y="16163"/>
                <wp:lineTo x="2046" y="16555"/>
                <wp:lineTo x="2990" y="16947"/>
                <wp:lineTo x="2911" y="17829"/>
                <wp:lineTo x="3384" y="18514"/>
                <wp:lineTo x="3934" y="18808"/>
                <wp:lineTo x="9915" y="20082"/>
                <wp:lineTo x="11016" y="20082"/>
                <wp:lineTo x="16052" y="18808"/>
                <wp:lineTo x="16052" y="18514"/>
                <wp:lineTo x="18256" y="17927"/>
                <wp:lineTo x="18020" y="17633"/>
                <wp:lineTo x="3462" y="16947"/>
                <wp:lineTo x="12511" y="16947"/>
                <wp:lineTo x="15816" y="16555"/>
                <wp:lineTo x="15502" y="15380"/>
                <wp:lineTo x="15423" y="5976"/>
                <wp:lineTo x="16839" y="5976"/>
                <wp:lineTo x="20695" y="4800"/>
                <wp:lineTo x="20616" y="1078"/>
                <wp:lineTo x="15580" y="1078"/>
              </wp:wrapPolygon>
            </wp:wrapTight>
            <wp:docPr id="73" name="Picture 80" descr="Fig 4_5050_Phi v Z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ig 4_5050_Phi v Z Lo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29225" cy="4200525"/>
                    </a:xfrm>
                    <a:prstGeom prst="rect">
                      <a:avLst/>
                    </a:prstGeom>
                    <a:noFill/>
                  </pic:spPr>
                </pic:pic>
              </a:graphicData>
            </a:graphic>
            <wp14:sizeRelH relativeFrom="page">
              <wp14:pctWidth>0</wp14:pctWidth>
            </wp14:sizeRelH>
            <wp14:sizeRelV relativeFrom="page">
              <wp14:pctHeight>0</wp14:pctHeight>
            </wp14:sizeRelV>
          </wp:anchor>
        </w:drawing>
      </w:r>
    </w:p>
    <w:p w14:paraId="77EE37AF" w14:textId="77777777" w:rsidR="008D5B36" w:rsidRDefault="008D5B36" w:rsidP="00205EE7">
      <w:pPr>
        <w:spacing w:line="480" w:lineRule="auto"/>
      </w:pPr>
    </w:p>
    <w:p w14:paraId="08DB3DFF" w14:textId="77777777" w:rsidR="008D5B36" w:rsidRDefault="008D5B36" w:rsidP="00205EE7">
      <w:pPr>
        <w:spacing w:line="480" w:lineRule="auto"/>
      </w:pPr>
    </w:p>
    <w:p w14:paraId="5DE61835" w14:textId="77777777" w:rsidR="008D5B36" w:rsidRDefault="008D5B36" w:rsidP="00205EE7">
      <w:pPr>
        <w:spacing w:line="480" w:lineRule="auto"/>
      </w:pPr>
    </w:p>
    <w:p w14:paraId="5F3B8869" w14:textId="77777777" w:rsidR="008D5B36" w:rsidRDefault="008D5B36" w:rsidP="00205EE7">
      <w:pPr>
        <w:spacing w:line="480" w:lineRule="auto"/>
      </w:pPr>
    </w:p>
    <w:p w14:paraId="09ED1836" w14:textId="77777777" w:rsidR="008D5B36" w:rsidRDefault="008D5B36" w:rsidP="00205EE7">
      <w:pPr>
        <w:spacing w:line="480" w:lineRule="auto"/>
      </w:pPr>
    </w:p>
    <w:p w14:paraId="67C690F4" w14:textId="77777777" w:rsidR="008D5B36" w:rsidRDefault="008D5B36" w:rsidP="00205EE7">
      <w:pPr>
        <w:spacing w:line="480" w:lineRule="auto"/>
      </w:pPr>
    </w:p>
    <w:p w14:paraId="47B3C977" w14:textId="77777777" w:rsidR="008D5B36" w:rsidRDefault="008D5B36" w:rsidP="00205EE7">
      <w:pPr>
        <w:spacing w:line="480" w:lineRule="auto"/>
      </w:pPr>
    </w:p>
    <w:p w14:paraId="5744B87D" w14:textId="77777777" w:rsidR="008D5B36" w:rsidRDefault="008D5B36" w:rsidP="00205EE7">
      <w:pPr>
        <w:spacing w:line="480" w:lineRule="auto"/>
      </w:pPr>
    </w:p>
    <w:p w14:paraId="02668096" w14:textId="77777777" w:rsidR="008D5B36" w:rsidRPr="00177111" w:rsidRDefault="008D5B36" w:rsidP="00177111">
      <w:pPr>
        <w:pStyle w:val="Caption"/>
        <w:rPr>
          <w:bCs/>
          <w:i w:val="0"/>
          <w:color w:val="auto"/>
          <w:sz w:val="24"/>
        </w:rPr>
      </w:pPr>
      <w:bookmarkStart w:id="194" w:name="_Toc46500722"/>
      <w:r w:rsidRPr="00177111">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11</w:t>
      </w:r>
      <w:r w:rsidR="001F5B78">
        <w:rPr>
          <w:b/>
          <w:i w:val="0"/>
          <w:color w:val="auto"/>
          <w:sz w:val="24"/>
        </w:rPr>
        <w:fldChar w:fldCharType="end"/>
      </w:r>
      <w:r w:rsidRPr="00177111">
        <w:rPr>
          <w:i w:val="0"/>
          <w:color w:val="auto"/>
          <w:sz w:val="24"/>
        </w:rPr>
        <w:t xml:space="preserve">    Volume fraction profiles generated by model fits to NR data for blend 5050MMAEO_LPMMA.The surface segregation process was monitored for films as-cast out to 33 days of anneal time at 150°C under vacuum. Data is truncated to emphasize interfaces.</w:t>
      </w:r>
      <w:bookmarkEnd w:id="194"/>
    </w:p>
    <w:p w14:paraId="315FA08F" w14:textId="77777777" w:rsidR="008D5B36" w:rsidRDefault="008D5B36" w:rsidP="00205EE7">
      <w:pPr>
        <w:spacing w:line="480" w:lineRule="auto"/>
      </w:pPr>
    </w:p>
    <w:p w14:paraId="3C9F4BEB" w14:textId="77777777" w:rsidR="008D5B36" w:rsidRDefault="008D5B36" w:rsidP="00205EE7">
      <w:pPr>
        <w:spacing w:line="480" w:lineRule="auto"/>
      </w:pPr>
    </w:p>
    <w:p w14:paraId="4630492B" w14:textId="77777777" w:rsidR="008D5B36" w:rsidRDefault="008D5B36" w:rsidP="00205EE7">
      <w:pPr>
        <w:spacing w:line="480" w:lineRule="auto"/>
      </w:pPr>
    </w:p>
    <w:p w14:paraId="4573C572" w14:textId="77777777" w:rsidR="008D5B36" w:rsidRDefault="008D5B36" w:rsidP="00205EE7">
      <w:pPr>
        <w:spacing w:line="480" w:lineRule="auto"/>
      </w:pPr>
    </w:p>
    <w:p w14:paraId="056A838E" w14:textId="77777777" w:rsidR="008D5B36" w:rsidRDefault="008D5B36" w:rsidP="00205EE7">
      <w:pPr>
        <w:spacing w:line="480" w:lineRule="auto"/>
      </w:pPr>
    </w:p>
    <w:p w14:paraId="62458998" w14:textId="77777777" w:rsidR="008D5B36" w:rsidRDefault="008D5B36" w:rsidP="00205EE7">
      <w:pPr>
        <w:spacing w:line="480" w:lineRule="auto"/>
      </w:pPr>
    </w:p>
    <w:p w14:paraId="20BC701A" w14:textId="77777777" w:rsidR="008D5B36" w:rsidRDefault="008D5B36" w:rsidP="00205EE7">
      <w:pPr>
        <w:spacing w:line="480" w:lineRule="auto"/>
      </w:pPr>
    </w:p>
    <w:p w14:paraId="78254DCA" w14:textId="6BD34D22" w:rsidR="008D5B36" w:rsidRDefault="00E7540C" w:rsidP="00205EE7">
      <w:pPr>
        <w:spacing w:line="480" w:lineRule="auto"/>
      </w:pPr>
      <w:r>
        <w:rPr>
          <w:noProof/>
          <w:lang w:eastAsia="ko-KR"/>
        </w:rPr>
        <w:lastRenderedPageBreak/>
        <w:drawing>
          <wp:anchor distT="0" distB="0" distL="114300" distR="114300" simplePos="0" relativeHeight="251631104" behindDoc="1" locked="0" layoutInCell="1" allowOverlap="1" wp14:anchorId="4C8D180D" wp14:editId="2A572280">
            <wp:simplePos x="0" y="0"/>
            <wp:positionH relativeFrom="column">
              <wp:posOffset>518795</wp:posOffset>
            </wp:positionH>
            <wp:positionV relativeFrom="paragraph">
              <wp:posOffset>-2540</wp:posOffset>
            </wp:positionV>
            <wp:extent cx="4910455" cy="3660140"/>
            <wp:effectExtent l="0" t="0" r="0" b="0"/>
            <wp:wrapTight wrapText="bothSides">
              <wp:wrapPolygon edited="0">
                <wp:start x="12570" y="1124"/>
                <wp:lineTo x="3100" y="1686"/>
                <wp:lineTo x="2430" y="1799"/>
                <wp:lineTo x="2514" y="8544"/>
                <wp:lineTo x="1676" y="9443"/>
                <wp:lineTo x="1425" y="9893"/>
                <wp:lineTo x="1508" y="10343"/>
                <wp:lineTo x="1089" y="11017"/>
                <wp:lineTo x="1173" y="11467"/>
                <wp:lineTo x="2430" y="12142"/>
                <wp:lineTo x="2514" y="17425"/>
                <wp:lineTo x="3855" y="17538"/>
                <wp:lineTo x="3855" y="18212"/>
                <wp:lineTo x="7374" y="19337"/>
                <wp:lineTo x="9301" y="19337"/>
                <wp:lineTo x="9301" y="19786"/>
                <wp:lineTo x="10977" y="20124"/>
                <wp:lineTo x="12821" y="20124"/>
                <wp:lineTo x="12905" y="19337"/>
                <wp:lineTo x="15921" y="19337"/>
                <wp:lineTo x="18351" y="18550"/>
                <wp:lineTo x="18435" y="17425"/>
                <wp:lineTo x="4357" y="15739"/>
                <wp:lineTo x="14162" y="15177"/>
                <wp:lineTo x="14162" y="14053"/>
                <wp:lineTo x="4357" y="13940"/>
                <wp:lineTo x="8380" y="13378"/>
                <wp:lineTo x="8380" y="12366"/>
                <wp:lineTo x="4357" y="12142"/>
                <wp:lineTo x="4357" y="10343"/>
                <wp:lineTo x="16927" y="10230"/>
                <wp:lineTo x="16927" y="9106"/>
                <wp:lineTo x="4357" y="8544"/>
                <wp:lineTo x="14162" y="8544"/>
                <wp:lineTo x="14245" y="7420"/>
                <wp:lineTo x="8380" y="6745"/>
                <wp:lineTo x="8547" y="6071"/>
                <wp:lineTo x="8044" y="5621"/>
                <wp:lineTo x="6033" y="4947"/>
                <wp:lineTo x="20865" y="4834"/>
                <wp:lineTo x="20698" y="1124"/>
                <wp:lineTo x="12570" y="1124"/>
              </wp:wrapPolygon>
            </wp:wrapTight>
            <wp:docPr id="74" name="Picture 98" descr="Phi Bulk_Updated_06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hi Bulk_Updated_06201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910455" cy="3660140"/>
                    </a:xfrm>
                    <a:prstGeom prst="rect">
                      <a:avLst/>
                    </a:prstGeom>
                    <a:noFill/>
                  </pic:spPr>
                </pic:pic>
              </a:graphicData>
            </a:graphic>
            <wp14:sizeRelH relativeFrom="page">
              <wp14:pctWidth>0</wp14:pctWidth>
            </wp14:sizeRelH>
            <wp14:sizeRelV relativeFrom="page">
              <wp14:pctHeight>0</wp14:pctHeight>
            </wp14:sizeRelV>
          </wp:anchor>
        </w:drawing>
      </w:r>
    </w:p>
    <w:p w14:paraId="4A262F00" w14:textId="77777777" w:rsidR="008D5B36" w:rsidRDefault="008D5B36" w:rsidP="00205EE7">
      <w:pPr>
        <w:spacing w:line="480" w:lineRule="auto"/>
      </w:pPr>
    </w:p>
    <w:p w14:paraId="35E5ED24" w14:textId="77777777" w:rsidR="008D5B36" w:rsidRPr="00E20D10" w:rsidRDefault="008D5B36" w:rsidP="00205EE7">
      <w:pPr>
        <w:spacing w:line="480" w:lineRule="auto"/>
      </w:pPr>
    </w:p>
    <w:p w14:paraId="50C74542" w14:textId="77777777" w:rsidR="008D5B36" w:rsidRDefault="008D5B36" w:rsidP="00205EE7">
      <w:pPr>
        <w:spacing w:line="480" w:lineRule="auto"/>
      </w:pPr>
    </w:p>
    <w:p w14:paraId="07B8E440" w14:textId="77777777" w:rsidR="008D5B36" w:rsidRDefault="008D5B36" w:rsidP="00205EE7">
      <w:pPr>
        <w:spacing w:line="480" w:lineRule="auto"/>
      </w:pPr>
    </w:p>
    <w:p w14:paraId="5B19149C" w14:textId="77777777" w:rsidR="008D5B36" w:rsidRPr="005C1D1A" w:rsidRDefault="008D5B36" w:rsidP="00205EE7">
      <w:pPr>
        <w:spacing w:line="480" w:lineRule="auto"/>
      </w:pPr>
    </w:p>
    <w:p w14:paraId="6C3888B3" w14:textId="77777777" w:rsidR="008D5B36" w:rsidRDefault="008D5B36" w:rsidP="00205EE7">
      <w:pPr>
        <w:spacing w:line="480" w:lineRule="auto"/>
      </w:pPr>
    </w:p>
    <w:p w14:paraId="4FE127AC" w14:textId="77777777" w:rsidR="008D5B36" w:rsidRDefault="008D5B36" w:rsidP="00205EE7">
      <w:pPr>
        <w:spacing w:line="480" w:lineRule="auto"/>
      </w:pPr>
    </w:p>
    <w:p w14:paraId="0BBBDA03" w14:textId="77777777" w:rsidR="008D5B36" w:rsidRPr="00177111" w:rsidRDefault="008D5B36" w:rsidP="00177111">
      <w:pPr>
        <w:pStyle w:val="Caption"/>
        <w:rPr>
          <w:i w:val="0"/>
          <w:color w:val="auto"/>
          <w:sz w:val="24"/>
        </w:rPr>
      </w:pPr>
      <w:bookmarkStart w:id="195" w:name="_Toc46500723"/>
      <w:r w:rsidRPr="00177111">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12</w:t>
      </w:r>
      <w:r w:rsidR="001F5B78">
        <w:rPr>
          <w:b/>
          <w:i w:val="0"/>
          <w:color w:val="auto"/>
          <w:sz w:val="24"/>
        </w:rPr>
        <w:fldChar w:fldCharType="end"/>
      </w:r>
      <w:r w:rsidRPr="00177111">
        <w:rPr>
          <w:i w:val="0"/>
          <w:color w:val="auto"/>
          <w:sz w:val="24"/>
        </w:rPr>
        <w:t xml:space="preserve">   The time evolution of the bulk (reservoir) volume fraction of P(MMA-r-PEGMA) comb copolymers in a linear d-PMMA matrix as-cast and annealed up to 25 and 33 days at 150°C under vacuum. Error bars are smaller than symbols.</w:t>
      </w:r>
      <w:bookmarkEnd w:id="195"/>
    </w:p>
    <w:p w14:paraId="40A7677A" w14:textId="77777777" w:rsidR="00CB2FA6" w:rsidRDefault="00CB2FA6" w:rsidP="00205EE7">
      <w:pPr>
        <w:spacing w:line="480" w:lineRule="auto"/>
        <w:ind w:firstLine="720"/>
      </w:pPr>
    </w:p>
    <w:p w14:paraId="71398A9C" w14:textId="77777777" w:rsidR="00CB2FA6" w:rsidRDefault="00CB2FA6" w:rsidP="00205EE7">
      <w:pPr>
        <w:spacing w:line="480" w:lineRule="auto"/>
        <w:ind w:firstLine="720"/>
      </w:pPr>
    </w:p>
    <w:p w14:paraId="478773F7" w14:textId="77777777" w:rsidR="00CB2FA6" w:rsidRDefault="00CB2FA6" w:rsidP="00205EE7">
      <w:pPr>
        <w:spacing w:line="480" w:lineRule="auto"/>
        <w:ind w:firstLine="720"/>
      </w:pPr>
    </w:p>
    <w:p w14:paraId="327896C9" w14:textId="77777777" w:rsidR="00CB2FA6" w:rsidRDefault="00CB2FA6" w:rsidP="00205EE7">
      <w:pPr>
        <w:spacing w:line="480" w:lineRule="auto"/>
        <w:ind w:firstLine="720"/>
      </w:pPr>
    </w:p>
    <w:p w14:paraId="573D5E81" w14:textId="77777777" w:rsidR="00CB2FA6" w:rsidRDefault="00CB2FA6" w:rsidP="00205EE7">
      <w:pPr>
        <w:spacing w:line="480" w:lineRule="auto"/>
        <w:ind w:firstLine="720"/>
      </w:pPr>
    </w:p>
    <w:p w14:paraId="685F719F" w14:textId="77777777" w:rsidR="00CB2FA6" w:rsidRDefault="00CB2FA6" w:rsidP="00205EE7">
      <w:pPr>
        <w:spacing w:line="480" w:lineRule="auto"/>
        <w:ind w:firstLine="720"/>
      </w:pPr>
    </w:p>
    <w:p w14:paraId="3096DD25" w14:textId="77777777" w:rsidR="00CB2FA6" w:rsidRDefault="00CB2FA6" w:rsidP="00205EE7">
      <w:pPr>
        <w:spacing w:line="480" w:lineRule="auto"/>
        <w:ind w:firstLine="720"/>
      </w:pPr>
    </w:p>
    <w:p w14:paraId="26AE9C00" w14:textId="77777777" w:rsidR="00CB2FA6" w:rsidRDefault="00CB2FA6" w:rsidP="00205EE7">
      <w:pPr>
        <w:spacing w:line="480" w:lineRule="auto"/>
        <w:ind w:firstLine="720"/>
      </w:pPr>
    </w:p>
    <w:p w14:paraId="13A37163" w14:textId="6B99D3C3" w:rsidR="00CB2FA6" w:rsidRDefault="00E7540C" w:rsidP="00205EE7">
      <w:pPr>
        <w:spacing w:line="480" w:lineRule="auto"/>
        <w:ind w:firstLine="720"/>
      </w:pPr>
      <w:r>
        <w:rPr>
          <w:noProof/>
          <w:lang w:eastAsia="ko-KR"/>
        </w:rPr>
        <w:lastRenderedPageBreak/>
        <w:drawing>
          <wp:anchor distT="0" distB="0" distL="114300" distR="114300" simplePos="0" relativeHeight="251624960" behindDoc="1" locked="0" layoutInCell="1" allowOverlap="1" wp14:anchorId="5BE09126" wp14:editId="5467C3E9">
            <wp:simplePos x="0" y="0"/>
            <wp:positionH relativeFrom="column">
              <wp:posOffset>555381</wp:posOffset>
            </wp:positionH>
            <wp:positionV relativeFrom="paragraph">
              <wp:posOffset>0</wp:posOffset>
            </wp:positionV>
            <wp:extent cx="5200650" cy="3369310"/>
            <wp:effectExtent l="0" t="0" r="0" b="0"/>
            <wp:wrapTight wrapText="bothSides">
              <wp:wrapPolygon edited="0">
                <wp:start x="15033" y="977"/>
                <wp:lineTo x="2295" y="2931"/>
                <wp:lineTo x="2295" y="5129"/>
                <wp:lineTo x="1820" y="5129"/>
                <wp:lineTo x="1820" y="5496"/>
                <wp:lineTo x="2215" y="7083"/>
                <wp:lineTo x="1820" y="8549"/>
                <wp:lineTo x="1820" y="9037"/>
                <wp:lineTo x="2295" y="9037"/>
                <wp:lineTo x="949" y="10259"/>
                <wp:lineTo x="791" y="10991"/>
                <wp:lineTo x="870" y="12945"/>
                <wp:lineTo x="1266" y="12945"/>
                <wp:lineTo x="2215" y="16853"/>
                <wp:lineTo x="1741" y="18441"/>
                <wp:lineTo x="2136" y="18807"/>
                <wp:lineTo x="6646" y="19174"/>
                <wp:lineTo x="6646" y="20029"/>
                <wp:lineTo x="10127" y="20029"/>
                <wp:lineTo x="10760" y="18807"/>
                <wp:lineTo x="13846" y="18807"/>
                <wp:lineTo x="14637" y="18441"/>
                <wp:lineTo x="14479" y="12945"/>
                <wp:lineTo x="14875" y="10991"/>
                <wp:lineTo x="19068" y="10014"/>
                <wp:lineTo x="18910" y="9282"/>
                <wp:lineTo x="20730" y="8915"/>
                <wp:lineTo x="20888" y="7205"/>
                <wp:lineTo x="20334" y="6717"/>
                <wp:lineTo x="20413" y="5374"/>
                <wp:lineTo x="17248" y="5129"/>
                <wp:lineTo x="15429" y="977"/>
                <wp:lineTo x="15033" y="977"/>
              </wp:wrapPolygon>
            </wp:wrapTight>
            <wp:docPr id="75" name="Picture 86" descr="Z Air v Time and W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Z Air v Time and WCA"/>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00650" cy="3369310"/>
                    </a:xfrm>
                    <a:prstGeom prst="rect">
                      <a:avLst/>
                    </a:prstGeom>
                    <a:noFill/>
                  </pic:spPr>
                </pic:pic>
              </a:graphicData>
            </a:graphic>
            <wp14:sizeRelH relativeFrom="page">
              <wp14:pctWidth>0</wp14:pctWidth>
            </wp14:sizeRelH>
            <wp14:sizeRelV relativeFrom="page">
              <wp14:pctHeight>0</wp14:pctHeight>
            </wp14:sizeRelV>
          </wp:anchor>
        </w:drawing>
      </w:r>
    </w:p>
    <w:p w14:paraId="00419E16" w14:textId="77777777" w:rsidR="00CB2FA6" w:rsidRDefault="00CB2FA6" w:rsidP="00205EE7">
      <w:pPr>
        <w:spacing w:line="480" w:lineRule="auto"/>
        <w:ind w:firstLine="720"/>
      </w:pPr>
    </w:p>
    <w:p w14:paraId="705A7187" w14:textId="77777777" w:rsidR="00CB2FA6" w:rsidRDefault="00CB2FA6" w:rsidP="00205EE7">
      <w:pPr>
        <w:spacing w:line="480" w:lineRule="auto"/>
        <w:ind w:firstLine="720"/>
      </w:pPr>
    </w:p>
    <w:p w14:paraId="58C24972" w14:textId="77777777" w:rsidR="00CB2FA6" w:rsidRDefault="00CB2FA6" w:rsidP="00205EE7">
      <w:pPr>
        <w:spacing w:line="480" w:lineRule="auto"/>
        <w:ind w:firstLine="720"/>
      </w:pPr>
    </w:p>
    <w:p w14:paraId="308876F4" w14:textId="77777777" w:rsidR="00CB2FA6" w:rsidRDefault="00CB2FA6" w:rsidP="00205EE7">
      <w:pPr>
        <w:spacing w:line="480" w:lineRule="auto"/>
        <w:ind w:firstLine="720"/>
      </w:pPr>
    </w:p>
    <w:p w14:paraId="7E482EA0" w14:textId="77777777" w:rsidR="008D5B36" w:rsidRDefault="008D5B36" w:rsidP="00205EE7">
      <w:pPr>
        <w:spacing w:line="480" w:lineRule="auto"/>
      </w:pPr>
    </w:p>
    <w:p w14:paraId="3231B4F9" w14:textId="77777777" w:rsidR="00CB2FA6" w:rsidRDefault="00CB2FA6" w:rsidP="00177111">
      <w:pPr>
        <w:pStyle w:val="Caption"/>
        <w:rPr>
          <w:b/>
          <w:i w:val="0"/>
          <w:color w:val="auto"/>
          <w:sz w:val="24"/>
        </w:rPr>
      </w:pPr>
    </w:p>
    <w:p w14:paraId="0F5CE379" w14:textId="77777777" w:rsidR="00463CBF" w:rsidRDefault="00463CBF" w:rsidP="00177111">
      <w:pPr>
        <w:pStyle w:val="Caption"/>
        <w:rPr>
          <w:b/>
          <w:i w:val="0"/>
          <w:color w:val="auto"/>
          <w:sz w:val="24"/>
        </w:rPr>
      </w:pPr>
    </w:p>
    <w:p w14:paraId="37F8903F" w14:textId="126A3416" w:rsidR="008D5B36" w:rsidRDefault="008D5B36" w:rsidP="00177111">
      <w:pPr>
        <w:pStyle w:val="Caption"/>
        <w:rPr>
          <w:i w:val="0"/>
          <w:color w:val="auto"/>
          <w:sz w:val="24"/>
        </w:rPr>
      </w:pPr>
      <w:bookmarkStart w:id="196" w:name="_Toc46500724"/>
      <w:r w:rsidRPr="00177111">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13</w:t>
      </w:r>
      <w:r w:rsidR="001F5B78">
        <w:rPr>
          <w:b/>
          <w:i w:val="0"/>
          <w:color w:val="auto"/>
          <w:sz w:val="24"/>
        </w:rPr>
        <w:fldChar w:fldCharType="end"/>
      </w:r>
      <w:r w:rsidRPr="00177111">
        <w:rPr>
          <w:i w:val="0"/>
          <w:color w:val="auto"/>
          <w:sz w:val="24"/>
        </w:rPr>
        <w:t xml:space="preserve">   The time evolution of the near-air interfacial excess of blend 7525MMAEO_LPMMA annealed at 150°C under vacuum that was obtained from fits to neutron reflectivity profiles. The inset contains the time evolution of the water contact angle of as-cast and annealed blend films of 9010MMA_7525MMAEO at 150C under vacuum. All blends are 10 w/w% 7525MMAEO comb copolymer.</w:t>
      </w:r>
      <w:bookmarkEnd w:id="196"/>
    </w:p>
    <w:p w14:paraId="55C287EB" w14:textId="77777777" w:rsidR="00C67D66" w:rsidRDefault="00C67D66" w:rsidP="00C67D66"/>
    <w:p w14:paraId="22E523B4" w14:textId="77777777" w:rsidR="00CB2FA6" w:rsidRDefault="00CB2FA6" w:rsidP="00C67D66"/>
    <w:p w14:paraId="4B97885B" w14:textId="77777777" w:rsidR="00CB2FA6" w:rsidRDefault="00CB2FA6" w:rsidP="00C67D66"/>
    <w:p w14:paraId="0F56EE58" w14:textId="77777777" w:rsidR="00CB2FA6" w:rsidRDefault="00CB2FA6" w:rsidP="00C67D66"/>
    <w:p w14:paraId="15024CEF" w14:textId="77777777" w:rsidR="00CB2FA6" w:rsidRDefault="00CB2FA6" w:rsidP="00C67D66"/>
    <w:p w14:paraId="144E31B0" w14:textId="77777777" w:rsidR="00CB2FA6" w:rsidRDefault="00CB2FA6" w:rsidP="00C67D66"/>
    <w:p w14:paraId="16D4DDA5" w14:textId="77777777" w:rsidR="00CB2FA6" w:rsidRDefault="00CB2FA6" w:rsidP="00C67D66"/>
    <w:p w14:paraId="7F47B8F6" w14:textId="77777777" w:rsidR="00CB2FA6" w:rsidRDefault="00CB2FA6" w:rsidP="00C67D66"/>
    <w:p w14:paraId="7D8FB424" w14:textId="77777777" w:rsidR="00CB2FA6" w:rsidRDefault="00CB2FA6" w:rsidP="00C67D66"/>
    <w:p w14:paraId="0CFED62C" w14:textId="77777777" w:rsidR="00CB2FA6" w:rsidRDefault="00CB2FA6" w:rsidP="00C67D66"/>
    <w:p w14:paraId="276B0AA9" w14:textId="77777777" w:rsidR="00CB2FA6" w:rsidRDefault="00CB2FA6" w:rsidP="00C67D66"/>
    <w:p w14:paraId="5084C378" w14:textId="77777777" w:rsidR="00CB2FA6" w:rsidRDefault="00CB2FA6" w:rsidP="00C67D66"/>
    <w:p w14:paraId="104BB6C7" w14:textId="77777777" w:rsidR="00CB2FA6" w:rsidRDefault="00CB2FA6" w:rsidP="00C67D66"/>
    <w:p w14:paraId="43AF9E26" w14:textId="77777777" w:rsidR="00CB2FA6" w:rsidRDefault="00CB2FA6" w:rsidP="00C67D66"/>
    <w:p w14:paraId="4352F7F0" w14:textId="77777777" w:rsidR="008D5B36" w:rsidRDefault="00CB2FA6" w:rsidP="00205EE7">
      <w:pPr>
        <w:spacing w:line="480" w:lineRule="auto"/>
      </w:pPr>
      <w:r>
        <w:t xml:space="preserve">w/w% 7525MMAEO comb copolymer) is displayed, along with the evolution of the measured water contact angle of as-cast and annealed films (150°C under vacuum) of blend 9010MMA_7525MMAEO (10 w/w% 7525MMAEO comb copolymer) which is displayed in the inset.  </w:t>
      </w:r>
      <w:r w:rsidR="008D5B36">
        <w:t xml:space="preserve">The results of the water contact angle experiments and the fits to the neutron reflectivity profiles are consistent. At early times (as-cast to 5 hours), the water contact angle decreases, which indicates PEO chains are present at the surface of the blend. Likewise, at early times, the near-air interfacial excess gradually increases.  The amount of near-air interfacial excess reaches a maximum after 36 hours (Fig. 4.13) before declining and approaching a steady state. Further water contact angle studies should confirm that the water contact angle increases after longer annealing times, consistent with the movement of the branched additive away from the near-air interface. </w:t>
      </w:r>
    </w:p>
    <w:p w14:paraId="60FE8DC0" w14:textId="1D0E457C" w:rsidR="00D80518" w:rsidRDefault="008D5B36" w:rsidP="00D80518">
      <w:pPr>
        <w:spacing w:line="480" w:lineRule="auto"/>
        <w:ind w:firstLine="720"/>
      </w:pPr>
      <w:r>
        <w:t xml:space="preserve">Figure 4.14 displays the time evolution of the surface excess near the Si interface for </w:t>
      </w:r>
      <w:r w:rsidRPr="00090115">
        <w:t>P(MMA-</w:t>
      </w:r>
      <w:r w:rsidRPr="00090115">
        <w:rPr>
          <w:i/>
          <w:iCs/>
        </w:rPr>
        <w:t>r</w:t>
      </w:r>
      <w:r w:rsidRPr="00090115">
        <w:t>-</w:t>
      </w:r>
      <w:r>
        <w:t>PEGMA</w:t>
      </w:r>
      <w:r w:rsidRPr="00090115">
        <w:t>)</w:t>
      </w:r>
      <w:r>
        <w:t xml:space="preserve"> comb copolymers, with varying branch density, in a linear matrix. </w:t>
      </w:r>
      <w:r w:rsidR="00D80518">
        <w:t xml:space="preserve">The more densely grafted comb copolymer, 5050MMAEO, composed of 8.5 mole % PEGMA, has more chain ends than the less densely grafted comb copolymers present in the other blends (1.3 mole% PEGMA in 9010MMAEO and 2.4 mole % in 7525MMAEO). An increase in the number of chain ends (in the absence of strong energetic interactions) correlates with an increase in the entropic driving force for surface segregation in these systems. In contrast with blends containing HyperMacs and DendriMacs in a linear matrix, these comb/linear blends do not contain a significant amount of branched additive near the Si interface after spin-casting (only ~0.2 to 3 Å). Moreover, the time evolution of the near-Si interfacial excess indicates that blends </w:t>
      </w:r>
    </w:p>
    <w:p w14:paraId="2090D73E" w14:textId="6FC32EC1" w:rsidR="00D80518" w:rsidRDefault="00E7540C" w:rsidP="00205EE7">
      <w:pPr>
        <w:spacing w:line="480" w:lineRule="auto"/>
        <w:ind w:firstLine="720"/>
      </w:pPr>
      <w:r>
        <w:rPr>
          <w:noProof/>
          <w:lang w:eastAsia="ko-KR"/>
        </w:rPr>
        <w:lastRenderedPageBreak/>
        <w:drawing>
          <wp:anchor distT="0" distB="0" distL="114300" distR="114300" simplePos="0" relativeHeight="251632128" behindDoc="1" locked="0" layoutInCell="1" allowOverlap="1" wp14:anchorId="512D4442" wp14:editId="4D2A6DCD">
            <wp:simplePos x="0" y="0"/>
            <wp:positionH relativeFrom="column">
              <wp:posOffset>523875</wp:posOffset>
            </wp:positionH>
            <wp:positionV relativeFrom="paragraph">
              <wp:posOffset>-5715</wp:posOffset>
            </wp:positionV>
            <wp:extent cx="5420360" cy="3249930"/>
            <wp:effectExtent l="0" t="0" r="0" b="0"/>
            <wp:wrapTight wrapText="bothSides">
              <wp:wrapPolygon edited="0">
                <wp:start x="2581" y="1013"/>
                <wp:lineTo x="2050" y="2532"/>
                <wp:lineTo x="2050" y="2912"/>
                <wp:lineTo x="2657" y="3292"/>
                <wp:lineTo x="1974" y="5318"/>
                <wp:lineTo x="2581" y="7343"/>
                <wp:lineTo x="987" y="8230"/>
                <wp:lineTo x="759" y="9243"/>
                <wp:lineTo x="911" y="11395"/>
                <wp:lineTo x="2657" y="11395"/>
                <wp:lineTo x="1974" y="13421"/>
                <wp:lineTo x="2657" y="15447"/>
                <wp:lineTo x="2201" y="15826"/>
                <wp:lineTo x="2201" y="16206"/>
                <wp:lineTo x="2581" y="17472"/>
                <wp:lineTo x="2581" y="18106"/>
                <wp:lineTo x="5845" y="19498"/>
                <wp:lineTo x="8502" y="20131"/>
                <wp:lineTo x="10097" y="20131"/>
                <wp:lineTo x="10172" y="19498"/>
                <wp:lineTo x="12374" y="19498"/>
                <wp:lineTo x="14727" y="18485"/>
                <wp:lineTo x="14803" y="17219"/>
                <wp:lineTo x="4555" y="15447"/>
                <wp:lineTo x="6377" y="13801"/>
                <wp:lineTo x="6377" y="13421"/>
                <wp:lineTo x="11159" y="12661"/>
                <wp:lineTo x="11159" y="11648"/>
                <wp:lineTo x="13589" y="11395"/>
                <wp:lineTo x="13513" y="9876"/>
                <wp:lineTo x="3037" y="9369"/>
                <wp:lineTo x="20876" y="7470"/>
                <wp:lineTo x="21028" y="3798"/>
                <wp:lineTo x="20421" y="3672"/>
                <wp:lineTo x="11083" y="3292"/>
                <wp:lineTo x="11235" y="2406"/>
                <wp:lineTo x="10021" y="2152"/>
                <wp:lineTo x="2961" y="1013"/>
                <wp:lineTo x="2581" y="1013"/>
              </wp:wrapPolygon>
            </wp:wrapTight>
            <wp:docPr id="76" name="Picture 99" descr="Intefacial Excess Si_Updated_06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ntefacial Excess Si_Updated_06201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420360" cy="3249930"/>
                    </a:xfrm>
                    <a:prstGeom prst="rect">
                      <a:avLst/>
                    </a:prstGeom>
                    <a:noFill/>
                  </pic:spPr>
                </pic:pic>
              </a:graphicData>
            </a:graphic>
            <wp14:sizeRelH relativeFrom="page">
              <wp14:pctWidth>0</wp14:pctWidth>
            </wp14:sizeRelH>
            <wp14:sizeRelV relativeFrom="page">
              <wp14:pctHeight>0</wp14:pctHeight>
            </wp14:sizeRelV>
          </wp:anchor>
        </w:drawing>
      </w:r>
    </w:p>
    <w:p w14:paraId="6F9E2CDA" w14:textId="77777777" w:rsidR="00D80518" w:rsidRDefault="00D80518" w:rsidP="00205EE7">
      <w:pPr>
        <w:spacing w:line="480" w:lineRule="auto"/>
        <w:ind w:firstLine="720"/>
      </w:pPr>
    </w:p>
    <w:p w14:paraId="222BA467" w14:textId="77777777" w:rsidR="00D80518" w:rsidRDefault="00D80518" w:rsidP="00205EE7">
      <w:pPr>
        <w:spacing w:line="480" w:lineRule="auto"/>
        <w:ind w:firstLine="720"/>
      </w:pPr>
    </w:p>
    <w:p w14:paraId="7F4ECAF9" w14:textId="77777777" w:rsidR="00D80518" w:rsidRDefault="00D80518" w:rsidP="00205EE7">
      <w:pPr>
        <w:spacing w:line="480" w:lineRule="auto"/>
        <w:ind w:firstLine="720"/>
      </w:pPr>
    </w:p>
    <w:p w14:paraId="0CCD9E35" w14:textId="77777777" w:rsidR="00D80518" w:rsidRDefault="00D80518" w:rsidP="00205EE7">
      <w:pPr>
        <w:spacing w:line="480" w:lineRule="auto"/>
        <w:ind w:firstLine="720"/>
      </w:pPr>
    </w:p>
    <w:p w14:paraId="473B1286" w14:textId="77777777" w:rsidR="00D80518" w:rsidRDefault="00D80518" w:rsidP="00205EE7">
      <w:pPr>
        <w:spacing w:line="480" w:lineRule="auto"/>
        <w:ind w:firstLine="720"/>
      </w:pPr>
    </w:p>
    <w:p w14:paraId="40426C28" w14:textId="77777777" w:rsidR="00D80518" w:rsidRDefault="00D80518" w:rsidP="00205EE7">
      <w:pPr>
        <w:spacing w:line="480" w:lineRule="auto"/>
        <w:ind w:firstLine="720"/>
      </w:pPr>
    </w:p>
    <w:p w14:paraId="4F3C0D54" w14:textId="77777777" w:rsidR="008D5B36" w:rsidRPr="00177111" w:rsidRDefault="008D5B36" w:rsidP="00177111">
      <w:pPr>
        <w:pStyle w:val="Caption"/>
        <w:rPr>
          <w:i w:val="0"/>
          <w:color w:val="auto"/>
          <w:sz w:val="24"/>
        </w:rPr>
      </w:pPr>
      <w:bookmarkStart w:id="197" w:name="_Toc46500725"/>
      <w:r w:rsidRPr="00177111">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14</w:t>
      </w:r>
      <w:r w:rsidR="001F5B78">
        <w:rPr>
          <w:b/>
          <w:i w:val="0"/>
          <w:color w:val="auto"/>
          <w:sz w:val="24"/>
        </w:rPr>
        <w:fldChar w:fldCharType="end"/>
      </w:r>
      <w:r w:rsidRPr="00177111">
        <w:rPr>
          <w:i w:val="0"/>
          <w:color w:val="auto"/>
          <w:sz w:val="24"/>
        </w:rPr>
        <w:t xml:space="preserve">    The time evolution of the surface excess near the Si interface, Z</w:t>
      </w:r>
      <w:r w:rsidRPr="00EE62DE">
        <w:rPr>
          <w:i w:val="0"/>
          <w:color w:val="auto"/>
          <w:sz w:val="24"/>
          <w:vertAlign w:val="superscript"/>
        </w:rPr>
        <w:t>*</w:t>
      </w:r>
      <w:r w:rsidRPr="00EE62DE">
        <w:rPr>
          <w:i w:val="0"/>
          <w:color w:val="auto"/>
          <w:sz w:val="24"/>
          <w:vertAlign w:val="subscript"/>
        </w:rPr>
        <w:t>Si</w:t>
      </w:r>
      <w:r w:rsidRPr="00177111">
        <w:rPr>
          <w:i w:val="0"/>
          <w:color w:val="auto"/>
          <w:sz w:val="24"/>
        </w:rPr>
        <w:t>, for binary blends of P(MMA-r-PEGMA) comb copolymers in a linear matrix for as-cast films and films annealed up to 25 and 33 days under vacuum at 150°C.</w:t>
      </w:r>
      <w:bookmarkEnd w:id="197"/>
    </w:p>
    <w:p w14:paraId="4DD81E57" w14:textId="77777777" w:rsidR="008D5B36" w:rsidRDefault="008D5B36" w:rsidP="00205EE7"/>
    <w:p w14:paraId="7710CCBD" w14:textId="478C63B6" w:rsidR="008D5B36" w:rsidRDefault="008D5B36" w:rsidP="00205EE7"/>
    <w:p w14:paraId="1F810638" w14:textId="77777777" w:rsidR="00593DFA" w:rsidRDefault="00593DFA" w:rsidP="00593DFA">
      <w:pPr>
        <w:spacing w:line="480" w:lineRule="auto"/>
      </w:pPr>
      <w:r>
        <w:t xml:space="preserve">containing the 9010MMAEO and 5050MMAEO comb copolymers reached a steady state, while the blend containing the 7532MMAEO comb copolymer may or may not have. </w:t>
      </w:r>
    </w:p>
    <w:p w14:paraId="14D52429" w14:textId="77777777" w:rsidR="008D5B36" w:rsidRDefault="00C12283" w:rsidP="00C12283">
      <w:pPr>
        <w:spacing w:after="0" w:line="240" w:lineRule="auto"/>
        <w:ind w:left="720" w:hanging="360"/>
        <w:outlineLvl w:val="2"/>
        <w:rPr>
          <w:b/>
        </w:rPr>
      </w:pPr>
      <w:bookmarkStart w:id="198" w:name="_Toc459154923"/>
      <w:bookmarkStart w:id="199" w:name="_Toc46500561"/>
      <w:r>
        <w:rPr>
          <w:b/>
        </w:rPr>
        <w:t xml:space="preserve">C.  </w:t>
      </w:r>
      <w:r w:rsidR="008D5B36">
        <w:rPr>
          <w:b/>
        </w:rPr>
        <w:t>How the Architecture of Comb Copolymers in a Linear Matrix Affects Their Dynamic Behavior</w:t>
      </w:r>
      <w:bookmarkEnd w:id="198"/>
      <w:bookmarkEnd w:id="199"/>
    </w:p>
    <w:p w14:paraId="4FD8E447" w14:textId="77777777" w:rsidR="008D5B36" w:rsidRDefault="008D5B36" w:rsidP="00205EE7">
      <w:pPr>
        <w:rPr>
          <w:b/>
        </w:rPr>
      </w:pPr>
    </w:p>
    <w:p w14:paraId="4EBA5826" w14:textId="77777777" w:rsidR="008D5B36" w:rsidRDefault="008D5B36" w:rsidP="00761900">
      <w:pPr>
        <w:numPr>
          <w:ilvl w:val="0"/>
          <w:numId w:val="19"/>
        </w:numPr>
        <w:spacing w:after="0" w:line="240" w:lineRule="auto"/>
        <w:ind w:left="1800"/>
        <w:outlineLvl w:val="3"/>
        <w:rPr>
          <w:b/>
        </w:rPr>
      </w:pPr>
      <w:bookmarkStart w:id="200" w:name="_Toc46500562"/>
      <w:r>
        <w:rPr>
          <w:b/>
        </w:rPr>
        <w:t>Overview</w:t>
      </w:r>
      <w:bookmarkEnd w:id="200"/>
      <w:r>
        <w:rPr>
          <w:b/>
        </w:rPr>
        <w:t xml:space="preserve"> </w:t>
      </w:r>
    </w:p>
    <w:p w14:paraId="5DD49A45" w14:textId="77777777" w:rsidR="008D5B36" w:rsidRDefault="008D5B36" w:rsidP="00205EE7">
      <w:pPr>
        <w:ind w:left="360"/>
        <w:rPr>
          <w:b/>
        </w:rPr>
      </w:pPr>
    </w:p>
    <w:p w14:paraId="402F3B8F" w14:textId="77777777" w:rsidR="008D5B36" w:rsidRDefault="008D5B36" w:rsidP="00205EE7">
      <w:pPr>
        <w:spacing w:line="480" w:lineRule="auto"/>
        <w:ind w:firstLine="720"/>
      </w:pPr>
      <w:r>
        <w:t>The dynamic behavior of combs in a linear matrix was examined using a method similar to the one used to analyze hyperbranched polymers in a linear matrix in Chapter 3. Since the binary comb/linear blends investigated in the present study did not have a significant amount of initial interfacial excess following the spin coating process, we evaluated the time evolution of the interfacial excess near the Si interface, Z*</w:t>
      </w:r>
      <w:r w:rsidRPr="00D15E18">
        <w:rPr>
          <w:vertAlign w:val="subscript"/>
        </w:rPr>
        <w:t>Si</w:t>
      </w:r>
      <w:r>
        <w:t xml:space="preserve">, directly (i.e., instead of a </w:t>
      </w:r>
      <w:r w:rsidRPr="00AD246B">
        <w:rPr>
          <w:i/>
        </w:rPr>
        <w:t>net</w:t>
      </w:r>
      <w:r>
        <w:t xml:space="preserve"> interfacial excess, </w:t>
      </w:r>
      <w:r>
        <w:lastRenderedPageBreak/>
        <w:t>as in Chapter 3). With t</w:t>
      </w:r>
      <w:r w:rsidRPr="00E0023F">
        <w:rPr>
          <w:vertAlign w:val="superscript"/>
        </w:rPr>
        <w:t xml:space="preserve">1/2 </w:t>
      </w:r>
      <w:r>
        <w:t>growth of the interfacial excess in a surface segregating binary blend, the depletion layer model of Kramer and Jones can be used to determine the mutual diffusion coefficient, D</w:t>
      </w:r>
      <w:r w:rsidRPr="005D7EF7">
        <w:rPr>
          <w:vertAlign w:val="subscript"/>
        </w:rPr>
        <w:t>m</w:t>
      </w:r>
      <w:r>
        <w:t>.  As in the previous chapter, we evaluated both the fast and slow mode theories for these systems to extract the tracer diffusion coefficients, D</w:t>
      </w:r>
      <w:r>
        <w:rPr>
          <w:vertAlign w:val="subscript"/>
        </w:rPr>
        <w:t>A</w:t>
      </w:r>
      <w:r w:rsidRPr="006C342E">
        <w:rPr>
          <w:vertAlign w:val="superscript"/>
        </w:rPr>
        <w:t>*</w:t>
      </w:r>
      <w:r>
        <w:t>, for each comb copolymer in a linear matrix. An examination of how D</w:t>
      </w:r>
      <w:r>
        <w:rPr>
          <w:vertAlign w:val="subscript"/>
        </w:rPr>
        <w:t>A</w:t>
      </w:r>
      <w:r w:rsidRPr="003E5F1F">
        <w:rPr>
          <w:vertAlign w:val="superscript"/>
        </w:rPr>
        <w:t>*</w:t>
      </w:r>
      <w:r>
        <w:t xml:space="preserve"> changes with the weight average molecular weight, M</w:t>
      </w:r>
      <w:r w:rsidRPr="00D87447">
        <w:rPr>
          <w:vertAlign w:val="subscript"/>
        </w:rPr>
        <w:t>w</w:t>
      </w:r>
      <w:r>
        <w:t>, provides a test of theory for entangled and unentangled dynamics in these blend systems. Furthermore, since the ultimate aim of the entire investigation is to predict the dynamic behavior of these self-healing materials, we will determine how the differences in comb architecture (branch density and size) affects the dynamic behavior of each comb in a linear matrix.</w:t>
      </w:r>
    </w:p>
    <w:p w14:paraId="6F0CA567" w14:textId="77777777" w:rsidR="008D5B36" w:rsidRPr="00C3308D" w:rsidRDefault="008D5B36" w:rsidP="00761900">
      <w:pPr>
        <w:numPr>
          <w:ilvl w:val="0"/>
          <w:numId w:val="19"/>
        </w:numPr>
        <w:spacing w:after="0" w:line="240" w:lineRule="auto"/>
        <w:outlineLvl w:val="3"/>
        <w:rPr>
          <w:b/>
        </w:rPr>
      </w:pPr>
      <w:bookmarkStart w:id="201" w:name="_Toc46500563"/>
      <w:r>
        <w:rPr>
          <w:b/>
        </w:rPr>
        <w:t>T</w:t>
      </w:r>
      <w:r w:rsidRPr="00C3308D">
        <w:rPr>
          <w:b/>
        </w:rPr>
        <w:t>he Mutual Diffusion Coefficient, D</w:t>
      </w:r>
      <w:r w:rsidRPr="00C3308D">
        <w:rPr>
          <w:b/>
          <w:vertAlign w:val="subscript"/>
        </w:rPr>
        <w:t>m</w:t>
      </w:r>
      <w:r w:rsidRPr="00C3308D">
        <w:rPr>
          <w:b/>
        </w:rPr>
        <w:t>, of a Comb/Linear Blend from Depth Profile Experiments</w:t>
      </w:r>
      <w:bookmarkEnd w:id="201"/>
      <w:r w:rsidRPr="00C3308D">
        <w:rPr>
          <w:b/>
        </w:rPr>
        <w:t xml:space="preserve">  </w:t>
      </w:r>
    </w:p>
    <w:p w14:paraId="5332530F" w14:textId="77777777" w:rsidR="008D5B36" w:rsidRDefault="008D5B36" w:rsidP="00205EE7">
      <w:pPr>
        <w:rPr>
          <w:b/>
        </w:rPr>
      </w:pPr>
    </w:p>
    <w:p w14:paraId="727712D1" w14:textId="256707ED" w:rsidR="00E03F62" w:rsidRDefault="008D5B36" w:rsidP="00E03F62">
      <w:pPr>
        <w:spacing w:line="480" w:lineRule="auto"/>
        <w:ind w:firstLine="720"/>
        <w:rPr>
          <w:b/>
        </w:rPr>
      </w:pPr>
      <w:r>
        <w:t>Using the results of fits to NR data, the equilibrium interfacial excess near the Si interface, Z</w:t>
      </w:r>
      <w:r w:rsidRPr="00AA307C">
        <w:rPr>
          <w:vertAlign w:val="superscript"/>
        </w:rPr>
        <w:t>*</w:t>
      </w:r>
      <w:r w:rsidRPr="00AA307C">
        <w:rPr>
          <w:vertAlign w:val="subscript"/>
        </w:rPr>
        <w:t>Si eq</w:t>
      </w:r>
      <w:r>
        <w:t>, as well as the equilibrium time</w:t>
      </w:r>
      <w:r w:rsidR="00C12283">
        <w:t xml:space="preserve">, </w:t>
      </w:r>
      <w:r>
        <w:t>t</w:t>
      </w:r>
      <w:r w:rsidRPr="00AA307C">
        <w:rPr>
          <w:vertAlign w:val="subscript"/>
        </w:rPr>
        <w:t>eq</w:t>
      </w:r>
      <w:r>
        <w:t xml:space="preserve">, were determined from the plots displayed in Figures 4.15-4.17.  Note that </w:t>
      </w:r>
      <w:r w:rsidR="00E03F62">
        <w:t>the results do not clearly indicate</w:t>
      </w:r>
      <w:r>
        <w:t xml:space="preserve"> whether the blend 7525MMAEO_LPMMA reached a steady state after the longest anneal time (33 days).</w:t>
      </w:r>
      <w:r w:rsidR="00E03F62" w:rsidRPr="00E03F62">
        <w:t xml:space="preserve"> </w:t>
      </w:r>
      <w:r w:rsidR="00E03F62">
        <w:t>Nevertheless, for the calculations described below, the blend is assumed to have reached a steady state.  Thus, the calculations for the blend 7525MMAEO_LPMMA merely provide an upper bound for the mutual and tracer diffusion coefficients for this system.</w:t>
      </w:r>
    </w:p>
    <w:p w14:paraId="5D19E139" w14:textId="77777777" w:rsidR="00E03F62" w:rsidRDefault="00E03F62" w:rsidP="00E03F62">
      <w:pPr>
        <w:spacing w:line="480" w:lineRule="auto"/>
        <w:ind w:firstLine="720"/>
      </w:pPr>
      <w:r>
        <w:t>The mutual diffusion coefficient for each blend was calculated using Equation 4.3 using the depletion layer model of Kramer and Jones:</w:t>
      </w:r>
      <w:r>
        <w:fldChar w:fldCharType="begin"/>
      </w:r>
      <w:r>
        <w:instrText xml:space="preserve"> ADDIN EN.CITE &lt;EndNote&gt;&lt;Cite&gt;&lt;Author&gt;Jones&lt;/Author&gt;&lt;Year&gt;1990&lt;/Year&gt;&lt;RecNum&gt;588&lt;/RecNum&gt;&lt;DisplayText&gt;&lt;style face="superscript"&gt;66&lt;/style&gt;&lt;/DisplayText&gt;&lt;record&gt;&lt;rec-number&gt;588&lt;/rec-number&gt;&lt;foreign-keys&gt;&lt;key app="EN" db-id="wvr5w05pkf0peaevsr4pa59mzvpprdv02d0d"&gt;588&lt;/key&gt;&lt;/foreign-keys&gt;&lt;ref-type name="Journal Article"&gt;17&lt;/ref-type&gt;&lt;contributors&gt;&lt;authors&gt;&lt;author&gt;Jones, R. A. L.&lt;/author&gt;&lt;author&gt;Kramer, E. J.&lt;/author&gt;&lt;/authors&gt;&lt;/contributors&gt;&lt;titles&gt;&lt;title&gt;Kinetics of formation of a Surface Enriched Layer in an Isotopic Polymer Blend&lt;/title&gt;&lt;secondary-title&gt;Philosophical Magazine B&lt;/secondary-title&gt;&lt;/titles&gt;&lt;periodical&gt;&lt;full-title&gt;Philosophical Magazine B&lt;/full-title&gt;&lt;/periodical&gt;&lt;pages&gt;129-137&lt;/pages&gt;&lt;volume&gt;62&lt;/volume&gt;&lt;number&gt;2&lt;/number&gt;&lt;section&gt;129&lt;/section&gt;&lt;dates&gt;&lt;year&gt;1990&lt;/year&gt;&lt;/dates&gt;&lt;urls&gt;&lt;/urls&gt;&lt;/record&gt;&lt;/Cite&gt;&lt;/EndNote&gt;</w:instrText>
      </w:r>
      <w:r>
        <w:fldChar w:fldCharType="separate"/>
      </w:r>
      <w:r w:rsidRPr="0020177A">
        <w:rPr>
          <w:noProof/>
          <w:vertAlign w:val="superscript"/>
        </w:rPr>
        <w:t>66</w:t>
      </w:r>
      <w:r>
        <w:fldChar w:fldCharType="end"/>
      </w:r>
    </w:p>
    <w:p w14:paraId="44E226F1" w14:textId="77777777" w:rsidR="00E03F62" w:rsidRDefault="00E03F62" w:rsidP="00E03F62">
      <w:pPr>
        <w:spacing w:line="480" w:lineRule="auto"/>
        <w:ind w:left="2880"/>
      </w:pPr>
      <w:r w:rsidRPr="006D7D52">
        <w:rPr>
          <w:position w:val="-32"/>
        </w:rPr>
        <w:object w:dxaOrig="1860" w:dyaOrig="780" w14:anchorId="2173CC73">
          <v:shape id="_x0000_i5074" type="#_x0000_t75" style="width:93.6pt;height:36pt" o:ole="">
            <v:imagedata r:id="rId82" o:title=""/>
          </v:shape>
          <o:OLEObject Type="Embed" ProgID="Equation.3" ShapeID="_x0000_i5074" DrawAspect="Content" ObjectID="_1657127433" r:id="rId115"/>
        </w:object>
      </w:r>
      <w:r>
        <w:tab/>
      </w:r>
      <w:r>
        <w:tab/>
      </w:r>
      <w:r>
        <w:tab/>
        <w:t xml:space="preserve">              (4.3)</w:t>
      </w:r>
    </w:p>
    <w:p w14:paraId="4CA93CFE" w14:textId="46743F29" w:rsidR="00604DD4" w:rsidRDefault="00E03F62" w:rsidP="00205EE7">
      <w:pPr>
        <w:spacing w:line="480" w:lineRule="auto"/>
        <w:ind w:firstLine="720"/>
      </w:pPr>
      <w:r>
        <w:rPr>
          <w:noProof/>
          <w:lang w:eastAsia="ko-KR"/>
        </w:rPr>
        <w:lastRenderedPageBreak/>
        <w:drawing>
          <wp:anchor distT="0" distB="0" distL="114300" distR="114300" simplePos="0" relativeHeight="251620864" behindDoc="1" locked="0" layoutInCell="1" allowOverlap="1" wp14:anchorId="50A06F91" wp14:editId="36702285">
            <wp:simplePos x="0" y="0"/>
            <wp:positionH relativeFrom="column">
              <wp:posOffset>278130</wp:posOffset>
            </wp:positionH>
            <wp:positionV relativeFrom="paragraph">
              <wp:posOffset>50604</wp:posOffset>
            </wp:positionV>
            <wp:extent cx="5230495" cy="4481830"/>
            <wp:effectExtent l="0" t="0" r="0" b="0"/>
            <wp:wrapTight wrapText="bothSides">
              <wp:wrapPolygon edited="0">
                <wp:start x="3304" y="1194"/>
                <wp:lineTo x="3383" y="7253"/>
                <wp:lineTo x="2439" y="7712"/>
                <wp:lineTo x="2439" y="8079"/>
                <wp:lineTo x="1337" y="8906"/>
                <wp:lineTo x="1259" y="9732"/>
                <wp:lineTo x="1731" y="10191"/>
                <wp:lineTo x="1180" y="10558"/>
                <wp:lineTo x="1337" y="11293"/>
                <wp:lineTo x="3383" y="11660"/>
                <wp:lineTo x="3383" y="14598"/>
                <wp:lineTo x="2753" y="14965"/>
                <wp:lineTo x="2753" y="15332"/>
                <wp:lineTo x="3383" y="16067"/>
                <wp:lineTo x="3304" y="18362"/>
                <wp:lineTo x="6766" y="19005"/>
                <wp:lineTo x="10148" y="19097"/>
                <wp:lineTo x="10306" y="19831"/>
                <wp:lineTo x="11879" y="20107"/>
                <wp:lineTo x="13767" y="20107"/>
                <wp:lineTo x="14003" y="19188"/>
                <wp:lineTo x="16678" y="19005"/>
                <wp:lineTo x="20611" y="18454"/>
                <wp:lineTo x="20690" y="17352"/>
                <wp:lineTo x="5271" y="16067"/>
                <wp:lineTo x="6923" y="14598"/>
                <wp:lineTo x="8103" y="13129"/>
                <wp:lineTo x="8654" y="13129"/>
                <wp:lineTo x="9912" y="12119"/>
                <wp:lineTo x="9912" y="11660"/>
                <wp:lineTo x="11328" y="10191"/>
                <wp:lineTo x="13059" y="8722"/>
                <wp:lineTo x="14239" y="7253"/>
                <wp:lineTo x="18645" y="5876"/>
                <wp:lineTo x="18645" y="5784"/>
                <wp:lineTo x="20297" y="5509"/>
                <wp:lineTo x="20139" y="4315"/>
                <wp:lineTo x="17071" y="4315"/>
                <wp:lineTo x="18802" y="2479"/>
                <wp:lineTo x="3776" y="1194"/>
                <wp:lineTo x="3304" y="1194"/>
              </wp:wrapPolygon>
            </wp:wrapTight>
            <wp:docPr id="77" name="Picture 81" descr="Fig 4_Interfacial Excess Evoln Si vs Time_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ig 4_Interfacial Excess Evoln Si vs Time_901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30495" cy="4481830"/>
                    </a:xfrm>
                    <a:prstGeom prst="rect">
                      <a:avLst/>
                    </a:prstGeom>
                    <a:noFill/>
                  </pic:spPr>
                </pic:pic>
              </a:graphicData>
            </a:graphic>
            <wp14:sizeRelH relativeFrom="page">
              <wp14:pctWidth>0</wp14:pctWidth>
            </wp14:sizeRelH>
            <wp14:sizeRelV relativeFrom="page">
              <wp14:pctHeight>0</wp14:pctHeight>
            </wp14:sizeRelV>
          </wp:anchor>
        </w:drawing>
      </w:r>
    </w:p>
    <w:p w14:paraId="1395AE3F" w14:textId="158C67BB" w:rsidR="008D5B36" w:rsidRDefault="008D5B36" w:rsidP="00205EE7">
      <w:pPr>
        <w:rPr>
          <w:b/>
        </w:rPr>
      </w:pPr>
    </w:p>
    <w:p w14:paraId="704A75C9" w14:textId="77777777" w:rsidR="008D5B36" w:rsidRDefault="008D5B36" w:rsidP="00205EE7">
      <w:pPr>
        <w:rPr>
          <w:b/>
        </w:rPr>
      </w:pPr>
    </w:p>
    <w:p w14:paraId="7395841F" w14:textId="77777777" w:rsidR="008D5B36" w:rsidRDefault="008D5B36" w:rsidP="00205EE7">
      <w:pPr>
        <w:rPr>
          <w:b/>
        </w:rPr>
      </w:pPr>
    </w:p>
    <w:p w14:paraId="49FA8CE0" w14:textId="77777777" w:rsidR="008D5B36" w:rsidRDefault="008D5B36" w:rsidP="00205EE7">
      <w:pPr>
        <w:rPr>
          <w:b/>
        </w:rPr>
      </w:pPr>
    </w:p>
    <w:p w14:paraId="2BFB51B5" w14:textId="77777777" w:rsidR="008D5B36" w:rsidRDefault="008D5B36" w:rsidP="00205EE7">
      <w:pPr>
        <w:rPr>
          <w:b/>
        </w:rPr>
      </w:pPr>
    </w:p>
    <w:p w14:paraId="637A488B" w14:textId="77777777" w:rsidR="008D5B36" w:rsidRDefault="008D5B36" w:rsidP="00205EE7">
      <w:pPr>
        <w:rPr>
          <w:b/>
        </w:rPr>
      </w:pPr>
    </w:p>
    <w:p w14:paraId="653DFAC0" w14:textId="77777777" w:rsidR="008D5B36" w:rsidRDefault="008D5B36" w:rsidP="00205EE7">
      <w:pPr>
        <w:rPr>
          <w:b/>
        </w:rPr>
      </w:pPr>
    </w:p>
    <w:p w14:paraId="15C97411" w14:textId="77777777" w:rsidR="008D5B36" w:rsidRDefault="008D5B36" w:rsidP="00205EE7">
      <w:pPr>
        <w:rPr>
          <w:b/>
        </w:rPr>
      </w:pPr>
    </w:p>
    <w:p w14:paraId="6C765B42" w14:textId="77777777" w:rsidR="008D5B36" w:rsidRDefault="008D5B36" w:rsidP="00205EE7">
      <w:pPr>
        <w:rPr>
          <w:b/>
        </w:rPr>
      </w:pPr>
    </w:p>
    <w:p w14:paraId="1397DDD4" w14:textId="77777777" w:rsidR="008D5B36" w:rsidRDefault="008D5B36" w:rsidP="00205EE7">
      <w:pPr>
        <w:rPr>
          <w:b/>
        </w:rPr>
      </w:pPr>
    </w:p>
    <w:p w14:paraId="4425C264" w14:textId="77777777" w:rsidR="008D5B36" w:rsidRDefault="008D5B36" w:rsidP="00205EE7">
      <w:pPr>
        <w:rPr>
          <w:b/>
        </w:rPr>
      </w:pPr>
    </w:p>
    <w:p w14:paraId="779F4EE4" w14:textId="77777777" w:rsidR="008D5B36" w:rsidRDefault="008D5B36" w:rsidP="00205EE7">
      <w:pPr>
        <w:rPr>
          <w:b/>
        </w:rPr>
      </w:pPr>
    </w:p>
    <w:p w14:paraId="35A2757E" w14:textId="77777777" w:rsidR="008D5B36" w:rsidRDefault="008D5B36" w:rsidP="00205EE7">
      <w:pPr>
        <w:rPr>
          <w:b/>
        </w:rPr>
      </w:pPr>
    </w:p>
    <w:p w14:paraId="34823592" w14:textId="77777777" w:rsidR="008D5B36" w:rsidRDefault="008D5B36" w:rsidP="00205EE7">
      <w:pPr>
        <w:rPr>
          <w:b/>
        </w:rPr>
      </w:pPr>
    </w:p>
    <w:p w14:paraId="37749F9C" w14:textId="77777777" w:rsidR="008D5B36" w:rsidRPr="00482497" w:rsidRDefault="008D5B36" w:rsidP="00482497">
      <w:pPr>
        <w:pStyle w:val="Caption"/>
        <w:rPr>
          <w:i w:val="0"/>
          <w:color w:val="auto"/>
          <w:sz w:val="24"/>
        </w:rPr>
      </w:pPr>
      <w:bookmarkStart w:id="202" w:name="_Toc46500726"/>
      <w:r w:rsidRPr="00482497">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15</w:t>
      </w:r>
      <w:r w:rsidR="001F5B78">
        <w:rPr>
          <w:b/>
          <w:i w:val="0"/>
          <w:color w:val="auto"/>
          <w:sz w:val="24"/>
        </w:rPr>
        <w:fldChar w:fldCharType="end"/>
      </w:r>
      <w:r w:rsidRPr="00482497">
        <w:rPr>
          <w:i w:val="0"/>
          <w:color w:val="auto"/>
          <w:sz w:val="24"/>
        </w:rPr>
        <w:t xml:space="preserve">   The growth of the interfacial excess layer near the Si interface, Z</w:t>
      </w:r>
      <w:r w:rsidRPr="00EE62DE">
        <w:rPr>
          <w:i w:val="0"/>
          <w:color w:val="auto"/>
          <w:sz w:val="24"/>
          <w:vertAlign w:val="superscript"/>
        </w:rPr>
        <w:t>*</w:t>
      </w:r>
      <w:r w:rsidRPr="00EE62DE">
        <w:rPr>
          <w:i w:val="0"/>
          <w:color w:val="auto"/>
          <w:sz w:val="24"/>
          <w:vertAlign w:val="subscript"/>
        </w:rPr>
        <w:t>Si</w:t>
      </w:r>
      <w:r w:rsidRPr="00482497">
        <w:rPr>
          <w:i w:val="0"/>
          <w:color w:val="auto"/>
          <w:sz w:val="24"/>
        </w:rPr>
        <w:t>, for blend 9010MMAEO_LPMMA annealed up to 33 days at 150°C under vacuum.</w:t>
      </w:r>
      <w:bookmarkEnd w:id="202"/>
    </w:p>
    <w:p w14:paraId="101BF831" w14:textId="77777777" w:rsidR="008D5B36" w:rsidRDefault="008D5B36" w:rsidP="00205EE7"/>
    <w:p w14:paraId="1C0D1771" w14:textId="77777777" w:rsidR="008D5B36" w:rsidRDefault="008D5B36" w:rsidP="00205EE7"/>
    <w:p w14:paraId="3D4900E6" w14:textId="77777777" w:rsidR="008D5B36" w:rsidRDefault="008D5B36" w:rsidP="00205EE7"/>
    <w:p w14:paraId="34B44FE5" w14:textId="77777777" w:rsidR="008D5B36" w:rsidRDefault="008D5B36" w:rsidP="00205EE7"/>
    <w:p w14:paraId="0469E3F4" w14:textId="77777777" w:rsidR="008D5B36" w:rsidRDefault="008D5B36" w:rsidP="00205EE7"/>
    <w:p w14:paraId="6D5AC05C" w14:textId="77777777" w:rsidR="008D5B36" w:rsidRDefault="008D5B36" w:rsidP="00205EE7"/>
    <w:p w14:paraId="4D927684" w14:textId="77777777" w:rsidR="008D5B36" w:rsidRDefault="008D5B36" w:rsidP="00205EE7"/>
    <w:p w14:paraId="06D991C7" w14:textId="77777777" w:rsidR="008D5B36" w:rsidRDefault="008D5B36" w:rsidP="00205EE7"/>
    <w:p w14:paraId="63BA4161" w14:textId="77777777" w:rsidR="008D5B36" w:rsidRDefault="008D5B36" w:rsidP="00205EE7"/>
    <w:p w14:paraId="7B6B0804" w14:textId="77777777" w:rsidR="008D5B36" w:rsidRDefault="008D5B36" w:rsidP="00205EE7"/>
    <w:p w14:paraId="541F833A" w14:textId="32A6FD79" w:rsidR="008D5B36" w:rsidRDefault="00E7540C" w:rsidP="00205EE7">
      <w:r>
        <w:rPr>
          <w:noProof/>
          <w:lang w:eastAsia="ko-KR"/>
        </w:rPr>
        <w:lastRenderedPageBreak/>
        <w:drawing>
          <wp:anchor distT="0" distB="0" distL="114300" distR="114300" simplePos="0" relativeHeight="251621888" behindDoc="1" locked="0" layoutInCell="1" allowOverlap="1" wp14:anchorId="35E4F47A" wp14:editId="77285FB3">
            <wp:simplePos x="0" y="0"/>
            <wp:positionH relativeFrom="column">
              <wp:posOffset>169838</wp:posOffset>
            </wp:positionH>
            <wp:positionV relativeFrom="paragraph">
              <wp:posOffset>9916</wp:posOffset>
            </wp:positionV>
            <wp:extent cx="5229225" cy="4486275"/>
            <wp:effectExtent l="0" t="0" r="0" b="0"/>
            <wp:wrapTight wrapText="bothSides">
              <wp:wrapPolygon edited="0">
                <wp:start x="3305" y="1192"/>
                <wp:lineTo x="3384" y="4311"/>
                <wp:lineTo x="2439" y="5962"/>
                <wp:lineTo x="3069" y="6971"/>
                <wp:lineTo x="3384" y="7246"/>
                <wp:lineTo x="3305" y="8713"/>
                <wp:lineTo x="1338" y="8989"/>
                <wp:lineTo x="1259" y="9722"/>
                <wp:lineTo x="1731" y="10181"/>
                <wp:lineTo x="1180" y="10731"/>
                <wp:lineTo x="1495" y="11282"/>
                <wp:lineTo x="3384" y="11648"/>
                <wp:lineTo x="2754" y="12657"/>
                <wp:lineTo x="2754" y="13116"/>
                <wp:lineTo x="3305" y="13116"/>
                <wp:lineTo x="3305" y="18344"/>
                <wp:lineTo x="6767" y="18986"/>
                <wp:lineTo x="10151" y="19261"/>
                <wp:lineTo x="10308" y="19903"/>
                <wp:lineTo x="11882" y="20178"/>
                <wp:lineTo x="13692" y="20178"/>
                <wp:lineTo x="13928" y="19261"/>
                <wp:lineTo x="16682" y="18986"/>
                <wp:lineTo x="20616" y="18436"/>
                <wp:lineTo x="20616" y="17427"/>
                <wp:lineTo x="12275" y="16785"/>
                <wp:lineTo x="6138" y="15592"/>
                <wp:lineTo x="6452" y="15042"/>
                <wp:lineTo x="5744" y="14583"/>
                <wp:lineTo x="6846" y="14583"/>
                <wp:lineTo x="7475" y="14033"/>
                <wp:lineTo x="7475" y="13116"/>
                <wp:lineTo x="13928" y="7246"/>
                <wp:lineTo x="14557" y="7246"/>
                <wp:lineTo x="15659" y="6329"/>
                <wp:lineTo x="15580" y="5778"/>
                <wp:lineTo x="16525" y="5778"/>
                <wp:lineTo x="17705" y="4953"/>
                <wp:lineTo x="17705" y="4311"/>
                <wp:lineTo x="18728" y="2752"/>
                <wp:lineTo x="11331" y="2110"/>
                <wp:lineTo x="3777" y="1192"/>
                <wp:lineTo x="3305" y="1192"/>
              </wp:wrapPolygon>
            </wp:wrapTight>
            <wp:docPr id="78" name="Picture 82" descr="Fig 4_Interfacial Excess Evoln Si vs Time_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ig 4_Interfacial Excess Evoln Si vs Time_653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229225" cy="4486275"/>
                    </a:xfrm>
                    <a:prstGeom prst="rect">
                      <a:avLst/>
                    </a:prstGeom>
                    <a:noFill/>
                  </pic:spPr>
                </pic:pic>
              </a:graphicData>
            </a:graphic>
            <wp14:sizeRelH relativeFrom="page">
              <wp14:pctWidth>0</wp14:pctWidth>
            </wp14:sizeRelH>
            <wp14:sizeRelV relativeFrom="page">
              <wp14:pctHeight>0</wp14:pctHeight>
            </wp14:sizeRelV>
          </wp:anchor>
        </w:drawing>
      </w:r>
    </w:p>
    <w:p w14:paraId="57FA38FC" w14:textId="77777777" w:rsidR="008D5B36" w:rsidRDefault="008D5B36" w:rsidP="00205EE7"/>
    <w:p w14:paraId="3569117C" w14:textId="77777777" w:rsidR="008D5B36" w:rsidRDefault="008D5B36" w:rsidP="00205EE7"/>
    <w:p w14:paraId="1AD09824" w14:textId="77777777" w:rsidR="008D5B36" w:rsidRDefault="008D5B36" w:rsidP="00205EE7"/>
    <w:p w14:paraId="4F696B9A" w14:textId="77777777" w:rsidR="008D5B36" w:rsidRDefault="008D5B36" w:rsidP="00205EE7"/>
    <w:p w14:paraId="1A51DA93" w14:textId="77777777" w:rsidR="008D5B36" w:rsidRPr="00240BDC" w:rsidRDefault="008D5B36" w:rsidP="00205EE7"/>
    <w:p w14:paraId="513AF4E5" w14:textId="77777777" w:rsidR="008D5B36" w:rsidRDefault="008D5B36" w:rsidP="00205EE7">
      <w:pPr>
        <w:rPr>
          <w:b/>
        </w:rPr>
      </w:pPr>
    </w:p>
    <w:p w14:paraId="5DD1D792" w14:textId="77777777" w:rsidR="008D5B36" w:rsidRDefault="008D5B36" w:rsidP="00205EE7">
      <w:pPr>
        <w:rPr>
          <w:b/>
        </w:rPr>
      </w:pPr>
    </w:p>
    <w:p w14:paraId="5647E8D5" w14:textId="77777777" w:rsidR="008D5B36" w:rsidRDefault="008D5B36" w:rsidP="00205EE7">
      <w:pPr>
        <w:rPr>
          <w:b/>
        </w:rPr>
      </w:pPr>
    </w:p>
    <w:p w14:paraId="1FBC29B1" w14:textId="77777777" w:rsidR="008D5B36" w:rsidRDefault="008D5B36" w:rsidP="00205EE7">
      <w:pPr>
        <w:rPr>
          <w:b/>
        </w:rPr>
      </w:pPr>
    </w:p>
    <w:p w14:paraId="10983DE0" w14:textId="77777777" w:rsidR="008D5B36" w:rsidRDefault="008D5B36" w:rsidP="00205EE7">
      <w:pPr>
        <w:rPr>
          <w:b/>
        </w:rPr>
      </w:pPr>
    </w:p>
    <w:p w14:paraId="3B8A744C" w14:textId="77777777" w:rsidR="008D5B36" w:rsidRDefault="008D5B36" w:rsidP="00205EE7">
      <w:pPr>
        <w:rPr>
          <w:b/>
        </w:rPr>
      </w:pPr>
    </w:p>
    <w:p w14:paraId="499C4ABF" w14:textId="77777777" w:rsidR="008D5B36" w:rsidRDefault="008D5B36" w:rsidP="00205EE7">
      <w:pPr>
        <w:rPr>
          <w:b/>
        </w:rPr>
      </w:pPr>
    </w:p>
    <w:p w14:paraId="0BEC51A3" w14:textId="77777777" w:rsidR="008D5B36" w:rsidRDefault="008D5B36" w:rsidP="00205EE7">
      <w:pPr>
        <w:rPr>
          <w:b/>
        </w:rPr>
      </w:pPr>
    </w:p>
    <w:p w14:paraId="0404A24D" w14:textId="77777777" w:rsidR="008D5B36" w:rsidRDefault="008D5B36" w:rsidP="00205EE7">
      <w:pPr>
        <w:rPr>
          <w:b/>
        </w:rPr>
      </w:pPr>
    </w:p>
    <w:p w14:paraId="18D36FD2" w14:textId="77777777" w:rsidR="008D5B36" w:rsidRPr="00482497" w:rsidRDefault="008D5B36" w:rsidP="00482497">
      <w:pPr>
        <w:pStyle w:val="Caption"/>
        <w:rPr>
          <w:b/>
          <w:i w:val="0"/>
          <w:color w:val="auto"/>
          <w:sz w:val="24"/>
        </w:rPr>
      </w:pPr>
      <w:bookmarkStart w:id="203" w:name="_Toc46500727"/>
      <w:r w:rsidRPr="00482497">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16</w:t>
      </w:r>
      <w:r w:rsidR="001F5B78">
        <w:rPr>
          <w:b/>
          <w:i w:val="0"/>
          <w:color w:val="auto"/>
          <w:sz w:val="24"/>
        </w:rPr>
        <w:fldChar w:fldCharType="end"/>
      </w:r>
      <w:r w:rsidRPr="00482497">
        <w:rPr>
          <w:i w:val="0"/>
          <w:color w:val="auto"/>
          <w:sz w:val="24"/>
        </w:rPr>
        <w:t xml:space="preserve">   The growth of the interfacial excess layer near the Si interface, Z</w:t>
      </w:r>
      <w:r w:rsidRPr="00EE62DE">
        <w:rPr>
          <w:i w:val="0"/>
          <w:color w:val="auto"/>
          <w:sz w:val="24"/>
          <w:vertAlign w:val="superscript"/>
        </w:rPr>
        <w:t>*</w:t>
      </w:r>
      <w:r w:rsidRPr="00EE62DE">
        <w:rPr>
          <w:i w:val="0"/>
          <w:color w:val="auto"/>
          <w:sz w:val="24"/>
          <w:vertAlign w:val="subscript"/>
        </w:rPr>
        <w:t>Si</w:t>
      </w:r>
      <w:r w:rsidRPr="00482497">
        <w:rPr>
          <w:i w:val="0"/>
          <w:color w:val="auto"/>
          <w:sz w:val="24"/>
        </w:rPr>
        <w:t>, for blend 7525MMAEO_LPMMA annealed up to 33 days at 150°C under vacuum.</w:t>
      </w:r>
      <w:bookmarkEnd w:id="203"/>
    </w:p>
    <w:p w14:paraId="02758DC1" w14:textId="77777777" w:rsidR="008D5B36" w:rsidRDefault="008D5B36" w:rsidP="00205EE7">
      <w:pPr>
        <w:rPr>
          <w:b/>
        </w:rPr>
      </w:pPr>
    </w:p>
    <w:p w14:paraId="72CBDD02" w14:textId="77777777" w:rsidR="008D5B36" w:rsidRDefault="008D5B36" w:rsidP="00205EE7">
      <w:pPr>
        <w:rPr>
          <w:b/>
        </w:rPr>
      </w:pPr>
    </w:p>
    <w:p w14:paraId="11EA82E7" w14:textId="77777777" w:rsidR="008D5B36" w:rsidRDefault="008D5B36" w:rsidP="00205EE7">
      <w:pPr>
        <w:rPr>
          <w:b/>
        </w:rPr>
      </w:pPr>
    </w:p>
    <w:p w14:paraId="6CAC94FB" w14:textId="77777777" w:rsidR="008D5B36" w:rsidRDefault="008D5B36" w:rsidP="00205EE7">
      <w:pPr>
        <w:rPr>
          <w:b/>
        </w:rPr>
      </w:pPr>
    </w:p>
    <w:p w14:paraId="33DC62D0" w14:textId="77777777" w:rsidR="008D5B36" w:rsidRDefault="008D5B36" w:rsidP="00205EE7">
      <w:pPr>
        <w:rPr>
          <w:b/>
        </w:rPr>
      </w:pPr>
    </w:p>
    <w:p w14:paraId="28C78255" w14:textId="77777777" w:rsidR="008D5B36" w:rsidRDefault="008D5B36" w:rsidP="00205EE7">
      <w:pPr>
        <w:rPr>
          <w:b/>
        </w:rPr>
      </w:pPr>
    </w:p>
    <w:p w14:paraId="08DFB646" w14:textId="77777777" w:rsidR="008D5B36" w:rsidRDefault="008D5B36" w:rsidP="00205EE7">
      <w:pPr>
        <w:rPr>
          <w:b/>
        </w:rPr>
      </w:pPr>
    </w:p>
    <w:p w14:paraId="0960422C" w14:textId="77777777" w:rsidR="008D5B36" w:rsidRDefault="008D5B36" w:rsidP="00205EE7">
      <w:pPr>
        <w:rPr>
          <w:b/>
        </w:rPr>
      </w:pPr>
    </w:p>
    <w:p w14:paraId="4CD741F0" w14:textId="77777777" w:rsidR="008D5B36" w:rsidRDefault="008D5B36" w:rsidP="00205EE7">
      <w:pPr>
        <w:rPr>
          <w:b/>
        </w:rPr>
      </w:pPr>
    </w:p>
    <w:p w14:paraId="7909779D" w14:textId="675BC6C0" w:rsidR="008D5B36" w:rsidRDefault="00E7540C" w:rsidP="00205EE7">
      <w:pPr>
        <w:rPr>
          <w:b/>
        </w:rPr>
      </w:pPr>
      <w:r>
        <w:rPr>
          <w:noProof/>
          <w:lang w:eastAsia="ko-KR"/>
        </w:rPr>
        <w:lastRenderedPageBreak/>
        <w:drawing>
          <wp:anchor distT="0" distB="0" distL="114300" distR="114300" simplePos="0" relativeHeight="251622912" behindDoc="1" locked="0" layoutInCell="1" allowOverlap="1" wp14:anchorId="2B83CE41" wp14:editId="0EF3D086">
            <wp:simplePos x="0" y="0"/>
            <wp:positionH relativeFrom="margin">
              <wp:align>left</wp:align>
            </wp:positionH>
            <wp:positionV relativeFrom="paragraph">
              <wp:posOffset>342</wp:posOffset>
            </wp:positionV>
            <wp:extent cx="5358130" cy="4482465"/>
            <wp:effectExtent l="0" t="0" r="0" b="0"/>
            <wp:wrapTight wrapText="bothSides">
              <wp:wrapPolygon edited="0">
                <wp:start x="3609" y="1193"/>
                <wp:lineTo x="3763" y="2846"/>
                <wp:lineTo x="2534" y="3213"/>
                <wp:lineTo x="2534" y="3580"/>
                <wp:lineTo x="3763" y="4314"/>
                <wp:lineTo x="3686" y="4590"/>
                <wp:lineTo x="3686" y="8721"/>
                <wp:lineTo x="1459" y="8721"/>
                <wp:lineTo x="1229" y="9363"/>
                <wp:lineTo x="1689" y="10190"/>
                <wp:lineTo x="1152" y="10465"/>
                <wp:lineTo x="1382" y="11108"/>
                <wp:lineTo x="3763" y="11658"/>
                <wp:lineTo x="3686" y="12025"/>
                <wp:lineTo x="3686" y="16065"/>
                <wp:lineTo x="3072" y="17442"/>
                <wp:lineTo x="3149" y="18176"/>
                <wp:lineTo x="7372" y="19002"/>
                <wp:lineTo x="10291" y="19186"/>
                <wp:lineTo x="10444" y="19828"/>
                <wp:lineTo x="11980" y="20104"/>
                <wp:lineTo x="13823" y="20104"/>
                <wp:lineTo x="14054" y="19186"/>
                <wp:lineTo x="14822" y="19002"/>
                <wp:lineTo x="20504" y="18176"/>
                <wp:lineTo x="20581" y="17350"/>
                <wp:lineTo x="5913" y="16065"/>
                <wp:lineTo x="9292" y="13127"/>
                <wp:lineTo x="10598" y="11842"/>
                <wp:lineTo x="11059" y="11658"/>
                <wp:lineTo x="12287" y="10557"/>
                <wp:lineTo x="12210" y="10190"/>
                <wp:lineTo x="13439" y="10190"/>
                <wp:lineTo x="13900" y="9731"/>
                <wp:lineTo x="13900" y="8721"/>
                <wp:lineTo x="15589" y="7252"/>
                <wp:lineTo x="19276" y="5875"/>
                <wp:lineTo x="20120" y="5783"/>
                <wp:lineTo x="20428" y="5232"/>
                <wp:lineTo x="20044" y="4314"/>
                <wp:lineTo x="20197" y="3672"/>
                <wp:lineTo x="18815" y="3488"/>
                <wp:lineTo x="4147" y="2846"/>
                <wp:lineTo x="4147" y="1193"/>
                <wp:lineTo x="3609" y="1193"/>
              </wp:wrapPolygon>
            </wp:wrapTight>
            <wp:docPr id="79" name="Picture 83" descr="Fig 4_Interfacial Excess Evoln Si vs Time_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ig 4_Interfacial Excess Evoln Si vs Time_505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58130" cy="4482465"/>
                    </a:xfrm>
                    <a:prstGeom prst="rect">
                      <a:avLst/>
                    </a:prstGeom>
                    <a:noFill/>
                  </pic:spPr>
                </pic:pic>
              </a:graphicData>
            </a:graphic>
            <wp14:sizeRelH relativeFrom="page">
              <wp14:pctWidth>0</wp14:pctWidth>
            </wp14:sizeRelH>
            <wp14:sizeRelV relativeFrom="page">
              <wp14:pctHeight>0</wp14:pctHeight>
            </wp14:sizeRelV>
          </wp:anchor>
        </w:drawing>
      </w:r>
    </w:p>
    <w:p w14:paraId="7B3EC3A8" w14:textId="77777777" w:rsidR="008D5B36" w:rsidRDefault="008D5B36" w:rsidP="00205EE7">
      <w:pPr>
        <w:rPr>
          <w:b/>
        </w:rPr>
      </w:pPr>
    </w:p>
    <w:p w14:paraId="31E50D87" w14:textId="77777777" w:rsidR="008D5B36" w:rsidRDefault="008D5B36" w:rsidP="00205EE7">
      <w:pPr>
        <w:rPr>
          <w:b/>
        </w:rPr>
      </w:pPr>
    </w:p>
    <w:p w14:paraId="3B44B382" w14:textId="77777777" w:rsidR="008D5B36" w:rsidRDefault="008D5B36" w:rsidP="00205EE7">
      <w:pPr>
        <w:rPr>
          <w:b/>
        </w:rPr>
      </w:pPr>
    </w:p>
    <w:p w14:paraId="55A7564C" w14:textId="77777777" w:rsidR="008D5B36" w:rsidRDefault="008D5B36" w:rsidP="00205EE7">
      <w:pPr>
        <w:rPr>
          <w:b/>
        </w:rPr>
      </w:pPr>
    </w:p>
    <w:p w14:paraId="0FA673CF" w14:textId="77777777" w:rsidR="008D5B36" w:rsidRDefault="008D5B36" w:rsidP="00205EE7">
      <w:pPr>
        <w:rPr>
          <w:b/>
        </w:rPr>
      </w:pPr>
    </w:p>
    <w:p w14:paraId="7FB589A3" w14:textId="77777777" w:rsidR="008D5B36" w:rsidRDefault="008D5B36" w:rsidP="00205EE7">
      <w:pPr>
        <w:rPr>
          <w:b/>
        </w:rPr>
      </w:pPr>
    </w:p>
    <w:p w14:paraId="726E3051" w14:textId="77777777" w:rsidR="008D5B36" w:rsidRDefault="008D5B36" w:rsidP="00205EE7">
      <w:pPr>
        <w:rPr>
          <w:b/>
        </w:rPr>
      </w:pPr>
    </w:p>
    <w:p w14:paraId="0840883E" w14:textId="77777777" w:rsidR="008D5B36" w:rsidRDefault="008D5B36" w:rsidP="00205EE7">
      <w:pPr>
        <w:rPr>
          <w:b/>
        </w:rPr>
      </w:pPr>
    </w:p>
    <w:p w14:paraId="2EB76CE5" w14:textId="77777777" w:rsidR="008D5B36" w:rsidRPr="007B0112" w:rsidRDefault="008D5B36" w:rsidP="00205EE7">
      <w:pPr>
        <w:rPr>
          <w:b/>
        </w:rPr>
      </w:pPr>
    </w:p>
    <w:p w14:paraId="4DD953C6" w14:textId="77777777" w:rsidR="008D5B36" w:rsidRDefault="008D5B36" w:rsidP="00205EE7">
      <w:pPr>
        <w:rPr>
          <w:b/>
        </w:rPr>
      </w:pPr>
    </w:p>
    <w:p w14:paraId="256FB0D1" w14:textId="77777777" w:rsidR="008D5B36" w:rsidRDefault="008D5B36" w:rsidP="00205EE7">
      <w:pPr>
        <w:rPr>
          <w:b/>
        </w:rPr>
      </w:pPr>
    </w:p>
    <w:p w14:paraId="48DF0C41" w14:textId="77777777" w:rsidR="008D5B36" w:rsidRDefault="008D5B36" w:rsidP="00205EE7">
      <w:pPr>
        <w:rPr>
          <w:b/>
        </w:rPr>
      </w:pPr>
    </w:p>
    <w:p w14:paraId="2FE5FAA6" w14:textId="77777777" w:rsidR="008D5B36" w:rsidRDefault="008D5B36" w:rsidP="00205EE7">
      <w:pPr>
        <w:rPr>
          <w:b/>
        </w:rPr>
      </w:pPr>
    </w:p>
    <w:p w14:paraId="24CD6E66" w14:textId="77777777" w:rsidR="008D5B36" w:rsidRDefault="008D5B36" w:rsidP="00205EE7">
      <w:pPr>
        <w:rPr>
          <w:b/>
        </w:rPr>
      </w:pPr>
    </w:p>
    <w:p w14:paraId="78110C74" w14:textId="77777777" w:rsidR="008D5B36" w:rsidRPr="00482497" w:rsidRDefault="008D5B36" w:rsidP="00482497">
      <w:pPr>
        <w:pStyle w:val="Caption"/>
        <w:rPr>
          <w:i w:val="0"/>
          <w:color w:val="auto"/>
          <w:sz w:val="24"/>
        </w:rPr>
      </w:pPr>
      <w:bookmarkStart w:id="204" w:name="_Toc46500728"/>
      <w:r w:rsidRPr="00482497">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17</w:t>
      </w:r>
      <w:r w:rsidR="001F5B78">
        <w:rPr>
          <w:b/>
          <w:i w:val="0"/>
          <w:color w:val="auto"/>
          <w:sz w:val="24"/>
        </w:rPr>
        <w:fldChar w:fldCharType="end"/>
      </w:r>
      <w:r w:rsidRPr="00482497">
        <w:rPr>
          <w:i w:val="0"/>
          <w:color w:val="auto"/>
          <w:sz w:val="24"/>
        </w:rPr>
        <w:t xml:space="preserve">   The growth of the interfacial excess layer near the Si interface, Z</w:t>
      </w:r>
      <w:r w:rsidRPr="00EE62DE">
        <w:rPr>
          <w:i w:val="0"/>
          <w:color w:val="auto"/>
          <w:sz w:val="24"/>
          <w:vertAlign w:val="superscript"/>
        </w:rPr>
        <w:t>*</w:t>
      </w:r>
      <w:r w:rsidRPr="00EE62DE">
        <w:rPr>
          <w:i w:val="0"/>
          <w:color w:val="auto"/>
          <w:sz w:val="24"/>
          <w:vertAlign w:val="subscript"/>
        </w:rPr>
        <w:t>Si</w:t>
      </w:r>
      <w:r w:rsidRPr="00482497">
        <w:rPr>
          <w:i w:val="0"/>
          <w:color w:val="auto"/>
          <w:sz w:val="24"/>
        </w:rPr>
        <w:t>, for blend 5050MMAEO_LPMMA annealed up to 25 days at 150°C under vacuum.</w:t>
      </w:r>
      <w:bookmarkEnd w:id="204"/>
    </w:p>
    <w:p w14:paraId="4117B055" w14:textId="77777777" w:rsidR="008D5B36" w:rsidRDefault="008D5B36" w:rsidP="00205EE7">
      <w:pPr>
        <w:rPr>
          <w:b/>
        </w:rPr>
      </w:pPr>
    </w:p>
    <w:p w14:paraId="4195A91C" w14:textId="64E61DB0" w:rsidR="00E03F62" w:rsidRDefault="00E03F62" w:rsidP="00205EE7">
      <w:pPr>
        <w:rPr>
          <w:b/>
        </w:rPr>
      </w:pPr>
    </w:p>
    <w:p w14:paraId="4E1F3532" w14:textId="131D0F39" w:rsidR="00FA6E5A" w:rsidRDefault="008D5B36" w:rsidP="00E03F62">
      <w:pPr>
        <w:spacing w:line="480" w:lineRule="auto"/>
      </w:pPr>
      <w:r>
        <w:t>where</w:t>
      </w:r>
      <w:r w:rsidRPr="00C62864">
        <w:rPr>
          <w:position w:val="-14"/>
        </w:rPr>
        <w:object w:dxaOrig="440" w:dyaOrig="420" w14:anchorId="74E31441">
          <v:shape id="_x0000_i3981" type="#_x0000_t75" style="width:22.15pt;height:22.15pt" o:ole="">
            <v:imagedata r:id="rId119" o:title=""/>
          </v:shape>
          <o:OLEObject Type="Embed" ProgID="Equation.3" ShapeID="_x0000_i3981" DrawAspect="Content" ObjectID="_1657127434" r:id="rId120"/>
        </w:object>
      </w:r>
      <w:r>
        <w:t xml:space="preserve"> is the equilibrium interfacial excess, </w:t>
      </w:r>
      <w:r w:rsidRPr="006D7D52">
        <w:rPr>
          <w:position w:val="-10"/>
        </w:rPr>
        <w:object w:dxaOrig="380" w:dyaOrig="340" w14:anchorId="468CF860">
          <v:shape id="_x0000_i3982" type="#_x0000_t75" style="width:22.15pt;height:13.3pt" o:ole="">
            <v:imagedata r:id="rId86" o:title=""/>
          </v:shape>
          <o:OLEObject Type="Embed" ProgID="Equation.3" ShapeID="_x0000_i3982" DrawAspect="Content" ObjectID="_1657127435" r:id="rId121"/>
        </w:object>
      </w:r>
      <w:r>
        <w:t xml:space="preserve">is the volume fraction of branched additive in the bulk (or reservoir)of the film at equilibrium, and </w:t>
      </w:r>
      <w:r w:rsidRPr="00C62864">
        <w:rPr>
          <w:position w:val="-14"/>
        </w:rPr>
        <w:object w:dxaOrig="279" w:dyaOrig="380" w14:anchorId="292150F8">
          <v:shape id="_x0000_i3983" type="#_x0000_t75" style="width:14.4pt;height:22.15pt" o:ole="">
            <v:imagedata r:id="rId88" o:title=""/>
          </v:shape>
          <o:OLEObject Type="Embed" ProgID="Equation.3" ShapeID="_x0000_i3983" DrawAspect="Content" ObjectID="_1657127436" r:id="rId122"/>
        </w:object>
      </w:r>
      <w:r>
        <w:t>is the time it takes for the surface segregation process to reach equilibrium. The equilibrium interfacial excess Z</w:t>
      </w:r>
      <w:r w:rsidRPr="00EF4DDF">
        <w:rPr>
          <w:vertAlign w:val="superscript"/>
        </w:rPr>
        <w:t>*</w:t>
      </w:r>
      <w:r>
        <w:rPr>
          <w:vertAlign w:val="subscript"/>
        </w:rPr>
        <w:t>Si eq</w:t>
      </w:r>
      <w:r>
        <w:t>, equilibrium time, t</w:t>
      </w:r>
      <w:r>
        <w:rPr>
          <w:vertAlign w:val="subscript"/>
        </w:rPr>
        <w:t>eq</w:t>
      </w:r>
      <w:r>
        <w:t xml:space="preserve">, and the </w:t>
      </w:r>
      <w:r w:rsidRPr="00EF4DDF">
        <w:t>mutual diffusion coefficients, D</w:t>
      </w:r>
      <w:r w:rsidRPr="00E30F34">
        <w:rPr>
          <w:vertAlign w:val="subscript"/>
        </w:rPr>
        <w:t>m</w:t>
      </w:r>
      <w:r>
        <w:t>, are summarized for each comb/linear blend in Table 4.6.</w:t>
      </w:r>
      <w:r w:rsidR="00E03F62">
        <w:t xml:space="preserve"> </w:t>
      </w:r>
      <w:r w:rsidR="00FA6E5A">
        <w:t>Each surface segregating blend displays t</w:t>
      </w:r>
      <w:r w:rsidR="00FA6E5A" w:rsidRPr="00E0023F">
        <w:rPr>
          <w:vertAlign w:val="superscript"/>
        </w:rPr>
        <w:t xml:space="preserve">1/2 </w:t>
      </w:r>
      <w:r w:rsidR="00FA6E5A">
        <w:t>growth of the interfacial excess layer. The blend 7525MMAEO_LPMMA is estimated to have the slowest mutual diffusion coefficient,</w:t>
      </w:r>
      <w:r w:rsidR="00E03F62" w:rsidRPr="00E03F62">
        <w:t xml:space="preserve"> </w:t>
      </w:r>
      <w:r w:rsidR="00E03F62">
        <w:t>as indicated in Tbl. 4.6. This result is consistent with the fact that this comb copolymer has an</w:t>
      </w:r>
      <w:r w:rsidR="00FA6E5A">
        <w:t xml:space="preserve"> </w:t>
      </w:r>
    </w:p>
    <w:p w14:paraId="1E4896E8" w14:textId="77777777" w:rsidR="008D5B36" w:rsidRPr="00A633F8" w:rsidRDefault="008D5B36" w:rsidP="00A633F8">
      <w:pPr>
        <w:pStyle w:val="Caption"/>
        <w:keepNext/>
        <w:rPr>
          <w:i w:val="0"/>
          <w:color w:val="auto"/>
          <w:sz w:val="24"/>
        </w:rPr>
      </w:pPr>
      <w:bookmarkStart w:id="205" w:name="_Toc46500661"/>
      <w:r w:rsidRPr="00A633F8">
        <w:rPr>
          <w:b/>
          <w:i w:val="0"/>
          <w:color w:val="auto"/>
          <w:sz w:val="24"/>
        </w:rPr>
        <w:lastRenderedPageBreak/>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sidRPr="00A633F8">
        <w:rPr>
          <w:i w:val="0"/>
          <w:color w:val="auto"/>
          <w:sz w:val="24"/>
        </w:rPr>
        <w:t xml:space="preserve">  The mutual diffusion coefficients, D</w:t>
      </w:r>
      <w:r w:rsidRPr="00A633F8">
        <w:rPr>
          <w:i w:val="0"/>
          <w:color w:val="auto"/>
          <w:sz w:val="24"/>
          <w:vertAlign w:val="subscript"/>
        </w:rPr>
        <w:t>m</w:t>
      </w:r>
      <w:r w:rsidRPr="00A633F8">
        <w:rPr>
          <w:i w:val="0"/>
          <w:color w:val="auto"/>
          <w:sz w:val="24"/>
        </w:rPr>
        <w:t>, for blends containing P(MMA-r-PEGMA) comb copolymers (10 w/w %) in a linear homopolymer matrix as well as the equilibrium anneal time, t</w:t>
      </w:r>
      <w:r w:rsidRPr="00A633F8">
        <w:rPr>
          <w:i w:val="0"/>
          <w:color w:val="auto"/>
          <w:sz w:val="24"/>
          <w:vertAlign w:val="subscript"/>
        </w:rPr>
        <w:t>eq</w:t>
      </w:r>
      <w:r w:rsidRPr="00A633F8">
        <w:rPr>
          <w:i w:val="0"/>
          <w:color w:val="auto"/>
          <w:sz w:val="24"/>
        </w:rPr>
        <w:t>, and equilibrium Si interfacial excess Z</w:t>
      </w:r>
      <w:r w:rsidRPr="00A633F8">
        <w:rPr>
          <w:i w:val="0"/>
          <w:color w:val="auto"/>
          <w:sz w:val="24"/>
          <w:vertAlign w:val="superscript"/>
        </w:rPr>
        <w:t>*</w:t>
      </w:r>
      <w:r w:rsidRPr="00A633F8">
        <w:rPr>
          <w:i w:val="0"/>
          <w:color w:val="auto"/>
          <w:sz w:val="24"/>
          <w:vertAlign w:val="subscript"/>
        </w:rPr>
        <w:t>Si eq</w:t>
      </w:r>
      <w:r w:rsidRPr="00A633F8">
        <w:rPr>
          <w:i w:val="0"/>
          <w:color w:val="auto"/>
          <w:sz w:val="24"/>
        </w:rPr>
        <w:t>.</w:t>
      </w:r>
      <w:bookmarkEnd w:id="205"/>
    </w:p>
    <w:tbl>
      <w:tblPr>
        <w:tblpPr w:leftFromText="180" w:rightFromText="180" w:vertAnchor="text" w:horzAnchor="margin" w:tblpY="137"/>
        <w:tblW w:w="8498" w:type="dxa"/>
        <w:tblCellSpacing w:w="0" w:type="dxa"/>
        <w:tblCellMar>
          <w:left w:w="0" w:type="dxa"/>
          <w:right w:w="0" w:type="dxa"/>
        </w:tblCellMar>
        <w:tblLook w:val="0000" w:firstRow="0" w:lastRow="0" w:firstColumn="0" w:lastColumn="0" w:noHBand="0" w:noVBand="0"/>
      </w:tblPr>
      <w:tblGrid>
        <w:gridCol w:w="3278"/>
        <w:gridCol w:w="2097"/>
        <w:gridCol w:w="1620"/>
        <w:gridCol w:w="1503"/>
      </w:tblGrid>
      <w:tr w:rsidR="007C6DD0" w:rsidRPr="00F83D73" w14:paraId="0B856EB6" w14:textId="77777777" w:rsidTr="007C6DD0">
        <w:trPr>
          <w:trHeight w:val="592"/>
          <w:tblCellSpacing w:w="0" w:type="dxa"/>
        </w:trPr>
        <w:tc>
          <w:tcPr>
            <w:tcW w:w="3278" w:type="dxa"/>
            <w:tcBorders>
              <w:top w:val="single" w:sz="18" w:space="0" w:color="auto"/>
            </w:tcBorders>
            <w:vAlign w:val="bottom"/>
          </w:tcPr>
          <w:p w14:paraId="4896CAE2" w14:textId="77777777" w:rsidR="007C6DD0" w:rsidRPr="00F83D73" w:rsidRDefault="007C6DD0" w:rsidP="007C6DD0">
            <w:pPr>
              <w:rPr>
                <w:b/>
              </w:rPr>
            </w:pPr>
            <w:r w:rsidRPr="00F83D73">
              <w:rPr>
                <w:b/>
                <w:bCs/>
              </w:rPr>
              <w:t>Sample Name</w:t>
            </w:r>
          </w:p>
        </w:tc>
        <w:tc>
          <w:tcPr>
            <w:tcW w:w="2097" w:type="dxa"/>
            <w:tcBorders>
              <w:top w:val="single" w:sz="18" w:space="0" w:color="auto"/>
            </w:tcBorders>
            <w:vAlign w:val="bottom"/>
          </w:tcPr>
          <w:p w14:paraId="5BF21D63" w14:textId="77777777" w:rsidR="007C6DD0" w:rsidRPr="00F83D73" w:rsidRDefault="007C6DD0" w:rsidP="007C6DD0">
            <w:pPr>
              <w:rPr>
                <w:b/>
              </w:rPr>
            </w:pPr>
            <w:r w:rsidRPr="00F83D73">
              <w:rPr>
                <w:b/>
                <w:bCs/>
              </w:rPr>
              <w:t>D</w:t>
            </w:r>
            <w:r w:rsidRPr="00F83D73">
              <w:rPr>
                <w:b/>
                <w:bCs/>
                <w:szCs w:val="24"/>
                <w:vertAlign w:val="subscript"/>
              </w:rPr>
              <w:t>m</w:t>
            </w:r>
            <w:r w:rsidRPr="00F83D73">
              <w:rPr>
                <w:b/>
                <w:bCs/>
              </w:rPr>
              <w:t>(cm</w:t>
            </w:r>
            <w:r w:rsidRPr="00F83D73">
              <w:rPr>
                <w:b/>
                <w:bCs/>
                <w:szCs w:val="24"/>
                <w:vertAlign w:val="superscript"/>
              </w:rPr>
              <w:t>2</w:t>
            </w:r>
            <w:r w:rsidRPr="00F83D73">
              <w:rPr>
                <w:b/>
                <w:bCs/>
              </w:rPr>
              <w:t>/sec)</w:t>
            </w:r>
          </w:p>
        </w:tc>
        <w:tc>
          <w:tcPr>
            <w:tcW w:w="1620" w:type="dxa"/>
            <w:tcBorders>
              <w:top w:val="single" w:sz="18" w:space="0" w:color="auto"/>
            </w:tcBorders>
            <w:vAlign w:val="bottom"/>
          </w:tcPr>
          <w:p w14:paraId="725E3E45" w14:textId="77777777" w:rsidR="007C6DD0" w:rsidRPr="00F83D73" w:rsidRDefault="007C6DD0" w:rsidP="007C6DD0">
            <w:pPr>
              <w:rPr>
                <w:b/>
              </w:rPr>
            </w:pPr>
            <w:r w:rsidRPr="00F83D73">
              <w:rPr>
                <w:b/>
                <w:bCs/>
              </w:rPr>
              <w:t>t</w:t>
            </w:r>
            <w:r w:rsidRPr="00F83D73">
              <w:rPr>
                <w:b/>
                <w:bCs/>
                <w:szCs w:val="24"/>
                <w:vertAlign w:val="subscript"/>
              </w:rPr>
              <w:t>eq</w:t>
            </w:r>
            <w:r w:rsidRPr="00F83D73">
              <w:rPr>
                <w:b/>
                <w:bCs/>
              </w:rPr>
              <w:t>(secs)</w:t>
            </w:r>
          </w:p>
        </w:tc>
        <w:tc>
          <w:tcPr>
            <w:tcW w:w="1503" w:type="dxa"/>
            <w:tcBorders>
              <w:top w:val="single" w:sz="18" w:space="0" w:color="auto"/>
            </w:tcBorders>
            <w:vAlign w:val="bottom"/>
          </w:tcPr>
          <w:p w14:paraId="2487DF12" w14:textId="77777777" w:rsidR="007C6DD0" w:rsidRPr="00F83D73" w:rsidRDefault="007C6DD0" w:rsidP="007C6DD0">
            <w:pPr>
              <w:rPr>
                <w:b/>
              </w:rPr>
            </w:pPr>
            <w:r w:rsidRPr="00F83D73">
              <w:rPr>
                <w:b/>
                <w:bCs/>
              </w:rPr>
              <w:t>Z</w:t>
            </w:r>
            <w:r w:rsidRPr="00F83D73">
              <w:rPr>
                <w:b/>
                <w:bCs/>
                <w:szCs w:val="24"/>
                <w:vertAlign w:val="superscript"/>
              </w:rPr>
              <w:t>*</w:t>
            </w:r>
            <w:r w:rsidRPr="00F83D73">
              <w:rPr>
                <w:b/>
                <w:bCs/>
                <w:szCs w:val="24"/>
                <w:vertAlign w:val="subscript"/>
              </w:rPr>
              <w:t>Si eq</w:t>
            </w:r>
            <w:r w:rsidRPr="00F83D73">
              <w:rPr>
                <w:b/>
                <w:bCs/>
              </w:rPr>
              <w:t>(Å)</w:t>
            </w:r>
          </w:p>
        </w:tc>
      </w:tr>
      <w:tr w:rsidR="007C6DD0" w:rsidRPr="00F83D73" w14:paraId="6410FA99" w14:textId="77777777" w:rsidTr="007C6DD0">
        <w:trPr>
          <w:trHeight w:val="304"/>
          <w:tblCellSpacing w:w="0" w:type="dxa"/>
        </w:trPr>
        <w:tc>
          <w:tcPr>
            <w:tcW w:w="3278" w:type="dxa"/>
            <w:tcBorders>
              <w:top w:val="single" w:sz="18" w:space="0" w:color="auto"/>
            </w:tcBorders>
            <w:vAlign w:val="bottom"/>
          </w:tcPr>
          <w:p w14:paraId="18F5064D" w14:textId="77777777" w:rsidR="007C6DD0" w:rsidRPr="00F83D73" w:rsidRDefault="007C6DD0" w:rsidP="007C6DD0">
            <w:r w:rsidRPr="00F83D73">
              <w:t>9010MMAEO_LPMMA</w:t>
            </w:r>
          </w:p>
        </w:tc>
        <w:tc>
          <w:tcPr>
            <w:tcW w:w="2097" w:type="dxa"/>
            <w:tcBorders>
              <w:top w:val="single" w:sz="18" w:space="0" w:color="auto"/>
            </w:tcBorders>
            <w:vAlign w:val="bottom"/>
          </w:tcPr>
          <w:p w14:paraId="0AFF64B5" w14:textId="77777777" w:rsidR="007C6DD0" w:rsidRPr="00F83D73" w:rsidRDefault="007C6DD0" w:rsidP="007C6DD0">
            <w:r w:rsidRPr="00F83D73">
              <w:t>1.47E-17</w:t>
            </w:r>
          </w:p>
        </w:tc>
        <w:tc>
          <w:tcPr>
            <w:tcW w:w="1620" w:type="dxa"/>
            <w:tcBorders>
              <w:top w:val="single" w:sz="18" w:space="0" w:color="auto"/>
            </w:tcBorders>
            <w:vAlign w:val="bottom"/>
          </w:tcPr>
          <w:p w14:paraId="02C73818" w14:textId="77777777" w:rsidR="007C6DD0" w:rsidRPr="00F83D73" w:rsidRDefault="007C6DD0" w:rsidP="007C6DD0">
            <w:r w:rsidRPr="00F83D73">
              <w:t>7.80E5</w:t>
            </w:r>
          </w:p>
        </w:tc>
        <w:tc>
          <w:tcPr>
            <w:tcW w:w="1503" w:type="dxa"/>
            <w:tcBorders>
              <w:top w:val="single" w:sz="18" w:space="0" w:color="auto"/>
            </w:tcBorders>
            <w:vAlign w:val="bottom"/>
          </w:tcPr>
          <w:p w14:paraId="2FBF9702" w14:textId="77777777" w:rsidR="007C6DD0" w:rsidRPr="00F83D73" w:rsidRDefault="007C6DD0" w:rsidP="007C6DD0">
            <w:r w:rsidRPr="00F83D73">
              <w:t>20</w:t>
            </w:r>
          </w:p>
        </w:tc>
      </w:tr>
      <w:tr w:rsidR="007C6DD0" w:rsidRPr="00F83D73" w14:paraId="73D1461D" w14:textId="77777777" w:rsidTr="007C6DD0">
        <w:trPr>
          <w:trHeight w:val="355"/>
          <w:tblCellSpacing w:w="0" w:type="dxa"/>
        </w:trPr>
        <w:tc>
          <w:tcPr>
            <w:tcW w:w="3278" w:type="dxa"/>
            <w:vAlign w:val="bottom"/>
          </w:tcPr>
          <w:p w14:paraId="7A6AAC60" w14:textId="77777777" w:rsidR="007C6DD0" w:rsidRPr="00F83D73" w:rsidRDefault="007C6DD0" w:rsidP="007C6DD0">
            <w:r w:rsidRPr="00F83D73">
              <w:t>6535MMAEO_LPMMA</w:t>
            </w:r>
          </w:p>
        </w:tc>
        <w:tc>
          <w:tcPr>
            <w:tcW w:w="2097" w:type="dxa"/>
            <w:vAlign w:val="bottom"/>
          </w:tcPr>
          <w:p w14:paraId="6963D52F" w14:textId="77777777" w:rsidR="007C6DD0" w:rsidRPr="00F83D73" w:rsidRDefault="007C6DD0" w:rsidP="007C6DD0">
            <w:r w:rsidRPr="00F83D73">
              <w:t>≤4.05E-18</w:t>
            </w:r>
          </w:p>
        </w:tc>
        <w:tc>
          <w:tcPr>
            <w:tcW w:w="1620" w:type="dxa"/>
            <w:vAlign w:val="bottom"/>
          </w:tcPr>
          <w:p w14:paraId="35F66516" w14:textId="77777777" w:rsidR="007C6DD0" w:rsidRPr="00F83D73" w:rsidRDefault="007C6DD0" w:rsidP="007C6DD0">
            <w:r w:rsidRPr="00F83D73">
              <w:t>≥2.85E6</w:t>
            </w:r>
          </w:p>
        </w:tc>
        <w:tc>
          <w:tcPr>
            <w:tcW w:w="1503" w:type="dxa"/>
            <w:vAlign w:val="bottom"/>
          </w:tcPr>
          <w:p w14:paraId="4890BDE1" w14:textId="77777777" w:rsidR="007C6DD0" w:rsidRPr="00F83D73" w:rsidRDefault="007C6DD0" w:rsidP="007C6DD0">
            <w:r w:rsidRPr="00F83D73">
              <w:t>20</w:t>
            </w:r>
          </w:p>
        </w:tc>
      </w:tr>
      <w:tr w:rsidR="007C6DD0" w:rsidRPr="00F83D73" w14:paraId="2F301F9D" w14:textId="77777777" w:rsidTr="007C6DD0">
        <w:trPr>
          <w:trHeight w:val="355"/>
          <w:tblCellSpacing w:w="0" w:type="dxa"/>
        </w:trPr>
        <w:tc>
          <w:tcPr>
            <w:tcW w:w="3278" w:type="dxa"/>
            <w:tcBorders>
              <w:bottom w:val="single" w:sz="18" w:space="0" w:color="auto"/>
            </w:tcBorders>
            <w:vAlign w:val="bottom"/>
          </w:tcPr>
          <w:p w14:paraId="3E7BBD86" w14:textId="77777777" w:rsidR="007C6DD0" w:rsidRPr="00F83D73" w:rsidRDefault="007C6DD0" w:rsidP="007C6DD0">
            <w:r w:rsidRPr="00F83D73">
              <w:t>5050MMAEO_LPMMA</w:t>
            </w:r>
          </w:p>
        </w:tc>
        <w:tc>
          <w:tcPr>
            <w:tcW w:w="2097" w:type="dxa"/>
            <w:tcBorders>
              <w:bottom w:val="single" w:sz="18" w:space="0" w:color="auto"/>
            </w:tcBorders>
            <w:vAlign w:val="bottom"/>
          </w:tcPr>
          <w:p w14:paraId="2C22823E" w14:textId="77777777" w:rsidR="007C6DD0" w:rsidRPr="00F83D73" w:rsidRDefault="007C6DD0" w:rsidP="007C6DD0">
            <w:r w:rsidRPr="00F83D73">
              <w:t>1.10E-16</w:t>
            </w:r>
          </w:p>
        </w:tc>
        <w:tc>
          <w:tcPr>
            <w:tcW w:w="1620" w:type="dxa"/>
            <w:tcBorders>
              <w:bottom w:val="single" w:sz="18" w:space="0" w:color="auto"/>
            </w:tcBorders>
            <w:vAlign w:val="bottom"/>
          </w:tcPr>
          <w:p w14:paraId="42EB3FB8" w14:textId="77777777" w:rsidR="007C6DD0" w:rsidRPr="00F83D73" w:rsidRDefault="007C6DD0" w:rsidP="007C6DD0">
            <w:r w:rsidRPr="00F83D73">
              <w:t>2.16E6</w:t>
            </w:r>
          </w:p>
        </w:tc>
        <w:tc>
          <w:tcPr>
            <w:tcW w:w="1503" w:type="dxa"/>
            <w:tcBorders>
              <w:bottom w:val="single" w:sz="18" w:space="0" w:color="auto"/>
            </w:tcBorders>
            <w:vAlign w:val="bottom"/>
          </w:tcPr>
          <w:p w14:paraId="55F83C5A" w14:textId="77777777" w:rsidR="007C6DD0" w:rsidRPr="00F83D73" w:rsidRDefault="007C6DD0" w:rsidP="007C6DD0">
            <w:r w:rsidRPr="00F83D73">
              <w:t>46</w:t>
            </w:r>
          </w:p>
        </w:tc>
      </w:tr>
    </w:tbl>
    <w:p w14:paraId="06F9C101" w14:textId="77777777" w:rsidR="008D5B36" w:rsidRDefault="008D5B36" w:rsidP="00205EE7">
      <w:pPr>
        <w:rPr>
          <w:b/>
        </w:rPr>
      </w:pPr>
    </w:p>
    <w:p w14:paraId="366DECF3" w14:textId="77777777" w:rsidR="00FA6E5A" w:rsidRDefault="00FA6E5A" w:rsidP="00205EE7">
      <w:pPr>
        <w:rPr>
          <w:b/>
        </w:rPr>
      </w:pPr>
    </w:p>
    <w:p w14:paraId="3227F8D9" w14:textId="77777777" w:rsidR="00FA6E5A" w:rsidRDefault="00FA6E5A" w:rsidP="00205EE7">
      <w:pPr>
        <w:rPr>
          <w:b/>
        </w:rPr>
      </w:pPr>
    </w:p>
    <w:p w14:paraId="42827D1D" w14:textId="77777777" w:rsidR="00FA6E5A" w:rsidRDefault="00FA6E5A" w:rsidP="00205EE7">
      <w:pPr>
        <w:rPr>
          <w:b/>
        </w:rPr>
      </w:pPr>
    </w:p>
    <w:p w14:paraId="2306AB09" w14:textId="77777777" w:rsidR="00FA6E5A" w:rsidRDefault="00FA6E5A" w:rsidP="00205EE7">
      <w:pPr>
        <w:rPr>
          <w:b/>
        </w:rPr>
      </w:pPr>
    </w:p>
    <w:p w14:paraId="51DC4884" w14:textId="77777777" w:rsidR="00FA6E5A" w:rsidRDefault="00FA6E5A" w:rsidP="00205EE7">
      <w:pPr>
        <w:rPr>
          <w:b/>
        </w:rPr>
      </w:pPr>
    </w:p>
    <w:p w14:paraId="0AD6DE67" w14:textId="0C6685AC" w:rsidR="00FA6E5A" w:rsidRDefault="00FA6E5A" w:rsidP="00205EE7">
      <w:pPr>
        <w:rPr>
          <w:b/>
        </w:rPr>
      </w:pPr>
    </w:p>
    <w:p w14:paraId="5422D2E7" w14:textId="5701C354" w:rsidR="00E03F62" w:rsidRDefault="00E03F62" w:rsidP="00205EE7">
      <w:pPr>
        <w:rPr>
          <w:b/>
        </w:rPr>
      </w:pPr>
    </w:p>
    <w:p w14:paraId="1700CB21" w14:textId="6A35D05D" w:rsidR="00FA6E5A" w:rsidRDefault="00E03F62" w:rsidP="00FA6E5A">
      <w:pPr>
        <w:spacing w:line="480" w:lineRule="auto"/>
        <w:rPr>
          <w:b/>
        </w:rPr>
      </w:pPr>
      <w:r>
        <w:t>M</w:t>
      </w:r>
      <w:r w:rsidRPr="00C32AD4">
        <w:rPr>
          <w:vertAlign w:val="subscript"/>
        </w:rPr>
        <w:t>w</w:t>
      </w:r>
      <w:r>
        <w:t xml:space="preserve"> that is approximately twice as large as the other two comb copolymers (108,100 g/mol, Tbl. 4.2), which indicates that the size of the comb plays a role in the surface segregation process, verifying that smaller polymers will equilibrate more quickly. Nevertheless, the blend containing the comb copolymer with the highest graft density (i.e., 5050MMAEO, 8.5 mole% PEGMA), and which also has an M</w:t>
      </w:r>
      <w:r w:rsidRPr="00C32AD4">
        <w:rPr>
          <w:vertAlign w:val="subscript"/>
        </w:rPr>
        <w:t>w</w:t>
      </w:r>
      <w:r>
        <w:t xml:space="preserve"> that is approximately the same magnitude as the 9010MMAEO comb </w:t>
      </w:r>
      <w:r w:rsidR="00FA6E5A">
        <w:t xml:space="preserve">(~50,000 g/mol; Tbl 4.2), has the largest mutual diffusion coefficient.  This result indicates that the number of chain ends also plays a significant role in the surface segregation process of these systems.  </w:t>
      </w:r>
    </w:p>
    <w:p w14:paraId="147D5ED9" w14:textId="4DF50E0F" w:rsidR="008D5B36" w:rsidRDefault="008D5B36" w:rsidP="00205EE7">
      <w:pPr>
        <w:spacing w:line="480" w:lineRule="auto"/>
        <w:ind w:firstLine="720"/>
      </w:pPr>
      <w:r>
        <w:t>The order of magnitude of the measured mutual diffusion coefficients for these blends is also consistent with previously reported self-diffusion coefficients for blends of d-PMMA and PMMA. The values of tracer diffusion coefficients (D</w:t>
      </w:r>
      <w:r w:rsidRPr="001A7A88">
        <w:rPr>
          <w:vertAlign w:val="superscript"/>
        </w:rPr>
        <w:t>*</w:t>
      </w:r>
      <w:r>
        <w:t>) measured from the interdiffusion of d-PMMA (M</w:t>
      </w:r>
      <w:r w:rsidRPr="001A7A88">
        <w:rPr>
          <w:vertAlign w:val="subscript"/>
        </w:rPr>
        <w:t>w</w:t>
      </w:r>
      <w:r>
        <w:t xml:space="preserve"> = 127,000 g/mol) and PMMA (M</w:t>
      </w:r>
      <w:r w:rsidRPr="001A7A88">
        <w:rPr>
          <w:vertAlign w:val="subscript"/>
        </w:rPr>
        <w:t>w</w:t>
      </w:r>
      <w:r>
        <w:t xml:space="preserve"> =100,250 g/mol) at various annealing temperatures have been reported by Shearmur et al:</w:t>
      </w:r>
      <w:r w:rsidR="001F5B78">
        <w:fldChar w:fldCharType="begin"/>
      </w:r>
      <w:r w:rsidR="00C52D49">
        <w:instrText xml:space="preserve"> ADDIN EN.CITE &lt;EndNote&gt;&lt;Cite&gt;&lt;Author&gt;Shearmur&lt;/Author&gt;&lt;Year&gt;1998&lt;/Year&gt;&lt;RecNum&gt;488&lt;/RecNum&gt;&lt;DisplayText&gt;&lt;style face="superscript"&gt;135&lt;/style&gt;&lt;/DisplayText&gt;&lt;record&gt;&lt;rec-number&gt;488&lt;/rec-number&gt;&lt;foreign-keys&gt;&lt;key app="EN" db-id="wvr5w05pkf0peaevsr4pa59mzvpprdv02d0d"&gt;488&lt;/key&gt;&lt;/foreign-keys&gt;&lt;ref-type name="Journal Article"&gt;17&lt;/ref-type&gt;&lt;contributors&gt;&lt;authors&gt;&lt;author&gt;Shearmur, T. E.&lt;/author&gt;&lt;author&gt;Clough, A. S.&lt;/author&gt;&lt;author&gt;Drew, D. W.&lt;/author&gt;&lt;author&gt;van der Grinten, M. G. D.&lt;/author&gt;&lt;author&gt;Jones, R. A. L.&lt;/author&gt;&lt;/authors&gt;&lt;/contributors&gt;&lt;titles&gt;&lt;title&gt;Interdiffusion of deuterated and protonated poly(methyl methacrylate)&lt;/title&gt;&lt;secondary-title&gt;Polymer&lt;/secondary-title&gt;&lt;/titles&gt;&lt;periodical&gt;&lt;full-title&gt;Polymer&lt;/full-title&gt;&lt;/periodical&gt;&lt;pages&gt;2155-2159&lt;/pages&gt;&lt;volume&gt;39&lt;/volume&gt;&lt;number&gt;11&lt;/number&gt;&lt;keywords&gt;&lt;keyword&gt;Nuclear Reaction Analysis&lt;/keyword&gt;&lt;keyword&gt;interdiffusion&lt;/keyword&gt;&lt;keyword&gt;poly(methyl methacrylate)&lt;/keyword&gt;&lt;keyword&gt;ion beam techniques&lt;/keyword&gt;&lt;/keywords&gt;&lt;dates&gt;&lt;year&gt;1998&lt;/year&gt;&lt;/dates&gt;&lt;isbn&gt;0032-3861&lt;/isbn&gt;&lt;work-type&gt;doi: DOI: 10.1016/S0032-3861(97)00513-2&lt;/work-type&gt;&lt;urls&gt;&lt;related-urls&gt;&lt;url&gt;http://www.sciencedirect.com/science/article/B6TXW-3SYXGTF-F/2/d79706369d3fcf9457a89933d9e93b2c&lt;/url&gt;&lt;/related-urls&gt;&lt;/urls&gt;&lt;/record&gt;&lt;/Cite&gt;&lt;/EndNote&gt;</w:instrText>
      </w:r>
      <w:r w:rsidR="001F5B78">
        <w:fldChar w:fldCharType="separate"/>
      </w:r>
      <w:r w:rsidR="00C52D49" w:rsidRPr="00C52D49">
        <w:rPr>
          <w:noProof/>
          <w:vertAlign w:val="superscript"/>
        </w:rPr>
        <w:t>135</w:t>
      </w:r>
      <w:r w:rsidR="001F5B78">
        <w:fldChar w:fldCharType="end"/>
      </w:r>
      <w:r>
        <w:t xml:space="preserve">  D</w:t>
      </w:r>
      <w:r w:rsidRPr="001A7A88">
        <w:rPr>
          <w:vertAlign w:val="superscript"/>
        </w:rPr>
        <w:t>*</w:t>
      </w:r>
      <w:r>
        <w:t>=3.0E-18cm</w:t>
      </w:r>
      <w:r w:rsidRPr="00B97991">
        <w:rPr>
          <w:vertAlign w:val="superscript"/>
        </w:rPr>
        <w:t>2</w:t>
      </w:r>
      <w:r>
        <w:t>/s, T=149°C; D</w:t>
      </w:r>
      <w:r w:rsidRPr="001A7A88">
        <w:rPr>
          <w:vertAlign w:val="superscript"/>
        </w:rPr>
        <w:t>*</w:t>
      </w:r>
      <w:r>
        <w:t>=9.1E-17cm</w:t>
      </w:r>
      <w:r w:rsidRPr="00B97991">
        <w:rPr>
          <w:vertAlign w:val="superscript"/>
        </w:rPr>
        <w:t>2</w:t>
      </w:r>
      <w:r>
        <w:t>/s, T=162°C; D</w:t>
      </w:r>
      <w:r w:rsidRPr="001A7A88">
        <w:rPr>
          <w:vertAlign w:val="superscript"/>
        </w:rPr>
        <w:t>*</w:t>
      </w:r>
      <w:r>
        <w:t>=4.6E-16cm</w:t>
      </w:r>
      <w:r w:rsidRPr="00B97991">
        <w:rPr>
          <w:vertAlign w:val="superscript"/>
        </w:rPr>
        <w:t>2</w:t>
      </w:r>
      <w:r>
        <w:t>/s, T=171°C; D</w:t>
      </w:r>
      <w:r w:rsidRPr="001A7A88">
        <w:rPr>
          <w:vertAlign w:val="superscript"/>
        </w:rPr>
        <w:t>*</w:t>
      </w:r>
      <w:r>
        <w:t>=2.4E-15cm</w:t>
      </w:r>
      <w:r w:rsidRPr="00B97991">
        <w:rPr>
          <w:vertAlign w:val="superscript"/>
        </w:rPr>
        <w:t>2</w:t>
      </w:r>
      <w:r>
        <w:t xml:space="preserve">/s, T=181°C. </w:t>
      </w:r>
    </w:p>
    <w:p w14:paraId="28AC649A" w14:textId="77777777" w:rsidR="008D5B36" w:rsidRPr="003E5F1F" w:rsidRDefault="008D5B36" w:rsidP="00761900">
      <w:pPr>
        <w:numPr>
          <w:ilvl w:val="0"/>
          <w:numId w:val="19"/>
        </w:numPr>
        <w:spacing w:after="0" w:line="240" w:lineRule="auto"/>
        <w:outlineLvl w:val="3"/>
        <w:rPr>
          <w:b/>
        </w:rPr>
      </w:pPr>
      <w:bookmarkStart w:id="206" w:name="_Toc46500564"/>
      <w:r>
        <w:rPr>
          <w:b/>
        </w:rPr>
        <w:lastRenderedPageBreak/>
        <w:t>T</w:t>
      </w:r>
      <w:r w:rsidRPr="003E5F1F">
        <w:rPr>
          <w:b/>
        </w:rPr>
        <w:t xml:space="preserve">he </w:t>
      </w:r>
      <w:r>
        <w:rPr>
          <w:b/>
        </w:rPr>
        <w:t>Tracer</w:t>
      </w:r>
      <w:r w:rsidRPr="003E5F1F">
        <w:rPr>
          <w:b/>
        </w:rPr>
        <w:t xml:space="preserve"> Diffusion Coefficient, D</w:t>
      </w:r>
      <w:r>
        <w:rPr>
          <w:b/>
          <w:vertAlign w:val="subscript"/>
        </w:rPr>
        <w:t>A</w:t>
      </w:r>
      <w:r w:rsidRPr="00C3308D">
        <w:rPr>
          <w:b/>
          <w:vertAlign w:val="superscript"/>
        </w:rPr>
        <w:t>*</w:t>
      </w:r>
      <w:r w:rsidRPr="003E5F1F">
        <w:rPr>
          <w:b/>
        </w:rPr>
        <w:t>, of a Comb</w:t>
      </w:r>
      <w:r>
        <w:rPr>
          <w:b/>
        </w:rPr>
        <w:t xml:space="preserve"> Copolymer </w:t>
      </w:r>
      <w:r w:rsidRPr="003E5F1F">
        <w:rPr>
          <w:b/>
        </w:rPr>
        <w:t>from Depth Profile Experiments</w:t>
      </w:r>
      <w:bookmarkEnd w:id="206"/>
      <w:r w:rsidRPr="003E5F1F">
        <w:rPr>
          <w:b/>
        </w:rPr>
        <w:t xml:space="preserve">  </w:t>
      </w:r>
    </w:p>
    <w:p w14:paraId="42909B38" w14:textId="77777777" w:rsidR="00E03F62" w:rsidRDefault="00E03F62" w:rsidP="00E03F62">
      <w:pPr>
        <w:spacing w:line="240" w:lineRule="auto"/>
        <w:ind w:firstLine="720"/>
      </w:pPr>
    </w:p>
    <w:p w14:paraId="1DD6AAB8" w14:textId="63D9E9D4" w:rsidR="008D5B36" w:rsidRDefault="00E118F8" w:rsidP="00205EE7">
      <w:pPr>
        <w:spacing w:line="480" w:lineRule="auto"/>
        <w:ind w:firstLine="720"/>
      </w:pPr>
      <w:r>
        <w:t>T</w:t>
      </w:r>
      <w:r w:rsidR="008D5B36">
        <w:t xml:space="preserve">he ability of the </w:t>
      </w:r>
      <w:r>
        <w:t>F</w:t>
      </w:r>
      <w:r w:rsidR="008D5B36">
        <w:t xml:space="preserve">ast and </w:t>
      </w:r>
      <w:r>
        <w:t>S</w:t>
      </w:r>
      <w:r w:rsidR="008D5B36">
        <w:t xml:space="preserve">low </w:t>
      </w:r>
      <w:r>
        <w:t>M</w:t>
      </w:r>
      <w:r w:rsidR="008D5B36">
        <w:t>ode theories to determine the tracer diffusion coefficient of the comb copolymers based on the mutual diffusion coefficients presented above</w:t>
      </w:r>
      <w:r>
        <w:t xml:space="preserve"> was evaluated</w:t>
      </w:r>
      <w:r w:rsidR="008D5B36">
        <w:t xml:space="preserve">.  This analysis found that only the </w:t>
      </w:r>
      <w:r>
        <w:t>S</w:t>
      </w:r>
      <w:r w:rsidR="008D5B36">
        <w:t xml:space="preserve">low </w:t>
      </w:r>
      <w:r>
        <w:t>M</w:t>
      </w:r>
      <w:r w:rsidR="008D5B36">
        <w:t xml:space="preserve">ode theory gave a physically reasonable result. Equation 4.4 shows the equation used to calculate the tracer diffusion coefficient of the combs in a linear matrix using the </w:t>
      </w:r>
      <w:r>
        <w:t>S</w:t>
      </w:r>
      <w:r w:rsidR="008D5B36">
        <w:t xml:space="preserve">low </w:t>
      </w:r>
      <w:r>
        <w:t>M</w:t>
      </w:r>
      <w:r w:rsidR="008D5B36">
        <w:t>ode theory</w:t>
      </w:r>
      <w:r w:rsidR="001F5B78">
        <w:fldChar w:fldCharType="begin"/>
      </w:r>
      <w:r w:rsidR="0020177A">
        <w:instrText xml:space="preserve"> ADDIN EN.CITE &lt;EndNote&gt;&lt;Cite&gt;&lt;Author&gt;Jabbari&lt;/Author&gt;&lt;Year&gt;1995&lt;/Year&gt;&lt;RecNum&gt;627&lt;/RecNum&gt;&lt;DisplayText&gt;&lt;style face="superscript"&gt;18, 69&lt;/style&gt;&lt;/DisplayText&gt;&lt;record&gt;&lt;rec-number&gt;627&lt;/rec-number&gt;&lt;foreign-keys&gt;&lt;key app="EN" db-id="wvr5w05pkf0peaevsr4pa59mzvpprdv02d0d"&gt;627&lt;/key&gt;&lt;/foreign-keys&gt;&lt;ref-type name="Journal Article"&gt;17&lt;/ref-type&gt;&lt;contributors&gt;&lt;authors&gt;&lt;author&gt;Jabbari, Esmaiel&lt;/author&gt;&lt;author&gt;Peppas, Nikolaos A.&lt;/author&gt;&lt;/authors&gt;&lt;/contributors&gt;&lt;titles&gt;&lt;title&gt;A Model for Interdiffusion at Interfaces of Polymers with Dissimilar Properties&lt;/title&gt;&lt;secondary-title&gt;Polymer&lt;/secondary-title&gt;&lt;/titles&gt;&lt;periodical&gt;&lt;full-title&gt;Polymer&lt;/full-title&gt;&lt;/periodical&gt;&lt;pages&gt;575-586&lt;/pages&gt;&lt;volume&gt;36&lt;/volume&gt;&lt;number&gt;3&lt;/number&gt;&lt;section&gt;575&lt;/section&gt;&lt;dates&gt;&lt;year&gt;1995&lt;/year&gt;&lt;/dates&gt;&lt;urls&gt;&lt;/urls&gt;&lt;/record&gt;&lt;/Cite&gt;&lt;Cite&gt;&lt;Author&gt;Arlen&lt;/Author&gt;&lt;Year&gt;2004&lt;/Year&gt;&lt;RecNum&gt;445&lt;/RecNum&gt;&lt;record&gt;&lt;rec-number&gt;445&lt;/rec-number&gt;&lt;foreign-keys&gt;&lt;key app="EN" db-id="wvr5w05pkf0peaevsr4pa59mzvpprdv02d0d"&gt;445&lt;/key&gt;&lt;/foreign-keys&gt;&lt;ref-type name="Journal Article"&gt;17&lt;/ref-type&gt;&lt;contributors&gt;&lt;authors&gt;&lt;author&gt;Arlen, Michael J.&lt;/author&gt;&lt;author&gt;Dadmun, M. D.&lt;/author&gt;&lt;author&gt;Hamilton, William A.&lt;/author&gt;&lt;/authors&gt;&lt;/contributors&gt;&lt;titles&gt;&lt;title&gt;Using neutron reflectivity to determine the dynamic properties of a copolymer in a homopolymer matrix&lt;/title&gt;&lt;secondary-title&gt;Journal of Polymer Science Part B: Polymer Physics&lt;/secondary-title&gt;&lt;/titles&gt;&lt;periodical&gt;&lt;full-title&gt;Journal of Polymer Science Part B: Polymer Physics&lt;/full-title&gt;&lt;/periodical&gt;&lt;pages&gt;3235-3247&lt;/pages&gt;&lt;volume&gt;42&lt;/volume&gt;&lt;number&gt;17&lt;/number&gt;&lt;keywords&gt;&lt;keyword&gt;copolymer&lt;/keyword&gt;&lt;keyword&gt;dynamics&lt;/keyword&gt;&lt;keyword&gt;neutron reflectivity&lt;/keyword&gt;&lt;keyword&gt;interfaces&lt;/keyword&gt;&lt;/keywords&gt;&lt;dates&gt;&lt;year&gt;2004&lt;/year&gt;&lt;/dates&gt;&lt;publisher&gt;Wiley Subscription Services, Inc., A Wiley Company&lt;/publisher&gt;&lt;isbn&gt;1099-0488&lt;/isbn&gt;&lt;urls&gt;&lt;related-urls&gt;&lt;url&gt;http://dx.doi.org/10.1002/polb.20178&lt;/url&gt;&lt;/related-urls&gt;&lt;/urls&gt;&lt;electronic-resource-num&gt;10.1002/polb.20178&lt;/electronic-resource-num&gt;&lt;/record&gt;&lt;/Cite&gt;&lt;/EndNote&gt;</w:instrText>
      </w:r>
      <w:r w:rsidR="001F5B78">
        <w:fldChar w:fldCharType="separate"/>
      </w:r>
      <w:r w:rsidR="0020177A" w:rsidRPr="0020177A">
        <w:rPr>
          <w:noProof/>
          <w:vertAlign w:val="superscript"/>
        </w:rPr>
        <w:t>18, 69</w:t>
      </w:r>
      <w:r w:rsidR="001F5B78">
        <w:fldChar w:fldCharType="end"/>
      </w:r>
      <w:r w:rsidR="008D5B36">
        <w:t xml:space="preserve">: </w:t>
      </w:r>
    </w:p>
    <w:p w14:paraId="4F601C40" w14:textId="77777777" w:rsidR="008D5B36" w:rsidRDefault="008D5B36" w:rsidP="00205EE7">
      <w:pPr>
        <w:spacing w:line="480" w:lineRule="auto"/>
        <w:ind w:left="2160" w:firstLine="720"/>
      </w:pPr>
      <w:r w:rsidRPr="00FF0D91">
        <w:rPr>
          <w:position w:val="-32"/>
        </w:rPr>
        <w:object w:dxaOrig="2659" w:dyaOrig="760" w14:anchorId="7E2C089D">
          <v:shape id="_x0000_i3984" type="#_x0000_t75" style="width:129.05pt;height:36pt" o:ole="">
            <v:imagedata r:id="rId123" o:title=""/>
          </v:shape>
          <o:OLEObject Type="Embed" ProgID="Equation.3" ShapeID="_x0000_i3984" DrawAspect="Content" ObjectID="_1657127437" r:id="rId124"/>
        </w:object>
      </w:r>
      <w:r>
        <w:tab/>
      </w:r>
      <w:r>
        <w:tab/>
      </w:r>
      <w:r>
        <w:tab/>
      </w:r>
      <w:r>
        <w:tab/>
        <w:t>(4.4)</w:t>
      </w:r>
    </w:p>
    <w:p w14:paraId="3528A110" w14:textId="3BE6DBFD" w:rsidR="008D5B36" w:rsidRDefault="008D5B36" w:rsidP="00205EE7">
      <w:pPr>
        <w:spacing w:line="480" w:lineRule="auto"/>
      </w:pPr>
      <w:r>
        <w:t>where D</w:t>
      </w:r>
      <w:r w:rsidRPr="007E0400">
        <w:rPr>
          <w:vertAlign w:val="subscript"/>
        </w:rPr>
        <w:t>A</w:t>
      </w:r>
      <w:r w:rsidRPr="007E0400">
        <w:rPr>
          <w:vertAlign w:val="superscript"/>
        </w:rPr>
        <w:t>*</w:t>
      </w:r>
      <w:r>
        <w:t xml:space="preserve"> is the tracer diffusion coefficient of the slow-moving component, D</w:t>
      </w:r>
      <w:r w:rsidRPr="007E0400">
        <w:rPr>
          <w:vertAlign w:val="subscript"/>
        </w:rPr>
        <w:t>m</w:t>
      </w:r>
      <w:r>
        <w:t xml:space="preserve"> is the mutual diffusion coefficient, Φ</w:t>
      </w:r>
      <w:r w:rsidRPr="007E0400">
        <w:rPr>
          <w:vertAlign w:val="subscript"/>
        </w:rPr>
        <w:t>A</w:t>
      </w:r>
      <w:r>
        <w:t xml:space="preserve"> and Φ</w:t>
      </w:r>
      <w:r w:rsidRPr="007E0400">
        <w:rPr>
          <w:vertAlign w:val="subscript"/>
        </w:rPr>
        <w:t>B</w:t>
      </w:r>
      <w:r>
        <w:t xml:space="preserve"> are the volume fractions of components A and B, respectively, D</w:t>
      </w:r>
      <w:r w:rsidRPr="007E0400">
        <w:rPr>
          <w:vertAlign w:val="subscript"/>
        </w:rPr>
        <w:t>B</w:t>
      </w:r>
      <w:r w:rsidRPr="007E0400">
        <w:rPr>
          <w:vertAlign w:val="superscript"/>
        </w:rPr>
        <w:t>*</w:t>
      </w:r>
      <w:r>
        <w:t xml:space="preserve"> is the diffusion coefficient of component B, and N</w:t>
      </w:r>
      <w:r w:rsidRPr="007E0400">
        <w:rPr>
          <w:vertAlign w:val="subscript"/>
        </w:rPr>
        <w:t>A</w:t>
      </w:r>
      <w:r>
        <w:t xml:space="preserve"> and N</w:t>
      </w:r>
      <w:r w:rsidRPr="007E0400">
        <w:rPr>
          <w:vertAlign w:val="subscript"/>
        </w:rPr>
        <w:t>B</w:t>
      </w:r>
      <w:r>
        <w:t xml:space="preserve"> are the degree of polymerization for components A and B, respectively. The diffusion coefficient of the linear matrix, D</w:t>
      </w:r>
      <w:r w:rsidRPr="007E0400">
        <w:rPr>
          <w:vertAlign w:val="subscript"/>
        </w:rPr>
        <w:t>B</w:t>
      </w:r>
      <w:r w:rsidRPr="007E0400">
        <w:rPr>
          <w:vertAlign w:val="superscript"/>
        </w:rPr>
        <w:t>*</w:t>
      </w:r>
      <w:r>
        <w:t xml:space="preserve">, also </w:t>
      </w:r>
      <w:r w:rsidR="00E118F8">
        <w:t>must</w:t>
      </w:r>
      <w:r>
        <w:t xml:space="preserve"> be known to compute the tracer diffusion coefficient of the branched additive using Equation 4.4. Thus, from previous measurements of the diffusion coefficient of linear PMMA in </w:t>
      </w:r>
      <w:r w:rsidR="00E118F8">
        <w:t>the Dadmun L</w:t>
      </w:r>
      <w:r>
        <w:t>ab</w:t>
      </w:r>
      <w:r w:rsidR="001F5B78">
        <w:fldChar w:fldCharType="begin"/>
      </w:r>
      <w:r w:rsidR="0020177A">
        <w:instrText xml:space="preserve"> ADDIN EN.CITE &lt;EndNote&gt;&lt;Cite&gt;&lt;Author&gt;Arlen&lt;/Author&gt;&lt;Year&gt;2004&lt;/Year&gt;&lt;RecNum&gt;445&lt;/RecNum&gt;&lt;DisplayText&gt;&lt;style face="superscript"&gt;18&lt;/style&gt;&lt;/DisplayText&gt;&lt;record&gt;&lt;rec-number&gt;445&lt;/rec-number&gt;&lt;foreign-keys&gt;&lt;key app="EN" db-id="wvr5w05pkf0peaevsr4pa59mzvpprdv02d0d"&gt;445&lt;/key&gt;&lt;/foreign-keys&gt;&lt;ref-type name="Journal Article"&gt;17&lt;/ref-type&gt;&lt;contributors&gt;&lt;authors&gt;&lt;author&gt;Arlen, Michael J.&lt;/author&gt;&lt;author&gt;Dadmun, M. D.&lt;/author&gt;&lt;author&gt;Hamilton, William A.&lt;/author&gt;&lt;/authors&gt;&lt;/contributors&gt;&lt;titles&gt;&lt;title&gt;Using neutron reflectivity to determine the dynamic properties of a copolymer in a homopolymer matrix&lt;/title&gt;&lt;secondary-title&gt;Journal of Polymer Science Part B: Polymer Physics&lt;/secondary-title&gt;&lt;/titles&gt;&lt;periodical&gt;&lt;full-title&gt;Journal of Polymer Science Part B: Polymer Physics&lt;/full-title&gt;&lt;/periodical&gt;&lt;pages&gt;3235-3247&lt;/pages&gt;&lt;volume&gt;42&lt;/volume&gt;&lt;number&gt;17&lt;/number&gt;&lt;keywords&gt;&lt;keyword&gt;copolymer&lt;/keyword&gt;&lt;keyword&gt;dynamics&lt;/keyword&gt;&lt;keyword&gt;neutron reflectivity&lt;/keyword&gt;&lt;keyword&gt;interfaces&lt;/keyword&gt;&lt;/keywords&gt;&lt;dates&gt;&lt;year&gt;2004&lt;/year&gt;&lt;/dates&gt;&lt;publisher&gt;Wiley Subscription Services, Inc., A Wiley Company&lt;/publisher&gt;&lt;isbn&gt;1099-0488&lt;/isbn&gt;&lt;urls&gt;&lt;related-urls&gt;&lt;url&gt;http://dx.doi.org/10.1002/polb.20178&lt;/url&gt;&lt;/related-urls&gt;&lt;/urls&gt;&lt;electronic-resource-num&gt;10.1002/polb.20178&lt;/electronic-resource-num&gt;&lt;/record&gt;&lt;/Cite&gt;&lt;/EndNote&gt;</w:instrText>
      </w:r>
      <w:r w:rsidR="001F5B78">
        <w:fldChar w:fldCharType="separate"/>
      </w:r>
      <w:r w:rsidR="0020177A" w:rsidRPr="0020177A">
        <w:rPr>
          <w:noProof/>
          <w:vertAlign w:val="superscript"/>
        </w:rPr>
        <w:t>18</w:t>
      </w:r>
      <w:r w:rsidR="001F5B78">
        <w:fldChar w:fldCharType="end"/>
      </w:r>
      <w:r>
        <w:t xml:space="preserve"> under the same conditions (150</w:t>
      </w:r>
      <w:r>
        <w:rPr>
          <w:rFonts w:ascii="Calibri" w:hAnsi="Calibri"/>
        </w:rPr>
        <w:t>°</w:t>
      </w:r>
      <w:r>
        <w:t xml:space="preserve"> C under vacuum in films ~1000 </w:t>
      </w:r>
      <w:r>
        <w:rPr>
          <w:rFonts w:ascii="Calibri" w:hAnsi="Calibri"/>
        </w:rPr>
        <w:t>Å</w:t>
      </w:r>
      <w:r>
        <w:t xml:space="preserve"> thick), </w:t>
      </w:r>
      <w:r w:rsidR="00E118F8">
        <w:t>it was</w:t>
      </w:r>
      <w:r>
        <w:t xml:space="preserve"> estimate</w:t>
      </w:r>
      <w:r w:rsidR="00E118F8">
        <w:t>d</w:t>
      </w:r>
      <w:r>
        <w:t xml:space="preserve"> that D</w:t>
      </w:r>
      <w:r w:rsidRPr="007E0400">
        <w:rPr>
          <w:vertAlign w:val="subscript"/>
        </w:rPr>
        <w:t>B</w:t>
      </w:r>
      <w:r w:rsidRPr="007E0400">
        <w:rPr>
          <w:vertAlign w:val="superscript"/>
        </w:rPr>
        <w:t>*</w:t>
      </w:r>
      <w:r>
        <w:t xml:space="preserve"> for linear PMMA with M</w:t>
      </w:r>
      <w:r w:rsidRPr="0052465F">
        <w:rPr>
          <w:vertAlign w:val="subscript"/>
        </w:rPr>
        <w:t>w</w:t>
      </w:r>
      <w:r>
        <w:t xml:space="preserve"> of 136,000 g/mol is 1.52E-18 cm</w:t>
      </w:r>
      <w:r w:rsidRPr="00AF6FE6">
        <w:rPr>
          <w:vertAlign w:val="superscript"/>
        </w:rPr>
        <w:t>2</w:t>
      </w:r>
      <w:r>
        <w:t>/sec. Moreover, using the model of Doi and Edwards for polymer dynamics,</w:t>
      </w:r>
      <w:r w:rsidR="001F5B78">
        <w:fldChar w:fldCharType="begin"/>
      </w:r>
      <w:r w:rsidR="00C52D49">
        <w:instrText xml:space="preserve"> ADDIN EN.CITE &lt;EndNote&gt;&lt;Cite&gt;&lt;Author&gt;Doi&lt;/Author&gt;&lt;Year&gt;1988&lt;/Year&gt;&lt;RecNum&gt;653&lt;/RecNum&gt;&lt;DisplayText&gt;&lt;style face="superscript"&gt;129&lt;/style&gt;&lt;/DisplayText&gt;&lt;record&gt;&lt;rec-number&gt;653&lt;/rec-number&gt;&lt;foreign-keys&gt;&lt;key app="EN" db-id="wvr5w05pkf0peaevsr4pa59mzvpprdv02d0d"&gt;653&lt;/key&gt;&lt;/foreign-keys&gt;&lt;ref-type name="Book"&gt;6&lt;/ref-type&gt;&lt;contributors&gt;&lt;authors&gt;&lt;author&gt;Doi, Masao&lt;/author&gt;&lt;author&gt;Edwards, S. F.&lt;/author&gt;&lt;/authors&gt;&lt;/contributors&gt;&lt;titles&gt;&lt;title&gt;The Theory of Polymer Dynamics&lt;/title&gt;&lt;/titles&gt;&lt;edition&gt;2nd&lt;/edition&gt;&lt;dates&gt;&lt;year&gt;1988&lt;/year&gt;&lt;/dates&gt;&lt;pub-location&gt;Oxford&lt;/pub-location&gt;&lt;publisher&gt;Clarendon&lt;/publisher&gt;&lt;urls&gt;&lt;/urls&gt;&lt;/record&gt;&lt;/Cite&gt;&lt;/EndNote&gt;</w:instrText>
      </w:r>
      <w:r w:rsidR="001F5B78">
        <w:fldChar w:fldCharType="separate"/>
      </w:r>
      <w:r w:rsidR="00C52D49" w:rsidRPr="00C52D49">
        <w:rPr>
          <w:noProof/>
          <w:vertAlign w:val="superscript"/>
        </w:rPr>
        <w:t>129</w:t>
      </w:r>
      <w:r w:rsidR="001F5B78">
        <w:fldChar w:fldCharType="end"/>
      </w:r>
      <w:r>
        <w:t xml:space="preserve"> as shown in Equation 4.5, </w:t>
      </w:r>
      <w:r w:rsidR="00E118F8">
        <w:t>one can</w:t>
      </w:r>
      <w:r>
        <w:t xml:space="preserve"> calculate the tracer diffusion coefficients of linear analogs of P(MMA-r-PEGMA) comb copolymers as well as of the linear PMMA matrix in the blend: </w:t>
      </w:r>
    </w:p>
    <w:p w14:paraId="72B7A62C" w14:textId="77777777" w:rsidR="008D5B36" w:rsidRDefault="008D5B36" w:rsidP="00205EE7">
      <w:pPr>
        <w:spacing w:line="480" w:lineRule="auto"/>
        <w:ind w:left="2880" w:firstLine="720"/>
      </w:pPr>
      <w:r w:rsidRPr="009443E3">
        <w:rPr>
          <w:position w:val="-30"/>
        </w:rPr>
        <w:object w:dxaOrig="1480" w:dyaOrig="720" w14:anchorId="7A537D05">
          <v:shape id="_x0000_i3985" type="#_x0000_t75" style="width:1in;height:36pt" o:ole="">
            <v:imagedata r:id="rId97" o:title=""/>
          </v:shape>
          <o:OLEObject Type="Embed" ProgID="Equation.3" ShapeID="_x0000_i3985" DrawAspect="Content" ObjectID="_1657127438" r:id="rId125"/>
        </w:object>
      </w:r>
      <w:r>
        <w:tab/>
      </w:r>
      <w:r>
        <w:tab/>
      </w:r>
      <w:r>
        <w:tab/>
        <w:t xml:space="preserve">        </w:t>
      </w:r>
      <w:r w:rsidR="00741018">
        <w:tab/>
      </w:r>
      <w:r w:rsidR="00741018">
        <w:tab/>
      </w:r>
      <w:r>
        <w:t xml:space="preserve">(4.5) </w:t>
      </w:r>
    </w:p>
    <w:p w14:paraId="0A6ECB24" w14:textId="4A29927C" w:rsidR="00E85659" w:rsidRDefault="008D5B36" w:rsidP="00E85659">
      <w:pPr>
        <w:spacing w:line="480" w:lineRule="auto"/>
      </w:pPr>
      <w:r>
        <w:lastRenderedPageBreak/>
        <w:t>where k</w:t>
      </w:r>
      <w:r w:rsidRPr="00395A31">
        <w:rPr>
          <w:vertAlign w:val="subscript"/>
        </w:rPr>
        <w:t>B</w:t>
      </w:r>
      <w:r>
        <w:t xml:space="preserve"> is Boltzmann’s constant, 1.3087E-16 cm</w:t>
      </w:r>
      <w:r w:rsidRPr="00395A31">
        <w:rPr>
          <w:vertAlign w:val="superscript"/>
        </w:rPr>
        <w:t>2</w:t>
      </w:r>
      <w:r>
        <w:t>.g.s</w:t>
      </w:r>
      <w:r w:rsidRPr="00395A31">
        <w:rPr>
          <w:vertAlign w:val="superscript"/>
        </w:rPr>
        <w:t>-2</w:t>
      </w:r>
      <w:r>
        <w:t>.K</w:t>
      </w:r>
      <w:r w:rsidRPr="00395A31">
        <w:rPr>
          <w:vertAlign w:val="superscript"/>
        </w:rPr>
        <w:t>-1</w:t>
      </w:r>
      <w:r>
        <w:t>, T is the temperature, 423 K, d</w:t>
      </w:r>
      <w:r w:rsidRPr="00395A31">
        <w:rPr>
          <w:vertAlign w:val="subscript"/>
        </w:rPr>
        <w:t>t</w:t>
      </w:r>
      <w:r>
        <w:t xml:space="preserve"> is the tube diameter for PMMA, 7.3E-7 cm, ξ is the friction coefficient for PMMA, 0.39 dyn.s/cm, N is the degree of polymerization, and b is the segment length of PMMA, 8.7E-8 cm.</w:t>
      </w:r>
      <w:r w:rsidR="001F5B78">
        <w:fldChar w:fldCharType="begin"/>
      </w:r>
      <w:r w:rsidR="0020177A">
        <w:instrText xml:space="preserve"> ADDIN EN.CITE &lt;EndNote&gt;&lt;Cite&gt;&lt;Author&gt;Arlen&lt;/Author&gt;&lt;Year&gt;2003&lt;/Year&gt;&lt;RecNum&gt;626&lt;/RecNum&gt;&lt;DisplayText&gt;&lt;style face="superscript"&gt;67&lt;/style&gt;&lt;/DisplayText&gt;&lt;record&gt;&lt;rec-number&gt;626&lt;/rec-number&gt;&lt;foreign-keys&gt;&lt;key app="EN" db-id="wvr5w05pkf0peaevsr4pa59mzvpprdv02d0d"&gt;626&lt;/key&gt;&lt;/foreign-keys&gt;&lt;ref-type name="Thesis"&gt;32&lt;/ref-type&gt;&lt;contributors&gt;&lt;authors&gt;&lt;author&gt;Arlen, M. J.&lt;/author&gt;&lt;/authors&gt;&lt;tertiary-authors&gt;&lt;author&gt;Dadmun, M. D.&lt;/author&gt;&lt;/tertiary-authors&gt;&lt;/contributors&gt;&lt;titles&gt;&lt;title&gt;The Interfacial Modification of PS/PMMA Interfaces Using Alternating and Random Copolymers &lt;/title&gt;&lt;secondary-title&gt;Chemistry &lt;/secondary-title&gt;&lt;/titles&gt;&lt;pages&gt;179&lt;/pages&gt;&lt;volume&gt;PhD&lt;/volume&gt;&lt;dates&gt;&lt;year&gt;2003&lt;/year&gt;&lt;pub-dates&gt;&lt;date&gt;August 2003&lt;/date&gt;&lt;/pub-dates&gt;&lt;/dates&gt;&lt;pub-location&gt;Knoville&lt;/pub-location&gt;&lt;publisher&gt;University of Tennessee&lt;/publisher&gt;&lt;urls&gt;&lt;/urls&gt;&lt;/record&gt;&lt;/Cite&gt;&lt;/EndNote&gt;</w:instrText>
      </w:r>
      <w:r w:rsidR="001F5B78">
        <w:fldChar w:fldCharType="separate"/>
      </w:r>
      <w:r w:rsidR="0020177A" w:rsidRPr="0020177A">
        <w:rPr>
          <w:noProof/>
          <w:vertAlign w:val="superscript"/>
        </w:rPr>
        <w:t>67</w:t>
      </w:r>
      <w:r w:rsidR="001F5B78">
        <w:fldChar w:fldCharType="end"/>
      </w:r>
      <w:r>
        <w:rPr>
          <w:vertAlign w:val="superscript"/>
        </w:rPr>
        <w:t>,</w:t>
      </w:r>
      <w:r w:rsidR="001F5B78">
        <w:fldChar w:fldCharType="begin"/>
      </w:r>
      <w:r w:rsidR="00C52D49">
        <w:instrText xml:space="preserve"> ADDIN EN.CITE &lt;EndNote&gt;&lt;Cite&gt;&lt;Author&gt;Achibat&lt;/Author&gt;&lt;Year&gt;1991&lt;/Year&gt;&lt;RecNum&gt;654&lt;/RecNum&gt;&lt;DisplayText&gt;&lt;style face="superscript"&gt;130&lt;/style&gt;&lt;/DisplayText&gt;&lt;record&gt;&lt;rec-number&gt;654&lt;/rec-number&gt;&lt;foreign-keys&gt;&lt;key app="EN" db-id="wvr5w05pkf0peaevsr4pa59mzvpprdv02d0d"&gt;654&lt;/key&gt;&lt;/foreign-keys&gt;&lt;ref-type name="Journal Article"&gt;17&lt;/ref-type&gt;&lt;contributors&gt;&lt;authors&gt;&lt;author&gt;Achibat, T.&lt;/author&gt;&lt;author&gt;Boukenter, A.&lt;/author&gt;&lt;author&gt;Duval, E.&lt;/author&gt;&lt;author&gt;Lorentz, G.&lt;/author&gt;&lt;author&gt;Etienne, S.&lt;/author&gt;&lt;/authors&gt;&lt;/contributors&gt;&lt;titles&gt;&lt;secondary-title&gt;Journal of Chemical Physics&lt;/secondary-title&gt;&lt;/titles&gt;&lt;periodical&gt;&lt;full-title&gt;Journal of Chemical Physics&lt;/full-title&gt;&lt;/periodical&gt;&lt;volume&gt;95&lt;/volume&gt;&lt;section&gt;2949&lt;/section&gt;&lt;dates&gt;&lt;year&gt;1991&lt;/year&gt;&lt;/dates&gt;&lt;urls&gt;&lt;/urls&gt;&lt;/record&gt;&lt;/Cite&gt;&lt;/EndNote&gt;</w:instrText>
      </w:r>
      <w:r w:rsidR="001F5B78">
        <w:fldChar w:fldCharType="separate"/>
      </w:r>
      <w:r w:rsidR="00C52D49" w:rsidRPr="00C52D49">
        <w:rPr>
          <w:noProof/>
          <w:vertAlign w:val="superscript"/>
        </w:rPr>
        <w:t>130</w:t>
      </w:r>
      <w:r w:rsidR="001F5B78">
        <w:fldChar w:fldCharType="end"/>
      </w:r>
      <w:r>
        <w:t xml:space="preserve">  Table 4.7 contains a summary of the tracer diffusion coefficients of the  comb copolymers in a linear matrix along with the calculated diffusion coefficients of their linear analogs (i.e., polymer chains with the same molecular weight as the complete comb copolymer). </w:t>
      </w:r>
      <w:r w:rsidR="00E65EA6">
        <w:t xml:space="preserve">Again, the value of the tracer diffusion coefficient for the comb copolymer in the blend 7525MMAEO_LPMMA is only an upper bound, as </w:t>
      </w:r>
      <w:r w:rsidR="00E118F8">
        <w:t xml:space="preserve">the data does not indicate </w:t>
      </w:r>
      <w:r w:rsidR="00E65EA6">
        <w:t xml:space="preserve">that this blend reached equilibrium (Tbl. 4.7). </w:t>
      </w:r>
    </w:p>
    <w:p w14:paraId="5773DFF2" w14:textId="2B345289" w:rsidR="00E65EA6" w:rsidRDefault="00E65EA6" w:rsidP="00E85659">
      <w:pPr>
        <w:spacing w:line="480" w:lineRule="auto"/>
        <w:ind w:firstLine="720"/>
      </w:pPr>
      <w:r>
        <w:t>Figure 4.18 displays the tracer diffusion coefficient of the comb copolymers and their linear analogs.</w:t>
      </w:r>
      <w:r w:rsidRPr="00E65EA6">
        <w:t xml:space="preserve"> </w:t>
      </w:r>
      <w:r>
        <w:t>Linear analogs of comb copolymers as well as the linear matrix display Reptation dynamics, as shown in Figure 4.18 (i.e., D</w:t>
      </w:r>
      <w:r w:rsidRPr="002023BF">
        <w:rPr>
          <w:vertAlign w:val="subscript"/>
        </w:rPr>
        <w:t>B</w:t>
      </w:r>
      <w:r w:rsidRPr="002023BF">
        <w:rPr>
          <w:vertAlign w:val="superscript"/>
        </w:rPr>
        <w:t>*</w:t>
      </w:r>
      <w:r>
        <w:t xml:space="preserve"> ~ M</w:t>
      </w:r>
      <w:r w:rsidRPr="002023BF">
        <w:rPr>
          <w:vertAlign w:val="subscript"/>
        </w:rPr>
        <w:t>w</w:t>
      </w:r>
      <w:r w:rsidRPr="002023BF">
        <w:rPr>
          <w:vertAlign w:val="superscript"/>
        </w:rPr>
        <w:t>-2</w:t>
      </w:r>
      <w:r>
        <w:t>).  Comb copolymers, however, have tracer diffusion coefficients that are nearly 1-3 orders of magnitude smaller than their linear analogs (Fig. 4.18). It is likely that the differences in tracer diffusion coefficients of comb copolymers</w:t>
      </w:r>
      <w:r w:rsidR="00E118F8" w:rsidRPr="00E118F8">
        <w:t xml:space="preserve"> </w:t>
      </w:r>
      <w:r w:rsidR="00E118F8">
        <w:t>and their linear analogs are related to their different architectures. Recall, as discussed in Chapter 2, that comb copolymers undergo translational motion by arm retraction and branch point hopping at short times followed by Reptation of the backbone at long times.</w:t>
      </w:r>
      <w:r w:rsidR="00E118F8">
        <w:fldChar w:fldCharType="begin"/>
      </w:r>
      <w:r w:rsidR="00E118F8">
        <w:instrText xml:space="preserve"> ADDIN EN.CITE &lt;EndNote&gt;&lt;Cite&gt;&lt;Author&gt;Rubinstein&lt;/Author&gt;&lt;Year&gt;2003&lt;/Year&gt;&lt;RecNum&gt;626&lt;/RecNum&gt;&lt;DisplayText&gt;&lt;style face="superscript"&gt;59&lt;/style&gt;&lt;/DisplayText&gt;&lt;record&gt;&lt;rec-number&gt;626&lt;/rec-number&gt;&lt;foreign-keys&gt;&lt;key app="EN" db-id="wvr5w05pkf0peaevsr4pa59mzvpprdv02d0d"&gt;626&lt;/key&gt;&lt;/foreign-keys&gt;&lt;ref-type name="Book"&gt;6&lt;/ref-type&gt;&lt;contributors&gt;&lt;authors&gt;&lt;author&gt;Rubinstein, Michael&lt;/author&gt;&lt;author&gt;Colby, Ralph H.&lt;/author&gt;&lt;/authors&gt;&lt;/contributors&gt;&lt;titles&gt;&lt;title&gt;Polymer Physics&lt;/title&gt;&lt;/titles&gt;&lt;pages&gt;440&lt;/pages&gt;&lt;section&gt;361-403&lt;/section&gt;&lt;dates&gt;&lt;year&gt;2003&lt;/year&gt;&lt;/dates&gt;&lt;pub-location&gt;New York&lt;/pub-location&gt;&lt;publisher&gt;Oxford University Press&lt;/publisher&gt;&lt;urls&gt;&lt;/urls&gt;&lt;/record&gt;&lt;/Cite&gt;&lt;/EndNote&gt;</w:instrText>
      </w:r>
      <w:r w:rsidR="00E118F8">
        <w:fldChar w:fldCharType="separate"/>
      </w:r>
      <w:r w:rsidR="00E118F8" w:rsidRPr="0020177A">
        <w:rPr>
          <w:noProof/>
          <w:vertAlign w:val="superscript"/>
        </w:rPr>
        <w:t>59</w:t>
      </w:r>
      <w:r w:rsidR="00E118F8">
        <w:fldChar w:fldCharType="end"/>
      </w:r>
      <w:r w:rsidR="00E118F8">
        <w:t xml:space="preserve"> Thus, even though increasing the branch density (while holding the molecular weight constant) increases the tracer diffusion coefficient of a comb copolymer by an order of magnitude, the increased number of high friction points along the backbone results in the comb copolymer having a diffusion coefficient an order of magnitude smaller than its linear analog.</w:t>
      </w:r>
      <w:r w:rsidR="00E118F8" w:rsidRPr="00E118F8">
        <w:t xml:space="preserve"> </w:t>
      </w:r>
      <w:r w:rsidR="00E118F8">
        <w:t xml:space="preserve">Also, in Figure 4.18, note that by doubling the length of the comb copolymer (i.e., branched additive in the blend 7525MMAEO_LPMMA), the diffusion coefficient is approximately 3 orders of magnitude </w:t>
      </w:r>
    </w:p>
    <w:p w14:paraId="33893949" w14:textId="6A0AA475" w:rsidR="00E118F8" w:rsidRDefault="00E118F8" w:rsidP="00E118F8">
      <w:pPr>
        <w:pStyle w:val="Caption"/>
        <w:keepNext/>
        <w:rPr>
          <w:i w:val="0"/>
          <w:color w:val="auto"/>
          <w:sz w:val="24"/>
        </w:rPr>
      </w:pPr>
      <w:bookmarkStart w:id="207" w:name="_Toc46500662"/>
      <w:r w:rsidRPr="00A633F8">
        <w:rPr>
          <w:b/>
          <w:i w:val="0"/>
          <w:color w:val="auto"/>
          <w:sz w:val="24"/>
        </w:rPr>
        <w:lastRenderedPageBreak/>
        <w:t xml:space="preserve">Table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4</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Table \* ARABIC \s 1 </w:instrText>
      </w:r>
      <w:r>
        <w:rPr>
          <w:b/>
          <w:i w:val="0"/>
          <w:color w:val="auto"/>
          <w:sz w:val="24"/>
        </w:rPr>
        <w:fldChar w:fldCharType="separate"/>
      </w:r>
      <w:r>
        <w:rPr>
          <w:b/>
          <w:i w:val="0"/>
          <w:noProof/>
          <w:color w:val="auto"/>
          <w:sz w:val="24"/>
        </w:rPr>
        <w:t>7</w:t>
      </w:r>
      <w:r>
        <w:rPr>
          <w:b/>
          <w:i w:val="0"/>
          <w:color w:val="auto"/>
          <w:sz w:val="24"/>
        </w:rPr>
        <w:fldChar w:fldCharType="end"/>
      </w:r>
      <w:r w:rsidRPr="00A633F8">
        <w:rPr>
          <w:i w:val="0"/>
          <w:color w:val="auto"/>
          <w:sz w:val="24"/>
        </w:rPr>
        <w:t xml:space="preserve">   Tracer diffusion coefficients, DA*, for comb copolymers in a linear PMMA homopolymer matrix as well as for their linear analogs.</w:t>
      </w:r>
      <w:bookmarkEnd w:id="207"/>
    </w:p>
    <w:tbl>
      <w:tblPr>
        <w:tblpPr w:leftFromText="180" w:rightFromText="180" w:vertAnchor="page" w:horzAnchor="margin" w:tblpXSpec="center" w:tblpY="2272"/>
        <w:tblW w:w="7478" w:type="dxa"/>
        <w:tblCellSpacing w:w="0" w:type="dxa"/>
        <w:tblCellMar>
          <w:left w:w="0" w:type="dxa"/>
          <w:right w:w="0" w:type="dxa"/>
        </w:tblCellMar>
        <w:tblLook w:val="0000" w:firstRow="0" w:lastRow="0" w:firstColumn="0" w:lastColumn="0" w:noHBand="0" w:noVBand="0"/>
      </w:tblPr>
      <w:tblGrid>
        <w:gridCol w:w="3512"/>
        <w:gridCol w:w="2442"/>
        <w:gridCol w:w="1524"/>
      </w:tblGrid>
      <w:tr w:rsidR="00E118F8" w:rsidRPr="00EB4B0A" w14:paraId="09D4E746" w14:textId="77777777" w:rsidTr="00E118F8">
        <w:trPr>
          <w:trHeight w:val="692"/>
          <w:tblCellSpacing w:w="0" w:type="dxa"/>
        </w:trPr>
        <w:tc>
          <w:tcPr>
            <w:tcW w:w="3512" w:type="dxa"/>
            <w:tcBorders>
              <w:top w:val="single" w:sz="18" w:space="0" w:color="auto"/>
            </w:tcBorders>
          </w:tcPr>
          <w:p w14:paraId="722CCBD4" w14:textId="77777777" w:rsidR="00E118F8" w:rsidRPr="00EB4B0A" w:rsidRDefault="00E118F8" w:rsidP="00E118F8">
            <w:r w:rsidRPr="00EB4B0A">
              <w:rPr>
                <w:b/>
                <w:bCs/>
              </w:rPr>
              <w:t>Sample Name</w:t>
            </w:r>
          </w:p>
        </w:tc>
        <w:tc>
          <w:tcPr>
            <w:tcW w:w="2442" w:type="dxa"/>
            <w:tcBorders>
              <w:top w:val="single" w:sz="18" w:space="0" w:color="auto"/>
            </w:tcBorders>
          </w:tcPr>
          <w:p w14:paraId="3B9478FB" w14:textId="77777777" w:rsidR="00E118F8" w:rsidRPr="00EB4B0A" w:rsidRDefault="00E118F8" w:rsidP="00E118F8">
            <w:pPr>
              <w:rPr>
                <w:b/>
                <w:bCs/>
                <w:lang w:val="it-IT"/>
              </w:rPr>
            </w:pPr>
            <w:r w:rsidRPr="00EB4B0A">
              <w:rPr>
                <w:b/>
                <w:bCs/>
                <w:lang w:val="it-IT"/>
              </w:rPr>
              <w:t>D</w:t>
            </w:r>
            <w:r w:rsidRPr="00EB4B0A">
              <w:rPr>
                <w:b/>
                <w:bCs/>
                <w:szCs w:val="24"/>
                <w:vertAlign w:val="subscript"/>
                <w:lang w:val="it-IT"/>
              </w:rPr>
              <w:t>A</w:t>
            </w:r>
            <w:r w:rsidRPr="00EB4B0A">
              <w:rPr>
                <w:b/>
                <w:bCs/>
                <w:szCs w:val="24"/>
                <w:vertAlign w:val="superscript"/>
                <w:lang w:val="it-IT"/>
              </w:rPr>
              <w:t xml:space="preserve">* </w:t>
            </w:r>
            <w:r w:rsidRPr="00EB4B0A">
              <w:rPr>
                <w:b/>
                <w:bCs/>
                <w:lang w:val="it-IT"/>
              </w:rPr>
              <w:t>Comb Copolymer</w:t>
            </w:r>
          </w:p>
          <w:p w14:paraId="49F1FD7D" w14:textId="77777777" w:rsidR="00E118F8" w:rsidRPr="00EB4B0A" w:rsidRDefault="00E118F8" w:rsidP="00E118F8">
            <w:pPr>
              <w:rPr>
                <w:lang w:val="it-IT"/>
              </w:rPr>
            </w:pPr>
            <w:r w:rsidRPr="00EB4B0A">
              <w:rPr>
                <w:b/>
                <w:bCs/>
                <w:lang w:val="it-IT"/>
              </w:rPr>
              <w:t>(cm</w:t>
            </w:r>
            <w:r w:rsidRPr="00EB4B0A">
              <w:rPr>
                <w:b/>
                <w:bCs/>
                <w:szCs w:val="24"/>
                <w:vertAlign w:val="superscript"/>
                <w:lang w:val="it-IT"/>
              </w:rPr>
              <w:t>2</w:t>
            </w:r>
            <w:r w:rsidRPr="00EB4B0A">
              <w:rPr>
                <w:b/>
                <w:bCs/>
                <w:lang w:val="it-IT"/>
              </w:rPr>
              <w:t>/sec)</w:t>
            </w:r>
          </w:p>
        </w:tc>
        <w:tc>
          <w:tcPr>
            <w:tcW w:w="1524" w:type="dxa"/>
            <w:tcBorders>
              <w:top w:val="single" w:sz="18" w:space="0" w:color="auto"/>
            </w:tcBorders>
          </w:tcPr>
          <w:p w14:paraId="6396891D" w14:textId="77777777" w:rsidR="00E118F8" w:rsidRPr="00EB4B0A" w:rsidRDefault="00E118F8" w:rsidP="00E118F8">
            <w:pPr>
              <w:rPr>
                <w:b/>
                <w:bCs/>
                <w:lang w:val="it-IT"/>
              </w:rPr>
            </w:pPr>
            <w:r w:rsidRPr="00EB4B0A">
              <w:rPr>
                <w:b/>
                <w:bCs/>
                <w:lang w:val="it-IT"/>
              </w:rPr>
              <w:t>D</w:t>
            </w:r>
            <w:r w:rsidRPr="00EB4B0A">
              <w:rPr>
                <w:b/>
                <w:bCs/>
                <w:szCs w:val="24"/>
                <w:vertAlign w:val="subscript"/>
                <w:lang w:val="it-IT"/>
              </w:rPr>
              <w:t>A</w:t>
            </w:r>
            <w:r w:rsidRPr="00EB4B0A">
              <w:rPr>
                <w:b/>
                <w:bCs/>
                <w:szCs w:val="24"/>
                <w:vertAlign w:val="superscript"/>
                <w:lang w:val="it-IT"/>
              </w:rPr>
              <w:t xml:space="preserve">* </w:t>
            </w:r>
            <w:r w:rsidRPr="00EB4B0A">
              <w:rPr>
                <w:b/>
                <w:bCs/>
                <w:lang w:val="it-IT"/>
              </w:rPr>
              <w:t>Linear PMMA Analog</w:t>
            </w:r>
          </w:p>
          <w:p w14:paraId="2116FC2C" w14:textId="77777777" w:rsidR="00E118F8" w:rsidRPr="00EB4B0A" w:rsidRDefault="00E118F8" w:rsidP="00E118F8">
            <w:pPr>
              <w:rPr>
                <w:lang w:val="it-IT"/>
              </w:rPr>
            </w:pPr>
            <w:r w:rsidRPr="00EB4B0A">
              <w:rPr>
                <w:b/>
                <w:bCs/>
                <w:lang w:val="it-IT"/>
              </w:rPr>
              <w:t>(cm</w:t>
            </w:r>
            <w:r w:rsidRPr="00EB4B0A">
              <w:rPr>
                <w:b/>
                <w:bCs/>
                <w:szCs w:val="24"/>
                <w:vertAlign w:val="superscript"/>
                <w:lang w:val="it-IT"/>
              </w:rPr>
              <w:t>2</w:t>
            </w:r>
            <w:r w:rsidRPr="00EB4B0A">
              <w:rPr>
                <w:b/>
                <w:bCs/>
                <w:lang w:val="it-IT"/>
              </w:rPr>
              <w:t>/sec)</w:t>
            </w:r>
          </w:p>
        </w:tc>
      </w:tr>
      <w:tr w:rsidR="00E118F8" w:rsidRPr="00EB4B0A" w14:paraId="7A1A32E3" w14:textId="77777777" w:rsidTr="00E118F8">
        <w:trPr>
          <w:trHeight w:val="243"/>
          <w:tblCellSpacing w:w="0" w:type="dxa"/>
        </w:trPr>
        <w:tc>
          <w:tcPr>
            <w:tcW w:w="3512" w:type="dxa"/>
            <w:tcBorders>
              <w:top w:val="single" w:sz="18" w:space="0" w:color="auto"/>
            </w:tcBorders>
            <w:vAlign w:val="bottom"/>
          </w:tcPr>
          <w:p w14:paraId="47B92040" w14:textId="77777777" w:rsidR="00E118F8" w:rsidRPr="00EB4B0A" w:rsidRDefault="00E118F8" w:rsidP="00E118F8">
            <w:r w:rsidRPr="00EB4B0A">
              <w:t>9010MMAEO_LPMMA</w:t>
            </w:r>
          </w:p>
        </w:tc>
        <w:tc>
          <w:tcPr>
            <w:tcW w:w="2442" w:type="dxa"/>
            <w:tcBorders>
              <w:top w:val="single" w:sz="18" w:space="0" w:color="auto"/>
            </w:tcBorders>
            <w:vAlign w:val="bottom"/>
          </w:tcPr>
          <w:p w14:paraId="24171D74" w14:textId="77777777" w:rsidR="00E118F8" w:rsidRPr="00EB4B0A" w:rsidRDefault="00E118F8" w:rsidP="00E118F8">
            <w:r w:rsidRPr="00EB4B0A">
              <w:t>2.96E-20</w:t>
            </w:r>
          </w:p>
        </w:tc>
        <w:tc>
          <w:tcPr>
            <w:tcW w:w="1524" w:type="dxa"/>
            <w:tcBorders>
              <w:top w:val="single" w:sz="18" w:space="0" w:color="auto"/>
            </w:tcBorders>
            <w:vAlign w:val="bottom"/>
          </w:tcPr>
          <w:p w14:paraId="25D1BBB1" w14:textId="77777777" w:rsidR="00E118F8" w:rsidRPr="00EB4B0A" w:rsidRDefault="00E118F8" w:rsidP="00E118F8">
            <w:r w:rsidRPr="00EB4B0A">
              <w:t>1.08E-17</w:t>
            </w:r>
          </w:p>
        </w:tc>
      </w:tr>
      <w:tr w:rsidR="00E118F8" w:rsidRPr="00EB4B0A" w14:paraId="678FA6DE" w14:textId="77777777" w:rsidTr="00E118F8">
        <w:trPr>
          <w:trHeight w:val="283"/>
          <w:tblCellSpacing w:w="0" w:type="dxa"/>
        </w:trPr>
        <w:tc>
          <w:tcPr>
            <w:tcW w:w="3512" w:type="dxa"/>
            <w:vAlign w:val="bottom"/>
          </w:tcPr>
          <w:p w14:paraId="5A1F3A81" w14:textId="77777777" w:rsidR="00E118F8" w:rsidRPr="00EB4B0A" w:rsidRDefault="00E118F8" w:rsidP="00E118F8">
            <w:r w:rsidRPr="00EB4B0A">
              <w:t>7525MMAEO_LPMMA</w:t>
            </w:r>
          </w:p>
        </w:tc>
        <w:tc>
          <w:tcPr>
            <w:tcW w:w="2442" w:type="dxa"/>
            <w:vAlign w:val="bottom"/>
          </w:tcPr>
          <w:p w14:paraId="7B14536E" w14:textId="77777777" w:rsidR="00E118F8" w:rsidRPr="00EB4B0A" w:rsidRDefault="00E118F8" w:rsidP="00E118F8">
            <w:r w:rsidRPr="00EB4B0A">
              <w:t>≤4.29E-21</w:t>
            </w:r>
          </w:p>
        </w:tc>
        <w:tc>
          <w:tcPr>
            <w:tcW w:w="1524" w:type="dxa"/>
            <w:vAlign w:val="bottom"/>
          </w:tcPr>
          <w:p w14:paraId="55D1AABB" w14:textId="77777777" w:rsidR="00E118F8" w:rsidRPr="00EB4B0A" w:rsidRDefault="00E118F8" w:rsidP="00E118F8">
            <w:r w:rsidRPr="00EB4B0A">
              <w:t>2.06E-18</w:t>
            </w:r>
          </w:p>
        </w:tc>
      </w:tr>
      <w:tr w:rsidR="00E118F8" w:rsidRPr="00EB4B0A" w14:paraId="65274070" w14:textId="77777777" w:rsidTr="00E118F8">
        <w:trPr>
          <w:trHeight w:val="283"/>
          <w:tblCellSpacing w:w="0" w:type="dxa"/>
        </w:trPr>
        <w:tc>
          <w:tcPr>
            <w:tcW w:w="3512" w:type="dxa"/>
            <w:tcBorders>
              <w:bottom w:val="single" w:sz="18" w:space="0" w:color="auto"/>
            </w:tcBorders>
            <w:vAlign w:val="bottom"/>
          </w:tcPr>
          <w:p w14:paraId="0D0171D0" w14:textId="77777777" w:rsidR="00E118F8" w:rsidRPr="00EB4B0A" w:rsidRDefault="00E118F8" w:rsidP="00E118F8">
            <w:r w:rsidRPr="00EB4B0A">
              <w:t>5050MMAEO_LPMMA</w:t>
            </w:r>
          </w:p>
        </w:tc>
        <w:tc>
          <w:tcPr>
            <w:tcW w:w="2442" w:type="dxa"/>
            <w:tcBorders>
              <w:bottom w:val="single" w:sz="18" w:space="0" w:color="auto"/>
            </w:tcBorders>
            <w:vAlign w:val="bottom"/>
          </w:tcPr>
          <w:p w14:paraId="0B77DFE7" w14:textId="77777777" w:rsidR="00E118F8" w:rsidRPr="00EB4B0A" w:rsidRDefault="00E118F8" w:rsidP="00E118F8">
            <w:r w:rsidRPr="00EB4B0A">
              <w:t>7.74E-19</w:t>
            </w:r>
          </w:p>
        </w:tc>
        <w:tc>
          <w:tcPr>
            <w:tcW w:w="1524" w:type="dxa"/>
            <w:tcBorders>
              <w:bottom w:val="single" w:sz="18" w:space="0" w:color="auto"/>
            </w:tcBorders>
            <w:vAlign w:val="bottom"/>
          </w:tcPr>
          <w:p w14:paraId="10D56242" w14:textId="77777777" w:rsidR="00E118F8" w:rsidRPr="00EB4B0A" w:rsidRDefault="00E118F8" w:rsidP="00E118F8">
            <w:r w:rsidRPr="00EB4B0A">
              <w:t>8.44E-18</w:t>
            </w:r>
          </w:p>
        </w:tc>
      </w:tr>
    </w:tbl>
    <w:p w14:paraId="28809E13" w14:textId="77777777" w:rsidR="00E118F8" w:rsidRPr="00E118F8" w:rsidRDefault="00E118F8" w:rsidP="00E118F8"/>
    <w:p w14:paraId="693CF96B" w14:textId="77777777" w:rsidR="00E118F8" w:rsidRDefault="00E118F8" w:rsidP="00E118F8"/>
    <w:p w14:paraId="633978C0" w14:textId="77777777" w:rsidR="00E118F8" w:rsidRDefault="00E118F8" w:rsidP="00E118F8"/>
    <w:p w14:paraId="2EDA59C2" w14:textId="77777777" w:rsidR="00E118F8" w:rsidRDefault="00E118F8" w:rsidP="00E118F8"/>
    <w:p w14:paraId="09B2328F" w14:textId="0094CE3A" w:rsidR="00E118F8" w:rsidRDefault="00E118F8" w:rsidP="00E118F8"/>
    <w:p w14:paraId="144A4B94" w14:textId="329EDCB6" w:rsidR="00E118F8" w:rsidRDefault="00E118F8" w:rsidP="00E118F8"/>
    <w:p w14:paraId="01422604" w14:textId="77777777" w:rsidR="00E118F8" w:rsidRDefault="00E118F8" w:rsidP="00E118F8"/>
    <w:p w14:paraId="1F5D931B" w14:textId="6BCD0190" w:rsidR="00FA481F" w:rsidRDefault="00FA481F" w:rsidP="00E85659">
      <w:pPr>
        <w:spacing w:line="480" w:lineRule="auto"/>
        <w:ind w:firstLine="720"/>
      </w:pPr>
    </w:p>
    <w:p w14:paraId="0BB599E7" w14:textId="2B992E4F" w:rsidR="00E118F8" w:rsidRDefault="00E118F8" w:rsidP="00E85659">
      <w:pPr>
        <w:spacing w:line="480" w:lineRule="auto"/>
        <w:ind w:firstLine="720"/>
      </w:pPr>
      <w:r>
        <w:rPr>
          <w:noProof/>
          <w:lang w:eastAsia="ko-KR"/>
        </w:rPr>
        <w:drawing>
          <wp:anchor distT="0" distB="0" distL="114300" distR="114300" simplePos="0" relativeHeight="251633152" behindDoc="1" locked="0" layoutInCell="1" allowOverlap="1" wp14:anchorId="6FF0311C" wp14:editId="6870A6F0">
            <wp:simplePos x="0" y="0"/>
            <wp:positionH relativeFrom="column">
              <wp:posOffset>772893</wp:posOffset>
            </wp:positionH>
            <wp:positionV relativeFrom="paragraph">
              <wp:posOffset>291660</wp:posOffset>
            </wp:positionV>
            <wp:extent cx="4149725" cy="3862705"/>
            <wp:effectExtent l="0" t="0" r="0" b="0"/>
            <wp:wrapTight wrapText="bothSides">
              <wp:wrapPolygon edited="0">
                <wp:start x="10709" y="1065"/>
                <wp:lineTo x="4660" y="2344"/>
                <wp:lineTo x="3867" y="2557"/>
                <wp:lineTo x="3966" y="2983"/>
                <wp:lineTo x="2479" y="4155"/>
                <wp:lineTo x="2479" y="4687"/>
                <wp:lineTo x="3867" y="4687"/>
                <wp:lineTo x="3966" y="6392"/>
                <wp:lineTo x="2380" y="7776"/>
                <wp:lineTo x="1190" y="8309"/>
                <wp:lineTo x="992" y="8522"/>
                <wp:lineTo x="892" y="12677"/>
                <wp:lineTo x="1785" y="13209"/>
                <wp:lineTo x="3867" y="13209"/>
                <wp:lineTo x="2380" y="14807"/>
                <wp:lineTo x="2380" y="15020"/>
                <wp:lineTo x="3867" y="16618"/>
                <wp:lineTo x="3966" y="17470"/>
                <wp:lineTo x="4760" y="18323"/>
                <wp:lineTo x="5553" y="18429"/>
                <wp:lineTo x="9916" y="20027"/>
                <wp:lineTo x="10213" y="20347"/>
                <wp:lineTo x="10808" y="20347"/>
                <wp:lineTo x="12692" y="20027"/>
                <wp:lineTo x="19237" y="18642"/>
                <wp:lineTo x="19534" y="17577"/>
                <wp:lineTo x="18146" y="17151"/>
                <wp:lineTo x="14180" y="16618"/>
                <wp:lineTo x="18047" y="16512"/>
                <wp:lineTo x="17650" y="15766"/>
                <wp:lineTo x="4462" y="14914"/>
                <wp:lineTo x="6644" y="14914"/>
                <wp:lineTo x="11602" y="13742"/>
                <wp:lineTo x="11602" y="13209"/>
                <wp:lineTo x="4462" y="11505"/>
                <wp:lineTo x="4462" y="9800"/>
                <wp:lineTo x="9817" y="9800"/>
                <wp:lineTo x="19733" y="8735"/>
                <wp:lineTo x="19733" y="7670"/>
                <wp:lineTo x="15865" y="6605"/>
                <wp:lineTo x="13684" y="6392"/>
                <wp:lineTo x="11701" y="5646"/>
                <wp:lineTo x="9123" y="4687"/>
                <wp:lineTo x="13188" y="4687"/>
                <wp:lineTo x="20823" y="3622"/>
                <wp:lineTo x="20724" y="1065"/>
                <wp:lineTo x="10709" y="1065"/>
              </wp:wrapPolygon>
            </wp:wrapTight>
            <wp:docPr id="82" name="Picture 101" descr="Dynamics of Comb in Linear Matrix_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ynamics of Comb in Linear Matrix_Updated"/>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149725" cy="3862705"/>
                    </a:xfrm>
                    <a:prstGeom prst="rect">
                      <a:avLst/>
                    </a:prstGeom>
                    <a:noFill/>
                  </pic:spPr>
                </pic:pic>
              </a:graphicData>
            </a:graphic>
            <wp14:sizeRelH relativeFrom="page">
              <wp14:pctWidth>0</wp14:pctWidth>
            </wp14:sizeRelH>
            <wp14:sizeRelV relativeFrom="page">
              <wp14:pctHeight>0</wp14:pctHeight>
            </wp14:sizeRelV>
          </wp:anchor>
        </w:drawing>
      </w:r>
    </w:p>
    <w:p w14:paraId="61533BD4" w14:textId="4F4679D6" w:rsidR="00E118F8" w:rsidRDefault="00E118F8" w:rsidP="00E85659">
      <w:pPr>
        <w:spacing w:line="480" w:lineRule="auto"/>
        <w:ind w:firstLine="720"/>
      </w:pPr>
    </w:p>
    <w:p w14:paraId="5DBCD9D6" w14:textId="284CD443" w:rsidR="00E118F8" w:rsidRDefault="00E118F8" w:rsidP="00E85659">
      <w:pPr>
        <w:spacing w:line="480" w:lineRule="auto"/>
        <w:ind w:firstLine="720"/>
      </w:pPr>
    </w:p>
    <w:p w14:paraId="2677E422" w14:textId="17B9C98D" w:rsidR="00E118F8" w:rsidRDefault="00E118F8" w:rsidP="00E85659">
      <w:pPr>
        <w:spacing w:line="480" w:lineRule="auto"/>
        <w:ind w:firstLine="720"/>
      </w:pPr>
    </w:p>
    <w:p w14:paraId="4D75F07A" w14:textId="77777777" w:rsidR="00E118F8" w:rsidRDefault="00E118F8" w:rsidP="00E85659">
      <w:pPr>
        <w:spacing w:line="480" w:lineRule="auto"/>
        <w:ind w:firstLine="720"/>
      </w:pPr>
    </w:p>
    <w:p w14:paraId="0AB7169B" w14:textId="77777777" w:rsidR="00E85659" w:rsidRDefault="00E85659" w:rsidP="00205EE7"/>
    <w:p w14:paraId="2CEAFB72" w14:textId="77777777" w:rsidR="00E85659" w:rsidRDefault="00E85659" w:rsidP="00205EE7"/>
    <w:p w14:paraId="4DBD14A9" w14:textId="77777777" w:rsidR="00E85659" w:rsidRDefault="00E85659" w:rsidP="00205EE7"/>
    <w:p w14:paraId="69CE85D6" w14:textId="77777777" w:rsidR="00E85659" w:rsidRDefault="00E85659" w:rsidP="00205EE7"/>
    <w:p w14:paraId="32F158E8" w14:textId="77777777" w:rsidR="00E85659" w:rsidRDefault="00E85659" w:rsidP="00205EE7"/>
    <w:p w14:paraId="6FEC80EA" w14:textId="77777777" w:rsidR="00E85659" w:rsidRDefault="00E85659" w:rsidP="00205EE7"/>
    <w:p w14:paraId="51805AE5" w14:textId="683F4BE8" w:rsidR="008D5B36" w:rsidRPr="00482497" w:rsidRDefault="00E118F8" w:rsidP="00482497">
      <w:pPr>
        <w:pStyle w:val="Caption"/>
        <w:rPr>
          <w:i w:val="0"/>
          <w:color w:val="auto"/>
          <w:sz w:val="24"/>
        </w:rPr>
      </w:pPr>
      <w:bookmarkStart w:id="208" w:name="_Toc46500729"/>
      <w:r>
        <w:rPr>
          <w:b/>
          <w:i w:val="0"/>
          <w:color w:val="auto"/>
          <w:sz w:val="24"/>
        </w:rPr>
        <w:t>F</w:t>
      </w:r>
      <w:r w:rsidR="008D5B36" w:rsidRPr="00482497">
        <w:rPr>
          <w:b/>
          <w:i w:val="0"/>
          <w:color w:val="auto"/>
          <w:sz w:val="24"/>
        </w:rPr>
        <w:t xml:space="preserve">igure </w:t>
      </w:r>
      <w:r w:rsidR="001F5B78">
        <w:rPr>
          <w:b/>
          <w:i w:val="0"/>
          <w:color w:val="auto"/>
          <w:sz w:val="24"/>
        </w:rPr>
        <w:fldChar w:fldCharType="begin"/>
      </w:r>
      <w:r w:rsidR="008D5B36">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sidR="008D5B36">
        <w:rPr>
          <w:b/>
          <w:i w:val="0"/>
          <w:color w:val="auto"/>
          <w:sz w:val="24"/>
        </w:rPr>
        <w:t>.</w:t>
      </w:r>
      <w:r w:rsidR="001F5B78">
        <w:rPr>
          <w:b/>
          <w:i w:val="0"/>
          <w:color w:val="auto"/>
          <w:sz w:val="24"/>
        </w:rPr>
        <w:fldChar w:fldCharType="begin"/>
      </w:r>
      <w:r w:rsidR="008D5B36">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18</w:t>
      </w:r>
      <w:r w:rsidR="001F5B78">
        <w:rPr>
          <w:b/>
          <w:i w:val="0"/>
          <w:color w:val="auto"/>
          <w:sz w:val="24"/>
        </w:rPr>
        <w:fldChar w:fldCharType="end"/>
      </w:r>
      <w:r w:rsidR="008D5B36" w:rsidRPr="00482497">
        <w:rPr>
          <w:i w:val="0"/>
          <w:color w:val="auto"/>
          <w:sz w:val="24"/>
        </w:rPr>
        <w:t xml:space="preserve">   The tracer diffusion coefficient, D*A, of comb copolymers P(MMA-r-PEGMA) as a function of M</w:t>
      </w:r>
      <w:r w:rsidR="008D5B36" w:rsidRPr="001D3662">
        <w:rPr>
          <w:i w:val="0"/>
          <w:color w:val="auto"/>
          <w:sz w:val="24"/>
          <w:vertAlign w:val="subscript"/>
        </w:rPr>
        <w:t>w</w:t>
      </w:r>
      <w:r w:rsidR="008D5B36" w:rsidRPr="00482497">
        <w:rPr>
          <w:i w:val="0"/>
          <w:color w:val="auto"/>
          <w:sz w:val="24"/>
        </w:rPr>
        <w:t xml:space="preserve"> in a linear d-PMMA matrix with M</w:t>
      </w:r>
      <w:r w:rsidR="008D5B36" w:rsidRPr="001D3662">
        <w:rPr>
          <w:i w:val="0"/>
          <w:color w:val="auto"/>
          <w:sz w:val="24"/>
          <w:vertAlign w:val="subscript"/>
        </w:rPr>
        <w:t>w</w:t>
      </w:r>
      <w:r w:rsidR="008D5B36" w:rsidRPr="00482497">
        <w:rPr>
          <w:i w:val="0"/>
          <w:color w:val="auto"/>
          <w:sz w:val="24"/>
        </w:rPr>
        <w:t xml:space="preserve"> of 136,000 g/mol. Also shown are the calculated values of the diffusion coefficient of linear analogs of the comb copolymers (i.e., having the same molecular weight as the comb copolymers) as well as of the linear d-PMMA matrix.</w:t>
      </w:r>
      <w:bookmarkEnd w:id="208"/>
    </w:p>
    <w:p w14:paraId="32336E03" w14:textId="15E834E6" w:rsidR="00E85659" w:rsidRDefault="00E118F8" w:rsidP="00E85659">
      <w:pPr>
        <w:spacing w:line="480" w:lineRule="auto"/>
      </w:pPr>
      <w:r>
        <w:lastRenderedPageBreak/>
        <w:t>smaller than its linear analog.</w:t>
      </w:r>
      <w:r w:rsidRPr="00E118F8">
        <w:t xml:space="preserve"> </w:t>
      </w:r>
      <w:r>
        <w:t xml:space="preserve">The branch density of the additive in 7525MMAEO_LPMMA </w:t>
      </w:r>
      <w:r w:rsidR="00E85659">
        <w:t xml:space="preserve">is intermediate compared to the other 2 combs, but the increased chain length (size) has a greater impact on its dynamics than its branch density in this particular case. </w:t>
      </w:r>
    </w:p>
    <w:p w14:paraId="7A103A02" w14:textId="77777777" w:rsidR="00E85659" w:rsidRDefault="008D5B36" w:rsidP="00E85659">
      <w:pPr>
        <w:spacing w:line="480" w:lineRule="auto"/>
        <w:ind w:firstLine="720"/>
      </w:pPr>
      <w:r>
        <w:t xml:space="preserve">Figure 4.19 further illustrates how both the number of chain ends as well as the size of the comb impacts the amount of surface segregation in these self-healing materials as it displays the total interfacial excess of the branched copolymer at both the air and Si interfaces as a function of the branch density (w/w % PEGMA).  </w:t>
      </w:r>
      <w:r w:rsidR="00E85659">
        <w:t>An increase in the molecular weight of the comb, even with an accompanying increase in branch density (7525MMAEO), does not increase the total interfacial excess of the branched additive. Rather, an increase in branch density, while keeping the molecular weight the same, resulted in greater total interfacial excess of the branched additive (5050MMAEO).</w:t>
      </w:r>
    </w:p>
    <w:p w14:paraId="5B8E6585" w14:textId="77777777" w:rsidR="00E85659" w:rsidRDefault="00E85659" w:rsidP="00E85659">
      <w:pPr>
        <w:outlineLvl w:val="1"/>
        <w:rPr>
          <w:b/>
        </w:rPr>
      </w:pPr>
      <w:bookmarkStart w:id="209" w:name="_Toc459154924"/>
      <w:bookmarkStart w:id="210" w:name="_Toc46500565"/>
      <w:r>
        <w:rPr>
          <w:b/>
        </w:rPr>
        <w:t>4.4   Conclusions</w:t>
      </w:r>
      <w:bookmarkEnd w:id="209"/>
      <w:bookmarkEnd w:id="210"/>
    </w:p>
    <w:p w14:paraId="423F0E37" w14:textId="577650C7" w:rsidR="00AB223B" w:rsidRDefault="00E85659" w:rsidP="00AB223B">
      <w:pPr>
        <w:spacing w:line="480" w:lineRule="auto"/>
        <w:ind w:firstLine="720"/>
        <w:rPr>
          <w:b/>
        </w:rPr>
      </w:pPr>
      <w:r>
        <w:t>In Chapter 3, increasing the number of chain ends, and thus the molecular weight of the hyperbranched polymeric additive, increased the amount of surface segregation. However, in</w:t>
      </w:r>
      <w:r w:rsidR="00AB223B" w:rsidRPr="00AB223B">
        <w:t xml:space="preserve"> </w:t>
      </w:r>
      <w:r w:rsidR="00AB223B">
        <w:t xml:space="preserve">these studies of comb copolymers with varying branch densities in a linear matrix, </w:t>
      </w:r>
      <w:r w:rsidR="00AA4C3B">
        <w:t>it was</w:t>
      </w:r>
      <w:r w:rsidR="00AB223B">
        <w:t xml:space="preserve"> found that although increasing the branch density increases the amount of surface segregated material, increasing the branch density also increases the number of branch points, which dominates the friction in the Reptating backbone of the comb.</w:t>
      </w:r>
      <w:r w:rsidR="00AB223B">
        <w:fldChar w:fldCharType="begin"/>
      </w:r>
      <w:r w:rsidR="00AB223B">
        <w:instrText xml:space="preserve"> ADDIN EN.CITE &lt;EndNote&gt;&lt;Cite&gt;&lt;Author&gt;Rubinstein&lt;/Author&gt;&lt;Year&gt;2003&lt;/Year&gt;&lt;RecNum&gt;626&lt;/RecNum&gt;&lt;DisplayText&gt;&lt;style face="superscript"&gt;59&lt;/style&gt;&lt;/DisplayText&gt;&lt;record&gt;&lt;rec-number&gt;626&lt;/rec-number&gt;&lt;foreign-keys&gt;&lt;key app="EN" db-id="wvr5w05pkf0peaevsr4pa59mzvpprdv02d0d"&gt;626&lt;/key&gt;&lt;/foreign-keys&gt;&lt;ref-type name="Book"&gt;6&lt;/ref-type&gt;&lt;contributors&gt;&lt;authors&gt;&lt;author&gt;Rubinstein, Michael&lt;/author&gt;&lt;author&gt;Colby, Ralph H.&lt;/author&gt;&lt;/authors&gt;&lt;/contributors&gt;&lt;titles&gt;&lt;title&gt;Polymer Physics&lt;/title&gt;&lt;/titles&gt;&lt;pages&gt;440&lt;/pages&gt;&lt;section&gt;361-403&lt;/section&gt;&lt;dates&gt;&lt;year&gt;2003&lt;/year&gt;&lt;/dates&gt;&lt;pub-location&gt;New York&lt;/pub-location&gt;&lt;publisher&gt;Oxford University Press&lt;/publisher&gt;&lt;urls&gt;&lt;/urls&gt;&lt;/record&gt;&lt;/Cite&gt;&lt;/EndNote&gt;</w:instrText>
      </w:r>
      <w:r w:rsidR="00AB223B">
        <w:fldChar w:fldCharType="separate"/>
      </w:r>
      <w:r w:rsidR="00AB223B" w:rsidRPr="0020177A">
        <w:rPr>
          <w:noProof/>
          <w:vertAlign w:val="superscript"/>
        </w:rPr>
        <w:t>59</w:t>
      </w:r>
      <w:r w:rsidR="00AB223B">
        <w:fldChar w:fldCharType="end"/>
      </w:r>
      <w:r w:rsidR="00AB223B">
        <w:t xml:space="preserve"> This is likely why a linear analog (having the same molecular weight as the comb copolymer) is still an order of magnitude faster than a comb copolymer under the same conditions. Moreover, simple Reptation dynamics for these comb copolymers (i.e., D ~ M</w:t>
      </w:r>
      <w:r w:rsidR="00AB223B" w:rsidRPr="005305B5">
        <w:rPr>
          <w:vertAlign w:val="subscript"/>
        </w:rPr>
        <w:t>w</w:t>
      </w:r>
      <w:r w:rsidR="00AB223B" w:rsidRPr="005305B5">
        <w:rPr>
          <w:vertAlign w:val="superscript"/>
        </w:rPr>
        <w:t>-2</w:t>
      </w:r>
      <w:r w:rsidR="00AB223B">
        <w:t>) was not observed. Nevertheless, potential applications for these self-healing materials may include a need for slow, gradual migration of a functional</w:t>
      </w:r>
      <w:r w:rsidR="00AA4C3B">
        <w:t>ized</w:t>
      </w:r>
      <w:r w:rsidR="00AB223B">
        <w:t xml:space="preserve"> polymer to a</w:t>
      </w:r>
      <w:r w:rsidR="00AA4C3B" w:rsidRPr="00AA4C3B">
        <w:t xml:space="preserve"> </w:t>
      </w:r>
      <w:r w:rsidR="00AA4C3B">
        <w:t>surface as in, for example, the long-term</w:t>
      </w:r>
      <w:r w:rsidR="00AA4C3B" w:rsidRPr="00AB223B">
        <w:t xml:space="preserve"> </w:t>
      </w:r>
      <w:r w:rsidR="00AA4C3B">
        <w:t>exposure of a surface to an environment</w:t>
      </w:r>
      <w:r w:rsidR="00AA4C3B" w:rsidRPr="00AA4C3B">
        <w:t xml:space="preserve"> </w:t>
      </w:r>
      <w:r w:rsidR="00AA4C3B">
        <w:t>that is</w:t>
      </w:r>
      <w:r w:rsidR="00AB223B">
        <w:t xml:space="preserve"> </w:t>
      </w:r>
    </w:p>
    <w:p w14:paraId="367C11FE" w14:textId="7105CAAA" w:rsidR="008D5B36" w:rsidRDefault="00E85659" w:rsidP="00DC487A">
      <w:pPr>
        <w:spacing w:line="480" w:lineRule="auto"/>
        <w:ind w:firstLine="720"/>
      </w:pPr>
      <w:r>
        <w:lastRenderedPageBreak/>
        <w:t xml:space="preserve"> </w:t>
      </w:r>
      <w:r w:rsidR="00E7540C">
        <w:rPr>
          <w:noProof/>
          <w:lang w:eastAsia="ko-KR"/>
        </w:rPr>
        <w:drawing>
          <wp:anchor distT="0" distB="0" distL="114300" distR="114300" simplePos="0" relativeHeight="251634176" behindDoc="1" locked="0" layoutInCell="1" allowOverlap="1" wp14:anchorId="6C98E898" wp14:editId="3518ABC3">
            <wp:simplePos x="0" y="0"/>
            <wp:positionH relativeFrom="column">
              <wp:posOffset>361950</wp:posOffset>
            </wp:positionH>
            <wp:positionV relativeFrom="paragraph">
              <wp:posOffset>635</wp:posOffset>
            </wp:positionV>
            <wp:extent cx="5372100" cy="4131310"/>
            <wp:effectExtent l="0" t="0" r="0" b="0"/>
            <wp:wrapTight wrapText="bothSides">
              <wp:wrapPolygon edited="0">
                <wp:start x="3447" y="1096"/>
                <wp:lineTo x="2757" y="1992"/>
                <wp:lineTo x="2757" y="2490"/>
                <wp:lineTo x="3523" y="2888"/>
                <wp:lineTo x="2757" y="3984"/>
                <wp:lineTo x="2757" y="4482"/>
                <wp:lineTo x="3523" y="4482"/>
                <wp:lineTo x="2681" y="6076"/>
                <wp:lineTo x="1609" y="6972"/>
                <wp:lineTo x="1072" y="7570"/>
                <wp:lineTo x="1072" y="8765"/>
                <wp:lineTo x="1838" y="9263"/>
                <wp:lineTo x="1609" y="9362"/>
                <wp:lineTo x="1609" y="10856"/>
                <wp:lineTo x="1072" y="12450"/>
                <wp:lineTo x="1072" y="13048"/>
                <wp:lineTo x="2528" y="14044"/>
                <wp:lineTo x="3523" y="14044"/>
                <wp:lineTo x="2681" y="15538"/>
                <wp:lineTo x="2681" y="18227"/>
                <wp:lineTo x="5821" y="18824"/>
                <wp:lineTo x="8885" y="19024"/>
                <wp:lineTo x="8885" y="19820"/>
                <wp:lineTo x="10264" y="20020"/>
                <wp:lineTo x="10877" y="20020"/>
                <wp:lineTo x="13404" y="19820"/>
                <wp:lineTo x="13404" y="19024"/>
                <wp:lineTo x="18766" y="18625"/>
                <wp:lineTo x="18689" y="17330"/>
                <wp:lineTo x="8885" y="17231"/>
                <wp:lineTo x="16009" y="16334"/>
                <wp:lineTo x="15932" y="15637"/>
                <wp:lineTo x="16468" y="15637"/>
                <wp:lineTo x="18077" y="14442"/>
                <wp:lineTo x="18230" y="13844"/>
                <wp:lineTo x="3906" y="12450"/>
                <wp:lineTo x="3906" y="9263"/>
                <wp:lineTo x="6587" y="9263"/>
                <wp:lineTo x="20604" y="7968"/>
                <wp:lineTo x="20757" y="7271"/>
                <wp:lineTo x="19915" y="6872"/>
                <wp:lineTo x="17081" y="6076"/>
                <wp:lineTo x="17234" y="5677"/>
                <wp:lineTo x="17311" y="2988"/>
                <wp:lineTo x="16698" y="2888"/>
                <wp:lineTo x="3906" y="2888"/>
                <wp:lineTo x="3906" y="1096"/>
                <wp:lineTo x="3447" y="1096"/>
              </wp:wrapPolygon>
            </wp:wrapTight>
            <wp:docPr id="83" name="Picture 102" descr="Srf Excess Total Com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Srf Excess Total Combs"/>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372100" cy="4131310"/>
                    </a:xfrm>
                    <a:prstGeom prst="rect">
                      <a:avLst/>
                    </a:prstGeom>
                    <a:noFill/>
                  </pic:spPr>
                </pic:pic>
              </a:graphicData>
            </a:graphic>
            <wp14:sizeRelH relativeFrom="page">
              <wp14:pctWidth>0</wp14:pctWidth>
            </wp14:sizeRelH>
            <wp14:sizeRelV relativeFrom="page">
              <wp14:pctHeight>0</wp14:pctHeight>
            </wp14:sizeRelV>
          </wp:anchor>
        </w:drawing>
      </w:r>
    </w:p>
    <w:p w14:paraId="50CB01FC" w14:textId="77777777" w:rsidR="008D5B36" w:rsidRDefault="008D5B36" w:rsidP="00205EE7">
      <w:pPr>
        <w:spacing w:line="480" w:lineRule="auto"/>
        <w:ind w:firstLine="720"/>
      </w:pPr>
    </w:p>
    <w:p w14:paraId="1717F525" w14:textId="77777777" w:rsidR="008D5B36" w:rsidRDefault="008D5B36" w:rsidP="00205EE7">
      <w:pPr>
        <w:rPr>
          <w:b/>
        </w:rPr>
      </w:pPr>
    </w:p>
    <w:p w14:paraId="0D2442B1" w14:textId="77777777" w:rsidR="008D5B36" w:rsidRPr="005976D1" w:rsidRDefault="008D5B36" w:rsidP="00205EE7">
      <w:pPr>
        <w:rPr>
          <w:b/>
        </w:rPr>
      </w:pPr>
    </w:p>
    <w:p w14:paraId="431F4742" w14:textId="77777777" w:rsidR="008D5B36" w:rsidRDefault="008D5B36" w:rsidP="00205EE7">
      <w:pPr>
        <w:rPr>
          <w:b/>
        </w:rPr>
      </w:pPr>
    </w:p>
    <w:p w14:paraId="21FD8958" w14:textId="77777777" w:rsidR="008D5B36" w:rsidRDefault="008D5B36" w:rsidP="00205EE7">
      <w:pPr>
        <w:rPr>
          <w:b/>
        </w:rPr>
      </w:pPr>
    </w:p>
    <w:p w14:paraId="168AAAB2" w14:textId="77777777" w:rsidR="008D5B36" w:rsidRPr="00CA2683" w:rsidRDefault="008D5B36" w:rsidP="00205EE7">
      <w:pPr>
        <w:rPr>
          <w:b/>
        </w:rPr>
      </w:pPr>
    </w:p>
    <w:p w14:paraId="60C32B34" w14:textId="77777777" w:rsidR="008D5B36" w:rsidRDefault="008D5B36" w:rsidP="00205EE7">
      <w:pPr>
        <w:rPr>
          <w:b/>
        </w:rPr>
      </w:pPr>
    </w:p>
    <w:p w14:paraId="3A5D611A" w14:textId="77777777" w:rsidR="008D5B36" w:rsidRDefault="008D5B36" w:rsidP="00205EE7">
      <w:pPr>
        <w:rPr>
          <w:b/>
        </w:rPr>
      </w:pPr>
    </w:p>
    <w:p w14:paraId="2B62FBE9" w14:textId="77777777" w:rsidR="008D5B36" w:rsidRPr="00CA2683" w:rsidRDefault="008D5B36" w:rsidP="00205EE7">
      <w:pPr>
        <w:rPr>
          <w:b/>
        </w:rPr>
      </w:pPr>
    </w:p>
    <w:p w14:paraId="0F66EED7" w14:textId="77777777" w:rsidR="008D5B36" w:rsidRDefault="008D5B36" w:rsidP="00205EE7">
      <w:pPr>
        <w:rPr>
          <w:b/>
        </w:rPr>
      </w:pPr>
    </w:p>
    <w:p w14:paraId="7AE575BC" w14:textId="77777777" w:rsidR="008D5B36" w:rsidRDefault="008D5B36" w:rsidP="00205EE7">
      <w:pPr>
        <w:rPr>
          <w:b/>
        </w:rPr>
      </w:pPr>
    </w:p>
    <w:p w14:paraId="4FE2A003" w14:textId="77777777" w:rsidR="008D5B36" w:rsidRDefault="008D5B36" w:rsidP="00205EE7">
      <w:pPr>
        <w:rPr>
          <w:b/>
        </w:rPr>
      </w:pPr>
    </w:p>
    <w:p w14:paraId="44217087" w14:textId="77777777" w:rsidR="008D5B36" w:rsidRPr="00811A25" w:rsidRDefault="008D5B36" w:rsidP="00811A25">
      <w:pPr>
        <w:pStyle w:val="Caption"/>
        <w:rPr>
          <w:i w:val="0"/>
          <w:color w:val="auto"/>
          <w:sz w:val="24"/>
        </w:rPr>
      </w:pPr>
      <w:bookmarkStart w:id="211" w:name="_Toc46500730"/>
      <w:r w:rsidRPr="00811A25">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19</w:t>
      </w:r>
      <w:r w:rsidR="001F5B78">
        <w:rPr>
          <w:b/>
          <w:i w:val="0"/>
          <w:color w:val="auto"/>
          <w:sz w:val="24"/>
        </w:rPr>
        <w:fldChar w:fldCharType="end"/>
      </w:r>
      <w:r w:rsidRPr="00811A25">
        <w:rPr>
          <w:i w:val="0"/>
          <w:color w:val="auto"/>
          <w:sz w:val="24"/>
        </w:rPr>
        <w:t xml:space="preserve">   Total air and Si interfacial excess for surface segregating binary blends containing 10 w/w % P(MMA-r-PEGMA) comb copolymers in a linear d-PMMA matrix.</w:t>
      </w:r>
      <w:bookmarkEnd w:id="211"/>
    </w:p>
    <w:p w14:paraId="51E6B1ED" w14:textId="77777777" w:rsidR="008D5B36" w:rsidRDefault="008D5B36" w:rsidP="00205EE7">
      <w:pPr>
        <w:rPr>
          <w:b/>
        </w:rPr>
      </w:pPr>
    </w:p>
    <w:p w14:paraId="1A44A47F" w14:textId="77777777" w:rsidR="008D5B36" w:rsidRDefault="008D5B36" w:rsidP="00205EE7">
      <w:pPr>
        <w:rPr>
          <w:b/>
        </w:rPr>
      </w:pPr>
    </w:p>
    <w:p w14:paraId="71136C02" w14:textId="1C3C6660" w:rsidR="008D5B36" w:rsidRDefault="00AB223B" w:rsidP="00AB223B">
      <w:pPr>
        <w:spacing w:line="480" w:lineRule="auto"/>
      </w:pPr>
      <w:r>
        <w:t xml:space="preserve">corrosive.  </w:t>
      </w:r>
      <w:r w:rsidR="008D5B36">
        <w:t xml:space="preserve">Likewise, faster migration may be needed, for example, for a surface in an environment in which there has been a chemical spill. Thus, comb copolymers in a linear matrix may be suitable for surfaces requiring gradual, long-term responses, while hyperbranched polymers in a linear matrix may be suitable for surfaces needing a more rapidly triggered response. The results of Chapters 3 and 4 have provided fundamental information about such self-healing systems that can be used to incorporate these materials into useful industrial applications for smart responsive surfaces. </w:t>
      </w:r>
    </w:p>
    <w:p w14:paraId="11237706" w14:textId="0F17A929" w:rsidR="008D5B36" w:rsidRDefault="008D5B36" w:rsidP="00DC487A">
      <w:pPr>
        <w:spacing w:line="480" w:lineRule="auto"/>
        <w:ind w:firstLine="720"/>
      </w:pPr>
      <w:r>
        <w:lastRenderedPageBreak/>
        <w:t>Furthermore, neutron reflectivity depth profile experiments corroborated by water contact angle measurements of the evolving surfaces of these binary comb/linear blends</w:t>
      </w:r>
      <w:r w:rsidR="00AB223B">
        <w:t xml:space="preserve"> was successful</w:t>
      </w:r>
      <w:r w:rsidR="00296377">
        <w:t>ly used</w:t>
      </w:r>
      <w:r>
        <w:t xml:space="preserve"> to elucidate the surface segregation process in these self-healing systems. Using these measurements, </w:t>
      </w:r>
      <w:r w:rsidR="00296377">
        <w:t>t</w:t>
      </w:r>
      <w:r>
        <w:t xml:space="preserve">he mutual diffusion coefficient (using the Kramer-Jones depletion layer model) and the tracer diffusion coefficient for each branched additive (using the </w:t>
      </w:r>
      <w:r w:rsidR="00296377">
        <w:t>S</w:t>
      </w:r>
      <w:r>
        <w:t xml:space="preserve">low </w:t>
      </w:r>
      <w:r w:rsidR="00296377">
        <w:t>M</w:t>
      </w:r>
      <w:r>
        <w:t>ode theory)</w:t>
      </w:r>
      <w:r w:rsidR="00296377">
        <w:t xml:space="preserve"> was extracted</w:t>
      </w:r>
      <w:r>
        <w:t>. Thus</w:t>
      </w:r>
      <w:r w:rsidR="00296377">
        <w:t>, these</w:t>
      </w:r>
      <w:r>
        <w:t xml:space="preserve"> results also demonstrate a method to effectively measure diffusion coefficients of comb copolymers in a linear polymer matrix.  </w:t>
      </w:r>
    </w:p>
    <w:p w14:paraId="5CDF4DCE" w14:textId="7DB8BF29" w:rsidR="00FA481F" w:rsidRDefault="00FA481F" w:rsidP="00DC487A">
      <w:pPr>
        <w:spacing w:line="480" w:lineRule="auto"/>
        <w:ind w:firstLine="720"/>
      </w:pPr>
    </w:p>
    <w:p w14:paraId="338A743E" w14:textId="619A3B2C" w:rsidR="00FA481F" w:rsidRDefault="00FA481F" w:rsidP="00DC487A">
      <w:pPr>
        <w:spacing w:line="480" w:lineRule="auto"/>
        <w:ind w:firstLine="720"/>
      </w:pPr>
    </w:p>
    <w:p w14:paraId="74DD0037" w14:textId="5D5E3A23" w:rsidR="00FA481F" w:rsidRDefault="00FA481F" w:rsidP="00DC487A">
      <w:pPr>
        <w:spacing w:line="480" w:lineRule="auto"/>
        <w:ind w:firstLine="720"/>
      </w:pPr>
    </w:p>
    <w:p w14:paraId="02E929CF" w14:textId="063CDCF0" w:rsidR="00FA481F" w:rsidRDefault="00FA481F" w:rsidP="00DC487A">
      <w:pPr>
        <w:spacing w:line="480" w:lineRule="auto"/>
        <w:ind w:firstLine="720"/>
      </w:pPr>
    </w:p>
    <w:p w14:paraId="67F49C5B" w14:textId="2E1F3F9A" w:rsidR="00AA4C3B" w:rsidRDefault="00AA4C3B" w:rsidP="00DC487A">
      <w:pPr>
        <w:spacing w:line="480" w:lineRule="auto"/>
        <w:ind w:firstLine="720"/>
      </w:pPr>
    </w:p>
    <w:p w14:paraId="7FD7CA0A" w14:textId="146ECC55" w:rsidR="00AA4C3B" w:rsidRDefault="00AA4C3B" w:rsidP="00DC487A">
      <w:pPr>
        <w:spacing w:line="480" w:lineRule="auto"/>
        <w:ind w:firstLine="720"/>
      </w:pPr>
    </w:p>
    <w:p w14:paraId="79A1A587" w14:textId="49582547" w:rsidR="00AA4C3B" w:rsidRDefault="00AA4C3B" w:rsidP="00DC487A">
      <w:pPr>
        <w:spacing w:line="480" w:lineRule="auto"/>
        <w:ind w:firstLine="720"/>
      </w:pPr>
    </w:p>
    <w:p w14:paraId="559AEABC" w14:textId="332C1540" w:rsidR="00AA4C3B" w:rsidRDefault="00AA4C3B" w:rsidP="00DC487A">
      <w:pPr>
        <w:spacing w:line="480" w:lineRule="auto"/>
        <w:ind w:firstLine="720"/>
      </w:pPr>
    </w:p>
    <w:p w14:paraId="3D3801C1" w14:textId="77777777" w:rsidR="00AA4C3B" w:rsidRDefault="00AA4C3B" w:rsidP="00DC487A">
      <w:pPr>
        <w:spacing w:line="480" w:lineRule="auto"/>
        <w:ind w:firstLine="720"/>
      </w:pPr>
    </w:p>
    <w:p w14:paraId="7A83A975" w14:textId="2808F55A" w:rsidR="00FA481F" w:rsidRDefault="00FA481F" w:rsidP="00DC487A">
      <w:pPr>
        <w:spacing w:line="480" w:lineRule="auto"/>
        <w:ind w:firstLine="720"/>
      </w:pPr>
    </w:p>
    <w:p w14:paraId="7AB93D4E" w14:textId="2F71E1B5" w:rsidR="00FA481F" w:rsidRDefault="00FA481F" w:rsidP="00DC487A">
      <w:pPr>
        <w:spacing w:line="480" w:lineRule="auto"/>
        <w:ind w:firstLine="720"/>
      </w:pPr>
    </w:p>
    <w:p w14:paraId="1899E30B" w14:textId="77777777" w:rsidR="008D5B36" w:rsidRPr="00C66DAC" w:rsidRDefault="00C66DAC" w:rsidP="00324FED">
      <w:pPr>
        <w:pStyle w:val="Heading1"/>
        <w:spacing w:before="0"/>
        <w:ind w:left="0"/>
        <w:jc w:val="center"/>
        <w:rPr>
          <w:rFonts w:ascii="Times New Roman" w:hAnsi="Times New Roman"/>
          <w:b/>
          <w:color w:val="auto"/>
          <w:sz w:val="24"/>
          <w:szCs w:val="24"/>
        </w:rPr>
      </w:pPr>
      <w:bookmarkStart w:id="212" w:name="_Toc459154925"/>
      <w:bookmarkEnd w:id="212"/>
      <w:r>
        <w:br/>
      </w:r>
      <w:bookmarkStart w:id="213" w:name="_Toc46500566"/>
      <w:r w:rsidRPr="00C66DAC">
        <w:rPr>
          <w:rFonts w:ascii="Times New Roman" w:hAnsi="Times New Roman"/>
          <w:b/>
          <w:color w:val="auto"/>
          <w:sz w:val="24"/>
          <w:szCs w:val="24"/>
        </w:rPr>
        <w:t>Determining the Structure of a Surface-Functionalized Cross-Linked Network</w:t>
      </w:r>
      <w:bookmarkEnd w:id="213"/>
    </w:p>
    <w:p w14:paraId="62A7E9DF" w14:textId="77777777" w:rsidR="008D5B36" w:rsidRDefault="008D5B36" w:rsidP="0091163A">
      <w:pPr>
        <w:jc w:val="center"/>
        <w:outlineLvl w:val="0"/>
        <w:rPr>
          <w:b/>
        </w:rPr>
      </w:pPr>
    </w:p>
    <w:p w14:paraId="5EC3F7C9" w14:textId="77777777" w:rsidR="008D5B36" w:rsidRDefault="008D5B36" w:rsidP="0091163A">
      <w:pPr>
        <w:spacing w:line="480" w:lineRule="auto"/>
        <w:outlineLvl w:val="1"/>
        <w:rPr>
          <w:b/>
        </w:rPr>
      </w:pPr>
      <w:bookmarkStart w:id="214" w:name="_Toc459154927"/>
      <w:bookmarkStart w:id="215" w:name="_Toc46500567"/>
      <w:r>
        <w:rPr>
          <w:b/>
        </w:rPr>
        <w:lastRenderedPageBreak/>
        <w:t>5.1   Introduction</w:t>
      </w:r>
      <w:bookmarkEnd w:id="214"/>
      <w:bookmarkEnd w:id="215"/>
    </w:p>
    <w:p w14:paraId="1F05C9D1" w14:textId="77777777" w:rsidR="008D5B36" w:rsidRPr="0012180F" w:rsidRDefault="008D5B36" w:rsidP="001A747D">
      <w:pPr>
        <w:ind w:left="360" w:firstLine="360"/>
        <w:outlineLvl w:val="2"/>
        <w:rPr>
          <w:b/>
        </w:rPr>
      </w:pPr>
      <w:bookmarkStart w:id="216" w:name="_Toc459154928"/>
      <w:bookmarkStart w:id="217" w:name="_Toc46500568"/>
      <w:r w:rsidRPr="0012180F">
        <w:rPr>
          <w:b/>
        </w:rPr>
        <w:t>A. Overview</w:t>
      </w:r>
      <w:bookmarkEnd w:id="216"/>
      <w:bookmarkEnd w:id="217"/>
    </w:p>
    <w:p w14:paraId="3C1C0AB4" w14:textId="74042608" w:rsidR="008D5B36" w:rsidRDefault="008D5B36" w:rsidP="0091163A">
      <w:pPr>
        <w:spacing w:line="480" w:lineRule="auto"/>
        <w:ind w:firstLine="720"/>
      </w:pPr>
      <w:r>
        <w:t>The second method of functionalizing polymeric surfaces and interfaces investigated in this body of work involves tethering of individual polymer chains to an interface via covalent bonds. Both grafting-to and grafting-from techniques are employed in the creation of surfaces with end-tethered polymers.</w:t>
      </w:r>
      <w:r w:rsidR="001F5B78">
        <w:fldChar w:fldCharType="begin"/>
      </w:r>
      <w:r w:rsidR="0020177A">
        <w:instrText xml:space="preserve"> ADDIN EN.CITE &lt;EndNote&gt;&lt;Cite&gt;&lt;Author&gt;Zhao&lt;/Author&gt;&lt;Year&gt;2000&lt;/Year&gt;&lt;RecNum&gt;567&lt;/RecNum&gt;&lt;DisplayText&gt;&lt;style face="superscript"&gt;28&lt;/style&gt;&lt;/DisplayText&gt;&lt;record&gt;&lt;rec-number&gt;567&lt;/rec-number&gt;&lt;foreign-keys&gt;&lt;key app="EN" db-id="wvr5w05pkf0peaevsr4pa59mzvpprdv02d0d"&gt;567&lt;/key&gt;&lt;/foreign-keys&gt;&lt;ref-type name="Journal Article"&gt;17&lt;/ref-type&gt;&lt;contributors&gt;&lt;authors&gt;&lt;author&gt;Zhao, B.&lt;/author&gt;&lt;author&gt;Brittain, W. J.&lt;/author&gt;&lt;/authors&gt;&lt;/contributors&gt;&lt;titles&gt;&lt;title&gt;Polymer brushes: surface-immobilized macromolecules&lt;/title&gt;&lt;secondary-title&gt;Progress in Polymer Science&lt;/secondary-title&gt;&lt;/titles&gt;&lt;periodical&gt;&lt;full-title&gt;Progress in Polymer Science&lt;/full-title&gt;&lt;/periodical&gt;&lt;pages&gt;677-710&lt;/pages&gt;&lt;volume&gt;25&lt;/volume&gt;&lt;number&gt;5&lt;/number&gt;&lt;keywords&gt;&lt;keyword&gt;Polymer brush&lt;/keyword&gt;&lt;keyword&gt;Tethered polymer&lt;/keyword&gt;&lt;keyword&gt;Self-assembled monolayers&lt;/keyword&gt;&lt;keyword&gt;Surface-immobilized initiators&lt;/keyword&gt;&lt;/keywords&gt;&lt;dates&gt;&lt;year&gt;2000&lt;/year&gt;&lt;/dates&gt;&lt;isbn&gt;0079-6700&lt;/isbn&gt;&lt;work-type&gt;doi: DOI: 10.1016/S0079-6700(00)00012-5&lt;/work-type&gt;&lt;urls&gt;&lt;related-urls&gt;&lt;url&gt;http://www.sciencedirect.com/science/article/B6TX2-4183JVG-3/2/2a0ae53818e382aa808c557818aca9f3&lt;/url&gt;&lt;/related-urls&gt;&lt;/urls&gt;&lt;/record&gt;&lt;/Cite&gt;&lt;/EndNote&gt;</w:instrText>
      </w:r>
      <w:r w:rsidR="001F5B78">
        <w:fldChar w:fldCharType="separate"/>
      </w:r>
      <w:r w:rsidR="0020177A" w:rsidRPr="0020177A">
        <w:rPr>
          <w:noProof/>
          <w:vertAlign w:val="superscript"/>
        </w:rPr>
        <w:t>28</w:t>
      </w:r>
      <w:r w:rsidR="001F5B78">
        <w:fldChar w:fldCharType="end"/>
      </w:r>
      <w:r>
        <w:t xml:space="preserve"> The present study utilizes a grafting-from approach that involves a 3-dimensional functionalized surface.</w:t>
      </w:r>
    </w:p>
    <w:p w14:paraId="1AD36293" w14:textId="46574243" w:rsidR="008D5B36" w:rsidRDefault="008D5B36" w:rsidP="0091163A">
      <w:pPr>
        <w:spacing w:line="480" w:lineRule="auto"/>
        <w:ind w:firstLine="720"/>
      </w:pPr>
      <w:r w:rsidRPr="00550715">
        <w:t>Von Werne et al</w:t>
      </w:r>
      <w:r w:rsidR="001F5B78">
        <w:fldChar w:fldCharType="begin"/>
      </w:r>
      <w:r w:rsidR="0020177A">
        <w:instrText xml:space="preserve"> ADDIN EN.CITE &lt;EndNote&gt;&lt;Cite&gt;&lt;Author&gt;von Werne&lt;/Author&gt;&lt;Year&gt;2003&lt;/Year&gt;&lt;RecNum&gt;294&lt;/RecNum&gt;&lt;DisplayText&gt;&lt;style face="superscript"&gt;46&lt;/style&gt;&lt;/DisplayText&gt;&lt;record&gt;&lt;rec-number&gt;294&lt;/rec-number&gt;&lt;foreign-keys&gt;&lt;key app="EN" db-id="wvr5w05pkf0peaevsr4pa59mzvpprdv02d0d"&gt;294&lt;/key&gt;&lt;/foreign-keys&gt;&lt;ref-type name="Journal Article"&gt;17&lt;/ref-type&gt;&lt;contributors&gt;&lt;authors&gt;&lt;author&gt;von Werne, Timothy A.&lt;/author&gt;&lt;author&gt;Germack, David S.&lt;/author&gt;&lt;author&gt;Hagberg, Erik C.&lt;/author&gt;&lt;author&gt;Sheares, Valerie V.&lt;/author&gt;&lt;author&gt;Hawker, Craig J.&lt;/author&gt;&lt;author&gt;Carter, Kenneth R.&lt;/author&gt;&lt;/authors&gt;&lt;/contributors&gt;&lt;titles&gt;&lt;title&gt;A Versatile Method for Tuning the Chemistry and Size of Nanoscopic Features by Living Free Radical Polymerization&lt;/title&gt;&lt;secondary-title&gt;Journal of the American Chemical Society&lt;/secondary-title&gt;&lt;/titles&gt;&lt;periodical&gt;&lt;full-title&gt;Journal of the American Chemical Society&lt;/full-title&gt;&lt;/periodical&gt;&lt;pages&gt;3831-3838&lt;/pages&gt;&lt;volume&gt;125&lt;/volume&gt;&lt;number&gt;13&lt;/number&gt;&lt;dates&gt;&lt;year&gt;2003&lt;/year&gt;&lt;/dates&gt;&lt;publisher&gt;American Chemical Society&lt;/publisher&gt;&lt;isbn&gt;0002-7863&lt;/isbn&gt;&lt;work-type&gt;doi: 10.1021/ja028866n&lt;/work-type&gt;&lt;urls&gt;&lt;related-urls&gt;&lt;url&gt;http://dx.doi.org/10.1021/ja028866n&lt;/url&gt;&lt;/related-urls&gt;&lt;/urls&gt;&lt;electronic-resource-num&gt;10.1021/ja028866n&lt;/electronic-resource-num&gt;&lt;/record&gt;&lt;/Cite&gt;&lt;/EndNote&gt;</w:instrText>
      </w:r>
      <w:r w:rsidR="001F5B78">
        <w:fldChar w:fldCharType="separate"/>
      </w:r>
      <w:r w:rsidR="0020177A" w:rsidRPr="0020177A">
        <w:rPr>
          <w:noProof/>
          <w:vertAlign w:val="superscript"/>
        </w:rPr>
        <w:t>46</w:t>
      </w:r>
      <w:r w:rsidR="001F5B78">
        <w:fldChar w:fldCharType="end"/>
      </w:r>
      <w:r w:rsidRPr="00550715">
        <w:rPr>
          <w:vertAlign w:val="superscript"/>
        </w:rPr>
        <w:t xml:space="preserve">, </w:t>
      </w:r>
      <w:r w:rsidR="001F5B78">
        <w:rPr>
          <w:vertAlign w:val="superscript"/>
        </w:rPr>
        <w:fldChar w:fldCharType="begin"/>
      </w:r>
      <w:r w:rsidR="00C52D49">
        <w:rPr>
          <w:vertAlign w:val="superscript"/>
        </w:rPr>
        <w:instrText xml:space="preserve"> ADDIN EN.CITE &lt;EndNote&gt;&lt;Cite&gt;&lt;Author&gt;Beinhoff&lt;/Author&gt;&lt;Year&gt;2003&lt;/Year&gt;&lt;RecNum&gt;615&lt;/RecNum&gt;&lt;DisplayText&gt;&lt;style face="superscript"&gt;136&lt;/style&gt;&lt;/DisplayText&gt;&lt;record&gt;&lt;rec-number&gt;615&lt;/rec-number&gt;&lt;foreign-keys&gt;&lt;key app="EN" db-id="wvr5w05pkf0peaevsr4pa59mzvpprdv02d0d"&gt;615&lt;/key&gt;&lt;/foreign-keys&gt;&lt;ref-type name="Journal Article"&gt;17&lt;/ref-type&gt;&lt;contributors&gt;&lt;authors&gt;&lt;author&gt;Beinhoff, Matthias&lt;/author&gt;&lt;author&gt;Von Werne, Timothy A.&lt;/author&gt;&lt;author&gt;Germack, David S.&lt;/author&gt;&lt;author&gt;Hagberg, Erik C.&lt;/author&gt;&lt;author&gt;Hawker, C. J.&lt;/author&gt;&lt;author&gt;Carter, Kenneth R.&lt;/author&gt;&lt;/authors&gt;&lt;/contributors&gt;&lt;titles&gt;&lt;title&gt;Recent Advances in Contact Molding for Nanoscopic Pattern Transfer&lt;/title&gt;&lt;secondary-title&gt;Polym. Prep.&lt;/secondary-title&gt;&lt;/titles&gt;&lt;periodical&gt;&lt;full-title&gt;Polym. Prep.&lt;/full-title&gt;&lt;/periodical&gt;&lt;pages&gt;496-497&lt;/pages&gt;&lt;volume&gt;44&lt;/volume&gt;&lt;number&gt;1&lt;/number&gt;&lt;section&gt;496&lt;/section&gt;&lt;dates&gt;&lt;year&gt;2003&lt;/year&gt;&lt;/dates&gt;&lt;urls&gt;&lt;/urls&gt;&lt;/record&gt;&lt;/Cite&gt;&lt;/EndNote&gt;</w:instrText>
      </w:r>
      <w:r w:rsidR="001F5B78">
        <w:rPr>
          <w:vertAlign w:val="superscript"/>
        </w:rPr>
        <w:fldChar w:fldCharType="separate"/>
      </w:r>
      <w:r w:rsidR="00C52D49">
        <w:rPr>
          <w:noProof/>
          <w:vertAlign w:val="superscript"/>
        </w:rPr>
        <w:t>136</w:t>
      </w:r>
      <w:r w:rsidR="001F5B78">
        <w:rPr>
          <w:vertAlign w:val="superscript"/>
        </w:rPr>
        <w:fldChar w:fldCharType="end"/>
      </w:r>
      <w:r w:rsidRPr="00550715">
        <w:t xml:space="preserve"> reported the development of a method to tune the feature sizes in a polymeric material down to 60 nm using a combined top-down and bottom-up approach consisting of contact molding and living free radical polymerization. </w:t>
      </w:r>
      <w:r>
        <w:t>The top-down approach generally involves microfabrication methods and micropatterning techniques such as photolithography. Photolithography is widely used to make modern microelectronic devices and involves the selective removal of parts of a thin film or substrate.</w:t>
      </w:r>
      <w:r w:rsidR="001F5B78">
        <w:fldChar w:fldCharType="begin"/>
      </w:r>
      <w:r w:rsidR="00C52D49">
        <w:instrText xml:space="preserve"> ADDIN EN.CITE &lt;EndNote&gt;&lt;Cite&gt;&lt;Author&gt;Roy&lt;/Author&gt;&lt;Year&gt;2002&lt;/Year&gt;&lt;RecNum&gt;619&lt;/RecNum&gt;&lt;DisplayText&gt;&lt;style face="superscript"&gt;137&lt;/style&gt;&lt;/DisplayText&gt;&lt;record&gt;&lt;rec-number&gt;619&lt;/rec-number&gt;&lt;foreign-keys&gt;&lt;key app="EN" db-id="wvr5w05pkf0peaevsr4pa59mzvpprdv02d0d"&gt;619&lt;/key&gt;&lt;/foreign-keys&gt;&lt;ref-type name="Journal Article"&gt;17&lt;/ref-type&gt;&lt;contributors&gt;&lt;authors&gt;&lt;author&gt;Roy, Debmalya&lt;/author&gt;&lt;author&gt;Basu, P.K.&lt;/author&gt;&lt;author&gt;Eswaran, S.V.&lt;/author&gt;&lt;/authors&gt;&lt;/contributors&gt;&lt;titles&gt;&lt;title&gt;Photoresists for Microlithography:Role of Organic Chemistry in Microelectronics&lt;/title&gt;&lt;secondary-title&gt;Resonance&lt;/secondary-title&gt;&lt;/titles&gt;&lt;periodical&gt;&lt;full-title&gt;Resonance&lt;/full-title&gt;&lt;/periodical&gt;&lt;section&gt;44&lt;/section&gt;&lt;dates&gt;&lt;year&gt;2002&lt;/year&gt;&lt;pub-dates&gt;&lt;date&gt;July&lt;/date&gt;&lt;/pub-dates&gt;&lt;/dates&gt;&lt;urls&gt;&lt;/urls&gt;&lt;/record&gt;&lt;/Cite&gt;&lt;/EndNote&gt;</w:instrText>
      </w:r>
      <w:r w:rsidR="001F5B78">
        <w:fldChar w:fldCharType="separate"/>
      </w:r>
      <w:r w:rsidR="00C52D49" w:rsidRPr="00C52D49">
        <w:rPr>
          <w:noProof/>
          <w:vertAlign w:val="superscript"/>
        </w:rPr>
        <w:t>137</w:t>
      </w:r>
      <w:r w:rsidR="001F5B78">
        <w:fldChar w:fldCharType="end"/>
      </w:r>
      <w:r>
        <w:t xml:space="preserve"> Light is used to transfer a pattern from a photomask, which blocks light in some areas and transmits it in other areas, to a light sensitive chemical called a photoresist which covers a substrate. A series of these chemical treatments typically results in reproducible and scaleable features down to a size of approximately 100 nm.</w:t>
      </w:r>
      <w:r w:rsidR="001F5B78">
        <w:fldChar w:fldCharType="begin"/>
      </w:r>
      <w:r w:rsidR="00C52D49">
        <w:instrText xml:space="preserve"> ADDIN EN.CITE &lt;EndNote&gt;&lt;Cite&gt;&lt;Author&gt;Klopp&lt;/Author&gt;&lt;Year&gt;2001&lt;/Year&gt;&lt;RecNum&gt;334&lt;/RecNum&gt;&lt;DisplayText&gt;&lt;style face="superscript"&gt;138&lt;/style&gt;&lt;/DisplayText&gt;&lt;record&gt;&lt;rec-number&gt;334&lt;/rec-number&gt;&lt;foreign-keys&gt;&lt;key app="EN" db-id="wvr5w05pkf0peaevsr4pa59mzvpprdv02d0d"&gt;334&lt;/key&gt;&lt;/foreign-keys&gt;&lt;ref-type name="Journal Article"&gt;17&lt;/ref-type&gt;&lt;contributors&gt;&lt;authors&gt;&lt;author&gt;Klopp, John M.&lt;/author&gt;&lt;author&gt;Pasini, Dario&lt;/author&gt;&lt;author&gt;Byers, Jeffrey D.&lt;/author&gt;&lt;author&gt;Willson, C. Grant&lt;/author&gt;&lt;author&gt;Fréchet, Jean M. J.&lt;/author&gt;&lt;/authors&gt;&lt;/contributors&gt;&lt;titles&gt;&lt;title&gt;Microlithographic Assessment of a Novel Family of Transparent and Etch-Resistant Chemically Amplified 193-nm Resists Based on Cyclopolymers&lt;/title&gt;&lt;secondary-title&gt;Chemistry of Materials&lt;/secondary-title&gt;&lt;/titles&gt;&lt;periodical&gt;&lt;full-title&gt;Chemistry of Materials&lt;/full-title&gt;&lt;/periodical&gt;&lt;pages&gt;4147-4153&lt;/pages&gt;&lt;volume&gt;13&lt;/volume&gt;&lt;number&gt;11&lt;/number&gt;&lt;dates&gt;&lt;year&gt;2001&lt;/year&gt;&lt;/dates&gt;&lt;publisher&gt;American Chemical Society&lt;/publisher&gt;&lt;isbn&gt;0897-4756&lt;/isbn&gt;&lt;work-type&gt;doi: 10.1021/cm010431w&lt;/work-type&gt;&lt;urls&gt;&lt;related-urls&gt;&lt;url&gt;http://dx.doi.org/10.1021/cm010431w&lt;/url&gt;&lt;/related-urls&gt;&lt;/urls&gt;&lt;electronic-resource-num&gt;10.1021/cm010431w&lt;/electronic-resource-num&gt;&lt;/record&gt;&lt;/Cite&gt;&lt;/EndNote&gt;</w:instrText>
      </w:r>
      <w:r w:rsidR="001F5B78">
        <w:fldChar w:fldCharType="separate"/>
      </w:r>
      <w:r w:rsidR="00C52D49" w:rsidRPr="00C52D49">
        <w:rPr>
          <w:noProof/>
          <w:vertAlign w:val="superscript"/>
        </w:rPr>
        <w:t>138</w:t>
      </w:r>
      <w:r w:rsidR="001F5B78">
        <w:fldChar w:fldCharType="end"/>
      </w:r>
      <w:r>
        <w:rPr>
          <w:vertAlign w:val="superscript"/>
        </w:rPr>
        <w:t>,</w:t>
      </w:r>
      <w:r w:rsidR="001F5B78">
        <w:rPr>
          <w:vertAlign w:val="superscript"/>
        </w:rPr>
        <w:fldChar w:fldCharType="begin"/>
      </w:r>
      <w:r w:rsidR="00C52D49">
        <w:rPr>
          <w:vertAlign w:val="superscript"/>
        </w:rPr>
        <w:instrText xml:space="preserve"> ADDIN EN.CITE &lt;EndNote&gt;&lt;Cite&gt;&lt;Author&gt;Tran&lt;/Author&gt;&lt;Year&gt;2002&lt;/Year&gt;&lt;RecNum&gt;333&lt;/RecNum&gt;&lt;DisplayText&gt;&lt;style face="superscript"&gt;139&lt;/style&gt;&lt;/DisplayText&gt;&lt;record&gt;&lt;rec-number&gt;333&lt;/rec-number&gt;&lt;foreign-keys&gt;&lt;key app="EN" db-id="wvr5w05pkf0peaevsr4pa59mzvpprdv02d0d"&gt;333&lt;/key&gt;&lt;/foreign-keys&gt;&lt;ref-type name="Journal Article"&gt;17&lt;/ref-type&gt;&lt;contributors&gt;&lt;authors&gt;&lt;author&gt;Tran, Hoang V.&lt;/author&gt;&lt;author&gt;Hung, Raymond J.&lt;/author&gt;&lt;author&gt;Chiba, Takashi&lt;/author&gt;&lt;author&gt;Yamada, Shintaro&lt;/author&gt;&lt;author&gt;Mrozek, Thomas&lt;/author&gt;&lt;author&gt;Hsieh, Yu-Tsai&lt;/author&gt;&lt;author&gt;Chambers, Charles R.&lt;/author&gt;&lt;author&gt;Osborn, Brian P.&lt;/author&gt;&lt;author&gt;Trinque, Brian C.&lt;/author&gt;&lt;author&gt;Pinnow, Matthew J.&lt;/author&gt;&lt;author&gt;MacDonald, Scott A.&lt;/author&gt;&lt;author&gt;Willson, C. Grant&lt;/author&gt;&lt;author&gt;Sanders, Daniel P.&lt;/author&gt;&lt;author&gt;Connor, Eric F.&lt;/author&gt;&lt;author&gt;Grubbs, Robert H.&lt;/author&gt;&lt;author&gt;Conley, Will&lt;/author&gt;&lt;/authors&gt;&lt;/contributors&gt;&lt;titles&gt;&lt;title&gt;Metal-Catalyzed Vinyl Addition Polymers for 157 nm Resist Applications. 2. Fluorinated Norbornenes:  Synthesis, Polymerization, and Initial Imaging Results&lt;/title&gt;&lt;secondary-title&gt;Macromolecules&lt;/secondary-title&gt;&lt;/titles&gt;&lt;periodical&gt;&lt;full-title&gt;Macromolecules&lt;/full-title&gt;&lt;/periodical&gt;&lt;pages&gt;6539-6549&lt;/pages&gt;&lt;volume&gt;35&lt;/volume&gt;&lt;number&gt;17&lt;/number&gt;&lt;dates&gt;&lt;year&gt;2002&lt;/year&gt;&lt;/dates&gt;&lt;publisher&gt;American Chemical Society&lt;/publisher&gt;&lt;isbn&gt;0024-9297&lt;/isbn&gt;&lt;work-type&gt;doi: 10.1021/ma0122371&lt;/work-type&gt;&lt;urls&gt;&lt;related-urls&gt;&lt;url&gt;http://dx.doi.org/10.1021/ma0122371&lt;/url&gt;&lt;/related-urls&gt;&lt;/urls&gt;&lt;electronic-resource-num&gt;10.1021/ma0122371&lt;/electronic-resource-num&gt;&lt;/record&gt;&lt;/Cite&gt;&lt;/EndNote&gt;</w:instrText>
      </w:r>
      <w:r w:rsidR="001F5B78">
        <w:rPr>
          <w:vertAlign w:val="superscript"/>
        </w:rPr>
        <w:fldChar w:fldCharType="separate"/>
      </w:r>
      <w:r w:rsidR="00C52D49">
        <w:rPr>
          <w:noProof/>
          <w:vertAlign w:val="superscript"/>
        </w:rPr>
        <w:t>139</w:t>
      </w:r>
      <w:r w:rsidR="001F5B78">
        <w:rPr>
          <w:vertAlign w:val="superscript"/>
        </w:rPr>
        <w:fldChar w:fldCharType="end"/>
      </w:r>
      <w:r>
        <w:t xml:space="preserve"> Nevertheless, the top-down approach cannot by itself meet the demands of the next generation of microelectronic devices in which the desire is for sub-100 nm feature sizes. In contrast, the bottom-up approach, which involves the self-assembly of molecules at an interface, offers promise to fulfill the demands for smaller feature sizes.</w:t>
      </w:r>
      <w:r w:rsidR="001F5B78">
        <w:fldChar w:fldCharType="begin"/>
      </w:r>
      <w:r w:rsidR="00C52D49">
        <w:instrText xml:space="preserve"> ADDIN EN.CITE &lt;EndNote&gt;&lt;Cite&gt;&lt;Author&gt;Ma&lt;/Author&gt;&lt;Year&gt;2001&lt;/Year&gt;&lt;RecNum&gt;620&lt;/RecNum&gt;&lt;DisplayText&gt;&lt;style face="superscript"&gt;140&lt;/style&gt;&lt;/DisplayText&gt;&lt;record&gt;&lt;rec-number&gt;620&lt;/rec-number&gt;&lt;foreign-keys&gt;&lt;key app="EN" db-id="wvr5w05pkf0peaevsr4pa59mzvpprdv02d0d"&gt;620&lt;/key&gt;&lt;/foreign-keys&gt;&lt;ref-type name="Journal Article"&gt;17&lt;/ref-type&gt;&lt;contributors&gt;&lt;authors&gt;&lt;author&gt;Ma, Q.G.&lt;/author&gt;&lt;author&gt;Remsen, E.E.&lt;/author&gt;&lt;author&gt;Kowalewski, T.&lt;/author&gt;&lt;author&gt;Wooley, K.L.&lt;/author&gt;&lt;/authors&gt;&lt;/contributors&gt;&lt;titles&gt;&lt;secondary-title&gt;Journal of the American Chemical Society&lt;/secondary-title&gt;&lt;/titles&gt;&lt;periodical&gt;&lt;full-title&gt;Journal of the American Chemical Society&lt;/full-title&gt;&lt;/periodical&gt;&lt;volume&gt;123&lt;/volume&gt;&lt;section&gt;4627&lt;/section&gt;&lt;dates&gt;&lt;year&gt;2001&lt;/year&gt;&lt;/dates&gt;&lt;urls&gt;&lt;/urls&gt;&lt;/record&gt;&lt;/Cite&gt;&lt;/EndNote&gt;</w:instrText>
      </w:r>
      <w:r w:rsidR="001F5B78">
        <w:fldChar w:fldCharType="separate"/>
      </w:r>
      <w:r w:rsidR="00C52D49" w:rsidRPr="00C52D49">
        <w:rPr>
          <w:noProof/>
          <w:vertAlign w:val="superscript"/>
        </w:rPr>
        <w:t>140</w:t>
      </w:r>
      <w:r w:rsidR="001F5B78">
        <w:fldChar w:fldCharType="end"/>
      </w:r>
      <w:r>
        <w:rPr>
          <w:vertAlign w:val="superscript"/>
        </w:rPr>
        <w:t>,</w:t>
      </w:r>
      <w:r w:rsidR="001F5B78">
        <w:rPr>
          <w:vertAlign w:val="superscript"/>
        </w:rPr>
        <w:fldChar w:fldCharType="begin"/>
      </w:r>
      <w:r w:rsidR="00C52D49">
        <w:rPr>
          <w:vertAlign w:val="superscript"/>
        </w:rPr>
        <w:instrText xml:space="preserve"> ADDIN EN.CITE &lt;EndNote&gt;&lt;Cite&gt;&lt;Author&gt;Thurn-Albrecht&lt;/Author&gt;&lt;Year&gt;2000&lt;/Year&gt;&lt;RecNum&gt;621&lt;/RecNum&gt;&lt;DisplayText&gt;&lt;style face="superscript"&gt;141&lt;/style&gt;&lt;/DisplayText&gt;&lt;record&gt;&lt;rec-number&gt;621&lt;/rec-number&gt;&lt;foreign-keys&gt;&lt;key app="EN" db-id="wvr5w05pkf0peaevsr4pa59mzvpprdv02d0d"&gt;621&lt;/key&gt;&lt;/foreign-keys&gt;&lt;ref-type name="Journal Article"&gt;17&lt;/ref-type&gt;&lt;contributors&gt;&lt;authors&gt;&lt;author&gt;Thurn-Albrecht, T.&lt;/author&gt;&lt;author&gt;Schotter, J.&lt;/author&gt;&lt;author&gt;Kastle, C.A.&lt;/author&gt;&lt;author&gt;Emley, N.&lt;/author&gt;&lt;author&gt;Shibauchi, T. &lt;/author&gt;&lt;author&gt;Krusin-Elbaum, L.&lt;/author&gt;&lt;author&gt;Guarini, K.&lt;/author&gt;&lt;author&gt;Black, C.T.&lt;/author&gt;&lt;author&gt;Tuominen, M.T.&lt;/author&gt;&lt;author&gt;Russell, T. P.&lt;/author&gt;&lt;/authors&gt;&lt;/contributors&gt;&lt;titles&gt;&lt;secondary-title&gt;Science&lt;/secondary-title&gt;&lt;/titles&gt;&lt;periodical&gt;&lt;full-title&gt;Science&lt;/full-title&gt;&lt;/periodical&gt;&lt;volume&gt;290&lt;/volume&gt;&lt;section&gt;2126&lt;/section&gt;&lt;dates&gt;&lt;year&gt;2000&lt;/year&gt;&lt;/dates&gt;&lt;urls&gt;&lt;/urls&gt;&lt;/record&gt;&lt;/Cite&gt;&lt;/EndNote&gt;</w:instrText>
      </w:r>
      <w:r w:rsidR="001F5B78">
        <w:rPr>
          <w:vertAlign w:val="superscript"/>
        </w:rPr>
        <w:fldChar w:fldCharType="separate"/>
      </w:r>
      <w:r w:rsidR="00C52D49">
        <w:rPr>
          <w:noProof/>
          <w:vertAlign w:val="superscript"/>
        </w:rPr>
        <w:t>141</w:t>
      </w:r>
      <w:r w:rsidR="001F5B78">
        <w:rPr>
          <w:vertAlign w:val="superscript"/>
        </w:rPr>
        <w:fldChar w:fldCharType="end"/>
      </w:r>
      <w:r>
        <w:t xml:space="preserve"> However, the challenge in using the bottom-up approach lies in the inherent difficulty of directing the position of these self-assembled molecules over large areas. Moreover, the expectation remains high to deliver the same robustness and reliability of traditional top-down approaches. </w:t>
      </w:r>
    </w:p>
    <w:p w14:paraId="3A796A4F" w14:textId="757272CF" w:rsidR="008D5B36" w:rsidRDefault="008D5B36" w:rsidP="001A747D">
      <w:pPr>
        <w:spacing w:line="480" w:lineRule="auto"/>
        <w:ind w:firstLine="720"/>
      </w:pPr>
      <w:r>
        <w:lastRenderedPageBreak/>
        <w:t>The bottom-up portion of the combined approach to tune polymeric surfaces down to sub-100 nm feature sizes involves polymerization from a soft 3-dimensional interface, reported by Von Werne et al,</w:t>
      </w:r>
      <w:r w:rsidR="001F5B78">
        <w:fldChar w:fldCharType="begin"/>
      </w:r>
      <w:r w:rsidR="0020177A">
        <w:instrText xml:space="preserve"> ADDIN EN.CITE &lt;EndNote&gt;&lt;Cite&gt;&lt;Author&gt;von Werne&lt;/Author&gt;&lt;Year&gt;2003&lt;/Year&gt;&lt;RecNum&gt;294&lt;/RecNum&gt;&lt;DisplayText&gt;&lt;style face="superscript"&gt;46&lt;/style&gt;&lt;/DisplayText&gt;&lt;record&gt;&lt;rec-number&gt;294&lt;/rec-number&gt;&lt;foreign-keys&gt;&lt;key app="EN" db-id="wvr5w05pkf0peaevsr4pa59mzvpprdv02d0d"&gt;294&lt;/key&gt;&lt;/foreign-keys&gt;&lt;ref-type name="Journal Article"&gt;17&lt;/ref-type&gt;&lt;contributors&gt;&lt;authors&gt;&lt;author&gt;von Werne, Timothy A.&lt;/author&gt;&lt;author&gt;Germack, David S.&lt;/author&gt;&lt;author&gt;Hagberg, Erik C.&lt;/author&gt;&lt;author&gt;Sheares, Valerie V.&lt;/author&gt;&lt;author&gt;Hawker, Craig J.&lt;/author&gt;&lt;author&gt;Carter, Kenneth R.&lt;/author&gt;&lt;/authors&gt;&lt;/contributors&gt;&lt;titles&gt;&lt;title&gt;A Versatile Method for Tuning the Chemistry and Size of Nanoscopic Features by Living Free Radical Polymerization&lt;/title&gt;&lt;secondary-title&gt;Journal of the American Chemical Society&lt;/secondary-title&gt;&lt;/titles&gt;&lt;periodical&gt;&lt;full-title&gt;Journal of the American Chemical Society&lt;/full-title&gt;&lt;/periodical&gt;&lt;pages&gt;3831-3838&lt;/pages&gt;&lt;volume&gt;125&lt;/volume&gt;&lt;number&gt;13&lt;/number&gt;&lt;dates&gt;&lt;year&gt;2003&lt;/year&gt;&lt;/dates&gt;&lt;publisher&gt;American Chemical Society&lt;/publisher&gt;&lt;isbn&gt;0002-7863&lt;/isbn&gt;&lt;work-type&gt;doi: 10.1021/ja028866n&lt;/work-type&gt;&lt;urls&gt;&lt;related-urls&gt;&lt;url&gt;http://dx.doi.org/10.1021/ja028866n&lt;/url&gt;&lt;/related-urls&gt;&lt;/urls&gt;&lt;electronic-resource-num&gt;10.1021/ja028866n&lt;/electronic-resource-num&gt;&lt;/record&gt;&lt;/Cite&gt;&lt;/EndNote&gt;</w:instrText>
      </w:r>
      <w:r w:rsidR="001F5B78">
        <w:fldChar w:fldCharType="separate"/>
      </w:r>
      <w:r w:rsidR="0020177A" w:rsidRPr="0020177A">
        <w:rPr>
          <w:noProof/>
          <w:vertAlign w:val="superscript"/>
        </w:rPr>
        <w:t>46</w:t>
      </w:r>
      <w:r w:rsidR="001F5B78">
        <w:fldChar w:fldCharType="end"/>
      </w:r>
      <w:r>
        <w:rPr>
          <w:vertAlign w:val="superscript"/>
        </w:rPr>
        <w:t>,</w:t>
      </w:r>
      <w:r w:rsidR="001F5B78">
        <w:fldChar w:fldCharType="begin"/>
      </w:r>
      <w:r w:rsidR="00C52D49">
        <w:instrText xml:space="preserve"> ADDIN EN.CITE &lt;EndNote&gt;&lt;Cite&gt;&lt;Author&gt;Beinhoff&lt;/Author&gt;&lt;Year&gt;2003&lt;/Year&gt;&lt;RecNum&gt;615&lt;/RecNum&gt;&lt;DisplayText&gt;&lt;style face="superscript"&gt;136&lt;/style&gt;&lt;/DisplayText&gt;&lt;record&gt;&lt;rec-number&gt;615&lt;/rec-number&gt;&lt;foreign-keys&gt;&lt;key app="EN" db-id="wvr5w05pkf0peaevsr4pa59mzvpprdv02d0d"&gt;615&lt;/key&gt;&lt;/foreign-keys&gt;&lt;ref-type name="Journal Article"&gt;17&lt;/ref-type&gt;&lt;contributors&gt;&lt;authors&gt;&lt;author&gt;Beinhoff, Matthias&lt;/author&gt;&lt;author&gt;Von Werne, Timothy A.&lt;/author&gt;&lt;author&gt;Germack, David S.&lt;/author&gt;&lt;author&gt;Hagberg, Erik C.&lt;/author&gt;&lt;author&gt;Hawker, C. J.&lt;/author&gt;&lt;author&gt;Carter, Kenneth R.&lt;/author&gt;&lt;/authors&gt;&lt;/contributors&gt;&lt;titles&gt;&lt;title&gt;Recent Advances in Contact Molding for Nanoscopic Pattern Transfer&lt;/title&gt;&lt;secondary-title&gt;Polym. Prep.&lt;/secondary-title&gt;&lt;/titles&gt;&lt;periodical&gt;&lt;full-title&gt;Polym. Prep.&lt;/full-title&gt;&lt;/periodical&gt;&lt;pages&gt;496-497&lt;/pages&gt;&lt;volume&gt;44&lt;/volume&gt;&lt;number&gt;1&lt;/number&gt;&lt;section&gt;496&lt;/section&gt;&lt;dates&gt;&lt;year&gt;2003&lt;/year&gt;&lt;/dates&gt;&lt;urls&gt;&lt;/urls&gt;&lt;/record&gt;&lt;/Cite&gt;&lt;/EndNote&gt;</w:instrText>
      </w:r>
      <w:r w:rsidR="001F5B78">
        <w:fldChar w:fldCharType="separate"/>
      </w:r>
      <w:r w:rsidR="00C52D49" w:rsidRPr="00C52D49">
        <w:rPr>
          <w:noProof/>
          <w:vertAlign w:val="superscript"/>
        </w:rPr>
        <w:t>136</w:t>
      </w:r>
      <w:r w:rsidR="001F5B78">
        <w:fldChar w:fldCharType="end"/>
      </w:r>
      <w:r>
        <w:t xml:space="preserve"> and utilizes inimers (compounds that contain both initiator and monomer functionality) embedded in a photopolymer network to pattern a surface. This technique provides a unique method to nanoscopically tune the size and shape of polymeric surfaces and interfaces for next-generation devices. Nevertheless, in order to realize the application of such a technique for commercial use in molecular-scale electronics, optoelectronics, and biotechnology, for example, it is necessary to understand the exact nature of the homopolymer-photopolymer interface. </w:t>
      </w:r>
      <w:r w:rsidR="0037552A">
        <w:t>Thus,</w:t>
      </w:r>
      <w:r>
        <w:t xml:space="preserve"> the scope of the present study involves characterization of the structure of deuterated poly(styrene) (PS) grown from inimers embedded in a protonated photopolymer matrix by examining unpatterned films. Using a combination of techniques that included neutron reflectivity, dynamic secondary ion mass spectrometry (DSIMS), and in-situ ellipsometry, the location of initiation of polymer growth in the functionalized film was determined. Moreover, information about the depth profile of the grafted unpatterned films was determined and correlated with synthetic conditions.</w:t>
      </w:r>
    </w:p>
    <w:p w14:paraId="5EF0286C" w14:textId="77777777" w:rsidR="008D5B36" w:rsidRDefault="008D5B36" w:rsidP="0091163A">
      <w:pPr>
        <w:ind w:left="360"/>
        <w:outlineLvl w:val="2"/>
        <w:rPr>
          <w:b/>
        </w:rPr>
      </w:pPr>
      <w:bookmarkStart w:id="218" w:name="_Toc459154929"/>
      <w:bookmarkStart w:id="219" w:name="_Toc46500569"/>
      <w:r w:rsidRPr="00E730D9">
        <w:rPr>
          <w:b/>
        </w:rPr>
        <w:t>B. Fabrication of 3-Dimensional Inimer-Embedded Functionalized Materials</w:t>
      </w:r>
      <w:bookmarkEnd w:id="218"/>
      <w:bookmarkEnd w:id="219"/>
    </w:p>
    <w:p w14:paraId="3E4B9B44" w14:textId="177B44DF" w:rsidR="008D5B36" w:rsidRDefault="008D5B36" w:rsidP="0091163A">
      <w:pPr>
        <w:spacing w:line="480" w:lineRule="auto"/>
        <w:ind w:firstLine="720"/>
      </w:pPr>
      <w:r>
        <w:t>The process to fabricate inimer-embedded functionalized materials was developed in the research group of Dr. Carter at the University of Massachusetts. Thus this work was a collaborative effort in which the materials were fabricated at the University of Massachusetts,</w:t>
      </w:r>
      <w:r w:rsidR="001F5B78">
        <w:fldChar w:fldCharType="begin"/>
      </w:r>
      <w:r w:rsidR="00C52D49">
        <w:instrText xml:space="preserve"> ADDIN EN.CITE &lt;EndNote&gt;&lt;Cite&gt;&lt;Author&gt;Koylu&lt;/Author&gt;&lt;Year&gt;2010&lt;/Year&gt;&lt;RecNum&gt;614&lt;/RecNum&gt;&lt;DisplayText&gt;&lt;style face="superscript"&gt;142&lt;/style&gt;&lt;/DisplayText&gt;&lt;record&gt;&lt;rec-number&gt;614&lt;/rec-number&gt;&lt;foreign-keys&gt;&lt;key app="EN" db-id="wvr5w05pkf0peaevsr4pa59mzvpprdv02d0d"&gt;614&lt;/key&gt;&lt;/foreign-keys&gt;&lt;ref-type name="Thesis"&gt;32&lt;/ref-type&gt;&lt;contributors&gt;&lt;authors&gt;&lt;author&gt;Koylu, Damla&lt;/author&gt;&lt;/authors&gt;&lt;tertiary-authors&gt;&lt;author&gt;Professor Kenneth R. Carter&lt;/author&gt;&lt;/tertiary-authors&gt;&lt;/contributors&gt;&lt;titles&gt;&lt;title&gt;Polymer Brush-Modified Photopolymer Network Surfaces and their Applications&lt;/title&gt;&lt;secondary-title&gt;Polymer Science and Engineering Department&lt;/secondary-title&gt;&lt;/titles&gt;&lt;pages&gt;162&lt;/pages&gt;&lt;volume&gt;PhD&lt;/volume&gt;&lt;dates&gt;&lt;year&gt;2010&lt;/year&gt;&lt;/dates&gt;&lt;pub-location&gt;Amherst&lt;/pub-location&gt;&lt;publisher&gt;University of Massachusetts&lt;/publisher&gt;&lt;work-type&gt;PhD&lt;/work-type&gt;&lt;urls&gt;&lt;/urls&gt;&lt;/record&gt;&lt;/Cite&gt;&lt;/EndNote&gt;</w:instrText>
      </w:r>
      <w:r w:rsidR="001F5B78">
        <w:fldChar w:fldCharType="separate"/>
      </w:r>
      <w:r w:rsidR="00C52D49" w:rsidRPr="00C52D49">
        <w:rPr>
          <w:noProof/>
          <w:vertAlign w:val="superscript"/>
        </w:rPr>
        <w:t>142</w:t>
      </w:r>
      <w:r w:rsidR="001F5B78">
        <w:fldChar w:fldCharType="end"/>
      </w:r>
      <w:r>
        <w:t xml:space="preserve"> while characterization of the materials was completed</w:t>
      </w:r>
      <w:r w:rsidR="0037552A">
        <w:t xml:space="preserve"> in this study and as such </w:t>
      </w:r>
      <w:r>
        <w:t>is the scope of th</w:t>
      </w:r>
      <w:r w:rsidR="0037552A">
        <w:t>e</w:t>
      </w:r>
      <w:r>
        <w:t xml:space="preserve"> body of work</w:t>
      </w:r>
      <w:r w:rsidR="0037552A">
        <w:t xml:space="preserve"> described here</w:t>
      </w:r>
      <w:r>
        <w:t>.</w:t>
      </w:r>
    </w:p>
    <w:p w14:paraId="759045FC" w14:textId="71C82EBE" w:rsidR="00E774C6" w:rsidRDefault="008D5B36" w:rsidP="00E774C6">
      <w:pPr>
        <w:spacing w:line="480" w:lineRule="auto"/>
        <w:ind w:firstLine="720"/>
      </w:pPr>
      <w:r>
        <w:t>In Figure 5.1, the components of the inimer-embedded photopolymer network are shown.</w:t>
      </w:r>
      <w:r w:rsidR="00E774C6" w:rsidRPr="00E774C6">
        <w:t xml:space="preserve"> </w:t>
      </w:r>
      <w:r w:rsidR="00E774C6">
        <w:t>The photopolymer synthetic technique, also known as the 2P Process,</w:t>
      </w:r>
      <w:r w:rsidR="001F5B78">
        <w:fldChar w:fldCharType="begin"/>
      </w:r>
      <w:r w:rsidR="00C52D49">
        <w:instrText xml:space="preserve"> ADDIN EN.CITE &lt;EndNote&gt;&lt;Cite&gt;&lt;Author&gt;van Rijsewijk&lt;/Author&gt;&lt;Year&gt;1982&lt;/Year&gt;&lt;RecNum&gt;623&lt;/RecNum&gt;&lt;DisplayText&gt;&lt;style face="superscript"&gt;143&lt;/style&gt;&lt;/DisplayText&gt;&lt;record&gt;&lt;rec-number&gt;623&lt;/rec-number&gt;&lt;foreign-keys&gt;&lt;key app="EN" db-id="wvr5w05pkf0peaevsr4pa59mzvpprdv02d0d"&gt;623&lt;/key&gt;&lt;/foreign-keys&gt;&lt;ref-type name="Journal Article"&gt;17&lt;/ref-type&gt;&lt;contributors&gt;&lt;authors&gt;&lt;author&gt;van Rijsewijk, H.C. Haverkorn&lt;/author&gt;&lt;author&gt;Legierse, P.E.J.&lt;/author&gt;&lt;author&gt;Thomas, G.E.&lt;/author&gt;&lt;/authors&gt;&lt;/contributors&gt;&lt;titles&gt;&lt;title&gt;Manufacture of LaserVision Video Discs by a Photopolymerization Process&lt;/title&gt;&lt;secondary-title&gt;Philips Technical Review &lt;/secondary-title&gt;&lt;/titles&gt;&lt;periodical&gt;&lt;full-title&gt;Philips Technical Review&lt;/full-title&gt;&lt;/periodical&gt;&lt;pages&gt;287-309&lt;/pages&gt;&lt;volume&gt;40&lt;/volume&gt;&lt;number&gt;10&lt;/number&gt;&lt;section&gt;287&lt;/section&gt;&lt;dates&gt;&lt;year&gt;1982&lt;/year&gt;&lt;/dates&gt;&lt;urls&gt;&lt;/urls&gt;&lt;/record&gt;&lt;/Cite&gt;&lt;/EndNote&gt;</w:instrText>
      </w:r>
      <w:r w:rsidR="001F5B78">
        <w:fldChar w:fldCharType="separate"/>
      </w:r>
      <w:r w:rsidR="00C52D49" w:rsidRPr="00C52D49">
        <w:rPr>
          <w:noProof/>
          <w:vertAlign w:val="superscript"/>
        </w:rPr>
        <w:t>143</w:t>
      </w:r>
      <w:r w:rsidR="001F5B78">
        <w:fldChar w:fldCharType="end"/>
      </w:r>
      <w:r w:rsidR="00E774C6">
        <w:t xml:space="preserve"> was originally </w:t>
      </w:r>
      <w:r w:rsidR="00E774C6">
        <w:lastRenderedPageBreak/>
        <w:t>developed by Philips for magnetic storage. The 2P process is a copolymerization of acrylate monomers. Fast polymerization is necessary for this process to be efficient and thus di- and tri-acrylates are used in an addition reaction along with N-vinyl pyrrolidinone (NVP) which increases chain propagation.</w:t>
      </w:r>
      <w:r w:rsidR="001F5B78">
        <w:fldChar w:fldCharType="begin">
          <w:fldData xml:space="preserve">PEVuZE5vdGU+PENpdGU+PEF1dGhvcj52b24gV2VybmU8L0F1dGhvcj48WWVhcj4yMDAzPC9ZZWFy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</w:fldData>
        </w:fldChar>
      </w:r>
      <w:r w:rsidR="00C52D49">
        <w:instrText xml:space="preserve"> ADDIN EN.CITE </w:instrText>
      </w:r>
      <w:r w:rsidR="00C52D49">
        <w:fldChar w:fldCharType="begin">
          <w:fldData xml:space="preserve">PEVuZE5vdGU+PENpdGU+PEF1dGhvcj52b24gV2VybmU8L0F1dGhvcj48WWVhcj4yMDAzPC9ZZWFy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</w:fldData>
        </w:fldChar>
      </w:r>
      <w:r w:rsidR="00C52D49">
        <w:instrText xml:space="preserve"> ADDIN EN.CITE.DATA </w:instrText>
      </w:r>
      <w:r w:rsidR="00C52D49">
        <w:fldChar w:fldCharType="end"/>
      </w:r>
      <w:r w:rsidR="001F5B78">
        <w:fldChar w:fldCharType="separate"/>
      </w:r>
      <w:r w:rsidR="00C52D49" w:rsidRPr="00C52D49">
        <w:rPr>
          <w:noProof/>
          <w:vertAlign w:val="superscript"/>
        </w:rPr>
        <w:t>46, 144</w:t>
      </w:r>
      <w:r w:rsidR="001F5B78">
        <w:fldChar w:fldCharType="end"/>
      </w:r>
      <w:r w:rsidR="00E774C6">
        <w:t xml:space="preserve"> The di-acrylate, ethoxylated bisphenol-A-dimethacrylate, was chosen because it imparts hardness and rigidity to the material.</w:t>
      </w:r>
      <w:r w:rsidR="001F5B78">
        <w:fldChar w:fldCharType="begin"/>
      </w:r>
      <w:r w:rsidR="0020177A">
        <w:instrText xml:space="preserve"> ADDIN EN.CITE &lt;EndNote&gt;&lt;Cite&gt;&lt;Author&gt;von Werne&lt;/Author&gt;&lt;Year&gt;2003&lt;/Year&gt;&lt;RecNum&gt;294&lt;/RecNum&gt;&lt;DisplayText&gt;&lt;style face="superscript"&gt;46&lt;/style&gt;&lt;/DisplayText&gt;&lt;record&gt;&lt;rec-number&gt;294&lt;/rec-number&gt;&lt;foreign-keys&gt;&lt;key app="EN" db-id="wvr5w05pkf0peaevsr4pa59mzvpprdv02d0d"&gt;294&lt;/key&gt;&lt;/foreign-keys&gt;&lt;ref-type name="Journal Article"&gt;17&lt;/ref-type&gt;&lt;contributors&gt;&lt;authors&gt;&lt;author&gt;von Werne, Timothy A.&lt;/author&gt;&lt;author&gt;Germack, David S.&lt;/author&gt;&lt;author&gt;Hagberg, Erik C.&lt;/author&gt;&lt;author&gt;Sheares, Valerie V.&lt;/author&gt;&lt;author&gt;Hawker, Craig J.&lt;/author&gt;&lt;author&gt;Carter, Kenneth R.&lt;/author&gt;&lt;/authors&gt;&lt;/contributors&gt;&lt;titles&gt;&lt;title&gt;A Versatile Method for Tuning the Chemistry and Size of Nanoscopic Features by Living Free Radical Polymerization&lt;/title&gt;&lt;secondary-title&gt;Journal of the American Chemical Society&lt;/secondary-title&gt;&lt;/titles&gt;&lt;periodical&gt;&lt;full-title&gt;Journal of the American Chemical Society&lt;/full-title&gt;&lt;/periodical&gt;&lt;pages&gt;3831-3838&lt;/pages&gt;&lt;volume&gt;125&lt;/volume&gt;&lt;number&gt;13&lt;/number&gt;&lt;dates&gt;&lt;year&gt;2003&lt;/year&gt;&lt;/dates&gt;&lt;publisher&gt;American Chemical Society&lt;/publisher&gt;&lt;isbn&gt;0002-7863&lt;/isbn&gt;&lt;work-type&gt;doi: 10.1021/ja028866n&lt;/work-type&gt;&lt;urls&gt;&lt;related-urls&gt;&lt;url&gt;http://dx.doi.org/10.1021/ja028866n&lt;/url&gt;&lt;/related-urls&gt;&lt;/urls&gt;&lt;electronic-resource-num&gt;10.1021/ja028866n&lt;/electronic-resource-num&gt;&lt;/record&gt;&lt;/Cite&gt;&lt;/EndNote&gt;</w:instrText>
      </w:r>
      <w:r w:rsidR="001F5B78">
        <w:fldChar w:fldCharType="separate"/>
      </w:r>
      <w:r w:rsidR="0020177A" w:rsidRPr="0020177A">
        <w:rPr>
          <w:noProof/>
          <w:vertAlign w:val="superscript"/>
        </w:rPr>
        <w:t>46</w:t>
      </w:r>
      <w:r w:rsidR="001F5B78">
        <w:fldChar w:fldCharType="end"/>
      </w:r>
      <w:r w:rsidR="00E774C6">
        <w:t xml:space="preserve"> Likewise 2-ethyl-(hydroxymethyl)-1,3-propanediol triacrylate provides high cross-linking density.</w:t>
      </w:r>
      <w:r w:rsidR="001F5B78">
        <w:fldChar w:fldCharType="begin"/>
      </w:r>
      <w:r w:rsidR="0020177A">
        <w:instrText xml:space="preserve"> ADDIN EN.CITE &lt;EndNote&gt;&lt;Cite&gt;&lt;Author&gt;von Werne&lt;/Author&gt;&lt;Year&gt;2003&lt;/Year&gt;&lt;RecNum&gt;294&lt;/RecNum&gt;&lt;DisplayText&gt;&lt;style face="superscript"&gt;46&lt;/style&gt;&lt;/DisplayText&gt;&lt;record&gt;&lt;rec-number&gt;294&lt;/rec-number&gt;&lt;foreign-keys&gt;&lt;key app="EN" db-id="wvr5w05pkf0peaevsr4pa59mzvpprdv02d0d"&gt;294&lt;/key&gt;&lt;/foreign-keys&gt;&lt;ref-type name="Journal Article"&gt;17&lt;/ref-type&gt;&lt;contributors&gt;&lt;authors&gt;&lt;author&gt;von Werne, Timothy A.&lt;/author&gt;&lt;author&gt;Germack, David S.&lt;/author&gt;&lt;author&gt;Hagberg, Erik C.&lt;/author&gt;&lt;author&gt;Sheares, Valerie V.&lt;/author&gt;&lt;author&gt;Hawker, Craig J.&lt;/author&gt;&lt;author&gt;Carter, Kenneth R.&lt;/author&gt;&lt;/authors&gt;&lt;/contributors&gt;&lt;titles&gt;&lt;title&gt;A Versatile Method for Tuning the Chemistry and Size of Nanoscopic Features by Living Free Radical Polymerization&lt;/title&gt;&lt;secondary-title&gt;Journal of the American Chemical Society&lt;/secondary-title&gt;&lt;/titles&gt;&lt;periodical&gt;&lt;full-title&gt;Journal of the American Chemical Society&lt;/full-title&gt;&lt;/periodical&gt;&lt;pages&gt;3831-3838&lt;/pages&gt;&lt;volume&gt;125&lt;/volume&gt;&lt;number&gt;13&lt;/number&gt;&lt;dates&gt;&lt;year&gt;2003&lt;/year&gt;&lt;/dates&gt;&lt;publisher&gt;American Chemical Society&lt;/publisher&gt;&lt;isbn&gt;0002-7863&lt;/isbn&gt;&lt;work-type&gt;doi: 10.1021/ja028866n&lt;/work-type&gt;&lt;urls&gt;&lt;related-urls&gt;&lt;url&gt;http://dx.doi.org/10.1021/ja028866n&lt;/url&gt;&lt;/related-urls&gt;&lt;/urls&gt;&lt;electronic-resource-num&gt;10.1021/ja028866n&lt;/electronic-resource-num&gt;&lt;/record&gt;&lt;/Cite&gt;&lt;/EndNote&gt;</w:instrText>
      </w:r>
      <w:r w:rsidR="001F5B78">
        <w:fldChar w:fldCharType="separate"/>
      </w:r>
      <w:r w:rsidR="0020177A" w:rsidRPr="0020177A">
        <w:rPr>
          <w:noProof/>
          <w:vertAlign w:val="superscript"/>
        </w:rPr>
        <w:t>46</w:t>
      </w:r>
      <w:r w:rsidR="001F5B78">
        <w:fldChar w:fldCharType="end"/>
      </w:r>
      <w:r w:rsidR="00E774C6">
        <w:t xml:space="preserve"> In the present study, cross-linked photopolymers are embedded with an inimer, 2-methacryloxyethyl-2’-bromoisobutyrate in a thin film. The photopolymerization of this film is initiated when UV light (λ=365nm) is absorbed by the photoinitiator, 2,2-dimethoxy-2-phenylaecetophenone. </w:t>
      </w:r>
    </w:p>
    <w:p w14:paraId="3AD9BCEC" w14:textId="77777777" w:rsidR="00E774C6" w:rsidRDefault="00E774C6" w:rsidP="00E774C6">
      <w:pPr>
        <w:spacing w:line="480" w:lineRule="auto"/>
        <w:ind w:firstLine="720"/>
      </w:pPr>
      <w:r>
        <w:t>Flat, unpatterned films were fabricated as shown in Figure 5.2. S</w:t>
      </w:r>
      <w:r w:rsidRPr="00B77937">
        <w:t xml:space="preserve">ilicon </w:t>
      </w:r>
      <w:r>
        <w:t xml:space="preserve">substrates </w:t>
      </w:r>
      <w:r w:rsidRPr="00B77937">
        <w:t>were cleaned</w:t>
      </w:r>
      <w:r>
        <w:t xml:space="preserve">, </w:t>
      </w:r>
      <w:r w:rsidRPr="00B77937">
        <w:t xml:space="preserve">and </w:t>
      </w:r>
      <w:r>
        <w:t xml:space="preserve">a monolayer of an adhesion promoter was formed on the substrates by spin-coating </w:t>
      </w:r>
      <w:r w:rsidRPr="00B77937">
        <w:t>3-</w:t>
      </w:r>
      <w:r>
        <w:t>(trimethoxysilyl)</w:t>
      </w:r>
      <w:r w:rsidRPr="00B77937">
        <w:t>propyl</w:t>
      </w:r>
      <w:r>
        <w:t xml:space="preserve">methacrylate at 3000 rpm for 10 seconds. This was followed by baking the wafers at 130°C for 2 minutes. The monolayer presents methacrylate groups on the surface which facilitates the adhesion of the methacrylate based </w:t>
      </w:r>
      <w:r w:rsidRPr="00B77937">
        <w:t xml:space="preserve">network </w:t>
      </w:r>
      <w:r>
        <w:t>photopolymer</w:t>
      </w:r>
      <w:r w:rsidRPr="00B77937">
        <w:t>/inimer layer</w:t>
      </w:r>
      <w:r>
        <w:t xml:space="preserve"> formed in the following step. The acrylates, </w:t>
      </w:r>
      <w:r w:rsidRPr="003E059F">
        <w:t>inimer</w:t>
      </w:r>
      <w:r>
        <w:t xml:space="preserve">, and NVP </w:t>
      </w:r>
      <w:r w:rsidRPr="003E059F">
        <w:t xml:space="preserve">were </w:t>
      </w:r>
      <w:r>
        <w:t xml:space="preserve">then </w:t>
      </w:r>
      <w:r w:rsidRPr="003E059F">
        <w:t>spin coated from a propylene glycol methyl ether acetate sol</w:t>
      </w:r>
      <w:r>
        <w:t xml:space="preserve">ution. Subsequently, the layer was </w:t>
      </w:r>
      <w:r w:rsidRPr="003E059F">
        <w:t>photopolymerized</w:t>
      </w:r>
      <w:r>
        <w:t xml:space="preserve"> with 365 nm </w:t>
      </w:r>
      <w:r w:rsidRPr="003E059F">
        <w:t xml:space="preserve">UV </w:t>
      </w:r>
      <w:r>
        <w:t>light for 10 minutes.  Next, g</w:t>
      </w:r>
      <w:r w:rsidRPr="00B96706">
        <w:t xml:space="preserve">rowth of </w:t>
      </w:r>
      <w:r>
        <w:t>poly</w:t>
      </w:r>
      <w:r w:rsidRPr="00B96706">
        <w:t xml:space="preserve">styrene </w:t>
      </w:r>
      <w:r>
        <w:t xml:space="preserve">via a secondary polymerization </w:t>
      </w:r>
      <w:r w:rsidRPr="00B96706">
        <w:t xml:space="preserve">was accomplished using Atom Transfer Radical Polymerization </w:t>
      </w:r>
      <w:r>
        <w:t xml:space="preserve">(ATRP).  To </w:t>
      </w:r>
    </w:p>
    <w:p w14:paraId="4E31849F" w14:textId="63C2A683" w:rsidR="008D5B36" w:rsidRDefault="00E7540C" w:rsidP="0091163A">
      <w:pPr>
        <w:rPr>
          <w:b/>
          <w:bCs/>
        </w:rPr>
      </w:pPr>
      <w:r>
        <w:rPr>
          <w:noProof/>
          <w:lang w:eastAsia="ko-KR"/>
        </w:rPr>
        <w:lastRenderedPageBreak/>
        <w:drawing>
          <wp:anchor distT="0" distB="0" distL="114300" distR="114300" simplePos="0" relativeHeight="251635200" behindDoc="1" locked="0" layoutInCell="1" allowOverlap="1" wp14:anchorId="411FFEF0" wp14:editId="22A81F95">
            <wp:simplePos x="0" y="0"/>
            <wp:positionH relativeFrom="column">
              <wp:posOffset>344170</wp:posOffset>
            </wp:positionH>
            <wp:positionV relativeFrom="paragraph">
              <wp:posOffset>76835</wp:posOffset>
            </wp:positionV>
            <wp:extent cx="5021580" cy="2816225"/>
            <wp:effectExtent l="0" t="0" r="0" b="3175"/>
            <wp:wrapTight wrapText="bothSides">
              <wp:wrapPolygon edited="0">
                <wp:start x="4753" y="0"/>
                <wp:lineTo x="2294" y="1023"/>
                <wp:lineTo x="0" y="2046"/>
                <wp:lineTo x="0" y="8328"/>
                <wp:lineTo x="8932" y="9351"/>
                <wp:lineTo x="19093" y="9351"/>
                <wp:lineTo x="164" y="10812"/>
                <wp:lineTo x="82" y="21332"/>
                <wp:lineTo x="2212" y="21478"/>
                <wp:lineTo x="2622" y="21478"/>
                <wp:lineTo x="10571" y="18994"/>
                <wp:lineTo x="10571" y="18702"/>
                <wp:lineTo x="20322" y="17825"/>
                <wp:lineTo x="20240" y="16949"/>
                <wp:lineTo x="4261" y="16364"/>
                <wp:lineTo x="20076" y="16364"/>
                <wp:lineTo x="20076" y="14027"/>
                <wp:lineTo x="4261" y="14027"/>
                <wp:lineTo x="4343" y="13004"/>
                <wp:lineTo x="3933" y="12127"/>
                <wp:lineTo x="11964" y="11689"/>
                <wp:lineTo x="19584" y="10666"/>
                <wp:lineTo x="19502" y="7013"/>
                <wp:lineTo x="19912" y="7013"/>
                <wp:lineTo x="21059" y="5114"/>
                <wp:lineTo x="20977" y="4676"/>
                <wp:lineTo x="19584" y="1899"/>
                <wp:lineTo x="19338" y="292"/>
                <wp:lineTo x="19175" y="0"/>
                <wp:lineTo x="4753" y="0"/>
              </wp:wrapPolygon>
            </wp:wrapTight>
            <wp:docPr id="84" name="Picture 84" descr="Fig 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ig 5_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021580" cy="2816225"/>
                    </a:xfrm>
                    <a:prstGeom prst="rect">
                      <a:avLst/>
                    </a:prstGeom>
                    <a:noFill/>
                  </pic:spPr>
                </pic:pic>
              </a:graphicData>
            </a:graphic>
            <wp14:sizeRelH relativeFrom="page">
              <wp14:pctWidth>0</wp14:pctWidth>
            </wp14:sizeRelH>
            <wp14:sizeRelV relativeFrom="page">
              <wp14:pctHeight>0</wp14:pctHeight>
            </wp14:sizeRelV>
          </wp:anchor>
        </w:drawing>
      </w:r>
    </w:p>
    <w:p w14:paraId="5CB9AE43" w14:textId="77777777" w:rsidR="008D5B36" w:rsidRDefault="008D5B36" w:rsidP="0091163A">
      <w:pPr>
        <w:rPr>
          <w:b/>
          <w:bCs/>
        </w:rPr>
      </w:pPr>
    </w:p>
    <w:p w14:paraId="5A5F2CC3" w14:textId="77777777" w:rsidR="008D5B36" w:rsidRDefault="008D5B36" w:rsidP="0091163A">
      <w:pPr>
        <w:rPr>
          <w:b/>
          <w:bCs/>
        </w:rPr>
      </w:pPr>
    </w:p>
    <w:p w14:paraId="10450850" w14:textId="77777777" w:rsidR="008D5B36" w:rsidRDefault="008D5B36" w:rsidP="0091163A">
      <w:pPr>
        <w:rPr>
          <w:b/>
          <w:bCs/>
        </w:rPr>
      </w:pPr>
    </w:p>
    <w:p w14:paraId="435CA5E0" w14:textId="77777777" w:rsidR="008D5B36" w:rsidRDefault="008D5B36" w:rsidP="0091163A">
      <w:pPr>
        <w:rPr>
          <w:b/>
          <w:bCs/>
        </w:rPr>
      </w:pPr>
    </w:p>
    <w:p w14:paraId="545460C9" w14:textId="77777777" w:rsidR="008D5B36" w:rsidRDefault="008D5B36" w:rsidP="0091163A">
      <w:pPr>
        <w:rPr>
          <w:b/>
          <w:bCs/>
        </w:rPr>
      </w:pPr>
    </w:p>
    <w:p w14:paraId="4411D3C3" w14:textId="77777777" w:rsidR="008D5B36" w:rsidRDefault="008D5B36" w:rsidP="0091163A">
      <w:pPr>
        <w:rPr>
          <w:b/>
          <w:bCs/>
        </w:rPr>
      </w:pPr>
    </w:p>
    <w:p w14:paraId="7AF5CA62" w14:textId="77777777" w:rsidR="008D5B36" w:rsidRDefault="008D5B36" w:rsidP="0091163A">
      <w:pPr>
        <w:rPr>
          <w:b/>
          <w:bCs/>
        </w:rPr>
      </w:pPr>
    </w:p>
    <w:p w14:paraId="42621D0B" w14:textId="77777777" w:rsidR="008D5B36" w:rsidRDefault="008D5B36" w:rsidP="0091163A">
      <w:pPr>
        <w:rPr>
          <w:b/>
          <w:bCs/>
        </w:rPr>
      </w:pPr>
    </w:p>
    <w:p w14:paraId="49010A2F" w14:textId="77777777" w:rsidR="008D5B36" w:rsidRDefault="008D5B36" w:rsidP="0091163A">
      <w:pPr>
        <w:rPr>
          <w:b/>
          <w:bCs/>
        </w:rPr>
      </w:pPr>
    </w:p>
    <w:p w14:paraId="7A91C7A9" w14:textId="77777777" w:rsidR="00990362" w:rsidRDefault="00990362" w:rsidP="0091163A">
      <w:pPr>
        <w:pStyle w:val="Caption"/>
        <w:rPr>
          <w:b/>
          <w:i w:val="0"/>
          <w:color w:val="auto"/>
          <w:sz w:val="24"/>
        </w:rPr>
      </w:pPr>
    </w:p>
    <w:p w14:paraId="1DD93B6F" w14:textId="2BB2847F" w:rsidR="008D5B36" w:rsidRDefault="008D5B36" w:rsidP="0091163A">
      <w:pPr>
        <w:pStyle w:val="Caption"/>
        <w:rPr>
          <w:i w:val="0"/>
          <w:color w:val="auto"/>
          <w:sz w:val="24"/>
        </w:rPr>
      </w:pPr>
      <w:bookmarkStart w:id="220" w:name="_Toc46500731"/>
      <w:r w:rsidRPr="0091163A">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w:t>
      </w:r>
      <w:r w:rsidR="001F5B78">
        <w:rPr>
          <w:b/>
          <w:i w:val="0"/>
          <w:color w:val="auto"/>
          <w:sz w:val="24"/>
        </w:rPr>
        <w:fldChar w:fldCharType="end"/>
      </w:r>
      <w:r w:rsidRPr="0091163A">
        <w:rPr>
          <w:i w:val="0"/>
          <w:color w:val="auto"/>
          <w:sz w:val="24"/>
        </w:rPr>
        <w:t xml:space="preserve">   The components of the photopolymer network include di- and tri-acrylates as well as an inimer from which polymer growth is initiated.</w:t>
      </w:r>
      <w:bookmarkEnd w:id="220"/>
    </w:p>
    <w:p w14:paraId="31C9C434" w14:textId="77777777" w:rsidR="00E774C6" w:rsidRDefault="00E774C6" w:rsidP="00E774C6"/>
    <w:p w14:paraId="2478BF2E" w14:textId="77777777" w:rsidR="00E774C6" w:rsidRDefault="00E774C6" w:rsidP="00E774C6"/>
    <w:p w14:paraId="474B1BB5" w14:textId="77777777" w:rsidR="00E774C6" w:rsidRDefault="00E774C6" w:rsidP="00E774C6"/>
    <w:p w14:paraId="2772B9FC" w14:textId="7A0624C3" w:rsidR="00E774C6" w:rsidRDefault="00990362" w:rsidP="00E774C6">
      <w:r>
        <w:rPr>
          <w:noProof/>
          <w:lang w:eastAsia="ko-KR"/>
        </w:rPr>
        <w:drawing>
          <wp:anchor distT="0" distB="0" distL="114300" distR="114300" simplePos="0" relativeHeight="251637248" behindDoc="1" locked="0" layoutInCell="1" allowOverlap="1" wp14:anchorId="03841070" wp14:editId="7F360020">
            <wp:simplePos x="0" y="0"/>
            <wp:positionH relativeFrom="column">
              <wp:posOffset>575310</wp:posOffset>
            </wp:positionH>
            <wp:positionV relativeFrom="paragraph">
              <wp:posOffset>43913</wp:posOffset>
            </wp:positionV>
            <wp:extent cx="4515485" cy="2674620"/>
            <wp:effectExtent l="0" t="0" r="0" b="0"/>
            <wp:wrapTight wrapText="bothSides">
              <wp:wrapPolygon edited="0">
                <wp:start x="15400" y="154"/>
                <wp:lineTo x="8201" y="2000"/>
                <wp:lineTo x="8110" y="4769"/>
                <wp:lineTo x="8748" y="5385"/>
                <wp:lineTo x="10753" y="5385"/>
                <wp:lineTo x="0" y="6462"/>
                <wp:lineTo x="0" y="7538"/>
                <wp:lineTo x="1185" y="8000"/>
                <wp:lineTo x="1185" y="9538"/>
                <wp:lineTo x="10753" y="10308"/>
                <wp:lineTo x="10753" y="12769"/>
                <wp:lineTo x="4010" y="14308"/>
                <wp:lineTo x="1823" y="14923"/>
                <wp:lineTo x="1185" y="16462"/>
                <wp:lineTo x="638" y="17538"/>
                <wp:lineTo x="638" y="19231"/>
                <wp:lineTo x="5741" y="20154"/>
                <wp:lineTo x="13213" y="20154"/>
                <wp:lineTo x="13213" y="21385"/>
                <wp:lineTo x="20777" y="21385"/>
                <wp:lineTo x="20959" y="18615"/>
                <wp:lineTo x="20230" y="18462"/>
                <wp:lineTo x="11300" y="17692"/>
                <wp:lineTo x="15856" y="17692"/>
                <wp:lineTo x="19774" y="16615"/>
                <wp:lineTo x="19866" y="14154"/>
                <wp:lineTo x="18225" y="13846"/>
                <wp:lineTo x="10662" y="12769"/>
                <wp:lineTo x="10753" y="10308"/>
                <wp:lineTo x="21050" y="10000"/>
                <wp:lineTo x="21415" y="9231"/>
                <wp:lineTo x="18954" y="7846"/>
                <wp:lineTo x="20412" y="7846"/>
                <wp:lineTo x="20139" y="6462"/>
                <wp:lineTo x="10753" y="5385"/>
                <wp:lineTo x="17861" y="4615"/>
                <wp:lineTo x="17861" y="3077"/>
                <wp:lineTo x="11755" y="2923"/>
                <wp:lineTo x="16494" y="1692"/>
                <wp:lineTo x="17041" y="615"/>
                <wp:lineTo x="16585" y="154"/>
                <wp:lineTo x="15400" y="154"/>
              </wp:wrapPolygon>
            </wp:wrapTight>
            <wp:docPr id="85" name="Picture 107" descr="Fig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ig 5_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515485" cy="2674620"/>
                    </a:xfrm>
                    <a:prstGeom prst="rect">
                      <a:avLst/>
                    </a:prstGeom>
                    <a:noFill/>
                  </pic:spPr>
                </pic:pic>
              </a:graphicData>
            </a:graphic>
            <wp14:sizeRelH relativeFrom="page">
              <wp14:pctWidth>0</wp14:pctWidth>
            </wp14:sizeRelH>
            <wp14:sizeRelV relativeFrom="page">
              <wp14:pctHeight>0</wp14:pctHeight>
            </wp14:sizeRelV>
          </wp:anchor>
        </w:drawing>
      </w:r>
    </w:p>
    <w:p w14:paraId="7755BA1B" w14:textId="4014D397" w:rsidR="00E774C6" w:rsidRDefault="00E774C6" w:rsidP="00E774C6"/>
    <w:p w14:paraId="2ED19B8A" w14:textId="77777777" w:rsidR="00E774C6" w:rsidRDefault="00E774C6" w:rsidP="00E774C6"/>
    <w:p w14:paraId="3A48CF2E" w14:textId="77777777" w:rsidR="00E774C6" w:rsidRDefault="00E774C6" w:rsidP="00E774C6"/>
    <w:p w14:paraId="1640ED95" w14:textId="77777777" w:rsidR="00E774C6" w:rsidRDefault="00E774C6" w:rsidP="00E774C6"/>
    <w:p w14:paraId="53E726BF" w14:textId="77777777" w:rsidR="00E774C6" w:rsidRDefault="00E774C6" w:rsidP="00E774C6"/>
    <w:p w14:paraId="65C66160" w14:textId="77777777" w:rsidR="00E774C6" w:rsidRDefault="00E774C6" w:rsidP="00E774C6"/>
    <w:p w14:paraId="0692809C" w14:textId="77777777" w:rsidR="00E774C6" w:rsidRDefault="00E774C6" w:rsidP="00E774C6"/>
    <w:p w14:paraId="3D5CA741" w14:textId="77777777" w:rsidR="00E774C6" w:rsidRDefault="00E774C6" w:rsidP="00E774C6"/>
    <w:p w14:paraId="26894680" w14:textId="60B9CEC0" w:rsidR="00E774C6" w:rsidRDefault="00E774C6" w:rsidP="00E774C6"/>
    <w:p w14:paraId="623DBE99" w14:textId="77777777" w:rsidR="008D5B36" w:rsidRDefault="008D5B36" w:rsidP="0091163A">
      <w:pPr>
        <w:pStyle w:val="Caption"/>
        <w:rPr>
          <w:i w:val="0"/>
          <w:color w:val="auto"/>
          <w:sz w:val="24"/>
        </w:rPr>
      </w:pPr>
      <w:bookmarkStart w:id="221" w:name="_Toc46500732"/>
      <w:r w:rsidRPr="0091163A">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sidRPr="0091163A">
        <w:rPr>
          <w:i w:val="0"/>
          <w:color w:val="auto"/>
          <w:sz w:val="24"/>
        </w:rPr>
        <w:t xml:space="preserve">   Fabrication of functionalized cross-linked inimer-embedded photopolymer networks investigated in this study.</w:t>
      </w:r>
      <w:bookmarkEnd w:id="221"/>
    </w:p>
    <w:p w14:paraId="160F68AC" w14:textId="04463D56" w:rsidR="00E774C6" w:rsidRDefault="00E774C6" w:rsidP="00E774C6">
      <w:pPr>
        <w:spacing w:line="480" w:lineRule="auto"/>
      </w:pPr>
      <w:r>
        <w:lastRenderedPageBreak/>
        <w:t>commence this reaction, a 50 mL reaction vessel containing the inimer embedded photopolymer coated wafer and 50 v/v % anisole was charged with deuterated styrene monomer, ethyl-2-bromoisobutyrate initiator, CuBr catalyst, and PMDETA ligand.</w:t>
      </w:r>
      <w:r w:rsidR="001F5B78">
        <w:fldChar w:fldCharType="begin"/>
      </w:r>
      <w:r w:rsidR="00C52D49">
        <w:instrText xml:space="preserve"> ADDIN EN.CITE &lt;EndNote&gt;&lt;Cite&gt;&lt;Author&gt;Koylu&lt;/Author&gt;&lt;Year&gt;2010&lt;/Year&gt;&lt;RecNum&gt;614&lt;/RecNum&gt;&lt;DisplayText&gt;&lt;style face="superscript"&gt;142&lt;/style&gt;&lt;/DisplayText&gt;&lt;record&gt;&lt;rec-number&gt;614&lt;/rec-number&gt;&lt;foreign-keys&gt;&lt;key app="EN" db-id="wvr5w05pkf0peaevsr4pa59mzvpprdv02d0d"&gt;614&lt;/key&gt;&lt;/foreign-keys&gt;&lt;ref-type name="Thesis"&gt;32&lt;/ref-type&gt;&lt;contributors&gt;&lt;authors&gt;&lt;author&gt;Koylu, Damla&lt;/author&gt;&lt;/authors&gt;&lt;tertiary-authors&gt;&lt;author&gt;Professor Kenneth R. Carter&lt;/author&gt;&lt;/tertiary-authors&gt;&lt;/contributors&gt;&lt;titles&gt;&lt;title&gt;Polymer Brush-Modified Photopolymer Network Surfaces and their Applications&lt;/title&gt;&lt;secondary-title&gt;Polymer Science and Engineering Department&lt;/secondary-title&gt;&lt;/titles&gt;&lt;pages&gt;162&lt;/pages&gt;&lt;volume&gt;PhD&lt;/volume&gt;&lt;dates&gt;&lt;year&gt;2010&lt;/year&gt;&lt;/dates&gt;&lt;pub-location&gt;Amherst&lt;/pub-location&gt;&lt;publisher&gt;University of Massachusetts&lt;/publisher&gt;&lt;work-type&gt;PhD&lt;/work-type&gt;&lt;urls&gt;&lt;/urls&gt;&lt;/record&gt;&lt;/Cite&gt;&lt;/EndNote&gt;</w:instrText>
      </w:r>
      <w:r w:rsidR="001F5B78">
        <w:fldChar w:fldCharType="separate"/>
      </w:r>
      <w:r w:rsidR="00C52D49" w:rsidRPr="00C52D49">
        <w:rPr>
          <w:noProof/>
          <w:vertAlign w:val="superscript"/>
        </w:rPr>
        <w:t>142</w:t>
      </w:r>
      <w:r w:rsidR="001F5B78">
        <w:fldChar w:fldCharType="end"/>
      </w:r>
      <w:r>
        <w:t xml:space="preserve">  The reaction was conducted under a nitrogen atmosphere at 90°C for 4 hours.</w:t>
      </w:r>
      <w:r w:rsidR="001F5B78">
        <w:fldChar w:fldCharType="begin"/>
      </w:r>
      <w:r w:rsidR="00C52D49">
        <w:instrText xml:space="preserve"> ADDIN EN.CITE &lt;EndNote&gt;&lt;Cite&gt;&lt;Author&gt;Koylu&lt;/Author&gt;&lt;Year&gt;2010&lt;/Year&gt;&lt;RecNum&gt;614&lt;/RecNum&gt;&lt;DisplayText&gt;&lt;style face="superscript"&gt;142&lt;/style&gt;&lt;/DisplayText&gt;&lt;record&gt;&lt;rec-number&gt;614&lt;/rec-number&gt;&lt;foreign-keys&gt;&lt;key app="EN" db-id="wvr5w05pkf0peaevsr4pa59mzvpprdv02d0d"&gt;614&lt;/key&gt;&lt;/foreign-keys&gt;&lt;ref-type name="Thesis"&gt;32&lt;/ref-type&gt;&lt;contributors&gt;&lt;authors&gt;&lt;author&gt;Koylu, Damla&lt;/author&gt;&lt;/authors&gt;&lt;tertiary-authors&gt;&lt;author&gt;Professor Kenneth R. Carter&lt;/author&gt;&lt;/tertiary-authors&gt;&lt;/contributors&gt;&lt;titles&gt;&lt;title&gt;Polymer Brush-Modified Photopolymer Network Surfaces and their Applications&lt;/title&gt;&lt;secondary-title&gt;Polymer Science and Engineering Department&lt;/secondary-title&gt;&lt;/titles&gt;&lt;pages&gt;162&lt;/pages&gt;&lt;volume&gt;PhD&lt;/volume&gt;&lt;dates&gt;&lt;year&gt;2010&lt;/year&gt;&lt;/dates&gt;&lt;pub-location&gt;Amherst&lt;/pub-location&gt;&lt;publisher&gt;University of Massachusetts&lt;/publisher&gt;&lt;work-type&gt;PhD&lt;/work-type&gt;&lt;urls&gt;&lt;/urls&gt;&lt;/record&gt;&lt;/Cite&gt;&lt;/EndNote&gt;</w:instrText>
      </w:r>
      <w:r w:rsidR="001F5B78">
        <w:fldChar w:fldCharType="separate"/>
      </w:r>
      <w:r w:rsidR="00C52D49" w:rsidRPr="00C52D49">
        <w:rPr>
          <w:noProof/>
          <w:vertAlign w:val="superscript"/>
        </w:rPr>
        <w:t>142</w:t>
      </w:r>
      <w:r w:rsidR="001F5B78">
        <w:fldChar w:fldCharType="end"/>
      </w:r>
      <w:r>
        <w:t xml:space="preserve"> Any polymer not grafted was removed by extraction with THF. </w:t>
      </w:r>
    </w:p>
    <w:p w14:paraId="682F39B7" w14:textId="77777777" w:rsidR="008D5B36" w:rsidRDefault="008D5B36" w:rsidP="0091163A">
      <w:pPr>
        <w:spacing w:line="480" w:lineRule="auto"/>
        <w:ind w:firstLine="720"/>
      </w:pPr>
      <w:r>
        <w:t xml:space="preserve">In Table 5.1, a summary of the samples fabricated for this study, in which the inimer concentration and grafted molecular weight of d-PS chains was systematically varied, is presented. </w:t>
      </w:r>
    </w:p>
    <w:p w14:paraId="76C61A43" w14:textId="77777777" w:rsidR="00E774C6" w:rsidRDefault="00E774C6" w:rsidP="00E774C6">
      <w:pPr>
        <w:spacing w:after="0" w:line="240" w:lineRule="auto"/>
        <w:outlineLvl w:val="1"/>
        <w:rPr>
          <w:b/>
        </w:rPr>
      </w:pPr>
      <w:bookmarkStart w:id="222" w:name="_Toc459154930"/>
      <w:bookmarkStart w:id="223" w:name="_Toc46500570"/>
      <w:r w:rsidRPr="00E730D9">
        <w:rPr>
          <w:b/>
        </w:rPr>
        <w:t>5.2 Materials and Methods</w:t>
      </w:r>
      <w:bookmarkEnd w:id="222"/>
      <w:bookmarkEnd w:id="223"/>
    </w:p>
    <w:p w14:paraId="28EA750D" w14:textId="77777777" w:rsidR="00E774C6" w:rsidRPr="00E730D9" w:rsidRDefault="00E774C6" w:rsidP="00E774C6">
      <w:pPr>
        <w:spacing w:after="0" w:line="240" w:lineRule="auto"/>
        <w:outlineLvl w:val="1"/>
        <w:rPr>
          <w:b/>
        </w:rPr>
      </w:pPr>
    </w:p>
    <w:p w14:paraId="45993F2D" w14:textId="77777777" w:rsidR="00E774C6" w:rsidRDefault="00E774C6" w:rsidP="00761900">
      <w:pPr>
        <w:numPr>
          <w:ilvl w:val="0"/>
          <w:numId w:val="20"/>
        </w:numPr>
        <w:spacing w:after="0" w:line="240" w:lineRule="auto"/>
        <w:ind w:left="360" w:firstLine="0"/>
        <w:outlineLvl w:val="2"/>
        <w:rPr>
          <w:b/>
        </w:rPr>
      </w:pPr>
      <w:bookmarkStart w:id="224" w:name="_Toc459154931"/>
      <w:bookmarkStart w:id="225" w:name="_Toc46500571"/>
      <w:r w:rsidRPr="00E730D9">
        <w:rPr>
          <w:b/>
        </w:rPr>
        <w:t>Characterization of Films</w:t>
      </w:r>
      <w:bookmarkEnd w:id="224"/>
      <w:bookmarkEnd w:id="225"/>
    </w:p>
    <w:p w14:paraId="231977D1" w14:textId="77777777" w:rsidR="00E774C6" w:rsidRDefault="00E774C6" w:rsidP="00E774C6">
      <w:pPr>
        <w:ind w:left="360"/>
        <w:outlineLvl w:val="2"/>
        <w:rPr>
          <w:b/>
        </w:rPr>
      </w:pPr>
    </w:p>
    <w:p w14:paraId="231657EE" w14:textId="77777777" w:rsidR="00E774C6" w:rsidRDefault="00E774C6" w:rsidP="00761900">
      <w:pPr>
        <w:numPr>
          <w:ilvl w:val="0"/>
          <w:numId w:val="32"/>
        </w:numPr>
        <w:spacing w:after="0" w:line="240" w:lineRule="auto"/>
        <w:ind w:left="1800"/>
        <w:outlineLvl w:val="3"/>
        <w:rPr>
          <w:b/>
        </w:rPr>
      </w:pPr>
      <w:bookmarkStart w:id="226" w:name="_Toc46500572"/>
      <w:r>
        <w:rPr>
          <w:b/>
        </w:rPr>
        <w:t>Neutron Reflectivity</w:t>
      </w:r>
      <w:bookmarkEnd w:id="226"/>
    </w:p>
    <w:p w14:paraId="2B38187C" w14:textId="77777777" w:rsidR="00E774C6" w:rsidRDefault="00E774C6" w:rsidP="00E774C6">
      <w:pPr>
        <w:rPr>
          <w:b/>
        </w:rPr>
      </w:pPr>
    </w:p>
    <w:p w14:paraId="22100A6A" w14:textId="77777777" w:rsidR="00E774C6" w:rsidRPr="00EA0801" w:rsidRDefault="00E774C6" w:rsidP="00E774C6">
      <w:pPr>
        <w:spacing w:line="480" w:lineRule="auto"/>
        <w:ind w:firstLine="720"/>
        <w:rPr>
          <w:sz w:val="28"/>
          <w:szCs w:val="28"/>
        </w:rPr>
      </w:pPr>
      <w:r>
        <w:t>Neutron reflectivity was used to characterize the segment density profile of samples fabricated with varying monomer and inimer concentration. Samples were on 0.5 mm thick Si substrates cut down to an area of ~ 2 in</w:t>
      </w:r>
      <w:r w:rsidRPr="00A2626C">
        <w:rPr>
          <w:vertAlign w:val="superscript"/>
        </w:rPr>
        <w:t>2</w:t>
      </w:r>
      <w:r>
        <w:t>.  Data was collected at the NIST Center for Neutron Research (NCNR) on the NG-7 horizontal reflectometer.  The neutron wavelength was fixed at 4.75 Å. A q-range of 0.007 to 0.08 Å</w:t>
      </w:r>
      <w:r w:rsidRPr="00417AE1">
        <w:rPr>
          <w:vertAlign w:val="superscript"/>
        </w:rPr>
        <w:t>-1</w:t>
      </w:r>
      <w:r>
        <w:t xml:space="preserve"> was investigated for nine deuterated poly(styrene) (d-PS) brush samples. However, due to time limitations, only a q-range of 0.007 to 0.03 Å</w:t>
      </w:r>
      <w:r w:rsidRPr="00417AE1">
        <w:rPr>
          <w:vertAlign w:val="superscript"/>
        </w:rPr>
        <w:t>-1</w:t>
      </w:r>
      <w:r>
        <w:t xml:space="preserve"> was investigated for the three monolayers of inimer embedded photopolymer (PP). As a result, more data for these inimer embedded photopolymer monolayers was collected at the Spallation Neutron Source (SNS) at Oak Ridge National Lab (ORNL) on the horizontal reflectometer at Beamline 4B. The horizontal reflectometer at the SNS is a time of flight spectrometer with Δq/q = 0.05. A q-range of 0.005 to 0.14 Å</w:t>
      </w:r>
      <w:r w:rsidRPr="00417AE1">
        <w:rPr>
          <w:vertAlign w:val="superscript"/>
        </w:rPr>
        <w:t>-1</w:t>
      </w:r>
      <w:r>
        <w:t xml:space="preserve"> was investigated.</w:t>
      </w:r>
      <w:r w:rsidRPr="00E774C6">
        <w:t xml:space="preserve"> </w:t>
      </w:r>
      <w:r>
        <w:t xml:space="preserve">Reflred, a data reduction program from </w:t>
      </w:r>
    </w:p>
    <w:p w14:paraId="5C6C5547" w14:textId="77777777" w:rsidR="008D5B36" w:rsidRPr="001903D5" w:rsidRDefault="008D5B36" w:rsidP="001903D5">
      <w:pPr>
        <w:pStyle w:val="Caption"/>
        <w:keepNext/>
        <w:rPr>
          <w:i w:val="0"/>
          <w:color w:val="auto"/>
          <w:sz w:val="24"/>
        </w:rPr>
      </w:pPr>
      <w:bookmarkStart w:id="227" w:name="_Toc46500663"/>
      <w:r w:rsidRPr="001903D5">
        <w:rPr>
          <w:b/>
          <w:i w:val="0"/>
          <w:color w:val="auto"/>
          <w:sz w:val="24"/>
        </w:rPr>
        <w:lastRenderedPageBreak/>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1</w:t>
      </w:r>
      <w:r w:rsidR="001F5B78">
        <w:rPr>
          <w:b/>
          <w:i w:val="0"/>
          <w:color w:val="auto"/>
          <w:sz w:val="24"/>
        </w:rPr>
        <w:fldChar w:fldCharType="end"/>
      </w:r>
      <w:r w:rsidRPr="001903D5">
        <w:rPr>
          <w:i w:val="0"/>
          <w:color w:val="auto"/>
          <w:sz w:val="24"/>
        </w:rPr>
        <w:t xml:space="preserve">   Samples with varying inimer and monomer concentration investigated in this study of functionalized cross-linked polymer networks.</w:t>
      </w:r>
      <w:bookmarkEnd w:id="227"/>
    </w:p>
    <w:tbl>
      <w:tblPr>
        <w:tblpPr w:leftFromText="180" w:rightFromText="180" w:vertAnchor="text" w:horzAnchor="margin" w:tblpXSpec="center" w:tblpY="362"/>
        <w:tblW w:w="7517" w:type="dxa"/>
        <w:tblCellSpacing w:w="0" w:type="dxa"/>
        <w:tblCellMar>
          <w:left w:w="0" w:type="dxa"/>
          <w:right w:w="0" w:type="dxa"/>
        </w:tblCellMar>
        <w:tblLook w:val="0000" w:firstRow="0" w:lastRow="0" w:firstColumn="0" w:lastColumn="0" w:noHBand="0" w:noVBand="0"/>
      </w:tblPr>
      <w:tblGrid>
        <w:gridCol w:w="1430"/>
        <w:gridCol w:w="2029"/>
        <w:gridCol w:w="2029"/>
        <w:gridCol w:w="2029"/>
      </w:tblGrid>
      <w:tr w:rsidR="00604F47" w:rsidRPr="003C4C06" w14:paraId="5C5D58B5" w14:textId="77777777">
        <w:trPr>
          <w:trHeight w:val="402"/>
          <w:tblCellSpacing w:w="0" w:type="dxa"/>
        </w:trPr>
        <w:tc>
          <w:tcPr>
            <w:tcW w:w="1430" w:type="dxa"/>
            <w:vMerge w:val="restart"/>
            <w:tcBorders>
              <w:top w:val="single" w:sz="18" w:space="0" w:color="auto"/>
            </w:tcBorders>
            <w:vAlign w:val="bottom"/>
          </w:tcPr>
          <w:p w14:paraId="43107DA7" w14:textId="77777777" w:rsidR="00604F47" w:rsidRPr="003C4C06" w:rsidRDefault="00604F47" w:rsidP="00604F47">
            <w:pPr>
              <w:rPr>
                <w:b/>
                <w:bCs/>
                <w:szCs w:val="24"/>
              </w:rPr>
            </w:pPr>
          </w:p>
          <w:p w14:paraId="6AB148FB" w14:textId="77777777" w:rsidR="00604F47" w:rsidRPr="003C4C06" w:rsidRDefault="00604F47" w:rsidP="00604F47">
            <w:pPr>
              <w:rPr>
                <w:szCs w:val="24"/>
              </w:rPr>
            </w:pPr>
          </w:p>
        </w:tc>
        <w:tc>
          <w:tcPr>
            <w:tcW w:w="6086" w:type="dxa"/>
            <w:gridSpan w:val="3"/>
            <w:tcBorders>
              <w:top w:val="single" w:sz="18" w:space="0" w:color="auto"/>
            </w:tcBorders>
            <w:vAlign w:val="bottom"/>
          </w:tcPr>
          <w:p w14:paraId="2E49B2CE" w14:textId="77777777" w:rsidR="00604F47" w:rsidRPr="003C4C06" w:rsidRDefault="00604F47" w:rsidP="00604F47">
            <w:pPr>
              <w:rPr>
                <w:szCs w:val="24"/>
                <w:lang w:eastAsia="ko-KR"/>
              </w:rPr>
            </w:pPr>
          </w:p>
        </w:tc>
      </w:tr>
      <w:tr w:rsidR="00604F47" w:rsidRPr="003C4C06" w14:paraId="55BCAF9C" w14:textId="77777777">
        <w:trPr>
          <w:trHeight w:val="486"/>
          <w:tblCellSpacing w:w="0" w:type="dxa"/>
        </w:trPr>
        <w:tc>
          <w:tcPr>
            <w:tcW w:w="0" w:type="auto"/>
            <w:vMerge/>
            <w:tcBorders>
              <w:bottom w:val="single" w:sz="18" w:space="0" w:color="auto"/>
            </w:tcBorders>
            <w:vAlign w:val="center"/>
          </w:tcPr>
          <w:p w14:paraId="042109B9" w14:textId="77777777" w:rsidR="00604F47" w:rsidRPr="003C4C06" w:rsidRDefault="00604F47" w:rsidP="00604F47">
            <w:pPr>
              <w:rPr>
                <w:szCs w:val="24"/>
                <w:lang w:eastAsia="ko-KR"/>
              </w:rPr>
            </w:pPr>
          </w:p>
        </w:tc>
        <w:tc>
          <w:tcPr>
            <w:tcW w:w="2029" w:type="dxa"/>
            <w:tcBorders>
              <w:bottom w:val="single" w:sz="18" w:space="0" w:color="auto"/>
            </w:tcBorders>
            <w:vAlign w:val="bottom"/>
          </w:tcPr>
          <w:p w14:paraId="027EBC40" w14:textId="77777777" w:rsidR="00604F47" w:rsidRPr="003C4C06" w:rsidRDefault="00604F47" w:rsidP="00604F47">
            <w:pPr>
              <w:rPr>
                <w:szCs w:val="24"/>
              </w:rPr>
            </w:pPr>
            <w:r w:rsidRPr="003C4C06">
              <w:rPr>
                <w:b/>
                <w:bCs/>
                <w:szCs w:val="24"/>
              </w:rPr>
              <w:t>10% Inimer</w:t>
            </w:r>
          </w:p>
        </w:tc>
        <w:tc>
          <w:tcPr>
            <w:tcW w:w="2029" w:type="dxa"/>
            <w:tcBorders>
              <w:bottom w:val="single" w:sz="18" w:space="0" w:color="auto"/>
            </w:tcBorders>
            <w:vAlign w:val="bottom"/>
          </w:tcPr>
          <w:p w14:paraId="5308A603" w14:textId="77777777" w:rsidR="00604F47" w:rsidRPr="003C4C06" w:rsidRDefault="00604F47" w:rsidP="00604F47">
            <w:pPr>
              <w:rPr>
                <w:szCs w:val="24"/>
              </w:rPr>
            </w:pPr>
            <w:r w:rsidRPr="003C4C06">
              <w:rPr>
                <w:b/>
                <w:bCs/>
                <w:szCs w:val="24"/>
              </w:rPr>
              <w:t>30% Inimer</w:t>
            </w:r>
          </w:p>
        </w:tc>
        <w:tc>
          <w:tcPr>
            <w:tcW w:w="2029" w:type="dxa"/>
            <w:tcBorders>
              <w:bottom w:val="single" w:sz="18" w:space="0" w:color="auto"/>
            </w:tcBorders>
            <w:vAlign w:val="bottom"/>
          </w:tcPr>
          <w:p w14:paraId="0DD594DE" w14:textId="77777777" w:rsidR="00604F47" w:rsidRPr="003C4C06" w:rsidRDefault="00604F47" w:rsidP="00604F47">
            <w:pPr>
              <w:rPr>
                <w:szCs w:val="24"/>
              </w:rPr>
            </w:pPr>
            <w:r w:rsidRPr="003C4C06">
              <w:rPr>
                <w:b/>
                <w:bCs/>
                <w:szCs w:val="24"/>
              </w:rPr>
              <w:t>50% Inimer</w:t>
            </w:r>
          </w:p>
        </w:tc>
      </w:tr>
      <w:tr w:rsidR="00604F47" w:rsidRPr="00087614" w14:paraId="56320D93" w14:textId="77777777">
        <w:trPr>
          <w:trHeight w:val="703"/>
          <w:tblCellSpacing w:w="0" w:type="dxa"/>
        </w:trPr>
        <w:tc>
          <w:tcPr>
            <w:tcW w:w="0" w:type="auto"/>
            <w:vMerge w:val="restart"/>
            <w:vAlign w:val="center"/>
          </w:tcPr>
          <w:p w14:paraId="42A9DEE5" w14:textId="77777777" w:rsidR="00604F47" w:rsidRPr="003C4C06" w:rsidRDefault="00604F47" w:rsidP="00604F47">
            <w:pPr>
              <w:rPr>
                <w:szCs w:val="24"/>
              </w:rPr>
            </w:pPr>
            <w:r w:rsidRPr="003C4C06">
              <w:rPr>
                <w:b/>
                <w:bCs/>
                <w:szCs w:val="24"/>
              </w:rPr>
              <w:t>Inimer:dS</w:t>
            </w:r>
          </w:p>
        </w:tc>
        <w:tc>
          <w:tcPr>
            <w:tcW w:w="2029" w:type="dxa"/>
            <w:vMerge w:val="restart"/>
            <w:vAlign w:val="bottom"/>
          </w:tcPr>
          <w:p w14:paraId="09D8CE43" w14:textId="77777777" w:rsidR="00604F47" w:rsidRPr="00087614" w:rsidRDefault="00604F47" w:rsidP="00604F47">
            <w:pPr>
              <w:rPr>
                <w:szCs w:val="24"/>
              </w:rPr>
            </w:pPr>
            <w:r w:rsidRPr="00087614">
              <w:rPr>
                <w:bCs/>
                <w:szCs w:val="24"/>
              </w:rPr>
              <w:t>1:200</w:t>
            </w:r>
          </w:p>
          <w:p w14:paraId="5D6D965D" w14:textId="77777777" w:rsidR="00604F47" w:rsidRPr="00087614" w:rsidRDefault="00604F47" w:rsidP="00604F47">
            <w:pPr>
              <w:rPr>
                <w:szCs w:val="24"/>
              </w:rPr>
            </w:pPr>
            <w:r w:rsidRPr="00087614">
              <w:rPr>
                <w:bCs/>
                <w:szCs w:val="24"/>
              </w:rPr>
              <w:t>1:400</w:t>
            </w:r>
          </w:p>
        </w:tc>
        <w:tc>
          <w:tcPr>
            <w:tcW w:w="2029" w:type="dxa"/>
            <w:vAlign w:val="bottom"/>
          </w:tcPr>
          <w:p w14:paraId="502E4633" w14:textId="77777777" w:rsidR="00604F47" w:rsidRPr="00087614" w:rsidRDefault="00604F47" w:rsidP="00604F47">
            <w:pPr>
              <w:rPr>
                <w:szCs w:val="24"/>
              </w:rPr>
            </w:pPr>
            <w:r w:rsidRPr="00087614">
              <w:rPr>
                <w:bCs/>
                <w:szCs w:val="24"/>
              </w:rPr>
              <w:t>1:200</w:t>
            </w:r>
          </w:p>
        </w:tc>
        <w:tc>
          <w:tcPr>
            <w:tcW w:w="2029" w:type="dxa"/>
            <w:vAlign w:val="bottom"/>
          </w:tcPr>
          <w:p w14:paraId="1A47F942" w14:textId="77777777" w:rsidR="00604F47" w:rsidRPr="00087614" w:rsidRDefault="00604F47" w:rsidP="00604F47">
            <w:pPr>
              <w:rPr>
                <w:szCs w:val="24"/>
              </w:rPr>
            </w:pPr>
            <w:r w:rsidRPr="00087614">
              <w:rPr>
                <w:bCs/>
                <w:szCs w:val="24"/>
              </w:rPr>
              <w:t>1:200</w:t>
            </w:r>
          </w:p>
        </w:tc>
      </w:tr>
      <w:tr w:rsidR="00604F47" w:rsidRPr="00087614" w14:paraId="13AF77DE" w14:textId="77777777">
        <w:trPr>
          <w:trHeight w:val="452"/>
          <w:tblCellSpacing w:w="0" w:type="dxa"/>
        </w:trPr>
        <w:tc>
          <w:tcPr>
            <w:tcW w:w="1430" w:type="dxa"/>
            <w:vMerge/>
            <w:vAlign w:val="bottom"/>
          </w:tcPr>
          <w:p w14:paraId="593FADDF" w14:textId="77777777" w:rsidR="00604F47" w:rsidRPr="003C4C06" w:rsidRDefault="00604F47" w:rsidP="00604F47">
            <w:pPr>
              <w:rPr>
                <w:szCs w:val="24"/>
                <w:lang w:eastAsia="ko-KR"/>
              </w:rPr>
            </w:pPr>
          </w:p>
        </w:tc>
        <w:tc>
          <w:tcPr>
            <w:tcW w:w="2029" w:type="dxa"/>
            <w:vMerge/>
            <w:vAlign w:val="bottom"/>
          </w:tcPr>
          <w:p w14:paraId="7AFE2C4F" w14:textId="77777777" w:rsidR="00604F47" w:rsidRPr="00087614" w:rsidRDefault="00604F47" w:rsidP="00604F47">
            <w:pPr>
              <w:rPr>
                <w:szCs w:val="24"/>
              </w:rPr>
            </w:pPr>
          </w:p>
        </w:tc>
        <w:tc>
          <w:tcPr>
            <w:tcW w:w="2029" w:type="dxa"/>
            <w:vAlign w:val="bottom"/>
          </w:tcPr>
          <w:p w14:paraId="03F6CCE9" w14:textId="77777777" w:rsidR="00604F47" w:rsidRPr="00087614" w:rsidRDefault="00604F47" w:rsidP="00604F47">
            <w:pPr>
              <w:rPr>
                <w:szCs w:val="24"/>
              </w:rPr>
            </w:pPr>
            <w:r w:rsidRPr="00087614">
              <w:rPr>
                <w:bCs/>
                <w:szCs w:val="24"/>
              </w:rPr>
              <w:t>1:400</w:t>
            </w:r>
          </w:p>
        </w:tc>
        <w:tc>
          <w:tcPr>
            <w:tcW w:w="2029" w:type="dxa"/>
            <w:vAlign w:val="bottom"/>
          </w:tcPr>
          <w:p w14:paraId="2E1FC403" w14:textId="77777777" w:rsidR="00604F47" w:rsidRPr="00087614" w:rsidRDefault="00604F47" w:rsidP="00604F47">
            <w:pPr>
              <w:rPr>
                <w:szCs w:val="24"/>
              </w:rPr>
            </w:pPr>
            <w:r w:rsidRPr="00087614">
              <w:rPr>
                <w:bCs/>
                <w:szCs w:val="24"/>
              </w:rPr>
              <w:t>1:400</w:t>
            </w:r>
          </w:p>
        </w:tc>
      </w:tr>
      <w:tr w:rsidR="00604F47" w:rsidRPr="00087614" w14:paraId="50F379A9" w14:textId="77777777">
        <w:trPr>
          <w:trHeight w:val="452"/>
          <w:tblCellSpacing w:w="0" w:type="dxa"/>
        </w:trPr>
        <w:tc>
          <w:tcPr>
            <w:tcW w:w="1430" w:type="dxa"/>
            <w:vMerge/>
            <w:tcBorders>
              <w:bottom w:val="single" w:sz="18" w:space="0" w:color="auto"/>
            </w:tcBorders>
            <w:vAlign w:val="bottom"/>
          </w:tcPr>
          <w:p w14:paraId="4D962BC8" w14:textId="77777777" w:rsidR="00604F47" w:rsidRPr="003C4C06" w:rsidRDefault="00604F47" w:rsidP="00604F47">
            <w:pPr>
              <w:rPr>
                <w:szCs w:val="24"/>
                <w:lang w:eastAsia="ko-KR"/>
              </w:rPr>
            </w:pPr>
          </w:p>
        </w:tc>
        <w:tc>
          <w:tcPr>
            <w:tcW w:w="2029" w:type="dxa"/>
            <w:tcBorders>
              <w:bottom w:val="single" w:sz="18" w:space="0" w:color="auto"/>
            </w:tcBorders>
            <w:vAlign w:val="bottom"/>
          </w:tcPr>
          <w:p w14:paraId="151A70F9" w14:textId="77777777" w:rsidR="00604F47" w:rsidRPr="00087614" w:rsidRDefault="00604F47" w:rsidP="00604F47">
            <w:pPr>
              <w:rPr>
                <w:szCs w:val="24"/>
              </w:rPr>
            </w:pPr>
            <w:r w:rsidRPr="00087614">
              <w:rPr>
                <w:bCs/>
                <w:szCs w:val="24"/>
              </w:rPr>
              <w:t>1:600</w:t>
            </w:r>
          </w:p>
        </w:tc>
        <w:tc>
          <w:tcPr>
            <w:tcW w:w="2029" w:type="dxa"/>
            <w:tcBorders>
              <w:bottom w:val="single" w:sz="18" w:space="0" w:color="auto"/>
            </w:tcBorders>
            <w:vAlign w:val="bottom"/>
          </w:tcPr>
          <w:p w14:paraId="326CC7B7" w14:textId="77777777" w:rsidR="00604F47" w:rsidRPr="00087614" w:rsidRDefault="00604F47" w:rsidP="00604F47">
            <w:pPr>
              <w:rPr>
                <w:szCs w:val="24"/>
              </w:rPr>
            </w:pPr>
            <w:r w:rsidRPr="00087614">
              <w:rPr>
                <w:bCs/>
                <w:szCs w:val="24"/>
              </w:rPr>
              <w:t>1:600</w:t>
            </w:r>
          </w:p>
        </w:tc>
        <w:tc>
          <w:tcPr>
            <w:tcW w:w="2029" w:type="dxa"/>
            <w:tcBorders>
              <w:bottom w:val="single" w:sz="18" w:space="0" w:color="auto"/>
            </w:tcBorders>
            <w:vAlign w:val="bottom"/>
          </w:tcPr>
          <w:p w14:paraId="1236875B" w14:textId="77777777" w:rsidR="00604F47" w:rsidRPr="00087614" w:rsidRDefault="00604F47" w:rsidP="00604F47">
            <w:pPr>
              <w:rPr>
                <w:szCs w:val="24"/>
              </w:rPr>
            </w:pPr>
            <w:r w:rsidRPr="00087614">
              <w:rPr>
                <w:bCs/>
                <w:szCs w:val="24"/>
              </w:rPr>
              <w:t>1:600</w:t>
            </w:r>
          </w:p>
        </w:tc>
      </w:tr>
    </w:tbl>
    <w:p w14:paraId="278F2CCD" w14:textId="77777777" w:rsidR="008D5B36" w:rsidRPr="00DD3A5E" w:rsidRDefault="008D5B36" w:rsidP="0091163A"/>
    <w:p w14:paraId="3AB6773C" w14:textId="77777777" w:rsidR="008D5B36" w:rsidRPr="003C4C06" w:rsidRDefault="008D5B36" w:rsidP="0091163A">
      <w:pPr>
        <w:rPr>
          <w:szCs w:val="24"/>
        </w:rPr>
      </w:pPr>
    </w:p>
    <w:p w14:paraId="05090C92" w14:textId="77777777" w:rsidR="008D5B36" w:rsidRDefault="008D5B36" w:rsidP="0091163A">
      <w:pPr>
        <w:outlineLvl w:val="1"/>
        <w:rPr>
          <w:b/>
        </w:rPr>
      </w:pPr>
    </w:p>
    <w:p w14:paraId="4733F35D" w14:textId="77777777" w:rsidR="008D5B36" w:rsidRDefault="008D5B36" w:rsidP="0091163A">
      <w:pPr>
        <w:outlineLvl w:val="1"/>
        <w:rPr>
          <w:b/>
        </w:rPr>
      </w:pPr>
    </w:p>
    <w:p w14:paraId="2F0C04B6" w14:textId="77777777" w:rsidR="008D5B36" w:rsidRDefault="008D5B36" w:rsidP="0091163A">
      <w:pPr>
        <w:outlineLvl w:val="1"/>
        <w:rPr>
          <w:b/>
        </w:rPr>
      </w:pPr>
    </w:p>
    <w:p w14:paraId="7B1D905B" w14:textId="77777777" w:rsidR="008D5B36" w:rsidRDefault="008D5B36" w:rsidP="0091163A">
      <w:pPr>
        <w:outlineLvl w:val="1"/>
        <w:rPr>
          <w:b/>
        </w:rPr>
      </w:pPr>
    </w:p>
    <w:p w14:paraId="3837F5E2" w14:textId="77777777" w:rsidR="008D5B36" w:rsidRDefault="008D5B36" w:rsidP="0091163A">
      <w:pPr>
        <w:outlineLvl w:val="1"/>
        <w:rPr>
          <w:b/>
        </w:rPr>
      </w:pPr>
    </w:p>
    <w:p w14:paraId="55E0BEA2" w14:textId="77777777" w:rsidR="008D5B36" w:rsidRDefault="008D5B36" w:rsidP="0091163A">
      <w:pPr>
        <w:outlineLvl w:val="1"/>
        <w:rPr>
          <w:b/>
        </w:rPr>
      </w:pPr>
    </w:p>
    <w:p w14:paraId="29FE3D65" w14:textId="77777777" w:rsidR="008D5B36" w:rsidRDefault="008D5B36" w:rsidP="0091163A">
      <w:pPr>
        <w:outlineLvl w:val="1"/>
        <w:rPr>
          <w:b/>
        </w:rPr>
      </w:pPr>
    </w:p>
    <w:p w14:paraId="4FBB73BA" w14:textId="3BB89C3B" w:rsidR="00E774C6" w:rsidRDefault="00E774C6" w:rsidP="00E774C6">
      <w:pPr>
        <w:spacing w:line="480" w:lineRule="auto"/>
      </w:pPr>
      <w:r>
        <w:t>NIST, was used to reduce the data collected at NIST. On-site data reduction software was used to reduce the data collected at the SNS. Both Reflfit and Motofit,</w:t>
      </w:r>
      <w:r w:rsidR="001F5B78">
        <w:fldChar w:fldCharType="begin"/>
      </w:r>
      <w:r w:rsidR="0020177A">
        <w:instrText xml:space="preserve"> ADDIN EN.CITE &lt;EndNote&gt;&lt;Cite&gt;&lt;Author&gt;Nelson&lt;/Author&gt;&lt;Year&gt;2006&lt;/Year&gt;&lt;RecNum&gt;603&lt;/RecNum&gt;&lt;DisplayText&gt;&lt;style face="superscript"&gt;111&lt;/style&gt;&lt;/DisplayText&gt;&lt;record&gt;&lt;rec-number&gt;603&lt;/rec-number&gt;&lt;foreign-keys&gt;&lt;key app="EN" db-id="wvr5w05pkf0peaevsr4pa59mzvpprdv02d0d"&gt;603&lt;/key&gt;&lt;/foreign-keys&gt;&lt;ref-type name="Journal Article"&gt;17&lt;/ref-type&gt;&lt;contributors&gt;&lt;authors&gt;&lt;author&gt;A. Nelson&lt;/author&gt;&lt;/authors&gt;&lt;/contributors&gt;&lt;titles&gt;&lt;title&gt;Co-refinement of Multiple Contrast Neutron/X-Ray Reflectivity Data Using Motofit&lt;/title&gt;&lt;secondary-title&gt;Journal of Applied Crystallography &lt;/secondary-title&gt;&lt;/titles&gt;&lt;periodical&gt;&lt;full-title&gt;Journal of Applied Crystallography&lt;/full-title&gt;&lt;/periodical&gt;&lt;pages&gt;273-276&lt;/pages&gt;&lt;volume&gt;39&lt;/volume&gt;&lt;section&gt;273&lt;/section&gt;&lt;dates&gt;&lt;year&gt;2006&lt;/year&gt;&lt;/dates&gt;&lt;urls&gt;&lt;/urls&gt;&lt;/record&gt;&lt;/Cite&gt;&lt;/EndNote&gt;</w:instrText>
      </w:r>
      <w:r w:rsidR="001F5B78">
        <w:fldChar w:fldCharType="separate"/>
      </w:r>
      <w:r w:rsidR="0020177A" w:rsidRPr="0020177A">
        <w:rPr>
          <w:noProof/>
          <w:vertAlign w:val="superscript"/>
        </w:rPr>
        <w:t>111</w:t>
      </w:r>
      <w:r w:rsidR="001F5B78">
        <w:fldChar w:fldCharType="end"/>
      </w:r>
      <w:r>
        <w:t xml:space="preserve"> two fitting packages, were used to fit the data from NIST and from the SNS. An error function was used to model the interfaces in these systems.</w:t>
      </w:r>
      <w:r w:rsidR="00615A5F">
        <w:t xml:space="preserve"> </w:t>
      </w:r>
      <w:r>
        <w:t>Volume fraction plots of deuterated PS in cross-linked functionalized films were generated using the Tiles Program (SNS, ORNL). A standard test for statistical significance, chi squared (χ</w:t>
      </w:r>
      <w:r w:rsidRPr="004B7303">
        <w:rPr>
          <w:vertAlign w:val="superscript"/>
        </w:rPr>
        <w:t>2</w:t>
      </w:r>
      <w:r>
        <w:t>), was calculated for each fit and was less than 10.0. The theory of neutron reflectivity is covered in Appendix A.2, section B.</w:t>
      </w:r>
    </w:p>
    <w:p w14:paraId="655398AF" w14:textId="77777777" w:rsidR="008D5B36" w:rsidRDefault="008D5B36" w:rsidP="00761900">
      <w:pPr>
        <w:numPr>
          <w:ilvl w:val="0"/>
          <w:numId w:val="32"/>
        </w:numPr>
        <w:spacing w:after="0" w:line="240" w:lineRule="auto"/>
        <w:outlineLvl w:val="3"/>
        <w:rPr>
          <w:b/>
        </w:rPr>
      </w:pPr>
      <w:bookmarkStart w:id="228" w:name="_Toc46500573"/>
      <w:r>
        <w:rPr>
          <w:b/>
        </w:rPr>
        <w:t>Dynamic Secondary Ion Mass Spectroscopy (DSIMS)</w:t>
      </w:r>
      <w:bookmarkEnd w:id="228"/>
      <w:r>
        <w:rPr>
          <w:b/>
        </w:rPr>
        <w:t xml:space="preserve"> </w:t>
      </w:r>
    </w:p>
    <w:p w14:paraId="531563EA" w14:textId="77777777" w:rsidR="008D5B36" w:rsidRDefault="008D5B36" w:rsidP="0091163A">
      <w:pPr>
        <w:rPr>
          <w:b/>
        </w:rPr>
      </w:pPr>
    </w:p>
    <w:p w14:paraId="76A6E8E3" w14:textId="72F6EB45" w:rsidR="008D5B36" w:rsidRDefault="008D5B36" w:rsidP="0091163A">
      <w:pPr>
        <w:spacing w:line="480" w:lineRule="auto"/>
        <w:ind w:firstLine="720"/>
      </w:pPr>
      <w:r>
        <w:t>DSIMS data was collected by Dr. Tom Mates at the University of California Santa Barbara on a model 6650 Dynamic Quadropole instrument (Physical Electronics, Chanhassen, MN, USA). A 2kV O</w:t>
      </w:r>
      <w:r w:rsidRPr="00694937">
        <w:rPr>
          <w:vertAlign w:val="superscript"/>
        </w:rPr>
        <w:t>2+</w:t>
      </w:r>
      <w:r>
        <w:t xml:space="preserve"> primary ion beam was used to probe a sample area of 300µm x 345 µm enclosed in a vacuum chamber (8E-10 torr). After rastering the O</w:t>
      </w:r>
      <w:r w:rsidRPr="00694937">
        <w:rPr>
          <w:vertAlign w:val="superscript"/>
        </w:rPr>
        <w:t>2+</w:t>
      </w:r>
      <w:r>
        <w:t xml:space="preserve"> beam over the sample, secondary ions of </w:t>
      </w:r>
      <w:r w:rsidRPr="000548E8">
        <w:rPr>
          <w:vertAlign w:val="superscript"/>
        </w:rPr>
        <w:t>1</w:t>
      </w:r>
      <w:r>
        <w:t xml:space="preserve">H, </w:t>
      </w:r>
      <w:r w:rsidRPr="000548E8">
        <w:rPr>
          <w:vertAlign w:val="superscript"/>
        </w:rPr>
        <w:t>2</w:t>
      </w:r>
      <w:r>
        <w:t xml:space="preserve">D, </w:t>
      </w:r>
      <w:r w:rsidRPr="000548E8">
        <w:rPr>
          <w:vertAlign w:val="superscript"/>
        </w:rPr>
        <w:t>12</w:t>
      </w:r>
      <w:r>
        <w:t xml:space="preserve">C, </w:t>
      </w:r>
      <w:r w:rsidRPr="000548E8">
        <w:rPr>
          <w:vertAlign w:val="superscript"/>
        </w:rPr>
        <w:t>28</w:t>
      </w:r>
      <w:r>
        <w:t xml:space="preserve">Si, and </w:t>
      </w:r>
      <w:r w:rsidRPr="000548E8">
        <w:rPr>
          <w:vertAlign w:val="superscript"/>
        </w:rPr>
        <w:t>79</w:t>
      </w:r>
      <w:r>
        <w:t xml:space="preserve">Br were produced and detected by a mass spectrometer from a region that was 15% of the sputtered crater area. Charge neutralization was achieved </w:t>
      </w:r>
      <w:r>
        <w:lastRenderedPageBreak/>
        <w:t xml:space="preserve">using a 300 eV electron beam.  Subsequent analysis of the DSIMS depth profiles was completed by Professor Ryan Hayward at the University of Massachusetts. An overview of the theory underlying the DSIMS experiment is </w:t>
      </w:r>
      <w:r w:rsidRPr="000B4B4B">
        <w:t xml:space="preserve">covered in Appendix B.1, </w:t>
      </w:r>
      <w:r w:rsidR="00147DD9">
        <w:t>S</w:t>
      </w:r>
      <w:r w:rsidRPr="000B4B4B">
        <w:t>ection A.</w:t>
      </w:r>
    </w:p>
    <w:p w14:paraId="6F5AF6F9" w14:textId="77777777" w:rsidR="008D5B36" w:rsidRDefault="008D5B36" w:rsidP="00761900">
      <w:pPr>
        <w:numPr>
          <w:ilvl w:val="0"/>
          <w:numId w:val="32"/>
        </w:numPr>
        <w:spacing w:after="0" w:line="240" w:lineRule="auto"/>
        <w:outlineLvl w:val="3"/>
        <w:rPr>
          <w:b/>
        </w:rPr>
      </w:pPr>
      <w:bookmarkStart w:id="229" w:name="_Toc46500574"/>
      <w:r>
        <w:rPr>
          <w:b/>
        </w:rPr>
        <w:t>In-Situ Ellipsometry</w:t>
      </w:r>
      <w:bookmarkEnd w:id="229"/>
    </w:p>
    <w:p w14:paraId="0FC19FFA" w14:textId="77777777" w:rsidR="008D5B36" w:rsidRPr="009D6788" w:rsidRDefault="008D5B36" w:rsidP="0091163A"/>
    <w:p w14:paraId="1222F47E" w14:textId="77777777" w:rsidR="008D5B36" w:rsidRDefault="008D5B36" w:rsidP="0091163A">
      <w:pPr>
        <w:spacing w:line="480" w:lineRule="auto"/>
        <w:ind w:firstLine="720"/>
      </w:pPr>
      <w:r>
        <w:t>In-situ swelling experiments were conducted using a Laser Picometer phase modulated ellipsometer (Beaglehole Instruments, Wellington, New Zealand), with a He-Ne laser source at a wavelength of 633 nm.  An overview of the theory underlying the phase modulated ellipsometry experiment is covered in Appendix B.1.  Prior to measurements, the flow cell was cleaned by soaking in a 70:30 H</w:t>
      </w:r>
      <w:r w:rsidRPr="008F493B">
        <w:rPr>
          <w:vertAlign w:val="subscript"/>
        </w:rPr>
        <w:t>2</w:t>
      </w:r>
      <w:r>
        <w:t>SO</w:t>
      </w:r>
      <w:r w:rsidRPr="008F493B">
        <w:rPr>
          <w:vertAlign w:val="subscript"/>
        </w:rPr>
        <w:t>4</w:t>
      </w:r>
      <w:r>
        <w:t>/ 30% H</w:t>
      </w:r>
      <w:r w:rsidRPr="008F493B">
        <w:rPr>
          <w:vertAlign w:val="subscript"/>
        </w:rPr>
        <w:t>2</w:t>
      </w:r>
      <w:r>
        <w:t>O</w:t>
      </w:r>
      <w:r w:rsidRPr="008F493B">
        <w:rPr>
          <w:vertAlign w:val="subscript"/>
        </w:rPr>
        <w:t>2</w:t>
      </w:r>
      <w:r>
        <w:t>piranha solution for 20 minutes followed by rinsing with nanopure water and finally drying with N</w:t>
      </w:r>
      <w:r w:rsidRPr="008F493B">
        <w:rPr>
          <w:vertAlign w:val="subscript"/>
        </w:rPr>
        <w:t>2</w:t>
      </w:r>
      <w:r>
        <w:t xml:space="preserve">(g). </w:t>
      </w:r>
    </w:p>
    <w:p w14:paraId="620A41DD" w14:textId="69502294" w:rsidR="008D5B36" w:rsidRDefault="008D5B36" w:rsidP="0091163A">
      <w:pPr>
        <w:spacing w:line="480" w:lineRule="auto"/>
        <w:ind w:firstLine="720"/>
      </w:pPr>
      <w:r w:rsidRPr="0036622B">
        <w:t>The sensitivity of the ellipsometry parameters to the thickness of a layer ismaximized at the Brewster angle. The Brewster angle is the angle at which the p-polarization goes to zero and only s-polarization remains. The Brewster angle for a Si</w:t>
      </w:r>
      <w:r>
        <w:t xml:space="preserve"> substrate is 75°.</w:t>
      </w:r>
      <w:r w:rsidR="001F5B78">
        <w:fldChar w:fldCharType="begin"/>
      </w:r>
      <w:r w:rsidR="00C52D49">
        <w:instrText xml:space="preserve"> ADDIN EN.CITE &lt;EndNote&gt;&lt;Cite&gt;&lt;Author&gt;Bourgeois&lt;/Author&gt;&lt;Year&gt;2008&lt;/Year&gt;&lt;RecNum&gt;555&lt;/RecNum&gt;&lt;DisplayText&gt;&lt;style face="superscript"&gt;145&lt;/style&gt;&lt;/DisplayText&gt;&lt;record&gt;&lt;rec-number&gt;555&lt;/rec-number&gt;&lt;foreign-keys&gt;&lt;key app="EN" db-id="wvr5w05pkf0peaevsr4pa59mzvpprdv02d0d"&gt;555&lt;/key&gt;&lt;/foreign-keys&gt;&lt;ref-type name="Journal Article"&gt;17&lt;/ref-type&gt;&lt;contributors&gt;&lt;authors&gt;&lt;author&gt;Bourgeois, A.&lt;/author&gt;&lt;author&gt;Turcant, Y.&lt;/author&gt;&lt;author&gt;Walsh, Ch&lt;/author&gt;&lt;author&gt;Defranoux, Ch&lt;/author&gt;&lt;/authors&gt;&lt;/contributors&gt;&lt;titles&gt;&lt;title&gt;Ellipsometry porosimetry (EP): thin film porosimetry by coupling an adsorption setting with an optical measurement, highlights on additional adsorption results&lt;/title&gt;&lt;secondary-title&gt;Adsorption&lt;/secondary-title&gt;&lt;/titles&gt;&lt;periodical&gt;&lt;full-title&gt;Adsorption&lt;/full-title&gt;&lt;/periodical&gt;&lt;pages&gt;457-465&lt;/pages&gt;&lt;volume&gt;14&lt;/volume&gt;&lt;number&gt;4&lt;/number&gt;&lt;keywords&gt;&lt;keyword&gt;Chemistry and Materials Science&lt;/keyword&gt;&lt;/keywords&gt;&lt;dates&gt;&lt;year&gt;2008&lt;/year&gt;&lt;/dates&gt;&lt;publisher&gt;Springer Netherlands&lt;/publisher&gt;&lt;isbn&gt;0929-5607&lt;/isbn&gt;&lt;urls&gt;&lt;related-urls&gt;&lt;url&gt;http://dx.doi.org/10.1007/s10450-008-9138-5&lt;/url&gt;&lt;/related-urls&gt;&lt;/urls&gt;&lt;electronic-resource-num&gt;10.1007/s10450-008-9138-5&lt;/electronic-resource-num&gt;&lt;/record&gt;&lt;/Cite&gt;&lt;/EndNote&gt;</w:instrText>
      </w:r>
      <w:r w:rsidR="001F5B78">
        <w:fldChar w:fldCharType="separate"/>
      </w:r>
      <w:r w:rsidR="00C52D49" w:rsidRPr="00C52D49">
        <w:rPr>
          <w:noProof/>
          <w:vertAlign w:val="superscript"/>
        </w:rPr>
        <w:t>145</w:t>
      </w:r>
      <w:r w:rsidR="001F5B78">
        <w:fldChar w:fldCharType="end"/>
      </w:r>
      <w:r>
        <w:t xml:space="preserve"> As the objective of the experiment was to measure the positive change in the thickness of the film while immersed in solvent, the angle of incidence was varied from 50</w:t>
      </w:r>
      <w:r w:rsidRPr="0036622B">
        <w:t>°</w:t>
      </w:r>
      <w:r>
        <w:t xml:space="preserve"> to 75</w:t>
      </w:r>
      <w:r w:rsidRPr="0036622B">
        <w:t>°</w:t>
      </w:r>
      <w:r>
        <w:t xml:space="preserve"> for both the alignment and real-time thickness measurements.  Alignment of the flow cell containing toluene and sample (which was cut down to a smaller size to fit in the sample cell, ~ 0.5 in</w:t>
      </w:r>
      <w:r w:rsidRPr="0083114D">
        <w:rPr>
          <w:vertAlign w:val="superscript"/>
        </w:rPr>
        <w:t>2</w:t>
      </w:r>
      <w:r>
        <w:t xml:space="preserve">) was performed by adjusting the height of the sample at 50°, 62.5°, and 75° to maximize the signal at each angle. </w:t>
      </w:r>
    </w:p>
    <w:p w14:paraId="3E8DAF0D" w14:textId="77777777" w:rsidR="008D5B36" w:rsidRDefault="008D5B36" w:rsidP="00615A5F">
      <w:pPr>
        <w:spacing w:line="480" w:lineRule="auto"/>
        <w:ind w:firstLine="720"/>
      </w:pPr>
      <w:r>
        <w:t xml:space="preserve">Experiments were conducted at ambient temperature, ~ 25°C. ACS grade Toluene (Fisher) was used as the swelling solvent. After aligning the beam to maximize intensity at 3 angles, the thickness was determined approximately every 2 minutes (the actual time of the measurement was recorded). The dry film thicknesses before and after the swelling experiments </w:t>
      </w:r>
      <w:r>
        <w:lastRenderedPageBreak/>
        <w:t>were also measured for each sample.  The thickness and refractive index was determined for each measurement using the Igor Pro data analysis software (Wavemetrics) to generate a model fit to the experimental data.  Fitting of the data was accomplished with a Cauchy model within the analysis software.  An overview of the theory underlying the in-situ ellipsometry experiment is covered in Appendix B.1, section B.</w:t>
      </w:r>
    </w:p>
    <w:p w14:paraId="5C81518C" w14:textId="77777777" w:rsidR="008D5B36" w:rsidRDefault="008D5B36" w:rsidP="00761900">
      <w:pPr>
        <w:numPr>
          <w:ilvl w:val="0"/>
          <w:numId w:val="32"/>
        </w:numPr>
        <w:spacing w:after="0" w:line="240" w:lineRule="auto"/>
        <w:outlineLvl w:val="3"/>
        <w:rPr>
          <w:b/>
        </w:rPr>
      </w:pPr>
      <w:bookmarkStart w:id="230" w:name="_Toc46500575"/>
      <w:r>
        <w:rPr>
          <w:b/>
        </w:rPr>
        <w:t>Water Contact Angle Goniometry</w:t>
      </w:r>
      <w:bookmarkEnd w:id="230"/>
    </w:p>
    <w:p w14:paraId="6822612B" w14:textId="77777777" w:rsidR="00615A5F" w:rsidRDefault="00615A5F" w:rsidP="00615A5F">
      <w:pPr>
        <w:spacing w:after="0" w:line="240" w:lineRule="auto"/>
        <w:ind w:left="1080"/>
        <w:outlineLvl w:val="3"/>
        <w:rPr>
          <w:b/>
        </w:rPr>
      </w:pPr>
    </w:p>
    <w:p w14:paraId="09F68B63" w14:textId="77777777" w:rsidR="008D5B36" w:rsidRDefault="008D5B36" w:rsidP="0091163A">
      <w:pPr>
        <w:spacing w:line="480" w:lineRule="auto"/>
        <w:ind w:firstLine="720"/>
      </w:pPr>
      <w:r>
        <w:t xml:space="preserve">Water contact angle goniometry was conducted for each sample to complement the results of other surface measurements. </w:t>
      </w:r>
      <w:r w:rsidRPr="001406D8">
        <w:t>Contact angle</w:t>
      </w:r>
      <w:r>
        <w:t xml:space="preserve"> measurements were performed under ambient conditions with a Rame-Hart (Mountain Lakes, NJ) Model 100 contact angle goniometer using the sessile drop method. The liquid used was high purity water. Droplets were approximately 3µL and all reported values were averaged over 8 measurements taken at different locations on the sample surface. An overview of the theoretical basis for contact angle goniometry is covered in Appendix A.2, section D. </w:t>
      </w:r>
    </w:p>
    <w:p w14:paraId="524E037F" w14:textId="77777777" w:rsidR="008D5B36" w:rsidRDefault="008D5B36" w:rsidP="0091163A">
      <w:pPr>
        <w:outlineLvl w:val="1"/>
        <w:rPr>
          <w:b/>
        </w:rPr>
      </w:pPr>
      <w:bookmarkStart w:id="231" w:name="_Toc459154932"/>
      <w:bookmarkStart w:id="232" w:name="_Toc46500576"/>
      <w:r>
        <w:rPr>
          <w:b/>
        </w:rPr>
        <w:t>5.3 Results and Discussion</w:t>
      </w:r>
      <w:bookmarkEnd w:id="231"/>
      <w:bookmarkEnd w:id="232"/>
    </w:p>
    <w:p w14:paraId="15E8F143" w14:textId="77777777" w:rsidR="008D5B36" w:rsidRDefault="008D5B36" w:rsidP="00761900">
      <w:pPr>
        <w:numPr>
          <w:ilvl w:val="0"/>
          <w:numId w:val="21"/>
        </w:numPr>
        <w:tabs>
          <w:tab w:val="clear" w:pos="1080"/>
          <w:tab w:val="num" w:pos="720"/>
        </w:tabs>
        <w:spacing w:after="0" w:line="240" w:lineRule="auto"/>
        <w:ind w:left="720"/>
        <w:outlineLvl w:val="2"/>
        <w:rPr>
          <w:b/>
        </w:rPr>
      </w:pPr>
      <w:bookmarkStart w:id="233" w:name="_Toc459154933"/>
      <w:bookmarkStart w:id="234" w:name="_Toc46500577"/>
      <w:r>
        <w:rPr>
          <w:b/>
        </w:rPr>
        <w:t>Insight into the Structure of Functionalized Cross-Linked Networks</w:t>
      </w:r>
      <w:bookmarkEnd w:id="233"/>
      <w:bookmarkEnd w:id="234"/>
    </w:p>
    <w:p w14:paraId="247C4DD1" w14:textId="77777777" w:rsidR="00615A5F" w:rsidRDefault="00615A5F" w:rsidP="00615A5F">
      <w:pPr>
        <w:spacing w:after="0" w:line="240" w:lineRule="auto"/>
        <w:ind w:left="720"/>
        <w:outlineLvl w:val="2"/>
        <w:rPr>
          <w:b/>
        </w:rPr>
      </w:pPr>
    </w:p>
    <w:p w14:paraId="4FC2006D" w14:textId="77777777" w:rsidR="008D5B36" w:rsidRPr="00FC5572" w:rsidRDefault="008D5B36" w:rsidP="00761900">
      <w:pPr>
        <w:numPr>
          <w:ilvl w:val="0"/>
          <w:numId w:val="36"/>
        </w:numPr>
        <w:tabs>
          <w:tab w:val="left" w:pos="360"/>
          <w:tab w:val="left" w:pos="720"/>
        </w:tabs>
        <w:spacing w:after="0" w:line="480" w:lineRule="auto"/>
        <w:outlineLvl w:val="3"/>
        <w:rPr>
          <w:b/>
        </w:rPr>
      </w:pPr>
      <w:bookmarkStart w:id="235" w:name="_Toc46500578"/>
      <w:r w:rsidRPr="00FC5572">
        <w:rPr>
          <w:b/>
        </w:rPr>
        <w:t>Determining Structure in the Bulk of the Film</w:t>
      </w:r>
      <w:bookmarkEnd w:id="235"/>
    </w:p>
    <w:p w14:paraId="60972399" w14:textId="0F21B739" w:rsidR="008D5B36" w:rsidRDefault="008D5B36" w:rsidP="00147DD9">
      <w:pPr>
        <w:tabs>
          <w:tab w:val="left" w:pos="360"/>
        </w:tabs>
        <w:spacing w:line="480" w:lineRule="auto"/>
        <w:ind w:firstLine="720"/>
      </w:pPr>
      <w:r>
        <w:t xml:space="preserve">A primary objective of the present study </w:t>
      </w:r>
      <w:r w:rsidR="00147DD9">
        <w:t>was</w:t>
      </w:r>
      <w:r>
        <w:t xml:space="preserve"> to discover where polymer growth is initiated in these functionalized cross-linked networks.  Samples containing 30 w/w % inimer and polymerized with 1:400, 1:500 and 1:700 inimer:dS were characterized with Dynamic Secondary Ion Mass Spectroscopy (DSIMS). DSIMS provides a complementary real-space depth profile of films useful in corroborating model fits to NR data.  Figure 5.3 displays the results of the DSIMS profile for the sample containing 30 w/w % inimer and polymerized with 1:400 inimer:dS.</w:t>
      </w:r>
      <w:r w:rsidR="00615A5F">
        <w:t xml:space="preserve"> </w:t>
      </w:r>
      <w:r w:rsidR="00615A5F">
        <w:tab/>
        <w:t xml:space="preserve">The behavior of the signal at the free surface shown in Figure 5.3 is most likely due to </w:t>
      </w:r>
    </w:p>
    <w:p w14:paraId="4FA92116" w14:textId="4F49ECD6" w:rsidR="008D5B36" w:rsidRDefault="00E7540C" w:rsidP="0091163A">
      <w:pPr>
        <w:tabs>
          <w:tab w:val="left" w:pos="360"/>
        </w:tabs>
        <w:spacing w:line="480" w:lineRule="auto"/>
      </w:pPr>
      <w:r>
        <w:rPr>
          <w:noProof/>
          <w:lang w:eastAsia="ko-KR"/>
        </w:rPr>
        <w:lastRenderedPageBreak/>
        <w:drawing>
          <wp:anchor distT="0" distB="0" distL="114300" distR="114300" simplePos="0" relativeHeight="251642368" behindDoc="1" locked="0" layoutInCell="1" allowOverlap="1" wp14:anchorId="7C774498" wp14:editId="2799B88E">
            <wp:simplePos x="0" y="0"/>
            <wp:positionH relativeFrom="column">
              <wp:posOffset>38100</wp:posOffset>
            </wp:positionH>
            <wp:positionV relativeFrom="paragraph">
              <wp:posOffset>-75565</wp:posOffset>
            </wp:positionV>
            <wp:extent cx="5943600" cy="4076700"/>
            <wp:effectExtent l="0" t="0" r="0" b="0"/>
            <wp:wrapTight wrapText="bothSides">
              <wp:wrapPolygon edited="0">
                <wp:start x="831" y="505"/>
                <wp:lineTo x="831" y="908"/>
                <wp:lineTo x="2146" y="2321"/>
                <wp:lineTo x="2285" y="3936"/>
                <wp:lineTo x="1038" y="5350"/>
                <wp:lineTo x="1038" y="5652"/>
                <wp:lineTo x="2215" y="7166"/>
                <wp:lineTo x="2285" y="8781"/>
                <wp:lineTo x="692" y="8983"/>
                <wp:lineTo x="346" y="9286"/>
                <wp:lineTo x="415" y="10699"/>
                <wp:lineTo x="1938" y="12011"/>
                <wp:lineTo x="2285" y="12011"/>
                <wp:lineTo x="2285" y="13626"/>
                <wp:lineTo x="1454" y="14232"/>
                <wp:lineTo x="1454" y="14736"/>
                <wp:lineTo x="2285" y="15241"/>
                <wp:lineTo x="2285" y="18471"/>
                <wp:lineTo x="1523" y="18875"/>
                <wp:lineTo x="1938" y="19985"/>
                <wp:lineTo x="10108" y="20389"/>
                <wp:lineTo x="10177" y="20793"/>
                <wp:lineTo x="11631" y="20994"/>
                <wp:lineTo x="12531" y="20994"/>
                <wp:lineTo x="12669" y="20389"/>
                <wp:lineTo x="19800" y="20086"/>
                <wp:lineTo x="20769" y="19884"/>
                <wp:lineTo x="20423" y="18471"/>
                <wp:lineTo x="20562" y="707"/>
                <wp:lineTo x="2285" y="505"/>
                <wp:lineTo x="831" y="505"/>
              </wp:wrapPolygon>
            </wp:wrapTight>
            <wp:docPr id="87" name="Picture 117" descr="Fig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Fig 5_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943600" cy="4076700"/>
                    </a:xfrm>
                    <a:prstGeom prst="rect">
                      <a:avLst/>
                    </a:prstGeom>
                    <a:noFill/>
                  </pic:spPr>
                </pic:pic>
              </a:graphicData>
            </a:graphic>
            <wp14:sizeRelH relativeFrom="page">
              <wp14:pctWidth>0</wp14:pctWidth>
            </wp14:sizeRelH>
            <wp14:sizeRelV relativeFrom="page">
              <wp14:pctHeight>0</wp14:pctHeight>
            </wp14:sizeRelV>
          </wp:anchor>
        </w:drawing>
      </w:r>
    </w:p>
    <w:p w14:paraId="266728C1" w14:textId="77777777" w:rsidR="008D5B36" w:rsidRDefault="008D5B36" w:rsidP="0091163A">
      <w:pPr>
        <w:tabs>
          <w:tab w:val="left" w:pos="360"/>
        </w:tabs>
      </w:pPr>
    </w:p>
    <w:p w14:paraId="5E932CD5" w14:textId="77777777" w:rsidR="008D5B36" w:rsidRDefault="008D5B36" w:rsidP="0091163A">
      <w:pPr>
        <w:tabs>
          <w:tab w:val="left" w:pos="360"/>
        </w:tabs>
      </w:pPr>
    </w:p>
    <w:p w14:paraId="4F2BD479" w14:textId="77777777" w:rsidR="008D5B36" w:rsidRDefault="008D5B36" w:rsidP="0091163A">
      <w:pPr>
        <w:tabs>
          <w:tab w:val="left" w:pos="360"/>
        </w:tabs>
      </w:pPr>
    </w:p>
    <w:p w14:paraId="5F8311C7" w14:textId="77777777" w:rsidR="008D5B36" w:rsidRDefault="008D5B36" w:rsidP="0091163A">
      <w:pPr>
        <w:tabs>
          <w:tab w:val="left" w:pos="360"/>
        </w:tabs>
      </w:pPr>
    </w:p>
    <w:p w14:paraId="424DE7BE" w14:textId="77777777" w:rsidR="008D5B36" w:rsidRDefault="008D5B36" w:rsidP="0091163A">
      <w:pPr>
        <w:tabs>
          <w:tab w:val="left" w:pos="360"/>
        </w:tabs>
      </w:pPr>
    </w:p>
    <w:p w14:paraId="41C045CE" w14:textId="77777777" w:rsidR="008D5B36" w:rsidRDefault="008D5B36" w:rsidP="0091163A">
      <w:pPr>
        <w:tabs>
          <w:tab w:val="left" w:pos="360"/>
        </w:tabs>
      </w:pPr>
    </w:p>
    <w:p w14:paraId="0842CB41" w14:textId="77777777" w:rsidR="008D5B36" w:rsidRDefault="008D5B36" w:rsidP="0091163A">
      <w:pPr>
        <w:tabs>
          <w:tab w:val="left" w:pos="360"/>
        </w:tabs>
      </w:pPr>
    </w:p>
    <w:p w14:paraId="057C20CF" w14:textId="77777777" w:rsidR="008D5B36" w:rsidRDefault="008D5B36" w:rsidP="0091163A">
      <w:pPr>
        <w:tabs>
          <w:tab w:val="left" w:pos="360"/>
        </w:tabs>
        <w:rPr>
          <w:b/>
          <w:bCs/>
        </w:rPr>
      </w:pPr>
    </w:p>
    <w:p w14:paraId="06034E6A" w14:textId="77777777" w:rsidR="008D5B36" w:rsidRDefault="008D5B36" w:rsidP="0091163A">
      <w:pPr>
        <w:tabs>
          <w:tab w:val="left" w:pos="360"/>
        </w:tabs>
        <w:rPr>
          <w:b/>
          <w:bCs/>
        </w:rPr>
      </w:pPr>
    </w:p>
    <w:p w14:paraId="79CA0D61" w14:textId="77777777" w:rsidR="00615A5F" w:rsidRDefault="00615A5F" w:rsidP="00D83F71">
      <w:pPr>
        <w:pStyle w:val="Caption"/>
        <w:rPr>
          <w:b/>
          <w:i w:val="0"/>
          <w:color w:val="auto"/>
          <w:sz w:val="24"/>
        </w:rPr>
      </w:pPr>
    </w:p>
    <w:p w14:paraId="57704AFC" w14:textId="038162D2" w:rsidR="008D5B36" w:rsidRDefault="008D5B36" w:rsidP="00D83F71">
      <w:pPr>
        <w:pStyle w:val="Caption"/>
        <w:rPr>
          <w:i w:val="0"/>
          <w:color w:val="auto"/>
          <w:sz w:val="24"/>
        </w:rPr>
      </w:pPr>
      <w:bookmarkStart w:id="236" w:name="_Toc46500733"/>
      <w:r w:rsidRPr="00D83F71">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sidRPr="00D83F71">
        <w:rPr>
          <w:i w:val="0"/>
          <w:color w:val="auto"/>
          <w:sz w:val="24"/>
        </w:rPr>
        <w:t xml:space="preserve">   DSIMS spectra for a sample containing 30 w/w % inimer polymerized with 1:400 inimer:dS.</w:t>
      </w:r>
      <w:bookmarkEnd w:id="236"/>
    </w:p>
    <w:p w14:paraId="15B8C279" w14:textId="6C094790" w:rsidR="008F7126" w:rsidRDefault="008F7126" w:rsidP="008F7126"/>
    <w:p w14:paraId="65FAE41C" w14:textId="650DE94D" w:rsidR="00B21865" w:rsidRDefault="00B21865" w:rsidP="008F7126"/>
    <w:p w14:paraId="70BEEEB8" w14:textId="6EBE8917" w:rsidR="008D5B36" w:rsidRDefault="00B21865" w:rsidP="00615A5F">
      <w:pPr>
        <w:tabs>
          <w:tab w:val="left" w:pos="360"/>
        </w:tabs>
        <w:spacing w:line="480" w:lineRule="auto"/>
      </w:pPr>
      <w:r>
        <w:t xml:space="preserve">an artifact that occurred during establishment of a steady state etching profile (i.e., since no sacrificial layer was used). From the DSIMS experiment, the volume fraction of d-PS within the entire layer can be computed more than one way. For instance, one can compare the number of counts for </w:t>
      </w:r>
      <w:r w:rsidRPr="00E641F0">
        <w:rPr>
          <w:vertAlign w:val="superscript"/>
        </w:rPr>
        <w:t>1</w:t>
      </w:r>
      <w:r>
        <w:t xml:space="preserve">H and </w:t>
      </w:r>
      <w:r w:rsidRPr="00E641F0">
        <w:rPr>
          <w:vertAlign w:val="superscript"/>
        </w:rPr>
        <w:t>2</w:t>
      </w:r>
      <w:r>
        <w:t xml:space="preserve">D normalized by the </w:t>
      </w:r>
      <w:r w:rsidRPr="00E641F0">
        <w:rPr>
          <w:vertAlign w:val="superscript"/>
        </w:rPr>
        <w:t>12</w:t>
      </w:r>
      <w:r>
        <w:t xml:space="preserve">C counts. One can also obtain etch rates for a reference material as described in Appendix B.1. In Figure 5.3, the ratio of the number of counts for </w:t>
      </w:r>
      <w:r w:rsidRPr="00E641F0">
        <w:rPr>
          <w:vertAlign w:val="superscript"/>
        </w:rPr>
        <w:t>2</w:t>
      </w:r>
      <w:r>
        <w:t xml:space="preserve">D </w:t>
      </w:r>
      <w:r w:rsidR="00615A5F">
        <w:t xml:space="preserve">and </w:t>
      </w:r>
      <w:r w:rsidR="00615A5F" w:rsidRPr="00E641F0">
        <w:rPr>
          <w:vertAlign w:val="superscript"/>
        </w:rPr>
        <w:t>1</w:t>
      </w:r>
      <w:r w:rsidR="00615A5F">
        <w:t xml:space="preserve">H (normalized by the </w:t>
      </w:r>
      <w:r w:rsidR="00615A5F" w:rsidRPr="00E641F0">
        <w:rPr>
          <w:vertAlign w:val="superscript"/>
        </w:rPr>
        <w:t>12</w:t>
      </w:r>
      <w:r w:rsidR="00615A5F">
        <w:t xml:space="preserve">C count) indicates that ~33% of the entire film contains d-PS. The amount </w:t>
      </w:r>
      <w:r w:rsidR="008D5B36">
        <w:t xml:space="preserve">of d-PS in the entire film for the other samples polymerized with 1:500 and 1:700 inimer:dS was also ~30% (See Appendix B.2 for results). Results from the DSIMS experiment </w:t>
      </w:r>
      <w:r w:rsidR="008D5B36">
        <w:lastRenderedPageBreak/>
        <w:t xml:space="preserve">indicate that the bulk of the film consists of a mixture of both d-PS and PP/inimer. Moreover, these results indicate that polymer growth is initiated throughout the bulk of the film in these functionalized cross-linked networks. </w:t>
      </w:r>
    </w:p>
    <w:p w14:paraId="67D8F620" w14:textId="77777777" w:rsidR="008D5B36" w:rsidRPr="00FC5572" w:rsidRDefault="008D5B36" w:rsidP="0091163A">
      <w:pPr>
        <w:spacing w:line="480" w:lineRule="auto"/>
        <w:ind w:left="720"/>
        <w:outlineLvl w:val="3"/>
        <w:rPr>
          <w:b/>
        </w:rPr>
      </w:pPr>
      <w:bookmarkStart w:id="237" w:name="_Toc46500579"/>
      <w:r>
        <w:rPr>
          <w:b/>
        </w:rPr>
        <w:t xml:space="preserve">2)  </w:t>
      </w:r>
      <w:r w:rsidRPr="00FC5572">
        <w:rPr>
          <w:b/>
        </w:rPr>
        <w:t xml:space="preserve">Determining Structure </w:t>
      </w:r>
      <w:r>
        <w:rPr>
          <w:b/>
        </w:rPr>
        <w:t>at</w:t>
      </w:r>
      <w:r w:rsidRPr="00FC5572">
        <w:rPr>
          <w:b/>
        </w:rPr>
        <w:t xml:space="preserve"> the Film</w:t>
      </w:r>
      <w:r>
        <w:rPr>
          <w:b/>
        </w:rPr>
        <w:t xml:space="preserve"> Surface</w:t>
      </w:r>
      <w:bookmarkEnd w:id="237"/>
    </w:p>
    <w:p w14:paraId="096713CD" w14:textId="7CC2D0EC" w:rsidR="0063688A" w:rsidRDefault="008D5B36" w:rsidP="0063688A">
      <w:pPr>
        <w:spacing w:line="480" w:lineRule="auto"/>
        <w:ind w:firstLine="720"/>
      </w:pPr>
      <w:r>
        <w:t>Previous work by von Werne et al</w:t>
      </w:r>
      <w:r w:rsidR="001F5B78">
        <w:fldChar w:fldCharType="begin"/>
      </w:r>
      <w:r w:rsidR="0020177A">
        <w:instrText xml:space="preserve"> ADDIN EN.CITE &lt;EndNote&gt;&lt;Cite&gt;&lt;Author&gt;von Werne&lt;/Author&gt;&lt;Year&gt;2003&lt;/Year&gt;&lt;RecNum&gt;294&lt;/RecNum&gt;&lt;DisplayText&gt;&lt;style face="superscript"&gt;46&lt;/style&gt;&lt;/DisplayText&gt;&lt;record&gt;&lt;rec-number&gt;294&lt;/rec-number&gt;&lt;foreign-keys&gt;&lt;key app="EN" db-id="wvr5w05pkf0peaevsr4pa59mzvpprdv02d0d"&gt;294&lt;/key&gt;&lt;/foreign-keys&gt;&lt;ref-type name="Journal Article"&gt;17&lt;/ref-type&gt;&lt;contributors&gt;&lt;authors&gt;&lt;author&gt;von Werne, Timothy A.&lt;/author&gt;&lt;author&gt;Germack, David S.&lt;/author&gt;&lt;author&gt;Hagberg, Erik C.&lt;/author&gt;&lt;author&gt;Sheares, Valerie V.&lt;/author&gt;&lt;author&gt;Hawker, Craig J.&lt;/author&gt;&lt;author&gt;Carter, Kenneth R.&lt;/author&gt;&lt;/authors&gt;&lt;/contributors&gt;&lt;titles&gt;&lt;title&gt;A Versatile Method for Tuning the Chemistry and Size of Nanoscopic Features by Living Free Radical Polymerization&lt;/title&gt;&lt;secondary-title&gt;Journal of the American Chemical Society&lt;/secondary-title&gt;&lt;/titles&gt;&lt;periodical&gt;&lt;full-title&gt;Journal of the American Chemical Society&lt;/full-title&gt;&lt;/periodical&gt;&lt;pages&gt;3831-3838&lt;/pages&gt;&lt;volume&gt;125&lt;/volume&gt;&lt;number&gt;13&lt;/number&gt;&lt;dates&gt;&lt;year&gt;2003&lt;/year&gt;&lt;/dates&gt;&lt;publisher&gt;American Chemical Society&lt;/publisher&gt;&lt;isbn&gt;0002-7863&lt;/isbn&gt;&lt;work-type&gt;doi: 10.1021/ja028866n&lt;/work-type&gt;&lt;urls&gt;&lt;related-urls&gt;&lt;url&gt;http://dx.doi.org/10.1021/ja028866n&lt;/url&gt;&lt;/related-urls&gt;&lt;/urls&gt;&lt;electronic-resource-num&gt;10.1021/ja028866n&lt;/electronic-resource-num&gt;&lt;/record&gt;&lt;/Cite&gt;&lt;/EndNote&gt;</w:instrText>
      </w:r>
      <w:r w:rsidR="001F5B78">
        <w:fldChar w:fldCharType="separate"/>
      </w:r>
      <w:r w:rsidR="0020177A" w:rsidRPr="0020177A">
        <w:rPr>
          <w:noProof/>
          <w:vertAlign w:val="superscript"/>
        </w:rPr>
        <w:t>46</w:t>
      </w:r>
      <w:r w:rsidR="001F5B78">
        <w:fldChar w:fldCharType="end"/>
      </w:r>
      <w:r>
        <w:t xml:space="preserve"> on patterned films containing 20 w/w % inimer in the photopolymer network, prepared in the same way that the flat films in this study were made, revealed that the thickness of the film increased after the secondary polymerization of monomer. Table 5.2 shows the film thicknesses measured with ellipsometry before and after the secondary polymerization with deuterated styrene in the present study.</w:t>
      </w:r>
      <w:r w:rsidR="0063688A">
        <w:t xml:space="preserve"> The change in film thickness varied from 30 to 51 nm in the present study. Similarly the change in film thickness for patterned films containing 20 w/w % inimer in the photopolymer network in von Werne et al’s</w:t>
      </w:r>
      <w:r w:rsidR="001F5B78">
        <w:fldChar w:fldCharType="begin"/>
      </w:r>
      <w:r w:rsidR="0020177A">
        <w:instrText xml:space="preserve"> ADDIN EN.CITE &lt;EndNote&gt;&lt;Cite&gt;&lt;Author&gt;von Werne&lt;/Author&gt;&lt;Year&gt;2003&lt;/Year&gt;&lt;RecNum&gt;294&lt;/RecNum&gt;&lt;DisplayText&gt;&lt;style face="superscript"&gt;46&lt;/style&gt;&lt;/DisplayText&gt;&lt;record&gt;&lt;rec-number&gt;294&lt;/rec-number&gt;&lt;foreign-keys&gt;&lt;key app="EN" db-id="wvr5w05pkf0peaevsr4pa59mzvpprdv02d0d"&gt;294&lt;/key&gt;&lt;/foreign-keys&gt;&lt;ref-type name="Journal Article"&gt;17&lt;/ref-type&gt;&lt;contributors&gt;&lt;authors&gt;&lt;author&gt;von Werne, Timothy A.&lt;/author&gt;&lt;author&gt;Germack, David S.&lt;/author&gt;&lt;author&gt;Hagberg, Erik C.&lt;/author&gt;&lt;author&gt;Sheares, Valerie V.&lt;/author&gt;&lt;author&gt;Hawker, Craig J.&lt;/author&gt;&lt;author&gt;Carter, Kenneth R.&lt;/author&gt;&lt;/authors&gt;&lt;/contributors&gt;&lt;titles&gt;&lt;title&gt;A Versatile Method for Tuning the Chemistry and Size of Nanoscopic Features by Living Free Radical Polymerization&lt;/title&gt;&lt;secondary-title&gt;Journal of the American Chemical Society&lt;/secondary-title&gt;&lt;/titles&gt;&lt;periodical&gt;&lt;full-title&gt;Journal of the American Chemical Society&lt;/full-title&gt;&lt;/periodical&gt;&lt;pages&gt;3831-3838&lt;/pages&gt;&lt;volume&gt;125&lt;/volume&gt;&lt;number&gt;13&lt;/number&gt;&lt;dates&gt;&lt;year&gt;2003&lt;/year&gt;&lt;/dates&gt;&lt;publisher&gt;American Chemical Society&lt;/publisher&gt;&lt;isbn&gt;0002-7863&lt;/isbn&gt;&lt;work-type&gt;doi: 10.1021/ja028866n&lt;/work-type&gt;&lt;urls&gt;&lt;related-urls&gt;&lt;url&gt;http://dx.doi.org/10.1021/ja028866n&lt;/url&gt;&lt;/related-urls&gt;&lt;/urls&gt;&lt;electronic-resource-num&gt;10.1021/ja028866n&lt;/electronic-resource-num&gt;&lt;/record&gt;&lt;/Cite&gt;&lt;/EndNote&gt;</w:instrText>
      </w:r>
      <w:r w:rsidR="001F5B78">
        <w:fldChar w:fldCharType="separate"/>
      </w:r>
      <w:r w:rsidR="0020177A" w:rsidRPr="0020177A">
        <w:rPr>
          <w:noProof/>
          <w:vertAlign w:val="superscript"/>
        </w:rPr>
        <w:t>46</w:t>
      </w:r>
      <w:r w:rsidR="001F5B78">
        <w:fldChar w:fldCharType="end"/>
      </w:r>
      <w:r w:rsidR="0063688A">
        <w:t xml:space="preserve"> study was ~ 20 nm. They also demonstrated that the water contact angle of these films changes from 69.2° to 87.6° following secondary polymerization with deuterated styrene. Previously reported contact angles for pure PS films are in the range of 90° - 96°.</w:t>
      </w:r>
      <w:r w:rsidR="001F5B78">
        <w:fldChar w:fldCharType="begin"/>
      </w:r>
      <w:r w:rsidR="00C52D49">
        <w:instrText xml:space="preserve"> ADDIN EN.CITE &lt;EndNote&gt;&lt;Cite&gt;&lt;Author&gt;Jarvis&lt;/Author&gt;&lt;Year&gt;1964&lt;/Year&gt;&lt;RecNum&gt;625&lt;/RecNum&gt;&lt;DisplayText&gt;&lt;style face="superscript"&gt;146&lt;/style&gt;&lt;/DisplayText&gt;&lt;record&gt;&lt;rec-number&gt;625&lt;/rec-number&gt;&lt;foreign-keys&gt;&lt;key app="EN" db-id="wvr5w05pkf0peaevsr4pa59mzvpprdv02d0d"&gt;625&lt;/key&gt;&lt;/foreign-keys&gt;&lt;ref-type name="Edited Book"&gt;28&lt;/ref-type&gt;&lt;contributors&gt;&lt;authors&gt;&lt;author&gt;Jarvis, N.L.&lt;/author&gt;&lt;author&gt;Fox, R.B.&lt;/author&gt;&lt;author&gt;Zisman, W.A.&lt;/author&gt;&lt;/authors&gt;&lt;secondary-authors&gt;&lt;author&gt;Fowkes, F.M.&lt;/author&gt;&lt;/secondary-authors&gt;&lt;/contributors&gt;&lt;titles&gt;&lt;title&gt;COntact Angle, Wettability, and Adhesion&lt;/title&gt;&lt;secondary-title&gt;ACS Advances in Chemistry &lt;/secondary-title&gt;&lt;/titles&gt;&lt;number&gt;43&lt;/number&gt;&lt;dates&gt;&lt;year&gt;1964&lt;/year&gt;&lt;/dates&gt;&lt;pub-location&gt;Washington, D.C.&lt;/pub-location&gt;&lt;publisher&gt;American Chemical Society&lt;/publisher&gt;&lt;urls&gt;&lt;/urls&gt;&lt;/record&gt;&lt;/Cite&gt;&lt;/EndNote&gt;</w:instrText>
      </w:r>
      <w:r w:rsidR="001F5B78">
        <w:fldChar w:fldCharType="separate"/>
      </w:r>
      <w:r w:rsidR="00C52D49" w:rsidRPr="00C52D49">
        <w:rPr>
          <w:noProof/>
          <w:vertAlign w:val="superscript"/>
        </w:rPr>
        <w:t>146</w:t>
      </w:r>
      <w:r w:rsidR="001F5B78">
        <w:fldChar w:fldCharType="end"/>
      </w:r>
      <w:r w:rsidR="0063688A">
        <w:t xml:space="preserve">  These results suggest that a PS brush was formed at the surface of the films investigated in von Werne et al’s study. </w:t>
      </w:r>
    </w:p>
    <w:p w14:paraId="526F61B5" w14:textId="27952EF6" w:rsidR="0063688A" w:rsidRDefault="0063688A" w:rsidP="0063688A">
      <w:pPr>
        <w:spacing w:line="480" w:lineRule="auto"/>
        <w:ind w:firstLine="720"/>
      </w:pPr>
      <w:r>
        <w:t>To examine the samples in this study, the water contact angle of the surface of all the films investigated in the present study were measured and are summarized in Table 5.3; these results clearly indicate that the top layer is not a monolayer of pure d-PS. A mixed layer, composed of both d-PS and PP/inimer, is likely formed at the surface of these cross-linked</w:t>
      </w:r>
      <w:r w:rsidR="00656089" w:rsidRPr="00656089">
        <w:t xml:space="preserve"> </w:t>
      </w:r>
      <w:r w:rsidR="00656089">
        <w:t xml:space="preserve">functionalized networks. Moreover, the standard deviation of the measurements was high for many of the samples, indicating that the surfaces are heterogeneous. It is possible that patches of </w:t>
      </w:r>
    </w:p>
    <w:p w14:paraId="1316D833" w14:textId="77777777" w:rsidR="00656089" w:rsidRDefault="00656089" w:rsidP="0063688A">
      <w:pPr>
        <w:spacing w:line="480" w:lineRule="auto"/>
        <w:ind w:firstLine="720"/>
      </w:pPr>
    </w:p>
    <w:p w14:paraId="16044C7A" w14:textId="77777777" w:rsidR="008D5B36" w:rsidRPr="001903D5" w:rsidRDefault="008D5B36" w:rsidP="001903D5">
      <w:pPr>
        <w:pStyle w:val="Caption"/>
        <w:keepNext/>
        <w:rPr>
          <w:i w:val="0"/>
          <w:color w:val="auto"/>
          <w:sz w:val="24"/>
        </w:rPr>
      </w:pPr>
      <w:bookmarkStart w:id="238" w:name="_Toc46500664"/>
      <w:r w:rsidRPr="001903D5">
        <w:rPr>
          <w:b/>
          <w:i w:val="0"/>
          <w:color w:val="auto"/>
          <w:sz w:val="24"/>
        </w:rPr>
        <w:lastRenderedPageBreak/>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sidRPr="001903D5">
        <w:rPr>
          <w:i w:val="0"/>
          <w:color w:val="auto"/>
          <w:sz w:val="24"/>
        </w:rPr>
        <w:t xml:space="preserve">   Film thicknesses for samples investigated in this study before and after secondary polymerization with deutrated styrene.</w:t>
      </w:r>
      <w:bookmarkEnd w:id="238"/>
    </w:p>
    <w:p w14:paraId="3DF69121" w14:textId="77777777" w:rsidR="008D5B36" w:rsidRPr="006A7B6B" w:rsidRDefault="008D5B36" w:rsidP="0091163A">
      <w:pPr>
        <w:rPr>
          <w:color w:val="FF0000"/>
        </w:rPr>
      </w:pPr>
    </w:p>
    <w:tbl>
      <w:tblPr>
        <w:tblW w:w="7080" w:type="dxa"/>
        <w:tblCellSpacing w:w="0" w:type="dxa"/>
        <w:tblInd w:w="1147" w:type="dxa"/>
        <w:tblCellMar>
          <w:left w:w="0" w:type="dxa"/>
          <w:right w:w="0" w:type="dxa"/>
        </w:tblCellMar>
        <w:tblLook w:val="0000" w:firstRow="0" w:lastRow="0" w:firstColumn="0" w:lastColumn="0" w:noHBand="0" w:noVBand="0"/>
      </w:tblPr>
      <w:tblGrid>
        <w:gridCol w:w="1347"/>
        <w:gridCol w:w="1911"/>
        <w:gridCol w:w="1911"/>
        <w:gridCol w:w="1911"/>
      </w:tblGrid>
      <w:tr w:rsidR="00604F47" w:rsidRPr="00604F47" w14:paraId="3A31B08A" w14:textId="77777777">
        <w:trPr>
          <w:trHeight w:val="435"/>
          <w:tblCellSpacing w:w="0" w:type="dxa"/>
        </w:trPr>
        <w:tc>
          <w:tcPr>
            <w:tcW w:w="1347" w:type="dxa"/>
            <w:tcBorders>
              <w:top w:val="single" w:sz="18" w:space="0" w:color="auto"/>
            </w:tcBorders>
            <w:vAlign w:val="bottom"/>
          </w:tcPr>
          <w:p w14:paraId="372A6A4B" w14:textId="77777777" w:rsidR="00604F47" w:rsidRPr="00604F47" w:rsidRDefault="00604F47" w:rsidP="00604F47">
            <w:pPr>
              <w:rPr>
                <w:lang w:eastAsia="ko-KR"/>
              </w:rPr>
            </w:pPr>
            <w:r w:rsidRPr="00604F47">
              <w:rPr>
                <w:lang w:eastAsia="ko-KR"/>
              </w:rPr>
              <w:t> </w:t>
            </w:r>
          </w:p>
        </w:tc>
        <w:tc>
          <w:tcPr>
            <w:tcW w:w="5733" w:type="dxa"/>
            <w:gridSpan w:val="3"/>
            <w:tcBorders>
              <w:top w:val="single" w:sz="18" w:space="0" w:color="auto"/>
            </w:tcBorders>
            <w:vAlign w:val="bottom"/>
          </w:tcPr>
          <w:p w14:paraId="713C87C6" w14:textId="77777777" w:rsidR="00604F47" w:rsidRPr="00604F47" w:rsidRDefault="00604F47" w:rsidP="00604F47">
            <w:pPr>
              <w:rPr>
                <w:b/>
                <w:bCs/>
              </w:rPr>
            </w:pPr>
            <w:r w:rsidRPr="00604F47">
              <w:rPr>
                <w:b/>
                <w:bCs/>
              </w:rPr>
              <w:t xml:space="preserve">Thicknesses by </w:t>
            </w:r>
            <w:r w:rsidRPr="00604F47">
              <w:rPr>
                <w:b/>
                <w:bCs/>
                <w:szCs w:val="24"/>
                <w:vertAlign w:val="superscript"/>
              </w:rPr>
              <w:t>a</w:t>
            </w:r>
            <w:r w:rsidRPr="00604F47">
              <w:rPr>
                <w:b/>
                <w:bCs/>
              </w:rPr>
              <w:t>Ellipsometry Before and After Secondary Polymerization with dS</w:t>
            </w:r>
          </w:p>
        </w:tc>
      </w:tr>
      <w:tr w:rsidR="00604F47" w:rsidRPr="00604F47" w14:paraId="7567BFE1" w14:textId="77777777">
        <w:trPr>
          <w:trHeight w:val="465"/>
          <w:tblCellSpacing w:w="0" w:type="dxa"/>
        </w:trPr>
        <w:tc>
          <w:tcPr>
            <w:tcW w:w="1347" w:type="dxa"/>
            <w:tcBorders>
              <w:top w:val="single" w:sz="18" w:space="0" w:color="auto"/>
              <w:bottom w:val="single" w:sz="18" w:space="0" w:color="auto"/>
            </w:tcBorders>
            <w:vAlign w:val="bottom"/>
          </w:tcPr>
          <w:p w14:paraId="1F4E707B" w14:textId="77777777" w:rsidR="00604F47" w:rsidRPr="00604F47" w:rsidRDefault="00604F47" w:rsidP="00604F47">
            <w:pPr>
              <w:rPr>
                <w:b/>
                <w:bCs/>
              </w:rPr>
            </w:pPr>
            <w:r w:rsidRPr="00604F47">
              <w:rPr>
                <w:b/>
                <w:bCs/>
              </w:rPr>
              <w:t>Samples/</w:t>
            </w:r>
          </w:p>
          <w:p w14:paraId="1F3DEA10" w14:textId="77777777" w:rsidR="00604F47" w:rsidRPr="00604F47" w:rsidRDefault="00604F47" w:rsidP="00604F47">
            <w:pPr>
              <w:rPr>
                <w:b/>
              </w:rPr>
            </w:pPr>
            <w:r w:rsidRPr="00604F47">
              <w:rPr>
                <w:b/>
                <w:bCs/>
              </w:rPr>
              <w:t>Inimer:dS</w:t>
            </w:r>
          </w:p>
        </w:tc>
        <w:tc>
          <w:tcPr>
            <w:tcW w:w="1911" w:type="dxa"/>
            <w:tcBorders>
              <w:top w:val="single" w:sz="18" w:space="0" w:color="auto"/>
              <w:bottom w:val="single" w:sz="18" w:space="0" w:color="auto"/>
            </w:tcBorders>
            <w:vAlign w:val="bottom"/>
          </w:tcPr>
          <w:p w14:paraId="25493750" w14:textId="77777777" w:rsidR="00604F47" w:rsidRPr="00604F47" w:rsidRDefault="00604F47" w:rsidP="00604F47">
            <w:pPr>
              <w:rPr>
                <w:b/>
              </w:rPr>
            </w:pPr>
            <w:r w:rsidRPr="00604F47">
              <w:rPr>
                <w:b/>
                <w:bCs/>
              </w:rPr>
              <w:t>10% Inimer</w:t>
            </w:r>
          </w:p>
        </w:tc>
        <w:tc>
          <w:tcPr>
            <w:tcW w:w="1911" w:type="dxa"/>
            <w:tcBorders>
              <w:top w:val="single" w:sz="18" w:space="0" w:color="auto"/>
              <w:bottom w:val="single" w:sz="18" w:space="0" w:color="auto"/>
            </w:tcBorders>
            <w:vAlign w:val="bottom"/>
          </w:tcPr>
          <w:p w14:paraId="04DBC731" w14:textId="77777777" w:rsidR="00604F47" w:rsidRPr="00604F47" w:rsidRDefault="00604F47" w:rsidP="00604F47">
            <w:pPr>
              <w:rPr>
                <w:b/>
              </w:rPr>
            </w:pPr>
            <w:r w:rsidRPr="00604F47">
              <w:rPr>
                <w:b/>
                <w:bCs/>
              </w:rPr>
              <w:t>30% Inimer</w:t>
            </w:r>
          </w:p>
        </w:tc>
        <w:tc>
          <w:tcPr>
            <w:tcW w:w="1911" w:type="dxa"/>
            <w:tcBorders>
              <w:top w:val="single" w:sz="18" w:space="0" w:color="auto"/>
              <w:bottom w:val="single" w:sz="18" w:space="0" w:color="auto"/>
            </w:tcBorders>
            <w:vAlign w:val="bottom"/>
          </w:tcPr>
          <w:p w14:paraId="7E754F14" w14:textId="77777777" w:rsidR="00604F47" w:rsidRPr="00604F47" w:rsidRDefault="00604F47" w:rsidP="00604F47">
            <w:pPr>
              <w:rPr>
                <w:b/>
              </w:rPr>
            </w:pPr>
            <w:r w:rsidRPr="00604F47">
              <w:rPr>
                <w:b/>
                <w:bCs/>
              </w:rPr>
              <w:t>50% Inimer</w:t>
            </w:r>
          </w:p>
        </w:tc>
      </w:tr>
      <w:tr w:rsidR="00604F47" w:rsidRPr="00604F47" w14:paraId="70B809B4" w14:textId="77777777">
        <w:trPr>
          <w:trHeight w:val="630"/>
          <w:tblCellSpacing w:w="0" w:type="dxa"/>
        </w:trPr>
        <w:tc>
          <w:tcPr>
            <w:tcW w:w="1347" w:type="dxa"/>
            <w:vAlign w:val="bottom"/>
          </w:tcPr>
          <w:p w14:paraId="28390045" w14:textId="77777777" w:rsidR="00604F47" w:rsidRPr="00604F47" w:rsidRDefault="00604F47" w:rsidP="00604F47">
            <w:r w:rsidRPr="00604F47">
              <w:t>1:200</w:t>
            </w:r>
          </w:p>
        </w:tc>
        <w:tc>
          <w:tcPr>
            <w:tcW w:w="1911" w:type="dxa"/>
            <w:vAlign w:val="bottom"/>
          </w:tcPr>
          <w:p w14:paraId="2DCC0F57" w14:textId="77777777" w:rsidR="00604F47" w:rsidRPr="00604F47" w:rsidRDefault="00604F47" w:rsidP="00604F47">
            <w:r w:rsidRPr="00604F47">
              <w:t>Before: 145 nm</w:t>
            </w:r>
          </w:p>
          <w:p w14:paraId="08753FE5" w14:textId="77777777" w:rsidR="00604F47" w:rsidRPr="00604F47" w:rsidRDefault="00604F47" w:rsidP="00604F47">
            <w:r w:rsidRPr="00604F47">
              <w:t>After: 196 nm</w:t>
            </w:r>
          </w:p>
        </w:tc>
        <w:tc>
          <w:tcPr>
            <w:tcW w:w="1911" w:type="dxa"/>
            <w:vAlign w:val="bottom"/>
          </w:tcPr>
          <w:p w14:paraId="1520EC04" w14:textId="77777777" w:rsidR="00604F47" w:rsidRPr="00604F47" w:rsidRDefault="00604F47" w:rsidP="00604F47">
            <w:r w:rsidRPr="00604F47">
              <w:t>Before: 149 nm</w:t>
            </w:r>
          </w:p>
          <w:p w14:paraId="2B0B154B" w14:textId="77777777" w:rsidR="00604F47" w:rsidRPr="00604F47" w:rsidRDefault="00604F47" w:rsidP="00604F47">
            <w:r w:rsidRPr="00604F47">
              <w:t>After: 199 nm</w:t>
            </w:r>
          </w:p>
        </w:tc>
        <w:tc>
          <w:tcPr>
            <w:tcW w:w="1911" w:type="dxa"/>
            <w:vAlign w:val="bottom"/>
          </w:tcPr>
          <w:p w14:paraId="633CAECB" w14:textId="77777777" w:rsidR="00604F47" w:rsidRPr="00604F47" w:rsidRDefault="00604F47" w:rsidP="00604F47">
            <w:r w:rsidRPr="00604F47">
              <w:t>Before: 156 nm</w:t>
            </w:r>
          </w:p>
          <w:p w14:paraId="2A0A85B4" w14:textId="77777777" w:rsidR="00604F47" w:rsidRPr="00604F47" w:rsidRDefault="00604F47" w:rsidP="00604F47">
            <w:r w:rsidRPr="00604F47">
              <w:t>After: 191 nm</w:t>
            </w:r>
          </w:p>
        </w:tc>
      </w:tr>
      <w:tr w:rsidR="00604F47" w:rsidRPr="00604F47" w14:paraId="495D7E27" w14:textId="77777777">
        <w:trPr>
          <w:trHeight w:val="735"/>
          <w:tblCellSpacing w:w="0" w:type="dxa"/>
        </w:trPr>
        <w:tc>
          <w:tcPr>
            <w:tcW w:w="1347" w:type="dxa"/>
            <w:vAlign w:val="bottom"/>
          </w:tcPr>
          <w:p w14:paraId="5F592AE3" w14:textId="77777777" w:rsidR="00604F47" w:rsidRPr="00604F47" w:rsidRDefault="00604F47" w:rsidP="00604F47">
            <w:r w:rsidRPr="00604F47">
              <w:t>1:400</w:t>
            </w:r>
          </w:p>
        </w:tc>
        <w:tc>
          <w:tcPr>
            <w:tcW w:w="1911" w:type="dxa"/>
            <w:vAlign w:val="bottom"/>
          </w:tcPr>
          <w:p w14:paraId="7ACF20E6" w14:textId="77777777" w:rsidR="00604F47" w:rsidRPr="00604F47" w:rsidRDefault="00604F47" w:rsidP="00604F47"/>
          <w:p w14:paraId="772E20F8" w14:textId="77777777" w:rsidR="00604F47" w:rsidRPr="00604F47" w:rsidRDefault="00604F47" w:rsidP="00604F47">
            <w:r w:rsidRPr="00604F47">
              <w:t>Before: 148 nm</w:t>
            </w:r>
          </w:p>
          <w:p w14:paraId="3FB3CF64" w14:textId="77777777" w:rsidR="00604F47" w:rsidRPr="00604F47" w:rsidRDefault="00604F47" w:rsidP="00604F47">
            <w:r w:rsidRPr="00604F47">
              <w:t>After: 187 nm</w:t>
            </w:r>
          </w:p>
        </w:tc>
        <w:tc>
          <w:tcPr>
            <w:tcW w:w="1911" w:type="dxa"/>
            <w:vAlign w:val="bottom"/>
          </w:tcPr>
          <w:p w14:paraId="70280E8F" w14:textId="77777777" w:rsidR="00604F47" w:rsidRPr="00604F47" w:rsidRDefault="00604F47" w:rsidP="00604F47">
            <w:r w:rsidRPr="00604F47">
              <w:t>Before: 150 nm</w:t>
            </w:r>
          </w:p>
          <w:p w14:paraId="4BC37EFB" w14:textId="77777777" w:rsidR="00604F47" w:rsidRPr="00604F47" w:rsidRDefault="00604F47" w:rsidP="00604F47">
            <w:r w:rsidRPr="00604F47">
              <w:t>After: 182 nm</w:t>
            </w:r>
          </w:p>
        </w:tc>
        <w:tc>
          <w:tcPr>
            <w:tcW w:w="1911" w:type="dxa"/>
            <w:vAlign w:val="bottom"/>
          </w:tcPr>
          <w:p w14:paraId="25EB46EA" w14:textId="77777777" w:rsidR="00604F47" w:rsidRPr="00604F47" w:rsidRDefault="00604F47" w:rsidP="00604F47">
            <w:r w:rsidRPr="00604F47">
              <w:t>Before: 151 nm</w:t>
            </w:r>
          </w:p>
          <w:p w14:paraId="4E0C4FC8" w14:textId="77777777" w:rsidR="00604F47" w:rsidRPr="00604F47" w:rsidRDefault="00604F47" w:rsidP="00604F47">
            <w:r w:rsidRPr="00604F47">
              <w:t>After: 197 nm</w:t>
            </w:r>
          </w:p>
        </w:tc>
      </w:tr>
      <w:tr w:rsidR="00604F47" w:rsidRPr="00604F47" w14:paraId="709CA518" w14:textId="77777777">
        <w:trPr>
          <w:trHeight w:val="735"/>
          <w:tblCellSpacing w:w="0" w:type="dxa"/>
        </w:trPr>
        <w:tc>
          <w:tcPr>
            <w:tcW w:w="1347" w:type="dxa"/>
            <w:tcBorders>
              <w:bottom w:val="single" w:sz="18" w:space="0" w:color="auto"/>
            </w:tcBorders>
            <w:vAlign w:val="bottom"/>
          </w:tcPr>
          <w:p w14:paraId="22BD777C" w14:textId="77777777" w:rsidR="00604F47" w:rsidRPr="00604F47" w:rsidRDefault="00604F47" w:rsidP="00604F47">
            <w:r w:rsidRPr="00604F47">
              <w:t>1:600</w:t>
            </w:r>
          </w:p>
        </w:tc>
        <w:tc>
          <w:tcPr>
            <w:tcW w:w="1911" w:type="dxa"/>
            <w:tcBorders>
              <w:bottom w:val="single" w:sz="18" w:space="0" w:color="auto"/>
            </w:tcBorders>
            <w:vAlign w:val="bottom"/>
          </w:tcPr>
          <w:p w14:paraId="599D974D" w14:textId="77777777" w:rsidR="00604F47" w:rsidRPr="00604F47" w:rsidRDefault="00604F47" w:rsidP="00604F47"/>
          <w:p w14:paraId="0DC25B36" w14:textId="77777777" w:rsidR="00604F47" w:rsidRPr="00604F47" w:rsidRDefault="00604F47" w:rsidP="00604F47">
            <w:r w:rsidRPr="00604F47">
              <w:t>Before: 147 nm</w:t>
            </w:r>
          </w:p>
          <w:p w14:paraId="7431F238" w14:textId="77777777" w:rsidR="00604F47" w:rsidRPr="00604F47" w:rsidRDefault="00604F47" w:rsidP="00604F47">
            <w:r w:rsidRPr="00604F47">
              <w:t>After: 177 nm</w:t>
            </w:r>
          </w:p>
        </w:tc>
        <w:tc>
          <w:tcPr>
            <w:tcW w:w="1911" w:type="dxa"/>
            <w:tcBorders>
              <w:bottom w:val="single" w:sz="18" w:space="0" w:color="auto"/>
            </w:tcBorders>
            <w:vAlign w:val="bottom"/>
          </w:tcPr>
          <w:p w14:paraId="3B2632C0" w14:textId="77777777" w:rsidR="00604F47" w:rsidRPr="00604F47" w:rsidRDefault="00604F47" w:rsidP="00604F47">
            <w:r w:rsidRPr="00604F47">
              <w:t>Before: 150 nm</w:t>
            </w:r>
          </w:p>
          <w:p w14:paraId="4375B283" w14:textId="77777777" w:rsidR="00604F47" w:rsidRPr="00604F47" w:rsidRDefault="00604F47" w:rsidP="00604F47">
            <w:r w:rsidRPr="00604F47">
              <w:t>After: 192 nm</w:t>
            </w:r>
          </w:p>
        </w:tc>
        <w:tc>
          <w:tcPr>
            <w:tcW w:w="1911" w:type="dxa"/>
            <w:tcBorders>
              <w:bottom w:val="single" w:sz="18" w:space="0" w:color="auto"/>
            </w:tcBorders>
            <w:vAlign w:val="bottom"/>
          </w:tcPr>
          <w:p w14:paraId="154E1F5D" w14:textId="77777777" w:rsidR="00604F47" w:rsidRPr="00604F47" w:rsidRDefault="00604F47" w:rsidP="00604F47">
            <w:r w:rsidRPr="00604F47">
              <w:t>Before: 157 nm</w:t>
            </w:r>
          </w:p>
          <w:p w14:paraId="7115E91B" w14:textId="77777777" w:rsidR="00604F47" w:rsidRPr="00604F47" w:rsidRDefault="00604F47" w:rsidP="00604F47">
            <w:r w:rsidRPr="00604F47">
              <w:t>After: 201 nm</w:t>
            </w:r>
          </w:p>
        </w:tc>
      </w:tr>
    </w:tbl>
    <w:p w14:paraId="44768653" w14:textId="77777777" w:rsidR="008D5B36" w:rsidRPr="00604F47" w:rsidRDefault="008D5B36" w:rsidP="0091163A">
      <w:pPr>
        <w:rPr>
          <w:szCs w:val="24"/>
          <w:vertAlign w:val="superscript"/>
        </w:rPr>
      </w:pPr>
    </w:p>
    <w:p w14:paraId="120BFAB1" w14:textId="77777777" w:rsidR="008D5B36" w:rsidRPr="00604F47" w:rsidRDefault="008D5B36" w:rsidP="0091163A">
      <w:pPr>
        <w:rPr>
          <w:szCs w:val="24"/>
        </w:rPr>
      </w:pPr>
      <w:r w:rsidRPr="00604F47">
        <w:rPr>
          <w:b/>
          <w:szCs w:val="24"/>
          <w:vertAlign w:val="superscript"/>
        </w:rPr>
        <w:t>a</w:t>
      </w:r>
      <w:r w:rsidRPr="00604F47">
        <w:rPr>
          <w:szCs w:val="24"/>
        </w:rPr>
        <w:t xml:space="preserve">Ellipsometry </w:t>
      </w:r>
      <w:r w:rsidR="00087614">
        <w:rPr>
          <w:szCs w:val="24"/>
        </w:rPr>
        <w:t xml:space="preserve">was measured </w:t>
      </w:r>
      <w:r w:rsidRPr="00604F47">
        <w:rPr>
          <w:szCs w:val="24"/>
        </w:rPr>
        <w:t xml:space="preserve">in the Carter research lab where the samples were fabricated. </w:t>
      </w:r>
    </w:p>
    <w:p w14:paraId="709D1849" w14:textId="77777777" w:rsidR="008D5B36" w:rsidRDefault="008D5B36" w:rsidP="0091163A">
      <w:pPr>
        <w:spacing w:line="480" w:lineRule="auto"/>
      </w:pPr>
    </w:p>
    <w:p w14:paraId="55B9AD5E" w14:textId="77777777" w:rsidR="008D5B36" w:rsidRDefault="008D5B36" w:rsidP="0091163A">
      <w:pPr>
        <w:spacing w:line="480" w:lineRule="auto"/>
      </w:pPr>
    </w:p>
    <w:p w14:paraId="4F3CCAEF" w14:textId="77777777" w:rsidR="008D5B36" w:rsidRDefault="008D5B36" w:rsidP="0091163A">
      <w:pPr>
        <w:spacing w:line="480" w:lineRule="auto"/>
      </w:pPr>
    </w:p>
    <w:p w14:paraId="6A422038" w14:textId="77777777" w:rsidR="008D5B36" w:rsidRDefault="008D5B36" w:rsidP="0091163A">
      <w:pPr>
        <w:spacing w:line="480" w:lineRule="auto"/>
      </w:pPr>
    </w:p>
    <w:p w14:paraId="05DAE5AE" w14:textId="77777777" w:rsidR="008D5B36" w:rsidRDefault="008D5B36" w:rsidP="0091163A">
      <w:pPr>
        <w:spacing w:line="480" w:lineRule="auto"/>
      </w:pPr>
    </w:p>
    <w:p w14:paraId="39A9F5D0" w14:textId="77777777" w:rsidR="008D5B36" w:rsidRDefault="008D5B36" w:rsidP="0091163A">
      <w:pPr>
        <w:spacing w:line="480" w:lineRule="auto"/>
      </w:pPr>
    </w:p>
    <w:p w14:paraId="48480FD8" w14:textId="77777777" w:rsidR="00744DEB" w:rsidRDefault="00744DEB" w:rsidP="0091163A">
      <w:pPr>
        <w:spacing w:line="480" w:lineRule="auto"/>
        <w:ind w:firstLine="720"/>
      </w:pPr>
    </w:p>
    <w:p w14:paraId="0F949ECC" w14:textId="77777777" w:rsidR="008D5B36" w:rsidRPr="0054468F" w:rsidRDefault="008D5B36" w:rsidP="001903D5">
      <w:pPr>
        <w:pStyle w:val="Caption"/>
        <w:keepNext/>
        <w:rPr>
          <w:i w:val="0"/>
          <w:color w:val="auto"/>
          <w:sz w:val="24"/>
        </w:rPr>
      </w:pPr>
      <w:bookmarkStart w:id="239" w:name="_Toc46500665"/>
      <w:r w:rsidRPr="0054468F">
        <w:rPr>
          <w:b/>
          <w:i w:val="0"/>
          <w:color w:val="auto"/>
          <w:sz w:val="24"/>
        </w:rPr>
        <w:lastRenderedPageBreak/>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sidRPr="0054468F">
        <w:rPr>
          <w:i w:val="0"/>
          <w:color w:val="auto"/>
          <w:sz w:val="24"/>
        </w:rPr>
        <w:t xml:space="preserve">   Water contact angle measurements for cross-linked functionalized samples as well as monolayers of PP/inimer.</w:t>
      </w:r>
      <w:bookmarkEnd w:id="239"/>
    </w:p>
    <w:tbl>
      <w:tblPr>
        <w:tblW w:w="6953" w:type="dxa"/>
        <w:tblCellSpacing w:w="0" w:type="dxa"/>
        <w:tblInd w:w="1147" w:type="dxa"/>
        <w:tblCellMar>
          <w:left w:w="0" w:type="dxa"/>
          <w:right w:w="0" w:type="dxa"/>
        </w:tblCellMar>
        <w:tblLook w:val="0000" w:firstRow="0" w:lastRow="0" w:firstColumn="0" w:lastColumn="0" w:noHBand="0" w:noVBand="0"/>
      </w:tblPr>
      <w:tblGrid>
        <w:gridCol w:w="3713"/>
        <w:gridCol w:w="3240"/>
      </w:tblGrid>
      <w:tr w:rsidR="002279F3" w:rsidRPr="00604F47" w14:paraId="50147492" w14:textId="77777777">
        <w:trPr>
          <w:trHeight w:val="405"/>
          <w:tblCellSpacing w:w="0" w:type="dxa"/>
        </w:trPr>
        <w:tc>
          <w:tcPr>
            <w:tcW w:w="3713" w:type="dxa"/>
            <w:tcBorders>
              <w:top w:val="single" w:sz="18" w:space="0" w:color="auto"/>
            </w:tcBorders>
          </w:tcPr>
          <w:p w14:paraId="3F0A4D29" w14:textId="77777777" w:rsidR="002279F3" w:rsidRPr="00330B41" w:rsidRDefault="002279F3" w:rsidP="002279F3">
            <w:pPr>
              <w:rPr>
                <w:b/>
                <w:bCs/>
                <w:szCs w:val="24"/>
              </w:rPr>
            </w:pPr>
            <w:r w:rsidRPr="00330B41">
              <w:rPr>
                <w:b/>
                <w:bCs/>
                <w:szCs w:val="24"/>
              </w:rPr>
              <w:t>Sample</w:t>
            </w:r>
          </w:p>
        </w:tc>
        <w:tc>
          <w:tcPr>
            <w:tcW w:w="3240" w:type="dxa"/>
            <w:tcBorders>
              <w:top w:val="single" w:sz="18" w:space="0" w:color="auto"/>
            </w:tcBorders>
          </w:tcPr>
          <w:p w14:paraId="093EFA49" w14:textId="77777777" w:rsidR="002279F3" w:rsidRPr="00330B41" w:rsidRDefault="002279F3" w:rsidP="002279F3">
            <w:pPr>
              <w:rPr>
                <w:b/>
                <w:bCs/>
                <w:szCs w:val="24"/>
              </w:rPr>
            </w:pPr>
            <w:r w:rsidRPr="00330B41">
              <w:rPr>
                <w:b/>
                <w:bCs/>
                <w:szCs w:val="24"/>
              </w:rPr>
              <w:t>Average Water Contact Angle (°)</w:t>
            </w:r>
          </w:p>
        </w:tc>
      </w:tr>
      <w:tr w:rsidR="002279F3" w:rsidRPr="00604F47" w14:paraId="5945CDBA" w14:textId="77777777">
        <w:trPr>
          <w:trHeight w:val="405"/>
          <w:tblCellSpacing w:w="0" w:type="dxa"/>
        </w:trPr>
        <w:tc>
          <w:tcPr>
            <w:tcW w:w="3713" w:type="dxa"/>
            <w:tcBorders>
              <w:top w:val="single" w:sz="18" w:space="0" w:color="auto"/>
            </w:tcBorders>
          </w:tcPr>
          <w:p w14:paraId="3BC8EBC4" w14:textId="77777777" w:rsidR="002279F3" w:rsidRPr="00330B41" w:rsidRDefault="002279F3" w:rsidP="002279F3">
            <w:pPr>
              <w:rPr>
                <w:bCs/>
                <w:szCs w:val="24"/>
              </w:rPr>
            </w:pPr>
            <w:r w:rsidRPr="00330B41">
              <w:rPr>
                <w:bCs/>
                <w:szCs w:val="24"/>
              </w:rPr>
              <w:t>10wt% inimer/1:200 inimer:dS</w:t>
            </w:r>
          </w:p>
        </w:tc>
        <w:tc>
          <w:tcPr>
            <w:tcW w:w="3240" w:type="dxa"/>
            <w:tcBorders>
              <w:top w:val="single" w:sz="18" w:space="0" w:color="auto"/>
            </w:tcBorders>
          </w:tcPr>
          <w:p w14:paraId="2609992B" w14:textId="77777777" w:rsidR="002279F3" w:rsidRPr="00330B41" w:rsidRDefault="002279F3" w:rsidP="002279F3">
            <w:pPr>
              <w:rPr>
                <w:bCs/>
                <w:szCs w:val="24"/>
              </w:rPr>
            </w:pPr>
            <w:r w:rsidRPr="00330B41">
              <w:rPr>
                <w:bCs/>
                <w:szCs w:val="24"/>
              </w:rPr>
              <w:t>74 ± 3</w:t>
            </w:r>
          </w:p>
        </w:tc>
      </w:tr>
      <w:tr w:rsidR="002279F3" w:rsidRPr="00604F47" w14:paraId="7CA27B36" w14:textId="77777777">
        <w:trPr>
          <w:trHeight w:val="405"/>
          <w:tblCellSpacing w:w="0" w:type="dxa"/>
        </w:trPr>
        <w:tc>
          <w:tcPr>
            <w:tcW w:w="3713" w:type="dxa"/>
          </w:tcPr>
          <w:p w14:paraId="65F240DE" w14:textId="77777777" w:rsidR="002279F3" w:rsidRPr="00330B41" w:rsidRDefault="002279F3" w:rsidP="002279F3">
            <w:pPr>
              <w:rPr>
                <w:bCs/>
                <w:szCs w:val="24"/>
              </w:rPr>
            </w:pPr>
            <w:r w:rsidRPr="00330B41">
              <w:rPr>
                <w:bCs/>
                <w:szCs w:val="24"/>
              </w:rPr>
              <w:t>10wt% inimer/1:400 inimer:dS</w:t>
            </w:r>
          </w:p>
        </w:tc>
        <w:tc>
          <w:tcPr>
            <w:tcW w:w="3240" w:type="dxa"/>
          </w:tcPr>
          <w:p w14:paraId="19AF7EDC" w14:textId="77777777" w:rsidR="002279F3" w:rsidRPr="00330B41" w:rsidRDefault="002279F3" w:rsidP="002279F3">
            <w:pPr>
              <w:rPr>
                <w:bCs/>
                <w:szCs w:val="24"/>
              </w:rPr>
            </w:pPr>
            <w:r w:rsidRPr="00330B41">
              <w:rPr>
                <w:bCs/>
                <w:szCs w:val="24"/>
              </w:rPr>
              <w:t>69 ± 4</w:t>
            </w:r>
          </w:p>
        </w:tc>
      </w:tr>
      <w:tr w:rsidR="002279F3" w:rsidRPr="00604F47" w14:paraId="1D130D08" w14:textId="77777777">
        <w:trPr>
          <w:trHeight w:val="80"/>
          <w:tblCellSpacing w:w="0" w:type="dxa"/>
        </w:trPr>
        <w:tc>
          <w:tcPr>
            <w:tcW w:w="3713" w:type="dxa"/>
          </w:tcPr>
          <w:p w14:paraId="005DB6CA" w14:textId="77777777" w:rsidR="002279F3" w:rsidRPr="00330B41" w:rsidRDefault="002279F3" w:rsidP="002279F3">
            <w:pPr>
              <w:rPr>
                <w:bCs/>
                <w:szCs w:val="24"/>
              </w:rPr>
            </w:pPr>
            <w:r w:rsidRPr="00330B41">
              <w:rPr>
                <w:bCs/>
                <w:szCs w:val="24"/>
              </w:rPr>
              <w:t>10wt% inimer/1:600 inimer:dS</w:t>
            </w:r>
          </w:p>
        </w:tc>
        <w:tc>
          <w:tcPr>
            <w:tcW w:w="3240" w:type="dxa"/>
          </w:tcPr>
          <w:p w14:paraId="263A13B7" w14:textId="77777777" w:rsidR="002279F3" w:rsidRPr="00330B41" w:rsidRDefault="002279F3" w:rsidP="002279F3">
            <w:pPr>
              <w:rPr>
                <w:bCs/>
                <w:szCs w:val="24"/>
              </w:rPr>
            </w:pPr>
            <w:r w:rsidRPr="00330B41">
              <w:rPr>
                <w:bCs/>
                <w:szCs w:val="24"/>
              </w:rPr>
              <w:t xml:space="preserve">75 ± </w:t>
            </w:r>
            <w:r w:rsidR="007646BF" w:rsidRPr="00330B41">
              <w:rPr>
                <w:bCs/>
                <w:szCs w:val="24"/>
              </w:rPr>
              <w:t>4</w:t>
            </w:r>
          </w:p>
        </w:tc>
      </w:tr>
      <w:tr w:rsidR="002279F3" w:rsidRPr="00604F47" w14:paraId="3CDF91F8" w14:textId="77777777">
        <w:trPr>
          <w:trHeight w:val="600"/>
          <w:tblCellSpacing w:w="0" w:type="dxa"/>
        </w:trPr>
        <w:tc>
          <w:tcPr>
            <w:tcW w:w="3713" w:type="dxa"/>
          </w:tcPr>
          <w:p w14:paraId="7EE79A95" w14:textId="77777777" w:rsidR="002279F3" w:rsidRPr="00330B41" w:rsidRDefault="002279F3" w:rsidP="002279F3">
            <w:pPr>
              <w:rPr>
                <w:bCs/>
                <w:szCs w:val="24"/>
              </w:rPr>
            </w:pPr>
            <w:r w:rsidRPr="00330B41">
              <w:rPr>
                <w:bCs/>
                <w:szCs w:val="24"/>
              </w:rPr>
              <w:t>30wt% inimer/1:</w:t>
            </w:r>
            <w:r w:rsidR="007646BF" w:rsidRPr="00330B41">
              <w:rPr>
                <w:bCs/>
                <w:szCs w:val="24"/>
              </w:rPr>
              <w:t>2</w:t>
            </w:r>
            <w:r w:rsidRPr="00330B41">
              <w:rPr>
                <w:bCs/>
                <w:szCs w:val="24"/>
              </w:rPr>
              <w:t>00 inimer:dS</w:t>
            </w:r>
          </w:p>
        </w:tc>
        <w:tc>
          <w:tcPr>
            <w:tcW w:w="3240" w:type="dxa"/>
          </w:tcPr>
          <w:p w14:paraId="16224C8E" w14:textId="77777777" w:rsidR="002279F3" w:rsidRPr="00330B41" w:rsidRDefault="007646BF" w:rsidP="002279F3">
            <w:pPr>
              <w:rPr>
                <w:bCs/>
                <w:szCs w:val="24"/>
              </w:rPr>
            </w:pPr>
            <w:r w:rsidRPr="00330B41">
              <w:rPr>
                <w:bCs/>
                <w:szCs w:val="24"/>
              </w:rPr>
              <w:t>67</w:t>
            </w:r>
            <w:r w:rsidR="002279F3" w:rsidRPr="00330B41">
              <w:rPr>
                <w:bCs/>
                <w:szCs w:val="24"/>
              </w:rPr>
              <w:t xml:space="preserve"> ± </w:t>
            </w:r>
            <w:r w:rsidRPr="00330B41">
              <w:rPr>
                <w:bCs/>
                <w:szCs w:val="24"/>
              </w:rPr>
              <w:t>7</w:t>
            </w:r>
          </w:p>
        </w:tc>
      </w:tr>
      <w:tr w:rsidR="002279F3" w:rsidRPr="00604F47" w14:paraId="167A6121" w14:textId="77777777">
        <w:trPr>
          <w:trHeight w:val="600"/>
          <w:tblCellSpacing w:w="0" w:type="dxa"/>
        </w:trPr>
        <w:tc>
          <w:tcPr>
            <w:tcW w:w="3713" w:type="dxa"/>
          </w:tcPr>
          <w:p w14:paraId="67EF9B47" w14:textId="77777777" w:rsidR="002279F3" w:rsidRPr="00330B41" w:rsidRDefault="002279F3" w:rsidP="002279F3">
            <w:pPr>
              <w:rPr>
                <w:bCs/>
                <w:szCs w:val="24"/>
              </w:rPr>
            </w:pPr>
            <w:r w:rsidRPr="00330B41">
              <w:rPr>
                <w:bCs/>
                <w:szCs w:val="24"/>
              </w:rPr>
              <w:t>30wt% inimer/1:</w:t>
            </w:r>
            <w:r w:rsidR="007646BF" w:rsidRPr="00330B41">
              <w:rPr>
                <w:bCs/>
                <w:szCs w:val="24"/>
              </w:rPr>
              <w:t>4</w:t>
            </w:r>
            <w:r w:rsidRPr="00330B41">
              <w:rPr>
                <w:bCs/>
                <w:szCs w:val="24"/>
              </w:rPr>
              <w:t>00 inimer:dS</w:t>
            </w:r>
          </w:p>
        </w:tc>
        <w:tc>
          <w:tcPr>
            <w:tcW w:w="3240" w:type="dxa"/>
          </w:tcPr>
          <w:p w14:paraId="6E24D7DE" w14:textId="77777777" w:rsidR="002279F3" w:rsidRPr="00330B41" w:rsidRDefault="002279F3" w:rsidP="002279F3">
            <w:pPr>
              <w:rPr>
                <w:bCs/>
                <w:szCs w:val="24"/>
              </w:rPr>
            </w:pPr>
            <w:r w:rsidRPr="00330B41">
              <w:rPr>
                <w:bCs/>
                <w:szCs w:val="24"/>
              </w:rPr>
              <w:t>7</w:t>
            </w:r>
            <w:r w:rsidR="007646BF" w:rsidRPr="00330B41">
              <w:rPr>
                <w:bCs/>
                <w:szCs w:val="24"/>
              </w:rPr>
              <w:t>0</w:t>
            </w:r>
            <w:r w:rsidRPr="00330B41">
              <w:rPr>
                <w:bCs/>
                <w:szCs w:val="24"/>
              </w:rPr>
              <w:t xml:space="preserve"> ± </w:t>
            </w:r>
            <w:r w:rsidR="007646BF" w:rsidRPr="00330B41">
              <w:rPr>
                <w:bCs/>
                <w:szCs w:val="24"/>
              </w:rPr>
              <w:t>5</w:t>
            </w:r>
          </w:p>
        </w:tc>
      </w:tr>
      <w:tr w:rsidR="002279F3" w:rsidRPr="00604F47" w14:paraId="5232BE74" w14:textId="77777777">
        <w:trPr>
          <w:trHeight w:val="600"/>
          <w:tblCellSpacing w:w="0" w:type="dxa"/>
        </w:trPr>
        <w:tc>
          <w:tcPr>
            <w:tcW w:w="3713" w:type="dxa"/>
          </w:tcPr>
          <w:p w14:paraId="6FECDDAA" w14:textId="77777777" w:rsidR="002279F3" w:rsidRPr="00330B41" w:rsidRDefault="002279F3" w:rsidP="002279F3">
            <w:pPr>
              <w:rPr>
                <w:bCs/>
                <w:szCs w:val="24"/>
              </w:rPr>
            </w:pPr>
            <w:r w:rsidRPr="00330B41">
              <w:rPr>
                <w:bCs/>
                <w:szCs w:val="24"/>
              </w:rPr>
              <w:t>30wt% inimer/1:600 inimer:dS</w:t>
            </w:r>
          </w:p>
        </w:tc>
        <w:tc>
          <w:tcPr>
            <w:tcW w:w="3240" w:type="dxa"/>
          </w:tcPr>
          <w:p w14:paraId="6D00C92D" w14:textId="77777777" w:rsidR="002279F3" w:rsidRPr="00330B41" w:rsidRDefault="007646BF" w:rsidP="002279F3">
            <w:pPr>
              <w:rPr>
                <w:bCs/>
                <w:szCs w:val="24"/>
              </w:rPr>
            </w:pPr>
            <w:r w:rsidRPr="00330B41">
              <w:rPr>
                <w:bCs/>
                <w:szCs w:val="24"/>
              </w:rPr>
              <w:t>69</w:t>
            </w:r>
            <w:r w:rsidR="002279F3" w:rsidRPr="00330B41">
              <w:rPr>
                <w:bCs/>
                <w:szCs w:val="24"/>
              </w:rPr>
              <w:t xml:space="preserve"> ± </w:t>
            </w:r>
            <w:r w:rsidRPr="00330B41">
              <w:rPr>
                <w:bCs/>
                <w:szCs w:val="24"/>
              </w:rPr>
              <w:t>1</w:t>
            </w:r>
            <w:r w:rsidR="002279F3" w:rsidRPr="00330B41">
              <w:rPr>
                <w:bCs/>
                <w:szCs w:val="24"/>
              </w:rPr>
              <w:t>3</w:t>
            </w:r>
          </w:p>
        </w:tc>
      </w:tr>
      <w:tr w:rsidR="00330B41" w:rsidRPr="00604F47" w14:paraId="7129519B" w14:textId="77777777">
        <w:trPr>
          <w:trHeight w:val="600"/>
          <w:tblCellSpacing w:w="0" w:type="dxa"/>
        </w:trPr>
        <w:tc>
          <w:tcPr>
            <w:tcW w:w="3713" w:type="dxa"/>
          </w:tcPr>
          <w:p w14:paraId="7FC152C3" w14:textId="77777777" w:rsidR="00330B41" w:rsidRPr="00330B41" w:rsidRDefault="00330B41" w:rsidP="00330B41">
            <w:pPr>
              <w:rPr>
                <w:bCs/>
                <w:szCs w:val="24"/>
              </w:rPr>
            </w:pPr>
            <w:r w:rsidRPr="00330B41">
              <w:rPr>
                <w:bCs/>
                <w:szCs w:val="24"/>
              </w:rPr>
              <w:t>50wt% inimer/1:200 inimer:dS</w:t>
            </w:r>
          </w:p>
        </w:tc>
        <w:tc>
          <w:tcPr>
            <w:tcW w:w="3240" w:type="dxa"/>
          </w:tcPr>
          <w:p w14:paraId="3690EEE3" w14:textId="77777777" w:rsidR="00330B41" w:rsidRPr="00330B41" w:rsidRDefault="00330B41" w:rsidP="00330B41">
            <w:pPr>
              <w:rPr>
                <w:bCs/>
                <w:szCs w:val="24"/>
              </w:rPr>
            </w:pPr>
            <w:r w:rsidRPr="00330B41">
              <w:rPr>
                <w:bCs/>
                <w:szCs w:val="24"/>
              </w:rPr>
              <w:t>75 ± 6</w:t>
            </w:r>
          </w:p>
        </w:tc>
      </w:tr>
      <w:tr w:rsidR="00330B41" w:rsidRPr="00604F47" w14:paraId="036D4992" w14:textId="77777777">
        <w:trPr>
          <w:trHeight w:val="600"/>
          <w:tblCellSpacing w:w="0" w:type="dxa"/>
        </w:trPr>
        <w:tc>
          <w:tcPr>
            <w:tcW w:w="3713" w:type="dxa"/>
          </w:tcPr>
          <w:p w14:paraId="592C8AAA" w14:textId="77777777" w:rsidR="00330B41" w:rsidRPr="00330B41" w:rsidRDefault="00330B41" w:rsidP="00330B41">
            <w:pPr>
              <w:rPr>
                <w:bCs/>
                <w:szCs w:val="24"/>
              </w:rPr>
            </w:pPr>
            <w:r w:rsidRPr="00330B41">
              <w:rPr>
                <w:bCs/>
                <w:szCs w:val="24"/>
              </w:rPr>
              <w:t>50wt% inimer/1:400 inimer:dS</w:t>
            </w:r>
          </w:p>
        </w:tc>
        <w:tc>
          <w:tcPr>
            <w:tcW w:w="3240" w:type="dxa"/>
          </w:tcPr>
          <w:p w14:paraId="1CD07034" w14:textId="77777777" w:rsidR="00330B41" w:rsidRPr="00330B41" w:rsidRDefault="00330B41" w:rsidP="00330B41">
            <w:pPr>
              <w:rPr>
                <w:bCs/>
                <w:szCs w:val="24"/>
              </w:rPr>
            </w:pPr>
            <w:r w:rsidRPr="00330B41">
              <w:rPr>
                <w:bCs/>
                <w:szCs w:val="24"/>
              </w:rPr>
              <w:t>79 ± 6</w:t>
            </w:r>
          </w:p>
        </w:tc>
      </w:tr>
      <w:tr w:rsidR="00330B41" w:rsidRPr="00604F47" w14:paraId="00384D0B" w14:textId="77777777">
        <w:trPr>
          <w:trHeight w:val="600"/>
          <w:tblCellSpacing w:w="0" w:type="dxa"/>
        </w:trPr>
        <w:tc>
          <w:tcPr>
            <w:tcW w:w="3713" w:type="dxa"/>
          </w:tcPr>
          <w:p w14:paraId="12AC0EE1" w14:textId="77777777" w:rsidR="00330B41" w:rsidRPr="00330B41" w:rsidRDefault="00330B41" w:rsidP="00330B41">
            <w:pPr>
              <w:rPr>
                <w:bCs/>
                <w:szCs w:val="24"/>
              </w:rPr>
            </w:pPr>
            <w:r w:rsidRPr="00330B41">
              <w:rPr>
                <w:bCs/>
                <w:szCs w:val="24"/>
              </w:rPr>
              <w:t>50wt% inimer/1:600 inimer:dS</w:t>
            </w:r>
          </w:p>
        </w:tc>
        <w:tc>
          <w:tcPr>
            <w:tcW w:w="3240" w:type="dxa"/>
          </w:tcPr>
          <w:p w14:paraId="6DC380FD" w14:textId="77777777" w:rsidR="00330B41" w:rsidRPr="00330B41" w:rsidRDefault="00330B41" w:rsidP="00330B41">
            <w:pPr>
              <w:rPr>
                <w:bCs/>
                <w:szCs w:val="24"/>
              </w:rPr>
            </w:pPr>
            <w:r w:rsidRPr="00330B41">
              <w:rPr>
                <w:bCs/>
                <w:szCs w:val="24"/>
              </w:rPr>
              <w:t>68 ± 9</w:t>
            </w:r>
          </w:p>
        </w:tc>
      </w:tr>
      <w:tr w:rsidR="00330B41" w:rsidRPr="00604F47" w14:paraId="2AB1DFC3" w14:textId="77777777">
        <w:trPr>
          <w:trHeight w:val="600"/>
          <w:tblCellSpacing w:w="0" w:type="dxa"/>
        </w:trPr>
        <w:tc>
          <w:tcPr>
            <w:tcW w:w="3713" w:type="dxa"/>
          </w:tcPr>
          <w:p w14:paraId="0AF05E77" w14:textId="77777777" w:rsidR="00330B41" w:rsidRPr="00330B41" w:rsidRDefault="00330B41" w:rsidP="00330B41">
            <w:pPr>
              <w:rPr>
                <w:bCs/>
                <w:szCs w:val="24"/>
              </w:rPr>
            </w:pPr>
            <w:r w:rsidRPr="00330B41">
              <w:rPr>
                <w:bCs/>
                <w:szCs w:val="24"/>
              </w:rPr>
              <w:t>10wt% inimer/PP</w:t>
            </w:r>
          </w:p>
        </w:tc>
        <w:tc>
          <w:tcPr>
            <w:tcW w:w="3240" w:type="dxa"/>
          </w:tcPr>
          <w:p w14:paraId="4264A8F0" w14:textId="77777777" w:rsidR="00330B41" w:rsidRPr="00330B41" w:rsidRDefault="00330B41" w:rsidP="00330B41">
            <w:pPr>
              <w:rPr>
                <w:bCs/>
                <w:szCs w:val="24"/>
              </w:rPr>
            </w:pPr>
            <w:r w:rsidRPr="00330B41">
              <w:rPr>
                <w:bCs/>
                <w:szCs w:val="24"/>
              </w:rPr>
              <w:t>74 ± 2</w:t>
            </w:r>
          </w:p>
        </w:tc>
      </w:tr>
      <w:tr w:rsidR="00330B41" w:rsidRPr="00604F47" w14:paraId="01093141" w14:textId="77777777">
        <w:trPr>
          <w:trHeight w:val="600"/>
          <w:tblCellSpacing w:w="0" w:type="dxa"/>
        </w:trPr>
        <w:tc>
          <w:tcPr>
            <w:tcW w:w="3713" w:type="dxa"/>
          </w:tcPr>
          <w:p w14:paraId="04E20B91" w14:textId="77777777" w:rsidR="00330B41" w:rsidRPr="00330B41" w:rsidRDefault="00330B41" w:rsidP="00330B41">
            <w:pPr>
              <w:rPr>
                <w:bCs/>
                <w:szCs w:val="24"/>
              </w:rPr>
            </w:pPr>
            <w:r w:rsidRPr="00330B41">
              <w:rPr>
                <w:bCs/>
                <w:szCs w:val="24"/>
              </w:rPr>
              <w:t>30wt% inimer/PP</w:t>
            </w:r>
          </w:p>
        </w:tc>
        <w:tc>
          <w:tcPr>
            <w:tcW w:w="3240" w:type="dxa"/>
          </w:tcPr>
          <w:p w14:paraId="6EE27757" w14:textId="77777777" w:rsidR="00330B41" w:rsidRPr="00330B41" w:rsidRDefault="00330B41" w:rsidP="00330B41">
            <w:pPr>
              <w:rPr>
                <w:bCs/>
                <w:szCs w:val="24"/>
              </w:rPr>
            </w:pPr>
            <w:r w:rsidRPr="00330B41">
              <w:rPr>
                <w:bCs/>
                <w:szCs w:val="24"/>
              </w:rPr>
              <w:t>71 ± 3</w:t>
            </w:r>
          </w:p>
        </w:tc>
      </w:tr>
      <w:tr w:rsidR="00330B41" w:rsidRPr="00604F47" w14:paraId="037965F8" w14:textId="77777777">
        <w:trPr>
          <w:trHeight w:val="600"/>
          <w:tblCellSpacing w:w="0" w:type="dxa"/>
        </w:trPr>
        <w:tc>
          <w:tcPr>
            <w:tcW w:w="3713" w:type="dxa"/>
            <w:tcBorders>
              <w:bottom w:val="single" w:sz="18" w:space="0" w:color="auto"/>
            </w:tcBorders>
          </w:tcPr>
          <w:p w14:paraId="58B34CC6" w14:textId="77777777" w:rsidR="00330B41" w:rsidRPr="00330B41" w:rsidRDefault="00330B41" w:rsidP="00330B41">
            <w:pPr>
              <w:rPr>
                <w:bCs/>
                <w:szCs w:val="24"/>
              </w:rPr>
            </w:pPr>
            <w:r w:rsidRPr="00330B41">
              <w:rPr>
                <w:bCs/>
                <w:szCs w:val="24"/>
              </w:rPr>
              <w:t>50wt% inimer/PP</w:t>
            </w:r>
          </w:p>
        </w:tc>
        <w:tc>
          <w:tcPr>
            <w:tcW w:w="3240" w:type="dxa"/>
            <w:tcBorders>
              <w:bottom w:val="single" w:sz="18" w:space="0" w:color="auto"/>
            </w:tcBorders>
          </w:tcPr>
          <w:p w14:paraId="719530AE" w14:textId="77777777" w:rsidR="00330B41" w:rsidRPr="00330B41" w:rsidRDefault="00330B41" w:rsidP="00330B41">
            <w:pPr>
              <w:rPr>
                <w:bCs/>
                <w:szCs w:val="24"/>
              </w:rPr>
            </w:pPr>
            <w:r w:rsidRPr="00330B41">
              <w:rPr>
                <w:bCs/>
                <w:szCs w:val="24"/>
              </w:rPr>
              <w:t>75 ± 2</w:t>
            </w:r>
          </w:p>
        </w:tc>
      </w:tr>
    </w:tbl>
    <w:p w14:paraId="63499E27" w14:textId="77777777" w:rsidR="008D5B36" w:rsidRDefault="008D5B36" w:rsidP="0091163A"/>
    <w:p w14:paraId="1A452DD0" w14:textId="77777777" w:rsidR="008D5B36" w:rsidRPr="00892A8A" w:rsidRDefault="008D5B36" w:rsidP="0091163A"/>
    <w:p w14:paraId="6AFB50C3" w14:textId="77777777" w:rsidR="008D5B36" w:rsidRDefault="008D5B36" w:rsidP="0091163A"/>
    <w:p w14:paraId="46563EA1" w14:textId="77777777" w:rsidR="008D5B36" w:rsidRDefault="008D5B36" w:rsidP="0091163A"/>
    <w:p w14:paraId="75AD6EA4" w14:textId="77777777" w:rsidR="008D5B36" w:rsidRDefault="008D5B36" w:rsidP="0091163A"/>
    <w:p w14:paraId="197A86B6" w14:textId="77777777" w:rsidR="008D5B36" w:rsidRDefault="008D5B36" w:rsidP="0091163A"/>
    <w:p w14:paraId="0C8EB4C9" w14:textId="77777777" w:rsidR="008D5B36" w:rsidRDefault="008D5B36" w:rsidP="0091163A"/>
    <w:p w14:paraId="59BA2D21" w14:textId="77777777" w:rsidR="008D5B36" w:rsidRDefault="008D5B36" w:rsidP="0091163A"/>
    <w:p w14:paraId="0EA46542" w14:textId="1AAE908C" w:rsidR="0044142B" w:rsidRDefault="00656089" w:rsidP="00656089">
      <w:pPr>
        <w:spacing w:line="480" w:lineRule="auto"/>
      </w:pPr>
      <w:r>
        <w:t xml:space="preserve">dense d-PS could have been formed on the surface of the films and thus would also contribute to the observed surface heterogeneity.  </w:t>
      </w:r>
      <w:r w:rsidR="0044142B">
        <w:t xml:space="preserve">Thus, the next step in </w:t>
      </w:r>
      <w:r>
        <w:t>the</w:t>
      </w:r>
      <w:r w:rsidR="0044142B">
        <w:t xml:space="preserve"> endeavor to learn more about the </w:t>
      </w:r>
      <w:r w:rsidR="0044142B">
        <w:lastRenderedPageBreak/>
        <w:t>nature of the homopolymer/PP/inimer interface involved searching for a suitable model of the real-space density profiles of these films systematically, in order to determine the depth at which polymer growth is initiated as well as the density profile of polymer growth.</w:t>
      </w:r>
    </w:p>
    <w:p w14:paraId="53CD5ABC" w14:textId="77777777" w:rsidR="008D5B36" w:rsidRDefault="008D5B36" w:rsidP="0091163A">
      <w:pPr>
        <w:ind w:left="1080" w:hanging="360"/>
        <w:outlineLvl w:val="3"/>
        <w:rPr>
          <w:b/>
        </w:rPr>
      </w:pPr>
      <w:bookmarkStart w:id="240" w:name="_Toc46500580"/>
      <w:r>
        <w:rPr>
          <w:b/>
        </w:rPr>
        <w:t xml:space="preserve">3)   </w:t>
      </w:r>
      <w:r w:rsidRPr="00FC5572">
        <w:rPr>
          <w:b/>
        </w:rPr>
        <w:t>De</w:t>
      </w:r>
      <w:r>
        <w:rPr>
          <w:b/>
        </w:rPr>
        <w:t>veloping the Best Model to Describe the Density Profile of Functionalized Cross-Linked Networks</w:t>
      </w:r>
      <w:bookmarkEnd w:id="240"/>
    </w:p>
    <w:p w14:paraId="081EBC43" w14:textId="126FD3D8" w:rsidR="00295ECE" w:rsidRDefault="008D5B36" w:rsidP="005253F4">
      <w:pPr>
        <w:spacing w:line="480" w:lineRule="auto"/>
        <w:ind w:firstLine="720"/>
      </w:pPr>
      <w:r>
        <w:t xml:space="preserve">Neutron reflectivity (NR) profiles for each of the PP/inimer monolayers, as well as a monolayer of d-PS, were collected and fit with a 1-layer slab model. The scattering length densities (SLD) of the PP/inimer monolayers and the d-PS monolayer were also calculated and compared to the fit. Table 5.4 contains a summary of the neutron SLD’s of a pure d-PS layer, as well as those of pure PP/inimer layers, containing 10 w/w %, 30 w/w % and 50 w/w % inimer. </w:t>
      </w:r>
      <w:r w:rsidR="005253F4">
        <w:t>The calculated SLD’s were obtained using the chemical composition and mass densities of the inimer and PP, as well as an SLD calculator available at the NCNR NIST website.</w:t>
      </w:r>
      <w:r w:rsidR="001F5B78">
        <w:fldChar w:fldCharType="begin"/>
      </w:r>
      <w:r w:rsidR="00C52D49">
        <w:instrText xml:space="preserve"> ADDIN EN.CITE &lt;EndNote&gt;&lt;Cite&gt;&lt;Author&gt;Kienzle&lt;/Author&gt;&lt;Year&gt;2014&lt;/Year&gt;&lt;RecNum&gt;622&lt;/RecNum&gt;&lt;DisplayText&gt;&lt;style face="superscript"&gt;147&lt;/style&gt;&lt;/DisplayText&gt;&lt;record&gt;&lt;rec-number&gt;622&lt;/rec-number&gt;&lt;foreign-keys&gt;&lt;key app="EN" db-id="wvr5w05pkf0peaevsr4pa59mzvpprdv02d0d"&gt;622&lt;/key&gt;&lt;/foreign-keys&gt;&lt;ref-type name="Electronic Article"&gt;43&lt;/ref-type&gt;&lt;contributors&gt;&lt;authors&gt;&lt;author&gt;Kienzle, Paul&lt;/author&gt;&lt;/authors&gt;&lt;/contributors&gt;&lt;titles&gt;&lt;title&gt;Scattering Length Density Calculator&lt;/title&gt;&lt;/titles&gt;&lt;dates&gt;&lt;year&gt;2014&lt;/year&gt;&lt;/dates&gt;&lt;urls&gt;&lt;related-urls&gt;&lt;url&gt;http://www.ncnr.nist.gov/resources/sldcalc.html&lt;/url&gt;&lt;/related-urls&gt;&lt;/urls&gt;&lt;/record&gt;&lt;/Cite&gt;&lt;/EndNote&gt;</w:instrText>
      </w:r>
      <w:r w:rsidR="001F5B78">
        <w:fldChar w:fldCharType="separate"/>
      </w:r>
      <w:r w:rsidR="00C52D49" w:rsidRPr="00C52D49">
        <w:rPr>
          <w:noProof/>
          <w:vertAlign w:val="superscript"/>
        </w:rPr>
        <w:t>147</w:t>
      </w:r>
      <w:r w:rsidR="001F5B78">
        <w:fldChar w:fldCharType="end"/>
      </w:r>
      <w:r w:rsidR="005253F4">
        <w:t xml:space="preserve"> The calculated SLD for the PP was 1.31E-6 Å</w:t>
      </w:r>
      <w:r w:rsidR="005253F4" w:rsidRPr="0053066D">
        <w:rPr>
          <w:vertAlign w:val="superscript"/>
        </w:rPr>
        <w:t>-2</w:t>
      </w:r>
      <w:r w:rsidR="005253F4">
        <w:t>. A mass density for the inimer used in this study, 2-methacryloxyethyl-2’-bromoisobutyrate, was not available. However, a close analogue of this inimer is methyl-2-bromoisobutyrate which has a mass density of 1.39 g/cm</w:t>
      </w:r>
      <w:r w:rsidR="005253F4" w:rsidRPr="0053066D">
        <w:rPr>
          <w:vertAlign w:val="superscript"/>
        </w:rPr>
        <w:t>3</w:t>
      </w:r>
      <w:r w:rsidR="005253F4">
        <w:t>. Using this mass density, the calculated SLD for the inimer was 1.22E-6Å</w:t>
      </w:r>
      <w:r w:rsidR="005253F4" w:rsidRPr="004272E4">
        <w:rPr>
          <w:vertAlign w:val="superscript"/>
        </w:rPr>
        <w:t>-2</w:t>
      </w:r>
      <w:r w:rsidR="005253F4">
        <w:t>. Both the measured and calculated SLD’s for the three PP/inimer monolayers yielded a value of ~1.3E-6 Å</w:t>
      </w:r>
      <w:r w:rsidR="005253F4" w:rsidRPr="004272E4">
        <w:rPr>
          <w:vertAlign w:val="superscript"/>
        </w:rPr>
        <w:t>-2</w:t>
      </w:r>
      <w:r w:rsidR="005253F4">
        <w:t xml:space="preserve"> (Tbl. 5.4). </w:t>
      </w:r>
      <w:r w:rsidR="00295ECE">
        <w:t xml:space="preserve"> </w:t>
      </w:r>
    </w:p>
    <w:p w14:paraId="671EB44C" w14:textId="34D7CB7A" w:rsidR="00A1618E" w:rsidRDefault="00A1618E" w:rsidP="005253F4">
      <w:pPr>
        <w:spacing w:line="480" w:lineRule="auto"/>
        <w:ind w:firstLine="720"/>
      </w:pPr>
      <w:r>
        <w:t>A significant challenge existed in modeling these cross-linked functionalized films as the amount of d-PS incorporated into the layer after the secondary polymerization is unknown.</w:t>
      </w:r>
      <w:r w:rsidRPr="00A1618E">
        <w:t xml:space="preserve"> </w:t>
      </w:r>
      <w:r>
        <w:t xml:space="preserve">Nevertheless, a dense layer of d-PS on the surface of a protonated cross-linked PP/inimer layer </w:t>
      </w:r>
    </w:p>
    <w:p w14:paraId="1E290147" w14:textId="2B0432A5" w:rsidR="005253F4" w:rsidRDefault="005253F4" w:rsidP="005253F4">
      <w:pPr>
        <w:spacing w:line="480" w:lineRule="auto"/>
        <w:ind w:firstLine="720"/>
      </w:pPr>
      <w:r>
        <w:tab/>
        <w:t xml:space="preserve"> </w:t>
      </w:r>
    </w:p>
    <w:p w14:paraId="2622B758" w14:textId="77777777" w:rsidR="008D5B36" w:rsidRDefault="008D5B36" w:rsidP="0054468F">
      <w:pPr>
        <w:pStyle w:val="Caption"/>
        <w:keepNext/>
        <w:rPr>
          <w:i w:val="0"/>
          <w:color w:val="auto"/>
          <w:sz w:val="24"/>
        </w:rPr>
      </w:pPr>
      <w:bookmarkStart w:id="241" w:name="_Toc46500666"/>
      <w:r w:rsidRPr="0054468F">
        <w:rPr>
          <w:b/>
          <w:i w:val="0"/>
          <w:color w:val="auto"/>
          <w:sz w:val="24"/>
        </w:rPr>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sidRPr="0054468F">
        <w:rPr>
          <w:i w:val="0"/>
          <w:color w:val="auto"/>
          <w:sz w:val="24"/>
        </w:rPr>
        <w:t xml:space="preserve">   Neutron scattering length densities (SLD) for monolayers of d-PS and monolayers of PP/inimer layers containing 10 w/w %, 30 w/w % and 50 w/w % inimer.</w:t>
      </w:r>
      <w:bookmarkEnd w:id="241"/>
    </w:p>
    <w:p w14:paraId="1CE06770" w14:textId="77777777" w:rsidR="005253F4" w:rsidRPr="005253F4" w:rsidRDefault="005253F4" w:rsidP="005253F4"/>
    <w:tbl>
      <w:tblPr>
        <w:tblW w:w="8871" w:type="dxa"/>
        <w:tblCellSpacing w:w="0" w:type="dxa"/>
        <w:tblInd w:w="277" w:type="dxa"/>
        <w:tblCellMar>
          <w:left w:w="0" w:type="dxa"/>
          <w:right w:w="0" w:type="dxa"/>
        </w:tblCellMar>
        <w:tblLook w:val="0000" w:firstRow="0" w:lastRow="0" w:firstColumn="0" w:lastColumn="0" w:noHBand="0" w:noVBand="0"/>
      </w:tblPr>
      <w:tblGrid>
        <w:gridCol w:w="2345"/>
        <w:gridCol w:w="3262"/>
        <w:gridCol w:w="3264"/>
      </w:tblGrid>
      <w:tr w:rsidR="00293D12" w:rsidRPr="00293D12" w14:paraId="4C263C0C" w14:textId="77777777">
        <w:trPr>
          <w:trHeight w:val="468"/>
          <w:tblCellSpacing w:w="0" w:type="dxa"/>
        </w:trPr>
        <w:tc>
          <w:tcPr>
            <w:tcW w:w="2345" w:type="dxa"/>
            <w:tcBorders>
              <w:top w:val="single" w:sz="18" w:space="0" w:color="auto"/>
              <w:bottom w:val="single" w:sz="18" w:space="0" w:color="auto"/>
            </w:tcBorders>
          </w:tcPr>
          <w:p w14:paraId="67ECFD91" w14:textId="77777777" w:rsidR="00293D12" w:rsidRPr="00293D12" w:rsidRDefault="00293D12" w:rsidP="00293D12">
            <w:r w:rsidRPr="00293D12">
              <w:rPr>
                <w:b/>
                <w:bCs/>
              </w:rPr>
              <w:lastRenderedPageBreak/>
              <w:t>Polymer</w:t>
            </w:r>
          </w:p>
        </w:tc>
        <w:tc>
          <w:tcPr>
            <w:tcW w:w="3262" w:type="dxa"/>
            <w:tcBorders>
              <w:top w:val="single" w:sz="18" w:space="0" w:color="auto"/>
              <w:bottom w:val="single" w:sz="18" w:space="0" w:color="auto"/>
            </w:tcBorders>
          </w:tcPr>
          <w:p w14:paraId="09C88144" w14:textId="77777777" w:rsidR="00293D12" w:rsidRPr="00293D12" w:rsidRDefault="00293D12" w:rsidP="00293D12">
            <w:r w:rsidRPr="00293D12">
              <w:rPr>
                <w:b/>
                <w:bCs/>
              </w:rPr>
              <w:t>Measured SLD</w:t>
            </w:r>
            <w:r>
              <w:rPr>
                <w:b/>
                <w:bCs/>
              </w:rPr>
              <w:t xml:space="preserve"> </w:t>
            </w:r>
            <w:r w:rsidRPr="00293D12">
              <w:rPr>
                <w:b/>
                <w:bCs/>
              </w:rPr>
              <w:t>(Å</w:t>
            </w:r>
            <w:r w:rsidRPr="00293D12">
              <w:rPr>
                <w:b/>
                <w:bCs/>
                <w:szCs w:val="24"/>
                <w:vertAlign w:val="superscript"/>
              </w:rPr>
              <w:t>-2</w:t>
            </w:r>
            <w:r w:rsidRPr="00293D12">
              <w:rPr>
                <w:b/>
                <w:bCs/>
              </w:rPr>
              <w:t>)</w:t>
            </w:r>
          </w:p>
        </w:tc>
        <w:tc>
          <w:tcPr>
            <w:tcW w:w="3264" w:type="dxa"/>
            <w:tcBorders>
              <w:top w:val="single" w:sz="18" w:space="0" w:color="auto"/>
              <w:bottom w:val="single" w:sz="18" w:space="0" w:color="auto"/>
            </w:tcBorders>
          </w:tcPr>
          <w:p w14:paraId="6C13BC28" w14:textId="77777777" w:rsidR="00293D12" w:rsidRPr="00293D12" w:rsidRDefault="00293D12" w:rsidP="00293D12">
            <w:r w:rsidRPr="00293D12">
              <w:rPr>
                <w:b/>
                <w:bCs/>
              </w:rPr>
              <w:t>Calculated SLD</w:t>
            </w:r>
            <w:r>
              <w:rPr>
                <w:b/>
                <w:bCs/>
              </w:rPr>
              <w:t xml:space="preserve"> </w:t>
            </w:r>
            <w:r w:rsidRPr="00293D12">
              <w:rPr>
                <w:b/>
                <w:bCs/>
              </w:rPr>
              <w:t>(Å</w:t>
            </w:r>
            <w:r w:rsidRPr="00293D12">
              <w:rPr>
                <w:b/>
                <w:bCs/>
                <w:szCs w:val="24"/>
                <w:vertAlign w:val="superscript"/>
              </w:rPr>
              <w:t>-2</w:t>
            </w:r>
            <w:r w:rsidRPr="00293D12">
              <w:rPr>
                <w:b/>
                <w:bCs/>
              </w:rPr>
              <w:t>)</w:t>
            </w:r>
          </w:p>
        </w:tc>
      </w:tr>
      <w:tr w:rsidR="00293D12" w:rsidRPr="00293D12" w14:paraId="795621CD" w14:textId="77777777">
        <w:trPr>
          <w:trHeight w:val="529"/>
          <w:tblCellSpacing w:w="0" w:type="dxa"/>
        </w:trPr>
        <w:tc>
          <w:tcPr>
            <w:tcW w:w="2345" w:type="dxa"/>
            <w:vAlign w:val="bottom"/>
          </w:tcPr>
          <w:p w14:paraId="71DA7964" w14:textId="77777777" w:rsidR="00293D12" w:rsidRPr="00293D12" w:rsidRDefault="00293D12" w:rsidP="00293D12">
            <w:r w:rsidRPr="00293D12">
              <w:t>dPS</w:t>
            </w:r>
          </w:p>
        </w:tc>
        <w:tc>
          <w:tcPr>
            <w:tcW w:w="3262" w:type="dxa"/>
            <w:vAlign w:val="bottom"/>
          </w:tcPr>
          <w:p w14:paraId="656FD3C8" w14:textId="77777777" w:rsidR="00293D12" w:rsidRPr="00293D12" w:rsidRDefault="00293D12" w:rsidP="00293D12">
            <w:r w:rsidRPr="00293D12">
              <w:t>5.72E-6</w:t>
            </w:r>
          </w:p>
        </w:tc>
        <w:tc>
          <w:tcPr>
            <w:tcW w:w="3264" w:type="dxa"/>
            <w:vAlign w:val="bottom"/>
          </w:tcPr>
          <w:p w14:paraId="0E1C9393" w14:textId="77777777" w:rsidR="00293D12" w:rsidRPr="00293D12" w:rsidRDefault="00293D12" w:rsidP="00293D12">
            <w:r w:rsidRPr="00293D12">
              <w:t xml:space="preserve"> 6.00E-6</w:t>
            </w:r>
          </w:p>
        </w:tc>
      </w:tr>
      <w:tr w:rsidR="00293D12" w:rsidRPr="00293D12" w14:paraId="038FF0DC" w14:textId="77777777">
        <w:trPr>
          <w:trHeight w:val="529"/>
          <w:tblCellSpacing w:w="0" w:type="dxa"/>
        </w:trPr>
        <w:tc>
          <w:tcPr>
            <w:tcW w:w="2345" w:type="dxa"/>
            <w:vAlign w:val="bottom"/>
          </w:tcPr>
          <w:p w14:paraId="785BA689" w14:textId="77777777" w:rsidR="00293D12" w:rsidRPr="00293D12" w:rsidRDefault="00293D12" w:rsidP="00293D12">
            <w:r w:rsidRPr="00293D12">
              <w:t>10 wt. % Inimer/PP</w:t>
            </w:r>
          </w:p>
        </w:tc>
        <w:tc>
          <w:tcPr>
            <w:tcW w:w="3262" w:type="dxa"/>
            <w:vAlign w:val="bottom"/>
          </w:tcPr>
          <w:p w14:paraId="6F10D9B7" w14:textId="77777777" w:rsidR="00293D12" w:rsidRPr="00293D12" w:rsidRDefault="00293D12" w:rsidP="00293D12">
            <w:r w:rsidRPr="00293D12">
              <w:t>1.30E-6</w:t>
            </w:r>
          </w:p>
        </w:tc>
        <w:tc>
          <w:tcPr>
            <w:tcW w:w="3264" w:type="dxa"/>
            <w:vAlign w:val="bottom"/>
          </w:tcPr>
          <w:p w14:paraId="747D3CBC" w14:textId="77777777" w:rsidR="00293D12" w:rsidRPr="00293D12" w:rsidRDefault="00293D12" w:rsidP="00293D12">
            <w:r w:rsidRPr="00293D12">
              <w:t>1.30E-6</w:t>
            </w:r>
          </w:p>
        </w:tc>
      </w:tr>
      <w:tr w:rsidR="00293D12" w:rsidRPr="00293D12" w14:paraId="25102FC4" w14:textId="77777777">
        <w:trPr>
          <w:trHeight w:val="529"/>
          <w:tblCellSpacing w:w="0" w:type="dxa"/>
        </w:trPr>
        <w:tc>
          <w:tcPr>
            <w:tcW w:w="2345" w:type="dxa"/>
            <w:vAlign w:val="bottom"/>
          </w:tcPr>
          <w:p w14:paraId="4417E570" w14:textId="77777777" w:rsidR="00293D12" w:rsidRPr="00293D12" w:rsidRDefault="00293D12" w:rsidP="00293D12">
            <w:r w:rsidRPr="00293D12">
              <w:t>30 wt. % Inimer/PP</w:t>
            </w:r>
          </w:p>
        </w:tc>
        <w:tc>
          <w:tcPr>
            <w:tcW w:w="3262" w:type="dxa"/>
            <w:vAlign w:val="bottom"/>
          </w:tcPr>
          <w:p w14:paraId="63C9D865" w14:textId="77777777" w:rsidR="00293D12" w:rsidRPr="00293D12" w:rsidRDefault="00293D12" w:rsidP="00293D12">
            <w:r w:rsidRPr="00293D12">
              <w:t>1.34E-6</w:t>
            </w:r>
          </w:p>
        </w:tc>
        <w:tc>
          <w:tcPr>
            <w:tcW w:w="3264" w:type="dxa"/>
            <w:vAlign w:val="bottom"/>
          </w:tcPr>
          <w:p w14:paraId="517F8B4F" w14:textId="77777777" w:rsidR="00293D12" w:rsidRPr="00293D12" w:rsidRDefault="00293D12" w:rsidP="00293D12">
            <w:r w:rsidRPr="00293D12">
              <w:t>1.28E-6</w:t>
            </w:r>
          </w:p>
        </w:tc>
      </w:tr>
      <w:tr w:rsidR="00293D12" w:rsidRPr="00293D12" w14:paraId="1FCE2A79" w14:textId="77777777">
        <w:trPr>
          <w:trHeight w:val="529"/>
          <w:tblCellSpacing w:w="0" w:type="dxa"/>
        </w:trPr>
        <w:tc>
          <w:tcPr>
            <w:tcW w:w="2345" w:type="dxa"/>
            <w:tcBorders>
              <w:bottom w:val="single" w:sz="18" w:space="0" w:color="auto"/>
            </w:tcBorders>
            <w:vAlign w:val="bottom"/>
          </w:tcPr>
          <w:p w14:paraId="7905326A" w14:textId="77777777" w:rsidR="00293D12" w:rsidRPr="00293D12" w:rsidRDefault="00293D12" w:rsidP="00293D12">
            <w:r w:rsidRPr="00293D12">
              <w:t>50 wt. % Inimer/PP</w:t>
            </w:r>
          </w:p>
        </w:tc>
        <w:tc>
          <w:tcPr>
            <w:tcW w:w="3262" w:type="dxa"/>
            <w:tcBorders>
              <w:bottom w:val="single" w:sz="18" w:space="0" w:color="auto"/>
            </w:tcBorders>
            <w:vAlign w:val="bottom"/>
          </w:tcPr>
          <w:p w14:paraId="576BFFE5" w14:textId="77777777" w:rsidR="00293D12" w:rsidRPr="00293D12" w:rsidRDefault="00293D12" w:rsidP="00293D12">
            <w:r w:rsidRPr="00293D12">
              <w:t>1.32E-6</w:t>
            </w:r>
          </w:p>
        </w:tc>
        <w:tc>
          <w:tcPr>
            <w:tcW w:w="3264" w:type="dxa"/>
            <w:tcBorders>
              <w:bottom w:val="single" w:sz="18" w:space="0" w:color="auto"/>
            </w:tcBorders>
            <w:vAlign w:val="bottom"/>
          </w:tcPr>
          <w:p w14:paraId="6544E9E7" w14:textId="77777777" w:rsidR="00293D12" w:rsidRPr="00293D12" w:rsidRDefault="00293D12" w:rsidP="00293D12">
            <w:r w:rsidRPr="00293D12">
              <w:t>1.26E-6</w:t>
            </w:r>
          </w:p>
        </w:tc>
      </w:tr>
    </w:tbl>
    <w:p w14:paraId="4340187B" w14:textId="77777777" w:rsidR="008D5B36" w:rsidRDefault="008D5B36" w:rsidP="0091163A"/>
    <w:p w14:paraId="6CA4B74B" w14:textId="55A5CA88" w:rsidR="008D5B36" w:rsidRDefault="008D5B36" w:rsidP="0091163A">
      <w:pPr>
        <w:rPr>
          <w:color w:val="FF0000"/>
        </w:rPr>
      </w:pPr>
    </w:p>
    <w:p w14:paraId="54579A9F" w14:textId="3FD3B016" w:rsidR="00A1618E" w:rsidRDefault="00A1618E" w:rsidP="0091163A">
      <w:pPr>
        <w:rPr>
          <w:color w:val="FF0000"/>
        </w:rPr>
      </w:pPr>
    </w:p>
    <w:p w14:paraId="747F6C59" w14:textId="77777777" w:rsidR="00A1618E" w:rsidRDefault="00A1618E" w:rsidP="00A1618E">
      <w:pPr>
        <w:spacing w:line="480" w:lineRule="auto"/>
      </w:pPr>
      <w:r>
        <w:t xml:space="preserve">will have a distinct NR profile compared to one without a dense top layer of d-PS, due to the distinct differences in the scattering length densities of the d-PS and the inimer/PP layer. </w:t>
      </w:r>
    </w:p>
    <w:p w14:paraId="7D0FC974" w14:textId="4E8E3A65" w:rsidR="005253F4" w:rsidRDefault="00295ECE" w:rsidP="0023021D">
      <w:pPr>
        <w:spacing w:line="480" w:lineRule="auto"/>
        <w:ind w:firstLine="720"/>
      </w:pPr>
      <w:r>
        <w:t xml:space="preserve">Figure </w:t>
      </w:r>
      <w:r w:rsidR="005253F4">
        <w:t>5.4 illustrates both a 2-layer model fit to the NR data of the sample containing 10 w/w % inimer and 1:400 inimer:dS, as well as the fit to a model representing a monolayer (of the same total thickness) of pure PP/inimer containing 10 w/w % inimer for comparison.</w:t>
      </w:r>
      <w:r w:rsidR="00A1618E">
        <w:t xml:space="preserve"> </w:t>
      </w:r>
      <w:r w:rsidR="005253F4">
        <w:t>In Figure 5.4, the 2-layer model is composed of a top layer of pure deuterated PS with a thickness matching the change in thickness after secondary polymerization measured by ellipsometry (390 Å, Table 5.2), while the underlayer is composed of a pure PP/inimer layer (1480 Å, Table 5.2). Clearly, the 2-layer d-PS brush layer model does not fit the data. Likewise, a pure PP/inimer layer is not the best fit to the data either as χ</w:t>
      </w:r>
      <w:r w:rsidR="005253F4" w:rsidRPr="003A2381">
        <w:rPr>
          <w:vertAlign w:val="superscript"/>
        </w:rPr>
        <w:t>2</w:t>
      </w:r>
      <w:r w:rsidR="005253F4">
        <w:t xml:space="preserve">, a measure of the goodness of the model fit to the data, is ~19 for the 1-layer model. A model that includes a 100 Å thick top layer of pure d-PS was also fit to the </w:t>
      </w:r>
      <w:r w:rsidR="00906AAB">
        <w:t>data but</w:t>
      </w:r>
      <w:r w:rsidR="005253F4">
        <w:t xml:space="preserve"> did not serve as an appropriate description of the real-space profile of this sample either. </w:t>
      </w:r>
      <w:r w:rsidR="00906AAB">
        <w:t>Thus,</w:t>
      </w:r>
      <w:r w:rsidR="005253F4">
        <w:t xml:space="preserve"> these results corroborate the water contact angle results presented </w:t>
      </w:r>
    </w:p>
    <w:p w14:paraId="494DF7B6" w14:textId="41630949" w:rsidR="005253F4" w:rsidRDefault="00E7540C" w:rsidP="000C5748">
      <w:pPr>
        <w:spacing w:line="480" w:lineRule="auto"/>
      </w:pPr>
      <w:r>
        <w:rPr>
          <w:noProof/>
          <w:lang w:eastAsia="ko-KR"/>
        </w:rPr>
        <w:lastRenderedPageBreak/>
        <w:drawing>
          <wp:anchor distT="0" distB="0" distL="114300" distR="114300" simplePos="0" relativeHeight="251636224" behindDoc="1" locked="0" layoutInCell="1" allowOverlap="1" wp14:anchorId="068F65FF" wp14:editId="3DA96DAC">
            <wp:simplePos x="0" y="0"/>
            <wp:positionH relativeFrom="column">
              <wp:posOffset>561975</wp:posOffset>
            </wp:positionH>
            <wp:positionV relativeFrom="paragraph">
              <wp:posOffset>1905</wp:posOffset>
            </wp:positionV>
            <wp:extent cx="5143500" cy="3244850"/>
            <wp:effectExtent l="0" t="0" r="0" b="0"/>
            <wp:wrapTight wrapText="bothSides">
              <wp:wrapPolygon edited="0">
                <wp:start x="7840" y="888"/>
                <wp:lineTo x="1920" y="2283"/>
                <wp:lineTo x="1760" y="2663"/>
                <wp:lineTo x="2320" y="3170"/>
                <wp:lineTo x="2080" y="4565"/>
                <wp:lineTo x="2080" y="5199"/>
                <wp:lineTo x="1680" y="6721"/>
                <wp:lineTo x="1680" y="7228"/>
                <wp:lineTo x="2320" y="7228"/>
                <wp:lineTo x="800" y="10398"/>
                <wp:lineTo x="800" y="10779"/>
                <wp:lineTo x="1440" y="11286"/>
                <wp:lineTo x="1360" y="18387"/>
                <wp:lineTo x="4400" y="19402"/>
                <wp:lineTo x="7760" y="20036"/>
                <wp:lineTo x="8000" y="20290"/>
                <wp:lineTo x="8960" y="20290"/>
                <wp:lineTo x="9040" y="19402"/>
                <wp:lineTo x="14400" y="18768"/>
                <wp:lineTo x="14240" y="17500"/>
                <wp:lineTo x="7040" y="17373"/>
                <wp:lineTo x="12960" y="16232"/>
                <wp:lineTo x="12960" y="14456"/>
                <wp:lineTo x="11920" y="13315"/>
                <wp:lineTo x="10800" y="13315"/>
                <wp:lineTo x="18480" y="12427"/>
                <wp:lineTo x="18720" y="11793"/>
                <wp:lineTo x="17600" y="11286"/>
                <wp:lineTo x="20960" y="10525"/>
                <wp:lineTo x="20640" y="9891"/>
                <wp:lineTo x="6960" y="9257"/>
                <wp:lineTo x="10320" y="9257"/>
                <wp:lineTo x="15280" y="7989"/>
                <wp:lineTo x="15200" y="7228"/>
                <wp:lineTo x="14480" y="4312"/>
                <wp:lineTo x="14000" y="4058"/>
                <wp:lineTo x="10560" y="3170"/>
                <wp:lineTo x="10720" y="2409"/>
                <wp:lineTo x="10240" y="2029"/>
                <wp:lineTo x="8240" y="888"/>
                <wp:lineTo x="7840" y="888"/>
              </wp:wrapPolygon>
            </wp:wrapTight>
            <wp:docPr id="91" name="Picture 91" descr="Fig 5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ig 5_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143500" cy="3244850"/>
                    </a:xfrm>
                    <a:prstGeom prst="rect">
                      <a:avLst/>
                    </a:prstGeom>
                    <a:noFill/>
                  </pic:spPr>
                </pic:pic>
              </a:graphicData>
            </a:graphic>
            <wp14:sizeRelH relativeFrom="page">
              <wp14:pctWidth>0</wp14:pctWidth>
            </wp14:sizeRelH>
            <wp14:sizeRelV relativeFrom="page">
              <wp14:pctHeight>0</wp14:pctHeight>
            </wp14:sizeRelV>
          </wp:anchor>
        </w:drawing>
      </w:r>
    </w:p>
    <w:p w14:paraId="4F24D4E3" w14:textId="77777777" w:rsidR="005253F4" w:rsidRDefault="005253F4" w:rsidP="005253F4">
      <w:pPr>
        <w:spacing w:after="0" w:line="480" w:lineRule="auto"/>
      </w:pPr>
    </w:p>
    <w:p w14:paraId="5307E526" w14:textId="77777777" w:rsidR="005253F4" w:rsidRDefault="005253F4" w:rsidP="005253F4">
      <w:pPr>
        <w:spacing w:after="0" w:line="480" w:lineRule="auto"/>
      </w:pPr>
    </w:p>
    <w:p w14:paraId="70EED717" w14:textId="77777777" w:rsidR="005253F4" w:rsidRDefault="005253F4" w:rsidP="005253F4">
      <w:pPr>
        <w:spacing w:after="0" w:line="480" w:lineRule="auto"/>
      </w:pPr>
    </w:p>
    <w:p w14:paraId="15BE89F7" w14:textId="77777777" w:rsidR="005253F4" w:rsidRDefault="005253F4" w:rsidP="005253F4">
      <w:pPr>
        <w:spacing w:after="0" w:line="480" w:lineRule="auto"/>
      </w:pPr>
    </w:p>
    <w:p w14:paraId="49BF7EE7" w14:textId="77777777" w:rsidR="005253F4" w:rsidRDefault="005253F4" w:rsidP="005253F4">
      <w:pPr>
        <w:spacing w:after="0" w:line="480" w:lineRule="auto"/>
      </w:pPr>
    </w:p>
    <w:p w14:paraId="52744A45" w14:textId="77777777" w:rsidR="005253F4" w:rsidRDefault="005253F4" w:rsidP="005253F4">
      <w:pPr>
        <w:spacing w:after="0" w:line="480" w:lineRule="auto"/>
      </w:pPr>
    </w:p>
    <w:p w14:paraId="5252178D" w14:textId="77777777" w:rsidR="0023021D" w:rsidRDefault="0023021D" w:rsidP="00D83F71">
      <w:pPr>
        <w:pStyle w:val="Caption"/>
        <w:rPr>
          <w:b/>
          <w:i w:val="0"/>
          <w:color w:val="auto"/>
          <w:sz w:val="24"/>
        </w:rPr>
      </w:pPr>
    </w:p>
    <w:p w14:paraId="268C694F" w14:textId="77777777" w:rsidR="000C5748" w:rsidRDefault="000C5748" w:rsidP="00D83F71">
      <w:pPr>
        <w:pStyle w:val="Caption"/>
        <w:rPr>
          <w:b/>
          <w:i w:val="0"/>
          <w:color w:val="auto"/>
          <w:sz w:val="24"/>
        </w:rPr>
      </w:pPr>
    </w:p>
    <w:p w14:paraId="325E57F0" w14:textId="73B0D60F" w:rsidR="008D5B36" w:rsidRDefault="008D5B36" w:rsidP="00D83F71">
      <w:pPr>
        <w:pStyle w:val="Caption"/>
        <w:rPr>
          <w:i w:val="0"/>
          <w:color w:val="auto"/>
          <w:sz w:val="24"/>
        </w:rPr>
      </w:pPr>
      <w:bookmarkStart w:id="242" w:name="_Toc46500734"/>
      <w:r w:rsidRPr="00295BF3">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sidRPr="00295BF3">
        <w:rPr>
          <w:i w:val="0"/>
          <w:color w:val="auto"/>
          <w:sz w:val="24"/>
        </w:rPr>
        <w:t xml:space="preserve">    Neutron reflectivity profile for the cross-linked functionalized sample containing 10 w/w % inimer and polymerized with 1:400 inimer:styrene. A 2-layer model (red) with a thick brush layer on top (~390 Å) and a PP/inimer underlayer (~1480 Å) is shown along with a 1-layer model (blue) representing a monolayer of pure PP/inimer containing 10 w/w% inimer. The scattering length density profiles for each model are shown in the inset.</w:t>
      </w:r>
      <w:bookmarkEnd w:id="242"/>
    </w:p>
    <w:p w14:paraId="6210FFE6" w14:textId="4135FD89" w:rsidR="000C5748" w:rsidRDefault="000C5748" w:rsidP="000C5748"/>
    <w:p w14:paraId="4F4C4896" w14:textId="3C8977D6" w:rsidR="000C5748" w:rsidRDefault="000C5748" w:rsidP="000C5748"/>
    <w:p w14:paraId="0B331170" w14:textId="137A48CC" w:rsidR="000C5748" w:rsidRPr="000C5748" w:rsidRDefault="000C5748" w:rsidP="000C5748">
      <w:pPr>
        <w:spacing w:line="480" w:lineRule="auto"/>
      </w:pPr>
      <w:r>
        <w:t>earlier, indicating that polymer growth initiation is not constrained to the near surface region to form a pure dPS brush.  To determine the depth at which polymer growth is initiated as well as the density of polymer growth, 1-layer, 2-layer and 3-layer models were fit to the neutron reflectivity data. A 1-layer model assumes an even distribution of d-PS throughout the PP/inimer cross-linked network. A 2-layer model could also be fit to the data in which one layer is enriched in d-PS relative to the other. Likewise, a 3-layer model could be envisioned in which the concentration of d-PS progressively increased from the near substrate layer to the air interface.</w:t>
      </w:r>
    </w:p>
    <w:p w14:paraId="6E8978A0" w14:textId="7EC62291" w:rsidR="00295ECE" w:rsidRDefault="0023021D" w:rsidP="00E22C3D">
      <w:pPr>
        <w:spacing w:line="480" w:lineRule="auto"/>
        <w:ind w:firstLine="720"/>
      </w:pPr>
      <w:r>
        <w:t>To fit the single and multi-layer models to the data, genetic optimization parameter searches were conducted using Motofit</w:t>
      </w:r>
      <w:r w:rsidR="001F5B78">
        <w:fldChar w:fldCharType="begin"/>
      </w:r>
      <w:r w:rsidR="0020177A">
        <w:instrText xml:space="preserve"> ADDIN EN.CITE &lt;EndNote&gt;&lt;Cite&gt;&lt;Author&gt;Nelson&lt;/Author&gt;&lt;Year&gt;2006&lt;/Year&gt;&lt;RecNum&gt;603&lt;/RecNum&gt;&lt;DisplayText&gt;&lt;style face="superscript"&gt;111&lt;/style&gt;&lt;/DisplayText&gt;&lt;record&gt;&lt;rec-number&gt;603&lt;/rec-number&gt;&lt;foreign-keys&gt;&lt;key app="EN" db-id="wvr5w05pkf0peaevsr4pa59mzvpprdv02d0d"&gt;603&lt;/key&gt;&lt;/foreign-keys&gt;&lt;ref-type name="Journal Article"&gt;17&lt;/ref-type&gt;&lt;contributors&gt;&lt;authors&gt;&lt;author&gt;A. Nelson&lt;/author&gt;&lt;/authors&gt;&lt;/contributors&gt;&lt;titles&gt;&lt;title&gt;Co-refinement of Multiple Contrast Neutron/X-Ray Reflectivity Data Using Motofit&lt;/title&gt;&lt;secondary-title&gt;Journal of Applied Crystallography &lt;/secondary-title&gt;&lt;/titles&gt;&lt;periodical&gt;&lt;full-title&gt;Journal of Applied Crystallography&lt;/full-title&gt;&lt;/periodical&gt;&lt;pages&gt;273-276&lt;/pages&gt;&lt;volume&gt;39&lt;/volume&gt;&lt;section&gt;273&lt;/section&gt;&lt;dates&gt;&lt;year&gt;2006&lt;/year&gt;&lt;/dates&gt;&lt;urls&gt;&lt;/urls&gt;&lt;/record&gt;&lt;/Cite&gt;&lt;/EndNote&gt;</w:instrText>
      </w:r>
      <w:r w:rsidR="001F5B78">
        <w:fldChar w:fldCharType="separate"/>
      </w:r>
      <w:r w:rsidR="0020177A" w:rsidRPr="0020177A">
        <w:rPr>
          <w:noProof/>
          <w:vertAlign w:val="superscript"/>
        </w:rPr>
        <w:t>111</w:t>
      </w:r>
      <w:r w:rsidR="001F5B78">
        <w:fldChar w:fldCharType="end"/>
      </w:r>
      <w:r>
        <w:t xml:space="preserve"> to determine the best-fit parameters. </w:t>
      </w:r>
      <w:r w:rsidR="008D5B36">
        <w:t>The 3-layer model did not significantly improve the goodness-of-fit (χ</w:t>
      </w:r>
      <w:r w:rsidR="008D5B36" w:rsidRPr="003A2381">
        <w:rPr>
          <w:vertAlign w:val="superscript"/>
        </w:rPr>
        <w:t>2</w:t>
      </w:r>
      <w:r w:rsidR="008D5B36">
        <w:t>) when compared to the simpler 2-</w:t>
      </w:r>
      <w:r w:rsidR="008D5B36">
        <w:lastRenderedPageBreak/>
        <w:t>layer model. However, comparison of the 1-layer and 2-layer models required testing for redundancy of fit parameters to determine the best model. Such a test involved taking the best 2-layer model and holding the parameters of the layer near the substrate constant while allowing the layer near the air interface to refine using Levenberg-Marquardt linear regression. In a subsequent fit, both layers were allowed to refine simultaneously. A set of redundant parameters, whereby the χ</w:t>
      </w:r>
      <w:r w:rsidR="008D5B36" w:rsidRPr="003A2381">
        <w:rPr>
          <w:vertAlign w:val="superscript"/>
        </w:rPr>
        <w:t>2</w:t>
      </w:r>
      <w:r w:rsidR="008D5B36">
        <w:t xml:space="preserve"> statistic does not improve, indicates that the model is not improved by the addition of a second layer. A set of intertwined parameters, in which the goodness-of-fit does improve, however, indicates that a 2-layer model is required.  </w:t>
      </w:r>
    </w:p>
    <w:p w14:paraId="36AC47A5" w14:textId="77777777" w:rsidR="005545D1" w:rsidRDefault="008D5B36" w:rsidP="005545D1">
      <w:pPr>
        <w:spacing w:line="480" w:lineRule="auto"/>
        <w:ind w:firstLine="720"/>
      </w:pPr>
      <w:r>
        <w:t>Figure 5.5 shows the sample scattering length density profiles for fits designated ‘A,’ in which the parameters of the layer near the substrate were held constant, while allowing the layer near the air interface to refine, as well as fits designated ‘B,’ whereby the subsequent refinement of both layers was performed.</w:t>
      </w:r>
      <w:r w:rsidR="00295ECE">
        <w:t xml:space="preserve"> Table 5.5 contains a summary of the results of these ‘A’ and ‘B’ fits for all of the cross-linked functionalized samples. These results clearly show that the difference in d-PS concentration near the air interface and in the underlayer is very subtle. Moreover, this result is also consistent with a model that contains regions or patches of d-PS near the air interface such that there is only a small increase in the average d-PS concentration in the near surface region. Thus, 2-layer model fits with a surface layer containing only a modest increase in the average d-PS concentration in the near surface region were chosen to fit neutron reflectivity profiles of cross-linked functionalized materials investigated in this study.</w:t>
      </w:r>
    </w:p>
    <w:p w14:paraId="1E533327" w14:textId="2BFAA4E2" w:rsidR="005545D1" w:rsidRDefault="005545D1" w:rsidP="005545D1">
      <w:pPr>
        <w:spacing w:line="480" w:lineRule="auto"/>
        <w:ind w:firstLine="720"/>
      </w:pPr>
      <w:r>
        <w:t xml:space="preserve">Figure 5.6 displays a neutron reflectivity profile and model fit for the sample containing 10 w/w % inimer polymerized in 1:400 inimer:dS, which shows that the model with a slight </w:t>
      </w:r>
    </w:p>
    <w:p w14:paraId="20EBAECC" w14:textId="2F62C4EF" w:rsidR="002B4834" w:rsidRDefault="005545D1" w:rsidP="00295ECE">
      <w:pPr>
        <w:spacing w:line="480" w:lineRule="auto"/>
        <w:ind w:firstLine="720"/>
      </w:pPr>
      <w:r>
        <w:rPr>
          <w:noProof/>
          <w:lang w:eastAsia="ko-KR"/>
        </w:rPr>
        <w:lastRenderedPageBreak/>
        <w:drawing>
          <wp:anchor distT="0" distB="0" distL="114300" distR="114300" simplePos="0" relativeHeight="251638272" behindDoc="1" locked="0" layoutInCell="1" allowOverlap="1" wp14:anchorId="464894F8" wp14:editId="6EB7F004">
            <wp:simplePos x="0" y="0"/>
            <wp:positionH relativeFrom="column">
              <wp:posOffset>794385</wp:posOffset>
            </wp:positionH>
            <wp:positionV relativeFrom="paragraph">
              <wp:posOffset>0</wp:posOffset>
            </wp:positionV>
            <wp:extent cx="3573145" cy="2957830"/>
            <wp:effectExtent l="0" t="0" r="0" b="0"/>
            <wp:wrapTight wrapText="bothSides">
              <wp:wrapPolygon edited="0">
                <wp:start x="3340" y="1252"/>
                <wp:lineTo x="2418" y="2365"/>
                <wp:lineTo x="2418" y="2782"/>
                <wp:lineTo x="3340" y="3756"/>
                <wp:lineTo x="2418" y="4591"/>
                <wp:lineTo x="2418" y="5008"/>
                <wp:lineTo x="3340" y="5982"/>
                <wp:lineTo x="921" y="8069"/>
                <wp:lineTo x="1152" y="10712"/>
                <wp:lineTo x="3109" y="12660"/>
                <wp:lineTo x="2418" y="13633"/>
                <wp:lineTo x="2418" y="13912"/>
                <wp:lineTo x="3340" y="14885"/>
                <wp:lineTo x="2418" y="15859"/>
                <wp:lineTo x="2418" y="16137"/>
                <wp:lineTo x="3340" y="17111"/>
                <wp:lineTo x="3109" y="18224"/>
                <wp:lineTo x="5412" y="18920"/>
                <wp:lineTo x="10825" y="19337"/>
                <wp:lineTo x="11055" y="19894"/>
                <wp:lineTo x="11516" y="20172"/>
                <wp:lineTo x="12898" y="20172"/>
                <wp:lineTo x="13013" y="19337"/>
                <wp:lineTo x="19577" y="18502"/>
                <wp:lineTo x="20729" y="18224"/>
                <wp:lineTo x="20268" y="17111"/>
                <wp:lineTo x="6564" y="14885"/>
                <wp:lineTo x="6679" y="12660"/>
                <wp:lineTo x="13013" y="12660"/>
                <wp:lineTo x="17044" y="11825"/>
                <wp:lineTo x="17159" y="9321"/>
                <wp:lineTo x="15546" y="9043"/>
                <wp:lineTo x="6794" y="8208"/>
                <wp:lineTo x="11631" y="8208"/>
                <wp:lineTo x="18195" y="6956"/>
                <wp:lineTo x="17619" y="1252"/>
                <wp:lineTo x="3340" y="1252"/>
              </wp:wrapPolygon>
            </wp:wrapTight>
            <wp:docPr id="92" name="Picture 110" descr="Fig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Fig 5_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573145" cy="2957830"/>
                    </a:xfrm>
                    <a:prstGeom prst="rect">
                      <a:avLst/>
                    </a:prstGeom>
                    <a:noFill/>
                  </pic:spPr>
                </pic:pic>
              </a:graphicData>
            </a:graphic>
            <wp14:sizeRelH relativeFrom="page">
              <wp14:pctWidth>0</wp14:pctWidth>
            </wp14:sizeRelH>
            <wp14:sizeRelV relativeFrom="page">
              <wp14:pctHeight>0</wp14:pctHeight>
            </wp14:sizeRelV>
          </wp:anchor>
        </w:drawing>
      </w:r>
      <w:r w:rsidR="00295ECE">
        <w:t xml:space="preserve"> </w:t>
      </w:r>
    </w:p>
    <w:p w14:paraId="0C9D9584" w14:textId="77777777" w:rsidR="002B4834" w:rsidRDefault="002B4834" w:rsidP="00295ECE">
      <w:pPr>
        <w:spacing w:line="480" w:lineRule="auto"/>
        <w:ind w:firstLine="720"/>
      </w:pPr>
    </w:p>
    <w:p w14:paraId="147D8E6C" w14:textId="77777777" w:rsidR="002B4834" w:rsidRDefault="002B4834" w:rsidP="00295ECE">
      <w:pPr>
        <w:spacing w:line="480" w:lineRule="auto"/>
        <w:ind w:firstLine="720"/>
      </w:pPr>
    </w:p>
    <w:p w14:paraId="2FCD71D1" w14:textId="77777777" w:rsidR="002B4834" w:rsidRDefault="002B4834" w:rsidP="00295ECE">
      <w:pPr>
        <w:spacing w:line="480" w:lineRule="auto"/>
        <w:ind w:firstLine="720"/>
      </w:pPr>
    </w:p>
    <w:p w14:paraId="77943BAF" w14:textId="77777777" w:rsidR="002B4834" w:rsidRDefault="002B4834" w:rsidP="00295ECE">
      <w:pPr>
        <w:spacing w:line="480" w:lineRule="auto"/>
        <w:ind w:firstLine="720"/>
      </w:pPr>
    </w:p>
    <w:p w14:paraId="0CC2A3D6" w14:textId="77777777" w:rsidR="002B4834" w:rsidRDefault="002B4834" w:rsidP="00295ECE">
      <w:pPr>
        <w:spacing w:line="480" w:lineRule="auto"/>
        <w:ind w:firstLine="720"/>
      </w:pPr>
    </w:p>
    <w:p w14:paraId="3BA4E398" w14:textId="77777777" w:rsidR="005545D1" w:rsidRDefault="005545D1" w:rsidP="00D75D71">
      <w:pPr>
        <w:pStyle w:val="Caption"/>
        <w:rPr>
          <w:b/>
          <w:i w:val="0"/>
          <w:color w:val="auto"/>
          <w:sz w:val="24"/>
        </w:rPr>
      </w:pPr>
    </w:p>
    <w:p w14:paraId="2E74BBFF" w14:textId="217FB73A" w:rsidR="008D5B36" w:rsidRPr="00D75D71" w:rsidRDefault="008D5B36" w:rsidP="00D75D71">
      <w:pPr>
        <w:pStyle w:val="Caption"/>
        <w:rPr>
          <w:i w:val="0"/>
          <w:color w:val="auto"/>
          <w:sz w:val="24"/>
        </w:rPr>
      </w:pPr>
      <w:bookmarkStart w:id="243" w:name="_Toc46500735"/>
      <w:r w:rsidRPr="00D75D71">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sidRPr="00D75D71">
        <w:rPr>
          <w:i w:val="0"/>
          <w:color w:val="auto"/>
          <w:sz w:val="24"/>
        </w:rPr>
        <w:t xml:space="preserve">   Results of tests for redundancy of fit parameters for the sample containing 50 w/w % inimer polymerized with 1:600 inimer:dS. Fit ‘A’ was generated by holding the parameters of the layer near the substrate constant while allowing the layer near the air interface to refine. Likewise, Fit ‘B’ was generated by the subsequent refinement of both layers simultaneously.</w:t>
      </w:r>
      <w:bookmarkEnd w:id="243"/>
    </w:p>
    <w:p w14:paraId="4446572C" w14:textId="77777777" w:rsidR="0023021D" w:rsidRDefault="0023021D" w:rsidP="0091163A">
      <w:pPr>
        <w:spacing w:line="480" w:lineRule="auto"/>
      </w:pPr>
    </w:p>
    <w:tbl>
      <w:tblPr>
        <w:tblpPr w:leftFromText="180" w:rightFromText="180" w:vertAnchor="page" w:horzAnchor="margin" w:tblpXSpec="center" w:tblpY="8918"/>
        <w:tblW w:w="6207" w:type="dxa"/>
        <w:tblCellSpacing w:w="0" w:type="dxa"/>
        <w:tblCellMar>
          <w:left w:w="0" w:type="dxa"/>
          <w:right w:w="0" w:type="dxa"/>
        </w:tblCellMar>
        <w:tblLook w:val="0000" w:firstRow="0" w:lastRow="0" w:firstColumn="0" w:lastColumn="0" w:noHBand="0" w:noVBand="0"/>
      </w:tblPr>
      <w:tblGrid>
        <w:gridCol w:w="3697"/>
        <w:gridCol w:w="1293"/>
        <w:gridCol w:w="1217"/>
      </w:tblGrid>
      <w:tr w:rsidR="005545D1" w:rsidRPr="00D65D74" w14:paraId="5A71DF91" w14:textId="77777777" w:rsidTr="005545D1">
        <w:trPr>
          <w:trHeight w:val="545"/>
          <w:tblCellSpacing w:w="0" w:type="dxa"/>
        </w:trPr>
        <w:tc>
          <w:tcPr>
            <w:tcW w:w="3697" w:type="dxa"/>
            <w:tcBorders>
              <w:top w:val="single" w:sz="18" w:space="0" w:color="auto"/>
              <w:bottom w:val="single" w:sz="18" w:space="0" w:color="auto"/>
            </w:tcBorders>
          </w:tcPr>
          <w:p w14:paraId="125F8995" w14:textId="77777777" w:rsidR="005545D1" w:rsidRPr="00D65D74" w:rsidRDefault="005545D1" w:rsidP="005545D1">
            <w:r w:rsidRPr="00D65D74">
              <w:rPr>
                <w:b/>
                <w:bCs/>
              </w:rPr>
              <w:t>Sample</w:t>
            </w:r>
          </w:p>
        </w:tc>
        <w:tc>
          <w:tcPr>
            <w:tcW w:w="1293" w:type="dxa"/>
            <w:tcBorders>
              <w:top w:val="single" w:sz="18" w:space="0" w:color="auto"/>
              <w:bottom w:val="single" w:sz="18" w:space="0" w:color="auto"/>
            </w:tcBorders>
          </w:tcPr>
          <w:p w14:paraId="762DD538" w14:textId="77777777" w:rsidR="005545D1" w:rsidRPr="00D65D74" w:rsidRDefault="005545D1" w:rsidP="005545D1">
            <w:pPr>
              <w:rPr>
                <w:b/>
                <w:bCs/>
              </w:rPr>
            </w:pPr>
            <w:r w:rsidRPr="00D65D74">
              <w:rPr>
                <w:b/>
                <w:bCs/>
              </w:rPr>
              <w:t xml:space="preserve">Fit ‘A’ </w:t>
            </w:r>
          </w:p>
          <w:p w14:paraId="5759B91B" w14:textId="77777777" w:rsidR="005545D1" w:rsidRPr="00D65D74" w:rsidRDefault="005545D1" w:rsidP="005545D1">
            <w:r w:rsidRPr="00D65D74">
              <w:rPr>
                <w:b/>
                <w:bCs/>
                <w:lang w:val="el-GR"/>
              </w:rPr>
              <w:t>χ</w:t>
            </w:r>
            <w:r w:rsidRPr="00D65D74">
              <w:rPr>
                <w:b/>
                <w:bCs/>
              </w:rPr>
              <w:t>2</w:t>
            </w:r>
          </w:p>
        </w:tc>
        <w:tc>
          <w:tcPr>
            <w:tcW w:w="1217" w:type="dxa"/>
            <w:tcBorders>
              <w:top w:val="single" w:sz="18" w:space="0" w:color="auto"/>
              <w:bottom w:val="single" w:sz="18" w:space="0" w:color="auto"/>
            </w:tcBorders>
          </w:tcPr>
          <w:p w14:paraId="281F3313" w14:textId="77777777" w:rsidR="005545D1" w:rsidRPr="00D65D74" w:rsidRDefault="005545D1" w:rsidP="005545D1">
            <w:pPr>
              <w:rPr>
                <w:b/>
                <w:bCs/>
              </w:rPr>
            </w:pPr>
            <w:r w:rsidRPr="00D65D74">
              <w:rPr>
                <w:b/>
                <w:bCs/>
              </w:rPr>
              <w:t xml:space="preserve">Fit ‘B’ </w:t>
            </w:r>
          </w:p>
          <w:p w14:paraId="4FF739D1" w14:textId="77777777" w:rsidR="005545D1" w:rsidRPr="00D65D74" w:rsidRDefault="005545D1" w:rsidP="005545D1">
            <w:r w:rsidRPr="00D65D74">
              <w:rPr>
                <w:b/>
                <w:bCs/>
                <w:lang w:val="el-GR"/>
              </w:rPr>
              <w:t>χ</w:t>
            </w:r>
            <w:r w:rsidRPr="00D65D74">
              <w:rPr>
                <w:b/>
                <w:bCs/>
              </w:rPr>
              <w:t>2</w:t>
            </w:r>
          </w:p>
        </w:tc>
      </w:tr>
      <w:tr w:rsidR="005545D1" w:rsidRPr="00D65D74" w14:paraId="392E34CF" w14:textId="77777777" w:rsidTr="005545D1">
        <w:trPr>
          <w:trHeight w:val="346"/>
          <w:tblCellSpacing w:w="0" w:type="dxa"/>
        </w:trPr>
        <w:tc>
          <w:tcPr>
            <w:tcW w:w="3697" w:type="dxa"/>
            <w:vAlign w:val="bottom"/>
          </w:tcPr>
          <w:p w14:paraId="5D9A92F1" w14:textId="77777777" w:rsidR="005545D1" w:rsidRPr="00D65D74" w:rsidRDefault="005545D1" w:rsidP="005545D1">
            <w:r w:rsidRPr="00D65D74">
              <w:t>10wt% inimer/1:200 inimer:dS</w:t>
            </w:r>
          </w:p>
        </w:tc>
        <w:tc>
          <w:tcPr>
            <w:tcW w:w="1293" w:type="dxa"/>
            <w:vAlign w:val="bottom"/>
          </w:tcPr>
          <w:p w14:paraId="0E041C84" w14:textId="77777777" w:rsidR="005545D1" w:rsidRPr="00D65D74" w:rsidRDefault="005545D1" w:rsidP="005545D1">
            <w:r w:rsidRPr="00D65D74">
              <w:t>8.6</w:t>
            </w:r>
          </w:p>
        </w:tc>
        <w:tc>
          <w:tcPr>
            <w:tcW w:w="1217" w:type="dxa"/>
            <w:vAlign w:val="bottom"/>
          </w:tcPr>
          <w:p w14:paraId="4EC6BC2F" w14:textId="77777777" w:rsidR="005545D1" w:rsidRPr="00D65D74" w:rsidRDefault="005545D1" w:rsidP="005545D1">
            <w:r w:rsidRPr="00D65D74">
              <w:t>8.4</w:t>
            </w:r>
          </w:p>
        </w:tc>
      </w:tr>
      <w:tr w:rsidR="005545D1" w:rsidRPr="00D65D74" w14:paraId="3FA422ED" w14:textId="77777777" w:rsidTr="005545D1">
        <w:trPr>
          <w:trHeight w:val="333"/>
          <w:tblCellSpacing w:w="0" w:type="dxa"/>
        </w:trPr>
        <w:tc>
          <w:tcPr>
            <w:tcW w:w="3697" w:type="dxa"/>
            <w:vAlign w:val="bottom"/>
          </w:tcPr>
          <w:p w14:paraId="3CACCBF5" w14:textId="77777777" w:rsidR="005545D1" w:rsidRPr="00D65D74" w:rsidRDefault="005545D1" w:rsidP="005545D1">
            <w:r w:rsidRPr="00D65D74">
              <w:t>10wt% inimer/1:400 inimer:dS</w:t>
            </w:r>
          </w:p>
        </w:tc>
        <w:tc>
          <w:tcPr>
            <w:tcW w:w="1293" w:type="dxa"/>
            <w:vAlign w:val="bottom"/>
          </w:tcPr>
          <w:p w14:paraId="4C1938EA" w14:textId="77777777" w:rsidR="005545D1" w:rsidRPr="00D65D74" w:rsidRDefault="005545D1" w:rsidP="005545D1">
            <w:r w:rsidRPr="00D65D74">
              <w:t>8.7</w:t>
            </w:r>
          </w:p>
        </w:tc>
        <w:tc>
          <w:tcPr>
            <w:tcW w:w="1217" w:type="dxa"/>
            <w:vAlign w:val="bottom"/>
          </w:tcPr>
          <w:p w14:paraId="7EA94AB6" w14:textId="77777777" w:rsidR="005545D1" w:rsidRPr="00D65D74" w:rsidRDefault="005545D1" w:rsidP="005545D1">
            <w:r w:rsidRPr="00D65D74">
              <w:t>8.6</w:t>
            </w:r>
          </w:p>
        </w:tc>
      </w:tr>
      <w:tr w:rsidR="005545D1" w:rsidRPr="00D65D74" w14:paraId="2AE1F548" w14:textId="77777777" w:rsidTr="005545D1">
        <w:trPr>
          <w:trHeight w:val="346"/>
          <w:tblCellSpacing w:w="0" w:type="dxa"/>
        </w:trPr>
        <w:tc>
          <w:tcPr>
            <w:tcW w:w="3697" w:type="dxa"/>
            <w:vAlign w:val="bottom"/>
          </w:tcPr>
          <w:p w14:paraId="16DCACDA" w14:textId="77777777" w:rsidR="005545D1" w:rsidRPr="00D65D74" w:rsidRDefault="005545D1" w:rsidP="005545D1">
            <w:r w:rsidRPr="00D65D74">
              <w:t>10wt% inimer/1:600 inimer:dS</w:t>
            </w:r>
          </w:p>
        </w:tc>
        <w:tc>
          <w:tcPr>
            <w:tcW w:w="1293" w:type="dxa"/>
            <w:vAlign w:val="bottom"/>
          </w:tcPr>
          <w:p w14:paraId="2ADFD700" w14:textId="77777777" w:rsidR="005545D1" w:rsidRPr="00D65D74" w:rsidRDefault="005545D1" w:rsidP="005545D1">
            <w:r w:rsidRPr="00D65D74">
              <w:t>2.7</w:t>
            </w:r>
          </w:p>
        </w:tc>
        <w:tc>
          <w:tcPr>
            <w:tcW w:w="1217" w:type="dxa"/>
            <w:vAlign w:val="bottom"/>
          </w:tcPr>
          <w:p w14:paraId="6847F07E" w14:textId="77777777" w:rsidR="005545D1" w:rsidRPr="00D65D74" w:rsidRDefault="005545D1" w:rsidP="005545D1">
            <w:r w:rsidRPr="00D65D74">
              <w:t>2.7</w:t>
            </w:r>
          </w:p>
        </w:tc>
      </w:tr>
      <w:tr w:rsidR="005545D1" w:rsidRPr="00D65D74" w14:paraId="59BE5B79" w14:textId="77777777" w:rsidTr="005545D1">
        <w:trPr>
          <w:trHeight w:val="346"/>
          <w:tblCellSpacing w:w="0" w:type="dxa"/>
        </w:trPr>
        <w:tc>
          <w:tcPr>
            <w:tcW w:w="3697" w:type="dxa"/>
            <w:vAlign w:val="bottom"/>
          </w:tcPr>
          <w:p w14:paraId="398B8706" w14:textId="77777777" w:rsidR="005545D1" w:rsidRPr="00D65D74" w:rsidRDefault="005545D1" w:rsidP="005545D1">
            <w:r w:rsidRPr="00D65D74">
              <w:t>30wt% inimer/1:200 inimer:dS</w:t>
            </w:r>
          </w:p>
        </w:tc>
        <w:tc>
          <w:tcPr>
            <w:tcW w:w="1293" w:type="dxa"/>
            <w:vAlign w:val="bottom"/>
          </w:tcPr>
          <w:p w14:paraId="38C7D00A" w14:textId="77777777" w:rsidR="005545D1" w:rsidRPr="00D65D74" w:rsidRDefault="005545D1" w:rsidP="005545D1">
            <w:r w:rsidRPr="00D65D74">
              <w:t>8.1</w:t>
            </w:r>
          </w:p>
        </w:tc>
        <w:tc>
          <w:tcPr>
            <w:tcW w:w="1217" w:type="dxa"/>
            <w:vAlign w:val="bottom"/>
          </w:tcPr>
          <w:p w14:paraId="6484E7D2" w14:textId="77777777" w:rsidR="005545D1" w:rsidRPr="00D65D74" w:rsidRDefault="005545D1" w:rsidP="005545D1">
            <w:r w:rsidRPr="00D65D74">
              <w:t>8.1</w:t>
            </w:r>
          </w:p>
        </w:tc>
      </w:tr>
      <w:tr w:rsidR="005545D1" w:rsidRPr="00D65D74" w14:paraId="3856F5E6" w14:textId="77777777" w:rsidTr="005545D1">
        <w:trPr>
          <w:trHeight w:val="346"/>
          <w:tblCellSpacing w:w="0" w:type="dxa"/>
        </w:trPr>
        <w:tc>
          <w:tcPr>
            <w:tcW w:w="3697" w:type="dxa"/>
            <w:vAlign w:val="bottom"/>
          </w:tcPr>
          <w:p w14:paraId="76C81848" w14:textId="77777777" w:rsidR="005545D1" w:rsidRPr="00D65D74" w:rsidRDefault="005545D1" w:rsidP="005545D1">
            <w:r w:rsidRPr="00D65D74">
              <w:t>30wt% inimer/1:400 inimer:dS</w:t>
            </w:r>
          </w:p>
        </w:tc>
        <w:tc>
          <w:tcPr>
            <w:tcW w:w="1293" w:type="dxa"/>
            <w:vAlign w:val="bottom"/>
          </w:tcPr>
          <w:p w14:paraId="75586E80" w14:textId="77777777" w:rsidR="005545D1" w:rsidRPr="00D65D74" w:rsidRDefault="005545D1" w:rsidP="005545D1">
            <w:r w:rsidRPr="00D65D74">
              <w:t>4.2</w:t>
            </w:r>
          </w:p>
        </w:tc>
        <w:tc>
          <w:tcPr>
            <w:tcW w:w="1217" w:type="dxa"/>
            <w:vAlign w:val="bottom"/>
          </w:tcPr>
          <w:p w14:paraId="5C941783" w14:textId="77777777" w:rsidR="005545D1" w:rsidRPr="00D65D74" w:rsidRDefault="005545D1" w:rsidP="005545D1">
            <w:r w:rsidRPr="00D65D74">
              <w:t>4.2</w:t>
            </w:r>
          </w:p>
        </w:tc>
      </w:tr>
      <w:tr w:rsidR="005545D1" w:rsidRPr="00D65D74" w14:paraId="4423D75A" w14:textId="77777777" w:rsidTr="005545D1">
        <w:trPr>
          <w:trHeight w:val="358"/>
          <w:tblCellSpacing w:w="0" w:type="dxa"/>
        </w:trPr>
        <w:tc>
          <w:tcPr>
            <w:tcW w:w="3697" w:type="dxa"/>
            <w:vAlign w:val="bottom"/>
          </w:tcPr>
          <w:p w14:paraId="7B245550" w14:textId="77777777" w:rsidR="005545D1" w:rsidRPr="00D65D74" w:rsidRDefault="005545D1" w:rsidP="005545D1">
            <w:r w:rsidRPr="00D65D74">
              <w:t>30wt% inimer/1:600 inimer:dS</w:t>
            </w:r>
          </w:p>
        </w:tc>
        <w:tc>
          <w:tcPr>
            <w:tcW w:w="1293" w:type="dxa"/>
            <w:vAlign w:val="bottom"/>
          </w:tcPr>
          <w:p w14:paraId="3BE9D952" w14:textId="77777777" w:rsidR="005545D1" w:rsidRPr="00D65D74" w:rsidRDefault="005545D1" w:rsidP="005545D1">
            <w:r w:rsidRPr="00D65D74">
              <w:t>2.9</w:t>
            </w:r>
          </w:p>
        </w:tc>
        <w:tc>
          <w:tcPr>
            <w:tcW w:w="1217" w:type="dxa"/>
            <w:vAlign w:val="bottom"/>
          </w:tcPr>
          <w:p w14:paraId="1542F0FD" w14:textId="77777777" w:rsidR="005545D1" w:rsidRPr="00D65D74" w:rsidRDefault="005545D1" w:rsidP="005545D1">
            <w:r w:rsidRPr="00D65D74">
              <w:t>2.9</w:t>
            </w:r>
          </w:p>
        </w:tc>
      </w:tr>
      <w:tr w:rsidR="005545D1" w:rsidRPr="00D65D74" w14:paraId="40A1B599" w14:textId="77777777" w:rsidTr="005545D1">
        <w:trPr>
          <w:trHeight w:val="333"/>
          <w:tblCellSpacing w:w="0" w:type="dxa"/>
        </w:trPr>
        <w:tc>
          <w:tcPr>
            <w:tcW w:w="3697" w:type="dxa"/>
            <w:vAlign w:val="bottom"/>
          </w:tcPr>
          <w:p w14:paraId="2E096F70" w14:textId="77777777" w:rsidR="005545D1" w:rsidRPr="00D65D74" w:rsidRDefault="005545D1" w:rsidP="005545D1">
            <w:r w:rsidRPr="00D65D74">
              <w:t>50wt% inimer/1:200 inimer:dS</w:t>
            </w:r>
          </w:p>
        </w:tc>
        <w:tc>
          <w:tcPr>
            <w:tcW w:w="1293" w:type="dxa"/>
            <w:vAlign w:val="bottom"/>
          </w:tcPr>
          <w:p w14:paraId="3B04EA10" w14:textId="77777777" w:rsidR="005545D1" w:rsidRPr="00D65D74" w:rsidRDefault="005545D1" w:rsidP="005545D1">
            <w:r w:rsidRPr="00D65D74">
              <w:t>5.1</w:t>
            </w:r>
          </w:p>
        </w:tc>
        <w:tc>
          <w:tcPr>
            <w:tcW w:w="1217" w:type="dxa"/>
            <w:vAlign w:val="bottom"/>
          </w:tcPr>
          <w:p w14:paraId="46944180" w14:textId="77777777" w:rsidR="005545D1" w:rsidRPr="00D65D74" w:rsidRDefault="005545D1" w:rsidP="005545D1">
            <w:r w:rsidRPr="00D65D74">
              <w:t>4.7</w:t>
            </w:r>
          </w:p>
        </w:tc>
      </w:tr>
      <w:tr w:rsidR="005545D1" w:rsidRPr="00D65D74" w14:paraId="0A88DAE0" w14:textId="77777777" w:rsidTr="005545D1">
        <w:trPr>
          <w:trHeight w:val="333"/>
          <w:tblCellSpacing w:w="0" w:type="dxa"/>
        </w:trPr>
        <w:tc>
          <w:tcPr>
            <w:tcW w:w="3697" w:type="dxa"/>
            <w:vAlign w:val="bottom"/>
          </w:tcPr>
          <w:p w14:paraId="16C09037" w14:textId="77777777" w:rsidR="005545D1" w:rsidRPr="00D65D74" w:rsidRDefault="005545D1" w:rsidP="005545D1">
            <w:r w:rsidRPr="00D65D74">
              <w:t>50wt% inimer/1:400 inimer:dS</w:t>
            </w:r>
          </w:p>
        </w:tc>
        <w:tc>
          <w:tcPr>
            <w:tcW w:w="1293" w:type="dxa"/>
            <w:vAlign w:val="bottom"/>
          </w:tcPr>
          <w:p w14:paraId="74695B74" w14:textId="77777777" w:rsidR="005545D1" w:rsidRPr="00D65D74" w:rsidRDefault="005545D1" w:rsidP="005545D1">
            <w:r w:rsidRPr="00D65D74">
              <w:t>12.8</w:t>
            </w:r>
          </w:p>
        </w:tc>
        <w:tc>
          <w:tcPr>
            <w:tcW w:w="1217" w:type="dxa"/>
            <w:vAlign w:val="bottom"/>
          </w:tcPr>
          <w:p w14:paraId="08E66A4E" w14:textId="77777777" w:rsidR="005545D1" w:rsidRPr="00D65D74" w:rsidRDefault="005545D1" w:rsidP="005545D1">
            <w:r w:rsidRPr="00D65D74">
              <w:t>12.8</w:t>
            </w:r>
          </w:p>
        </w:tc>
      </w:tr>
      <w:tr w:rsidR="005545D1" w:rsidRPr="00D65D74" w14:paraId="28D3C9A4" w14:textId="77777777" w:rsidTr="005545D1">
        <w:trPr>
          <w:trHeight w:val="333"/>
          <w:tblCellSpacing w:w="0" w:type="dxa"/>
        </w:trPr>
        <w:tc>
          <w:tcPr>
            <w:tcW w:w="3697" w:type="dxa"/>
            <w:tcBorders>
              <w:bottom w:val="single" w:sz="18" w:space="0" w:color="auto"/>
            </w:tcBorders>
            <w:vAlign w:val="bottom"/>
          </w:tcPr>
          <w:p w14:paraId="3F41811E" w14:textId="77777777" w:rsidR="005545D1" w:rsidRPr="00D65D74" w:rsidRDefault="005545D1" w:rsidP="005545D1">
            <w:r w:rsidRPr="00D65D74">
              <w:t>50wt% inimer/1:600 inimer:dS</w:t>
            </w:r>
          </w:p>
        </w:tc>
        <w:tc>
          <w:tcPr>
            <w:tcW w:w="1293" w:type="dxa"/>
            <w:tcBorders>
              <w:bottom w:val="single" w:sz="18" w:space="0" w:color="auto"/>
            </w:tcBorders>
            <w:vAlign w:val="bottom"/>
          </w:tcPr>
          <w:p w14:paraId="4F032926" w14:textId="77777777" w:rsidR="005545D1" w:rsidRPr="00D65D74" w:rsidRDefault="005545D1" w:rsidP="005545D1">
            <w:r w:rsidRPr="00D65D74">
              <w:t>8.2</w:t>
            </w:r>
          </w:p>
        </w:tc>
        <w:tc>
          <w:tcPr>
            <w:tcW w:w="1217" w:type="dxa"/>
            <w:tcBorders>
              <w:bottom w:val="single" w:sz="18" w:space="0" w:color="auto"/>
            </w:tcBorders>
            <w:vAlign w:val="bottom"/>
          </w:tcPr>
          <w:p w14:paraId="474E7B0F" w14:textId="77777777" w:rsidR="005545D1" w:rsidRPr="00D65D74" w:rsidRDefault="005545D1" w:rsidP="005545D1">
            <w:r w:rsidRPr="00D65D74">
              <w:t>7.9</w:t>
            </w:r>
          </w:p>
        </w:tc>
      </w:tr>
    </w:tbl>
    <w:p w14:paraId="4519331B" w14:textId="77777777" w:rsidR="008D5B36" w:rsidRPr="0054468F" w:rsidRDefault="00D65D74" w:rsidP="0054468F">
      <w:pPr>
        <w:pStyle w:val="Caption"/>
        <w:keepNext/>
        <w:rPr>
          <w:i w:val="0"/>
          <w:color w:val="auto"/>
          <w:sz w:val="24"/>
        </w:rPr>
      </w:pPr>
      <w:bookmarkStart w:id="244" w:name="_Toc46500667"/>
      <w:r>
        <w:rPr>
          <w:b/>
          <w:i w:val="0"/>
          <w:color w:val="auto"/>
          <w:sz w:val="24"/>
        </w:rPr>
        <w:t>T</w:t>
      </w:r>
      <w:r w:rsidR="008D5B36" w:rsidRPr="0054468F">
        <w:rPr>
          <w:b/>
          <w:i w:val="0"/>
          <w:color w:val="auto"/>
          <w:sz w:val="24"/>
        </w:rPr>
        <w:t xml:space="preserve">able </w:t>
      </w:r>
      <w:r w:rsidR="001F5B78">
        <w:rPr>
          <w:b/>
          <w:i w:val="0"/>
          <w:color w:val="auto"/>
          <w:sz w:val="24"/>
        </w:rPr>
        <w:fldChar w:fldCharType="begin"/>
      </w:r>
      <w:r w:rsidR="008D5B36">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sidR="008D5B36">
        <w:rPr>
          <w:b/>
          <w:i w:val="0"/>
          <w:color w:val="auto"/>
          <w:sz w:val="24"/>
        </w:rPr>
        <w:t>.</w:t>
      </w:r>
      <w:r w:rsidR="001F5B78">
        <w:rPr>
          <w:b/>
          <w:i w:val="0"/>
          <w:color w:val="auto"/>
          <w:sz w:val="24"/>
        </w:rPr>
        <w:fldChar w:fldCharType="begin"/>
      </w:r>
      <w:r w:rsidR="008D5B36">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sidR="008D5B36" w:rsidRPr="0054468F">
        <w:rPr>
          <w:i w:val="0"/>
          <w:color w:val="auto"/>
          <w:sz w:val="24"/>
        </w:rPr>
        <w:t xml:space="preserve">   Results of the tests for redundancy of fit parameters designated ‘A’ and ‘B’.</w:t>
      </w:r>
      <w:bookmarkEnd w:id="244"/>
    </w:p>
    <w:p w14:paraId="72CA672D" w14:textId="77777777" w:rsidR="008D5B36" w:rsidRDefault="008D5B36" w:rsidP="0091163A"/>
    <w:p w14:paraId="57738F5B" w14:textId="77777777" w:rsidR="008D5B36" w:rsidRDefault="008D5B36" w:rsidP="0091163A"/>
    <w:p w14:paraId="074F6842" w14:textId="77777777" w:rsidR="008D5B36" w:rsidRDefault="008D5B36" w:rsidP="0091163A"/>
    <w:p w14:paraId="0C5F696C" w14:textId="77777777" w:rsidR="008D5B36" w:rsidRDefault="008D5B36" w:rsidP="0091163A"/>
    <w:p w14:paraId="435C059D" w14:textId="77777777" w:rsidR="008D5B36" w:rsidRDefault="008D5B36" w:rsidP="0091163A"/>
    <w:p w14:paraId="3C502669" w14:textId="77777777" w:rsidR="008D5B36" w:rsidRDefault="008D5B36" w:rsidP="0091163A"/>
    <w:p w14:paraId="69DE63D5" w14:textId="77777777" w:rsidR="008D5B36" w:rsidRDefault="008D5B36" w:rsidP="0091163A"/>
    <w:p w14:paraId="13A8CC7B" w14:textId="77777777" w:rsidR="008D5B36" w:rsidRDefault="008D5B36" w:rsidP="0091163A"/>
    <w:p w14:paraId="4DB945F4" w14:textId="77777777" w:rsidR="008D5B36" w:rsidRDefault="008D5B36" w:rsidP="0091163A"/>
    <w:p w14:paraId="57BD6F1E" w14:textId="77777777" w:rsidR="008D5B36" w:rsidRDefault="008D5B36" w:rsidP="0091163A"/>
    <w:p w14:paraId="195CA4B2" w14:textId="77777777" w:rsidR="008D5B36" w:rsidRDefault="008D5B36" w:rsidP="0091163A"/>
    <w:p w14:paraId="12270F7E" w14:textId="77777777" w:rsidR="008D5B36" w:rsidRDefault="008D5B36" w:rsidP="0091163A"/>
    <w:p w14:paraId="7F8A0B8B" w14:textId="27923092" w:rsidR="008D5B36" w:rsidRDefault="005545D1" w:rsidP="0091163A">
      <w:r>
        <w:rPr>
          <w:noProof/>
          <w:lang w:eastAsia="ko-KR"/>
        </w:rPr>
        <w:lastRenderedPageBreak/>
        <w:drawing>
          <wp:anchor distT="0" distB="0" distL="114300" distR="114300" simplePos="0" relativeHeight="251780608" behindDoc="1" locked="0" layoutInCell="1" allowOverlap="1" wp14:anchorId="20190E78" wp14:editId="3F935AB7">
            <wp:simplePos x="0" y="0"/>
            <wp:positionH relativeFrom="margin">
              <wp:posOffset>731520</wp:posOffset>
            </wp:positionH>
            <wp:positionV relativeFrom="paragraph">
              <wp:posOffset>0</wp:posOffset>
            </wp:positionV>
            <wp:extent cx="3966845" cy="3321050"/>
            <wp:effectExtent l="0" t="0" r="0" b="0"/>
            <wp:wrapTight wrapText="bothSides">
              <wp:wrapPolygon edited="0">
                <wp:start x="11929" y="1115"/>
                <wp:lineTo x="2282" y="2974"/>
                <wp:lineTo x="2490" y="5328"/>
                <wp:lineTo x="2075" y="7310"/>
                <wp:lineTo x="1037" y="9293"/>
                <wp:lineTo x="934" y="12514"/>
                <wp:lineTo x="1763" y="13257"/>
                <wp:lineTo x="1867" y="13629"/>
                <wp:lineTo x="3112" y="15240"/>
                <wp:lineTo x="1867" y="15240"/>
                <wp:lineTo x="1867" y="15735"/>
                <wp:lineTo x="3008" y="17222"/>
                <wp:lineTo x="1763" y="17470"/>
                <wp:lineTo x="2075" y="18709"/>
                <wp:lineTo x="10684" y="19205"/>
                <wp:lineTo x="9854" y="19205"/>
                <wp:lineTo x="9751" y="19576"/>
                <wp:lineTo x="10166" y="20320"/>
                <wp:lineTo x="10684" y="20320"/>
                <wp:lineTo x="11514" y="20072"/>
                <wp:lineTo x="11825" y="19824"/>
                <wp:lineTo x="11514" y="19205"/>
                <wp:lineTo x="18879" y="18833"/>
                <wp:lineTo x="18568" y="17594"/>
                <wp:lineTo x="3631" y="17222"/>
                <wp:lineTo x="16700" y="16355"/>
                <wp:lineTo x="17115" y="15611"/>
                <wp:lineTo x="16493" y="15240"/>
                <wp:lineTo x="10062" y="13257"/>
                <wp:lineTo x="15663" y="13257"/>
                <wp:lineTo x="18464" y="12638"/>
                <wp:lineTo x="18568" y="10655"/>
                <wp:lineTo x="11099" y="9293"/>
                <wp:lineTo x="15041" y="9293"/>
                <wp:lineTo x="20642" y="8177"/>
                <wp:lineTo x="20746" y="6815"/>
                <wp:lineTo x="19709" y="6443"/>
                <wp:lineTo x="14004" y="5328"/>
                <wp:lineTo x="15974" y="5328"/>
                <wp:lineTo x="19397" y="4089"/>
                <wp:lineTo x="19501" y="2726"/>
                <wp:lineTo x="12344" y="1115"/>
                <wp:lineTo x="11929" y="1115"/>
              </wp:wrapPolygon>
            </wp:wrapTight>
            <wp:docPr id="94" name="Picture 28" descr="Fig 5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 5_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966845" cy="3321050"/>
                    </a:xfrm>
                    <a:prstGeom prst="rect">
                      <a:avLst/>
                    </a:prstGeom>
                    <a:noFill/>
                  </pic:spPr>
                </pic:pic>
              </a:graphicData>
            </a:graphic>
            <wp14:sizeRelH relativeFrom="page">
              <wp14:pctWidth>0</wp14:pctWidth>
            </wp14:sizeRelH>
            <wp14:sizeRelV relativeFrom="page">
              <wp14:pctHeight>0</wp14:pctHeight>
            </wp14:sizeRelV>
          </wp:anchor>
        </w:drawing>
      </w:r>
    </w:p>
    <w:p w14:paraId="6DE9CB3B" w14:textId="14D41765" w:rsidR="008D5B36" w:rsidRDefault="008D5B36" w:rsidP="0091163A"/>
    <w:p w14:paraId="3D267A77" w14:textId="77777777" w:rsidR="008D5B36" w:rsidRDefault="008D5B36" w:rsidP="0091163A"/>
    <w:p w14:paraId="0834ED98" w14:textId="77777777" w:rsidR="00295ECE" w:rsidRDefault="00295ECE" w:rsidP="0091163A"/>
    <w:p w14:paraId="718B82D5" w14:textId="77777777" w:rsidR="00295ECE" w:rsidRDefault="00295ECE" w:rsidP="0091163A"/>
    <w:p w14:paraId="10272270" w14:textId="77777777" w:rsidR="00295ECE" w:rsidRDefault="00295ECE" w:rsidP="0091163A"/>
    <w:p w14:paraId="4860DC4F" w14:textId="77777777" w:rsidR="00295ECE" w:rsidRDefault="00295ECE" w:rsidP="0091163A"/>
    <w:p w14:paraId="46F09053" w14:textId="77777777" w:rsidR="00295ECE" w:rsidRDefault="00295ECE" w:rsidP="0091163A"/>
    <w:p w14:paraId="15DDA0E3" w14:textId="77777777" w:rsidR="00295ECE" w:rsidRDefault="00295ECE" w:rsidP="0091163A"/>
    <w:p w14:paraId="7271EB0B" w14:textId="77777777" w:rsidR="00295ECE" w:rsidRDefault="00295ECE" w:rsidP="0091163A"/>
    <w:p w14:paraId="1753093F" w14:textId="77777777" w:rsidR="00295ECE" w:rsidRDefault="00295ECE" w:rsidP="0091163A"/>
    <w:p w14:paraId="4E5004DA" w14:textId="571C5019" w:rsidR="005545D1" w:rsidRPr="00D75D71" w:rsidRDefault="005545D1" w:rsidP="005545D1">
      <w:pPr>
        <w:pStyle w:val="Caption"/>
        <w:rPr>
          <w:i w:val="0"/>
          <w:color w:val="auto"/>
          <w:sz w:val="24"/>
        </w:rPr>
      </w:pPr>
      <w:bookmarkStart w:id="245" w:name="_Toc46500736"/>
      <w:r w:rsidRPr="00D75D71">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5</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6</w:t>
      </w:r>
      <w:r>
        <w:rPr>
          <w:b/>
          <w:i w:val="0"/>
          <w:color w:val="auto"/>
          <w:sz w:val="24"/>
        </w:rPr>
        <w:fldChar w:fldCharType="end"/>
      </w:r>
      <w:r w:rsidRPr="00D75D71">
        <w:rPr>
          <w:i w:val="0"/>
          <w:color w:val="auto"/>
          <w:sz w:val="24"/>
        </w:rPr>
        <w:t xml:space="preserve">   Results of a model fit to neutron reflectivity data for a sample containing 10 w/w % inimer polymerized with 1:400 inimer:dS using 2 layers composed of a slight excess of d-PS in the surface layer as compared to the underlayer. The scattering length density profile is shown in the inset.</w:t>
      </w:r>
      <w:bookmarkEnd w:id="245"/>
    </w:p>
    <w:p w14:paraId="13C47EE3" w14:textId="23E4DCCA" w:rsidR="008D5B36" w:rsidRDefault="008D5B36" w:rsidP="0091163A"/>
    <w:p w14:paraId="1DF6F712" w14:textId="77777777" w:rsidR="005545D1" w:rsidRDefault="005545D1" w:rsidP="0091163A"/>
    <w:p w14:paraId="7778745F" w14:textId="17D0974F" w:rsidR="005545D1" w:rsidRDefault="005545D1" w:rsidP="005545D1">
      <w:pPr>
        <w:spacing w:line="480" w:lineRule="auto"/>
      </w:pPr>
      <w:r>
        <w:t>excess of d-PS at the surface relative to the d-PS concentration in the entire layer fit the experimental NR profile very well.</w:t>
      </w:r>
    </w:p>
    <w:p w14:paraId="63156AE7" w14:textId="77777777" w:rsidR="005545D1" w:rsidRDefault="005545D1" w:rsidP="005545D1">
      <w:pPr>
        <w:spacing w:line="480" w:lineRule="auto"/>
        <w:ind w:firstLine="720"/>
      </w:pPr>
      <w:r>
        <w:t xml:space="preserve">Table 5.6 contains a summary of the best-fit neutron reflectivity parameters for each cross-linked functionalized film investigated in this study based on the 2-layer model. </w:t>
      </w:r>
    </w:p>
    <w:p w14:paraId="7D738537" w14:textId="77777777" w:rsidR="002B4834" w:rsidRDefault="002B4834" w:rsidP="00761900">
      <w:pPr>
        <w:numPr>
          <w:ilvl w:val="0"/>
          <w:numId w:val="21"/>
        </w:numPr>
        <w:spacing w:after="0" w:line="240" w:lineRule="auto"/>
        <w:outlineLvl w:val="2"/>
        <w:rPr>
          <w:b/>
        </w:rPr>
      </w:pPr>
      <w:bookmarkStart w:id="246" w:name="_Toc459154934"/>
      <w:bookmarkStart w:id="247" w:name="_Toc46500581"/>
      <w:r>
        <w:rPr>
          <w:b/>
        </w:rPr>
        <w:t>Correlating the Structure of Functionalized Surfaces and Interfaces with Synthetic Conditions</w:t>
      </w:r>
      <w:bookmarkEnd w:id="246"/>
      <w:bookmarkEnd w:id="247"/>
    </w:p>
    <w:p w14:paraId="53CA7C60" w14:textId="77777777" w:rsidR="002B4834" w:rsidRDefault="002B4834" w:rsidP="002B4834">
      <w:pPr>
        <w:ind w:left="360"/>
        <w:rPr>
          <w:b/>
        </w:rPr>
      </w:pPr>
    </w:p>
    <w:p w14:paraId="1A125036" w14:textId="77777777" w:rsidR="002B4834" w:rsidRPr="0053066D" w:rsidRDefault="002B4834" w:rsidP="002B4834">
      <w:pPr>
        <w:spacing w:line="480" w:lineRule="auto"/>
        <w:ind w:left="1440"/>
        <w:outlineLvl w:val="3"/>
        <w:rPr>
          <w:b/>
        </w:rPr>
      </w:pPr>
      <w:bookmarkStart w:id="248" w:name="_Toc46500582"/>
      <w:r w:rsidRPr="0053066D">
        <w:rPr>
          <w:b/>
        </w:rPr>
        <w:t>1</w:t>
      </w:r>
      <w:r>
        <w:rPr>
          <w:b/>
        </w:rPr>
        <w:t xml:space="preserve">)  </w:t>
      </w:r>
      <w:r w:rsidRPr="0053066D">
        <w:rPr>
          <w:b/>
        </w:rPr>
        <w:t xml:space="preserve">The Impact of Inimer Concentration on </w:t>
      </w:r>
      <w:r>
        <w:rPr>
          <w:b/>
        </w:rPr>
        <w:t>d-PS Growth</w:t>
      </w:r>
      <w:bookmarkEnd w:id="248"/>
    </w:p>
    <w:p w14:paraId="6DFBF373" w14:textId="22FC54CD" w:rsidR="002A2822" w:rsidRDefault="002B4834" w:rsidP="006C7F3A">
      <w:pPr>
        <w:spacing w:line="480" w:lineRule="auto"/>
        <w:ind w:firstLine="720"/>
      </w:pPr>
      <w:r>
        <w:t xml:space="preserve">Another important objective of this study is to understand how synthetic conditions are correlated with the depth profile of these cross-linked functionalized materials. Ultimately, this </w:t>
      </w:r>
    </w:p>
    <w:p w14:paraId="160C03FD" w14:textId="77777777" w:rsidR="008D5B36" w:rsidRPr="0054468F" w:rsidRDefault="008D5B36" w:rsidP="0054468F">
      <w:pPr>
        <w:pStyle w:val="Caption"/>
        <w:keepNext/>
        <w:rPr>
          <w:i w:val="0"/>
          <w:color w:val="auto"/>
          <w:sz w:val="24"/>
        </w:rPr>
      </w:pPr>
      <w:bookmarkStart w:id="249" w:name="_Toc46500668"/>
      <w:r w:rsidRPr="0054468F">
        <w:rPr>
          <w:b/>
          <w:i w:val="0"/>
          <w:color w:val="auto"/>
          <w:sz w:val="24"/>
        </w:rPr>
        <w:lastRenderedPageBreak/>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sidRPr="0054468F">
        <w:rPr>
          <w:i w:val="0"/>
          <w:color w:val="auto"/>
          <w:sz w:val="24"/>
        </w:rPr>
        <w:t xml:space="preserve">   Best-fit neutron reflectivity parameters of the 2-layer model for each cross-linked functionalized film investigated in this study. The fit parameters for each layer include thickness, d, scattering length density, ρ, and roughness between the air and near air surface, σ</w:t>
      </w:r>
      <w:r w:rsidRPr="0054468F">
        <w:rPr>
          <w:i w:val="0"/>
          <w:color w:val="auto"/>
          <w:sz w:val="24"/>
          <w:vertAlign w:val="subscript"/>
        </w:rPr>
        <w:t>air/near air</w:t>
      </w:r>
      <w:r w:rsidRPr="0054468F">
        <w:rPr>
          <w:i w:val="0"/>
          <w:color w:val="auto"/>
          <w:sz w:val="24"/>
        </w:rPr>
        <w:t>, as well as roughness between the near air surface and underlayer, σ</w:t>
      </w:r>
      <w:r w:rsidRPr="0054468F">
        <w:rPr>
          <w:i w:val="0"/>
          <w:color w:val="auto"/>
          <w:sz w:val="24"/>
          <w:vertAlign w:val="subscript"/>
        </w:rPr>
        <w:t>near air/underlayer</w:t>
      </w:r>
      <w:r w:rsidRPr="0054468F">
        <w:rPr>
          <w:i w:val="0"/>
          <w:color w:val="auto"/>
          <w:sz w:val="24"/>
        </w:rPr>
        <w:t>.</w:t>
      </w:r>
      <w:bookmarkEnd w:id="249"/>
    </w:p>
    <w:tbl>
      <w:tblPr>
        <w:tblW w:w="8370" w:type="dxa"/>
        <w:tblCellSpacing w:w="0" w:type="dxa"/>
        <w:tblLayout w:type="fixed"/>
        <w:tblCellMar>
          <w:left w:w="0" w:type="dxa"/>
          <w:right w:w="0" w:type="dxa"/>
        </w:tblCellMar>
        <w:tblLook w:val="0000" w:firstRow="0" w:lastRow="0" w:firstColumn="0" w:lastColumn="0" w:noHBand="0" w:noVBand="0"/>
      </w:tblPr>
      <w:tblGrid>
        <w:gridCol w:w="2543"/>
        <w:gridCol w:w="876"/>
        <w:gridCol w:w="1261"/>
        <w:gridCol w:w="1260"/>
        <w:gridCol w:w="900"/>
        <w:gridCol w:w="1080"/>
        <w:gridCol w:w="450"/>
      </w:tblGrid>
      <w:tr w:rsidR="00312CFF" w:rsidRPr="00C04C7A" w14:paraId="543D8E54" w14:textId="77777777">
        <w:trPr>
          <w:trHeight w:val="420"/>
          <w:tblCellSpacing w:w="0" w:type="dxa"/>
        </w:trPr>
        <w:tc>
          <w:tcPr>
            <w:tcW w:w="2543" w:type="dxa"/>
            <w:tcBorders>
              <w:top w:val="single" w:sz="18" w:space="0" w:color="auto"/>
            </w:tcBorders>
            <w:vAlign w:val="bottom"/>
          </w:tcPr>
          <w:p w14:paraId="6601C7DE" w14:textId="77777777" w:rsidR="00312CFF" w:rsidRPr="00C04C7A" w:rsidRDefault="00312CFF" w:rsidP="00312CFF">
            <w:pPr>
              <w:spacing w:after="0"/>
            </w:pPr>
            <w:r w:rsidRPr="00C04C7A">
              <w:t> </w:t>
            </w:r>
          </w:p>
        </w:tc>
        <w:tc>
          <w:tcPr>
            <w:tcW w:w="3397" w:type="dxa"/>
            <w:gridSpan w:val="3"/>
            <w:tcBorders>
              <w:top w:val="single" w:sz="18" w:space="0" w:color="auto"/>
            </w:tcBorders>
          </w:tcPr>
          <w:p w14:paraId="6D5D6A02" w14:textId="77777777" w:rsidR="00312CFF" w:rsidRPr="00C04C7A" w:rsidRDefault="00312CFF" w:rsidP="00DE4E38">
            <w:r w:rsidRPr="00C04C7A">
              <w:rPr>
                <w:b/>
                <w:bCs/>
              </w:rPr>
              <w:t>Near Air Layer</w:t>
            </w:r>
          </w:p>
        </w:tc>
        <w:tc>
          <w:tcPr>
            <w:tcW w:w="2430" w:type="dxa"/>
            <w:gridSpan w:val="3"/>
            <w:tcBorders>
              <w:top w:val="single" w:sz="18" w:space="0" w:color="auto"/>
            </w:tcBorders>
          </w:tcPr>
          <w:p w14:paraId="33B8D12E" w14:textId="77777777" w:rsidR="00312CFF" w:rsidRPr="00C04C7A" w:rsidRDefault="00312CFF" w:rsidP="00DE4E38">
            <w:r w:rsidRPr="00C04C7A">
              <w:rPr>
                <w:b/>
                <w:bCs/>
              </w:rPr>
              <w:t>Underlayer</w:t>
            </w:r>
          </w:p>
        </w:tc>
      </w:tr>
      <w:tr w:rsidR="00312CFF" w:rsidRPr="00C04C7A" w14:paraId="4CBFCACF" w14:textId="77777777">
        <w:trPr>
          <w:trHeight w:val="420"/>
          <w:tblCellSpacing w:w="0" w:type="dxa"/>
        </w:trPr>
        <w:tc>
          <w:tcPr>
            <w:tcW w:w="2543" w:type="dxa"/>
            <w:tcBorders>
              <w:top w:val="single" w:sz="18" w:space="0" w:color="auto"/>
            </w:tcBorders>
          </w:tcPr>
          <w:p w14:paraId="588A0455" w14:textId="77777777" w:rsidR="00312CFF" w:rsidRPr="00C04C7A" w:rsidRDefault="00312CFF" w:rsidP="00312CFF">
            <w:pPr>
              <w:spacing w:after="0"/>
            </w:pPr>
            <w:r w:rsidRPr="00C04C7A">
              <w:rPr>
                <w:b/>
                <w:bCs/>
              </w:rPr>
              <w:t>Sample</w:t>
            </w:r>
          </w:p>
        </w:tc>
        <w:tc>
          <w:tcPr>
            <w:tcW w:w="876" w:type="dxa"/>
            <w:tcBorders>
              <w:top w:val="single" w:sz="18" w:space="0" w:color="auto"/>
            </w:tcBorders>
          </w:tcPr>
          <w:p w14:paraId="41D50639" w14:textId="77777777" w:rsidR="00DE4E38" w:rsidRDefault="00312CFF" w:rsidP="00DE4E38">
            <w:pPr>
              <w:spacing w:after="0"/>
              <w:rPr>
                <w:b/>
                <w:bCs/>
              </w:rPr>
            </w:pPr>
            <w:r w:rsidRPr="00C04C7A">
              <w:rPr>
                <w:b/>
                <w:bCs/>
              </w:rPr>
              <w:t xml:space="preserve">d </w:t>
            </w:r>
          </w:p>
          <w:p w14:paraId="245C8E47" w14:textId="77777777" w:rsidR="00312CFF" w:rsidRPr="00C04C7A" w:rsidRDefault="00312CFF" w:rsidP="00DE4E38">
            <w:pPr>
              <w:spacing w:after="0"/>
            </w:pPr>
            <w:r w:rsidRPr="00C04C7A">
              <w:rPr>
                <w:b/>
                <w:bCs/>
              </w:rPr>
              <w:t>(Å)</w:t>
            </w:r>
          </w:p>
        </w:tc>
        <w:tc>
          <w:tcPr>
            <w:tcW w:w="1261" w:type="dxa"/>
            <w:tcBorders>
              <w:top w:val="single" w:sz="18" w:space="0" w:color="auto"/>
            </w:tcBorders>
          </w:tcPr>
          <w:p w14:paraId="0DCAFDE8" w14:textId="77777777" w:rsidR="00312CFF" w:rsidRDefault="00312CFF" w:rsidP="00DE4E38">
            <w:pPr>
              <w:spacing w:after="0"/>
              <w:rPr>
                <w:b/>
                <w:bCs/>
              </w:rPr>
            </w:pPr>
            <w:r w:rsidRPr="00C04C7A">
              <w:rPr>
                <w:b/>
                <w:bCs/>
                <w:lang w:val="el-GR"/>
              </w:rPr>
              <w:t>ρ</w:t>
            </w:r>
          </w:p>
          <w:p w14:paraId="3F7B6507" w14:textId="77777777" w:rsidR="00312CFF" w:rsidRPr="00C04C7A" w:rsidRDefault="00312CFF" w:rsidP="00DE4E38">
            <w:pPr>
              <w:spacing w:after="0"/>
            </w:pPr>
            <w:r w:rsidRPr="00C04C7A">
              <w:rPr>
                <w:b/>
                <w:bCs/>
              </w:rPr>
              <w:t>(x10-6Å</w:t>
            </w:r>
            <w:r w:rsidRPr="00C04C7A">
              <w:rPr>
                <w:b/>
                <w:bCs/>
                <w:vertAlign w:val="superscript"/>
              </w:rPr>
              <w:t>-2</w:t>
            </w:r>
            <w:r w:rsidRPr="00C04C7A">
              <w:rPr>
                <w:b/>
                <w:bCs/>
              </w:rPr>
              <w:t>)</w:t>
            </w:r>
          </w:p>
        </w:tc>
        <w:tc>
          <w:tcPr>
            <w:tcW w:w="1260" w:type="dxa"/>
            <w:tcBorders>
              <w:top w:val="single" w:sz="18" w:space="0" w:color="auto"/>
            </w:tcBorders>
          </w:tcPr>
          <w:p w14:paraId="7BDF9CC6" w14:textId="77777777" w:rsidR="00DE4E38" w:rsidRDefault="00312CFF" w:rsidP="00DE4E38">
            <w:pPr>
              <w:spacing w:after="0"/>
              <w:rPr>
                <w:b/>
                <w:bCs/>
              </w:rPr>
            </w:pPr>
            <w:r w:rsidRPr="00C04C7A">
              <w:rPr>
                <w:b/>
                <w:bCs/>
                <w:lang w:val="el-GR"/>
              </w:rPr>
              <w:t>σ</w:t>
            </w:r>
            <w:r w:rsidRPr="00C04C7A">
              <w:rPr>
                <w:b/>
                <w:bCs/>
              </w:rPr>
              <w:t xml:space="preserve"> </w:t>
            </w:r>
          </w:p>
          <w:p w14:paraId="4C8E52F6" w14:textId="77777777" w:rsidR="00312CFF" w:rsidRPr="00C04C7A" w:rsidRDefault="00312CFF" w:rsidP="00DE4E38">
            <w:pPr>
              <w:spacing w:after="0"/>
            </w:pPr>
            <w:r w:rsidRPr="00C04C7A">
              <w:rPr>
                <w:b/>
                <w:bCs/>
              </w:rPr>
              <w:t>(Å)</w:t>
            </w:r>
          </w:p>
        </w:tc>
        <w:tc>
          <w:tcPr>
            <w:tcW w:w="900" w:type="dxa"/>
            <w:tcBorders>
              <w:top w:val="single" w:sz="18" w:space="0" w:color="auto"/>
            </w:tcBorders>
          </w:tcPr>
          <w:p w14:paraId="0B118B1A" w14:textId="77777777" w:rsidR="00DE4E38" w:rsidRDefault="00312CFF" w:rsidP="00DE4E38">
            <w:pPr>
              <w:spacing w:after="0"/>
              <w:rPr>
                <w:b/>
                <w:bCs/>
              </w:rPr>
            </w:pPr>
            <w:r w:rsidRPr="00C04C7A">
              <w:rPr>
                <w:b/>
                <w:bCs/>
              </w:rPr>
              <w:t xml:space="preserve">d </w:t>
            </w:r>
          </w:p>
          <w:p w14:paraId="3B120EDB" w14:textId="77777777" w:rsidR="00312CFF" w:rsidRPr="00C04C7A" w:rsidRDefault="00312CFF" w:rsidP="00DE4E38">
            <w:pPr>
              <w:spacing w:after="0"/>
            </w:pPr>
            <w:r w:rsidRPr="00C04C7A">
              <w:rPr>
                <w:b/>
                <w:bCs/>
              </w:rPr>
              <w:t>(Å)</w:t>
            </w:r>
          </w:p>
        </w:tc>
        <w:tc>
          <w:tcPr>
            <w:tcW w:w="1080" w:type="dxa"/>
            <w:tcBorders>
              <w:top w:val="single" w:sz="18" w:space="0" w:color="auto"/>
            </w:tcBorders>
          </w:tcPr>
          <w:p w14:paraId="3ED0BA0E" w14:textId="77777777" w:rsidR="00312CFF" w:rsidRPr="00C04C7A" w:rsidRDefault="00312CFF" w:rsidP="00DE4E38">
            <w:pPr>
              <w:spacing w:after="0"/>
              <w:rPr>
                <w:b/>
                <w:bCs/>
              </w:rPr>
            </w:pPr>
            <w:r w:rsidRPr="00C04C7A">
              <w:rPr>
                <w:b/>
                <w:bCs/>
                <w:lang w:val="el-GR"/>
              </w:rPr>
              <w:t>ρ</w:t>
            </w:r>
          </w:p>
          <w:p w14:paraId="687E8466" w14:textId="77777777" w:rsidR="00312CFF" w:rsidRPr="00C04C7A" w:rsidRDefault="00312CFF" w:rsidP="00DE4E38">
            <w:pPr>
              <w:spacing w:after="0"/>
            </w:pPr>
            <w:r w:rsidRPr="00C04C7A">
              <w:rPr>
                <w:b/>
                <w:bCs/>
              </w:rPr>
              <w:t>(x10</w:t>
            </w:r>
            <w:r w:rsidRPr="00DE4E38">
              <w:rPr>
                <w:b/>
                <w:bCs/>
                <w:vertAlign w:val="superscript"/>
              </w:rPr>
              <w:t>-6</w:t>
            </w:r>
            <w:r w:rsidRPr="00C04C7A">
              <w:rPr>
                <w:b/>
                <w:bCs/>
              </w:rPr>
              <w:t>Å</w:t>
            </w:r>
            <w:r w:rsidRPr="00C04C7A">
              <w:rPr>
                <w:b/>
                <w:bCs/>
                <w:vertAlign w:val="superscript"/>
              </w:rPr>
              <w:t>-2</w:t>
            </w:r>
            <w:r w:rsidRPr="00C04C7A">
              <w:rPr>
                <w:b/>
                <w:bCs/>
              </w:rPr>
              <w:t>)</w:t>
            </w:r>
          </w:p>
        </w:tc>
        <w:tc>
          <w:tcPr>
            <w:tcW w:w="450" w:type="dxa"/>
            <w:tcBorders>
              <w:top w:val="single" w:sz="18" w:space="0" w:color="auto"/>
            </w:tcBorders>
          </w:tcPr>
          <w:p w14:paraId="58AA2AAC" w14:textId="77777777" w:rsidR="00DE4E38" w:rsidRDefault="00312CFF" w:rsidP="00DE4E38">
            <w:pPr>
              <w:spacing w:after="0"/>
              <w:rPr>
                <w:b/>
                <w:bCs/>
              </w:rPr>
            </w:pPr>
            <w:r w:rsidRPr="00C04C7A">
              <w:rPr>
                <w:b/>
                <w:bCs/>
                <w:lang w:val="el-GR"/>
              </w:rPr>
              <w:t>σ</w:t>
            </w:r>
            <w:r w:rsidRPr="00C04C7A">
              <w:rPr>
                <w:b/>
                <w:bCs/>
              </w:rPr>
              <w:t xml:space="preserve"> </w:t>
            </w:r>
          </w:p>
          <w:p w14:paraId="1333FEB9" w14:textId="77777777" w:rsidR="00312CFF" w:rsidRPr="00C04C7A" w:rsidRDefault="00312CFF" w:rsidP="00DE4E38">
            <w:pPr>
              <w:spacing w:after="0"/>
            </w:pPr>
            <w:r w:rsidRPr="00C04C7A">
              <w:rPr>
                <w:b/>
                <w:bCs/>
              </w:rPr>
              <w:t>(Å)</w:t>
            </w:r>
          </w:p>
        </w:tc>
      </w:tr>
      <w:tr w:rsidR="00312CFF" w:rsidRPr="00C04C7A" w14:paraId="2E741A4B" w14:textId="77777777">
        <w:trPr>
          <w:trHeight w:val="390"/>
          <w:tblCellSpacing w:w="0" w:type="dxa"/>
        </w:trPr>
        <w:tc>
          <w:tcPr>
            <w:tcW w:w="2543" w:type="dxa"/>
            <w:tcBorders>
              <w:top w:val="single" w:sz="18" w:space="0" w:color="auto"/>
            </w:tcBorders>
            <w:vAlign w:val="bottom"/>
          </w:tcPr>
          <w:p w14:paraId="74D44B9A" w14:textId="77777777" w:rsidR="00312CFF" w:rsidRPr="00C04C7A" w:rsidRDefault="00312CFF" w:rsidP="00312CFF">
            <w:r w:rsidRPr="00C04C7A">
              <w:t>10wt% inimer/1:200 inimer:dS</w:t>
            </w:r>
          </w:p>
        </w:tc>
        <w:tc>
          <w:tcPr>
            <w:tcW w:w="876" w:type="dxa"/>
            <w:tcBorders>
              <w:top w:val="single" w:sz="18" w:space="0" w:color="auto"/>
            </w:tcBorders>
            <w:vAlign w:val="bottom"/>
          </w:tcPr>
          <w:p w14:paraId="0F653C13" w14:textId="77777777" w:rsidR="00312CFF" w:rsidRPr="00C04C7A" w:rsidRDefault="00312CFF" w:rsidP="00312CFF">
            <w:r w:rsidRPr="00C04C7A">
              <w:t>397</w:t>
            </w:r>
          </w:p>
        </w:tc>
        <w:tc>
          <w:tcPr>
            <w:tcW w:w="1261" w:type="dxa"/>
            <w:tcBorders>
              <w:top w:val="single" w:sz="18" w:space="0" w:color="auto"/>
            </w:tcBorders>
            <w:vAlign w:val="bottom"/>
          </w:tcPr>
          <w:p w14:paraId="39BE5262" w14:textId="77777777" w:rsidR="00312CFF" w:rsidRPr="00C04C7A" w:rsidRDefault="00312CFF" w:rsidP="00312CFF">
            <w:r w:rsidRPr="00C04C7A">
              <w:t>1.76</w:t>
            </w:r>
          </w:p>
        </w:tc>
        <w:tc>
          <w:tcPr>
            <w:tcW w:w="1260" w:type="dxa"/>
            <w:tcBorders>
              <w:top w:val="single" w:sz="18" w:space="0" w:color="auto"/>
            </w:tcBorders>
            <w:vAlign w:val="bottom"/>
          </w:tcPr>
          <w:p w14:paraId="556B5D41" w14:textId="77777777" w:rsidR="00312CFF" w:rsidRPr="00C04C7A" w:rsidRDefault="00312CFF" w:rsidP="00312CFF">
            <w:r w:rsidRPr="00C04C7A">
              <w:t>32</w:t>
            </w:r>
          </w:p>
        </w:tc>
        <w:tc>
          <w:tcPr>
            <w:tcW w:w="900" w:type="dxa"/>
            <w:tcBorders>
              <w:top w:val="single" w:sz="18" w:space="0" w:color="auto"/>
            </w:tcBorders>
            <w:vAlign w:val="bottom"/>
          </w:tcPr>
          <w:p w14:paraId="12E576C9" w14:textId="77777777" w:rsidR="00312CFF" w:rsidRPr="00C04C7A" w:rsidRDefault="00312CFF" w:rsidP="00312CFF">
            <w:r w:rsidRPr="00C04C7A">
              <w:t>1259</w:t>
            </w:r>
          </w:p>
        </w:tc>
        <w:tc>
          <w:tcPr>
            <w:tcW w:w="1080" w:type="dxa"/>
            <w:tcBorders>
              <w:top w:val="single" w:sz="18" w:space="0" w:color="auto"/>
            </w:tcBorders>
            <w:vAlign w:val="bottom"/>
          </w:tcPr>
          <w:p w14:paraId="080AAD47" w14:textId="77777777" w:rsidR="00312CFF" w:rsidRPr="00C04C7A" w:rsidRDefault="00312CFF" w:rsidP="00312CFF">
            <w:r w:rsidRPr="00C04C7A">
              <w:t>1.57</w:t>
            </w:r>
          </w:p>
        </w:tc>
        <w:tc>
          <w:tcPr>
            <w:tcW w:w="450" w:type="dxa"/>
            <w:tcBorders>
              <w:top w:val="single" w:sz="18" w:space="0" w:color="auto"/>
            </w:tcBorders>
            <w:vAlign w:val="bottom"/>
          </w:tcPr>
          <w:p w14:paraId="1CA62F5F" w14:textId="77777777" w:rsidR="00312CFF" w:rsidRPr="00C04C7A" w:rsidRDefault="00312CFF" w:rsidP="00312CFF">
            <w:r w:rsidRPr="00C04C7A">
              <w:t>70</w:t>
            </w:r>
          </w:p>
        </w:tc>
      </w:tr>
      <w:tr w:rsidR="00312CFF" w:rsidRPr="00C04C7A" w14:paraId="4D5648A9" w14:textId="77777777">
        <w:trPr>
          <w:trHeight w:val="390"/>
          <w:tblCellSpacing w:w="0" w:type="dxa"/>
        </w:trPr>
        <w:tc>
          <w:tcPr>
            <w:tcW w:w="2543" w:type="dxa"/>
            <w:vAlign w:val="bottom"/>
          </w:tcPr>
          <w:p w14:paraId="37216D5D" w14:textId="77777777" w:rsidR="00312CFF" w:rsidRPr="00C04C7A" w:rsidRDefault="00312CFF" w:rsidP="00312CFF">
            <w:r w:rsidRPr="00C04C7A">
              <w:t>10wt% inimer/1:400 inimer:dS</w:t>
            </w:r>
          </w:p>
        </w:tc>
        <w:tc>
          <w:tcPr>
            <w:tcW w:w="876" w:type="dxa"/>
            <w:vAlign w:val="bottom"/>
          </w:tcPr>
          <w:p w14:paraId="186D5284" w14:textId="77777777" w:rsidR="00312CFF" w:rsidRPr="00C04C7A" w:rsidRDefault="00312CFF" w:rsidP="00312CFF">
            <w:r w:rsidRPr="00C04C7A">
              <w:t>379</w:t>
            </w:r>
          </w:p>
        </w:tc>
        <w:tc>
          <w:tcPr>
            <w:tcW w:w="1261" w:type="dxa"/>
            <w:vAlign w:val="bottom"/>
          </w:tcPr>
          <w:p w14:paraId="3503619A" w14:textId="77777777" w:rsidR="00312CFF" w:rsidRPr="00C04C7A" w:rsidRDefault="00312CFF" w:rsidP="00312CFF">
            <w:r w:rsidRPr="00C04C7A">
              <w:t>1.73</w:t>
            </w:r>
          </w:p>
        </w:tc>
        <w:tc>
          <w:tcPr>
            <w:tcW w:w="1260" w:type="dxa"/>
            <w:vAlign w:val="bottom"/>
          </w:tcPr>
          <w:p w14:paraId="5DC42E01" w14:textId="77777777" w:rsidR="00312CFF" w:rsidRPr="00C04C7A" w:rsidRDefault="00312CFF" w:rsidP="00312CFF">
            <w:r w:rsidRPr="00C04C7A">
              <w:t>37</w:t>
            </w:r>
          </w:p>
        </w:tc>
        <w:tc>
          <w:tcPr>
            <w:tcW w:w="900" w:type="dxa"/>
            <w:vAlign w:val="bottom"/>
          </w:tcPr>
          <w:p w14:paraId="4A25CD21" w14:textId="77777777" w:rsidR="00312CFF" w:rsidRPr="00C04C7A" w:rsidRDefault="00312CFF" w:rsidP="00312CFF">
            <w:r w:rsidRPr="00C04C7A">
              <w:t>1320</w:t>
            </w:r>
          </w:p>
        </w:tc>
        <w:tc>
          <w:tcPr>
            <w:tcW w:w="1080" w:type="dxa"/>
            <w:vAlign w:val="bottom"/>
          </w:tcPr>
          <w:p w14:paraId="273B52FE" w14:textId="77777777" w:rsidR="00312CFF" w:rsidRPr="00C04C7A" w:rsidRDefault="00312CFF" w:rsidP="00312CFF">
            <w:r w:rsidRPr="00C04C7A">
              <w:t>1.57</w:t>
            </w:r>
          </w:p>
        </w:tc>
        <w:tc>
          <w:tcPr>
            <w:tcW w:w="450" w:type="dxa"/>
            <w:vAlign w:val="bottom"/>
          </w:tcPr>
          <w:p w14:paraId="29EB923F" w14:textId="77777777" w:rsidR="00312CFF" w:rsidRPr="00C04C7A" w:rsidRDefault="00312CFF" w:rsidP="00312CFF">
            <w:r w:rsidRPr="00C04C7A">
              <w:t>71</w:t>
            </w:r>
          </w:p>
        </w:tc>
      </w:tr>
      <w:tr w:rsidR="00312CFF" w:rsidRPr="00C04C7A" w14:paraId="03F2BE63" w14:textId="77777777">
        <w:trPr>
          <w:trHeight w:val="390"/>
          <w:tblCellSpacing w:w="0" w:type="dxa"/>
        </w:trPr>
        <w:tc>
          <w:tcPr>
            <w:tcW w:w="2543" w:type="dxa"/>
            <w:vAlign w:val="bottom"/>
          </w:tcPr>
          <w:p w14:paraId="022E6A11" w14:textId="77777777" w:rsidR="00312CFF" w:rsidRPr="00C04C7A" w:rsidRDefault="00312CFF" w:rsidP="00312CFF">
            <w:r w:rsidRPr="00C04C7A">
              <w:t>10wt% inimer/1:600 inimer:dS</w:t>
            </w:r>
          </w:p>
        </w:tc>
        <w:tc>
          <w:tcPr>
            <w:tcW w:w="876" w:type="dxa"/>
            <w:vAlign w:val="bottom"/>
          </w:tcPr>
          <w:p w14:paraId="49A7CC84" w14:textId="77777777" w:rsidR="00312CFF" w:rsidRPr="00C04C7A" w:rsidRDefault="00312CFF" w:rsidP="00312CFF">
            <w:r w:rsidRPr="00C04C7A">
              <w:t>141</w:t>
            </w:r>
          </w:p>
        </w:tc>
        <w:tc>
          <w:tcPr>
            <w:tcW w:w="1261" w:type="dxa"/>
            <w:vAlign w:val="bottom"/>
          </w:tcPr>
          <w:p w14:paraId="455DC297" w14:textId="77777777" w:rsidR="00312CFF" w:rsidRPr="00C04C7A" w:rsidRDefault="00312CFF" w:rsidP="00312CFF">
            <w:r w:rsidRPr="00C04C7A">
              <w:t>1.56</w:t>
            </w:r>
          </w:p>
        </w:tc>
        <w:tc>
          <w:tcPr>
            <w:tcW w:w="1260" w:type="dxa"/>
            <w:vAlign w:val="bottom"/>
          </w:tcPr>
          <w:p w14:paraId="38FEF525" w14:textId="77777777" w:rsidR="00312CFF" w:rsidRPr="00C04C7A" w:rsidRDefault="00312CFF" w:rsidP="00312CFF">
            <w:r w:rsidRPr="00C04C7A">
              <w:t>33</w:t>
            </w:r>
          </w:p>
        </w:tc>
        <w:tc>
          <w:tcPr>
            <w:tcW w:w="900" w:type="dxa"/>
            <w:vAlign w:val="bottom"/>
          </w:tcPr>
          <w:p w14:paraId="280F6190" w14:textId="77777777" w:rsidR="00312CFF" w:rsidRPr="00C04C7A" w:rsidRDefault="00312CFF" w:rsidP="00312CFF">
            <w:r w:rsidRPr="00C04C7A">
              <w:t>1544</w:t>
            </w:r>
          </w:p>
        </w:tc>
        <w:tc>
          <w:tcPr>
            <w:tcW w:w="1080" w:type="dxa"/>
            <w:vAlign w:val="bottom"/>
          </w:tcPr>
          <w:p w14:paraId="711E91F9" w14:textId="77777777" w:rsidR="00312CFF" w:rsidRPr="00C04C7A" w:rsidRDefault="00312CFF" w:rsidP="00312CFF">
            <w:r w:rsidRPr="00C04C7A">
              <w:t>1.44</w:t>
            </w:r>
          </w:p>
        </w:tc>
        <w:tc>
          <w:tcPr>
            <w:tcW w:w="450" w:type="dxa"/>
            <w:vAlign w:val="bottom"/>
          </w:tcPr>
          <w:p w14:paraId="3CD2F44B" w14:textId="77777777" w:rsidR="00312CFF" w:rsidRPr="00C04C7A" w:rsidRDefault="00312CFF" w:rsidP="00312CFF">
            <w:r w:rsidRPr="00C04C7A">
              <w:t>95</w:t>
            </w:r>
          </w:p>
        </w:tc>
      </w:tr>
      <w:tr w:rsidR="00312CFF" w:rsidRPr="00C04C7A" w14:paraId="1C2D5C3D" w14:textId="77777777">
        <w:trPr>
          <w:trHeight w:val="390"/>
          <w:tblCellSpacing w:w="0" w:type="dxa"/>
        </w:trPr>
        <w:tc>
          <w:tcPr>
            <w:tcW w:w="2543" w:type="dxa"/>
            <w:vAlign w:val="bottom"/>
          </w:tcPr>
          <w:p w14:paraId="127E86FA" w14:textId="77777777" w:rsidR="00312CFF" w:rsidRPr="00C04C7A" w:rsidRDefault="00312CFF" w:rsidP="00312CFF">
            <w:r w:rsidRPr="00C04C7A">
              <w:t>30wt% inimer/1:200 inimer:dS</w:t>
            </w:r>
          </w:p>
        </w:tc>
        <w:tc>
          <w:tcPr>
            <w:tcW w:w="876" w:type="dxa"/>
            <w:vAlign w:val="bottom"/>
          </w:tcPr>
          <w:p w14:paraId="1B0CE257" w14:textId="77777777" w:rsidR="00312CFF" w:rsidRPr="00C04C7A" w:rsidRDefault="00312CFF" w:rsidP="00312CFF">
            <w:r w:rsidRPr="00C04C7A">
              <w:t>487</w:t>
            </w:r>
          </w:p>
        </w:tc>
        <w:tc>
          <w:tcPr>
            <w:tcW w:w="1261" w:type="dxa"/>
            <w:vAlign w:val="bottom"/>
          </w:tcPr>
          <w:p w14:paraId="5853DBF3" w14:textId="77777777" w:rsidR="00312CFF" w:rsidRPr="00C04C7A" w:rsidRDefault="00312CFF" w:rsidP="00312CFF">
            <w:r w:rsidRPr="00C04C7A">
              <w:t>2.22</w:t>
            </w:r>
          </w:p>
        </w:tc>
        <w:tc>
          <w:tcPr>
            <w:tcW w:w="1260" w:type="dxa"/>
            <w:vAlign w:val="bottom"/>
          </w:tcPr>
          <w:p w14:paraId="2429E9E6" w14:textId="77777777" w:rsidR="00312CFF" w:rsidRPr="00C04C7A" w:rsidRDefault="00312CFF" w:rsidP="00312CFF">
            <w:r w:rsidRPr="00C04C7A">
              <w:t>34</w:t>
            </w:r>
          </w:p>
        </w:tc>
        <w:tc>
          <w:tcPr>
            <w:tcW w:w="900" w:type="dxa"/>
            <w:vAlign w:val="bottom"/>
          </w:tcPr>
          <w:p w14:paraId="76FED041" w14:textId="77777777" w:rsidR="00312CFF" w:rsidRPr="00C04C7A" w:rsidRDefault="00312CFF" w:rsidP="00312CFF">
            <w:r w:rsidRPr="00C04C7A">
              <w:t>1600</w:t>
            </w:r>
          </w:p>
        </w:tc>
        <w:tc>
          <w:tcPr>
            <w:tcW w:w="1080" w:type="dxa"/>
            <w:vAlign w:val="bottom"/>
          </w:tcPr>
          <w:p w14:paraId="28883431" w14:textId="77777777" w:rsidR="00312CFF" w:rsidRPr="00C04C7A" w:rsidRDefault="00312CFF" w:rsidP="00312CFF">
            <w:r w:rsidRPr="00C04C7A">
              <w:t>2.10</w:t>
            </w:r>
          </w:p>
        </w:tc>
        <w:tc>
          <w:tcPr>
            <w:tcW w:w="450" w:type="dxa"/>
            <w:vAlign w:val="bottom"/>
          </w:tcPr>
          <w:p w14:paraId="0C4708E8" w14:textId="77777777" w:rsidR="00312CFF" w:rsidRPr="00C04C7A" w:rsidRDefault="00312CFF" w:rsidP="00312CFF">
            <w:r w:rsidRPr="00C04C7A">
              <w:t>92</w:t>
            </w:r>
          </w:p>
        </w:tc>
      </w:tr>
      <w:tr w:rsidR="00312CFF" w:rsidRPr="00C04C7A" w14:paraId="45645474" w14:textId="77777777">
        <w:trPr>
          <w:trHeight w:val="390"/>
          <w:tblCellSpacing w:w="0" w:type="dxa"/>
        </w:trPr>
        <w:tc>
          <w:tcPr>
            <w:tcW w:w="2543" w:type="dxa"/>
            <w:vAlign w:val="bottom"/>
          </w:tcPr>
          <w:p w14:paraId="13384D3B" w14:textId="77777777" w:rsidR="00312CFF" w:rsidRPr="00C04C7A" w:rsidRDefault="00312CFF" w:rsidP="00312CFF">
            <w:r w:rsidRPr="00C04C7A">
              <w:t>30wt% inimer/1:400 inimer:dS</w:t>
            </w:r>
          </w:p>
        </w:tc>
        <w:tc>
          <w:tcPr>
            <w:tcW w:w="876" w:type="dxa"/>
            <w:vAlign w:val="bottom"/>
          </w:tcPr>
          <w:p w14:paraId="71F78555" w14:textId="77777777" w:rsidR="00312CFF" w:rsidRPr="00C04C7A" w:rsidRDefault="00312CFF" w:rsidP="00312CFF">
            <w:r w:rsidRPr="00C04C7A">
              <w:t>806</w:t>
            </w:r>
          </w:p>
        </w:tc>
        <w:tc>
          <w:tcPr>
            <w:tcW w:w="1261" w:type="dxa"/>
            <w:vAlign w:val="bottom"/>
          </w:tcPr>
          <w:p w14:paraId="3FC2F0DC" w14:textId="77777777" w:rsidR="00312CFF" w:rsidRPr="00C04C7A" w:rsidRDefault="00312CFF" w:rsidP="00312CFF">
            <w:r w:rsidRPr="00C04C7A">
              <w:t>1.83</w:t>
            </w:r>
          </w:p>
        </w:tc>
        <w:tc>
          <w:tcPr>
            <w:tcW w:w="1260" w:type="dxa"/>
            <w:vAlign w:val="bottom"/>
          </w:tcPr>
          <w:p w14:paraId="349EFFD0" w14:textId="77777777" w:rsidR="00312CFF" w:rsidRPr="00C04C7A" w:rsidRDefault="00312CFF" w:rsidP="00312CFF">
            <w:r w:rsidRPr="00C04C7A">
              <w:t>24</w:t>
            </w:r>
          </w:p>
        </w:tc>
        <w:tc>
          <w:tcPr>
            <w:tcW w:w="900" w:type="dxa"/>
            <w:vAlign w:val="bottom"/>
          </w:tcPr>
          <w:p w14:paraId="52C8AAE0" w14:textId="77777777" w:rsidR="00312CFF" w:rsidRPr="00C04C7A" w:rsidRDefault="00312CFF" w:rsidP="00312CFF">
            <w:r w:rsidRPr="00C04C7A">
              <w:t>870</w:t>
            </w:r>
          </w:p>
        </w:tc>
        <w:tc>
          <w:tcPr>
            <w:tcW w:w="1080" w:type="dxa"/>
            <w:vAlign w:val="bottom"/>
          </w:tcPr>
          <w:p w14:paraId="775024D2" w14:textId="77777777" w:rsidR="00312CFF" w:rsidRPr="00C04C7A" w:rsidRDefault="00312CFF" w:rsidP="00312CFF">
            <w:r w:rsidRPr="00C04C7A">
              <w:t>1.82</w:t>
            </w:r>
          </w:p>
        </w:tc>
        <w:tc>
          <w:tcPr>
            <w:tcW w:w="450" w:type="dxa"/>
            <w:vAlign w:val="bottom"/>
          </w:tcPr>
          <w:p w14:paraId="58A17723" w14:textId="77777777" w:rsidR="00312CFF" w:rsidRPr="00C04C7A" w:rsidRDefault="00312CFF" w:rsidP="00312CFF">
            <w:r w:rsidRPr="00C04C7A">
              <w:t>88</w:t>
            </w:r>
          </w:p>
        </w:tc>
      </w:tr>
      <w:tr w:rsidR="00312CFF" w:rsidRPr="00C04C7A" w14:paraId="77E8BA15" w14:textId="77777777">
        <w:trPr>
          <w:trHeight w:val="405"/>
          <w:tblCellSpacing w:w="0" w:type="dxa"/>
        </w:trPr>
        <w:tc>
          <w:tcPr>
            <w:tcW w:w="2543" w:type="dxa"/>
            <w:vAlign w:val="bottom"/>
          </w:tcPr>
          <w:p w14:paraId="3508BEB5" w14:textId="77777777" w:rsidR="00312CFF" w:rsidRPr="00C04C7A" w:rsidRDefault="00312CFF" w:rsidP="00312CFF">
            <w:r w:rsidRPr="00C04C7A">
              <w:t>30wt% inimer/1:600 inimer:dS</w:t>
            </w:r>
          </w:p>
        </w:tc>
        <w:tc>
          <w:tcPr>
            <w:tcW w:w="876" w:type="dxa"/>
            <w:vAlign w:val="bottom"/>
          </w:tcPr>
          <w:p w14:paraId="2B88F40E" w14:textId="77777777" w:rsidR="00312CFF" w:rsidRPr="00C04C7A" w:rsidRDefault="00312CFF" w:rsidP="00312CFF">
            <w:r w:rsidRPr="00C04C7A">
              <w:t>392</w:t>
            </w:r>
          </w:p>
        </w:tc>
        <w:tc>
          <w:tcPr>
            <w:tcW w:w="1261" w:type="dxa"/>
            <w:vAlign w:val="bottom"/>
          </w:tcPr>
          <w:p w14:paraId="40078FCF" w14:textId="77777777" w:rsidR="00312CFF" w:rsidRPr="00C04C7A" w:rsidRDefault="00312CFF" w:rsidP="00312CFF">
            <w:r w:rsidRPr="00C04C7A">
              <w:t>2.26</w:t>
            </w:r>
          </w:p>
        </w:tc>
        <w:tc>
          <w:tcPr>
            <w:tcW w:w="1260" w:type="dxa"/>
            <w:vAlign w:val="bottom"/>
          </w:tcPr>
          <w:p w14:paraId="7D24C00D" w14:textId="77777777" w:rsidR="00312CFF" w:rsidRPr="00C04C7A" w:rsidRDefault="00312CFF" w:rsidP="00312CFF">
            <w:r w:rsidRPr="00C04C7A">
              <w:t>27</w:t>
            </w:r>
          </w:p>
        </w:tc>
        <w:tc>
          <w:tcPr>
            <w:tcW w:w="900" w:type="dxa"/>
            <w:vAlign w:val="bottom"/>
          </w:tcPr>
          <w:p w14:paraId="05E8BA59" w14:textId="77777777" w:rsidR="00312CFF" w:rsidRPr="00C04C7A" w:rsidRDefault="00312CFF" w:rsidP="00312CFF">
            <w:r w:rsidRPr="00C04C7A">
              <w:t>1507</w:t>
            </w:r>
          </w:p>
        </w:tc>
        <w:tc>
          <w:tcPr>
            <w:tcW w:w="1080" w:type="dxa"/>
            <w:vAlign w:val="bottom"/>
          </w:tcPr>
          <w:p w14:paraId="4C41931E" w14:textId="77777777" w:rsidR="00312CFF" w:rsidRPr="00C04C7A" w:rsidRDefault="00312CFF" w:rsidP="00312CFF">
            <w:r w:rsidRPr="00C04C7A">
              <w:t>2.17</w:t>
            </w:r>
          </w:p>
        </w:tc>
        <w:tc>
          <w:tcPr>
            <w:tcW w:w="450" w:type="dxa"/>
            <w:vAlign w:val="bottom"/>
          </w:tcPr>
          <w:p w14:paraId="0AB5B4E0" w14:textId="77777777" w:rsidR="00312CFF" w:rsidRPr="00C04C7A" w:rsidRDefault="00312CFF" w:rsidP="00312CFF">
            <w:r w:rsidRPr="00C04C7A">
              <w:t>196</w:t>
            </w:r>
          </w:p>
        </w:tc>
      </w:tr>
      <w:tr w:rsidR="00312CFF" w:rsidRPr="00C04C7A" w14:paraId="23155B2E" w14:textId="77777777">
        <w:trPr>
          <w:trHeight w:val="375"/>
          <w:tblCellSpacing w:w="0" w:type="dxa"/>
        </w:trPr>
        <w:tc>
          <w:tcPr>
            <w:tcW w:w="2543" w:type="dxa"/>
            <w:vAlign w:val="bottom"/>
          </w:tcPr>
          <w:p w14:paraId="3637A720" w14:textId="77777777" w:rsidR="00312CFF" w:rsidRPr="00C04C7A" w:rsidRDefault="00312CFF" w:rsidP="00312CFF">
            <w:r w:rsidRPr="00C04C7A">
              <w:t>50wt% inimer/1:200 inimer:dS</w:t>
            </w:r>
          </w:p>
        </w:tc>
        <w:tc>
          <w:tcPr>
            <w:tcW w:w="876" w:type="dxa"/>
            <w:vAlign w:val="bottom"/>
          </w:tcPr>
          <w:p w14:paraId="101334E5" w14:textId="77777777" w:rsidR="00312CFF" w:rsidRPr="00C04C7A" w:rsidRDefault="00312CFF" w:rsidP="00312CFF">
            <w:r w:rsidRPr="00C04C7A">
              <w:t>248</w:t>
            </w:r>
          </w:p>
        </w:tc>
        <w:tc>
          <w:tcPr>
            <w:tcW w:w="1261" w:type="dxa"/>
            <w:vAlign w:val="bottom"/>
          </w:tcPr>
          <w:p w14:paraId="4BE0E67E" w14:textId="77777777" w:rsidR="00312CFF" w:rsidRPr="00C04C7A" w:rsidRDefault="00312CFF" w:rsidP="00312CFF">
            <w:r w:rsidRPr="00C04C7A">
              <w:t>2.30</w:t>
            </w:r>
          </w:p>
        </w:tc>
        <w:tc>
          <w:tcPr>
            <w:tcW w:w="1260" w:type="dxa"/>
            <w:vAlign w:val="bottom"/>
          </w:tcPr>
          <w:p w14:paraId="0DF75D8C" w14:textId="77777777" w:rsidR="00312CFF" w:rsidRPr="00C04C7A" w:rsidRDefault="00312CFF" w:rsidP="00312CFF">
            <w:r w:rsidRPr="00C04C7A">
              <w:t>25</w:t>
            </w:r>
          </w:p>
        </w:tc>
        <w:tc>
          <w:tcPr>
            <w:tcW w:w="900" w:type="dxa"/>
            <w:vAlign w:val="bottom"/>
          </w:tcPr>
          <w:p w14:paraId="65CC7B4E" w14:textId="77777777" w:rsidR="00312CFF" w:rsidRPr="00C04C7A" w:rsidRDefault="00312CFF" w:rsidP="00312CFF">
            <w:r w:rsidRPr="00C04C7A">
              <w:t>1674</w:t>
            </w:r>
          </w:p>
        </w:tc>
        <w:tc>
          <w:tcPr>
            <w:tcW w:w="1080" w:type="dxa"/>
            <w:vAlign w:val="bottom"/>
          </w:tcPr>
          <w:p w14:paraId="70A3490F" w14:textId="77777777" w:rsidR="00312CFF" w:rsidRPr="00C04C7A" w:rsidRDefault="00312CFF" w:rsidP="00312CFF">
            <w:r w:rsidRPr="00C04C7A">
              <w:t>2.27</w:t>
            </w:r>
          </w:p>
        </w:tc>
        <w:tc>
          <w:tcPr>
            <w:tcW w:w="450" w:type="dxa"/>
            <w:vAlign w:val="bottom"/>
          </w:tcPr>
          <w:p w14:paraId="4336A99A" w14:textId="77777777" w:rsidR="00312CFF" w:rsidRPr="00C04C7A" w:rsidRDefault="00312CFF" w:rsidP="00312CFF">
            <w:r w:rsidRPr="00C04C7A">
              <w:t>31</w:t>
            </w:r>
          </w:p>
        </w:tc>
      </w:tr>
      <w:tr w:rsidR="00312CFF" w:rsidRPr="00C04C7A" w14:paraId="43D5D623" w14:textId="77777777">
        <w:trPr>
          <w:trHeight w:val="375"/>
          <w:tblCellSpacing w:w="0" w:type="dxa"/>
        </w:trPr>
        <w:tc>
          <w:tcPr>
            <w:tcW w:w="2543" w:type="dxa"/>
            <w:vAlign w:val="bottom"/>
          </w:tcPr>
          <w:p w14:paraId="0557AC36" w14:textId="77777777" w:rsidR="00312CFF" w:rsidRPr="00C04C7A" w:rsidRDefault="00312CFF" w:rsidP="00312CFF">
            <w:r w:rsidRPr="00C04C7A">
              <w:t>50wt% inimer/1:400 inimer:dS</w:t>
            </w:r>
          </w:p>
        </w:tc>
        <w:tc>
          <w:tcPr>
            <w:tcW w:w="876" w:type="dxa"/>
            <w:vAlign w:val="bottom"/>
          </w:tcPr>
          <w:p w14:paraId="0F764573" w14:textId="77777777" w:rsidR="00312CFF" w:rsidRPr="00C04C7A" w:rsidRDefault="00312CFF" w:rsidP="00312CFF">
            <w:r w:rsidRPr="00C04C7A">
              <w:t>495</w:t>
            </w:r>
          </w:p>
        </w:tc>
        <w:tc>
          <w:tcPr>
            <w:tcW w:w="1261" w:type="dxa"/>
            <w:vAlign w:val="bottom"/>
          </w:tcPr>
          <w:p w14:paraId="4752F83C" w14:textId="77777777" w:rsidR="00312CFF" w:rsidRPr="00C04C7A" w:rsidRDefault="00312CFF" w:rsidP="00312CFF">
            <w:r w:rsidRPr="00C04C7A">
              <w:t>2.01</w:t>
            </w:r>
          </w:p>
        </w:tc>
        <w:tc>
          <w:tcPr>
            <w:tcW w:w="1260" w:type="dxa"/>
            <w:vAlign w:val="bottom"/>
          </w:tcPr>
          <w:p w14:paraId="5509FD1F" w14:textId="77777777" w:rsidR="00312CFF" w:rsidRPr="00C04C7A" w:rsidRDefault="00312CFF" w:rsidP="00312CFF">
            <w:r w:rsidRPr="00C04C7A">
              <w:t>40</w:t>
            </w:r>
          </w:p>
        </w:tc>
        <w:tc>
          <w:tcPr>
            <w:tcW w:w="900" w:type="dxa"/>
            <w:vAlign w:val="bottom"/>
          </w:tcPr>
          <w:p w14:paraId="7B407A9B" w14:textId="77777777" w:rsidR="00312CFF" w:rsidRPr="00C04C7A" w:rsidRDefault="00312CFF" w:rsidP="00312CFF">
            <w:r w:rsidRPr="00C04C7A">
              <w:t>1352</w:t>
            </w:r>
          </w:p>
        </w:tc>
        <w:tc>
          <w:tcPr>
            <w:tcW w:w="1080" w:type="dxa"/>
            <w:vAlign w:val="bottom"/>
          </w:tcPr>
          <w:p w14:paraId="73AC7F2C" w14:textId="77777777" w:rsidR="00312CFF" w:rsidRPr="00C04C7A" w:rsidRDefault="00312CFF" w:rsidP="00312CFF">
            <w:r w:rsidRPr="00C04C7A">
              <w:t>1.97</w:t>
            </w:r>
          </w:p>
        </w:tc>
        <w:tc>
          <w:tcPr>
            <w:tcW w:w="450" w:type="dxa"/>
            <w:vAlign w:val="bottom"/>
          </w:tcPr>
          <w:p w14:paraId="3B97A65B" w14:textId="77777777" w:rsidR="00312CFF" w:rsidRPr="00C04C7A" w:rsidRDefault="00312CFF" w:rsidP="00312CFF">
            <w:r w:rsidRPr="00C04C7A">
              <w:t>32</w:t>
            </w:r>
          </w:p>
        </w:tc>
      </w:tr>
      <w:tr w:rsidR="00312CFF" w:rsidRPr="00C04C7A" w14:paraId="741D2F05" w14:textId="77777777">
        <w:trPr>
          <w:trHeight w:val="375"/>
          <w:tblCellSpacing w:w="0" w:type="dxa"/>
        </w:trPr>
        <w:tc>
          <w:tcPr>
            <w:tcW w:w="2543" w:type="dxa"/>
            <w:tcBorders>
              <w:bottom w:val="single" w:sz="18" w:space="0" w:color="auto"/>
            </w:tcBorders>
            <w:vAlign w:val="bottom"/>
          </w:tcPr>
          <w:p w14:paraId="7D84D7D3" w14:textId="77777777" w:rsidR="00312CFF" w:rsidRPr="00C04C7A" w:rsidRDefault="00312CFF" w:rsidP="00312CFF">
            <w:r w:rsidRPr="00C04C7A">
              <w:t>50wt% inimer/1:600 inimer:dS</w:t>
            </w:r>
          </w:p>
        </w:tc>
        <w:tc>
          <w:tcPr>
            <w:tcW w:w="876" w:type="dxa"/>
            <w:tcBorders>
              <w:bottom w:val="single" w:sz="18" w:space="0" w:color="auto"/>
            </w:tcBorders>
            <w:vAlign w:val="bottom"/>
          </w:tcPr>
          <w:p w14:paraId="6C58B50F" w14:textId="77777777" w:rsidR="00312CFF" w:rsidRPr="00C04C7A" w:rsidRDefault="00312CFF" w:rsidP="00312CFF">
            <w:r w:rsidRPr="00C04C7A">
              <w:t>419</w:t>
            </w:r>
          </w:p>
        </w:tc>
        <w:tc>
          <w:tcPr>
            <w:tcW w:w="1261" w:type="dxa"/>
            <w:tcBorders>
              <w:bottom w:val="single" w:sz="18" w:space="0" w:color="auto"/>
            </w:tcBorders>
            <w:vAlign w:val="bottom"/>
          </w:tcPr>
          <w:p w14:paraId="2226E096" w14:textId="77777777" w:rsidR="00312CFF" w:rsidRPr="00C04C7A" w:rsidRDefault="00312CFF" w:rsidP="00312CFF">
            <w:r w:rsidRPr="00C04C7A">
              <w:t>2.69</w:t>
            </w:r>
          </w:p>
        </w:tc>
        <w:tc>
          <w:tcPr>
            <w:tcW w:w="1260" w:type="dxa"/>
            <w:tcBorders>
              <w:bottom w:val="single" w:sz="18" w:space="0" w:color="auto"/>
            </w:tcBorders>
            <w:vAlign w:val="bottom"/>
          </w:tcPr>
          <w:p w14:paraId="48828FC4" w14:textId="77777777" w:rsidR="00312CFF" w:rsidRPr="00C04C7A" w:rsidRDefault="00312CFF" w:rsidP="00312CFF">
            <w:r w:rsidRPr="00C04C7A">
              <w:t>23</w:t>
            </w:r>
          </w:p>
        </w:tc>
        <w:tc>
          <w:tcPr>
            <w:tcW w:w="900" w:type="dxa"/>
            <w:tcBorders>
              <w:bottom w:val="single" w:sz="18" w:space="0" w:color="auto"/>
            </w:tcBorders>
            <w:vAlign w:val="bottom"/>
          </w:tcPr>
          <w:p w14:paraId="53D231A9" w14:textId="77777777" w:rsidR="00312CFF" w:rsidRPr="00C04C7A" w:rsidRDefault="00312CFF" w:rsidP="00312CFF">
            <w:r w:rsidRPr="00C04C7A">
              <w:t>1654</w:t>
            </w:r>
          </w:p>
        </w:tc>
        <w:tc>
          <w:tcPr>
            <w:tcW w:w="1080" w:type="dxa"/>
            <w:tcBorders>
              <w:bottom w:val="single" w:sz="18" w:space="0" w:color="auto"/>
            </w:tcBorders>
            <w:vAlign w:val="bottom"/>
          </w:tcPr>
          <w:p w14:paraId="41C809F8" w14:textId="77777777" w:rsidR="00312CFF" w:rsidRPr="00C04C7A" w:rsidRDefault="00312CFF" w:rsidP="00312CFF">
            <w:r w:rsidRPr="00C04C7A">
              <w:t>2.59</w:t>
            </w:r>
          </w:p>
        </w:tc>
        <w:tc>
          <w:tcPr>
            <w:tcW w:w="450" w:type="dxa"/>
            <w:tcBorders>
              <w:bottom w:val="single" w:sz="18" w:space="0" w:color="auto"/>
            </w:tcBorders>
            <w:vAlign w:val="bottom"/>
          </w:tcPr>
          <w:p w14:paraId="32334650" w14:textId="77777777" w:rsidR="00312CFF" w:rsidRPr="00C04C7A" w:rsidRDefault="00312CFF" w:rsidP="00312CFF">
            <w:r w:rsidRPr="00C04C7A">
              <w:t>74</w:t>
            </w:r>
          </w:p>
        </w:tc>
      </w:tr>
    </w:tbl>
    <w:p w14:paraId="1EA1C95B" w14:textId="77777777" w:rsidR="008D5B36" w:rsidRDefault="008D5B36" w:rsidP="0091163A">
      <w:pPr>
        <w:spacing w:line="480" w:lineRule="auto"/>
      </w:pPr>
    </w:p>
    <w:p w14:paraId="3FB66952" w14:textId="77777777" w:rsidR="00263E0B" w:rsidRDefault="00263E0B" w:rsidP="0091163A">
      <w:pPr>
        <w:spacing w:line="480" w:lineRule="auto"/>
      </w:pPr>
    </w:p>
    <w:p w14:paraId="53F350A5" w14:textId="77777777" w:rsidR="00263E0B" w:rsidRDefault="00263E0B" w:rsidP="0091163A">
      <w:pPr>
        <w:spacing w:line="480" w:lineRule="auto"/>
      </w:pPr>
    </w:p>
    <w:p w14:paraId="3869AC53" w14:textId="77777777" w:rsidR="00263E0B" w:rsidRDefault="00263E0B" w:rsidP="0091163A">
      <w:pPr>
        <w:spacing w:line="480" w:lineRule="auto"/>
      </w:pPr>
    </w:p>
    <w:p w14:paraId="4904B296" w14:textId="77777777" w:rsidR="00263E0B" w:rsidRDefault="00263E0B" w:rsidP="0091163A">
      <w:pPr>
        <w:spacing w:line="480" w:lineRule="auto"/>
      </w:pPr>
    </w:p>
    <w:p w14:paraId="61182774" w14:textId="77777777" w:rsidR="006C7F3A" w:rsidRDefault="006C7F3A" w:rsidP="006C7F3A">
      <w:pPr>
        <w:spacing w:line="480" w:lineRule="auto"/>
      </w:pPr>
      <w:r>
        <w:lastRenderedPageBreak/>
        <w:t>fundamental information will be useful in designing these types of materials with tunable surface properties. Using the model scattering length densities obtained from fits to neutron reflectivity (Tbl. 5.6), the volume fraction of d-PS as a function of depth into the film, Φ</w:t>
      </w:r>
      <w:r>
        <w:rPr>
          <w:vertAlign w:val="subscript"/>
        </w:rPr>
        <w:t>d-PS</w:t>
      </w:r>
      <w:r>
        <w:t xml:space="preserve">, can be calculated using Equation 5.1: </w:t>
      </w:r>
      <w:r>
        <w:fldChar w:fldCharType="begin"/>
      </w:r>
      <w:r>
        <w:instrText xml:space="preserve"> ADDIN EN.CITE &lt;EndNote&gt;&lt;Cite&gt;&lt;Author&gt;Pellegrini&lt;/Author&gt;&lt;Year&gt;1997&lt;/Year&gt;&lt;RecNum&gt;335&lt;/RecNum&gt;&lt;DisplayText&gt;&lt;style face="superscript"&gt;148&lt;/style&gt;&lt;/DisplayText&gt;&lt;record&gt;&lt;rec-number&gt;335&lt;/rec-number&gt;&lt;foreign-keys&gt;&lt;key app="EN" db-id="wvr5w05pkf0peaevsr4pa59mzvpprdv02d0d"&gt;335&lt;/key&gt;&lt;/foreign-keys&gt;&lt;ref-type name="Journal Article"&gt;17&lt;/ref-type&gt;&lt;contributors&gt;&lt;authors&gt;&lt;author&gt;Pellegrini, Nicole N.&lt;/author&gt;&lt;author&gt;Sikka, Mohan&lt;/author&gt;&lt;author&gt;Satija, Sushil K.&lt;/author&gt;&lt;author&gt;Winey, Karen I.&lt;/author&gt;&lt;/authors&gt;&lt;/contributors&gt;&lt;titles&gt;&lt;title&gt;Segregation of a Random Copolymer from Miscible Blends&lt;/title&gt;&lt;secondary-title&gt;Macromolecules&lt;/secondary-title&gt;&lt;/titles&gt;&lt;periodical&gt;&lt;full-title&gt;Macromolecules&lt;/full-title&gt;&lt;/periodical&gt;&lt;pages&gt;6640-6644&lt;/pages&gt;&lt;volume&gt;30&lt;/volume&gt;&lt;number&gt;21&lt;/number&gt;&lt;dates&gt;&lt;year&gt;1997&lt;/year&gt;&lt;/dates&gt;&lt;publisher&gt;American Chemical Society&lt;/publisher&gt;&lt;isbn&gt;0024-9297&lt;/isbn&gt;&lt;work-type&gt;doi: 10.1021/ma970586i&lt;/work-type&gt;&lt;urls&gt;&lt;related-urls&gt;&lt;url&gt;http://dx.doi.org/10.1021/ma970586i&lt;/url&gt;&lt;/related-urls&gt;&lt;/urls&gt;&lt;electronic-resource-num&gt;10.1021/ma970586i&lt;/electronic-resource-num&gt;&lt;/record&gt;&lt;/Cite&gt;&lt;/EndNote&gt;</w:instrText>
      </w:r>
      <w:r>
        <w:fldChar w:fldCharType="separate"/>
      </w:r>
      <w:r w:rsidRPr="00C52D49">
        <w:rPr>
          <w:noProof/>
          <w:vertAlign w:val="superscript"/>
        </w:rPr>
        <w:t>148</w:t>
      </w:r>
      <w:r>
        <w:fldChar w:fldCharType="end"/>
      </w:r>
    </w:p>
    <w:p w14:paraId="76AE89BE" w14:textId="49CF9EC0" w:rsidR="006C7F3A" w:rsidRDefault="006C7F3A" w:rsidP="006C7F3A">
      <w:pPr>
        <w:spacing w:line="480" w:lineRule="auto"/>
      </w:pPr>
      <w:r>
        <w:tab/>
      </w:r>
      <w:r>
        <w:tab/>
      </w:r>
      <w:r>
        <w:tab/>
      </w:r>
      <w:r>
        <w:tab/>
      </w:r>
      <w:r w:rsidR="00496856">
        <w:tab/>
      </w:r>
      <w:r w:rsidR="00496856">
        <w:tab/>
      </w:r>
      <w:r w:rsidRPr="0053066D">
        <w:rPr>
          <w:position w:val="-30"/>
        </w:rPr>
        <w:object w:dxaOrig="2620" w:dyaOrig="700" w14:anchorId="1DAF1728">
          <v:shape id="_x0000_i5078" type="#_x0000_t75" style="width:129.6pt;height:36pt" o:ole="">
            <v:imagedata r:id="rId134" o:title=""/>
          </v:shape>
          <o:OLEObject Type="Embed" ProgID="Equation.3" ShapeID="_x0000_i5078" DrawAspect="Content" ObjectID="_1657127439" r:id="rId135"/>
        </w:object>
      </w:r>
      <w:r>
        <w:tab/>
      </w:r>
      <w:r>
        <w:tab/>
      </w:r>
      <w:r>
        <w:tab/>
      </w:r>
      <w:r>
        <w:tab/>
        <w:t>(5.1)</w:t>
      </w:r>
    </w:p>
    <w:p w14:paraId="20E740DA" w14:textId="77777777" w:rsidR="006C7F3A" w:rsidRDefault="006C7F3A" w:rsidP="006C7F3A">
      <w:pPr>
        <w:spacing w:line="480" w:lineRule="auto"/>
      </w:pPr>
      <w:r>
        <w:t>where ρ</w:t>
      </w:r>
      <w:r w:rsidRPr="0053066D">
        <w:rPr>
          <w:vertAlign w:val="subscript"/>
        </w:rPr>
        <w:t>model</w:t>
      </w:r>
      <w:r>
        <w:t>, ρ</w:t>
      </w:r>
      <w:r w:rsidRPr="0053066D">
        <w:rPr>
          <w:vertAlign w:val="subscript"/>
        </w:rPr>
        <w:t>PP/inimer</w:t>
      </w:r>
      <w:r>
        <w:t>, and ρ</w:t>
      </w:r>
      <w:r>
        <w:rPr>
          <w:vertAlign w:val="subscript"/>
        </w:rPr>
        <w:t>d-PS</w:t>
      </w:r>
      <w:r>
        <w:t xml:space="preserve"> are the neutron scattering length densities of the functionalized cross-linked film obtained from the model, the PP/inimer monolayer, and deuterated PS, respectively. Figure 5.7 shows that the volume fraction of d-PS increases as the wt. % inimer increases for samples polymerized with 1:600 inimer:dS.</w:t>
      </w:r>
      <w:r w:rsidRPr="002B4834">
        <w:t xml:space="preserve"> </w:t>
      </w:r>
      <w:r>
        <w:t xml:space="preserve">By integrating the total area under these curves, the total amount of d-PS in the entire film is obtained for each sample.  </w:t>
      </w:r>
    </w:p>
    <w:p w14:paraId="0A70D12A" w14:textId="0A8FE5B8" w:rsidR="006C7F3A" w:rsidRDefault="006C7F3A" w:rsidP="0091163A">
      <w:pPr>
        <w:spacing w:line="480" w:lineRule="auto"/>
      </w:pPr>
    </w:p>
    <w:p w14:paraId="3E32AFF8" w14:textId="4D6C8927" w:rsidR="00496856" w:rsidRDefault="00496856" w:rsidP="0091163A">
      <w:pPr>
        <w:spacing w:line="480" w:lineRule="auto"/>
      </w:pPr>
      <w:r>
        <w:rPr>
          <w:noProof/>
          <w:lang w:eastAsia="ko-KR"/>
        </w:rPr>
        <w:drawing>
          <wp:anchor distT="0" distB="0" distL="114300" distR="114300" simplePos="0" relativeHeight="251782656" behindDoc="1" locked="0" layoutInCell="1" allowOverlap="1" wp14:anchorId="574A7CF1" wp14:editId="1938CACA">
            <wp:simplePos x="0" y="0"/>
            <wp:positionH relativeFrom="margin">
              <wp:posOffset>822862</wp:posOffset>
            </wp:positionH>
            <wp:positionV relativeFrom="paragraph">
              <wp:posOffset>90659</wp:posOffset>
            </wp:positionV>
            <wp:extent cx="3594100" cy="2934335"/>
            <wp:effectExtent l="0" t="0" r="0" b="0"/>
            <wp:wrapTight wrapText="bothSides">
              <wp:wrapPolygon edited="0">
                <wp:start x="11449" y="1262"/>
                <wp:lineTo x="3893" y="1823"/>
                <wp:lineTo x="3435" y="1963"/>
                <wp:lineTo x="3435" y="7713"/>
                <wp:lineTo x="3778" y="8274"/>
                <wp:lineTo x="4808" y="8274"/>
                <wp:lineTo x="2290" y="9255"/>
                <wp:lineTo x="1717" y="9676"/>
                <wp:lineTo x="1717" y="10517"/>
                <wp:lineTo x="1145" y="11218"/>
                <wp:lineTo x="1374" y="11499"/>
                <wp:lineTo x="4694" y="12761"/>
                <wp:lineTo x="3549" y="13322"/>
                <wp:lineTo x="3549" y="13742"/>
                <wp:lineTo x="4808" y="15005"/>
                <wp:lineTo x="3778" y="15005"/>
                <wp:lineTo x="3320" y="15706"/>
                <wp:lineTo x="3320" y="17949"/>
                <wp:lineTo x="9273" y="19492"/>
                <wp:lineTo x="12250" y="20193"/>
                <wp:lineTo x="13510" y="20193"/>
                <wp:lineTo x="13510" y="19492"/>
                <wp:lineTo x="20379" y="18510"/>
                <wp:lineTo x="20951" y="18090"/>
                <wp:lineTo x="19348" y="15005"/>
                <wp:lineTo x="19577" y="4067"/>
                <wp:lineTo x="18776" y="3926"/>
                <wp:lineTo x="12136" y="3786"/>
                <wp:lineTo x="16143" y="2103"/>
                <wp:lineTo x="16028" y="1262"/>
                <wp:lineTo x="11449" y="1262"/>
              </wp:wrapPolygon>
            </wp:wrapTight>
            <wp:docPr id="96" name="Picture 111" descr="Fig 5_Phi dPS_1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Fig 5_Phi dPS_1_60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594100" cy="2934335"/>
                    </a:xfrm>
                    <a:prstGeom prst="rect">
                      <a:avLst/>
                    </a:prstGeom>
                    <a:noFill/>
                  </pic:spPr>
                </pic:pic>
              </a:graphicData>
            </a:graphic>
            <wp14:sizeRelH relativeFrom="page">
              <wp14:pctWidth>0</wp14:pctWidth>
            </wp14:sizeRelH>
            <wp14:sizeRelV relativeFrom="page">
              <wp14:pctHeight>0</wp14:pctHeight>
            </wp14:sizeRelV>
          </wp:anchor>
        </w:drawing>
      </w:r>
    </w:p>
    <w:p w14:paraId="2C5157BE" w14:textId="77777777" w:rsidR="006C7F3A" w:rsidRDefault="006C7F3A" w:rsidP="0091163A">
      <w:pPr>
        <w:spacing w:line="480" w:lineRule="auto"/>
      </w:pPr>
    </w:p>
    <w:p w14:paraId="58FFDC4C" w14:textId="77777777" w:rsidR="006C7F3A" w:rsidRDefault="006C7F3A" w:rsidP="0091163A">
      <w:pPr>
        <w:spacing w:line="480" w:lineRule="auto"/>
      </w:pPr>
    </w:p>
    <w:p w14:paraId="79F0286A" w14:textId="77777777" w:rsidR="006C7F3A" w:rsidRDefault="006C7F3A" w:rsidP="0091163A">
      <w:pPr>
        <w:spacing w:line="480" w:lineRule="auto"/>
      </w:pPr>
    </w:p>
    <w:p w14:paraId="21B9B4E6" w14:textId="77777777" w:rsidR="006C7F3A" w:rsidRDefault="006C7F3A" w:rsidP="0091163A">
      <w:pPr>
        <w:spacing w:line="480" w:lineRule="auto"/>
      </w:pPr>
    </w:p>
    <w:p w14:paraId="5D338CD8" w14:textId="77777777" w:rsidR="006C7F3A" w:rsidRDefault="006C7F3A" w:rsidP="0091163A">
      <w:pPr>
        <w:spacing w:line="480" w:lineRule="auto"/>
      </w:pPr>
    </w:p>
    <w:p w14:paraId="7258C6A7" w14:textId="77777777" w:rsidR="00496856" w:rsidRDefault="00496856" w:rsidP="00D75D71">
      <w:pPr>
        <w:pStyle w:val="Caption"/>
        <w:rPr>
          <w:b/>
          <w:i w:val="0"/>
          <w:color w:val="auto"/>
          <w:sz w:val="24"/>
        </w:rPr>
      </w:pPr>
    </w:p>
    <w:p w14:paraId="307CEF01" w14:textId="178F5FBE" w:rsidR="008D5B36" w:rsidRPr="00D75D71" w:rsidRDefault="008D5B36" w:rsidP="00D75D71">
      <w:pPr>
        <w:pStyle w:val="Caption"/>
        <w:rPr>
          <w:i w:val="0"/>
          <w:color w:val="auto"/>
          <w:sz w:val="24"/>
        </w:rPr>
      </w:pPr>
      <w:bookmarkStart w:id="250" w:name="_Toc46500737"/>
      <w:r w:rsidRPr="00D75D71">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7</w:t>
      </w:r>
      <w:r w:rsidR="001F5B78">
        <w:rPr>
          <w:b/>
          <w:i w:val="0"/>
          <w:color w:val="auto"/>
          <w:sz w:val="24"/>
        </w:rPr>
        <w:fldChar w:fldCharType="end"/>
      </w:r>
      <w:r w:rsidRPr="00D75D71">
        <w:rPr>
          <w:i w:val="0"/>
          <w:color w:val="auto"/>
          <w:sz w:val="24"/>
        </w:rPr>
        <w:t xml:space="preserve">   Volume fraction of d-PS as a function of depth in cross-linked functionalized films polymerized with 1:600 inimer:dS and containing 10 w/w %, 30 w/w % and 50 w/w % inimer.</w:t>
      </w:r>
      <w:bookmarkEnd w:id="250"/>
    </w:p>
    <w:p w14:paraId="3A6C27E3" w14:textId="77777777" w:rsidR="002B4834" w:rsidRDefault="002A2822" w:rsidP="002A2822">
      <w:pPr>
        <w:spacing w:line="480" w:lineRule="auto"/>
        <w:ind w:firstLine="720"/>
      </w:pPr>
      <w:r>
        <w:lastRenderedPageBreak/>
        <w:t xml:space="preserve">As shown </w:t>
      </w:r>
      <w:r w:rsidR="002B4834">
        <w:t>in Figure 5.8, the total amount of d-PS in the entire film increases with increasing wt.% inimer for most of the samples, which makes sense as there are more initiation sites, thus more polymer chains grafted off of the 3-dimensional inimer-embedded surface.</w:t>
      </w:r>
    </w:p>
    <w:p w14:paraId="624311EB" w14:textId="77777777" w:rsidR="002A2822" w:rsidRPr="00416F04" w:rsidRDefault="002A2822" w:rsidP="002A2822">
      <w:pPr>
        <w:spacing w:line="480" w:lineRule="auto"/>
        <w:ind w:firstLine="720"/>
        <w:outlineLvl w:val="3"/>
        <w:rPr>
          <w:b/>
        </w:rPr>
      </w:pPr>
      <w:bookmarkStart w:id="251" w:name="_Toc46500583"/>
      <w:r>
        <w:rPr>
          <w:b/>
        </w:rPr>
        <w:t xml:space="preserve">2) </w:t>
      </w:r>
      <w:r w:rsidRPr="00416F04">
        <w:rPr>
          <w:b/>
        </w:rPr>
        <w:t xml:space="preserve">The Impact of </w:t>
      </w:r>
      <w:r>
        <w:rPr>
          <w:b/>
        </w:rPr>
        <w:t>Swelling and Monomer Concentration on d-PS Growth</w:t>
      </w:r>
      <w:bookmarkEnd w:id="251"/>
      <w:r>
        <w:rPr>
          <w:b/>
        </w:rPr>
        <w:t xml:space="preserve"> </w:t>
      </w:r>
    </w:p>
    <w:p w14:paraId="42135823" w14:textId="77777777" w:rsidR="002A2822" w:rsidRDefault="002A2822" w:rsidP="002A2822">
      <w:pPr>
        <w:spacing w:line="480" w:lineRule="auto"/>
        <w:ind w:firstLine="720"/>
      </w:pPr>
      <w:r>
        <w:t xml:space="preserve">Since results from various surface sensitive techniques indicated that the observed increase in film thickness upon polymerization was not due to the growth of a dense surface brush layer, we decided to examine how swelling of these inimer-embedded networks impacted the growth of d-PS both in the near surface region as well as throughout the entire layer. In-situ ellipsometry swelling experiments were conducted in toluene for the monolayers of PP/inimer as well as for each d-PS grafted layer. </w:t>
      </w:r>
    </w:p>
    <w:p w14:paraId="7B29028A" w14:textId="77777777" w:rsidR="002A2822" w:rsidRDefault="002A2822" w:rsidP="002A2822">
      <w:pPr>
        <w:spacing w:line="480" w:lineRule="auto"/>
        <w:ind w:firstLine="720"/>
      </w:pPr>
      <w:r>
        <w:t xml:space="preserve">In Figure 5.9, the increase in swelling as a function of time for the PP/inimer monolayer containing 50% w/w inimer in toluene is displayed. </w:t>
      </w:r>
      <w:r w:rsidRPr="00685386">
        <w:t>From the in-situ ellipsometry swelling experiments, the percent increase in film thickness was calculated, the results of which are shown in Figure 5.1</w:t>
      </w:r>
      <w:r>
        <w:t>0</w:t>
      </w:r>
      <w:r w:rsidRPr="00685386">
        <w:t xml:space="preserve"> for the monolayers of PP/inimer with varying concentration of inimer.</w:t>
      </w:r>
      <w:r>
        <w:t xml:space="preserve"> An increase in swelling with an increase in the wt. % inimer might be an expected result for monolayers of PP/inimer as the inimer is a monomethacrylate, while the PP is composed of a mixture of di- and tri-acrylates. Monomethacrylates should disrupt the denser network of di- and tri-acrylates, which would decrease the cross-link density, thus allowing the film to swell more.  </w:t>
      </w:r>
    </w:p>
    <w:p w14:paraId="6F536170" w14:textId="77777777" w:rsidR="002A2822" w:rsidRDefault="002A2822" w:rsidP="002A2822">
      <w:pPr>
        <w:spacing w:line="480" w:lineRule="auto"/>
        <w:ind w:firstLine="720"/>
      </w:pPr>
      <w:r>
        <w:t xml:space="preserve">Likewise, the swelling behavior of samples grafted with d-PS was also measured. Figures 5.11, 5.12 and 5.13 show the swelling behavior in toluene with variation in the wt. % inimer in cross-linked functionalized materials that were polymerized with 1:200, 1:400 and 1:600 inimer:dS, respectively. The general trend observed in Figures 5.11 - 5.13 is that swelling </w:t>
      </w:r>
    </w:p>
    <w:p w14:paraId="6CCE08E2" w14:textId="1C9E75DD" w:rsidR="008D5B36" w:rsidRDefault="00E7540C" w:rsidP="0091163A">
      <w:pPr>
        <w:spacing w:line="480" w:lineRule="auto"/>
      </w:pPr>
      <w:r>
        <w:rPr>
          <w:noProof/>
          <w:lang w:eastAsia="ko-KR"/>
        </w:rPr>
        <w:lastRenderedPageBreak/>
        <w:drawing>
          <wp:anchor distT="0" distB="0" distL="114300" distR="114300" simplePos="0" relativeHeight="251640320" behindDoc="1" locked="0" layoutInCell="1" allowOverlap="1" wp14:anchorId="429EA01E" wp14:editId="5A794D59">
            <wp:simplePos x="0" y="0"/>
            <wp:positionH relativeFrom="column">
              <wp:posOffset>87337</wp:posOffset>
            </wp:positionH>
            <wp:positionV relativeFrom="paragraph">
              <wp:posOffset>146</wp:posOffset>
            </wp:positionV>
            <wp:extent cx="5981700" cy="3861435"/>
            <wp:effectExtent l="0" t="0" r="0" b="0"/>
            <wp:wrapTight wrapText="bothSides">
              <wp:wrapPolygon edited="0">
                <wp:start x="14446" y="1066"/>
                <wp:lineTo x="1926" y="2557"/>
                <wp:lineTo x="1926" y="3943"/>
                <wp:lineTo x="2339" y="4689"/>
                <wp:lineTo x="1995" y="4689"/>
                <wp:lineTo x="1995" y="6394"/>
                <wp:lineTo x="1101" y="6607"/>
                <wp:lineTo x="757" y="6820"/>
                <wp:lineTo x="825" y="14919"/>
                <wp:lineTo x="2064" y="16624"/>
                <wp:lineTo x="2132" y="17689"/>
                <wp:lineTo x="3027" y="18329"/>
                <wp:lineTo x="4471" y="18648"/>
                <wp:lineTo x="6466" y="19927"/>
                <wp:lineTo x="6948" y="20140"/>
                <wp:lineTo x="9975" y="20140"/>
                <wp:lineTo x="13276" y="18648"/>
                <wp:lineTo x="13208" y="18329"/>
                <wp:lineTo x="15065" y="17902"/>
                <wp:lineTo x="14790" y="17583"/>
                <wp:lineTo x="5228" y="16624"/>
                <wp:lineTo x="5366" y="15132"/>
                <wp:lineTo x="5090" y="14919"/>
                <wp:lineTo x="4196" y="14919"/>
                <wp:lineTo x="9149" y="13533"/>
                <wp:lineTo x="9218" y="13214"/>
                <wp:lineTo x="13070" y="11615"/>
                <wp:lineTo x="13208" y="11189"/>
                <wp:lineTo x="3164" y="9804"/>
                <wp:lineTo x="13001" y="9804"/>
                <wp:lineTo x="13001" y="8205"/>
                <wp:lineTo x="3164" y="8099"/>
                <wp:lineTo x="3164" y="4689"/>
                <wp:lineTo x="17129" y="4689"/>
                <wp:lineTo x="20981" y="4369"/>
                <wp:lineTo x="20843" y="1066"/>
                <wp:lineTo x="14446" y="1066"/>
              </wp:wrapPolygon>
            </wp:wrapTight>
            <wp:docPr id="97" name="Picture 112" descr="Fig 5_Total dPS in 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Fig 5_Total dPS in Film"/>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981700" cy="3861435"/>
                    </a:xfrm>
                    <a:prstGeom prst="rect">
                      <a:avLst/>
                    </a:prstGeom>
                    <a:noFill/>
                  </pic:spPr>
                </pic:pic>
              </a:graphicData>
            </a:graphic>
            <wp14:sizeRelH relativeFrom="page">
              <wp14:pctWidth>0</wp14:pctWidth>
            </wp14:sizeRelH>
            <wp14:sizeRelV relativeFrom="page">
              <wp14:pctHeight>0</wp14:pctHeight>
            </wp14:sizeRelV>
          </wp:anchor>
        </w:drawing>
      </w:r>
    </w:p>
    <w:p w14:paraId="3737C867" w14:textId="77777777" w:rsidR="008D5B36" w:rsidRDefault="008D5B36" w:rsidP="0091163A">
      <w:pPr>
        <w:spacing w:line="480" w:lineRule="auto"/>
      </w:pPr>
    </w:p>
    <w:p w14:paraId="720FEC75" w14:textId="77777777" w:rsidR="008D5B36" w:rsidRDefault="008D5B36" w:rsidP="0091163A">
      <w:pPr>
        <w:spacing w:line="480" w:lineRule="auto"/>
      </w:pPr>
    </w:p>
    <w:p w14:paraId="67EF4AEC" w14:textId="77777777" w:rsidR="008D5B36" w:rsidRDefault="008D5B36" w:rsidP="0091163A">
      <w:pPr>
        <w:spacing w:line="480" w:lineRule="auto"/>
      </w:pPr>
    </w:p>
    <w:p w14:paraId="621A3AD7" w14:textId="77777777" w:rsidR="008D5B36" w:rsidRDefault="008D5B36" w:rsidP="0091163A"/>
    <w:p w14:paraId="235034A8" w14:textId="77777777" w:rsidR="008D5B36" w:rsidRDefault="008D5B36" w:rsidP="0091163A"/>
    <w:p w14:paraId="5700CFBF" w14:textId="77777777" w:rsidR="008D5B36" w:rsidRDefault="008D5B36" w:rsidP="0091163A"/>
    <w:p w14:paraId="552EAD80" w14:textId="77777777" w:rsidR="008D5B36" w:rsidRDefault="008D5B36" w:rsidP="0091163A"/>
    <w:p w14:paraId="7AC2DC8A" w14:textId="77777777" w:rsidR="008D5B36" w:rsidRDefault="008D5B36" w:rsidP="0091163A"/>
    <w:p w14:paraId="2093A08E" w14:textId="77777777" w:rsidR="002A2822" w:rsidRDefault="002A2822" w:rsidP="00D75D71">
      <w:pPr>
        <w:pStyle w:val="Caption"/>
        <w:rPr>
          <w:b/>
          <w:i w:val="0"/>
          <w:color w:val="auto"/>
          <w:sz w:val="24"/>
        </w:rPr>
      </w:pPr>
    </w:p>
    <w:p w14:paraId="59BA383C" w14:textId="77777777" w:rsidR="00496856" w:rsidRDefault="00496856" w:rsidP="00D75D71">
      <w:pPr>
        <w:pStyle w:val="Caption"/>
        <w:rPr>
          <w:b/>
          <w:i w:val="0"/>
          <w:color w:val="auto"/>
          <w:sz w:val="24"/>
        </w:rPr>
      </w:pPr>
    </w:p>
    <w:p w14:paraId="5A833C54" w14:textId="57D677AE" w:rsidR="008D5B36" w:rsidRPr="00D75D71" w:rsidRDefault="008D5B36" w:rsidP="00D75D71">
      <w:pPr>
        <w:pStyle w:val="Caption"/>
        <w:rPr>
          <w:i w:val="0"/>
          <w:color w:val="auto"/>
          <w:sz w:val="24"/>
        </w:rPr>
      </w:pPr>
      <w:bookmarkStart w:id="252" w:name="_Toc46500738"/>
      <w:r w:rsidRPr="00D75D71">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8</w:t>
      </w:r>
      <w:r w:rsidR="001F5B78">
        <w:rPr>
          <w:b/>
          <w:i w:val="0"/>
          <w:color w:val="auto"/>
          <w:sz w:val="24"/>
        </w:rPr>
        <w:fldChar w:fldCharType="end"/>
      </w:r>
      <w:r w:rsidRPr="00D75D71">
        <w:rPr>
          <w:i w:val="0"/>
          <w:color w:val="auto"/>
          <w:sz w:val="24"/>
        </w:rPr>
        <w:t xml:space="preserve">   Total amount of d-PS in the entire film as a function of wt.% inimer for samples polymerized with 1:200, 1:400 and 1:600 inimer:dS.</w:t>
      </w:r>
      <w:bookmarkEnd w:id="252"/>
    </w:p>
    <w:p w14:paraId="77AE4D10" w14:textId="77777777" w:rsidR="008D5B36" w:rsidRDefault="008D5B36" w:rsidP="0091163A"/>
    <w:p w14:paraId="74CF43E3" w14:textId="77777777" w:rsidR="002A2822" w:rsidRDefault="002A2822" w:rsidP="0091163A"/>
    <w:p w14:paraId="4E6C5D04" w14:textId="77777777" w:rsidR="002A2822" w:rsidRDefault="002A2822" w:rsidP="0091163A"/>
    <w:p w14:paraId="2E393E8B" w14:textId="77777777" w:rsidR="002A2822" w:rsidRDefault="002A2822" w:rsidP="0091163A"/>
    <w:p w14:paraId="65211709" w14:textId="77777777" w:rsidR="002A2822" w:rsidRDefault="002A2822" w:rsidP="0091163A"/>
    <w:p w14:paraId="417DAB7B" w14:textId="77777777" w:rsidR="002A2822" w:rsidRDefault="002A2822" w:rsidP="0091163A"/>
    <w:p w14:paraId="0D286727" w14:textId="77777777" w:rsidR="002A2822" w:rsidRDefault="002A2822" w:rsidP="0091163A"/>
    <w:p w14:paraId="6209F1FF" w14:textId="77777777" w:rsidR="002A2822" w:rsidRDefault="002A2822" w:rsidP="0091163A"/>
    <w:p w14:paraId="3295B1A2" w14:textId="77777777" w:rsidR="002A2822" w:rsidRDefault="002A2822" w:rsidP="0091163A"/>
    <w:p w14:paraId="33CC6034" w14:textId="77777777" w:rsidR="002A2822" w:rsidRDefault="002A2822" w:rsidP="0091163A"/>
    <w:p w14:paraId="42938840" w14:textId="77777777" w:rsidR="002A2822" w:rsidRDefault="002A2822" w:rsidP="0091163A"/>
    <w:p w14:paraId="30DEE587" w14:textId="77777777" w:rsidR="002A2822" w:rsidRDefault="002A2822" w:rsidP="0091163A"/>
    <w:p w14:paraId="7218438E" w14:textId="77777777" w:rsidR="002A2822" w:rsidRDefault="002A2822" w:rsidP="0091163A"/>
    <w:p w14:paraId="27E4A4C9" w14:textId="77777777" w:rsidR="002A2822" w:rsidRDefault="002A2822" w:rsidP="0091163A"/>
    <w:p w14:paraId="099272CA" w14:textId="7099ECEB" w:rsidR="008D5B36" w:rsidRDefault="00E7540C" w:rsidP="0091163A">
      <w:r>
        <w:rPr>
          <w:noProof/>
          <w:lang w:eastAsia="ko-KR"/>
        </w:rPr>
        <w:drawing>
          <wp:anchor distT="0" distB="0" distL="114300" distR="114300" simplePos="0" relativeHeight="251641344" behindDoc="1" locked="0" layoutInCell="1" allowOverlap="1" wp14:anchorId="5A716C86" wp14:editId="27B5480D">
            <wp:simplePos x="0" y="0"/>
            <wp:positionH relativeFrom="column">
              <wp:posOffset>657225</wp:posOffset>
            </wp:positionH>
            <wp:positionV relativeFrom="paragraph">
              <wp:posOffset>-300355</wp:posOffset>
            </wp:positionV>
            <wp:extent cx="4457700" cy="3827780"/>
            <wp:effectExtent l="0" t="0" r="0" b="0"/>
            <wp:wrapTight wrapText="bothSides">
              <wp:wrapPolygon edited="0">
                <wp:start x="3138" y="1182"/>
                <wp:lineTo x="2123" y="2042"/>
                <wp:lineTo x="2123" y="2580"/>
                <wp:lineTo x="3231" y="3117"/>
                <wp:lineTo x="2123" y="3870"/>
                <wp:lineTo x="2123" y="4407"/>
                <wp:lineTo x="3231" y="4837"/>
                <wp:lineTo x="2123" y="5912"/>
                <wp:lineTo x="2123" y="6450"/>
                <wp:lineTo x="3231" y="6557"/>
                <wp:lineTo x="1292" y="7310"/>
                <wp:lineTo x="1108" y="7525"/>
                <wp:lineTo x="1200" y="12577"/>
                <wp:lineTo x="2215" y="13437"/>
                <wp:lineTo x="2123" y="13437"/>
                <wp:lineTo x="2123" y="13975"/>
                <wp:lineTo x="3231" y="15157"/>
                <wp:lineTo x="2123" y="15265"/>
                <wp:lineTo x="2123" y="15910"/>
                <wp:lineTo x="3231" y="16877"/>
                <wp:lineTo x="2123" y="17307"/>
                <wp:lineTo x="2123" y="17737"/>
                <wp:lineTo x="4338" y="18597"/>
                <wp:lineTo x="4338" y="18812"/>
                <wp:lineTo x="11538" y="20102"/>
                <wp:lineTo x="13477" y="20102"/>
                <wp:lineTo x="13846" y="19887"/>
                <wp:lineTo x="20400" y="18705"/>
                <wp:lineTo x="20677" y="17522"/>
                <wp:lineTo x="19385" y="17415"/>
                <wp:lineTo x="3692" y="16877"/>
                <wp:lineTo x="4892" y="16017"/>
                <wp:lineTo x="4892" y="15372"/>
                <wp:lineTo x="3692" y="15157"/>
                <wp:lineTo x="3692" y="13437"/>
                <wp:lineTo x="9692" y="13437"/>
                <wp:lineTo x="15692" y="12577"/>
                <wp:lineTo x="15600" y="11717"/>
                <wp:lineTo x="15969" y="9997"/>
                <wp:lineTo x="16154" y="9567"/>
                <wp:lineTo x="13569" y="9245"/>
                <wp:lineTo x="3692" y="8277"/>
                <wp:lineTo x="3692" y="4837"/>
                <wp:lineTo x="8308" y="4837"/>
                <wp:lineTo x="18369" y="3655"/>
                <wp:lineTo x="18462" y="2795"/>
                <wp:lineTo x="16246" y="2472"/>
                <wp:lineTo x="3692" y="1182"/>
                <wp:lineTo x="3138" y="1182"/>
              </wp:wrapPolygon>
            </wp:wrapTight>
            <wp:docPr id="98" name="Picture 113" descr="Fig 5_10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Fig 5_10_New"/>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457700" cy="3827780"/>
                    </a:xfrm>
                    <a:prstGeom prst="rect">
                      <a:avLst/>
                    </a:prstGeom>
                    <a:noFill/>
                  </pic:spPr>
                </pic:pic>
              </a:graphicData>
            </a:graphic>
            <wp14:sizeRelH relativeFrom="page">
              <wp14:pctWidth>0</wp14:pctWidth>
            </wp14:sizeRelH>
            <wp14:sizeRelV relativeFrom="page">
              <wp14:pctHeight>0</wp14:pctHeight>
            </wp14:sizeRelV>
          </wp:anchor>
        </w:drawing>
      </w:r>
    </w:p>
    <w:p w14:paraId="524A5299" w14:textId="77777777" w:rsidR="008D5B36" w:rsidRDefault="008D5B36" w:rsidP="0091163A"/>
    <w:p w14:paraId="084F9FA9" w14:textId="77777777" w:rsidR="008D5B36" w:rsidRDefault="008D5B36" w:rsidP="0091163A"/>
    <w:p w14:paraId="71ACD555" w14:textId="77777777" w:rsidR="008D5B36" w:rsidRDefault="008D5B36" w:rsidP="0091163A">
      <w:pPr>
        <w:spacing w:line="480" w:lineRule="auto"/>
        <w:ind w:firstLine="720"/>
      </w:pPr>
    </w:p>
    <w:p w14:paraId="0E810DE6" w14:textId="77777777" w:rsidR="008D5B36" w:rsidRDefault="008D5B36" w:rsidP="0091163A">
      <w:pPr>
        <w:spacing w:line="480" w:lineRule="auto"/>
        <w:ind w:firstLine="720"/>
      </w:pPr>
    </w:p>
    <w:p w14:paraId="07FEF950" w14:textId="77777777" w:rsidR="008D5B36" w:rsidRDefault="008D5B36" w:rsidP="0091163A">
      <w:pPr>
        <w:spacing w:line="480" w:lineRule="auto"/>
        <w:ind w:firstLine="720"/>
      </w:pPr>
    </w:p>
    <w:p w14:paraId="5BAF33D9" w14:textId="77777777" w:rsidR="008D5B36" w:rsidRDefault="008D5B36" w:rsidP="0091163A">
      <w:pPr>
        <w:spacing w:line="480" w:lineRule="auto"/>
        <w:ind w:firstLine="720"/>
      </w:pPr>
    </w:p>
    <w:p w14:paraId="6B64F81A" w14:textId="77777777" w:rsidR="008D5B36" w:rsidRDefault="008D5B36" w:rsidP="0091163A">
      <w:pPr>
        <w:spacing w:line="480" w:lineRule="auto"/>
        <w:ind w:firstLine="720"/>
      </w:pPr>
    </w:p>
    <w:p w14:paraId="1B8EE958" w14:textId="77777777" w:rsidR="002A2822" w:rsidRDefault="002A2822" w:rsidP="00606B68">
      <w:pPr>
        <w:pStyle w:val="Caption"/>
        <w:rPr>
          <w:b/>
          <w:i w:val="0"/>
          <w:color w:val="auto"/>
          <w:sz w:val="24"/>
        </w:rPr>
      </w:pPr>
    </w:p>
    <w:p w14:paraId="549A9E06" w14:textId="77777777" w:rsidR="008D5B36" w:rsidRPr="00606B68" w:rsidRDefault="008D5B36" w:rsidP="00606B68">
      <w:pPr>
        <w:pStyle w:val="Caption"/>
        <w:rPr>
          <w:i w:val="0"/>
          <w:color w:val="auto"/>
          <w:sz w:val="24"/>
        </w:rPr>
      </w:pPr>
      <w:bookmarkStart w:id="253" w:name="_Toc46500739"/>
      <w:r w:rsidRPr="00606B68">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9</w:t>
      </w:r>
      <w:r w:rsidR="001F5B78">
        <w:rPr>
          <w:b/>
          <w:i w:val="0"/>
          <w:color w:val="auto"/>
          <w:sz w:val="24"/>
        </w:rPr>
        <w:fldChar w:fldCharType="end"/>
      </w:r>
      <w:r w:rsidRPr="00606B68">
        <w:rPr>
          <w:i w:val="0"/>
          <w:color w:val="auto"/>
          <w:sz w:val="24"/>
        </w:rPr>
        <w:t xml:space="preserve">   Results of in-situ ellipsometry measurements for the PP/inimer monolayer containing 50 w/w % inimer.</w:t>
      </w:r>
      <w:bookmarkEnd w:id="253"/>
    </w:p>
    <w:p w14:paraId="4AAD29D7" w14:textId="77777777" w:rsidR="008D5B36" w:rsidRDefault="008D5B36" w:rsidP="0091163A">
      <w:pPr>
        <w:spacing w:line="480" w:lineRule="auto"/>
        <w:ind w:firstLine="720"/>
      </w:pPr>
    </w:p>
    <w:p w14:paraId="702AF8E4" w14:textId="77777777" w:rsidR="008D5B36" w:rsidRDefault="008D5B36" w:rsidP="0091163A">
      <w:pPr>
        <w:spacing w:line="480" w:lineRule="auto"/>
        <w:ind w:firstLine="720"/>
      </w:pPr>
    </w:p>
    <w:p w14:paraId="3B9B3039" w14:textId="77777777" w:rsidR="008D5B36" w:rsidRDefault="008D5B36" w:rsidP="0091163A">
      <w:pPr>
        <w:spacing w:line="480" w:lineRule="auto"/>
      </w:pPr>
    </w:p>
    <w:p w14:paraId="4B95DC0A" w14:textId="77777777" w:rsidR="008D5B36" w:rsidRDefault="008D5B36" w:rsidP="0091163A">
      <w:pPr>
        <w:tabs>
          <w:tab w:val="left" w:pos="6825"/>
        </w:tabs>
        <w:spacing w:line="480" w:lineRule="auto"/>
      </w:pPr>
    </w:p>
    <w:p w14:paraId="4F274399" w14:textId="77777777" w:rsidR="002A2822" w:rsidRDefault="002A2822" w:rsidP="0091163A">
      <w:pPr>
        <w:tabs>
          <w:tab w:val="left" w:pos="6825"/>
        </w:tabs>
        <w:spacing w:line="480" w:lineRule="auto"/>
      </w:pPr>
    </w:p>
    <w:p w14:paraId="305927DD" w14:textId="77777777" w:rsidR="002A2822" w:rsidRDefault="002A2822" w:rsidP="0091163A">
      <w:pPr>
        <w:tabs>
          <w:tab w:val="left" w:pos="6825"/>
        </w:tabs>
        <w:spacing w:line="480" w:lineRule="auto"/>
      </w:pPr>
    </w:p>
    <w:p w14:paraId="675B169C" w14:textId="77777777" w:rsidR="002A2822" w:rsidRDefault="002A2822" w:rsidP="0091163A">
      <w:pPr>
        <w:tabs>
          <w:tab w:val="left" w:pos="6825"/>
        </w:tabs>
        <w:spacing w:line="480" w:lineRule="auto"/>
      </w:pPr>
    </w:p>
    <w:p w14:paraId="2C7F49E5" w14:textId="77777777" w:rsidR="002A2822" w:rsidRDefault="002A2822" w:rsidP="0091163A">
      <w:pPr>
        <w:tabs>
          <w:tab w:val="left" w:pos="6825"/>
        </w:tabs>
        <w:spacing w:line="480" w:lineRule="auto"/>
      </w:pPr>
    </w:p>
    <w:p w14:paraId="2A42AD42" w14:textId="77777777" w:rsidR="008D5B36" w:rsidRDefault="008D5B36" w:rsidP="0091163A">
      <w:pPr>
        <w:tabs>
          <w:tab w:val="left" w:pos="6825"/>
        </w:tabs>
        <w:spacing w:line="480" w:lineRule="auto"/>
      </w:pPr>
    </w:p>
    <w:p w14:paraId="5AFD995D" w14:textId="0C2D3DE4" w:rsidR="008D5B36" w:rsidRPr="00740CD0" w:rsidRDefault="00E7540C" w:rsidP="0091163A">
      <w:pPr>
        <w:tabs>
          <w:tab w:val="left" w:pos="6825"/>
        </w:tabs>
        <w:spacing w:line="480" w:lineRule="auto"/>
      </w:pPr>
      <w:r>
        <w:rPr>
          <w:noProof/>
          <w:lang w:eastAsia="ko-KR"/>
        </w:rPr>
        <w:lastRenderedPageBreak/>
        <w:drawing>
          <wp:anchor distT="0" distB="0" distL="114300" distR="114300" simplePos="0" relativeHeight="251644416" behindDoc="1" locked="0" layoutInCell="1" allowOverlap="1" wp14:anchorId="4C5D3169" wp14:editId="3B1ABF64">
            <wp:simplePos x="0" y="0"/>
            <wp:positionH relativeFrom="column">
              <wp:posOffset>914400</wp:posOffset>
            </wp:positionH>
            <wp:positionV relativeFrom="paragraph">
              <wp:posOffset>1905</wp:posOffset>
            </wp:positionV>
            <wp:extent cx="4114800" cy="3655060"/>
            <wp:effectExtent l="0" t="0" r="0" b="0"/>
            <wp:wrapTight wrapText="bothSides">
              <wp:wrapPolygon edited="0">
                <wp:start x="5700" y="1126"/>
                <wp:lineTo x="3300" y="2026"/>
                <wp:lineTo x="2900" y="2252"/>
                <wp:lineTo x="3000" y="3152"/>
                <wp:lineTo x="2200" y="3603"/>
                <wp:lineTo x="2200" y="4165"/>
                <wp:lineTo x="3000" y="4953"/>
                <wp:lineTo x="1300" y="6755"/>
                <wp:lineTo x="1100" y="14297"/>
                <wp:lineTo x="2700" y="15761"/>
                <wp:lineTo x="2300" y="17562"/>
                <wp:lineTo x="2300" y="18013"/>
                <wp:lineTo x="8500" y="19363"/>
                <wp:lineTo x="10300" y="19363"/>
                <wp:lineTo x="10400" y="20039"/>
                <wp:lineTo x="13100" y="20039"/>
                <wp:lineTo x="13200" y="19363"/>
                <wp:lineTo x="19800" y="18575"/>
                <wp:lineTo x="20700" y="17675"/>
                <wp:lineTo x="19900" y="17562"/>
                <wp:lineTo x="20200" y="3265"/>
                <wp:lineTo x="19400" y="3152"/>
                <wp:lineTo x="11600" y="3152"/>
                <wp:lineTo x="18500" y="2364"/>
                <wp:lineTo x="18400" y="1126"/>
                <wp:lineTo x="5700" y="1126"/>
              </wp:wrapPolygon>
            </wp:wrapTight>
            <wp:docPr id="99" name="Picture 120" descr="Fig_Percent Swelling Monomer Layers_06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ig_Percent Swelling Monomer Layers_06201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114800" cy="3655060"/>
                    </a:xfrm>
                    <a:prstGeom prst="rect">
                      <a:avLst/>
                    </a:prstGeom>
                    <a:noFill/>
                  </pic:spPr>
                </pic:pic>
              </a:graphicData>
            </a:graphic>
            <wp14:sizeRelH relativeFrom="page">
              <wp14:pctWidth>0</wp14:pctWidth>
            </wp14:sizeRelH>
            <wp14:sizeRelV relativeFrom="page">
              <wp14:pctHeight>0</wp14:pctHeight>
            </wp14:sizeRelV>
          </wp:anchor>
        </w:drawing>
      </w:r>
    </w:p>
    <w:p w14:paraId="4DF15D33" w14:textId="77777777" w:rsidR="008D5B36" w:rsidRDefault="008D5B36" w:rsidP="0091163A">
      <w:pPr>
        <w:spacing w:line="480" w:lineRule="auto"/>
      </w:pPr>
    </w:p>
    <w:p w14:paraId="3F915441" w14:textId="77777777" w:rsidR="008D5B36" w:rsidRDefault="008D5B36" w:rsidP="0091163A">
      <w:pPr>
        <w:spacing w:line="480" w:lineRule="auto"/>
      </w:pPr>
    </w:p>
    <w:p w14:paraId="455A1C94" w14:textId="77777777" w:rsidR="008D5B36" w:rsidRDefault="008D5B36" w:rsidP="0091163A">
      <w:pPr>
        <w:spacing w:line="480" w:lineRule="auto"/>
      </w:pPr>
    </w:p>
    <w:p w14:paraId="2D0720E0" w14:textId="77777777" w:rsidR="008D5B36" w:rsidRDefault="008D5B36" w:rsidP="0091163A">
      <w:pPr>
        <w:spacing w:line="480" w:lineRule="auto"/>
      </w:pPr>
    </w:p>
    <w:p w14:paraId="0584F351" w14:textId="77777777" w:rsidR="008D5B36" w:rsidRDefault="008D5B36" w:rsidP="0091163A">
      <w:pPr>
        <w:spacing w:line="480" w:lineRule="auto"/>
      </w:pPr>
    </w:p>
    <w:p w14:paraId="587717E8" w14:textId="77777777" w:rsidR="008D5B36" w:rsidRDefault="008D5B36" w:rsidP="0091163A">
      <w:pPr>
        <w:spacing w:line="480" w:lineRule="auto"/>
      </w:pPr>
    </w:p>
    <w:p w14:paraId="6BDD02EF" w14:textId="77777777" w:rsidR="008D5B36" w:rsidRDefault="008D5B36" w:rsidP="0091163A">
      <w:pPr>
        <w:spacing w:line="480" w:lineRule="auto"/>
      </w:pPr>
    </w:p>
    <w:p w14:paraId="18C67AFF" w14:textId="77777777" w:rsidR="008D5B36" w:rsidRPr="00606B68" w:rsidRDefault="008D5B36" w:rsidP="00606B68">
      <w:pPr>
        <w:pStyle w:val="Caption"/>
        <w:rPr>
          <w:i w:val="0"/>
          <w:color w:val="auto"/>
          <w:sz w:val="24"/>
        </w:rPr>
      </w:pPr>
      <w:bookmarkStart w:id="254" w:name="_Toc46500740"/>
      <w:r w:rsidRPr="00606B68">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10</w:t>
      </w:r>
      <w:r w:rsidR="001F5B78">
        <w:rPr>
          <w:b/>
          <w:i w:val="0"/>
          <w:color w:val="auto"/>
          <w:sz w:val="24"/>
        </w:rPr>
        <w:fldChar w:fldCharType="end"/>
      </w:r>
      <w:r w:rsidRPr="00606B68">
        <w:rPr>
          <w:i w:val="0"/>
          <w:color w:val="auto"/>
          <w:sz w:val="24"/>
        </w:rPr>
        <w:t xml:space="preserve">    The effect of wt.% inimer on swelling behavior of monolayers composed of PP/inimer.</w:t>
      </w:r>
      <w:bookmarkEnd w:id="254"/>
    </w:p>
    <w:p w14:paraId="116938F8" w14:textId="77777777" w:rsidR="008D5B36" w:rsidRDefault="008D5B36" w:rsidP="0091163A"/>
    <w:p w14:paraId="0CBB3BA4" w14:textId="77777777" w:rsidR="008D5B36" w:rsidRDefault="008D5B36" w:rsidP="0091163A"/>
    <w:p w14:paraId="05EBC93D" w14:textId="77777777" w:rsidR="008D5B36" w:rsidRDefault="008D5B36" w:rsidP="0091163A">
      <w:pPr>
        <w:spacing w:line="480" w:lineRule="auto"/>
        <w:ind w:firstLine="720"/>
      </w:pPr>
    </w:p>
    <w:p w14:paraId="4193E7A7" w14:textId="77777777" w:rsidR="002A2822" w:rsidRDefault="002A2822" w:rsidP="0091163A">
      <w:pPr>
        <w:spacing w:line="480" w:lineRule="auto"/>
        <w:ind w:firstLine="720"/>
      </w:pPr>
    </w:p>
    <w:p w14:paraId="622AB7E0" w14:textId="77777777" w:rsidR="002A2822" w:rsidRDefault="002A2822" w:rsidP="0091163A">
      <w:pPr>
        <w:spacing w:line="480" w:lineRule="auto"/>
        <w:ind w:firstLine="720"/>
      </w:pPr>
    </w:p>
    <w:p w14:paraId="1BDCEDC9" w14:textId="77777777" w:rsidR="002A2822" w:rsidRDefault="002A2822" w:rsidP="0091163A">
      <w:pPr>
        <w:spacing w:line="480" w:lineRule="auto"/>
        <w:ind w:firstLine="720"/>
      </w:pPr>
    </w:p>
    <w:p w14:paraId="059AF098" w14:textId="77777777" w:rsidR="002A2822" w:rsidRDefault="002A2822" w:rsidP="0091163A">
      <w:pPr>
        <w:spacing w:line="480" w:lineRule="auto"/>
        <w:ind w:firstLine="720"/>
      </w:pPr>
    </w:p>
    <w:p w14:paraId="240CB004" w14:textId="77777777" w:rsidR="002A2822" w:rsidRDefault="002A2822" w:rsidP="0091163A">
      <w:pPr>
        <w:spacing w:line="480" w:lineRule="auto"/>
        <w:ind w:firstLine="720"/>
      </w:pPr>
    </w:p>
    <w:p w14:paraId="15C95728" w14:textId="77777777" w:rsidR="002A2822" w:rsidRDefault="002A2822" w:rsidP="0091163A">
      <w:pPr>
        <w:spacing w:line="480" w:lineRule="auto"/>
        <w:ind w:firstLine="720"/>
      </w:pPr>
    </w:p>
    <w:p w14:paraId="68215ADE" w14:textId="72E27FDB" w:rsidR="008D5B36" w:rsidRDefault="00E7540C" w:rsidP="0091163A">
      <w:pPr>
        <w:spacing w:line="480" w:lineRule="auto"/>
        <w:ind w:firstLine="720"/>
      </w:pPr>
      <w:r>
        <w:rPr>
          <w:noProof/>
          <w:lang w:eastAsia="ko-KR"/>
        </w:rPr>
        <w:lastRenderedPageBreak/>
        <w:drawing>
          <wp:anchor distT="0" distB="0" distL="114300" distR="114300" simplePos="0" relativeHeight="251645440" behindDoc="1" locked="0" layoutInCell="1" allowOverlap="1" wp14:anchorId="2E3D7617" wp14:editId="67604275">
            <wp:simplePos x="0" y="0"/>
            <wp:positionH relativeFrom="column">
              <wp:posOffset>752475</wp:posOffset>
            </wp:positionH>
            <wp:positionV relativeFrom="paragraph">
              <wp:posOffset>261620</wp:posOffset>
            </wp:positionV>
            <wp:extent cx="4276725" cy="3657600"/>
            <wp:effectExtent l="0" t="0" r="0" b="0"/>
            <wp:wrapTight wrapText="bothSides">
              <wp:wrapPolygon edited="0">
                <wp:start x="3079" y="1125"/>
                <wp:lineTo x="3079" y="3150"/>
                <wp:lineTo x="2213" y="3150"/>
                <wp:lineTo x="2213" y="3600"/>
                <wp:lineTo x="3079" y="4950"/>
                <wp:lineTo x="1443" y="5850"/>
                <wp:lineTo x="1251" y="6075"/>
                <wp:lineTo x="1155" y="13950"/>
                <wp:lineTo x="2983" y="15750"/>
                <wp:lineTo x="2309" y="17550"/>
                <wp:lineTo x="2309" y="17888"/>
                <wp:lineTo x="8948" y="19350"/>
                <wp:lineTo x="10391" y="19350"/>
                <wp:lineTo x="10487" y="20025"/>
                <wp:lineTo x="12893" y="20025"/>
                <wp:lineTo x="13278" y="19350"/>
                <wp:lineTo x="15009" y="19350"/>
                <wp:lineTo x="20590" y="18000"/>
                <wp:lineTo x="20590" y="17550"/>
                <wp:lineTo x="20012" y="15750"/>
                <wp:lineTo x="20205" y="8213"/>
                <wp:lineTo x="17415" y="7763"/>
                <wp:lineTo x="8659" y="6750"/>
                <wp:lineTo x="8852" y="2588"/>
                <wp:lineTo x="3560" y="1125"/>
                <wp:lineTo x="3079" y="1125"/>
              </wp:wrapPolygon>
            </wp:wrapTight>
            <wp:docPr id="100" name="Picture 121" descr="Fig_Percent Swelling 1_200 Inimer_dS_06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Fig_Percent Swelling 1_200 Inimer_dS_06201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276725" cy="3657600"/>
                    </a:xfrm>
                    <a:prstGeom prst="rect">
                      <a:avLst/>
                    </a:prstGeom>
                    <a:noFill/>
                  </pic:spPr>
                </pic:pic>
              </a:graphicData>
            </a:graphic>
            <wp14:sizeRelH relativeFrom="page">
              <wp14:pctWidth>0</wp14:pctWidth>
            </wp14:sizeRelH>
            <wp14:sizeRelV relativeFrom="page">
              <wp14:pctHeight>0</wp14:pctHeight>
            </wp14:sizeRelV>
          </wp:anchor>
        </w:drawing>
      </w:r>
    </w:p>
    <w:p w14:paraId="62A7DF79" w14:textId="77777777" w:rsidR="008D5B36" w:rsidRDefault="008D5B36" w:rsidP="0091163A">
      <w:pPr>
        <w:spacing w:line="480" w:lineRule="auto"/>
        <w:ind w:firstLine="720"/>
      </w:pPr>
    </w:p>
    <w:p w14:paraId="5D350337" w14:textId="77777777" w:rsidR="008D5B36" w:rsidRDefault="008D5B36" w:rsidP="0091163A">
      <w:pPr>
        <w:spacing w:line="480" w:lineRule="auto"/>
        <w:ind w:firstLine="720"/>
      </w:pPr>
    </w:p>
    <w:p w14:paraId="55C94226" w14:textId="77777777" w:rsidR="008D5B36" w:rsidRDefault="008D5B36" w:rsidP="0091163A">
      <w:pPr>
        <w:spacing w:line="480" w:lineRule="auto"/>
        <w:ind w:firstLine="720"/>
      </w:pPr>
    </w:p>
    <w:p w14:paraId="24FB9E99" w14:textId="77777777" w:rsidR="008D5B36" w:rsidRDefault="008D5B36" w:rsidP="0091163A">
      <w:pPr>
        <w:spacing w:line="480" w:lineRule="auto"/>
        <w:ind w:firstLine="720"/>
      </w:pPr>
    </w:p>
    <w:p w14:paraId="6400118C" w14:textId="77777777" w:rsidR="008D5B36" w:rsidRDefault="008D5B36" w:rsidP="0091163A">
      <w:pPr>
        <w:spacing w:line="480" w:lineRule="auto"/>
        <w:ind w:firstLine="720"/>
      </w:pPr>
    </w:p>
    <w:p w14:paraId="71AE0A03" w14:textId="77777777" w:rsidR="008D5B36" w:rsidRDefault="008D5B36" w:rsidP="0091163A">
      <w:pPr>
        <w:spacing w:line="480" w:lineRule="auto"/>
        <w:ind w:firstLine="720"/>
      </w:pPr>
    </w:p>
    <w:p w14:paraId="3CC31358" w14:textId="77777777" w:rsidR="008D5B36" w:rsidRDefault="008D5B36" w:rsidP="0091163A">
      <w:pPr>
        <w:spacing w:line="480" w:lineRule="auto"/>
        <w:ind w:firstLine="720"/>
      </w:pPr>
    </w:p>
    <w:p w14:paraId="22C9F35C" w14:textId="77777777" w:rsidR="002A2822" w:rsidRDefault="002A2822" w:rsidP="00606B68">
      <w:pPr>
        <w:pStyle w:val="Caption"/>
        <w:rPr>
          <w:b/>
          <w:i w:val="0"/>
          <w:color w:val="auto"/>
          <w:sz w:val="24"/>
        </w:rPr>
      </w:pPr>
    </w:p>
    <w:p w14:paraId="3889C27A" w14:textId="77777777" w:rsidR="008D5B36" w:rsidRPr="00606B68" w:rsidRDefault="008D5B36" w:rsidP="00606B68">
      <w:pPr>
        <w:pStyle w:val="Caption"/>
        <w:rPr>
          <w:i w:val="0"/>
          <w:color w:val="auto"/>
          <w:sz w:val="24"/>
        </w:rPr>
      </w:pPr>
      <w:bookmarkStart w:id="255" w:name="_Toc46500741"/>
      <w:r w:rsidRPr="00606B68">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11</w:t>
      </w:r>
      <w:r w:rsidR="001F5B78">
        <w:rPr>
          <w:b/>
          <w:i w:val="0"/>
          <w:color w:val="auto"/>
          <w:sz w:val="24"/>
        </w:rPr>
        <w:fldChar w:fldCharType="end"/>
      </w:r>
      <w:r w:rsidRPr="00606B68">
        <w:rPr>
          <w:i w:val="0"/>
          <w:color w:val="auto"/>
          <w:sz w:val="24"/>
        </w:rPr>
        <w:t xml:space="preserve">   The effect of wt. % inimer on swelling behavior of samples polymerized with 1:200 inimer:dS</w:t>
      </w:r>
      <w:bookmarkEnd w:id="255"/>
    </w:p>
    <w:p w14:paraId="17F682B0" w14:textId="77777777" w:rsidR="008D5B36" w:rsidRDefault="008D5B36" w:rsidP="0091163A">
      <w:pPr>
        <w:spacing w:line="480" w:lineRule="auto"/>
      </w:pPr>
    </w:p>
    <w:p w14:paraId="67004E89" w14:textId="77777777" w:rsidR="008D5B36" w:rsidRDefault="008D5B36" w:rsidP="0091163A">
      <w:pPr>
        <w:spacing w:line="480" w:lineRule="auto"/>
      </w:pPr>
    </w:p>
    <w:p w14:paraId="11D1CB3E" w14:textId="77777777" w:rsidR="002A2822" w:rsidRDefault="002A2822" w:rsidP="0091163A">
      <w:pPr>
        <w:spacing w:line="480" w:lineRule="auto"/>
      </w:pPr>
    </w:p>
    <w:p w14:paraId="386ECB76" w14:textId="77777777" w:rsidR="002A2822" w:rsidRDefault="002A2822" w:rsidP="0091163A">
      <w:pPr>
        <w:spacing w:line="480" w:lineRule="auto"/>
      </w:pPr>
    </w:p>
    <w:p w14:paraId="0D8041B7" w14:textId="77777777" w:rsidR="002A2822" w:rsidRDefault="002A2822" w:rsidP="0091163A">
      <w:pPr>
        <w:spacing w:line="480" w:lineRule="auto"/>
      </w:pPr>
    </w:p>
    <w:p w14:paraId="0C65C6C6" w14:textId="77777777" w:rsidR="002A2822" w:rsidRDefault="002A2822" w:rsidP="0091163A">
      <w:pPr>
        <w:spacing w:line="480" w:lineRule="auto"/>
      </w:pPr>
    </w:p>
    <w:p w14:paraId="378763BC" w14:textId="77777777" w:rsidR="002A2822" w:rsidRDefault="002A2822" w:rsidP="0091163A">
      <w:pPr>
        <w:spacing w:line="480" w:lineRule="auto"/>
      </w:pPr>
    </w:p>
    <w:p w14:paraId="6009F9EA" w14:textId="77777777" w:rsidR="002A2822" w:rsidRDefault="002A2822" w:rsidP="0091163A">
      <w:pPr>
        <w:spacing w:line="480" w:lineRule="auto"/>
      </w:pPr>
    </w:p>
    <w:p w14:paraId="79C55EF2" w14:textId="4D7DCF22" w:rsidR="008D5B36" w:rsidRDefault="00E7540C" w:rsidP="0091163A">
      <w:pPr>
        <w:spacing w:line="480" w:lineRule="auto"/>
      </w:pPr>
      <w:r>
        <w:rPr>
          <w:noProof/>
          <w:lang w:eastAsia="ko-KR"/>
        </w:rPr>
        <w:lastRenderedPageBreak/>
        <w:drawing>
          <wp:anchor distT="0" distB="0" distL="114300" distR="114300" simplePos="0" relativeHeight="251647488" behindDoc="1" locked="0" layoutInCell="1" allowOverlap="1" wp14:anchorId="06E82E3F" wp14:editId="2A745F6E">
            <wp:simplePos x="0" y="0"/>
            <wp:positionH relativeFrom="column">
              <wp:posOffset>809625</wp:posOffset>
            </wp:positionH>
            <wp:positionV relativeFrom="paragraph">
              <wp:posOffset>-290830</wp:posOffset>
            </wp:positionV>
            <wp:extent cx="4314825" cy="3657600"/>
            <wp:effectExtent l="0" t="0" r="0" b="0"/>
            <wp:wrapTight wrapText="bothSides">
              <wp:wrapPolygon edited="0">
                <wp:start x="3147" y="1125"/>
                <wp:lineTo x="2289" y="2925"/>
                <wp:lineTo x="3242" y="4950"/>
                <wp:lineTo x="1621" y="5738"/>
                <wp:lineTo x="1240" y="6075"/>
                <wp:lineTo x="1144" y="13950"/>
                <wp:lineTo x="3147" y="15750"/>
                <wp:lineTo x="2575" y="17550"/>
                <wp:lineTo x="2575" y="17888"/>
                <wp:lineTo x="9155" y="19350"/>
                <wp:lineTo x="10490" y="19350"/>
                <wp:lineTo x="10585" y="20025"/>
                <wp:lineTo x="13256" y="20025"/>
                <wp:lineTo x="13351" y="19350"/>
                <wp:lineTo x="15068" y="19350"/>
                <wp:lineTo x="20599" y="18000"/>
                <wp:lineTo x="20599" y="17550"/>
                <wp:lineTo x="20026" y="15750"/>
                <wp:lineTo x="20217" y="4500"/>
                <wp:lineTo x="17928" y="4163"/>
                <wp:lineTo x="8774" y="3150"/>
                <wp:lineTo x="8964" y="2588"/>
                <wp:lineTo x="3719" y="1125"/>
                <wp:lineTo x="3147" y="1125"/>
              </wp:wrapPolygon>
            </wp:wrapTight>
            <wp:docPr id="101" name="Picture 123" descr="Fig_Percent Swelling 1_400 Inimer_dS_06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Fig_Percent Swelling 1_400 Inimer_dS_06201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314825" cy="3657600"/>
                    </a:xfrm>
                    <a:prstGeom prst="rect">
                      <a:avLst/>
                    </a:prstGeom>
                    <a:noFill/>
                  </pic:spPr>
                </pic:pic>
              </a:graphicData>
            </a:graphic>
            <wp14:sizeRelH relativeFrom="page">
              <wp14:pctWidth>0</wp14:pctWidth>
            </wp14:sizeRelH>
            <wp14:sizeRelV relativeFrom="page">
              <wp14:pctHeight>0</wp14:pctHeight>
            </wp14:sizeRelV>
          </wp:anchor>
        </w:drawing>
      </w:r>
    </w:p>
    <w:p w14:paraId="23D85B0F" w14:textId="77777777" w:rsidR="008D5B36" w:rsidRDefault="008D5B36" w:rsidP="0091163A">
      <w:pPr>
        <w:spacing w:line="480" w:lineRule="auto"/>
      </w:pPr>
    </w:p>
    <w:p w14:paraId="3E2A0CB7" w14:textId="77777777" w:rsidR="008D5B36" w:rsidRDefault="008D5B36" w:rsidP="0091163A">
      <w:pPr>
        <w:spacing w:line="480" w:lineRule="auto"/>
      </w:pPr>
    </w:p>
    <w:p w14:paraId="6E36A025" w14:textId="77777777" w:rsidR="008D5B36" w:rsidRDefault="008D5B36" w:rsidP="0091163A">
      <w:pPr>
        <w:spacing w:line="480" w:lineRule="auto"/>
      </w:pPr>
    </w:p>
    <w:p w14:paraId="40AA9936" w14:textId="77777777" w:rsidR="008D5B36" w:rsidRDefault="008D5B36" w:rsidP="0091163A">
      <w:pPr>
        <w:spacing w:line="480" w:lineRule="auto"/>
      </w:pPr>
    </w:p>
    <w:p w14:paraId="6BC48A80" w14:textId="77777777" w:rsidR="008D5B36" w:rsidRDefault="008D5B36" w:rsidP="0091163A">
      <w:pPr>
        <w:spacing w:line="480" w:lineRule="auto"/>
      </w:pPr>
    </w:p>
    <w:p w14:paraId="6E024131" w14:textId="77777777" w:rsidR="008D5B36" w:rsidRPr="00856275" w:rsidRDefault="008D5B36" w:rsidP="0091163A">
      <w:pPr>
        <w:spacing w:line="480" w:lineRule="auto"/>
      </w:pPr>
    </w:p>
    <w:p w14:paraId="678BD5D5" w14:textId="77777777" w:rsidR="002A2822" w:rsidRDefault="002A2822" w:rsidP="00606B68">
      <w:pPr>
        <w:pStyle w:val="Caption"/>
        <w:rPr>
          <w:b/>
          <w:i w:val="0"/>
          <w:color w:val="auto"/>
          <w:sz w:val="24"/>
        </w:rPr>
      </w:pPr>
    </w:p>
    <w:p w14:paraId="7A972EE8" w14:textId="77777777" w:rsidR="008D5B36" w:rsidRPr="00606B68" w:rsidRDefault="008D5B36" w:rsidP="00606B68">
      <w:pPr>
        <w:pStyle w:val="Caption"/>
        <w:rPr>
          <w:i w:val="0"/>
          <w:color w:val="auto"/>
          <w:sz w:val="24"/>
        </w:rPr>
      </w:pPr>
      <w:bookmarkStart w:id="256" w:name="_Toc46500742"/>
      <w:r w:rsidRPr="00606B68">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12</w:t>
      </w:r>
      <w:r w:rsidR="001F5B78">
        <w:rPr>
          <w:b/>
          <w:i w:val="0"/>
          <w:color w:val="auto"/>
          <w:sz w:val="24"/>
        </w:rPr>
        <w:fldChar w:fldCharType="end"/>
      </w:r>
      <w:r w:rsidRPr="00606B68">
        <w:rPr>
          <w:i w:val="0"/>
          <w:color w:val="auto"/>
          <w:sz w:val="24"/>
        </w:rPr>
        <w:t xml:space="preserve">   The effect of wt. % inimer on swelling behavior of samples polymerized with 1:400 inimer:dS</w:t>
      </w:r>
      <w:bookmarkEnd w:id="256"/>
    </w:p>
    <w:p w14:paraId="14EF7504" w14:textId="77777777" w:rsidR="008D5B36" w:rsidRDefault="008D5B36" w:rsidP="0091163A">
      <w:pPr>
        <w:spacing w:line="480" w:lineRule="auto"/>
      </w:pPr>
    </w:p>
    <w:p w14:paraId="4168E24F" w14:textId="77777777" w:rsidR="008D5B36" w:rsidRDefault="008D5B36" w:rsidP="0091163A">
      <w:pPr>
        <w:spacing w:line="480" w:lineRule="auto"/>
      </w:pPr>
    </w:p>
    <w:p w14:paraId="6FBED1F4" w14:textId="77777777" w:rsidR="008D5B36" w:rsidRDefault="008D5B36" w:rsidP="0091163A">
      <w:pPr>
        <w:spacing w:line="480" w:lineRule="auto"/>
      </w:pPr>
    </w:p>
    <w:p w14:paraId="06897501" w14:textId="77777777" w:rsidR="008D5B36" w:rsidRDefault="008D5B36" w:rsidP="0091163A">
      <w:pPr>
        <w:spacing w:line="480" w:lineRule="auto"/>
      </w:pPr>
    </w:p>
    <w:p w14:paraId="625A6879" w14:textId="77777777" w:rsidR="002A2822" w:rsidRDefault="002A2822" w:rsidP="0091163A">
      <w:pPr>
        <w:spacing w:line="480" w:lineRule="auto"/>
      </w:pPr>
    </w:p>
    <w:p w14:paraId="4166E43E" w14:textId="77777777" w:rsidR="002A2822" w:rsidRDefault="002A2822" w:rsidP="0091163A">
      <w:pPr>
        <w:spacing w:line="480" w:lineRule="auto"/>
      </w:pPr>
    </w:p>
    <w:p w14:paraId="234EE2C9" w14:textId="77777777" w:rsidR="008D5B36" w:rsidRDefault="008D5B36" w:rsidP="0091163A">
      <w:pPr>
        <w:spacing w:line="480" w:lineRule="auto"/>
      </w:pPr>
    </w:p>
    <w:p w14:paraId="245EFEB4" w14:textId="77777777" w:rsidR="008D5B36" w:rsidRDefault="008D5B36" w:rsidP="0091163A">
      <w:pPr>
        <w:spacing w:line="480" w:lineRule="auto"/>
      </w:pPr>
    </w:p>
    <w:p w14:paraId="6B5E1661" w14:textId="77777777" w:rsidR="008D5B36" w:rsidRDefault="008D5B36" w:rsidP="0091163A">
      <w:pPr>
        <w:spacing w:line="480" w:lineRule="auto"/>
      </w:pPr>
    </w:p>
    <w:p w14:paraId="138D8306" w14:textId="40CD9ACA" w:rsidR="008D5B36" w:rsidRDefault="00E7540C" w:rsidP="0091163A">
      <w:pPr>
        <w:spacing w:line="480" w:lineRule="auto"/>
      </w:pPr>
      <w:r>
        <w:rPr>
          <w:noProof/>
          <w:lang w:eastAsia="ko-KR"/>
        </w:rPr>
        <w:lastRenderedPageBreak/>
        <w:drawing>
          <wp:anchor distT="0" distB="0" distL="114300" distR="114300" simplePos="0" relativeHeight="251646464" behindDoc="1" locked="0" layoutInCell="1" allowOverlap="1" wp14:anchorId="1442CADB" wp14:editId="042CABF5">
            <wp:simplePos x="0" y="0"/>
            <wp:positionH relativeFrom="column">
              <wp:posOffset>714375</wp:posOffset>
            </wp:positionH>
            <wp:positionV relativeFrom="paragraph">
              <wp:posOffset>-2540</wp:posOffset>
            </wp:positionV>
            <wp:extent cx="4343400" cy="3657600"/>
            <wp:effectExtent l="0" t="0" r="0" b="0"/>
            <wp:wrapTight wrapText="bothSides">
              <wp:wrapPolygon edited="0">
                <wp:start x="3505" y="1238"/>
                <wp:lineTo x="2558" y="1463"/>
                <wp:lineTo x="2558" y="1800"/>
                <wp:lineTo x="3411" y="3263"/>
                <wp:lineTo x="2558" y="4163"/>
                <wp:lineTo x="2558" y="4613"/>
                <wp:lineTo x="3505" y="5063"/>
                <wp:lineTo x="1421" y="5963"/>
                <wp:lineTo x="1232" y="6188"/>
                <wp:lineTo x="1137" y="14063"/>
                <wp:lineTo x="3411" y="15863"/>
                <wp:lineTo x="2747" y="17663"/>
                <wp:lineTo x="2747" y="17888"/>
                <wp:lineTo x="9853" y="19463"/>
                <wp:lineTo x="10611" y="19463"/>
                <wp:lineTo x="10705" y="20025"/>
                <wp:lineTo x="13263" y="20025"/>
                <wp:lineTo x="13358" y="19800"/>
                <wp:lineTo x="20558" y="18000"/>
                <wp:lineTo x="20558" y="17663"/>
                <wp:lineTo x="20179" y="14288"/>
                <wp:lineTo x="19611" y="14175"/>
                <wp:lineTo x="14400" y="14063"/>
                <wp:lineTo x="14589" y="11138"/>
                <wp:lineTo x="13832" y="10800"/>
                <wp:lineTo x="8905" y="10463"/>
                <wp:lineTo x="9095" y="2700"/>
                <wp:lineTo x="3979" y="1238"/>
                <wp:lineTo x="3505" y="1238"/>
              </wp:wrapPolygon>
            </wp:wrapTight>
            <wp:docPr id="102" name="Picture 122" descr="Fig_Percent Swelling 1_600 Inimer_dS_06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Fig_Percent Swelling 1_600 Inimer_dS_06201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343400" cy="3657600"/>
                    </a:xfrm>
                    <a:prstGeom prst="rect">
                      <a:avLst/>
                    </a:prstGeom>
                    <a:noFill/>
                  </pic:spPr>
                </pic:pic>
              </a:graphicData>
            </a:graphic>
            <wp14:sizeRelH relativeFrom="page">
              <wp14:pctWidth>0</wp14:pctWidth>
            </wp14:sizeRelH>
            <wp14:sizeRelV relativeFrom="page">
              <wp14:pctHeight>0</wp14:pctHeight>
            </wp14:sizeRelV>
          </wp:anchor>
        </w:drawing>
      </w:r>
    </w:p>
    <w:p w14:paraId="36E8335B" w14:textId="77777777" w:rsidR="008D5B36" w:rsidRDefault="008D5B36" w:rsidP="0091163A">
      <w:pPr>
        <w:spacing w:line="480" w:lineRule="auto"/>
      </w:pPr>
    </w:p>
    <w:p w14:paraId="0506EA0D" w14:textId="77777777" w:rsidR="008D5B36" w:rsidRDefault="008D5B36" w:rsidP="0091163A">
      <w:pPr>
        <w:spacing w:line="480" w:lineRule="auto"/>
      </w:pPr>
    </w:p>
    <w:p w14:paraId="754DACD7" w14:textId="77777777" w:rsidR="008D5B36" w:rsidRDefault="008D5B36" w:rsidP="0091163A">
      <w:pPr>
        <w:spacing w:line="480" w:lineRule="auto"/>
      </w:pPr>
    </w:p>
    <w:p w14:paraId="3FECB62E" w14:textId="77777777" w:rsidR="008D5B36" w:rsidRDefault="008D5B36" w:rsidP="0091163A">
      <w:pPr>
        <w:spacing w:line="480" w:lineRule="auto"/>
      </w:pPr>
    </w:p>
    <w:p w14:paraId="7715E923" w14:textId="77777777" w:rsidR="008D5B36" w:rsidRDefault="008D5B36" w:rsidP="0091163A">
      <w:pPr>
        <w:spacing w:line="480" w:lineRule="auto"/>
      </w:pPr>
    </w:p>
    <w:p w14:paraId="1E9DC92C" w14:textId="77777777" w:rsidR="008D5B36" w:rsidRDefault="008D5B36" w:rsidP="0091163A">
      <w:pPr>
        <w:spacing w:line="480" w:lineRule="auto"/>
      </w:pPr>
    </w:p>
    <w:p w14:paraId="263B4E5D" w14:textId="77777777" w:rsidR="008D5B36" w:rsidRDefault="008D5B36" w:rsidP="0091163A">
      <w:pPr>
        <w:spacing w:line="480" w:lineRule="auto"/>
      </w:pPr>
    </w:p>
    <w:p w14:paraId="4C3A1429" w14:textId="77777777" w:rsidR="008D5B36" w:rsidRPr="00606B68" w:rsidRDefault="008D5B36" w:rsidP="00606B68">
      <w:pPr>
        <w:pStyle w:val="Caption"/>
        <w:rPr>
          <w:i w:val="0"/>
          <w:color w:val="auto"/>
          <w:sz w:val="24"/>
        </w:rPr>
      </w:pPr>
      <w:bookmarkStart w:id="257" w:name="_Toc46500743"/>
      <w:r w:rsidRPr="00606B68">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13</w:t>
      </w:r>
      <w:r w:rsidR="001F5B78">
        <w:rPr>
          <w:b/>
          <w:i w:val="0"/>
          <w:color w:val="auto"/>
          <w:sz w:val="24"/>
        </w:rPr>
        <w:fldChar w:fldCharType="end"/>
      </w:r>
      <w:r w:rsidRPr="00606B68">
        <w:rPr>
          <w:i w:val="0"/>
          <w:color w:val="auto"/>
          <w:sz w:val="24"/>
        </w:rPr>
        <w:t xml:space="preserve">   The effect of wt. % inimer on swelling behavior of samples polymerized with 1:600 inimer:dS</w:t>
      </w:r>
      <w:bookmarkEnd w:id="257"/>
    </w:p>
    <w:p w14:paraId="6B244295" w14:textId="77777777" w:rsidR="008D5B36" w:rsidRDefault="008D5B36" w:rsidP="0091163A">
      <w:pPr>
        <w:spacing w:line="480" w:lineRule="auto"/>
      </w:pPr>
    </w:p>
    <w:p w14:paraId="691B383A" w14:textId="77777777" w:rsidR="008D5B36" w:rsidRDefault="008D5B36" w:rsidP="0091163A">
      <w:pPr>
        <w:spacing w:line="480" w:lineRule="auto"/>
      </w:pPr>
    </w:p>
    <w:p w14:paraId="5448EAB3" w14:textId="77777777" w:rsidR="008D5B36" w:rsidRDefault="008D5B36" w:rsidP="0091163A">
      <w:pPr>
        <w:spacing w:line="480" w:lineRule="auto"/>
      </w:pPr>
    </w:p>
    <w:p w14:paraId="0C60C8DF" w14:textId="77777777" w:rsidR="002A2822" w:rsidRDefault="002A2822" w:rsidP="0091163A">
      <w:pPr>
        <w:spacing w:line="480" w:lineRule="auto"/>
      </w:pPr>
    </w:p>
    <w:p w14:paraId="7806BF71" w14:textId="77777777" w:rsidR="002A2822" w:rsidRDefault="002A2822" w:rsidP="0091163A">
      <w:pPr>
        <w:spacing w:line="480" w:lineRule="auto"/>
      </w:pPr>
    </w:p>
    <w:p w14:paraId="35EB473D" w14:textId="77777777" w:rsidR="002A2822" w:rsidRDefault="002A2822" w:rsidP="0091163A">
      <w:pPr>
        <w:spacing w:line="480" w:lineRule="auto"/>
      </w:pPr>
    </w:p>
    <w:p w14:paraId="1E18CC4C" w14:textId="77777777" w:rsidR="002A2822" w:rsidRDefault="002A2822" w:rsidP="0091163A">
      <w:pPr>
        <w:spacing w:line="480" w:lineRule="auto"/>
      </w:pPr>
    </w:p>
    <w:p w14:paraId="386250FB" w14:textId="77777777" w:rsidR="002A2822" w:rsidRDefault="002A2822" w:rsidP="0091163A">
      <w:pPr>
        <w:spacing w:line="480" w:lineRule="auto"/>
      </w:pPr>
    </w:p>
    <w:p w14:paraId="2EC99110" w14:textId="77777777" w:rsidR="008D5B36" w:rsidRDefault="002A2822" w:rsidP="0091163A">
      <w:pPr>
        <w:spacing w:line="480" w:lineRule="auto"/>
      </w:pPr>
      <w:r>
        <w:lastRenderedPageBreak/>
        <w:t>decreases with increasing wt. % inimer for the samples with grafted d-PS.  A possible explanation for the decrease in swelling with increasing wt. % inimer in the d-PS grafted PP/inimer layers is that as the number of d-PS chain ends increase, they participate in further cross-linking reactions with any loose ends of the existing PP/inimer network, which results in a less swollen film.</w:t>
      </w:r>
    </w:p>
    <w:p w14:paraId="05CEF187" w14:textId="678447E4" w:rsidR="008D5B36" w:rsidRDefault="008D5B36" w:rsidP="0091163A">
      <w:pPr>
        <w:spacing w:line="480" w:lineRule="auto"/>
        <w:ind w:firstLine="720"/>
      </w:pPr>
      <w:r>
        <w:t>To test the hypotheses regarding the swelling behavior of monolayers of PP/inimer as well as of d-PS grafted layers, the cross-link density of each sample was calculated.  The amount of swelling, measured from an in-situ ellipsometry experiment, can be used to determine the cross-link density of a polymer film through the following relation in Equation 5.2:</w:t>
      </w:r>
      <w:r w:rsidR="001F5B78">
        <w:fldChar w:fldCharType="begin"/>
      </w:r>
      <w:r w:rsidR="00C52D49">
        <w:instrText xml:space="preserve"> ADDIN EN.CITE &lt;EndNote&gt;&lt;Cite&gt;&lt;Author&gt;Flory&lt;/Author&gt;&lt;Year&gt;1943&lt;/Year&gt;&lt;RecNum&gt;303&lt;/RecNum&gt;&lt;DisplayText&gt;&lt;style face="superscript"&gt;149&lt;/style&gt;&lt;/DisplayText&gt;&lt;record&gt;&lt;rec-number&gt;303&lt;/rec-number&gt;&lt;foreign-keys&gt;&lt;key app="EN" db-id="wvr5w05pkf0peaevsr4pa59mzvpprdv02d0d"&gt;303&lt;/key&gt;&lt;/foreign-keys&gt;&lt;ref-type name="Journal Article"&gt;17&lt;/ref-type&gt;&lt;contributors&gt;&lt;authors&gt;&lt;author&gt;Flory, Paul J.&lt;/author&gt;&lt;author&gt;Rehner, Jr John&lt;/author&gt;&lt;/authors&gt;&lt;/contributors&gt;&lt;titles&gt;&lt;title&gt;Statistical Mechanics of Cross-Linked Polymer Networks II. Swelling&lt;/title&gt;&lt;secondary-title&gt;The Journal of Chemical Physics&lt;/secondary-title&gt;&lt;/titles&gt;&lt;periodical&gt;&lt;full-title&gt;The Journal of Chemical Physics&lt;/full-title&gt;&lt;/periodical&gt;&lt;pages&gt;521-526&lt;/pages&gt;&lt;volume&gt;11&lt;/volume&gt;&lt;number&gt;11&lt;/number&gt;&lt;dates&gt;&lt;year&gt;1943&lt;/year&gt;&lt;/dates&gt;&lt;publisher&gt;AIP&lt;/publisher&gt;&lt;urls&gt;&lt;related-urls&gt;&lt;url&gt;http://link.aip.org/link/?JCP/11/521/1&lt;/url&gt;&lt;/related-urls&gt;&lt;/urls&gt;&lt;/record&gt;&lt;/Cite&gt;&lt;/EndNote&gt;</w:instrText>
      </w:r>
      <w:r w:rsidR="001F5B78">
        <w:fldChar w:fldCharType="separate"/>
      </w:r>
      <w:r w:rsidR="00C52D49" w:rsidRPr="00C52D49">
        <w:rPr>
          <w:noProof/>
          <w:vertAlign w:val="superscript"/>
        </w:rPr>
        <w:t>149</w:t>
      </w:r>
      <w:r w:rsidR="001F5B78">
        <w:fldChar w:fldCharType="end"/>
      </w:r>
    </w:p>
    <w:p w14:paraId="6F146BEE" w14:textId="77777777" w:rsidR="008D5B36" w:rsidRDefault="008D5B36" w:rsidP="0091163A">
      <w:pPr>
        <w:spacing w:line="480" w:lineRule="auto"/>
        <w:ind w:left="2160" w:firstLine="720"/>
      </w:pPr>
      <w:r w:rsidRPr="0021461D">
        <w:rPr>
          <w:position w:val="-52"/>
        </w:rPr>
        <w:object w:dxaOrig="2680" w:dyaOrig="940" w14:anchorId="616CEE3A">
          <v:shape id="_x0000_i3987" type="#_x0000_t75" style="width:135.15pt;height:49.3pt" o:ole="">
            <v:imagedata r:id="rId143" o:title=""/>
          </v:shape>
          <o:OLEObject Type="Embed" ProgID="Equation.3" ShapeID="_x0000_i3987" DrawAspect="Content" ObjectID="_1657127440" r:id="rId144"/>
        </w:object>
      </w:r>
      <w:r>
        <w:tab/>
      </w:r>
      <w:r>
        <w:tab/>
      </w:r>
      <w:r>
        <w:tab/>
      </w:r>
      <w:r>
        <w:tab/>
        <w:t>(</w:t>
      </w:r>
      <w:r w:rsidRPr="008E7895">
        <w:t>5.</w:t>
      </w:r>
      <w:r>
        <w:t>2)</w:t>
      </w:r>
    </w:p>
    <w:p w14:paraId="7D7D89E2" w14:textId="3F1FD9AA" w:rsidR="008D5B36" w:rsidRDefault="008D5B36" w:rsidP="001A31A8">
      <w:pPr>
        <w:spacing w:line="480" w:lineRule="auto"/>
      </w:pPr>
      <w:r>
        <w:t>where</w:t>
      </w:r>
      <w:r w:rsidRPr="00476246">
        <w:rPr>
          <w:position w:val="-12"/>
        </w:rPr>
        <w:object w:dxaOrig="260" w:dyaOrig="360" w14:anchorId="2AFC0987">
          <v:shape id="_x0000_i3988" type="#_x0000_t75" style="width:13.3pt;height:21.6pt" o:ole="">
            <v:imagedata r:id="rId145" o:title=""/>
          </v:shape>
          <o:OLEObject Type="Embed" ProgID="Equation.3" ShapeID="_x0000_i3988" DrawAspect="Content" ObjectID="_1657127441" r:id="rId146"/>
        </w:object>
      </w:r>
      <w:r>
        <w:t xml:space="preserve"> is the crosslink density, </w:t>
      </w:r>
      <w:r w:rsidRPr="00476246">
        <w:rPr>
          <w:position w:val="-10"/>
        </w:rPr>
        <w:object w:dxaOrig="260" w:dyaOrig="340" w14:anchorId="22064D72">
          <v:shape id="_x0000_i3989" type="#_x0000_t75" style="width:13.3pt;height:13.3pt" o:ole="">
            <v:imagedata r:id="rId147" o:title=""/>
          </v:shape>
          <o:OLEObject Type="Embed" ProgID="Equation.3" ShapeID="_x0000_i3989" DrawAspect="Content" ObjectID="_1657127442" r:id="rId148"/>
        </w:object>
      </w:r>
      <w:r>
        <w:t xml:space="preserve"> is the inverse of the swell ratio</w:t>
      </w:r>
      <w:r w:rsidRPr="00476246">
        <w:rPr>
          <w:position w:val="-12"/>
        </w:rPr>
        <w:object w:dxaOrig="1900" w:dyaOrig="360" w14:anchorId="66D5DA3D">
          <v:shape id="_x0000_i3990" type="#_x0000_t75" style="width:93.6pt;height:21.6pt" o:ole="">
            <v:imagedata r:id="rId149" o:title=""/>
          </v:shape>
          <o:OLEObject Type="Embed" ProgID="Equation.3" ShapeID="_x0000_i3990" DrawAspect="Content" ObjectID="_1657127443" r:id="rId150"/>
        </w:object>
      </w:r>
      <w:r>
        <w:t xml:space="preserve">, </w:t>
      </w:r>
      <w:r w:rsidRPr="00F70ED0">
        <w:rPr>
          <w:position w:val="-10"/>
        </w:rPr>
        <w:object w:dxaOrig="260" w:dyaOrig="340" w14:anchorId="35224F78">
          <v:shape id="_x0000_i3991" type="#_x0000_t75" style="width:13.3pt;height:13.3pt" o:ole="">
            <v:imagedata r:id="rId151" o:title=""/>
          </v:shape>
          <o:OLEObject Type="Embed" ProgID="Equation.3" ShapeID="_x0000_i3991" DrawAspect="Content" ObjectID="_1657127444" r:id="rId152"/>
        </w:object>
      </w:r>
      <w:r>
        <w:t xml:space="preserve"> is the molar volume of the swelling solvent (105.7 cm</w:t>
      </w:r>
      <w:r w:rsidRPr="00F87469">
        <w:rPr>
          <w:vertAlign w:val="superscript"/>
        </w:rPr>
        <w:t>3</w:t>
      </w:r>
      <w:r>
        <w:t>/mol for toluene),</w:t>
      </w:r>
      <w:r w:rsidR="001F5B78">
        <w:fldChar w:fldCharType="begin"/>
      </w:r>
      <w:r w:rsidR="00C52D49">
        <w:instrText xml:space="preserve"> ADDIN EN.CITE &lt;EndNote&gt;&lt;Cite&gt;&lt;Author&gt;Brandrup&lt;/Author&gt;&lt;Year&gt;1989&lt;/Year&gt;&lt;RecNum&gt;624&lt;/RecNum&gt;&lt;DisplayText&gt;&lt;style face="superscript"&gt;150&lt;/style&gt;&lt;/DisplayText&gt;&lt;record&gt;&lt;rec-number&gt;624&lt;/rec-number&gt;&lt;foreign-keys&gt;&lt;key app="EN" db-id="wvr5w05pkf0peaevsr4pa59mzvpprdv02d0d"&gt;624&lt;/key&gt;&lt;/foreign-keys&gt;&lt;ref-type name="Book"&gt;6&lt;/ref-type&gt;&lt;contributors&gt;&lt;authors&gt;&lt;author&gt;Brandrup, J.&lt;/author&gt;&lt;author&gt;Immergut, E.H. &lt;/author&gt;&lt;/authors&gt;&lt;/contributors&gt;&lt;titles&gt;&lt;title&gt;Polymer Handbook&lt;/title&gt;&lt;/titles&gt;&lt;dates&gt;&lt;year&gt;1989&lt;/year&gt;&lt;/dates&gt;&lt;pub-location&gt;New York&lt;/pub-location&gt;&lt;publisher&gt;Wiley&lt;/publisher&gt;&lt;urls&gt;&lt;/urls&gt;&lt;/record&gt;&lt;/Cite&gt;&lt;/EndNote&gt;</w:instrText>
      </w:r>
      <w:r w:rsidR="001F5B78">
        <w:fldChar w:fldCharType="separate"/>
      </w:r>
      <w:r w:rsidR="00C52D49" w:rsidRPr="00C52D49">
        <w:rPr>
          <w:noProof/>
          <w:vertAlign w:val="superscript"/>
        </w:rPr>
        <w:t>150</w:t>
      </w:r>
      <w:r w:rsidR="001F5B78">
        <w:fldChar w:fldCharType="end"/>
      </w:r>
      <w:r>
        <w:t xml:space="preserve"> and</w:t>
      </w:r>
      <w:r w:rsidRPr="008C7ED2">
        <w:rPr>
          <w:position w:val="-10"/>
        </w:rPr>
        <w:object w:dxaOrig="279" w:dyaOrig="340" w14:anchorId="004F8B5C">
          <v:shape id="_x0000_i3992" type="#_x0000_t75" style="width:14.4pt;height:13.3pt" o:ole="">
            <v:imagedata r:id="rId153" o:title=""/>
          </v:shape>
          <o:OLEObject Type="Embed" ProgID="Equation.3" ShapeID="_x0000_i3992" DrawAspect="Content" ObjectID="_1657127445" r:id="rId154"/>
        </w:object>
      </w:r>
      <w:r>
        <w:t>is the Flory-Huggins interaction parameter for the polymer-solvent system. The parameter</w:t>
      </w:r>
      <w:r w:rsidRPr="008C7ED2">
        <w:rPr>
          <w:position w:val="-10"/>
        </w:rPr>
        <w:object w:dxaOrig="279" w:dyaOrig="340" w14:anchorId="06A1F6F5">
          <v:shape id="_x0000_i3993" type="#_x0000_t75" style="width:14.4pt;height:13.3pt" o:ole="">
            <v:imagedata r:id="rId155" o:title=""/>
          </v:shape>
          <o:OLEObject Type="Embed" ProgID="Equation.3" ShapeID="_x0000_i3993" DrawAspect="Content" ObjectID="_1657127446" r:id="rId156"/>
        </w:object>
      </w:r>
      <w:r>
        <w:t>is calculated from solubility parameters using Equation 5.3:</w:t>
      </w:r>
      <w:r w:rsidR="001F5B78">
        <w:fldChar w:fldCharType="begin"/>
      </w:r>
      <w:r w:rsidR="00C52D49">
        <w:instrText xml:space="preserve"> ADDIN EN.CITE &lt;EndNote&gt;&lt;Cite&gt;&lt;Author&gt;Flory&lt;/Author&gt;&lt;Year&gt;1943&lt;/Year&gt;&lt;RecNum&gt;303&lt;/RecNum&gt;&lt;DisplayText&gt;&lt;style face="superscript"&gt;149&lt;/style&gt;&lt;/DisplayText&gt;&lt;record&gt;&lt;rec-number&gt;303&lt;/rec-number&gt;&lt;foreign-keys&gt;&lt;key app="EN" db-id="wvr5w05pkf0peaevsr4pa59mzvpprdv02d0d"&gt;303&lt;/key&gt;&lt;/foreign-keys&gt;&lt;ref-type name="Journal Article"&gt;17&lt;/ref-type&gt;&lt;contributors&gt;&lt;authors&gt;&lt;author&gt;Flory, Paul J.&lt;/author&gt;&lt;author&gt;Rehner, Jr John&lt;/author&gt;&lt;/authors&gt;&lt;/contributors&gt;&lt;titles&gt;&lt;title&gt;Statistical Mechanics of Cross-Linked Polymer Networks II. Swelling&lt;/title&gt;&lt;secondary-title&gt;The Journal of Chemical Physics&lt;/secondary-title&gt;&lt;/titles&gt;&lt;periodical&gt;&lt;full-title&gt;The Journal of Chemical Physics&lt;/full-title&gt;&lt;/periodical&gt;&lt;pages&gt;521-526&lt;/pages&gt;&lt;volume&gt;11&lt;/volume&gt;&lt;number&gt;11&lt;/number&gt;&lt;dates&gt;&lt;year&gt;1943&lt;/year&gt;&lt;/dates&gt;&lt;publisher&gt;AIP&lt;/publisher&gt;&lt;urls&gt;&lt;related-urls&gt;&lt;url&gt;http://link.aip.org/link/?JCP/11/521/1&lt;/url&gt;&lt;/related-urls&gt;&lt;/urls&gt;&lt;/record&gt;&lt;/Cite&gt;&lt;/EndNote&gt;</w:instrText>
      </w:r>
      <w:r w:rsidR="001F5B78">
        <w:fldChar w:fldCharType="separate"/>
      </w:r>
      <w:r w:rsidR="00C52D49" w:rsidRPr="00C52D49">
        <w:rPr>
          <w:noProof/>
          <w:vertAlign w:val="superscript"/>
        </w:rPr>
        <w:t>149</w:t>
      </w:r>
      <w:r w:rsidR="001F5B78">
        <w:fldChar w:fldCharType="end"/>
      </w:r>
      <w:r>
        <w:rPr>
          <w:vertAlign w:val="superscript"/>
        </w:rPr>
        <w:t xml:space="preserve">, </w:t>
      </w:r>
      <w:r w:rsidR="001F5B78">
        <w:rPr>
          <w:vertAlign w:val="superscript"/>
        </w:rPr>
        <w:fldChar w:fldCharType="begin"/>
      </w:r>
      <w:r w:rsidR="00C52D49">
        <w:rPr>
          <w:vertAlign w:val="superscript"/>
        </w:rPr>
        <w:instrText xml:space="preserve"> ADDIN EN.CITE &lt;EndNote&gt;&lt;Cite&gt;&lt;Author&gt;Vlad&lt;/Author&gt;&lt;Year&gt;1998&lt;/Year&gt;&lt;RecNum&gt;305&lt;/RecNum&gt;&lt;DisplayText&gt;&lt;style face="superscript"&gt;151&lt;/style&gt;&lt;/DisplayText&gt;&lt;record&gt;&lt;rec-number&gt;305&lt;/rec-number&gt;&lt;foreign-keys&gt;&lt;key app="EN" db-id="wvr5w05pkf0peaevsr4pa59mzvpprdv02d0d"&gt;305&lt;/key&gt;&lt;/foreign-keys&gt;&lt;ref-type name="Journal Article"&gt;17&lt;/ref-type&gt;&lt;contributors&gt;&lt;authors&gt;&lt;author&gt;Vlad, Cristina Doina&lt;/author&gt;&lt;author&gt;Costea, Elena&lt;/author&gt;&lt;author&gt;Poinescu, I.&lt;/author&gt;&lt;/authors&gt;&lt;/contributors&gt;&lt;titles&gt;&lt;title&gt;On the cross-linking density of poly(dimethacrylate esters) networks&lt;/title&gt;&lt;secondary-title&gt;European Polymer Journal&lt;/secondary-title&gt;&lt;/titles&gt;&lt;periodical&gt;&lt;full-title&gt;European Polymer Journal&lt;/full-title&gt;&lt;/periodical&gt;&lt;pages&gt;1315-1318&lt;/pages&gt;&lt;volume&gt;34&lt;/volume&gt;&lt;number&gt;9&lt;/number&gt;&lt;dates&gt;&lt;year&gt;1998&lt;/year&gt;&lt;/dates&gt;&lt;isbn&gt;0014-3057&lt;/isbn&gt;&lt;work-type&gt;doi: DOI: 10.1016/S0014-3057(97)00253-X&lt;/work-type&gt;&lt;urls&gt;&lt;related-urls&gt;&lt;url&gt;http://www.sciencedirect.com/science/article/B6TWW-3Y9MM45-22/2/1b6ed56bd9fedc9e8cde76dbe868409b&lt;/url&gt;&lt;/related-urls&gt;&lt;/urls&gt;&lt;/record&gt;&lt;/Cite&gt;&lt;/EndNote&gt;</w:instrText>
      </w:r>
      <w:r w:rsidR="001F5B78">
        <w:rPr>
          <w:vertAlign w:val="superscript"/>
        </w:rPr>
        <w:fldChar w:fldCharType="separate"/>
      </w:r>
      <w:r w:rsidR="00C52D49">
        <w:rPr>
          <w:noProof/>
          <w:vertAlign w:val="superscript"/>
        </w:rPr>
        <w:t>151</w:t>
      </w:r>
      <w:r w:rsidR="001F5B78">
        <w:rPr>
          <w:vertAlign w:val="superscript"/>
        </w:rPr>
        <w:fldChar w:fldCharType="end"/>
      </w:r>
    </w:p>
    <w:p w14:paraId="541FB031" w14:textId="77777777" w:rsidR="008D5B36" w:rsidRDefault="008D5B36" w:rsidP="0091163A">
      <w:pPr>
        <w:ind w:left="2880" w:firstLine="720"/>
      </w:pPr>
      <w:r w:rsidRPr="008C7ED2">
        <w:rPr>
          <w:position w:val="-24"/>
        </w:rPr>
        <w:object w:dxaOrig="1840" w:dyaOrig="620" w14:anchorId="0E8BC0C4">
          <v:shape id="_x0000_i3994" type="#_x0000_t75" style="width:93.6pt;height:28.8pt" o:ole="">
            <v:imagedata r:id="rId157" o:title=""/>
          </v:shape>
          <o:OLEObject Type="Embed" ProgID="Equation.3" ShapeID="_x0000_i3994" DrawAspect="Content" ObjectID="_1657127447" r:id="rId158"/>
        </w:object>
      </w:r>
      <w:r>
        <w:tab/>
      </w:r>
      <w:r>
        <w:tab/>
      </w:r>
      <w:r>
        <w:tab/>
      </w:r>
      <w:r>
        <w:tab/>
        <w:t>(</w:t>
      </w:r>
      <w:r w:rsidRPr="008E7895">
        <w:t>5.</w:t>
      </w:r>
      <w:r>
        <w:t>3)</w:t>
      </w:r>
    </w:p>
    <w:p w14:paraId="5EB722D6" w14:textId="77777777" w:rsidR="001A31A8" w:rsidRDefault="008D5B36" w:rsidP="001A31A8">
      <w:pPr>
        <w:spacing w:line="480" w:lineRule="auto"/>
      </w:pPr>
      <w:r>
        <w:t xml:space="preserve">where R is the gas constant, T is the temperature in Kelvins, and </w:t>
      </w:r>
      <w:r w:rsidRPr="00D90F84">
        <w:rPr>
          <w:position w:val="-10"/>
        </w:rPr>
        <w:object w:dxaOrig="240" w:dyaOrig="340" w14:anchorId="226EE40D">
          <v:shape id="_x0000_i3995" type="#_x0000_t75" style="width:14.4pt;height:13.3pt" o:ole="">
            <v:imagedata r:id="rId159" o:title=""/>
          </v:shape>
          <o:OLEObject Type="Embed" ProgID="Equation.3" ShapeID="_x0000_i3995" DrawAspect="Content" ObjectID="_1657127448" r:id="rId160"/>
        </w:object>
      </w:r>
      <w:r>
        <w:t xml:space="preserve">and </w:t>
      </w:r>
      <w:r w:rsidRPr="00D90F84">
        <w:rPr>
          <w:position w:val="-10"/>
        </w:rPr>
        <w:object w:dxaOrig="279" w:dyaOrig="340" w14:anchorId="132F86E7">
          <v:shape id="_x0000_i3996" type="#_x0000_t75" style="width:14.4pt;height:13.3pt" o:ole="">
            <v:imagedata r:id="rId161" o:title=""/>
          </v:shape>
          <o:OLEObject Type="Embed" ProgID="Equation.3" ShapeID="_x0000_i3996" DrawAspect="Content" ObjectID="_1657127449" r:id="rId162"/>
        </w:object>
      </w:r>
      <w:r>
        <w:t xml:space="preserve">are the solubility parameters of the solvent and polymer samples, respectively.  Solubility parameters for components of the inimer-embedded network were calculated from group contribution tables of the cohesive energy density. Calculation of the solubility parameter for d-PS grafted to the PP/inimer network required knowledge of the molecular weight of the grafted chains. </w:t>
      </w:r>
      <w:r>
        <w:lastRenderedPageBreak/>
        <w:t xml:space="preserve">Consequently, more samples were obtained from the Carter group and the molecular weight of free, unattached polymer in solution was obtained and analyzed with SEC for samples polymerized with 1:600 inimer:dS that contained 10%, 30% and 50% w/w inimer. Table 5.7 displays a summary of the calculated cross-link density for monolayers of PP/inimer as well as the d-PS grafted layers polymerized with 1:600 inimer:dS and containing 10%, 30% and 50% w/w inimer. </w:t>
      </w:r>
      <w:r w:rsidR="001A31A8">
        <w:t>A decrease in cross-link density with increasing inimer concentration for monolayers of PP/inimer (Tbl. 5.7) is consistent with the hypothesis that an increase in the monomethacrylate-based inimer decreases the cross-link density of the film. Likewise, the results of calculations of the cross-link density of the samples with grafted d-PS, as shown in Table 5.7, are also consistent with the proposed physical explanation for their observed swelling behavior. As the wt.% inimer increases in d-PS grafted PP/inimer layers, the crosslink density increases as a result of additional cross-linking reactions of growing d-PS with any loose ends of the existing PP/inimer network, which results in the observed decrease in swelling for these films.</w:t>
      </w:r>
    </w:p>
    <w:p w14:paraId="32C0602F" w14:textId="77777777" w:rsidR="001A31A8" w:rsidRDefault="001A31A8" w:rsidP="001A31A8">
      <w:pPr>
        <w:spacing w:line="480" w:lineRule="auto"/>
        <w:ind w:firstLine="720"/>
      </w:pPr>
      <w:r>
        <w:t xml:space="preserve">The observed swelling behavior in monolayers of PP/inimer can be used to understand the impact of swelling on d-PS growth within the entire film as well as in the near surface region.  Increased swelling of the PP/inimer monolayer with increasing inimer concentration should also facilitate increased growth of d-PS throughout the entire layer since the monomer can more easily penetrate the entire layer. This explanation is consistent with the NR results which indicate that d-PS growth throughout the entire film increases with increasing concentration of inimer and therefore with increased swelling of the layer (Fig. 5.8).  </w:t>
      </w:r>
    </w:p>
    <w:p w14:paraId="1936A8E5" w14:textId="77777777" w:rsidR="004A25AC" w:rsidRDefault="004A25AC" w:rsidP="001A31A8">
      <w:pPr>
        <w:spacing w:line="480" w:lineRule="auto"/>
        <w:ind w:firstLine="720"/>
      </w:pPr>
    </w:p>
    <w:p w14:paraId="60FA070C" w14:textId="77777777" w:rsidR="001A31A8" w:rsidRPr="0054468F" w:rsidRDefault="001A31A8" w:rsidP="001A31A8">
      <w:pPr>
        <w:pStyle w:val="Caption"/>
        <w:keepNext/>
        <w:rPr>
          <w:i w:val="0"/>
          <w:color w:val="auto"/>
          <w:sz w:val="24"/>
        </w:rPr>
      </w:pPr>
      <w:bookmarkStart w:id="258" w:name="_Toc46500669"/>
      <w:r w:rsidRPr="0054468F">
        <w:rPr>
          <w:b/>
          <w:i w:val="0"/>
          <w:color w:val="auto"/>
          <w:sz w:val="24"/>
        </w:rPr>
        <w:lastRenderedPageBreak/>
        <w:t xml:space="preserve">Table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Table \* ARABIC \s 1 </w:instrText>
      </w:r>
      <w:r w:rsidR="001F5B78">
        <w:rPr>
          <w:b/>
          <w:i w:val="0"/>
          <w:color w:val="auto"/>
          <w:sz w:val="24"/>
        </w:rPr>
        <w:fldChar w:fldCharType="separate"/>
      </w:r>
      <w:r w:rsidR="006755BA">
        <w:rPr>
          <w:b/>
          <w:i w:val="0"/>
          <w:noProof/>
          <w:color w:val="auto"/>
          <w:sz w:val="24"/>
        </w:rPr>
        <w:t>7</w:t>
      </w:r>
      <w:r w:rsidR="001F5B78">
        <w:rPr>
          <w:b/>
          <w:i w:val="0"/>
          <w:color w:val="auto"/>
          <w:sz w:val="24"/>
        </w:rPr>
        <w:fldChar w:fldCharType="end"/>
      </w:r>
      <w:r w:rsidRPr="0054468F">
        <w:rPr>
          <w:i w:val="0"/>
          <w:color w:val="auto"/>
          <w:sz w:val="24"/>
        </w:rPr>
        <w:t xml:space="preserve">   Calculated cross-link density for monolayers of PP/inimer as well as d-PS grafted layers polymerized with 1:600 inimer:dS and containing 10 w/w %, 30 w/w % and 50 w/w % inimer.</w:t>
      </w:r>
      <w:bookmarkEnd w:id="258"/>
    </w:p>
    <w:tbl>
      <w:tblPr>
        <w:tblpPr w:leftFromText="180" w:rightFromText="180" w:vertAnchor="page" w:horzAnchor="margin" w:tblpXSpec="center" w:tblpY="2566"/>
        <w:tblW w:w="7881" w:type="dxa"/>
        <w:tblCellSpacing w:w="0" w:type="dxa"/>
        <w:tblCellMar>
          <w:left w:w="0" w:type="dxa"/>
          <w:right w:w="0" w:type="dxa"/>
        </w:tblCellMar>
        <w:tblLook w:val="0000" w:firstRow="0" w:lastRow="0" w:firstColumn="0" w:lastColumn="0" w:noHBand="0" w:noVBand="0"/>
      </w:tblPr>
      <w:tblGrid>
        <w:gridCol w:w="4948"/>
        <w:gridCol w:w="2933"/>
      </w:tblGrid>
      <w:tr w:rsidR="001A31A8" w:rsidRPr="0095384E" w14:paraId="128A93E3" w14:textId="77777777">
        <w:trPr>
          <w:trHeight w:val="766"/>
          <w:tblCellSpacing w:w="0" w:type="dxa"/>
        </w:trPr>
        <w:tc>
          <w:tcPr>
            <w:tcW w:w="4948" w:type="dxa"/>
            <w:tcBorders>
              <w:top w:val="single" w:sz="18" w:space="0" w:color="auto"/>
              <w:bottom w:val="single" w:sz="18" w:space="0" w:color="auto"/>
            </w:tcBorders>
          </w:tcPr>
          <w:p w14:paraId="72ED377D" w14:textId="77777777" w:rsidR="001A31A8" w:rsidRPr="0095384E" w:rsidRDefault="001A31A8" w:rsidP="001A31A8">
            <w:r w:rsidRPr="0095384E">
              <w:rPr>
                <w:b/>
                <w:bCs/>
              </w:rPr>
              <w:t>Sample</w:t>
            </w:r>
          </w:p>
        </w:tc>
        <w:tc>
          <w:tcPr>
            <w:tcW w:w="2933" w:type="dxa"/>
            <w:tcBorders>
              <w:top w:val="single" w:sz="18" w:space="0" w:color="auto"/>
              <w:bottom w:val="single" w:sz="18" w:space="0" w:color="auto"/>
            </w:tcBorders>
          </w:tcPr>
          <w:p w14:paraId="1176B857" w14:textId="77777777" w:rsidR="001A31A8" w:rsidRPr="0095384E" w:rsidRDefault="001A31A8" w:rsidP="001A31A8">
            <w:r w:rsidRPr="0095384E">
              <w:rPr>
                <w:b/>
                <w:bCs/>
              </w:rPr>
              <w:t>Crosslink Density (mols/cm</w:t>
            </w:r>
            <w:r w:rsidRPr="00914BAF">
              <w:rPr>
                <w:b/>
                <w:bCs/>
                <w:vertAlign w:val="superscript"/>
              </w:rPr>
              <w:t>3</w:t>
            </w:r>
            <w:r w:rsidRPr="0095384E">
              <w:rPr>
                <w:b/>
                <w:bCs/>
              </w:rPr>
              <w:t>)</w:t>
            </w:r>
          </w:p>
        </w:tc>
      </w:tr>
      <w:tr w:rsidR="001A31A8" w:rsidRPr="0095384E" w14:paraId="1EE489C5" w14:textId="77777777">
        <w:trPr>
          <w:trHeight w:val="498"/>
          <w:tblCellSpacing w:w="0" w:type="dxa"/>
        </w:trPr>
        <w:tc>
          <w:tcPr>
            <w:tcW w:w="4948" w:type="dxa"/>
            <w:vAlign w:val="bottom"/>
          </w:tcPr>
          <w:p w14:paraId="69581A5E" w14:textId="77777777" w:rsidR="001A31A8" w:rsidRPr="0095384E" w:rsidRDefault="001A31A8" w:rsidP="001A31A8">
            <w:r w:rsidRPr="0095384E">
              <w:t>10 wt. % inimer/PP</w:t>
            </w:r>
          </w:p>
        </w:tc>
        <w:tc>
          <w:tcPr>
            <w:tcW w:w="2933" w:type="dxa"/>
            <w:vAlign w:val="bottom"/>
          </w:tcPr>
          <w:p w14:paraId="73F87D1C" w14:textId="77777777" w:rsidR="001A31A8" w:rsidRPr="0095384E" w:rsidRDefault="001A31A8" w:rsidP="001A31A8">
            <w:r w:rsidRPr="0095384E">
              <w:t>0.027</w:t>
            </w:r>
          </w:p>
        </w:tc>
      </w:tr>
      <w:tr w:rsidR="001A31A8" w:rsidRPr="0095384E" w14:paraId="1319A4D4" w14:textId="77777777">
        <w:trPr>
          <w:trHeight w:val="498"/>
          <w:tblCellSpacing w:w="0" w:type="dxa"/>
        </w:trPr>
        <w:tc>
          <w:tcPr>
            <w:tcW w:w="4948" w:type="dxa"/>
            <w:vAlign w:val="bottom"/>
          </w:tcPr>
          <w:p w14:paraId="408601F0" w14:textId="77777777" w:rsidR="001A31A8" w:rsidRPr="0095384E" w:rsidRDefault="001A31A8" w:rsidP="001A31A8">
            <w:r w:rsidRPr="0095384E">
              <w:t>30 wt. % inimer/PP</w:t>
            </w:r>
          </w:p>
        </w:tc>
        <w:tc>
          <w:tcPr>
            <w:tcW w:w="2933" w:type="dxa"/>
            <w:vAlign w:val="bottom"/>
          </w:tcPr>
          <w:p w14:paraId="700536F1" w14:textId="77777777" w:rsidR="001A31A8" w:rsidRPr="0095384E" w:rsidRDefault="001A31A8" w:rsidP="001A31A8">
            <w:r w:rsidRPr="0095384E">
              <w:t>0.022</w:t>
            </w:r>
          </w:p>
        </w:tc>
      </w:tr>
      <w:tr w:rsidR="001A31A8" w:rsidRPr="0095384E" w14:paraId="197E3A37" w14:textId="77777777">
        <w:trPr>
          <w:trHeight w:val="498"/>
          <w:tblCellSpacing w:w="0" w:type="dxa"/>
        </w:trPr>
        <w:tc>
          <w:tcPr>
            <w:tcW w:w="4948" w:type="dxa"/>
            <w:vAlign w:val="bottom"/>
          </w:tcPr>
          <w:p w14:paraId="59D5146F" w14:textId="77777777" w:rsidR="001A31A8" w:rsidRPr="0095384E" w:rsidRDefault="001A31A8" w:rsidP="001A31A8">
            <w:r w:rsidRPr="0095384E">
              <w:t>50 wt. % inimer/PP</w:t>
            </w:r>
          </w:p>
        </w:tc>
        <w:tc>
          <w:tcPr>
            <w:tcW w:w="2933" w:type="dxa"/>
            <w:vAlign w:val="bottom"/>
          </w:tcPr>
          <w:p w14:paraId="5E7DC1BC" w14:textId="77777777" w:rsidR="001A31A8" w:rsidRPr="0095384E" w:rsidRDefault="001A31A8" w:rsidP="001A31A8">
            <w:r w:rsidRPr="0095384E">
              <w:t>0.013</w:t>
            </w:r>
          </w:p>
        </w:tc>
      </w:tr>
      <w:tr w:rsidR="001A31A8" w:rsidRPr="0095384E" w14:paraId="72C0C1BC" w14:textId="77777777">
        <w:trPr>
          <w:trHeight w:val="498"/>
          <w:tblCellSpacing w:w="0" w:type="dxa"/>
        </w:trPr>
        <w:tc>
          <w:tcPr>
            <w:tcW w:w="4948" w:type="dxa"/>
            <w:vAlign w:val="bottom"/>
          </w:tcPr>
          <w:p w14:paraId="1A8C1F8F" w14:textId="77777777" w:rsidR="001A31A8" w:rsidRPr="0095384E" w:rsidRDefault="001A31A8" w:rsidP="001A31A8">
            <w:r>
              <w:t>10 wt. % inimer/1:600 inmer:dS</w:t>
            </w:r>
          </w:p>
        </w:tc>
        <w:tc>
          <w:tcPr>
            <w:tcW w:w="2933" w:type="dxa"/>
            <w:vAlign w:val="bottom"/>
          </w:tcPr>
          <w:p w14:paraId="0CA360AF" w14:textId="77777777" w:rsidR="001A31A8" w:rsidRPr="0095384E" w:rsidRDefault="001A31A8" w:rsidP="001A31A8">
            <w:r w:rsidRPr="0095384E">
              <w:t>0.0</w:t>
            </w:r>
            <w:r>
              <w:t>12</w:t>
            </w:r>
          </w:p>
        </w:tc>
      </w:tr>
      <w:tr w:rsidR="001A31A8" w:rsidRPr="0095384E" w14:paraId="5FD9F61B" w14:textId="77777777">
        <w:trPr>
          <w:trHeight w:val="498"/>
          <w:tblCellSpacing w:w="0" w:type="dxa"/>
        </w:trPr>
        <w:tc>
          <w:tcPr>
            <w:tcW w:w="4948" w:type="dxa"/>
            <w:vAlign w:val="bottom"/>
          </w:tcPr>
          <w:p w14:paraId="67D530EC" w14:textId="77777777" w:rsidR="001A31A8" w:rsidRPr="0095384E" w:rsidRDefault="001A31A8" w:rsidP="001A31A8">
            <w:r>
              <w:t>30 wt. % inimer/1:600 inmer:dS</w:t>
            </w:r>
          </w:p>
        </w:tc>
        <w:tc>
          <w:tcPr>
            <w:tcW w:w="2933" w:type="dxa"/>
            <w:vAlign w:val="bottom"/>
          </w:tcPr>
          <w:p w14:paraId="78C2AFAA" w14:textId="77777777" w:rsidR="001A31A8" w:rsidRPr="0095384E" w:rsidRDefault="001A31A8" w:rsidP="001A31A8">
            <w:r w:rsidRPr="0095384E">
              <w:t>0.0</w:t>
            </w:r>
            <w:r>
              <w:t>23</w:t>
            </w:r>
          </w:p>
        </w:tc>
      </w:tr>
      <w:tr w:rsidR="001A31A8" w:rsidRPr="0095384E" w14:paraId="34F2F258" w14:textId="77777777">
        <w:trPr>
          <w:trHeight w:val="498"/>
          <w:tblCellSpacing w:w="0" w:type="dxa"/>
        </w:trPr>
        <w:tc>
          <w:tcPr>
            <w:tcW w:w="4948" w:type="dxa"/>
            <w:tcBorders>
              <w:bottom w:val="single" w:sz="18" w:space="0" w:color="auto"/>
            </w:tcBorders>
            <w:vAlign w:val="bottom"/>
          </w:tcPr>
          <w:p w14:paraId="47C352A2" w14:textId="77777777" w:rsidR="001A31A8" w:rsidRPr="0095384E" w:rsidRDefault="001A31A8" w:rsidP="001A31A8">
            <w:r>
              <w:t>50 wt. % inimer/1:600 inmer:dS</w:t>
            </w:r>
          </w:p>
        </w:tc>
        <w:tc>
          <w:tcPr>
            <w:tcW w:w="2933" w:type="dxa"/>
            <w:tcBorders>
              <w:bottom w:val="single" w:sz="18" w:space="0" w:color="auto"/>
            </w:tcBorders>
            <w:vAlign w:val="bottom"/>
          </w:tcPr>
          <w:p w14:paraId="2B45EF1D" w14:textId="77777777" w:rsidR="001A31A8" w:rsidRPr="0095384E" w:rsidRDefault="001A31A8" w:rsidP="001A31A8">
            <w:r w:rsidRPr="0095384E">
              <w:t>0.0</w:t>
            </w:r>
            <w:r>
              <w:t>35</w:t>
            </w:r>
          </w:p>
        </w:tc>
      </w:tr>
    </w:tbl>
    <w:p w14:paraId="6747E665" w14:textId="77777777" w:rsidR="001A31A8" w:rsidRDefault="001A31A8" w:rsidP="0091163A">
      <w:pPr>
        <w:spacing w:line="480" w:lineRule="auto"/>
      </w:pPr>
    </w:p>
    <w:p w14:paraId="4C5E9505" w14:textId="77777777" w:rsidR="001A31A8" w:rsidRDefault="001A31A8" w:rsidP="0091163A">
      <w:pPr>
        <w:spacing w:line="480" w:lineRule="auto"/>
      </w:pPr>
    </w:p>
    <w:p w14:paraId="6387C2F8" w14:textId="77777777" w:rsidR="008D5B36" w:rsidRDefault="008D5B36" w:rsidP="0091163A">
      <w:pPr>
        <w:spacing w:line="480" w:lineRule="auto"/>
      </w:pPr>
    </w:p>
    <w:p w14:paraId="6A4FA258" w14:textId="77777777" w:rsidR="008D5B36" w:rsidRDefault="008D5B36" w:rsidP="0091163A">
      <w:pPr>
        <w:spacing w:line="480" w:lineRule="auto"/>
      </w:pPr>
    </w:p>
    <w:p w14:paraId="0C140CA6" w14:textId="77777777" w:rsidR="001A31A8" w:rsidRDefault="001A31A8" w:rsidP="0091163A">
      <w:pPr>
        <w:spacing w:line="480" w:lineRule="auto"/>
      </w:pPr>
    </w:p>
    <w:p w14:paraId="7835E763" w14:textId="77777777" w:rsidR="001A31A8" w:rsidRDefault="001A31A8" w:rsidP="0091163A">
      <w:pPr>
        <w:spacing w:line="480" w:lineRule="auto"/>
      </w:pPr>
    </w:p>
    <w:p w14:paraId="46FAABD0" w14:textId="77777777" w:rsidR="001A31A8" w:rsidRDefault="001A31A8" w:rsidP="0091163A">
      <w:pPr>
        <w:spacing w:line="480" w:lineRule="auto"/>
      </w:pPr>
    </w:p>
    <w:p w14:paraId="7873FC0A" w14:textId="77777777" w:rsidR="001F4634" w:rsidRDefault="001F4634" w:rsidP="00BF0E43">
      <w:pPr>
        <w:spacing w:line="480" w:lineRule="auto"/>
        <w:ind w:firstLine="720"/>
      </w:pPr>
    </w:p>
    <w:p w14:paraId="2BF2C42A" w14:textId="78A3F880" w:rsidR="00BF0E43" w:rsidRDefault="00BF0E43" w:rsidP="001F4634">
      <w:pPr>
        <w:spacing w:line="480" w:lineRule="auto"/>
        <w:ind w:firstLine="720"/>
      </w:pPr>
      <w:r>
        <w:t xml:space="preserve">Conversely, it could be argued that decreased swelling of the PP/inimer layer with decreasing inimer concentration should promote d-PS growth in the near surface region of these films.  In Figure 5.14, the interfacial excess of d-PS in the near surface region is greatest at the lowest inimer concentration (10 w/w %) for the samples polymerized with 1:200 and 1:400 inimer:styrene. Although decreased swelling, which corresponds to smaller inimer concentration, promotes d-PS growth in the near surface region for samples polymerized with 1:200 and 1:400 inimer:dS, the sample polymerized with 1:600 inimer:dS displays a slow increasing growth of d-PS in the near surface region as the layer swells or as inimer concentration increases in Fig. 5.14. Nevertheless, even at the maximum inimer concentration (50 w/w % inimer), surface polymerization for the sample containing 1:600 inimer:dS is less than it is for the sample containing 10 w/w % inimer and 1:200 inimer:dS (Fig. 5.14). This behavior is an indication that </w:t>
      </w:r>
    </w:p>
    <w:p w14:paraId="1B5C3E0D" w14:textId="4F27F3FE" w:rsidR="00BF0E43" w:rsidRDefault="00E7540C" w:rsidP="00BF0E43">
      <w:pPr>
        <w:spacing w:line="480" w:lineRule="auto"/>
      </w:pPr>
      <w:r>
        <w:rPr>
          <w:noProof/>
        </w:rPr>
        <w:lastRenderedPageBreak/>
        <w:drawing>
          <wp:anchor distT="0" distB="0" distL="114300" distR="114300" simplePos="0" relativeHeight="251734528" behindDoc="1" locked="0" layoutInCell="1" allowOverlap="1" wp14:anchorId="21570248" wp14:editId="52E1830F">
            <wp:simplePos x="0" y="0"/>
            <wp:positionH relativeFrom="column">
              <wp:posOffset>478155</wp:posOffset>
            </wp:positionH>
            <wp:positionV relativeFrom="paragraph">
              <wp:posOffset>0</wp:posOffset>
            </wp:positionV>
            <wp:extent cx="4191635" cy="3454400"/>
            <wp:effectExtent l="0" t="0" r="0" b="0"/>
            <wp:wrapTight wrapText="bothSides">
              <wp:wrapPolygon edited="0">
                <wp:start x="1178" y="1072"/>
                <wp:lineTo x="982" y="1668"/>
                <wp:lineTo x="982" y="20369"/>
                <wp:lineTo x="1865" y="20369"/>
                <wp:lineTo x="9817" y="20131"/>
                <wp:lineTo x="16492" y="19416"/>
                <wp:lineTo x="16394" y="18463"/>
                <wp:lineTo x="18455" y="17868"/>
                <wp:lineTo x="18357" y="17510"/>
                <wp:lineTo x="15903" y="16557"/>
                <wp:lineTo x="16198" y="13818"/>
                <wp:lineTo x="14627" y="13579"/>
                <wp:lineTo x="3436" y="12746"/>
                <wp:lineTo x="10995" y="11554"/>
                <wp:lineTo x="10995" y="10840"/>
                <wp:lineTo x="16001" y="10601"/>
                <wp:lineTo x="16001" y="9649"/>
                <wp:lineTo x="3436" y="8934"/>
                <wp:lineTo x="6675" y="8934"/>
                <wp:lineTo x="11093" y="7862"/>
                <wp:lineTo x="11093" y="6909"/>
                <wp:lineTo x="3436" y="5122"/>
                <wp:lineTo x="14921" y="5122"/>
                <wp:lineTo x="20713" y="4526"/>
                <wp:lineTo x="20811" y="1429"/>
                <wp:lineTo x="20026" y="1310"/>
                <wp:lineTo x="1767" y="1072"/>
                <wp:lineTo x="1178" y="1072"/>
              </wp:wrapPolygon>
            </wp:wrapTight>
            <wp:docPr id="230" name="Picture 115" descr="Fig 5_dPS Near Srf_Percent In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Fig 5_dPS Near Srf_Percent Inimer"/>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191635" cy="3454400"/>
                    </a:xfrm>
                    <a:prstGeom prst="rect">
                      <a:avLst/>
                    </a:prstGeom>
                    <a:noFill/>
                  </pic:spPr>
                </pic:pic>
              </a:graphicData>
            </a:graphic>
            <wp14:sizeRelH relativeFrom="page">
              <wp14:pctWidth>0</wp14:pctWidth>
            </wp14:sizeRelH>
            <wp14:sizeRelV relativeFrom="page">
              <wp14:pctHeight>0</wp14:pctHeight>
            </wp14:sizeRelV>
          </wp:anchor>
        </w:drawing>
      </w:r>
    </w:p>
    <w:p w14:paraId="3CC53471" w14:textId="77777777" w:rsidR="00BF0E43" w:rsidRDefault="00BF0E43" w:rsidP="00BF0E43">
      <w:pPr>
        <w:spacing w:line="480" w:lineRule="auto"/>
      </w:pPr>
    </w:p>
    <w:p w14:paraId="7479A3F8" w14:textId="77777777" w:rsidR="00BF0E43" w:rsidRDefault="00BF0E43" w:rsidP="00BF0E43">
      <w:pPr>
        <w:spacing w:line="480" w:lineRule="auto"/>
      </w:pPr>
    </w:p>
    <w:p w14:paraId="799467E3" w14:textId="77777777" w:rsidR="00BF0E43" w:rsidRDefault="00BF0E43" w:rsidP="00BF0E43">
      <w:pPr>
        <w:spacing w:line="480" w:lineRule="auto"/>
      </w:pPr>
    </w:p>
    <w:p w14:paraId="4D6266FA" w14:textId="77777777" w:rsidR="00BF0E43" w:rsidRDefault="00BF0E43" w:rsidP="00BF0E43">
      <w:pPr>
        <w:spacing w:line="480" w:lineRule="auto"/>
      </w:pPr>
    </w:p>
    <w:p w14:paraId="531553DE" w14:textId="77777777" w:rsidR="00BF0E43" w:rsidRDefault="00BF0E43" w:rsidP="00BF0E43">
      <w:pPr>
        <w:spacing w:line="480" w:lineRule="auto"/>
      </w:pPr>
    </w:p>
    <w:p w14:paraId="743F5DB0" w14:textId="77777777" w:rsidR="00BF0E43" w:rsidRDefault="00BF0E43" w:rsidP="00BF0E43">
      <w:pPr>
        <w:spacing w:line="480" w:lineRule="auto"/>
      </w:pPr>
    </w:p>
    <w:p w14:paraId="3DFA144F" w14:textId="77777777" w:rsidR="00BF0E43" w:rsidRDefault="00BF0E43" w:rsidP="00BF0E43">
      <w:pPr>
        <w:spacing w:line="480" w:lineRule="auto"/>
      </w:pPr>
    </w:p>
    <w:p w14:paraId="55065068" w14:textId="77777777" w:rsidR="001A31A8" w:rsidRPr="00606B68" w:rsidRDefault="001A31A8" w:rsidP="001A31A8">
      <w:pPr>
        <w:pStyle w:val="Caption"/>
        <w:rPr>
          <w:i w:val="0"/>
          <w:color w:val="auto"/>
          <w:sz w:val="24"/>
        </w:rPr>
      </w:pPr>
      <w:bookmarkStart w:id="259" w:name="_Toc46500744"/>
      <w:r w:rsidRPr="00606B68">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14</w:t>
      </w:r>
      <w:r w:rsidR="001F5B78">
        <w:rPr>
          <w:b/>
          <w:i w:val="0"/>
          <w:color w:val="auto"/>
          <w:sz w:val="24"/>
        </w:rPr>
        <w:fldChar w:fldCharType="end"/>
      </w:r>
      <w:r w:rsidRPr="00606B68">
        <w:rPr>
          <w:i w:val="0"/>
          <w:color w:val="auto"/>
          <w:sz w:val="24"/>
        </w:rPr>
        <w:t xml:space="preserve">   Interfacial excess of d-PS in the near surface region as a function of wt.% inimer for samples polymerized with 1:200, 1:400, and 1:600 inimer:dS.</w:t>
      </w:r>
      <w:bookmarkEnd w:id="259"/>
    </w:p>
    <w:p w14:paraId="6E477AD3" w14:textId="24AE6926" w:rsidR="001A31A8" w:rsidRDefault="001A31A8" w:rsidP="0091163A">
      <w:pPr>
        <w:spacing w:line="480" w:lineRule="auto"/>
      </w:pPr>
    </w:p>
    <w:p w14:paraId="5204A614" w14:textId="77777777" w:rsidR="00B93D4C" w:rsidRDefault="00B93D4C" w:rsidP="0091163A">
      <w:pPr>
        <w:spacing w:line="480" w:lineRule="auto"/>
      </w:pPr>
    </w:p>
    <w:p w14:paraId="45813E16" w14:textId="6C0435CC" w:rsidR="001F4634" w:rsidRDefault="001F4634" w:rsidP="001F4634">
      <w:pPr>
        <w:spacing w:line="480" w:lineRule="auto"/>
      </w:pPr>
      <w:r>
        <w:t>the length of polymer chains (dS monomer concentration) also impacts d-PS growth in the near surface region. A possible explanation for this observed behavior is chain termination caused by the close proximity of ‘living’ chains as the molecular weight increases. Rahane et al</w:t>
      </w:r>
      <w:r>
        <w:fldChar w:fldCharType="begin"/>
      </w:r>
      <w:r>
        <w:instrText xml:space="preserve"> ADDIN EN.CITE &lt;EndNote&gt;&lt;Cite&gt;&lt;Author&gt;Rahane&lt;/Author&gt;&lt;Year&gt;2005&lt;/Year&gt;&lt;RecNum&gt;559&lt;/RecNum&gt;&lt;DisplayText&gt;&lt;style face="superscript"&gt;152&lt;/style&gt;&lt;/DisplayText&gt;&lt;record&gt;&lt;rec-number&gt;559&lt;/rec-number&gt;&lt;foreign-keys&gt;&lt;key app="EN" db-id="wvr5w05pkf0peaevsr4pa59mzvpprdv02d0d"&gt;559&lt;/key&gt;&lt;/foreign-keys&gt;&lt;ref-type name="Journal Article"&gt;17&lt;/ref-type&gt;&lt;contributors&gt;&lt;authors&gt;&lt;author&gt;Rahane, Santosh B.&lt;/author&gt;&lt;author&gt;Kilbey, S. Michael&lt;/author&gt;&lt;author&gt;Metters, Andrew T.&lt;/author&gt;&lt;/authors&gt;&lt;/contributors&gt;&lt;titles&gt;&lt;title&gt;Kinetics of Surface-Initiated Photoiniferter-Mediated Photopolymerization&lt;/title&gt;&lt;secondary-title&gt;Macromolecules&lt;/secondary-title&gt;&lt;/titles&gt;&lt;periodical&gt;&lt;full-title&gt;Macromolecules&lt;/full-title&gt;&lt;/periodical&gt;&lt;pages&gt;8202-8210&lt;/pages&gt;&lt;volume&gt;38&lt;/volume&gt;&lt;number&gt;20&lt;/number&gt;&lt;dates&gt;&lt;year&gt;2005&lt;/year&gt;&lt;/dates&gt;&lt;publisher&gt;American Chemical Society&lt;/publisher&gt;&lt;isbn&gt;0024-9297&lt;/isbn&gt;&lt;work-type&gt;doi: 10.1021/ma0509661&lt;/work-type&gt;&lt;urls&gt;&lt;related-urls&gt;&lt;url&gt;http://dx.doi.org/10.1021/ma0509661&lt;/url&gt;&lt;/related-urls&gt;&lt;/urls&gt;&lt;electronic-resource-num&gt;10.1021/ma0509661&lt;/electronic-resource-num&gt;&lt;/record&gt;&lt;/Cite&gt;&lt;/EndNote&gt;</w:instrText>
      </w:r>
      <w:r>
        <w:fldChar w:fldCharType="separate"/>
      </w:r>
      <w:r w:rsidRPr="00C52D49">
        <w:rPr>
          <w:noProof/>
          <w:vertAlign w:val="superscript"/>
        </w:rPr>
        <w:t>152</w:t>
      </w:r>
      <w:r>
        <w:fldChar w:fldCharType="end"/>
      </w:r>
      <w:r>
        <w:t xml:space="preserve"> reported in their study of the kinetics of the growth of a surface-tethered PMMA film created with surface-initiated ATRP (employing photoiniferter-mediated photopolymerization) that bimolecular termination was the dominant mechanism for a range of reaction conditions. </w:t>
      </w:r>
    </w:p>
    <w:p w14:paraId="0A37A7F0" w14:textId="77777777" w:rsidR="001F4634" w:rsidRPr="00754712" w:rsidRDefault="001F4634" w:rsidP="001F4634">
      <w:pPr>
        <w:outlineLvl w:val="1"/>
        <w:rPr>
          <w:b/>
        </w:rPr>
      </w:pPr>
      <w:bookmarkStart w:id="260" w:name="_Toc459154935"/>
      <w:bookmarkStart w:id="261" w:name="_Toc46500584"/>
      <w:r w:rsidRPr="00754712">
        <w:rPr>
          <w:b/>
        </w:rPr>
        <w:t>5.4 Conclusions</w:t>
      </w:r>
      <w:bookmarkEnd w:id="260"/>
      <w:bookmarkEnd w:id="261"/>
    </w:p>
    <w:p w14:paraId="2828F6E9" w14:textId="16BA43AA" w:rsidR="001A31A8" w:rsidRDefault="001F4634" w:rsidP="001F4634">
      <w:pPr>
        <w:spacing w:line="480" w:lineRule="auto"/>
        <w:ind w:firstLine="720"/>
      </w:pPr>
      <w:r>
        <w:t xml:space="preserve">In the present study, the depth profiles of grafted polymer chains from a 3-dimensional inimer-embedded functionalized film, which has potential application in the next generation of </w:t>
      </w:r>
      <w:r>
        <w:lastRenderedPageBreak/>
        <w:t>molecular-scale electronics</w:t>
      </w:r>
      <w:r>
        <w:fldChar w:fldCharType="begin"/>
      </w:r>
      <w:r>
        <w:instrText xml:space="preserve"> ADDIN EN.CITE &lt;EndNote&gt;&lt;Cite&gt;&lt;Author&gt;Hagberg&lt;/Author&gt;&lt;Year&gt;2004&lt;/Year&gt;&lt;RecNum&gt;616&lt;/RecNum&gt;&lt;DisplayText&gt;&lt;style face="superscript"&gt;153&lt;/style&gt;&lt;/DisplayText&gt;&lt;record&gt;&lt;rec-number&gt;616&lt;/rec-number&gt;&lt;foreign-keys&gt;&lt;key app="EN" db-id="wvr5w05pkf0peaevsr4pa59mzvpprdv02d0d"&gt;616&lt;/key&gt;&lt;/foreign-keys&gt;&lt;ref-type name="Journal Article"&gt;17&lt;/ref-type&gt;&lt;contributors&gt;&lt;authors&gt;&lt;author&gt;Hagberg, Erik C.&lt;/author&gt;&lt;author&gt;Carter, Kenneth R.&lt;/author&gt;&lt;/authors&gt;&lt;/contributors&gt;&lt;titles&gt;&lt;title&gt;Nanocontact Molding of Functional Photopolymer Resins for Direct Fabrication of Organic Electronics &lt;/title&gt;&lt;secondary-title&gt;Polymer Preprints&lt;/secondary-title&gt;&lt;/titles&gt;&lt;periodical&gt;&lt;full-title&gt;Polymer Preprints&lt;/full-title&gt;&lt;/periodical&gt;&lt;pages&gt;13-14&lt;/pages&gt;&lt;volume&gt;45&lt;/volume&gt;&lt;number&gt;2&lt;/number&gt;&lt;section&gt;13&lt;/section&gt;&lt;dates&gt;&lt;year&gt;2004&lt;/year&gt;&lt;/dates&gt;&lt;urls&gt;&lt;/urls&gt;&lt;/record&gt;&lt;/Cite&gt;&lt;/EndNote&gt;</w:instrText>
      </w:r>
      <w:r>
        <w:fldChar w:fldCharType="separate"/>
      </w:r>
      <w:r w:rsidRPr="00C52D49">
        <w:rPr>
          <w:noProof/>
          <w:vertAlign w:val="superscript"/>
        </w:rPr>
        <w:t>153</w:t>
      </w:r>
      <w:r>
        <w:fldChar w:fldCharType="end"/>
      </w:r>
      <w:r>
        <w:t xml:space="preserve"> and magnetic storage</w:t>
      </w:r>
      <w:r>
        <w:fldChar w:fldCharType="begin"/>
      </w:r>
      <w:r>
        <w:instrText xml:space="preserve"> ADDIN EN.CITE &lt;EndNote&gt;&lt;Cite&gt;&lt;Author&gt;McClelland&lt;/Author&gt;&lt;Year&gt;2002&lt;/Year&gt;&lt;RecNum&gt;291&lt;/RecNum&gt;&lt;DisplayText&gt;&lt;style face="superscript"&gt;154&lt;/style&gt;&lt;/DisplayText&gt;&lt;record&gt;&lt;rec-number&gt;291&lt;/rec-number&gt;&lt;foreign-keys&gt;&lt;key app="EN" db-id="wvr5w05pkf0peaevsr4pa59mzvpprdv02d0d"&gt;291&lt;/key&gt;&lt;/foreign-keys&gt;&lt;ref-type name="Journal Article"&gt;17&lt;/ref-type&gt;&lt;contributors&gt;&lt;authors&gt;&lt;author&gt;McClelland, Gary M.&lt;/author&gt;&lt;author&gt;Hart, Mark W.&lt;/author&gt;&lt;author&gt;Rettner, Charles T.&lt;/author&gt;&lt;author&gt;Best, Margaret E.&lt;/author&gt;&lt;author&gt;Carter, Kenneth R.&lt;/author&gt;&lt;author&gt;Terris, Bruce D.&lt;/author&gt;&lt;/authors&gt;&lt;/contributors&gt;&lt;titles&gt;&lt;title&gt;Nanoscale patterning of magnetic islands by imprint lithography using a flexible mold&lt;/title&gt;&lt;secondary-title&gt;Applied Physics Letters&lt;/secondary-title&gt;&lt;/titles&gt;&lt;periodical&gt;&lt;full-title&gt;Applied Physics Letters&lt;/full-title&gt;&lt;/periodical&gt;&lt;pages&gt;1483-1485&lt;/pages&gt;&lt;volume&gt;81&lt;/volume&gt;&lt;number&gt;8&lt;/number&gt;&lt;keywords&gt;&lt;keyword&gt;cobalt alloys&lt;/keyword&gt;&lt;keyword&gt;platinum alloys&lt;/keyword&gt;&lt;keyword&gt;magnetic multilayers&lt;/keyword&gt;&lt;keyword&gt;island structure&lt;/keyword&gt;&lt;keyword&gt;photolithography&lt;/keyword&gt;&lt;keyword&gt;etching&lt;/keyword&gt;&lt;keyword&gt;magnetic force microscopy&lt;/keyword&gt;&lt;keyword&gt;magnetic thin films&lt;/keyword&gt;&lt;keyword&gt;nanotechnology&lt;/keyword&gt;&lt;/keywords&gt;&lt;dates&gt;&lt;year&gt;2002&lt;/year&gt;&lt;/dates&gt;&lt;publisher&gt;AIP&lt;/publisher&gt;&lt;urls&gt;&lt;related-urls&gt;&lt;url&gt;http://link.aip.org/link/?APL/81/1483/1&lt;/url&gt;&lt;/related-urls&gt;&lt;/urls&gt;&lt;/record&gt;&lt;/Cite&gt;&lt;/EndNote&gt;</w:instrText>
      </w:r>
      <w:r>
        <w:fldChar w:fldCharType="separate"/>
      </w:r>
      <w:r w:rsidRPr="00C52D49">
        <w:rPr>
          <w:noProof/>
          <w:vertAlign w:val="superscript"/>
        </w:rPr>
        <w:t>154</w:t>
      </w:r>
      <w:r>
        <w:fldChar w:fldCharType="end"/>
      </w:r>
      <w:r>
        <w:rPr>
          <w:vertAlign w:val="superscript"/>
        </w:rPr>
        <w:t xml:space="preserve">, </w:t>
      </w:r>
      <w:r>
        <w:rPr>
          <w:vertAlign w:val="superscript"/>
        </w:rPr>
        <w:fldChar w:fldCharType="begin"/>
      </w:r>
      <w:r>
        <w:rPr>
          <w:vertAlign w:val="superscript"/>
        </w:rPr>
        <w:instrText xml:space="preserve"> ADDIN EN.CITE &lt;EndNote&gt;&lt;Cite&gt;&lt;Author&gt;Tsujii&lt;/Author&gt;&lt;Year&gt;2006&lt;/Year&gt;&lt;RecNum&gt;571&lt;/RecNum&gt;&lt;DisplayText&gt;&lt;style face="superscript"&gt;31&lt;/style&gt;&lt;/DisplayText&gt;&lt;record&gt;&lt;rec-number&gt;571&lt;/rec-number&gt;&lt;foreign-keys&gt;&lt;key app="EN" db-id="wvr5w05pkf0peaevsr4pa59mzvpprdv02d0d"&gt;571&lt;/key&gt;&lt;/foreign-keys&gt;&lt;ref-type name="Book Section"&gt;5&lt;/ref-type&gt;&lt;contributors&gt;&lt;authors&gt;&lt;author&gt;Tsujii, Yoshinobu&lt;/author&gt;&lt;author&gt;Ohno, Kohji&lt;/author&gt;&lt;author&gt;Yamamoto, Shinpei&lt;/author&gt;&lt;author&gt;Goto, Atsushi&lt;/author&gt;&lt;author&gt;Fukuda, Takeshi&lt;/author&gt;&lt;/authors&gt;&lt;secondary-authors&gt;&lt;author&gt;Jordan, Rainer&lt;/author&gt;&lt;/secondary-authors&gt;&lt;/contributors&gt;&lt;titles&gt;&lt;title&gt;Structure and Properties of High-Density Polymer Brushes Prepared by Surface-Initiated Living Radical Polymerization&lt;/title&gt;&lt;secondary-title&gt;Surface-Initiated Polymerization I&lt;/secondary-title&gt;&lt;tertiary-title&gt;Advances in Polymer Science&lt;/tertiary-title&gt;&lt;/titles&gt;&lt;pages&gt;1-45&lt;/pages&gt;&lt;volume&gt;197&lt;/volume&gt;&lt;dates&gt;&lt;year&gt;2006&lt;/year&gt;&lt;/dates&gt;&lt;publisher&gt;Springer Berlin / Heidelberg&lt;/publisher&gt;&lt;urls&gt;&lt;related-urls&gt;&lt;url&gt;http://dx.doi.org/10.1007/12_063&lt;/url&gt;&lt;/related-urls&gt;&lt;/urls&gt;&lt;electronic-resource-num&gt;10.1007/12_063&lt;/electronic-resource-num&gt;&lt;/record&gt;&lt;/Cite&gt;&lt;/EndNote&gt;</w:instrText>
      </w:r>
      <w:r>
        <w:rPr>
          <w:vertAlign w:val="superscript"/>
        </w:rPr>
        <w:fldChar w:fldCharType="separate"/>
      </w:r>
      <w:r>
        <w:rPr>
          <w:noProof/>
          <w:vertAlign w:val="superscript"/>
        </w:rPr>
        <w:t>31</w:t>
      </w:r>
      <w:r>
        <w:rPr>
          <w:vertAlign w:val="superscript"/>
        </w:rPr>
        <w:fldChar w:fldCharType="end"/>
      </w:r>
      <w:r>
        <w:rPr>
          <w:vertAlign w:val="superscript"/>
        </w:rPr>
        <w:t xml:space="preserve">, </w:t>
      </w:r>
      <w:r>
        <w:rPr>
          <w:vertAlign w:val="superscript"/>
        </w:rPr>
        <w:fldChar w:fldCharType="begin"/>
      </w:r>
      <w:r>
        <w:rPr>
          <w:vertAlign w:val="superscript"/>
        </w:rPr>
        <w:instrText xml:space="preserve"> ADDIN EN.CITE &lt;EndNote&gt;&lt;Cite&gt;&lt;Author&gt;Zhou&lt;/Author&gt;&lt;Year&gt;2006&lt;/Year&gt;&lt;RecNum&gt;575&lt;/RecNum&gt;&lt;DisplayText&gt;&lt;style face="superscript"&gt;155&lt;/style&gt;&lt;/DisplayText&gt;&lt;record&gt;&lt;rec-number&gt;575&lt;/rec-number&gt;&lt;foreign-keys&gt;&lt;key app="EN" db-id="wvr5w05pkf0peaevsr4pa59mzvpprdv02d0d"&gt;575&lt;/key&gt;&lt;/foreign-keys&gt;&lt;ref-type name="Journal Article"&gt;17&lt;/ref-type&gt;&lt;contributors&gt;&lt;authors&gt;&lt;author&gt;Zhou, Feng&lt;/author&gt;&lt;author&gt;Huck, Wilhelm T. S.&lt;/author&gt;&lt;/authors&gt;&lt;/contributors&gt;&lt;titles&gt;&lt;title&gt;Surface grafted polymer brushes as ideal building blocks for &amp;quot;smart&amp;quot; surfaces&lt;/title&gt;&lt;secondary-title&gt;Physical Chemistry Chemical Physics&lt;/secondary-title&gt;&lt;/titles&gt;&lt;periodical&gt;&lt;full-title&gt;Physical Chemistry Chemical Physics&lt;/full-title&gt;&lt;/periodical&gt;&lt;pages&gt;3815-3823&lt;/pages&gt;&lt;volume&gt;8&lt;/volume&gt;&lt;number&gt;33&lt;/number&gt;&lt;dates&gt;&lt;year&gt;2006&lt;/year&gt;&lt;/dates&gt;&lt;publisher&gt;The Royal Society of Chemistry&lt;/publisher&gt;&lt;isbn&gt;1463-9076&lt;/isbn&gt;&lt;urls&gt;&lt;related-urls&gt;&lt;url&gt;http://dx.doi.org/10.1039/B606415A&lt;/url&gt;&lt;/related-urls&gt;&lt;/urls&gt;&lt;/record&gt;&lt;/Cite&gt;&lt;/EndNote&gt;</w:instrText>
      </w:r>
      <w:r>
        <w:rPr>
          <w:vertAlign w:val="superscript"/>
        </w:rPr>
        <w:fldChar w:fldCharType="separate"/>
      </w:r>
      <w:r>
        <w:rPr>
          <w:noProof/>
          <w:vertAlign w:val="superscript"/>
        </w:rPr>
        <w:t>155</w:t>
      </w:r>
      <w:r>
        <w:rPr>
          <w:vertAlign w:val="superscript"/>
        </w:rPr>
        <w:fldChar w:fldCharType="end"/>
      </w:r>
      <w:r>
        <w:rPr>
          <w:vertAlign w:val="superscript"/>
        </w:rPr>
        <w:t xml:space="preserve">, </w:t>
      </w:r>
      <w:r>
        <w:rPr>
          <w:vertAlign w:val="superscript"/>
        </w:rPr>
        <w:fldChar w:fldCharType="begin"/>
      </w:r>
      <w:r>
        <w:rPr>
          <w:vertAlign w:val="superscript"/>
        </w:rPr>
        <w:instrText xml:space="preserve"> ADDIN EN.CITE &lt;EndNote&gt;&lt;Cite&gt;&lt;Author&gt;Bowman&lt;/Author&gt;&lt;Year&gt;1988&lt;/Year&gt;&lt;RecNum&gt;618&lt;/RecNum&gt;&lt;DisplayText&gt;&lt;style face="superscript"&gt;156&lt;/style&gt;&lt;/DisplayText&gt;&lt;record&gt;&lt;rec-number&gt;618&lt;/rec-number&gt;&lt;foreign-keys&gt;&lt;key app="EN" db-id="wvr5w05pkf0peaevsr4pa59mzvpprdv02d0d"&gt;618&lt;/key&gt;&lt;/foreign-keys&gt;&lt;ref-type name="Journal Article"&gt;17&lt;/ref-type&gt;&lt;contributors&gt;&lt;authors&gt;&lt;author&gt;Bowman, Christopher N.&lt;/author&gt;&lt;author&gt;Carver, Amy L.&lt;/author&gt;&lt;author&gt;Kennett, Shari L.&lt;/author&gt;&lt;author&gt;Williams, Michele M.&lt;/author&gt;&lt;author&gt;Peppas, Nikolaos A.&lt;/author&gt;&lt;/authors&gt;&lt;/contributors&gt;&lt;titles&gt;&lt;title&gt;Polymers for Information Storage Systems I: Preparation and Properties of Highly Crosslinked Polydimethacrylates&lt;/title&gt;&lt;secondary-title&gt;Polymer Bulletin&lt;/secondary-title&gt;&lt;/titles&gt;&lt;periodical&gt;&lt;full-title&gt;Polymer Bulletin&lt;/full-title&gt;&lt;/periodical&gt;&lt;pages&gt;329-333&lt;/pages&gt;&lt;volume&gt;20&lt;/volume&gt;&lt;section&gt;329&lt;/section&gt;&lt;dates&gt;&lt;year&gt;1988&lt;/year&gt;&lt;/dates&gt;&lt;urls&gt;&lt;/urls&gt;&lt;/record&gt;&lt;/Cite&gt;&lt;/EndNote&gt;</w:instrText>
      </w:r>
      <w:r>
        <w:rPr>
          <w:vertAlign w:val="superscript"/>
        </w:rPr>
        <w:fldChar w:fldCharType="separate"/>
      </w:r>
      <w:r>
        <w:rPr>
          <w:noProof/>
          <w:vertAlign w:val="superscript"/>
        </w:rPr>
        <w:t>156</w:t>
      </w:r>
      <w:r>
        <w:rPr>
          <w:vertAlign w:val="superscript"/>
        </w:rPr>
        <w:fldChar w:fldCharType="end"/>
      </w:r>
      <w:r>
        <w:t xml:space="preserve">, were investigated.  The results of a combination of surface sensitive techniques, including neutron reflectivity and DSIMS, lead to the conclusion that d-PS growth is initiated both at the surface and within the bulk of these </w:t>
      </w:r>
      <w:r w:rsidR="001A31A8">
        <w:t xml:space="preserve">materials. Increasing the amount of inimer in the film increases the amount of d-PS polymerized throughout the entire layer. Moreover, by correlating the cross-link density of these films with the reaction conditions, it was determined that surface growth of d-PS is more efficient at low concentrations of inimer. This phenomenon was attributed to a decrease in the amount of swelling in the network under these conditions. An increase in the swelling of the network during polymerization at higher inimer loadings allowed the initiation of the growth of d-PS to occur throughout the bulk of the entire film, resulting in less d-PS grown at the surface.  An observed decrease in d-PS at the surface with increasing molecular weight of the grafted d-PS is attributed to complex kinetics, possibly involving bi-molecular termination reactions during the grafting polymerization. </w:t>
      </w:r>
    </w:p>
    <w:p w14:paraId="46950AB2" w14:textId="77777777" w:rsidR="001A31A8" w:rsidRDefault="001A31A8" w:rsidP="001A31A8"/>
    <w:p w14:paraId="5EC819C7" w14:textId="77777777" w:rsidR="001A31A8" w:rsidRDefault="001A31A8" w:rsidP="0091163A">
      <w:pPr>
        <w:spacing w:line="480" w:lineRule="auto"/>
      </w:pPr>
    </w:p>
    <w:p w14:paraId="3D91D7FC" w14:textId="77777777" w:rsidR="008D5B36" w:rsidRDefault="008D5B36" w:rsidP="0091163A">
      <w:pPr>
        <w:spacing w:line="480" w:lineRule="auto"/>
      </w:pPr>
    </w:p>
    <w:p w14:paraId="1F17BF95" w14:textId="77777777" w:rsidR="008D5B36" w:rsidRDefault="008D5B36" w:rsidP="0091163A">
      <w:pPr>
        <w:spacing w:line="480" w:lineRule="auto"/>
      </w:pPr>
    </w:p>
    <w:p w14:paraId="6D1D7338" w14:textId="77777777" w:rsidR="008D5B36" w:rsidRDefault="008D5B36" w:rsidP="0091163A">
      <w:pPr>
        <w:spacing w:line="480" w:lineRule="auto"/>
      </w:pPr>
    </w:p>
    <w:p w14:paraId="1DDA1F1C" w14:textId="77777777" w:rsidR="008D5B36" w:rsidRDefault="008D5B36" w:rsidP="0091163A">
      <w:pPr>
        <w:spacing w:line="480" w:lineRule="auto"/>
      </w:pPr>
    </w:p>
    <w:p w14:paraId="53E84113" w14:textId="77777777" w:rsidR="008D5B36" w:rsidRDefault="008D5B36" w:rsidP="0091163A">
      <w:pPr>
        <w:spacing w:line="480" w:lineRule="auto"/>
      </w:pPr>
    </w:p>
    <w:p w14:paraId="213092D0" w14:textId="77777777" w:rsidR="008D5B36" w:rsidRDefault="009518BF" w:rsidP="00D14806">
      <w:pPr>
        <w:pStyle w:val="Heading1"/>
        <w:spacing w:before="0"/>
        <w:ind w:left="0"/>
        <w:jc w:val="center"/>
        <w:rPr>
          <w:rFonts w:ascii="Times New Roman" w:hAnsi="Times New Roman"/>
          <w:b/>
          <w:color w:val="auto"/>
          <w:sz w:val="24"/>
          <w:szCs w:val="24"/>
        </w:rPr>
      </w:pPr>
      <w:bookmarkStart w:id="262" w:name="_Toc459154936"/>
      <w:bookmarkEnd w:id="262"/>
      <w:r w:rsidRPr="009518BF">
        <w:rPr>
          <w:rFonts w:ascii="Times New Roman" w:hAnsi="Times New Roman"/>
          <w:b/>
          <w:color w:val="auto"/>
          <w:sz w:val="24"/>
          <w:szCs w:val="24"/>
        </w:rPr>
        <w:lastRenderedPageBreak/>
        <w:br/>
      </w:r>
      <w:bookmarkStart w:id="263" w:name="_Toc46500585"/>
      <w:r w:rsidRPr="009518BF">
        <w:rPr>
          <w:rFonts w:ascii="Times New Roman" w:hAnsi="Times New Roman"/>
          <w:b/>
          <w:color w:val="auto"/>
          <w:sz w:val="24"/>
          <w:szCs w:val="24"/>
        </w:rPr>
        <w:t>A Structure-Property Investigation of Self-Assembled Well-Defined PCHD and PPP Brushes</w:t>
      </w:r>
      <w:bookmarkEnd w:id="263"/>
    </w:p>
    <w:p w14:paraId="5F7CF1F5" w14:textId="77777777" w:rsidR="009518BF" w:rsidRPr="009518BF" w:rsidRDefault="009518BF" w:rsidP="009518BF"/>
    <w:p w14:paraId="575B1DEB" w14:textId="77777777" w:rsidR="008D5B36" w:rsidRDefault="008D5B36" w:rsidP="0076323F">
      <w:pPr>
        <w:outlineLvl w:val="1"/>
        <w:rPr>
          <w:b/>
          <w:bCs/>
        </w:rPr>
      </w:pPr>
      <w:bookmarkStart w:id="264" w:name="_Toc459154938"/>
      <w:bookmarkStart w:id="265" w:name="_Toc46500586"/>
      <w:r w:rsidRPr="00154B0B">
        <w:rPr>
          <w:b/>
          <w:bCs/>
        </w:rPr>
        <w:t xml:space="preserve">6.1 </w:t>
      </w:r>
      <w:r>
        <w:rPr>
          <w:b/>
          <w:bCs/>
        </w:rPr>
        <w:t xml:space="preserve">  Introduction</w:t>
      </w:r>
      <w:bookmarkEnd w:id="264"/>
      <w:bookmarkEnd w:id="265"/>
    </w:p>
    <w:p w14:paraId="5D979903" w14:textId="636CD7BC" w:rsidR="008D5B36" w:rsidRDefault="008D5B36" w:rsidP="0076323F">
      <w:pPr>
        <w:spacing w:line="480" w:lineRule="auto"/>
        <w:ind w:firstLine="720"/>
      </w:pPr>
      <w:r>
        <w:t>Fuel cells, photovoltaics, organic optoelectronic devices, and organic integrated circuits are some of the many applications involving the use of conjugated polymers.</w:t>
      </w:r>
      <w:r w:rsidR="001F5B78">
        <w:fldChar w:fldCharType="begin"/>
      </w:r>
      <w:r w:rsidR="00C52D49">
        <w:instrText xml:space="preserve"> ADDIN EN.CITE &lt;EndNote&gt;&lt;Cite&gt;&lt;Author&gt;Wallace&lt;/Author&gt;&lt;Year&gt;2000&lt;/Year&gt;&lt;RecNum&gt;141&lt;/RecNum&gt;&lt;DisplayText&gt;&lt;style face="superscript"&gt;157&lt;/style&gt;&lt;/DisplayText&gt;&lt;record&gt;&lt;rec-number&gt;141&lt;/rec-number&gt;&lt;foreign-keys&gt;&lt;key app="EN" db-id="0ex2rvx0ywxxz1efze459ft89rswta52fwf2"&gt;141&lt;/key&gt;&lt;/foreign-keys&gt;&lt;ref-type name="Journal Article"&gt;17&lt;/ref-type&gt;&lt;contributors&gt;&lt;authors&gt;&lt;author&gt;Wallace, G.G.&lt;/author&gt;&lt;author&gt;Dastoor, P.C. &lt;/author&gt;&lt;author&gt;Officer, D.L. &lt;/author&gt;&lt;author&gt;Too, C.O.&lt;/author&gt;&lt;/authors&gt;&lt;/contributors&gt;&lt;titles&gt;&lt;title&gt;Conjugated Polymers: New Materials for photovoltaics&lt;/title&gt;&lt;secondary-title&gt;Chemical Innovation&lt;/secondary-title&gt;&lt;/titles&gt;&lt;pages&gt;15-22&lt;/pages&gt;&lt;volume&gt;30&lt;/volume&gt;&lt;number&gt;4&lt;/number&gt;&lt;section&gt;15&lt;/section&gt;&lt;dates&gt;&lt;year&gt;2000&lt;/year&gt;&lt;/dates&gt;&lt;urls&gt;&lt;/urls&gt;&lt;research-notes&gt;I have photocopy of article&lt;/research-notes&gt;&lt;/record&gt;&lt;/Cite&gt;&lt;/EndNote&gt;</w:instrText>
      </w:r>
      <w:r w:rsidR="001F5B78">
        <w:fldChar w:fldCharType="separate"/>
      </w:r>
      <w:r w:rsidR="00C52D49" w:rsidRPr="00C52D49">
        <w:rPr>
          <w:noProof/>
          <w:vertAlign w:val="superscript"/>
        </w:rPr>
        <w:t>157</w:t>
      </w:r>
      <w:r w:rsidR="001F5B78">
        <w:fldChar w:fldCharType="end"/>
      </w:r>
      <w:r>
        <w:rPr>
          <w:vertAlign w:val="superscript"/>
        </w:rPr>
        <w:t>,</w:t>
      </w:r>
      <w:r w:rsidR="001F5B78">
        <w:rPr>
          <w:vertAlign w:val="superscript"/>
        </w:rPr>
        <w:fldChar w:fldCharType="begin"/>
      </w:r>
      <w:r w:rsidR="00C52D49">
        <w:rPr>
          <w:vertAlign w:val="superscript"/>
        </w:rPr>
        <w:instrText xml:space="preserve"> ADDIN EN.CITE &lt;EndNote&gt;&lt;Cite&gt;&lt;Author&gt;Zotti&lt;/Author&gt;&lt;Year&gt;2008&lt;/Year&gt;&lt;RecNum&gt;116&lt;/RecNum&gt;&lt;DisplayText&gt;&lt;style face="superscript"&gt;158&lt;/style&gt;&lt;/DisplayText&gt;&lt;record&gt;&lt;rec-number&gt;116&lt;/rec-number&gt;&lt;foreign-keys&gt;&lt;key app="EN" db-id="0ex2rvx0ywxxz1efze459ft89rswta52fwf2"&gt;116&lt;/key&gt;&lt;/foreign-keys&gt;&lt;ref-type name="Journal Article"&gt;17&lt;/ref-type&gt;&lt;contributors&gt;&lt;authors&gt;&lt;author&gt;Zotti, Gianni&lt;/author&gt;&lt;author&gt;Vercelli, Barbara&lt;/author&gt;&lt;author&gt;Berlin, Anna&lt;/author&gt;&lt;/authors&gt;&lt;/contributors&gt;&lt;titles&gt;&lt;title&gt;Monolayers and Multilayers of Conjugated Polymers as Nanosized Electronic Components&lt;/title&gt;&lt;secondary-title&gt;Accounts of Chemical Research&lt;/secondary-title&gt;&lt;/titles&gt;&lt;pages&gt;1098-1109&lt;/pages&gt;&lt;volume&gt;41&lt;/volume&gt;&lt;number&gt;9&lt;/number&gt;&lt;dates&gt;&lt;year&gt;2008&lt;/year&gt;&lt;/dates&gt;&lt;publisher&gt;American Chemical Society&lt;/publisher&gt;&lt;isbn&gt;0001-4842&lt;/isbn&gt;&lt;work-type&gt;doi: 10.1021/ar8000102&lt;/work-type&gt;&lt;urls&gt;&lt;related-urls&gt;&lt;url&gt;http://dx.doi.org/10.1021/ar8000102&lt;/url&gt;&lt;/related-urls&gt;&lt;/urls&gt;&lt;electronic-resource-num&gt;10.1021/ar8000102&lt;/electronic-resource-num&gt;&lt;/record&gt;&lt;/Cite&gt;&lt;/EndNote&gt;</w:instrText>
      </w:r>
      <w:r w:rsidR="001F5B78">
        <w:rPr>
          <w:vertAlign w:val="superscript"/>
        </w:rPr>
        <w:fldChar w:fldCharType="separate"/>
      </w:r>
      <w:r w:rsidR="00C52D49">
        <w:rPr>
          <w:noProof/>
          <w:vertAlign w:val="superscript"/>
        </w:rPr>
        <w:t>158</w:t>
      </w:r>
      <w:r w:rsidR="001F5B78">
        <w:rPr>
          <w:vertAlign w:val="superscript"/>
        </w:rPr>
        <w:fldChar w:fldCharType="end"/>
      </w:r>
      <w:r>
        <w:t xml:space="preserve"> The optical, electrical, and magnetic properties of conjugated polymers makes them well suited to use in a variety of energy conversion technologies. Nevertheless, in order to develop new and improved devices, a fundamental understanding of how the structure of these nanomaterials correlates to their performance and properties is needed. Likewise, it is important to be able to control the architecture of these materials at the nanoscale in order to properly assign these structure-property relationships.</w:t>
      </w:r>
      <w:r w:rsidR="001F5B78">
        <w:fldChar w:fldCharType="begin"/>
      </w:r>
      <w:r w:rsidR="0020177A">
        <w:instrText xml:space="preserve"> ADDIN EN.CITE &lt;EndNote&gt;&lt;Cite&gt;&lt;Author&gt;Yang&lt;/Author&gt;&lt;Year&gt;2007&lt;/Year&gt;&lt;RecNum&gt;117&lt;/RecNum&gt;&lt;DisplayText&gt;&lt;style face="superscript"&gt;7&lt;/style&gt;&lt;/DisplayText&gt;&lt;record&gt;&lt;rec-number&gt;117&lt;/rec-number&gt;&lt;foreign-keys&gt;&lt;key app="EN" db-id="0ex2rvx0ywxxz1efze459ft89rswta52fwf2"&gt;117&lt;/key&gt;&lt;/foreign-keys&gt;&lt;ref-type name="Journal Article"&gt;17&lt;/ref-type&gt;&lt;contributors&gt;&lt;authors&gt;&lt;author&gt;Yang, Xiaoniu&lt;/author&gt;&lt;author&gt;Loos, Joachim&lt;/author&gt;&lt;/authors&gt;&lt;/contributors&gt;&lt;titles&gt;&lt;title&gt;Toward High-Performance Polymer Solar Cells:  The Importance of Morphology Control&lt;/title&gt;&lt;secondary-title&gt;Macromolecules&lt;/secondary-title&gt;&lt;/titles&gt;&lt;pages&gt;1353-1362&lt;/pages&gt;&lt;volume&gt;40&lt;/volume&gt;&lt;number&gt;5&lt;/number&gt;&lt;dates&gt;&lt;year&gt;2007&lt;/year&gt;&lt;/dates&gt;&lt;publisher&gt;American Chemical Society&lt;/publisher&gt;&lt;isbn&gt;0024-9297&lt;/isbn&gt;&lt;work-type&gt;doi: 10.1021/ma0618732&lt;/work-type&gt;&lt;urls&gt;&lt;related-urls&gt;&lt;url&gt;http://dx.doi.org/10.1021/ma0618732&lt;/url&gt;&lt;/related-urls&gt;&lt;/urls&gt;&lt;electronic-resource-num&gt;10.1021/ma0618732&lt;/electronic-resource-num&gt;&lt;/record&gt;&lt;/Cite&gt;&lt;/EndNote&gt;</w:instrText>
      </w:r>
      <w:r w:rsidR="001F5B78">
        <w:fldChar w:fldCharType="separate"/>
      </w:r>
      <w:r w:rsidR="0020177A" w:rsidRPr="0020177A">
        <w:rPr>
          <w:noProof/>
          <w:vertAlign w:val="superscript"/>
        </w:rPr>
        <w:t>7</w:t>
      </w:r>
      <w:r w:rsidR="001F5B78">
        <w:fldChar w:fldCharType="end"/>
      </w:r>
    </w:p>
    <w:p w14:paraId="1BD5DD5C" w14:textId="42A6B0E8" w:rsidR="008D5B36" w:rsidRDefault="008D5B36" w:rsidP="0076323F">
      <w:pPr>
        <w:spacing w:line="480" w:lineRule="auto"/>
        <w:ind w:firstLine="720"/>
      </w:pPr>
      <w:r>
        <w:t>Poly(paraphenylene) (PPP) is a conducting polymer with high chemical and thermal stability.</w:t>
      </w:r>
      <w:r w:rsidR="001F5B78">
        <w:fldChar w:fldCharType="begin"/>
      </w:r>
      <w:r w:rsidR="00C52D49">
        <w:instrText xml:space="preserve"> ADDIN EN.CITE &lt;EndNote&gt;&lt;Cite&gt;&lt;Author&gt;Berresheim&lt;/Author&gt;&lt;Year&gt;1999&lt;/Year&gt;&lt;RecNum&gt;118&lt;/RecNum&gt;&lt;DisplayText&gt;&lt;style face="superscript"&gt;159&lt;/style&gt;&lt;/DisplayText&gt;&lt;record&gt;&lt;rec-number&gt;118&lt;/rec-number&gt;&lt;foreign-keys&gt;&lt;key app="EN" db-id="0ex2rvx0ywxxz1efze459ft89rswta52fwf2"&gt;118&lt;/key&gt;&lt;/foreign-keys&gt;&lt;ref-type name="Journal Article"&gt;17&lt;/ref-type&gt;&lt;contributors&gt;&lt;authors&gt;&lt;author&gt;Berresheim, Alexander J.&lt;/author&gt;&lt;author&gt;Muller, Markus&lt;/author&gt;&lt;author&gt;Mullen, Klaus&lt;/author&gt;&lt;/authors&gt;&lt;/contributors&gt;&lt;titles&gt;&lt;title&gt;Polyphenylene Nanostructures&lt;/title&gt;&lt;secondary-title&gt;Chemical Reviews&lt;/secondary-title&gt;&lt;/titles&gt;&lt;pages&gt;1747-1786&lt;/pages&gt;&lt;volume&gt;99&lt;/volume&gt;&lt;number&gt;7&lt;/number&gt;&lt;dates&gt;&lt;year&gt;1999&lt;/year&gt;&lt;/dates&gt;&lt;publisher&gt;American Chemical Society&lt;/publisher&gt;&lt;isbn&gt;0009-2665&lt;/isbn&gt;&lt;work-type&gt;doi: 10.1021/cr970073+&lt;/work-type&gt;&lt;urls&gt;&lt;related-urls&gt;&lt;url&gt;http://dx.doi.org/10.1021/cr970073+&lt;/url&gt;&lt;/related-urls&gt;&lt;/urls&gt;&lt;electronic-resource-num&gt;10.1021/cr970073+&lt;/electronic-resource-num&gt;&lt;/record&gt;&lt;/Cite&gt;&lt;/EndNote&gt;</w:instrText>
      </w:r>
      <w:r w:rsidR="001F5B78">
        <w:fldChar w:fldCharType="separate"/>
      </w:r>
      <w:r w:rsidR="00C52D49" w:rsidRPr="00C52D49">
        <w:rPr>
          <w:noProof/>
          <w:vertAlign w:val="superscript"/>
        </w:rPr>
        <w:t>159</w:t>
      </w:r>
      <w:r w:rsidR="001F5B78">
        <w:fldChar w:fldCharType="end"/>
      </w:r>
      <w:r>
        <w:t xml:space="preserve"> When doped with an oxidizing or reducing agent, PPP can also be highly conducting.</w:t>
      </w:r>
      <w:r w:rsidR="001F5B78">
        <w:fldChar w:fldCharType="begin"/>
      </w:r>
      <w:r w:rsidR="00C52D49">
        <w:instrText xml:space="preserve"> ADDIN EN.CITE &lt;EndNote&gt;&lt;Cite&gt;&lt;Author&gt;Shacklette&lt;/Author&gt;&lt;Year&gt;1980&lt;/Year&gt;&lt;RecNum&gt;119&lt;/RecNum&gt;&lt;DisplayText&gt;&lt;style face="superscript"&gt;160&lt;/style&gt;&lt;/DisplayText&gt;&lt;record&gt;&lt;rec-number&gt;119&lt;/rec-number&gt;&lt;foreign-keys&gt;&lt;key app="EN" db-id="0ex2rvx0ywxxz1efze459ft89rswta52fwf2"&gt;119&lt;/key&gt;&lt;/foreign-keys&gt;&lt;ref-type name="Journal Article"&gt;17&lt;/ref-type&gt;&lt;contributors&gt;&lt;authors&gt;&lt;author&gt;Shacklette, L. W.&lt;/author&gt;&lt;author&gt;Chance, R. R.&lt;/author&gt;&lt;author&gt;Ivory, D. M.&lt;/author&gt;&lt;author&gt;Miller, G. G.&lt;/author&gt;&lt;author&gt;Baughman, R. H.&lt;/author&gt;&lt;/authors&gt;&lt;/contributors&gt;&lt;titles&gt;&lt;title&gt;Electrical and optical properties of highly conducting charge-transfer complexes of poly(p-phenylene)&lt;/title&gt;&lt;secondary-title&gt;Synthetic Metals&lt;/secondary-title&gt;&lt;/titles&gt;&lt;pages&gt;307-320&lt;/pages&gt;&lt;volume&gt;1&lt;/volume&gt;&lt;number&gt;3&lt;/number&gt;&lt;dates&gt;&lt;year&gt;1980&lt;/year&gt;&lt;/dates&gt;&lt;isbn&gt;0379-6779&lt;/isbn&gt;&lt;work-type&gt;doi: DOI: 10.1016/0379-6779(80)90020-X&lt;/work-type&gt;&lt;urls&gt;&lt;related-urls&gt;&lt;url&gt;http://www.sciencedirect.com/science/article/B6TY7-48K81SG-9/2/524b1ec6881549a40624c4d137e10ece&lt;/url&gt;&lt;/related-urls&gt;&lt;/urls&gt;&lt;/record&gt;&lt;/Cite&gt;&lt;/EndNote&gt;</w:instrText>
      </w:r>
      <w:r w:rsidR="001F5B78">
        <w:fldChar w:fldCharType="separate"/>
      </w:r>
      <w:r w:rsidR="00C52D49" w:rsidRPr="00C52D49">
        <w:rPr>
          <w:noProof/>
          <w:vertAlign w:val="superscript"/>
        </w:rPr>
        <w:t>160</w:t>
      </w:r>
      <w:r w:rsidR="001F5B78">
        <w:fldChar w:fldCharType="end"/>
      </w:r>
      <w:r>
        <w:t xml:space="preserve"> Nevertheless, there are challenges associated with the application of these polymers in next generation technological devices due to difficulties with solubilizing high molecular weight PPP. Due to this limitation, past research has focused on the relationship between the molecular structure and its electronic property in oligomers of PPP.</w:t>
      </w:r>
      <w:r w:rsidR="001F5B78">
        <w:fldChar w:fldCharType="begin"/>
      </w:r>
      <w:r w:rsidR="00C52D49">
        <w:instrText xml:space="preserve"> ADDIN EN.CITE &lt;EndNote&gt;&lt;Cite&gt;&lt;Author&gt;Shacklette&lt;/Author&gt;&lt;Year&gt;1980&lt;/Year&gt;&lt;RecNum&gt;119&lt;/RecNum&gt;&lt;DisplayText&gt;&lt;style face="superscript"&gt;160&lt;/style&gt;&lt;/DisplayText&gt;&lt;record&gt;&lt;rec-number&gt;119&lt;/rec-number&gt;&lt;foreign-keys&gt;&lt;key app="EN" db-id="0ex2rvx0ywxxz1efze459ft89rswta52fwf2"&gt;119&lt;/key&gt;&lt;/foreign-keys&gt;&lt;ref-type name="Journal Article"&gt;17&lt;/ref-type&gt;&lt;contributors&gt;&lt;authors&gt;&lt;author&gt;Shacklette, L. W.&lt;/author&gt;&lt;author&gt;Chance, R. R.&lt;/author&gt;&lt;author&gt;Ivory, D. M.&lt;/author&gt;&lt;author&gt;Miller, G. G.&lt;/author&gt;&lt;author&gt;Baughman, R. H.&lt;/author&gt;&lt;/authors&gt;&lt;/contributors&gt;&lt;titles&gt;&lt;title&gt;Electrical and optical properties of highly conducting charge-transfer complexes of poly(p-phenylene)&lt;/title&gt;&lt;secondary-title&gt;Synthetic Metals&lt;/secondary-title&gt;&lt;/titles&gt;&lt;pages&gt;307-320&lt;/pages&gt;&lt;volume&gt;1&lt;/volume&gt;&lt;number&gt;3&lt;/number&gt;&lt;dates&gt;&lt;year&gt;1980&lt;/year&gt;&lt;/dates&gt;&lt;isbn&gt;0379-6779&lt;/isbn&gt;&lt;work-type&gt;doi: DOI: 10.1016/0379-6779(80)90020-X&lt;/work-type&gt;&lt;urls&gt;&lt;related-urls&gt;&lt;url&gt;http://www.sciencedirect.com/science/article/B6TY7-48K81SG-9/2/524b1ec6881549a40624c4d137e10ece&lt;/url&gt;&lt;/related-urls&gt;&lt;/urls&gt;&lt;/record&gt;&lt;/Cite&gt;&lt;/EndNote&gt;</w:instrText>
      </w:r>
      <w:r w:rsidR="001F5B78">
        <w:fldChar w:fldCharType="separate"/>
      </w:r>
      <w:r w:rsidR="00C52D49" w:rsidRPr="00C52D49">
        <w:rPr>
          <w:noProof/>
          <w:vertAlign w:val="superscript"/>
        </w:rPr>
        <w:t>160</w:t>
      </w:r>
      <w:r w:rsidR="001F5B78">
        <w:fldChar w:fldCharType="end"/>
      </w:r>
      <w:r>
        <w:t xml:space="preserve"> As there are no studies that correlate the morphology and structure of well-defined long chains of PPP to their opto-electronic performance, due to its insolubility, the properties of higher molecular weight PP are often extrapolated from studies on oligomeric PPP.  The approach employed in the present study is designed to overcome these challenges by focusing on the synthesis, assembly, and aromatization of functionalized poly(cyclohexadiene) (PCHD) brushes attached to a solid substrate, as illustrated in Scheme 6-1. </w:t>
      </w:r>
    </w:p>
    <w:p w14:paraId="7699E105" w14:textId="4B4E3B91" w:rsidR="008D5B36" w:rsidRPr="00C4358B" w:rsidRDefault="00E7540C" w:rsidP="0076323F">
      <w:pPr>
        <w:rPr>
          <w:bCs/>
        </w:rPr>
      </w:pPr>
      <w:r>
        <w:rPr>
          <w:noProof/>
          <w:lang w:eastAsia="ko-KR"/>
        </w:rPr>
        <w:lastRenderedPageBreak/>
        <w:drawing>
          <wp:anchor distT="0" distB="0" distL="114300" distR="114300" simplePos="0" relativeHeight="251648512" behindDoc="1" locked="0" layoutInCell="1" allowOverlap="1" wp14:anchorId="21FF4263" wp14:editId="295F6263">
            <wp:simplePos x="0" y="0"/>
            <wp:positionH relativeFrom="column">
              <wp:posOffset>0</wp:posOffset>
            </wp:positionH>
            <wp:positionV relativeFrom="paragraph">
              <wp:posOffset>114300</wp:posOffset>
            </wp:positionV>
            <wp:extent cx="5600700" cy="3014980"/>
            <wp:effectExtent l="0" t="0" r="0" b="0"/>
            <wp:wrapTight wrapText="bothSides">
              <wp:wrapPolygon edited="0">
                <wp:start x="0" y="0"/>
                <wp:lineTo x="0" y="8598"/>
                <wp:lineTo x="10800" y="8735"/>
                <wp:lineTo x="10800" y="10918"/>
                <wp:lineTo x="0" y="12420"/>
                <wp:lineTo x="0" y="21291"/>
                <wp:lineTo x="13298" y="21427"/>
                <wp:lineTo x="14767" y="21427"/>
                <wp:lineTo x="14841" y="19653"/>
                <wp:lineTo x="21527" y="18425"/>
                <wp:lineTo x="21527" y="16650"/>
                <wp:lineTo x="20057" y="16104"/>
                <wp:lineTo x="15282" y="15286"/>
                <wp:lineTo x="14914" y="12965"/>
                <wp:lineTo x="10727" y="10918"/>
                <wp:lineTo x="10800" y="8735"/>
                <wp:lineTo x="11167" y="8735"/>
                <wp:lineTo x="20571" y="6687"/>
                <wp:lineTo x="20498" y="3958"/>
                <wp:lineTo x="20057" y="3412"/>
                <wp:lineTo x="1396" y="2184"/>
                <wp:lineTo x="1396" y="0"/>
                <wp:lineTo x="0" y="0"/>
              </wp:wrapPolygon>
            </wp:wrapTight>
            <wp:docPr id="105" name="Picture 128" descr="Fig 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Fig 6_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600700" cy="3014980"/>
                    </a:xfrm>
                    <a:prstGeom prst="rect">
                      <a:avLst/>
                    </a:prstGeom>
                    <a:noFill/>
                  </pic:spPr>
                </pic:pic>
              </a:graphicData>
            </a:graphic>
            <wp14:sizeRelH relativeFrom="page">
              <wp14:pctWidth>0</wp14:pctWidth>
            </wp14:sizeRelH>
            <wp14:sizeRelV relativeFrom="page">
              <wp14:pctHeight>0</wp14:pctHeight>
            </wp14:sizeRelV>
          </wp:anchor>
        </w:drawing>
      </w:r>
    </w:p>
    <w:p w14:paraId="085A6B6A" w14:textId="77777777" w:rsidR="008D5B36" w:rsidRDefault="008D5B36" w:rsidP="0076323F">
      <w:pPr>
        <w:rPr>
          <w:b/>
          <w:bCs/>
        </w:rPr>
      </w:pPr>
    </w:p>
    <w:p w14:paraId="0FD778E2" w14:textId="77777777" w:rsidR="008D5B36" w:rsidRDefault="008D5B36" w:rsidP="0076323F">
      <w:pPr>
        <w:rPr>
          <w:b/>
          <w:bCs/>
        </w:rPr>
      </w:pPr>
    </w:p>
    <w:p w14:paraId="5845327E" w14:textId="77777777" w:rsidR="008D5B36" w:rsidRDefault="008D5B36" w:rsidP="0076323F">
      <w:pPr>
        <w:rPr>
          <w:b/>
          <w:bCs/>
        </w:rPr>
      </w:pPr>
    </w:p>
    <w:p w14:paraId="71AEF50C" w14:textId="77777777" w:rsidR="008D5B36" w:rsidRDefault="008D5B36" w:rsidP="0076323F">
      <w:pPr>
        <w:rPr>
          <w:b/>
          <w:bCs/>
        </w:rPr>
      </w:pPr>
    </w:p>
    <w:p w14:paraId="5FFBAF10" w14:textId="77777777" w:rsidR="008D5B36" w:rsidRDefault="008D5B36" w:rsidP="0076323F">
      <w:pPr>
        <w:rPr>
          <w:b/>
          <w:bCs/>
        </w:rPr>
      </w:pPr>
    </w:p>
    <w:p w14:paraId="5577F39E" w14:textId="77777777" w:rsidR="008D5B36" w:rsidRDefault="008D5B36" w:rsidP="0076323F">
      <w:pPr>
        <w:rPr>
          <w:b/>
          <w:bCs/>
        </w:rPr>
      </w:pPr>
    </w:p>
    <w:p w14:paraId="75C9E96F" w14:textId="77777777" w:rsidR="008D5B36" w:rsidRDefault="008D5B36" w:rsidP="0076323F">
      <w:pPr>
        <w:rPr>
          <w:b/>
          <w:bCs/>
        </w:rPr>
      </w:pPr>
    </w:p>
    <w:p w14:paraId="5E0D3CE3" w14:textId="77777777" w:rsidR="008D5B36" w:rsidRDefault="008D5B36" w:rsidP="0076323F">
      <w:pPr>
        <w:rPr>
          <w:b/>
          <w:bCs/>
        </w:rPr>
      </w:pPr>
    </w:p>
    <w:p w14:paraId="3CE5AA28" w14:textId="77777777" w:rsidR="008D5B36" w:rsidRDefault="008D5B36" w:rsidP="0076323F">
      <w:pPr>
        <w:rPr>
          <w:b/>
          <w:bCs/>
        </w:rPr>
      </w:pPr>
    </w:p>
    <w:p w14:paraId="51BD8444" w14:textId="77777777" w:rsidR="008D5B36" w:rsidRDefault="008D5B36" w:rsidP="0076323F">
      <w:pPr>
        <w:rPr>
          <w:b/>
          <w:bCs/>
        </w:rPr>
      </w:pPr>
    </w:p>
    <w:p w14:paraId="6E880655" w14:textId="77777777" w:rsidR="008D5B36" w:rsidRDefault="008D5B36" w:rsidP="0076323F">
      <w:pPr>
        <w:rPr>
          <w:b/>
          <w:bCs/>
        </w:rPr>
      </w:pPr>
    </w:p>
    <w:p w14:paraId="7367DEB7" w14:textId="74E86B89" w:rsidR="008D5B36" w:rsidRDefault="008D5B36" w:rsidP="0076323F">
      <w:r>
        <w:rPr>
          <w:b/>
        </w:rPr>
        <w:t>Scheme</w:t>
      </w:r>
      <w:r w:rsidRPr="00C4358B">
        <w:rPr>
          <w:b/>
        </w:rPr>
        <w:t xml:space="preserve"> 6</w:t>
      </w:r>
      <w:r>
        <w:rPr>
          <w:b/>
        </w:rPr>
        <w:t>-</w:t>
      </w:r>
      <w:r w:rsidRPr="00C4358B">
        <w:rPr>
          <w:b/>
        </w:rPr>
        <w:t>1</w:t>
      </w:r>
      <w:r w:rsidR="00295F15">
        <w:rPr>
          <w:b/>
        </w:rPr>
        <w:t xml:space="preserve">   </w:t>
      </w:r>
      <w:r>
        <w:t xml:space="preserve">The approach used in the present study to obtain well-defined PPP brushes based on aromatization of </w:t>
      </w:r>
      <w:r w:rsidR="00353E09">
        <w:t>surface tethered</w:t>
      </w:r>
      <w:r>
        <w:t xml:space="preserve"> PCHD precursor chains.</w:t>
      </w:r>
    </w:p>
    <w:p w14:paraId="72D80BC9" w14:textId="77777777" w:rsidR="008D5B36" w:rsidRDefault="008D5B36" w:rsidP="0076323F"/>
    <w:p w14:paraId="65492138" w14:textId="77777777" w:rsidR="008D5B36" w:rsidRDefault="008D5B36" w:rsidP="0076323F">
      <w:pPr>
        <w:outlineLvl w:val="1"/>
        <w:rPr>
          <w:b/>
          <w:bCs/>
        </w:rPr>
      </w:pPr>
      <w:bookmarkStart w:id="266" w:name="_Toc459154939"/>
      <w:bookmarkStart w:id="267" w:name="_Toc46500587"/>
      <w:r w:rsidRPr="00154B0B">
        <w:rPr>
          <w:b/>
          <w:bCs/>
        </w:rPr>
        <w:t>6.2 Materials and Methods</w:t>
      </w:r>
      <w:bookmarkEnd w:id="266"/>
      <w:bookmarkEnd w:id="267"/>
    </w:p>
    <w:p w14:paraId="418C3D48" w14:textId="77777777" w:rsidR="008D5B36" w:rsidRDefault="008D5B36" w:rsidP="00761900">
      <w:pPr>
        <w:numPr>
          <w:ilvl w:val="0"/>
          <w:numId w:val="25"/>
        </w:numPr>
        <w:spacing w:after="0" w:line="240" w:lineRule="auto"/>
        <w:outlineLvl w:val="2"/>
        <w:rPr>
          <w:b/>
          <w:bCs/>
        </w:rPr>
      </w:pPr>
      <w:bookmarkStart w:id="268" w:name="_Toc459154940"/>
      <w:bookmarkStart w:id="269" w:name="_Toc46500588"/>
      <w:r w:rsidRPr="00154B0B">
        <w:rPr>
          <w:b/>
          <w:bCs/>
        </w:rPr>
        <w:t>Materials</w:t>
      </w:r>
      <w:bookmarkEnd w:id="268"/>
      <w:bookmarkEnd w:id="269"/>
    </w:p>
    <w:p w14:paraId="3C17C820" w14:textId="77777777" w:rsidR="008D5B36" w:rsidRDefault="008D5B36" w:rsidP="0076323F">
      <w:pPr>
        <w:rPr>
          <w:b/>
          <w:bCs/>
        </w:rPr>
      </w:pPr>
    </w:p>
    <w:p w14:paraId="2E981767" w14:textId="11BFC315" w:rsidR="00CF3B1F" w:rsidRDefault="008D5B36" w:rsidP="0076323F">
      <w:pPr>
        <w:spacing w:line="480" w:lineRule="auto"/>
        <w:ind w:firstLine="720"/>
      </w:pPr>
      <w:r>
        <w:rPr>
          <w:bCs/>
        </w:rPr>
        <w:t>Chlorosilane end-functionalized poly(cyclohexadiene) (PCHD) was synthesized by Dr. Xiang Yu at the Center for Nanophase Materials Sciences (CNMS) at Oak Ridge National Laboratory (ORNL).  Silicon substrates for the grafting studies were obtained from Wafer World (</w:t>
      </w:r>
      <w:r>
        <w:t>West Palm Beach, FL).  ACS grade solvents including 75% ethanol-preserved chloroform, hexane and benzene, used in the characterization of grafted layers, were obtained from Fisher</w:t>
      </w:r>
      <w:r w:rsidR="00353E09">
        <w:t xml:space="preserve"> </w:t>
      </w:r>
      <w:r>
        <w:t>Scientific (Fairlawn, NJ). Solution grafting was performed under the direction of Dr. Suxiang Deng at the University of Tennessee in Knoxville, TN.</w:t>
      </w:r>
    </w:p>
    <w:p w14:paraId="1BC694E6" w14:textId="77777777" w:rsidR="008D5B36" w:rsidRDefault="008D5B36" w:rsidP="005267D9">
      <w:pPr>
        <w:numPr>
          <w:ilvl w:val="0"/>
          <w:numId w:val="23"/>
        </w:numPr>
        <w:tabs>
          <w:tab w:val="left" w:pos="1260"/>
        </w:tabs>
        <w:spacing w:after="0" w:line="240" w:lineRule="auto"/>
        <w:outlineLvl w:val="2"/>
        <w:rPr>
          <w:b/>
          <w:bCs/>
        </w:rPr>
      </w:pPr>
      <w:bookmarkStart w:id="270" w:name="_Toc459154941"/>
      <w:bookmarkStart w:id="271" w:name="_Toc46500589"/>
      <w:r w:rsidRPr="00CF3B1F">
        <w:rPr>
          <w:b/>
          <w:bCs/>
        </w:rPr>
        <w:t>Method for Synthesis of Precursor Polymers</w:t>
      </w:r>
      <w:bookmarkEnd w:id="270"/>
      <w:bookmarkEnd w:id="271"/>
    </w:p>
    <w:p w14:paraId="2C4B0429" w14:textId="77777777" w:rsidR="00CF3B1F" w:rsidRPr="00CF3B1F" w:rsidRDefault="00CF3B1F" w:rsidP="00CF3B1F">
      <w:pPr>
        <w:tabs>
          <w:tab w:val="left" w:pos="1260"/>
        </w:tabs>
        <w:spacing w:after="0" w:line="240" w:lineRule="auto"/>
        <w:outlineLvl w:val="2"/>
        <w:rPr>
          <w:b/>
          <w:bCs/>
        </w:rPr>
      </w:pPr>
    </w:p>
    <w:p w14:paraId="54EB731B" w14:textId="600515B6" w:rsidR="008D5B36" w:rsidRDefault="00353E09" w:rsidP="0076323F">
      <w:pPr>
        <w:spacing w:line="480" w:lineRule="auto"/>
        <w:ind w:firstLine="720"/>
      </w:pPr>
      <w:r>
        <w:rPr>
          <w:noProof/>
          <w:lang w:eastAsia="ko-KR"/>
        </w:rPr>
        <w:lastRenderedPageBreak/>
        <w:drawing>
          <wp:anchor distT="0" distB="0" distL="114300" distR="114300" simplePos="0" relativeHeight="251658752" behindDoc="1" locked="0" layoutInCell="1" allowOverlap="1" wp14:anchorId="58A290F7" wp14:editId="5E58EBF1">
            <wp:simplePos x="0" y="0"/>
            <wp:positionH relativeFrom="margin">
              <wp:posOffset>829945</wp:posOffset>
            </wp:positionH>
            <wp:positionV relativeFrom="paragraph">
              <wp:posOffset>1378585</wp:posOffset>
            </wp:positionV>
            <wp:extent cx="3411220" cy="2630805"/>
            <wp:effectExtent l="0" t="0" r="0" b="0"/>
            <wp:wrapTight wrapText="bothSides">
              <wp:wrapPolygon edited="0">
                <wp:start x="10012" y="0"/>
                <wp:lineTo x="9409" y="156"/>
                <wp:lineTo x="8806" y="1564"/>
                <wp:lineTo x="8806" y="2659"/>
                <wp:lineTo x="3739" y="2659"/>
                <wp:lineTo x="2171" y="3285"/>
                <wp:lineTo x="2171" y="5161"/>
                <wp:lineTo x="121" y="7508"/>
                <wp:lineTo x="121" y="8133"/>
                <wp:lineTo x="9047" y="10167"/>
                <wp:lineTo x="10736" y="10167"/>
                <wp:lineTo x="9288" y="11105"/>
                <wp:lineTo x="9288" y="11887"/>
                <wp:lineTo x="10736" y="12669"/>
                <wp:lineTo x="10736" y="15172"/>
                <wp:lineTo x="4222" y="15797"/>
                <wp:lineTo x="3981" y="17674"/>
                <wp:lineTo x="5187" y="17674"/>
                <wp:lineTo x="4584" y="18456"/>
                <wp:lineTo x="4825" y="18925"/>
                <wp:lineTo x="10736" y="20177"/>
                <wp:lineTo x="4825" y="20333"/>
                <wp:lineTo x="4825" y="21272"/>
                <wp:lineTo x="11942" y="21428"/>
                <wp:lineTo x="13028" y="21428"/>
                <wp:lineTo x="16043" y="21272"/>
                <wp:lineTo x="15802" y="20333"/>
                <wp:lineTo x="10736" y="20177"/>
                <wp:lineTo x="17491" y="18300"/>
                <wp:lineTo x="16888" y="17674"/>
                <wp:lineTo x="17491" y="17361"/>
                <wp:lineTo x="16164" y="15954"/>
                <wp:lineTo x="10615" y="15172"/>
                <wp:lineTo x="10736" y="12669"/>
                <wp:lineTo x="19059" y="12043"/>
                <wp:lineTo x="19059" y="11261"/>
                <wp:lineTo x="10736" y="10167"/>
                <wp:lineTo x="14475" y="8915"/>
                <wp:lineTo x="14475" y="7820"/>
                <wp:lineTo x="11218" y="7664"/>
                <wp:lineTo x="21471" y="6256"/>
                <wp:lineTo x="21471" y="5787"/>
                <wp:lineTo x="19903" y="5161"/>
                <wp:lineTo x="20506" y="4536"/>
                <wp:lineTo x="20627" y="313"/>
                <wp:lineTo x="20024" y="156"/>
                <wp:lineTo x="13510" y="0"/>
                <wp:lineTo x="10012" y="0"/>
              </wp:wrapPolygon>
            </wp:wrapTight>
            <wp:docPr id="106" name="Picture 127" descr="Fig 6_2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Fig 6_2_Revised"/>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411220" cy="2630805"/>
                    </a:xfrm>
                    <a:prstGeom prst="rect">
                      <a:avLst/>
                    </a:prstGeom>
                    <a:noFill/>
                  </pic:spPr>
                </pic:pic>
              </a:graphicData>
            </a:graphic>
            <wp14:sizeRelH relativeFrom="page">
              <wp14:pctWidth>0</wp14:pctWidth>
            </wp14:sizeRelH>
            <wp14:sizeRelV relativeFrom="page">
              <wp14:pctHeight>0</wp14:pctHeight>
            </wp14:sizeRelV>
          </wp:anchor>
        </w:drawing>
      </w:r>
      <w:r w:rsidR="008D5B36">
        <w:t>Two well-defined poly(cyclohexadiene) (PCHD) polymers, with a trichlorosilane end-group, were synthesized by high vacuum anionic polymerization techniques.</w:t>
      </w:r>
      <w:r w:rsidR="001F5B78">
        <w:fldChar w:fldCharType="begin"/>
      </w:r>
      <w:r w:rsidR="0020177A">
        <w:instrText xml:space="preserve"> ADDIN EN.CITE &lt;EndNote&gt;&lt;Cite&gt;&lt;Author&gt;Uhrig&lt;/Author&gt;&lt;Year&gt;2005&lt;/Year&gt;&lt;RecNum&gt;120&lt;/RecNum&gt;&lt;DisplayText&gt;&lt;style face="superscript"&gt;38&lt;/style&gt;&lt;/DisplayText&gt;&lt;record&gt;&lt;rec-number&gt;120&lt;/rec-number&gt;&lt;foreign-keys&gt;&lt;key app="EN" db-id="0ex2rvx0ywxxz1efze459ft89rswta52fwf2"&gt;120&lt;/key&gt;&lt;/foreign-keys&gt;&lt;ref-type name="Journal Article"&gt;17&lt;/ref-type&gt;&lt;contributors&gt;&lt;authors&gt;&lt;author&gt;Uhrig, D.&lt;/author&gt;&lt;author&gt;Mays, J. W.&lt;/author&gt;&lt;/authors&gt;&lt;/contributors&gt;&lt;titles&gt;&lt;title&gt;Experimental techniques in high-vacuum anionic polymerization&lt;/title&gt;&lt;secondary-title&gt;Journal of Polymer Science Part A: Polymer Chemistry&lt;/secondary-title&gt;&lt;/titles&gt;&lt;pages&gt;6179-6222&lt;/pages&gt;&lt;volume&gt;43&lt;/volume&gt;&lt;number&gt;24&lt;/number&gt;&lt;keywords&gt;&lt;keyword&gt;anionic polymerization&lt;/keyword&gt;&lt;keyword&gt;break-seal&lt;/keyword&gt;&lt;keyword&gt;chlorosilane&lt;/keyword&gt;&lt;keyword&gt;glass blowing&lt;/keyword&gt;&lt;keyword&gt;high-vacuum line&lt;/keyword&gt;&lt;keyword&gt;organolithium reagent&lt;/keyword&gt;&lt;/keywords&gt;&lt;dates&gt;&lt;year&gt;2005&lt;/year&gt;&lt;/dates&gt;&lt;publisher&gt;Wiley Subscription Services, Inc., A Wiley Company&lt;/publisher&gt;&lt;isbn&gt;1099-0518&lt;/isbn&gt;&lt;urls&gt;&lt;related-urls&gt;&lt;url&gt;http://dx.doi.org/10.1002/pola.21016&lt;/url&gt;&lt;/related-urls&gt;&lt;/urls&gt;&lt;electronic-resource-num&gt;10.1002/pola.21016&lt;/electronic-resource-num&gt;&lt;/record&gt;&lt;/Cite&gt;&lt;/EndNote&gt;</w:instrText>
      </w:r>
      <w:r w:rsidR="001F5B78">
        <w:fldChar w:fldCharType="separate"/>
      </w:r>
      <w:r w:rsidR="0020177A" w:rsidRPr="0020177A">
        <w:rPr>
          <w:noProof/>
          <w:vertAlign w:val="superscript"/>
        </w:rPr>
        <w:t>38</w:t>
      </w:r>
      <w:r w:rsidR="001F5B78">
        <w:fldChar w:fldCharType="end"/>
      </w:r>
      <w:r w:rsidR="008D5B36">
        <w:rPr>
          <w:vertAlign w:val="superscript"/>
        </w:rPr>
        <w:t xml:space="preserve">, </w:t>
      </w:r>
      <w:r w:rsidR="001F5B78">
        <w:rPr>
          <w:vertAlign w:val="superscript"/>
        </w:rPr>
        <w:fldChar w:fldCharType="begin"/>
      </w:r>
      <w:r w:rsidR="00C52D49">
        <w:rPr>
          <w:vertAlign w:val="superscript"/>
        </w:rPr>
        <w:instrText xml:space="preserve"> ADDIN EN.CITE &lt;EndNote&gt;&lt;Cite&gt;&lt;Author&gt;Hong&lt;/Author&gt;&lt;Year&gt;2001&lt;/Year&gt;&lt;RecNum&gt;49&lt;/RecNum&gt;&lt;DisplayText&gt;&lt;style face="superscript"&gt;161&lt;/style&gt;&lt;/DisplayText&gt;&lt;record&gt;&lt;rec-number&gt;49&lt;/rec-number&gt;&lt;foreign-keys&gt;&lt;key app="EN" db-id="0ex2rvx0ywxxz1efze459ft89rswta52fwf2"&gt;49&lt;/key&gt;&lt;/foreign-keys&gt;&lt;ref-type name="Journal Article"&gt;17&lt;/ref-type&gt;&lt;contributors&gt;&lt;authors&gt;&lt;author&gt;Hong, Kunlun&lt;/author&gt;&lt;author&gt;Mays, Jimmy W.&lt;/author&gt;&lt;/authors&gt;&lt;/contributors&gt;&lt;titles&gt;&lt;title&gt;1,3-Cyclohexadiene Polymers. 1. Anionic Polymerization&lt;/title&gt;&lt;secondary-title&gt;Macromolecules&lt;/secondary-title&gt;&lt;/titles&gt;&lt;pages&gt;782-786&lt;/pages&gt;&lt;volume&gt;34&lt;/volume&gt;&lt;number&gt;4&lt;/number&gt;&lt;dates&gt;&lt;year&gt;2001&lt;/year&gt;&lt;/dates&gt;&lt;publisher&gt;American Chemical Society&lt;/publisher&gt;&lt;isbn&gt;0024-9297&lt;/isbn&gt;&lt;work-type&gt;doi: 10.1021/ma0015626&lt;/work-type&gt;&lt;urls&gt;&lt;related-urls&gt;&lt;url&gt;http://dx.doi.org/10.1021/ma0015626&lt;/url&gt;&lt;/related-urls&gt;&lt;/urls&gt;&lt;electronic-resource-num&gt;10.1021/ma0015626&lt;/electronic-resource-num&gt;&lt;/record&gt;&lt;/Cite&gt;&lt;/EndNote&gt;</w:instrText>
      </w:r>
      <w:r w:rsidR="001F5B78">
        <w:rPr>
          <w:vertAlign w:val="superscript"/>
        </w:rPr>
        <w:fldChar w:fldCharType="separate"/>
      </w:r>
      <w:r w:rsidR="00C52D49">
        <w:rPr>
          <w:noProof/>
          <w:vertAlign w:val="superscript"/>
        </w:rPr>
        <w:t>161</w:t>
      </w:r>
      <w:r w:rsidR="001F5B78">
        <w:rPr>
          <w:vertAlign w:val="superscript"/>
        </w:rPr>
        <w:fldChar w:fldCharType="end"/>
      </w:r>
      <w:r w:rsidR="008D5B36">
        <w:t xml:space="preserve"> Scheme 6-2 displays the synthesis of PCHD from 1,3-cyclohexadiene (1,3-CHD). Specific details of the synthesis have been reported previously</w:t>
      </w:r>
      <w:r w:rsidR="00295F15">
        <w:t>.</w:t>
      </w:r>
      <w:r w:rsidR="001F5B78">
        <w:fldChar w:fldCharType="begin"/>
      </w:r>
      <w:r w:rsidR="00C52D49">
        <w:instrText xml:space="preserve"> ADDIN EN.CITE &lt;EndNote&gt;&lt;Cite&gt;&lt;Author&gt;Hong&lt;/Author&gt;&lt;Year&gt;2001&lt;/Year&gt;&lt;RecNum&gt;49&lt;/RecNum&gt;&lt;DisplayText&gt;&lt;style face="superscript"&gt;161&lt;/style&gt;&lt;/DisplayText&gt;&lt;record&gt;&lt;rec-number&gt;49&lt;/rec-number&gt;&lt;foreign-keys&gt;&lt;key app="EN" db-id="0ex2rvx0ywxxz1efze459ft89rswta52fwf2"&gt;49&lt;/key&gt;&lt;/foreign-keys&gt;&lt;ref-type name="Journal Article"&gt;17&lt;/ref-type&gt;&lt;contributors&gt;&lt;authors&gt;&lt;author&gt;Hong, Kunlun&lt;/author&gt;&lt;author&gt;Mays, Jimmy W.&lt;/author&gt;&lt;/authors&gt;&lt;/contributors&gt;&lt;titles&gt;&lt;title&gt;1,3-Cyclohexadiene Polymers. 1. Anionic Polymerization&lt;/title&gt;&lt;secondary-title&gt;Macromolecules&lt;/secondary-title&gt;&lt;/titles&gt;&lt;pages&gt;782-786&lt;/pages&gt;&lt;volume&gt;34&lt;/volume&gt;&lt;number&gt;4&lt;/number&gt;&lt;dates&gt;&lt;year&gt;2001&lt;/year&gt;&lt;/dates&gt;&lt;publisher&gt;American Chemical Society&lt;/publisher&gt;&lt;isbn&gt;0024-9297&lt;/isbn&gt;&lt;work-type&gt;doi: 10.1021/ma0015626&lt;/work-type&gt;&lt;urls&gt;&lt;related-urls&gt;&lt;url&gt;http://dx.doi.org/10.1021/ma0015626&lt;/url&gt;&lt;/related-urls&gt;&lt;/urls&gt;&lt;electronic-resource-num&gt;10.1021/ma0015626&lt;/electronic-resource-num&gt;&lt;/record&gt;&lt;/Cite&gt;&lt;/EndNote&gt;</w:instrText>
      </w:r>
      <w:r w:rsidR="001F5B78">
        <w:fldChar w:fldCharType="separate"/>
      </w:r>
      <w:r w:rsidR="00C52D49" w:rsidRPr="00C52D49">
        <w:rPr>
          <w:noProof/>
          <w:vertAlign w:val="superscript"/>
        </w:rPr>
        <w:t>161</w:t>
      </w:r>
      <w:r w:rsidR="001F5B78">
        <w:fldChar w:fldCharType="end"/>
      </w:r>
    </w:p>
    <w:p w14:paraId="440A7FF0" w14:textId="1B6A81DF" w:rsidR="008D5B36" w:rsidRDefault="008D5B36" w:rsidP="0076323F">
      <w:pPr>
        <w:tabs>
          <w:tab w:val="left" w:pos="1260"/>
        </w:tabs>
        <w:rPr>
          <w:bCs/>
        </w:rPr>
      </w:pPr>
    </w:p>
    <w:p w14:paraId="61DAEA49" w14:textId="2F4B9038" w:rsidR="008D5B36" w:rsidRDefault="008D5B36" w:rsidP="0076323F">
      <w:pPr>
        <w:tabs>
          <w:tab w:val="left" w:pos="1260"/>
        </w:tabs>
        <w:rPr>
          <w:bCs/>
        </w:rPr>
      </w:pPr>
    </w:p>
    <w:p w14:paraId="265AD307" w14:textId="77777777" w:rsidR="008D5B36" w:rsidRDefault="008D5B36" w:rsidP="0076323F">
      <w:pPr>
        <w:tabs>
          <w:tab w:val="left" w:pos="1260"/>
        </w:tabs>
        <w:rPr>
          <w:bCs/>
        </w:rPr>
      </w:pPr>
    </w:p>
    <w:p w14:paraId="055E8B96" w14:textId="77777777" w:rsidR="008D5B36" w:rsidRDefault="008D5B36" w:rsidP="0076323F">
      <w:pPr>
        <w:tabs>
          <w:tab w:val="left" w:pos="1260"/>
        </w:tabs>
        <w:rPr>
          <w:bCs/>
        </w:rPr>
      </w:pPr>
    </w:p>
    <w:p w14:paraId="171DBD61" w14:textId="77777777" w:rsidR="008D5B36" w:rsidRDefault="008D5B36" w:rsidP="0076323F">
      <w:pPr>
        <w:tabs>
          <w:tab w:val="left" w:pos="1260"/>
        </w:tabs>
        <w:rPr>
          <w:bCs/>
        </w:rPr>
      </w:pPr>
    </w:p>
    <w:p w14:paraId="6AF6FB71" w14:textId="77777777" w:rsidR="008D5B36" w:rsidRDefault="008D5B36" w:rsidP="0076323F">
      <w:pPr>
        <w:tabs>
          <w:tab w:val="left" w:pos="1260"/>
        </w:tabs>
        <w:rPr>
          <w:bCs/>
        </w:rPr>
      </w:pPr>
    </w:p>
    <w:p w14:paraId="201909A6" w14:textId="77777777" w:rsidR="008D5B36" w:rsidRPr="00F856D5" w:rsidRDefault="008D5B36" w:rsidP="0076323F">
      <w:pPr>
        <w:tabs>
          <w:tab w:val="left" w:pos="1260"/>
        </w:tabs>
        <w:rPr>
          <w:b/>
          <w:bCs/>
        </w:rPr>
      </w:pPr>
    </w:p>
    <w:p w14:paraId="7B93F8D9" w14:textId="77777777" w:rsidR="008D5B36" w:rsidRDefault="008D5B36" w:rsidP="0076323F">
      <w:pPr>
        <w:tabs>
          <w:tab w:val="left" w:pos="1260"/>
        </w:tabs>
        <w:rPr>
          <w:b/>
          <w:bCs/>
        </w:rPr>
      </w:pPr>
    </w:p>
    <w:p w14:paraId="76BE8AF9" w14:textId="77777777" w:rsidR="008D5B36" w:rsidRDefault="008D5B36" w:rsidP="0076323F">
      <w:pPr>
        <w:tabs>
          <w:tab w:val="left" w:pos="1260"/>
        </w:tabs>
        <w:rPr>
          <w:b/>
          <w:bCs/>
        </w:rPr>
      </w:pPr>
    </w:p>
    <w:p w14:paraId="348CF4D4" w14:textId="575AFF2D" w:rsidR="008D5B36" w:rsidRDefault="008D5B36" w:rsidP="0076323F">
      <w:pPr>
        <w:tabs>
          <w:tab w:val="left" w:pos="1260"/>
        </w:tabs>
      </w:pPr>
      <w:r>
        <w:rPr>
          <w:b/>
          <w:bCs/>
        </w:rPr>
        <w:t>Scheme</w:t>
      </w:r>
      <w:r w:rsidRPr="00F856D5">
        <w:rPr>
          <w:b/>
          <w:bCs/>
        </w:rPr>
        <w:t xml:space="preserve"> 6</w:t>
      </w:r>
      <w:r>
        <w:rPr>
          <w:b/>
          <w:bCs/>
        </w:rPr>
        <w:t>-</w:t>
      </w:r>
      <w:r w:rsidRPr="00F856D5">
        <w:rPr>
          <w:b/>
          <w:bCs/>
        </w:rPr>
        <w:t>2</w:t>
      </w:r>
      <w:r w:rsidR="0077774E">
        <w:rPr>
          <w:b/>
          <w:bCs/>
        </w:rPr>
        <w:t xml:space="preserve">   </w:t>
      </w:r>
      <w:r>
        <w:t>Synthesis of PCHD from 1,3-CHD in benzene using anionic initiators, sec- or butyl-lithium, and an additive, 1,4-diazabicyclo[2.2.2]octane (DABCO). The polymer was terminated with silicon tetrachloride (SiCl</w:t>
      </w:r>
      <w:r w:rsidRPr="00250F90">
        <w:rPr>
          <w:vertAlign w:val="subscript"/>
        </w:rPr>
        <w:t>4</w:t>
      </w:r>
      <w:r>
        <w:t>).</w:t>
      </w:r>
    </w:p>
    <w:p w14:paraId="58FC3797" w14:textId="77777777" w:rsidR="00353E09" w:rsidRDefault="00353E09" w:rsidP="0076323F">
      <w:pPr>
        <w:tabs>
          <w:tab w:val="left" w:pos="1260"/>
        </w:tabs>
      </w:pPr>
    </w:p>
    <w:p w14:paraId="4A693155" w14:textId="7A0D5C4A" w:rsidR="00353E09" w:rsidRDefault="008D5B36" w:rsidP="0076323F">
      <w:pPr>
        <w:spacing w:line="480" w:lineRule="auto"/>
      </w:pPr>
      <w:r>
        <w:t xml:space="preserve">A summary of the molecular weight, polydispersity and microstructure of PCHD precursor polymers </w:t>
      </w:r>
      <w:r w:rsidR="00D46739">
        <w:t>is</w:t>
      </w:r>
      <w:r>
        <w:t xml:space="preserve"> displayed in Table 6.1.</w:t>
      </w:r>
      <w:r w:rsidR="00295F15">
        <w:t xml:space="preserve"> </w:t>
      </w:r>
    </w:p>
    <w:p w14:paraId="3B648E54" w14:textId="77777777" w:rsidR="00FC673F" w:rsidRDefault="00FC673F" w:rsidP="00FC673F">
      <w:pPr>
        <w:spacing w:after="0" w:line="480" w:lineRule="auto"/>
        <w:ind w:left="720" w:hanging="360"/>
        <w:outlineLvl w:val="2"/>
        <w:rPr>
          <w:b/>
          <w:bCs/>
        </w:rPr>
      </w:pPr>
      <w:bookmarkStart w:id="272" w:name="_Toc459154942"/>
      <w:bookmarkStart w:id="273" w:name="_Toc46500590"/>
      <w:r>
        <w:rPr>
          <w:b/>
          <w:bCs/>
        </w:rPr>
        <w:t xml:space="preserve">C.  </w:t>
      </w:r>
      <w:r w:rsidRPr="00517985">
        <w:rPr>
          <w:b/>
          <w:bCs/>
        </w:rPr>
        <w:t>Method for Tethering End-Functionalized PCHD to a Substrate</w:t>
      </w:r>
      <w:bookmarkEnd w:id="272"/>
      <w:bookmarkEnd w:id="273"/>
    </w:p>
    <w:p w14:paraId="50A53791" w14:textId="77777777" w:rsidR="00353E09" w:rsidRDefault="00FC673F" w:rsidP="00FC673F">
      <w:pPr>
        <w:spacing w:line="480" w:lineRule="auto"/>
        <w:ind w:firstLine="720"/>
      </w:pPr>
      <w:r>
        <w:t xml:space="preserve">PCHD polymer brushes were formed using self-assembly from dilute solutions in benzene (1.3 wt.% for PCHD-1 and 2.0 wt.% for PCHD-2) onto silicon and quartz substrates. </w:t>
      </w:r>
    </w:p>
    <w:p w14:paraId="0C6F2D1F" w14:textId="77777777" w:rsidR="00353E09" w:rsidRDefault="00353E09" w:rsidP="00353E09">
      <w:pPr>
        <w:pStyle w:val="Caption"/>
        <w:keepNext/>
      </w:pPr>
      <w:bookmarkStart w:id="274" w:name="_Toc46500670"/>
      <w:r w:rsidRPr="0075364F">
        <w:rPr>
          <w:b/>
          <w:i w:val="0"/>
          <w:color w:val="auto"/>
          <w:sz w:val="24"/>
        </w:rPr>
        <w:t xml:space="preserve">Table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6</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Table \* ARABIC \s 1 </w:instrText>
      </w:r>
      <w:r>
        <w:rPr>
          <w:b/>
          <w:i w:val="0"/>
          <w:color w:val="auto"/>
          <w:sz w:val="24"/>
        </w:rPr>
        <w:fldChar w:fldCharType="separate"/>
      </w:r>
      <w:r>
        <w:rPr>
          <w:b/>
          <w:i w:val="0"/>
          <w:noProof/>
          <w:color w:val="auto"/>
          <w:sz w:val="24"/>
        </w:rPr>
        <w:t>1</w:t>
      </w:r>
      <w:r>
        <w:rPr>
          <w:b/>
          <w:i w:val="0"/>
          <w:color w:val="auto"/>
          <w:sz w:val="24"/>
        </w:rPr>
        <w:fldChar w:fldCharType="end"/>
      </w:r>
      <w:r w:rsidRPr="0075364F">
        <w:rPr>
          <w:i w:val="0"/>
          <w:color w:val="auto"/>
          <w:sz w:val="24"/>
        </w:rPr>
        <w:t xml:space="preserve">   The molecular weight and microstructure of PCHD precursor polymers investigated in this study.</w:t>
      </w:r>
      <w:bookmarkEnd w:id="274"/>
    </w:p>
    <w:tbl>
      <w:tblPr>
        <w:tblW w:w="9417" w:type="dxa"/>
        <w:tblCellSpacing w:w="0" w:type="dxa"/>
        <w:tblCellMar>
          <w:left w:w="0" w:type="dxa"/>
          <w:right w:w="0" w:type="dxa"/>
        </w:tblCellMar>
        <w:tblLook w:val="0000" w:firstRow="0" w:lastRow="0" w:firstColumn="0" w:lastColumn="0" w:noHBand="0" w:noVBand="0"/>
      </w:tblPr>
      <w:tblGrid>
        <w:gridCol w:w="3672"/>
        <w:gridCol w:w="1945"/>
        <w:gridCol w:w="1939"/>
        <w:gridCol w:w="1861"/>
      </w:tblGrid>
      <w:tr w:rsidR="00353E09" w:rsidRPr="004F01F3" w14:paraId="5F574D62" w14:textId="77777777" w:rsidTr="006D6B9F">
        <w:trPr>
          <w:trHeight w:val="693"/>
          <w:tblCellSpacing w:w="0" w:type="dxa"/>
        </w:trPr>
        <w:tc>
          <w:tcPr>
            <w:tcW w:w="3672" w:type="dxa"/>
            <w:tcBorders>
              <w:top w:val="single" w:sz="18" w:space="0" w:color="auto"/>
              <w:bottom w:val="single" w:sz="18" w:space="0" w:color="auto"/>
            </w:tcBorders>
            <w:vAlign w:val="bottom"/>
          </w:tcPr>
          <w:p w14:paraId="2022BE07" w14:textId="77777777" w:rsidR="00353E09" w:rsidRPr="004F01F3" w:rsidRDefault="00353E09" w:rsidP="006D6B9F">
            <w:pPr>
              <w:tabs>
                <w:tab w:val="left" w:pos="1260"/>
              </w:tabs>
              <w:rPr>
                <w:b/>
                <w:bCs/>
              </w:rPr>
            </w:pPr>
            <w:r w:rsidRPr="004F01F3">
              <w:rPr>
                <w:b/>
                <w:bCs/>
              </w:rPr>
              <w:t>Polymer</w:t>
            </w:r>
          </w:p>
        </w:tc>
        <w:tc>
          <w:tcPr>
            <w:tcW w:w="1945" w:type="dxa"/>
            <w:tcBorders>
              <w:top w:val="single" w:sz="18" w:space="0" w:color="auto"/>
              <w:bottom w:val="single" w:sz="18" w:space="0" w:color="auto"/>
            </w:tcBorders>
            <w:vAlign w:val="bottom"/>
          </w:tcPr>
          <w:p w14:paraId="6FE0DC1F" w14:textId="77777777" w:rsidR="00353E09" w:rsidRPr="004F01F3" w:rsidRDefault="00353E09" w:rsidP="006D6B9F">
            <w:pPr>
              <w:tabs>
                <w:tab w:val="left" w:pos="1260"/>
              </w:tabs>
              <w:rPr>
                <w:b/>
                <w:bCs/>
              </w:rPr>
            </w:pPr>
            <w:r w:rsidRPr="004F01F3">
              <w:rPr>
                <w:b/>
                <w:bCs/>
              </w:rPr>
              <w:t>M</w:t>
            </w:r>
            <w:r w:rsidRPr="004F01F3">
              <w:rPr>
                <w:b/>
                <w:bCs/>
                <w:szCs w:val="24"/>
                <w:vertAlign w:val="subscript"/>
              </w:rPr>
              <w:t>n</w:t>
            </w:r>
            <w:r w:rsidRPr="004F01F3">
              <w:rPr>
                <w:b/>
                <w:bCs/>
              </w:rPr>
              <w:t xml:space="preserve"> (kg/mol)</w:t>
            </w:r>
          </w:p>
        </w:tc>
        <w:tc>
          <w:tcPr>
            <w:tcW w:w="1939" w:type="dxa"/>
            <w:tcBorders>
              <w:top w:val="single" w:sz="18" w:space="0" w:color="auto"/>
              <w:bottom w:val="single" w:sz="18" w:space="0" w:color="auto"/>
            </w:tcBorders>
            <w:vAlign w:val="bottom"/>
          </w:tcPr>
          <w:p w14:paraId="20697957" w14:textId="77777777" w:rsidR="00353E09" w:rsidRPr="004F01F3" w:rsidRDefault="00353E09" w:rsidP="006D6B9F">
            <w:pPr>
              <w:tabs>
                <w:tab w:val="left" w:pos="1260"/>
              </w:tabs>
              <w:rPr>
                <w:b/>
                <w:bCs/>
              </w:rPr>
            </w:pPr>
            <w:r w:rsidRPr="004F01F3">
              <w:rPr>
                <w:b/>
                <w:bCs/>
              </w:rPr>
              <w:t>PDI</w:t>
            </w:r>
          </w:p>
        </w:tc>
        <w:tc>
          <w:tcPr>
            <w:tcW w:w="1861" w:type="dxa"/>
            <w:tcBorders>
              <w:top w:val="single" w:sz="18" w:space="0" w:color="auto"/>
              <w:bottom w:val="single" w:sz="18" w:space="0" w:color="auto"/>
            </w:tcBorders>
            <w:vAlign w:val="bottom"/>
          </w:tcPr>
          <w:p w14:paraId="0960BDA0" w14:textId="77777777" w:rsidR="00353E09" w:rsidRPr="004F01F3" w:rsidRDefault="00353E09" w:rsidP="006D6B9F">
            <w:pPr>
              <w:tabs>
                <w:tab w:val="left" w:pos="1260"/>
              </w:tabs>
              <w:rPr>
                <w:b/>
                <w:bCs/>
              </w:rPr>
            </w:pPr>
            <w:r w:rsidRPr="004F01F3">
              <w:rPr>
                <w:b/>
                <w:bCs/>
              </w:rPr>
              <w:t>1,4/1,2-CHD units (mol%)</w:t>
            </w:r>
          </w:p>
        </w:tc>
      </w:tr>
      <w:tr w:rsidR="00353E09" w:rsidRPr="004F01F3" w14:paraId="725A1414" w14:textId="77777777" w:rsidTr="006D6B9F">
        <w:trPr>
          <w:trHeight w:val="775"/>
          <w:tblCellSpacing w:w="0" w:type="dxa"/>
        </w:trPr>
        <w:tc>
          <w:tcPr>
            <w:tcW w:w="3672" w:type="dxa"/>
            <w:vAlign w:val="bottom"/>
          </w:tcPr>
          <w:p w14:paraId="33409386" w14:textId="77777777" w:rsidR="00353E09" w:rsidRPr="004F01F3" w:rsidRDefault="00353E09" w:rsidP="006D6B9F">
            <w:pPr>
              <w:tabs>
                <w:tab w:val="left" w:pos="1260"/>
              </w:tabs>
              <w:rPr>
                <w:bCs/>
              </w:rPr>
            </w:pPr>
            <w:r w:rsidRPr="004F01F3">
              <w:rPr>
                <w:bCs/>
              </w:rPr>
              <w:lastRenderedPageBreak/>
              <w:t>PCHD-1</w:t>
            </w:r>
          </w:p>
        </w:tc>
        <w:tc>
          <w:tcPr>
            <w:tcW w:w="1945" w:type="dxa"/>
            <w:vAlign w:val="bottom"/>
          </w:tcPr>
          <w:p w14:paraId="4F685D3C" w14:textId="77777777" w:rsidR="00353E09" w:rsidRPr="004F01F3" w:rsidRDefault="00353E09" w:rsidP="006D6B9F">
            <w:pPr>
              <w:tabs>
                <w:tab w:val="left" w:pos="1260"/>
              </w:tabs>
              <w:rPr>
                <w:bCs/>
              </w:rPr>
            </w:pPr>
            <w:r w:rsidRPr="004F01F3">
              <w:rPr>
                <w:bCs/>
              </w:rPr>
              <w:t>4.3</w:t>
            </w:r>
          </w:p>
        </w:tc>
        <w:tc>
          <w:tcPr>
            <w:tcW w:w="1939" w:type="dxa"/>
            <w:vAlign w:val="bottom"/>
          </w:tcPr>
          <w:p w14:paraId="71CDB3AA" w14:textId="77777777" w:rsidR="00353E09" w:rsidRPr="004F01F3" w:rsidRDefault="00353E09" w:rsidP="006D6B9F">
            <w:pPr>
              <w:tabs>
                <w:tab w:val="left" w:pos="1260"/>
              </w:tabs>
              <w:rPr>
                <w:bCs/>
              </w:rPr>
            </w:pPr>
            <w:r w:rsidRPr="004F01F3">
              <w:rPr>
                <w:bCs/>
              </w:rPr>
              <w:t>1.09</w:t>
            </w:r>
          </w:p>
        </w:tc>
        <w:tc>
          <w:tcPr>
            <w:tcW w:w="1861" w:type="dxa"/>
            <w:vAlign w:val="bottom"/>
          </w:tcPr>
          <w:p w14:paraId="7B727E09" w14:textId="77777777" w:rsidR="00353E09" w:rsidRPr="004F01F3" w:rsidRDefault="00353E09" w:rsidP="006D6B9F">
            <w:pPr>
              <w:tabs>
                <w:tab w:val="left" w:pos="1260"/>
              </w:tabs>
              <w:rPr>
                <w:bCs/>
              </w:rPr>
            </w:pPr>
            <w:r w:rsidRPr="004F01F3">
              <w:rPr>
                <w:bCs/>
              </w:rPr>
              <w:t>98/2</w:t>
            </w:r>
          </w:p>
        </w:tc>
      </w:tr>
      <w:tr w:rsidR="00353E09" w:rsidRPr="004F01F3" w14:paraId="145B61D2" w14:textId="77777777" w:rsidTr="006D6B9F">
        <w:trPr>
          <w:trHeight w:val="775"/>
          <w:tblCellSpacing w:w="0" w:type="dxa"/>
        </w:trPr>
        <w:tc>
          <w:tcPr>
            <w:tcW w:w="3672" w:type="dxa"/>
            <w:tcBorders>
              <w:bottom w:val="single" w:sz="18" w:space="0" w:color="auto"/>
            </w:tcBorders>
            <w:vAlign w:val="bottom"/>
          </w:tcPr>
          <w:p w14:paraId="04C14A5E" w14:textId="77777777" w:rsidR="00353E09" w:rsidRPr="004F01F3" w:rsidRDefault="00353E09" w:rsidP="006D6B9F">
            <w:pPr>
              <w:tabs>
                <w:tab w:val="left" w:pos="1260"/>
              </w:tabs>
              <w:rPr>
                <w:bCs/>
              </w:rPr>
            </w:pPr>
            <w:r w:rsidRPr="004F01F3">
              <w:rPr>
                <w:bCs/>
              </w:rPr>
              <w:t>PCHD-2</w:t>
            </w:r>
          </w:p>
        </w:tc>
        <w:tc>
          <w:tcPr>
            <w:tcW w:w="1945" w:type="dxa"/>
            <w:tcBorders>
              <w:bottom w:val="single" w:sz="18" w:space="0" w:color="auto"/>
            </w:tcBorders>
            <w:vAlign w:val="bottom"/>
          </w:tcPr>
          <w:p w14:paraId="064E9872" w14:textId="77777777" w:rsidR="00353E09" w:rsidRPr="004F01F3" w:rsidRDefault="00353E09" w:rsidP="006D6B9F">
            <w:pPr>
              <w:tabs>
                <w:tab w:val="left" w:pos="1260"/>
              </w:tabs>
              <w:rPr>
                <w:bCs/>
              </w:rPr>
            </w:pPr>
            <w:r w:rsidRPr="004F01F3">
              <w:rPr>
                <w:bCs/>
              </w:rPr>
              <w:t>11.7</w:t>
            </w:r>
          </w:p>
        </w:tc>
        <w:tc>
          <w:tcPr>
            <w:tcW w:w="1939" w:type="dxa"/>
            <w:tcBorders>
              <w:bottom w:val="single" w:sz="18" w:space="0" w:color="auto"/>
            </w:tcBorders>
            <w:vAlign w:val="bottom"/>
          </w:tcPr>
          <w:p w14:paraId="103B0BE8" w14:textId="77777777" w:rsidR="00353E09" w:rsidRPr="004F01F3" w:rsidRDefault="00353E09" w:rsidP="006D6B9F">
            <w:pPr>
              <w:tabs>
                <w:tab w:val="left" w:pos="1260"/>
              </w:tabs>
              <w:rPr>
                <w:bCs/>
              </w:rPr>
            </w:pPr>
            <w:r w:rsidRPr="004F01F3">
              <w:rPr>
                <w:bCs/>
              </w:rPr>
              <w:t>1.07</w:t>
            </w:r>
          </w:p>
        </w:tc>
        <w:tc>
          <w:tcPr>
            <w:tcW w:w="1861" w:type="dxa"/>
            <w:tcBorders>
              <w:bottom w:val="single" w:sz="18" w:space="0" w:color="auto"/>
            </w:tcBorders>
            <w:vAlign w:val="bottom"/>
          </w:tcPr>
          <w:p w14:paraId="4444897D" w14:textId="77777777" w:rsidR="00353E09" w:rsidRPr="004F01F3" w:rsidRDefault="00353E09" w:rsidP="006D6B9F">
            <w:pPr>
              <w:tabs>
                <w:tab w:val="left" w:pos="1260"/>
              </w:tabs>
              <w:rPr>
                <w:bCs/>
              </w:rPr>
            </w:pPr>
            <w:r w:rsidRPr="004F01F3">
              <w:rPr>
                <w:bCs/>
              </w:rPr>
              <w:t>98/2</w:t>
            </w:r>
          </w:p>
        </w:tc>
      </w:tr>
    </w:tbl>
    <w:p w14:paraId="6D128B97" w14:textId="77777777" w:rsidR="00353E09" w:rsidRDefault="00353E09" w:rsidP="00FC673F">
      <w:pPr>
        <w:spacing w:line="480" w:lineRule="auto"/>
        <w:ind w:firstLine="720"/>
      </w:pPr>
    </w:p>
    <w:p w14:paraId="5621C401" w14:textId="77777777" w:rsidR="00353E09" w:rsidRDefault="00353E09" w:rsidP="00FC673F">
      <w:pPr>
        <w:spacing w:line="480" w:lineRule="auto"/>
        <w:ind w:firstLine="720"/>
      </w:pPr>
    </w:p>
    <w:p w14:paraId="26ADF085" w14:textId="77777777" w:rsidR="00343872" w:rsidRDefault="00FC673F" w:rsidP="00343872">
      <w:pPr>
        <w:spacing w:line="480" w:lineRule="auto"/>
      </w:pPr>
      <w:r>
        <w:t>Silicon substrates were cut into various sizes from 2” diameter 300-350 µm thick single side polished &lt;100&gt; crystal orientation, N-doped silicon wafers (Wafer World, West Palm Beach, FL). Quartz substrates were also cut into various sizes.  The substrates were cleaned using a 70:30 sulfuric acid/30% hydrogen peroxide solution for 1 hour, followed by rinsing in nanopure water, and then drying in dry nitrogen gas. Measurements of the silicon oxide layer for this cleaning method consistently provided a thickness of approximately 1.5 nm. Cleaning was also accomplished using the RCA method.</w:t>
      </w:r>
      <w:r w:rsidR="001F5B78">
        <w:fldChar w:fldCharType="begin"/>
      </w:r>
      <w:r w:rsidR="00C52D49">
        <w:instrText xml:space="preserve"> ADDIN EN.CITE &lt;EndNote&gt;&lt;Cite&gt;&lt;Author&gt;Aswal&lt;/Author&gt;&lt;Year&gt;2006&lt;/Year&gt;&lt;RecNum&gt;142&lt;/RecNum&gt;&lt;DisplayText&gt;&lt;style face="superscript"&gt;162&lt;/style&gt;&lt;/DisplayText&gt;&lt;record&gt;&lt;rec-number&gt;142&lt;/rec-number&gt;&lt;foreign-keys&gt;&lt;key app="EN" db-id="0ex2rvx0ywxxz1efze459ft89rswta52fwf2"&gt;142&lt;/key&gt;&lt;/foreign-keys&gt;&lt;ref-type name="Journal Article"&gt;17&lt;/ref-type&gt;&lt;contributors&gt;&lt;authors&gt;&lt;author&gt;Aswal, D. K.&lt;/author&gt;&lt;author&gt;Lenfant, S.&lt;/author&gt;&lt;author&gt;Guerin, D.&lt;/author&gt;&lt;author&gt;Yakhmi, J. V.&lt;/author&gt;&lt;author&gt;Vuillaume, D.&lt;/author&gt;&lt;/authors&gt;&lt;/contributors&gt;&lt;titles&gt;&lt;title&gt;Self assembled monolayers on silicon for molecular electronics&lt;/title&gt;&lt;secondary-title&gt;Analytica Chimica Acta&lt;/secondary-title&gt;&lt;/titles&gt;&lt;pages&gt;84-108&lt;/pages&gt;&lt;volume&gt;568&lt;/volume&gt;&lt;number&gt;1-2&lt;/number&gt;&lt;keywords&gt;&lt;keyword&gt;Self-assembled monolayers&lt;/keyword&gt;&lt;keyword&gt;Molecular electronics&lt;/keyword&gt;&lt;keyword&gt;Electronic transport&lt;/keyword&gt;&lt;/keywords&gt;&lt;dates&gt;&lt;year&gt;2006&lt;/year&gt;&lt;/dates&gt;&lt;isbn&gt;0003-2670&lt;/isbn&gt;&lt;work-type&gt;doi: DOI: 10.1016/j.aca.2005.10.027&lt;/work-type&gt;&lt;urls&gt;&lt;related-urls&gt;&lt;url&gt;http://www.sciencedirect.com/science/article/B6TF4-4HR75P2-1/2/845b8f609c87bb8e671e7d7d817f79b1&lt;/url&gt;&lt;/related-urls&gt;&lt;/urls&gt;&lt;/record&gt;&lt;/Cite&gt;&lt;/EndNote&gt;</w:instrText>
      </w:r>
      <w:r w:rsidR="001F5B78">
        <w:fldChar w:fldCharType="separate"/>
      </w:r>
      <w:r w:rsidR="00C52D49" w:rsidRPr="00C52D49">
        <w:rPr>
          <w:noProof/>
          <w:vertAlign w:val="superscript"/>
        </w:rPr>
        <w:t>162</w:t>
      </w:r>
      <w:r w:rsidR="001F5B78">
        <w:fldChar w:fldCharType="end"/>
      </w:r>
      <w:r>
        <w:t xml:space="preserve"> This method also produced a silicon oxide thickness of approximately 1.5 nm. The cleaned substrates were used immediately after cleaning. </w:t>
      </w:r>
    </w:p>
    <w:p w14:paraId="662BE549" w14:textId="79F57542" w:rsidR="00D46739" w:rsidRDefault="00FC673F" w:rsidP="00343872">
      <w:pPr>
        <w:spacing w:line="480" w:lineRule="auto"/>
        <w:ind w:firstLine="720"/>
      </w:pPr>
      <w:r>
        <w:t xml:space="preserve">Due to the very reactive nature of the trichlorosilane end-group, the grafting synthesis was performed in a moisture and air-free environment. Self-assembly from dilute solutions in benzene was performed in a reactor connected to a high vacuum line. Standard high vacuum anionic procedures </w:t>
      </w:r>
      <w:r w:rsidR="001F5B78">
        <w:fldChar w:fldCharType="begin"/>
      </w:r>
      <w:r w:rsidR="0020177A">
        <w:instrText xml:space="preserve"> ADDIN EN.CITE &lt;EndNote&gt;&lt;Cite&gt;&lt;Author&gt;Uhrig&lt;/Author&gt;&lt;Year&gt;2005&lt;/Year&gt;&lt;RecNum&gt;120&lt;/RecNum&gt;&lt;DisplayText&gt;&lt;style face="superscript"&gt;38&lt;/style&gt;&lt;/DisplayText&gt;&lt;record&gt;&lt;rec-number&gt;120&lt;/rec-number&gt;&lt;foreign-keys&gt;&lt;key app="EN" db-id="0ex2rvx0ywxxz1efze459ft89rswta52fwf2"&gt;120&lt;/key&gt;&lt;/foreign-keys&gt;&lt;ref-type name="Journal Article"&gt;17&lt;/ref-type&gt;&lt;contributors&gt;&lt;authors&gt;&lt;author&gt;Uhrig, D.&lt;/author&gt;&lt;author&gt;Mays, J. W.&lt;/author&gt;&lt;/authors&gt;&lt;/contributors&gt;&lt;titles&gt;&lt;title&gt;Experimental techniques in high-vacuum anionic polymerization&lt;/title&gt;&lt;secondary-title&gt;Journal of Polymer Science Part A: Polymer Chemistry&lt;/secondary-title&gt;&lt;/titles&gt;&lt;pages&gt;6179-6222&lt;/pages&gt;&lt;volume&gt;43&lt;/volume&gt;&lt;number&gt;24&lt;/number&gt;&lt;keywords&gt;&lt;keyword&gt;anionic polymerization&lt;/keyword&gt;&lt;keyword&gt;break-seal&lt;/keyword&gt;&lt;keyword&gt;chlorosilane&lt;/keyword&gt;&lt;keyword&gt;glass blowing&lt;/keyword&gt;&lt;keyword&gt;high-vacuum line&lt;/keyword&gt;&lt;keyword&gt;organolithium reagent&lt;/keyword&gt;&lt;/keywords&gt;&lt;dates&gt;&lt;year&gt;2005&lt;/year&gt;&lt;/dates&gt;&lt;publisher&gt;Wiley Subscription Services, Inc., A Wiley Company&lt;/publisher&gt;&lt;isbn&gt;1099-0518&lt;/isbn&gt;&lt;urls&gt;&lt;related-urls&gt;&lt;url&gt;http://dx.doi.org/10.1002/pola.21016&lt;/url&gt;&lt;/related-urls&gt;&lt;/urls&gt;&lt;electronic-resource-num&gt;10.1002/pola.21016&lt;/electronic-resource-num&gt;&lt;/record&gt;&lt;/Cite&gt;&lt;/EndNote&gt;</w:instrText>
      </w:r>
      <w:r w:rsidR="001F5B78">
        <w:fldChar w:fldCharType="separate"/>
      </w:r>
      <w:r w:rsidR="0020177A" w:rsidRPr="0020177A">
        <w:rPr>
          <w:noProof/>
          <w:vertAlign w:val="superscript"/>
        </w:rPr>
        <w:t>38</w:t>
      </w:r>
      <w:r w:rsidR="001F5B78">
        <w:fldChar w:fldCharType="end"/>
      </w:r>
      <w:r>
        <w:t xml:space="preserve"> were followed to graft the end-functionalized PCHD molecules from solution to either quartz or silicon substrates. Once the substrates were removed from the grafting solution, they were immediately transferred to a vacuum oven and annealed for 1 hour at 110 °C to further drive the hydrolysis that is the grafting reaction. In subsequent syntheses,</w:t>
      </w:r>
      <w:r w:rsidRPr="00295F15">
        <w:t xml:space="preserve"> </w:t>
      </w:r>
      <w:r>
        <w:t>annealing time under vacuum was increased to 12 hours at 110 °C. The substrates were sonicated in ACS grade 75% ethanol-preserved chloroform (Fisher Scientific, Fairlawn, NJ) from 20 minutes up to 2 hours to remove any physisorbed polymer. ACS grade hexane and benzene</w:t>
      </w:r>
      <w:r w:rsidR="00343872">
        <w:t xml:space="preserve"> </w:t>
      </w:r>
      <w:r w:rsidR="00D46739">
        <w:lastRenderedPageBreak/>
        <w:t>(Fisher Scientific) were also used for sonication. Scheme 6-3 illustrates how the end-functionalized precursor, trichlorosilane end-capped PCHD, is grafted to a silicon substrate.</w:t>
      </w:r>
    </w:p>
    <w:p w14:paraId="3D080134" w14:textId="76D581D7" w:rsidR="00D46739" w:rsidRDefault="00343872" w:rsidP="0076323F">
      <w:pPr>
        <w:tabs>
          <w:tab w:val="left" w:pos="1260"/>
        </w:tabs>
        <w:rPr>
          <w:b/>
          <w:bCs/>
        </w:rPr>
      </w:pPr>
      <w:r>
        <w:rPr>
          <w:noProof/>
          <w:lang w:eastAsia="ko-KR"/>
        </w:rPr>
        <w:drawing>
          <wp:anchor distT="0" distB="0" distL="114300" distR="114300" simplePos="0" relativeHeight="251659776" behindDoc="1" locked="0" layoutInCell="1" allowOverlap="1" wp14:anchorId="6FA03060" wp14:editId="4C703E4D">
            <wp:simplePos x="0" y="0"/>
            <wp:positionH relativeFrom="column">
              <wp:posOffset>738456</wp:posOffset>
            </wp:positionH>
            <wp:positionV relativeFrom="paragraph">
              <wp:posOffset>3810</wp:posOffset>
            </wp:positionV>
            <wp:extent cx="4297680" cy="3028315"/>
            <wp:effectExtent l="0" t="0" r="0" b="635"/>
            <wp:wrapTight wrapText="bothSides">
              <wp:wrapPolygon edited="0">
                <wp:start x="862" y="0"/>
                <wp:lineTo x="862" y="679"/>
                <wp:lineTo x="2489" y="2446"/>
                <wp:lineTo x="2872" y="2446"/>
                <wp:lineTo x="2872" y="11278"/>
                <wp:lineTo x="8521" y="13316"/>
                <wp:lineTo x="9096" y="13316"/>
                <wp:lineTo x="96" y="15354"/>
                <wp:lineTo x="0" y="19295"/>
                <wp:lineTo x="9096" y="19838"/>
                <wp:lineTo x="9096" y="19974"/>
                <wp:lineTo x="11872" y="21197"/>
                <wp:lineTo x="12064" y="21469"/>
                <wp:lineTo x="17713" y="21469"/>
                <wp:lineTo x="17904" y="20653"/>
                <wp:lineTo x="17138" y="20518"/>
                <wp:lineTo x="11298" y="19838"/>
                <wp:lineTo x="11298" y="17664"/>
                <wp:lineTo x="16947" y="17121"/>
                <wp:lineTo x="20298" y="16305"/>
                <wp:lineTo x="20298" y="14675"/>
                <wp:lineTo x="18287" y="13995"/>
                <wp:lineTo x="12064" y="13316"/>
                <wp:lineTo x="11298" y="11142"/>
                <wp:lineTo x="11489" y="10463"/>
                <wp:lineTo x="5074" y="8968"/>
                <wp:lineTo x="14936" y="8424"/>
                <wp:lineTo x="20872" y="7609"/>
                <wp:lineTo x="20489" y="6794"/>
                <wp:lineTo x="21064" y="6658"/>
                <wp:lineTo x="19532" y="5435"/>
                <wp:lineTo x="5649" y="4620"/>
                <wp:lineTo x="5074" y="2446"/>
                <wp:lineTo x="9479" y="2446"/>
                <wp:lineTo x="20394" y="951"/>
                <wp:lineTo x="20298" y="0"/>
                <wp:lineTo x="862" y="0"/>
              </wp:wrapPolygon>
            </wp:wrapTight>
            <wp:docPr id="108" name="Picture 125" descr="Fig 6_3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Fig 6_3_Revised"/>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297680" cy="3028315"/>
                    </a:xfrm>
                    <a:prstGeom prst="rect">
                      <a:avLst/>
                    </a:prstGeom>
                    <a:noFill/>
                  </pic:spPr>
                </pic:pic>
              </a:graphicData>
            </a:graphic>
            <wp14:sizeRelH relativeFrom="page">
              <wp14:pctWidth>0</wp14:pctWidth>
            </wp14:sizeRelH>
            <wp14:sizeRelV relativeFrom="page">
              <wp14:pctHeight>0</wp14:pctHeight>
            </wp14:sizeRelV>
          </wp:anchor>
        </w:drawing>
      </w:r>
    </w:p>
    <w:p w14:paraId="77230001" w14:textId="37B35BCC" w:rsidR="008D5B36" w:rsidRDefault="008D5B36" w:rsidP="002E1631">
      <w:pPr>
        <w:spacing w:line="480" w:lineRule="auto"/>
        <w:ind w:firstLine="720"/>
        <w:rPr>
          <w:b/>
          <w:bCs/>
        </w:rPr>
      </w:pPr>
    </w:p>
    <w:p w14:paraId="14C41795" w14:textId="77777777" w:rsidR="008D5B36" w:rsidRDefault="008D5B36" w:rsidP="0076323F">
      <w:pPr>
        <w:ind w:left="540"/>
        <w:rPr>
          <w:b/>
          <w:bCs/>
        </w:rPr>
      </w:pPr>
    </w:p>
    <w:p w14:paraId="41C9744A" w14:textId="77777777" w:rsidR="008D5B36" w:rsidRDefault="008D5B36" w:rsidP="0076323F">
      <w:pPr>
        <w:ind w:left="540"/>
        <w:rPr>
          <w:b/>
          <w:bCs/>
        </w:rPr>
      </w:pPr>
    </w:p>
    <w:p w14:paraId="687F0775" w14:textId="77777777" w:rsidR="008D5B36" w:rsidRDefault="008D5B36" w:rsidP="0076323F">
      <w:pPr>
        <w:ind w:left="540"/>
        <w:rPr>
          <w:b/>
          <w:bCs/>
        </w:rPr>
      </w:pPr>
    </w:p>
    <w:p w14:paraId="6C4E05C4" w14:textId="77777777" w:rsidR="008D5B36" w:rsidRDefault="008D5B36" w:rsidP="0076323F">
      <w:pPr>
        <w:ind w:left="540"/>
        <w:rPr>
          <w:b/>
          <w:bCs/>
        </w:rPr>
      </w:pPr>
    </w:p>
    <w:p w14:paraId="0840307C" w14:textId="77777777" w:rsidR="008D5B36" w:rsidRDefault="008D5B36" w:rsidP="0076323F">
      <w:pPr>
        <w:ind w:left="540"/>
        <w:rPr>
          <w:b/>
          <w:bCs/>
        </w:rPr>
      </w:pPr>
    </w:p>
    <w:p w14:paraId="2190B753" w14:textId="77777777" w:rsidR="008D5B36" w:rsidRDefault="008D5B36" w:rsidP="0076323F">
      <w:pPr>
        <w:ind w:left="540"/>
        <w:rPr>
          <w:b/>
          <w:bCs/>
        </w:rPr>
      </w:pPr>
    </w:p>
    <w:p w14:paraId="47D5C06C" w14:textId="77777777" w:rsidR="008D5B36" w:rsidRDefault="008D5B36" w:rsidP="0076323F">
      <w:pPr>
        <w:ind w:left="540"/>
        <w:rPr>
          <w:b/>
          <w:bCs/>
        </w:rPr>
      </w:pPr>
    </w:p>
    <w:p w14:paraId="6E43BDD5" w14:textId="77777777" w:rsidR="008D5B36" w:rsidRDefault="008D5B36" w:rsidP="0076323F">
      <w:pPr>
        <w:ind w:left="540"/>
        <w:rPr>
          <w:b/>
          <w:bCs/>
        </w:rPr>
      </w:pPr>
    </w:p>
    <w:p w14:paraId="008783F0" w14:textId="77777777" w:rsidR="008D5B36" w:rsidRDefault="008D5B36" w:rsidP="0076323F">
      <w:r>
        <w:rPr>
          <w:b/>
          <w:bCs/>
        </w:rPr>
        <w:t xml:space="preserve">Scheme 6-3 </w:t>
      </w:r>
      <w:r w:rsidR="0077774E">
        <w:rPr>
          <w:b/>
          <w:bCs/>
        </w:rPr>
        <w:t xml:space="preserve">  </w:t>
      </w:r>
      <w:r>
        <w:t>Grafting of the precursor, trichlorosilane end-capped PCHD, to a silicon substrate.</w:t>
      </w:r>
    </w:p>
    <w:p w14:paraId="69DD367F" w14:textId="77777777" w:rsidR="008D5B36" w:rsidRDefault="008D5B36" w:rsidP="0076323F"/>
    <w:p w14:paraId="66809BB3" w14:textId="77777777" w:rsidR="008D5B36" w:rsidRDefault="008D5B36" w:rsidP="00D46739">
      <w:pPr>
        <w:tabs>
          <w:tab w:val="left" w:pos="360"/>
        </w:tabs>
        <w:spacing w:after="0" w:line="240" w:lineRule="auto"/>
        <w:ind w:left="360"/>
        <w:outlineLvl w:val="2"/>
        <w:rPr>
          <w:b/>
          <w:bCs/>
        </w:rPr>
      </w:pPr>
      <w:bookmarkStart w:id="275" w:name="_Toc459154943"/>
      <w:bookmarkStart w:id="276" w:name="_Toc46500591"/>
      <w:r w:rsidRPr="00B67FC8">
        <w:rPr>
          <w:b/>
        </w:rPr>
        <w:t>D.</w:t>
      </w:r>
      <w:r w:rsidR="0077774E">
        <w:rPr>
          <w:b/>
        </w:rPr>
        <w:t xml:space="preserve">  </w:t>
      </w:r>
      <w:r w:rsidRPr="00517985">
        <w:rPr>
          <w:b/>
          <w:bCs/>
        </w:rPr>
        <w:t>Method for Creating PPP from PCHD Tethered to a Substrate</w:t>
      </w:r>
      <w:bookmarkEnd w:id="275"/>
      <w:bookmarkEnd w:id="276"/>
    </w:p>
    <w:p w14:paraId="6EE2071A" w14:textId="77777777" w:rsidR="008D5B36" w:rsidRDefault="008D5B36" w:rsidP="0076323F">
      <w:pPr>
        <w:rPr>
          <w:b/>
          <w:bCs/>
        </w:rPr>
      </w:pPr>
    </w:p>
    <w:p w14:paraId="703771EB" w14:textId="34E2EAC5" w:rsidR="008D5B36" w:rsidRDefault="008D5B36" w:rsidP="0076323F">
      <w:pPr>
        <w:spacing w:line="480" w:lineRule="auto"/>
        <w:ind w:firstLine="720"/>
      </w:pPr>
      <w:r>
        <w:t xml:space="preserve">After their formation and characterization, PCHD brushes were aromatized using 2,3-dichloro-5,6-dicyanobenzoquinone (DDQ). In order to determine the best reaction conditions for aromatization, the solvent, temperature, moles of DDQ, and time for reaction was varied. For instance, for a reaction that consists of 200 mL of xylene, 8.8E-4 moles of DDQ (4.4E-3 M DDQ), 110-120 °C, and 30 hours of reaction time, the layer thickness of the brush following aromatization was reduced by 60% (from 5 nm to 2 nm, as measured by ellipsometry). Further studies showed that a better solvent for the aromatization was 1,2-dichlorobenzene (1,2-DCB).  Thus, reaction conditions that consisted of 200 mL of 1,2-DCB and 1.3E-3 moles of DDQ (6.5E-3 M DDQ) reacting at 120 °C for 48 hours resulted in the brush swelling to 225% of its original </w:t>
      </w:r>
      <w:r>
        <w:lastRenderedPageBreak/>
        <w:t>thickness for the brushes formed from solution grafting (i.e., from 4 nm to 9 nm, as measured by ellipsometry). The aromatization reaction is displayed in Scheme</w:t>
      </w:r>
      <w:r w:rsidR="00343872">
        <w:t xml:space="preserve"> </w:t>
      </w:r>
      <w:r>
        <w:t>6-4.</w:t>
      </w:r>
    </w:p>
    <w:p w14:paraId="629EC788" w14:textId="3A18D43B" w:rsidR="001805AB" w:rsidRDefault="00E7540C" w:rsidP="0076323F">
      <w:pPr>
        <w:spacing w:line="480" w:lineRule="auto"/>
      </w:pPr>
      <w:r>
        <w:rPr>
          <w:noProof/>
          <w:lang w:eastAsia="ko-KR"/>
        </w:rPr>
        <w:drawing>
          <wp:anchor distT="0" distB="0" distL="114300" distR="114300" simplePos="0" relativeHeight="251660800" behindDoc="1" locked="0" layoutInCell="1" allowOverlap="1" wp14:anchorId="6F6CD6E5" wp14:editId="44638535">
            <wp:simplePos x="0" y="0"/>
            <wp:positionH relativeFrom="column">
              <wp:posOffset>513177</wp:posOffset>
            </wp:positionH>
            <wp:positionV relativeFrom="paragraph">
              <wp:posOffset>45671</wp:posOffset>
            </wp:positionV>
            <wp:extent cx="4888230" cy="3277870"/>
            <wp:effectExtent l="0" t="0" r="0" b="0"/>
            <wp:wrapTight wrapText="bothSides">
              <wp:wrapPolygon edited="0">
                <wp:start x="1178" y="0"/>
                <wp:lineTo x="1010" y="628"/>
                <wp:lineTo x="1347" y="1004"/>
                <wp:lineTo x="10775" y="2260"/>
                <wp:lineTo x="0" y="2385"/>
                <wp:lineTo x="0" y="11172"/>
                <wp:lineTo x="4714" y="12302"/>
                <wp:lineTo x="4714" y="20838"/>
                <wp:lineTo x="8923" y="21466"/>
                <wp:lineTo x="13973" y="21466"/>
                <wp:lineTo x="14142" y="20587"/>
                <wp:lineTo x="13132" y="20462"/>
                <wp:lineTo x="6566" y="20336"/>
                <wp:lineTo x="7071" y="18328"/>
                <wp:lineTo x="15152" y="17700"/>
                <wp:lineTo x="15489" y="17198"/>
                <wp:lineTo x="15152" y="15943"/>
                <wp:lineTo x="13805" y="15566"/>
                <wp:lineTo x="6566" y="14311"/>
                <wp:lineTo x="15825" y="13055"/>
                <wp:lineTo x="15825" y="12302"/>
                <wp:lineTo x="11448" y="12302"/>
                <wp:lineTo x="15657" y="11423"/>
                <wp:lineTo x="15573" y="10294"/>
                <wp:lineTo x="16246" y="9415"/>
                <wp:lineTo x="14899" y="8411"/>
                <wp:lineTo x="20455" y="8034"/>
                <wp:lineTo x="20792" y="7406"/>
                <wp:lineTo x="13889" y="6277"/>
                <wp:lineTo x="19529" y="5272"/>
                <wp:lineTo x="19698" y="4770"/>
                <wp:lineTo x="17509" y="4268"/>
                <wp:lineTo x="19782" y="4268"/>
                <wp:lineTo x="19445" y="2385"/>
                <wp:lineTo x="11869" y="2260"/>
                <wp:lineTo x="14479" y="879"/>
                <wp:lineTo x="14394" y="0"/>
                <wp:lineTo x="1178" y="0"/>
              </wp:wrapPolygon>
            </wp:wrapTight>
            <wp:docPr id="109" name="Picture 124" descr="Fig 6_4_Revised_P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Fig 6_4_Revised_Pt 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888230" cy="3277870"/>
                    </a:xfrm>
                    <a:prstGeom prst="rect">
                      <a:avLst/>
                    </a:prstGeom>
                    <a:noFill/>
                  </pic:spPr>
                </pic:pic>
              </a:graphicData>
            </a:graphic>
            <wp14:sizeRelH relativeFrom="page">
              <wp14:pctWidth>0</wp14:pctWidth>
            </wp14:sizeRelH>
            <wp14:sizeRelV relativeFrom="page">
              <wp14:pctHeight>0</wp14:pctHeight>
            </wp14:sizeRelV>
          </wp:anchor>
        </w:drawing>
      </w:r>
    </w:p>
    <w:p w14:paraId="0059A80B" w14:textId="77777777" w:rsidR="001805AB" w:rsidRDefault="001805AB" w:rsidP="0076323F">
      <w:pPr>
        <w:spacing w:line="480" w:lineRule="auto"/>
      </w:pPr>
    </w:p>
    <w:p w14:paraId="0A90563C" w14:textId="77777777" w:rsidR="001805AB" w:rsidRDefault="001805AB" w:rsidP="0076323F">
      <w:pPr>
        <w:spacing w:line="480" w:lineRule="auto"/>
      </w:pPr>
    </w:p>
    <w:p w14:paraId="5E490407" w14:textId="77777777" w:rsidR="001805AB" w:rsidRDefault="001805AB" w:rsidP="0076323F">
      <w:pPr>
        <w:spacing w:line="480" w:lineRule="auto"/>
      </w:pPr>
    </w:p>
    <w:p w14:paraId="322C6CA8" w14:textId="77777777" w:rsidR="001805AB" w:rsidRDefault="001805AB" w:rsidP="0076323F">
      <w:pPr>
        <w:spacing w:line="480" w:lineRule="auto"/>
      </w:pPr>
    </w:p>
    <w:p w14:paraId="6D5137B4" w14:textId="77777777" w:rsidR="008D5B36" w:rsidRDefault="008D5B36" w:rsidP="0076323F">
      <w:pPr>
        <w:spacing w:line="480" w:lineRule="auto"/>
      </w:pPr>
    </w:p>
    <w:p w14:paraId="5FD2E9F4" w14:textId="77777777" w:rsidR="008D5B36" w:rsidRDefault="008D5B36" w:rsidP="0076323F">
      <w:pPr>
        <w:spacing w:line="480" w:lineRule="auto"/>
        <w:ind w:firstLine="720"/>
      </w:pPr>
    </w:p>
    <w:p w14:paraId="1B66F39E" w14:textId="77777777" w:rsidR="00EF6F59" w:rsidRDefault="00EF6F59" w:rsidP="0076323F">
      <w:pPr>
        <w:rPr>
          <w:b/>
          <w:bCs/>
        </w:rPr>
      </w:pPr>
    </w:p>
    <w:p w14:paraId="579CAFAA" w14:textId="77777777" w:rsidR="008D5B36" w:rsidRDefault="008D5B36" w:rsidP="0076323F">
      <w:r>
        <w:rPr>
          <w:b/>
          <w:bCs/>
        </w:rPr>
        <w:t xml:space="preserve">Scheme 6-4   </w:t>
      </w:r>
      <w:r>
        <w:t xml:space="preserve">Aromatization of grafted PCHD brush using DDQ in 1,2-DCB (or xylene) to transform it to a PPP brush. </w:t>
      </w:r>
    </w:p>
    <w:p w14:paraId="310C0099" w14:textId="77777777" w:rsidR="00FC673F" w:rsidRDefault="00FC673F" w:rsidP="0076323F"/>
    <w:p w14:paraId="347FC061" w14:textId="77777777" w:rsidR="008D5B36" w:rsidRDefault="008D5B36" w:rsidP="0076323F">
      <w:pPr>
        <w:outlineLvl w:val="2"/>
        <w:rPr>
          <w:b/>
          <w:bCs/>
        </w:rPr>
      </w:pPr>
      <w:bookmarkStart w:id="277" w:name="_Toc459154944"/>
      <w:bookmarkStart w:id="278" w:name="_Toc46500592"/>
      <w:r>
        <w:rPr>
          <w:b/>
          <w:bCs/>
        </w:rPr>
        <w:t xml:space="preserve">E.   </w:t>
      </w:r>
      <w:r w:rsidRPr="00302E98">
        <w:rPr>
          <w:b/>
          <w:bCs/>
        </w:rPr>
        <w:t>Methods for Characterization of Grafted PCHD and PPP Layers</w:t>
      </w:r>
      <w:bookmarkEnd w:id="277"/>
      <w:bookmarkEnd w:id="278"/>
    </w:p>
    <w:p w14:paraId="24041811" w14:textId="77777777" w:rsidR="008D5B36" w:rsidRDefault="008D5B36" w:rsidP="00761900">
      <w:pPr>
        <w:numPr>
          <w:ilvl w:val="3"/>
          <w:numId w:val="22"/>
        </w:numPr>
        <w:spacing w:after="0" w:line="240" w:lineRule="auto"/>
        <w:outlineLvl w:val="3"/>
        <w:rPr>
          <w:b/>
          <w:bCs/>
        </w:rPr>
      </w:pPr>
      <w:bookmarkStart w:id="279" w:name="_Toc46500593"/>
      <w:r w:rsidRPr="00302E98">
        <w:rPr>
          <w:b/>
          <w:bCs/>
        </w:rPr>
        <w:t>Ellipsometry</w:t>
      </w:r>
      <w:bookmarkEnd w:id="279"/>
    </w:p>
    <w:p w14:paraId="4C1BFAF3" w14:textId="77777777" w:rsidR="008D5B36" w:rsidRPr="005517BB" w:rsidRDefault="008D5B36" w:rsidP="0076323F">
      <w:pPr>
        <w:rPr>
          <w:bCs/>
        </w:rPr>
      </w:pPr>
    </w:p>
    <w:p w14:paraId="68770DA6" w14:textId="6EE94CD1" w:rsidR="008D5B36" w:rsidRDefault="008D5B36" w:rsidP="0076323F">
      <w:pPr>
        <w:spacing w:line="480" w:lineRule="auto"/>
        <w:ind w:firstLine="720"/>
      </w:pPr>
      <w:r>
        <w:t>The thickness of polymer layers was determined by ellipsometry using an EL X-02C null ellipsometer with a fixed angle of incidence (70°) and a He-Ne laser (λ=632.8 nm).</w:t>
      </w:r>
      <w:r w:rsidR="00343872">
        <w:t xml:space="preserve"> </w:t>
      </w:r>
      <w:r>
        <w:t>Measurements of thickness were also conducted on a JA Woollam M-2000V Spectroscopic Ellipsometer at a 70° angle of incidence. The indices of refraction for all layers were considered to be no different from the bulk values. For PCHD, PPP, SiO</w:t>
      </w:r>
      <w:r w:rsidRPr="008139AD">
        <w:rPr>
          <w:vertAlign w:val="subscript"/>
        </w:rPr>
        <w:t>2</w:t>
      </w:r>
      <w:r>
        <w:t>, and Si these values were 1.55, 1.55, 1.4571, and 3.8816-i0.0190, respectively. Further detail on the theory underlying ellipsometry measurements is covered in Appendix A.2, section A.</w:t>
      </w:r>
    </w:p>
    <w:p w14:paraId="3A537D2F" w14:textId="77777777" w:rsidR="008D5B36" w:rsidRDefault="008D5B36" w:rsidP="00761900">
      <w:pPr>
        <w:numPr>
          <w:ilvl w:val="3"/>
          <w:numId w:val="22"/>
        </w:numPr>
        <w:spacing w:after="0" w:line="240" w:lineRule="auto"/>
        <w:outlineLvl w:val="3"/>
        <w:rPr>
          <w:b/>
          <w:bCs/>
        </w:rPr>
      </w:pPr>
      <w:bookmarkStart w:id="280" w:name="_Toc46500594"/>
      <w:r w:rsidRPr="00F4642D">
        <w:rPr>
          <w:b/>
          <w:bCs/>
        </w:rPr>
        <w:lastRenderedPageBreak/>
        <w:t>Water Contact Angle</w:t>
      </w:r>
      <w:r>
        <w:rPr>
          <w:b/>
          <w:bCs/>
        </w:rPr>
        <w:t xml:space="preserve"> Goniometry</w:t>
      </w:r>
      <w:bookmarkEnd w:id="280"/>
    </w:p>
    <w:p w14:paraId="2FF652C9" w14:textId="77777777" w:rsidR="008D5B36" w:rsidRDefault="008D5B36" w:rsidP="0076323F">
      <w:pPr>
        <w:rPr>
          <w:b/>
          <w:bCs/>
        </w:rPr>
      </w:pPr>
    </w:p>
    <w:p w14:paraId="17D2B347" w14:textId="77777777" w:rsidR="008D5B36" w:rsidRDefault="008D5B36" w:rsidP="00BB30AE">
      <w:pPr>
        <w:spacing w:line="480" w:lineRule="auto"/>
        <w:ind w:firstLine="720"/>
        <w:rPr>
          <w:b/>
          <w:bCs/>
        </w:rPr>
      </w:pPr>
      <w:r>
        <w:t xml:space="preserve">Measurement of the static water contact angle on the surfaces of samples was carried out by the sessile drop (3 µL) method using a Rame-Hart (Model 100) contact angle goniometer. The water contact angle was read within 60 seconds. The contact angle was measured on various parts of the wafer and is the average of at least 5 different measurements. Water contact angle of the cleaned silicon oxide surface before grafting of the PCHD monolayer was measured and determined to be zero. An overview of the theoretical basis for contact angle goniometry is covered in Appendix A.2, section D. </w:t>
      </w:r>
    </w:p>
    <w:p w14:paraId="09345E7F" w14:textId="77777777" w:rsidR="008D5B36" w:rsidRDefault="008D5B36" w:rsidP="00761900">
      <w:pPr>
        <w:numPr>
          <w:ilvl w:val="3"/>
          <w:numId w:val="22"/>
        </w:numPr>
        <w:spacing w:after="0" w:line="240" w:lineRule="auto"/>
        <w:outlineLvl w:val="3"/>
        <w:rPr>
          <w:b/>
          <w:bCs/>
        </w:rPr>
      </w:pPr>
      <w:bookmarkStart w:id="281" w:name="_Toc46500595"/>
      <w:r>
        <w:rPr>
          <w:b/>
          <w:bCs/>
        </w:rPr>
        <w:t>Atomic Force Microscopy</w:t>
      </w:r>
      <w:bookmarkEnd w:id="281"/>
      <w:r>
        <w:rPr>
          <w:b/>
          <w:bCs/>
        </w:rPr>
        <w:t xml:space="preserve"> </w:t>
      </w:r>
    </w:p>
    <w:p w14:paraId="3919EE5A" w14:textId="77777777" w:rsidR="008D5B36" w:rsidRDefault="008D5B36" w:rsidP="0076323F">
      <w:pPr>
        <w:rPr>
          <w:b/>
          <w:bCs/>
        </w:rPr>
      </w:pPr>
    </w:p>
    <w:p w14:paraId="32D9BFB9" w14:textId="2C7B79F4" w:rsidR="008D5B36" w:rsidRDefault="008D5B36" w:rsidP="0076323F">
      <w:pPr>
        <w:spacing w:line="480" w:lineRule="auto"/>
        <w:ind w:firstLine="720"/>
      </w:pPr>
      <w:r>
        <w:t>Atomic force microscopy (AFM) is a type of scanning probe microscopy (SPM) that is designed to measure the topography of a sample surface.</w:t>
      </w:r>
      <w:r w:rsidR="001F5B78">
        <w:fldChar w:fldCharType="begin"/>
      </w:r>
      <w:r w:rsidR="0020177A">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fldChar w:fldCharType="separate"/>
      </w:r>
      <w:r w:rsidR="0020177A" w:rsidRPr="0020177A">
        <w:rPr>
          <w:noProof/>
          <w:vertAlign w:val="superscript"/>
        </w:rPr>
        <w:t>5</w:t>
      </w:r>
      <w:r w:rsidR="001F5B78">
        <w:fldChar w:fldCharType="end"/>
      </w:r>
      <w:r>
        <w:t xml:space="preserve"> AFM employs a probe, composed of a sharp tip, and a cantilever that acts as a spring, as shown in Figure 6.1.</w:t>
      </w:r>
      <w:r w:rsidR="005B2824" w:rsidRPr="005B2824">
        <w:t xml:space="preserve"> </w:t>
      </w:r>
      <w:r w:rsidR="005B2824">
        <w:t xml:space="preserve">The spring constants and resonant frequencies of the probe can be varied by using </w:t>
      </w:r>
      <w:r w:rsidR="005B2824" w:rsidRPr="00855F7A">
        <w:t xml:space="preserve">different cantilever materials, </w:t>
      </w:r>
      <w:r w:rsidR="005B2824">
        <w:t>lengths, and shapes. As the AFM probe is raster-scanned across the surface of the sample, Van der Waals attractive or repulsive forces are measured between the tip and the sample.</w:t>
      </w:r>
      <w:r w:rsidR="005B2824" w:rsidRPr="005B2824">
        <w:t xml:space="preserve"> </w:t>
      </w:r>
      <w:r w:rsidR="005B2824">
        <w:t xml:space="preserve">This interaction occurs at very short distances and depends on the mode of measurement. In contact AFM mode, </w:t>
      </w:r>
    </w:p>
    <w:p w14:paraId="669CEB8E" w14:textId="5D3B3E44" w:rsidR="008D5B36" w:rsidRDefault="00E7540C" w:rsidP="0076323F">
      <w:pPr>
        <w:spacing w:line="480" w:lineRule="auto"/>
        <w:ind w:firstLine="720"/>
      </w:pPr>
      <w:r>
        <w:rPr>
          <w:noProof/>
          <w:lang w:eastAsia="ko-KR"/>
        </w:rPr>
        <w:lastRenderedPageBreak/>
        <w:drawing>
          <wp:anchor distT="0" distB="0" distL="114300" distR="114300" simplePos="0" relativeHeight="251665920" behindDoc="1" locked="0" layoutInCell="1" allowOverlap="1" wp14:anchorId="3D7D117E" wp14:editId="0D14422C">
            <wp:simplePos x="0" y="0"/>
            <wp:positionH relativeFrom="column">
              <wp:posOffset>466090</wp:posOffset>
            </wp:positionH>
            <wp:positionV relativeFrom="paragraph">
              <wp:posOffset>100965</wp:posOffset>
            </wp:positionV>
            <wp:extent cx="5353050" cy="3171825"/>
            <wp:effectExtent l="0" t="0" r="0" b="0"/>
            <wp:wrapTight wrapText="bothSides">
              <wp:wrapPolygon edited="0">
                <wp:start x="11146" y="0"/>
                <wp:lineTo x="7687" y="1038"/>
                <wp:lineTo x="5688" y="1686"/>
                <wp:lineTo x="2229" y="3114"/>
                <wp:lineTo x="2152" y="4151"/>
                <wp:lineTo x="2998" y="4151"/>
                <wp:lineTo x="5611" y="6227"/>
                <wp:lineTo x="6457" y="8303"/>
                <wp:lineTo x="6534" y="8692"/>
                <wp:lineTo x="7994" y="10378"/>
                <wp:lineTo x="8302" y="10378"/>
                <wp:lineTo x="1999" y="11416"/>
                <wp:lineTo x="154" y="11805"/>
                <wp:lineTo x="154" y="14400"/>
                <wp:lineTo x="9070" y="14530"/>
                <wp:lineTo x="9301" y="16605"/>
                <wp:lineTo x="2844" y="16865"/>
                <wp:lineTo x="999" y="17254"/>
                <wp:lineTo x="999" y="21535"/>
                <wp:lineTo x="16834" y="21535"/>
                <wp:lineTo x="16988" y="17384"/>
                <wp:lineTo x="15527" y="16865"/>
                <wp:lineTo x="10992" y="16605"/>
                <wp:lineTo x="12530" y="15438"/>
                <wp:lineTo x="12453" y="11027"/>
                <wp:lineTo x="11915" y="10378"/>
                <wp:lineTo x="10531" y="10378"/>
                <wp:lineTo x="11453" y="6357"/>
                <wp:lineTo x="13683" y="4411"/>
                <wp:lineTo x="13683" y="4151"/>
                <wp:lineTo x="18679" y="3503"/>
                <wp:lineTo x="18679" y="2595"/>
                <wp:lineTo x="13606" y="2076"/>
                <wp:lineTo x="11530" y="0"/>
                <wp:lineTo x="11146" y="0"/>
              </wp:wrapPolygon>
            </wp:wrapTight>
            <wp:docPr id="110" name="Picture 74" descr="Fig 6_A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ig 6_AFM"/>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353050" cy="3171825"/>
                    </a:xfrm>
                    <a:prstGeom prst="rect">
                      <a:avLst/>
                    </a:prstGeom>
                    <a:noFill/>
                  </pic:spPr>
                </pic:pic>
              </a:graphicData>
            </a:graphic>
            <wp14:sizeRelH relativeFrom="page">
              <wp14:pctWidth>0</wp14:pctWidth>
            </wp14:sizeRelH>
            <wp14:sizeRelV relativeFrom="page">
              <wp14:pctHeight>0</wp14:pctHeight>
            </wp14:sizeRelV>
          </wp:anchor>
        </w:drawing>
      </w:r>
    </w:p>
    <w:p w14:paraId="2D058E23" w14:textId="77777777" w:rsidR="008D5B36" w:rsidRDefault="008D5B36" w:rsidP="0076323F">
      <w:pPr>
        <w:spacing w:line="480" w:lineRule="auto"/>
        <w:ind w:firstLine="720"/>
      </w:pPr>
    </w:p>
    <w:p w14:paraId="492AAF9A" w14:textId="77777777" w:rsidR="008D5B36" w:rsidRDefault="008D5B36" w:rsidP="0076323F">
      <w:pPr>
        <w:spacing w:line="480" w:lineRule="auto"/>
        <w:ind w:firstLine="720"/>
      </w:pPr>
    </w:p>
    <w:p w14:paraId="059F8D73" w14:textId="77777777" w:rsidR="008D5B36" w:rsidRDefault="008D5B36" w:rsidP="0076323F">
      <w:pPr>
        <w:spacing w:line="480" w:lineRule="auto"/>
        <w:ind w:firstLine="720"/>
      </w:pPr>
    </w:p>
    <w:p w14:paraId="55023AD6" w14:textId="77777777" w:rsidR="008D5B36" w:rsidRPr="007E3C6F" w:rsidRDefault="008D5B36" w:rsidP="0076323F">
      <w:pPr>
        <w:spacing w:line="480" w:lineRule="auto"/>
      </w:pPr>
    </w:p>
    <w:p w14:paraId="5197F736" w14:textId="77777777" w:rsidR="008D5B36" w:rsidRDefault="008D5B36" w:rsidP="0076323F">
      <w:pPr>
        <w:spacing w:line="480" w:lineRule="auto"/>
      </w:pPr>
    </w:p>
    <w:p w14:paraId="4DF3B9CB" w14:textId="77777777" w:rsidR="008D5B36" w:rsidRDefault="008D5B36" w:rsidP="0076323F">
      <w:pPr>
        <w:spacing w:line="480" w:lineRule="auto"/>
      </w:pPr>
    </w:p>
    <w:p w14:paraId="1A2B7F29" w14:textId="77777777" w:rsidR="008D5B36" w:rsidRDefault="008D5B36" w:rsidP="0076323F">
      <w:pPr>
        <w:spacing w:line="480" w:lineRule="auto"/>
      </w:pPr>
    </w:p>
    <w:p w14:paraId="11B9F647" w14:textId="77777777" w:rsidR="008D5B36" w:rsidRPr="002E1631" w:rsidRDefault="008D5B36" w:rsidP="002E1631">
      <w:pPr>
        <w:pStyle w:val="Caption"/>
        <w:rPr>
          <w:i w:val="0"/>
          <w:color w:val="auto"/>
          <w:sz w:val="24"/>
        </w:rPr>
      </w:pPr>
      <w:bookmarkStart w:id="282" w:name="_Toc46500745"/>
      <w:r w:rsidRPr="002E1631">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w:t>
      </w:r>
      <w:r w:rsidR="001F5B78">
        <w:rPr>
          <w:b/>
          <w:i w:val="0"/>
          <w:color w:val="auto"/>
          <w:sz w:val="24"/>
        </w:rPr>
        <w:fldChar w:fldCharType="end"/>
      </w:r>
      <w:r w:rsidRPr="002E1631">
        <w:rPr>
          <w:i w:val="0"/>
          <w:color w:val="auto"/>
          <w:sz w:val="24"/>
        </w:rPr>
        <w:t xml:space="preserve">   Illustration of the atomic force microscopy (AFM) experimental setup.</w:t>
      </w:r>
      <w:bookmarkEnd w:id="282"/>
    </w:p>
    <w:p w14:paraId="1A4446EF" w14:textId="52C18E6C" w:rsidR="005B2824" w:rsidRDefault="005B2824" w:rsidP="0076323F">
      <w:pPr>
        <w:spacing w:line="480" w:lineRule="auto"/>
      </w:pPr>
    </w:p>
    <w:p w14:paraId="6681BA0C" w14:textId="77777777" w:rsidR="005B2824" w:rsidRDefault="005B2824" w:rsidP="0076323F">
      <w:pPr>
        <w:spacing w:line="480" w:lineRule="auto"/>
      </w:pPr>
    </w:p>
    <w:p w14:paraId="6B4AED88" w14:textId="7B4CF78B" w:rsidR="008D5B36" w:rsidRDefault="005B2824" w:rsidP="0076323F">
      <w:pPr>
        <w:spacing w:line="480" w:lineRule="auto"/>
      </w:pPr>
      <w:r>
        <w:t xml:space="preserve">in which the tip makes contact with the surface, the deflection of the cantilever is due to repulsive Van der Waal forces. </w:t>
      </w:r>
      <w:r w:rsidR="008D5B36">
        <w:t xml:space="preserve">These forces of interaction occur at a probe-surface separation of &lt;0.5 nm. In non-contact AFM mode, in which the probe does not touch the sample surface, </w:t>
      </w:r>
      <w:r w:rsidR="008D5B36" w:rsidRPr="007E06D8">
        <w:t>attractive V</w:t>
      </w:r>
      <w:r w:rsidR="008D5B36">
        <w:t xml:space="preserve">an </w:t>
      </w:r>
      <w:r w:rsidR="008D5B36" w:rsidRPr="007E06D8">
        <w:t>d</w:t>
      </w:r>
      <w:r w:rsidR="008D5B36">
        <w:t xml:space="preserve">er </w:t>
      </w:r>
      <w:r w:rsidR="008D5B36" w:rsidRPr="007E06D8">
        <w:t>W</w:t>
      </w:r>
      <w:r w:rsidR="008D5B36">
        <w:t>aals</w:t>
      </w:r>
      <w:r w:rsidR="008D5B36" w:rsidRPr="007E06D8">
        <w:t xml:space="preserve"> forces are dominant</w:t>
      </w:r>
      <w:r w:rsidR="008D5B36">
        <w:t xml:space="preserve"> and the forces of interaction occur at a probe-surface separation of 0.1-10 nm. In the present study, the intermittent contact AFM mode, also referred to as tapping mode, was used to study the topography of surface tethered PCHD and PPP brushes. Tapping mode, like the contact mode, involves contact with the sample surface. However, in </w:t>
      </w:r>
      <w:r w:rsidR="008D5B36" w:rsidRPr="0001153E">
        <w:t xml:space="preserve">tapping mode, the cantilever is oscillated at its resonant frequency during scanning and the forces of interaction occur at a probe-surface separation of 0.5-2 nm. Precise measurement of the movement of the vertical and lateral deflections of the cantilever is </w:t>
      </w:r>
      <w:r w:rsidR="008D5B36" w:rsidRPr="0001153E">
        <w:lastRenderedPageBreak/>
        <w:t>accomplished using an optical</w:t>
      </w:r>
      <w:r w:rsidR="008D5B36" w:rsidRPr="00A3150B">
        <w:t xml:space="preserve"> lever</w:t>
      </w:r>
      <w:r w:rsidR="008D5B36">
        <w:t xml:space="preserve"> which operates by the reflection of a </w:t>
      </w:r>
      <w:r w:rsidR="008D5B36" w:rsidRPr="002860EF">
        <w:t xml:space="preserve">laser </w:t>
      </w:r>
      <w:r w:rsidR="008D5B36">
        <w:t xml:space="preserve">beam </w:t>
      </w:r>
      <w:r w:rsidR="008D5B36" w:rsidRPr="002860EF">
        <w:t xml:space="preserve">off of </w:t>
      </w:r>
      <w:r w:rsidR="008D5B36">
        <w:t>the</w:t>
      </w:r>
      <w:r w:rsidR="008D5B36" w:rsidRPr="002860EF">
        <w:t xml:space="preserve"> cantilever onto a position-sensitive photodioide detecto</w:t>
      </w:r>
      <w:r w:rsidR="008D5B36">
        <w:t>r. The position of the laser spot on the detector indicates the angular deflection of the cantilever. Piezoelectric materials are used to position the tip with high precision. A feedback loop is used to control the amount of force on the sample. The feedback loop includes the cantilever, optical lever, and a feedback circuit which adjusts the voltage applied to the scanner in an attempt to maintain constant oscillation amplitude of the cantilever.</w:t>
      </w:r>
    </w:p>
    <w:p w14:paraId="34876B40" w14:textId="77777777" w:rsidR="008D5B36" w:rsidRDefault="008D5B36" w:rsidP="0076323F">
      <w:pPr>
        <w:spacing w:line="480" w:lineRule="auto"/>
        <w:ind w:firstLine="720"/>
      </w:pPr>
      <w:r>
        <w:t>An MFP-3D atomic force microscope was used in AC-mode (tapping mode) to examine the surface profile of tethered PCHD and PPP brushes. A Si</w:t>
      </w:r>
      <w:r w:rsidRPr="00B607E5">
        <w:rPr>
          <w:vertAlign w:val="subscript"/>
        </w:rPr>
        <w:t>3</w:t>
      </w:r>
      <w:r>
        <w:t>N</w:t>
      </w:r>
      <w:r w:rsidRPr="00B607E5">
        <w:rPr>
          <w:vertAlign w:val="subscript"/>
        </w:rPr>
        <w:t>4</w:t>
      </w:r>
      <w:r>
        <w:t xml:space="preserve"> rectangular cantilever with tetrahedral tip (OMCL-AC16OTS series, type 2) was used for these experiments. The tapping mode of a Digital Instruments Multimode Scanning Probe Microscope was also used to measure surface topography in these studies. Veeco model TESP tips were used for measurements with the Digital Instruments AFM. </w:t>
      </w:r>
    </w:p>
    <w:p w14:paraId="4A2A3F01" w14:textId="77777777" w:rsidR="008D5B36" w:rsidRDefault="008D5B36" w:rsidP="00761900">
      <w:pPr>
        <w:numPr>
          <w:ilvl w:val="3"/>
          <w:numId w:val="22"/>
        </w:numPr>
        <w:spacing w:after="0" w:line="240" w:lineRule="auto"/>
        <w:outlineLvl w:val="3"/>
        <w:rPr>
          <w:b/>
          <w:bCs/>
        </w:rPr>
      </w:pPr>
      <w:bookmarkStart w:id="283" w:name="_Toc46500596"/>
      <w:r>
        <w:rPr>
          <w:b/>
          <w:bCs/>
        </w:rPr>
        <w:t xml:space="preserve">Internal and External Infrared </w:t>
      </w:r>
      <w:r w:rsidRPr="00F4642D">
        <w:rPr>
          <w:b/>
          <w:bCs/>
        </w:rPr>
        <w:t>Reflectance Spectroscopy</w:t>
      </w:r>
      <w:bookmarkEnd w:id="283"/>
    </w:p>
    <w:p w14:paraId="51BFF183" w14:textId="77777777" w:rsidR="008D5B36" w:rsidRDefault="008D5B36" w:rsidP="0076323F">
      <w:pPr>
        <w:rPr>
          <w:b/>
          <w:bCs/>
        </w:rPr>
      </w:pPr>
    </w:p>
    <w:p w14:paraId="4BA11ADC" w14:textId="45BB820E" w:rsidR="005D7755" w:rsidRDefault="008D5B36" w:rsidP="005D7755">
      <w:pPr>
        <w:spacing w:line="480" w:lineRule="auto"/>
        <w:ind w:firstLine="720"/>
      </w:pPr>
      <w:r>
        <w:t>Infrared (IR) spectroscopy measures changes in the vibration modes of molecules upon absorption of infrared radiation and is useful for the identification of chemical functionalities within a molecule. Modes of measurement in IR include absorption, emission, and reflection. The reflection mode was used in the present study, as it is particularly well suited for investigating sample interfaces. The reflection mode includes two techniques known as internal and external specular IR reflection spectroscopy. When electromagnetic radiation is incident on a surface, depending on the angle and the refractive index, the wave can be internally or externally reflected according to Snell’s Law.</w:t>
      </w:r>
      <w:r w:rsidR="001F5B78">
        <w:fldChar w:fldCharType="begin"/>
      </w:r>
      <w:r w:rsidR="0020177A">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fldChar w:fldCharType="separate"/>
      </w:r>
      <w:r w:rsidR="0020177A" w:rsidRPr="0020177A">
        <w:rPr>
          <w:noProof/>
          <w:vertAlign w:val="superscript"/>
        </w:rPr>
        <w:t>5</w:t>
      </w:r>
      <w:r w:rsidR="001F5B78">
        <w:fldChar w:fldCharType="end"/>
      </w:r>
      <w:r>
        <w:t xml:space="preserve"> The wave can also be partially absorbed or even transmitted depending on the material. Total internal reflection occurs when electromagnetic radiation </w:t>
      </w:r>
      <w:r>
        <w:lastRenderedPageBreak/>
        <w:t>traveling in an optically dense medium, with refractive index n</w:t>
      </w:r>
      <w:r w:rsidRPr="000635E9">
        <w:rPr>
          <w:vertAlign w:val="subscript"/>
        </w:rPr>
        <w:t>1</w:t>
      </w:r>
      <w:r>
        <w:t>, impinges on an interface at an incident angle, θ</w:t>
      </w:r>
      <w:r w:rsidRPr="009D171E">
        <w:rPr>
          <w:vertAlign w:val="subscript"/>
        </w:rPr>
        <w:t>incident</w:t>
      </w:r>
      <w:r>
        <w:t>, greater than the critical angle, θ</w:t>
      </w:r>
      <w:r w:rsidRPr="009D171E">
        <w:rPr>
          <w:vertAlign w:val="subscript"/>
        </w:rPr>
        <w:t>critical</w:t>
      </w:r>
      <w:r>
        <w:t>, onto a less dense medium, with refractive index n</w:t>
      </w:r>
      <w:r w:rsidRPr="000635E9">
        <w:rPr>
          <w:vertAlign w:val="subscript"/>
        </w:rPr>
        <w:t>2</w:t>
      </w:r>
      <w:r>
        <w:t xml:space="preserve">, as shown in Figure 6.2. </w:t>
      </w:r>
    </w:p>
    <w:p w14:paraId="7E9055D1" w14:textId="7F7FAC81" w:rsidR="005D7755" w:rsidRDefault="005D7755" w:rsidP="00D76224">
      <w:pPr>
        <w:spacing w:line="480" w:lineRule="auto"/>
        <w:ind w:firstLine="720"/>
      </w:pPr>
      <w:r>
        <w:t xml:space="preserve">The internal reflection measurement known as grazing angle attenuated total reflectance infrared (GATR-IR) spectroscopy requires that a sample be in contact with a crystal, called an internal reflective element (IRE), which has a higher refractive index than the sample being measured. At the interface between the sample surface and the crystal, a small portion of the IR </w:t>
      </w:r>
      <w:r w:rsidR="00D76224">
        <w:t>beam, an evanescent wave, penetrates multiple times into the sample, as illustrated in Figure 6.3,</w:t>
      </w:r>
    </w:p>
    <w:p w14:paraId="02392259" w14:textId="709C231E" w:rsidR="005D7755" w:rsidRDefault="005D7755" w:rsidP="005D7755">
      <w:pPr>
        <w:spacing w:line="480" w:lineRule="auto"/>
      </w:pPr>
    </w:p>
    <w:p w14:paraId="64E767B4" w14:textId="30FC2D09" w:rsidR="001805AB" w:rsidRDefault="005B2824" w:rsidP="0076323F">
      <w:pPr>
        <w:spacing w:line="480" w:lineRule="auto"/>
        <w:ind w:firstLine="720"/>
      </w:pPr>
      <w:r>
        <w:rPr>
          <w:noProof/>
          <w:lang w:eastAsia="ko-KR"/>
        </w:rPr>
        <w:drawing>
          <wp:anchor distT="0" distB="0" distL="114300" distR="114300" simplePos="0" relativeHeight="251662848" behindDoc="1" locked="0" layoutInCell="1" allowOverlap="1" wp14:anchorId="0214E3D2" wp14:editId="7A9360C5">
            <wp:simplePos x="0" y="0"/>
            <wp:positionH relativeFrom="column">
              <wp:posOffset>123434</wp:posOffset>
            </wp:positionH>
            <wp:positionV relativeFrom="paragraph">
              <wp:posOffset>294982</wp:posOffset>
            </wp:positionV>
            <wp:extent cx="5372100" cy="3059430"/>
            <wp:effectExtent l="0" t="0" r="0" b="0"/>
            <wp:wrapTight wrapText="bothSides">
              <wp:wrapPolygon edited="0">
                <wp:start x="14630" y="0"/>
                <wp:lineTo x="14400" y="538"/>
                <wp:lineTo x="13864" y="2152"/>
                <wp:lineTo x="11336" y="2421"/>
                <wp:lineTo x="11030" y="2690"/>
                <wp:lineTo x="11030" y="4573"/>
                <wp:lineTo x="7123" y="6052"/>
                <wp:lineTo x="7123" y="6859"/>
                <wp:lineTo x="10723" y="8877"/>
                <wp:lineTo x="4902" y="9011"/>
                <wp:lineTo x="4902" y="11029"/>
                <wp:lineTo x="5209" y="11298"/>
                <wp:lineTo x="5209" y="12374"/>
                <wp:lineTo x="8272" y="13181"/>
                <wp:lineTo x="7047" y="14122"/>
                <wp:lineTo x="5974" y="15064"/>
                <wp:lineTo x="153" y="15333"/>
                <wp:lineTo x="153" y="16677"/>
                <wp:lineTo x="9115" y="17484"/>
                <wp:lineTo x="1609" y="19502"/>
                <wp:lineTo x="1609" y="20443"/>
                <wp:lineTo x="9038" y="21519"/>
                <wp:lineTo x="13940" y="21519"/>
                <wp:lineTo x="14247" y="21519"/>
                <wp:lineTo x="15396" y="21519"/>
                <wp:lineTo x="20145" y="20040"/>
                <wp:lineTo x="20298" y="19233"/>
                <wp:lineTo x="13481" y="17484"/>
                <wp:lineTo x="17387" y="15870"/>
                <wp:lineTo x="17770" y="15601"/>
                <wp:lineTo x="15702" y="13853"/>
                <wp:lineTo x="12102" y="11029"/>
                <wp:lineTo x="18153" y="11029"/>
                <wp:lineTo x="18153" y="10491"/>
                <wp:lineTo x="12255" y="8877"/>
                <wp:lineTo x="12332" y="8877"/>
                <wp:lineTo x="13634" y="4573"/>
                <wp:lineTo x="16391" y="4573"/>
                <wp:lineTo x="21370" y="3228"/>
                <wp:lineTo x="21370" y="2286"/>
                <wp:lineTo x="18230" y="1345"/>
                <wp:lineTo x="14936" y="0"/>
                <wp:lineTo x="14630" y="0"/>
              </wp:wrapPolygon>
            </wp:wrapTight>
            <wp:docPr id="111" name="Picture 73" descr="Fig 6_Geom of 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ig 6_Geom of Reflection"/>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372100" cy="3059430"/>
                    </a:xfrm>
                    <a:prstGeom prst="rect">
                      <a:avLst/>
                    </a:prstGeom>
                    <a:noFill/>
                  </pic:spPr>
                </pic:pic>
              </a:graphicData>
            </a:graphic>
            <wp14:sizeRelH relativeFrom="page">
              <wp14:pctWidth>0</wp14:pctWidth>
            </wp14:sizeRelH>
            <wp14:sizeRelV relativeFrom="page">
              <wp14:pctHeight>0</wp14:pctHeight>
            </wp14:sizeRelV>
          </wp:anchor>
        </w:drawing>
      </w:r>
    </w:p>
    <w:p w14:paraId="1C824727" w14:textId="77777777" w:rsidR="001805AB" w:rsidRDefault="001805AB" w:rsidP="0076323F">
      <w:pPr>
        <w:spacing w:line="480" w:lineRule="auto"/>
        <w:ind w:firstLine="720"/>
      </w:pPr>
    </w:p>
    <w:p w14:paraId="4CF056B8" w14:textId="77777777" w:rsidR="001805AB" w:rsidRDefault="001805AB" w:rsidP="0076323F">
      <w:pPr>
        <w:spacing w:line="480" w:lineRule="auto"/>
        <w:ind w:firstLine="720"/>
      </w:pPr>
    </w:p>
    <w:p w14:paraId="3B3BA97C" w14:textId="77777777" w:rsidR="001805AB" w:rsidRDefault="001805AB" w:rsidP="0076323F">
      <w:pPr>
        <w:spacing w:line="480" w:lineRule="auto"/>
        <w:ind w:firstLine="720"/>
      </w:pPr>
    </w:p>
    <w:p w14:paraId="7AE1CF50" w14:textId="77777777" w:rsidR="001805AB" w:rsidRDefault="001805AB" w:rsidP="0076323F">
      <w:pPr>
        <w:spacing w:line="480" w:lineRule="auto"/>
        <w:ind w:firstLine="720"/>
      </w:pPr>
    </w:p>
    <w:p w14:paraId="43DB2507" w14:textId="19CB3F05" w:rsidR="00D76224" w:rsidRDefault="00D76224" w:rsidP="00625643">
      <w:pPr>
        <w:pStyle w:val="Caption"/>
        <w:rPr>
          <w:b/>
          <w:i w:val="0"/>
          <w:color w:val="auto"/>
          <w:sz w:val="24"/>
        </w:rPr>
      </w:pPr>
    </w:p>
    <w:p w14:paraId="253D626F" w14:textId="3EF5F7F8" w:rsidR="005B2824" w:rsidRDefault="005B2824" w:rsidP="005B2824"/>
    <w:p w14:paraId="7D36AF0B" w14:textId="77777777" w:rsidR="005B2824" w:rsidRPr="005B2824" w:rsidRDefault="005B2824" w:rsidP="005B2824"/>
    <w:p w14:paraId="6255FA14" w14:textId="77777777" w:rsidR="005B2824" w:rsidRDefault="005B2824" w:rsidP="00625643">
      <w:pPr>
        <w:pStyle w:val="Caption"/>
        <w:rPr>
          <w:b/>
          <w:i w:val="0"/>
          <w:color w:val="auto"/>
          <w:sz w:val="24"/>
        </w:rPr>
      </w:pPr>
    </w:p>
    <w:p w14:paraId="492845D9" w14:textId="4A7E1770" w:rsidR="008D5B36" w:rsidRPr="00625643" w:rsidRDefault="008D5B36" w:rsidP="00625643">
      <w:pPr>
        <w:pStyle w:val="Caption"/>
        <w:rPr>
          <w:i w:val="0"/>
          <w:color w:val="auto"/>
          <w:sz w:val="24"/>
        </w:rPr>
      </w:pPr>
      <w:bookmarkStart w:id="284" w:name="_Toc46500746"/>
      <w:r w:rsidRPr="00625643">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sidRPr="00625643">
        <w:rPr>
          <w:i w:val="0"/>
          <w:color w:val="auto"/>
          <w:sz w:val="24"/>
        </w:rPr>
        <w:t xml:space="preserve">   The geometry of the internal reflection spectroscopy measurement.</w:t>
      </w:r>
      <w:bookmarkEnd w:id="284"/>
    </w:p>
    <w:p w14:paraId="14B58CAD" w14:textId="6CA8BF0C" w:rsidR="008D5B36" w:rsidRDefault="00E7540C" w:rsidP="0076323F">
      <w:pPr>
        <w:spacing w:line="480" w:lineRule="auto"/>
      </w:pPr>
      <w:r>
        <w:rPr>
          <w:noProof/>
          <w:lang w:eastAsia="ko-KR"/>
        </w:rPr>
        <w:lastRenderedPageBreak/>
        <w:drawing>
          <wp:anchor distT="0" distB="0" distL="114300" distR="114300" simplePos="0" relativeHeight="251663872" behindDoc="1" locked="0" layoutInCell="1" allowOverlap="1" wp14:anchorId="7674A8FB" wp14:editId="5ADD08D5">
            <wp:simplePos x="0" y="0"/>
            <wp:positionH relativeFrom="column">
              <wp:posOffset>685800</wp:posOffset>
            </wp:positionH>
            <wp:positionV relativeFrom="paragraph">
              <wp:posOffset>119380</wp:posOffset>
            </wp:positionV>
            <wp:extent cx="4610100" cy="1539240"/>
            <wp:effectExtent l="0" t="0" r="0" b="0"/>
            <wp:wrapTight wrapText="bothSides">
              <wp:wrapPolygon edited="0">
                <wp:start x="179" y="267"/>
                <wp:lineTo x="89" y="4545"/>
                <wp:lineTo x="1071" y="5079"/>
                <wp:lineTo x="8390" y="5079"/>
                <wp:lineTo x="6605" y="6149"/>
                <wp:lineTo x="4463" y="8554"/>
                <wp:lineTo x="2321" y="12030"/>
                <wp:lineTo x="2321" y="12832"/>
                <wp:lineTo x="4195" y="13634"/>
                <wp:lineTo x="982" y="15505"/>
                <wp:lineTo x="179" y="16307"/>
                <wp:lineTo x="179" y="18178"/>
                <wp:lineTo x="5891" y="20851"/>
                <wp:lineTo x="6248" y="21386"/>
                <wp:lineTo x="6783" y="21386"/>
                <wp:lineTo x="7498" y="20851"/>
                <wp:lineTo x="21064" y="18178"/>
                <wp:lineTo x="21332" y="17109"/>
                <wp:lineTo x="20618" y="16040"/>
                <wp:lineTo x="18030" y="13634"/>
                <wp:lineTo x="18565" y="12564"/>
                <wp:lineTo x="18298" y="11762"/>
                <wp:lineTo x="16245" y="9356"/>
                <wp:lineTo x="16334" y="7485"/>
                <wp:lineTo x="14013" y="6149"/>
                <wp:lineTo x="9015" y="5079"/>
                <wp:lineTo x="8390" y="267"/>
                <wp:lineTo x="179" y="267"/>
              </wp:wrapPolygon>
            </wp:wrapTight>
            <wp:docPr id="112" name="Picture 72" descr="Fig 6_GAT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ig 6_GATRI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610100" cy="1539240"/>
                    </a:xfrm>
                    <a:prstGeom prst="rect">
                      <a:avLst/>
                    </a:prstGeom>
                    <a:noFill/>
                  </pic:spPr>
                </pic:pic>
              </a:graphicData>
            </a:graphic>
            <wp14:sizeRelH relativeFrom="page">
              <wp14:pctWidth>0</wp14:pctWidth>
            </wp14:sizeRelH>
            <wp14:sizeRelV relativeFrom="page">
              <wp14:pctHeight>0</wp14:pctHeight>
            </wp14:sizeRelV>
          </wp:anchor>
        </w:drawing>
      </w:r>
    </w:p>
    <w:p w14:paraId="13E28671" w14:textId="77777777" w:rsidR="008D5B36" w:rsidRDefault="008D5B36" w:rsidP="008D33D3">
      <w:pPr>
        <w:spacing w:line="480" w:lineRule="auto"/>
        <w:ind w:firstLine="720"/>
      </w:pPr>
      <w:r>
        <w:tab/>
      </w:r>
    </w:p>
    <w:p w14:paraId="744C5C5D" w14:textId="77777777" w:rsidR="008D5B36" w:rsidRDefault="008D5B36" w:rsidP="0076323F">
      <w:pPr>
        <w:spacing w:line="480" w:lineRule="auto"/>
      </w:pPr>
    </w:p>
    <w:p w14:paraId="30804848" w14:textId="77777777" w:rsidR="008D5B36" w:rsidRDefault="008D5B36" w:rsidP="0076323F">
      <w:pPr>
        <w:spacing w:line="480" w:lineRule="auto"/>
      </w:pPr>
    </w:p>
    <w:p w14:paraId="4461CC98" w14:textId="77777777" w:rsidR="008D5B36" w:rsidRPr="008D33D3" w:rsidRDefault="008D5B36" w:rsidP="008D33D3">
      <w:pPr>
        <w:pStyle w:val="Caption"/>
        <w:rPr>
          <w:i w:val="0"/>
          <w:color w:val="auto"/>
          <w:sz w:val="24"/>
        </w:rPr>
      </w:pPr>
      <w:bookmarkStart w:id="285" w:name="_Toc46500747"/>
      <w:r w:rsidRPr="008D33D3">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sidRPr="008D33D3">
        <w:rPr>
          <w:i w:val="0"/>
          <w:color w:val="auto"/>
          <w:sz w:val="24"/>
        </w:rPr>
        <w:t xml:space="preserve">   Grazing angle attenuated total reflectance infrared (GATR-IR) spectroscopy.</w:t>
      </w:r>
      <w:bookmarkEnd w:id="285"/>
    </w:p>
    <w:p w14:paraId="76F2C645" w14:textId="118F7717" w:rsidR="008D5B36" w:rsidRDefault="008D5B36" w:rsidP="0076323F">
      <w:pPr>
        <w:spacing w:line="480" w:lineRule="auto"/>
        <w:ind w:firstLine="720"/>
      </w:pPr>
    </w:p>
    <w:p w14:paraId="47D85571" w14:textId="77777777" w:rsidR="005B2824" w:rsidRDefault="005B2824" w:rsidP="0076323F">
      <w:pPr>
        <w:spacing w:line="480" w:lineRule="auto"/>
        <w:ind w:firstLine="720"/>
      </w:pPr>
    </w:p>
    <w:p w14:paraId="5AAD4A36" w14:textId="77777777" w:rsidR="00D76224" w:rsidRDefault="005D7755" w:rsidP="00D76224">
      <w:pPr>
        <w:spacing w:line="480" w:lineRule="auto"/>
      </w:pPr>
      <w:r>
        <w:t>where the IRE is a germanium crystal.</w:t>
      </w:r>
      <w:r w:rsidR="00D76224">
        <w:t xml:space="preserve"> </w:t>
      </w:r>
      <w:r w:rsidR="008D5B36">
        <w:t xml:space="preserve">The GATR-IR technique is useful for materials that are opaque or non-reflective. </w:t>
      </w:r>
    </w:p>
    <w:p w14:paraId="4504F147" w14:textId="77777777" w:rsidR="008D5B36" w:rsidRDefault="008D5B36" w:rsidP="00D76224">
      <w:pPr>
        <w:spacing w:line="480" w:lineRule="auto"/>
        <w:ind w:firstLine="720"/>
      </w:pPr>
      <w:r>
        <w:t xml:space="preserve">The external reflection technique is well suited for samples that are on reflective surfaces.  The geometry and experimental setup of external specular reflection infrared spectroscopy (also referred to as grazing angle specular reflectance infrared spectroscopy) is shown in Figure 6.4, where the angle of incidence equals the angle of reflectance.   </w:t>
      </w:r>
    </w:p>
    <w:p w14:paraId="69A90DB4" w14:textId="450BE672" w:rsidR="00D76224" w:rsidRDefault="00D76224" w:rsidP="00D76224">
      <w:pPr>
        <w:spacing w:line="480" w:lineRule="auto"/>
        <w:ind w:firstLine="720"/>
      </w:pPr>
      <w:r>
        <w:t>For GATR-IR and grazing angle specular reflectance infrared spectroscopy measurements, a Bruker Vertex 70 FTIR spectrometer was used with a deuterated triglycine sulfate (DTGS) or a liquid nitrogen cooled mercury-cadmium-telluride (MCT) detector.  The spectral range measured was 4000 to 600 cm</w:t>
      </w:r>
      <w:r w:rsidRPr="00ED5742">
        <w:rPr>
          <w:vertAlign w:val="superscript"/>
        </w:rPr>
        <w:t>-1</w:t>
      </w:r>
      <w:r>
        <w:t xml:space="preserve"> for the internal reflectance measurements on silicon, and 3500 to 2500 cm</w:t>
      </w:r>
      <w:r w:rsidRPr="00ED5742">
        <w:rPr>
          <w:vertAlign w:val="superscript"/>
        </w:rPr>
        <w:t>-1</w:t>
      </w:r>
      <w:r>
        <w:t xml:space="preserve"> for the external specular reflectance measurements on quartz, with a spectral resolution of 4 cm</w:t>
      </w:r>
      <w:r w:rsidRPr="00B049DC">
        <w:rPr>
          <w:vertAlign w:val="superscript"/>
        </w:rPr>
        <w:t>-1</w:t>
      </w:r>
      <w:r>
        <w:t xml:space="preserve">. For GATR-IR measurements on silicon, the internal reflective element was a germanium crystal. Pressure applied to ensure good contact between the crystal and sample on silicon was 500 pounds per square inch (psi).  Incident angles were varied to </w:t>
      </w:r>
    </w:p>
    <w:p w14:paraId="18AAE8A4" w14:textId="56C84332" w:rsidR="0057297C" w:rsidRDefault="0057297C" w:rsidP="00D76224">
      <w:pPr>
        <w:spacing w:line="480" w:lineRule="auto"/>
        <w:ind w:firstLine="720"/>
      </w:pPr>
      <w:r>
        <w:rPr>
          <w:noProof/>
          <w:lang w:eastAsia="ko-KR"/>
        </w:rPr>
        <w:lastRenderedPageBreak/>
        <w:drawing>
          <wp:anchor distT="0" distB="0" distL="114300" distR="114300" simplePos="0" relativeHeight="251664896" behindDoc="1" locked="0" layoutInCell="1" allowOverlap="1" wp14:anchorId="7483A024" wp14:editId="5BC6B66B">
            <wp:simplePos x="0" y="0"/>
            <wp:positionH relativeFrom="margin">
              <wp:align>center</wp:align>
            </wp:positionH>
            <wp:positionV relativeFrom="paragraph">
              <wp:posOffset>9281</wp:posOffset>
            </wp:positionV>
            <wp:extent cx="5448300" cy="1563370"/>
            <wp:effectExtent l="0" t="0" r="0" b="0"/>
            <wp:wrapTight wrapText="bothSides">
              <wp:wrapPolygon edited="0">
                <wp:start x="17522" y="0"/>
                <wp:lineTo x="5740" y="1316"/>
                <wp:lineTo x="5664" y="4738"/>
                <wp:lineTo x="8232" y="5527"/>
                <wp:lineTo x="9516" y="8949"/>
                <wp:lineTo x="227" y="8949"/>
                <wp:lineTo x="227" y="10791"/>
                <wp:lineTo x="5815" y="13160"/>
                <wp:lineTo x="5362" y="15002"/>
                <wp:lineTo x="5287" y="21319"/>
                <wp:lineTo x="18957" y="21319"/>
                <wp:lineTo x="19183" y="21319"/>
                <wp:lineTo x="19636" y="18424"/>
                <wp:lineTo x="19636" y="12897"/>
                <wp:lineTo x="14878" y="8949"/>
                <wp:lineTo x="16313" y="8159"/>
                <wp:lineTo x="16162" y="4738"/>
                <wp:lineTo x="20165" y="4474"/>
                <wp:lineTo x="20392" y="3685"/>
                <wp:lineTo x="18655" y="0"/>
                <wp:lineTo x="17522" y="0"/>
              </wp:wrapPolygon>
            </wp:wrapTight>
            <wp:docPr id="113" name="Picture 71" descr="Fig 6_External Specular Ref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ig 6_External Specular Reflection"/>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448300" cy="1563370"/>
                    </a:xfrm>
                    <a:prstGeom prst="rect">
                      <a:avLst/>
                    </a:prstGeom>
                    <a:noFill/>
                  </pic:spPr>
                </pic:pic>
              </a:graphicData>
            </a:graphic>
            <wp14:sizeRelH relativeFrom="page">
              <wp14:pctWidth>0</wp14:pctWidth>
            </wp14:sizeRelH>
            <wp14:sizeRelV relativeFrom="page">
              <wp14:pctHeight>0</wp14:pctHeight>
            </wp14:sizeRelV>
          </wp:anchor>
        </w:drawing>
      </w:r>
    </w:p>
    <w:p w14:paraId="258767A5" w14:textId="57578886" w:rsidR="0057297C" w:rsidRDefault="0057297C" w:rsidP="00D76224">
      <w:pPr>
        <w:spacing w:line="480" w:lineRule="auto"/>
        <w:ind w:firstLine="720"/>
      </w:pPr>
    </w:p>
    <w:p w14:paraId="655CAE2B" w14:textId="205E2543" w:rsidR="0057297C" w:rsidRDefault="0057297C" w:rsidP="00D76224">
      <w:pPr>
        <w:spacing w:line="480" w:lineRule="auto"/>
        <w:ind w:firstLine="720"/>
      </w:pPr>
    </w:p>
    <w:p w14:paraId="5ECEC0BA" w14:textId="71511E3B" w:rsidR="0057297C" w:rsidRDefault="0057297C" w:rsidP="00D76224">
      <w:pPr>
        <w:spacing w:line="480" w:lineRule="auto"/>
        <w:ind w:firstLine="720"/>
      </w:pPr>
    </w:p>
    <w:p w14:paraId="0846B8F0" w14:textId="77777777" w:rsidR="0057297C" w:rsidRPr="008D33D3" w:rsidRDefault="0057297C" w:rsidP="0057297C">
      <w:pPr>
        <w:pStyle w:val="Caption"/>
        <w:rPr>
          <w:i w:val="0"/>
          <w:color w:val="auto"/>
          <w:sz w:val="24"/>
        </w:rPr>
      </w:pPr>
      <w:bookmarkStart w:id="286" w:name="_Toc46500748"/>
      <w:r w:rsidRPr="008D33D3">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6</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4</w:t>
      </w:r>
      <w:r>
        <w:rPr>
          <w:b/>
          <w:i w:val="0"/>
          <w:color w:val="auto"/>
          <w:sz w:val="24"/>
        </w:rPr>
        <w:fldChar w:fldCharType="end"/>
      </w:r>
      <w:r w:rsidRPr="008D33D3">
        <w:rPr>
          <w:i w:val="0"/>
          <w:color w:val="auto"/>
          <w:sz w:val="24"/>
        </w:rPr>
        <w:t xml:space="preserve">   The geometry and experimental setup of external specular reflection infrared spectroscopy.</w:t>
      </w:r>
      <w:bookmarkEnd w:id="286"/>
    </w:p>
    <w:p w14:paraId="5001A4D5" w14:textId="60F63EA2" w:rsidR="0057297C" w:rsidRDefault="0057297C" w:rsidP="00D76224">
      <w:pPr>
        <w:spacing w:line="480" w:lineRule="auto"/>
        <w:ind w:firstLine="720"/>
      </w:pPr>
    </w:p>
    <w:p w14:paraId="61CDB6E0" w14:textId="61B270DA" w:rsidR="0057297C" w:rsidRDefault="0057297C" w:rsidP="00D76224">
      <w:pPr>
        <w:spacing w:line="480" w:lineRule="auto"/>
        <w:ind w:firstLine="720"/>
      </w:pPr>
    </w:p>
    <w:p w14:paraId="712E8BCA" w14:textId="4E9E73F4" w:rsidR="0057297C" w:rsidRDefault="0057297C" w:rsidP="0057297C">
      <w:pPr>
        <w:spacing w:line="480" w:lineRule="auto"/>
      </w:pPr>
      <w:r>
        <w:t>maximize intensity and obtain the best spectrum possible. To probe brush orientation, a polarizer at angular settings of 0° and 90° was used. The 0° angular setting produces s- and p-polarized light while the 90° angular setting produces s-polarized light.</w:t>
      </w:r>
    </w:p>
    <w:p w14:paraId="157F9539" w14:textId="77777777" w:rsidR="00D76224" w:rsidRDefault="00D76224" w:rsidP="00D76224">
      <w:pPr>
        <w:numPr>
          <w:ilvl w:val="3"/>
          <w:numId w:val="37"/>
        </w:numPr>
        <w:spacing w:after="0" w:line="240" w:lineRule="auto"/>
        <w:ind w:left="1800"/>
        <w:outlineLvl w:val="3"/>
        <w:rPr>
          <w:b/>
          <w:bCs/>
        </w:rPr>
      </w:pPr>
      <w:bookmarkStart w:id="287" w:name="_Toc46500597"/>
      <w:r w:rsidRPr="00F4642D">
        <w:rPr>
          <w:b/>
          <w:bCs/>
        </w:rPr>
        <w:t>Raman Spectroscopy</w:t>
      </w:r>
      <w:bookmarkEnd w:id="287"/>
    </w:p>
    <w:p w14:paraId="5A8C7596" w14:textId="56595F13" w:rsidR="00D76224" w:rsidRDefault="00D76224" w:rsidP="00D76224">
      <w:pPr>
        <w:rPr>
          <w:b/>
          <w:bCs/>
        </w:rPr>
      </w:pPr>
    </w:p>
    <w:p w14:paraId="3B159515" w14:textId="77777777" w:rsidR="0057297C" w:rsidRDefault="00D76224" w:rsidP="0076323F">
      <w:pPr>
        <w:spacing w:line="480" w:lineRule="auto"/>
        <w:ind w:firstLine="720"/>
      </w:pPr>
      <w:r>
        <w:t>Raman spectroscopy, used along with IR, provides complementary identification of chemical functionality.</w:t>
      </w:r>
      <w:r w:rsidR="001F5B78">
        <w:fldChar w:fldCharType="begin"/>
      </w:r>
      <w:r w:rsidR="0020177A">
        <w:instrText xml:space="preserve"> ADDIN EN.CITE &lt;EndNote&gt;&lt;Cite&gt;&lt;Author&gt;Stamm&lt;/Author&gt;&lt;Year&gt;2008&lt;/Year&gt;&lt;RecNum&gt;587&lt;/RecNum&gt;&lt;DisplayText&gt;&lt;style face="superscript"&gt;5&lt;/style&gt;&lt;/DisplayText&gt;&lt;record&gt;&lt;rec-number&gt;587&lt;/rec-number&gt;&lt;foreign-keys&gt;&lt;key app="EN" db-id="wvr5w05pkf0peaevsr4pa59mzvpprdv02d0d"&gt;587&lt;/key&gt;&lt;/foreign-keys&gt;&lt;ref-type name="Edited Book"&gt;28&lt;/ref-type&gt;&lt;contributors&gt;&lt;authors&gt;&lt;author&gt;Stamm, Manfred.&lt;/author&gt;&lt;/authors&gt;&lt;/contributors&gt;&lt;titles&gt;&lt;title&gt;Polymer Surfaces and Interfaces: Characterization, Modification and Applications&lt;/title&gt;&lt;/titles&gt;&lt;edition&gt;First&lt;/edition&gt;&lt;dates&gt;&lt;year&gt;2008&lt;/year&gt;&lt;/dates&gt;&lt;urls&gt;&lt;/urls&gt;&lt;/record&gt;&lt;/Cite&gt;&lt;/EndNote&gt;</w:instrText>
      </w:r>
      <w:r w:rsidR="001F5B78">
        <w:fldChar w:fldCharType="separate"/>
      </w:r>
      <w:r w:rsidR="0020177A" w:rsidRPr="0020177A">
        <w:rPr>
          <w:noProof/>
          <w:vertAlign w:val="superscript"/>
        </w:rPr>
        <w:t>5</w:t>
      </w:r>
      <w:r w:rsidR="001F5B78">
        <w:fldChar w:fldCharType="end"/>
      </w:r>
      <w:r>
        <w:t xml:space="preserve"> However, a Raman experiment measures changes in polarizability due to scattering of light by vibrating molecules. Light that is absorbed by a molecule can be scattered elastically resulting in Rayleigh scattering in which no energy is lost or gained and the</w:t>
      </w:r>
      <w:r w:rsidR="0057297C">
        <w:t xml:space="preserve"> </w:t>
      </w:r>
      <w:r>
        <w:t>wavelength remains unchanged. Light can also be scattered inelastically such that the scattered light has a longer or shorter wavelength than the incident light. Depending on the symmetry of a molecule as well as the polarity of bonds in a molecule, the modes of vibration can be Raman active, IR active, or both.</w:t>
      </w:r>
    </w:p>
    <w:p w14:paraId="2ADBDEFF" w14:textId="4160D699" w:rsidR="008D5B36" w:rsidRDefault="008D5B36" w:rsidP="0076323F">
      <w:pPr>
        <w:spacing w:line="480" w:lineRule="auto"/>
        <w:ind w:firstLine="720"/>
      </w:pPr>
      <w:r>
        <w:lastRenderedPageBreak/>
        <w:t>A Renishaw InVia Raman Microscope was used to obtain Raman spectra on quartz substrates in the spectral range of 3200 to 100 cm</w:t>
      </w:r>
      <w:r w:rsidRPr="00FA67A7">
        <w:rPr>
          <w:vertAlign w:val="superscript"/>
        </w:rPr>
        <w:t>-1</w:t>
      </w:r>
      <w:r>
        <w:t xml:space="preserve"> at a fixed wavelength of 633 nm. </w:t>
      </w:r>
    </w:p>
    <w:p w14:paraId="5006AE88" w14:textId="77777777" w:rsidR="008D5B36" w:rsidRDefault="008D5B36" w:rsidP="00D76224">
      <w:pPr>
        <w:numPr>
          <w:ilvl w:val="3"/>
          <w:numId w:val="37"/>
        </w:numPr>
        <w:spacing w:after="0" w:line="240" w:lineRule="auto"/>
        <w:ind w:left="1800"/>
        <w:outlineLvl w:val="3"/>
        <w:rPr>
          <w:b/>
          <w:bCs/>
        </w:rPr>
      </w:pPr>
      <w:bookmarkStart w:id="288" w:name="_Toc46500598"/>
      <w:r w:rsidRPr="00F4642D">
        <w:rPr>
          <w:b/>
          <w:bCs/>
        </w:rPr>
        <w:t>UV-Vis Spectroscopy</w:t>
      </w:r>
      <w:bookmarkEnd w:id="288"/>
    </w:p>
    <w:p w14:paraId="2B6285B4" w14:textId="77777777" w:rsidR="008D5B36" w:rsidRDefault="008D5B36" w:rsidP="0076323F">
      <w:pPr>
        <w:rPr>
          <w:b/>
          <w:bCs/>
        </w:rPr>
      </w:pPr>
    </w:p>
    <w:p w14:paraId="7DB00C40" w14:textId="77777777" w:rsidR="008D5B36" w:rsidRDefault="008D5B36" w:rsidP="0076323F">
      <w:pPr>
        <w:spacing w:line="480" w:lineRule="auto"/>
        <w:ind w:firstLine="720"/>
      </w:pPr>
      <w:r>
        <w:t xml:space="preserve">UV-Vis spectroscopy involves the measurement of the absorption of ultraviolet-visible electromagnetic radiation by molecules as they undergo electronic energy transitions from the ground state to the excited state. UV-Vis spectroscopy was used to examine tethered brushes on quartz substrates before and after aromatization using a Varian Cary 5000 UV-Vis-NIR absorption spectrometer. The spectral range examined was 200 to 600 nm, with a spectral resolution of 1 nm. </w:t>
      </w:r>
    </w:p>
    <w:p w14:paraId="65D2E67D" w14:textId="77777777" w:rsidR="008D5B36" w:rsidRDefault="008D5B36" w:rsidP="00D76224">
      <w:pPr>
        <w:numPr>
          <w:ilvl w:val="3"/>
          <w:numId w:val="37"/>
        </w:numPr>
        <w:spacing w:after="0" w:line="240" w:lineRule="auto"/>
        <w:ind w:left="1800"/>
        <w:outlineLvl w:val="3"/>
        <w:rPr>
          <w:b/>
          <w:bCs/>
        </w:rPr>
      </w:pPr>
      <w:bookmarkStart w:id="289" w:name="_Toc46500599"/>
      <w:r w:rsidRPr="00F4642D">
        <w:rPr>
          <w:b/>
          <w:bCs/>
        </w:rPr>
        <w:t>Optical Microscopy</w:t>
      </w:r>
      <w:bookmarkEnd w:id="289"/>
    </w:p>
    <w:p w14:paraId="66E13155" w14:textId="77777777" w:rsidR="008D5B36" w:rsidRDefault="008D5B36" w:rsidP="0076323F">
      <w:pPr>
        <w:rPr>
          <w:b/>
          <w:bCs/>
        </w:rPr>
      </w:pPr>
    </w:p>
    <w:p w14:paraId="682E879B" w14:textId="77777777" w:rsidR="008D5B36" w:rsidRDefault="008D5B36" w:rsidP="0076323F">
      <w:pPr>
        <w:spacing w:line="480" w:lineRule="auto"/>
        <w:ind w:firstLine="720"/>
      </w:pPr>
      <w:r>
        <w:t xml:space="preserve">A Leica DM4500P polarized optical microscope was used to examine the quality of films on silicon substrates. </w:t>
      </w:r>
    </w:p>
    <w:p w14:paraId="5C153D91" w14:textId="77777777" w:rsidR="008D5B36" w:rsidRDefault="008D5B36" w:rsidP="00445D01">
      <w:pPr>
        <w:spacing w:line="480" w:lineRule="auto"/>
        <w:outlineLvl w:val="1"/>
        <w:rPr>
          <w:b/>
          <w:bCs/>
        </w:rPr>
      </w:pPr>
      <w:bookmarkStart w:id="290" w:name="_Toc459154945"/>
      <w:bookmarkStart w:id="291" w:name="_Toc46500600"/>
      <w:r w:rsidRPr="00F4642D">
        <w:rPr>
          <w:b/>
          <w:bCs/>
        </w:rPr>
        <w:t>6.3 Results and Discussion</w:t>
      </w:r>
      <w:bookmarkEnd w:id="290"/>
      <w:bookmarkEnd w:id="291"/>
    </w:p>
    <w:p w14:paraId="35E7D1F9" w14:textId="77777777" w:rsidR="008D5B36" w:rsidRDefault="008D5B36" w:rsidP="00445D01">
      <w:pPr>
        <w:numPr>
          <w:ilvl w:val="0"/>
          <w:numId w:val="26"/>
        </w:numPr>
        <w:spacing w:after="0" w:line="240" w:lineRule="auto"/>
        <w:ind w:left="907"/>
        <w:outlineLvl w:val="2"/>
        <w:rPr>
          <w:b/>
          <w:bCs/>
        </w:rPr>
      </w:pPr>
      <w:bookmarkStart w:id="292" w:name="_Toc459154946"/>
      <w:bookmarkStart w:id="293" w:name="_Toc46500601"/>
      <w:r w:rsidRPr="00F4642D">
        <w:rPr>
          <w:b/>
          <w:bCs/>
        </w:rPr>
        <w:t>Characterization of End</w:t>
      </w:r>
      <w:r>
        <w:rPr>
          <w:b/>
          <w:bCs/>
        </w:rPr>
        <w:t>-</w:t>
      </w:r>
      <w:r w:rsidRPr="00F4642D">
        <w:rPr>
          <w:b/>
          <w:bCs/>
        </w:rPr>
        <w:t xml:space="preserve">Tethered PCHD Polymer Brush Films </w:t>
      </w:r>
      <w:r>
        <w:rPr>
          <w:b/>
          <w:bCs/>
        </w:rPr>
        <w:t>Fo</w:t>
      </w:r>
      <w:r w:rsidRPr="00F4642D">
        <w:rPr>
          <w:b/>
          <w:bCs/>
        </w:rPr>
        <w:t>rmed from Solution Grafting</w:t>
      </w:r>
      <w:bookmarkEnd w:id="292"/>
      <w:bookmarkEnd w:id="293"/>
    </w:p>
    <w:p w14:paraId="196EFF52" w14:textId="77777777" w:rsidR="00445D01" w:rsidRDefault="00445D01" w:rsidP="00445D01">
      <w:pPr>
        <w:spacing w:after="0" w:line="240" w:lineRule="auto"/>
        <w:ind w:left="907"/>
        <w:outlineLvl w:val="2"/>
        <w:rPr>
          <w:b/>
          <w:bCs/>
        </w:rPr>
      </w:pPr>
    </w:p>
    <w:p w14:paraId="5245B9AA" w14:textId="77777777" w:rsidR="008D5B36" w:rsidRDefault="008D5B36" w:rsidP="00445D01">
      <w:pPr>
        <w:numPr>
          <w:ilvl w:val="0"/>
          <w:numId w:val="33"/>
        </w:numPr>
        <w:tabs>
          <w:tab w:val="left" w:pos="360"/>
        </w:tabs>
        <w:spacing w:after="0" w:line="480" w:lineRule="auto"/>
        <w:ind w:left="1440" w:firstLine="0"/>
        <w:outlineLvl w:val="3"/>
        <w:rPr>
          <w:b/>
          <w:bCs/>
        </w:rPr>
      </w:pPr>
      <w:bookmarkStart w:id="294" w:name="_Toc46500602"/>
      <w:r>
        <w:rPr>
          <w:b/>
          <w:bCs/>
        </w:rPr>
        <w:t>Overview</w:t>
      </w:r>
      <w:bookmarkEnd w:id="294"/>
      <w:r>
        <w:rPr>
          <w:b/>
          <w:bCs/>
        </w:rPr>
        <w:t xml:space="preserve"> </w:t>
      </w:r>
    </w:p>
    <w:p w14:paraId="57F09688" w14:textId="74BBCE77" w:rsidR="008D5B36" w:rsidRDefault="008D5B36" w:rsidP="0076323F">
      <w:pPr>
        <w:spacing w:line="480" w:lineRule="auto"/>
        <w:ind w:firstLine="720"/>
      </w:pPr>
      <w:r>
        <w:t>In an attempt to discover suitable solution grafting conditions, solution concentration and the amount of time of reaction between end-functionalized PCHD and silicon oxide surfaces was varied, where solution concentrations of 1.3, 1.4 and 2.0 wt. % were studied. Reaction times of 2 hours, 3.5 hours, 4.5 days, 6.5 days, 1 week, and 3 weeks were tested. The quality of high vacuum achieved during the reaction has a profound effect on the quality of the monolayer formed, as any moisture or O</w:t>
      </w:r>
      <w:r w:rsidRPr="00460ECB">
        <w:rPr>
          <w:vertAlign w:val="subscript"/>
        </w:rPr>
        <w:t>2</w:t>
      </w:r>
      <w:r>
        <w:t xml:space="preserve">(g) content will cause multilayers to form. Thus, the quality of the </w:t>
      </w:r>
      <w:r>
        <w:lastRenderedPageBreak/>
        <w:t>monolayer formed was evaluated with 2-D and 3-D AFM height images, water contact angle, and ellipsometry. Grafting from solution was also attempted in an argon gas environment. However, this technique failed to produce a well-formed monolayer, as evidenced by water contact angles that were half the value of water contact angles for monolayers formed under high vacuum. In an effort to increase the thickness, and thus the grafting density, of higher molecular weight PCHD precursors (12,000 g/mol), grafting from a 1.4 wt. % solution in a relatively poor solvent for PCHD, tetrahydrofuran (THF), was attempted. Previous work by Auroy et al.</w:t>
      </w:r>
      <w:r w:rsidR="001F5B78">
        <w:fldChar w:fldCharType="begin"/>
      </w:r>
      <w:r w:rsidR="00C52D49">
        <w:instrText xml:space="preserve"> ADDIN EN.CITE &lt;EndNote&gt;&lt;Cite&gt;&lt;Author&gt;Auroy&lt;/Author&gt;&lt;Year&gt;1991&lt;/Year&gt;&lt;RecNum&gt;12&lt;/RecNum&gt;&lt;DisplayText&gt;&lt;style face="superscript"&gt;163&lt;/style&gt;&lt;/DisplayText&gt;&lt;record&gt;&lt;rec-number&gt;12&lt;/rec-number&gt;&lt;foreign-keys&gt;&lt;key app="EN" db-id="0ex2rvx0ywxxz1efze459ft89rswta52fwf2"&gt;12&lt;/key&gt;&lt;/foreign-keys&gt;&lt;ref-type name="Journal Article"&gt;17&lt;/ref-type&gt;&lt;contributors&gt;&lt;authors&gt;&lt;author&gt;Auroy, P.&lt;/author&gt;&lt;author&gt;Auvray, L.&lt;/author&gt;&lt;author&gt;Léger, L.&lt;/author&gt;&lt;/authors&gt;&lt;/contributors&gt;&lt;titles&gt;&lt;title&gt;Characterization of the brush regime for grafted polymer layers at the solid-liquid interface&lt;/title&gt;&lt;secondary-title&gt;Physical Review Letters&lt;/secondary-title&gt;&lt;/titles&gt;&lt;pages&gt;719&lt;/pages&gt;&lt;volume&gt;66&lt;/volume&gt;&lt;number&gt;6&lt;/number&gt;&lt;dates&gt;&lt;year&gt;1991&lt;/year&gt;&lt;/dates&gt;&lt;publisher&gt;American Physical Society&lt;/publisher&gt;&lt;urls&gt;&lt;related-urls&gt;&lt;url&gt;http://link.aps.org/doi/10.1103/PhysRevLett.66.719&lt;/url&gt;&lt;/related-urls&gt;&lt;/urls&gt;&lt;/record&gt;&lt;/Cite&gt;&lt;/EndNote&gt;</w:instrText>
      </w:r>
      <w:r w:rsidR="001F5B78">
        <w:fldChar w:fldCharType="separate"/>
      </w:r>
      <w:r w:rsidR="00C52D49" w:rsidRPr="00C52D49">
        <w:rPr>
          <w:noProof/>
          <w:vertAlign w:val="superscript"/>
        </w:rPr>
        <w:t>163</w:t>
      </w:r>
      <w:r w:rsidR="001F5B78">
        <w:fldChar w:fldCharType="end"/>
      </w:r>
      <w:r>
        <w:rPr>
          <w:vertAlign w:val="superscript"/>
        </w:rPr>
        <w:t xml:space="preserve">, </w:t>
      </w:r>
      <w:r w:rsidR="001F5B78">
        <w:rPr>
          <w:vertAlign w:val="superscript"/>
        </w:rPr>
        <w:fldChar w:fldCharType="begin"/>
      </w:r>
      <w:r w:rsidR="00C52D49">
        <w:rPr>
          <w:vertAlign w:val="superscript"/>
        </w:rPr>
        <w:instrText xml:space="preserve"> ADDIN EN.CITE &lt;EndNote&gt;&lt;Cite&gt;&lt;Author&gt;Auroy&lt;/Author&gt;&lt;Year&gt;1991&lt;/Year&gt;&lt;RecNum&gt;79&lt;/RecNum&gt;&lt;DisplayText&gt;&lt;style face="superscript"&gt;164&lt;/style&gt;&lt;/DisplayText&gt;&lt;record&gt;&lt;rec-number&gt;79&lt;/rec-number&gt;&lt;foreign-keys&gt;&lt;key app="EN" db-id="0ex2rvx0ywxxz1efze459ft89rswta52fwf2"&gt;79&lt;/key&gt;&lt;/foreign-keys&gt;&lt;ref-type name="Journal Article"&gt;17&lt;/ref-type&gt;&lt;contributors&gt;&lt;authors&gt;&lt;author&gt;Auroy, P.&lt;/author&gt;&lt;author&gt;Auvray, L.&lt;/author&gt;&lt;author&gt;Leger, L.&lt;/author&gt;&lt;/authors&gt;&lt;/contributors&gt;&lt;titles&gt;&lt;title&gt;Building of a grafted layer. 1. Role of the concentration of free polymers in the reaction bath&lt;/title&gt;&lt;secondary-title&gt;Macromolecules&lt;/secondary-title&gt;&lt;/titles&gt;&lt;pages&gt;5158-5166&lt;/pages&gt;&lt;volume&gt;24&lt;/volume&gt;&lt;number&gt;18&lt;/number&gt;&lt;dates&gt;&lt;year&gt;1991&lt;/year&gt;&lt;/dates&gt;&lt;publisher&gt;American Chemical Society&lt;/publisher&gt;&lt;isbn&gt;0024-9297&lt;/isbn&gt;&lt;work-type&gt;doi: 10.1021/ma00018a021&lt;/work-type&gt;&lt;urls&gt;&lt;related-urls&gt;&lt;url&gt;http://dx.doi.org/10.1021/ma00018a021&lt;/url&gt;&lt;/related-urls&gt;&lt;/urls&gt;&lt;electronic-resource-num&gt;10.1021/ma00018a021&lt;/electronic-resource-num&gt;&lt;/record&gt;&lt;/Cite&gt;&lt;/EndNote&gt;</w:instrText>
      </w:r>
      <w:r w:rsidR="001F5B78">
        <w:rPr>
          <w:vertAlign w:val="superscript"/>
        </w:rPr>
        <w:fldChar w:fldCharType="separate"/>
      </w:r>
      <w:r w:rsidR="00C52D49">
        <w:rPr>
          <w:noProof/>
          <w:vertAlign w:val="superscript"/>
        </w:rPr>
        <w:t>164</w:t>
      </w:r>
      <w:r w:rsidR="001F5B78">
        <w:rPr>
          <w:vertAlign w:val="superscript"/>
        </w:rPr>
        <w:fldChar w:fldCharType="end"/>
      </w:r>
      <w:r>
        <w:t xml:space="preserve"> suggests that in a poor solvent, the size of a polymer chain is reduced and thus higher grafting densities can be achieved. Thus, reaction with THF, at room temperature, was attempted and allowed to react for ~6 days. Interestingly, AFM revealed the presence of ‘island’ formation (i.e., regions or patches of densely grafted polymer) on silicon substrates for these reaction conditions. Portions of the silicon substrate that was grafted with polymer had thicknesses comparable to the thicknesses obtained by grafting from solution using a good solvent (i.e., benzene). A longer reaction time may have resulted in a full monolayer for this polymer-solvent system.</w:t>
      </w:r>
      <w:r w:rsidR="001F5B78">
        <w:fldChar w:fldCharType="begin"/>
      </w:r>
      <w:r w:rsidR="00C52D49">
        <w:instrText xml:space="preserve"> ADDIN EN.CITE &lt;EndNote&gt;&lt;Cite&gt;&lt;Author&gt;Wang&lt;/Author&gt;&lt;Year&gt;2003&lt;/Year&gt;&lt;RecNum&gt;84&lt;/RecNum&gt;&lt;DisplayText&gt;&lt;style face="superscript"&gt;165&lt;/style&gt;&lt;/DisplayText&gt;&lt;record&gt;&lt;rec-number&gt;84&lt;/rec-number&gt;&lt;foreign-keys&gt;&lt;key app="EN" db-id="0ex2rvx0ywxxz1efze459ft89rswta52fwf2"&gt;84&lt;/key&gt;&lt;/foreign-keys&gt;&lt;ref-type name="Journal Article"&gt;17&lt;/ref-type&gt;&lt;contributors&gt;&lt;authors&gt;&lt;author&gt;Wang, Yuliang&lt;/author&gt;&lt;author&gt;Lieberman, Marya&lt;/author&gt;&lt;/authors&gt;&lt;/contributors&gt;&lt;titles&gt;&lt;title&gt;Growth of Ultrasmooth Octadecyltrichlorosilane Self-Assembled Monolayers on SiO2&lt;/title&gt;&lt;secondary-title&gt;Langmuir&lt;/secondary-title&gt;&lt;/titles&gt;&lt;pages&gt;1159-1167&lt;/pages&gt;&lt;volume&gt;19&lt;/volume&gt;&lt;number&gt;4&lt;/number&gt;&lt;dates&gt;&lt;year&gt;2003&lt;/year&gt;&lt;/dates&gt;&lt;publisher&gt;American Chemical Society&lt;/publisher&gt;&lt;isbn&gt;0743-7463&lt;/isbn&gt;&lt;work-type&gt;doi: 10.1021/la020697x&lt;/work-type&gt;&lt;urls&gt;&lt;related-urls&gt;&lt;url&gt;http://dx.doi.org/10.1021/la020697x&lt;/url&gt;&lt;/related-urls&gt;&lt;/urls&gt;&lt;electronic-resource-num&gt;10.1021/la020697x&lt;/electronic-resource-num&gt;&lt;/record&gt;&lt;/Cite&gt;&lt;/EndNote&gt;</w:instrText>
      </w:r>
      <w:r w:rsidR="001F5B78">
        <w:fldChar w:fldCharType="separate"/>
      </w:r>
      <w:r w:rsidR="00C52D49" w:rsidRPr="00C52D49">
        <w:rPr>
          <w:noProof/>
          <w:vertAlign w:val="superscript"/>
        </w:rPr>
        <w:t>165</w:t>
      </w:r>
      <w:r w:rsidR="001F5B78">
        <w:fldChar w:fldCharType="end"/>
      </w:r>
      <w:r>
        <w:t xml:space="preserve">  However, the successful fabrication of surface-tethered brushes from a benzene solution proved to be more straightforward, and further studies using THF solvent were abandoned. </w:t>
      </w:r>
    </w:p>
    <w:p w14:paraId="43CBCF33" w14:textId="77777777" w:rsidR="008D5B36" w:rsidRPr="00AB1222" w:rsidRDefault="008D5B36" w:rsidP="00761900">
      <w:pPr>
        <w:numPr>
          <w:ilvl w:val="0"/>
          <w:numId w:val="33"/>
        </w:numPr>
        <w:spacing w:after="0" w:line="480" w:lineRule="auto"/>
        <w:outlineLvl w:val="3"/>
        <w:rPr>
          <w:b/>
        </w:rPr>
      </w:pPr>
      <w:bookmarkStart w:id="295" w:name="_Toc46500603"/>
      <w:r w:rsidRPr="00AB1222">
        <w:rPr>
          <w:b/>
        </w:rPr>
        <w:t>Evaluation of the Structure and Quality of End</w:t>
      </w:r>
      <w:r>
        <w:rPr>
          <w:b/>
        </w:rPr>
        <w:t>-</w:t>
      </w:r>
      <w:r w:rsidRPr="00AB1222">
        <w:rPr>
          <w:b/>
        </w:rPr>
        <w:t>Tethered PCHD Brushes</w:t>
      </w:r>
      <w:bookmarkEnd w:id="295"/>
      <w:r w:rsidRPr="00AB1222">
        <w:rPr>
          <w:b/>
        </w:rPr>
        <w:t xml:space="preserve">  </w:t>
      </w:r>
    </w:p>
    <w:p w14:paraId="7CD8B1AA" w14:textId="20FB491A" w:rsidR="008D5B36" w:rsidRDefault="00360790" w:rsidP="0076323F">
      <w:pPr>
        <w:tabs>
          <w:tab w:val="left" w:pos="0"/>
        </w:tabs>
        <w:spacing w:line="480" w:lineRule="auto"/>
      </w:pPr>
      <w:r>
        <w:rPr>
          <w:noProof/>
          <w:lang w:eastAsia="ko-KR"/>
        </w:rPr>
        <w:object w:dxaOrig="0" w:dyaOrig="0" w14:anchorId="78A378B0">
          <v:shape id="_x0000_s1138" type="#_x0000_t75" style="position:absolute;margin-left:129.35pt;margin-top:101.25pt;width:164pt;height:42.95pt;z-index:251578880;mso-position-horizontal-relative:text;mso-position-vertical-relative:text">
            <v:imagedata r:id="rId172" o:title=""/>
          </v:shape>
          <o:OLEObject Type="Embed" ProgID="Equation.3" ShapeID="_x0000_s1138" DrawAspect="Content" ObjectID="_1657127488" r:id="rId173"/>
        </w:object>
      </w:r>
      <w:r w:rsidR="008D5B36">
        <w:tab/>
      </w:r>
      <w:r w:rsidR="00D55F2C">
        <w:tab/>
      </w:r>
      <w:r w:rsidR="008D5B36">
        <w:t xml:space="preserve">Ellipsometry measurements of grafted PCHD layers provide information on the structure and quality of polymer brushes formed from the various reaction conditions. The distance between grafted chains, MD, which is related to the density of grafted chains, </w:t>
      </w:r>
      <w:r w:rsidR="008D5B36" w:rsidRPr="00D74181">
        <w:rPr>
          <w:rFonts w:ascii="Symbol" w:hAnsi="Symbol"/>
        </w:rPr>
        <w:t></w:t>
      </w:r>
      <w:r w:rsidR="008D5B36">
        <w:t>, can be obtained from:</w:t>
      </w:r>
      <w:r w:rsidR="001F5B78">
        <w:fldChar w:fldCharType="begin"/>
      </w:r>
      <w:r w:rsidR="00C52D49">
        <w:instrText xml:space="preserve"> ADDIN EN.CITE &lt;EndNote&gt;&lt;Cite&gt;&lt;Author&gt;Taylor&lt;/Author&gt;&lt;Year&gt;2010&lt;/Year&gt;&lt;RecNum&gt;125&lt;/RecNum&gt;&lt;DisplayText&gt;&lt;style face="superscript"&gt;166&lt;/style&gt;&lt;/DisplayText&gt;&lt;record&gt;&lt;rec-number&gt;125&lt;/rec-number&gt;&lt;foreign-keys&gt;&lt;key app="EN" db-id="0ex2rvx0ywxxz1efze459ft89rswta52fwf2"&gt;125&lt;/key&gt;&lt;/foreign-keys&gt;&lt;ref-type name="Journal Article"&gt;17&lt;/ref-type&gt;&lt;contributors&gt;&lt;authors&gt;&lt;author&gt;Taylor, Warren&lt;/author&gt;&lt;author&gt;Jones, Richard A. L.&lt;/author&gt;&lt;/authors&gt;&lt;/contributors&gt;&lt;titles&gt;&lt;title&gt;Producing High-Density High-Molecular-Weight Polymer Brushes by a “Grafting to” Method from a Concentrated Homopolymer Solution&lt;/title&gt;&lt;secondary-title&gt;Langmuir&lt;/secondary-title&gt;&lt;/titles&gt;&lt;pages&gt;null-null&lt;/pages&gt;&lt;dates&gt;&lt;year&gt;2010&lt;/year&gt;&lt;/dates&gt;&lt;publisher&gt;American Chemical Society&lt;/publisher&gt;&lt;isbn&gt;0743-7463&lt;/isbn&gt;&lt;work-type&gt;doi: 10.1021/la101881j&lt;/work-type&gt;&lt;urls&gt;&lt;related-urls&gt;&lt;url&gt;http://dx.doi.org/10.1021/la101881j&lt;/url&gt;&lt;/related-urls&gt;&lt;/urls&gt;&lt;electronic-resource-num&gt;10.1021/la101881j&lt;/electronic-resource-num&gt;&lt;/record&gt;&lt;/Cite&gt;&lt;/EndNote&gt;</w:instrText>
      </w:r>
      <w:r w:rsidR="001F5B78">
        <w:fldChar w:fldCharType="separate"/>
      </w:r>
      <w:r w:rsidR="00C52D49" w:rsidRPr="00C52D49">
        <w:rPr>
          <w:noProof/>
          <w:vertAlign w:val="superscript"/>
        </w:rPr>
        <w:t>166</w:t>
      </w:r>
      <w:r w:rsidR="001F5B78">
        <w:fldChar w:fldCharType="end"/>
      </w:r>
    </w:p>
    <w:p w14:paraId="2024B44E" w14:textId="77777777" w:rsidR="008D5B36" w:rsidRPr="00B1037C" w:rsidRDefault="008D5B36" w:rsidP="00FC673F">
      <w:pPr>
        <w:tabs>
          <w:tab w:val="left" w:pos="900"/>
        </w:tabs>
        <w:spacing w:line="480" w:lineRule="auto"/>
        <w:rPr>
          <w:bCs/>
        </w:rPr>
      </w:pPr>
      <w:r>
        <w:tab/>
      </w:r>
      <w:r>
        <w:tab/>
      </w:r>
      <w:r>
        <w:rPr>
          <w:b/>
          <w:bCs/>
        </w:rPr>
        <w:tab/>
      </w:r>
      <w:r>
        <w:rPr>
          <w:b/>
          <w:bCs/>
        </w:rPr>
        <w:tab/>
      </w:r>
      <w:r>
        <w:rPr>
          <w:b/>
          <w:bCs/>
        </w:rPr>
        <w:tab/>
      </w:r>
      <w:r>
        <w:rPr>
          <w:b/>
          <w:bCs/>
        </w:rPr>
        <w:tab/>
      </w:r>
      <w:r>
        <w:rPr>
          <w:b/>
          <w:bCs/>
        </w:rPr>
        <w:tab/>
      </w:r>
      <w:r>
        <w:rPr>
          <w:b/>
          <w:bCs/>
        </w:rPr>
        <w:tab/>
      </w:r>
      <w:r>
        <w:rPr>
          <w:b/>
          <w:bCs/>
        </w:rPr>
        <w:tab/>
      </w:r>
      <w:r>
        <w:rPr>
          <w:b/>
          <w:bCs/>
        </w:rPr>
        <w:tab/>
      </w:r>
      <w:r w:rsidRPr="00B1037C">
        <w:rPr>
          <w:bCs/>
        </w:rPr>
        <w:tab/>
      </w:r>
      <w:r w:rsidR="00CA1C3D">
        <w:rPr>
          <w:bCs/>
        </w:rPr>
        <w:tab/>
      </w:r>
      <w:r w:rsidR="00CA1C3D">
        <w:rPr>
          <w:bCs/>
        </w:rPr>
        <w:tab/>
      </w:r>
      <w:r w:rsidR="00D55F2C">
        <w:rPr>
          <w:bCs/>
        </w:rPr>
        <w:tab/>
      </w:r>
      <w:r w:rsidR="00D55F2C">
        <w:rPr>
          <w:bCs/>
        </w:rPr>
        <w:tab/>
      </w:r>
      <w:r w:rsidR="00D55F2C">
        <w:rPr>
          <w:bCs/>
        </w:rPr>
        <w:tab/>
      </w:r>
      <w:r w:rsidR="00D55F2C">
        <w:rPr>
          <w:bCs/>
        </w:rPr>
        <w:tab/>
      </w:r>
      <w:r w:rsidR="00D55F2C">
        <w:rPr>
          <w:bCs/>
        </w:rPr>
        <w:tab/>
      </w:r>
      <w:r w:rsidR="00D55F2C">
        <w:rPr>
          <w:bCs/>
        </w:rPr>
        <w:tab/>
      </w:r>
      <w:r w:rsidR="00D55F2C">
        <w:rPr>
          <w:bCs/>
        </w:rPr>
        <w:tab/>
      </w:r>
      <w:r w:rsidR="00D55F2C">
        <w:rPr>
          <w:bCs/>
        </w:rPr>
        <w:tab/>
      </w:r>
      <w:r w:rsidR="00D55F2C">
        <w:rPr>
          <w:bCs/>
        </w:rPr>
        <w:tab/>
      </w:r>
      <w:r w:rsidR="00D55F2C">
        <w:rPr>
          <w:bCs/>
        </w:rPr>
        <w:tab/>
      </w:r>
      <w:r w:rsidRPr="00B1037C">
        <w:rPr>
          <w:bCs/>
        </w:rPr>
        <w:t>(6.1)</w:t>
      </w:r>
    </w:p>
    <w:p w14:paraId="65F89FBB" w14:textId="77777777" w:rsidR="006D30C0" w:rsidRDefault="008D5B36" w:rsidP="006D30C0">
      <w:pPr>
        <w:spacing w:line="480" w:lineRule="auto"/>
      </w:pPr>
      <w:r>
        <w:lastRenderedPageBreak/>
        <w:t>where MD is the distance between graft points, ρ is the bulk density of PCHD (1.07 g/cm</w:t>
      </w:r>
      <w:r w:rsidRPr="00B1037C">
        <w:rPr>
          <w:vertAlign w:val="superscript"/>
        </w:rPr>
        <w:t>3</w:t>
      </w:r>
      <w:r>
        <w:t>), h</w:t>
      </w:r>
      <w:r w:rsidRPr="00904B1A">
        <w:rPr>
          <w:vertAlign w:val="subscript"/>
        </w:rPr>
        <w:t>dry</w:t>
      </w:r>
      <w:r>
        <w:t xml:space="preserve"> is the thickness by ellipsometry, and N</w:t>
      </w:r>
      <w:r w:rsidRPr="00904B1A">
        <w:rPr>
          <w:vertAlign w:val="subscript"/>
        </w:rPr>
        <w:t>A</w:t>
      </w:r>
      <w:r>
        <w:t xml:space="preserve"> is Avogadro’s number. Table 6.2 displays a summary of the detailed structure of end-tethered PCHD brushes formed from several different solution grafting experiments conducted in this study.  </w:t>
      </w:r>
      <w:r w:rsidR="0097274E">
        <w:t>A more highly grafted layer was formed from the smaller 4,700 g/mol end-functionalized PCHD precursors, as might be expected since, due to their size, they can pack more efficiently at the surface (σ = 1.1 chains/nm</w:t>
      </w:r>
      <w:r w:rsidR="0097274E" w:rsidRPr="009D171E">
        <w:rPr>
          <w:vertAlign w:val="superscript"/>
        </w:rPr>
        <w:t>2</w:t>
      </w:r>
      <w:r w:rsidR="0097274E">
        <w:t xml:space="preserve">). It is also interesting to note that increasing the molecular weight of the precursor results in increased brush height (10.9 nm for the 12,000 g/mol precursor) but decreased brush density, as compared to the smaller molecular weight precursor which exhibited nearly twice the brush density with a smaller brush height (7.8 nm). As might be expected, the approach of an incoming polymer to the surface is hindered as the graft density of the surface increases. This barrier increases with increasing chain length.   </w:t>
      </w:r>
    </w:p>
    <w:p w14:paraId="70BE9DE3" w14:textId="3365032F" w:rsidR="006D30C0" w:rsidRPr="003B7B8D" w:rsidRDefault="0097274E" w:rsidP="006D30C0">
      <w:pPr>
        <w:spacing w:line="480" w:lineRule="auto"/>
        <w:ind w:firstLine="720"/>
        <w:rPr>
          <w:vertAlign w:val="superscript"/>
        </w:rPr>
      </w:pPr>
      <w:r>
        <w:t>Table 6.3 contains a summary of the average distance between graft points (MD) and grafting density (σ) of end-tethered PCHD brushes created by solution grafting in the current</w:t>
      </w:r>
      <w:r w:rsidR="006D30C0" w:rsidRPr="006D30C0">
        <w:t xml:space="preserve"> </w:t>
      </w:r>
      <w:r w:rsidR="006D30C0">
        <w:t>study, those that are formed by the grafting of end-tethered PCHD brushes onto silicon by spin coating (an experiment conducted in parallel with this study at CNMS at ORNL by collaborators),</w:t>
      </w:r>
      <w:r w:rsidR="006D30C0">
        <w:fldChar w:fldCharType="begin"/>
      </w:r>
      <w:r w:rsidR="006D30C0">
        <w:instrText xml:space="preserve"> ADDIN EN.CITE &lt;EndNote&gt;&lt;Cite&gt;&lt;Author&gt;Alonzo&lt;/Author&gt;&lt;Year&gt;2011&lt;/Year&gt;&lt;RecNum&gt;625&lt;/RecNum&gt;&lt;DisplayText&gt;&lt;style face="superscript"&gt;167&lt;/style&gt;&lt;/DisplayText&gt;&lt;record&gt;&lt;rec-number&gt;625&lt;/rec-number&gt;&lt;foreign-keys&gt;&lt;key app="EN" db-id="wvr5w05pkf0peaevsr4pa59mzvpprdv02d0d"&gt;625&lt;/key&gt;&lt;/foreign-keys&gt;&lt;ref-type name="Journal Article"&gt;17&lt;/ref-type&gt;&lt;contributors&gt;&lt;authors&gt;&lt;author&gt;Alonzo, J.&lt;/author&gt;&lt;author&gt;Chen, J. &lt;/author&gt;&lt;author&gt;Messman, J.&lt;/author&gt;&lt;author&gt;Yu, X.&lt;/author&gt;&lt;author&gt;Hong, K.&lt;/author&gt;&lt;author&gt;Deng, S.&lt;/author&gt;&lt;author&gt;Swader, O.&lt;/author&gt;&lt;author&gt;Dadmun, M. D.&lt;/author&gt;&lt;author&gt;Ankner, J. F.&lt;/author&gt;&lt;author&gt;Britt, P.&lt;/author&gt;&lt;author&gt;Mays, J. W.&lt;/author&gt;&lt;author&gt;Malagoli, M.&lt;/author&gt;&lt;author&gt;Sumpter, B.G.&lt;/author&gt;&lt;author&gt;Bredas, J.L.&lt;/author&gt;&lt;author&gt;Kilbey, S. Michael&lt;/author&gt;&lt;/authors&gt;&lt;/contributors&gt;&lt;titles&gt;&lt;secondary-title&gt;Chemistry of Materials&lt;/secondary-title&gt;&lt;/titles&gt;&lt;periodical&gt;&lt;full-title&gt;Chemistry of Materials&lt;/full-title&gt;&lt;/periodical&gt;&lt;pages&gt;4367-4374&lt;/pages&gt;&lt;volume&gt;23&lt;/volume&gt;&lt;section&gt;4367&lt;/section&gt;&lt;dates&gt;&lt;year&gt;2011&lt;/year&gt;&lt;/dates&gt;&lt;urls&gt;&lt;/urls&gt;&lt;/record&gt;&lt;/Cite&gt;&lt;/EndNote&gt;</w:instrText>
      </w:r>
      <w:r w:rsidR="006D30C0">
        <w:fldChar w:fldCharType="separate"/>
      </w:r>
      <w:r w:rsidR="006D30C0" w:rsidRPr="00C52D49">
        <w:rPr>
          <w:noProof/>
          <w:vertAlign w:val="superscript"/>
        </w:rPr>
        <w:t>167</w:t>
      </w:r>
      <w:r w:rsidR="006D30C0">
        <w:fldChar w:fldCharType="end"/>
      </w:r>
      <w:r w:rsidR="006D30C0">
        <w:t xml:space="preserve"> trichlorosilane end-terminated PS brushes also created by spin coating,</w:t>
      </w:r>
      <w:r w:rsidR="006D30C0">
        <w:fldChar w:fldCharType="begin"/>
      </w:r>
      <w:r w:rsidR="006D30C0">
        <w:instrText xml:space="preserve"> ADDIN EN.CITE &lt;EndNote&gt;&lt;Cite&gt;&lt;Author&gt;Tran&lt;/Author&gt;&lt;Year&gt;2001&lt;/Year&gt;&lt;RecNum&gt;45&lt;/RecNum&gt;&lt;DisplayText&gt;&lt;style face="superscript"&gt;32&lt;/style&gt;&lt;/DisplayText&gt;&lt;record&gt;&lt;rec-number&gt;45&lt;/rec-number&gt;&lt;foreign-keys&gt;&lt;key app="EN" db-id="0ex2rvx0ywxxz1efze459ft89rswta52fwf2"&gt;45&lt;/key&gt;&lt;/foreign-keys&gt;&lt;ref-type name="Journal Article"&gt;17&lt;/ref-type&gt;&lt;contributors&gt;&lt;authors&gt;&lt;author&gt;Tran, Y.&lt;/author&gt;&lt;author&gt;Auroy, P.&lt;/author&gt;&lt;/authors&gt;&lt;/contributors&gt;&lt;titles&gt;&lt;title&gt;Synthesis of Poly(styrene sulfonate) Brushes&lt;/title&gt;&lt;secondary-title&gt;Journal of the American Chemical Society&lt;/secondary-title&gt;&lt;/titles&gt;&lt;pages&gt;3644-3654&lt;/pages&gt;&lt;volume&gt;123&lt;/volume&gt;&lt;number&gt;16&lt;/number&gt;&lt;dates&gt;&lt;year&gt;2001&lt;/year&gt;&lt;/dates&gt;&lt;publisher&gt;American Chemical Society&lt;/publisher&gt;&lt;isbn&gt;0002-7863&lt;/isbn&gt;&lt;work-type&gt;doi: 10.1021/ja992562s&lt;/work-type&gt;&lt;urls&gt;&lt;related-urls&gt;&lt;url&gt;http://dx.doi.org/10.1021/ja992562s&lt;/url&gt;&lt;/related-urls&gt;&lt;/urls&gt;&lt;electronic-resource-num&gt;10.1021/ja992562s&lt;/electronic-resource-num&gt;&lt;/record&gt;&lt;/Cite&gt;&lt;Cite&gt;&lt;Author&gt;Tran&lt;/Author&gt;&lt;Year&gt;2001&lt;/Year&gt;&lt;RecNum&gt;45&lt;/RecNum&gt;&lt;record&gt;&lt;rec-number&gt;45&lt;/rec-number&gt;&lt;foreign-keys&gt;&lt;key app="EN" db-id="0ex2rvx0ywxxz1efze459ft89rswta52fwf2"&gt;45&lt;/key&gt;&lt;/foreign-keys&gt;&lt;ref-type name="Journal Article"&gt;17&lt;/ref-type&gt;&lt;contributors&gt;&lt;authors&gt;&lt;author&gt;Tran, Y.&lt;/author&gt;&lt;author&gt;Auroy, P.&lt;/author&gt;&lt;/authors&gt;&lt;/contributors&gt;&lt;titles&gt;&lt;title&gt;Synthesis of Poly(styrene sulfonate) Brushes&lt;/title&gt;&lt;secondary-title&gt;Journal of the American Chemical Society&lt;/secondary-title&gt;&lt;/titles&gt;&lt;pages&gt;3644-3654&lt;/pages&gt;&lt;volume&gt;123&lt;/volume&gt;&lt;number&gt;16&lt;/number&gt;&lt;dates&gt;&lt;year&gt;2001&lt;/year&gt;&lt;/dates&gt;&lt;publisher&gt;American Chemical Society&lt;/publisher&gt;&lt;isbn&gt;0002-7863&lt;/isbn&gt;&lt;work-type&gt;doi: 10.1021/ja992562s&lt;/work-type&gt;&lt;urls&gt;&lt;related-urls&gt;&lt;url&gt;http://dx.doi.org/10.1021/ja992562s&lt;/url&gt;&lt;/related-urls&gt;&lt;/urls&gt;&lt;electronic-resource-num&gt;10.1021/ja992562s&lt;/electronic-resource-num&gt;&lt;/record&gt;&lt;/Cite&gt;&lt;/EndNote&gt;</w:instrText>
      </w:r>
      <w:r w:rsidR="006D30C0">
        <w:fldChar w:fldCharType="separate"/>
      </w:r>
      <w:r w:rsidR="006D30C0" w:rsidRPr="0020177A">
        <w:rPr>
          <w:noProof/>
          <w:vertAlign w:val="superscript"/>
        </w:rPr>
        <w:t>32</w:t>
      </w:r>
      <w:r w:rsidR="006D30C0">
        <w:fldChar w:fldCharType="end"/>
      </w:r>
      <w:r w:rsidR="006D30C0">
        <w:t xml:space="preserve"> as well as results for PMMA brushes grafted onto silicon using surface-initiated ATRP polymerization of MMA in a grafting-from approach.</w:t>
      </w:r>
      <w:r w:rsidR="006D30C0">
        <w:fldChar w:fldCharType="begin"/>
      </w:r>
      <w:r w:rsidR="006D30C0">
        <w:instrText xml:space="preserve"> ADDIN EN.CITE &lt;EndNote&gt;&lt;Cite&gt;&lt;Author&gt;Tsujii&lt;/Author&gt;&lt;Year&gt;2006&lt;/Year&gt;&lt;RecNum&gt;143&lt;/RecNum&gt;&lt;DisplayText&gt;&lt;style face="superscript"&gt;168&lt;/style&gt;&lt;/DisplayText&gt;&lt;record&gt;&lt;rec-number&gt;143&lt;/rec-number&gt;&lt;foreign-keys&gt;&lt;key app="EN" db-id="0ex2rvx0ywxxz1efze459ft89rswta52fwf2"&gt;143&lt;/key&gt;&lt;/foreign-keys&gt;&lt;ref-type name="Journal Article"&gt;17&lt;/ref-type&gt;&lt;contributors&gt;&lt;authors&gt;&lt;author&gt;Tsujii, Y.&lt;/author&gt;&lt;author&gt;Ohno, K.&lt;/author&gt;&lt;author&gt;Yamamoto, S.&lt;/author&gt;&lt;author&gt;Goto, A.&lt;/author&gt;&lt;author&gt;Fukuda, T.&lt;/author&gt;&lt;/authors&gt;&lt;/contributors&gt;&lt;titles&gt;&lt;title&gt;Structure and Properties of High-Density Polymer Brushes Prepared by Surface-Initiated Living Radical Polymerization&lt;/title&gt;&lt;secondary-title&gt;Advances in Polymer Science&lt;/secondary-title&gt;&lt;/titles&gt;&lt;pages&gt;1-45&lt;/pages&gt;&lt;volume&gt;197&lt;/volume&gt;&lt;dates&gt;&lt;year&gt;2006&lt;/year&gt;&lt;/dates&gt;&lt;urls&gt;&lt;/urls&gt;&lt;/record&gt;&lt;/Cite&gt;&lt;/EndNote&gt;</w:instrText>
      </w:r>
      <w:r w:rsidR="006D30C0">
        <w:fldChar w:fldCharType="separate"/>
      </w:r>
      <w:r w:rsidR="006D30C0" w:rsidRPr="00C52D49">
        <w:rPr>
          <w:noProof/>
          <w:vertAlign w:val="superscript"/>
        </w:rPr>
        <w:t>168</w:t>
      </w:r>
      <w:r w:rsidR="006D30C0">
        <w:fldChar w:fldCharType="end"/>
      </w:r>
      <w:r w:rsidR="006D30C0">
        <w:t xml:space="preserve"> Table 6.3 shows that the distance between grafted chains and the graft density of PCHD brushes formed by solution grafting in the current study is comparable to reported values of MD and σ in previous studies of other end-functionalized brushes tethered to silicon substrates.</w:t>
      </w:r>
      <w:r w:rsidR="006D30C0">
        <w:fldChar w:fldCharType="begin"/>
      </w:r>
      <w:r w:rsidR="006D30C0">
        <w:instrText xml:space="preserve"> ADDIN EN.CITE &lt;EndNote&gt;&lt;Cite&gt;&lt;Author&gt;Tran&lt;/Author&gt;&lt;Year&gt;2001&lt;/Year&gt;&lt;RecNum&gt;76&lt;/RecNum&gt;&lt;DisplayText&gt;&lt;style face="superscript"&gt;32&lt;/style&gt;&lt;/DisplayText&gt;&lt;record&gt;&lt;rec-number&gt;76&lt;/rec-number&gt;&lt;foreign-keys&gt;&lt;key app="EN" db-id="0ex2rvx0ywxxz1efze459ft89rswta52fwf2"&gt;76&lt;/key&gt;&lt;/foreign-keys&gt;&lt;ref-type name="Journal Article"&gt;17&lt;/ref-type&gt;&lt;contributors&gt;&lt;authors&gt;&lt;author&gt;Tran, Y.&lt;/author&gt;&lt;author&gt;Auroy, P.&lt;/author&gt;&lt;/authors&gt;&lt;/contributors&gt;&lt;titles&gt;&lt;title&gt;Synthesis of Poly(styrene sulfonate) Brushes&lt;/title&gt;&lt;secondary-title&gt;Journal of the American Chemical Society&lt;/secondary-title&gt;&lt;/titles&gt;&lt;pages&gt;3644-3654&lt;/pages&gt;&lt;volume&gt;123&lt;/volume&gt;&lt;number&gt;16&lt;/number&gt;&lt;dates&gt;&lt;year&gt;2001&lt;/year&gt;&lt;/dates&gt;&lt;publisher&gt;American Chemical Society&lt;/publisher&gt;&lt;isbn&gt;0002-7863&lt;/isbn&gt;&lt;work-type&gt;doi: 10.1021/ja992562s&lt;/work-type&gt;&lt;urls&gt;&lt;related-urls&gt;&lt;url&gt;http://dx.doi.org/10.1021/ja992562s&lt;/url&gt;&lt;/related-urls&gt;&lt;/urls&gt;&lt;electronic-resource-num&gt;10.1021/ja992562s&lt;/electronic-resource-num&gt;&lt;/record&gt;&lt;/Cite&gt;&lt;/EndNote&gt;</w:instrText>
      </w:r>
      <w:r w:rsidR="006D30C0">
        <w:fldChar w:fldCharType="separate"/>
      </w:r>
      <w:r w:rsidR="006D30C0" w:rsidRPr="0020177A">
        <w:rPr>
          <w:noProof/>
          <w:vertAlign w:val="superscript"/>
        </w:rPr>
        <w:t>32</w:t>
      </w:r>
      <w:r w:rsidR="006D30C0">
        <w:fldChar w:fldCharType="end"/>
      </w:r>
      <w:r w:rsidR="006D30C0">
        <w:rPr>
          <w:vertAlign w:val="superscript"/>
        </w:rPr>
        <w:t xml:space="preserve">, </w:t>
      </w:r>
      <w:r w:rsidR="006D30C0">
        <w:rPr>
          <w:vertAlign w:val="superscript"/>
        </w:rPr>
        <w:fldChar w:fldCharType="begin"/>
      </w:r>
      <w:r w:rsidR="006D30C0">
        <w:rPr>
          <w:vertAlign w:val="superscript"/>
        </w:rPr>
        <w:instrText xml:space="preserve"> ADDIN EN.CITE &lt;EndNote&gt;&lt;Cite&gt;&lt;Author&gt;Tsujii&lt;/Author&gt;&lt;Year&gt;2006&lt;/Year&gt;&lt;RecNum&gt;143&lt;/RecNum&gt;&lt;DisplayText&gt;&lt;style face="superscript"&gt;168&lt;/style&gt;&lt;/DisplayText&gt;&lt;record&gt;&lt;rec-number&gt;143&lt;/rec-number&gt;&lt;foreign-keys&gt;&lt;key app="EN" db-id="0ex2rvx0ywxxz1efze459ft89rswta52fwf2"&gt;143&lt;/key&gt;&lt;/foreign-keys&gt;&lt;ref-type name="Journal Article"&gt;17&lt;/ref-type&gt;&lt;contributors&gt;&lt;authors&gt;&lt;author&gt;Tsujii, Y.&lt;/author&gt;&lt;author&gt;Ohno, K.&lt;/author&gt;&lt;author&gt;Yamamoto, S.&lt;/author&gt;&lt;author&gt;Goto, A.&lt;/author&gt;&lt;author&gt;Fukuda, T.&lt;/author&gt;&lt;/authors&gt;&lt;/contributors&gt;&lt;titles&gt;&lt;title&gt;Structure and Properties of High-Density Polymer Brushes Prepared by Surface-Initiated Living Radical Polymerization&lt;/title&gt;&lt;secondary-title&gt;Advances in Polymer Science&lt;/secondary-title&gt;&lt;/titles&gt;&lt;pages&gt;1-45&lt;/pages&gt;&lt;volume&gt;197&lt;/volume&gt;&lt;dates&gt;&lt;year&gt;2006&lt;/year&gt;&lt;/dates&gt;&lt;urls&gt;&lt;/urls&gt;&lt;/record&gt;&lt;/Cite&gt;&lt;/EndNote&gt;</w:instrText>
      </w:r>
      <w:r w:rsidR="006D30C0">
        <w:rPr>
          <w:vertAlign w:val="superscript"/>
        </w:rPr>
        <w:fldChar w:fldCharType="separate"/>
      </w:r>
      <w:r w:rsidR="006D30C0">
        <w:rPr>
          <w:noProof/>
          <w:vertAlign w:val="superscript"/>
        </w:rPr>
        <w:t>168</w:t>
      </w:r>
      <w:r w:rsidR="006D30C0">
        <w:rPr>
          <w:vertAlign w:val="superscript"/>
        </w:rPr>
        <w:fldChar w:fldCharType="end"/>
      </w:r>
      <w:r w:rsidR="006D30C0" w:rsidRPr="006D30C0">
        <w:t xml:space="preserve"> </w:t>
      </w:r>
      <w:r w:rsidR="006D30C0">
        <w:t xml:space="preserve">Further characterization with water </w:t>
      </w:r>
    </w:p>
    <w:p w14:paraId="748369C7" w14:textId="5ABEAC5A" w:rsidR="008D5B36" w:rsidRPr="006D30C0" w:rsidRDefault="008D5B36" w:rsidP="006D30C0">
      <w:pPr>
        <w:spacing w:line="240" w:lineRule="auto"/>
        <w:rPr>
          <w:b/>
          <w:bCs/>
          <w:iCs/>
        </w:rPr>
      </w:pPr>
      <w:bookmarkStart w:id="296" w:name="_Toc46500671"/>
      <w:r w:rsidRPr="006D30C0">
        <w:rPr>
          <w:b/>
          <w:iCs/>
        </w:rPr>
        <w:lastRenderedPageBreak/>
        <w:t xml:space="preserve">Table </w:t>
      </w:r>
      <w:r w:rsidR="001F5B78" w:rsidRPr="006D30C0">
        <w:rPr>
          <w:b/>
          <w:iCs/>
        </w:rPr>
        <w:fldChar w:fldCharType="begin"/>
      </w:r>
      <w:r w:rsidRPr="006D30C0">
        <w:rPr>
          <w:b/>
          <w:iCs/>
        </w:rPr>
        <w:instrText xml:space="preserve"> STYLEREF 1 \s </w:instrText>
      </w:r>
      <w:r w:rsidR="001F5B78" w:rsidRPr="006D30C0">
        <w:rPr>
          <w:b/>
          <w:iCs/>
        </w:rPr>
        <w:fldChar w:fldCharType="separate"/>
      </w:r>
      <w:r w:rsidR="006755BA" w:rsidRPr="006D30C0">
        <w:rPr>
          <w:b/>
          <w:iCs/>
          <w:noProof/>
        </w:rPr>
        <w:t>6</w:t>
      </w:r>
      <w:r w:rsidR="001F5B78" w:rsidRPr="006D30C0">
        <w:rPr>
          <w:b/>
          <w:iCs/>
        </w:rPr>
        <w:fldChar w:fldCharType="end"/>
      </w:r>
      <w:r w:rsidRPr="006D30C0">
        <w:rPr>
          <w:b/>
          <w:iCs/>
        </w:rPr>
        <w:t>.</w:t>
      </w:r>
      <w:r w:rsidR="001F5B78" w:rsidRPr="006D30C0">
        <w:rPr>
          <w:b/>
          <w:iCs/>
        </w:rPr>
        <w:fldChar w:fldCharType="begin"/>
      </w:r>
      <w:r w:rsidRPr="006D30C0">
        <w:rPr>
          <w:b/>
          <w:iCs/>
        </w:rPr>
        <w:instrText xml:space="preserve"> SEQ Table \* ARABIC \s 1 </w:instrText>
      </w:r>
      <w:r w:rsidR="001F5B78" w:rsidRPr="006D30C0">
        <w:rPr>
          <w:b/>
          <w:iCs/>
        </w:rPr>
        <w:fldChar w:fldCharType="separate"/>
      </w:r>
      <w:r w:rsidR="006755BA" w:rsidRPr="006D30C0">
        <w:rPr>
          <w:b/>
          <w:iCs/>
          <w:noProof/>
        </w:rPr>
        <w:t>2</w:t>
      </w:r>
      <w:r w:rsidR="001F5B78" w:rsidRPr="006D30C0">
        <w:rPr>
          <w:b/>
          <w:iCs/>
        </w:rPr>
        <w:fldChar w:fldCharType="end"/>
      </w:r>
      <w:r w:rsidRPr="006D30C0">
        <w:rPr>
          <w:iCs/>
        </w:rPr>
        <w:t xml:space="preserve">   Solution graft reaction conditions as well as the resulting structure of end tethered PCHD brushes including thicknesses, h</w:t>
      </w:r>
      <w:r w:rsidRPr="006D30C0">
        <w:rPr>
          <w:iCs/>
          <w:vertAlign w:val="subscript"/>
        </w:rPr>
        <w:t>dry</w:t>
      </w:r>
      <w:r w:rsidRPr="006D30C0">
        <w:rPr>
          <w:iCs/>
        </w:rPr>
        <w:t>, distance between grafted chains, MD, and graft density, σ.</w:t>
      </w:r>
      <w:bookmarkEnd w:id="296"/>
    </w:p>
    <w:tbl>
      <w:tblPr>
        <w:tblW w:w="8836" w:type="dxa"/>
        <w:tblCellSpacing w:w="0" w:type="dxa"/>
        <w:tblCellMar>
          <w:left w:w="0" w:type="dxa"/>
          <w:right w:w="0" w:type="dxa"/>
        </w:tblCellMar>
        <w:tblLook w:val="0000" w:firstRow="0" w:lastRow="0" w:firstColumn="0" w:lastColumn="0" w:noHBand="0" w:noVBand="0"/>
      </w:tblPr>
      <w:tblGrid>
        <w:gridCol w:w="1482"/>
        <w:gridCol w:w="1468"/>
        <w:gridCol w:w="1468"/>
        <w:gridCol w:w="1468"/>
        <w:gridCol w:w="1468"/>
        <w:gridCol w:w="1482"/>
      </w:tblGrid>
      <w:tr w:rsidR="001D16D8" w:rsidRPr="001D16D8" w14:paraId="15AB8C8E" w14:textId="77777777">
        <w:trPr>
          <w:trHeight w:val="603"/>
          <w:tblCellSpacing w:w="0" w:type="dxa"/>
        </w:trPr>
        <w:tc>
          <w:tcPr>
            <w:tcW w:w="1482" w:type="dxa"/>
            <w:tcBorders>
              <w:top w:val="single" w:sz="18" w:space="0" w:color="auto"/>
              <w:bottom w:val="single" w:sz="18" w:space="0" w:color="auto"/>
            </w:tcBorders>
          </w:tcPr>
          <w:p w14:paraId="707DF59F" w14:textId="77777777" w:rsidR="001D16D8" w:rsidRPr="001D16D8" w:rsidRDefault="001D16D8" w:rsidP="001D16D8">
            <w:pPr>
              <w:tabs>
                <w:tab w:val="left" w:pos="0"/>
              </w:tabs>
              <w:spacing w:after="0" w:line="240" w:lineRule="auto"/>
              <w:rPr>
                <w:b/>
                <w:bCs/>
              </w:rPr>
            </w:pPr>
            <w:r w:rsidRPr="001D16D8">
              <w:rPr>
                <w:b/>
                <w:bCs/>
              </w:rPr>
              <w:t>M</w:t>
            </w:r>
            <w:r w:rsidRPr="001D16D8">
              <w:rPr>
                <w:b/>
                <w:bCs/>
                <w:szCs w:val="24"/>
                <w:vertAlign w:val="subscript"/>
              </w:rPr>
              <w:t>w</w:t>
            </w:r>
          </w:p>
          <w:p w14:paraId="2B44B831" w14:textId="77777777" w:rsidR="001D16D8" w:rsidRPr="001D16D8" w:rsidRDefault="001D16D8" w:rsidP="001D16D8">
            <w:pPr>
              <w:tabs>
                <w:tab w:val="left" w:pos="0"/>
              </w:tabs>
              <w:spacing w:after="0" w:line="240" w:lineRule="auto"/>
            </w:pPr>
            <w:r w:rsidRPr="001D16D8">
              <w:rPr>
                <w:b/>
                <w:bCs/>
              </w:rPr>
              <w:t>(g/mol)</w:t>
            </w:r>
          </w:p>
        </w:tc>
        <w:tc>
          <w:tcPr>
            <w:tcW w:w="1468" w:type="dxa"/>
            <w:tcBorders>
              <w:top w:val="single" w:sz="18" w:space="0" w:color="auto"/>
              <w:bottom w:val="single" w:sz="18" w:space="0" w:color="auto"/>
            </w:tcBorders>
          </w:tcPr>
          <w:p w14:paraId="065B0B24" w14:textId="77777777" w:rsidR="001D16D8" w:rsidRPr="001D16D8" w:rsidRDefault="001D16D8" w:rsidP="001D16D8">
            <w:pPr>
              <w:tabs>
                <w:tab w:val="left" w:pos="0"/>
              </w:tabs>
              <w:spacing w:after="0" w:line="240" w:lineRule="auto"/>
              <w:rPr>
                <w:b/>
                <w:bCs/>
              </w:rPr>
            </w:pPr>
            <w:r w:rsidRPr="001D16D8">
              <w:rPr>
                <w:b/>
                <w:bCs/>
              </w:rPr>
              <w:t xml:space="preserve">Wt% </w:t>
            </w:r>
          </w:p>
          <w:p w14:paraId="6DC727A9" w14:textId="77777777" w:rsidR="001D16D8" w:rsidRPr="001D16D8" w:rsidRDefault="001D16D8" w:rsidP="001D16D8">
            <w:pPr>
              <w:tabs>
                <w:tab w:val="left" w:pos="0"/>
              </w:tabs>
              <w:spacing w:after="0" w:line="240" w:lineRule="auto"/>
            </w:pPr>
            <w:r w:rsidRPr="001D16D8">
              <w:rPr>
                <w:b/>
                <w:bCs/>
              </w:rPr>
              <w:t>SiCl</w:t>
            </w:r>
            <w:r w:rsidRPr="001D16D8">
              <w:rPr>
                <w:b/>
                <w:bCs/>
                <w:szCs w:val="24"/>
                <w:vertAlign w:val="subscript"/>
              </w:rPr>
              <w:t>3</w:t>
            </w:r>
            <w:r w:rsidRPr="001D16D8">
              <w:rPr>
                <w:b/>
                <w:bCs/>
              </w:rPr>
              <w:t>-PCHD</w:t>
            </w:r>
          </w:p>
        </w:tc>
        <w:tc>
          <w:tcPr>
            <w:tcW w:w="1468" w:type="dxa"/>
            <w:tcBorders>
              <w:top w:val="single" w:sz="18" w:space="0" w:color="auto"/>
              <w:bottom w:val="single" w:sz="18" w:space="0" w:color="auto"/>
            </w:tcBorders>
          </w:tcPr>
          <w:p w14:paraId="0C497875" w14:textId="77777777" w:rsidR="001D16D8" w:rsidRPr="001D16D8" w:rsidRDefault="001D16D8" w:rsidP="001D16D8">
            <w:pPr>
              <w:tabs>
                <w:tab w:val="left" w:pos="0"/>
              </w:tabs>
              <w:spacing w:after="0" w:line="240" w:lineRule="auto"/>
            </w:pPr>
            <w:r w:rsidRPr="001D16D8">
              <w:rPr>
                <w:b/>
                <w:bCs/>
              </w:rPr>
              <w:t>Reaction Time (hrs)</w:t>
            </w:r>
          </w:p>
        </w:tc>
        <w:tc>
          <w:tcPr>
            <w:tcW w:w="1468" w:type="dxa"/>
            <w:tcBorders>
              <w:top w:val="single" w:sz="18" w:space="0" w:color="auto"/>
              <w:bottom w:val="single" w:sz="18" w:space="0" w:color="auto"/>
            </w:tcBorders>
          </w:tcPr>
          <w:p w14:paraId="799ECFEE" w14:textId="77777777" w:rsidR="001D16D8" w:rsidRPr="001D16D8" w:rsidRDefault="001D16D8" w:rsidP="001D16D8">
            <w:pPr>
              <w:tabs>
                <w:tab w:val="left" w:pos="0"/>
              </w:tabs>
              <w:spacing w:after="0" w:line="240" w:lineRule="auto"/>
            </w:pPr>
            <w:r w:rsidRPr="001D16D8">
              <w:rPr>
                <w:b/>
                <w:bCs/>
              </w:rPr>
              <w:t>h</w:t>
            </w:r>
            <w:r w:rsidRPr="001D16D8">
              <w:rPr>
                <w:b/>
                <w:bCs/>
                <w:szCs w:val="24"/>
                <w:vertAlign w:val="subscript"/>
              </w:rPr>
              <w:t>dry</w:t>
            </w:r>
            <w:r w:rsidRPr="001D16D8">
              <w:rPr>
                <w:b/>
                <w:bCs/>
              </w:rPr>
              <w:t>(nm)</w:t>
            </w:r>
          </w:p>
        </w:tc>
        <w:tc>
          <w:tcPr>
            <w:tcW w:w="1468" w:type="dxa"/>
            <w:tcBorders>
              <w:top w:val="single" w:sz="18" w:space="0" w:color="auto"/>
              <w:bottom w:val="single" w:sz="18" w:space="0" w:color="auto"/>
            </w:tcBorders>
          </w:tcPr>
          <w:p w14:paraId="5C9BDCD6" w14:textId="77777777" w:rsidR="001D16D8" w:rsidRPr="001D16D8" w:rsidRDefault="001D16D8" w:rsidP="001D16D8">
            <w:pPr>
              <w:tabs>
                <w:tab w:val="left" w:pos="0"/>
              </w:tabs>
              <w:spacing w:after="0" w:line="240" w:lineRule="auto"/>
            </w:pPr>
            <w:r w:rsidRPr="001D16D8">
              <w:rPr>
                <w:b/>
                <w:bCs/>
              </w:rPr>
              <w:t>MD (nm)</w:t>
            </w:r>
          </w:p>
        </w:tc>
        <w:tc>
          <w:tcPr>
            <w:tcW w:w="1482" w:type="dxa"/>
            <w:tcBorders>
              <w:top w:val="single" w:sz="18" w:space="0" w:color="auto"/>
              <w:bottom w:val="single" w:sz="18" w:space="0" w:color="auto"/>
            </w:tcBorders>
          </w:tcPr>
          <w:p w14:paraId="6273F5DA" w14:textId="77777777" w:rsidR="001D16D8" w:rsidRPr="001D16D8" w:rsidRDefault="001D16D8" w:rsidP="001D16D8">
            <w:pPr>
              <w:tabs>
                <w:tab w:val="left" w:pos="0"/>
              </w:tabs>
              <w:spacing w:after="0" w:line="240" w:lineRule="auto"/>
            </w:pPr>
            <w:r w:rsidRPr="001D16D8">
              <w:rPr>
                <w:b/>
                <w:bCs/>
                <w:lang w:val="el-GR"/>
              </w:rPr>
              <w:t>σ</w:t>
            </w:r>
            <w:r w:rsidRPr="001D16D8">
              <w:rPr>
                <w:b/>
                <w:bCs/>
              </w:rPr>
              <w:t xml:space="preserve"> (chains/nm</w:t>
            </w:r>
            <w:r w:rsidRPr="001D16D8">
              <w:rPr>
                <w:b/>
                <w:bCs/>
                <w:szCs w:val="24"/>
                <w:vertAlign w:val="superscript"/>
              </w:rPr>
              <w:t>2</w:t>
            </w:r>
            <w:r w:rsidRPr="001D16D8">
              <w:rPr>
                <w:b/>
                <w:bCs/>
              </w:rPr>
              <w:t>)</w:t>
            </w:r>
          </w:p>
        </w:tc>
      </w:tr>
      <w:tr w:rsidR="001D16D8" w:rsidRPr="001D16D8" w14:paraId="0732B775" w14:textId="77777777">
        <w:trPr>
          <w:trHeight w:val="463"/>
          <w:tblCellSpacing w:w="0" w:type="dxa"/>
        </w:trPr>
        <w:tc>
          <w:tcPr>
            <w:tcW w:w="1482" w:type="dxa"/>
            <w:vAlign w:val="bottom"/>
          </w:tcPr>
          <w:p w14:paraId="713BEDB0" w14:textId="77777777" w:rsidR="001D16D8" w:rsidRPr="001D16D8" w:rsidRDefault="001D16D8" w:rsidP="001D16D8">
            <w:pPr>
              <w:tabs>
                <w:tab w:val="left" w:pos="0"/>
              </w:tabs>
              <w:spacing w:line="480" w:lineRule="auto"/>
            </w:pPr>
            <w:r w:rsidRPr="001D16D8">
              <w:t>12000</w:t>
            </w:r>
          </w:p>
        </w:tc>
        <w:tc>
          <w:tcPr>
            <w:tcW w:w="1468" w:type="dxa"/>
            <w:vAlign w:val="bottom"/>
          </w:tcPr>
          <w:p w14:paraId="231A6B6E" w14:textId="77777777" w:rsidR="001D16D8" w:rsidRPr="001D16D8" w:rsidRDefault="001D16D8" w:rsidP="001D16D8">
            <w:pPr>
              <w:tabs>
                <w:tab w:val="left" w:pos="0"/>
              </w:tabs>
              <w:spacing w:line="480" w:lineRule="auto"/>
            </w:pPr>
            <w:r w:rsidRPr="001D16D8">
              <w:t>1.3</w:t>
            </w:r>
          </w:p>
        </w:tc>
        <w:tc>
          <w:tcPr>
            <w:tcW w:w="1468" w:type="dxa"/>
            <w:vAlign w:val="bottom"/>
          </w:tcPr>
          <w:p w14:paraId="4798236B" w14:textId="77777777" w:rsidR="001D16D8" w:rsidRPr="001D16D8" w:rsidRDefault="001D16D8" w:rsidP="001D16D8">
            <w:pPr>
              <w:tabs>
                <w:tab w:val="left" w:pos="0"/>
              </w:tabs>
              <w:spacing w:line="480" w:lineRule="auto"/>
            </w:pPr>
            <w:r w:rsidRPr="001D16D8">
              <w:t>618</w:t>
            </w:r>
          </w:p>
        </w:tc>
        <w:tc>
          <w:tcPr>
            <w:tcW w:w="1468" w:type="dxa"/>
            <w:vAlign w:val="bottom"/>
          </w:tcPr>
          <w:p w14:paraId="32938C26" w14:textId="77777777" w:rsidR="001D16D8" w:rsidRPr="001D16D8" w:rsidRDefault="001D16D8" w:rsidP="001D16D8">
            <w:pPr>
              <w:tabs>
                <w:tab w:val="left" w:pos="0"/>
              </w:tabs>
              <w:spacing w:line="480" w:lineRule="auto"/>
            </w:pPr>
            <w:r w:rsidRPr="001D16D8">
              <w:t>1.0</w:t>
            </w:r>
          </w:p>
        </w:tc>
        <w:tc>
          <w:tcPr>
            <w:tcW w:w="1468" w:type="dxa"/>
            <w:vAlign w:val="bottom"/>
          </w:tcPr>
          <w:p w14:paraId="61746432" w14:textId="77777777" w:rsidR="001D16D8" w:rsidRPr="001D16D8" w:rsidRDefault="001D16D8" w:rsidP="001D16D8">
            <w:pPr>
              <w:tabs>
                <w:tab w:val="left" w:pos="0"/>
              </w:tabs>
              <w:spacing w:line="480" w:lineRule="auto"/>
            </w:pPr>
            <w:r w:rsidRPr="001D16D8">
              <w:t>4.3</w:t>
            </w:r>
          </w:p>
        </w:tc>
        <w:tc>
          <w:tcPr>
            <w:tcW w:w="1482" w:type="dxa"/>
            <w:vAlign w:val="bottom"/>
          </w:tcPr>
          <w:p w14:paraId="4934BC90" w14:textId="77777777" w:rsidR="001D16D8" w:rsidRPr="001D16D8" w:rsidRDefault="001D16D8" w:rsidP="001D16D8">
            <w:pPr>
              <w:tabs>
                <w:tab w:val="left" w:pos="0"/>
              </w:tabs>
              <w:spacing w:line="480" w:lineRule="auto"/>
            </w:pPr>
            <w:r w:rsidRPr="001D16D8">
              <w:t>0.054</w:t>
            </w:r>
          </w:p>
        </w:tc>
      </w:tr>
      <w:tr w:rsidR="001D16D8" w:rsidRPr="001D16D8" w14:paraId="5CDCEA1D" w14:textId="77777777">
        <w:trPr>
          <w:trHeight w:val="566"/>
          <w:tblCellSpacing w:w="0" w:type="dxa"/>
        </w:trPr>
        <w:tc>
          <w:tcPr>
            <w:tcW w:w="1482" w:type="dxa"/>
            <w:vAlign w:val="bottom"/>
          </w:tcPr>
          <w:p w14:paraId="3FB4C07F" w14:textId="77777777" w:rsidR="001D16D8" w:rsidRPr="001D16D8" w:rsidRDefault="001D16D8" w:rsidP="001D16D8">
            <w:pPr>
              <w:tabs>
                <w:tab w:val="left" w:pos="0"/>
              </w:tabs>
              <w:spacing w:line="480" w:lineRule="auto"/>
            </w:pPr>
            <w:r w:rsidRPr="001D16D8">
              <w:rPr>
                <w:b/>
                <w:bCs/>
                <w:szCs w:val="24"/>
                <w:vertAlign w:val="superscript"/>
              </w:rPr>
              <w:t>a</w:t>
            </w:r>
            <w:r w:rsidRPr="001D16D8">
              <w:t>12000</w:t>
            </w:r>
          </w:p>
        </w:tc>
        <w:tc>
          <w:tcPr>
            <w:tcW w:w="1468" w:type="dxa"/>
            <w:vAlign w:val="bottom"/>
          </w:tcPr>
          <w:p w14:paraId="14499C6F" w14:textId="77777777" w:rsidR="001D16D8" w:rsidRPr="001D16D8" w:rsidRDefault="001D16D8" w:rsidP="001D16D8">
            <w:pPr>
              <w:tabs>
                <w:tab w:val="left" w:pos="0"/>
              </w:tabs>
              <w:spacing w:line="480" w:lineRule="auto"/>
            </w:pPr>
            <w:r w:rsidRPr="001D16D8">
              <w:t>1.3</w:t>
            </w:r>
          </w:p>
        </w:tc>
        <w:tc>
          <w:tcPr>
            <w:tcW w:w="1468" w:type="dxa"/>
            <w:vAlign w:val="bottom"/>
          </w:tcPr>
          <w:p w14:paraId="67030F0F" w14:textId="77777777" w:rsidR="001D16D8" w:rsidRPr="001D16D8" w:rsidRDefault="001D16D8" w:rsidP="001D16D8">
            <w:pPr>
              <w:tabs>
                <w:tab w:val="left" w:pos="0"/>
              </w:tabs>
              <w:spacing w:line="480" w:lineRule="auto"/>
            </w:pPr>
            <w:r w:rsidRPr="001D16D8">
              <w:t>160</w:t>
            </w:r>
          </w:p>
        </w:tc>
        <w:tc>
          <w:tcPr>
            <w:tcW w:w="1468" w:type="dxa"/>
            <w:vAlign w:val="bottom"/>
          </w:tcPr>
          <w:p w14:paraId="7B65B040" w14:textId="77777777" w:rsidR="001D16D8" w:rsidRPr="001D16D8" w:rsidRDefault="001D16D8" w:rsidP="001D16D8">
            <w:pPr>
              <w:tabs>
                <w:tab w:val="left" w:pos="0"/>
              </w:tabs>
              <w:spacing w:line="480" w:lineRule="auto"/>
            </w:pPr>
            <w:r w:rsidRPr="001D16D8">
              <w:t>2.6</w:t>
            </w:r>
          </w:p>
        </w:tc>
        <w:tc>
          <w:tcPr>
            <w:tcW w:w="1468" w:type="dxa"/>
            <w:vAlign w:val="bottom"/>
          </w:tcPr>
          <w:p w14:paraId="0727867B" w14:textId="77777777" w:rsidR="001D16D8" w:rsidRPr="001D16D8" w:rsidRDefault="001D16D8" w:rsidP="001D16D8">
            <w:pPr>
              <w:tabs>
                <w:tab w:val="left" w:pos="0"/>
              </w:tabs>
              <w:spacing w:line="480" w:lineRule="auto"/>
            </w:pPr>
            <w:r w:rsidRPr="001D16D8">
              <w:t>2.7</w:t>
            </w:r>
          </w:p>
        </w:tc>
        <w:tc>
          <w:tcPr>
            <w:tcW w:w="1482" w:type="dxa"/>
            <w:vAlign w:val="bottom"/>
          </w:tcPr>
          <w:p w14:paraId="125EE0A6" w14:textId="77777777" w:rsidR="001D16D8" w:rsidRPr="001D16D8" w:rsidRDefault="001D16D8" w:rsidP="001D16D8">
            <w:pPr>
              <w:tabs>
                <w:tab w:val="left" w:pos="0"/>
              </w:tabs>
              <w:spacing w:line="480" w:lineRule="auto"/>
            </w:pPr>
            <w:r w:rsidRPr="001D16D8">
              <w:t>0.14</w:t>
            </w:r>
          </w:p>
        </w:tc>
      </w:tr>
      <w:tr w:rsidR="001D16D8" w:rsidRPr="001D16D8" w14:paraId="4064C1BB" w14:textId="77777777">
        <w:trPr>
          <w:trHeight w:val="566"/>
          <w:tblCellSpacing w:w="0" w:type="dxa"/>
        </w:trPr>
        <w:tc>
          <w:tcPr>
            <w:tcW w:w="1482" w:type="dxa"/>
            <w:vAlign w:val="bottom"/>
          </w:tcPr>
          <w:p w14:paraId="220E4203" w14:textId="77777777" w:rsidR="001D16D8" w:rsidRPr="001D16D8" w:rsidRDefault="001D16D8" w:rsidP="001D16D8">
            <w:pPr>
              <w:tabs>
                <w:tab w:val="left" w:pos="0"/>
              </w:tabs>
              <w:spacing w:line="480" w:lineRule="auto"/>
            </w:pPr>
            <w:r w:rsidRPr="001D16D8">
              <w:t>12000</w:t>
            </w:r>
          </w:p>
        </w:tc>
        <w:tc>
          <w:tcPr>
            <w:tcW w:w="1468" w:type="dxa"/>
            <w:vAlign w:val="bottom"/>
          </w:tcPr>
          <w:p w14:paraId="18074103" w14:textId="77777777" w:rsidR="001D16D8" w:rsidRPr="001D16D8" w:rsidRDefault="001D16D8" w:rsidP="001D16D8">
            <w:pPr>
              <w:tabs>
                <w:tab w:val="left" w:pos="0"/>
              </w:tabs>
              <w:spacing w:line="480" w:lineRule="auto"/>
            </w:pPr>
            <w:r w:rsidRPr="001D16D8">
              <w:t>1.3</w:t>
            </w:r>
          </w:p>
        </w:tc>
        <w:tc>
          <w:tcPr>
            <w:tcW w:w="1468" w:type="dxa"/>
            <w:vAlign w:val="bottom"/>
          </w:tcPr>
          <w:p w14:paraId="6955D459" w14:textId="77777777" w:rsidR="001D16D8" w:rsidRPr="001D16D8" w:rsidRDefault="001D16D8" w:rsidP="001D16D8">
            <w:pPr>
              <w:tabs>
                <w:tab w:val="left" w:pos="0"/>
              </w:tabs>
              <w:spacing w:line="480" w:lineRule="auto"/>
            </w:pPr>
            <w:r w:rsidRPr="001D16D8">
              <w:t>168</w:t>
            </w:r>
          </w:p>
        </w:tc>
        <w:tc>
          <w:tcPr>
            <w:tcW w:w="1468" w:type="dxa"/>
            <w:vAlign w:val="bottom"/>
          </w:tcPr>
          <w:p w14:paraId="1CC04662" w14:textId="77777777" w:rsidR="001D16D8" w:rsidRPr="001D16D8" w:rsidRDefault="001D16D8" w:rsidP="001D16D8">
            <w:pPr>
              <w:tabs>
                <w:tab w:val="left" w:pos="0"/>
              </w:tabs>
              <w:spacing w:line="480" w:lineRule="auto"/>
            </w:pPr>
            <w:r w:rsidRPr="001D16D8">
              <w:t>5.8</w:t>
            </w:r>
          </w:p>
        </w:tc>
        <w:tc>
          <w:tcPr>
            <w:tcW w:w="1468" w:type="dxa"/>
            <w:vAlign w:val="bottom"/>
          </w:tcPr>
          <w:p w14:paraId="1758CE3C" w14:textId="77777777" w:rsidR="001D16D8" w:rsidRPr="001D16D8" w:rsidRDefault="001D16D8" w:rsidP="001D16D8">
            <w:pPr>
              <w:tabs>
                <w:tab w:val="left" w:pos="0"/>
              </w:tabs>
              <w:spacing w:line="480" w:lineRule="auto"/>
            </w:pPr>
            <w:r w:rsidRPr="001D16D8">
              <w:t>1.8</w:t>
            </w:r>
          </w:p>
        </w:tc>
        <w:tc>
          <w:tcPr>
            <w:tcW w:w="1482" w:type="dxa"/>
            <w:vAlign w:val="bottom"/>
          </w:tcPr>
          <w:p w14:paraId="44EC82DA" w14:textId="77777777" w:rsidR="001D16D8" w:rsidRPr="001D16D8" w:rsidRDefault="001D16D8" w:rsidP="001D16D8">
            <w:pPr>
              <w:tabs>
                <w:tab w:val="left" w:pos="0"/>
              </w:tabs>
              <w:spacing w:line="480" w:lineRule="auto"/>
            </w:pPr>
            <w:r w:rsidRPr="001D16D8">
              <w:t>0.31</w:t>
            </w:r>
          </w:p>
        </w:tc>
      </w:tr>
      <w:tr w:rsidR="001D16D8" w:rsidRPr="001D16D8" w14:paraId="46C918F3" w14:textId="77777777">
        <w:trPr>
          <w:trHeight w:val="566"/>
          <w:tblCellSpacing w:w="0" w:type="dxa"/>
        </w:trPr>
        <w:tc>
          <w:tcPr>
            <w:tcW w:w="1482" w:type="dxa"/>
            <w:vAlign w:val="bottom"/>
          </w:tcPr>
          <w:p w14:paraId="74690948" w14:textId="77777777" w:rsidR="001D16D8" w:rsidRPr="001D16D8" w:rsidRDefault="001D16D8" w:rsidP="001D16D8">
            <w:pPr>
              <w:tabs>
                <w:tab w:val="left" w:pos="0"/>
              </w:tabs>
              <w:spacing w:line="480" w:lineRule="auto"/>
            </w:pPr>
            <w:r w:rsidRPr="001D16D8">
              <w:t>12000</w:t>
            </w:r>
          </w:p>
        </w:tc>
        <w:tc>
          <w:tcPr>
            <w:tcW w:w="1468" w:type="dxa"/>
            <w:vAlign w:val="bottom"/>
          </w:tcPr>
          <w:p w14:paraId="7C961400" w14:textId="77777777" w:rsidR="001D16D8" w:rsidRPr="001D16D8" w:rsidRDefault="001D16D8" w:rsidP="001D16D8">
            <w:pPr>
              <w:tabs>
                <w:tab w:val="left" w:pos="0"/>
              </w:tabs>
              <w:spacing w:line="480" w:lineRule="auto"/>
            </w:pPr>
            <w:r w:rsidRPr="001D16D8">
              <w:t>1.3</w:t>
            </w:r>
          </w:p>
        </w:tc>
        <w:tc>
          <w:tcPr>
            <w:tcW w:w="1468" w:type="dxa"/>
            <w:vAlign w:val="bottom"/>
          </w:tcPr>
          <w:p w14:paraId="248A4627" w14:textId="77777777" w:rsidR="001D16D8" w:rsidRPr="001D16D8" w:rsidRDefault="001D16D8" w:rsidP="001D16D8">
            <w:pPr>
              <w:tabs>
                <w:tab w:val="left" w:pos="0"/>
              </w:tabs>
              <w:spacing w:line="480" w:lineRule="auto"/>
            </w:pPr>
            <w:r w:rsidRPr="001D16D8">
              <w:t>111</w:t>
            </w:r>
          </w:p>
        </w:tc>
        <w:tc>
          <w:tcPr>
            <w:tcW w:w="1468" w:type="dxa"/>
            <w:vAlign w:val="bottom"/>
          </w:tcPr>
          <w:p w14:paraId="67B20D46" w14:textId="77777777" w:rsidR="001D16D8" w:rsidRPr="001D16D8" w:rsidRDefault="001D16D8" w:rsidP="001D16D8">
            <w:pPr>
              <w:tabs>
                <w:tab w:val="left" w:pos="0"/>
              </w:tabs>
              <w:spacing w:line="480" w:lineRule="auto"/>
            </w:pPr>
            <w:r w:rsidRPr="001D16D8">
              <w:t>10.9</w:t>
            </w:r>
          </w:p>
        </w:tc>
        <w:tc>
          <w:tcPr>
            <w:tcW w:w="1468" w:type="dxa"/>
            <w:vAlign w:val="bottom"/>
          </w:tcPr>
          <w:p w14:paraId="34B41EBB" w14:textId="77777777" w:rsidR="001D16D8" w:rsidRPr="001D16D8" w:rsidRDefault="001D16D8" w:rsidP="001D16D8">
            <w:pPr>
              <w:tabs>
                <w:tab w:val="left" w:pos="0"/>
              </w:tabs>
              <w:spacing w:line="480" w:lineRule="auto"/>
            </w:pPr>
            <w:r w:rsidRPr="001D16D8">
              <w:t>1.3</w:t>
            </w:r>
          </w:p>
        </w:tc>
        <w:tc>
          <w:tcPr>
            <w:tcW w:w="1482" w:type="dxa"/>
            <w:vAlign w:val="bottom"/>
          </w:tcPr>
          <w:p w14:paraId="7D0BBFC6" w14:textId="77777777" w:rsidR="001D16D8" w:rsidRPr="001D16D8" w:rsidRDefault="001D16D8" w:rsidP="001D16D8">
            <w:pPr>
              <w:tabs>
                <w:tab w:val="left" w:pos="0"/>
              </w:tabs>
              <w:spacing w:line="480" w:lineRule="auto"/>
            </w:pPr>
            <w:r w:rsidRPr="001D16D8">
              <w:t>0.59</w:t>
            </w:r>
          </w:p>
        </w:tc>
      </w:tr>
      <w:tr w:rsidR="001D16D8" w:rsidRPr="001D16D8" w14:paraId="1648E66F" w14:textId="77777777">
        <w:trPr>
          <w:trHeight w:val="463"/>
          <w:tblCellSpacing w:w="0" w:type="dxa"/>
        </w:trPr>
        <w:tc>
          <w:tcPr>
            <w:tcW w:w="1482" w:type="dxa"/>
            <w:vAlign w:val="bottom"/>
          </w:tcPr>
          <w:p w14:paraId="2BCEEC3C" w14:textId="77777777" w:rsidR="001D16D8" w:rsidRPr="001D16D8" w:rsidRDefault="001D16D8" w:rsidP="001D16D8">
            <w:pPr>
              <w:tabs>
                <w:tab w:val="left" w:pos="0"/>
              </w:tabs>
              <w:spacing w:line="480" w:lineRule="auto"/>
            </w:pPr>
            <w:r w:rsidRPr="001D16D8">
              <w:t>4700</w:t>
            </w:r>
          </w:p>
        </w:tc>
        <w:tc>
          <w:tcPr>
            <w:tcW w:w="1468" w:type="dxa"/>
            <w:vAlign w:val="bottom"/>
          </w:tcPr>
          <w:p w14:paraId="3C4977FD" w14:textId="77777777" w:rsidR="001D16D8" w:rsidRPr="001D16D8" w:rsidRDefault="001D16D8" w:rsidP="001D16D8">
            <w:pPr>
              <w:tabs>
                <w:tab w:val="left" w:pos="0"/>
              </w:tabs>
              <w:spacing w:line="480" w:lineRule="auto"/>
            </w:pPr>
            <w:r w:rsidRPr="001D16D8">
              <w:t>2.0</w:t>
            </w:r>
          </w:p>
        </w:tc>
        <w:tc>
          <w:tcPr>
            <w:tcW w:w="1468" w:type="dxa"/>
            <w:vAlign w:val="bottom"/>
          </w:tcPr>
          <w:p w14:paraId="698CF59B" w14:textId="77777777" w:rsidR="001D16D8" w:rsidRPr="001D16D8" w:rsidRDefault="001D16D8" w:rsidP="001D16D8">
            <w:pPr>
              <w:tabs>
                <w:tab w:val="left" w:pos="0"/>
              </w:tabs>
              <w:spacing w:line="480" w:lineRule="auto"/>
            </w:pPr>
            <w:r w:rsidRPr="001D16D8">
              <w:t>188</w:t>
            </w:r>
          </w:p>
        </w:tc>
        <w:tc>
          <w:tcPr>
            <w:tcW w:w="1468" w:type="dxa"/>
            <w:vAlign w:val="bottom"/>
          </w:tcPr>
          <w:p w14:paraId="5FB72D33" w14:textId="77777777" w:rsidR="001D16D8" w:rsidRPr="001D16D8" w:rsidRDefault="001D16D8" w:rsidP="001D16D8">
            <w:pPr>
              <w:tabs>
                <w:tab w:val="left" w:pos="0"/>
              </w:tabs>
              <w:spacing w:line="480" w:lineRule="auto"/>
            </w:pPr>
            <w:r w:rsidRPr="001D16D8">
              <w:t>4.1</w:t>
            </w:r>
          </w:p>
        </w:tc>
        <w:tc>
          <w:tcPr>
            <w:tcW w:w="1468" w:type="dxa"/>
            <w:vAlign w:val="bottom"/>
          </w:tcPr>
          <w:p w14:paraId="114DDAF7" w14:textId="77777777" w:rsidR="001D16D8" w:rsidRPr="001D16D8" w:rsidRDefault="001D16D8" w:rsidP="001D16D8">
            <w:pPr>
              <w:tabs>
                <w:tab w:val="left" w:pos="0"/>
              </w:tabs>
              <w:spacing w:line="480" w:lineRule="auto"/>
            </w:pPr>
            <w:r w:rsidRPr="001D16D8">
              <w:t>1.3</w:t>
            </w:r>
          </w:p>
        </w:tc>
        <w:tc>
          <w:tcPr>
            <w:tcW w:w="1482" w:type="dxa"/>
            <w:vAlign w:val="bottom"/>
          </w:tcPr>
          <w:p w14:paraId="72D5FC9C" w14:textId="77777777" w:rsidR="001D16D8" w:rsidRPr="001D16D8" w:rsidRDefault="001D16D8" w:rsidP="001D16D8">
            <w:pPr>
              <w:tabs>
                <w:tab w:val="left" w:pos="0"/>
              </w:tabs>
              <w:spacing w:line="480" w:lineRule="auto"/>
            </w:pPr>
            <w:r w:rsidRPr="001D16D8">
              <w:t>0.57</w:t>
            </w:r>
          </w:p>
        </w:tc>
      </w:tr>
      <w:tr w:rsidR="001D16D8" w:rsidRPr="001D16D8" w14:paraId="42D8446B" w14:textId="77777777">
        <w:trPr>
          <w:trHeight w:val="566"/>
          <w:tblCellSpacing w:w="0" w:type="dxa"/>
        </w:trPr>
        <w:tc>
          <w:tcPr>
            <w:tcW w:w="1482" w:type="dxa"/>
            <w:vAlign w:val="bottom"/>
          </w:tcPr>
          <w:p w14:paraId="05BCEA3F" w14:textId="77777777" w:rsidR="001D16D8" w:rsidRPr="001D16D8" w:rsidRDefault="001D16D8" w:rsidP="001D16D8">
            <w:pPr>
              <w:tabs>
                <w:tab w:val="left" w:pos="0"/>
              </w:tabs>
              <w:spacing w:line="480" w:lineRule="auto"/>
            </w:pPr>
            <w:r w:rsidRPr="001D16D8">
              <w:t>4700</w:t>
            </w:r>
          </w:p>
        </w:tc>
        <w:tc>
          <w:tcPr>
            <w:tcW w:w="1468" w:type="dxa"/>
            <w:vAlign w:val="bottom"/>
          </w:tcPr>
          <w:p w14:paraId="3B733606" w14:textId="77777777" w:rsidR="001D16D8" w:rsidRPr="001D16D8" w:rsidRDefault="001D16D8" w:rsidP="001D16D8">
            <w:pPr>
              <w:tabs>
                <w:tab w:val="left" w:pos="0"/>
              </w:tabs>
              <w:spacing w:line="480" w:lineRule="auto"/>
            </w:pPr>
            <w:r w:rsidRPr="001D16D8">
              <w:t>1.4</w:t>
            </w:r>
          </w:p>
        </w:tc>
        <w:tc>
          <w:tcPr>
            <w:tcW w:w="1468" w:type="dxa"/>
            <w:vAlign w:val="bottom"/>
          </w:tcPr>
          <w:p w14:paraId="4DEC546D" w14:textId="77777777" w:rsidR="001D16D8" w:rsidRPr="001D16D8" w:rsidRDefault="001D16D8" w:rsidP="001D16D8">
            <w:pPr>
              <w:tabs>
                <w:tab w:val="left" w:pos="0"/>
              </w:tabs>
              <w:spacing w:line="480" w:lineRule="auto"/>
            </w:pPr>
            <w:r w:rsidRPr="001D16D8">
              <w:t>336</w:t>
            </w:r>
          </w:p>
        </w:tc>
        <w:tc>
          <w:tcPr>
            <w:tcW w:w="1468" w:type="dxa"/>
            <w:vAlign w:val="bottom"/>
          </w:tcPr>
          <w:p w14:paraId="7E6FC80A" w14:textId="77777777" w:rsidR="001D16D8" w:rsidRPr="001D16D8" w:rsidRDefault="001D16D8" w:rsidP="001D16D8">
            <w:pPr>
              <w:tabs>
                <w:tab w:val="left" w:pos="0"/>
              </w:tabs>
              <w:spacing w:line="480" w:lineRule="auto"/>
            </w:pPr>
            <w:r w:rsidRPr="001D16D8">
              <w:t>4.2</w:t>
            </w:r>
          </w:p>
        </w:tc>
        <w:tc>
          <w:tcPr>
            <w:tcW w:w="1468" w:type="dxa"/>
            <w:vAlign w:val="bottom"/>
          </w:tcPr>
          <w:p w14:paraId="215A1DCC" w14:textId="77777777" w:rsidR="001D16D8" w:rsidRPr="001D16D8" w:rsidRDefault="001D16D8" w:rsidP="001D16D8">
            <w:pPr>
              <w:tabs>
                <w:tab w:val="left" w:pos="0"/>
              </w:tabs>
              <w:spacing w:line="480" w:lineRule="auto"/>
            </w:pPr>
            <w:r w:rsidRPr="001D16D8">
              <w:t>1.3</w:t>
            </w:r>
          </w:p>
        </w:tc>
        <w:tc>
          <w:tcPr>
            <w:tcW w:w="1482" w:type="dxa"/>
            <w:vAlign w:val="bottom"/>
          </w:tcPr>
          <w:p w14:paraId="1935DFD2" w14:textId="77777777" w:rsidR="001D16D8" w:rsidRPr="001D16D8" w:rsidRDefault="001D16D8" w:rsidP="001D16D8">
            <w:pPr>
              <w:tabs>
                <w:tab w:val="left" w:pos="0"/>
              </w:tabs>
              <w:spacing w:line="480" w:lineRule="auto"/>
            </w:pPr>
            <w:r w:rsidRPr="001D16D8">
              <w:t>0.58</w:t>
            </w:r>
          </w:p>
        </w:tc>
      </w:tr>
      <w:tr w:rsidR="001D16D8" w:rsidRPr="001D16D8" w14:paraId="789B38C7" w14:textId="77777777">
        <w:trPr>
          <w:trHeight w:val="257"/>
          <w:tblCellSpacing w:w="0" w:type="dxa"/>
        </w:trPr>
        <w:tc>
          <w:tcPr>
            <w:tcW w:w="1482" w:type="dxa"/>
            <w:tcBorders>
              <w:bottom w:val="single" w:sz="18" w:space="0" w:color="auto"/>
            </w:tcBorders>
            <w:vAlign w:val="bottom"/>
          </w:tcPr>
          <w:p w14:paraId="7DC5A17F" w14:textId="77777777" w:rsidR="001D16D8" w:rsidRPr="001D16D8" w:rsidRDefault="001D16D8" w:rsidP="001D16D8">
            <w:pPr>
              <w:tabs>
                <w:tab w:val="left" w:pos="0"/>
              </w:tabs>
              <w:spacing w:line="480" w:lineRule="auto"/>
            </w:pPr>
            <w:r w:rsidRPr="001D16D8">
              <w:t>4700</w:t>
            </w:r>
          </w:p>
        </w:tc>
        <w:tc>
          <w:tcPr>
            <w:tcW w:w="1468" w:type="dxa"/>
            <w:tcBorders>
              <w:bottom w:val="single" w:sz="18" w:space="0" w:color="auto"/>
            </w:tcBorders>
            <w:vAlign w:val="bottom"/>
          </w:tcPr>
          <w:p w14:paraId="21D1832B" w14:textId="77777777" w:rsidR="001D16D8" w:rsidRPr="001D16D8" w:rsidRDefault="001D16D8" w:rsidP="001D16D8">
            <w:pPr>
              <w:tabs>
                <w:tab w:val="left" w:pos="0"/>
              </w:tabs>
              <w:spacing w:line="480" w:lineRule="auto"/>
            </w:pPr>
            <w:r w:rsidRPr="001D16D8">
              <w:t>2.0</w:t>
            </w:r>
          </w:p>
        </w:tc>
        <w:tc>
          <w:tcPr>
            <w:tcW w:w="1468" w:type="dxa"/>
            <w:tcBorders>
              <w:bottom w:val="single" w:sz="18" w:space="0" w:color="auto"/>
            </w:tcBorders>
            <w:vAlign w:val="bottom"/>
          </w:tcPr>
          <w:p w14:paraId="7DA1D02D" w14:textId="77777777" w:rsidR="001D16D8" w:rsidRPr="001D16D8" w:rsidRDefault="001D16D8" w:rsidP="001D16D8">
            <w:pPr>
              <w:tabs>
                <w:tab w:val="left" w:pos="0"/>
              </w:tabs>
              <w:spacing w:line="480" w:lineRule="auto"/>
            </w:pPr>
            <w:r w:rsidRPr="001D16D8">
              <w:t>116</w:t>
            </w:r>
          </w:p>
        </w:tc>
        <w:tc>
          <w:tcPr>
            <w:tcW w:w="1468" w:type="dxa"/>
            <w:tcBorders>
              <w:bottom w:val="single" w:sz="18" w:space="0" w:color="auto"/>
            </w:tcBorders>
            <w:vAlign w:val="bottom"/>
          </w:tcPr>
          <w:p w14:paraId="43BC3A18" w14:textId="77777777" w:rsidR="001D16D8" w:rsidRPr="001D16D8" w:rsidRDefault="001D16D8" w:rsidP="001D16D8">
            <w:pPr>
              <w:tabs>
                <w:tab w:val="left" w:pos="0"/>
              </w:tabs>
              <w:spacing w:line="480" w:lineRule="auto"/>
            </w:pPr>
            <w:r w:rsidRPr="001D16D8">
              <w:t>7.8</w:t>
            </w:r>
          </w:p>
        </w:tc>
        <w:tc>
          <w:tcPr>
            <w:tcW w:w="1468" w:type="dxa"/>
            <w:tcBorders>
              <w:bottom w:val="single" w:sz="18" w:space="0" w:color="auto"/>
            </w:tcBorders>
            <w:vAlign w:val="bottom"/>
          </w:tcPr>
          <w:p w14:paraId="270D8C5A" w14:textId="77777777" w:rsidR="001D16D8" w:rsidRPr="001D16D8" w:rsidRDefault="001D16D8" w:rsidP="001D16D8">
            <w:pPr>
              <w:tabs>
                <w:tab w:val="left" w:pos="0"/>
              </w:tabs>
              <w:spacing w:line="480" w:lineRule="auto"/>
            </w:pPr>
            <w:r w:rsidRPr="001D16D8">
              <w:t>0.96</w:t>
            </w:r>
          </w:p>
        </w:tc>
        <w:tc>
          <w:tcPr>
            <w:tcW w:w="1482" w:type="dxa"/>
            <w:tcBorders>
              <w:bottom w:val="single" w:sz="18" w:space="0" w:color="auto"/>
            </w:tcBorders>
            <w:vAlign w:val="bottom"/>
          </w:tcPr>
          <w:p w14:paraId="4DCE262C" w14:textId="77777777" w:rsidR="001D16D8" w:rsidRPr="001D16D8" w:rsidRDefault="001D16D8" w:rsidP="001D16D8">
            <w:pPr>
              <w:tabs>
                <w:tab w:val="left" w:pos="0"/>
              </w:tabs>
              <w:spacing w:line="480" w:lineRule="auto"/>
            </w:pPr>
            <w:r w:rsidRPr="001D16D8">
              <w:t>1.1</w:t>
            </w:r>
          </w:p>
        </w:tc>
      </w:tr>
    </w:tbl>
    <w:p w14:paraId="75DE1F7A" w14:textId="77777777" w:rsidR="001D16D8" w:rsidRDefault="001D16D8" w:rsidP="0076323F">
      <w:pPr>
        <w:tabs>
          <w:tab w:val="left" w:pos="0"/>
        </w:tabs>
        <w:rPr>
          <w:b/>
          <w:vertAlign w:val="superscript"/>
        </w:rPr>
      </w:pPr>
    </w:p>
    <w:p w14:paraId="656A8ED1" w14:textId="77777777" w:rsidR="008D5B36" w:rsidRPr="001D16D8" w:rsidRDefault="008D5B36" w:rsidP="0076323F">
      <w:pPr>
        <w:tabs>
          <w:tab w:val="left" w:pos="0"/>
        </w:tabs>
        <w:rPr>
          <w:szCs w:val="24"/>
        </w:rPr>
      </w:pPr>
      <w:r w:rsidRPr="001D16D8">
        <w:rPr>
          <w:b/>
          <w:szCs w:val="24"/>
          <w:vertAlign w:val="superscript"/>
        </w:rPr>
        <w:t>a</w:t>
      </w:r>
      <w:r w:rsidR="001D16D8">
        <w:rPr>
          <w:b/>
          <w:szCs w:val="24"/>
          <w:vertAlign w:val="superscript"/>
        </w:rPr>
        <w:t xml:space="preserve"> </w:t>
      </w:r>
      <w:r w:rsidRPr="001D16D8">
        <w:rPr>
          <w:szCs w:val="24"/>
        </w:rPr>
        <w:t>This experiment was conducted under an Argon atmosphere while the rest of the experiments were conducted under high vacuum.</w:t>
      </w:r>
    </w:p>
    <w:p w14:paraId="2782722C" w14:textId="77777777" w:rsidR="00D55F2C" w:rsidRDefault="00D55F2C" w:rsidP="0076323F">
      <w:pPr>
        <w:spacing w:line="480" w:lineRule="auto"/>
        <w:ind w:firstLine="720"/>
      </w:pPr>
    </w:p>
    <w:p w14:paraId="5262BFB9" w14:textId="77777777" w:rsidR="008D5B36" w:rsidRDefault="008D5B36" w:rsidP="0097274E">
      <w:pPr>
        <w:pStyle w:val="Caption"/>
        <w:keepNext/>
        <w:rPr>
          <w:lang w:eastAsia="ko-KR"/>
        </w:rPr>
      </w:pPr>
      <w:bookmarkStart w:id="297" w:name="_Toc46500672"/>
      <w:r w:rsidRPr="00EA02E7">
        <w:rPr>
          <w:b/>
          <w:i w:val="0"/>
          <w:color w:val="auto"/>
          <w:sz w:val="24"/>
        </w:rPr>
        <w:lastRenderedPageBreak/>
        <w:t xml:space="preserve">Table </w:t>
      </w:r>
      <w:r w:rsidR="001F5B78" w:rsidRPr="00EA02E7">
        <w:rPr>
          <w:b/>
          <w:i w:val="0"/>
          <w:color w:val="auto"/>
          <w:sz w:val="24"/>
        </w:rPr>
        <w:fldChar w:fldCharType="begin"/>
      </w:r>
      <w:r w:rsidRPr="00EA02E7">
        <w:rPr>
          <w:b/>
          <w:i w:val="0"/>
          <w:color w:val="auto"/>
          <w:sz w:val="24"/>
        </w:rPr>
        <w:instrText xml:space="preserve"> STYLEREF 1 \s </w:instrText>
      </w:r>
      <w:r w:rsidR="001F5B78" w:rsidRPr="00EA02E7">
        <w:rPr>
          <w:b/>
          <w:i w:val="0"/>
          <w:color w:val="auto"/>
          <w:sz w:val="24"/>
        </w:rPr>
        <w:fldChar w:fldCharType="separate"/>
      </w:r>
      <w:r w:rsidR="006755BA">
        <w:rPr>
          <w:b/>
          <w:i w:val="0"/>
          <w:noProof/>
          <w:color w:val="auto"/>
          <w:sz w:val="24"/>
        </w:rPr>
        <w:t>6</w:t>
      </w:r>
      <w:r w:rsidR="001F5B78" w:rsidRPr="00EA02E7">
        <w:rPr>
          <w:b/>
          <w:i w:val="0"/>
          <w:color w:val="auto"/>
          <w:sz w:val="24"/>
        </w:rPr>
        <w:fldChar w:fldCharType="end"/>
      </w:r>
      <w:r w:rsidRPr="00EA02E7">
        <w:rPr>
          <w:b/>
          <w:i w:val="0"/>
          <w:color w:val="auto"/>
          <w:sz w:val="24"/>
        </w:rPr>
        <w:t>.</w:t>
      </w:r>
      <w:r w:rsidR="001F5B78" w:rsidRPr="00EA02E7">
        <w:rPr>
          <w:b/>
          <w:i w:val="0"/>
          <w:color w:val="auto"/>
          <w:sz w:val="24"/>
        </w:rPr>
        <w:fldChar w:fldCharType="begin"/>
      </w:r>
      <w:r w:rsidRPr="00EA02E7">
        <w:rPr>
          <w:b/>
          <w:i w:val="0"/>
          <w:color w:val="auto"/>
          <w:sz w:val="24"/>
        </w:rPr>
        <w:instrText xml:space="preserve"> SEQ Table \* ARABIC \s 1 </w:instrText>
      </w:r>
      <w:r w:rsidR="001F5B78" w:rsidRPr="00EA02E7">
        <w:rPr>
          <w:b/>
          <w:i w:val="0"/>
          <w:color w:val="auto"/>
          <w:sz w:val="24"/>
        </w:rPr>
        <w:fldChar w:fldCharType="separate"/>
      </w:r>
      <w:r w:rsidR="006755BA">
        <w:rPr>
          <w:b/>
          <w:i w:val="0"/>
          <w:noProof/>
          <w:color w:val="auto"/>
          <w:sz w:val="24"/>
        </w:rPr>
        <w:t>3</w:t>
      </w:r>
      <w:r w:rsidR="001F5B78" w:rsidRPr="00EA02E7">
        <w:rPr>
          <w:b/>
          <w:i w:val="0"/>
          <w:color w:val="auto"/>
          <w:sz w:val="24"/>
        </w:rPr>
        <w:fldChar w:fldCharType="end"/>
      </w:r>
      <w:r w:rsidRPr="00EA02E7">
        <w:rPr>
          <w:i w:val="0"/>
          <w:color w:val="auto"/>
          <w:sz w:val="24"/>
        </w:rPr>
        <w:t xml:space="preserve">   A comparison of brush structure (MD and σ) achieved by grafting to silicon oxide surfaces via spin coating, solution grafting, and surface-initiated ATRP.</w:t>
      </w:r>
      <w:bookmarkEnd w:id="297"/>
    </w:p>
    <w:tbl>
      <w:tblPr>
        <w:tblpPr w:leftFromText="180" w:rightFromText="180" w:vertAnchor="page" w:horzAnchor="page" w:tblpX="1930" w:tblpY="2418"/>
        <w:tblW w:w="7560" w:type="dxa"/>
        <w:tblCellSpacing w:w="0" w:type="dxa"/>
        <w:tblCellMar>
          <w:left w:w="0" w:type="dxa"/>
          <w:right w:w="0" w:type="dxa"/>
        </w:tblCellMar>
        <w:tblLook w:val="0000" w:firstRow="0" w:lastRow="0" w:firstColumn="0" w:lastColumn="0" w:noHBand="0" w:noVBand="0"/>
      </w:tblPr>
      <w:tblGrid>
        <w:gridCol w:w="1887"/>
        <w:gridCol w:w="1533"/>
        <w:gridCol w:w="1620"/>
        <w:gridCol w:w="900"/>
        <w:gridCol w:w="1620"/>
      </w:tblGrid>
      <w:tr w:rsidR="00FA481F" w:rsidRPr="00F24F01" w14:paraId="6BA06AE4" w14:textId="77777777" w:rsidTr="00FA481F">
        <w:trPr>
          <w:trHeight w:val="675"/>
          <w:tblCellSpacing w:w="0" w:type="dxa"/>
        </w:trPr>
        <w:tc>
          <w:tcPr>
            <w:tcW w:w="1887" w:type="dxa"/>
            <w:tcBorders>
              <w:top w:val="single" w:sz="18" w:space="0" w:color="auto"/>
            </w:tcBorders>
          </w:tcPr>
          <w:p w14:paraId="0E06F84F" w14:textId="77777777" w:rsidR="00FA481F" w:rsidRPr="00F24F01" w:rsidRDefault="00FA481F" w:rsidP="00FA481F">
            <w:pPr>
              <w:spacing w:after="0" w:line="240" w:lineRule="auto"/>
              <w:rPr>
                <w:b/>
                <w:bCs/>
              </w:rPr>
            </w:pPr>
            <w:r w:rsidRPr="00F24F01">
              <w:rPr>
                <w:b/>
                <w:bCs/>
              </w:rPr>
              <w:t>Polymer</w:t>
            </w:r>
          </w:p>
          <w:p w14:paraId="3C70AF23" w14:textId="77777777" w:rsidR="00FA481F" w:rsidRPr="00F24F01" w:rsidRDefault="00FA481F" w:rsidP="00FA481F">
            <w:pPr>
              <w:spacing w:after="0" w:line="240" w:lineRule="auto"/>
            </w:pPr>
            <w:r w:rsidRPr="00F24F01">
              <w:rPr>
                <w:b/>
                <w:bCs/>
              </w:rPr>
              <w:t xml:space="preserve">Brush </w:t>
            </w:r>
          </w:p>
        </w:tc>
        <w:tc>
          <w:tcPr>
            <w:tcW w:w="1533" w:type="dxa"/>
            <w:tcBorders>
              <w:top w:val="single" w:sz="18" w:space="0" w:color="auto"/>
            </w:tcBorders>
          </w:tcPr>
          <w:p w14:paraId="49FBB3A5" w14:textId="77777777" w:rsidR="00FA481F" w:rsidRPr="00F24F01" w:rsidRDefault="00FA481F" w:rsidP="00FA481F">
            <w:pPr>
              <w:spacing w:after="0" w:line="240" w:lineRule="auto"/>
              <w:rPr>
                <w:b/>
                <w:bCs/>
              </w:rPr>
            </w:pPr>
            <w:r w:rsidRPr="00F24F01">
              <w:rPr>
                <w:b/>
                <w:bCs/>
              </w:rPr>
              <w:t>Grafting</w:t>
            </w:r>
          </w:p>
          <w:p w14:paraId="5827AA4A" w14:textId="77777777" w:rsidR="00FA481F" w:rsidRPr="00F24F01" w:rsidRDefault="00FA481F" w:rsidP="00FA481F">
            <w:pPr>
              <w:spacing w:after="0" w:line="240" w:lineRule="auto"/>
            </w:pPr>
            <w:r w:rsidRPr="00F24F01">
              <w:rPr>
                <w:b/>
                <w:bCs/>
              </w:rPr>
              <w:t>Method</w:t>
            </w:r>
          </w:p>
        </w:tc>
        <w:tc>
          <w:tcPr>
            <w:tcW w:w="1620" w:type="dxa"/>
            <w:tcBorders>
              <w:top w:val="single" w:sz="18" w:space="0" w:color="auto"/>
            </w:tcBorders>
          </w:tcPr>
          <w:p w14:paraId="04BCC190" w14:textId="77777777" w:rsidR="00FA481F" w:rsidRPr="00F24F01" w:rsidRDefault="00FA481F" w:rsidP="00FA481F">
            <w:pPr>
              <w:spacing w:after="0" w:line="240" w:lineRule="auto"/>
              <w:rPr>
                <w:b/>
                <w:bCs/>
              </w:rPr>
            </w:pPr>
            <w:r w:rsidRPr="00F24F01">
              <w:rPr>
                <w:b/>
                <w:bCs/>
              </w:rPr>
              <w:t>M</w:t>
            </w:r>
            <w:r w:rsidRPr="004D795A">
              <w:rPr>
                <w:b/>
                <w:bCs/>
                <w:szCs w:val="24"/>
                <w:vertAlign w:val="subscript"/>
              </w:rPr>
              <w:t>n</w:t>
            </w:r>
            <w:r w:rsidRPr="00F24F01">
              <w:rPr>
                <w:b/>
                <w:bCs/>
              </w:rPr>
              <w:t xml:space="preserve"> or M</w:t>
            </w:r>
            <w:r w:rsidRPr="004D795A">
              <w:rPr>
                <w:b/>
                <w:bCs/>
                <w:szCs w:val="24"/>
                <w:vertAlign w:val="subscript"/>
              </w:rPr>
              <w:t>w</w:t>
            </w:r>
          </w:p>
          <w:p w14:paraId="585A5B45" w14:textId="77777777" w:rsidR="00FA481F" w:rsidRPr="00F24F01" w:rsidRDefault="00FA481F" w:rsidP="00FA481F">
            <w:pPr>
              <w:spacing w:after="0" w:line="240" w:lineRule="auto"/>
            </w:pPr>
            <w:r w:rsidRPr="00F24F01">
              <w:rPr>
                <w:b/>
                <w:bCs/>
              </w:rPr>
              <w:t>(g/mol)</w:t>
            </w:r>
          </w:p>
        </w:tc>
        <w:tc>
          <w:tcPr>
            <w:tcW w:w="900" w:type="dxa"/>
            <w:tcBorders>
              <w:top w:val="single" w:sz="18" w:space="0" w:color="auto"/>
            </w:tcBorders>
          </w:tcPr>
          <w:p w14:paraId="1D6C5B7B" w14:textId="77777777" w:rsidR="00FA481F" w:rsidRPr="00F24F01" w:rsidRDefault="00FA481F" w:rsidP="00FA481F">
            <w:pPr>
              <w:spacing w:after="0" w:line="240" w:lineRule="auto"/>
              <w:rPr>
                <w:b/>
                <w:bCs/>
              </w:rPr>
            </w:pPr>
            <w:r w:rsidRPr="00F24F01">
              <w:rPr>
                <w:b/>
                <w:bCs/>
              </w:rPr>
              <w:t xml:space="preserve">MD </w:t>
            </w:r>
          </w:p>
          <w:p w14:paraId="60FE495C" w14:textId="77777777" w:rsidR="00FA481F" w:rsidRPr="00F24F01" w:rsidRDefault="00FA481F" w:rsidP="00FA481F">
            <w:pPr>
              <w:spacing w:after="0" w:line="240" w:lineRule="auto"/>
            </w:pPr>
            <w:r w:rsidRPr="00F24F01">
              <w:rPr>
                <w:b/>
                <w:bCs/>
              </w:rPr>
              <w:t>(nm)</w:t>
            </w:r>
          </w:p>
        </w:tc>
        <w:tc>
          <w:tcPr>
            <w:tcW w:w="1620" w:type="dxa"/>
            <w:tcBorders>
              <w:top w:val="single" w:sz="18" w:space="0" w:color="auto"/>
            </w:tcBorders>
          </w:tcPr>
          <w:p w14:paraId="165139CC" w14:textId="77777777" w:rsidR="00FA481F" w:rsidRPr="00F24F01" w:rsidRDefault="00FA481F" w:rsidP="00FA481F">
            <w:pPr>
              <w:spacing w:after="0" w:line="240" w:lineRule="auto"/>
              <w:rPr>
                <w:b/>
                <w:bCs/>
              </w:rPr>
            </w:pPr>
            <w:r w:rsidRPr="00F24F01">
              <w:rPr>
                <w:b/>
                <w:bCs/>
                <w:lang w:val="el-GR"/>
              </w:rPr>
              <w:t>σ</w:t>
            </w:r>
            <w:r w:rsidRPr="00F24F01">
              <w:rPr>
                <w:b/>
                <w:bCs/>
              </w:rPr>
              <w:t xml:space="preserve"> </w:t>
            </w:r>
          </w:p>
          <w:p w14:paraId="452305C0" w14:textId="77777777" w:rsidR="00FA481F" w:rsidRPr="00F24F01" w:rsidRDefault="00FA481F" w:rsidP="00FA481F">
            <w:pPr>
              <w:spacing w:after="0" w:line="240" w:lineRule="auto"/>
            </w:pPr>
            <w:r w:rsidRPr="00F24F01">
              <w:rPr>
                <w:b/>
                <w:bCs/>
              </w:rPr>
              <w:t>(chains/nm</w:t>
            </w:r>
            <w:r w:rsidRPr="004D795A">
              <w:rPr>
                <w:b/>
                <w:bCs/>
                <w:szCs w:val="24"/>
                <w:vertAlign w:val="superscript"/>
              </w:rPr>
              <w:t>2</w:t>
            </w:r>
            <w:r w:rsidRPr="00F24F01">
              <w:rPr>
                <w:b/>
                <w:bCs/>
              </w:rPr>
              <w:t>)</w:t>
            </w:r>
          </w:p>
        </w:tc>
      </w:tr>
      <w:tr w:rsidR="00FA481F" w:rsidRPr="00F24F01" w14:paraId="6F08FE82" w14:textId="77777777" w:rsidTr="00FA481F">
        <w:trPr>
          <w:trHeight w:val="612"/>
          <w:tblCellSpacing w:w="0" w:type="dxa"/>
        </w:trPr>
        <w:tc>
          <w:tcPr>
            <w:tcW w:w="1887" w:type="dxa"/>
            <w:tcBorders>
              <w:top w:val="single" w:sz="18" w:space="0" w:color="auto"/>
            </w:tcBorders>
          </w:tcPr>
          <w:p w14:paraId="0431AC5C" w14:textId="77777777" w:rsidR="00FA481F" w:rsidRPr="00F24F01" w:rsidRDefault="00FA481F" w:rsidP="00FA481F"/>
          <w:p w14:paraId="00ADFEE5" w14:textId="77777777" w:rsidR="00FA481F" w:rsidRPr="00F24F01" w:rsidRDefault="00FA481F" w:rsidP="00FA481F">
            <w:r w:rsidRPr="004D795A">
              <w:rPr>
                <w:b/>
                <w:bCs/>
                <w:szCs w:val="24"/>
                <w:vertAlign w:val="superscript"/>
              </w:rPr>
              <w:t>a</w:t>
            </w:r>
            <w:r w:rsidRPr="00F24F01">
              <w:t>PS-SiCl</w:t>
            </w:r>
            <w:r w:rsidRPr="004D795A">
              <w:rPr>
                <w:szCs w:val="24"/>
                <w:vertAlign w:val="subscript"/>
              </w:rPr>
              <w:t>3</w:t>
            </w:r>
          </w:p>
        </w:tc>
        <w:tc>
          <w:tcPr>
            <w:tcW w:w="1533" w:type="dxa"/>
            <w:tcBorders>
              <w:top w:val="single" w:sz="18" w:space="0" w:color="auto"/>
            </w:tcBorders>
          </w:tcPr>
          <w:p w14:paraId="2E1856E2" w14:textId="77777777" w:rsidR="00FA481F" w:rsidRPr="00F24F01" w:rsidRDefault="00FA481F" w:rsidP="00FA481F">
            <w:pPr>
              <w:spacing w:after="0" w:line="240" w:lineRule="auto"/>
            </w:pPr>
          </w:p>
          <w:p w14:paraId="76C9DEB6" w14:textId="77777777" w:rsidR="00FA481F" w:rsidRPr="00F24F01" w:rsidRDefault="00FA481F" w:rsidP="00FA481F">
            <w:pPr>
              <w:spacing w:after="0" w:line="240" w:lineRule="auto"/>
            </w:pPr>
            <w:r w:rsidRPr="00F24F01">
              <w:t xml:space="preserve">Spin </w:t>
            </w:r>
          </w:p>
          <w:p w14:paraId="3971E3D1" w14:textId="77777777" w:rsidR="00FA481F" w:rsidRPr="00F24F01" w:rsidRDefault="00FA481F" w:rsidP="00FA481F">
            <w:pPr>
              <w:spacing w:after="0" w:line="240" w:lineRule="auto"/>
            </w:pPr>
            <w:r w:rsidRPr="00F24F01">
              <w:t>Coating</w:t>
            </w:r>
          </w:p>
        </w:tc>
        <w:tc>
          <w:tcPr>
            <w:tcW w:w="1620" w:type="dxa"/>
            <w:tcBorders>
              <w:top w:val="single" w:sz="18" w:space="0" w:color="auto"/>
            </w:tcBorders>
          </w:tcPr>
          <w:p w14:paraId="613D962D" w14:textId="77777777" w:rsidR="00FA481F" w:rsidRPr="00F24F01" w:rsidRDefault="00FA481F" w:rsidP="00FA481F">
            <w:pPr>
              <w:spacing w:after="0" w:line="240" w:lineRule="auto"/>
            </w:pPr>
          </w:p>
          <w:p w14:paraId="12B7209B" w14:textId="77777777" w:rsidR="00FA481F" w:rsidRPr="00F24F01" w:rsidRDefault="00FA481F" w:rsidP="00FA481F">
            <w:pPr>
              <w:spacing w:after="0" w:line="240" w:lineRule="auto"/>
            </w:pPr>
            <w:r w:rsidRPr="00F24F01">
              <w:t>Mw = 12550</w:t>
            </w:r>
          </w:p>
          <w:p w14:paraId="166A8F23" w14:textId="77777777" w:rsidR="00FA481F" w:rsidRPr="00F24F01" w:rsidRDefault="00FA481F" w:rsidP="00FA481F">
            <w:pPr>
              <w:spacing w:after="0" w:line="240" w:lineRule="auto"/>
            </w:pPr>
            <w:r w:rsidRPr="00F24F01">
              <w:t xml:space="preserve">Mw = 6550 </w:t>
            </w:r>
          </w:p>
        </w:tc>
        <w:tc>
          <w:tcPr>
            <w:tcW w:w="900" w:type="dxa"/>
            <w:tcBorders>
              <w:top w:val="single" w:sz="18" w:space="0" w:color="auto"/>
            </w:tcBorders>
          </w:tcPr>
          <w:p w14:paraId="1101E75E" w14:textId="77777777" w:rsidR="00FA481F" w:rsidRPr="00F24F01" w:rsidRDefault="00FA481F" w:rsidP="00FA481F">
            <w:pPr>
              <w:spacing w:after="0" w:line="240" w:lineRule="auto"/>
            </w:pPr>
          </w:p>
          <w:p w14:paraId="1115B6BA" w14:textId="77777777" w:rsidR="00FA481F" w:rsidRPr="00F24F01" w:rsidRDefault="00FA481F" w:rsidP="00FA481F">
            <w:pPr>
              <w:spacing w:after="0" w:line="240" w:lineRule="auto"/>
            </w:pPr>
            <w:r w:rsidRPr="00F24F01">
              <w:t>1.4</w:t>
            </w:r>
          </w:p>
          <w:p w14:paraId="090FAC2E" w14:textId="77777777" w:rsidR="00FA481F" w:rsidRPr="00F24F01" w:rsidRDefault="00FA481F" w:rsidP="00FA481F">
            <w:pPr>
              <w:spacing w:after="0" w:line="240" w:lineRule="auto"/>
            </w:pPr>
            <w:r w:rsidRPr="00F24F01">
              <w:t>1.2</w:t>
            </w:r>
          </w:p>
        </w:tc>
        <w:tc>
          <w:tcPr>
            <w:tcW w:w="1620" w:type="dxa"/>
            <w:tcBorders>
              <w:top w:val="single" w:sz="18" w:space="0" w:color="auto"/>
            </w:tcBorders>
          </w:tcPr>
          <w:p w14:paraId="394D1370" w14:textId="77777777" w:rsidR="00FA481F" w:rsidRPr="00F24F01" w:rsidRDefault="00FA481F" w:rsidP="00FA481F">
            <w:pPr>
              <w:spacing w:after="0" w:line="240" w:lineRule="auto"/>
            </w:pPr>
          </w:p>
          <w:p w14:paraId="5CEF8867" w14:textId="77777777" w:rsidR="00FA481F" w:rsidRPr="00F24F01" w:rsidRDefault="00FA481F" w:rsidP="00FA481F">
            <w:pPr>
              <w:spacing w:after="0" w:line="240" w:lineRule="auto"/>
            </w:pPr>
            <w:r w:rsidRPr="00F24F01">
              <w:t>0.53</w:t>
            </w:r>
          </w:p>
          <w:p w14:paraId="6C50B3A7" w14:textId="77777777" w:rsidR="00FA481F" w:rsidRPr="00F24F01" w:rsidRDefault="00FA481F" w:rsidP="00FA481F">
            <w:pPr>
              <w:spacing w:after="0" w:line="240" w:lineRule="auto"/>
            </w:pPr>
            <w:r w:rsidRPr="00F24F01">
              <w:t>0.65</w:t>
            </w:r>
          </w:p>
        </w:tc>
      </w:tr>
      <w:tr w:rsidR="00FA481F" w:rsidRPr="00F24F01" w14:paraId="242F30FF" w14:textId="77777777" w:rsidTr="00FA481F">
        <w:trPr>
          <w:trHeight w:val="603"/>
          <w:tblCellSpacing w:w="0" w:type="dxa"/>
        </w:trPr>
        <w:tc>
          <w:tcPr>
            <w:tcW w:w="1887" w:type="dxa"/>
          </w:tcPr>
          <w:p w14:paraId="4718B058" w14:textId="77777777" w:rsidR="00FA481F" w:rsidRPr="00F24F01" w:rsidRDefault="00FA481F" w:rsidP="00FA481F">
            <w:r w:rsidRPr="004D795A">
              <w:rPr>
                <w:b/>
                <w:bCs/>
                <w:szCs w:val="24"/>
                <w:vertAlign w:val="superscript"/>
              </w:rPr>
              <w:t>d</w:t>
            </w:r>
            <w:r w:rsidRPr="00F24F01">
              <w:t>PCHD-SiCl</w:t>
            </w:r>
            <w:r w:rsidRPr="004D795A">
              <w:rPr>
                <w:szCs w:val="24"/>
                <w:vertAlign w:val="subscript"/>
              </w:rPr>
              <w:t>3</w:t>
            </w:r>
          </w:p>
        </w:tc>
        <w:tc>
          <w:tcPr>
            <w:tcW w:w="1533" w:type="dxa"/>
          </w:tcPr>
          <w:p w14:paraId="19320832" w14:textId="77777777" w:rsidR="00FA481F" w:rsidRPr="00F24F01" w:rsidRDefault="00FA481F" w:rsidP="00FA481F">
            <w:pPr>
              <w:spacing w:after="0" w:line="240" w:lineRule="auto"/>
            </w:pPr>
            <w:r w:rsidRPr="00F24F01">
              <w:t>Spin</w:t>
            </w:r>
          </w:p>
          <w:p w14:paraId="2F71330B" w14:textId="77777777" w:rsidR="00FA481F" w:rsidRPr="00F24F01" w:rsidRDefault="00FA481F" w:rsidP="00FA481F">
            <w:pPr>
              <w:spacing w:after="0" w:line="240" w:lineRule="auto"/>
            </w:pPr>
            <w:r w:rsidRPr="00F24F01">
              <w:t>Coating</w:t>
            </w:r>
          </w:p>
        </w:tc>
        <w:tc>
          <w:tcPr>
            <w:tcW w:w="1620" w:type="dxa"/>
          </w:tcPr>
          <w:p w14:paraId="24BFEE69" w14:textId="77777777" w:rsidR="00FA481F" w:rsidRPr="00F24F01" w:rsidRDefault="00FA481F" w:rsidP="00FA481F">
            <w:pPr>
              <w:spacing w:after="0" w:line="240" w:lineRule="auto"/>
            </w:pPr>
            <w:r w:rsidRPr="00F24F01">
              <w:t>Mw = 12000</w:t>
            </w:r>
          </w:p>
          <w:p w14:paraId="7229FB92" w14:textId="77777777" w:rsidR="00FA481F" w:rsidRPr="00F24F01" w:rsidRDefault="00FA481F" w:rsidP="00FA481F">
            <w:pPr>
              <w:spacing w:after="0" w:line="240" w:lineRule="auto"/>
            </w:pPr>
            <w:r w:rsidRPr="00F24F01">
              <w:t>Mw = 4700</w:t>
            </w:r>
          </w:p>
        </w:tc>
        <w:tc>
          <w:tcPr>
            <w:tcW w:w="900" w:type="dxa"/>
          </w:tcPr>
          <w:p w14:paraId="4FA5108A" w14:textId="77777777" w:rsidR="00FA481F" w:rsidRPr="00F24F01" w:rsidRDefault="00FA481F" w:rsidP="00FA481F">
            <w:pPr>
              <w:spacing w:after="0" w:line="240" w:lineRule="auto"/>
            </w:pPr>
            <w:r w:rsidRPr="00F24F01">
              <w:t>1.3</w:t>
            </w:r>
          </w:p>
          <w:p w14:paraId="0A786BC2" w14:textId="77777777" w:rsidR="00FA481F" w:rsidRPr="00F24F01" w:rsidRDefault="00FA481F" w:rsidP="00FA481F">
            <w:pPr>
              <w:spacing w:after="0" w:line="240" w:lineRule="auto"/>
            </w:pPr>
            <w:r w:rsidRPr="00F24F01">
              <w:t>1.3</w:t>
            </w:r>
          </w:p>
        </w:tc>
        <w:tc>
          <w:tcPr>
            <w:tcW w:w="1620" w:type="dxa"/>
          </w:tcPr>
          <w:p w14:paraId="48CA9AFD" w14:textId="77777777" w:rsidR="00FA481F" w:rsidRPr="00F24F01" w:rsidRDefault="00FA481F" w:rsidP="00FA481F">
            <w:pPr>
              <w:spacing w:after="0" w:line="240" w:lineRule="auto"/>
            </w:pPr>
            <w:r w:rsidRPr="00F24F01">
              <w:t>0.54</w:t>
            </w:r>
          </w:p>
          <w:p w14:paraId="1FA8A784" w14:textId="77777777" w:rsidR="00FA481F" w:rsidRPr="00F24F01" w:rsidRDefault="00FA481F" w:rsidP="00FA481F">
            <w:pPr>
              <w:spacing w:after="0" w:line="240" w:lineRule="auto"/>
            </w:pPr>
            <w:r w:rsidRPr="00F24F01">
              <w:t>0.55</w:t>
            </w:r>
          </w:p>
        </w:tc>
      </w:tr>
      <w:tr w:rsidR="00FA481F" w:rsidRPr="00F24F01" w14:paraId="6E52E7B5" w14:textId="77777777" w:rsidTr="00FA481F">
        <w:trPr>
          <w:trHeight w:val="540"/>
          <w:tblCellSpacing w:w="0" w:type="dxa"/>
        </w:trPr>
        <w:tc>
          <w:tcPr>
            <w:tcW w:w="1887" w:type="dxa"/>
          </w:tcPr>
          <w:p w14:paraId="41776966" w14:textId="77777777" w:rsidR="00FA481F" w:rsidRPr="00F24F01" w:rsidRDefault="00FA481F" w:rsidP="00FA481F">
            <w:r w:rsidRPr="004D795A">
              <w:rPr>
                <w:b/>
                <w:bCs/>
                <w:szCs w:val="24"/>
                <w:vertAlign w:val="superscript"/>
              </w:rPr>
              <w:t>c</w:t>
            </w:r>
            <w:r w:rsidRPr="00F24F01">
              <w:t>PCHD-SiCl</w:t>
            </w:r>
            <w:r w:rsidRPr="004D795A">
              <w:rPr>
                <w:szCs w:val="24"/>
                <w:vertAlign w:val="subscript"/>
              </w:rPr>
              <w:t>3</w:t>
            </w:r>
          </w:p>
        </w:tc>
        <w:tc>
          <w:tcPr>
            <w:tcW w:w="1533" w:type="dxa"/>
          </w:tcPr>
          <w:p w14:paraId="1D1341D4" w14:textId="77777777" w:rsidR="00FA481F" w:rsidRPr="00F24F01" w:rsidRDefault="00FA481F" w:rsidP="00FA481F">
            <w:pPr>
              <w:spacing w:after="0" w:line="240" w:lineRule="auto"/>
            </w:pPr>
            <w:r w:rsidRPr="00F24F01">
              <w:t xml:space="preserve">Solution </w:t>
            </w:r>
          </w:p>
          <w:p w14:paraId="06D11858" w14:textId="77777777" w:rsidR="00FA481F" w:rsidRPr="00F24F01" w:rsidRDefault="00FA481F" w:rsidP="00FA481F">
            <w:pPr>
              <w:spacing w:after="0" w:line="240" w:lineRule="auto"/>
            </w:pPr>
            <w:r w:rsidRPr="00F24F01">
              <w:t>Grafting</w:t>
            </w:r>
          </w:p>
        </w:tc>
        <w:tc>
          <w:tcPr>
            <w:tcW w:w="1620" w:type="dxa"/>
          </w:tcPr>
          <w:p w14:paraId="1E9F8F89" w14:textId="77777777" w:rsidR="00FA481F" w:rsidRPr="00F24F01" w:rsidRDefault="00FA481F" w:rsidP="00FA481F">
            <w:pPr>
              <w:spacing w:after="0" w:line="240" w:lineRule="auto"/>
            </w:pPr>
            <w:r w:rsidRPr="00F24F01">
              <w:t>Mw = 12000</w:t>
            </w:r>
          </w:p>
          <w:p w14:paraId="6A522AA5" w14:textId="77777777" w:rsidR="00FA481F" w:rsidRPr="00F24F01" w:rsidRDefault="00FA481F" w:rsidP="00FA481F">
            <w:pPr>
              <w:spacing w:after="0" w:line="240" w:lineRule="auto"/>
            </w:pPr>
            <w:r w:rsidRPr="00F24F01">
              <w:t>Mw = 4700</w:t>
            </w:r>
          </w:p>
        </w:tc>
        <w:tc>
          <w:tcPr>
            <w:tcW w:w="900" w:type="dxa"/>
          </w:tcPr>
          <w:p w14:paraId="6D3AFEC4" w14:textId="77777777" w:rsidR="00FA481F" w:rsidRPr="00F24F01" w:rsidRDefault="00FA481F" w:rsidP="00FA481F">
            <w:pPr>
              <w:spacing w:after="0" w:line="240" w:lineRule="auto"/>
            </w:pPr>
            <w:r w:rsidRPr="00F24F01">
              <w:t>1.3</w:t>
            </w:r>
          </w:p>
          <w:p w14:paraId="0B4C8497" w14:textId="77777777" w:rsidR="00FA481F" w:rsidRPr="00F24F01" w:rsidRDefault="00FA481F" w:rsidP="00FA481F">
            <w:pPr>
              <w:spacing w:after="0" w:line="240" w:lineRule="auto"/>
            </w:pPr>
            <w:r w:rsidRPr="00F24F01">
              <w:t>0.96</w:t>
            </w:r>
          </w:p>
        </w:tc>
        <w:tc>
          <w:tcPr>
            <w:tcW w:w="1620" w:type="dxa"/>
          </w:tcPr>
          <w:p w14:paraId="1187512D" w14:textId="77777777" w:rsidR="00FA481F" w:rsidRPr="00F24F01" w:rsidRDefault="00FA481F" w:rsidP="00FA481F">
            <w:pPr>
              <w:spacing w:after="0" w:line="240" w:lineRule="auto"/>
            </w:pPr>
            <w:r w:rsidRPr="00F24F01">
              <w:t>0.59</w:t>
            </w:r>
          </w:p>
          <w:p w14:paraId="0F41E74B" w14:textId="77777777" w:rsidR="00FA481F" w:rsidRPr="00F24F01" w:rsidRDefault="00FA481F" w:rsidP="00FA481F">
            <w:pPr>
              <w:spacing w:after="0" w:line="240" w:lineRule="auto"/>
            </w:pPr>
            <w:r w:rsidRPr="00F24F01">
              <w:t>1.1</w:t>
            </w:r>
          </w:p>
        </w:tc>
      </w:tr>
      <w:tr w:rsidR="00FA481F" w:rsidRPr="00F24F01" w14:paraId="7743BB75" w14:textId="77777777" w:rsidTr="00FA481F">
        <w:trPr>
          <w:trHeight w:val="522"/>
          <w:tblCellSpacing w:w="0" w:type="dxa"/>
        </w:trPr>
        <w:tc>
          <w:tcPr>
            <w:tcW w:w="1887" w:type="dxa"/>
          </w:tcPr>
          <w:p w14:paraId="7D90052F" w14:textId="77777777" w:rsidR="00FA481F" w:rsidRPr="00F24F01" w:rsidRDefault="00FA481F" w:rsidP="00FA481F">
            <w:r w:rsidRPr="004D795A">
              <w:rPr>
                <w:b/>
                <w:bCs/>
                <w:szCs w:val="24"/>
                <w:vertAlign w:val="superscript"/>
              </w:rPr>
              <w:t>b</w:t>
            </w:r>
            <w:r w:rsidRPr="00F24F01">
              <w:t>PMMA</w:t>
            </w:r>
          </w:p>
        </w:tc>
        <w:tc>
          <w:tcPr>
            <w:tcW w:w="1533" w:type="dxa"/>
          </w:tcPr>
          <w:p w14:paraId="1923D4C9" w14:textId="77777777" w:rsidR="00FA481F" w:rsidRPr="00F24F01" w:rsidRDefault="00FA481F" w:rsidP="00FA481F">
            <w:pPr>
              <w:spacing w:after="0" w:line="240" w:lineRule="auto"/>
            </w:pPr>
            <w:r w:rsidRPr="00F24F01">
              <w:t>Surface-</w:t>
            </w:r>
          </w:p>
          <w:p w14:paraId="0EA6EE7A" w14:textId="77777777" w:rsidR="00FA481F" w:rsidRPr="00F24F01" w:rsidRDefault="00FA481F" w:rsidP="00FA481F">
            <w:pPr>
              <w:spacing w:after="0" w:line="240" w:lineRule="auto"/>
            </w:pPr>
            <w:r w:rsidRPr="00F24F01">
              <w:t>Initiated</w:t>
            </w:r>
            <w:r>
              <w:t xml:space="preserve"> </w:t>
            </w:r>
            <w:r w:rsidRPr="00F24F01">
              <w:t>ATRP</w:t>
            </w:r>
          </w:p>
        </w:tc>
        <w:tc>
          <w:tcPr>
            <w:tcW w:w="1620" w:type="dxa"/>
          </w:tcPr>
          <w:p w14:paraId="35176E6D" w14:textId="77777777" w:rsidR="00FA481F" w:rsidRPr="00F24F01" w:rsidRDefault="00FA481F" w:rsidP="00FA481F">
            <w:pPr>
              <w:spacing w:after="0" w:line="240" w:lineRule="auto"/>
            </w:pPr>
            <w:r w:rsidRPr="00F24F01">
              <w:t>Mn = 10000</w:t>
            </w:r>
          </w:p>
        </w:tc>
        <w:tc>
          <w:tcPr>
            <w:tcW w:w="900" w:type="dxa"/>
          </w:tcPr>
          <w:p w14:paraId="5EF41699" w14:textId="77777777" w:rsidR="00FA481F" w:rsidRPr="00F24F01" w:rsidRDefault="00FA481F" w:rsidP="00FA481F">
            <w:pPr>
              <w:spacing w:after="0" w:line="240" w:lineRule="auto"/>
            </w:pPr>
            <w:r w:rsidRPr="00F24F01">
              <w:t>1.2</w:t>
            </w:r>
          </w:p>
        </w:tc>
        <w:tc>
          <w:tcPr>
            <w:tcW w:w="1620" w:type="dxa"/>
          </w:tcPr>
          <w:p w14:paraId="5513E4F7" w14:textId="77777777" w:rsidR="00FA481F" w:rsidRPr="00F24F01" w:rsidRDefault="00FA481F" w:rsidP="00FA481F">
            <w:pPr>
              <w:spacing w:after="0" w:line="240" w:lineRule="auto"/>
            </w:pPr>
            <w:r w:rsidRPr="00F24F01">
              <w:t>0.70</w:t>
            </w:r>
          </w:p>
        </w:tc>
      </w:tr>
      <w:tr w:rsidR="00FA481F" w:rsidRPr="00F24F01" w14:paraId="71D6D292" w14:textId="77777777" w:rsidTr="00FA481F">
        <w:trPr>
          <w:trHeight w:val="522"/>
          <w:tblCellSpacing w:w="0" w:type="dxa"/>
        </w:trPr>
        <w:tc>
          <w:tcPr>
            <w:tcW w:w="1887" w:type="dxa"/>
            <w:tcBorders>
              <w:bottom w:val="single" w:sz="18" w:space="0" w:color="auto"/>
            </w:tcBorders>
          </w:tcPr>
          <w:p w14:paraId="7C7B6EA3" w14:textId="77777777" w:rsidR="00FA481F" w:rsidRPr="004D795A" w:rsidRDefault="00FA481F" w:rsidP="00FA481F">
            <w:pPr>
              <w:rPr>
                <w:b/>
                <w:bCs/>
                <w:szCs w:val="24"/>
                <w:vertAlign w:val="superscript"/>
              </w:rPr>
            </w:pPr>
          </w:p>
        </w:tc>
        <w:tc>
          <w:tcPr>
            <w:tcW w:w="1533" w:type="dxa"/>
            <w:tcBorders>
              <w:bottom w:val="single" w:sz="18" w:space="0" w:color="auto"/>
            </w:tcBorders>
          </w:tcPr>
          <w:p w14:paraId="26505C3A" w14:textId="77777777" w:rsidR="00FA481F" w:rsidRPr="00F24F01" w:rsidRDefault="00FA481F" w:rsidP="00FA481F">
            <w:pPr>
              <w:spacing w:after="0" w:line="240" w:lineRule="auto"/>
            </w:pPr>
          </w:p>
        </w:tc>
        <w:tc>
          <w:tcPr>
            <w:tcW w:w="1620" w:type="dxa"/>
            <w:tcBorders>
              <w:bottom w:val="single" w:sz="18" w:space="0" w:color="auto"/>
            </w:tcBorders>
          </w:tcPr>
          <w:p w14:paraId="73EEDE08" w14:textId="77777777" w:rsidR="00FA481F" w:rsidRPr="00F24F01" w:rsidRDefault="00FA481F" w:rsidP="00FA481F">
            <w:pPr>
              <w:spacing w:after="0" w:line="240" w:lineRule="auto"/>
            </w:pPr>
          </w:p>
        </w:tc>
        <w:tc>
          <w:tcPr>
            <w:tcW w:w="900" w:type="dxa"/>
            <w:tcBorders>
              <w:bottom w:val="single" w:sz="18" w:space="0" w:color="auto"/>
            </w:tcBorders>
          </w:tcPr>
          <w:p w14:paraId="2DC8C541" w14:textId="77777777" w:rsidR="00FA481F" w:rsidRPr="00F24F01" w:rsidRDefault="00FA481F" w:rsidP="00FA481F">
            <w:pPr>
              <w:spacing w:after="0" w:line="240" w:lineRule="auto"/>
            </w:pPr>
          </w:p>
        </w:tc>
        <w:tc>
          <w:tcPr>
            <w:tcW w:w="1620" w:type="dxa"/>
            <w:tcBorders>
              <w:bottom w:val="single" w:sz="18" w:space="0" w:color="auto"/>
            </w:tcBorders>
          </w:tcPr>
          <w:p w14:paraId="0A441B45" w14:textId="77777777" w:rsidR="00FA481F" w:rsidRPr="00F24F01" w:rsidRDefault="00FA481F" w:rsidP="00FA481F">
            <w:pPr>
              <w:spacing w:after="0" w:line="240" w:lineRule="auto"/>
            </w:pPr>
          </w:p>
        </w:tc>
      </w:tr>
    </w:tbl>
    <w:p w14:paraId="1E359DCE" w14:textId="77777777" w:rsidR="008D5B36" w:rsidRDefault="008D5B36" w:rsidP="0076323F">
      <w:pPr>
        <w:spacing w:line="480" w:lineRule="auto"/>
        <w:rPr>
          <w:lang w:eastAsia="ko-KR"/>
        </w:rPr>
      </w:pPr>
    </w:p>
    <w:p w14:paraId="09F3AEF2" w14:textId="77777777" w:rsidR="0097274E" w:rsidRDefault="0097274E" w:rsidP="004D795A">
      <w:pPr>
        <w:autoSpaceDE w:val="0"/>
        <w:autoSpaceDN w:val="0"/>
        <w:adjustRightInd w:val="0"/>
        <w:spacing w:after="0" w:line="240" w:lineRule="auto"/>
        <w:rPr>
          <w:b/>
          <w:color w:val="000000"/>
          <w:szCs w:val="24"/>
          <w:vertAlign w:val="superscript"/>
        </w:rPr>
      </w:pPr>
    </w:p>
    <w:p w14:paraId="648B3BD9" w14:textId="77777777" w:rsidR="0097274E" w:rsidRDefault="0097274E" w:rsidP="004D795A">
      <w:pPr>
        <w:autoSpaceDE w:val="0"/>
        <w:autoSpaceDN w:val="0"/>
        <w:adjustRightInd w:val="0"/>
        <w:spacing w:after="0" w:line="240" w:lineRule="auto"/>
        <w:rPr>
          <w:b/>
          <w:color w:val="000000"/>
          <w:szCs w:val="24"/>
          <w:vertAlign w:val="superscript"/>
        </w:rPr>
      </w:pPr>
    </w:p>
    <w:p w14:paraId="4C83EE0A" w14:textId="77777777" w:rsidR="0097274E" w:rsidRDefault="0097274E" w:rsidP="004D795A">
      <w:pPr>
        <w:autoSpaceDE w:val="0"/>
        <w:autoSpaceDN w:val="0"/>
        <w:adjustRightInd w:val="0"/>
        <w:spacing w:after="0" w:line="240" w:lineRule="auto"/>
        <w:rPr>
          <w:b/>
          <w:color w:val="000000"/>
          <w:szCs w:val="24"/>
          <w:vertAlign w:val="superscript"/>
        </w:rPr>
      </w:pPr>
    </w:p>
    <w:p w14:paraId="7C4FD949" w14:textId="77777777" w:rsidR="0097274E" w:rsidRDefault="0097274E" w:rsidP="004D795A">
      <w:pPr>
        <w:autoSpaceDE w:val="0"/>
        <w:autoSpaceDN w:val="0"/>
        <w:adjustRightInd w:val="0"/>
        <w:spacing w:after="0" w:line="240" w:lineRule="auto"/>
        <w:rPr>
          <w:b/>
          <w:color w:val="000000"/>
          <w:szCs w:val="24"/>
          <w:vertAlign w:val="superscript"/>
        </w:rPr>
      </w:pPr>
    </w:p>
    <w:p w14:paraId="1E4FB5B1" w14:textId="77777777" w:rsidR="0097274E" w:rsidRDefault="0097274E" w:rsidP="004D795A">
      <w:pPr>
        <w:autoSpaceDE w:val="0"/>
        <w:autoSpaceDN w:val="0"/>
        <w:adjustRightInd w:val="0"/>
        <w:spacing w:after="0" w:line="240" w:lineRule="auto"/>
        <w:rPr>
          <w:b/>
          <w:color w:val="000000"/>
          <w:szCs w:val="24"/>
          <w:vertAlign w:val="superscript"/>
        </w:rPr>
      </w:pPr>
    </w:p>
    <w:p w14:paraId="72F9F7A0" w14:textId="77777777" w:rsidR="0097274E" w:rsidRDefault="0097274E" w:rsidP="004D795A">
      <w:pPr>
        <w:autoSpaceDE w:val="0"/>
        <w:autoSpaceDN w:val="0"/>
        <w:adjustRightInd w:val="0"/>
        <w:spacing w:after="0" w:line="240" w:lineRule="auto"/>
        <w:rPr>
          <w:b/>
          <w:color w:val="000000"/>
          <w:szCs w:val="24"/>
          <w:vertAlign w:val="superscript"/>
        </w:rPr>
      </w:pPr>
    </w:p>
    <w:p w14:paraId="7A9DBB65" w14:textId="77777777" w:rsidR="0097274E" w:rsidRDefault="0097274E" w:rsidP="004D795A">
      <w:pPr>
        <w:autoSpaceDE w:val="0"/>
        <w:autoSpaceDN w:val="0"/>
        <w:adjustRightInd w:val="0"/>
        <w:spacing w:after="0" w:line="240" w:lineRule="auto"/>
        <w:rPr>
          <w:b/>
          <w:color w:val="000000"/>
          <w:szCs w:val="24"/>
          <w:vertAlign w:val="superscript"/>
        </w:rPr>
      </w:pPr>
    </w:p>
    <w:p w14:paraId="102AFEB7" w14:textId="77777777" w:rsidR="0097274E" w:rsidRDefault="0097274E" w:rsidP="004D795A">
      <w:pPr>
        <w:autoSpaceDE w:val="0"/>
        <w:autoSpaceDN w:val="0"/>
        <w:adjustRightInd w:val="0"/>
        <w:spacing w:after="0" w:line="240" w:lineRule="auto"/>
        <w:rPr>
          <w:b/>
          <w:color w:val="000000"/>
          <w:szCs w:val="24"/>
          <w:vertAlign w:val="superscript"/>
        </w:rPr>
      </w:pPr>
    </w:p>
    <w:p w14:paraId="5C7A710B" w14:textId="77777777" w:rsidR="0097274E" w:rsidRDefault="0097274E" w:rsidP="004D795A">
      <w:pPr>
        <w:autoSpaceDE w:val="0"/>
        <w:autoSpaceDN w:val="0"/>
        <w:adjustRightInd w:val="0"/>
        <w:spacing w:after="0" w:line="240" w:lineRule="auto"/>
        <w:rPr>
          <w:b/>
          <w:color w:val="000000"/>
          <w:szCs w:val="24"/>
          <w:vertAlign w:val="superscript"/>
        </w:rPr>
      </w:pPr>
    </w:p>
    <w:p w14:paraId="604FA689" w14:textId="77777777" w:rsidR="0097274E" w:rsidRDefault="0097274E" w:rsidP="004D795A">
      <w:pPr>
        <w:autoSpaceDE w:val="0"/>
        <w:autoSpaceDN w:val="0"/>
        <w:adjustRightInd w:val="0"/>
        <w:spacing w:after="0" w:line="240" w:lineRule="auto"/>
        <w:rPr>
          <w:b/>
          <w:color w:val="000000"/>
          <w:szCs w:val="24"/>
          <w:vertAlign w:val="superscript"/>
        </w:rPr>
      </w:pPr>
    </w:p>
    <w:p w14:paraId="6AB4B30E" w14:textId="77777777" w:rsidR="0097274E" w:rsidRDefault="0097274E" w:rsidP="004D795A">
      <w:pPr>
        <w:autoSpaceDE w:val="0"/>
        <w:autoSpaceDN w:val="0"/>
        <w:adjustRightInd w:val="0"/>
        <w:spacing w:after="0" w:line="240" w:lineRule="auto"/>
        <w:rPr>
          <w:b/>
          <w:color w:val="000000"/>
          <w:szCs w:val="24"/>
          <w:vertAlign w:val="superscript"/>
        </w:rPr>
      </w:pPr>
    </w:p>
    <w:p w14:paraId="3145FF65" w14:textId="77777777" w:rsidR="0097274E" w:rsidRDefault="0097274E" w:rsidP="004D795A">
      <w:pPr>
        <w:autoSpaceDE w:val="0"/>
        <w:autoSpaceDN w:val="0"/>
        <w:adjustRightInd w:val="0"/>
        <w:spacing w:after="0" w:line="240" w:lineRule="auto"/>
        <w:rPr>
          <w:b/>
          <w:color w:val="000000"/>
          <w:szCs w:val="24"/>
          <w:vertAlign w:val="superscript"/>
        </w:rPr>
      </w:pPr>
    </w:p>
    <w:p w14:paraId="6563A154" w14:textId="77777777" w:rsidR="0097274E" w:rsidRDefault="0097274E" w:rsidP="004D795A">
      <w:pPr>
        <w:autoSpaceDE w:val="0"/>
        <w:autoSpaceDN w:val="0"/>
        <w:adjustRightInd w:val="0"/>
        <w:spacing w:after="0" w:line="240" w:lineRule="auto"/>
        <w:rPr>
          <w:b/>
          <w:color w:val="000000"/>
          <w:szCs w:val="24"/>
          <w:vertAlign w:val="superscript"/>
        </w:rPr>
      </w:pPr>
    </w:p>
    <w:p w14:paraId="52011E1F" w14:textId="77777777" w:rsidR="008D5B36" w:rsidRPr="004D795A" w:rsidRDefault="0097274E" w:rsidP="004D795A">
      <w:pPr>
        <w:autoSpaceDE w:val="0"/>
        <w:autoSpaceDN w:val="0"/>
        <w:adjustRightInd w:val="0"/>
        <w:spacing w:after="0" w:line="240" w:lineRule="auto"/>
        <w:rPr>
          <w:b/>
          <w:color w:val="000000"/>
          <w:szCs w:val="24"/>
          <w:vertAlign w:val="superscript"/>
        </w:rPr>
      </w:pPr>
      <w:r>
        <w:rPr>
          <w:b/>
          <w:color w:val="000000"/>
          <w:szCs w:val="24"/>
          <w:vertAlign w:val="superscript"/>
        </w:rPr>
        <w:t>a</w:t>
      </w:r>
      <w:r w:rsidR="008D5B36" w:rsidRPr="004D795A">
        <w:rPr>
          <w:b/>
          <w:color w:val="000000"/>
          <w:szCs w:val="24"/>
          <w:vertAlign w:val="superscript"/>
        </w:rPr>
        <w:t xml:space="preserve"> </w:t>
      </w:r>
      <w:r w:rsidR="008D5B36" w:rsidRPr="004D795A">
        <w:rPr>
          <w:color w:val="000000"/>
          <w:szCs w:val="24"/>
        </w:rPr>
        <w:t xml:space="preserve">Tran, Y.; Auroy, P. J. Am. Chem. Soc. </w:t>
      </w:r>
      <w:r w:rsidR="008D5B36" w:rsidRPr="004D795A">
        <w:rPr>
          <w:bCs/>
          <w:color w:val="000000"/>
          <w:szCs w:val="24"/>
        </w:rPr>
        <w:t>2001</w:t>
      </w:r>
      <w:r w:rsidR="008D5B36" w:rsidRPr="004D795A">
        <w:rPr>
          <w:color w:val="000000"/>
          <w:szCs w:val="24"/>
        </w:rPr>
        <w:t>, 123, 3644.</w:t>
      </w:r>
    </w:p>
    <w:p w14:paraId="0FED7597" w14:textId="77777777" w:rsidR="008D5B36" w:rsidRPr="004D795A" w:rsidRDefault="008D5B36" w:rsidP="004D795A">
      <w:pPr>
        <w:autoSpaceDE w:val="0"/>
        <w:autoSpaceDN w:val="0"/>
        <w:adjustRightInd w:val="0"/>
        <w:spacing w:after="0" w:line="240" w:lineRule="auto"/>
        <w:rPr>
          <w:color w:val="000000"/>
          <w:szCs w:val="24"/>
        </w:rPr>
      </w:pPr>
      <w:r w:rsidRPr="004D795A">
        <w:rPr>
          <w:b/>
          <w:color w:val="000000"/>
          <w:szCs w:val="24"/>
          <w:vertAlign w:val="superscript"/>
        </w:rPr>
        <w:t>b</w:t>
      </w:r>
      <w:r w:rsidRPr="004D795A">
        <w:rPr>
          <w:color w:val="000000"/>
          <w:szCs w:val="24"/>
        </w:rPr>
        <w:t xml:space="preserve">Tsujii, Y.; Ohno, K.; Yamamoto, S.; Goto, A.; Fukuda, T. Adv. Polym. Sci. </w:t>
      </w:r>
      <w:r w:rsidRPr="004D795A">
        <w:rPr>
          <w:bCs/>
          <w:color w:val="000000"/>
          <w:szCs w:val="24"/>
        </w:rPr>
        <w:t>2006</w:t>
      </w:r>
      <w:r w:rsidRPr="004D795A">
        <w:rPr>
          <w:color w:val="000000"/>
          <w:szCs w:val="24"/>
        </w:rPr>
        <w:t>, 197, 1.</w:t>
      </w:r>
    </w:p>
    <w:p w14:paraId="23C4E2AC" w14:textId="50E754DA" w:rsidR="008D5B36" w:rsidRPr="004D795A" w:rsidRDefault="008D5B36" w:rsidP="004D795A">
      <w:pPr>
        <w:autoSpaceDE w:val="0"/>
        <w:autoSpaceDN w:val="0"/>
        <w:adjustRightInd w:val="0"/>
        <w:spacing w:after="0" w:line="240" w:lineRule="auto"/>
        <w:rPr>
          <w:color w:val="000000"/>
          <w:szCs w:val="24"/>
        </w:rPr>
      </w:pPr>
      <w:r w:rsidRPr="004D795A">
        <w:rPr>
          <w:b/>
          <w:color w:val="000000"/>
          <w:szCs w:val="24"/>
          <w:vertAlign w:val="superscript"/>
        </w:rPr>
        <w:t>c</w:t>
      </w:r>
      <w:r w:rsidRPr="004D795A">
        <w:rPr>
          <w:color w:val="000000"/>
          <w:szCs w:val="24"/>
        </w:rPr>
        <w:t>Current study involving solution grafting of PCHD-SiCl</w:t>
      </w:r>
      <w:r w:rsidRPr="004D795A">
        <w:rPr>
          <w:color w:val="000000"/>
          <w:szCs w:val="24"/>
          <w:vertAlign w:val="subscript"/>
        </w:rPr>
        <w:t>3</w:t>
      </w:r>
      <w:r w:rsidRPr="004D795A">
        <w:rPr>
          <w:color w:val="000000"/>
          <w:szCs w:val="24"/>
        </w:rPr>
        <w:t xml:space="preserve"> to Si </w:t>
      </w:r>
    </w:p>
    <w:p w14:paraId="53389888" w14:textId="0A748499" w:rsidR="008D5B36" w:rsidRDefault="008D5B36" w:rsidP="004D795A">
      <w:pPr>
        <w:autoSpaceDE w:val="0"/>
        <w:autoSpaceDN w:val="0"/>
        <w:adjustRightInd w:val="0"/>
        <w:spacing w:after="0" w:line="240" w:lineRule="auto"/>
        <w:rPr>
          <w:color w:val="000000"/>
          <w:szCs w:val="24"/>
        </w:rPr>
      </w:pPr>
      <w:r w:rsidRPr="004D795A">
        <w:rPr>
          <w:b/>
          <w:color w:val="000000"/>
          <w:szCs w:val="24"/>
          <w:vertAlign w:val="superscript"/>
        </w:rPr>
        <w:t>d</w:t>
      </w:r>
      <w:r w:rsidRPr="004D795A">
        <w:rPr>
          <w:color w:val="000000"/>
          <w:szCs w:val="24"/>
        </w:rPr>
        <w:t>Parallel study conducted by collaborators at CNMS at ORNL</w:t>
      </w:r>
      <w:r w:rsidR="004D795A">
        <w:rPr>
          <w:color w:val="000000"/>
          <w:szCs w:val="24"/>
        </w:rPr>
        <w:t xml:space="preserve"> involving spin coating of PCHD</w:t>
      </w:r>
      <w:r w:rsidR="006D30C0">
        <w:rPr>
          <w:color w:val="000000"/>
          <w:szCs w:val="24"/>
        </w:rPr>
        <w:t>-</w:t>
      </w:r>
      <w:r w:rsidRPr="004D795A">
        <w:rPr>
          <w:color w:val="000000"/>
          <w:szCs w:val="24"/>
        </w:rPr>
        <w:t>SiCl</w:t>
      </w:r>
      <w:r w:rsidRPr="004D795A">
        <w:rPr>
          <w:color w:val="000000"/>
          <w:szCs w:val="24"/>
          <w:vertAlign w:val="subscript"/>
        </w:rPr>
        <w:t>3</w:t>
      </w:r>
      <w:r w:rsidRPr="004D795A">
        <w:rPr>
          <w:color w:val="000000"/>
          <w:szCs w:val="24"/>
        </w:rPr>
        <w:t xml:space="preserve"> onto Si </w:t>
      </w:r>
    </w:p>
    <w:p w14:paraId="330FA40B" w14:textId="77777777" w:rsidR="006D30C0" w:rsidRPr="004D795A" w:rsidRDefault="006D30C0" w:rsidP="004D795A">
      <w:pPr>
        <w:autoSpaceDE w:val="0"/>
        <w:autoSpaceDN w:val="0"/>
        <w:adjustRightInd w:val="0"/>
        <w:spacing w:after="0" w:line="240" w:lineRule="auto"/>
        <w:rPr>
          <w:b/>
          <w:color w:val="000000"/>
          <w:szCs w:val="24"/>
        </w:rPr>
      </w:pPr>
    </w:p>
    <w:p w14:paraId="3D406E27" w14:textId="77777777" w:rsidR="008D5B36" w:rsidRDefault="008D5B36" w:rsidP="0076323F">
      <w:pPr>
        <w:spacing w:line="480" w:lineRule="auto"/>
      </w:pPr>
    </w:p>
    <w:p w14:paraId="4537FB8A" w14:textId="129C1118" w:rsidR="006D30C0" w:rsidRPr="003B7B8D" w:rsidRDefault="006D30C0" w:rsidP="006D30C0">
      <w:pPr>
        <w:spacing w:line="480" w:lineRule="auto"/>
        <w:rPr>
          <w:vertAlign w:val="superscript"/>
        </w:rPr>
      </w:pPr>
      <w:r>
        <w:t>contact angle measurements was conducted to monitor the formation of a monolayer of PCHD via solution grafting and thereafter assess the quality of the formed layers.</w:t>
      </w:r>
    </w:p>
    <w:p w14:paraId="08B28C8C" w14:textId="0FB9B254" w:rsidR="008D5B36" w:rsidRDefault="008D5B36" w:rsidP="006D30C0">
      <w:pPr>
        <w:tabs>
          <w:tab w:val="left" w:pos="0"/>
        </w:tabs>
        <w:spacing w:line="480" w:lineRule="auto"/>
        <w:ind w:firstLine="720"/>
      </w:pPr>
      <w:r>
        <w:t>The surface energy of a multi-component surface can be predicted using the Cassie equation</w:t>
      </w:r>
      <w:r w:rsidR="001F5B78">
        <w:fldChar w:fldCharType="begin"/>
      </w:r>
      <w:r w:rsidR="00C52D49">
        <w:instrText xml:space="preserve"> ADDIN EN.CITE &lt;EndNote&gt;&lt;Cite&gt;&lt;Author&gt;Dong&lt;/Author&gt;&lt;Year&gt;2006&lt;/Year&gt;&lt;RecNum&gt;87&lt;/RecNum&gt;&lt;DisplayText&gt;&lt;style face="superscript"&gt;169&lt;/style&gt;&lt;/DisplayText&gt;&lt;record&gt;&lt;rec-number&gt;87&lt;/rec-number&gt;&lt;foreign-keys&gt;&lt;key app="EN" db-id="0ex2rvx0ywxxz1efze459ft89rswta52fwf2"&gt;87&lt;/key&gt;&lt;/foreign-keys&gt;&lt;ref-type name="Journal Article"&gt;17&lt;/ref-type&gt;&lt;contributors&gt;&lt;authors&gt;&lt;author&gt;Dong, Jinping&lt;/author&gt;&lt;author&gt;Wang, Anfeng&lt;/author&gt;&lt;author&gt;Ng, K. Y. Simon&lt;/author&gt;&lt;author&gt;Mao, Guangzhao&lt;/author&gt;&lt;/authors&gt;&lt;/contributors&gt;&lt;titles&gt;&lt;title&gt;Self-assembly of octadecyltrichlorosilane monolayers on silicon-based substrates by chemical vapor deposition&lt;/title&gt;&lt;secondary-title&gt;Thin Solid Films&lt;/secondary-title&gt;&lt;/titles&gt;&lt;pages&gt;2116-2122&lt;/pages&gt;&lt;volume&gt;515&lt;/volume&gt;&lt;number&gt;4&lt;/number&gt;&lt;keywords&gt;&lt;keyword&gt;Atomic force microscopy (AFM)&lt;/keyword&gt;&lt;keyword&gt;Chemical vapor deposition (CVD)&lt;/keyword&gt;&lt;keyword&gt;Deposition process&lt;/keyword&gt;&lt;keyword&gt;Monolayers&lt;/keyword&gt;&lt;keyword&gt;Silane&lt;/keyword&gt;&lt;keyword&gt;Surface morphology&lt;/keyword&gt;&lt;keyword&gt;Surface structure&lt;/keyword&gt;&lt;keyword&gt;Wetting&lt;/keyword&gt;&lt;/keywords&gt;&lt;dates&gt;&lt;year&gt;2006&lt;/year&gt;&lt;/dates&gt;&lt;isbn&gt;0040-6090&lt;/isbn&gt;&lt;work-type&gt;doi: DOI: 10.1016/j.tsf.2006.07.041&lt;/work-type&gt;&lt;urls&gt;&lt;related-urls&gt;&lt;url&gt;http://www.sciencedirect.com/science/article/B6TW0-4KTVNVX-1/2/3c2e534b66ba945c9d09321a5ec3c0cf&lt;/url&gt;&lt;/related-urls&gt;&lt;/urls&gt;&lt;/record&gt;&lt;/Cite&gt;&lt;/EndNote&gt;</w:instrText>
      </w:r>
      <w:r w:rsidR="001F5B78">
        <w:fldChar w:fldCharType="separate"/>
      </w:r>
      <w:r w:rsidR="00C52D49" w:rsidRPr="00C52D49">
        <w:rPr>
          <w:noProof/>
          <w:vertAlign w:val="superscript"/>
        </w:rPr>
        <w:t>169</w:t>
      </w:r>
      <w:r w:rsidR="001F5B78">
        <w:fldChar w:fldCharType="end"/>
      </w:r>
      <w:r>
        <w:t xml:space="preserve"> shown in equation 6.2:</w:t>
      </w:r>
    </w:p>
    <w:p w14:paraId="44C67F3F" w14:textId="77777777" w:rsidR="008D5B36" w:rsidRDefault="008D5B36" w:rsidP="0076323F">
      <w:pPr>
        <w:tabs>
          <w:tab w:val="left" w:pos="0"/>
        </w:tabs>
        <w:spacing w:line="480" w:lineRule="auto"/>
      </w:pPr>
      <w:r>
        <w:tab/>
      </w:r>
      <w:r>
        <w:tab/>
      </w:r>
      <w:r>
        <w:tab/>
      </w:r>
      <w:r>
        <w:tab/>
      </w:r>
      <w:r w:rsidR="00445D01">
        <w:tab/>
      </w:r>
      <w:r w:rsidR="00445D01">
        <w:tab/>
      </w:r>
      <w:r w:rsidR="00445D01">
        <w:tab/>
      </w:r>
      <w:r w:rsidR="00445D01">
        <w:tab/>
      </w:r>
      <w:r w:rsidRPr="003D2228">
        <w:rPr>
          <w:position w:val="-12"/>
        </w:rPr>
        <w:object w:dxaOrig="2799" w:dyaOrig="360" w14:anchorId="325A02A2">
          <v:shape id="_x0000_i3123" type="#_x0000_t75" style="width:140.1pt;height:18.3pt" o:ole="">
            <v:imagedata r:id="rId174" o:title=""/>
          </v:shape>
          <o:OLEObject Type="Embed" ProgID="Equation.3" ShapeID="_x0000_i3123" DrawAspect="Content" ObjectID="_1657127450" r:id="rId175"/>
        </w:object>
      </w:r>
      <w:r>
        <w:tab/>
      </w:r>
      <w:r>
        <w:tab/>
      </w:r>
      <w:r>
        <w:tab/>
      </w:r>
      <w:r w:rsidR="00CA1C3D">
        <w:tab/>
      </w:r>
      <w:r w:rsidR="00445D01">
        <w:tab/>
      </w:r>
      <w:r w:rsidR="00445D01">
        <w:tab/>
      </w:r>
      <w:r w:rsidR="00445D01">
        <w:tab/>
      </w:r>
      <w:r w:rsidR="00445D01">
        <w:tab/>
      </w:r>
      <w:r w:rsidR="00445D01">
        <w:tab/>
      </w:r>
      <w:r>
        <w:t xml:space="preserve">(6.2) </w:t>
      </w:r>
      <w:r>
        <w:tab/>
      </w:r>
    </w:p>
    <w:p w14:paraId="0E0C6A0F" w14:textId="77777777" w:rsidR="008D5B36" w:rsidRDefault="008D5B36" w:rsidP="0076323F">
      <w:pPr>
        <w:tabs>
          <w:tab w:val="left" w:pos="0"/>
        </w:tabs>
        <w:spacing w:line="480" w:lineRule="auto"/>
      </w:pPr>
      <w:r>
        <w:t>where χ is expressed by equation 6.3:</w:t>
      </w:r>
    </w:p>
    <w:p w14:paraId="0D4D7095" w14:textId="77777777" w:rsidR="008D5B36" w:rsidRDefault="008D5B36" w:rsidP="0076323F">
      <w:pPr>
        <w:tabs>
          <w:tab w:val="left" w:pos="0"/>
        </w:tabs>
        <w:spacing w:line="480" w:lineRule="auto"/>
      </w:pPr>
      <w:r>
        <w:tab/>
      </w:r>
      <w:r>
        <w:tab/>
      </w:r>
      <w:r>
        <w:tab/>
      </w:r>
      <w:r>
        <w:tab/>
      </w:r>
      <w:r w:rsidR="00445D01">
        <w:tab/>
      </w:r>
      <w:r w:rsidR="00445D01">
        <w:tab/>
      </w:r>
      <w:r w:rsidR="00445D01">
        <w:tab/>
      </w:r>
      <w:r w:rsidR="00445D01">
        <w:tab/>
      </w:r>
      <w:r w:rsidR="00445D01">
        <w:tab/>
      </w:r>
      <w:r w:rsidRPr="003D2228">
        <w:rPr>
          <w:position w:val="-30"/>
        </w:rPr>
        <w:object w:dxaOrig="1980" w:dyaOrig="700" w14:anchorId="4223BCB8">
          <v:shape id="_x0000_i3124" type="#_x0000_t75" style="width:99.15pt;height:34.9pt" o:ole="">
            <v:imagedata r:id="rId176" o:title=""/>
          </v:shape>
          <o:OLEObject Type="Embed" ProgID="Equation.3" ShapeID="_x0000_i3124" DrawAspect="Content" ObjectID="_1657127451" r:id="rId177"/>
        </w:object>
      </w:r>
      <w:r>
        <w:tab/>
      </w:r>
      <w:r>
        <w:tab/>
      </w:r>
      <w:r>
        <w:tab/>
      </w:r>
      <w:r>
        <w:tab/>
      </w:r>
      <w:r w:rsidR="00CA1C3D">
        <w:tab/>
      </w:r>
      <w:r w:rsidR="00CA1C3D">
        <w:tab/>
      </w:r>
      <w:r w:rsidR="00445D01">
        <w:tab/>
      </w:r>
      <w:r w:rsidR="00445D01">
        <w:tab/>
      </w:r>
      <w:r w:rsidR="00445D01">
        <w:tab/>
      </w:r>
      <w:r w:rsidR="00445D01">
        <w:tab/>
      </w:r>
      <w:r>
        <w:t>(6.3).</w:t>
      </w:r>
    </w:p>
    <w:p w14:paraId="6EE4C145" w14:textId="4C97488E" w:rsidR="00CA1C3D" w:rsidRDefault="008D5B36" w:rsidP="00CA1C3D">
      <w:pPr>
        <w:tabs>
          <w:tab w:val="left" w:pos="900"/>
        </w:tabs>
        <w:spacing w:line="480" w:lineRule="auto"/>
      </w:pPr>
      <w:r>
        <w:lastRenderedPageBreak/>
        <w:t>Indices 1 and 2 in Equations 6.2 and 6.3 designate the individual components of a</w:t>
      </w:r>
      <w:r w:rsidR="006D30C0">
        <w:t xml:space="preserve"> </w:t>
      </w:r>
      <w:r>
        <w:t>multicomponent system. In addition, the parameter</w:t>
      </w:r>
      <w:r w:rsidRPr="00627393">
        <w:rPr>
          <w:position w:val="-10"/>
        </w:rPr>
        <w:object w:dxaOrig="240" w:dyaOrig="260" w14:anchorId="700BBDB3">
          <v:shape id="_x0000_i3125" type="#_x0000_t75" style="width:12.2pt;height:13.3pt" o:ole="">
            <v:imagedata r:id="rId178" o:title=""/>
          </v:shape>
          <o:OLEObject Type="Embed" ProgID="Equation.3" ShapeID="_x0000_i3125" DrawAspect="Content" ObjectID="_1657127452" r:id="rId179"/>
        </w:object>
      </w:r>
      <w:r>
        <w:t xml:space="preserve"> is the surface coverage and </w:t>
      </w:r>
      <w:r w:rsidRPr="005A0CB1">
        <w:rPr>
          <w:position w:val="-6"/>
        </w:rPr>
        <w:object w:dxaOrig="200" w:dyaOrig="279" w14:anchorId="0D797A96">
          <v:shape id="_x0000_i3126" type="#_x0000_t75" style="width:9.95pt;height:14.4pt" o:ole="">
            <v:imagedata r:id="rId180" o:title=""/>
          </v:shape>
          <o:OLEObject Type="Embed" ProgID="Equation.3" ShapeID="_x0000_i3126" DrawAspect="Content" ObjectID="_1657127453" r:id="rId181"/>
        </w:object>
      </w:r>
      <w:r>
        <w:t xml:space="preserve"> is the water contact angle. Water contact angles were measured for the 12,000 g/mol end-tethered PCHD</w:t>
      </w:r>
      <w:r w:rsidR="00CA1C3D">
        <w:t xml:space="preserve"> </w:t>
      </w:r>
      <w:r>
        <w:t xml:space="preserve">brushes formed by solution grafting from a 1.3 wt. % PCHD solution in benzene. The highest water contact angle achieved was 94°. A freshly cleaned silicon wafer had a water contact angle of 0°. Figure 6.5 displays the evolution of water contact angle and estimated surface coverage (as calculated by the Cassie equation) with reaction time. </w:t>
      </w:r>
      <w:r w:rsidR="00CA1C3D">
        <w:t xml:space="preserve">The water contact angle and surface coverage reaches a maximum as the reaction time increases; however, after the longest reaction </w:t>
      </w:r>
    </w:p>
    <w:p w14:paraId="62C75C01" w14:textId="71CBEB6A" w:rsidR="006D30C0" w:rsidRDefault="006D30C0" w:rsidP="00CA1C3D">
      <w:pPr>
        <w:tabs>
          <w:tab w:val="left" w:pos="900"/>
        </w:tabs>
        <w:spacing w:line="480" w:lineRule="auto"/>
      </w:pPr>
    </w:p>
    <w:p w14:paraId="37132444" w14:textId="77777777" w:rsidR="006D30C0" w:rsidRDefault="006D30C0" w:rsidP="00CA1C3D">
      <w:pPr>
        <w:tabs>
          <w:tab w:val="left" w:pos="900"/>
        </w:tabs>
        <w:spacing w:line="480" w:lineRule="auto"/>
      </w:pPr>
    </w:p>
    <w:p w14:paraId="58D7564C" w14:textId="77777777" w:rsidR="008D5B36" w:rsidRDefault="006D30C0" w:rsidP="0076323F">
      <w:pPr>
        <w:tabs>
          <w:tab w:val="left" w:pos="900"/>
        </w:tabs>
        <w:spacing w:line="480" w:lineRule="auto"/>
        <w:rPr>
          <w:b/>
          <w:bCs/>
        </w:rPr>
      </w:pPr>
      <w:r>
        <w:rPr>
          <w:noProof/>
          <w:lang w:eastAsia="ko-KR"/>
        </w:rPr>
        <w:drawing>
          <wp:anchor distT="0" distB="0" distL="114300" distR="114300" simplePos="0" relativeHeight="251649536" behindDoc="1" locked="0" layoutInCell="1" allowOverlap="1" wp14:anchorId="08607807" wp14:editId="305D1952">
            <wp:simplePos x="0" y="0"/>
            <wp:positionH relativeFrom="column">
              <wp:posOffset>583272</wp:posOffset>
            </wp:positionH>
            <wp:positionV relativeFrom="paragraph">
              <wp:posOffset>56270</wp:posOffset>
            </wp:positionV>
            <wp:extent cx="4550410" cy="3470275"/>
            <wp:effectExtent l="0" t="0" r="0" b="0"/>
            <wp:wrapTight wrapText="bothSides">
              <wp:wrapPolygon edited="0">
                <wp:start x="1989" y="1304"/>
                <wp:lineTo x="1989" y="3439"/>
                <wp:lineTo x="995" y="5217"/>
                <wp:lineTo x="995" y="15296"/>
                <wp:lineTo x="1809" y="16719"/>
                <wp:lineTo x="1989" y="18142"/>
                <wp:lineTo x="4250" y="18616"/>
                <wp:lineTo x="10761" y="18616"/>
                <wp:lineTo x="8862" y="19090"/>
                <wp:lineTo x="8862" y="19920"/>
                <wp:lineTo x="10309" y="20157"/>
                <wp:lineTo x="12389" y="20157"/>
                <wp:lineTo x="12569" y="19327"/>
                <wp:lineTo x="12208" y="19090"/>
                <wp:lineTo x="10761" y="18616"/>
                <wp:lineTo x="18990" y="18616"/>
                <wp:lineTo x="19713" y="17312"/>
                <wp:lineTo x="18447" y="16719"/>
                <wp:lineTo x="20437" y="14940"/>
                <wp:lineTo x="20527" y="5336"/>
                <wp:lineTo x="18447" y="3439"/>
                <wp:lineTo x="19804" y="3083"/>
                <wp:lineTo x="18990" y="1660"/>
                <wp:lineTo x="2803" y="1304"/>
                <wp:lineTo x="1989" y="1304"/>
              </wp:wrapPolygon>
            </wp:wrapTight>
            <wp:docPr id="117" name="Picture 68" descr="Fig 6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ig 6_5"/>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550410" cy="3470275"/>
                    </a:xfrm>
                    <a:prstGeom prst="rect">
                      <a:avLst/>
                    </a:prstGeom>
                    <a:noFill/>
                  </pic:spPr>
                </pic:pic>
              </a:graphicData>
            </a:graphic>
            <wp14:sizeRelH relativeFrom="page">
              <wp14:pctWidth>0</wp14:pctWidth>
            </wp14:sizeRelH>
            <wp14:sizeRelV relativeFrom="page">
              <wp14:pctHeight>0</wp14:pctHeight>
            </wp14:sizeRelV>
          </wp:anchor>
        </w:drawing>
      </w:r>
    </w:p>
    <w:p w14:paraId="5816808B" w14:textId="77777777" w:rsidR="008D5B36" w:rsidRDefault="008D5B36" w:rsidP="0076323F">
      <w:pPr>
        <w:tabs>
          <w:tab w:val="left" w:pos="900"/>
        </w:tabs>
        <w:rPr>
          <w:b/>
          <w:bCs/>
        </w:rPr>
      </w:pPr>
    </w:p>
    <w:p w14:paraId="724E33A7" w14:textId="77777777" w:rsidR="008D5B36" w:rsidRDefault="008D5B36" w:rsidP="0076323F">
      <w:pPr>
        <w:tabs>
          <w:tab w:val="left" w:pos="900"/>
        </w:tabs>
        <w:rPr>
          <w:b/>
          <w:bCs/>
        </w:rPr>
      </w:pPr>
    </w:p>
    <w:p w14:paraId="3D2081BB" w14:textId="77777777" w:rsidR="008D5B36" w:rsidRDefault="008D5B36" w:rsidP="0076323F">
      <w:pPr>
        <w:tabs>
          <w:tab w:val="left" w:pos="900"/>
        </w:tabs>
        <w:rPr>
          <w:b/>
          <w:bCs/>
        </w:rPr>
      </w:pPr>
    </w:p>
    <w:p w14:paraId="231DCAB6" w14:textId="77777777" w:rsidR="008D5B36" w:rsidRDefault="008D5B36" w:rsidP="0076323F">
      <w:pPr>
        <w:tabs>
          <w:tab w:val="left" w:pos="900"/>
        </w:tabs>
        <w:rPr>
          <w:b/>
          <w:bCs/>
        </w:rPr>
      </w:pPr>
    </w:p>
    <w:p w14:paraId="48F6718C" w14:textId="77777777" w:rsidR="008D5B36" w:rsidRDefault="008D5B36" w:rsidP="0076323F">
      <w:pPr>
        <w:tabs>
          <w:tab w:val="left" w:pos="900"/>
        </w:tabs>
        <w:rPr>
          <w:b/>
          <w:bCs/>
        </w:rPr>
      </w:pPr>
    </w:p>
    <w:p w14:paraId="316EE200" w14:textId="77777777" w:rsidR="008D5B36" w:rsidRDefault="008D5B36" w:rsidP="0076323F">
      <w:pPr>
        <w:tabs>
          <w:tab w:val="left" w:pos="900"/>
        </w:tabs>
        <w:rPr>
          <w:b/>
          <w:bCs/>
        </w:rPr>
      </w:pPr>
    </w:p>
    <w:p w14:paraId="05E0E130" w14:textId="77777777" w:rsidR="008D5B36" w:rsidRDefault="008D5B36" w:rsidP="0076323F">
      <w:pPr>
        <w:tabs>
          <w:tab w:val="left" w:pos="900"/>
        </w:tabs>
        <w:rPr>
          <w:b/>
          <w:bCs/>
        </w:rPr>
      </w:pPr>
    </w:p>
    <w:p w14:paraId="1F2B90FB" w14:textId="77777777" w:rsidR="008D5B36" w:rsidRDefault="008D5B36" w:rsidP="0076323F">
      <w:pPr>
        <w:tabs>
          <w:tab w:val="left" w:pos="900"/>
        </w:tabs>
        <w:rPr>
          <w:b/>
          <w:bCs/>
        </w:rPr>
      </w:pPr>
    </w:p>
    <w:p w14:paraId="6565BCE8" w14:textId="77777777" w:rsidR="008D5B36" w:rsidRDefault="008D5B36" w:rsidP="0076323F">
      <w:pPr>
        <w:tabs>
          <w:tab w:val="left" w:pos="900"/>
        </w:tabs>
        <w:rPr>
          <w:b/>
          <w:bCs/>
        </w:rPr>
      </w:pPr>
    </w:p>
    <w:p w14:paraId="0B0CF450" w14:textId="77777777" w:rsidR="008D5B36" w:rsidRDefault="008D5B36" w:rsidP="0076323F">
      <w:pPr>
        <w:tabs>
          <w:tab w:val="left" w:pos="900"/>
        </w:tabs>
        <w:rPr>
          <w:b/>
          <w:bCs/>
        </w:rPr>
      </w:pPr>
    </w:p>
    <w:p w14:paraId="0B056759" w14:textId="77777777" w:rsidR="008D5B36" w:rsidRPr="006B3C73" w:rsidRDefault="008D5B36" w:rsidP="006B3C73">
      <w:pPr>
        <w:pStyle w:val="Caption"/>
        <w:rPr>
          <w:b/>
          <w:bCs/>
          <w:i w:val="0"/>
          <w:color w:val="auto"/>
          <w:sz w:val="24"/>
        </w:rPr>
      </w:pPr>
      <w:bookmarkStart w:id="298" w:name="_Toc46500749"/>
      <w:r w:rsidRPr="006B3C73">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sidRPr="006B3C73">
        <w:rPr>
          <w:i w:val="0"/>
          <w:color w:val="auto"/>
          <w:sz w:val="24"/>
        </w:rPr>
        <w:t xml:space="preserve">   Evolution of water contact angle and estimated surface coverage with time for the 12,000 g/mol end tethered PCHD brush formed from solution grafting (1.3 wt.% PCHD in benzene).</w:t>
      </w:r>
      <w:bookmarkEnd w:id="298"/>
    </w:p>
    <w:p w14:paraId="695A8357" w14:textId="77777777" w:rsidR="008D5B36" w:rsidRDefault="008D5B36" w:rsidP="0076323F">
      <w:pPr>
        <w:tabs>
          <w:tab w:val="left" w:pos="900"/>
        </w:tabs>
        <w:rPr>
          <w:b/>
          <w:bCs/>
        </w:rPr>
      </w:pPr>
    </w:p>
    <w:p w14:paraId="523FA186" w14:textId="77777777" w:rsidR="00CA1C3D" w:rsidRDefault="00CA1C3D" w:rsidP="00CA1C3D">
      <w:pPr>
        <w:tabs>
          <w:tab w:val="left" w:pos="900"/>
        </w:tabs>
        <w:spacing w:line="480" w:lineRule="auto"/>
        <w:rPr>
          <w:b/>
          <w:bCs/>
        </w:rPr>
      </w:pPr>
      <w:r>
        <w:lastRenderedPageBreak/>
        <w:t xml:space="preserve">time (~600 minutes), the water contact angle as well as surface coverage decreases, indicating that the quality of the layer may have changed. It is likely that multilayers are formed after long reaction times. </w:t>
      </w:r>
    </w:p>
    <w:p w14:paraId="6E248511" w14:textId="27F33398" w:rsidR="008D5B36" w:rsidRDefault="008D5B36" w:rsidP="0076323F">
      <w:pPr>
        <w:spacing w:line="480" w:lineRule="auto"/>
        <w:ind w:firstLine="720"/>
      </w:pPr>
      <w:r w:rsidRPr="009839EC">
        <w:t>Water contact angles measured for several 4</w:t>
      </w:r>
      <w:r>
        <w:t>,700 g/mol end-tethered</w:t>
      </w:r>
      <w:r w:rsidRPr="009839EC">
        <w:t xml:space="preserve"> PCHD brushes formed from solution grafting on</w:t>
      </w:r>
      <w:r>
        <w:t>to</w:t>
      </w:r>
      <w:r w:rsidRPr="009839EC">
        <w:t xml:space="preserve"> silicon wafers averaged ~90°.Water contact angles for PCHD </w:t>
      </w:r>
      <w:r>
        <w:t xml:space="preserve">end-tethered </w:t>
      </w:r>
      <w:r w:rsidRPr="009839EC">
        <w:t xml:space="preserve">brushes </w:t>
      </w:r>
      <w:r>
        <w:t xml:space="preserve">in this study </w:t>
      </w:r>
      <w:r w:rsidRPr="009839EC">
        <w:t xml:space="preserve">are consistent with water contact angles for </w:t>
      </w:r>
      <w:r>
        <w:t>other</w:t>
      </w:r>
      <w:r w:rsidRPr="009839EC">
        <w:t xml:space="preserve"> aliphatic systems</w:t>
      </w:r>
      <w:r>
        <w:t xml:space="preserve"> including octadecyl trichlorosilane (OTS), which has a reported water contact angle of 110°</w:t>
      </w:r>
      <w:r w:rsidR="00334E43">
        <w:t>,</w:t>
      </w:r>
      <w:r>
        <w:t xml:space="preserve"> and poly(styrene), with a reported water contact angle of 94°. </w:t>
      </w:r>
    </w:p>
    <w:p w14:paraId="0A11D2E4" w14:textId="77777777" w:rsidR="008D5B36" w:rsidRDefault="008D5B36" w:rsidP="0076323F">
      <w:pPr>
        <w:spacing w:line="480" w:lineRule="auto"/>
        <w:ind w:firstLine="720"/>
      </w:pPr>
      <w:r>
        <w:t>AFM was also used to assess the topographical characteristics of the end-tethered PCHD brushes. Analysis with AFM revealed smooth, high quality films with surface roughnesses in the range of 0.11-1.1 nm for monolayers formed from solution grafting. Figure 6.6 shows the time evolution of the surface topography of a monolayer of the 12,000 g/mol end-tethered PCHD brush formed from solution grafting.</w:t>
      </w:r>
    </w:p>
    <w:p w14:paraId="68D43617" w14:textId="553EBCDF" w:rsidR="0057618E" w:rsidRDefault="0057618E" w:rsidP="0057618E">
      <w:pPr>
        <w:tabs>
          <w:tab w:val="left" w:pos="900"/>
        </w:tabs>
        <w:spacing w:line="480" w:lineRule="auto"/>
        <w:rPr>
          <w:bCs/>
        </w:rPr>
      </w:pPr>
      <w:r>
        <w:rPr>
          <w:bCs/>
        </w:rPr>
        <w:tab/>
        <w:t xml:space="preserve">At early times, ’island’ shaped patterns are visible, as the layer is only partially formed. Likewise, a larger roughness is associated with these partially formed layers. After longer reaction times, the roughness decreases and a full monolayer is formed. The 4,700 g/mol </w:t>
      </w:r>
      <w:r w:rsidR="00327E3A">
        <w:rPr>
          <w:bCs/>
        </w:rPr>
        <w:t>end tethered</w:t>
      </w:r>
      <w:r>
        <w:rPr>
          <w:bCs/>
        </w:rPr>
        <w:t xml:space="preserve"> PCHD precursor formed a monolayer with a significantly lower RMS roughness as shown in its AFM height image in Figure 6.7. This observation confirms the earlier hypothesis that smaller sized precursors </w:t>
      </w:r>
      <w:r w:rsidR="00023E38">
        <w:rPr>
          <w:bCs/>
        </w:rPr>
        <w:t>can</w:t>
      </w:r>
      <w:r>
        <w:rPr>
          <w:bCs/>
        </w:rPr>
        <w:t xml:space="preserve"> pack more efficiently at the surface. </w:t>
      </w:r>
    </w:p>
    <w:p w14:paraId="302BF237" w14:textId="77777777" w:rsidR="0057618E" w:rsidRDefault="0057618E" w:rsidP="0057618E">
      <w:pPr>
        <w:tabs>
          <w:tab w:val="left" w:pos="900"/>
        </w:tabs>
        <w:spacing w:line="480" w:lineRule="auto"/>
      </w:pPr>
      <w:r>
        <w:rPr>
          <w:bCs/>
        </w:rPr>
        <w:tab/>
        <w:t xml:space="preserve">Film quality was also assessed with optical microscopy and the results were consistent with the AFM height images, as shown in Figure 6.8, for </w:t>
      </w:r>
      <w:r>
        <w:t>end-tethered 4,700 g/mol PCHD brushes formed from solution grafting in benzene (2.0 wt. % SiCl</w:t>
      </w:r>
      <w:r w:rsidRPr="00683F39">
        <w:rPr>
          <w:vertAlign w:val="subscript"/>
        </w:rPr>
        <w:t>3</w:t>
      </w:r>
      <w:r>
        <w:t xml:space="preserve">-PCHD) for 116 hours. </w:t>
      </w:r>
    </w:p>
    <w:p w14:paraId="20F7E400" w14:textId="64FD8CC4" w:rsidR="008D5B36" w:rsidRDefault="00E7540C" w:rsidP="0076323F">
      <w:pPr>
        <w:spacing w:line="480" w:lineRule="auto"/>
        <w:ind w:firstLine="720"/>
      </w:pPr>
      <w:r>
        <w:rPr>
          <w:noProof/>
          <w:lang w:eastAsia="ko-KR"/>
        </w:rPr>
        <w:lastRenderedPageBreak/>
        <w:drawing>
          <wp:anchor distT="0" distB="0" distL="114300" distR="114300" simplePos="0" relativeHeight="251650560" behindDoc="1" locked="0" layoutInCell="1" allowOverlap="1" wp14:anchorId="77E96C79" wp14:editId="38D52BC9">
            <wp:simplePos x="0" y="0"/>
            <wp:positionH relativeFrom="column">
              <wp:posOffset>142875</wp:posOffset>
            </wp:positionH>
            <wp:positionV relativeFrom="paragraph">
              <wp:posOffset>266700</wp:posOffset>
            </wp:positionV>
            <wp:extent cx="5219700" cy="3475355"/>
            <wp:effectExtent l="0" t="0" r="0" b="0"/>
            <wp:wrapTight wrapText="bothSides">
              <wp:wrapPolygon edited="0">
                <wp:start x="0" y="0"/>
                <wp:lineTo x="0" y="9472"/>
                <wp:lineTo x="7568" y="9472"/>
                <wp:lineTo x="788" y="10064"/>
                <wp:lineTo x="788" y="11366"/>
                <wp:lineTo x="4336" y="11366"/>
                <wp:lineTo x="7489" y="13261"/>
                <wp:lineTo x="7568" y="18944"/>
                <wp:lineTo x="8199" y="20838"/>
                <wp:lineTo x="8199" y="21430"/>
                <wp:lineTo x="13480" y="21430"/>
                <wp:lineTo x="14032" y="20838"/>
                <wp:lineTo x="14505" y="19891"/>
                <wp:lineTo x="14426" y="13261"/>
                <wp:lineTo x="15530" y="13261"/>
                <wp:lineTo x="20891" y="11722"/>
                <wp:lineTo x="21521" y="9472"/>
                <wp:lineTo x="21521" y="118"/>
                <wp:lineTo x="6701" y="0"/>
                <wp:lineTo x="0" y="0"/>
              </wp:wrapPolygon>
            </wp:wrapTight>
            <wp:docPr id="118" name="Picture 67" descr="Fig 6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ig 6_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19700" cy="3475355"/>
                    </a:xfrm>
                    <a:prstGeom prst="rect">
                      <a:avLst/>
                    </a:prstGeom>
                    <a:noFill/>
                  </pic:spPr>
                </pic:pic>
              </a:graphicData>
            </a:graphic>
            <wp14:sizeRelH relativeFrom="page">
              <wp14:pctWidth>0</wp14:pctWidth>
            </wp14:sizeRelH>
            <wp14:sizeRelV relativeFrom="page">
              <wp14:pctHeight>0</wp14:pctHeight>
            </wp14:sizeRelV>
          </wp:anchor>
        </w:drawing>
      </w:r>
    </w:p>
    <w:p w14:paraId="60F29A6E" w14:textId="77777777" w:rsidR="008D5B36" w:rsidRDefault="008D5B36" w:rsidP="0076323F">
      <w:pPr>
        <w:spacing w:line="480" w:lineRule="auto"/>
        <w:ind w:firstLine="720"/>
      </w:pPr>
    </w:p>
    <w:p w14:paraId="561B6446" w14:textId="77777777" w:rsidR="008D5B36" w:rsidRDefault="008D5B36" w:rsidP="0076323F">
      <w:pPr>
        <w:spacing w:line="480" w:lineRule="auto"/>
        <w:ind w:firstLine="720"/>
      </w:pPr>
    </w:p>
    <w:p w14:paraId="73E2A3FF" w14:textId="77777777" w:rsidR="008D5B36" w:rsidRDefault="008D5B36" w:rsidP="0076323F">
      <w:pPr>
        <w:spacing w:line="480" w:lineRule="auto"/>
        <w:ind w:firstLine="720"/>
      </w:pPr>
    </w:p>
    <w:p w14:paraId="58BA7448" w14:textId="77777777" w:rsidR="008D5B36" w:rsidRDefault="008D5B36" w:rsidP="0076323F">
      <w:pPr>
        <w:spacing w:line="480" w:lineRule="auto"/>
        <w:ind w:firstLine="720"/>
      </w:pPr>
    </w:p>
    <w:p w14:paraId="040BD7BC" w14:textId="77777777" w:rsidR="008D5B36" w:rsidRDefault="008D5B36" w:rsidP="0076323F">
      <w:pPr>
        <w:spacing w:line="480" w:lineRule="auto"/>
        <w:ind w:firstLine="720"/>
      </w:pPr>
    </w:p>
    <w:p w14:paraId="555FF826" w14:textId="77777777" w:rsidR="008D5B36" w:rsidRDefault="008D5B36" w:rsidP="0076323F">
      <w:pPr>
        <w:spacing w:line="480" w:lineRule="auto"/>
        <w:ind w:firstLine="720"/>
      </w:pPr>
    </w:p>
    <w:p w14:paraId="5DBFB420" w14:textId="77777777" w:rsidR="008D5B36" w:rsidRDefault="008D5B36" w:rsidP="0076323F">
      <w:pPr>
        <w:spacing w:line="480" w:lineRule="auto"/>
        <w:ind w:firstLine="720"/>
      </w:pPr>
    </w:p>
    <w:p w14:paraId="1E6E262A" w14:textId="77777777" w:rsidR="008D5B36" w:rsidRDefault="008D5B36" w:rsidP="0076323F">
      <w:pPr>
        <w:rPr>
          <w:b/>
          <w:bCs/>
        </w:rPr>
      </w:pPr>
    </w:p>
    <w:p w14:paraId="02BADA60" w14:textId="77777777" w:rsidR="008D5B36" w:rsidRPr="006B3C73" w:rsidRDefault="008D5B36" w:rsidP="006B3C73">
      <w:pPr>
        <w:pStyle w:val="Caption"/>
        <w:rPr>
          <w:i w:val="0"/>
          <w:color w:val="auto"/>
          <w:sz w:val="24"/>
        </w:rPr>
      </w:pPr>
      <w:bookmarkStart w:id="299" w:name="_Toc46500750"/>
      <w:r w:rsidRPr="006B3C73">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sidRPr="006B3C73">
        <w:rPr>
          <w:i w:val="0"/>
          <w:color w:val="auto"/>
          <w:sz w:val="24"/>
        </w:rPr>
        <w:t xml:space="preserve">   AFM height images highlighting the time evolution of the surface topography of a monolayer of 12,000 g/mol end-tethered PCHD brushes formed from solution grafting in benzene (1.3 wt.% SiCl3-PCHD). The imaged regions have an area of 5 µm x 5 µm.</w:t>
      </w:r>
      <w:bookmarkEnd w:id="299"/>
    </w:p>
    <w:p w14:paraId="5558426E" w14:textId="77777777" w:rsidR="008D5B36" w:rsidRDefault="008D5B36" w:rsidP="0076323F">
      <w:pPr>
        <w:tabs>
          <w:tab w:val="left" w:pos="900"/>
        </w:tabs>
        <w:spacing w:line="480" w:lineRule="auto"/>
        <w:rPr>
          <w:bCs/>
        </w:rPr>
      </w:pPr>
    </w:p>
    <w:p w14:paraId="35F96096" w14:textId="77777777" w:rsidR="008D5B36" w:rsidRDefault="008D5B36" w:rsidP="0076323F">
      <w:pPr>
        <w:tabs>
          <w:tab w:val="left" w:pos="900"/>
        </w:tabs>
        <w:spacing w:line="480" w:lineRule="auto"/>
        <w:rPr>
          <w:bCs/>
        </w:rPr>
      </w:pPr>
    </w:p>
    <w:p w14:paraId="3AFB372E" w14:textId="77777777" w:rsidR="0057618E" w:rsidRDefault="0057618E" w:rsidP="0076323F">
      <w:pPr>
        <w:tabs>
          <w:tab w:val="left" w:pos="900"/>
        </w:tabs>
        <w:spacing w:line="480" w:lineRule="auto"/>
        <w:rPr>
          <w:bCs/>
        </w:rPr>
      </w:pPr>
    </w:p>
    <w:p w14:paraId="5280ADA3" w14:textId="77777777" w:rsidR="0057618E" w:rsidRDefault="0057618E" w:rsidP="0076323F">
      <w:pPr>
        <w:tabs>
          <w:tab w:val="left" w:pos="900"/>
        </w:tabs>
        <w:spacing w:line="480" w:lineRule="auto"/>
        <w:rPr>
          <w:bCs/>
        </w:rPr>
      </w:pPr>
    </w:p>
    <w:p w14:paraId="2D921C75" w14:textId="77777777" w:rsidR="0057618E" w:rsidRDefault="0057618E" w:rsidP="0076323F">
      <w:pPr>
        <w:tabs>
          <w:tab w:val="left" w:pos="900"/>
        </w:tabs>
        <w:spacing w:line="480" w:lineRule="auto"/>
        <w:rPr>
          <w:bCs/>
        </w:rPr>
      </w:pPr>
    </w:p>
    <w:p w14:paraId="595A90F7" w14:textId="77777777" w:rsidR="0057618E" w:rsidRPr="00EC7539" w:rsidRDefault="0057618E" w:rsidP="0076323F">
      <w:pPr>
        <w:tabs>
          <w:tab w:val="left" w:pos="900"/>
        </w:tabs>
        <w:spacing w:line="480" w:lineRule="auto"/>
        <w:rPr>
          <w:bCs/>
        </w:rPr>
      </w:pPr>
    </w:p>
    <w:p w14:paraId="0278331E" w14:textId="77777777" w:rsidR="008D5B36" w:rsidRDefault="008D5B36" w:rsidP="0076323F">
      <w:pPr>
        <w:tabs>
          <w:tab w:val="left" w:pos="900"/>
        </w:tabs>
        <w:spacing w:line="480" w:lineRule="auto"/>
        <w:rPr>
          <w:bCs/>
        </w:rPr>
      </w:pPr>
    </w:p>
    <w:p w14:paraId="584DC224" w14:textId="77777777" w:rsidR="008D5B36" w:rsidRDefault="008D5B36" w:rsidP="0076323F">
      <w:pPr>
        <w:tabs>
          <w:tab w:val="left" w:pos="900"/>
        </w:tabs>
        <w:spacing w:line="480" w:lineRule="auto"/>
        <w:rPr>
          <w:bCs/>
        </w:rPr>
      </w:pPr>
    </w:p>
    <w:p w14:paraId="3A1DBA6B" w14:textId="65F282EB" w:rsidR="008D5B36" w:rsidRDefault="00E7540C" w:rsidP="0076323F">
      <w:pPr>
        <w:tabs>
          <w:tab w:val="left" w:pos="900"/>
        </w:tabs>
        <w:spacing w:line="480" w:lineRule="auto"/>
        <w:rPr>
          <w:bCs/>
        </w:rPr>
      </w:pPr>
      <w:r>
        <w:rPr>
          <w:noProof/>
          <w:lang w:eastAsia="ko-KR"/>
        </w:rPr>
        <w:lastRenderedPageBreak/>
        <w:drawing>
          <wp:anchor distT="0" distB="0" distL="114300" distR="114300" simplePos="0" relativeHeight="251651584" behindDoc="1" locked="0" layoutInCell="1" allowOverlap="1" wp14:anchorId="50F3462E" wp14:editId="58AFA8FB">
            <wp:simplePos x="0" y="0"/>
            <wp:positionH relativeFrom="column">
              <wp:posOffset>1038225</wp:posOffset>
            </wp:positionH>
            <wp:positionV relativeFrom="paragraph">
              <wp:posOffset>-328295</wp:posOffset>
            </wp:positionV>
            <wp:extent cx="3116580" cy="3470275"/>
            <wp:effectExtent l="0" t="0" r="0" b="0"/>
            <wp:wrapTight wrapText="bothSides">
              <wp:wrapPolygon edited="0">
                <wp:start x="0" y="0"/>
                <wp:lineTo x="0" y="18853"/>
                <wp:lineTo x="10826" y="18972"/>
                <wp:lineTo x="6337" y="19802"/>
                <wp:lineTo x="5413" y="20039"/>
                <wp:lineTo x="5413" y="21462"/>
                <wp:lineTo x="14919" y="21462"/>
                <wp:lineTo x="15051" y="21225"/>
                <wp:lineTo x="16372" y="20513"/>
                <wp:lineTo x="15976" y="20039"/>
                <wp:lineTo x="10826" y="18972"/>
                <wp:lineTo x="21521" y="18853"/>
                <wp:lineTo x="21521" y="0"/>
                <wp:lineTo x="0" y="0"/>
              </wp:wrapPolygon>
            </wp:wrapTight>
            <wp:docPr id="119" name="Picture 66" descr="Fig 6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ig 6_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116580" cy="3470275"/>
                    </a:xfrm>
                    <a:prstGeom prst="rect">
                      <a:avLst/>
                    </a:prstGeom>
                    <a:noFill/>
                  </pic:spPr>
                </pic:pic>
              </a:graphicData>
            </a:graphic>
            <wp14:sizeRelH relativeFrom="page">
              <wp14:pctWidth>0</wp14:pctWidth>
            </wp14:sizeRelH>
            <wp14:sizeRelV relativeFrom="page">
              <wp14:pctHeight>0</wp14:pctHeight>
            </wp14:sizeRelV>
          </wp:anchor>
        </w:drawing>
      </w:r>
    </w:p>
    <w:p w14:paraId="21857576" w14:textId="77777777" w:rsidR="008D5B36" w:rsidRDefault="008D5B36" w:rsidP="0076323F">
      <w:pPr>
        <w:tabs>
          <w:tab w:val="left" w:pos="900"/>
        </w:tabs>
        <w:spacing w:line="480" w:lineRule="auto"/>
        <w:rPr>
          <w:bCs/>
        </w:rPr>
      </w:pPr>
    </w:p>
    <w:p w14:paraId="17F7FA80" w14:textId="77777777" w:rsidR="008D5B36" w:rsidRDefault="008D5B36" w:rsidP="0076323F">
      <w:pPr>
        <w:tabs>
          <w:tab w:val="left" w:pos="900"/>
        </w:tabs>
        <w:spacing w:line="480" w:lineRule="auto"/>
        <w:rPr>
          <w:bCs/>
        </w:rPr>
      </w:pPr>
    </w:p>
    <w:p w14:paraId="1F51B0AE" w14:textId="77777777" w:rsidR="008D5B36" w:rsidRDefault="008D5B36" w:rsidP="0076323F">
      <w:pPr>
        <w:tabs>
          <w:tab w:val="left" w:pos="900"/>
        </w:tabs>
        <w:spacing w:line="480" w:lineRule="auto"/>
        <w:rPr>
          <w:bCs/>
        </w:rPr>
      </w:pPr>
    </w:p>
    <w:p w14:paraId="1BF3D52F" w14:textId="77777777" w:rsidR="008D5B36" w:rsidRDefault="008D5B36" w:rsidP="0076323F">
      <w:pPr>
        <w:rPr>
          <w:b/>
          <w:bCs/>
        </w:rPr>
      </w:pPr>
    </w:p>
    <w:p w14:paraId="74463AF9" w14:textId="77777777" w:rsidR="008D5B36" w:rsidRDefault="008D5B36" w:rsidP="0076323F">
      <w:pPr>
        <w:rPr>
          <w:b/>
          <w:bCs/>
        </w:rPr>
      </w:pPr>
    </w:p>
    <w:p w14:paraId="45514690" w14:textId="77777777" w:rsidR="008D5B36" w:rsidRDefault="008D5B36" w:rsidP="0076323F">
      <w:pPr>
        <w:rPr>
          <w:b/>
          <w:bCs/>
        </w:rPr>
      </w:pPr>
    </w:p>
    <w:p w14:paraId="5A0CCF90" w14:textId="77777777" w:rsidR="008D5B36" w:rsidRDefault="008D5B36" w:rsidP="0076323F">
      <w:pPr>
        <w:rPr>
          <w:b/>
          <w:bCs/>
        </w:rPr>
      </w:pPr>
    </w:p>
    <w:p w14:paraId="3883AB91" w14:textId="77777777" w:rsidR="008D5B36" w:rsidRDefault="008D5B36" w:rsidP="0076323F">
      <w:pPr>
        <w:rPr>
          <w:b/>
          <w:bCs/>
        </w:rPr>
      </w:pPr>
    </w:p>
    <w:p w14:paraId="35D19808" w14:textId="77777777" w:rsidR="00334E43" w:rsidRDefault="00334E43" w:rsidP="00B61EC5">
      <w:pPr>
        <w:pStyle w:val="Caption"/>
        <w:rPr>
          <w:b/>
          <w:i w:val="0"/>
          <w:color w:val="auto"/>
          <w:sz w:val="24"/>
        </w:rPr>
      </w:pPr>
    </w:p>
    <w:p w14:paraId="2E59B4DD" w14:textId="380F1627" w:rsidR="008D5B36" w:rsidRPr="00B61EC5" w:rsidRDefault="008D5B36" w:rsidP="00B61EC5">
      <w:pPr>
        <w:pStyle w:val="Caption"/>
        <w:rPr>
          <w:i w:val="0"/>
          <w:color w:val="auto"/>
          <w:sz w:val="24"/>
        </w:rPr>
      </w:pPr>
      <w:bookmarkStart w:id="300" w:name="_Toc46500751"/>
      <w:r w:rsidRPr="00B61EC5">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7</w:t>
      </w:r>
      <w:r w:rsidR="001F5B78">
        <w:rPr>
          <w:b/>
          <w:i w:val="0"/>
          <w:color w:val="auto"/>
          <w:sz w:val="24"/>
        </w:rPr>
        <w:fldChar w:fldCharType="end"/>
      </w:r>
      <w:r w:rsidRPr="00B61EC5">
        <w:rPr>
          <w:i w:val="0"/>
          <w:color w:val="auto"/>
          <w:sz w:val="24"/>
        </w:rPr>
        <w:t xml:space="preserve">    An AFM height image obtained for end-tethered 4,700 g/mol PCHD brushes formed from solution grafting in benzene (2.0 wt.% SiCl3-PCHD). The imaged region has an area of 5 µm x 5 µm.</w:t>
      </w:r>
      <w:bookmarkEnd w:id="300"/>
    </w:p>
    <w:p w14:paraId="427C5E4C" w14:textId="77777777" w:rsidR="008D5B36" w:rsidRDefault="008D5B36" w:rsidP="00B61EC5"/>
    <w:p w14:paraId="383A658C" w14:textId="77777777" w:rsidR="0057618E" w:rsidRDefault="0057618E" w:rsidP="00B61EC5"/>
    <w:p w14:paraId="335680D4" w14:textId="77777777" w:rsidR="0057618E" w:rsidRDefault="0057618E" w:rsidP="00B61EC5"/>
    <w:p w14:paraId="18991E1C" w14:textId="77777777" w:rsidR="0057618E" w:rsidRDefault="0057618E" w:rsidP="00B61EC5"/>
    <w:p w14:paraId="4524CA86" w14:textId="77777777" w:rsidR="0057618E" w:rsidRDefault="0057618E" w:rsidP="00B61EC5"/>
    <w:p w14:paraId="2F7A52EB" w14:textId="77777777" w:rsidR="0057618E" w:rsidRDefault="0057618E" w:rsidP="00B61EC5"/>
    <w:p w14:paraId="02CBCBDB" w14:textId="77777777" w:rsidR="0057618E" w:rsidRDefault="0057618E" w:rsidP="00B61EC5"/>
    <w:p w14:paraId="5F5832CD" w14:textId="77777777" w:rsidR="0057618E" w:rsidRDefault="0057618E" w:rsidP="00B61EC5"/>
    <w:p w14:paraId="55A1BCB0" w14:textId="77777777" w:rsidR="0057618E" w:rsidRDefault="0057618E" w:rsidP="00B61EC5"/>
    <w:p w14:paraId="38D09117" w14:textId="77777777" w:rsidR="0057618E" w:rsidRDefault="0057618E" w:rsidP="00B61EC5"/>
    <w:p w14:paraId="345B0170" w14:textId="77777777" w:rsidR="008D5B36" w:rsidRDefault="008D5B36" w:rsidP="0076323F">
      <w:pPr>
        <w:tabs>
          <w:tab w:val="left" w:pos="900"/>
        </w:tabs>
        <w:spacing w:line="480" w:lineRule="auto"/>
      </w:pPr>
    </w:p>
    <w:p w14:paraId="2252F69D" w14:textId="77777777" w:rsidR="008D5B36" w:rsidRPr="00111556" w:rsidRDefault="008D5B36" w:rsidP="0076323F">
      <w:pPr>
        <w:tabs>
          <w:tab w:val="left" w:pos="900"/>
        </w:tabs>
        <w:spacing w:line="480" w:lineRule="auto"/>
        <w:rPr>
          <w:bCs/>
        </w:rPr>
      </w:pPr>
    </w:p>
    <w:p w14:paraId="63CB9F1A" w14:textId="77777777" w:rsidR="008D5B36" w:rsidRDefault="008D5B36" w:rsidP="0076323F">
      <w:pPr>
        <w:tabs>
          <w:tab w:val="left" w:pos="900"/>
        </w:tabs>
        <w:spacing w:line="480" w:lineRule="auto"/>
        <w:rPr>
          <w:bCs/>
        </w:rPr>
      </w:pPr>
    </w:p>
    <w:p w14:paraId="15A39FE2" w14:textId="62798B66" w:rsidR="008D5B36" w:rsidRDefault="00E7540C" w:rsidP="0076323F">
      <w:pPr>
        <w:tabs>
          <w:tab w:val="left" w:pos="900"/>
        </w:tabs>
        <w:spacing w:line="480" w:lineRule="auto"/>
        <w:rPr>
          <w:bCs/>
        </w:rPr>
      </w:pPr>
      <w:r>
        <w:rPr>
          <w:bCs/>
          <w:noProof/>
        </w:rPr>
        <w:lastRenderedPageBreak/>
        <w:drawing>
          <wp:anchor distT="0" distB="0" distL="114300" distR="114300" simplePos="0" relativeHeight="251735552" behindDoc="1" locked="0" layoutInCell="1" allowOverlap="1" wp14:anchorId="1FD84607" wp14:editId="1748E4AD">
            <wp:simplePos x="0" y="0"/>
            <wp:positionH relativeFrom="column">
              <wp:posOffset>885825</wp:posOffset>
            </wp:positionH>
            <wp:positionV relativeFrom="paragraph">
              <wp:posOffset>-285115</wp:posOffset>
            </wp:positionV>
            <wp:extent cx="3857625" cy="2893695"/>
            <wp:effectExtent l="0" t="0" r="0" b="0"/>
            <wp:wrapTight wrapText="bothSides">
              <wp:wrapPolygon edited="0">
                <wp:start x="0" y="0"/>
                <wp:lineTo x="0" y="21472"/>
                <wp:lineTo x="21547" y="21472"/>
                <wp:lineTo x="21547" y="0"/>
                <wp:lineTo x="0" y="0"/>
              </wp:wrapPolygon>
            </wp:wrapTight>
            <wp:docPr id="231" name="Picture 65" descr="Fig 6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ig 6_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857625" cy="2893695"/>
                    </a:xfrm>
                    <a:prstGeom prst="rect">
                      <a:avLst/>
                    </a:prstGeom>
                    <a:noFill/>
                  </pic:spPr>
                </pic:pic>
              </a:graphicData>
            </a:graphic>
            <wp14:sizeRelH relativeFrom="page">
              <wp14:pctWidth>0</wp14:pctWidth>
            </wp14:sizeRelH>
            <wp14:sizeRelV relativeFrom="page">
              <wp14:pctHeight>0</wp14:pctHeight>
            </wp14:sizeRelV>
          </wp:anchor>
        </w:drawing>
      </w:r>
    </w:p>
    <w:p w14:paraId="4139691C" w14:textId="77777777" w:rsidR="00D55F2C" w:rsidRDefault="00D55F2C" w:rsidP="0076323F">
      <w:pPr>
        <w:tabs>
          <w:tab w:val="left" w:pos="900"/>
        </w:tabs>
        <w:spacing w:line="480" w:lineRule="auto"/>
        <w:rPr>
          <w:bCs/>
        </w:rPr>
      </w:pPr>
    </w:p>
    <w:p w14:paraId="52822000" w14:textId="77777777" w:rsidR="00D55F2C" w:rsidRDefault="00D55F2C" w:rsidP="0076323F">
      <w:pPr>
        <w:tabs>
          <w:tab w:val="left" w:pos="900"/>
        </w:tabs>
        <w:spacing w:line="480" w:lineRule="auto"/>
        <w:rPr>
          <w:bCs/>
        </w:rPr>
      </w:pPr>
    </w:p>
    <w:p w14:paraId="65128F1E" w14:textId="77777777" w:rsidR="00D55F2C" w:rsidRDefault="00D55F2C" w:rsidP="0076323F">
      <w:pPr>
        <w:tabs>
          <w:tab w:val="left" w:pos="900"/>
        </w:tabs>
        <w:spacing w:line="480" w:lineRule="auto"/>
        <w:rPr>
          <w:bCs/>
        </w:rPr>
      </w:pPr>
    </w:p>
    <w:p w14:paraId="14095A0D" w14:textId="77777777" w:rsidR="008D5B36" w:rsidRDefault="008D5B36" w:rsidP="0076323F">
      <w:pPr>
        <w:tabs>
          <w:tab w:val="left" w:pos="900"/>
        </w:tabs>
        <w:spacing w:line="480" w:lineRule="auto"/>
        <w:rPr>
          <w:bCs/>
        </w:rPr>
      </w:pPr>
    </w:p>
    <w:p w14:paraId="45D06AA1" w14:textId="77777777" w:rsidR="008D5B36" w:rsidRDefault="008D5B36" w:rsidP="0076323F">
      <w:pPr>
        <w:tabs>
          <w:tab w:val="left" w:pos="900"/>
        </w:tabs>
        <w:spacing w:line="480" w:lineRule="auto"/>
        <w:rPr>
          <w:bCs/>
        </w:rPr>
      </w:pPr>
    </w:p>
    <w:p w14:paraId="67978E62" w14:textId="77777777" w:rsidR="00D55F2C" w:rsidRDefault="00D55F2C" w:rsidP="00B61EC5">
      <w:pPr>
        <w:pStyle w:val="Caption"/>
        <w:rPr>
          <w:b/>
          <w:i w:val="0"/>
          <w:color w:val="auto"/>
          <w:sz w:val="24"/>
        </w:rPr>
      </w:pPr>
    </w:p>
    <w:p w14:paraId="3C3E3505" w14:textId="77777777" w:rsidR="008D5B36" w:rsidRPr="00B61EC5" w:rsidRDefault="008D5B36" w:rsidP="00B61EC5">
      <w:pPr>
        <w:pStyle w:val="Caption"/>
        <w:rPr>
          <w:i w:val="0"/>
          <w:color w:val="auto"/>
          <w:sz w:val="24"/>
        </w:rPr>
      </w:pPr>
      <w:bookmarkStart w:id="301" w:name="_Toc46500752"/>
      <w:r w:rsidRPr="00B61EC5">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8</w:t>
      </w:r>
      <w:r w:rsidR="001F5B78">
        <w:rPr>
          <w:b/>
          <w:i w:val="0"/>
          <w:color w:val="auto"/>
          <w:sz w:val="24"/>
        </w:rPr>
        <w:fldChar w:fldCharType="end"/>
      </w:r>
      <w:r w:rsidRPr="00B61EC5">
        <w:rPr>
          <w:i w:val="0"/>
          <w:color w:val="auto"/>
          <w:sz w:val="24"/>
        </w:rPr>
        <w:t xml:space="preserve">   A representative optical microscope image of end-tethered 4,700 g/mol PCHD brushes formed from solution grafting (2.0 wt.% SiCl3-PCHD) in benzene for 116 hours.</w:t>
      </w:r>
      <w:bookmarkEnd w:id="301"/>
    </w:p>
    <w:p w14:paraId="3984DE7A" w14:textId="77777777" w:rsidR="008D5B36" w:rsidRDefault="008D5B36" w:rsidP="0076323F">
      <w:pPr>
        <w:tabs>
          <w:tab w:val="left" w:pos="900"/>
        </w:tabs>
        <w:spacing w:line="480" w:lineRule="auto"/>
        <w:rPr>
          <w:bCs/>
        </w:rPr>
      </w:pPr>
      <w:r>
        <w:rPr>
          <w:bCs/>
        </w:rPr>
        <w:tab/>
      </w:r>
    </w:p>
    <w:p w14:paraId="3957CA1C" w14:textId="77777777" w:rsidR="0057618E" w:rsidRDefault="0057618E" w:rsidP="0076323F">
      <w:pPr>
        <w:tabs>
          <w:tab w:val="left" w:pos="900"/>
        </w:tabs>
        <w:spacing w:line="480" w:lineRule="auto"/>
        <w:rPr>
          <w:bCs/>
        </w:rPr>
      </w:pPr>
    </w:p>
    <w:p w14:paraId="77F15B33" w14:textId="77777777" w:rsidR="0057618E" w:rsidRDefault="0057618E" w:rsidP="0076323F">
      <w:pPr>
        <w:tabs>
          <w:tab w:val="left" w:pos="900"/>
        </w:tabs>
        <w:spacing w:line="480" w:lineRule="auto"/>
        <w:rPr>
          <w:bCs/>
        </w:rPr>
      </w:pPr>
    </w:p>
    <w:p w14:paraId="0144BB3A" w14:textId="77777777" w:rsidR="0057618E" w:rsidRDefault="0057618E" w:rsidP="0076323F">
      <w:pPr>
        <w:tabs>
          <w:tab w:val="left" w:pos="900"/>
        </w:tabs>
        <w:spacing w:line="480" w:lineRule="auto"/>
        <w:rPr>
          <w:bCs/>
        </w:rPr>
      </w:pPr>
    </w:p>
    <w:p w14:paraId="44CF51BF" w14:textId="77777777" w:rsidR="0057618E" w:rsidRDefault="0057618E" w:rsidP="0076323F">
      <w:pPr>
        <w:tabs>
          <w:tab w:val="left" w:pos="900"/>
        </w:tabs>
        <w:spacing w:line="480" w:lineRule="auto"/>
        <w:rPr>
          <w:bCs/>
        </w:rPr>
      </w:pPr>
    </w:p>
    <w:p w14:paraId="607FF6A2" w14:textId="77777777" w:rsidR="0057618E" w:rsidRDefault="0057618E" w:rsidP="0076323F">
      <w:pPr>
        <w:tabs>
          <w:tab w:val="left" w:pos="900"/>
        </w:tabs>
        <w:spacing w:line="480" w:lineRule="auto"/>
        <w:rPr>
          <w:bCs/>
        </w:rPr>
      </w:pPr>
    </w:p>
    <w:p w14:paraId="28259FE3" w14:textId="77777777" w:rsidR="0057618E" w:rsidRDefault="0057618E" w:rsidP="0076323F">
      <w:pPr>
        <w:tabs>
          <w:tab w:val="left" w:pos="900"/>
        </w:tabs>
        <w:spacing w:line="480" w:lineRule="auto"/>
        <w:rPr>
          <w:bCs/>
        </w:rPr>
      </w:pPr>
    </w:p>
    <w:p w14:paraId="467384AE" w14:textId="77777777" w:rsidR="0057618E" w:rsidRDefault="0057618E" w:rsidP="0076323F">
      <w:pPr>
        <w:tabs>
          <w:tab w:val="left" w:pos="900"/>
        </w:tabs>
        <w:spacing w:line="480" w:lineRule="auto"/>
        <w:rPr>
          <w:bCs/>
        </w:rPr>
      </w:pPr>
    </w:p>
    <w:p w14:paraId="58B5F069" w14:textId="77777777" w:rsidR="0057618E" w:rsidRDefault="0057618E" w:rsidP="0076323F">
      <w:pPr>
        <w:tabs>
          <w:tab w:val="left" w:pos="900"/>
        </w:tabs>
        <w:spacing w:line="480" w:lineRule="auto"/>
        <w:rPr>
          <w:bCs/>
        </w:rPr>
      </w:pPr>
    </w:p>
    <w:p w14:paraId="3BDEA4AB" w14:textId="51357B16" w:rsidR="0057618E" w:rsidRDefault="0057618E" w:rsidP="0057618E">
      <w:pPr>
        <w:tabs>
          <w:tab w:val="left" w:pos="900"/>
        </w:tabs>
        <w:spacing w:line="480" w:lineRule="auto"/>
      </w:pPr>
      <w:r>
        <w:rPr>
          <w:bCs/>
        </w:rPr>
        <w:tab/>
      </w:r>
      <w:r w:rsidR="009C5D6C">
        <w:rPr>
          <w:bCs/>
        </w:rPr>
        <w:t>S</w:t>
      </w:r>
      <w:r w:rsidR="008D5B36">
        <w:rPr>
          <w:bCs/>
        </w:rPr>
        <w:t>pectroscopic techniques were used to characterize the end</w:t>
      </w:r>
      <w:r w:rsidR="009C5D6C">
        <w:rPr>
          <w:bCs/>
        </w:rPr>
        <w:t xml:space="preserve"> </w:t>
      </w:r>
      <w:r w:rsidR="008D5B36">
        <w:rPr>
          <w:bCs/>
        </w:rPr>
        <w:t xml:space="preserve">tethered brushes formed from solution grafting to confirm their chemical composition. In Figure 6.9, the </w:t>
      </w:r>
      <w:r w:rsidR="008D5B36">
        <w:t xml:space="preserve">UV-Vis </w:t>
      </w:r>
      <w:r w:rsidR="008D5B36">
        <w:lastRenderedPageBreak/>
        <w:t>absorption spectrum for a monolayer of the 4,700 g/mol PCHD brush grafted to a quartz substrate in benzene (2.0 wt.% SiCl</w:t>
      </w:r>
      <w:r w:rsidR="008D5B36" w:rsidRPr="00683F39">
        <w:rPr>
          <w:vertAlign w:val="subscript"/>
        </w:rPr>
        <w:t>3</w:t>
      </w:r>
      <w:r w:rsidR="008D5B36">
        <w:t xml:space="preserve">-PCHD) for 116 hours is shown. </w:t>
      </w:r>
      <w:r>
        <w:t>The maximum UV-Vis absorption is ~200 nm for PCHD brushes created by solution grafting methods. In the parallel study, conducted by collaborators at CNMS, end- tethered PCHD brushes formed by spin coating also had a maximum absorbance of ~200 nm.</w:t>
      </w:r>
      <w:r w:rsidR="001F5B78">
        <w:fldChar w:fldCharType="begin"/>
      </w:r>
      <w:r w:rsidR="00C52D49">
        <w:instrText xml:space="preserve"> ADDIN EN.CITE &lt;EndNote&gt;&lt;Cite&gt;&lt;Author&gt;Alonzo&lt;/Author&gt;&lt;Year&gt;2011&lt;/Year&gt;&lt;RecNum&gt;625&lt;/RecNum&gt;&lt;DisplayText&gt;&lt;style face="superscript"&gt;167&lt;/style&gt;&lt;/DisplayText&gt;&lt;record&gt;&lt;rec-number&gt;625&lt;/rec-number&gt;&lt;foreign-keys&gt;&lt;key app="EN" db-id="wvr5w05pkf0peaevsr4pa59mzvpprdv02d0d"&gt;625&lt;/key&gt;&lt;/foreign-keys&gt;&lt;ref-type name="Journal Article"&gt;17&lt;/ref-type&gt;&lt;contributors&gt;&lt;authors&gt;&lt;author&gt;Alonzo, J.&lt;/author&gt;&lt;author&gt;Chen, J. &lt;/author&gt;&lt;author&gt;Messman, J.&lt;/author&gt;&lt;author&gt;Yu, X.&lt;/author&gt;&lt;author&gt;Hong, K.&lt;/author&gt;&lt;author&gt;Deng, S.&lt;/author&gt;&lt;author&gt;Swader, O.&lt;/author&gt;&lt;author&gt;Dadmun, M. D.&lt;/author&gt;&lt;author&gt;Ankner, J. F.&lt;/author&gt;&lt;author&gt;Britt, P.&lt;/author&gt;&lt;author&gt;Mays, J. W.&lt;/author&gt;&lt;author&gt;Malagoli, M.&lt;/author&gt;&lt;author&gt;Sumpter, B.G.&lt;/author&gt;&lt;author&gt;Bredas, J.L.&lt;/author&gt;&lt;author&gt;Kilbey, S. Michael&lt;/author&gt;&lt;/authors&gt;&lt;/contributors&gt;&lt;titles&gt;&lt;secondary-title&gt;Chemistry of Materials&lt;/secondary-title&gt;&lt;/titles&gt;&lt;periodical&gt;&lt;full-title&gt;Chemistry of Materials&lt;/full-title&gt;&lt;/periodical&gt;&lt;pages&gt;4367-4374&lt;/pages&gt;&lt;volume&gt;23&lt;/volume&gt;&lt;section&gt;4367&lt;/section&gt;&lt;dates&gt;&lt;year&gt;2011&lt;/year&gt;&lt;/dates&gt;&lt;urls&gt;&lt;/urls&gt;&lt;/record&gt;&lt;/Cite&gt;&lt;/EndNote&gt;</w:instrText>
      </w:r>
      <w:r w:rsidR="001F5B78">
        <w:fldChar w:fldCharType="separate"/>
      </w:r>
      <w:r w:rsidR="00C52D49" w:rsidRPr="00C52D49">
        <w:rPr>
          <w:noProof/>
          <w:vertAlign w:val="superscript"/>
        </w:rPr>
        <w:t>167</w:t>
      </w:r>
      <w:r w:rsidR="001F5B78">
        <w:fldChar w:fldCharType="end"/>
      </w:r>
    </w:p>
    <w:p w14:paraId="6760026B" w14:textId="2A75D214" w:rsidR="0057618E" w:rsidRPr="00D6359C" w:rsidRDefault="0057618E" w:rsidP="0057618E">
      <w:pPr>
        <w:tabs>
          <w:tab w:val="left" w:pos="900"/>
        </w:tabs>
        <w:spacing w:line="480" w:lineRule="auto"/>
        <w:rPr>
          <w:bCs/>
        </w:rPr>
      </w:pPr>
      <w:r>
        <w:tab/>
        <w:t>Reflectance spectroscopy of grafted PCHD brushes formed by both spin coating and solution grafting on silicon and quartz substrates also exhibited similar results.</w:t>
      </w:r>
      <w:r w:rsidR="001F5B78">
        <w:fldChar w:fldCharType="begin"/>
      </w:r>
      <w:r w:rsidR="00C52D49">
        <w:instrText xml:space="preserve"> ADDIN EN.CITE &lt;EndNote&gt;&lt;Cite&gt;&lt;Author&gt;Alonzo&lt;/Author&gt;&lt;Year&gt;2011&lt;/Year&gt;&lt;RecNum&gt;625&lt;/RecNum&gt;&lt;DisplayText&gt;&lt;style face="superscript"&gt;167&lt;/style&gt;&lt;/DisplayText&gt;&lt;record&gt;&lt;rec-number&gt;625&lt;/rec-number&gt;&lt;foreign-keys&gt;&lt;key app="EN" db-id="wvr5w05pkf0peaevsr4pa59mzvpprdv02d0d"&gt;625&lt;/key&gt;&lt;/foreign-keys&gt;&lt;ref-type name="Journal Article"&gt;17&lt;/ref-type&gt;&lt;contributors&gt;&lt;authors&gt;&lt;author&gt;Alonzo, J.&lt;/author&gt;&lt;author&gt;Chen, J. &lt;/author&gt;&lt;author&gt;Messman, J.&lt;/author&gt;&lt;author&gt;Yu, X.&lt;/author&gt;&lt;author&gt;Hong, K.&lt;/author&gt;&lt;author&gt;Deng, S.&lt;/author&gt;&lt;author&gt;Swader, O.&lt;/author&gt;&lt;author&gt;Dadmun, M. D.&lt;/author&gt;&lt;author&gt;Ankner, J. F.&lt;/author&gt;&lt;author&gt;Britt, P.&lt;/author&gt;&lt;author&gt;Mays, J. W.&lt;/author&gt;&lt;author&gt;Malagoli, M.&lt;/author&gt;&lt;author&gt;Sumpter, B.G.&lt;/author&gt;&lt;author&gt;Bredas, J.L.&lt;/author&gt;&lt;author&gt;Kilbey, S. Michael&lt;/author&gt;&lt;/authors&gt;&lt;/contributors&gt;&lt;titles&gt;&lt;secondary-title&gt;Chemistry of Materials&lt;/secondary-title&gt;&lt;/titles&gt;&lt;periodical&gt;&lt;full-title&gt;Chemistry of Materials&lt;/full-title&gt;&lt;/periodical&gt;&lt;pages&gt;4367-4374&lt;/pages&gt;&lt;volume&gt;23&lt;/volume&gt;&lt;section&gt;4367&lt;/section&gt;&lt;dates&gt;&lt;year&gt;2011&lt;/year&gt;&lt;/dates&gt;&lt;urls&gt;&lt;/urls&gt;&lt;/record&gt;&lt;/Cite&gt;&lt;/EndNote&gt;</w:instrText>
      </w:r>
      <w:r w:rsidR="001F5B78">
        <w:fldChar w:fldCharType="separate"/>
      </w:r>
      <w:r w:rsidR="00C52D49" w:rsidRPr="00C52D49">
        <w:rPr>
          <w:noProof/>
          <w:vertAlign w:val="superscript"/>
        </w:rPr>
        <w:t>167</w:t>
      </w:r>
      <w:r w:rsidR="001F5B78">
        <w:fldChar w:fldCharType="end"/>
      </w:r>
      <w:r>
        <w:t xml:space="preserve"> Absorption due to the double bond CH stretches and CH</w:t>
      </w:r>
      <w:r w:rsidRPr="00B32D39">
        <w:rPr>
          <w:vertAlign w:val="subscript"/>
        </w:rPr>
        <w:t>2</w:t>
      </w:r>
      <w:r>
        <w:t xml:space="preserve"> ring stretches are observed between ~3018cm</w:t>
      </w:r>
      <w:r w:rsidRPr="007E73E0">
        <w:rPr>
          <w:vertAlign w:val="superscript"/>
        </w:rPr>
        <w:t>-1</w:t>
      </w:r>
      <w:r>
        <w:t xml:space="preserve"> and 2860 cm</w:t>
      </w:r>
      <w:r w:rsidRPr="007E73E0">
        <w:rPr>
          <w:vertAlign w:val="superscript"/>
        </w:rPr>
        <w:t>-1</w:t>
      </w:r>
      <w:r>
        <w:t xml:space="preserve"> in spectra obtained for brushes on silicon and quartz substrates. A C=C double bond ring stretch at ~1650 cm</w:t>
      </w:r>
      <w:r w:rsidRPr="007E73E0">
        <w:rPr>
          <w:vertAlign w:val="superscript"/>
        </w:rPr>
        <w:t>-1</w:t>
      </w:r>
      <w:r>
        <w:t xml:space="preserve"> and a CH</w:t>
      </w:r>
      <w:r w:rsidRPr="00B32D39">
        <w:rPr>
          <w:vertAlign w:val="subscript"/>
        </w:rPr>
        <w:t>2</w:t>
      </w:r>
      <w:r>
        <w:rPr>
          <w:vertAlign w:val="subscript"/>
        </w:rPr>
        <w:t xml:space="preserve"> </w:t>
      </w:r>
      <w:r>
        <w:t>bending (deformation) mode at ~1450 cm</w:t>
      </w:r>
      <w:r w:rsidRPr="007E73E0">
        <w:rPr>
          <w:vertAlign w:val="superscript"/>
        </w:rPr>
        <w:t>-1</w:t>
      </w:r>
      <w:r>
        <w:t xml:space="preserve"> is also observed in the IR spectra of brushes on silicon substrates only, as quartz substrates absorb IR radiation below 2300 cm</w:t>
      </w:r>
      <w:r w:rsidRPr="007E73E0">
        <w:rPr>
          <w:vertAlign w:val="superscript"/>
        </w:rPr>
        <w:t>-1</w:t>
      </w:r>
      <w:r>
        <w:t>. An ATR-FTIR spectrum of bulk PCHD has similar absorption modes. All of the observed IR absorption values are consistent with literature values for PCHD in a thin film.</w:t>
      </w:r>
      <w:r w:rsidR="001F5B78">
        <w:fldChar w:fldCharType="begin"/>
      </w:r>
      <w:r w:rsidR="00C52D49">
        <w:instrText xml:space="preserve"> ADDIN EN.CITE &lt;EndNote&gt;&lt;Cite&gt;&lt;Author&gt;Marvel&lt;/Author&gt;&lt;Year&gt;1959&lt;/Year&gt;&lt;RecNum&gt;127&lt;/RecNum&gt;&lt;DisplayText&gt;&lt;style face="superscript"&gt;170&lt;/style&gt;&lt;/DisplayText&gt;&lt;record&gt;&lt;rec-number&gt;127&lt;/rec-number&gt;&lt;foreign-keys&gt;&lt;key app="EN" db-id="0ex2rvx0ywxxz1efze459ft89rswta52fwf2"&gt;127&lt;/key&gt;&lt;/foreign-keys&gt;&lt;ref-type name="Journal Article"&gt;17&lt;/ref-type&gt;&lt;contributors&gt;&lt;authors&gt;&lt;author&gt;Marvel, C. S.&lt;/author&gt;&lt;author&gt;Hartzell, Gordon E.&lt;/author&gt;&lt;/authors&gt;&lt;/contributors&gt;&lt;titles&gt;&lt;title&gt;Preparation and Aromatization of Poly-1,3-cyclohexadiene1&lt;/title&gt;&lt;secondary-title&gt;Journal of the American Chemical Society&lt;/secondary-title&gt;&lt;/titles&gt;&lt;pages&gt;448-452&lt;/pages&gt;&lt;volume&gt;81&lt;/volume&gt;&lt;number&gt;2&lt;/number&gt;&lt;dates&gt;&lt;year&gt;1959&lt;/year&gt;&lt;/dates&gt;&lt;publisher&gt;American Chemical Society&lt;/publisher&gt;&lt;isbn&gt;0002-7863&lt;/isbn&gt;&lt;work-type&gt;doi: 10.1021/ja01511a047&lt;/work-type&gt;&lt;urls&gt;&lt;related-urls&gt;&lt;url&gt;http://dx.doi.org/10.1021/ja01511a047&lt;/url&gt;&lt;/related-urls&gt;&lt;/urls&gt;&lt;electronic-resource-num&gt;10.1021/ja01511a047&lt;/electronic-resource-num&gt;&lt;/record&gt;&lt;/Cite&gt;&lt;/EndNote&gt;</w:instrText>
      </w:r>
      <w:r w:rsidR="001F5B78">
        <w:fldChar w:fldCharType="separate"/>
      </w:r>
      <w:r w:rsidR="00C52D49" w:rsidRPr="00C52D49">
        <w:rPr>
          <w:noProof/>
          <w:vertAlign w:val="superscript"/>
        </w:rPr>
        <w:t>170</w:t>
      </w:r>
      <w:r w:rsidR="001F5B78">
        <w:fldChar w:fldCharType="end"/>
      </w:r>
      <w:r>
        <w:t xml:space="preserve">  Figure 6.10 shows an ATR-IR spectrum for the 4,700 g/mol end-tethered PCHD brush formed from solution grafting onto a silicon substrate</w:t>
      </w:r>
      <w:r w:rsidRPr="00D6359C">
        <w:rPr>
          <w:bCs/>
        </w:rPr>
        <w:t xml:space="preserve"> in benzene </w:t>
      </w:r>
      <w:r w:rsidRPr="00D6359C">
        <w:t>(2.0 wt.% SiCl</w:t>
      </w:r>
      <w:r w:rsidRPr="00D6359C">
        <w:rPr>
          <w:vertAlign w:val="subscript"/>
        </w:rPr>
        <w:t>3</w:t>
      </w:r>
      <w:r w:rsidRPr="00D6359C">
        <w:t>-PCHD) for 116 hours.</w:t>
      </w:r>
      <w:r>
        <w:t xml:space="preserve">  In the inset of Figure 6.10, literature values for the transmission IR shifts of thin films of end-tethered PCHD are consistent with the ATR-IR results obtained in this experiment. In these experiments, the polarization of radiation was varied in order to elucidate brush orientation. </w:t>
      </w:r>
      <w:r w:rsidRPr="00241B2B">
        <w:t xml:space="preserve">The electric component of a light wave is composed of two orthogonal components </w:t>
      </w:r>
      <w:r>
        <w:t>identified as p and s. The p-</w:t>
      </w:r>
      <w:r w:rsidRPr="00241B2B">
        <w:t xml:space="preserve">component of a light wave lies in the plane of the </w:t>
      </w:r>
      <w:r>
        <w:t xml:space="preserve">incident and reflected wave, while </w:t>
      </w:r>
    </w:p>
    <w:p w14:paraId="6949BBF4" w14:textId="6A28ADAD" w:rsidR="008D5B36" w:rsidRDefault="00E7540C" w:rsidP="0076323F">
      <w:pPr>
        <w:tabs>
          <w:tab w:val="left" w:pos="900"/>
        </w:tabs>
        <w:spacing w:line="480" w:lineRule="auto"/>
      </w:pPr>
      <w:r>
        <w:rPr>
          <w:noProof/>
          <w:lang w:eastAsia="ko-KR"/>
        </w:rPr>
        <w:lastRenderedPageBreak/>
        <w:drawing>
          <wp:anchor distT="0" distB="0" distL="114300" distR="114300" simplePos="0" relativeHeight="251652608" behindDoc="1" locked="0" layoutInCell="1" allowOverlap="1" wp14:anchorId="470342EC" wp14:editId="405C3B64">
            <wp:simplePos x="0" y="0"/>
            <wp:positionH relativeFrom="column">
              <wp:posOffset>962025</wp:posOffset>
            </wp:positionH>
            <wp:positionV relativeFrom="paragraph">
              <wp:posOffset>-139065</wp:posOffset>
            </wp:positionV>
            <wp:extent cx="4010025" cy="3217545"/>
            <wp:effectExtent l="0" t="0" r="0" b="0"/>
            <wp:wrapTight wrapText="bothSides">
              <wp:wrapPolygon edited="0">
                <wp:start x="0" y="0"/>
                <wp:lineTo x="0" y="21485"/>
                <wp:lineTo x="21549" y="21485"/>
                <wp:lineTo x="21549" y="0"/>
                <wp:lineTo x="0" y="0"/>
              </wp:wrapPolygon>
            </wp:wrapTight>
            <wp:docPr id="121" name="Picture 64" descr="Fig 6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ig 6_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10025" cy="3217545"/>
                    </a:xfrm>
                    <a:prstGeom prst="rect">
                      <a:avLst/>
                    </a:prstGeom>
                    <a:noFill/>
                  </pic:spPr>
                </pic:pic>
              </a:graphicData>
            </a:graphic>
            <wp14:sizeRelH relativeFrom="page">
              <wp14:pctWidth>0</wp14:pctWidth>
            </wp14:sizeRelH>
            <wp14:sizeRelV relativeFrom="page">
              <wp14:pctHeight>0</wp14:pctHeight>
            </wp14:sizeRelV>
          </wp:anchor>
        </w:drawing>
      </w:r>
    </w:p>
    <w:p w14:paraId="4CBC6DDC" w14:textId="77777777" w:rsidR="008D5B36" w:rsidRDefault="008D5B36" w:rsidP="0076323F">
      <w:pPr>
        <w:tabs>
          <w:tab w:val="left" w:pos="900"/>
        </w:tabs>
        <w:spacing w:line="480" w:lineRule="auto"/>
      </w:pPr>
    </w:p>
    <w:p w14:paraId="73CF722D" w14:textId="77777777" w:rsidR="008D5B36" w:rsidRDefault="008D5B36" w:rsidP="0076323F">
      <w:pPr>
        <w:tabs>
          <w:tab w:val="left" w:pos="900"/>
        </w:tabs>
        <w:spacing w:line="480" w:lineRule="auto"/>
        <w:rPr>
          <w:bCs/>
        </w:rPr>
      </w:pPr>
    </w:p>
    <w:p w14:paraId="785C1FB5" w14:textId="77777777" w:rsidR="008D5B36" w:rsidRDefault="008D5B36" w:rsidP="0076323F">
      <w:pPr>
        <w:tabs>
          <w:tab w:val="left" w:pos="900"/>
        </w:tabs>
        <w:spacing w:line="480" w:lineRule="auto"/>
        <w:rPr>
          <w:bCs/>
        </w:rPr>
      </w:pPr>
    </w:p>
    <w:p w14:paraId="01394A3C" w14:textId="77777777" w:rsidR="008D5B36" w:rsidRDefault="008D5B36" w:rsidP="0076323F">
      <w:pPr>
        <w:tabs>
          <w:tab w:val="left" w:pos="900"/>
        </w:tabs>
        <w:rPr>
          <w:b/>
          <w:bCs/>
        </w:rPr>
      </w:pPr>
    </w:p>
    <w:p w14:paraId="0DE18D6E" w14:textId="77777777" w:rsidR="008D5B36" w:rsidRDefault="008D5B36" w:rsidP="0076323F">
      <w:pPr>
        <w:tabs>
          <w:tab w:val="left" w:pos="900"/>
        </w:tabs>
        <w:rPr>
          <w:b/>
          <w:bCs/>
        </w:rPr>
      </w:pPr>
    </w:p>
    <w:p w14:paraId="20FB8031" w14:textId="77777777" w:rsidR="008D5B36" w:rsidRDefault="008D5B36" w:rsidP="0076323F">
      <w:pPr>
        <w:tabs>
          <w:tab w:val="left" w:pos="900"/>
        </w:tabs>
        <w:rPr>
          <w:b/>
          <w:bCs/>
        </w:rPr>
      </w:pPr>
    </w:p>
    <w:p w14:paraId="6B71A4DD" w14:textId="77777777" w:rsidR="008D5B36" w:rsidRDefault="008D5B36" w:rsidP="0076323F">
      <w:pPr>
        <w:tabs>
          <w:tab w:val="left" w:pos="900"/>
        </w:tabs>
        <w:rPr>
          <w:b/>
          <w:bCs/>
        </w:rPr>
      </w:pPr>
    </w:p>
    <w:p w14:paraId="01CE984E" w14:textId="77777777" w:rsidR="008D5B36" w:rsidRDefault="008D5B36" w:rsidP="0076323F">
      <w:pPr>
        <w:tabs>
          <w:tab w:val="left" w:pos="900"/>
        </w:tabs>
        <w:rPr>
          <w:b/>
          <w:bCs/>
        </w:rPr>
      </w:pPr>
    </w:p>
    <w:p w14:paraId="6DB59451" w14:textId="77777777" w:rsidR="008D5B36" w:rsidRPr="005457BB" w:rsidRDefault="008D5B36" w:rsidP="005457BB">
      <w:pPr>
        <w:pStyle w:val="Caption"/>
        <w:rPr>
          <w:i w:val="0"/>
          <w:color w:val="auto"/>
          <w:sz w:val="24"/>
        </w:rPr>
      </w:pPr>
      <w:bookmarkStart w:id="302" w:name="_Toc46500753"/>
      <w:r w:rsidRPr="005457BB">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9</w:t>
      </w:r>
      <w:r w:rsidR="001F5B78">
        <w:rPr>
          <w:b/>
          <w:i w:val="0"/>
          <w:color w:val="auto"/>
          <w:sz w:val="24"/>
        </w:rPr>
        <w:fldChar w:fldCharType="end"/>
      </w:r>
      <w:r w:rsidRPr="005457BB">
        <w:rPr>
          <w:i w:val="0"/>
          <w:color w:val="auto"/>
          <w:sz w:val="24"/>
        </w:rPr>
        <w:t xml:space="preserve">   A UV-Vis absorption spectrum for the 4,700 g/mol PCHD brush prepared from solution grafting in benzene (2.0 wt.% SiCl3-PCHD) onto a quartz substrate for 116 hours.</w:t>
      </w:r>
      <w:bookmarkEnd w:id="302"/>
    </w:p>
    <w:p w14:paraId="09A04DC4" w14:textId="2D5823FA" w:rsidR="0057618E" w:rsidRDefault="0057618E" w:rsidP="0076323F">
      <w:pPr>
        <w:tabs>
          <w:tab w:val="left" w:pos="900"/>
        </w:tabs>
      </w:pPr>
    </w:p>
    <w:p w14:paraId="2968FF0B" w14:textId="77777777" w:rsidR="009C5D6C" w:rsidRDefault="009C5D6C" w:rsidP="0076323F">
      <w:pPr>
        <w:tabs>
          <w:tab w:val="left" w:pos="900"/>
        </w:tabs>
      </w:pPr>
    </w:p>
    <w:p w14:paraId="65D41857" w14:textId="262FBDB1" w:rsidR="0057618E" w:rsidRDefault="009C5D6C" w:rsidP="0076323F">
      <w:pPr>
        <w:tabs>
          <w:tab w:val="left" w:pos="900"/>
        </w:tabs>
      </w:pPr>
      <w:r>
        <w:rPr>
          <w:noProof/>
          <w:lang w:eastAsia="ko-KR"/>
        </w:rPr>
        <w:drawing>
          <wp:anchor distT="0" distB="0" distL="114300" distR="114300" simplePos="0" relativeHeight="251784704" behindDoc="1" locked="0" layoutInCell="1" allowOverlap="1" wp14:anchorId="42DA4823" wp14:editId="0C9A919E">
            <wp:simplePos x="0" y="0"/>
            <wp:positionH relativeFrom="margin">
              <wp:posOffset>590843</wp:posOffset>
            </wp:positionH>
            <wp:positionV relativeFrom="paragraph">
              <wp:posOffset>211016</wp:posOffset>
            </wp:positionV>
            <wp:extent cx="4283075" cy="3163570"/>
            <wp:effectExtent l="0" t="0" r="0" b="0"/>
            <wp:wrapTight wrapText="bothSides">
              <wp:wrapPolygon edited="0">
                <wp:start x="1633" y="130"/>
                <wp:lineTo x="1537" y="2471"/>
                <wp:lineTo x="1057" y="4032"/>
                <wp:lineTo x="1057" y="4422"/>
                <wp:lineTo x="1537" y="4552"/>
                <wp:lineTo x="480" y="7804"/>
                <wp:lineTo x="384" y="11966"/>
                <wp:lineTo x="961" y="12877"/>
                <wp:lineTo x="1633" y="12877"/>
                <wp:lineTo x="961" y="13657"/>
                <wp:lineTo x="961" y="13917"/>
                <wp:lineTo x="1633" y="14958"/>
                <wp:lineTo x="961" y="15998"/>
                <wp:lineTo x="1249" y="16389"/>
                <wp:lineTo x="4035" y="17039"/>
                <wp:lineTo x="4035" y="17169"/>
                <wp:lineTo x="9031" y="17689"/>
                <wp:lineTo x="9607" y="17949"/>
                <wp:lineTo x="12970" y="17949"/>
                <wp:lineTo x="13642" y="17689"/>
                <wp:lineTo x="19406" y="17169"/>
                <wp:lineTo x="20271" y="17039"/>
                <wp:lineTo x="21328" y="15868"/>
                <wp:lineTo x="21232" y="130"/>
                <wp:lineTo x="1633" y="130"/>
              </wp:wrapPolygon>
            </wp:wrapTight>
            <wp:docPr id="122" name="Picture 63" descr="Fig 6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ig 6_1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283075" cy="3163570"/>
                    </a:xfrm>
                    <a:prstGeom prst="rect">
                      <a:avLst/>
                    </a:prstGeom>
                    <a:noFill/>
                  </pic:spPr>
                </pic:pic>
              </a:graphicData>
            </a:graphic>
            <wp14:sizeRelH relativeFrom="page">
              <wp14:pctWidth>0</wp14:pctWidth>
            </wp14:sizeRelH>
            <wp14:sizeRelV relativeFrom="page">
              <wp14:pctHeight>0</wp14:pctHeight>
            </wp14:sizeRelV>
          </wp:anchor>
        </w:drawing>
      </w:r>
    </w:p>
    <w:p w14:paraId="14B6AE08" w14:textId="23529393" w:rsidR="0057618E" w:rsidRDefault="0057618E" w:rsidP="0076323F">
      <w:pPr>
        <w:tabs>
          <w:tab w:val="left" w:pos="900"/>
        </w:tabs>
      </w:pPr>
    </w:p>
    <w:p w14:paraId="3F3F1603" w14:textId="77777777" w:rsidR="0057618E" w:rsidRDefault="0057618E" w:rsidP="0076323F">
      <w:pPr>
        <w:tabs>
          <w:tab w:val="left" w:pos="900"/>
        </w:tabs>
      </w:pPr>
    </w:p>
    <w:p w14:paraId="723C5843" w14:textId="77777777" w:rsidR="0057618E" w:rsidRDefault="0057618E" w:rsidP="0076323F">
      <w:pPr>
        <w:tabs>
          <w:tab w:val="left" w:pos="900"/>
        </w:tabs>
      </w:pPr>
    </w:p>
    <w:p w14:paraId="1013071E" w14:textId="77777777" w:rsidR="0057618E" w:rsidRDefault="0057618E" w:rsidP="0076323F">
      <w:pPr>
        <w:tabs>
          <w:tab w:val="left" w:pos="900"/>
        </w:tabs>
      </w:pPr>
    </w:p>
    <w:p w14:paraId="4504B847" w14:textId="77777777" w:rsidR="0057618E" w:rsidRDefault="0057618E" w:rsidP="0076323F">
      <w:pPr>
        <w:tabs>
          <w:tab w:val="left" w:pos="900"/>
        </w:tabs>
      </w:pPr>
    </w:p>
    <w:p w14:paraId="611E6657" w14:textId="77777777" w:rsidR="0057618E" w:rsidRDefault="0057618E" w:rsidP="0076323F">
      <w:pPr>
        <w:tabs>
          <w:tab w:val="left" w:pos="900"/>
        </w:tabs>
      </w:pPr>
    </w:p>
    <w:p w14:paraId="6648FCAF" w14:textId="77777777" w:rsidR="008D5B36" w:rsidRDefault="008D5B36" w:rsidP="0076323F">
      <w:pPr>
        <w:tabs>
          <w:tab w:val="left" w:pos="900"/>
        </w:tabs>
        <w:rPr>
          <w:b/>
          <w:bCs/>
        </w:rPr>
      </w:pPr>
    </w:p>
    <w:p w14:paraId="1912A0B1" w14:textId="77777777" w:rsidR="008D5B36" w:rsidRDefault="008D5B36" w:rsidP="0076323F">
      <w:pPr>
        <w:tabs>
          <w:tab w:val="left" w:pos="900"/>
        </w:tabs>
        <w:rPr>
          <w:b/>
          <w:bCs/>
        </w:rPr>
      </w:pPr>
    </w:p>
    <w:p w14:paraId="7AAB54FA" w14:textId="7C7A976F" w:rsidR="008D5B36" w:rsidRDefault="008D5B36" w:rsidP="0076323F">
      <w:pPr>
        <w:tabs>
          <w:tab w:val="left" w:pos="900"/>
        </w:tabs>
        <w:rPr>
          <w:b/>
          <w:bCs/>
        </w:rPr>
      </w:pPr>
    </w:p>
    <w:p w14:paraId="2FD584E5" w14:textId="77777777" w:rsidR="009C5D6C" w:rsidRPr="00C305D3" w:rsidRDefault="009C5D6C" w:rsidP="009C5D6C">
      <w:pPr>
        <w:pStyle w:val="Caption"/>
        <w:rPr>
          <w:i w:val="0"/>
          <w:color w:val="auto"/>
          <w:sz w:val="24"/>
        </w:rPr>
      </w:pPr>
      <w:bookmarkStart w:id="303" w:name="_Toc46500754"/>
      <w:r w:rsidRPr="00C305D3">
        <w:rPr>
          <w:b/>
          <w:i w:val="0"/>
          <w:color w:val="auto"/>
          <w:sz w:val="24"/>
        </w:rPr>
        <w:t xml:space="preserve">Figure </w:t>
      </w:r>
      <w:r>
        <w:rPr>
          <w:b/>
          <w:i w:val="0"/>
          <w:color w:val="auto"/>
          <w:sz w:val="24"/>
        </w:rPr>
        <w:fldChar w:fldCharType="begin"/>
      </w:r>
      <w:r>
        <w:rPr>
          <w:b/>
          <w:i w:val="0"/>
          <w:color w:val="auto"/>
          <w:sz w:val="24"/>
        </w:rPr>
        <w:instrText xml:space="preserve"> STYLEREF 1 \s </w:instrText>
      </w:r>
      <w:r>
        <w:rPr>
          <w:b/>
          <w:i w:val="0"/>
          <w:color w:val="auto"/>
          <w:sz w:val="24"/>
        </w:rPr>
        <w:fldChar w:fldCharType="separate"/>
      </w:r>
      <w:r>
        <w:rPr>
          <w:b/>
          <w:i w:val="0"/>
          <w:noProof/>
          <w:color w:val="auto"/>
          <w:sz w:val="24"/>
        </w:rPr>
        <w:t>6</w:t>
      </w:r>
      <w:r>
        <w:rPr>
          <w:b/>
          <w:i w:val="0"/>
          <w:color w:val="auto"/>
          <w:sz w:val="24"/>
        </w:rPr>
        <w:fldChar w:fldCharType="end"/>
      </w:r>
      <w:r>
        <w:rPr>
          <w:b/>
          <w:i w:val="0"/>
          <w:color w:val="auto"/>
          <w:sz w:val="24"/>
        </w:rPr>
        <w:t>.</w:t>
      </w:r>
      <w:r>
        <w:rPr>
          <w:b/>
          <w:i w:val="0"/>
          <w:color w:val="auto"/>
          <w:sz w:val="24"/>
        </w:rPr>
        <w:fldChar w:fldCharType="begin"/>
      </w:r>
      <w:r>
        <w:rPr>
          <w:b/>
          <w:i w:val="0"/>
          <w:color w:val="auto"/>
          <w:sz w:val="24"/>
        </w:rPr>
        <w:instrText xml:space="preserve"> SEQ Figure \* ARABIC \s 1 </w:instrText>
      </w:r>
      <w:r>
        <w:rPr>
          <w:b/>
          <w:i w:val="0"/>
          <w:color w:val="auto"/>
          <w:sz w:val="24"/>
        </w:rPr>
        <w:fldChar w:fldCharType="separate"/>
      </w:r>
      <w:r>
        <w:rPr>
          <w:b/>
          <w:i w:val="0"/>
          <w:noProof/>
          <w:color w:val="auto"/>
          <w:sz w:val="24"/>
        </w:rPr>
        <w:t>10</w:t>
      </w:r>
      <w:r>
        <w:rPr>
          <w:b/>
          <w:i w:val="0"/>
          <w:color w:val="auto"/>
          <w:sz w:val="24"/>
        </w:rPr>
        <w:fldChar w:fldCharType="end"/>
      </w:r>
      <w:r w:rsidRPr="00C305D3">
        <w:rPr>
          <w:i w:val="0"/>
          <w:color w:val="auto"/>
          <w:sz w:val="24"/>
        </w:rPr>
        <w:t xml:space="preserve">   An ATR-IR spectrum for the 4,700 g/mol end-tethered PCHD brush formed from solution grafting onto a silicon substrate in benzene (2.0 wt.% SiCl3-PCHD) for 116 hours . The table in the inset contains literature values for transmission IR shifts of thin film PCHD (ref. 166). Data was collected at an incidence angle of 63.5°.</w:t>
      </w:r>
      <w:bookmarkEnd w:id="303"/>
    </w:p>
    <w:p w14:paraId="38904811" w14:textId="77777777" w:rsidR="008D5B36" w:rsidRDefault="0057618E" w:rsidP="0057618E">
      <w:pPr>
        <w:tabs>
          <w:tab w:val="left" w:pos="900"/>
        </w:tabs>
        <w:spacing w:line="480" w:lineRule="auto"/>
      </w:pPr>
      <w:r>
        <w:lastRenderedPageBreak/>
        <w:t>the s-</w:t>
      </w:r>
      <w:r w:rsidRPr="00241B2B">
        <w:t>component lies perpendicular to the plane of beam propagation.</w:t>
      </w:r>
      <w:r>
        <w:t xml:space="preserve">  In Figure 6.10, the observed absorptions are due to molecules oriented perpendicular to the substrate since there are </w:t>
      </w:r>
      <w:r w:rsidR="008D5B36">
        <w:t xml:space="preserve">no absorptions in the regions of interest when only s-polarized light is used, but absorptions due to the PCHD brush do appear when both s- and p-polarized light is used in the measurement. </w:t>
      </w:r>
    </w:p>
    <w:p w14:paraId="12298421" w14:textId="77777777" w:rsidR="00D470F6" w:rsidRDefault="008D5B36" w:rsidP="00D470F6">
      <w:pPr>
        <w:spacing w:line="480" w:lineRule="auto"/>
        <w:ind w:firstLine="720"/>
      </w:pPr>
      <w:r>
        <w:t xml:space="preserve">Similarly, </w:t>
      </w:r>
      <w:r>
        <w:rPr>
          <w:bCs/>
        </w:rPr>
        <w:t xml:space="preserve">Figure 6.11 displays the grazing angle specular reflectance spectrum for 4,700 g/mol end-tethered PCHD brushes formed from solution grafting onto a quartz substrate </w:t>
      </w:r>
      <w:r>
        <w:t>in benzene (2.0 wt.% SiCl</w:t>
      </w:r>
      <w:r w:rsidRPr="00683F39">
        <w:rPr>
          <w:vertAlign w:val="subscript"/>
        </w:rPr>
        <w:t>3</w:t>
      </w:r>
      <w:r>
        <w:t>-PCHD) for 116 hours.</w:t>
      </w:r>
    </w:p>
    <w:p w14:paraId="5DBE9232" w14:textId="5C87FC31" w:rsidR="00D470F6" w:rsidRDefault="00D470F6" w:rsidP="00D470F6">
      <w:pPr>
        <w:spacing w:line="480" w:lineRule="auto"/>
        <w:ind w:firstLine="720"/>
        <w:rPr>
          <w:b/>
          <w:bCs/>
        </w:rPr>
      </w:pPr>
      <w:r>
        <w:rPr>
          <w:bCs/>
        </w:rPr>
        <w:t>Results from both IR spectroscopy experiments indicate that PCHD end</w:t>
      </w:r>
      <w:r w:rsidR="009C5D6C">
        <w:rPr>
          <w:bCs/>
        </w:rPr>
        <w:t xml:space="preserve"> </w:t>
      </w:r>
      <w:r>
        <w:rPr>
          <w:bCs/>
        </w:rPr>
        <w:t xml:space="preserve">tethered brush layers were successfully formed on both quartz and silicon substrates when the reaction was conducted </w:t>
      </w:r>
      <w:r>
        <w:t>in benzene (2.0 wt.% SiCl</w:t>
      </w:r>
      <w:r w:rsidRPr="00683F39">
        <w:rPr>
          <w:vertAlign w:val="subscript"/>
        </w:rPr>
        <w:t>3</w:t>
      </w:r>
      <w:r>
        <w:t>-PCHD) for 116 hours.</w:t>
      </w:r>
    </w:p>
    <w:p w14:paraId="72FB6872" w14:textId="77777777" w:rsidR="00D470F6" w:rsidRDefault="00D470F6" w:rsidP="00D470F6">
      <w:pPr>
        <w:numPr>
          <w:ilvl w:val="0"/>
          <w:numId w:val="24"/>
        </w:numPr>
        <w:spacing w:after="0" w:line="240" w:lineRule="auto"/>
        <w:outlineLvl w:val="3"/>
        <w:rPr>
          <w:b/>
          <w:bCs/>
        </w:rPr>
      </w:pPr>
      <w:bookmarkStart w:id="304" w:name="_Toc46500604"/>
      <w:r w:rsidRPr="00D30744">
        <w:rPr>
          <w:b/>
          <w:bCs/>
        </w:rPr>
        <w:t>Characterization of Aromatized PPP Polymer Brush Films</w:t>
      </w:r>
      <w:bookmarkEnd w:id="304"/>
    </w:p>
    <w:p w14:paraId="31E2C6EA" w14:textId="77777777" w:rsidR="00D470F6" w:rsidRDefault="00D470F6" w:rsidP="00D470F6">
      <w:pPr>
        <w:rPr>
          <w:b/>
          <w:bCs/>
        </w:rPr>
      </w:pPr>
    </w:p>
    <w:p w14:paraId="63F5CF41" w14:textId="02B7158E" w:rsidR="00D470F6" w:rsidRDefault="00D470F6" w:rsidP="00D470F6">
      <w:pPr>
        <w:spacing w:line="480" w:lineRule="auto"/>
        <w:ind w:firstLine="720"/>
      </w:pPr>
      <w:r>
        <w:t>Following their characterization,</w:t>
      </w:r>
      <w:r>
        <w:rPr>
          <w:bCs/>
        </w:rPr>
        <w:t xml:space="preserve"> e</w:t>
      </w:r>
      <w:r>
        <w:t>nd</w:t>
      </w:r>
      <w:r w:rsidR="009C5D6C">
        <w:t xml:space="preserve"> </w:t>
      </w:r>
      <w:r>
        <w:t>tethered PCHD brushes were aromatized. Water contact angles of the aromatized layers averaged ~80°. This value is consistent with water contact angles of some other pure aromatic systems including graphite, which has a water contact angle of 86° and C</w:t>
      </w:r>
      <w:r w:rsidRPr="0090013F">
        <w:rPr>
          <w:vertAlign w:val="subscript"/>
        </w:rPr>
        <w:t>60</w:t>
      </w:r>
      <w:r>
        <w:t>, which has a water contact angle of 76°.</w:t>
      </w:r>
    </w:p>
    <w:p w14:paraId="62B6DEEF" w14:textId="75DEE688" w:rsidR="009C5D6C" w:rsidRDefault="00D470F6" w:rsidP="009C5D6C">
      <w:pPr>
        <w:spacing w:line="480" w:lineRule="auto"/>
        <w:ind w:firstLine="720"/>
      </w:pPr>
      <w:r>
        <w:t>Figure 6.12 shows the AFM height images for the 4,700 g/mol end</w:t>
      </w:r>
      <w:r w:rsidR="009C5D6C">
        <w:t xml:space="preserve"> </w:t>
      </w:r>
      <w:r>
        <w:t>tethered PCHD brush before and after aromatization. These and other AFM height images revealed that the roughness of the layer increases with aromatization. Moreover, there is a slight decrease in layer thickness following aromatization.</w:t>
      </w:r>
      <w:r w:rsidR="009C5D6C" w:rsidRPr="009C5D6C">
        <w:t xml:space="preserve"> </w:t>
      </w:r>
    </w:p>
    <w:p w14:paraId="2EDCAF0C" w14:textId="3FF60ABE" w:rsidR="009C5D6C" w:rsidRDefault="009C5D6C" w:rsidP="009C5D6C">
      <w:pPr>
        <w:spacing w:line="480" w:lineRule="auto"/>
        <w:ind w:firstLine="720"/>
      </w:pPr>
      <w:r>
        <w:t xml:space="preserve">  </w:t>
      </w:r>
    </w:p>
    <w:p w14:paraId="681CDF0E" w14:textId="63341DD9" w:rsidR="00D470F6" w:rsidRDefault="00D470F6" w:rsidP="00D470F6">
      <w:pPr>
        <w:spacing w:line="480" w:lineRule="auto"/>
        <w:ind w:firstLine="720"/>
      </w:pPr>
      <w:r>
        <w:t xml:space="preserve"> </w:t>
      </w:r>
    </w:p>
    <w:p w14:paraId="3C919DE0" w14:textId="4B18AC97" w:rsidR="008D5B36" w:rsidRDefault="00E7540C" w:rsidP="009C5D6C">
      <w:pPr>
        <w:spacing w:line="480" w:lineRule="auto"/>
        <w:ind w:firstLine="720"/>
        <w:rPr>
          <w:b/>
          <w:bCs/>
        </w:rPr>
      </w:pPr>
      <w:r>
        <w:rPr>
          <w:noProof/>
          <w:lang w:eastAsia="ko-KR"/>
        </w:rPr>
        <w:lastRenderedPageBreak/>
        <w:drawing>
          <wp:anchor distT="0" distB="0" distL="114300" distR="114300" simplePos="0" relativeHeight="251654656" behindDoc="1" locked="0" layoutInCell="1" allowOverlap="1" wp14:anchorId="0DC5C74C" wp14:editId="0D621919">
            <wp:simplePos x="0" y="0"/>
            <wp:positionH relativeFrom="margin">
              <wp:posOffset>477862</wp:posOffset>
            </wp:positionH>
            <wp:positionV relativeFrom="paragraph">
              <wp:posOffset>48</wp:posOffset>
            </wp:positionV>
            <wp:extent cx="4824730" cy="3656965"/>
            <wp:effectExtent l="0" t="0" r="0" b="0"/>
            <wp:wrapTight wrapText="bothSides">
              <wp:wrapPolygon edited="0">
                <wp:start x="1620" y="788"/>
                <wp:lineTo x="1620" y="4613"/>
                <wp:lineTo x="1023" y="5738"/>
                <wp:lineTo x="938" y="6526"/>
                <wp:lineTo x="426" y="8214"/>
                <wp:lineTo x="426" y="12602"/>
                <wp:lineTo x="1109" y="13615"/>
                <wp:lineTo x="1620" y="13615"/>
                <wp:lineTo x="938" y="15415"/>
                <wp:lineTo x="938" y="15865"/>
                <wp:lineTo x="2729" y="17215"/>
                <wp:lineTo x="3326" y="17328"/>
                <wp:lineTo x="9040" y="17891"/>
                <wp:lineTo x="9637" y="18116"/>
                <wp:lineTo x="12878" y="18116"/>
                <wp:lineTo x="13390" y="17891"/>
                <wp:lineTo x="17910" y="17328"/>
                <wp:lineTo x="19360" y="17215"/>
                <wp:lineTo x="21236" y="16203"/>
                <wp:lineTo x="21151" y="788"/>
                <wp:lineTo x="1620" y="788"/>
              </wp:wrapPolygon>
            </wp:wrapTight>
            <wp:docPr id="123" name="Picture 62" descr="Fig 6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ig 6_1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824730" cy="3656965"/>
                    </a:xfrm>
                    <a:prstGeom prst="rect">
                      <a:avLst/>
                    </a:prstGeom>
                    <a:noFill/>
                  </pic:spPr>
                </pic:pic>
              </a:graphicData>
            </a:graphic>
            <wp14:sizeRelH relativeFrom="page">
              <wp14:pctWidth>0</wp14:pctWidth>
            </wp14:sizeRelH>
            <wp14:sizeRelV relativeFrom="page">
              <wp14:pctHeight>0</wp14:pctHeight>
            </wp14:sizeRelV>
          </wp:anchor>
        </w:drawing>
      </w:r>
    </w:p>
    <w:p w14:paraId="22B88FA7" w14:textId="77777777" w:rsidR="009C5D6C" w:rsidRDefault="009C5D6C" w:rsidP="00EC6795">
      <w:pPr>
        <w:pStyle w:val="Caption"/>
        <w:rPr>
          <w:b/>
          <w:i w:val="0"/>
          <w:color w:val="auto"/>
          <w:sz w:val="24"/>
        </w:rPr>
      </w:pPr>
    </w:p>
    <w:p w14:paraId="46D8765F" w14:textId="77777777" w:rsidR="009C5D6C" w:rsidRDefault="009C5D6C" w:rsidP="00EC6795">
      <w:pPr>
        <w:pStyle w:val="Caption"/>
        <w:rPr>
          <w:b/>
          <w:i w:val="0"/>
          <w:color w:val="auto"/>
          <w:sz w:val="24"/>
        </w:rPr>
      </w:pPr>
    </w:p>
    <w:p w14:paraId="7372E4EA" w14:textId="77777777" w:rsidR="009C5D6C" w:rsidRDefault="009C5D6C" w:rsidP="00EC6795">
      <w:pPr>
        <w:pStyle w:val="Caption"/>
        <w:rPr>
          <w:b/>
          <w:i w:val="0"/>
          <w:color w:val="auto"/>
          <w:sz w:val="24"/>
        </w:rPr>
      </w:pPr>
    </w:p>
    <w:p w14:paraId="3091A643" w14:textId="77777777" w:rsidR="009C5D6C" w:rsidRDefault="009C5D6C" w:rsidP="00EC6795">
      <w:pPr>
        <w:pStyle w:val="Caption"/>
        <w:rPr>
          <w:b/>
          <w:i w:val="0"/>
          <w:color w:val="auto"/>
          <w:sz w:val="24"/>
        </w:rPr>
      </w:pPr>
    </w:p>
    <w:p w14:paraId="5C737CE4" w14:textId="77777777" w:rsidR="009C5D6C" w:rsidRDefault="009C5D6C" w:rsidP="00EC6795">
      <w:pPr>
        <w:pStyle w:val="Caption"/>
        <w:rPr>
          <w:b/>
          <w:i w:val="0"/>
          <w:color w:val="auto"/>
          <w:sz w:val="24"/>
        </w:rPr>
      </w:pPr>
    </w:p>
    <w:p w14:paraId="538C9BF9" w14:textId="77777777" w:rsidR="009C5D6C" w:rsidRDefault="009C5D6C" w:rsidP="00EC6795">
      <w:pPr>
        <w:pStyle w:val="Caption"/>
        <w:rPr>
          <w:b/>
          <w:i w:val="0"/>
          <w:color w:val="auto"/>
          <w:sz w:val="24"/>
        </w:rPr>
      </w:pPr>
    </w:p>
    <w:p w14:paraId="7C454010" w14:textId="77777777" w:rsidR="009C5D6C" w:rsidRDefault="009C5D6C" w:rsidP="00EC6795">
      <w:pPr>
        <w:pStyle w:val="Caption"/>
        <w:rPr>
          <w:b/>
          <w:i w:val="0"/>
          <w:color w:val="auto"/>
          <w:sz w:val="24"/>
        </w:rPr>
      </w:pPr>
    </w:p>
    <w:p w14:paraId="288BBA1B" w14:textId="77777777" w:rsidR="009C5D6C" w:rsidRDefault="009C5D6C" w:rsidP="00EC6795">
      <w:pPr>
        <w:pStyle w:val="Caption"/>
        <w:rPr>
          <w:b/>
          <w:i w:val="0"/>
          <w:color w:val="auto"/>
          <w:sz w:val="24"/>
        </w:rPr>
      </w:pPr>
    </w:p>
    <w:p w14:paraId="3A3776B8" w14:textId="77777777" w:rsidR="009C5D6C" w:rsidRDefault="009C5D6C" w:rsidP="00EC6795">
      <w:pPr>
        <w:pStyle w:val="Caption"/>
        <w:rPr>
          <w:b/>
          <w:i w:val="0"/>
          <w:color w:val="auto"/>
          <w:sz w:val="24"/>
        </w:rPr>
      </w:pPr>
    </w:p>
    <w:p w14:paraId="54E2F783" w14:textId="0CA1E76A" w:rsidR="008D5B36" w:rsidRDefault="008D5B36" w:rsidP="00EC6795">
      <w:pPr>
        <w:pStyle w:val="Caption"/>
        <w:rPr>
          <w:i w:val="0"/>
          <w:color w:val="auto"/>
          <w:sz w:val="24"/>
        </w:rPr>
      </w:pPr>
      <w:bookmarkStart w:id="305" w:name="_Toc46500755"/>
      <w:r w:rsidRPr="00EC6795">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11</w:t>
      </w:r>
      <w:r w:rsidR="001F5B78">
        <w:rPr>
          <w:b/>
          <w:i w:val="0"/>
          <w:color w:val="auto"/>
          <w:sz w:val="24"/>
        </w:rPr>
        <w:fldChar w:fldCharType="end"/>
      </w:r>
      <w:r w:rsidRPr="00EC6795">
        <w:rPr>
          <w:i w:val="0"/>
          <w:color w:val="auto"/>
          <w:sz w:val="24"/>
        </w:rPr>
        <w:t xml:space="preserve">   A spectrum of grazing angle specular reflectance for the 4,700 g/mol end- tethered PCHD brush formed from solution grafting onto a quartz substrate in benzene (2.0 wt.% SiCl3-PCHD) for 116 hours. The table in the inset contains literature values for transmission IR shifts of thin film PCHD (ref. 166). Data was collected at an incidence angle of 80.0°.</w:t>
      </w:r>
      <w:bookmarkEnd w:id="305"/>
    </w:p>
    <w:p w14:paraId="75C77306" w14:textId="77777777" w:rsidR="009C5D6C" w:rsidRPr="009C5D6C" w:rsidRDefault="009C5D6C" w:rsidP="009C5D6C"/>
    <w:p w14:paraId="377067EF" w14:textId="5E68E2D4" w:rsidR="00D470F6" w:rsidRDefault="00D470F6" w:rsidP="0076323F">
      <w:pPr>
        <w:tabs>
          <w:tab w:val="left" w:pos="900"/>
        </w:tabs>
        <w:spacing w:line="480" w:lineRule="auto"/>
        <w:rPr>
          <w:b/>
          <w:bCs/>
        </w:rPr>
      </w:pPr>
    </w:p>
    <w:p w14:paraId="6E501822" w14:textId="78D2C9EF" w:rsidR="00D470F6" w:rsidRDefault="009C5D6C" w:rsidP="0076323F">
      <w:pPr>
        <w:tabs>
          <w:tab w:val="left" w:pos="900"/>
        </w:tabs>
        <w:spacing w:line="480" w:lineRule="auto"/>
        <w:rPr>
          <w:b/>
          <w:bCs/>
        </w:rPr>
      </w:pPr>
      <w:r>
        <w:rPr>
          <w:noProof/>
          <w:lang w:eastAsia="ko-KR"/>
        </w:rPr>
        <w:drawing>
          <wp:anchor distT="0" distB="0" distL="114300" distR="114300" simplePos="0" relativeHeight="251657728" behindDoc="1" locked="0" layoutInCell="1" allowOverlap="1" wp14:anchorId="777B7244" wp14:editId="35FFEF7F">
            <wp:simplePos x="0" y="0"/>
            <wp:positionH relativeFrom="column">
              <wp:posOffset>709832</wp:posOffset>
            </wp:positionH>
            <wp:positionV relativeFrom="paragraph">
              <wp:posOffset>250190</wp:posOffset>
            </wp:positionV>
            <wp:extent cx="4557395" cy="2407920"/>
            <wp:effectExtent l="0" t="0" r="0" b="0"/>
            <wp:wrapTight wrapText="bothSides">
              <wp:wrapPolygon edited="0">
                <wp:start x="0" y="0"/>
                <wp:lineTo x="0" y="18456"/>
                <wp:lineTo x="3250" y="19139"/>
                <wp:lineTo x="1264" y="19139"/>
                <wp:lineTo x="1174" y="21190"/>
                <wp:lineTo x="1896" y="21361"/>
                <wp:lineTo x="17245" y="21361"/>
                <wp:lineTo x="19683" y="20848"/>
                <wp:lineTo x="19863" y="19139"/>
                <wp:lineTo x="18599" y="19139"/>
                <wp:lineTo x="21489" y="16747"/>
                <wp:lineTo x="21489" y="0"/>
                <wp:lineTo x="0" y="0"/>
              </wp:wrapPolygon>
            </wp:wrapTight>
            <wp:docPr id="124" name="Picture 61" descr="Fig 6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ig 6_X"/>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557395" cy="2407920"/>
                    </a:xfrm>
                    <a:prstGeom prst="rect">
                      <a:avLst/>
                    </a:prstGeom>
                    <a:noFill/>
                  </pic:spPr>
                </pic:pic>
              </a:graphicData>
            </a:graphic>
            <wp14:sizeRelH relativeFrom="page">
              <wp14:pctWidth>0</wp14:pctWidth>
            </wp14:sizeRelH>
            <wp14:sizeRelV relativeFrom="page">
              <wp14:pctHeight>0</wp14:pctHeight>
            </wp14:sizeRelV>
          </wp:anchor>
        </w:drawing>
      </w:r>
    </w:p>
    <w:p w14:paraId="11BAC82A" w14:textId="77777777" w:rsidR="00D470F6" w:rsidRDefault="00D470F6" w:rsidP="0076323F">
      <w:pPr>
        <w:tabs>
          <w:tab w:val="left" w:pos="900"/>
        </w:tabs>
        <w:spacing w:line="480" w:lineRule="auto"/>
        <w:rPr>
          <w:b/>
          <w:bCs/>
        </w:rPr>
      </w:pPr>
    </w:p>
    <w:p w14:paraId="459DB7D1" w14:textId="77777777" w:rsidR="00D470F6" w:rsidRDefault="00D470F6" w:rsidP="0076323F">
      <w:pPr>
        <w:tabs>
          <w:tab w:val="left" w:pos="900"/>
        </w:tabs>
        <w:spacing w:line="480" w:lineRule="auto"/>
        <w:rPr>
          <w:b/>
          <w:bCs/>
        </w:rPr>
      </w:pPr>
    </w:p>
    <w:p w14:paraId="4EA1AE7B" w14:textId="036EC15B" w:rsidR="00D470F6" w:rsidRPr="00A71BCA" w:rsidRDefault="00D470F6" w:rsidP="0076323F">
      <w:pPr>
        <w:tabs>
          <w:tab w:val="left" w:pos="900"/>
        </w:tabs>
        <w:spacing w:line="480" w:lineRule="auto"/>
        <w:rPr>
          <w:b/>
          <w:bCs/>
        </w:rPr>
      </w:pPr>
    </w:p>
    <w:p w14:paraId="2BAF918E" w14:textId="39E81511" w:rsidR="008D5B36" w:rsidRDefault="008D5B36" w:rsidP="0076323F">
      <w:pPr>
        <w:spacing w:line="480" w:lineRule="auto"/>
        <w:ind w:firstLine="720"/>
      </w:pPr>
    </w:p>
    <w:p w14:paraId="096FCB82" w14:textId="06CC6BCE" w:rsidR="008D5B36" w:rsidRDefault="008D5B36" w:rsidP="0076323F">
      <w:pPr>
        <w:spacing w:line="480" w:lineRule="auto"/>
        <w:ind w:firstLine="720"/>
      </w:pPr>
    </w:p>
    <w:p w14:paraId="5CEC6758" w14:textId="77777777" w:rsidR="008D5B36" w:rsidRPr="00EC6795" w:rsidRDefault="008D5B36" w:rsidP="00EC6795">
      <w:pPr>
        <w:pStyle w:val="Caption"/>
        <w:rPr>
          <w:i w:val="0"/>
          <w:color w:val="auto"/>
          <w:sz w:val="24"/>
        </w:rPr>
      </w:pPr>
      <w:bookmarkStart w:id="306" w:name="_Toc46500756"/>
      <w:r w:rsidRPr="00EC6795">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12</w:t>
      </w:r>
      <w:r w:rsidR="001F5B78">
        <w:rPr>
          <w:b/>
          <w:i w:val="0"/>
          <w:color w:val="auto"/>
          <w:sz w:val="24"/>
        </w:rPr>
        <w:fldChar w:fldCharType="end"/>
      </w:r>
      <w:r w:rsidRPr="00EC6795">
        <w:rPr>
          <w:i w:val="0"/>
          <w:color w:val="auto"/>
          <w:sz w:val="24"/>
        </w:rPr>
        <w:t xml:space="preserve">   AFM height images obtained for end-tethered 4,700 g/mol PCHD brushes formed from solution grafting before (left) and after (right) aromatization in 1,2-DCB and DDQ for 48 hours. The imaged region has an area of 5 µm x 5 µm.</w:t>
      </w:r>
      <w:bookmarkEnd w:id="306"/>
    </w:p>
    <w:p w14:paraId="7CD246EF" w14:textId="77777777" w:rsidR="009C5D6C" w:rsidRDefault="009C5D6C" w:rsidP="009C5D6C">
      <w:pPr>
        <w:spacing w:line="480" w:lineRule="auto"/>
        <w:ind w:firstLine="720"/>
      </w:pPr>
      <w:r>
        <w:lastRenderedPageBreak/>
        <w:t>The UV-Vis spectrum of grafted PCHD brush layers after aromatization</w:t>
      </w:r>
      <w:r w:rsidRPr="009C5D6C">
        <w:t xml:space="preserve"> </w:t>
      </w:r>
      <w:r>
        <w:t xml:space="preserve">for 48 hours in 1,2-DCB and DDQ exhibits two new absorption bands that appear at ~230 nm and between ~320-340 nm, as shown in Figure 6.13. </w:t>
      </w:r>
    </w:p>
    <w:p w14:paraId="63E135F1" w14:textId="51B946A5" w:rsidR="00D470F6" w:rsidRDefault="00D470F6" w:rsidP="00D470F6">
      <w:pPr>
        <w:spacing w:line="480" w:lineRule="auto"/>
        <w:ind w:firstLine="720"/>
      </w:pPr>
      <w:r>
        <w:t xml:space="preserve">A study by Natori et al. </w:t>
      </w:r>
      <w:r w:rsidR="001F5B78">
        <w:fldChar w:fldCharType="begin"/>
      </w:r>
      <w:r w:rsidR="00C52D49">
        <w:instrText xml:space="preserve"> ADDIN EN.CITE &lt;EndNote&gt;&lt;Cite&gt;&lt;Author&gt;Natori&lt;/Author&gt;&lt;Year&gt;2006&lt;/Year&gt;&lt;RecNum&gt;52&lt;/RecNum&gt;&lt;DisplayText&gt;&lt;style face="superscript"&gt;171&lt;/style&gt;&lt;/DisplayText&gt;&lt;record&gt;&lt;rec-number&gt;52&lt;/rec-number&gt;&lt;foreign-keys&gt;&lt;key app="EN" db-id="0ex2rvx0ywxxz1efze459ft89rswta52fwf2"&gt;52&lt;/key&gt;&lt;/foreign-keys&gt;&lt;ref-type name="Journal Article"&gt;17&lt;/ref-type&gt;&lt;contributors&gt;&lt;authors&gt;&lt;author&gt;Natori, Itaru&lt;/author&gt;&lt;author&gt;Natori, Shizue&lt;/author&gt;&lt;author&gt;Sato, Hisaya&lt;/author&gt;&lt;/authors&gt;&lt;/contributors&gt;&lt;titles&gt;&lt;title&gt;Synthesis of Soluble Polyphenylene Homopolymers as Polar Macromolecules:  Complete Dehydrogenation of Poly(1,3-cyclohexadiene) with Controlled Polymer Chain Structure&lt;/title&gt;&lt;secondary-title&gt;Macromolecules&lt;/secondary-title&gt;&lt;/titles&gt;&lt;pages&gt;3168-3174&lt;/pages&gt;&lt;volume&gt;39&lt;/volume&gt;&lt;number&gt;9&lt;/number&gt;&lt;dates&gt;&lt;year&gt;2006&lt;/year&gt;&lt;/dates&gt;&lt;publisher&gt;American Chemical Society&lt;/publisher&gt;&lt;isbn&gt;0024-9297&lt;/isbn&gt;&lt;work-type&gt;doi: 10.1021/ma0603478&lt;/work-type&gt;&lt;urls&gt;&lt;related-urls&gt;&lt;url&gt;http://dx.doi.org/10.1021/ma0603478&lt;/url&gt;&lt;/related-urls&gt;&lt;/urls&gt;&lt;electronic-resource-num&gt;10.1021/ma0603478&lt;/electronic-resource-num&gt;&lt;/record&gt;&lt;/Cite&gt;&lt;/EndNote&gt;</w:instrText>
      </w:r>
      <w:r w:rsidR="001F5B78">
        <w:fldChar w:fldCharType="separate"/>
      </w:r>
      <w:r w:rsidR="00C52D49" w:rsidRPr="00C52D49">
        <w:rPr>
          <w:noProof/>
          <w:vertAlign w:val="superscript"/>
        </w:rPr>
        <w:t>171</w:t>
      </w:r>
      <w:r w:rsidR="001F5B78">
        <w:fldChar w:fldCharType="end"/>
      </w:r>
      <w:r>
        <w:t xml:space="preserve"> suggests that the UV-Vis absorption from 310-380 nm is caused by the presence of 1,4-PPP units. It is also reported that the theoretical UV-vis absorption maximum for an infinitely long PPP chain is 339 nm,</w:t>
      </w:r>
      <w:r w:rsidR="001F5B78">
        <w:fldChar w:fldCharType="begin"/>
      </w:r>
      <w:r w:rsidR="00C52D49">
        <w:instrText xml:space="preserve"> ADDIN EN.CITE &lt;EndNote&gt;&lt;Cite&gt;&lt;Author&gt;Gin&lt;/Author&gt;&lt;Year&gt;1994&lt;/Year&gt;&lt;RecNum&gt;85&lt;/RecNum&gt;&lt;DisplayText&gt;&lt;style face="superscript"&gt;172&lt;/style&gt;&lt;/DisplayText&gt;&lt;record&gt;&lt;rec-number&gt;85&lt;/rec-number&gt;&lt;foreign-keys&gt;&lt;key app="EN" db-id="0ex2rvx0ywxxz1efze459ft89rswta52fwf2"&gt;85&lt;/key&gt;&lt;/foreign-keys&gt;&lt;ref-type name="Journal Article"&gt;17&lt;/ref-type&gt;&lt;contributors&gt;&lt;authors&gt;&lt;author&gt;Gin, Douglas L.&lt;/author&gt;&lt;author&gt;Avlyanov, Jamshid K.&lt;/author&gt;&lt;author&gt;MacDiarmid, Alan G.&lt;/author&gt;&lt;/authors&gt;&lt;/contributors&gt;&lt;titles&gt;&lt;title&gt;Synthesis and processing of poly(p-phenylene) via the phosphoric acid-catalyzed pyrolysis of a stereoregular precursor polymer: a characterization study&lt;/title&gt;&lt;secondary-title&gt;Synthetic Metals&lt;/secondary-title&gt;&lt;/titles&gt;&lt;pages&gt;169-175&lt;/pages&gt;&lt;volume&gt;66&lt;/volume&gt;&lt;number&gt;2&lt;/number&gt;&lt;keywords&gt;&lt;keyword&gt;Synthesis&lt;/keyword&gt;&lt;keyword&gt;Poly(p-phenylene)&lt;/keyword&gt;&lt;keyword&gt;Pyrolysis&lt;/keyword&gt;&lt;keyword&gt;Phosphoric acid&lt;/keyword&gt;&lt;/keywords&gt;&lt;dates&gt;&lt;year&gt;1994&lt;/year&gt;&lt;/dates&gt;&lt;isbn&gt;0379-6779&lt;/isbn&gt;&lt;work-type&gt;doi: DOI: 10.1016/0379-6779(94)90095-7&lt;/work-type&gt;&lt;urls&gt;&lt;related-urls&gt;&lt;url&gt;http://www.sciencedirect.com/science/article/B6TY7-48HXY6D-75/2/2da5ff0d3f5b01806186b868661f9f31&lt;/url&gt;&lt;/related-urls&gt;&lt;/urls&gt;&lt;/record&gt;&lt;/Cite&gt;&lt;/EndNote&gt;</w:instrText>
      </w:r>
      <w:r w:rsidR="001F5B78">
        <w:fldChar w:fldCharType="separate"/>
      </w:r>
      <w:r w:rsidR="00C52D49" w:rsidRPr="00C52D49">
        <w:rPr>
          <w:noProof/>
          <w:vertAlign w:val="superscript"/>
        </w:rPr>
        <w:t>172</w:t>
      </w:r>
      <w:r w:rsidR="001F5B78">
        <w:fldChar w:fldCharType="end"/>
      </w:r>
      <w:r>
        <w:t xml:space="preserve"> which is estimated by extrapolation of spectra of oligomeric PPP.</w:t>
      </w:r>
      <w:r w:rsidR="001F5B78">
        <w:fldChar w:fldCharType="begin"/>
      </w:r>
      <w:r w:rsidR="00C52D49">
        <w:instrText xml:space="preserve"> ADDIN EN.CITE &lt;EndNote&gt;&lt;Cite&gt;&lt;Author&gt;Gin&lt;/Author&gt;&lt;Year&gt;1994&lt;/Year&gt;&lt;RecNum&gt;85&lt;/RecNum&gt;&lt;DisplayText&gt;&lt;style face="superscript"&gt;172&lt;/style&gt;&lt;/DisplayText&gt;&lt;record&gt;&lt;rec-number&gt;85&lt;/rec-number&gt;&lt;foreign-keys&gt;&lt;key app="EN" db-id="0ex2rvx0ywxxz1efze459ft89rswta52fwf2"&gt;85&lt;/key&gt;&lt;/foreign-keys&gt;&lt;ref-type name="Journal Article"&gt;17&lt;/ref-type&gt;&lt;contributors&gt;&lt;authors&gt;&lt;author&gt;Gin, Douglas L.&lt;/author&gt;&lt;author&gt;Avlyanov, Jamshid K.&lt;/author&gt;&lt;author&gt;MacDiarmid, Alan G.&lt;/author&gt;&lt;/authors&gt;&lt;/contributors&gt;&lt;titles&gt;&lt;title&gt;Synthesis and processing of poly(p-phenylene) via the phosphoric acid-catalyzed pyrolysis of a stereoregular precursor polymer: a characterization study&lt;/title&gt;&lt;secondary-title&gt;Synthetic Metals&lt;/secondary-title&gt;&lt;/titles&gt;&lt;pages&gt;169-175&lt;/pages&gt;&lt;volume&gt;66&lt;/volume&gt;&lt;number&gt;2&lt;/number&gt;&lt;keywords&gt;&lt;keyword&gt;Synthesis&lt;/keyword&gt;&lt;keyword&gt;Poly(p-phenylene)&lt;/keyword&gt;&lt;keyword&gt;Pyrolysis&lt;/keyword&gt;&lt;keyword&gt;Phosphoric acid&lt;/keyword&gt;&lt;/keywords&gt;&lt;dates&gt;&lt;year&gt;1994&lt;/year&gt;&lt;/dates&gt;&lt;isbn&gt;0379-6779&lt;/isbn&gt;&lt;work-type&gt;doi: DOI: 10.1016/0379-6779(94)90095-7&lt;/work-type&gt;&lt;urls&gt;&lt;related-urls&gt;&lt;url&gt;http://www.sciencedirect.com/science/article/B6TY7-48HXY6D-75/2/2da5ff0d3f5b01806186b868661f9f31&lt;/url&gt;&lt;/related-urls&gt;&lt;/urls&gt;&lt;/record&gt;&lt;/Cite&gt;&lt;/EndNote&gt;</w:instrText>
      </w:r>
      <w:r w:rsidR="001F5B78">
        <w:fldChar w:fldCharType="separate"/>
      </w:r>
      <w:r w:rsidR="00C52D49" w:rsidRPr="00C52D49">
        <w:rPr>
          <w:noProof/>
          <w:vertAlign w:val="superscript"/>
        </w:rPr>
        <w:t>172</w:t>
      </w:r>
      <w:r w:rsidR="001F5B78">
        <w:fldChar w:fldCharType="end"/>
      </w:r>
      <w:r>
        <w:t xml:space="preserve">  However, the oligomeric PPP studies were conducted in solution and it may be misleading to infer thin film properties from these results.</w:t>
      </w:r>
      <w:r w:rsidR="001F5B78">
        <w:fldChar w:fldCharType="begin"/>
      </w:r>
      <w:r w:rsidR="00C52D49">
        <w:instrText xml:space="preserve"> ADDIN EN.CITE &lt;EndNote&gt;&lt;Cite&gt;&lt;Author&gt;Alonzo&lt;/Author&gt;&lt;Year&gt;2011&lt;/Year&gt;&lt;RecNum&gt;146&lt;/RecNum&gt;&lt;DisplayText&gt;&lt;style face="superscript"&gt;173&lt;/style&gt;&lt;/DisplayText&gt;&lt;record&gt;&lt;rec-number&gt;146&lt;/rec-number&gt;&lt;foreign-keys&gt;&lt;key app="EN" db-id="0ex2rvx0ywxxz1efze459ft89rswta52fwf2"&gt;146&lt;/key&gt;&lt;/foreign-keys&gt;&lt;ref-type name="Journal Article"&gt;17&lt;/ref-type&gt;&lt;contributors&gt;&lt;authors&gt;&lt;author&gt;Alonzo, Jose&lt;/author&gt;&lt;author&gt;Chen, Jihua&lt;/author&gt;&lt;author&gt;Messman, Jamie&lt;/author&gt;&lt;author&gt;Yu, Xiang&lt;/author&gt;&lt;author&gt;Hong, Kunlun&lt;/author&gt;&lt;author&gt;Deng, Suxiang&lt;/author&gt;&lt;author&gt;Swader, Onome&lt;/author&gt;&lt;author&gt;Dadmun, Mark&lt;/author&gt;&lt;author&gt;Ankner, John F.&lt;/author&gt;&lt;author&gt;Britt, Phillip&lt;/author&gt;&lt;author&gt;Mays, Jimmy W.&lt;/author&gt;&lt;author&gt;Malagoli, Massimo&lt;/author&gt;&lt;author&gt;Sumpter, Bobby G.&lt;/author&gt;&lt;author&gt;Bredas, Jean-Luc&lt;/author&gt;&lt;author&gt;Kilbey II, S. Michael &lt;/author&gt;&lt;/authors&gt;&lt;/contributors&gt;&lt;titles&gt;&lt;title&gt;Assembly and Characterization of Well-defined High-Molecular-Weight Poly(p-phenylene) Polymer Brushes &lt;/title&gt;&lt;secondary-title&gt;Chemistry of Materials&lt;/secondary-title&gt;&lt;/titles&gt;&lt;periodical&gt;&lt;full-title&gt;Chemistry of Materials&lt;/full-title&gt;&lt;/periodical&gt;&lt;pages&gt;4367-4374&lt;/pages&gt;&lt;volume&gt;23&lt;/volume&gt;&lt;section&gt;4367&lt;/section&gt;&lt;dates&gt;&lt;year&gt;2011&lt;/year&gt;&lt;/dates&gt;&lt;urls&gt;&lt;/urls&gt;&lt;/record&gt;&lt;/Cite&gt;&lt;/EndNote&gt;</w:instrText>
      </w:r>
      <w:r w:rsidR="001F5B78">
        <w:fldChar w:fldCharType="separate"/>
      </w:r>
      <w:r w:rsidR="00C52D49" w:rsidRPr="00C52D49">
        <w:rPr>
          <w:noProof/>
          <w:vertAlign w:val="superscript"/>
        </w:rPr>
        <w:t>173</w:t>
      </w:r>
      <w:r w:rsidR="001F5B78">
        <w:fldChar w:fldCharType="end"/>
      </w:r>
    </w:p>
    <w:p w14:paraId="51DF5610" w14:textId="39DD67BF" w:rsidR="00D470F6" w:rsidRDefault="00D470F6" w:rsidP="00D470F6">
      <w:pPr>
        <w:spacing w:line="480" w:lineRule="auto"/>
        <w:ind w:firstLine="720"/>
      </w:pPr>
      <w:r>
        <w:t>Further characterization of the aromatized end-tethered brushes with IR spectroscopy</w:t>
      </w:r>
      <w:r w:rsidR="009C5D6C">
        <w:t xml:space="preserve"> </w:t>
      </w:r>
      <w:r>
        <w:t>monitors the extent of the reaction. However, typical bands used to estimate the conjugation length for PPP (~800 cm</w:t>
      </w:r>
      <w:r w:rsidRPr="00ED5742">
        <w:rPr>
          <w:vertAlign w:val="superscript"/>
        </w:rPr>
        <w:t>-1</w:t>
      </w:r>
      <w:r>
        <w:t>, 760cm</w:t>
      </w:r>
      <w:r w:rsidRPr="00ED5742">
        <w:rPr>
          <w:vertAlign w:val="superscript"/>
        </w:rPr>
        <w:t>-1</w:t>
      </w:r>
      <w:r>
        <w:t>, and 1480 cm</w:t>
      </w:r>
      <w:r w:rsidRPr="00ED5742">
        <w:rPr>
          <w:vertAlign w:val="superscript"/>
        </w:rPr>
        <w:t>-1</w:t>
      </w:r>
      <w:r>
        <w:t>) are not accessible due to the absorption of the substrate (quartz). Nevertheless, one might expect a disappearance of absorption peaks in the region between ~3018cm</w:t>
      </w:r>
      <w:r w:rsidRPr="00ED5742">
        <w:rPr>
          <w:vertAlign w:val="superscript"/>
        </w:rPr>
        <w:t>-1</w:t>
      </w:r>
      <w:r>
        <w:t xml:space="preserve"> and ~2860 cm</w:t>
      </w:r>
      <w:r w:rsidRPr="00ED5742">
        <w:rPr>
          <w:vertAlign w:val="superscript"/>
        </w:rPr>
        <w:t>-1</w:t>
      </w:r>
      <w:r>
        <w:t xml:space="preserve"> upon complete aromatization. In a parallel study performed by collaborators at CNMS of end-tethered PCHD brushes formed by spin coating, absorption peaks in the region between ~3018cm</w:t>
      </w:r>
      <w:r w:rsidRPr="00ED5742">
        <w:rPr>
          <w:vertAlign w:val="superscript"/>
        </w:rPr>
        <w:t>-1</w:t>
      </w:r>
      <w:r>
        <w:t xml:space="preserve"> and ~2860 cm</w:t>
      </w:r>
      <w:r>
        <w:rPr>
          <w:vertAlign w:val="superscript"/>
        </w:rPr>
        <w:t>-1</w:t>
      </w:r>
      <w:r>
        <w:t xml:space="preserve"> were no longer visible</w:t>
      </w:r>
      <w:r w:rsidR="006F4C13">
        <w:t xml:space="preserve"> </w:t>
      </w:r>
      <w:r>
        <w:t>following aromatization.</w:t>
      </w:r>
      <w:r w:rsidR="001F5B78">
        <w:fldChar w:fldCharType="begin"/>
      </w:r>
      <w:r w:rsidR="00C52D49">
        <w:instrText xml:space="preserve"> ADDIN EN.CITE &lt;EndNote&gt;&lt;Cite&gt;&lt;Author&gt;Alonzo&lt;/Author&gt;&lt;Year&gt;2011&lt;/Year&gt;&lt;RecNum&gt;146&lt;/RecNum&gt;&lt;DisplayText&gt;&lt;style face="superscript"&gt;173&lt;/style&gt;&lt;/DisplayText&gt;&lt;record&gt;&lt;rec-number&gt;146&lt;/rec-number&gt;&lt;foreign-keys&gt;&lt;key app="EN" db-id="0ex2rvx0ywxxz1efze459ft89rswta52fwf2"&gt;146&lt;/key&gt;&lt;/foreign-keys&gt;&lt;ref-type name="Journal Article"&gt;17&lt;/ref-type&gt;&lt;contributors&gt;&lt;authors&gt;&lt;author&gt;Alonzo, Jose&lt;/author&gt;&lt;author&gt;Chen, Jihua&lt;/author&gt;&lt;author&gt;Messman, Jamie&lt;/author&gt;&lt;author&gt;Yu, Xiang&lt;/author&gt;&lt;author&gt;Hong, Kunlun&lt;/author&gt;&lt;author&gt;Deng, Suxiang&lt;/author&gt;&lt;author&gt;Swader, Onome&lt;/author&gt;&lt;author&gt;Dadmun, Mark&lt;/author&gt;&lt;author&gt;Ankner, John F.&lt;/author&gt;&lt;author&gt;Britt, Phillip&lt;/author&gt;&lt;author&gt;Mays, Jimmy W.&lt;/author&gt;&lt;author&gt;Malagoli, Massimo&lt;/author&gt;&lt;author&gt;Sumpter, Bobby G.&lt;/author&gt;&lt;author&gt;Bredas, Jean-Luc&lt;/author&gt;&lt;author&gt;Kilbey II, S. Michael &lt;/author&gt;&lt;/authors&gt;&lt;/contributors&gt;&lt;titles&gt;&lt;title&gt;Assembly and Characterization of Well-defined High-Molecular-Weight Poly(p-phenylene) Polymer Brushes &lt;/title&gt;&lt;secondary-title&gt;Chemistry of Materials&lt;/secondary-title&gt;&lt;/titles&gt;&lt;periodical&gt;&lt;full-title&gt;Chemistry of Materials&lt;/full-title&gt;&lt;/periodical&gt;&lt;pages&gt;4367-4374&lt;/pages&gt;&lt;volume&gt;23&lt;/volume&gt;&lt;section&gt;4367&lt;/section&gt;&lt;dates&gt;&lt;year&gt;2011&lt;/year&gt;&lt;/dates&gt;&lt;urls&gt;&lt;/urls&gt;&lt;/record&gt;&lt;/Cite&gt;&lt;/EndNote&gt;</w:instrText>
      </w:r>
      <w:r w:rsidR="001F5B78">
        <w:fldChar w:fldCharType="separate"/>
      </w:r>
      <w:r w:rsidR="00C52D49" w:rsidRPr="00C52D49">
        <w:rPr>
          <w:noProof/>
          <w:vertAlign w:val="superscript"/>
        </w:rPr>
        <w:t>173</w:t>
      </w:r>
      <w:r w:rsidR="001F5B78">
        <w:fldChar w:fldCharType="end"/>
      </w:r>
      <w:r>
        <w:t xml:space="preserve">   Figure 6.14 displays the GATR-IR spectrum of the 4,700 g/mol end-tethered PCHD brush following the aromatization reaction in 1,2-DCB and DDQ for 48 hours. In Figure 6.14, the absorption peaks due to the presence of the PCHD brush were still present, indicating that the aromatization reaction was not complete.  </w:t>
      </w:r>
    </w:p>
    <w:p w14:paraId="7FF572C9" w14:textId="77777777" w:rsidR="00D470F6" w:rsidRDefault="00D470F6" w:rsidP="00D470F6">
      <w:pPr>
        <w:spacing w:line="480" w:lineRule="auto"/>
        <w:ind w:firstLine="720"/>
      </w:pPr>
      <w:r>
        <w:t xml:space="preserve">To obtain a more quantitative measure of the extent of the aromatization reaction of end-grafted PCHD layers, Raman spectra on quartz substrates were collected.  Raman spectroscopy can be interpreted to offer an estimate of the conjugation length of conjugated polymers. </w:t>
      </w:r>
    </w:p>
    <w:p w14:paraId="06417419" w14:textId="73DC6704" w:rsidR="00D470F6" w:rsidRDefault="00E7540C" w:rsidP="00D470F6">
      <w:pPr>
        <w:spacing w:line="480" w:lineRule="auto"/>
      </w:pPr>
      <w:r>
        <w:rPr>
          <w:noProof/>
          <w:lang w:eastAsia="ko-KR"/>
        </w:rPr>
        <w:lastRenderedPageBreak/>
        <w:drawing>
          <wp:anchor distT="0" distB="0" distL="114300" distR="114300" simplePos="0" relativeHeight="251661824" behindDoc="1" locked="0" layoutInCell="1" allowOverlap="1" wp14:anchorId="55DB9BBB" wp14:editId="305CD176">
            <wp:simplePos x="0" y="0"/>
            <wp:positionH relativeFrom="column">
              <wp:posOffset>876300</wp:posOffset>
            </wp:positionH>
            <wp:positionV relativeFrom="paragraph">
              <wp:posOffset>-3175</wp:posOffset>
            </wp:positionV>
            <wp:extent cx="4429125" cy="4189730"/>
            <wp:effectExtent l="0" t="0" r="0" b="0"/>
            <wp:wrapTight wrapText="bothSides">
              <wp:wrapPolygon edited="0">
                <wp:start x="3716" y="1179"/>
                <wp:lineTo x="2508" y="2062"/>
                <wp:lineTo x="2508" y="2554"/>
                <wp:lineTo x="3809" y="2946"/>
                <wp:lineTo x="1115" y="5402"/>
                <wp:lineTo x="1022" y="11687"/>
                <wp:lineTo x="2415" y="12375"/>
                <wp:lineTo x="3716" y="13946"/>
                <wp:lineTo x="2508" y="13946"/>
                <wp:lineTo x="2508" y="14535"/>
                <wp:lineTo x="3809" y="15517"/>
                <wp:lineTo x="2508" y="16107"/>
                <wp:lineTo x="2508" y="16598"/>
                <wp:lineTo x="3809" y="17089"/>
                <wp:lineTo x="3716" y="18464"/>
                <wp:lineTo x="4738" y="18660"/>
                <wp:lineTo x="10777" y="18660"/>
                <wp:lineTo x="9569" y="19151"/>
                <wp:lineTo x="9662" y="19839"/>
                <wp:lineTo x="12077" y="20035"/>
                <wp:lineTo x="14865" y="20035"/>
                <wp:lineTo x="15050" y="19151"/>
                <wp:lineTo x="14307" y="18955"/>
                <wp:lineTo x="20625" y="18562"/>
                <wp:lineTo x="20532" y="17285"/>
                <wp:lineTo x="4274" y="17089"/>
                <wp:lineTo x="19231" y="16401"/>
                <wp:lineTo x="19510" y="16008"/>
                <wp:lineTo x="15050" y="15517"/>
                <wp:lineTo x="10777" y="13946"/>
                <wp:lineTo x="9383" y="12375"/>
                <wp:lineTo x="8547" y="10803"/>
                <wp:lineTo x="12821" y="9625"/>
                <wp:lineTo x="13099" y="9232"/>
                <wp:lineTo x="12077" y="9232"/>
                <wp:lineTo x="6782" y="7661"/>
                <wp:lineTo x="6039" y="4518"/>
                <wp:lineTo x="9290" y="4518"/>
                <wp:lineTo x="17187" y="3437"/>
                <wp:lineTo x="17187" y="2062"/>
                <wp:lineTo x="13843" y="1670"/>
                <wp:lineTo x="4274" y="1179"/>
                <wp:lineTo x="3716" y="1179"/>
              </wp:wrapPolygon>
            </wp:wrapTight>
            <wp:docPr id="125" name="Picture 60" descr="Fig 6_13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ig 6_13_Revised"/>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429125" cy="4189730"/>
                    </a:xfrm>
                    <a:prstGeom prst="rect">
                      <a:avLst/>
                    </a:prstGeom>
                    <a:noFill/>
                  </pic:spPr>
                </pic:pic>
              </a:graphicData>
            </a:graphic>
            <wp14:sizeRelH relativeFrom="page">
              <wp14:pctWidth>0</wp14:pctWidth>
            </wp14:sizeRelH>
            <wp14:sizeRelV relativeFrom="page">
              <wp14:pctHeight>0</wp14:pctHeight>
            </wp14:sizeRelV>
          </wp:anchor>
        </w:drawing>
      </w:r>
    </w:p>
    <w:p w14:paraId="180F85ED" w14:textId="77777777" w:rsidR="00D470F6" w:rsidRDefault="00D470F6" w:rsidP="00D470F6">
      <w:pPr>
        <w:spacing w:line="480" w:lineRule="auto"/>
      </w:pPr>
    </w:p>
    <w:p w14:paraId="26919A55" w14:textId="77777777" w:rsidR="00D470F6" w:rsidRDefault="00D470F6" w:rsidP="0076323F">
      <w:pPr>
        <w:spacing w:line="480" w:lineRule="auto"/>
        <w:ind w:firstLine="720"/>
      </w:pPr>
    </w:p>
    <w:p w14:paraId="3ADA826D" w14:textId="77777777" w:rsidR="00D470F6" w:rsidRDefault="00D470F6" w:rsidP="0076323F">
      <w:pPr>
        <w:spacing w:line="480" w:lineRule="auto"/>
        <w:ind w:firstLine="720"/>
      </w:pPr>
    </w:p>
    <w:p w14:paraId="6BCA5760" w14:textId="77777777" w:rsidR="008D5B36" w:rsidRDefault="008D5B36" w:rsidP="0076323F">
      <w:pPr>
        <w:spacing w:line="480" w:lineRule="auto"/>
        <w:ind w:firstLine="720"/>
      </w:pPr>
    </w:p>
    <w:p w14:paraId="4C86FE87" w14:textId="77777777" w:rsidR="008D5B36" w:rsidRDefault="008D5B36" w:rsidP="0076323F">
      <w:pPr>
        <w:spacing w:line="480" w:lineRule="auto"/>
        <w:ind w:firstLine="720"/>
      </w:pPr>
    </w:p>
    <w:p w14:paraId="71DF563C" w14:textId="77777777" w:rsidR="008D5B36" w:rsidRDefault="008D5B36" w:rsidP="0076323F">
      <w:pPr>
        <w:spacing w:line="480" w:lineRule="auto"/>
        <w:ind w:firstLine="720"/>
      </w:pPr>
    </w:p>
    <w:p w14:paraId="1FFC29CB" w14:textId="77777777" w:rsidR="008D5B36" w:rsidRDefault="008D5B36" w:rsidP="0076323F">
      <w:pPr>
        <w:spacing w:line="480" w:lineRule="auto"/>
        <w:ind w:firstLine="720"/>
      </w:pPr>
    </w:p>
    <w:p w14:paraId="27DC1D1A" w14:textId="77777777" w:rsidR="008D5B36" w:rsidRDefault="008D5B36" w:rsidP="0076323F">
      <w:pPr>
        <w:spacing w:line="480" w:lineRule="auto"/>
        <w:ind w:firstLine="720"/>
      </w:pPr>
    </w:p>
    <w:p w14:paraId="42552571" w14:textId="77777777" w:rsidR="008D5B36" w:rsidRDefault="008D5B36" w:rsidP="00EC6795">
      <w:pPr>
        <w:pStyle w:val="Caption"/>
        <w:rPr>
          <w:i w:val="0"/>
          <w:color w:val="auto"/>
          <w:sz w:val="24"/>
        </w:rPr>
      </w:pPr>
      <w:bookmarkStart w:id="307" w:name="_Toc46500757"/>
      <w:r w:rsidRPr="00EC6795">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13</w:t>
      </w:r>
      <w:r w:rsidR="001F5B78">
        <w:rPr>
          <w:b/>
          <w:i w:val="0"/>
          <w:color w:val="auto"/>
          <w:sz w:val="24"/>
        </w:rPr>
        <w:fldChar w:fldCharType="end"/>
      </w:r>
      <w:r w:rsidRPr="00EC6795">
        <w:rPr>
          <w:i w:val="0"/>
          <w:color w:val="auto"/>
          <w:sz w:val="24"/>
        </w:rPr>
        <w:t xml:space="preserve">   UV-Vis spectrum for the 4,700 g/mol end-tethered PCHD brush formed from solution grafting on a quartz substrate following aromatization for 48 hours in 1,2-DCB and DDQ.</w:t>
      </w:r>
      <w:bookmarkEnd w:id="307"/>
    </w:p>
    <w:p w14:paraId="578A4654" w14:textId="77777777" w:rsidR="00D470F6" w:rsidRDefault="00D470F6" w:rsidP="00D470F6"/>
    <w:p w14:paraId="6EB8DC08" w14:textId="77777777" w:rsidR="00D470F6" w:rsidRDefault="00D470F6" w:rsidP="00D470F6"/>
    <w:p w14:paraId="44DDFEBD" w14:textId="77777777" w:rsidR="00D470F6" w:rsidRDefault="00D470F6" w:rsidP="00D470F6"/>
    <w:p w14:paraId="13827ECA" w14:textId="77777777" w:rsidR="00D470F6" w:rsidRDefault="00D470F6" w:rsidP="00D470F6"/>
    <w:p w14:paraId="1046D4F7" w14:textId="77777777" w:rsidR="00D470F6" w:rsidRDefault="00D470F6" w:rsidP="00D470F6"/>
    <w:p w14:paraId="0864C972" w14:textId="77777777" w:rsidR="00D470F6" w:rsidRDefault="00D470F6" w:rsidP="00D470F6"/>
    <w:p w14:paraId="1D90D95B" w14:textId="77777777" w:rsidR="00D470F6" w:rsidRDefault="00D470F6" w:rsidP="00D470F6"/>
    <w:p w14:paraId="58EF41B6" w14:textId="77777777" w:rsidR="00D470F6" w:rsidRDefault="00D470F6" w:rsidP="00D470F6"/>
    <w:p w14:paraId="6DB8D229" w14:textId="77777777" w:rsidR="00D470F6" w:rsidRPr="00D470F6" w:rsidRDefault="00D470F6" w:rsidP="00D470F6"/>
    <w:p w14:paraId="66635013" w14:textId="77777777" w:rsidR="008D5B36" w:rsidRDefault="008D5B36" w:rsidP="0076323F">
      <w:pPr>
        <w:spacing w:line="480" w:lineRule="auto"/>
        <w:ind w:firstLine="720"/>
      </w:pPr>
    </w:p>
    <w:p w14:paraId="0B03D960" w14:textId="64C42814" w:rsidR="008D5B36" w:rsidRDefault="00E7540C" w:rsidP="0076323F">
      <w:pPr>
        <w:spacing w:line="480" w:lineRule="auto"/>
        <w:ind w:firstLine="720"/>
      </w:pPr>
      <w:r>
        <w:rPr>
          <w:noProof/>
          <w:lang w:eastAsia="ko-KR"/>
        </w:rPr>
        <w:lastRenderedPageBreak/>
        <w:drawing>
          <wp:anchor distT="0" distB="0" distL="114300" distR="114300" simplePos="0" relativeHeight="251655680" behindDoc="1" locked="0" layoutInCell="1" allowOverlap="1" wp14:anchorId="64F226AE" wp14:editId="4A1A0F27">
            <wp:simplePos x="0" y="0"/>
            <wp:positionH relativeFrom="margin">
              <wp:posOffset>47625</wp:posOffset>
            </wp:positionH>
            <wp:positionV relativeFrom="paragraph">
              <wp:posOffset>166370</wp:posOffset>
            </wp:positionV>
            <wp:extent cx="5772150" cy="4262120"/>
            <wp:effectExtent l="0" t="0" r="0" b="0"/>
            <wp:wrapTight wrapText="bothSides">
              <wp:wrapPolygon edited="0">
                <wp:start x="1711" y="0"/>
                <wp:lineTo x="1711" y="3089"/>
                <wp:lineTo x="1069" y="3476"/>
                <wp:lineTo x="1069" y="4055"/>
                <wp:lineTo x="1711" y="4634"/>
                <wp:lineTo x="1141" y="5600"/>
                <wp:lineTo x="998" y="5889"/>
                <wp:lineTo x="998" y="6275"/>
                <wp:lineTo x="499" y="7723"/>
                <wp:lineTo x="428" y="11682"/>
                <wp:lineTo x="713" y="12358"/>
                <wp:lineTo x="998" y="12647"/>
                <wp:lineTo x="1568" y="13902"/>
                <wp:lineTo x="1069" y="14288"/>
                <wp:lineTo x="1069" y="15061"/>
                <wp:lineTo x="1711" y="15447"/>
                <wp:lineTo x="1711" y="15930"/>
                <wp:lineTo x="3493" y="16992"/>
                <wp:lineTo x="9552" y="17667"/>
                <wp:lineTo x="9980" y="17861"/>
                <wp:lineTo x="13188" y="17861"/>
                <wp:lineTo x="13259" y="17667"/>
                <wp:lineTo x="13972" y="16992"/>
                <wp:lineTo x="21529" y="16992"/>
                <wp:lineTo x="21529" y="0"/>
                <wp:lineTo x="1711" y="0"/>
              </wp:wrapPolygon>
            </wp:wrapTight>
            <wp:docPr id="126" name="Picture 59" descr="Fig 6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g 6_1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772150" cy="4262120"/>
                    </a:xfrm>
                    <a:prstGeom prst="rect">
                      <a:avLst/>
                    </a:prstGeom>
                    <a:noFill/>
                  </pic:spPr>
                </pic:pic>
              </a:graphicData>
            </a:graphic>
            <wp14:sizeRelH relativeFrom="page">
              <wp14:pctWidth>0</wp14:pctWidth>
            </wp14:sizeRelH>
            <wp14:sizeRelV relativeFrom="page">
              <wp14:pctHeight>0</wp14:pctHeight>
            </wp14:sizeRelV>
          </wp:anchor>
        </w:drawing>
      </w:r>
    </w:p>
    <w:p w14:paraId="2DB6DDA4" w14:textId="77777777" w:rsidR="001805AB" w:rsidRDefault="001805AB" w:rsidP="00C92CA0">
      <w:pPr>
        <w:pStyle w:val="Caption"/>
        <w:rPr>
          <w:b/>
          <w:i w:val="0"/>
          <w:color w:val="auto"/>
          <w:sz w:val="24"/>
        </w:rPr>
      </w:pPr>
    </w:p>
    <w:p w14:paraId="246B849F" w14:textId="77777777" w:rsidR="008D5B36" w:rsidRPr="00C92CA0" w:rsidRDefault="008D5B36" w:rsidP="00C92CA0">
      <w:pPr>
        <w:pStyle w:val="Caption"/>
        <w:rPr>
          <w:i w:val="0"/>
          <w:color w:val="auto"/>
          <w:sz w:val="24"/>
        </w:rPr>
      </w:pPr>
      <w:bookmarkStart w:id="308" w:name="_Toc46500758"/>
      <w:r w:rsidRPr="00C92CA0">
        <w:rPr>
          <w:b/>
          <w:i w:val="0"/>
          <w:color w:val="auto"/>
          <w:sz w:val="24"/>
        </w:rPr>
        <w:t xml:space="preserve">Figure </w:t>
      </w:r>
      <w:r w:rsidR="001F5B78">
        <w:rPr>
          <w:b/>
          <w:i w:val="0"/>
          <w:color w:val="auto"/>
          <w:sz w:val="24"/>
        </w:rPr>
        <w:fldChar w:fldCharType="begin"/>
      </w:r>
      <w:r>
        <w:rPr>
          <w:b/>
          <w:i w:val="0"/>
          <w:color w:val="auto"/>
          <w:sz w:val="24"/>
        </w:rPr>
        <w:instrText xml:space="preserve"> STYLEREF 1 \s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 \* ARABIC \s 1 </w:instrText>
      </w:r>
      <w:r w:rsidR="001F5B78">
        <w:rPr>
          <w:b/>
          <w:i w:val="0"/>
          <w:color w:val="auto"/>
          <w:sz w:val="24"/>
        </w:rPr>
        <w:fldChar w:fldCharType="separate"/>
      </w:r>
      <w:r w:rsidR="006755BA">
        <w:rPr>
          <w:b/>
          <w:i w:val="0"/>
          <w:noProof/>
          <w:color w:val="auto"/>
          <w:sz w:val="24"/>
        </w:rPr>
        <w:t>14</w:t>
      </w:r>
      <w:r w:rsidR="001F5B78">
        <w:rPr>
          <w:b/>
          <w:i w:val="0"/>
          <w:color w:val="auto"/>
          <w:sz w:val="24"/>
        </w:rPr>
        <w:fldChar w:fldCharType="end"/>
      </w:r>
      <w:r w:rsidRPr="00C92CA0">
        <w:rPr>
          <w:i w:val="0"/>
          <w:color w:val="auto"/>
          <w:sz w:val="24"/>
        </w:rPr>
        <w:t xml:space="preserve">   GATR-IR spectrum for the 4,700 g/mol end-tethered PCHD brush formed from solution grafting on a silicon substrate following aromatization for 48 hours in 1,2-DCB and DDQ. The table in the inset contains literature values for transmission IR shifts of PPP formed in the bulk (ref. 166). Data was collected at an incidence angle of 62.5°.</w:t>
      </w:r>
      <w:bookmarkEnd w:id="308"/>
    </w:p>
    <w:p w14:paraId="4BCBA0A0" w14:textId="77777777" w:rsidR="008D5B36" w:rsidRPr="00BA06BA" w:rsidRDefault="008D5B36" w:rsidP="0076323F">
      <w:pPr>
        <w:spacing w:line="480" w:lineRule="auto"/>
        <w:rPr>
          <w:b/>
        </w:rPr>
      </w:pPr>
    </w:p>
    <w:p w14:paraId="5DDE044C" w14:textId="77777777" w:rsidR="008D5B36" w:rsidRDefault="008D5B36" w:rsidP="0076323F">
      <w:pPr>
        <w:spacing w:line="480" w:lineRule="auto"/>
      </w:pPr>
    </w:p>
    <w:p w14:paraId="2957C036" w14:textId="1EC05956" w:rsidR="00D470F6" w:rsidRDefault="00D470F6" w:rsidP="0076323F">
      <w:pPr>
        <w:spacing w:line="480" w:lineRule="auto"/>
      </w:pPr>
    </w:p>
    <w:p w14:paraId="54300711" w14:textId="518C0B50" w:rsidR="009C5D6C" w:rsidRDefault="009C5D6C" w:rsidP="0076323F">
      <w:pPr>
        <w:spacing w:line="480" w:lineRule="auto"/>
      </w:pPr>
    </w:p>
    <w:p w14:paraId="049AEABC" w14:textId="77777777" w:rsidR="009C5D6C" w:rsidRDefault="009C5D6C" w:rsidP="0076323F">
      <w:pPr>
        <w:spacing w:line="480" w:lineRule="auto"/>
      </w:pPr>
    </w:p>
    <w:p w14:paraId="2675A0F9" w14:textId="77777777" w:rsidR="00D470F6" w:rsidRDefault="00D470F6" w:rsidP="0076323F">
      <w:pPr>
        <w:spacing w:line="480" w:lineRule="auto"/>
      </w:pPr>
    </w:p>
    <w:p w14:paraId="37A8A5D0" w14:textId="20FC0A91" w:rsidR="00D470F6" w:rsidRDefault="00D470F6" w:rsidP="0002223C">
      <w:pPr>
        <w:spacing w:line="480" w:lineRule="auto"/>
      </w:pPr>
      <w:r>
        <w:lastRenderedPageBreak/>
        <w:t>Previous studies of the Raman active modes present in p-oligophenyls reveal that there is an increase in the ratio of intensities of the 1220cm</w:t>
      </w:r>
      <w:r w:rsidRPr="00ED5742">
        <w:rPr>
          <w:vertAlign w:val="superscript"/>
        </w:rPr>
        <w:t>-1</w:t>
      </w:r>
      <w:r>
        <w:t xml:space="preserve"> and 1280cm</w:t>
      </w:r>
      <w:r w:rsidRPr="00ED5742">
        <w:rPr>
          <w:vertAlign w:val="superscript"/>
        </w:rPr>
        <w:t>-1</w:t>
      </w:r>
      <w:r>
        <w:t xml:space="preserve"> Raman bands with increasing conjugation.</w:t>
      </w:r>
      <w:r w:rsidR="001F5B78">
        <w:fldChar w:fldCharType="begin"/>
      </w:r>
      <w:r w:rsidR="00C52D49">
        <w:instrText xml:space="preserve"> ADDIN EN.CITE &lt;EndNote&gt;&lt;Cite&gt;&lt;Author&gt;Krichene&lt;/Author&gt;&lt;Year&gt;1987&lt;/Year&gt;&lt;RecNum&gt;123&lt;/RecNum&gt;&lt;DisplayText&gt;&lt;style face="superscript"&gt;174&lt;/style&gt;&lt;/DisplayText&gt;&lt;record&gt;&lt;rec-number&gt;123&lt;/rec-number&gt;&lt;foreign-keys&gt;&lt;key app="EN" db-id="0ex2rvx0ywxxz1efze459ft89rswta52fwf2"&gt;123&lt;/key&gt;&lt;/foreign-keys&gt;&lt;ref-type name="Journal Article"&gt;17&lt;/ref-type&gt;&lt;contributors&gt;&lt;authors&gt;&lt;author&gt;Krichene, S.&lt;/author&gt;&lt;author&gt;Buisson, J. P.&lt;/author&gt;&lt;author&gt;Lefrant, S.&lt;/author&gt;&lt;/authors&gt;&lt;/contributors&gt;&lt;titles&gt;&lt;title&gt;Interpretation of vibrational studies in phenyl compounds: From oligophenyls to polyparaphenylene&lt;/title&gt;&lt;secondary-title&gt;Synthetic Metals&lt;/secondary-title&gt;&lt;/titles&gt;&lt;pages&gt;589-594&lt;/pages&gt;&lt;volume&gt;17&lt;/volume&gt;&lt;number&gt;1-3&lt;/number&gt;&lt;dates&gt;&lt;year&gt;1987&lt;/year&gt;&lt;/dates&gt;&lt;isbn&gt;0379-6779&lt;/isbn&gt;&lt;work-type&gt;doi: DOI: 10.1016/0379-6779(87)90803-4&lt;/work-type&gt;&lt;urls&gt;&lt;related-urls&gt;&lt;url&gt;http://www.sciencedirect.com/science/article/B6TY7-48FMKM4-5G/2/76c402fd6824e68fae620ecf8ab43736&lt;/url&gt;&lt;/related-urls&gt;&lt;/urls&gt;&lt;/record&gt;&lt;/Cite&gt;&lt;/EndNote&gt;</w:instrText>
      </w:r>
      <w:r w:rsidR="001F5B78">
        <w:fldChar w:fldCharType="separate"/>
      </w:r>
      <w:r w:rsidR="00C52D49" w:rsidRPr="00C52D49">
        <w:rPr>
          <w:noProof/>
          <w:vertAlign w:val="superscript"/>
        </w:rPr>
        <w:t>174</w:t>
      </w:r>
      <w:r w:rsidR="001F5B78">
        <w:fldChar w:fldCharType="end"/>
      </w:r>
      <w:r>
        <w:rPr>
          <w:vertAlign w:val="superscript"/>
        </w:rPr>
        <w:t xml:space="preserve">, </w:t>
      </w:r>
      <w:r w:rsidR="001F5B78">
        <w:rPr>
          <w:vertAlign w:val="superscript"/>
        </w:rPr>
        <w:fldChar w:fldCharType="begin"/>
      </w:r>
      <w:r w:rsidR="00C52D49">
        <w:rPr>
          <w:vertAlign w:val="superscript"/>
        </w:rPr>
        <w:instrText xml:space="preserve"> ADDIN EN.CITE &lt;EndNote&gt;&lt;Cite&gt;&lt;Author&gt;Zannoni&lt;/Author&gt;&lt;Year&gt;1985&lt;/Year&gt;&lt;RecNum&gt;122&lt;/RecNum&gt;&lt;DisplayText&gt;&lt;style face="superscript"&gt;175&lt;/style&gt;&lt;/DisplayText&gt;&lt;record&gt;&lt;rec-number&gt;122&lt;/rec-number&gt;&lt;foreign-keys&gt;&lt;key app="EN" db-id="0ex2rvx0ywxxz1efze459ft89rswta52fwf2"&gt;122&lt;/key&gt;&lt;/foreign-keys&gt;&lt;ref-type name="Journal Article"&gt;17&lt;/ref-type&gt;&lt;contributors&gt;&lt;authors&gt;&lt;author&gt;Zannoni, Giuseppe&lt;/author&gt;&lt;author&gt;Zerbi, Giuseppe&lt;/author&gt;&lt;/authors&gt;&lt;/contributors&gt;&lt;titles&gt;&lt;title&gt;Lattice dynamics and vibrational spectra of undoped and doped polyparaphenylene&lt;/title&gt;&lt;secondary-title&gt;The Journal of Chemical Physics&lt;/secondary-title&gt;&lt;/titles&gt;&lt;pages&gt;31-38&lt;/pages&gt;&lt;volume&gt;82&lt;/volume&gt;&lt;number&gt;1&lt;/number&gt;&lt;keywords&gt;&lt;keyword&gt;ORGANIC POLYMERS&lt;/keyword&gt;&lt;keyword&gt;LATTICE VIBRATIONS&lt;/keyword&gt;&lt;keyword&gt;VIBRATIONAL STATES&lt;/keyword&gt;&lt;keyword&gt;DOPED MATERIALS&lt;/keyword&gt;&lt;keyword&gt;ORGANIC SEMICONDUCTORS&lt;/keyword&gt;&lt;keyword&gt;INFRARED SPECTRA&lt;/keyword&gt;&lt;/keywords&gt;&lt;dates&gt;&lt;year&gt;1985&lt;/year&gt;&lt;/dates&gt;&lt;publisher&gt;AIP&lt;/publisher&gt;&lt;urls&gt;&lt;related-urls&gt;&lt;url&gt;http://link.aip.org/link/?JCP/82/31/1&lt;/url&gt;&lt;/related-urls&gt;&lt;/urls&gt;&lt;/record&gt;&lt;/Cite&gt;&lt;/EndNote&gt;</w:instrText>
      </w:r>
      <w:r w:rsidR="001F5B78">
        <w:rPr>
          <w:vertAlign w:val="superscript"/>
        </w:rPr>
        <w:fldChar w:fldCharType="separate"/>
      </w:r>
      <w:r w:rsidR="00C52D49">
        <w:rPr>
          <w:noProof/>
          <w:vertAlign w:val="superscript"/>
        </w:rPr>
        <w:t>175</w:t>
      </w:r>
      <w:r w:rsidR="001F5B78">
        <w:rPr>
          <w:vertAlign w:val="superscript"/>
        </w:rPr>
        <w:fldChar w:fldCharType="end"/>
      </w:r>
      <w:r>
        <w:t xml:space="preserve">  Figure 6.15 shows the Raman spectrum for the 4,700 g/mol end</w:t>
      </w:r>
      <w:r w:rsidR="002C71A6">
        <w:t xml:space="preserve"> </w:t>
      </w:r>
      <w:r>
        <w:t>tethered PCHD brush formed from solution grafting on a quartz substrate following aromatization for 48 hours in 1,2-DCB and DDQ. Both the 1220 cm</w:t>
      </w:r>
      <w:r w:rsidRPr="00ED5742">
        <w:rPr>
          <w:vertAlign w:val="superscript"/>
        </w:rPr>
        <w:t>-1</w:t>
      </w:r>
      <w:r>
        <w:t xml:space="preserve"> and 1280cm</w:t>
      </w:r>
      <w:r w:rsidRPr="00ED5742">
        <w:rPr>
          <w:vertAlign w:val="superscript"/>
        </w:rPr>
        <w:t>-1</w:t>
      </w:r>
      <w:r>
        <w:t xml:space="preserve"> Raman active modes are present in the spectrum of aromatized PCHD brush, which is consistent with IR spectroscopy results that indicate that the end-tethered PCHD brush layer is not fully aromatized. The intensity of the 1220cm</w:t>
      </w:r>
      <w:r w:rsidRPr="00ED5742">
        <w:rPr>
          <w:vertAlign w:val="superscript"/>
        </w:rPr>
        <w:t>-1</w:t>
      </w:r>
      <w:r>
        <w:t xml:space="preserve"> band is ~5 times larger than the 1280 cm</w:t>
      </w:r>
      <w:r w:rsidRPr="00ED5742">
        <w:rPr>
          <w:vertAlign w:val="superscript"/>
        </w:rPr>
        <w:t>-1</w:t>
      </w:r>
      <w:r>
        <w:t xml:space="preserve"> band.  Literature studies report that this ratio is similar to the ratio observed for quaterphenyl.</w:t>
      </w:r>
      <w:r w:rsidR="001F5B78">
        <w:fldChar w:fldCharType="begin"/>
      </w:r>
      <w:r w:rsidR="00C52D49">
        <w:instrText xml:space="preserve"> ADDIN EN.CITE &lt;EndNote&gt;&lt;Cite&gt;&lt;Author&gt;Krichene&lt;/Author&gt;&lt;Year&gt;1983&lt;/Year&gt;&lt;RecNum&gt;145&lt;/RecNum&gt;&lt;DisplayText&gt;&lt;style face="superscript"&gt;176&lt;/style&gt;&lt;/DisplayText&gt;&lt;record&gt;&lt;rec-number&gt;145&lt;/rec-number&gt;&lt;foreign-keys&gt;&lt;key app="EN" db-id="0ex2rvx0ywxxz1efze459ft89rswta52fwf2"&gt;145&lt;/key&gt;&lt;/foreign-keys&gt;&lt;ref-type name="Journal Article"&gt;17&lt;/ref-type&gt;&lt;contributors&gt;&lt;authors&gt;&lt;author&gt;Krichene, S.&lt;/author&gt;&lt;author&gt;Lefrant, S.&lt;/author&gt;&lt;author&gt;Froyer, G.&lt;/author&gt;&lt;author&gt;Maurice, F.&lt;/author&gt;&lt;author&gt;Pelous, Y.&lt;/author&gt;&lt;/authors&gt;&lt;/contributors&gt;&lt;titles&gt;&lt;title&gt;Raman Scattering Induced by Undoped and Doped Poly(paraphenylene)&lt;/title&gt;&lt;secondary-title&gt;Journal de Physique &lt;/secondary-title&gt;&lt;/titles&gt;&lt;pages&gt;733-736&lt;/pages&gt;&lt;volume&gt;C3&lt;/volume&gt;&lt;dates&gt;&lt;year&gt;1983&lt;/year&gt;&lt;/dates&gt;&lt;urls&gt;&lt;/urls&gt;&lt;/record&gt;&lt;/Cite&gt;&lt;/EndNote&gt;</w:instrText>
      </w:r>
      <w:r w:rsidR="001F5B78">
        <w:fldChar w:fldCharType="separate"/>
      </w:r>
      <w:r w:rsidR="00C52D49" w:rsidRPr="00C52D49">
        <w:rPr>
          <w:noProof/>
          <w:vertAlign w:val="superscript"/>
        </w:rPr>
        <w:t>176</w:t>
      </w:r>
      <w:r w:rsidR="001F5B78">
        <w:fldChar w:fldCharType="end"/>
      </w:r>
      <w:r>
        <w:t xml:space="preserve"> Likewise, the effective conjugation length of PPP fabricated from the parallel spin-coating study consists of 5 phenyl units.</w:t>
      </w:r>
      <w:r w:rsidR="001F5B78">
        <w:fldChar w:fldCharType="begin"/>
      </w:r>
      <w:r w:rsidR="00C52D49">
        <w:instrText xml:space="preserve"> ADDIN EN.CITE &lt;EndNote&gt;&lt;Cite&gt;&lt;Author&gt;Alonzo&lt;/Author&gt;&lt;Year&gt;2011&lt;/Year&gt;&lt;RecNum&gt;146&lt;/RecNum&gt;&lt;DisplayText&gt;&lt;style face="superscript"&gt;173&lt;/style&gt;&lt;/DisplayText&gt;&lt;record&gt;&lt;rec-number&gt;146&lt;/rec-number&gt;&lt;foreign-keys&gt;&lt;key app="EN" db-id="0ex2rvx0ywxxz1efze459ft89rswta52fwf2"&gt;146&lt;/key&gt;&lt;/foreign-keys&gt;&lt;ref-type name="Journal Article"&gt;17&lt;/ref-type&gt;&lt;contributors&gt;&lt;authors&gt;&lt;author&gt;Alonzo, Jose&lt;/author&gt;&lt;author&gt;Chen, Jihua&lt;/author&gt;&lt;author&gt;Messman, Jamie&lt;/author&gt;&lt;author&gt;Yu, Xiang&lt;/author&gt;&lt;author&gt;Hong, Kunlun&lt;/author&gt;&lt;author&gt;Deng, Suxiang&lt;/author&gt;&lt;author&gt;Swader, Onome&lt;/author&gt;&lt;author&gt;Dadmun, Mark&lt;/author&gt;&lt;author&gt;Ankner, John F.&lt;/author&gt;&lt;author&gt;Britt, Phillip&lt;/author&gt;&lt;author&gt;Mays, Jimmy W.&lt;/author&gt;&lt;author&gt;Malagoli, Massimo&lt;/author&gt;&lt;author&gt;Sumpter, Bobby G.&lt;/author&gt;&lt;author&gt;Bredas, Jean-Luc&lt;/author&gt;&lt;author&gt;Kilbey II, S. Michael &lt;/author&gt;&lt;/authors&gt;&lt;/contributors&gt;&lt;titles&gt;&lt;title&gt;Assembly and Characterization of Well-defined High-Molecular-Weight Poly(p-phenylene) Polymer Brushes &lt;/title&gt;&lt;secondary-title&gt;Chemistry of Materials&lt;/secondary-title&gt;&lt;/titles&gt;&lt;periodical&gt;&lt;full-title&gt;Chemistry of Materials&lt;/full-title&gt;&lt;/periodical&gt;&lt;pages&gt;4367-4374&lt;/pages&gt;&lt;volume&gt;23&lt;/volume&gt;&lt;section&gt;4367&lt;/section&gt;&lt;dates&gt;&lt;year&gt;2011&lt;/year&gt;&lt;/dates&gt;&lt;urls&gt;&lt;/urls&gt;&lt;/record&gt;&lt;/Cite&gt;&lt;/EndNote&gt;</w:instrText>
      </w:r>
      <w:r w:rsidR="001F5B78">
        <w:fldChar w:fldCharType="separate"/>
      </w:r>
      <w:r w:rsidR="00C52D49" w:rsidRPr="00C52D49">
        <w:rPr>
          <w:noProof/>
          <w:vertAlign w:val="superscript"/>
        </w:rPr>
        <w:t>173</w:t>
      </w:r>
      <w:r w:rsidR="001F5B78">
        <w:fldChar w:fldCharType="end"/>
      </w:r>
      <w:r w:rsidRPr="00D6359C">
        <w:t xml:space="preserve"> Mulazzi et al</w:t>
      </w:r>
      <w:r w:rsidR="001F5B78" w:rsidRPr="00D6359C">
        <w:fldChar w:fldCharType="begin"/>
      </w:r>
      <w:r w:rsidR="00C52D49">
        <w:instrText xml:space="preserve"> ADDIN EN.CITE &lt;EndNote&gt;&lt;Cite&gt;&lt;Author&gt;Mulazzi&lt;/Author&gt;&lt;Year&gt;2002&lt;/Year&gt;&lt;RecNum&gt;147&lt;/RecNum&gt;&lt;DisplayText&gt;&lt;style face="superscript"&gt;177&lt;/style&gt;&lt;/DisplayText&gt;&lt;record&gt;&lt;rec-number&gt;147&lt;/rec-number&gt;&lt;foreign-keys&gt;&lt;key app="EN" db-id="0ex2rvx0ywxxz1efze459ft89rswta52fwf2"&gt;147&lt;/key&gt;&lt;/foreign-keys&gt;&lt;ref-type name="Journal Article"&gt;17&lt;/ref-type&gt;&lt;contributors&gt;&lt;authors&gt;&lt;author&gt;Mulazzi, E.&lt;/author&gt;&lt;author&gt;Ripamonti, A.&lt;/author&gt;&lt;author&gt;Athouel, L.&lt;/author&gt;&lt;author&gt;Wery, J.&lt;/author&gt;&lt;author&gt;Lefrant, S.&lt;/author&gt;&lt;/authors&gt;&lt;/contributors&gt;&lt;titles&gt;&lt;secondary-title&gt;Physical Review B &lt;/secondary-title&gt;&lt;/titles&gt;&lt;periodical&gt;&lt;full-title&gt;Physical Review B&lt;/full-title&gt;&lt;/periodical&gt;&lt;pages&gt;08524&lt;/pages&gt;&lt;volume&gt;65&lt;/volume&gt;&lt;section&gt;08524&lt;/section&gt;&lt;dates&gt;&lt;year&gt;2002&lt;/year&gt;&lt;/dates&gt;&lt;urls&gt;&lt;/urls&gt;&lt;/record&gt;&lt;/Cite&gt;&lt;/EndNote&gt;</w:instrText>
      </w:r>
      <w:r w:rsidR="001F5B78" w:rsidRPr="00D6359C">
        <w:fldChar w:fldCharType="separate"/>
      </w:r>
      <w:r w:rsidR="00C52D49" w:rsidRPr="00C52D49">
        <w:rPr>
          <w:noProof/>
          <w:vertAlign w:val="superscript"/>
        </w:rPr>
        <w:t>177</w:t>
      </w:r>
      <w:r w:rsidR="001F5B78" w:rsidRPr="00D6359C">
        <w:fldChar w:fldCharType="end"/>
      </w:r>
      <w:r w:rsidRPr="00D6359C">
        <w:t xml:space="preserve"> determined via theoretical calculations of UV-Vis spectra of PPP that defects in the microstructure of the polymer reduces the effective conjugation length.  </w:t>
      </w:r>
      <w:r>
        <w:t>It was concluded in the study of surface tethered PPP that these defects can be attributed to 1,2-linkages distributed along the chain</w:t>
      </w:r>
      <w:r w:rsidR="002C71A6">
        <w:t xml:space="preserve"> </w:t>
      </w:r>
      <w:r>
        <w:t>length, which broadens the UV-Vis absorption spectra of thin film PPP compared to the UV-Vis spectra of thin film oligo-paraphenyls.</w:t>
      </w:r>
      <w:r w:rsidR="001F5B78">
        <w:fldChar w:fldCharType="begin"/>
      </w:r>
      <w:r w:rsidR="00C52D49">
        <w:instrText xml:space="preserve"> ADDIN EN.CITE &lt;EndNote&gt;&lt;Cite&gt;&lt;Author&gt;Alonzo&lt;/Author&gt;&lt;Year&gt;2011&lt;/Year&gt;&lt;RecNum&gt;146&lt;/RecNum&gt;&lt;DisplayText&gt;&lt;style face="superscript"&gt;173&lt;/style&gt;&lt;/DisplayText&gt;&lt;record&gt;&lt;rec-number&gt;146&lt;/rec-number&gt;&lt;foreign-keys&gt;&lt;key app="EN" db-id="0ex2rvx0ywxxz1efze459ft89rswta52fwf2"&gt;146&lt;/key&gt;&lt;/foreign-keys&gt;&lt;ref-type name="Journal Article"&gt;17&lt;/ref-type&gt;&lt;contributors&gt;&lt;authors&gt;&lt;author&gt;Alonzo, Jose&lt;/author&gt;&lt;author&gt;Chen, Jihua&lt;/author&gt;&lt;author&gt;Messman, Jamie&lt;/author&gt;&lt;author&gt;Yu, Xiang&lt;/author&gt;&lt;author&gt;Hong, Kunlun&lt;/author&gt;&lt;author&gt;Deng, Suxiang&lt;/author&gt;&lt;author&gt;Swader, Onome&lt;/author&gt;&lt;author&gt;Dadmun, Mark&lt;/author&gt;&lt;author&gt;Ankner, John F.&lt;/author&gt;&lt;author&gt;Britt, Phillip&lt;/author&gt;&lt;author&gt;Mays, Jimmy W.&lt;/author&gt;&lt;author&gt;Malagoli, Massimo&lt;/author&gt;&lt;author&gt;Sumpter, Bobby G.&lt;/author&gt;&lt;author&gt;Bredas, Jean-Luc&lt;/author&gt;&lt;author&gt;Kilbey II, S. Michael &lt;/author&gt;&lt;/authors&gt;&lt;/contributors&gt;&lt;titles&gt;&lt;title&gt;Assembly and Characterization of Well-defined High-Molecular-Weight Poly(p-phenylene) Polymer Brushes &lt;/title&gt;&lt;secondary-title&gt;Chemistry of Materials&lt;/secondary-title&gt;&lt;/titles&gt;&lt;periodical&gt;&lt;full-title&gt;Chemistry of Materials&lt;/full-title&gt;&lt;/periodical&gt;&lt;pages&gt;4367-4374&lt;/pages&gt;&lt;volume&gt;23&lt;/volume&gt;&lt;section&gt;4367&lt;/section&gt;&lt;dates&gt;&lt;year&gt;2011&lt;/year&gt;&lt;/dates&gt;&lt;urls&gt;&lt;/urls&gt;&lt;/record&gt;&lt;/Cite&gt;&lt;/EndNote&gt;</w:instrText>
      </w:r>
      <w:r w:rsidR="001F5B78">
        <w:fldChar w:fldCharType="separate"/>
      </w:r>
      <w:r w:rsidR="00C52D49" w:rsidRPr="00C52D49">
        <w:rPr>
          <w:noProof/>
          <w:vertAlign w:val="superscript"/>
        </w:rPr>
        <w:t>173</w:t>
      </w:r>
      <w:r w:rsidR="001F5B78">
        <w:fldChar w:fldCharType="end"/>
      </w:r>
    </w:p>
    <w:p w14:paraId="5BEDF726" w14:textId="77777777" w:rsidR="00D470F6" w:rsidRDefault="00D470F6" w:rsidP="00E412BD">
      <w:pPr>
        <w:tabs>
          <w:tab w:val="left" w:pos="360"/>
          <w:tab w:val="left" w:pos="720"/>
        </w:tabs>
        <w:spacing w:after="0" w:line="480" w:lineRule="auto"/>
        <w:rPr>
          <w:b/>
          <w:bCs/>
        </w:rPr>
      </w:pPr>
      <w:bookmarkStart w:id="309" w:name="_Toc459154947"/>
      <w:r>
        <w:rPr>
          <w:b/>
          <w:bCs/>
        </w:rPr>
        <w:t xml:space="preserve">6.4   </w:t>
      </w:r>
      <w:r w:rsidRPr="006F669C">
        <w:rPr>
          <w:b/>
          <w:bCs/>
        </w:rPr>
        <w:t>Conclusions</w:t>
      </w:r>
      <w:bookmarkEnd w:id="309"/>
    </w:p>
    <w:p w14:paraId="1551C0BC" w14:textId="71A2F154" w:rsidR="0002223C" w:rsidRDefault="00D470F6" w:rsidP="0002223C">
      <w:pPr>
        <w:spacing w:line="480" w:lineRule="auto"/>
        <w:ind w:firstLine="720"/>
      </w:pPr>
      <w:r>
        <w:t>High density PCHD brushes were successfully formed in a grafting-to approach. Both solution grafting and spin coating techniques were employed in parallel studies to tether end-functionalized PCHD to both Si and quartz substrates.</w:t>
      </w:r>
      <w:r w:rsidR="002C71A6">
        <w:t xml:space="preserve"> </w:t>
      </w:r>
      <w:r>
        <w:t>Raman spectroscopy studies show that the aromatization of end-tethered PCHD produces a PPP brush with a conjugation length of 4 units</w:t>
      </w:r>
      <w:r w:rsidR="0002223C" w:rsidRPr="0002223C">
        <w:t xml:space="preserve"> </w:t>
      </w:r>
      <w:r w:rsidR="0002223C">
        <w:t>when formed from solution grafting, but produce polymers with a conjugation length of 5 phenyl units using spin coating procedures.</w:t>
      </w:r>
      <w:r w:rsidR="0002223C">
        <w:fldChar w:fldCharType="begin"/>
      </w:r>
      <w:r w:rsidR="0002223C">
        <w:instrText xml:space="preserve"> ADDIN EN.CITE &lt;EndNote&gt;&lt;Cite&gt;&lt;Author&gt;Alonzo&lt;/Author&gt;&lt;Year&gt;2011&lt;/Year&gt;&lt;RecNum&gt;146&lt;/RecNum&gt;&lt;DisplayText&gt;&lt;style face="superscript"&gt;173&lt;/style&gt;&lt;/DisplayText&gt;&lt;record&gt;&lt;rec-number&gt;146&lt;/rec-number&gt;&lt;foreign-keys&gt;&lt;key app="EN" db-id="0ex2rvx0ywxxz1efze459ft89rswta52fwf2"&gt;146&lt;/key&gt;&lt;/foreign-keys&gt;&lt;ref-type name="Journal Article"&gt;17&lt;/ref-type&gt;&lt;contributors&gt;&lt;authors&gt;&lt;author&gt;Alonzo, Jose&lt;/author&gt;&lt;author&gt;Chen, Jihua&lt;/author&gt;&lt;author&gt;Messman, Jamie&lt;/author&gt;&lt;author&gt;Yu, Xiang&lt;/author&gt;&lt;author&gt;Hong, Kunlun&lt;/author&gt;&lt;author&gt;Deng, Suxiang&lt;/author&gt;&lt;author&gt;Swader, Onome&lt;/author&gt;&lt;author&gt;Dadmun, Mark&lt;/author&gt;&lt;author&gt;Ankner, John F.&lt;/author&gt;&lt;author&gt;Britt, Phillip&lt;/author&gt;&lt;author&gt;Mays, Jimmy W.&lt;/author&gt;&lt;author&gt;Malagoli, Massimo&lt;/author&gt;&lt;author&gt;Sumpter, Bobby G.&lt;/author&gt;&lt;author&gt;Bredas, Jean-Luc&lt;/author&gt;&lt;author&gt;Kilbey II, S. Michael &lt;/author&gt;&lt;/authors&gt;&lt;/contributors&gt;&lt;titles&gt;&lt;title&gt;Assembly and Characterization of Well-defined High-Molecular-Weight Poly(p-phenylene) Polymer Brushes &lt;/title&gt;&lt;secondary-title&gt;Chemistry of Materials&lt;/secondary-title&gt;&lt;/titles&gt;&lt;periodical&gt;&lt;full-title&gt;Chemistry of Materials&lt;/full-title&gt;&lt;/periodical&gt;&lt;pages&gt;4367-4374&lt;/pages&gt;&lt;volume&gt;23&lt;/volume&gt;&lt;section&gt;4367&lt;/section&gt;&lt;dates&gt;&lt;year&gt;2011&lt;/year&gt;&lt;/dates&gt;&lt;urls&gt;&lt;/urls&gt;&lt;/record&gt;&lt;/Cite&gt;&lt;/EndNote&gt;</w:instrText>
      </w:r>
      <w:r w:rsidR="0002223C">
        <w:fldChar w:fldCharType="separate"/>
      </w:r>
      <w:r w:rsidR="0002223C" w:rsidRPr="00C52D49">
        <w:rPr>
          <w:noProof/>
          <w:vertAlign w:val="superscript"/>
        </w:rPr>
        <w:t>173</w:t>
      </w:r>
      <w:r w:rsidR="0002223C">
        <w:fldChar w:fldCharType="end"/>
      </w:r>
      <w:r w:rsidR="0002223C">
        <w:t xml:space="preserve"> The observed reduction in the effective conjugation length can be explained by considering the theoretical work of Mulazzi et al,</w:t>
      </w:r>
      <w:r w:rsidR="0002223C">
        <w:fldChar w:fldCharType="begin"/>
      </w:r>
      <w:r w:rsidR="0002223C">
        <w:instrText xml:space="preserve"> ADDIN EN.CITE &lt;EndNote&gt;&lt;Cite&gt;&lt;Author&gt;Mulazzi&lt;/Author&gt;&lt;Year&gt;2002&lt;/Year&gt;&lt;RecNum&gt;147&lt;/RecNum&gt;&lt;DisplayText&gt;&lt;style face="superscript"&gt;177&lt;/style&gt;&lt;/DisplayText&gt;&lt;record&gt;&lt;rec-number&gt;147&lt;/rec-number&gt;&lt;foreign-keys&gt;&lt;key app="EN" db-id="0ex2rvx0ywxxz1efze459ft89rswta52fwf2"&gt;147&lt;/key&gt;&lt;/foreign-keys&gt;&lt;ref-type name="Journal Article"&gt;17&lt;/ref-type&gt;&lt;contributors&gt;&lt;authors&gt;&lt;author&gt;Mulazzi, E.&lt;/author&gt;&lt;author&gt;Ripamonti, A.&lt;/author&gt;&lt;author&gt;Athouel, L.&lt;/author&gt;&lt;author&gt;Wery, J.&lt;/author&gt;&lt;author&gt;Lefrant, S.&lt;/author&gt;&lt;/authors&gt;&lt;/contributors&gt;&lt;titles&gt;&lt;secondary-title&gt;Physical Review B &lt;/secondary-title&gt;&lt;/titles&gt;&lt;periodical&gt;&lt;full-title&gt;Physical Review B&lt;/full-title&gt;&lt;/periodical&gt;&lt;pages&gt;08524&lt;/pages&gt;&lt;volume&gt;65&lt;/volume&gt;&lt;section&gt;08524&lt;/section&gt;&lt;dates&gt;&lt;year&gt;2002&lt;/year&gt;&lt;/dates&gt;&lt;urls&gt;&lt;/urls&gt;&lt;/record&gt;&lt;/Cite&gt;&lt;/EndNote&gt;</w:instrText>
      </w:r>
      <w:r w:rsidR="0002223C">
        <w:fldChar w:fldCharType="separate"/>
      </w:r>
      <w:r w:rsidR="0002223C" w:rsidRPr="00C52D49">
        <w:rPr>
          <w:noProof/>
          <w:vertAlign w:val="superscript"/>
        </w:rPr>
        <w:t>177</w:t>
      </w:r>
      <w:r w:rsidR="0002223C">
        <w:fldChar w:fldCharType="end"/>
      </w:r>
      <w:r w:rsidR="0002223C">
        <w:t xml:space="preserve"> based on the </w:t>
      </w:r>
    </w:p>
    <w:p w14:paraId="1633A5A4" w14:textId="67DB8C84" w:rsidR="008D5B36" w:rsidRDefault="0002223C" w:rsidP="0076323F">
      <w:pPr>
        <w:spacing w:line="480" w:lineRule="auto"/>
        <w:ind w:firstLine="720"/>
      </w:pPr>
      <w:r>
        <w:lastRenderedPageBreak/>
        <w:t xml:space="preserve"> </w:t>
      </w:r>
      <w:r w:rsidR="00D470F6">
        <w:t xml:space="preserve"> </w:t>
      </w:r>
      <w:r w:rsidR="00E7540C">
        <w:rPr>
          <w:noProof/>
          <w:lang w:eastAsia="ko-KR"/>
        </w:rPr>
        <w:drawing>
          <wp:anchor distT="0" distB="0" distL="114300" distR="114300" simplePos="0" relativeHeight="251656704" behindDoc="1" locked="0" layoutInCell="1" allowOverlap="1" wp14:anchorId="38C2C192" wp14:editId="6B9015BD">
            <wp:simplePos x="0" y="0"/>
            <wp:positionH relativeFrom="column">
              <wp:posOffset>628650</wp:posOffset>
            </wp:positionH>
            <wp:positionV relativeFrom="paragraph">
              <wp:posOffset>150495</wp:posOffset>
            </wp:positionV>
            <wp:extent cx="4381500" cy="3622040"/>
            <wp:effectExtent l="0" t="0" r="0" b="0"/>
            <wp:wrapTight wrapText="bothSides">
              <wp:wrapPolygon edited="0">
                <wp:start x="6950" y="1250"/>
                <wp:lineTo x="5353" y="1590"/>
                <wp:lineTo x="4132" y="2386"/>
                <wp:lineTo x="4132" y="3295"/>
                <wp:lineTo x="2723" y="4317"/>
                <wp:lineTo x="2348" y="4771"/>
                <wp:lineTo x="2348" y="5226"/>
                <wp:lineTo x="4038" y="6930"/>
                <wp:lineTo x="1315" y="7157"/>
                <wp:lineTo x="1033" y="7271"/>
                <wp:lineTo x="1033" y="11928"/>
                <wp:lineTo x="1878" y="12383"/>
                <wp:lineTo x="4132" y="12383"/>
                <wp:lineTo x="4132" y="16018"/>
                <wp:lineTo x="3569" y="16245"/>
                <wp:lineTo x="3569" y="16813"/>
                <wp:lineTo x="4132" y="17836"/>
                <wp:lineTo x="3757" y="18518"/>
                <wp:lineTo x="3944" y="18858"/>
                <wp:lineTo x="9673" y="19654"/>
                <wp:lineTo x="9673" y="19881"/>
                <wp:lineTo x="13617" y="20108"/>
                <wp:lineTo x="15496" y="20108"/>
                <wp:lineTo x="15777" y="19654"/>
                <wp:lineTo x="19816" y="17950"/>
                <wp:lineTo x="20473" y="17836"/>
                <wp:lineTo x="20379" y="17268"/>
                <wp:lineTo x="19628" y="16018"/>
                <wp:lineTo x="18313" y="14201"/>
                <wp:lineTo x="17937" y="12383"/>
                <wp:lineTo x="17937" y="9088"/>
                <wp:lineTo x="18407" y="8634"/>
                <wp:lineTo x="18407" y="7839"/>
                <wp:lineTo x="13899" y="6930"/>
                <wp:lineTo x="14275" y="6930"/>
                <wp:lineTo x="15120" y="5567"/>
                <wp:lineTo x="15214" y="4771"/>
                <wp:lineTo x="13148" y="4431"/>
                <wp:lineTo x="4602" y="3295"/>
                <wp:lineTo x="13148" y="3181"/>
                <wp:lineTo x="13336" y="1477"/>
                <wp:lineTo x="8358" y="1250"/>
                <wp:lineTo x="6950" y="1250"/>
              </wp:wrapPolygon>
            </wp:wrapTight>
            <wp:docPr id="127" name="Picture 58" descr="Fig 6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ig 6_1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381500" cy="3622040"/>
                    </a:xfrm>
                    <a:prstGeom prst="rect">
                      <a:avLst/>
                    </a:prstGeom>
                    <a:noFill/>
                  </pic:spPr>
                </pic:pic>
              </a:graphicData>
            </a:graphic>
            <wp14:sizeRelH relativeFrom="page">
              <wp14:pctWidth>0</wp14:pctWidth>
            </wp14:sizeRelH>
            <wp14:sizeRelV relativeFrom="page">
              <wp14:pctHeight>0</wp14:pctHeight>
            </wp14:sizeRelV>
          </wp:anchor>
        </w:drawing>
      </w:r>
    </w:p>
    <w:p w14:paraId="5666537A" w14:textId="77777777" w:rsidR="008D5B36" w:rsidRDefault="008D5B36" w:rsidP="0076323F">
      <w:pPr>
        <w:spacing w:line="480" w:lineRule="auto"/>
        <w:ind w:firstLine="720"/>
      </w:pPr>
    </w:p>
    <w:p w14:paraId="2E9D536D" w14:textId="77777777" w:rsidR="008D5B36" w:rsidRDefault="008D5B36" w:rsidP="0076323F">
      <w:pPr>
        <w:spacing w:line="480" w:lineRule="auto"/>
        <w:ind w:firstLine="720"/>
      </w:pPr>
    </w:p>
    <w:p w14:paraId="649649D9" w14:textId="77777777" w:rsidR="008D5B36" w:rsidRDefault="008D5B36" w:rsidP="0076323F">
      <w:pPr>
        <w:spacing w:line="480" w:lineRule="auto"/>
        <w:ind w:firstLine="720"/>
      </w:pPr>
    </w:p>
    <w:p w14:paraId="749BEE15" w14:textId="77777777" w:rsidR="008D5B36" w:rsidRDefault="008D5B36" w:rsidP="0076323F">
      <w:pPr>
        <w:spacing w:line="480" w:lineRule="auto"/>
        <w:ind w:firstLine="720"/>
      </w:pPr>
    </w:p>
    <w:p w14:paraId="1D099D2F" w14:textId="77777777" w:rsidR="008D5B36" w:rsidRDefault="008D5B36" w:rsidP="0076323F">
      <w:pPr>
        <w:spacing w:line="480" w:lineRule="auto"/>
        <w:ind w:firstLine="720"/>
      </w:pPr>
    </w:p>
    <w:p w14:paraId="14DFC9CD" w14:textId="77777777" w:rsidR="008D5B36" w:rsidRDefault="008D5B36" w:rsidP="0076323F">
      <w:pPr>
        <w:spacing w:line="480" w:lineRule="auto"/>
      </w:pPr>
    </w:p>
    <w:p w14:paraId="67BC1778" w14:textId="77777777" w:rsidR="0002223C" w:rsidRDefault="0002223C" w:rsidP="008D48C2">
      <w:pPr>
        <w:pStyle w:val="Caption"/>
        <w:rPr>
          <w:b/>
          <w:i w:val="0"/>
          <w:color w:val="auto"/>
          <w:sz w:val="24"/>
        </w:rPr>
      </w:pPr>
    </w:p>
    <w:p w14:paraId="0751E20B" w14:textId="77777777" w:rsidR="0002223C" w:rsidRDefault="0002223C" w:rsidP="008D48C2">
      <w:pPr>
        <w:pStyle w:val="Caption"/>
        <w:rPr>
          <w:b/>
          <w:i w:val="0"/>
          <w:color w:val="auto"/>
          <w:sz w:val="24"/>
        </w:rPr>
      </w:pPr>
    </w:p>
    <w:p w14:paraId="684D7A03" w14:textId="35DD56A6" w:rsidR="008D5B36" w:rsidRPr="008D48C2" w:rsidRDefault="008D5B36" w:rsidP="008D48C2">
      <w:pPr>
        <w:pStyle w:val="Caption"/>
        <w:rPr>
          <w:i w:val="0"/>
          <w:color w:val="auto"/>
          <w:sz w:val="24"/>
        </w:rPr>
      </w:pPr>
      <w:bookmarkStart w:id="310" w:name="_Toc46500759"/>
      <w:r w:rsidRPr="008D48C2">
        <w:rPr>
          <w:b/>
          <w:i w:val="0"/>
          <w:color w:val="auto"/>
          <w:sz w:val="24"/>
        </w:rPr>
        <w:t xml:space="preserve">Figure </w:t>
      </w:r>
      <w:r w:rsidR="001F5B78" w:rsidRPr="008D48C2">
        <w:rPr>
          <w:b/>
          <w:i w:val="0"/>
          <w:color w:val="auto"/>
          <w:sz w:val="24"/>
        </w:rPr>
        <w:fldChar w:fldCharType="begin"/>
      </w:r>
      <w:r w:rsidRPr="008D48C2">
        <w:rPr>
          <w:b/>
          <w:i w:val="0"/>
          <w:color w:val="auto"/>
          <w:sz w:val="24"/>
        </w:rPr>
        <w:instrText xml:space="preserve"> STYLEREF 1 \s </w:instrText>
      </w:r>
      <w:r w:rsidR="001F5B78" w:rsidRPr="008D48C2">
        <w:rPr>
          <w:b/>
          <w:i w:val="0"/>
          <w:color w:val="auto"/>
          <w:sz w:val="24"/>
        </w:rPr>
        <w:fldChar w:fldCharType="separate"/>
      </w:r>
      <w:r w:rsidR="006755BA">
        <w:rPr>
          <w:b/>
          <w:i w:val="0"/>
          <w:noProof/>
          <w:color w:val="auto"/>
          <w:sz w:val="24"/>
        </w:rPr>
        <w:t>6</w:t>
      </w:r>
      <w:r w:rsidR="001F5B78" w:rsidRPr="008D48C2">
        <w:rPr>
          <w:b/>
          <w:i w:val="0"/>
          <w:color w:val="auto"/>
          <w:sz w:val="24"/>
        </w:rPr>
        <w:fldChar w:fldCharType="end"/>
      </w:r>
      <w:r w:rsidRPr="008D48C2">
        <w:rPr>
          <w:b/>
          <w:i w:val="0"/>
          <w:color w:val="auto"/>
          <w:sz w:val="24"/>
        </w:rPr>
        <w:t>.</w:t>
      </w:r>
      <w:r w:rsidR="001F5B78" w:rsidRPr="008D48C2">
        <w:rPr>
          <w:b/>
          <w:i w:val="0"/>
          <w:color w:val="auto"/>
          <w:sz w:val="24"/>
        </w:rPr>
        <w:fldChar w:fldCharType="begin"/>
      </w:r>
      <w:r w:rsidRPr="008D48C2">
        <w:rPr>
          <w:b/>
          <w:i w:val="0"/>
          <w:color w:val="auto"/>
          <w:sz w:val="24"/>
        </w:rPr>
        <w:instrText xml:space="preserve"> SEQ Figure \* ARABIC \s 1 </w:instrText>
      </w:r>
      <w:r w:rsidR="001F5B78" w:rsidRPr="008D48C2">
        <w:rPr>
          <w:b/>
          <w:i w:val="0"/>
          <w:color w:val="auto"/>
          <w:sz w:val="24"/>
        </w:rPr>
        <w:fldChar w:fldCharType="separate"/>
      </w:r>
      <w:r w:rsidR="006755BA">
        <w:rPr>
          <w:b/>
          <w:i w:val="0"/>
          <w:noProof/>
          <w:color w:val="auto"/>
          <w:sz w:val="24"/>
        </w:rPr>
        <w:t>15</w:t>
      </w:r>
      <w:r w:rsidR="001F5B78" w:rsidRPr="008D48C2">
        <w:rPr>
          <w:b/>
          <w:i w:val="0"/>
          <w:color w:val="auto"/>
          <w:sz w:val="24"/>
        </w:rPr>
        <w:fldChar w:fldCharType="end"/>
      </w:r>
      <w:r w:rsidRPr="008D48C2">
        <w:rPr>
          <w:i w:val="0"/>
          <w:color w:val="auto"/>
          <w:sz w:val="24"/>
        </w:rPr>
        <w:t xml:space="preserve">   Raman spectrum of the 4,700 g/mol end tethered PCHD brush on quartz formed from solution grafting after aromatization for 48 hours in 1,2-DCB and DDQ.</w:t>
      </w:r>
      <w:bookmarkEnd w:id="310"/>
    </w:p>
    <w:p w14:paraId="7F4EBC4C" w14:textId="77777777" w:rsidR="008D5B36" w:rsidRDefault="008D5B36" w:rsidP="0076323F">
      <w:pPr>
        <w:rPr>
          <w:bCs/>
        </w:rPr>
      </w:pPr>
    </w:p>
    <w:p w14:paraId="0A9AAF71" w14:textId="297B3D1C" w:rsidR="008D5B36" w:rsidRDefault="008D5B36"/>
    <w:p w14:paraId="77E42FC3" w14:textId="08094ED1" w:rsidR="0002223C" w:rsidRDefault="0002223C"/>
    <w:p w14:paraId="3A4800DB" w14:textId="7DE1D5B0" w:rsidR="00E412BD" w:rsidRDefault="0002223C" w:rsidP="006F4C13">
      <w:pPr>
        <w:spacing w:line="480" w:lineRule="auto"/>
      </w:pPr>
      <w:r>
        <w:t xml:space="preserve">UV-Vis spectra of PPP, in which they found that 1,2-defects are responsible for reducing the effective conjugation length of these PPP layers. </w:t>
      </w:r>
      <w:r w:rsidR="00E412BD">
        <w:t xml:space="preserve">Nevertheless, the solution grafting technique presented some challenges as it took several attempts to determine optimal reaction conditions to graft a monolayer. Greater control over the reaction is needed for further studies of brushes formed using the solution grafting technique. </w:t>
      </w:r>
    </w:p>
    <w:p w14:paraId="3036B7F0" w14:textId="77777777" w:rsidR="0002223C" w:rsidRDefault="0002223C" w:rsidP="00E412BD">
      <w:pPr>
        <w:spacing w:line="480" w:lineRule="auto"/>
        <w:ind w:firstLine="720"/>
        <w:rPr>
          <w:b/>
        </w:rPr>
      </w:pPr>
    </w:p>
    <w:p w14:paraId="0DDC8159" w14:textId="77777777" w:rsidR="008D5B36" w:rsidRPr="00EA2628" w:rsidRDefault="00EA2628" w:rsidP="00DC7C33">
      <w:pPr>
        <w:pStyle w:val="Heading1"/>
        <w:spacing w:before="0"/>
        <w:ind w:left="0"/>
        <w:jc w:val="center"/>
        <w:rPr>
          <w:rFonts w:ascii="Times New Roman" w:hAnsi="Times New Roman"/>
          <w:b/>
          <w:color w:val="auto"/>
          <w:sz w:val="24"/>
          <w:szCs w:val="24"/>
        </w:rPr>
      </w:pPr>
      <w:bookmarkStart w:id="311" w:name="_Toc459154948"/>
      <w:bookmarkEnd w:id="311"/>
      <w:r>
        <w:br/>
      </w:r>
      <w:bookmarkStart w:id="312" w:name="_Toc46500605"/>
      <w:r w:rsidRPr="00EA2628">
        <w:rPr>
          <w:rFonts w:ascii="Times New Roman" w:hAnsi="Times New Roman"/>
          <w:b/>
          <w:color w:val="auto"/>
          <w:sz w:val="24"/>
          <w:szCs w:val="24"/>
        </w:rPr>
        <w:t>Lessons Learned and Future Work</w:t>
      </w:r>
      <w:bookmarkEnd w:id="312"/>
      <w:r w:rsidRPr="00EA2628">
        <w:rPr>
          <w:rFonts w:ascii="Times New Roman" w:hAnsi="Times New Roman"/>
          <w:b/>
          <w:color w:val="auto"/>
          <w:sz w:val="24"/>
          <w:szCs w:val="24"/>
        </w:rPr>
        <w:t xml:space="preserve"> </w:t>
      </w:r>
    </w:p>
    <w:p w14:paraId="5F5AE682" w14:textId="77777777" w:rsidR="008D5B36" w:rsidRDefault="008D5B36" w:rsidP="00224F98">
      <w:pPr>
        <w:spacing w:line="480" w:lineRule="auto"/>
        <w:jc w:val="center"/>
        <w:outlineLvl w:val="0"/>
        <w:rPr>
          <w:b/>
        </w:rPr>
      </w:pPr>
    </w:p>
    <w:p w14:paraId="3D49E564" w14:textId="77777777" w:rsidR="008D5B36" w:rsidRPr="00514BFE" w:rsidRDefault="008D5B36" w:rsidP="00224F98">
      <w:pPr>
        <w:outlineLvl w:val="1"/>
        <w:rPr>
          <w:b/>
        </w:rPr>
      </w:pPr>
      <w:bookmarkStart w:id="313" w:name="_Toc459154950"/>
      <w:bookmarkStart w:id="314" w:name="_Toc46500606"/>
      <w:r>
        <w:rPr>
          <w:b/>
        </w:rPr>
        <w:lastRenderedPageBreak/>
        <w:t xml:space="preserve">7.1   </w:t>
      </w:r>
      <w:r w:rsidRPr="00514BFE">
        <w:rPr>
          <w:b/>
        </w:rPr>
        <w:t>Overview</w:t>
      </w:r>
      <w:bookmarkEnd w:id="313"/>
      <w:bookmarkEnd w:id="314"/>
    </w:p>
    <w:p w14:paraId="56F1F0D6" w14:textId="21A5CC95" w:rsidR="008D5B36" w:rsidRDefault="008D5B36" w:rsidP="00224F98">
      <w:pPr>
        <w:spacing w:line="480" w:lineRule="auto"/>
        <w:ind w:firstLine="720"/>
      </w:pPr>
      <w:r>
        <w:t>Professor Richard Feynman’s assertion that “There’s Plenty of Room at the Bottom”</w:t>
      </w:r>
      <w:r w:rsidR="001F5B78">
        <w:fldChar w:fldCharType="begin"/>
      </w:r>
      <w:r w:rsidR="00C52D49">
        <w:instrText xml:space="preserve"> ADDIN EN.CITE &lt;EndNote&gt;&lt;Cite&gt;&lt;Author&gt;Feynman&lt;/Author&gt;&lt;Year&gt;1960&lt;/Year&gt;&lt;RecNum&gt;639&lt;/RecNum&gt;&lt;DisplayText&gt;&lt;style face="superscript"&gt;178&lt;/style&gt;&lt;/DisplayText&gt;&lt;record&gt;&lt;rec-number&gt;639&lt;/rec-number&gt;&lt;foreign-keys&gt;&lt;key app="EN" db-id="wvr5w05pkf0peaevsr4pa59mzvpprdv02d0d"&gt;639&lt;/key&gt;&lt;/foreign-keys&gt;&lt;ref-type name="Journal Article"&gt;17&lt;/ref-type&gt;&lt;contributors&gt;&lt;authors&gt;&lt;author&gt;Feynman, Richard P.&lt;/author&gt;&lt;/authors&gt;&lt;/contributors&gt;&lt;titles&gt;&lt;title&gt;There&amp;apos;s Plenty of Room at the Bottom&lt;/title&gt;&lt;secondary-title&gt;Engineering and Science&lt;/secondary-title&gt;&lt;/titles&gt;&lt;periodical&gt;&lt;full-title&gt;Engineering and Science&lt;/full-title&gt;&lt;/periodical&gt;&lt;pages&gt;22-36&lt;/pages&gt;&lt;volume&gt;23&lt;/volume&gt;&lt;number&gt;5&lt;/number&gt;&lt;section&gt;22&lt;/section&gt;&lt;dates&gt;&lt;year&gt;1960&lt;/year&gt;&lt;/dates&gt;&lt;urls&gt;&lt;/urls&gt;&lt;/record&gt;&lt;/Cite&gt;&lt;/EndNote&gt;</w:instrText>
      </w:r>
      <w:r w:rsidR="001F5B78">
        <w:fldChar w:fldCharType="separate"/>
      </w:r>
      <w:r w:rsidR="00C52D49" w:rsidRPr="00C52D49">
        <w:rPr>
          <w:noProof/>
          <w:vertAlign w:val="superscript"/>
        </w:rPr>
        <w:t>178</w:t>
      </w:r>
      <w:r w:rsidR="001F5B78">
        <w:fldChar w:fldCharType="end"/>
      </w:r>
      <w:r>
        <w:t xml:space="preserve"> is still a very relevant theme in present day scientific research spanning a wide range of disciplines and sub disciplines from biology </w:t>
      </w:r>
      <w:r w:rsidR="00EA2628">
        <w:t xml:space="preserve">to chemistry to physics. Indeed, </w:t>
      </w:r>
      <w:r>
        <w:t>the objective of many current scientific research endeavors is to have control over structure and organization at the nanoscale. Likewise, the present body of work involved developing methods for modifying polymeric material surfaces using surface segregation in binary branched/linear polymer blends as well as surface functionalization with polymer brushes. Consequently, model polymeric systems with well-defined structures</w:t>
      </w:r>
      <w:r w:rsidR="00FF36A3">
        <w:t xml:space="preserve"> were studied </w:t>
      </w:r>
      <w:r>
        <w:t xml:space="preserve">to </w:t>
      </w:r>
      <w:r w:rsidR="00FF36A3">
        <w:t>facilitate identification of</w:t>
      </w:r>
      <w:r>
        <w:t xml:space="preserve"> the specific (nanoscale) structure-property relationships. </w:t>
      </w:r>
    </w:p>
    <w:p w14:paraId="1AB134D6" w14:textId="50CB197B" w:rsidR="00EA2628" w:rsidRDefault="008D5B36" w:rsidP="00224F98">
      <w:pPr>
        <w:spacing w:line="480" w:lineRule="auto"/>
        <w:ind w:firstLine="720"/>
      </w:pPr>
      <w:r>
        <w:t xml:space="preserve">In order to predictably and reliably direct the self-assembly of polymers at an interface, a fundamental understanding of the underlying physics of the approach to a final equilibrium or steady state structure must be attained. Thus, this body of work also provides a framework to understand the observed physical phenomena in these model systems, with the end goal of contributing fundamental insight toward the development of new technologies utilizing surface modification methods of polymeric materials.  A summary of the lessons learned from </w:t>
      </w:r>
      <w:r w:rsidR="00FF36A3">
        <w:t>the</w:t>
      </w:r>
      <w:r>
        <w:t xml:space="preserve"> studies </w:t>
      </w:r>
      <w:r w:rsidR="00FF36A3">
        <w:t xml:space="preserve">presented in this body of work </w:t>
      </w:r>
      <w:r>
        <w:t xml:space="preserve">will be covered in this chapter, followed by a discussion of future work </w:t>
      </w:r>
      <w:r w:rsidR="00C61605">
        <w:t>along with</w:t>
      </w:r>
      <w:r>
        <w:t xml:space="preserve"> some potential practical industrial applications. </w:t>
      </w:r>
    </w:p>
    <w:p w14:paraId="1A9D670B" w14:textId="77777777" w:rsidR="00C61605" w:rsidRDefault="00C61605" w:rsidP="00224F98">
      <w:pPr>
        <w:spacing w:line="480" w:lineRule="auto"/>
        <w:ind w:firstLine="720"/>
      </w:pPr>
    </w:p>
    <w:p w14:paraId="1B44A938" w14:textId="77777777" w:rsidR="008D5B36" w:rsidRDefault="008D5B36" w:rsidP="00224F98">
      <w:pPr>
        <w:ind w:left="540" w:hanging="540"/>
        <w:outlineLvl w:val="1"/>
        <w:rPr>
          <w:b/>
        </w:rPr>
      </w:pPr>
      <w:bookmarkStart w:id="315" w:name="_Toc459154951"/>
      <w:bookmarkStart w:id="316" w:name="_Toc46500607"/>
      <w:r>
        <w:rPr>
          <w:b/>
        </w:rPr>
        <w:t>7.2    Lessons Learned from Studies of Self-Healing Materials Formed from Surface Segregating Binary Branched/Linear Blends</w:t>
      </w:r>
      <w:bookmarkEnd w:id="315"/>
      <w:bookmarkEnd w:id="316"/>
    </w:p>
    <w:p w14:paraId="341C9B04" w14:textId="3F0BC37A" w:rsidR="008D5B36" w:rsidRDefault="008D5B36" w:rsidP="00224F98">
      <w:pPr>
        <w:spacing w:line="480" w:lineRule="auto"/>
        <w:ind w:firstLine="720"/>
      </w:pPr>
      <w:r>
        <w:t xml:space="preserve">In this study, two model systems, poly(styrene) (PS) HyperMacs and DendriMacs in a linear d-PS matrix and poly(methyl methacrylate)-random-poly(ethylene glycol) methacrylate </w:t>
      </w:r>
      <w:r>
        <w:lastRenderedPageBreak/>
        <w:t>(</w:t>
      </w:r>
      <w:r w:rsidRPr="008B62D4">
        <w:t>P(MMA-r-PEGMA</w:t>
      </w:r>
      <w:r>
        <w:t>)</w:t>
      </w:r>
      <w:r w:rsidRPr="008B62D4">
        <w:t>)</w:t>
      </w:r>
      <w:r>
        <w:t xml:space="preserve"> comb copolymers in a linear d-PMMA matrix, were chosen to investigate the effects of architecture on the surface segregation of a branched polymer in a linear matrix. HyperMacs and DendriMacs are dendritic, hyperbranched polymers that have well-defined structure between branch points. </w:t>
      </w:r>
      <w:r w:rsidRPr="008B62D4">
        <w:t>P(MMA-r-PEGMA)</w:t>
      </w:r>
      <w:r>
        <w:t xml:space="preserve"> comb copolymers examined in this study have well-defined graft densities. </w:t>
      </w:r>
      <w:r w:rsidR="00C61605">
        <w:t>Thus,</w:t>
      </w:r>
      <w:r>
        <w:t xml:space="preserve"> the aim of these studies was to correlate the amount and rate of formation of the interfacial excess of branched polymeric additives in a linear polymer matrix to the branched additive architecture. </w:t>
      </w:r>
      <w:r w:rsidR="00C61605">
        <w:t>T</w:t>
      </w:r>
      <w:r>
        <w:t xml:space="preserve">hermal annealing </w:t>
      </w:r>
      <w:r w:rsidR="00C61605">
        <w:t xml:space="preserve">was used </w:t>
      </w:r>
      <w:r>
        <w:t>to drive the surface segregation process. By measuring the time evolution of the amount of interfacial excess formed at an interface with depth profile and surface sensitive techniques, the specific details of the approach of each system to a final equilibrium or steady-state</w:t>
      </w:r>
      <w:r w:rsidR="00C61605">
        <w:t xml:space="preserve"> was followed</w:t>
      </w:r>
      <w:r>
        <w:t xml:space="preserve">. </w:t>
      </w:r>
    </w:p>
    <w:p w14:paraId="4873C1D8" w14:textId="3EE99F5B" w:rsidR="008D5B36" w:rsidRDefault="00C61605" w:rsidP="00224F98">
      <w:pPr>
        <w:spacing w:line="480" w:lineRule="auto"/>
        <w:ind w:firstLine="720"/>
      </w:pPr>
      <w:r w:rsidRPr="000F57B6">
        <w:t>Several</w:t>
      </w:r>
      <w:r w:rsidR="008D5B36" w:rsidRPr="000F57B6">
        <w:t xml:space="preserve"> surface sensitive techniques were utilized to help elucidate the evolving structures of surface segregating binary branched/linear blends. Neutron reflectivity was used in these studies and is a depth profiling technique that not only gives information about the chemical composition of a thin film normal to the surface, but is also sensitive to the details of </w:t>
      </w:r>
      <w:r w:rsidR="008D5B36">
        <w:t>buried</w:t>
      </w:r>
      <w:r w:rsidR="008D5B36" w:rsidRPr="000F57B6">
        <w:t xml:space="preserve"> interface</w:t>
      </w:r>
      <w:r w:rsidR="008D5B36">
        <w:t>s</w:t>
      </w:r>
      <w:r w:rsidR="008D5B36" w:rsidRPr="000F57B6">
        <w:t xml:space="preserve"> at a molecular level with resolution on the order of one nanometer.  Fits to neutron reflectivity data were used to construct neutron scattering length density depth profiles that describe the </w:t>
      </w:r>
      <w:r w:rsidR="008D5B36">
        <w:t>depth profile</w:t>
      </w:r>
      <w:r w:rsidR="008D5B36" w:rsidRPr="000F57B6">
        <w:t xml:space="preserve"> of the blend film. Fitting was accomplished using a hybrid fitting approa</w:t>
      </w:r>
      <w:r w:rsidR="008D5B36">
        <w:t>ch consisting of a combination of genetic optimization parameter searches (within the bounds of a physically reasonable model using the fitting program Motofit</w:t>
      </w:r>
      <w:r w:rsidR="001F5B78">
        <w:fldChar w:fldCharType="begin"/>
      </w:r>
      <w:r w:rsidR="0020177A">
        <w:instrText xml:space="preserve"> ADDIN EN.CITE &lt;EndNote&gt;&lt;Cite&gt;&lt;Author&gt;Nelson&lt;/Author&gt;&lt;Year&gt;2006&lt;/Year&gt;&lt;RecNum&gt;603&lt;/RecNum&gt;&lt;DisplayText&gt;&lt;style face="superscript"&gt;111&lt;/style&gt;&lt;/DisplayText&gt;&lt;record&gt;&lt;rec-number&gt;603&lt;/rec-number&gt;&lt;foreign-keys&gt;&lt;key app="EN" db-id="wvr5w05pkf0peaevsr4pa59mzvpprdv02d0d"&gt;603&lt;/key&gt;&lt;/foreign-keys&gt;&lt;ref-type name="Journal Article"&gt;17&lt;/ref-type&gt;&lt;contributors&gt;&lt;authors&gt;&lt;author&gt;A. Nelson&lt;/author&gt;&lt;/authors&gt;&lt;/contributors&gt;&lt;titles&gt;&lt;title&gt;Co-refinement of Multiple Contrast Neutron/X-Ray Reflectivity Data Using Motofit&lt;/title&gt;&lt;secondary-title&gt;Journal of Applied Crystallography &lt;/secondary-title&gt;&lt;/titles&gt;&lt;periodical&gt;&lt;full-title&gt;Journal of Applied Crystallography&lt;/full-title&gt;&lt;/periodical&gt;&lt;pages&gt;273-276&lt;/pages&gt;&lt;volume&gt;39&lt;/volume&gt;&lt;section&gt;273&lt;/section&gt;&lt;dates&gt;&lt;year&gt;2006&lt;/year&gt;&lt;/dates&gt;&lt;urls&gt;&lt;/urls&gt;&lt;/record&gt;&lt;/Cite&gt;&lt;/EndNote&gt;</w:instrText>
      </w:r>
      <w:r w:rsidR="001F5B78">
        <w:fldChar w:fldCharType="separate"/>
      </w:r>
      <w:r w:rsidR="0020177A" w:rsidRPr="0020177A">
        <w:rPr>
          <w:noProof/>
          <w:vertAlign w:val="superscript"/>
        </w:rPr>
        <w:t>111</w:t>
      </w:r>
      <w:r w:rsidR="001F5B78">
        <w:fldChar w:fldCharType="end"/>
      </w:r>
      <w:r w:rsidR="008D5B36">
        <w:t xml:space="preserve">), as well as manual fitting, to preserve mass balance (using the Mlayer program/SNS,ORNL). Elastic Recoil Detection (ERD) spectroscopy, ellipsometry, and water contact angle goniometry were all used as complementary techniques to help construct an appropriate, physically reasonable model of the evolving film and thus corroborate neutron reflectivity fits. </w:t>
      </w:r>
    </w:p>
    <w:p w14:paraId="1BE049B2" w14:textId="78C06499" w:rsidR="008D5B36" w:rsidRDefault="00C61605" w:rsidP="00224F98">
      <w:pPr>
        <w:spacing w:line="480" w:lineRule="auto"/>
        <w:ind w:firstLine="720"/>
      </w:pPr>
      <w:r>
        <w:lastRenderedPageBreak/>
        <w:t>The</w:t>
      </w:r>
      <w:r w:rsidR="008D5B36">
        <w:t xml:space="preserve"> systematic method of elucidating the </w:t>
      </w:r>
      <w:r w:rsidR="008D5B36" w:rsidRPr="000F57B6">
        <w:t xml:space="preserve">evolving structures of </w:t>
      </w:r>
      <w:r w:rsidR="008D5B36">
        <w:t xml:space="preserve">thin films of </w:t>
      </w:r>
      <w:r w:rsidR="008D5B36" w:rsidRPr="000F57B6">
        <w:t>surface segregating binary branched/linear blends</w:t>
      </w:r>
      <w:r w:rsidR="008D5B36">
        <w:t xml:space="preserve"> also provides an efficient protocol to test theoretical models that describe the diffusion behavior of polymeric additives in a polymer matrix such as the Kramer-Jones depletion layer model.</w:t>
      </w:r>
      <w:r w:rsidR="001F5B78">
        <w:fldChar w:fldCharType="begin"/>
      </w:r>
      <w:r w:rsidR="0020177A">
        <w:instrText xml:space="preserve"> ADDIN EN.CITE &lt;EndNote&gt;&lt;Cite&gt;&lt;Author&gt;Jones&lt;/Author&gt;&lt;Year&gt;1990&lt;/Year&gt;&lt;RecNum&gt;588&lt;/RecNum&gt;&lt;DisplayText&gt;&lt;style face="superscript"&gt;66&lt;/style&gt;&lt;/DisplayText&gt;&lt;record&gt;&lt;rec-number&gt;588&lt;/rec-number&gt;&lt;foreign-keys&gt;&lt;key app="EN" db-id="wvr5w05pkf0peaevsr4pa59mzvpprdv02d0d"&gt;588&lt;/key&gt;&lt;/foreign-keys&gt;&lt;ref-type name="Journal Article"&gt;17&lt;/ref-type&gt;&lt;contributors&gt;&lt;authors&gt;&lt;author&gt;Jones, R. A. L.&lt;/author&gt;&lt;author&gt;Kramer, E. J.&lt;/author&gt;&lt;/authors&gt;&lt;/contributors&gt;&lt;titles&gt;&lt;title&gt;Kinetics of formation of a Surface Enriched Layer in an Isotopic Polymer Blend&lt;/title&gt;&lt;secondary-title&gt;Philosophical Magazine B&lt;/secondary-title&gt;&lt;/titles&gt;&lt;periodical&gt;&lt;full-title&gt;Philosophical Magazine B&lt;/full-title&gt;&lt;/periodical&gt;&lt;pages&gt;129-137&lt;/pages&gt;&lt;volume&gt;62&lt;/volume&gt;&lt;number&gt;2&lt;/number&gt;&lt;section&gt;129&lt;/section&gt;&lt;dates&gt;&lt;year&gt;1990&lt;/year&gt;&lt;/dates&gt;&lt;urls&gt;&lt;/urls&gt;&lt;/record&gt;&lt;/Cite&gt;&lt;/EndNote&gt;</w:instrText>
      </w:r>
      <w:r w:rsidR="001F5B78">
        <w:fldChar w:fldCharType="separate"/>
      </w:r>
      <w:r w:rsidR="0020177A" w:rsidRPr="0020177A">
        <w:rPr>
          <w:noProof/>
          <w:vertAlign w:val="superscript"/>
        </w:rPr>
        <w:t>66</w:t>
      </w:r>
      <w:r w:rsidR="001F5B78">
        <w:fldChar w:fldCharType="end"/>
      </w:r>
      <w:r w:rsidR="008D5B36">
        <w:rPr>
          <w:vertAlign w:val="superscript"/>
        </w:rPr>
        <w:t>,</w:t>
      </w:r>
      <w:r w:rsidR="001F5B78">
        <w:rPr>
          <w:vertAlign w:val="superscript"/>
        </w:rPr>
        <w:fldChar w:fldCharType="begin"/>
      </w:r>
      <w:r w:rsidR="0020177A">
        <w:rPr>
          <w:vertAlign w:val="superscript"/>
        </w:rPr>
        <w:instrText xml:space="preserve"> ADDIN EN.CITE &lt;EndNote&gt;&lt;Cite&gt;&lt;Author&gt;Jones&lt;/Author&gt;&lt;Year&gt;1999&lt;/Year&gt;&lt;RecNum&gt;622&lt;/RecNum&gt;&lt;DisplayText&gt;&lt;style face="superscript"&gt;17&lt;/style&gt;&lt;/DisplayText&gt;&lt;record&gt;&lt;rec-number&gt;622&lt;/rec-number&gt;&lt;foreign-keys&gt;&lt;key app="EN" db-id="wvr5w05pkf0peaevsr4pa59mzvpprdv02d0d"&gt;622&lt;/key&gt;&lt;/foreign-keys&gt;&lt;ref-type name="Book"&gt;6&lt;/ref-type&gt;&lt;contributors&gt;&lt;authors&gt;&lt;author&gt;Jones, R.A.L.&lt;/author&gt;&lt;author&gt;Richards, R. W.&lt;/author&gt;&lt;/authors&gt;&lt;/contributors&gt;&lt;titles&gt;&lt;title&gt;Polymers at Surfaces and Interfaces &lt;/title&gt;&lt;/titles&gt;&lt;dates&gt;&lt;year&gt;1999&lt;/year&gt;&lt;/dates&gt;&lt;pub-location&gt;New York&lt;/pub-location&gt;&lt;publisher&gt;Cambridge University Press&lt;/publisher&gt;&lt;urls&gt;&lt;/urls&gt;&lt;/record&gt;&lt;/Cite&gt;&lt;/EndNote&gt;</w:instrText>
      </w:r>
      <w:r w:rsidR="001F5B78">
        <w:rPr>
          <w:vertAlign w:val="superscript"/>
        </w:rPr>
        <w:fldChar w:fldCharType="separate"/>
      </w:r>
      <w:r w:rsidR="0020177A">
        <w:rPr>
          <w:noProof/>
          <w:vertAlign w:val="superscript"/>
        </w:rPr>
        <w:t>17</w:t>
      </w:r>
      <w:r w:rsidR="001F5B78">
        <w:rPr>
          <w:vertAlign w:val="superscript"/>
        </w:rPr>
        <w:fldChar w:fldCharType="end"/>
      </w:r>
      <w:r w:rsidR="008D5B36">
        <w:t xml:space="preserve"> The Kramer-Jones depletion layer model describes the diffusion-controlled growth of a wetting layer in a binary polymer blend. Growth of the wetting layer follows a t</w:t>
      </w:r>
      <w:r w:rsidR="008D5B36" w:rsidRPr="00603277">
        <w:rPr>
          <w:vertAlign w:val="superscript"/>
        </w:rPr>
        <w:t>1/2</w:t>
      </w:r>
      <w:r w:rsidR="008D5B36">
        <w:t xml:space="preserve"> dependence. </w:t>
      </w:r>
      <w:r w:rsidR="008D5B36" w:rsidRPr="004E32A0">
        <w:t xml:space="preserve">Furthermore, in this model, it is assumed that there is a local equilibrium between the wetting layer at the surface and the layer just beneath </w:t>
      </w:r>
      <w:r w:rsidR="008D5B36">
        <w:t>it</w:t>
      </w:r>
      <w:r w:rsidR="008D5B36" w:rsidRPr="004E32A0">
        <w:t xml:space="preserve"> that is depleted in </w:t>
      </w:r>
      <w:r w:rsidR="008D5B36">
        <w:t xml:space="preserve">the surface segregating component. </w:t>
      </w:r>
      <w:r w:rsidR="008D5B36" w:rsidRPr="004E32A0">
        <w:t>Th</w:t>
      </w:r>
      <w:r w:rsidR="008D5B36">
        <w:t>is</w:t>
      </w:r>
      <w:r w:rsidR="008D5B36" w:rsidRPr="004E32A0">
        <w:t xml:space="preserve"> diffusion </w:t>
      </w:r>
      <w:r w:rsidR="008D5B36">
        <w:t xml:space="preserve">process </w:t>
      </w:r>
      <w:r w:rsidR="008D5B36" w:rsidRPr="004E32A0">
        <w:t>is described by a mutual diffusion coefficient, D</w:t>
      </w:r>
      <w:r w:rsidR="008D5B36" w:rsidRPr="004E32A0">
        <w:rPr>
          <w:vertAlign w:val="subscript"/>
        </w:rPr>
        <w:t>m</w:t>
      </w:r>
      <w:r w:rsidR="008D5B36">
        <w:t xml:space="preserve">, </w:t>
      </w:r>
      <w:r w:rsidR="008D5B36" w:rsidRPr="004E32A0">
        <w:t>which involves the coordinated movement of one component to</w:t>
      </w:r>
      <w:r w:rsidR="008D5B36">
        <w:t>ward</w:t>
      </w:r>
      <w:r w:rsidR="008D5B36" w:rsidRPr="004E32A0">
        <w:t xml:space="preserve"> the surface and the other component away from the surface.</w:t>
      </w:r>
      <w:r w:rsidR="008D5B36">
        <w:t xml:space="preserve"> Using the Fast and Slow mode theories,</w:t>
      </w:r>
      <w:r w:rsidR="001F5B78">
        <w:fldChar w:fldCharType="begin"/>
      </w:r>
      <w:r w:rsidR="0020177A">
        <w:instrText xml:space="preserve"> ADDIN EN.CITE &lt;EndNote&gt;&lt;Cite&gt;&lt;Author&gt;Brochard-Wyart&lt;/Author&gt;&lt;Year&gt;1983&lt;/Year&gt;&lt;RecNum&gt;630&lt;/RecNum&gt;&lt;DisplayText&gt;&lt;style face="superscript"&gt;68, 69&lt;/style&gt;&lt;/DisplayText&gt;&lt;record&gt;&lt;rec-number&gt;630&lt;/rec-number&gt;&lt;foreign-keys&gt;&lt;key app="EN" db-id="wvr5w05pkf0peaevsr4pa59mzvpprdv02d0d"&gt;630&lt;/key&gt;&lt;/foreign-keys&gt;&lt;ref-type name="Journal Article"&gt;17&lt;/ref-type&gt;&lt;contributors&gt;&lt;authors&gt;&lt;author&gt;Brochard-Wyart, F.&lt;/author&gt;&lt;author&gt;Jouffroy, J.&lt;/author&gt;&lt;author&gt;Levinson, P.&lt;/author&gt;&lt;/authors&gt;&lt;/contributors&gt;&lt;titles&gt;&lt;secondary-title&gt;Macromolecules&lt;/secondary-title&gt;&lt;/titles&gt;&lt;periodical&gt;&lt;full-title&gt;Macromolecules&lt;/full-title&gt;&lt;/periodical&gt;&lt;pages&gt;1638&lt;/pages&gt;&lt;volume&gt;16&lt;/volume&gt;&lt;section&gt;1638&lt;/section&gt;&lt;dates&gt;&lt;year&gt;1983&lt;/year&gt;&lt;/dates&gt;&lt;urls&gt;&lt;/urls&gt;&lt;/record&gt;&lt;/Cite&gt;&lt;Cite&gt;&lt;Author&gt;Jabbari&lt;/Author&gt;&lt;Year&gt;1995&lt;/Year&gt;&lt;RecNum&gt;627&lt;/RecNum&gt;&lt;record&gt;&lt;rec-number&gt;627&lt;/rec-number&gt;&lt;foreign-keys&gt;&lt;key app="EN" db-id="wvr5w05pkf0peaevsr4pa59mzvpprdv02d0d"&gt;627&lt;/key&gt;&lt;/foreign-keys&gt;&lt;ref-type name="Journal Article"&gt;17&lt;/ref-type&gt;&lt;contributors&gt;&lt;authors&gt;&lt;author&gt;Jabbari, Esmaiel&lt;/author&gt;&lt;author&gt;Peppas, Nikolaos A.&lt;/author&gt;&lt;/authors&gt;&lt;/contributors&gt;&lt;titles&gt;&lt;title&gt;A Model for Interdiffusion at Interfaces of Polymers with Dissimilar Properties&lt;/title&gt;&lt;secondary-title&gt;Polymer&lt;/secondary-title&gt;&lt;/titles&gt;&lt;periodical&gt;&lt;full-title&gt;Polymer&lt;/full-title&gt;&lt;/periodical&gt;&lt;pages&gt;575-586&lt;/pages&gt;&lt;volume&gt;36&lt;/volume&gt;&lt;number&gt;3&lt;/number&gt;&lt;section&gt;575&lt;/section&gt;&lt;dates&gt;&lt;year&gt;1995&lt;/year&gt;&lt;/dates&gt;&lt;urls&gt;&lt;/urls&gt;&lt;/record&gt;&lt;/Cite&gt;&lt;/EndNote&gt;</w:instrText>
      </w:r>
      <w:r w:rsidR="001F5B78">
        <w:fldChar w:fldCharType="separate"/>
      </w:r>
      <w:r w:rsidR="0020177A" w:rsidRPr="0020177A">
        <w:rPr>
          <w:noProof/>
          <w:vertAlign w:val="superscript"/>
        </w:rPr>
        <w:t>68, 69</w:t>
      </w:r>
      <w:r w:rsidR="001F5B78">
        <w:fldChar w:fldCharType="end"/>
      </w:r>
      <w:r w:rsidR="008D5B36">
        <w:rPr>
          <w:vertAlign w:val="superscript"/>
        </w:rPr>
        <w:t>,</w:t>
      </w:r>
      <w:r w:rsidR="001F5B78">
        <w:rPr>
          <w:vertAlign w:val="superscript"/>
        </w:rPr>
        <w:fldChar w:fldCharType="begin"/>
      </w:r>
      <w:r w:rsidR="0020177A">
        <w:rPr>
          <w:vertAlign w:val="superscript"/>
        </w:rPr>
        <w:instrText xml:space="preserve"> ADDIN EN.CITE &lt;EndNote&gt;&lt;Cite&gt;&lt;Author&gt;De Gennes&lt;/Author&gt;&lt;Year&gt;1981&lt;/Year&gt;&lt;RecNum&gt;631&lt;/RecNum&gt;&lt;DisplayText&gt;&lt;style face="superscript"&gt;70&lt;/style&gt;&lt;/DisplayText&gt;&lt;record&gt;&lt;rec-number&gt;631&lt;/rec-number&gt;&lt;foreign-keys&gt;&lt;key app="EN" db-id="wvr5w05pkf0peaevsr4pa59mzvpprdv02d0d"&gt;631&lt;/key&gt;&lt;/foreign-keys&gt;&lt;ref-type name="Journal Article"&gt;17&lt;/ref-type&gt;&lt;contributors&gt;&lt;authors&gt;&lt;author&gt;De Gennes, P. G.&lt;/author&gt;&lt;/authors&gt;&lt;/contributors&gt;&lt;titles&gt;&lt;secondary-title&gt;C R Acad Sci&lt;/secondary-title&gt;&lt;/titles&gt;&lt;periodical&gt;&lt;full-title&gt;C R Acad Sci&lt;/full-title&gt;&lt;/periodical&gt;&lt;pages&gt;1505&lt;/pages&gt;&lt;volume&gt;2&lt;/volume&gt;&lt;section&gt;1505&lt;/section&gt;&lt;dates&gt;&lt;year&gt;1981&lt;/year&gt;&lt;/dates&gt;&lt;urls&gt;&lt;/urls&gt;&lt;/record&gt;&lt;/Cite&gt;&lt;/EndNote&gt;</w:instrText>
      </w:r>
      <w:r w:rsidR="001F5B78">
        <w:rPr>
          <w:vertAlign w:val="superscript"/>
        </w:rPr>
        <w:fldChar w:fldCharType="separate"/>
      </w:r>
      <w:r w:rsidR="0020177A">
        <w:rPr>
          <w:noProof/>
          <w:vertAlign w:val="superscript"/>
        </w:rPr>
        <w:t>70</w:t>
      </w:r>
      <w:r w:rsidR="001F5B78">
        <w:rPr>
          <w:vertAlign w:val="superscript"/>
        </w:rPr>
        <w:fldChar w:fldCharType="end"/>
      </w:r>
      <w:r w:rsidR="008D5B36">
        <w:rPr>
          <w:vertAlign w:val="superscript"/>
        </w:rPr>
        <w:t>,</w:t>
      </w:r>
      <w:r w:rsidR="001F5B78">
        <w:rPr>
          <w:vertAlign w:val="superscript"/>
        </w:rPr>
        <w:fldChar w:fldCharType="begin"/>
      </w:r>
      <w:r w:rsidR="0020177A">
        <w:rPr>
          <w:vertAlign w:val="superscript"/>
        </w:rPr>
        <w:instrText xml:space="preserve"> ADDIN EN.CITE &lt;EndNote&gt;&lt;Cite&gt;&lt;Author&gt;Kramer&lt;/Author&gt;&lt;Year&gt;1984&lt;/Year&gt;&lt;RecNum&gt;354&lt;/RecNum&gt;&lt;DisplayText&gt;&lt;style face="superscript"&gt;71&lt;/style&gt;&lt;/DisplayText&gt;&lt;record&gt;&lt;rec-number&gt;354&lt;/rec-number&gt;&lt;foreign-keys&gt;&lt;key app="EN" db-id="wvr5w05pkf0peaevsr4pa59mzvpprdv02d0d"&gt;354&lt;/key&gt;&lt;/foreign-keys&gt;&lt;ref-type name="Journal Article"&gt;17&lt;/ref-type&gt;&lt;contributors&gt;&lt;authors&gt;&lt;author&gt;Kramer, E. J.&lt;/author&gt;&lt;author&gt;Green, P.&lt;/author&gt;&lt;author&gt;Palmstrom, C. J.&lt;/author&gt;&lt;/authors&gt;&lt;/contributors&gt;&lt;titles&gt;&lt;secondary-title&gt;Polymer&lt;/secondary-title&gt;&lt;/titles&gt;&lt;periodical&gt;&lt;full-title&gt;Polymer&lt;/full-title&gt;&lt;/periodical&gt;&lt;pages&gt;473&lt;/pages&gt;&lt;volume&gt;25&lt;/volume&gt;&lt;number&gt;4&lt;/number&gt;&lt;dates&gt;&lt;year&gt;1984&lt;/year&gt;&lt;/dates&gt;&lt;isbn&gt;null&lt;/isbn&gt;&lt;urls&gt;&lt;/urls&gt;&lt;/record&gt;&lt;/Cite&gt;&lt;/EndNote&gt;</w:instrText>
      </w:r>
      <w:r w:rsidR="001F5B78">
        <w:rPr>
          <w:vertAlign w:val="superscript"/>
        </w:rPr>
        <w:fldChar w:fldCharType="separate"/>
      </w:r>
      <w:r w:rsidR="0020177A">
        <w:rPr>
          <w:noProof/>
          <w:vertAlign w:val="superscript"/>
        </w:rPr>
        <w:t>71</w:t>
      </w:r>
      <w:r w:rsidR="001F5B78">
        <w:rPr>
          <w:vertAlign w:val="superscript"/>
        </w:rPr>
        <w:fldChar w:fldCharType="end"/>
      </w:r>
      <w:r w:rsidR="008D5B36">
        <w:t xml:space="preserve"> (i.e., in which the mutual diffusion coefficient in a surface segregating binary polymer blend is dominated by the faster moving component – Fast mode – or by the slower diffusing component –Slow mode), one can also extract the tracer diffusion coefficients of polymeric additives, D</w:t>
      </w:r>
      <w:r w:rsidR="008D5B36" w:rsidRPr="0081473C">
        <w:rPr>
          <w:vertAlign w:val="subscript"/>
        </w:rPr>
        <w:t>A</w:t>
      </w:r>
      <w:r w:rsidR="008D5B36" w:rsidRPr="0081473C">
        <w:rPr>
          <w:vertAlign w:val="superscript"/>
        </w:rPr>
        <w:t>*</w:t>
      </w:r>
      <w:r w:rsidR="008D5B36">
        <w:t xml:space="preserve">, in a linear polymer matrix. </w:t>
      </w:r>
      <w:r w:rsidR="000D6813">
        <w:t>T</w:t>
      </w:r>
      <w:r w:rsidR="008D5B36">
        <w:t xml:space="preserve">he specific details of the surface segregation process in model binary branched/linear polymeric systems </w:t>
      </w:r>
      <w:r w:rsidR="000D6813">
        <w:t xml:space="preserve">was elucidated </w:t>
      </w:r>
      <w:r w:rsidR="008D5B36">
        <w:t xml:space="preserve">using a combination of surface sensitive techniques and the Kramer-Jones model. </w:t>
      </w:r>
      <w:r w:rsidR="000D6813">
        <w:t>B</w:t>
      </w:r>
      <w:r w:rsidR="008D5B36">
        <w:t>oth</w:t>
      </w:r>
      <w:r w:rsidR="000D6813">
        <w:t xml:space="preserve"> the</w:t>
      </w:r>
      <w:r w:rsidR="008D5B36">
        <w:t xml:space="preserve"> D</w:t>
      </w:r>
      <w:r w:rsidR="008D5B36" w:rsidRPr="00F16110">
        <w:rPr>
          <w:vertAlign w:val="subscript"/>
        </w:rPr>
        <w:t>m</w:t>
      </w:r>
      <w:r w:rsidR="008D5B36">
        <w:t xml:space="preserve"> for each blend as well as D</w:t>
      </w:r>
      <w:r w:rsidR="008D5B36" w:rsidRPr="00F16110">
        <w:rPr>
          <w:vertAlign w:val="subscript"/>
        </w:rPr>
        <w:t>A</w:t>
      </w:r>
      <w:r w:rsidR="008D5B36" w:rsidRPr="00F16110">
        <w:rPr>
          <w:vertAlign w:val="superscript"/>
        </w:rPr>
        <w:t>*</w:t>
      </w:r>
      <w:r w:rsidR="008D5B36">
        <w:t xml:space="preserve"> for each branched additive</w:t>
      </w:r>
      <w:r w:rsidR="000D6813">
        <w:t xml:space="preserve"> was extracted</w:t>
      </w:r>
      <w:r w:rsidR="008D5B36">
        <w:t xml:space="preserve">. </w:t>
      </w:r>
      <w:r w:rsidR="000D6813">
        <w:t>Thus,</w:t>
      </w:r>
      <w:r w:rsidR="008D5B36">
        <w:t xml:space="preserve"> </w:t>
      </w:r>
      <w:r w:rsidR="000D6813">
        <w:t>the</w:t>
      </w:r>
      <w:r w:rsidR="008D5B36">
        <w:t xml:space="preserve"> results also demonstrate a method to effectively measure diffusion coefficients of hyperbranched polymers and comb copolymers in a linear polymer matrix. </w:t>
      </w:r>
    </w:p>
    <w:p w14:paraId="0677FD6C" w14:textId="23333D0F" w:rsidR="008D5B36" w:rsidRDefault="008D5B36" w:rsidP="00224F98">
      <w:pPr>
        <w:spacing w:line="480" w:lineRule="auto"/>
        <w:ind w:firstLine="720"/>
      </w:pPr>
      <w:r>
        <w:t xml:space="preserve">  With respect to the thermodynamics of blends of thermally annealed PS HyperMacs and DendriMacs in a linear PS matrix (i.e., how much of the branched additive segregates to a surface), </w:t>
      </w:r>
      <w:r w:rsidR="000D6813">
        <w:t xml:space="preserve">it was discovered </w:t>
      </w:r>
      <w:r>
        <w:t xml:space="preserve">that both branching and molecular weight are competing effects as these systems approach equilibrium. Examination of the interfacial excess near the Si interface as </w:t>
      </w:r>
      <w:r>
        <w:lastRenderedPageBreak/>
        <w:t>a function of M</w:t>
      </w:r>
      <w:r w:rsidRPr="00953265">
        <w:rPr>
          <w:vertAlign w:val="subscript"/>
        </w:rPr>
        <w:t>w</w:t>
      </w:r>
      <w:r>
        <w:t xml:space="preserve"> clearly demonstrates that both the smallest as well as the largest branched additive in a linear matrix produces the most interfacial surface excess after a steady state has been reached. Moreover, both the near-air and near-Si interfaces were enriched with PS HyperMacs and DendriMacs instead of the d-PS matrix; d-PS has been shown experimentally to be the lower energy component in a binary linear PS/d-PS blend.</w:t>
      </w:r>
      <w:r w:rsidR="001F5B78">
        <w:fldChar w:fldCharType="begin"/>
      </w:r>
      <w:r w:rsidR="0020177A">
        <w:instrText xml:space="preserve"> ADDIN EN.CITE &lt;EndNote&gt;&lt;Cite&gt;&lt;Author&gt;Jones&lt;/Author&gt;&lt;Year&gt;1990&lt;/Year&gt;&lt;RecNum&gt;588&lt;/RecNum&gt;&lt;DisplayText&gt;&lt;style face="superscript"&gt;66&lt;/style&gt;&lt;/DisplayText&gt;&lt;record&gt;&lt;rec-number&gt;588&lt;/rec-number&gt;&lt;foreign-keys&gt;&lt;key app="EN" db-id="wvr5w05pkf0peaevsr4pa59mzvpprdv02d0d"&gt;588&lt;/key&gt;&lt;/foreign-keys&gt;&lt;ref-type name="Journal Article"&gt;17&lt;/ref-type&gt;&lt;contributors&gt;&lt;authors&gt;&lt;author&gt;Jones, R. A. L.&lt;/author&gt;&lt;author&gt;Kramer, E. J.&lt;/author&gt;&lt;/authors&gt;&lt;/contributors&gt;&lt;titles&gt;&lt;title&gt;Kinetics of formation of a Surface Enriched Layer in an Isotopic Polymer Blend&lt;/title&gt;&lt;secondary-title&gt;Philosophical Magazine B&lt;/secondary-title&gt;&lt;/titles&gt;&lt;periodical&gt;&lt;full-title&gt;Philosophical Magazine B&lt;/full-title&gt;&lt;/periodical&gt;&lt;pages&gt;129-137&lt;/pages&gt;&lt;volume&gt;62&lt;/volume&gt;&lt;number&gt;2&lt;/number&gt;&lt;section&gt;129&lt;/section&gt;&lt;dates&gt;&lt;year&gt;1990&lt;/year&gt;&lt;/dates&gt;&lt;urls&gt;&lt;/urls&gt;&lt;/record&gt;&lt;/Cite&gt;&lt;/EndNote&gt;</w:instrText>
      </w:r>
      <w:r w:rsidR="001F5B78">
        <w:fldChar w:fldCharType="separate"/>
      </w:r>
      <w:r w:rsidR="0020177A" w:rsidRPr="0020177A">
        <w:rPr>
          <w:noProof/>
          <w:vertAlign w:val="superscript"/>
        </w:rPr>
        <w:t>66</w:t>
      </w:r>
      <w:r w:rsidR="001F5B78">
        <w:fldChar w:fldCharType="end"/>
      </w:r>
      <w:r>
        <w:t xml:space="preserve"> Thus, this result is consistent with an entropically driven surface segregation process in these self-healing binary branched/linear systems.</w:t>
      </w:r>
    </w:p>
    <w:p w14:paraId="4441BDD9" w14:textId="05C22650" w:rsidR="008D5B36" w:rsidRDefault="008D5EE7" w:rsidP="00224F98">
      <w:pPr>
        <w:spacing w:line="480" w:lineRule="auto"/>
        <w:ind w:firstLine="720"/>
      </w:pPr>
      <w:r>
        <w:t>It was also discovered that</w:t>
      </w:r>
      <w:r w:rsidR="008D5B36">
        <w:t xml:space="preserve"> with respect to the dynamic behavior of these blends of HyperMacs and DendriMacs in a linear polymer matrix (i.e., how fast an additive segregates to a surface), both the molecular weight as well as the structure of the hyperbranched additive impact its diffusive properties. Below a molecular weight of ~1E6 g/mol, smaller hyperbranched additives move slower than their linear analogues. However, above a molecular weight of ~ 1E6 g/mol, less flexible hyperbranched additives with smaller fractal dimensions move faster than their linear analogues, suggesting that they are less entangled with the linear matrix (which is consistent with previous rheological studies on hyperbranched polymers and has been attributed to their overall architecture).</w:t>
      </w:r>
      <w:r w:rsidR="001F5B78">
        <w:fldChar w:fldCharType="begin"/>
      </w:r>
      <w:r w:rsidR="0020177A">
        <w:instrText xml:space="preserve"> ADDIN EN.CITE &lt;EndNote&gt;&lt;Cite&gt;&lt;Author&gt;Dodds&lt;/Author&gt;&lt;Year&gt;2007&lt;/Year&gt;&lt;RecNum&gt;247&lt;/RecNum&gt;&lt;DisplayText&gt;&lt;style face="superscript"&gt;108&lt;/style&gt;&lt;/DisplayText&gt;&lt;record&gt;&lt;rec-number&gt;247&lt;/rec-number&gt;&lt;foreign-keys&gt;&lt;key app="EN" db-id="wvr5w05pkf0peaevsr4pa59mzvpprdv02d0d"&gt;247&lt;/key&gt;&lt;/foreign-keys&gt;&lt;ref-type name="Journal Article"&gt;17&lt;/ref-type&gt;&lt;contributors&gt;&lt;authors&gt;&lt;author&gt;Dodds, Jonathan M.&lt;/author&gt;&lt;author&gt;De Luca, Edoardo&lt;/author&gt;&lt;author&gt;Hutchings, Lian R.&lt;/author&gt;&lt;author&gt;Clarke, Nigel&lt;/author&gt;&lt;/authors&gt;&lt;/contributors&gt;&lt;titles&gt;&lt;title&gt;Rheological properties of HyperMacs—long-chain branched analogues of hyperbranched polymers&lt;/title&gt;&lt;secondary-title&gt;Journal of Polymer Science Part B: Polymer Physics&lt;/secondary-title&gt;&lt;/titles&gt;&lt;periodical&gt;&lt;full-title&gt;Journal of Polymer Science Part B: Polymer Physics&lt;/full-title&gt;&lt;/periodical&gt;&lt;pages&gt;2762-2769&lt;/pages&gt;&lt;volume&gt;45&lt;/volume&gt;&lt;number&gt;19&lt;/number&gt;&lt;keywords&gt;&lt;keyword&gt;anionic polymerization&lt;/keyword&gt;&lt;keyword&gt;branched&lt;/keyword&gt;&lt;keyword&gt;dendritic&lt;/keyword&gt;&lt;keyword&gt;hyperbranched&lt;/keyword&gt;&lt;keyword&gt;rheology&lt;/keyword&gt;&lt;/keywords&gt;&lt;dates&gt;&lt;year&gt;2007&lt;/year&gt;&lt;/dates&gt;&lt;publisher&gt;Wiley Subscription Services, Inc., A Wiley Company&lt;/publisher&gt;&lt;isbn&gt;1099-0488&lt;/isbn&gt;&lt;urls&gt;&lt;related-urls&gt;&lt;url&gt;http://dx.doi.org/10.1002/polb.21281&lt;/url&gt;&lt;/related-urls&gt;&lt;/urls&gt;&lt;electronic-resource-num&gt;10.1002/polb.21281&lt;/electronic-resource-num&gt;&lt;/record&gt;&lt;/Cite&gt;&lt;/EndNote&gt;</w:instrText>
      </w:r>
      <w:r w:rsidR="001F5B78">
        <w:fldChar w:fldCharType="separate"/>
      </w:r>
      <w:r w:rsidR="0020177A" w:rsidRPr="0020177A">
        <w:rPr>
          <w:noProof/>
          <w:vertAlign w:val="superscript"/>
        </w:rPr>
        <w:t>108</w:t>
      </w:r>
      <w:r w:rsidR="001F5B78">
        <w:fldChar w:fldCharType="end"/>
      </w:r>
      <w:r w:rsidR="008D5B36">
        <w:t xml:space="preserve">  While a number of studies indicate that the Fast Mode dominates in surface segregating polymer blends, </w:t>
      </w:r>
      <w:r>
        <w:t xml:space="preserve">in the present study it was observed </w:t>
      </w:r>
      <w:r w:rsidR="008D5B36">
        <w:t>that only the Slow mode theory gave a physically reasonable result, meaning that the slowest moving component of the binary blend was dominating mutual diffusion in these systems. Moreover, the dynamics of these hyperbranched polymers in a linear matrix were not observed to obey simple Reptation dynamics (i.e., D ~ M</w:t>
      </w:r>
      <w:r w:rsidR="008D5B36" w:rsidRPr="009518FA">
        <w:rPr>
          <w:vertAlign w:val="subscript"/>
        </w:rPr>
        <w:t>w</w:t>
      </w:r>
      <w:r w:rsidR="008D5B36" w:rsidRPr="009518FA">
        <w:rPr>
          <w:vertAlign w:val="superscript"/>
        </w:rPr>
        <w:t>-2.0</w:t>
      </w:r>
      <w:r w:rsidR="008D5B36">
        <w:t>), but rather the diffusion coefficient for these hyperbranched polymers exhibited a higher molecular weight dependence (i.e., D ~ M</w:t>
      </w:r>
      <w:r w:rsidR="008D5B36" w:rsidRPr="009518FA">
        <w:rPr>
          <w:vertAlign w:val="subscript"/>
        </w:rPr>
        <w:t>w</w:t>
      </w:r>
      <w:r w:rsidR="008D5B36" w:rsidRPr="009518FA">
        <w:rPr>
          <w:vertAlign w:val="superscript"/>
        </w:rPr>
        <w:t>-3.0</w:t>
      </w:r>
      <w:r w:rsidR="008D5B36">
        <w:t xml:space="preserve">).  These higher molecular weight dependences of the diffusion coefficient have been attributed to tube length </w:t>
      </w:r>
      <w:r w:rsidR="008D5B36">
        <w:lastRenderedPageBreak/>
        <w:t>fluctuations.</w:t>
      </w:r>
      <w:r w:rsidR="001F5B78">
        <w:fldChar w:fldCharType="begin"/>
      </w:r>
      <w:r w:rsidR="0020177A">
        <w:instrText xml:space="preserve"> ADDIN EN.CITE &lt;EndNote&gt;&lt;Cite&gt;&lt;Author&gt;Rubinstein&lt;/Author&gt;&lt;Year&gt;2003&lt;/Year&gt;&lt;RecNum&gt;626&lt;/RecNum&gt;&lt;DisplayText&gt;&lt;style face="superscript"&gt;59&lt;/style&gt;&lt;/DisplayText&gt;&lt;record&gt;&lt;rec-number&gt;626&lt;/rec-number&gt;&lt;foreign-keys&gt;&lt;key app="EN" db-id="wvr5w05pkf0peaevsr4pa59mzvpprdv02d0d"&gt;626&lt;/key&gt;&lt;/foreign-keys&gt;&lt;ref-type name="Book"&gt;6&lt;/ref-type&gt;&lt;contributors&gt;&lt;authors&gt;&lt;author&gt;Rubinstein, Michael&lt;/author&gt;&lt;author&gt;Colby, Ralph H.&lt;/author&gt;&lt;/authors&gt;&lt;/contributors&gt;&lt;titles&gt;&lt;title&gt;Polymer Physics&lt;/title&gt;&lt;/titles&gt;&lt;pages&gt;440&lt;/pages&gt;&lt;section&gt;361-403&lt;/section&gt;&lt;dates&gt;&lt;year&gt;2003&lt;/year&gt;&lt;/dates&gt;&lt;pub-location&gt;New York&lt;/pub-location&gt;&lt;publisher&gt;Oxford University Press&lt;/publisher&gt;&lt;urls&gt;&lt;/urls&gt;&lt;/record&gt;&lt;/Cite&gt;&lt;/EndNote&gt;</w:instrText>
      </w:r>
      <w:r w:rsidR="001F5B78">
        <w:fldChar w:fldCharType="separate"/>
      </w:r>
      <w:r w:rsidR="0020177A" w:rsidRPr="0020177A">
        <w:rPr>
          <w:noProof/>
          <w:vertAlign w:val="superscript"/>
        </w:rPr>
        <w:t>59</w:t>
      </w:r>
      <w:r w:rsidR="001F5B78">
        <w:fldChar w:fldCharType="end"/>
      </w:r>
      <w:r w:rsidR="008D5B36">
        <w:t xml:space="preserve"> One way to understand this dynamic behavior is to assume that the tube is dynamic and not static, and that this results in more complex dynamics than predicted by the simple Reptation theory. In fact, hyperbranched polymers do not relax by simple Reptation, but via hierarchical relaxation, as theoretically described by McLeish.</w:t>
      </w:r>
      <w:r w:rsidR="001F5B78">
        <w:fldChar w:fldCharType="begin"/>
      </w:r>
      <w:r w:rsidR="00C52D49">
        <w:instrText xml:space="preserve"> ADDIN EN.CITE &lt;EndNote&gt;&lt;Cite&gt;&lt;Author&gt;McLeish&lt;/Author&gt;&lt;Year&gt;2002&lt;/Year&gt;&lt;RecNum&gt;628&lt;/RecNum&gt;&lt;DisplayText&gt;&lt;style face="superscript"&gt;131&lt;/style&gt;&lt;/DisplayText&gt;&lt;record&gt;&lt;rec-number&gt;628&lt;/rec-number&gt;&lt;foreign-keys&gt;&lt;key app="EN" db-id="wvr5w05pkf0peaevsr4pa59mzvpprdv02d0d"&gt;628&lt;/key&gt;&lt;/foreign-keys&gt;&lt;ref-type name="Journal Article"&gt;17&lt;/ref-type&gt;&lt;contributors&gt;&lt;authors&gt;&lt;author&gt;McLeish, T. C. B.&lt;/author&gt;&lt;/authors&gt;&lt;/contributors&gt;&lt;titles&gt;&lt;secondary-title&gt;Advances in Physics&lt;/secondary-title&gt;&lt;/titles&gt;&lt;periodical&gt;&lt;full-title&gt;Advances in Physics&lt;/full-title&gt;&lt;/periodical&gt;&lt;pages&gt;1379-1572&lt;/pages&gt;&lt;volume&gt;51&lt;/volume&gt;&lt;number&gt;6&lt;/number&gt;&lt;section&gt;1379&lt;/section&gt;&lt;dates&gt;&lt;year&gt;2002&lt;/year&gt;&lt;/dates&gt;&lt;urls&gt;&lt;/urls&gt;&lt;/record&gt;&lt;/Cite&gt;&lt;/EndNote&gt;</w:instrText>
      </w:r>
      <w:r w:rsidR="001F5B78">
        <w:fldChar w:fldCharType="separate"/>
      </w:r>
      <w:r w:rsidR="00C52D49" w:rsidRPr="00C52D49">
        <w:rPr>
          <w:noProof/>
          <w:vertAlign w:val="superscript"/>
        </w:rPr>
        <w:t>131</w:t>
      </w:r>
      <w:r w:rsidR="001F5B78">
        <w:fldChar w:fldCharType="end"/>
      </w:r>
      <w:r w:rsidR="008D5B36">
        <w:rPr>
          <w:vertAlign w:val="superscript"/>
        </w:rPr>
        <w:t>,</w:t>
      </w:r>
      <w:r w:rsidR="001F5B78">
        <w:rPr>
          <w:vertAlign w:val="superscript"/>
        </w:rPr>
        <w:fldChar w:fldCharType="begin"/>
      </w:r>
      <w:r w:rsidR="00C52D49">
        <w:rPr>
          <w:vertAlign w:val="superscript"/>
        </w:rPr>
        <w:instrText xml:space="preserve"> ADDIN EN.CITE &lt;EndNote&gt;&lt;Cite&gt;&lt;Author&gt;McLeish&lt;/Author&gt;&lt;Year&gt;1988&lt;/Year&gt;&lt;RecNum&gt;629&lt;/RecNum&gt;&lt;DisplayText&gt;&lt;style face="superscript"&gt;132&lt;/style&gt;&lt;/DisplayText&gt;&lt;record&gt;&lt;rec-number&gt;629&lt;/rec-number&gt;&lt;foreign-keys&gt;&lt;key app="EN" db-id="wvr5w05pkf0peaevsr4pa59mzvpprdv02d0d"&gt;629&lt;/key&gt;&lt;/foreign-keys&gt;&lt;ref-type name="Journal Article"&gt;17&lt;/ref-type&gt;&lt;contributors&gt;&lt;authors&gt;&lt;author&gt;McLeish, T. C. B.&lt;/author&gt;&lt;/authors&gt;&lt;/contributors&gt;&lt;titles&gt;&lt;secondary-title&gt;Europhysics Letters (EPL)&lt;/secondary-title&gt;&lt;/titles&gt;&lt;periodical&gt;&lt;full-title&gt;Europhysics Letters (EPL)&lt;/full-title&gt;&lt;/periodical&gt;&lt;volume&gt;6&lt;/volume&gt;&lt;dates&gt;&lt;year&gt;1988&lt;/year&gt;&lt;/dates&gt;&lt;urls&gt;&lt;/urls&gt;&lt;/record&gt;&lt;/Cite&gt;&lt;/EndNote&gt;</w:instrText>
      </w:r>
      <w:r w:rsidR="001F5B78">
        <w:rPr>
          <w:vertAlign w:val="superscript"/>
        </w:rPr>
        <w:fldChar w:fldCharType="separate"/>
      </w:r>
      <w:r w:rsidR="00C52D49">
        <w:rPr>
          <w:noProof/>
          <w:vertAlign w:val="superscript"/>
        </w:rPr>
        <w:t>132</w:t>
      </w:r>
      <w:r w:rsidR="001F5B78">
        <w:rPr>
          <w:vertAlign w:val="superscript"/>
        </w:rPr>
        <w:fldChar w:fldCharType="end"/>
      </w:r>
    </w:p>
    <w:p w14:paraId="5A099DB5" w14:textId="37BAD78E" w:rsidR="00656220" w:rsidRDefault="008D5B36" w:rsidP="00886A86">
      <w:pPr>
        <w:spacing w:line="480" w:lineRule="auto"/>
        <w:ind w:firstLine="720"/>
      </w:pPr>
      <w:r w:rsidRPr="00CB6CC6">
        <w:t xml:space="preserve">In blends composed of P(MMA-r-PEGMA) comb copolymers in a linear </w:t>
      </w:r>
      <w:r>
        <w:t>d-PMMA</w:t>
      </w:r>
      <w:r w:rsidRPr="00CB6CC6">
        <w:t xml:space="preserve"> matrix, </w:t>
      </w:r>
      <w:r w:rsidR="00656220">
        <w:t>it was</w:t>
      </w:r>
      <w:r w:rsidRPr="00CB6CC6">
        <w:t xml:space="preserve"> found that</w:t>
      </w:r>
      <w:r w:rsidR="00957AC1">
        <w:t xml:space="preserve"> i</w:t>
      </w:r>
      <w:r>
        <w:t>ncreasing the branch density of the comb copolymer increases the amount of surface segregated material. Nevertheless, increasing the branch density also increases the number of branch points, which dominates the friction in the Reptating backbone of the comb.</w:t>
      </w:r>
      <w:r w:rsidR="001F5B78">
        <w:fldChar w:fldCharType="begin"/>
      </w:r>
      <w:r w:rsidR="0020177A">
        <w:instrText xml:space="preserve"> ADDIN EN.CITE &lt;EndNote&gt;&lt;Cite&gt;&lt;Author&gt;Rubinstein&lt;/Author&gt;&lt;Year&gt;2003&lt;/Year&gt;&lt;RecNum&gt;626&lt;/RecNum&gt;&lt;DisplayText&gt;&lt;style face="superscript"&gt;59&lt;/style&gt;&lt;/DisplayText&gt;&lt;record&gt;&lt;rec-number&gt;626&lt;/rec-number&gt;&lt;foreign-keys&gt;&lt;key app="EN" db-id="wvr5w05pkf0peaevsr4pa59mzvpprdv02d0d"&gt;626&lt;/key&gt;&lt;/foreign-keys&gt;&lt;ref-type name="Book"&gt;6&lt;/ref-type&gt;&lt;contributors&gt;&lt;authors&gt;&lt;author&gt;Rubinstein, Michael&lt;/author&gt;&lt;author&gt;Colby, Ralph H.&lt;/author&gt;&lt;/authors&gt;&lt;/contributors&gt;&lt;titles&gt;&lt;title&gt;Polymer Physics&lt;/title&gt;&lt;/titles&gt;&lt;pages&gt;440&lt;/pages&gt;&lt;section&gt;361-403&lt;/section&gt;&lt;dates&gt;&lt;year&gt;2003&lt;/year&gt;&lt;/dates&gt;&lt;pub-location&gt;New York&lt;/pub-location&gt;&lt;publisher&gt;Oxford University Press&lt;/publisher&gt;&lt;urls&gt;&lt;/urls&gt;&lt;/record&gt;&lt;/Cite&gt;&lt;/EndNote&gt;</w:instrText>
      </w:r>
      <w:r w:rsidR="001F5B78">
        <w:fldChar w:fldCharType="separate"/>
      </w:r>
      <w:r w:rsidR="0020177A" w:rsidRPr="0020177A">
        <w:rPr>
          <w:noProof/>
          <w:vertAlign w:val="superscript"/>
        </w:rPr>
        <w:t>59</w:t>
      </w:r>
      <w:r w:rsidR="001F5B78">
        <w:fldChar w:fldCharType="end"/>
      </w:r>
      <w:r>
        <w:t xml:space="preserve"> This is likely why a linear analog (having the same molecular weight as the comb copolymer) is still an order of magnitude faster than a comb copolymer under the same conditions. As in studies with blends of HyperMacs and DendriMacs in a linear matrix, comb copolymers with varying graft densities in a linear matrix also exhibited Slow mode behavior, such that the slowest moving component in the blend dominated the mutual diffusion in these systems.  Furthermore, simple Reptation dynamics (i.e., D ~ M</w:t>
      </w:r>
      <w:r w:rsidRPr="005305B5">
        <w:rPr>
          <w:vertAlign w:val="subscript"/>
        </w:rPr>
        <w:t>w</w:t>
      </w:r>
      <w:r w:rsidRPr="005305B5">
        <w:rPr>
          <w:vertAlign w:val="superscript"/>
        </w:rPr>
        <w:t>-2</w:t>
      </w:r>
      <w:r>
        <w:t>) for these comb copolymers in a linear matrix</w:t>
      </w:r>
      <w:r w:rsidR="00656220">
        <w:t xml:space="preserve"> were not observed</w:t>
      </w:r>
      <w:r>
        <w:t xml:space="preserve">, but rather, the dynamics were more complex, and </w:t>
      </w:r>
      <w:r w:rsidR="00656220">
        <w:t>could not</w:t>
      </w:r>
      <w:r>
        <w:t xml:space="preserve"> be described with a simple relationship. </w:t>
      </w:r>
    </w:p>
    <w:p w14:paraId="565DD404" w14:textId="689B87C6" w:rsidR="00656220" w:rsidRDefault="00656220" w:rsidP="00886A86">
      <w:pPr>
        <w:spacing w:line="480" w:lineRule="auto"/>
        <w:ind w:firstLine="720"/>
      </w:pPr>
    </w:p>
    <w:p w14:paraId="31B4AD78" w14:textId="77777777" w:rsidR="00656220" w:rsidRDefault="00656220" w:rsidP="00886A86">
      <w:pPr>
        <w:spacing w:line="480" w:lineRule="auto"/>
        <w:ind w:firstLine="720"/>
      </w:pPr>
    </w:p>
    <w:p w14:paraId="5ACA5700" w14:textId="15EC2EF1" w:rsidR="008D5B36" w:rsidRDefault="008D5B36" w:rsidP="00761900">
      <w:pPr>
        <w:numPr>
          <w:ilvl w:val="1"/>
          <w:numId w:val="27"/>
        </w:numPr>
        <w:tabs>
          <w:tab w:val="clear" w:pos="360"/>
          <w:tab w:val="num" w:pos="540"/>
        </w:tabs>
        <w:spacing w:after="0" w:line="240" w:lineRule="auto"/>
        <w:ind w:left="540" w:hanging="540"/>
        <w:outlineLvl w:val="1"/>
        <w:rPr>
          <w:b/>
        </w:rPr>
      </w:pPr>
      <w:bookmarkStart w:id="317" w:name="_Toc459154952"/>
      <w:bookmarkStart w:id="318" w:name="_Toc46500608"/>
      <w:r>
        <w:rPr>
          <w:b/>
        </w:rPr>
        <w:t>Future Work and Some Potential Practical Industrial Applications: Self-Healing Binary Branched/Linear Blends</w:t>
      </w:r>
      <w:bookmarkEnd w:id="317"/>
      <w:bookmarkEnd w:id="318"/>
    </w:p>
    <w:p w14:paraId="20D18A8D" w14:textId="77777777" w:rsidR="00656220" w:rsidRDefault="00656220" w:rsidP="00656220">
      <w:pPr>
        <w:spacing w:after="0" w:line="240" w:lineRule="auto"/>
        <w:ind w:left="540"/>
        <w:outlineLvl w:val="1"/>
        <w:rPr>
          <w:b/>
        </w:rPr>
      </w:pPr>
    </w:p>
    <w:p w14:paraId="6A863504" w14:textId="77777777" w:rsidR="008D5B36" w:rsidRDefault="008D5B36" w:rsidP="00224F98">
      <w:pPr>
        <w:spacing w:line="480" w:lineRule="auto"/>
        <w:ind w:firstLine="720"/>
      </w:pPr>
      <w:r>
        <w:t xml:space="preserve">Polymeric coatings are ubiquitous as they are present in a wide variety of consumer applications including architectural and decorative paints, lacquers, and varnishes, industrial coatings for wood, coatings for consumer electronics and appliances, automotive exterior and </w:t>
      </w:r>
      <w:r>
        <w:lastRenderedPageBreak/>
        <w:t xml:space="preserve">interior coatings, and special purpose coatings including protective coatings, marine anti-fouling coatings, anti-corrosion coatings, and aerospace coatings. Performance requirements of coatings include abrasion resistance, UV-radiation resistance, heat resistance, paint adhesion, flexibility, impact resistance, and appearance. The selective segregation of a branched polymeric additive in a linear polymer matrix is a technique with the potential to meet a broad range of stringent coating performance requirements for industrial applications. In such branched/linear self-healing systems, by selecting a branched polymer with specific chemical functionality, one can provide tailored performance for a specific coating application. </w:t>
      </w:r>
    </w:p>
    <w:p w14:paraId="39ACDACE" w14:textId="411F4CE6" w:rsidR="008D5B36" w:rsidRDefault="008D5B36" w:rsidP="00224F98">
      <w:pPr>
        <w:spacing w:line="480" w:lineRule="auto"/>
        <w:ind w:firstLine="720"/>
      </w:pPr>
      <w:r>
        <w:t>One such example where a surface segregating branched/linear binary blend might be useful is in polymer coatings for anti-corrosion applications.  The state-of-the art in self-healing coatings for anti-corrosion on metal substrates</w:t>
      </w:r>
      <w:r w:rsidR="001F5B78">
        <w:fldChar w:fldCharType="begin"/>
      </w:r>
      <w:r w:rsidR="00C52D49">
        <w:instrText xml:space="preserve"> ADDIN EN.CITE &lt;EndNote&gt;&lt;Cite&gt;&lt;Author&gt;Stankiewicz&lt;/Author&gt;&lt;Year&gt;2013&lt;/Year&gt;&lt;RecNum&gt;642&lt;/RecNum&gt;&lt;DisplayText&gt;&lt;style face="superscript"&gt;179&lt;/style&gt;&lt;/DisplayText&gt;&lt;record&gt;&lt;rec-number&gt;642&lt;/rec-number&gt;&lt;foreign-keys&gt;&lt;key app="EN" db-id="wvr5w05pkf0peaevsr4pa59mzvpprdv02d0d"&gt;642&lt;/key&gt;&lt;/foreign-keys&gt;&lt;ref-type name="Journal Article"&gt;17&lt;/ref-type&gt;&lt;contributors&gt;&lt;authors&gt;&lt;author&gt;Stankiewicz, Alicja&lt;/author&gt;&lt;author&gt;Szczygiel, Irena&lt;/author&gt;&lt;author&gt;Szczygiel, Bogdan&lt;/author&gt;&lt;/authors&gt;&lt;/contributors&gt;&lt;titles&gt;&lt;title&gt;Self-Healing Coatings in Anti-Corrosion Applications&lt;/title&gt;&lt;secondary-title&gt;Journal of Materials Science&lt;/secondary-title&gt;&lt;/titles&gt;&lt;periodical&gt;&lt;full-title&gt;Journal of Materials Science&lt;/full-title&gt;&lt;/periodical&gt;&lt;pages&gt;8041-8051&lt;/pages&gt;&lt;volume&gt;48&lt;/volume&gt;&lt;section&gt;8041&lt;/section&gt;&lt;dates&gt;&lt;year&gt;2013&lt;/year&gt;&lt;/dates&gt;&lt;urls&gt;&lt;/urls&gt;&lt;/record&gt;&lt;/Cite&gt;&lt;/EndNote&gt;</w:instrText>
      </w:r>
      <w:r w:rsidR="001F5B78">
        <w:fldChar w:fldCharType="separate"/>
      </w:r>
      <w:r w:rsidR="00C52D49" w:rsidRPr="00C52D49">
        <w:rPr>
          <w:noProof/>
          <w:vertAlign w:val="superscript"/>
        </w:rPr>
        <w:t>179</w:t>
      </w:r>
      <w:r w:rsidR="001F5B78">
        <w:fldChar w:fldCharType="end"/>
      </w:r>
      <w:r>
        <w:t xml:space="preserve"> utilizes different mechanisms to achieve self-repair in corrosive media including chemical reactions triggered by damage to the protective coating, chemical reactions between the components of a polymer layer and the metal substrate, pH buffering by polyelectrolyte multilayers, as well as encapsulation of corrosion inhibitors (via microcapsules or nanocapsules) which are incorporated in the coating. Nevertheless, surface segregation of a binary branched/linear blend is a self-healing mechanism that has not been utilized. Such a system where the surface segregating additive (in a linear polymer matrix) is a hyperbranched polymer complexed with polyoxometalates (such as phosphomolybdate ions, PMo</w:t>
      </w:r>
      <w:r w:rsidRPr="00F745FE">
        <w:rPr>
          <w:vertAlign w:val="subscript"/>
        </w:rPr>
        <w:t>12</w:t>
      </w:r>
      <w:r>
        <w:t>O</w:t>
      </w:r>
      <w:r w:rsidRPr="00F745FE">
        <w:rPr>
          <w:vertAlign w:val="subscript"/>
        </w:rPr>
        <w:t>40</w:t>
      </w:r>
      <w:r w:rsidRPr="00F745FE">
        <w:rPr>
          <w:vertAlign w:val="superscript"/>
        </w:rPr>
        <w:t>3-</w:t>
      </w:r>
      <w:r>
        <w:t xml:space="preserve">), for example, might offer an advantage over encapsulation of corrosion inhibitors (via microcapsules or nanocapsules). A disadvantage of self-healing in coatings that contain micro- or nanocapsules filled with inhibitor (in which the contents of the capsule are released following a change in pH, light of a specific wavelength, a change in temperature, etc.) is that self-repair in such systems is possible only after the coating has been damaged, which would </w:t>
      </w:r>
      <w:r>
        <w:lastRenderedPageBreak/>
        <w:t>then result in subsequent release of the corrosion inhibitors to the metal substrate. Self-healing in coatings based on binary branched/linear blends is triggered by changes in environmental stimuli (such as change in tempe</w:t>
      </w:r>
      <w:r w:rsidR="00626943">
        <w:t>rature and exposure to solvent), and the functionalities that would prevent corrosion (eg., a hyperbranched polymer complexed with polyoxometalates) would be in direct contact with the substrate following surface segregation from the linear polymer matrix.</w:t>
      </w:r>
    </w:p>
    <w:p w14:paraId="3752F072" w14:textId="77777777" w:rsidR="008D5B36" w:rsidRDefault="008D5B36" w:rsidP="00224F98">
      <w:pPr>
        <w:spacing w:line="480" w:lineRule="auto"/>
        <w:ind w:firstLine="720"/>
      </w:pPr>
      <w:r>
        <w:t>Additional studies toward a better understanding of the fundamental structure-property relationships in the selective surface segregation of branched polymeric additives in a linear polymer matrix could be conducted in future investigations. In the surface segregation studies covered in this body of work, the volume fraction of additive in a linear matrix was chosen to be 10 w/w% in order to avoid miscibility issues. However, how the amount of sorption varies with the branched additive concentration could also be probed for each of the systems investigated in this study. From such studies, an adsorption isotherm consisting of the amount of additive sorbed to an interface after the system has reached a steady state would provide additional insight to predict sorption behavior. For miscible blends containing higher branched additive loadings, the effect of higher additive concentration on the dynamics of the system could also be investigated.</w:t>
      </w:r>
    </w:p>
    <w:p w14:paraId="03DF1691" w14:textId="77777777" w:rsidR="008D5B36" w:rsidRDefault="008D5B36" w:rsidP="00224F98">
      <w:pPr>
        <w:spacing w:line="480" w:lineRule="auto"/>
        <w:ind w:firstLine="720"/>
      </w:pPr>
      <w:r>
        <w:t xml:space="preserve">The variation of other experimental variables such as the temperature of thermal annealing and the use of solvent annealing to drive the surface segregation process could also be probed in subsequent studies. A higher thermal annealing temperature under vacuum could be useful, for example, in the study of the </w:t>
      </w:r>
      <w:r w:rsidRPr="00090115">
        <w:t>P(MMA-</w:t>
      </w:r>
      <w:r w:rsidRPr="00090115">
        <w:rPr>
          <w:i/>
          <w:iCs/>
        </w:rPr>
        <w:t>r</w:t>
      </w:r>
      <w:r w:rsidRPr="00090115">
        <w:t>-</w:t>
      </w:r>
      <w:r>
        <w:t>PEGMA</w:t>
      </w:r>
      <w:r w:rsidRPr="00090115">
        <w:t>)</w:t>
      </w:r>
      <w:r>
        <w:t xml:space="preserve"> comb copolymers in a linear matrix as their approach to a steady state was very slow. Solvent annealing could be conducted alongside thermal annealing studies to compare the degree of control over the surface segregation process under each condition. Moreover, by changing the polarity of the solvent from aqueous to organic, for example, the surfaces of blends containing </w:t>
      </w:r>
      <w:r w:rsidRPr="00090115">
        <w:t>P(MMA-</w:t>
      </w:r>
      <w:r w:rsidRPr="00090115">
        <w:rPr>
          <w:i/>
          <w:iCs/>
        </w:rPr>
        <w:t>r</w:t>
      </w:r>
      <w:r w:rsidRPr="00090115">
        <w:t>-</w:t>
      </w:r>
      <w:r>
        <w:t>PEGMA</w:t>
      </w:r>
      <w:r w:rsidRPr="00090115">
        <w:t>)</w:t>
      </w:r>
      <w:r>
        <w:t xml:space="preserve"> </w:t>
      </w:r>
      <w:r>
        <w:lastRenderedPageBreak/>
        <w:t xml:space="preserve">comb copolymers could be changed from hydrophilic to hydrophobic. Furthermore, the effect that an attractive surface has on the surface segregation dynamics could be probed by changing the chemical composition of the substrate (from SiO to SiH in silicon substrates, for example). </w:t>
      </w:r>
    </w:p>
    <w:p w14:paraId="2071614A" w14:textId="4473E720" w:rsidR="008D5B36" w:rsidRDefault="008D5B36" w:rsidP="00886A86">
      <w:pPr>
        <w:spacing w:line="480" w:lineRule="auto"/>
        <w:ind w:firstLine="720"/>
      </w:pPr>
      <w:r>
        <w:t xml:space="preserve">Moreover, </w:t>
      </w:r>
      <w:r w:rsidR="008D1069">
        <w:t xml:space="preserve">in </w:t>
      </w:r>
      <w:r>
        <w:t xml:space="preserve">investigations on the thermodynamic and dynamic behavior of HBP polymers in a linear polymer matrix in Chapter 3, measurements to determine the branched additive polymer conformation (fractal dimensions) were conducted in solution (see section 3.3, SEC measurements). However, </w:t>
      </w:r>
      <w:r w:rsidR="008D1069">
        <w:t>the</w:t>
      </w:r>
      <w:r>
        <w:t xml:space="preserve"> studies on diffusion behavior were conducted in the melt</w:t>
      </w:r>
      <w:r w:rsidR="008D1069">
        <w:t>. T</w:t>
      </w:r>
      <w:r>
        <w:t>hus</w:t>
      </w:r>
      <w:r w:rsidR="008D1069">
        <w:t>,</w:t>
      </w:r>
      <w:r>
        <w:t xml:space="preserve"> it might be interesting to conduct molecular dynamic simulations on these branched/linear systems in the melt to confirm that varying conformations of these HBP additives in the melt affect</w:t>
      </w:r>
      <w:r w:rsidR="00DE4E38">
        <w:t>s</w:t>
      </w:r>
      <w:r>
        <w:t xml:space="preserve"> their diffusive behavior, as </w:t>
      </w:r>
      <w:r w:rsidR="008D1069">
        <w:t>the</w:t>
      </w:r>
      <w:r>
        <w:t xml:space="preserve"> NR and ERD data suggest that there is a relationship between </w:t>
      </w:r>
      <w:r w:rsidR="008D1069">
        <w:t>HBP</w:t>
      </w:r>
      <w:r>
        <w:t xml:space="preserve"> fractal dimension and diffusive behavior in these branched/linear blends.  </w:t>
      </w:r>
    </w:p>
    <w:p w14:paraId="38AE1898" w14:textId="77777777" w:rsidR="008D5B36" w:rsidRDefault="008D5B36" w:rsidP="00224F98">
      <w:pPr>
        <w:ind w:left="540" w:hanging="540"/>
        <w:outlineLvl w:val="1"/>
        <w:rPr>
          <w:b/>
        </w:rPr>
      </w:pPr>
      <w:bookmarkStart w:id="319" w:name="_Toc459154953"/>
      <w:bookmarkStart w:id="320" w:name="_Toc46500609"/>
      <w:r>
        <w:rPr>
          <w:b/>
        </w:rPr>
        <w:t>7.4    Lessons Learned from Studies of the Formation of Functionalized Polymeric Interfaces Using Grafting-From and Grafting-To Approaches</w:t>
      </w:r>
      <w:bookmarkEnd w:id="319"/>
      <w:bookmarkEnd w:id="320"/>
    </w:p>
    <w:p w14:paraId="09F2485A" w14:textId="2B996416" w:rsidR="008D5B36" w:rsidRDefault="008D5B36" w:rsidP="00224F98">
      <w:pPr>
        <w:spacing w:line="480" w:lineRule="auto"/>
        <w:ind w:firstLine="720"/>
      </w:pPr>
      <w:r>
        <w:t xml:space="preserve">The two model systems to study grafting-from and grafting-to approaches examined in this body of work included a cross-linked photopolymer (PP)/inimer embedded functionalized material and a silane end-functionalized poly(cyclohexadiene) (PCHD). In the grafting-from approach, deuterated PS growth was initiated from a 3-dimensional inimer embedded PP network. The grafting-to approach initially involved tethering of silane end-functionalized PCHD to a substrate followed by conversion of the grafted layer to </w:t>
      </w:r>
      <w:r w:rsidR="0072329E">
        <w:t>poly(paraphenylene) (</w:t>
      </w:r>
      <w:r>
        <w:t>PPP</w:t>
      </w:r>
      <w:r w:rsidR="0072329E">
        <w:t>)</w:t>
      </w:r>
      <w:r>
        <w:t xml:space="preserve"> upon aromatization with 2,3-dichloro-5,6-dicyanobenzoquinone (DDQ).  By following the formation of these model functionalized polymeric surfaces, the structure of these systems </w:t>
      </w:r>
      <w:r w:rsidR="006D6B9F">
        <w:t xml:space="preserve">was not only correlated </w:t>
      </w:r>
      <w:r>
        <w:t xml:space="preserve">to their physical properties, but also to the synthetic and fabrication conditions. </w:t>
      </w:r>
    </w:p>
    <w:p w14:paraId="2ECE62F6" w14:textId="4B43CCFF" w:rsidR="008D5B36" w:rsidRDefault="008D5B36" w:rsidP="00224F98">
      <w:pPr>
        <w:spacing w:line="480" w:lineRule="auto"/>
        <w:ind w:firstLine="720"/>
      </w:pPr>
      <w:r>
        <w:lastRenderedPageBreak/>
        <w:t xml:space="preserve">The ultimate objective of studies involving grafting of end-functionalized PCHD brushes to a substrate was to create conducting PPP surfaces. PPP in the melt is difficult to process at high molecular weights. </w:t>
      </w:r>
      <w:r w:rsidR="00286C50">
        <w:t>Thus,</w:t>
      </w:r>
      <w:r>
        <w:t xml:space="preserve"> previous studies of this polymer in the melt have only involved oligomer species. In this grafting-to approach, a solution grafting procedure was employed. High density grafted PCHD brushes were successfully formed.  The quality of the monolayer formed was assessed with water contact angle goniometry and atomic force microscopy (AFM), both of which indicated a full monolayer had been formed. The chemical composition of the grafted layer was confirmed using UV and grazing angle attenuated total reflectance infrared (GATR-IR) spectroscopy. Nevertheless, aromatization of the PCHD layer proved to be more of a challenge as Raman spectroscopy results, following aromatization, indicated that there was a difference in the conjugation length of PPP brushes depending on whether the layer was formed from solution grafting or using spin coating procedures (spin coating of end-tethered PCHD brushes was performed by collaborators at the Center for Nanophase Materials Science at Oak Ridge National Lab in a parallel study). Using spin coating procedures, the PPP brush had a conjugation length of 5 units while the PPP brush formed from solution grafting had a conjugation length of only 4 units. The reduced effective conjugation length, based on the theoretical work of Mulazzi et al,</w:t>
      </w:r>
      <w:r w:rsidR="001F5B78">
        <w:fldChar w:fldCharType="begin"/>
      </w:r>
      <w:r w:rsidR="00C52D49">
        <w:instrText xml:space="preserve"> ADDIN EN.CITE &lt;EndNote&gt;&lt;Cite&gt;&lt;Author&gt;Mulazzi&lt;/Author&gt;&lt;Year&gt;2002&lt;/Year&gt;&lt;RecNum&gt;147&lt;/RecNum&gt;&lt;DisplayText&gt;&lt;style face="superscript"&gt;177&lt;/style&gt;&lt;/DisplayText&gt;&lt;record&gt;&lt;rec-number&gt;147&lt;/rec-number&gt;&lt;foreign-keys&gt;&lt;key app="EN" db-id="0ex2rvx0ywxxz1efze459ft89rswta52fwf2"&gt;147&lt;/key&gt;&lt;/foreign-keys&gt;&lt;ref-type name="Journal Article"&gt;17&lt;/ref-type&gt;&lt;contributors&gt;&lt;authors&gt;&lt;author&gt;Mulazzi, E.&lt;/author&gt;&lt;author&gt;Ripamonti, A.&lt;/author&gt;&lt;author&gt;Athouel, L.&lt;/author&gt;&lt;author&gt;Wery, J.&lt;/author&gt;&lt;author&gt;Lefrant, S.&lt;/author&gt;&lt;/authors&gt;&lt;/contributors&gt;&lt;titles&gt;&lt;secondary-title&gt;Physical Review B &lt;/secondary-title&gt;&lt;/titles&gt;&lt;periodical&gt;&lt;full-title&gt;Physical Review B&lt;/full-title&gt;&lt;/periodical&gt;&lt;pages&gt;08524&lt;/pages&gt;&lt;volume&gt;65&lt;/volume&gt;&lt;section&gt;08524&lt;/section&gt;&lt;dates&gt;&lt;year&gt;2002&lt;/year&gt;&lt;/dates&gt;&lt;urls&gt;&lt;/urls&gt;&lt;/record&gt;&lt;/Cite&gt;&lt;/EndNote&gt;</w:instrText>
      </w:r>
      <w:r w:rsidR="001F5B78">
        <w:fldChar w:fldCharType="separate"/>
      </w:r>
      <w:r w:rsidR="00C52D49" w:rsidRPr="00C52D49">
        <w:rPr>
          <w:noProof/>
          <w:vertAlign w:val="superscript"/>
        </w:rPr>
        <w:t>177</w:t>
      </w:r>
      <w:r w:rsidR="001F5B78">
        <w:fldChar w:fldCharType="end"/>
      </w:r>
      <w:r>
        <w:t xml:space="preserve"> can be attributed to 1,2-defects in the PPP chain. </w:t>
      </w:r>
    </w:p>
    <w:p w14:paraId="3EB74F09" w14:textId="7E1C6255" w:rsidR="008D5B36" w:rsidRDefault="008D5B36" w:rsidP="00224F98">
      <w:pPr>
        <w:spacing w:line="480" w:lineRule="auto"/>
        <w:ind w:firstLine="720"/>
      </w:pPr>
      <w:r>
        <w:t xml:space="preserve">The goal of the study involving polymer growth from an inimer embedded interface was to determine at what depth in the film polymer growth was initiated as well as to correlate reaction conditions such as weight percent inimer and d-PS molecular weight (inimer to dS ratio) to fabricated film structure. The results of a combination of surface sensitive techniques including neutron reflectivity and dynamic secondary ion mass spectroscopy (DSIMS) led to the conclusion that d-PS growth was initiated both at the surface and within the bulk of these </w:t>
      </w:r>
      <w:r>
        <w:lastRenderedPageBreak/>
        <w:t xml:space="preserve">materials. Moreover, increasing the amount of inimer in the film resulted in an increase in the amount of d-PS throughout the entire layer. By correlating the </w:t>
      </w:r>
      <w:r w:rsidR="00FB0D1B">
        <w:t>cross-link</w:t>
      </w:r>
      <w:r>
        <w:t xml:space="preserve"> density of these films with the reaction conditions, it was determined that surface growth of d-PS is promoted by use of low concentrations of inimer. This phenomenon can be attributed to a decrease in the amount of swelling in the network, as determined by in-situ ellipsometry swelling experiments. An increase in the swelling of the network allowed d-PS growth throughout the bulk of the entire film and thus less surface d-PS growth.</w:t>
      </w:r>
    </w:p>
    <w:p w14:paraId="195FD3AE" w14:textId="77777777" w:rsidR="008D5B36" w:rsidRDefault="008D5B36" w:rsidP="00224F98">
      <w:pPr>
        <w:ind w:left="540" w:hanging="540"/>
        <w:outlineLvl w:val="1"/>
        <w:rPr>
          <w:b/>
        </w:rPr>
      </w:pPr>
      <w:bookmarkStart w:id="321" w:name="_Toc459154954"/>
      <w:bookmarkStart w:id="322" w:name="_Toc46500610"/>
      <w:r>
        <w:rPr>
          <w:b/>
        </w:rPr>
        <w:t xml:space="preserve">7.5 </w:t>
      </w:r>
      <w:r>
        <w:rPr>
          <w:b/>
        </w:rPr>
        <w:tab/>
        <w:t>Future Work and Some Potential Practical Industrial Applications:   Functionalized Polymeric Interfaces Using Grafting-From and Grafting-To Approaches</w:t>
      </w:r>
      <w:bookmarkEnd w:id="321"/>
      <w:bookmarkEnd w:id="322"/>
    </w:p>
    <w:p w14:paraId="0C4871A9" w14:textId="5F9C7B04" w:rsidR="008D5B36" w:rsidRDefault="008D5B36" w:rsidP="00224F98">
      <w:pPr>
        <w:spacing w:line="480" w:lineRule="auto"/>
        <w:ind w:firstLine="720"/>
      </w:pPr>
      <w:r>
        <w:t>Doping of conjugated polymers such as poly(aniline) and poly(pyrrole) provides still another option for creating anti-corrosion coatings on metal substrates. For example, poly(aniline) doped with molybdate ions functions as a sacrificial anode on metal substrates and thus is used in anti-corrosion coating applications.</w:t>
      </w:r>
      <w:r w:rsidR="001F5B78">
        <w:fldChar w:fldCharType="begin"/>
      </w:r>
      <w:r w:rsidR="00C52D49">
        <w:instrText xml:space="preserve"> ADDIN EN.CITE &lt;EndNote&gt;&lt;Cite&gt;&lt;Author&gt;Stankiewicz&lt;/Author&gt;&lt;Year&gt;2013&lt;/Year&gt;&lt;RecNum&gt;642&lt;/RecNum&gt;&lt;DisplayText&gt;&lt;style face="superscript"&gt;179&lt;/style&gt;&lt;/DisplayText&gt;&lt;record&gt;&lt;rec-number&gt;642&lt;/rec-number&gt;&lt;foreign-keys&gt;&lt;key app="EN" db-id="wvr5w05pkf0peaevsr4pa59mzvpprdv02d0d"&gt;642&lt;/key&gt;&lt;/foreign-keys&gt;&lt;ref-type name="Journal Article"&gt;17&lt;/ref-type&gt;&lt;contributors&gt;&lt;authors&gt;&lt;author&gt;Stankiewicz, Alicja&lt;/author&gt;&lt;author&gt;Szczygiel, Irena&lt;/author&gt;&lt;author&gt;Szczygiel, Bogdan&lt;/author&gt;&lt;/authors&gt;&lt;/contributors&gt;&lt;titles&gt;&lt;title&gt;Self-Healing Coatings in Anti-Corrosion Applications&lt;/title&gt;&lt;secondary-title&gt;Journal of Materials Science&lt;/secondary-title&gt;&lt;/titles&gt;&lt;periodical&gt;&lt;full-title&gt;Journal of Materials Science&lt;/full-title&gt;&lt;/periodical&gt;&lt;pages&gt;8041-8051&lt;/pages&gt;&lt;volume&gt;48&lt;/volume&gt;&lt;section&gt;8041&lt;/section&gt;&lt;dates&gt;&lt;year&gt;2013&lt;/year&gt;&lt;/dates&gt;&lt;urls&gt;&lt;/urls&gt;&lt;/record&gt;&lt;/Cite&gt;&lt;/EndNote&gt;</w:instrText>
      </w:r>
      <w:r w:rsidR="001F5B78">
        <w:fldChar w:fldCharType="separate"/>
      </w:r>
      <w:r w:rsidR="00C52D49" w:rsidRPr="00C52D49">
        <w:rPr>
          <w:noProof/>
          <w:vertAlign w:val="superscript"/>
        </w:rPr>
        <w:t>179</w:t>
      </w:r>
      <w:r w:rsidR="001F5B78">
        <w:fldChar w:fldCharType="end"/>
      </w:r>
      <w:r>
        <w:t xml:space="preserve"> Likewise, conductive PPP brushes doped with metal ions could also be used for anti-corrosion coating applications. </w:t>
      </w:r>
    </w:p>
    <w:p w14:paraId="523D23C1" w14:textId="4747AB08" w:rsidR="008D5B36" w:rsidRDefault="008D5B36" w:rsidP="00224F98">
      <w:pPr>
        <w:spacing w:line="480" w:lineRule="auto"/>
        <w:ind w:firstLine="720"/>
      </w:pPr>
      <w:r>
        <w:t>Nevertheless, future work on PPP brush formation is needed to enable the application of this technology for anti-corrosion coatings. The solution grafting technique involving the end-tethering of PCHD brushes to a substrate followed by their subsequent conversion to PPP presented some challenges as it took several attempts at varying reaction conditions to graft a monolayer. Greater control over the reaction is needed to form brushes using the solution grafting technique. In a report by Taylor et al.,</w:t>
      </w:r>
      <w:r w:rsidR="001F5B78">
        <w:fldChar w:fldCharType="begin"/>
      </w:r>
      <w:r w:rsidR="00C52D49">
        <w:instrText xml:space="preserve"> ADDIN EN.CITE &lt;EndNote&gt;&lt;Cite&gt;&lt;Author&gt;Taylor&lt;/Author&gt;&lt;Year&gt;2010&lt;/Year&gt;&lt;RecNum&gt;125&lt;/RecNum&gt;&lt;DisplayText&gt;&lt;style face="superscript"&gt;166&lt;/style&gt;&lt;/DisplayText&gt;&lt;record&gt;&lt;rec-number&gt;125&lt;/rec-number&gt;&lt;foreign-keys&gt;&lt;key app="EN" db-id="0ex2rvx0ywxxz1efze459ft89rswta52fwf2"&gt;125&lt;/key&gt;&lt;/foreign-keys&gt;&lt;ref-type name="Journal Article"&gt;17&lt;/ref-type&gt;&lt;contributors&gt;&lt;authors&gt;&lt;author&gt;Taylor, Warren&lt;/author&gt;&lt;author&gt;Jones, Richard A. L.&lt;/author&gt;&lt;/authors&gt;&lt;/contributors&gt;&lt;titles&gt;&lt;title&gt;Producing High-Density High-Molecular-Weight Polymer Brushes by a “Grafting to” Method from a Concentrated Homopolymer Solution&lt;/title&gt;&lt;secondary-title&gt;Langmuir&lt;/secondary-title&gt;&lt;/titles&gt;&lt;pages&gt;null-null&lt;/pages&gt;&lt;dates&gt;&lt;year&gt;2010&lt;/year&gt;&lt;/dates&gt;&lt;publisher&gt;American Chemical Society&lt;/publisher&gt;&lt;isbn&gt;0743-7463&lt;/isbn&gt;&lt;work-type&gt;doi: 10.1021/la101881j&lt;/work-type&gt;&lt;urls&gt;&lt;related-urls&gt;&lt;url&gt;http://dx.doi.org/10.1021/la101881j&lt;/url&gt;&lt;/related-urls&gt;&lt;/urls&gt;&lt;electronic-resource-num&gt;10.1021/la101881j&lt;/electronic-resource-num&gt;&lt;/record&gt;&lt;/Cite&gt;&lt;/EndNote&gt;</w:instrText>
      </w:r>
      <w:r w:rsidR="001F5B78">
        <w:fldChar w:fldCharType="separate"/>
      </w:r>
      <w:r w:rsidR="00C52D49" w:rsidRPr="00C52D49">
        <w:rPr>
          <w:noProof/>
          <w:vertAlign w:val="superscript"/>
        </w:rPr>
        <w:t>166</w:t>
      </w:r>
      <w:r w:rsidR="001F5B78">
        <w:fldChar w:fldCharType="end"/>
      </w:r>
      <w:r>
        <w:t xml:space="preserve"> high density 20K molecular weight thiol terminated poly(ethylene oxide) (PEO-SH) brushes were grafted to gold substrates at room temperature using a solution grafting technique. In their approach, control of the grafting density of the PEO-SH brush is accomplished by including a PEO homopolymer in their graft solution. The excluded volume interaction, an effect that limits the access of chains to a surface that </w:t>
      </w:r>
      <w:r>
        <w:lastRenderedPageBreak/>
        <w:t>already has grafted chains tethered to it, is suppressed in the presence of the homopolymer. The volume fraction as well as degree of polymerization of the homopolymer is varied and this ultimately results in control over the size of the grafting chains. Control of the size of the grafting chains results in control over the graft density of brushes.</w:t>
      </w:r>
      <w:r w:rsidR="001F5B78">
        <w:fldChar w:fldCharType="begin"/>
      </w:r>
      <w:r w:rsidR="00C52D49">
        <w:instrText xml:space="preserve"> ADDIN EN.CITE &lt;EndNote&gt;&lt;Cite&gt;&lt;Author&gt;Taylor&lt;/Author&gt;&lt;Year&gt;2010&lt;/Year&gt;&lt;RecNum&gt;125&lt;/RecNum&gt;&lt;DisplayText&gt;&lt;style face="superscript"&gt;166&lt;/style&gt;&lt;/DisplayText&gt;&lt;record&gt;&lt;rec-number&gt;125&lt;/rec-number&gt;&lt;foreign-keys&gt;&lt;key app="EN" db-id="0ex2rvx0ywxxz1efze459ft89rswta52fwf2"&gt;125&lt;/key&gt;&lt;/foreign-keys&gt;&lt;ref-type name="Journal Article"&gt;17&lt;/ref-type&gt;&lt;contributors&gt;&lt;authors&gt;&lt;author&gt;Taylor, Warren&lt;/author&gt;&lt;author&gt;Jones, Richard A. L.&lt;/author&gt;&lt;/authors&gt;&lt;/contributors&gt;&lt;titles&gt;&lt;title&gt;Producing High-Density High-Molecular-Weight Polymer Brushes by a “Grafting to” Method from a Concentrated Homopolymer Solution&lt;/title&gt;&lt;secondary-title&gt;Langmuir&lt;/secondary-title&gt;&lt;/titles&gt;&lt;pages&gt;null-null&lt;/pages&gt;&lt;dates&gt;&lt;year&gt;2010&lt;/year&gt;&lt;/dates&gt;&lt;publisher&gt;American Chemical Society&lt;/publisher&gt;&lt;isbn&gt;0743-7463&lt;/isbn&gt;&lt;work-type&gt;doi: 10.1021/la101881j&lt;/work-type&gt;&lt;urls&gt;&lt;related-urls&gt;&lt;url&gt;http://dx.doi.org/10.1021/la101881j&lt;/url&gt;&lt;/related-urls&gt;&lt;/urls&gt;&lt;electronic-resource-num&gt;10.1021/la101881j&lt;/electronic-resource-num&gt;&lt;/record&gt;&lt;/Cite&gt;&lt;/EndNote&gt;</w:instrText>
      </w:r>
      <w:r w:rsidR="001F5B78">
        <w:fldChar w:fldCharType="separate"/>
      </w:r>
      <w:r w:rsidR="00C52D49" w:rsidRPr="00C52D49">
        <w:rPr>
          <w:noProof/>
          <w:vertAlign w:val="superscript"/>
        </w:rPr>
        <w:t>166</w:t>
      </w:r>
      <w:r w:rsidR="001F5B78">
        <w:fldChar w:fldCharType="end"/>
      </w:r>
      <w:r>
        <w:t xml:space="preserve"> A similar method could be employed in the solution grafting of end-functionalized PCHD precursor chains in order to have greater control over the reaction (i.e., using non-functionalized PCHD chains in the graft solution). This would allow further studies on the kinetics of the solution grafting technique. Moreover, it may be that the solution grafting technique, once optimized, will be a competitive method for creating a conducting surface. It would be interesting to conduct a structure-property study whereby the conductivity is probed both within the plane of the film and perpendicular to the film for both solution grafted as well as spin coated PPP brushes. Perhaps the structure and thus conductivity of polymer brushes created by spin coating versus solution grafting will differ. </w:t>
      </w:r>
    </w:p>
    <w:p w14:paraId="0E918845" w14:textId="4CB71E78" w:rsidR="008D5B36" w:rsidRDefault="008D5B36" w:rsidP="00224F98">
      <w:pPr>
        <w:spacing w:line="480" w:lineRule="auto"/>
        <w:ind w:firstLine="720"/>
      </w:pPr>
      <w:r>
        <w:t>Following the combined top-down bottom-up method of fabrication as described in von Werne et al’s</w:t>
      </w:r>
      <w:r w:rsidR="001F5B78">
        <w:fldChar w:fldCharType="begin"/>
      </w:r>
      <w:r w:rsidR="0020177A">
        <w:instrText xml:space="preserve"> ADDIN EN.CITE &lt;EndNote&gt;&lt;Cite&gt;&lt;Author&gt;von Werne&lt;/Author&gt;&lt;Year&gt;2003&lt;/Year&gt;&lt;RecNum&gt;294&lt;/RecNum&gt;&lt;DisplayText&gt;&lt;style face="superscript"&gt;46&lt;/style&gt;&lt;/DisplayText&gt;&lt;record&gt;&lt;rec-number&gt;294&lt;/rec-number&gt;&lt;foreign-keys&gt;&lt;key app="EN" db-id="wvr5w05pkf0peaevsr4pa59mzvpprdv02d0d"&gt;294&lt;/key&gt;&lt;/foreign-keys&gt;&lt;ref-type name="Journal Article"&gt;17&lt;/ref-type&gt;&lt;contributors&gt;&lt;authors&gt;&lt;author&gt;von Werne, Timothy A.&lt;/author&gt;&lt;author&gt;Germack, David S.&lt;/author&gt;&lt;author&gt;Hagberg, Erik C.&lt;/author&gt;&lt;author&gt;Sheares, Valerie V.&lt;/author&gt;&lt;author&gt;Hawker, Craig J.&lt;/author&gt;&lt;author&gt;Carter, Kenneth R.&lt;/author&gt;&lt;/authors&gt;&lt;/contributors&gt;&lt;titles&gt;&lt;title&gt;A Versatile Method for Tuning the Chemistry and Size of Nanoscopic Features by Living Free Radical Polymerization&lt;/title&gt;&lt;secondary-title&gt;Journal of the American Chemical Society&lt;/secondary-title&gt;&lt;/titles&gt;&lt;periodical&gt;&lt;full-title&gt;Journal of the American Chemical Society&lt;/full-title&gt;&lt;/periodical&gt;&lt;pages&gt;3831-3838&lt;/pages&gt;&lt;volume&gt;125&lt;/volume&gt;&lt;number&gt;13&lt;/number&gt;&lt;dates&gt;&lt;year&gt;2003&lt;/year&gt;&lt;/dates&gt;&lt;publisher&gt;American Chemical Society&lt;/publisher&gt;&lt;isbn&gt;0002-7863&lt;/isbn&gt;&lt;work-type&gt;doi: 10.1021/ja028866n&lt;/work-type&gt;&lt;urls&gt;&lt;related-urls&gt;&lt;url&gt;http://dx.doi.org/10.1021/ja028866n&lt;/url&gt;&lt;/related-urls&gt;&lt;/urls&gt;&lt;electronic-resource-num&gt;10.1021/ja028866n&lt;/electronic-resource-num&gt;&lt;/record&gt;&lt;/Cite&gt;&lt;/EndNote&gt;</w:instrText>
      </w:r>
      <w:r w:rsidR="001F5B78">
        <w:fldChar w:fldCharType="separate"/>
      </w:r>
      <w:r w:rsidR="0020177A" w:rsidRPr="0020177A">
        <w:rPr>
          <w:noProof/>
          <w:vertAlign w:val="superscript"/>
        </w:rPr>
        <w:t>46</w:t>
      </w:r>
      <w:r w:rsidR="001F5B78">
        <w:fldChar w:fldCharType="end"/>
      </w:r>
      <w:r>
        <w:t xml:space="preserve"> study, cross-linked functionalized PP/inimer networks formed on patterned surfaces could serve as a method to fabricate haptic coatings. Haptic coatings are coatings designed with a specific texture and are primarily used as coatings for consumer electronics (eg., cell phone covers, laptops, etc) but can also be found in automotive interiors. Haptic coatings can have a ‘soft’ feel, a ‘rubbery’ feel, or a ‘silky’ feel, for example, and are rated on a haptic scale (which indicates the human tactile sense attributed to a particular coating). However, the haptic scale used in the industrial application of these specialized coatings is not well-defined. In practice, these textured coatings are rated on a haptic scale by a panel of individuals that may or may not rate the coatings exactly the same as the end-user of such coatings (i.e., the customer). Nevertheless, a recent study suggests that the human finger can distinguish textures on a surface </w:t>
      </w:r>
      <w:r>
        <w:lastRenderedPageBreak/>
        <w:t>in which the feature sizes are on the order of nanometers (~ 10 nm).</w:t>
      </w:r>
      <w:r w:rsidR="001F5B78">
        <w:fldChar w:fldCharType="begin"/>
      </w:r>
      <w:r w:rsidR="00C52D49">
        <w:instrText xml:space="preserve"> ADDIN EN.CITE &lt;EndNote&gt;&lt;Cite&gt;&lt;Author&gt;Skedung&lt;/Author&gt;&lt;Year&gt;2013&lt;/Year&gt;&lt;RecNum&gt;638&lt;/RecNum&gt;&lt;DisplayText&gt;&lt;style face="superscript"&gt;180&lt;/style&gt;&lt;/DisplayText&gt;&lt;record&gt;&lt;rec-number&gt;638&lt;/rec-number&gt;&lt;foreign-keys&gt;&lt;key app="EN" db-id="wvr5w05pkf0peaevsr4pa59mzvpprdv02d0d"&gt;638&lt;/key&gt;&lt;/foreign-keys&gt;&lt;ref-type name="Journal Article"&gt;17&lt;/ref-type&gt;&lt;contributors&gt;&lt;authors&gt;&lt;author&gt;Skedung, Lisa&lt;/author&gt;&lt;author&gt;Arvidsson, Martin&lt;/author&gt;&lt;author&gt;Chung, Jun Young&lt;/author&gt;&lt;author&gt;Stafford, Christopher M.&lt;/author&gt;&lt;author&gt;Berglund, Birgitta&lt;/author&gt;&lt;author&gt;Rutland, Mark W.&lt;/author&gt;&lt;/authors&gt;&lt;/contributors&gt;&lt;titles&gt;&lt;title&gt;Feeling Small: Exploring the Tactile Perception Limits&lt;/title&gt;&lt;secondary-title&gt;Scientific Reports&lt;/secondary-title&gt;&lt;/titles&gt;&lt;periodical&gt;&lt;full-title&gt;Scientific Reports&lt;/full-title&gt;&lt;/periodical&gt;&lt;pages&gt;2617&lt;/pages&gt;&lt;volume&gt;3&lt;/volume&gt;&lt;dates&gt;&lt;year&gt;2013&lt;/year&gt;&lt;/dates&gt;&lt;publisher&gt;The Author(s)&lt;/publisher&gt;&lt;work-type&gt;Article&lt;/work-type&gt;&lt;urls&gt;&lt;related-urls&gt;&lt;url&gt;http://dx.doi.org/10.1038/srep02617&lt;/url&gt;&lt;/related-urls&gt;&lt;/urls&gt;&lt;electronic-resource-num&gt;10.1038/srep02617&amp;#xD;http://www.nature.com/articles/srep02617#supplementary-information&lt;/electronic-resource-num&gt;&lt;/record&gt;&lt;/Cite&gt;&lt;/EndNote&gt;</w:instrText>
      </w:r>
      <w:r w:rsidR="001F5B78">
        <w:fldChar w:fldCharType="separate"/>
      </w:r>
      <w:r w:rsidR="00C52D49" w:rsidRPr="00C52D49">
        <w:rPr>
          <w:noProof/>
          <w:vertAlign w:val="superscript"/>
        </w:rPr>
        <w:t>180</w:t>
      </w:r>
      <w:r w:rsidR="001F5B78">
        <w:fldChar w:fldCharType="end"/>
      </w:r>
      <w:r>
        <w:t xml:space="preserve"> Thus, the top-down bottom-up method of creating nanoscale features in a coating using cross-linked functionalized PP/inimer networks may facilitate better structure-property relationships in such coatings, thus making the human tactile perception of haptic coatings more quantifiable and less subjective. </w:t>
      </w:r>
    </w:p>
    <w:p w14:paraId="00257ACA" w14:textId="77777777" w:rsidR="008D5B36" w:rsidRDefault="008D5B36" w:rsidP="00224F98">
      <w:pPr>
        <w:spacing w:line="480" w:lineRule="auto"/>
        <w:ind w:firstLine="720"/>
        <w:rPr>
          <w:b/>
        </w:rPr>
      </w:pPr>
      <w:r>
        <w:t xml:space="preserve">Future investigations involving cross-linked functionalized PP/inimer networks should include further neutron reflectivity studies in which films (prepared from a low percent of inimer and varying ratios of dS to inimer concentration) are swollen in a good solvent such as toluene. Density profiles of swollen films would provide more information about the structure of end-tethered d-PS grown from the 3-dimensional surface. Moreover, these density profiles could be compared with those of the dry films. It would also be interesting to follow the formation of d-PS from the cross-linked inimer embedded network. This could be accomplished by measuring the neutron reflectivity profiles at specified intervals thus providing ‘snap shots’ of the kinetics of the reaction process. </w:t>
      </w:r>
    </w:p>
    <w:p w14:paraId="38E441F1" w14:textId="77777777" w:rsidR="008D5B36" w:rsidRDefault="008D5B36" w:rsidP="00224F98"/>
    <w:p w14:paraId="27C29AFD" w14:textId="77777777" w:rsidR="008D5B36" w:rsidRDefault="008D5B36" w:rsidP="00224F98"/>
    <w:p w14:paraId="6FC09501" w14:textId="77777777" w:rsidR="008D5B36" w:rsidRDefault="008D5B36" w:rsidP="00224F98"/>
    <w:p w14:paraId="437969AB" w14:textId="77777777" w:rsidR="00E9538C" w:rsidRPr="007E0D06" w:rsidRDefault="00E9538C" w:rsidP="00E9538C">
      <w:pPr>
        <w:pStyle w:val="Heading1"/>
        <w:numPr>
          <w:ilvl w:val="0"/>
          <w:numId w:val="0"/>
        </w:numPr>
        <w:jc w:val="center"/>
        <w:rPr>
          <w:rFonts w:ascii="Times New Roman" w:hAnsi="Times New Roman"/>
          <w:b/>
          <w:color w:val="auto"/>
          <w:sz w:val="24"/>
          <w:szCs w:val="24"/>
        </w:rPr>
      </w:pPr>
      <w:bookmarkStart w:id="323" w:name="_Toc459154955"/>
      <w:bookmarkStart w:id="324" w:name="_Toc46500611"/>
      <w:r w:rsidRPr="007E0D06">
        <w:rPr>
          <w:rFonts w:ascii="Times New Roman" w:hAnsi="Times New Roman"/>
          <w:b/>
          <w:color w:val="auto"/>
          <w:sz w:val="24"/>
          <w:szCs w:val="24"/>
        </w:rPr>
        <w:t>List of References</w:t>
      </w:r>
      <w:bookmarkEnd w:id="323"/>
      <w:bookmarkEnd w:id="324"/>
    </w:p>
    <w:p w14:paraId="23D78CAF" w14:textId="77777777" w:rsidR="00E9538C" w:rsidRDefault="00E9538C" w:rsidP="00E9538C"/>
    <w:p w14:paraId="1F3CCB9A" w14:textId="77777777" w:rsidR="00E9538C" w:rsidRDefault="00E9538C" w:rsidP="00E9538C"/>
    <w:p w14:paraId="7A5B84FF" w14:textId="77777777" w:rsidR="00E9538C" w:rsidRDefault="00E9538C" w:rsidP="00E9538C"/>
    <w:p w14:paraId="240A115E" w14:textId="77777777" w:rsidR="00E9538C" w:rsidRDefault="00E9538C" w:rsidP="00E9538C"/>
    <w:p w14:paraId="3148F7D3" w14:textId="77777777" w:rsidR="00E9538C" w:rsidRDefault="00E9538C" w:rsidP="00E9538C"/>
    <w:p w14:paraId="575827BA" w14:textId="77777777" w:rsidR="00E9538C" w:rsidRDefault="00E9538C" w:rsidP="00E9538C"/>
    <w:p w14:paraId="6BF8EEBF" w14:textId="77777777" w:rsidR="00E9538C" w:rsidRDefault="00E9538C" w:rsidP="00E9538C"/>
    <w:p w14:paraId="47EC0FF8" w14:textId="77777777" w:rsidR="00E9538C" w:rsidRDefault="00E9538C" w:rsidP="00E9538C"/>
    <w:p w14:paraId="462D7D3A" w14:textId="77777777" w:rsidR="00E9538C" w:rsidRDefault="00E9538C" w:rsidP="00E9538C"/>
    <w:p w14:paraId="5A29F5A2" w14:textId="77777777" w:rsidR="00E9538C" w:rsidRDefault="00E9538C" w:rsidP="00E9538C"/>
    <w:p w14:paraId="16C12058" w14:textId="77777777" w:rsidR="00E9538C" w:rsidRDefault="00E9538C" w:rsidP="00E9538C"/>
    <w:p w14:paraId="0A02974E" w14:textId="77777777" w:rsidR="00E9538C" w:rsidRDefault="00E9538C" w:rsidP="00E9538C"/>
    <w:p w14:paraId="20733BD1" w14:textId="77777777" w:rsidR="00E9538C" w:rsidRDefault="00E9538C" w:rsidP="00E9538C"/>
    <w:p w14:paraId="7FCA8867" w14:textId="77777777" w:rsidR="00E9538C" w:rsidRDefault="00E9538C" w:rsidP="00E9538C"/>
    <w:p w14:paraId="17DFE290" w14:textId="77777777" w:rsidR="00E9538C" w:rsidRDefault="00E9538C" w:rsidP="00E9538C"/>
    <w:p w14:paraId="03036DA2" w14:textId="77777777" w:rsidR="00E9538C" w:rsidRDefault="00E9538C" w:rsidP="00E9538C"/>
    <w:p w14:paraId="35917F9F" w14:textId="77777777" w:rsidR="00E9538C" w:rsidRDefault="00E9538C" w:rsidP="00E9538C"/>
    <w:p w14:paraId="29D9D134" w14:textId="77777777" w:rsidR="00E9538C" w:rsidRDefault="00E9538C" w:rsidP="00E9538C"/>
    <w:p w14:paraId="243B8B96" w14:textId="77777777" w:rsidR="00E9538C" w:rsidRDefault="00E9538C" w:rsidP="00E9538C"/>
    <w:p w14:paraId="1B66CF36" w14:textId="77777777" w:rsidR="00E9538C" w:rsidRDefault="00E9538C" w:rsidP="00E9538C"/>
    <w:p w14:paraId="52281CAA" w14:textId="77777777" w:rsidR="00E9538C" w:rsidRDefault="00E9538C" w:rsidP="00E9538C"/>
    <w:p w14:paraId="67E07BA0" w14:textId="77777777" w:rsidR="00E9538C" w:rsidRDefault="00E9538C" w:rsidP="00E9538C"/>
    <w:p w14:paraId="29F3891C" w14:textId="77777777" w:rsidR="00E9538C" w:rsidRDefault="00E9538C" w:rsidP="00E9538C"/>
    <w:p w14:paraId="7EDFC4CB" w14:textId="77777777" w:rsidR="00E9538C" w:rsidRDefault="00E9538C" w:rsidP="00E9538C"/>
    <w:p w14:paraId="698DA6D7" w14:textId="77777777" w:rsidR="00E9538C" w:rsidRDefault="00E9538C" w:rsidP="00E9538C"/>
    <w:p w14:paraId="7A46731F" w14:textId="77777777" w:rsidR="00EA2628" w:rsidRDefault="00EA2628" w:rsidP="00E9538C"/>
    <w:p w14:paraId="7BBB777A" w14:textId="77777777" w:rsidR="00E9538C" w:rsidRDefault="00E9538C" w:rsidP="00E9538C"/>
    <w:p w14:paraId="61E3700A" w14:textId="77777777" w:rsidR="00E9538C" w:rsidRDefault="00E9538C" w:rsidP="00E9538C"/>
    <w:p w14:paraId="652C5F1E" w14:textId="77777777" w:rsidR="00175797" w:rsidRPr="00175797" w:rsidRDefault="001F5B78" w:rsidP="00175797">
      <w:pPr>
        <w:pStyle w:val="EndNoteBibliography"/>
        <w:spacing w:after="0"/>
      </w:pPr>
      <w:r>
        <w:fldChar w:fldCharType="begin"/>
      </w:r>
      <w:r w:rsidR="00E9538C">
        <w:instrText xml:space="preserve"> ADDIN EN.REFLIST </w:instrText>
      </w:r>
      <w:r>
        <w:fldChar w:fldCharType="separate"/>
      </w:r>
      <w:r w:rsidR="00175797" w:rsidRPr="00175797">
        <w:t>1.</w:t>
      </w:r>
      <w:r w:rsidR="00175797" w:rsidRPr="00175797">
        <w:tab/>
        <w:t xml:space="preserve">Allara, D. L., A Perspective on Surfaces and Interfaces. </w:t>
      </w:r>
      <w:r w:rsidR="00175797" w:rsidRPr="00175797">
        <w:rPr>
          <w:i/>
        </w:rPr>
        <w:t xml:space="preserve">Nature </w:t>
      </w:r>
      <w:r w:rsidR="00175797" w:rsidRPr="00175797">
        <w:rPr>
          <w:b/>
        </w:rPr>
        <w:t>2005,</w:t>
      </w:r>
      <w:r w:rsidR="00175797" w:rsidRPr="00175797">
        <w:t xml:space="preserve"> </w:t>
      </w:r>
      <w:r w:rsidR="00175797" w:rsidRPr="00175797">
        <w:rPr>
          <w:i/>
        </w:rPr>
        <w:t>437</w:t>
      </w:r>
      <w:r w:rsidR="00175797" w:rsidRPr="00175797">
        <w:t>.</w:t>
      </w:r>
    </w:p>
    <w:p w14:paraId="16A511A7" w14:textId="77777777" w:rsidR="00175797" w:rsidRPr="00175797" w:rsidRDefault="00175797" w:rsidP="00175797">
      <w:pPr>
        <w:pStyle w:val="EndNoteBibliography"/>
        <w:spacing w:after="0"/>
      </w:pPr>
      <w:r w:rsidRPr="00175797">
        <w:t>2.</w:t>
      </w:r>
      <w:r w:rsidRPr="00175797">
        <w:tab/>
        <w:t xml:space="preserve">Xia, F.; Jiang, L., Bio-Inspired, Smart, Multiscale Interfacial Materials. </w:t>
      </w:r>
      <w:r w:rsidRPr="00175797">
        <w:rPr>
          <w:i/>
        </w:rPr>
        <w:t xml:space="preserve">Advanced Materials </w:t>
      </w:r>
      <w:r w:rsidRPr="00175797">
        <w:rPr>
          <w:b/>
        </w:rPr>
        <w:t>2008,</w:t>
      </w:r>
      <w:r w:rsidRPr="00175797">
        <w:t xml:space="preserve"> </w:t>
      </w:r>
      <w:r w:rsidRPr="00175797">
        <w:rPr>
          <w:i/>
        </w:rPr>
        <w:t>20</w:t>
      </w:r>
      <w:r w:rsidRPr="00175797">
        <w:t>, 2842-2858.</w:t>
      </w:r>
    </w:p>
    <w:p w14:paraId="789B18AF" w14:textId="77777777" w:rsidR="00175797" w:rsidRPr="00175797" w:rsidRDefault="00175797" w:rsidP="00175797">
      <w:pPr>
        <w:pStyle w:val="EndNoteBibliography"/>
        <w:spacing w:after="0"/>
      </w:pPr>
      <w:r w:rsidRPr="00175797">
        <w:t>3.</w:t>
      </w:r>
      <w:r w:rsidRPr="00175797">
        <w:tab/>
        <w:t xml:space="preserve">Russell, T. P., Surface-Responsive Materials. </w:t>
      </w:r>
      <w:r w:rsidRPr="00175797">
        <w:rPr>
          <w:i/>
        </w:rPr>
        <w:t xml:space="preserve">Science </w:t>
      </w:r>
      <w:r w:rsidRPr="00175797">
        <w:rPr>
          <w:b/>
        </w:rPr>
        <w:t>2002,</w:t>
      </w:r>
      <w:r w:rsidRPr="00175797">
        <w:t xml:space="preserve"> </w:t>
      </w:r>
      <w:r w:rsidRPr="00175797">
        <w:rPr>
          <w:i/>
        </w:rPr>
        <w:t>297</w:t>
      </w:r>
      <w:r w:rsidRPr="00175797">
        <w:t xml:space="preserve"> (5583), 964-967.</w:t>
      </w:r>
    </w:p>
    <w:p w14:paraId="408091E4" w14:textId="77777777" w:rsidR="00175797" w:rsidRPr="00175797" w:rsidRDefault="00175797" w:rsidP="00175797">
      <w:pPr>
        <w:pStyle w:val="EndNoteBibliography"/>
        <w:spacing w:after="0"/>
      </w:pPr>
      <w:r w:rsidRPr="00175797">
        <w:t>4.</w:t>
      </w:r>
      <w:r w:rsidRPr="00175797">
        <w:tab/>
        <w:t xml:space="preserve">Granick, S.;  Kumar, S. K.;  Amis, E. J.;  Antonietti, M.;  Balazs, A. C.;  Chakraborty, A. K.;  Grest, G. S.;  Hawker, C.;  Janmey, P.;  Kramer, E. J.;  Nuzzo, R.;  Russell, T. P.; Safinya, C. R., Macromolecules at Surfaces: Research Challenges and Opportunities from Tribology to Biology. </w:t>
      </w:r>
      <w:r w:rsidRPr="00175797">
        <w:rPr>
          <w:i/>
        </w:rPr>
        <w:t xml:space="preserve">J. Poly. Sci. Part B: Poly Phys </w:t>
      </w:r>
      <w:r w:rsidRPr="00175797">
        <w:rPr>
          <w:b/>
        </w:rPr>
        <w:t>2003,</w:t>
      </w:r>
      <w:r w:rsidRPr="00175797">
        <w:t xml:space="preserve"> </w:t>
      </w:r>
      <w:r w:rsidRPr="00175797">
        <w:rPr>
          <w:i/>
        </w:rPr>
        <w:t>41</w:t>
      </w:r>
      <w:r w:rsidRPr="00175797">
        <w:t>, 2755-2793.</w:t>
      </w:r>
    </w:p>
    <w:p w14:paraId="360550F5" w14:textId="77777777" w:rsidR="00175797" w:rsidRPr="00175797" w:rsidRDefault="00175797" w:rsidP="00175797">
      <w:pPr>
        <w:pStyle w:val="EndNoteBibliography"/>
        <w:spacing w:after="0"/>
      </w:pPr>
      <w:r w:rsidRPr="00175797">
        <w:t>5.</w:t>
      </w:r>
      <w:r w:rsidRPr="00175797">
        <w:tab/>
        <w:t xml:space="preserve">Stamm, M., </w:t>
      </w:r>
      <w:r w:rsidRPr="00175797">
        <w:rPr>
          <w:i/>
        </w:rPr>
        <w:t>Polymer Surfaces and Interfaces: Characterization, Modification and Applications</w:t>
      </w:r>
      <w:r w:rsidRPr="00175797">
        <w:t>. First ed.; 2008.</w:t>
      </w:r>
    </w:p>
    <w:p w14:paraId="24342CCA" w14:textId="77777777" w:rsidR="00175797" w:rsidRPr="00175797" w:rsidRDefault="00175797" w:rsidP="00175797">
      <w:pPr>
        <w:pStyle w:val="EndNoteBibliography"/>
        <w:spacing w:after="0"/>
      </w:pPr>
      <w:r w:rsidRPr="00175797">
        <w:t>6.</w:t>
      </w:r>
      <w:r w:rsidRPr="00175797">
        <w:tab/>
        <w:t xml:space="preserve">Garbassi, F.;  Morra, M.; Occhiello, E., </w:t>
      </w:r>
      <w:r w:rsidRPr="00175797">
        <w:rPr>
          <w:i/>
        </w:rPr>
        <w:t>Polymer Surfaces: From Physics to Technology</w:t>
      </w:r>
      <w:r w:rsidRPr="00175797">
        <w:t>. John Wiley &amp; Sons: New York, 2000.</w:t>
      </w:r>
    </w:p>
    <w:p w14:paraId="2103A279" w14:textId="77777777" w:rsidR="00175797" w:rsidRPr="00175797" w:rsidRDefault="00175797" w:rsidP="00175797">
      <w:pPr>
        <w:pStyle w:val="EndNoteBibliography"/>
        <w:spacing w:after="0"/>
      </w:pPr>
      <w:r w:rsidRPr="00175797">
        <w:lastRenderedPageBreak/>
        <w:t>7.</w:t>
      </w:r>
      <w:r w:rsidRPr="00175797">
        <w:tab/>
        <w:t xml:space="preserve">Yang, X.; Loos, J., Toward High-Performance Polymer Solar Cells:  The Importance of Morphology Control. </w:t>
      </w:r>
      <w:r w:rsidRPr="00175797">
        <w:rPr>
          <w:i/>
        </w:rPr>
        <w:t xml:space="preserve">Macromolecules </w:t>
      </w:r>
      <w:r w:rsidRPr="00175797">
        <w:rPr>
          <w:b/>
        </w:rPr>
        <w:t>2007,</w:t>
      </w:r>
      <w:r w:rsidRPr="00175797">
        <w:t xml:space="preserve"> </w:t>
      </w:r>
      <w:r w:rsidRPr="00175797">
        <w:rPr>
          <w:i/>
        </w:rPr>
        <w:t>40</w:t>
      </w:r>
      <w:r w:rsidRPr="00175797">
        <w:t xml:space="preserve"> (5), 1353-1362.</w:t>
      </w:r>
    </w:p>
    <w:p w14:paraId="3A685031" w14:textId="77777777" w:rsidR="00175797" w:rsidRPr="00175797" w:rsidRDefault="00175797" w:rsidP="00175797">
      <w:pPr>
        <w:pStyle w:val="EndNoteBibliography"/>
        <w:spacing w:after="0"/>
      </w:pPr>
      <w:r w:rsidRPr="00175797">
        <w:t>8.</w:t>
      </w:r>
      <w:r w:rsidRPr="00175797">
        <w:tab/>
        <w:t xml:space="preserve">Granick, S., Perspective: Kinetic and Mechanical Properties of Adsorbed Polymer Layers. </w:t>
      </w:r>
      <w:r w:rsidRPr="00175797">
        <w:rPr>
          <w:i/>
        </w:rPr>
        <w:t xml:space="preserve">The european Physical Journal E </w:t>
      </w:r>
      <w:r w:rsidRPr="00175797">
        <w:rPr>
          <w:b/>
        </w:rPr>
        <w:t>2002,</w:t>
      </w:r>
      <w:r w:rsidRPr="00175797">
        <w:t xml:space="preserve"> </w:t>
      </w:r>
      <w:r w:rsidRPr="00175797">
        <w:rPr>
          <w:i/>
        </w:rPr>
        <w:t>9</w:t>
      </w:r>
      <w:r w:rsidRPr="00175797">
        <w:t>, 421-424.</w:t>
      </w:r>
    </w:p>
    <w:p w14:paraId="7C9A5619" w14:textId="77777777" w:rsidR="00175797" w:rsidRPr="00175797" w:rsidRDefault="00175797" w:rsidP="00175797">
      <w:pPr>
        <w:pStyle w:val="EndNoteBibliography"/>
        <w:spacing w:after="0"/>
      </w:pPr>
      <w:r w:rsidRPr="00175797">
        <w:t>9.</w:t>
      </w:r>
      <w:r w:rsidRPr="00175797">
        <w:tab/>
        <w:t xml:space="preserve">Atkins, P. W., </w:t>
      </w:r>
      <w:r w:rsidRPr="00175797">
        <w:rPr>
          <w:i/>
        </w:rPr>
        <w:t>Physical Chemistry</w:t>
      </w:r>
      <w:r w:rsidRPr="00175797">
        <w:t>. W.H. Freeman and Company New York 1998.</w:t>
      </w:r>
    </w:p>
    <w:p w14:paraId="5E9F2476" w14:textId="77777777" w:rsidR="00175797" w:rsidRPr="00175797" w:rsidRDefault="00175797" w:rsidP="00175797">
      <w:pPr>
        <w:pStyle w:val="EndNoteBibliography"/>
        <w:spacing w:after="0"/>
      </w:pPr>
      <w:r w:rsidRPr="00175797">
        <w:t>10.</w:t>
      </w:r>
      <w:r w:rsidRPr="00175797">
        <w:tab/>
        <w:t xml:space="preserve">Reisch, M., European Firms Chart New Paths. </w:t>
      </w:r>
      <w:r w:rsidRPr="00175797">
        <w:rPr>
          <w:i/>
        </w:rPr>
        <w:t xml:space="preserve">Chemical and Engineering News </w:t>
      </w:r>
      <w:r w:rsidRPr="00175797">
        <w:rPr>
          <w:b/>
        </w:rPr>
        <w:t xml:space="preserve">2010 </w:t>
      </w:r>
      <w:r w:rsidRPr="00175797">
        <w:rPr>
          <w:i/>
        </w:rPr>
        <w:t>88</w:t>
      </w:r>
      <w:r w:rsidRPr="00175797">
        <w:t xml:space="preserve"> (40).</w:t>
      </w:r>
    </w:p>
    <w:p w14:paraId="1E9CB0FE" w14:textId="77777777" w:rsidR="00175797" w:rsidRPr="00175797" w:rsidRDefault="00175797" w:rsidP="00175797">
      <w:pPr>
        <w:pStyle w:val="EndNoteBibliography"/>
        <w:spacing w:after="0"/>
      </w:pPr>
      <w:r w:rsidRPr="00175797">
        <w:t>11.</w:t>
      </w:r>
      <w:r w:rsidRPr="00175797">
        <w:tab/>
        <w:t xml:space="preserve">Reynolds, B. J.;  Ruegg, M. L.;  Balsara, N. P.; Radke, C. J., Relationship between Macroscopic and Microscopic Models of Surfactant Adsorption Dynamics at Fluid Interfaces. </w:t>
      </w:r>
      <w:r w:rsidRPr="00175797">
        <w:rPr>
          <w:i/>
        </w:rPr>
        <w:t xml:space="preserve">Langmuir </w:t>
      </w:r>
      <w:r w:rsidRPr="00175797">
        <w:rPr>
          <w:b/>
        </w:rPr>
        <w:t>2006,</w:t>
      </w:r>
      <w:r w:rsidRPr="00175797">
        <w:t xml:space="preserve"> </w:t>
      </w:r>
      <w:r w:rsidRPr="00175797">
        <w:rPr>
          <w:i/>
        </w:rPr>
        <w:t>22</w:t>
      </w:r>
      <w:r w:rsidRPr="00175797">
        <w:t xml:space="preserve"> (22), 9201-9207.</w:t>
      </w:r>
    </w:p>
    <w:p w14:paraId="0E5CE916" w14:textId="77777777" w:rsidR="00175797" w:rsidRPr="00175797" w:rsidRDefault="00175797" w:rsidP="00175797">
      <w:pPr>
        <w:pStyle w:val="EndNoteBibliography"/>
        <w:spacing w:after="0"/>
      </w:pPr>
      <w:r w:rsidRPr="00175797">
        <w:t>12.</w:t>
      </w:r>
      <w:r w:rsidRPr="00175797">
        <w:tab/>
        <w:t xml:space="preserve">Reynolds, B. J.;  Ruegg, M. L.;  Mates, T. E.;  Radke, C. J.; Balsara, N. P., Experimental and Theoretical Study of the Adsorption of a Diblock Copolymer to Interfaces between Two Homopolymers. </w:t>
      </w:r>
      <w:r w:rsidRPr="00175797">
        <w:rPr>
          <w:i/>
        </w:rPr>
        <w:t xml:space="preserve">Macromolecules </w:t>
      </w:r>
      <w:r w:rsidRPr="00175797">
        <w:rPr>
          <w:b/>
        </w:rPr>
        <w:t>2005,</w:t>
      </w:r>
      <w:r w:rsidRPr="00175797">
        <w:t xml:space="preserve"> </w:t>
      </w:r>
      <w:r w:rsidRPr="00175797">
        <w:rPr>
          <w:i/>
        </w:rPr>
        <w:t>38</w:t>
      </w:r>
      <w:r w:rsidRPr="00175797">
        <w:t xml:space="preserve"> (9), 3872-3882.</w:t>
      </w:r>
    </w:p>
    <w:p w14:paraId="55C88839" w14:textId="77777777" w:rsidR="00175797" w:rsidRPr="00175797" w:rsidRDefault="00175797" w:rsidP="00175797">
      <w:pPr>
        <w:pStyle w:val="EndNoteBibliography"/>
        <w:spacing w:after="0"/>
      </w:pPr>
      <w:r w:rsidRPr="00175797">
        <w:t>13.</w:t>
      </w:r>
      <w:r w:rsidRPr="00175797">
        <w:tab/>
        <w:t xml:space="preserve">Reynolds, B. J.;  Ruegg, M. L.;  Mates, T. E.;  Radke, C. J.; Balsara, N. P., Diblock Copolymer Surfactant Transport across the Interface between Two Homopolymers. </w:t>
      </w:r>
      <w:r w:rsidRPr="00175797">
        <w:rPr>
          <w:i/>
        </w:rPr>
        <w:t xml:space="preserve">Langmuir </w:t>
      </w:r>
      <w:r w:rsidRPr="00175797">
        <w:rPr>
          <w:b/>
        </w:rPr>
        <w:t>2006,</w:t>
      </w:r>
      <w:r w:rsidRPr="00175797">
        <w:t xml:space="preserve"> </w:t>
      </w:r>
      <w:r w:rsidRPr="00175797">
        <w:rPr>
          <w:i/>
        </w:rPr>
        <w:t>22</w:t>
      </w:r>
      <w:r w:rsidRPr="00175797">
        <w:t xml:space="preserve"> (22), 9192-9200.</w:t>
      </w:r>
    </w:p>
    <w:p w14:paraId="2E0DE360" w14:textId="77777777" w:rsidR="00175797" w:rsidRPr="00175797" w:rsidRDefault="00175797" w:rsidP="00175797">
      <w:pPr>
        <w:pStyle w:val="EndNoteBibliography"/>
        <w:spacing w:after="0"/>
      </w:pPr>
      <w:r w:rsidRPr="00175797">
        <w:t>14.</w:t>
      </w:r>
      <w:r w:rsidRPr="00175797">
        <w:tab/>
        <w:t xml:space="preserve">Goodwin, J., </w:t>
      </w:r>
      <w:r w:rsidRPr="00175797">
        <w:rPr>
          <w:i/>
        </w:rPr>
        <w:t>Colloids and Interfaces with Surfactants and Polymers</w:t>
      </w:r>
      <w:r w:rsidRPr="00175797">
        <w:t>. Second ed.; John Wiley &amp; Sons Ltd: West Sussex, England, 2009.</w:t>
      </w:r>
    </w:p>
    <w:p w14:paraId="09FC5C2F" w14:textId="77777777" w:rsidR="00175797" w:rsidRPr="00175797" w:rsidRDefault="00175797" w:rsidP="00175797">
      <w:pPr>
        <w:pStyle w:val="EndNoteBibliography"/>
        <w:spacing w:after="0"/>
      </w:pPr>
      <w:r w:rsidRPr="00175797">
        <w:t>15.</w:t>
      </w:r>
      <w:r w:rsidRPr="00175797">
        <w:tab/>
        <w:t xml:space="preserve">Brundle, C. R.;  Evans, C. A. J.;  Wilson, S.; Fitzpatrick, L. E., </w:t>
      </w:r>
      <w:r w:rsidRPr="00175797">
        <w:rPr>
          <w:i/>
        </w:rPr>
        <w:t xml:space="preserve">Encyclopedia of Materials Characterization: Surfaces, Interfaces, Thin Films </w:t>
      </w:r>
      <w:r w:rsidRPr="00175797">
        <w:t>Butterworth-Heinemann: Boston, 1992.</w:t>
      </w:r>
    </w:p>
    <w:p w14:paraId="29A39FA1" w14:textId="77777777" w:rsidR="00175797" w:rsidRPr="00175797" w:rsidRDefault="00175797" w:rsidP="00175797">
      <w:pPr>
        <w:pStyle w:val="EndNoteBibliography"/>
        <w:spacing w:after="0"/>
      </w:pPr>
      <w:r w:rsidRPr="00175797">
        <w:t>16.</w:t>
      </w:r>
      <w:r w:rsidRPr="00175797">
        <w:tab/>
        <w:t xml:space="preserve">Bohn, P. W., LOCALIZED OPTICAL PHENOMENA AND THE CHARACTERIZATION OF MATERIALS INTERFACES. </w:t>
      </w:r>
      <w:r w:rsidRPr="00175797">
        <w:rPr>
          <w:i/>
        </w:rPr>
        <w:t xml:space="preserve">Annual Review of Materials Science </w:t>
      </w:r>
      <w:r w:rsidRPr="00175797">
        <w:rPr>
          <w:b/>
        </w:rPr>
        <w:t>1997,</w:t>
      </w:r>
      <w:r w:rsidRPr="00175797">
        <w:t xml:space="preserve"> </w:t>
      </w:r>
      <w:r w:rsidRPr="00175797">
        <w:rPr>
          <w:i/>
        </w:rPr>
        <w:t>27</w:t>
      </w:r>
      <w:r w:rsidRPr="00175797">
        <w:t xml:space="preserve"> (1), 469-498.</w:t>
      </w:r>
    </w:p>
    <w:p w14:paraId="7148F32F" w14:textId="77777777" w:rsidR="00175797" w:rsidRPr="00175797" w:rsidRDefault="00175797" w:rsidP="00175797">
      <w:pPr>
        <w:pStyle w:val="EndNoteBibliography"/>
        <w:spacing w:after="0"/>
      </w:pPr>
      <w:r w:rsidRPr="00175797">
        <w:t>17.</w:t>
      </w:r>
      <w:r w:rsidRPr="00175797">
        <w:tab/>
        <w:t xml:space="preserve">Jones, R. A. L.; Richards, R. W., </w:t>
      </w:r>
      <w:r w:rsidRPr="00175797">
        <w:rPr>
          <w:i/>
        </w:rPr>
        <w:t xml:space="preserve">Polymers at Surfaces and Interfaces </w:t>
      </w:r>
      <w:r w:rsidRPr="00175797">
        <w:t>Cambridge University Press: New York, 1999.</w:t>
      </w:r>
    </w:p>
    <w:p w14:paraId="01317346" w14:textId="77777777" w:rsidR="00175797" w:rsidRPr="00175797" w:rsidRDefault="00175797" w:rsidP="00175797">
      <w:pPr>
        <w:pStyle w:val="EndNoteBibliography"/>
        <w:spacing w:after="0"/>
      </w:pPr>
      <w:r w:rsidRPr="00175797">
        <w:t>18.</w:t>
      </w:r>
      <w:r w:rsidRPr="00175797">
        <w:tab/>
        <w:t xml:space="preserve">Arlen, M. J.;  Dadmun, M. D.; Hamilton, W. A., Using neutron reflectivity to determine the dynamic properties of a copolymer in a homopolymer matrix. </w:t>
      </w:r>
      <w:r w:rsidRPr="00175797">
        <w:rPr>
          <w:i/>
        </w:rPr>
        <w:t xml:space="preserve">Journal of Polymer Science Part B: Polymer Physics </w:t>
      </w:r>
      <w:r w:rsidRPr="00175797">
        <w:rPr>
          <w:b/>
        </w:rPr>
        <w:t>2004,</w:t>
      </w:r>
      <w:r w:rsidRPr="00175797">
        <w:t xml:space="preserve"> </w:t>
      </w:r>
      <w:r w:rsidRPr="00175797">
        <w:rPr>
          <w:i/>
        </w:rPr>
        <w:t>42</w:t>
      </w:r>
      <w:r w:rsidRPr="00175797">
        <w:t xml:space="preserve"> (17), 3235-3247.</w:t>
      </w:r>
    </w:p>
    <w:p w14:paraId="4593E3BB" w14:textId="77777777" w:rsidR="00175797" w:rsidRPr="00175797" w:rsidRDefault="00175797" w:rsidP="00175797">
      <w:pPr>
        <w:pStyle w:val="EndNoteBibliography"/>
        <w:spacing w:after="0"/>
      </w:pPr>
      <w:r w:rsidRPr="00175797">
        <w:t>19.</w:t>
      </w:r>
      <w:r w:rsidRPr="00175797">
        <w:tab/>
        <w:t xml:space="preserve">Bucknall, D. G.;  Butler, S. A.; Higgins, J. S., Real-Time Measurement of Polymer Diffusion Coefficients Using Neutron Reflection. </w:t>
      </w:r>
      <w:r w:rsidRPr="00175797">
        <w:rPr>
          <w:i/>
        </w:rPr>
        <w:t xml:space="preserve">Macromolecules </w:t>
      </w:r>
      <w:r w:rsidRPr="00175797">
        <w:rPr>
          <w:b/>
        </w:rPr>
        <w:t>1999,</w:t>
      </w:r>
      <w:r w:rsidRPr="00175797">
        <w:t xml:space="preserve"> </w:t>
      </w:r>
      <w:r w:rsidRPr="00175797">
        <w:rPr>
          <w:i/>
        </w:rPr>
        <w:t>32</w:t>
      </w:r>
      <w:r w:rsidRPr="00175797">
        <w:t xml:space="preserve"> (16), 5453-5456.</w:t>
      </w:r>
    </w:p>
    <w:p w14:paraId="36AB542B" w14:textId="77777777" w:rsidR="00175797" w:rsidRPr="00175797" w:rsidRDefault="00175797" w:rsidP="00175797">
      <w:pPr>
        <w:pStyle w:val="EndNoteBibliography"/>
        <w:spacing w:after="0"/>
      </w:pPr>
      <w:r w:rsidRPr="00175797">
        <w:t>20.</w:t>
      </w:r>
      <w:r w:rsidRPr="00175797">
        <w:tab/>
        <w:t xml:space="preserve">Bucknall, D. G.;  Fernandez, M. L.; Higgins, J. S., Neutron reflection studies of interfaces between partially miscible and compatibilised immiscible polymers. </w:t>
      </w:r>
      <w:r w:rsidRPr="00175797">
        <w:rPr>
          <w:i/>
        </w:rPr>
        <w:t xml:space="preserve">Faraday Discussions </w:t>
      </w:r>
      <w:r w:rsidRPr="00175797">
        <w:rPr>
          <w:b/>
        </w:rPr>
        <w:t>1994,</w:t>
      </w:r>
      <w:r w:rsidRPr="00175797">
        <w:t xml:space="preserve"> </w:t>
      </w:r>
      <w:r w:rsidRPr="00175797">
        <w:rPr>
          <w:i/>
        </w:rPr>
        <w:t>98</w:t>
      </w:r>
      <w:r w:rsidRPr="00175797">
        <w:t>, 19-30.</w:t>
      </w:r>
    </w:p>
    <w:p w14:paraId="1524009C" w14:textId="77777777" w:rsidR="00175797" w:rsidRPr="00175797" w:rsidRDefault="00175797" w:rsidP="00175797">
      <w:pPr>
        <w:pStyle w:val="EndNoteBibliography"/>
        <w:spacing w:after="0"/>
      </w:pPr>
      <w:r w:rsidRPr="00175797">
        <w:t>21.</w:t>
      </w:r>
      <w:r w:rsidRPr="00175797">
        <w:tab/>
        <w:t xml:space="preserve">Bucknall, D. G.;  Higgins, J. S.;  Penfold, J.; Rostami, S., Segregation behaviour of deuterated poly(styrene-block-methyl methacrylate) diblock copolymer in the presence of poly(methyl methacrylate) homopolymer. </w:t>
      </w:r>
      <w:r w:rsidRPr="00175797">
        <w:rPr>
          <w:i/>
        </w:rPr>
        <w:t xml:space="preserve">Polymer </w:t>
      </w:r>
      <w:r w:rsidRPr="00175797">
        <w:rPr>
          <w:b/>
        </w:rPr>
        <w:t>1993,</w:t>
      </w:r>
      <w:r w:rsidRPr="00175797">
        <w:t xml:space="preserve"> </w:t>
      </w:r>
      <w:r w:rsidRPr="00175797">
        <w:rPr>
          <w:i/>
        </w:rPr>
        <w:t>34</w:t>
      </w:r>
      <w:r w:rsidRPr="00175797">
        <w:t xml:space="preserve"> (3), 451-458.</w:t>
      </w:r>
    </w:p>
    <w:p w14:paraId="6821E225" w14:textId="77777777" w:rsidR="00175797" w:rsidRPr="00175797" w:rsidRDefault="00175797" w:rsidP="00175797">
      <w:pPr>
        <w:pStyle w:val="EndNoteBibliography"/>
        <w:spacing w:after="0"/>
      </w:pPr>
      <w:r w:rsidRPr="00175797">
        <w:t>22.</w:t>
      </w:r>
      <w:r w:rsidRPr="00175797">
        <w:tab/>
        <w:t xml:space="preserve">Coote, M. L.;  Gordon, D. H.;  Hutchings, L. R.;  Richards, R. W.; Dalgliesh, R. M., Neutron reflectometry investigation of polymer-polymer reactions at the interface between immiscible polymers. </w:t>
      </w:r>
      <w:r w:rsidRPr="00175797">
        <w:rPr>
          <w:i/>
        </w:rPr>
        <w:t xml:space="preserve">Polymer </w:t>
      </w:r>
      <w:r w:rsidRPr="00175797">
        <w:rPr>
          <w:b/>
        </w:rPr>
        <w:t>2003,</w:t>
      </w:r>
      <w:r w:rsidRPr="00175797">
        <w:t xml:space="preserve"> </w:t>
      </w:r>
      <w:r w:rsidRPr="00175797">
        <w:rPr>
          <w:i/>
        </w:rPr>
        <w:t>44</w:t>
      </w:r>
      <w:r w:rsidRPr="00175797">
        <w:t xml:space="preserve"> (25), 7689-7700.</w:t>
      </w:r>
    </w:p>
    <w:p w14:paraId="11197AA0" w14:textId="77777777" w:rsidR="00175797" w:rsidRPr="00175797" w:rsidRDefault="00175797" w:rsidP="00175797">
      <w:pPr>
        <w:pStyle w:val="EndNoteBibliography"/>
        <w:spacing w:after="0"/>
      </w:pPr>
      <w:r w:rsidRPr="00175797">
        <w:t>23.</w:t>
      </w:r>
      <w:r w:rsidRPr="00175797">
        <w:tab/>
        <w:t xml:space="preserve">Feng, Y.;  Weiss, R. A.;  Karim, A.;  Han, C. C.;  Ankner, J. F.;  Kaiser, H.; Peiffer, D. G., Compatibilization of Polymer Blends by Complexation. 2. Kinetics of Interfacial Mixing. </w:t>
      </w:r>
      <w:r w:rsidRPr="00175797">
        <w:rPr>
          <w:i/>
        </w:rPr>
        <w:t xml:space="preserve">Macromolecules </w:t>
      </w:r>
      <w:r w:rsidRPr="00175797">
        <w:rPr>
          <w:b/>
        </w:rPr>
        <w:t>1996,</w:t>
      </w:r>
      <w:r w:rsidRPr="00175797">
        <w:t xml:space="preserve"> </w:t>
      </w:r>
      <w:r w:rsidRPr="00175797">
        <w:rPr>
          <w:i/>
        </w:rPr>
        <w:t>29</w:t>
      </w:r>
      <w:r w:rsidRPr="00175797">
        <w:t xml:space="preserve"> (11), 3918-3924.</w:t>
      </w:r>
    </w:p>
    <w:p w14:paraId="2F05FCC7" w14:textId="77777777" w:rsidR="00175797" w:rsidRPr="00175797" w:rsidRDefault="00175797" w:rsidP="00175797">
      <w:pPr>
        <w:pStyle w:val="EndNoteBibliography"/>
        <w:spacing w:after="0"/>
      </w:pPr>
      <w:r w:rsidRPr="00175797">
        <w:t>24.</w:t>
      </w:r>
      <w:r w:rsidRPr="00175797">
        <w:tab/>
        <w:t xml:space="preserve">Kharitonov, A. P.;  Kharitonova, L. N.;  Taege, R.;  Ferrier, G.;  Durand, E.; Tressaud, A., Direct Fluorination of Poymers and Membranes. </w:t>
      </w:r>
      <w:r w:rsidRPr="00175797">
        <w:rPr>
          <w:i/>
        </w:rPr>
        <w:t xml:space="preserve">Actualite Chimique </w:t>
      </w:r>
      <w:r w:rsidRPr="00175797">
        <w:rPr>
          <w:b/>
        </w:rPr>
        <w:t>2006,</w:t>
      </w:r>
      <w:r w:rsidRPr="00175797">
        <w:t xml:space="preserve"> </w:t>
      </w:r>
      <w:r w:rsidRPr="00175797">
        <w:rPr>
          <w:i/>
        </w:rPr>
        <w:t>301-302</w:t>
      </w:r>
      <w:r w:rsidRPr="00175797">
        <w:t>, 130-134.</w:t>
      </w:r>
    </w:p>
    <w:p w14:paraId="388A2384" w14:textId="77777777" w:rsidR="00175797" w:rsidRPr="00175797" w:rsidRDefault="00175797" w:rsidP="00175797">
      <w:pPr>
        <w:pStyle w:val="EndNoteBibliography"/>
        <w:spacing w:after="0"/>
      </w:pPr>
      <w:r w:rsidRPr="00175797">
        <w:t>25.</w:t>
      </w:r>
      <w:r w:rsidRPr="00175797">
        <w:tab/>
        <w:t xml:space="preserve">Collins, G., A.; Rej, D. J., </w:t>
      </w:r>
      <w:r w:rsidRPr="00175797">
        <w:rPr>
          <w:i/>
        </w:rPr>
        <w:t>Plasma Processing of Advanced Materials</w:t>
      </w:r>
      <w:r w:rsidRPr="00175797">
        <w:t>. 1996.</w:t>
      </w:r>
    </w:p>
    <w:p w14:paraId="48AE92A5" w14:textId="77777777" w:rsidR="00175797" w:rsidRPr="00175797" w:rsidRDefault="00175797" w:rsidP="00175797">
      <w:pPr>
        <w:pStyle w:val="EndNoteBibliography"/>
        <w:spacing w:after="0"/>
      </w:pPr>
      <w:r w:rsidRPr="00175797">
        <w:t>26.</w:t>
      </w:r>
      <w:r w:rsidRPr="00175797">
        <w:tab/>
        <w:t xml:space="preserve">Minko, S., Grafting on Solid Surfaces: “Grafting to” and “Grafting from” Methods. In </w:t>
      </w:r>
      <w:r w:rsidRPr="00175797">
        <w:rPr>
          <w:i/>
        </w:rPr>
        <w:t>Polymer Surfaces and Interfaces</w:t>
      </w:r>
      <w:r w:rsidRPr="00175797">
        <w:t>, Stamm, M., Ed. Springer Berlin Heidelberg: 2008; pp 215-234.</w:t>
      </w:r>
    </w:p>
    <w:p w14:paraId="6E04C1BD" w14:textId="77777777" w:rsidR="00175797" w:rsidRPr="00175797" w:rsidRDefault="00175797" w:rsidP="00175797">
      <w:pPr>
        <w:pStyle w:val="EndNoteBibliography"/>
        <w:spacing w:after="0"/>
      </w:pPr>
      <w:r w:rsidRPr="00175797">
        <w:lastRenderedPageBreak/>
        <w:t>27.</w:t>
      </w:r>
      <w:r w:rsidRPr="00175797">
        <w:tab/>
        <w:t xml:space="preserve">Sinha, S. K.; Briscoe, B. J., </w:t>
      </w:r>
      <w:r w:rsidRPr="00175797">
        <w:rPr>
          <w:i/>
        </w:rPr>
        <w:t>Polymer Tribology</w:t>
      </w:r>
      <w:r w:rsidRPr="00175797">
        <w:t>. Imperial College Press: London, 2009.</w:t>
      </w:r>
    </w:p>
    <w:p w14:paraId="7B08EBE5" w14:textId="77777777" w:rsidR="00175797" w:rsidRPr="00175797" w:rsidRDefault="00175797" w:rsidP="00175797">
      <w:pPr>
        <w:pStyle w:val="EndNoteBibliography"/>
        <w:spacing w:after="0"/>
      </w:pPr>
      <w:r w:rsidRPr="00175797">
        <w:t>28.</w:t>
      </w:r>
      <w:r w:rsidRPr="00175797">
        <w:tab/>
        <w:t xml:space="preserve">Zhao, B.; Brittain, W. J., Polymer brushes: surface-immobilized macromolecules. </w:t>
      </w:r>
      <w:r w:rsidRPr="00175797">
        <w:rPr>
          <w:i/>
        </w:rPr>
        <w:t xml:space="preserve">Progress in Polymer Science </w:t>
      </w:r>
      <w:r w:rsidRPr="00175797">
        <w:rPr>
          <w:b/>
        </w:rPr>
        <w:t>2000,</w:t>
      </w:r>
      <w:r w:rsidRPr="00175797">
        <w:t xml:space="preserve"> </w:t>
      </w:r>
      <w:r w:rsidRPr="00175797">
        <w:rPr>
          <w:i/>
        </w:rPr>
        <w:t>25</w:t>
      </w:r>
      <w:r w:rsidRPr="00175797">
        <w:t xml:space="preserve"> (5), 677-710.</w:t>
      </w:r>
    </w:p>
    <w:p w14:paraId="2FE7E552" w14:textId="77777777" w:rsidR="00175797" w:rsidRPr="00175797" w:rsidRDefault="00175797" w:rsidP="00175797">
      <w:pPr>
        <w:pStyle w:val="EndNoteBibliography"/>
        <w:spacing w:after="0"/>
      </w:pPr>
      <w:r w:rsidRPr="00175797">
        <w:t>29.</w:t>
      </w:r>
      <w:r w:rsidRPr="00175797">
        <w:tab/>
        <w:t xml:space="preserve">Husseman, M.;  Malmström, E. E.;  McNamara, M.;  Mate, M.;  Mecerreyes, D.;  Benoit, D. G.;  Hedrick, J. L.;  Mansky, P.;  Huang, E.;  Russell, T. P.; Hawker, C. J., Controlled Synthesis of Polymer Brushes by “Living” Free Radical Polymerization Techniques. </w:t>
      </w:r>
      <w:r w:rsidRPr="00175797">
        <w:rPr>
          <w:i/>
        </w:rPr>
        <w:t xml:space="preserve">Macromolecules </w:t>
      </w:r>
      <w:r w:rsidRPr="00175797">
        <w:rPr>
          <w:b/>
        </w:rPr>
        <w:t>1999,</w:t>
      </w:r>
      <w:r w:rsidRPr="00175797">
        <w:t xml:space="preserve"> </w:t>
      </w:r>
      <w:r w:rsidRPr="00175797">
        <w:rPr>
          <w:i/>
        </w:rPr>
        <w:t>32</w:t>
      </w:r>
      <w:r w:rsidRPr="00175797">
        <w:t xml:space="preserve"> (5), 1424-1431.</w:t>
      </w:r>
    </w:p>
    <w:p w14:paraId="563888BA" w14:textId="77777777" w:rsidR="00175797" w:rsidRPr="00175797" w:rsidRDefault="00175797" w:rsidP="00175797">
      <w:pPr>
        <w:pStyle w:val="EndNoteBibliography"/>
        <w:spacing w:after="0"/>
      </w:pPr>
      <w:r w:rsidRPr="00175797">
        <w:t>30.</w:t>
      </w:r>
      <w:r w:rsidRPr="00175797">
        <w:tab/>
        <w:t xml:space="preserve">Dyer, D., Photoinitiated Synthesis of Grafted Polymers. In </w:t>
      </w:r>
      <w:r w:rsidRPr="00175797">
        <w:rPr>
          <w:i/>
        </w:rPr>
        <w:t>Surface-Initiated Polymerization I</w:t>
      </w:r>
      <w:r w:rsidRPr="00175797">
        <w:t>, Jordan, R., Ed. Springer Berlin / Heidelberg: 2006; Vol. 197, pp 47-65.</w:t>
      </w:r>
    </w:p>
    <w:p w14:paraId="5448A5C0" w14:textId="77777777" w:rsidR="00175797" w:rsidRPr="00175797" w:rsidRDefault="00175797" w:rsidP="00175797">
      <w:pPr>
        <w:pStyle w:val="EndNoteBibliography"/>
        <w:spacing w:after="0"/>
      </w:pPr>
      <w:r w:rsidRPr="00175797">
        <w:t>31.</w:t>
      </w:r>
      <w:r w:rsidRPr="00175797">
        <w:tab/>
        <w:t xml:space="preserve">Tsujii, Y.;  Ohno, K.;  Yamamoto, S.;  Goto, A.; Fukuda, T., Structure and Properties of High-Density Polymer Brushes Prepared by Surface-Initiated Living Radical Polymerization. In </w:t>
      </w:r>
      <w:r w:rsidRPr="00175797">
        <w:rPr>
          <w:i/>
        </w:rPr>
        <w:t>Surface-Initiated Polymerization I</w:t>
      </w:r>
      <w:r w:rsidRPr="00175797">
        <w:t>, Jordan, R., Ed. Springer Berlin / Heidelberg: 2006; Vol. 197, pp 1-45.</w:t>
      </w:r>
    </w:p>
    <w:p w14:paraId="67495D7A" w14:textId="77777777" w:rsidR="00175797" w:rsidRPr="00175797" w:rsidRDefault="00175797" w:rsidP="00175797">
      <w:pPr>
        <w:pStyle w:val="EndNoteBibliography"/>
        <w:spacing w:after="0"/>
      </w:pPr>
      <w:r w:rsidRPr="00175797">
        <w:t>32.</w:t>
      </w:r>
      <w:r w:rsidRPr="00175797">
        <w:tab/>
        <w:t xml:space="preserve">Tran, Y.; Auroy, P., Synthesis of Poly(styrene sulfonate) Brushes. </w:t>
      </w:r>
      <w:r w:rsidRPr="00175797">
        <w:rPr>
          <w:i/>
        </w:rPr>
        <w:t xml:space="preserve">Journal of the American Chemical Society </w:t>
      </w:r>
      <w:r w:rsidRPr="00175797">
        <w:rPr>
          <w:b/>
        </w:rPr>
        <w:t>2001,</w:t>
      </w:r>
      <w:r w:rsidRPr="00175797">
        <w:t xml:space="preserve"> </w:t>
      </w:r>
      <w:r w:rsidRPr="00175797">
        <w:rPr>
          <w:i/>
        </w:rPr>
        <w:t>123</w:t>
      </w:r>
      <w:r w:rsidRPr="00175797">
        <w:t xml:space="preserve"> (16), 3644-3654.</w:t>
      </w:r>
    </w:p>
    <w:p w14:paraId="3357079C" w14:textId="77777777" w:rsidR="00175797" w:rsidRPr="00175797" w:rsidRDefault="00175797" w:rsidP="00175797">
      <w:pPr>
        <w:pStyle w:val="EndNoteBibliography"/>
        <w:spacing w:after="0"/>
      </w:pPr>
      <w:r w:rsidRPr="00175797">
        <w:t>33.</w:t>
      </w:r>
      <w:r w:rsidRPr="00175797">
        <w:tab/>
        <w:t xml:space="preserve">Advincula, R., Polymer Brushes by Anionic and Cationic Surface-Initiated Polymerization (SIP). In </w:t>
      </w:r>
      <w:r w:rsidRPr="00175797">
        <w:rPr>
          <w:i/>
        </w:rPr>
        <w:t>Surface-Initiated Polymerization I</w:t>
      </w:r>
      <w:r w:rsidRPr="00175797">
        <w:t>, Jordan, R., Ed. Springer Berlin / Heidelberg: 2006; Vol. 197, pp 107-136.</w:t>
      </w:r>
    </w:p>
    <w:p w14:paraId="0418BF56" w14:textId="77777777" w:rsidR="00175797" w:rsidRPr="00175797" w:rsidRDefault="00175797" w:rsidP="00175797">
      <w:pPr>
        <w:pStyle w:val="EndNoteBibliography"/>
        <w:spacing w:after="0"/>
      </w:pPr>
      <w:r w:rsidRPr="00175797">
        <w:t>34.</w:t>
      </w:r>
      <w:r w:rsidRPr="00175797">
        <w:tab/>
        <w:t xml:space="preserve">Wang, J.-S.; Matyjaszewski, K., Controlled/"living" radical polymerization. atom transfer radical polymerization in the presence of transition-metal complexes. </w:t>
      </w:r>
      <w:r w:rsidRPr="00175797">
        <w:rPr>
          <w:i/>
        </w:rPr>
        <w:t xml:space="preserve">Journal of the American Chemical Society </w:t>
      </w:r>
      <w:r w:rsidRPr="00175797">
        <w:rPr>
          <w:b/>
        </w:rPr>
        <w:t>1995,</w:t>
      </w:r>
      <w:r w:rsidRPr="00175797">
        <w:t xml:space="preserve"> </w:t>
      </w:r>
      <w:r w:rsidRPr="00175797">
        <w:rPr>
          <w:i/>
        </w:rPr>
        <w:t>117</w:t>
      </w:r>
      <w:r w:rsidRPr="00175797">
        <w:t xml:space="preserve"> (20), 5614-5615.</w:t>
      </w:r>
    </w:p>
    <w:p w14:paraId="74C7EF58" w14:textId="77777777" w:rsidR="00175797" w:rsidRPr="00175797" w:rsidRDefault="00175797" w:rsidP="00175797">
      <w:pPr>
        <w:pStyle w:val="EndNoteBibliography"/>
        <w:spacing w:after="0"/>
      </w:pPr>
      <w:r w:rsidRPr="00175797">
        <w:t>35.</w:t>
      </w:r>
      <w:r w:rsidRPr="00175797">
        <w:tab/>
        <w:t xml:space="preserve">Liu, D.;  Chen, Y.;  Zhang, N.; He, X., Controlled grafting of polymer brushes on poly(vinylidene fluoride) films by surface-initiated atom transfer radical polymerization. </w:t>
      </w:r>
      <w:r w:rsidRPr="00175797">
        <w:rPr>
          <w:i/>
        </w:rPr>
        <w:t xml:space="preserve">Journal of Applied Polymer Science </w:t>
      </w:r>
      <w:r w:rsidRPr="00175797">
        <w:rPr>
          <w:b/>
        </w:rPr>
        <w:t>2006,</w:t>
      </w:r>
      <w:r w:rsidRPr="00175797">
        <w:t xml:space="preserve"> </w:t>
      </w:r>
      <w:r w:rsidRPr="00175797">
        <w:rPr>
          <w:i/>
        </w:rPr>
        <w:t>101</w:t>
      </w:r>
      <w:r w:rsidRPr="00175797">
        <w:t xml:space="preserve"> (6), 3704-3712.</w:t>
      </w:r>
    </w:p>
    <w:p w14:paraId="703F0D88" w14:textId="77777777" w:rsidR="00175797" w:rsidRPr="00175797" w:rsidRDefault="00175797" w:rsidP="00175797">
      <w:pPr>
        <w:pStyle w:val="EndNoteBibliography"/>
        <w:spacing w:after="0"/>
      </w:pPr>
      <w:r w:rsidRPr="00175797">
        <w:t>36.</w:t>
      </w:r>
      <w:r w:rsidRPr="00175797">
        <w:tab/>
        <w:t xml:space="preserve">He, X.;  Yang, W.; Pei, X., Preparation, Characterization, and Tunable Wettability of Poly(ionic liquid) Brushes via Surface-Initiated Atom Transfer Radical Polymerization. </w:t>
      </w:r>
      <w:r w:rsidRPr="00175797">
        <w:rPr>
          <w:i/>
        </w:rPr>
        <w:t xml:space="preserve">Macromolecules </w:t>
      </w:r>
      <w:r w:rsidRPr="00175797">
        <w:rPr>
          <w:b/>
        </w:rPr>
        <w:t>2008,</w:t>
      </w:r>
      <w:r w:rsidRPr="00175797">
        <w:t xml:space="preserve"> </w:t>
      </w:r>
      <w:r w:rsidRPr="00175797">
        <w:rPr>
          <w:i/>
        </w:rPr>
        <w:t>41</w:t>
      </w:r>
      <w:r w:rsidRPr="00175797">
        <w:t xml:space="preserve"> (13), 4615-4621.</w:t>
      </w:r>
    </w:p>
    <w:p w14:paraId="6C356C51" w14:textId="77777777" w:rsidR="00175797" w:rsidRPr="00175797" w:rsidRDefault="00175797" w:rsidP="00175797">
      <w:pPr>
        <w:pStyle w:val="EndNoteBibliography"/>
        <w:spacing w:after="0"/>
      </w:pPr>
      <w:r w:rsidRPr="00175797">
        <w:t>37.</w:t>
      </w:r>
      <w:r w:rsidRPr="00175797">
        <w:tab/>
        <w:t xml:space="preserve">Wang, Y.-P.;  Pei, X.-W.;  He, X.-Y.; Lei, Z.-Q., Synthesis and characterization of surface-initiated polymer brush prepared by reverse atom transfer radical polymerization. </w:t>
      </w:r>
      <w:r w:rsidRPr="00175797">
        <w:rPr>
          <w:i/>
        </w:rPr>
        <w:t xml:space="preserve">European Polymer Journal </w:t>
      </w:r>
      <w:r w:rsidRPr="00175797">
        <w:rPr>
          <w:b/>
        </w:rPr>
        <w:t>2005,</w:t>
      </w:r>
      <w:r w:rsidRPr="00175797">
        <w:t xml:space="preserve"> </w:t>
      </w:r>
      <w:r w:rsidRPr="00175797">
        <w:rPr>
          <w:i/>
        </w:rPr>
        <w:t>41</w:t>
      </w:r>
      <w:r w:rsidRPr="00175797">
        <w:t xml:space="preserve"> (4), 737-741.</w:t>
      </w:r>
    </w:p>
    <w:p w14:paraId="535E2E4E" w14:textId="77777777" w:rsidR="00175797" w:rsidRPr="00175797" w:rsidRDefault="00175797" w:rsidP="00175797">
      <w:pPr>
        <w:pStyle w:val="EndNoteBibliography"/>
        <w:spacing w:after="0"/>
      </w:pPr>
      <w:r w:rsidRPr="00175797">
        <w:t>38.</w:t>
      </w:r>
      <w:r w:rsidRPr="00175797">
        <w:tab/>
        <w:t xml:space="preserve">Uhrig, D.; Mays, J. W., Experimental techniques in high-vacuum anionic polymerization. </w:t>
      </w:r>
      <w:r w:rsidRPr="00175797">
        <w:rPr>
          <w:i/>
        </w:rPr>
        <w:t xml:space="preserve">Journal of Polymer Science Part A: Polymer Chemistry </w:t>
      </w:r>
      <w:r w:rsidRPr="00175797">
        <w:rPr>
          <w:b/>
        </w:rPr>
        <w:t>2005,</w:t>
      </w:r>
      <w:r w:rsidRPr="00175797">
        <w:t xml:space="preserve"> </w:t>
      </w:r>
      <w:r w:rsidRPr="00175797">
        <w:rPr>
          <w:i/>
        </w:rPr>
        <w:t>43</w:t>
      </w:r>
      <w:r w:rsidRPr="00175797">
        <w:t xml:space="preserve"> (24), 6179-6222.</w:t>
      </w:r>
    </w:p>
    <w:p w14:paraId="69CBA8B4" w14:textId="77777777" w:rsidR="00175797" w:rsidRPr="00175797" w:rsidRDefault="00175797" w:rsidP="00175797">
      <w:pPr>
        <w:pStyle w:val="EndNoteBibliography"/>
        <w:spacing w:after="0"/>
      </w:pPr>
      <w:r w:rsidRPr="00175797">
        <w:t>39.</w:t>
      </w:r>
      <w:r w:rsidRPr="00175797">
        <w:tab/>
        <w:t>Sperling, L. H., Introduction to Physical Polymer Science. John Wiley &amp;Sons, Inc.: Bethlehem, PA, 2006.</w:t>
      </w:r>
    </w:p>
    <w:p w14:paraId="2E0D8E9D" w14:textId="77777777" w:rsidR="00175797" w:rsidRPr="00175797" w:rsidRDefault="00175797" w:rsidP="00175797">
      <w:pPr>
        <w:pStyle w:val="EndNoteBibliography"/>
        <w:spacing w:after="0"/>
      </w:pPr>
      <w:r w:rsidRPr="00175797">
        <w:t>40.</w:t>
      </w:r>
      <w:r w:rsidRPr="00175797">
        <w:tab/>
        <w:t xml:space="preserve">Walton, D. G.; Mayes, A. M., Entropically driven segregation in blends of branched and linear polymers. </w:t>
      </w:r>
      <w:r w:rsidRPr="00175797">
        <w:rPr>
          <w:i/>
        </w:rPr>
        <w:t xml:space="preserve">Physical Review E </w:t>
      </w:r>
      <w:r w:rsidRPr="00175797">
        <w:rPr>
          <w:b/>
        </w:rPr>
        <w:t>1996,</w:t>
      </w:r>
      <w:r w:rsidRPr="00175797">
        <w:t xml:space="preserve"> </w:t>
      </w:r>
      <w:r w:rsidRPr="00175797">
        <w:rPr>
          <w:i/>
        </w:rPr>
        <w:t>54</w:t>
      </w:r>
      <w:r w:rsidRPr="00175797">
        <w:t xml:space="preserve"> (3), 2811.</w:t>
      </w:r>
    </w:p>
    <w:p w14:paraId="76BFACB8" w14:textId="77777777" w:rsidR="00175797" w:rsidRPr="00175797" w:rsidRDefault="00175797" w:rsidP="00175797">
      <w:pPr>
        <w:pStyle w:val="EndNoteBibliography"/>
        <w:spacing w:after="0"/>
      </w:pPr>
      <w:r w:rsidRPr="00175797">
        <w:t>41.</w:t>
      </w:r>
      <w:r w:rsidRPr="00175797">
        <w:tab/>
        <w:t xml:space="preserve">Grundke, K.;  Azizi, M.;  Ziemer, A.;  Michel, S.;  Pleul, D.;  Simon, F.;  Voit, B.;  Kreitschmann, M.; Kierkus, P., Hyperbranched polyesters as potential additives to control the surface tension of polymers. </w:t>
      </w:r>
      <w:r w:rsidRPr="00175797">
        <w:rPr>
          <w:i/>
        </w:rPr>
        <w:t xml:space="preserve">Surface Coatings International Part B: Coatings Transactions </w:t>
      </w:r>
      <w:r w:rsidRPr="00175797">
        <w:rPr>
          <w:b/>
        </w:rPr>
        <w:t>2005,</w:t>
      </w:r>
      <w:r w:rsidRPr="00175797">
        <w:t xml:space="preserve"> </w:t>
      </w:r>
      <w:r w:rsidRPr="00175797">
        <w:rPr>
          <w:i/>
        </w:rPr>
        <w:t>88</w:t>
      </w:r>
      <w:r w:rsidRPr="00175797">
        <w:t xml:space="preserve"> (2), 101-106.</w:t>
      </w:r>
    </w:p>
    <w:p w14:paraId="2AB7E608" w14:textId="77777777" w:rsidR="00175797" w:rsidRPr="00175797" w:rsidRDefault="00175797" w:rsidP="00175797">
      <w:pPr>
        <w:pStyle w:val="EndNoteBibliography"/>
        <w:spacing w:after="0"/>
      </w:pPr>
      <w:r w:rsidRPr="00175797">
        <w:t>42.</w:t>
      </w:r>
      <w:r w:rsidRPr="00175797">
        <w:tab/>
        <w:t xml:space="preserve">Matsuda, T., Photoiniferter-Driven Precision Surface Graft Microarchitectures for Biomedical Applications. In </w:t>
      </w:r>
      <w:r w:rsidRPr="00175797">
        <w:rPr>
          <w:i/>
        </w:rPr>
        <w:t>Surface-Initiated Polymerization I</w:t>
      </w:r>
      <w:r w:rsidRPr="00175797">
        <w:t>, Jordan, R., Ed. Springer Berlin / Heidelberg: 2006; Vol. 197, pp 67-106.</w:t>
      </w:r>
    </w:p>
    <w:p w14:paraId="59B48B2E" w14:textId="77777777" w:rsidR="00175797" w:rsidRPr="00175797" w:rsidRDefault="00175797" w:rsidP="00175797">
      <w:pPr>
        <w:pStyle w:val="EndNoteBibliography"/>
        <w:spacing w:after="0"/>
      </w:pPr>
      <w:r w:rsidRPr="00175797">
        <w:t>43.</w:t>
      </w:r>
      <w:r w:rsidRPr="00175797">
        <w:tab/>
        <w:t xml:space="preserve">Hutchings, L. R., DendriMacs and HyperMacs - emerging as more than just model branched polymers. </w:t>
      </w:r>
      <w:r w:rsidRPr="00175797">
        <w:rPr>
          <w:i/>
        </w:rPr>
        <w:t xml:space="preserve">Soft Matter </w:t>
      </w:r>
      <w:r w:rsidRPr="00175797">
        <w:rPr>
          <w:b/>
        </w:rPr>
        <w:t>2008,</w:t>
      </w:r>
      <w:r w:rsidRPr="00175797">
        <w:t xml:space="preserve"> </w:t>
      </w:r>
      <w:r w:rsidRPr="00175797">
        <w:rPr>
          <w:i/>
        </w:rPr>
        <w:t>4</w:t>
      </w:r>
      <w:r w:rsidRPr="00175797">
        <w:t xml:space="preserve"> (11), 2150-2159.</w:t>
      </w:r>
    </w:p>
    <w:p w14:paraId="523D69B7" w14:textId="77777777" w:rsidR="00175797" w:rsidRPr="00175797" w:rsidRDefault="00175797" w:rsidP="00175797">
      <w:pPr>
        <w:pStyle w:val="EndNoteBibliography"/>
        <w:spacing w:after="0"/>
      </w:pPr>
      <w:r w:rsidRPr="00175797">
        <w:lastRenderedPageBreak/>
        <w:t>44.</w:t>
      </w:r>
      <w:r w:rsidRPr="00175797">
        <w:tab/>
        <w:t xml:space="preserve">Hutchings, L. R.;  Dodds, J. M.; Roberts-Bleming, S. J., HyperMacs:  Highly Branched Polymers Prepared by the Polycondensation of AB2 Macromonomers, Synthesis and Characterization. </w:t>
      </w:r>
      <w:r w:rsidRPr="00175797">
        <w:rPr>
          <w:i/>
        </w:rPr>
        <w:t xml:space="preserve">Macromolecules </w:t>
      </w:r>
      <w:r w:rsidRPr="00175797">
        <w:rPr>
          <w:b/>
        </w:rPr>
        <w:t>2005,</w:t>
      </w:r>
      <w:r w:rsidRPr="00175797">
        <w:t xml:space="preserve"> </w:t>
      </w:r>
      <w:r w:rsidRPr="00175797">
        <w:rPr>
          <w:i/>
        </w:rPr>
        <w:t>38</w:t>
      </w:r>
      <w:r w:rsidRPr="00175797">
        <w:t xml:space="preserve"> (14), 5970-5980.</w:t>
      </w:r>
    </w:p>
    <w:p w14:paraId="2B9084A5" w14:textId="77777777" w:rsidR="00175797" w:rsidRPr="00175797" w:rsidRDefault="00175797" w:rsidP="00175797">
      <w:pPr>
        <w:pStyle w:val="EndNoteBibliography"/>
        <w:spacing w:after="0"/>
      </w:pPr>
      <w:r w:rsidRPr="00175797">
        <w:t>45.</w:t>
      </w:r>
      <w:r w:rsidRPr="00175797">
        <w:tab/>
        <w:t xml:space="preserve">Walton, D. G.;  Soo, P. P.;  Mayes, A. M.;  Sofia Allgor, S. J.;  Fujii, J. T.;  Griffith, L. G.;  Ankner, J. F.;  Kaiser, H.;  Johansson, J.;  Smith, G. D.;  Barker, J. G.; Satija, S. K., Creation of Stable Poly(ethylene oxide) Surfaces on Poly(methyl methacrylate) Using Blends of Branched and Linear Polymers. </w:t>
      </w:r>
      <w:r w:rsidRPr="00175797">
        <w:rPr>
          <w:i/>
        </w:rPr>
        <w:t xml:space="preserve">Macromolecules </w:t>
      </w:r>
      <w:r w:rsidRPr="00175797">
        <w:rPr>
          <w:b/>
        </w:rPr>
        <w:t>1997,</w:t>
      </w:r>
      <w:r w:rsidRPr="00175797">
        <w:t xml:space="preserve"> </w:t>
      </w:r>
      <w:r w:rsidRPr="00175797">
        <w:rPr>
          <w:i/>
        </w:rPr>
        <w:t>30</w:t>
      </w:r>
      <w:r w:rsidRPr="00175797">
        <w:t xml:space="preserve"> (22), 6947-6956.</w:t>
      </w:r>
    </w:p>
    <w:p w14:paraId="0F59B444" w14:textId="77777777" w:rsidR="00175797" w:rsidRPr="00175797" w:rsidRDefault="00175797" w:rsidP="00175797">
      <w:pPr>
        <w:pStyle w:val="EndNoteBibliography"/>
        <w:spacing w:after="0"/>
      </w:pPr>
      <w:r w:rsidRPr="00175797">
        <w:t>46.</w:t>
      </w:r>
      <w:r w:rsidRPr="00175797">
        <w:tab/>
        <w:t xml:space="preserve">von Werne, T. A.;  Germack, D. S.;  Hagberg, E. C.;  Sheares, V. V.;  Hawker, C. J.; Carter, K. R., A Versatile Method for Tuning the Chemistry and Size of Nanoscopic Features by Living Free Radical Polymerization. </w:t>
      </w:r>
      <w:r w:rsidRPr="00175797">
        <w:rPr>
          <w:i/>
        </w:rPr>
        <w:t xml:space="preserve">Journal of the American Chemical Society </w:t>
      </w:r>
      <w:r w:rsidRPr="00175797">
        <w:rPr>
          <w:b/>
        </w:rPr>
        <w:t>2003,</w:t>
      </w:r>
      <w:r w:rsidRPr="00175797">
        <w:t xml:space="preserve"> </w:t>
      </w:r>
      <w:r w:rsidRPr="00175797">
        <w:rPr>
          <w:i/>
        </w:rPr>
        <w:t>125</w:t>
      </w:r>
      <w:r w:rsidRPr="00175797">
        <w:t xml:space="preserve"> (13), 3831-3838.</w:t>
      </w:r>
    </w:p>
    <w:p w14:paraId="19AC7E37" w14:textId="77777777" w:rsidR="00175797" w:rsidRPr="00175797" w:rsidRDefault="00175797" w:rsidP="00175797">
      <w:pPr>
        <w:pStyle w:val="EndNoteBibliography"/>
        <w:spacing w:after="0"/>
      </w:pPr>
      <w:r w:rsidRPr="00175797">
        <w:t>47.</w:t>
      </w:r>
      <w:r w:rsidRPr="00175797">
        <w:tab/>
        <w:t xml:space="preserve">Ambrosch-Draxl, C.;  Puschnig, P.;  Resel, R.; Leising, G., Electronic properties of ppp-oligomers investigated from first-principles. </w:t>
      </w:r>
      <w:r w:rsidRPr="00175797">
        <w:rPr>
          <w:i/>
        </w:rPr>
        <w:t xml:space="preserve">Synthetic Metals </w:t>
      </w:r>
      <w:r w:rsidRPr="00175797">
        <w:rPr>
          <w:b/>
        </w:rPr>
        <w:t>1999,</w:t>
      </w:r>
      <w:r w:rsidRPr="00175797">
        <w:t xml:space="preserve"> </w:t>
      </w:r>
      <w:r w:rsidRPr="00175797">
        <w:rPr>
          <w:i/>
        </w:rPr>
        <w:t>101</w:t>
      </w:r>
      <w:r w:rsidRPr="00175797">
        <w:t xml:space="preserve"> (1-3), 673-674.</w:t>
      </w:r>
    </w:p>
    <w:p w14:paraId="129E420A" w14:textId="77777777" w:rsidR="00175797" w:rsidRPr="00175797" w:rsidRDefault="00175797" w:rsidP="00175797">
      <w:pPr>
        <w:pStyle w:val="EndNoteBibliography"/>
        <w:spacing w:after="0"/>
      </w:pPr>
      <w:r w:rsidRPr="00175797">
        <w:t>48.</w:t>
      </w:r>
      <w:r w:rsidRPr="00175797">
        <w:tab/>
        <w:t xml:space="preserve">Crecelius, G.;  Stamm, M.;  Fink, J.; Ritsko, J. J., AsF5-Doped Polyparaphenylene: Evidence for Polaron and Bipolaron Formation. </w:t>
      </w:r>
      <w:r w:rsidRPr="00175797">
        <w:rPr>
          <w:i/>
        </w:rPr>
        <w:t xml:space="preserve">Physical Review Letters </w:t>
      </w:r>
      <w:r w:rsidRPr="00175797">
        <w:rPr>
          <w:b/>
        </w:rPr>
        <w:t>1983,</w:t>
      </w:r>
      <w:r w:rsidRPr="00175797">
        <w:t xml:space="preserve"> </w:t>
      </w:r>
      <w:r w:rsidRPr="00175797">
        <w:rPr>
          <w:i/>
        </w:rPr>
        <w:t>50</w:t>
      </w:r>
      <w:r w:rsidRPr="00175797">
        <w:t xml:space="preserve"> (19), 1498.</w:t>
      </w:r>
    </w:p>
    <w:p w14:paraId="74E8AAD3" w14:textId="77777777" w:rsidR="00175797" w:rsidRPr="00175797" w:rsidRDefault="00175797" w:rsidP="00175797">
      <w:pPr>
        <w:pStyle w:val="EndNoteBibliography"/>
        <w:spacing w:after="0"/>
      </w:pPr>
      <w:r w:rsidRPr="00175797">
        <w:t>49.</w:t>
      </w:r>
      <w:r w:rsidRPr="00175797">
        <w:tab/>
        <w:t>Walton, D. G. Creating Stable Hydrophilic Surfaces with Blends of Branched and Linear Polymers PhD, Massachusetts Institute of Technology Cambridge, 1997.</w:t>
      </w:r>
    </w:p>
    <w:p w14:paraId="638C0D5D" w14:textId="77777777" w:rsidR="00175797" w:rsidRPr="00175797" w:rsidRDefault="00175797" w:rsidP="00175797">
      <w:pPr>
        <w:pStyle w:val="EndNoteBibliography"/>
        <w:spacing w:after="0"/>
      </w:pPr>
      <w:r w:rsidRPr="00175797">
        <w:t>50.</w:t>
      </w:r>
      <w:r w:rsidRPr="00175797">
        <w:tab/>
        <w:t xml:space="preserve">Orlicki, J. A.;  Kosik, W. E.;  Demaree, J. D.;  Bratcher, M. S.;  Jensen, R. E.; McKnight, S. H., Surface segregation of branched polyethyleneimines in a thermoplastic polyurethane. </w:t>
      </w:r>
      <w:r w:rsidRPr="00175797">
        <w:rPr>
          <w:i/>
        </w:rPr>
        <w:t xml:space="preserve">Polymer </w:t>
      </w:r>
      <w:r w:rsidRPr="00175797">
        <w:rPr>
          <w:b/>
        </w:rPr>
        <w:t>2007,</w:t>
      </w:r>
      <w:r w:rsidRPr="00175797">
        <w:t xml:space="preserve"> </w:t>
      </w:r>
      <w:r w:rsidRPr="00175797">
        <w:rPr>
          <w:i/>
        </w:rPr>
        <w:t>48</w:t>
      </w:r>
      <w:r w:rsidRPr="00175797">
        <w:t xml:space="preserve"> (10), 2818-2826.</w:t>
      </w:r>
    </w:p>
    <w:p w14:paraId="69F588AF" w14:textId="77777777" w:rsidR="00175797" w:rsidRPr="00175797" w:rsidRDefault="00175797" w:rsidP="00175797">
      <w:pPr>
        <w:pStyle w:val="EndNoteBibliography"/>
        <w:spacing w:after="0"/>
      </w:pPr>
      <w:r w:rsidRPr="00175797">
        <w:t>51.</w:t>
      </w:r>
      <w:r w:rsidRPr="00175797">
        <w:tab/>
        <w:t xml:space="preserve">Hunley, M. T.;  Harber, A.;  Orlicki, J. A.;  Rawlett, A. M.; Long, T. E., Effect of Hyperbranched Surface-Migrating Additives on the Electrospinning Behavior of Poly(methyl methacrylate). </w:t>
      </w:r>
      <w:r w:rsidRPr="00175797">
        <w:rPr>
          <w:i/>
        </w:rPr>
        <w:t xml:space="preserve">Langmuir </w:t>
      </w:r>
      <w:r w:rsidRPr="00175797">
        <w:rPr>
          <w:b/>
        </w:rPr>
        <w:t>2007,</w:t>
      </w:r>
      <w:r w:rsidRPr="00175797">
        <w:t xml:space="preserve"> </w:t>
      </w:r>
      <w:r w:rsidRPr="00175797">
        <w:rPr>
          <w:i/>
        </w:rPr>
        <w:t>24</w:t>
      </w:r>
      <w:r w:rsidRPr="00175797">
        <w:t xml:space="preserve"> (3), 654-657.</w:t>
      </w:r>
    </w:p>
    <w:p w14:paraId="363ECCF0" w14:textId="77777777" w:rsidR="00175797" w:rsidRPr="00175797" w:rsidRDefault="00175797" w:rsidP="00175797">
      <w:pPr>
        <w:pStyle w:val="EndNoteBibliography"/>
        <w:spacing w:after="0"/>
      </w:pPr>
      <w:r w:rsidRPr="00175797">
        <w:t>52.</w:t>
      </w:r>
      <w:r w:rsidRPr="00175797">
        <w:tab/>
        <w:t xml:space="preserve">Wu, D. T.; Fredrickson, G. H., Effect of Architecture in the Surface Segregation of Polymer Blends. </w:t>
      </w:r>
      <w:r w:rsidRPr="00175797">
        <w:rPr>
          <w:i/>
        </w:rPr>
        <w:t xml:space="preserve">Macromolecules </w:t>
      </w:r>
      <w:r w:rsidRPr="00175797">
        <w:rPr>
          <w:b/>
        </w:rPr>
        <w:t>1996,</w:t>
      </w:r>
      <w:r w:rsidRPr="00175797">
        <w:t xml:space="preserve"> </w:t>
      </w:r>
      <w:r w:rsidRPr="00175797">
        <w:rPr>
          <w:i/>
        </w:rPr>
        <w:t>29</w:t>
      </w:r>
      <w:r w:rsidRPr="00175797">
        <w:t xml:space="preserve"> (24), 7919-7930.</w:t>
      </w:r>
    </w:p>
    <w:p w14:paraId="628A69B4" w14:textId="77777777" w:rsidR="00175797" w:rsidRPr="00175797" w:rsidRDefault="00175797" w:rsidP="00175797">
      <w:pPr>
        <w:pStyle w:val="EndNoteBibliography"/>
        <w:spacing w:after="0"/>
      </w:pPr>
      <w:r w:rsidRPr="00175797">
        <w:t>53.</w:t>
      </w:r>
      <w:r w:rsidRPr="00175797">
        <w:tab/>
        <w:t xml:space="preserve">Walton, D. G.; Mayes, A. M., Entropically Driven Segregation in Blends of Branched and Linear Polymers </w:t>
      </w:r>
      <w:r w:rsidRPr="00175797">
        <w:rPr>
          <w:i/>
        </w:rPr>
        <w:t xml:space="preserve">Physical Review E </w:t>
      </w:r>
      <w:r w:rsidRPr="00175797">
        <w:rPr>
          <w:b/>
        </w:rPr>
        <w:t>1996,</w:t>
      </w:r>
      <w:r w:rsidRPr="00175797">
        <w:t xml:space="preserve"> </w:t>
      </w:r>
      <w:r w:rsidRPr="00175797">
        <w:rPr>
          <w:i/>
        </w:rPr>
        <w:t>54</w:t>
      </w:r>
      <w:r w:rsidRPr="00175797">
        <w:t xml:space="preserve"> (3), 2811-2815.</w:t>
      </w:r>
    </w:p>
    <w:p w14:paraId="4889502A" w14:textId="77777777" w:rsidR="00175797" w:rsidRPr="00175797" w:rsidRDefault="00175797" w:rsidP="00175797">
      <w:pPr>
        <w:pStyle w:val="EndNoteBibliography"/>
        <w:spacing w:after="0"/>
      </w:pPr>
      <w:r w:rsidRPr="00175797">
        <w:t>54.</w:t>
      </w:r>
      <w:r w:rsidRPr="00175797">
        <w:tab/>
        <w:t xml:space="preserve">McLeish, T. C. B., Tube theory of entangled polymer dynamics. </w:t>
      </w:r>
      <w:r w:rsidRPr="00175797">
        <w:rPr>
          <w:i/>
        </w:rPr>
        <w:t xml:space="preserve">Advances in Physics </w:t>
      </w:r>
      <w:r w:rsidRPr="00175797">
        <w:rPr>
          <w:b/>
        </w:rPr>
        <w:t>2002,</w:t>
      </w:r>
      <w:r w:rsidRPr="00175797">
        <w:t xml:space="preserve"> </w:t>
      </w:r>
      <w:r w:rsidRPr="00175797">
        <w:rPr>
          <w:i/>
        </w:rPr>
        <w:t>51</w:t>
      </w:r>
      <w:r w:rsidRPr="00175797">
        <w:t xml:space="preserve"> (6), 1379-1527.</w:t>
      </w:r>
    </w:p>
    <w:p w14:paraId="6E885318" w14:textId="77777777" w:rsidR="00175797" w:rsidRPr="00175797" w:rsidRDefault="00175797" w:rsidP="00175797">
      <w:pPr>
        <w:pStyle w:val="EndNoteBibliography"/>
        <w:spacing w:after="0"/>
      </w:pPr>
      <w:r w:rsidRPr="00175797">
        <w:t>55.</w:t>
      </w:r>
      <w:r w:rsidRPr="00175797">
        <w:tab/>
        <w:t xml:space="preserve">Rubenstein, M.; Colby, R. H., </w:t>
      </w:r>
      <w:r w:rsidRPr="00175797">
        <w:rPr>
          <w:i/>
        </w:rPr>
        <w:t>Polymer Physics</w:t>
      </w:r>
      <w:r w:rsidRPr="00175797">
        <w:t>. Oxford University Press: 2003; p 456.</w:t>
      </w:r>
    </w:p>
    <w:p w14:paraId="3DFE61C3" w14:textId="77777777" w:rsidR="00175797" w:rsidRPr="00175797" w:rsidRDefault="00175797" w:rsidP="00175797">
      <w:pPr>
        <w:pStyle w:val="EndNoteBibliography"/>
        <w:spacing w:after="0"/>
      </w:pPr>
      <w:r w:rsidRPr="00175797">
        <w:t>56.</w:t>
      </w:r>
      <w:r w:rsidRPr="00175797">
        <w:tab/>
        <w:t xml:space="preserve">Ball, R. C.; McLeish, T. C. B., Dynamic dilution and the viscosity of star-polymer melts. </w:t>
      </w:r>
      <w:r w:rsidRPr="00175797">
        <w:rPr>
          <w:i/>
        </w:rPr>
        <w:t xml:space="preserve">Macromolecules </w:t>
      </w:r>
      <w:r w:rsidRPr="00175797">
        <w:rPr>
          <w:b/>
        </w:rPr>
        <w:t>1989,</w:t>
      </w:r>
      <w:r w:rsidRPr="00175797">
        <w:t xml:space="preserve"> </w:t>
      </w:r>
      <w:r w:rsidRPr="00175797">
        <w:rPr>
          <w:i/>
        </w:rPr>
        <w:t>22</w:t>
      </w:r>
      <w:r w:rsidRPr="00175797">
        <w:t xml:space="preserve"> (4), 1911-1913.</w:t>
      </w:r>
    </w:p>
    <w:p w14:paraId="769CEAFB" w14:textId="77777777" w:rsidR="00175797" w:rsidRPr="00175797" w:rsidRDefault="00175797" w:rsidP="00175797">
      <w:pPr>
        <w:pStyle w:val="EndNoteBibliography"/>
        <w:spacing w:after="0"/>
      </w:pPr>
      <w:r w:rsidRPr="00175797">
        <w:t>57.</w:t>
      </w:r>
      <w:r w:rsidRPr="00175797">
        <w:tab/>
        <w:t xml:space="preserve">Doi, M.; Edwards, S. F., Dynamics of concentrated polymer systems. Part 1.-Brownian motion in the equilibrium state. </w:t>
      </w:r>
      <w:r w:rsidRPr="00175797">
        <w:rPr>
          <w:i/>
        </w:rPr>
        <w:t xml:space="preserve">Journal of the Chemical Society, Faraday Transactions 2: Molecular and Chemical Physics </w:t>
      </w:r>
      <w:r w:rsidRPr="00175797">
        <w:rPr>
          <w:b/>
        </w:rPr>
        <w:t>1978,</w:t>
      </w:r>
      <w:r w:rsidRPr="00175797">
        <w:t xml:space="preserve"> </w:t>
      </w:r>
      <w:r w:rsidRPr="00175797">
        <w:rPr>
          <w:i/>
        </w:rPr>
        <w:t>74</w:t>
      </w:r>
      <w:r w:rsidRPr="00175797">
        <w:t>, 1789-1801.</w:t>
      </w:r>
    </w:p>
    <w:p w14:paraId="1177F620" w14:textId="77777777" w:rsidR="00175797" w:rsidRPr="00175797" w:rsidRDefault="00175797" w:rsidP="00175797">
      <w:pPr>
        <w:pStyle w:val="EndNoteBibliography"/>
        <w:spacing w:after="0"/>
      </w:pPr>
      <w:r w:rsidRPr="00175797">
        <w:t>58.</w:t>
      </w:r>
      <w:r w:rsidRPr="00175797">
        <w:tab/>
        <w:t xml:space="preserve">de Gennes, P. G., Reptation of a Polymer Chain in the Presence of Fixed Obstacles. </w:t>
      </w:r>
      <w:r w:rsidRPr="00175797">
        <w:rPr>
          <w:i/>
        </w:rPr>
        <w:t xml:space="preserve">The Journal of Chemical Physics </w:t>
      </w:r>
      <w:r w:rsidRPr="00175797">
        <w:rPr>
          <w:b/>
        </w:rPr>
        <w:t>1971,</w:t>
      </w:r>
      <w:r w:rsidRPr="00175797">
        <w:t xml:space="preserve"> </w:t>
      </w:r>
      <w:r w:rsidRPr="00175797">
        <w:rPr>
          <w:i/>
        </w:rPr>
        <w:t>55</w:t>
      </w:r>
      <w:r w:rsidRPr="00175797">
        <w:t xml:space="preserve"> (2), 572-579.</w:t>
      </w:r>
    </w:p>
    <w:p w14:paraId="5D8983CB" w14:textId="77777777" w:rsidR="00175797" w:rsidRPr="00175797" w:rsidRDefault="00175797" w:rsidP="00175797">
      <w:pPr>
        <w:pStyle w:val="EndNoteBibliography"/>
        <w:spacing w:after="0"/>
      </w:pPr>
      <w:r w:rsidRPr="00175797">
        <w:t>59.</w:t>
      </w:r>
      <w:r w:rsidRPr="00175797">
        <w:tab/>
        <w:t xml:space="preserve">Rubinstein, M.; Colby, R. H., </w:t>
      </w:r>
      <w:r w:rsidRPr="00175797">
        <w:rPr>
          <w:i/>
        </w:rPr>
        <w:t>Polymer Physics</w:t>
      </w:r>
      <w:r w:rsidRPr="00175797">
        <w:t>. Oxford University Press: New York, 2003; p 440.</w:t>
      </w:r>
    </w:p>
    <w:p w14:paraId="484F84CF" w14:textId="77777777" w:rsidR="00175797" w:rsidRPr="00175797" w:rsidRDefault="00175797" w:rsidP="00175797">
      <w:pPr>
        <w:pStyle w:val="EndNoteBibliography"/>
        <w:spacing w:after="0"/>
      </w:pPr>
      <w:r w:rsidRPr="00175797">
        <w:t>60.</w:t>
      </w:r>
      <w:r w:rsidRPr="00175797">
        <w:tab/>
        <w:t xml:space="preserve">McLeish, T. C. B., Hierarchical Relaxation in Tube Models of Branched Polymers. </w:t>
      </w:r>
      <w:r w:rsidRPr="00175797">
        <w:rPr>
          <w:i/>
        </w:rPr>
        <w:t xml:space="preserve">Europhysics Letters (EPL) </w:t>
      </w:r>
      <w:r w:rsidRPr="00175797">
        <w:rPr>
          <w:b/>
        </w:rPr>
        <w:t>1988,</w:t>
      </w:r>
      <w:r w:rsidRPr="00175797">
        <w:t xml:space="preserve"> </w:t>
      </w:r>
      <w:r w:rsidRPr="00175797">
        <w:rPr>
          <w:i/>
        </w:rPr>
        <w:t>6</w:t>
      </w:r>
      <w:r w:rsidRPr="00175797">
        <w:t>.</w:t>
      </w:r>
    </w:p>
    <w:p w14:paraId="75178B80" w14:textId="77777777" w:rsidR="00175797" w:rsidRPr="00175797" w:rsidRDefault="00175797" w:rsidP="00175797">
      <w:pPr>
        <w:pStyle w:val="EndNoteBibliography"/>
        <w:spacing w:after="0"/>
      </w:pPr>
      <w:r w:rsidRPr="00175797">
        <w:t>61.</w:t>
      </w:r>
      <w:r w:rsidRPr="00175797">
        <w:tab/>
        <w:t xml:space="preserve">De Gennes, P. G., </w:t>
      </w:r>
      <w:r w:rsidRPr="00175797">
        <w:rPr>
          <w:i/>
        </w:rPr>
        <w:t xml:space="preserve">Macromolecules </w:t>
      </w:r>
      <w:r w:rsidRPr="00175797">
        <w:rPr>
          <w:b/>
        </w:rPr>
        <w:t>1975,</w:t>
      </w:r>
      <w:r w:rsidRPr="00175797">
        <w:t xml:space="preserve"> </w:t>
      </w:r>
      <w:r w:rsidRPr="00175797">
        <w:rPr>
          <w:i/>
        </w:rPr>
        <w:t>36</w:t>
      </w:r>
      <w:r w:rsidRPr="00175797">
        <w:t>.</w:t>
      </w:r>
    </w:p>
    <w:p w14:paraId="6AE2E964" w14:textId="77777777" w:rsidR="00175797" w:rsidRPr="00175797" w:rsidRDefault="00175797" w:rsidP="00175797">
      <w:pPr>
        <w:pStyle w:val="EndNoteBibliography"/>
        <w:spacing w:after="0"/>
      </w:pPr>
      <w:r w:rsidRPr="00175797">
        <w:t>62.</w:t>
      </w:r>
      <w:r w:rsidRPr="00175797">
        <w:tab/>
        <w:t xml:space="preserve">Van Ruymbeke, E.;  Keunings, R.; Bailly, C., Prediction of Linear Viscoelastic Properties for Polydisperse Mixtures of Entangled Star and Linear Polymers: Modified Tube-based Model and Comparison with Experimental Results. </w:t>
      </w:r>
      <w:r w:rsidRPr="00175797">
        <w:rPr>
          <w:i/>
        </w:rPr>
        <w:t xml:space="preserve">Journal of Non-Newtonian Fluid Mechanics </w:t>
      </w:r>
      <w:r w:rsidRPr="00175797">
        <w:rPr>
          <w:b/>
        </w:rPr>
        <w:t>2005,</w:t>
      </w:r>
      <w:r w:rsidRPr="00175797">
        <w:t xml:space="preserve"> </w:t>
      </w:r>
      <w:r w:rsidRPr="00175797">
        <w:rPr>
          <w:i/>
        </w:rPr>
        <w:t>128</w:t>
      </w:r>
      <w:r w:rsidRPr="00175797">
        <w:t>, 7-22.</w:t>
      </w:r>
    </w:p>
    <w:p w14:paraId="39D2527C" w14:textId="77777777" w:rsidR="00175797" w:rsidRPr="00175797" w:rsidRDefault="00175797" w:rsidP="00175797">
      <w:pPr>
        <w:pStyle w:val="EndNoteBibliography"/>
        <w:spacing w:after="0"/>
      </w:pPr>
      <w:r w:rsidRPr="00175797">
        <w:lastRenderedPageBreak/>
        <w:t>63.</w:t>
      </w:r>
      <w:r w:rsidRPr="00175797">
        <w:tab/>
        <w:t>Van Ruymbeke, E. Relationship Between Linear Viscoelastic Properties and Molecular Structure for Linear and Branched Polymers Dissertation, Universite Catholique de Louvain, Louvain-la-Neuve, Belgium, 2005.</w:t>
      </w:r>
    </w:p>
    <w:p w14:paraId="7A1BB3D3" w14:textId="77777777" w:rsidR="00175797" w:rsidRPr="00175797" w:rsidRDefault="00175797" w:rsidP="00175797">
      <w:pPr>
        <w:pStyle w:val="EndNoteBibliography"/>
        <w:spacing w:after="0"/>
      </w:pPr>
      <w:r w:rsidRPr="00175797">
        <w:t>64.</w:t>
      </w:r>
      <w:r w:rsidRPr="00175797">
        <w:tab/>
        <w:t xml:space="preserve">Vega, D. A.; Milner, S. T., Shear Damping Function Measurements for Branched Polymers. </w:t>
      </w:r>
      <w:r w:rsidRPr="00175797">
        <w:rPr>
          <w:i/>
        </w:rPr>
        <w:t xml:space="preserve">Journal of Polymer Science Part B: Polymer Physics </w:t>
      </w:r>
      <w:r w:rsidRPr="00175797">
        <w:rPr>
          <w:b/>
        </w:rPr>
        <w:t>2007,</w:t>
      </w:r>
      <w:r w:rsidRPr="00175797">
        <w:t xml:space="preserve"> </w:t>
      </w:r>
      <w:r w:rsidRPr="00175797">
        <w:rPr>
          <w:i/>
        </w:rPr>
        <w:t>45</w:t>
      </w:r>
      <w:r w:rsidRPr="00175797">
        <w:t>, 3117-3136.</w:t>
      </w:r>
    </w:p>
    <w:p w14:paraId="14C6F0A9" w14:textId="77777777" w:rsidR="00175797" w:rsidRPr="00175797" w:rsidRDefault="00175797" w:rsidP="00175797">
      <w:pPr>
        <w:pStyle w:val="EndNoteBibliography"/>
        <w:spacing w:after="0"/>
      </w:pPr>
      <w:r w:rsidRPr="00175797">
        <w:t>65.</w:t>
      </w:r>
      <w:r w:rsidRPr="00175797">
        <w:tab/>
        <w:t xml:space="preserve">Ruocco, N.;  Dahbi, L.;  Driva, P.;  Hadjichristidis, N.;  Algier, J.;  Radulescu, A.;  Sharp, M.;  Lindner, P.;  Straube, E.;  Pyckhout-Hintzen, W.; Richter, D., Microscopic Relaxation Processes in Branched-Linear Polymer Blends by Rheo-SANS. </w:t>
      </w:r>
      <w:r w:rsidRPr="00175797">
        <w:rPr>
          <w:i/>
        </w:rPr>
        <w:t xml:space="preserve">Macromolecules </w:t>
      </w:r>
      <w:r w:rsidRPr="00175797">
        <w:rPr>
          <w:b/>
        </w:rPr>
        <w:t>2013,</w:t>
      </w:r>
      <w:r w:rsidRPr="00175797">
        <w:t xml:space="preserve"> </w:t>
      </w:r>
      <w:r w:rsidRPr="00175797">
        <w:rPr>
          <w:i/>
        </w:rPr>
        <w:t>46</w:t>
      </w:r>
      <w:r w:rsidRPr="00175797">
        <w:t>, 9122-9133.</w:t>
      </w:r>
    </w:p>
    <w:p w14:paraId="07A103C8" w14:textId="77777777" w:rsidR="00175797" w:rsidRPr="00175797" w:rsidRDefault="00175797" w:rsidP="00175797">
      <w:pPr>
        <w:pStyle w:val="EndNoteBibliography"/>
        <w:spacing w:after="0"/>
      </w:pPr>
      <w:r w:rsidRPr="00175797">
        <w:t>66.</w:t>
      </w:r>
      <w:r w:rsidRPr="00175797">
        <w:tab/>
        <w:t xml:space="preserve">Jones, R. A. L.; Kramer, E. J., Kinetics of formation of a Surface Enriched Layer in an Isotopic Polymer Blend. </w:t>
      </w:r>
      <w:r w:rsidRPr="00175797">
        <w:rPr>
          <w:i/>
        </w:rPr>
        <w:t xml:space="preserve">Philosophical Magazine B </w:t>
      </w:r>
      <w:r w:rsidRPr="00175797">
        <w:rPr>
          <w:b/>
        </w:rPr>
        <w:t>1990,</w:t>
      </w:r>
      <w:r w:rsidRPr="00175797">
        <w:t xml:space="preserve"> </w:t>
      </w:r>
      <w:r w:rsidRPr="00175797">
        <w:rPr>
          <w:i/>
        </w:rPr>
        <w:t>62</w:t>
      </w:r>
      <w:r w:rsidRPr="00175797">
        <w:t xml:space="preserve"> (2), 129-137.</w:t>
      </w:r>
    </w:p>
    <w:p w14:paraId="53297998" w14:textId="77777777" w:rsidR="00175797" w:rsidRPr="00175797" w:rsidRDefault="00175797" w:rsidP="00175797">
      <w:pPr>
        <w:pStyle w:val="EndNoteBibliography"/>
        <w:spacing w:after="0"/>
      </w:pPr>
      <w:r w:rsidRPr="00175797">
        <w:t>67.</w:t>
      </w:r>
      <w:r w:rsidRPr="00175797">
        <w:tab/>
        <w:t>Arlen, M. J. The Interfacial Modification of PS/PMMA Interfaces Using Alternating and Random Copolymers University of Tennessee, Knoville, 2003.</w:t>
      </w:r>
    </w:p>
    <w:p w14:paraId="7374FBFA" w14:textId="77777777" w:rsidR="00175797" w:rsidRPr="00175797" w:rsidRDefault="00175797" w:rsidP="00175797">
      <w:pPr>
        <w:pStyle w:val="EndNoteBibliography"/>
        <w:spacing w:after="0"/>
      </w:pPr>
      <w:r w:rsidRPr="00175797">
        <w:t>68.</w:t>
      </w:r>
      <w:r w:rsidRPr="00175797">
        <w:tab/>
        <w:t xml:space="preserve">Brochard-Wyart, F.;  Jouffroy, J.; Levinson, P., </w:t>
      </w:r>
      <w:r w:rsidRPr="00175797">
        <w:rPr>
          <w:i/>
        </w:rPr>
        <w:t xml:space="preserve">Macromolecules </w:t>
      </w:r>
      <w:r w:rsidRPr="00175797">
        <w:rPr>
          <w:b/>
        </w:rPr>
        <w:t>1983,</w:t>
      </w:r>
      <w:r w:rsidRPr="00175797">
        <w:t xml:space="preserve"> </w:t>
      </w:r>
      <w:r w:rsidRPr="00175797">
        <w:rPr>
          <w:i/>
        </w:rPr>
        <w:t>16</w:t>
      </w:r>
      <w:r w:rsidRPr="00175797">
        <w:t>, 1638.</w:t>
      </w:r>
    </w:p>
    <w:p w14:paraId="11651036" w14:textId="77777777" w:rsidR="00175797" w:rsidRPr="00175797" w:rsidRDefault="00175797" w:rsidP="00175797">
      <w:pPr>
        <w:pStyle w:val="EndNoteBibliography"/>
        <w:spacing w:after="0"/>
      </w:pPr>
      <w:r w:rsidRPr="00175797">
        <w:t>69.</w:t>
      </w:r>
      <w:r w:rsidRPr="00175797">
        <w:tab/>
        <w:t xml:space="preserve">Jabbari, E.; Peppas, N. A., A Model for Interdiffusion at Interfaces of Polymers with Dissimilar Properties. </w:t>
      </w:r>
      <w:r w:rsidRPr="00175797">
        <w:rPr>
          <w:i/>
        </w:rPr>
        <w:t xml:space="preserve">Polymer </w:t>
      </w:r>
      <w:r w:rsidRPr="00175797">
        <w:rPr>
          <w:b/>
        </w:rPr>
        <w:t>1995,</w:t>
      </w:r>
      <w:r w:rsidRPr="00175797">
        <w:t xml:space="preserve"> </w:t>
      </w:r>
      <w:r w:rsidRPr="00175797">
        <w:rPr>
          <w:i/>
        </w:rPr>
        <w:t>36</w:t>
      </w:r>
      <w:r w:rsidRPr="00175797">
        <w:t xml:space="preserve"> (3), 575-586.</w:t>
      </w:r>
    </w:p>
    <w:p w14:paraId="3D3FF583" w14:textId="77777777" w:rsidR="00175797" w:rsidRPr="00175797" w:rsidRDefault="00175797" w:rsidP="00175797">
      <w:pPr>
        <w:pStyle w:val="EndNoteBibliography"/>
        <w:spacing w:after="0"/>
      </w:pPr>
      <w:r w:rsidRPr="00175797">
        <w:t>70.</w:t>
      </w:r>
      <w:r w:rsidRPr="00175797">
        <w:tab/>
        <w:t xml:space="preserve">De Gennes, P. G., </w:t>
      </w:r>
      <w:r w:rsidRPr="00175797">
        <w:rPr>
          <w:i/>
        </w:rPr>
        <w:t xml:space="preserve">C R Acad Sci </w:t>
      </w:r>
      <w:r w:rsidRPr="00175797">
        <w:rPr>
          <w:b/>
        </w:rPr>
        <w:t>1981,</w:t>
      </w:r>
      <w:r w:rsidRPr="00175797">
        <w:t xml:space="preserve"> </w:t>
      </w:r>
      <w:r w:rsidRPr="00175797">
        <w:rPr>
          <w:i/>
        </w:rPr>
        <w:t>2</w:t>
      </w:r>
      <w:r w:rsidRPr="00175797">
        <w:t>, 1505.</w:t>
      </w:r>
    </w:p>
    <w:p w14:paraId="60EB6926" w14:textId="77777777" w:rsidR="00175797" w:rsidRPr="00175797" w:rsidRDefault="00175797" w:rsidP="00175797">
      <w:pPr>
        <w:pStyle w:val="EndNoteBibliography"/>
        <w:spacing w:after="0"/>
      </w:pPr>
      <w:r w:rsidRPr="00175797">
        <w:t>71.</w:t>
      </w:r>
      <w:r w:rsidRPr="00175797">
        <w:tab/>
        <w:t xml:space="preserve">Kramer, E. J.;  Green, P.; Palmstrom, C. J., </w:t>
      </w:r>
      <w:r w:rsidRPr="00175797">
        <w:rPr>
          <w:i/>
        </w:rPr>
        <w:t xml:space="preserve">Polymer </w:t>
      </w:r>
      <w:r w:rsidRPr="00175797">
        <w:rPr>
          <w:b/>
        </w:rPr>
        <w:t>1984,</w:t>
      </w:r>
      <w:r w:rsidRPr="00175797">
        <w:t xml:space="preserve"> </w:t>
      </w:r>
      <w:r w:rsidRPr="00175797">
        <w:rPr>
          <w:i/>
        </w:rPr>
        <w:t>25</w:t>
      </w:r>
      <w:r w:rsidRPr="00175797">
        <w:t xml:space="preserve"> (4), 473.</w:t>
      </w:r>
    </w:p>
    <w:p w14:paraId="62FF3239" w14:textId="77777777" w:rsidR="00175797" w:rsidRPr="00175797" w:rsidRDefault="00175797" w:rsidP="00175797">
      <w:pPr>
        <w:pStyle w:val="EndNoteBibliography"/>
        <w:spacing w:after="0"/>
      </w:pPr>
      <w:r w:rsidRPr="00175797">
        <w:t>72.</w:t>
      </w:r>
      <w:r w:rsidRPr="00175797">
        <w:tab/>
        <w:t xml:space="preserve">Composto, R. J.;  Mayer, J. W.;  Kramer, E. J.; White, D. M., Fast Mutual Diffusion in Polymer Blends. </w:t>
      </w:r>
      <w:r w:rsidRPr="00175797">
        <w:rPr>
          <w:i/>
        </w:rPr>
        <w:t xml:space="preserve">Physical Review Letters </w:t>
      </w:r>
      <w:r w:rsidRPr="00175797">
        <w:rPr>
          <w:b/>
        </w:rPr>
        <w:t>1986,</w:t>
      </w:r>
      <w:r w:rsidRPr="00175797">
        <w:t xml:space="preserve"> </w:t>
      </w:r>
      <w:r w:rsidRPr="00175797">
        <w:rPr>
          <w:i/>
        </w:rPr>
        <w:t>57</w:t>
      </w:r>
      <w:r w:rsidRPr="00175797">
        <w:t xml:space="preserve"> (11), 1312.</w:t>
      </w:r>
    </w:p>
    <w:p w14:paraId="0F915C54" w14:textId="77777777" w:rsidR="00175797" w:rsidRPr="00175797" w:rsidRDefault="00175797" w:rsidP="00175797">
      <w:pPr>
        <w:pStyle w:val="EndNoteBibliography"/>
        <w:spacing w:after="0"/>
      </w:pPr>
      <w:r w:rsidRPr="00175797">
        <w:t>73.</w:t>
      </w:r>
      <w:r w:rsidRPr="00175797">
        <w:tab/>
        <w:t xml:space="preserve">Akcasu, A. Z., </w:t>
      </w:r>
      <w:r w:rsidRPr="00175797">
        <w:rPr>
          <w:i/>
        </w:rPr>
        <w:t xml:space="preserve">Macromol. Theory Simul. </w:t>
      </w:r>
      <w:r w:rsidRPr="00175797">
        <w:rPr>
          <w:b/>
        </w:rPr>
        <w:t>1997,</w:t>
      </w:r>
      <w:r w:rsidRPr="00175797">
        <w:t xml:space="preserve"> </w:t>
      </w:r>
      <w:r w:rsidRPr="00175797">
        <w:rPr>
          <w:i/>
        </w:rPr>
        <w:t>6</w:t>
      </w:r>
      <w:r w:rsidRPr="00175797">
        <w:t>, 679-702.</w:t>
      </w:r>
    </w:p>
    <w:p w14:paraId="61542DCF" w14:textId="77777777" w:rsidR="00175797" w:rsidRPr="00175797" w:rsidRDefault="00175797" w:rsidP="00175797">
      <w:pPr>
        <w:pStyle w:val="EndNoteBibliography"/>
        <w:spacing w:after="0"/>
      </w:pPr>
      <w:r w:rsidRPr="00175797">
        <w:t>74.</w:t>
      </w:r>
      <w:r w:rsidRPr="00175797">
        <w:tab/>
        <w:t xml:space="preserve">Akcasu, A. Z.;  Nagele, G.; Klein, R., </w:t>
      </w:r>
      <w:r w:rsidRPr="00175797">
        <w:rPr>
          <w:i/>
        </w:rPr>
        <w:t xml:space="preserve">Macromolecules </w:t>
      </w:r>
      <w:r w:rsidRPr="00175797">
        <w:rPr>
          <w:b/>
        </w:rPr>
        <w:t>1995,</w:t>
      </w:r>
      <w:r w:rsidRPr="00175797">
        <w:t xml:space="preserve"> </w:t>
      </w:r>
      <w:r w:rsidRPr="00175797">
        <w:rPr>
          <w:i/>
        </w:rPr>
        <w:t>28</w:t>
      </w:r>
      <w:r w:rsidRPr="00175797">
        <w:t>, 6680-6683.</w:t>
      </w:r>
    </w:p>
    <w:p w14:paraId="7FDA6A11" w14:textId="77777777" w:rsidR="00175797" w:rsidRPr="00175797" w:rsidRDefault="00175797" w:rsidP="00175797">
      <w:pPr>
        <w:pStyle w:val="EndNoteBibliography"/>
        <w:spacing w:after="0"/>
      </w:pPr>
      <w:r w:rsidRPr="00175797">
        <w:t>75.</w:t>
      </w:r>
      <w:r w:rsidRPr="00175797">
        <w:tab/>
        <w:t xml:space="preserve">Composto, R. J.;  Kramer, E. J.; White, D. M., </w:t>
      </w:r>
      <w:r w:rsidRPr="00175797">
        <w:rPr>
          <w:i/>
        </w:rPr>
        <w:t xml:space="preserve">Macromolecules </w:t>
      </w:r>
      <w:r w:rsidRPr="00175797">
        <w:rPr>
          <w:b/>
        </w:rPr>
        <w:t>1988,</w:t>
      </w:r>
      <w:r w:rsidRPr="00175797">
        <w:t xml:space="preserve"> </w:t>
      </w:r>
      <w:r w:rsidRPr="00175797">
        <w:rPr>
          <w:i/>
        </w:rPr>
        <w:t>21</w:t>
      </w:r>
      <w:r w:rsidRPr="00175797">
        <w:t>, 2580.</w:t>
      </w:r>
    </w:p>
    <w:p w14:paraId="75E12139" w14:textId="77777777" w:rsidR="00175797" w:rsidRPr="00175797" w:rsidRDefault="00175797" w:rsidP="00175797">
      <w:pPr>
        <w:pStyle w:val="EndNoteBibliography"/>
        <w:spacing w:after="0"/>
      </w:pPr>
      <w:r w:rsidRPr="00175797">
        <w:t>76.</w:t>
      </w:r>
      <w:r w:rsidRPr="00175797">
        <w:tab/>
        <w:t xml:space="preserve">Jablonski, E. L.;  Gorga, R. E.; Narasimhan, B., </w:t>
      </w:r>
      <w:r w:rsidRPr="00175797">
        <w:rPr>
          <w:i/>
        </w:rPr>
        <w:t xml:space="preserve">Polymer </w:t>
      </w:r>
      <w:r w:rsidRPr="00175797">
        <w:rPr>
          <w:b/>
        </w:rPr>
        <w:t>2003,</w:t>
      </w:r>
      <w:r w:rsidRPr="00175797">
        <w:t xml:space="preserve"> </w:t>
      </w:r>
      <w:r w:rsidRPr="00175797">
        <w:rPr>
          <w:i/>
        </w:rPr>
        <w:t>44</w:t>
      </w:r>
      <w:r w:rsidRPr="00175797">
        <w:t>, 729.</w:t>
      </w:r>
    </w:p>
    <w:p w14:paraId="055CD5E1" w14:textId="77777777" w:rsidR="00175797" w:rsidRPr="00175797" w:rsidRDefault="00175797" w:rsidP="00175797">
      <w:pPr>
        <w:pStyle w:val="EndNoteBibliography"/>
        <w:spacing w:after="0"/>
      </w:pPr>
      <w:r w:rsidRPr="00175797">
        <w:t>77.</w:t>
      </w:r>
      <w:r w:rsidRPr="00175797">
        <w:tab/>
        <w:t xml:space="preserve">Jabbari, E.; Peppas, N. A., </w:t>
      </w:r>
      <w:r w:rsidRPr="00175797">
        <w:rPr>
          <w:i/>
        </w:rPr>
        <w:t xml:space="preserve">Macromolecules </w:t>
      </w:r>
      <w:r w:rsidRPr="00175797">
        <w:rPr>
          <w:b/>
        </w:rPr>
        <w:t>1993,</w:t>
      </w:r>
      <w:r w:rsidRPr="00175797">
        <w:t xml:space="preserve"> </w:t>
      </w:r>
      <w:r w:rsidRPr="00175797">
        <w:rPr>
          <w:i/>
        </w:rPr>
        <w:t>26</w:t>
      </w:r>
      <w:r w:rsidRPr="00175797">
        <w:t>, 2175.</w:t>
      </w:r>
    </w:p>
    <w:p w14:paraId="0A203E56" w14:textId="77777777" w:rsidR="00175797" w:rsidRPr="00175797" w:rsidRDefault="00175797" w:rsidP="00175797">
      <w:pPr>
        <w:pStyle w:val="EndNoteBibliography"/>
        <w:spacing w:after="0"/>
      </w:pPr>
      <w:r w:rsidRPr="00175797">
        <w:t>78.</w:t>
      </w:r>
      <w:r w:rsidRPr="00175797">
        <w:tab/>
        <w:t xml:space="preserve">Meier, H.; Strobl, G. R., </w:t>
      </w:r>
      <w:r w:rsidRPr="00175797">
        <w:rPr>
          <w:i/>
        </w:rPr>
        <w:t xml:space="preserve">Macromolecules </w:t>
      </w:r>
      <w:r w:rsidRPr="00175797">
        <w:rPr>
          <w:b/>
        </w:rPr>
        <w:t>1987,</w:t>
      </w:r>
      <w:r w:rsidRPr="00175797">
        <w:t xml:space="preserve"> </w:t>
      </w:r>
      <w:r w:rsidRPr="00175797">
        <w:rPr>
          <w:i/>
        </w:rPr>
        <w:t>20</w:t>
      </w:r>
      <w:r w:rsidRPr="00175797">
        <w:t>, 649.</w:t>
      </w:r>
    </w:p>
    <w:p w14:paraId="3CD0CF9B" w14:textId="77777777" w:rsidR="00175797" w:rsidRPr="00175797" w:rsidRDefault="00175797" w:rsidP="00175797">
      <w:pPr>
        <w:pStyle w:val="EndNoteBibliography"/>
        <w:spacing w:after="0"/>
      </w:pPr>
      <w:r w:rsidRPr="00175797">
        <w:t>79.</w:t>
      </w:r>
      <w:r w:rsidRPr="00175797">
        <w:tab/>
        <w:t xml:space="preserve">Kramer, E. J.;  Green, P.; Palmstrøm, C. J., Interdiffusion and marker movements in concentrated polymer-polymer diffusion couples. </w:t>
      </w:r>
      <w:r w:rsidRPr="00175797">
        <w:rPr>
          <w:i/>
        </w:rPr>
        <w:t xml:space="preserve">Polymer </w:t>
      </w:r>
      <w:r w:rsidRPr="00175797">
        <w:rPr>
          <w:b/>
        </w:rPr>
        <w:t>1984,</w:t>
      </w:r>
      <w:r w:rsidRPr="00175797">
        <w:t xml:space="preserve"> </w:t>
      </w:r>
      <w:r w:rsidRPr="00175797">
        <w:rPr>
          <w:i/>
        </w:rPr>
        <w:t>25</w:t>
      </w:r>
      <w:r w:rsidRPr="00175797">
        <w:t xml:space="preserve"> (4), 473-480.</w:t>
      </w:r>
    </w:p>
    <w:p w14:paraId="2DBCF987" w14:textId="77777777" w:rsidR="00175797" w:rsidRPr="00175797" w:rsidRDefault="00175797" w:rsidP="00175797">
      <w:pPr>
        <w:pStyle w:val="EndNoteBibliography"/>
        <w:spacing w:after="0"/>
      </w:pPr>
      <w:r w:rsidRPr="00175797">
        <w:t>80.</w:t>
      </w:r>
      <w:r w:rsidRPr="00175797">
        <w:tab/>
        <w:t xml:space="preserve">Jones, R. A. L.;  Klein, J.; Donald, A. M., Mutual diffusion in a miscible polymer blend. </w:t>
      </w:r>
      <w:r w:rsidRPr="00175797">
        <w:rPr>
          <w:i/>
        </w:rPr>
        <w:t xml:space="preserve">Nature </w:t>
      </w:r>
      <w:r w:rsidRPr="00175797">
        <w:rPr>
          <w:b/>
        </w:rPr>
        <w:t>1986,</w:t>
      </w:r>
      <w:r w:rsidRPr="00175797">
        <w:t xml:space="preserve"> </w:t>
      </w:r>
      <w:r w:rsidRPr="00175797">
        <w:rPr>
          <w:i/>
        </w:rPr>
        <w:t>321</w:t>
      </w:r>
      <w:r w:rsidRPr="00175797">
        <w:t xml:space="preserve"> (6066), 161-162.</w:t>
      </w:r>
    </w:p>
    <w:p w14:paraId="7DBFF87F" w14:textId="77777777" w:rsidR="00175797" w:rsidRPr="00175797" w:rsidRDefault="00175797" w:rsidP="00175797">
      <w:pPr>
        <w:pStyle w:val="EndNoteBibliography"/>
        <w:spacing w:after="0"/>
      </w:pPr>
      <w:r w:rsidRPr="00175797">
        <w:t>81.</w:t>
      </w:r>
      <w:r w:rsidRPr="00175797">
        <w:tab/>
        <w:t xml:space="preserve">Oslanec, R.;  Genzer, J.;  Faldi, A.;  Composto, R. J.; Garrett, P. D., </w:t>
      </w:r>
      <w:r w:rsidRPr="00175797">
        <w:rPr>
          <w:i/>
        </w:rPr>
        <w:t xml:space="preserve">Macromolecules </w:t>
      </w:r>
      <w:r w:rsidRPr="00175797">
        <w:rPr>
          <w:b/>
        </w:rPr>
        <w:t>1999,</w:t>
      </w:r>
      <w:r w:rsidRPr="00175797">
        <w:t xml:space="preserve"> </w:t>
      </w:r>
      <w:r w:rsidRPr="00175797">
        <w:rPr>
          <w:i/>
        </w:rPr>
        <w:t>32</w:t>
      </w:r>
      <w:r w:rsidRPr="00175797">
        <w:t>.</w:t>
      </w:r>
    </w:p>
    <w:p w14:paraId="329973FB" w14:textId="77777777" w:rsidR="00175797" w:rsidRPr="00175797" w:rsidRDefault="00175797" w:rsidP="00175797">
      <w:pPr>
        <w:pStyle w:val="EndNoteBibliography"/>
        <w:spacing w:after="0"/>
      </w:pPr>
      <w:r w:rsidRPr="00175797">
        <w:t>82.</w:t>
      </w:r>
      <w:r w:rsidRPr="00175797">
        <w:tab/>
        <w:t xml:space="preserve">Jones, R. A. L.;  Kramer, E. J.;  Ravailovich, M. H.;  Sokolov, J.; Sharz, S. A., </w:t>
      </w:r>
      <w:r w:rsidRPr="00175797">
        <w:rPr>
          <w:i/>
        </w:rPr>
        <w:t xml:space="preserve">Physical Review Letters </w:t>
      </w:r>
      <w:r w:rsidRPr="00175797">
        <w:rPr>
          <w:b/>
        </w:rPr>
        <w:t>1989,</w:t>
      </w:r>
      <w:r w:rsidRPr="00175797">
        <w:t xml:space="preserve"> </w:t>
      </w:r>
      <w:r w:rsidRPr="00175797">
        <w:rPr>
          <w:i/>
        </w:rPr>
        <w:t>62</w:t>
      </w:r>
      <w:r w:rsidRPr="00175797">
        <w:t>.</w:t>
      </w:r>
    </w:p>
    <w:p w14:paraId="0A0E0740" w14:textId="77777777" w:rsidR="00175797" w:rsidRPr="00175797" w:rsidRDefault="00175797" w:rsidP="00175797">
      <w:pPr>
        <w:pStyle w:val="EndNoteBibliography"/>
        <w:spacing w:after="0"/>
      </w:pPr>
      <w:r w:rsidRPr="00175797">
        <w:t>83.</w:t>
      </w:r>
      <w:r w:rsidRPr="00175797">
        <w:tab/>
        <w:t xml:space="preserve">Budkowski, A., </w:t>
      </w:r>
      <w:r w:rsidRPr="00175797">
        <w:rPr>
          <w:i/>
        </w:rPr>
        <w:t xml:space="preserve">Advances in Polymer Science: Interfaces, Crystallization, and Viscoelasticity </w:t>
      </w:r>
      <w:r w:rsidRPr="00175797">
        <w:rPr>
          <w:b/>
        </w:rPr>
        <w:t>1999,</w:t>
      </w:r>
      <w:r w:rsidRPr="00175797">
        <w:t xml:space="preserve"> </w:t>
      </w:r>
      <w:r w:rsidRPr="00175797">
        <w:rPr>
          <w:i/>
        </w:rPr>
        <w:t>148</w:t>
      </w:r>
      <w:r w:rsidRPr="00175797">
        <w:t>, 1.</w:t>
      </w:r>
    </w:p>
    <w:p w14:paraId="3BB9833E" w14:textId="77777777" w:rsidR="00175797" w:rsidRPr="00175797" w:rsidRDefault="00175797" w:rsidP="00175797">
      <w:pPr>
        <w:pStyle w:val="EndNoteBibliography"/>
        <w:spacing w:after="0"/>
      </w:pPr>
      <w:r w:rsidRPr="00175797">
        <w:t>84.</w:t>
      </w:r>
      <w:r w:rsidRPr="00175797">
        <w:tab/>
        <w:t xml:space="preserve">Whitlow, S. J.; Wool, R. P., </w:t>
      </w:r>
      <w:r w:rsidRPr="00175797">
        <w:rPr>
          <w:i/>
        </w:rPr>
        <w:t xml:space="preserve">Macromolecules </w:t>
      </w:r>
      <w:r w:rsidRPr="00175797">
        <w:rPr>
          <w:b/>
        </w:rPr>
        <w:t>1989,</w:t>
      </w:r>
      <w:r w:rsidRPr="00175797">
        <w:t xml:space="preserve"> </w:t>
      </w:r>
      <w:r w:rsidRPr="00175797">
        <w:rPr>
          <w:i/>
        </w:rPr>
        <w:t>22</w:t>
      </w:r>
      <w:r w:rsidRPr="00175797">
        <w:t xml:space="preserve"> (6), 2648.</w:t>
      </w:r>
    </w:p>
    <w:p w14:paraId="50250FC1" w14:textId="77777777" w:rsidR="00175797" w:rsidRPr="00175797" w:rsidRDefault="00175797" w:rsidP="00175797">
      <w:pPr>
        <w:pStyle w:val="EndNoteBibliography"/>
        <w:spacing w:after="0"/>
      </w:pPr>
      <w:r w:rsidRPr="00175797">
        <w:t>85.</w:t>
      </w:r>
      <w:r w:rsidRPr="00175797">
        <w:tab/>
        <w:t xml:space="preserve">Hong, P. P.;  Boerio, F. J.; Smith, S. D., </w:t>
      </w:r>
      <w:r w:rsidRPr="00175797">
        <w:rPr>
          <w:i/>
        </w:rPr>
        <w:t xml:space="preserve">Macromolecules </w:t>
      </w:r>
      <w:r w:rsidRPr="00175797">
        <w:rPr>
          <w:b/>
        </w:rPr>
        <w:t>1994,</w:t>
      </w:r>
      <w:r w:rsidRPr="00175797">
        <w:t xml:space="preserve"> </w:t>
      </w:r>
      <w:r w:rsidRPr="00175797">
        <w:rPr>
          <w:i/>
        </w:rPr>
        <w:t>27</w:t>
      </w:r>
      <w:r w:rsidRPr="00175797">
        <w:t>.</w:t>
      </w:r>
    </w:p>
    <w:p w14:paraId="65101953" w14:textId="77777777" w:rsidR="00175797" w:rsidRPr="00175797" w:rsidRDefault="00175797" w:rsidP="00175797">
      <w:pPr>
        <w:pStyle w:val="EndNoteBibliography"/>
        <w:spacing w:after="0"/>
      </w:pPr>
      <w:r w:rsidRPr="00175797">
        <w:t>86.</w:t>
      </w:r>
      <w:r w:rsidRPr="00175797">
        <w:tab/>
        <w:t xml:space="preserve">Reiter, G.; Steiner, U., </w:t>
      </w:r>
      <w:r w:rsidRPr="00175797">
        <w:rPr>
          <w:i/>
        </w:rPr>
        <w:t xml:space="preserve">J. Phys. II </w:t>
      </w:r>
      <w:r w:rsidRPr="00175797">
        <w:rPr>
          <w:b/>
        </w:rPr>
        <w:t>1991,</w:t>
      </w:r>
      <w:r w:rsidRPr="00175797">
        <w:t xml:space="preserve"> </w:t>
      </w:r>
      <w:r w:rsidRPr="00175797">
        <w:rPr>
          <w:i/>
        </w:rPr>
        <w:t>1</w:t>
      </w:r>
      <w:r w:rsidRPr="00175797">
        <w:t xml:space="preserve"> (6), 659.</w:t>
      </w:r>
    </w:p>
    <w:p w14:paraId="1AE03EF4" w14:textId="77777777" w:rsidR="00175797" w:rsidRPr="00175797" w:rsidRDefault="00175797" w:rsidP="00175797">
      <w:pPr>
        <w:pStyle w:val="EndNoteBibliography"/>
        <w:spacing w:after="0"/>
      </w:pPr>
      <w:r w:rsidRPr="00175797">
        <w:t>87.</w:t>
      </w:r>
      <w:r w:rsidRPr="00175797">
        <w:tab/>
        <w:t xml:space="preserve">Karim, A.;  Felcher, G. P.; Russell, T. P., Interdiffusion of Polymers at Short Times. </w:t>
      </w:r>
      <w:r w:rsidRPr="00175797">
        <w:rPr>
          <w:i/>
        </w:rPr>
        <w:t xml:space="preserve">Macromolecules </w:t>
      </w:r>
      <w:r w:rsidRPr="00175797">
        <w:rPr>
          <w:b/>
        </w:rPr>
        <w:t>1994,</w:t>
      </w:r>
      <w:r w:rsidRPr="00175797">
        <w:t xml:space="preserve"> </w:t>
      </w:r>
      <w:r w:rsidRPr="00175797">
        <w:rPr>
          <w:i/>
        </w:rPr>
        <w:t>27</w:t>
      </w:r>
      <w:r w:rsidRPr="00175797">
        <w:t xml:space="preserve"> (23), 6973-6979.</w:t>
      </w:r>
    </w:p>
    <w:p w14:paraId="3586D6D7" w14:textId="77777777" w:rsidR="00175797" w:rsidRPr="00175797" w:rsidRDefault="00175797" w:rsidP="00175797">
      <w:pPr>
        <w:pStyle w:val="EndNoteBibliography"/>
        <w:spacing w:after="0"/>
      </w:pPr>
      <w:r w:rsidRPr="00175797">
        <w:t>88.</w:t>
      </w:r>
      <w:r w:rsidRPr="00175797">
        <w:tab/>
        <w:t xml:space="preserve">Sivaniah, E.;  Sferrazza, M.;  Jones, R. A. L.; Bucknall, D. G., </w:t>
      </w:r>
      <w:r w:rsidRPr="00175797">
        <w:rPr>
          <w:i/>
        </w:rPr>
        <w:t xml:space="preserve">Phys. Rev. E </w:t>
      </w:r>
      <w:r w:rsidRPr="00175797">
        <w:rPr>
          <w:b/>
        </w:rPr>
        <w:t>1999,</w:t>
      </w:r>
      <w:r w:rsidRPr="00175797">
        <w:t xml:space="preserve"> </w:t>
      </w:r>
      <w:r w:rsidRPr="00175797">
        <w:rPr>
          <w:i/>
        </w:rPr>
        <w:t>59</w:t>
      </w:r>
      <w:r w:rsidRPr="00175797">
        <w:t xml:space="preserve"> (1), 885.</w:t>
      </w:r>
    </w:p>
    <w:p w14:paraId="611AA003" w14:textId="77777777" w:rsidR="00175797" w:rsidRPr="00175797" w:rsidRDefault="00175797" w:rsidP="00175797">
      <w:pPr>
        <w:pStyle w:val="EndNoteBibliography"/>
        <w:spacing w:after="0"/>
      </w:pPr>
      <w:r w:rsidRPr="00175797">
        <w:t>89.</w:t>
      </w:r>
      <w:r w:rsidRPr="00175797">
        <w:tab/>
        <w:t xml:space="preserve">Wang, H.;  Douglas, J. F.;  Satija, S. K.;  Composto, R. J.; Han, C. C., Early-Stage Compositional Segregation in Polymer-Blend Films. </w:t>
      </w:r>
      <w:r w:rsidRPr="00175797">
        <w:rPr>
          <w:i/>
        </w:rPr>
        <w:t xml:space="preserve">Physical Review E </w:t>
      </w:r>
      <w:r w:rsidRPr="00175797">
        <w:rPr>
          <w:b/>
        </w:rPr>
        <w:t>2003,</w:t>
      </w:r>
      <w:r w:rsidRPr="00175797">
        <w:t xml:space="preserve"> </w:t>
      </w:r>
      <w:r w:rsidRPr="00175797">
        <w:rPr>
          <w:i/>
        </w:rPr>
        <w:t>67</w:t>
      </w:r>
      <w:r w:rsidRPr="00175797">
        <w:t>.</w:t>
      </w:r>
    </w:p>
    <w:p w14:paraId="2251B968" w14:textId="77777777" w:rsidR="00175797" w:rsidRPr="00175797" w:rsidRDefault="00175797" w:rsidP="00175797">
      <w:pPr>
        <w:pStyle w:val="EndNoteBibliography"/>
        <w:spacing w:after="0"/>
      </w:pPr>
      <w:r w:rsidRPr="00175797">
        <w:lastRenderedPageBreak/>
        <w:t>90.</w:t>
      </w:r>
      <w:r w:rsidRPr="00175797">
        <w:tab/>
        <w:t xml:space="preserve">Kawashima, K.; et al., Distribution of glass transition temperature T g in a polymer thin film by neutron reflectivity. </w:t>
      </w:r>
      <w:r w:rsidRPr="00175797">
        <w:rPr>
          <w:i/>
        </w:rPr>
        <w:t xml:space="preserve">Journal of Physics: Conference Series </w:t>
      </w:r>
      <w:r w:rsidRPr="00175797">
        <w:rPr>
          <w:b/>
        </w:rPr>
        <w:t>2009,</w:t>
      </w:r>
      <w:r w:rsidRPr="00175797">
        <w:t xml:space="preserve"> </w:t>
      </w:r>
      <w:r w:rsidRPr="00175797">
        <w:rPr>
          <w:i/>
        </w:rPr>
        <w:t>184</w:t>
      </w:r>
      <w:r w:rsidRPr="00175797">
        <w:t xml:space="preserve"> (1), 012004.</w:t>
      </w:r>
    </w:p>
    <w:p w14:paraId="78E679A2" w14:textId="77777777" w:rsidR="00175797" w:rsidRPr="00175797" w:rsidRDefault="00175797" w:rsidP="00175797">
      <w:pPr>
        <w:pStyle w:val="EndNoteBibliography"/>
      </w:pPr>
      <w:r w:rsidRPr="00175797">
        <w:t>91.</w:t>
      </w:r>
      <w:r w:rsidRPr="00175797">
        <w:tab/>
        <w:t>Ammam, M., Polyoxometalates: Formation, Structrues, Principal Properties, Main Deposition Methods, and Application in Sensing</w:t>
      </w:r>
    </w:p>
    <w:p w14:paraId="73E732A0" w14:textId="77777777" w:rsidR="00175797" w:rsidRPr="00175797" w:rsidRDefault="00175797" w:rsidP="00175797">
      <w:pPr>
        <w:pStyle w:val="EndNoteBibliography"/>
        <w:spacing w:after="0"/>
      </w:pPr>
      <w:r w:rsidRPr="00175797">
        <w:rPr>
          <w:i/>
        </w:rPr>
        <w:t xml:space="preserve">Journal of Materials Chemistry A </w:t>
      </w:r>
      <w:r w:rsidRPr="00175797">
        <w:rPr>
          <w:b/>
        </w:rPr>
        <w:t>2013,</w:t>
      </w:r>
      <w:r w:rsidRPr="00175797">
        <w:t xml:space="preserve"> </w:t>
      </w:r>
      <w:r w:rsidRPr="00175797">
        <w:rPr>
          <w:i/>
        </w:rPr>
        <w:t>1</w:t>
      </w:r>
      <w:r w:rsidRPr="00175797">
        <w:t>, 6291-6312.</w:t>
      </w:r>
    </w:p>
    <w:p w14:paraId="6F826563" w14:textId="77777777" w:rsidR="00175797" w:rsidRPr="00175797" w:rsidRDefault="00175797" w:rsidP="00175797">
      <w:pPr>
        <w:pStyle w:val="EndNoteBibliography"/>
        <w:spacing w:after="0"/>
      </w:pPr>
      <w:r w:rsidRPr="00175797">
        <w:t>92.</w:t>
      </w:r>
      <w:r w:rsidRPr="00175797">
        <w:tab/>
        <w:t xml:space="preserve">Johnson, R. P.; Hill, C. L., </w:t>
      </w:r>
      <w:r w:rsidRPr="00175797">
        <w:rPr>
          <w:i/>
        </w:rPr>
        <w:t xml:space="preserve">Journal of Applied Toxicology </w:t>
      </w:r>
      <w:r w:rsidRPr="00175797">
        <w:rPr>
          <w:b/>
        </w:rPr>
        <w:t>1999,</w:t>
      </w:r>
      <w:r w:rsidRPr="00175797">
        <w:t xml:space="preserve"> </w:t>
      </w:r>
      <w:r w:rsidRPr="00175797">
        <w:rPr>
          <w:i/>
        </w:rPr>
        <w:t>19</w:t>
      </w:r>
      <w:r w:rsidRPr="00175797">
        <w:t>, S71-5.</w:t>
      </w:r>
    </w:p>
    <w:p w14:paraId="3F0C5AA7" w14:textId="77777777" w:rsidR="00175797" w:rsidRPr="00175797" w:rsidRDefault="00175797" w:rsidP="00175797">
      <w:pPr>
        <w:pStyle w:val="EndNoteBibliography"/>
        <w:spacing w:after="0"/>
      </w:pPr>
      <w:r w:rsidRPr="00175797">
        <w:t>93.</w:t>
      </w:r>
      <w:r w:rsidRPr="00175797">
        <w:tab/>
        <w:t xml:space="preserve">Boring, E.;  Geletii, Y. V.; Hill, C. L., </w:t>
      </w:r>
      <w:r w:rsidRPr="00175797">
        <w:rPr>
          <w:i/>
        </w:rPr>
        <w:t xml:space="preserve">Journal of Molecular Catalysis A: Chemical </w:t>
      </w:r>
      <w:r w:rsidRPr="00175797">
        <w:rPr>
          <w:b/>
        </w:rPr>
        <w:t>2001,</w:t>
      </w:r>
      <w:r w:rsidRPr="00175797">
        <w:t xml:space="preserve"> </w:t>
      </w:r>
      <w:r w:rsidRPr="00175797">
        <w:rPr>
          <w:i/>
        </w:rPr>
        <w:t>176</w:t>
      </w:r>
      <w:r w:rsidRPr="00175797">
        <w:t>, 49-63.</w:t>
      </w:r>
    </w:p>
    <w:p w14:paraId="08C2D022" w14:textId="77777777" w:rsidR="00175797" w:rsidRPr="00175797" w:rsidRDefault="00175797" w:rsidP="00175797">
      <w:pPr>
        <w:pStyle w:val="EndNoteBibliography"/>
        <w:spacing w:after="0"/>
      </w:pPr>
      <w:r w:rsidRPr="00175797">
        <w:t>94.</w:t>
      </w:r>
      <w:r w:rsidRPr="00175797">
        <w:tab/>
        <w:t xml:space="preserve">Kim, T. G.; Park, T. G., </w:t>
      </w:r>
      <w:r w:rsidRPr="00175797">
        <w:rPr>
          <w:i/>
        </w:rPr>
        <w:t xml:space="preserve">Biotechnology Progress </w:t>
      </w:r>
      <w:r w:rsidRPr="00175797">
        <w:rPr>
          <w:b/>
        </w:rPr>
        <w:t>2006,</w:t>
      </w:r>
      <w:r w:rsidRPr="00175797">
        <w:t xml:space="preserve"> </w:t>
      </w:r>
      <w:r w:rsidRPr="00175797">
        <w:rPr>
          <w:i/>
        </w:rPr>
        <w:t>22</w:t>
      </w:r>
      <w:r w:rsidRPr="00175797">
        <w:t>, 1108-1113.</w:t>
      </w:r>
    </w:p>
    <w:p w14:paraId="78958DD5" w14:textId="77777777" w:rsidR="00175797" w:rsidRPr="00175797" w:rsidRDefault="00175797" w:rsidP="00175797">
      <w:pPr>
        <w:pStyle w:val="EndNoteBibliography"/>
        <w:spacing w:after="0"/>
      </w:pPr>
      <w:r w:rsidRPr="00175797">
        <w:t>95.</w:t>
      </w:r>
      <w:r w:rsidRPr="00175797">
        <w:tab/>
        <w:t xml:space="preserve">Mc Kee, M. G.;  Elkins, C. L.; Long, T. E., </w:t>
      </w:r>
      <w:r w:rsidRPr="00175797">
        <w:rPr>
          <w:i/>
        </w:rPr>
        <w:t xml:space="preserve">Polymer </w:t>
      </w:r>
      <w:r w:rsidRPr="00175797">
        <w:rPr>
          <w:b/>
        </w:rPr>
        <w:t>2004,</w:t>
      </w:r>
      <w:r w:rsidRPr="00175797">
        <w:t xml:space="preserve"> </w:t>
      </w:r>
      <w:r w:rsidRPr="00175797">
        <w:rPr>
          <w:i/>
        </w:rPr>
        <w:t>45</w:t>
      </w:r>
      <w:r w:rsidRPr="00175797">
        <w:t>, 8705-8715.</w:t>
      </w:r>
    </w:p>
    <w:p w14:paraId="6D73EA1D" w14:textId="77777777" w:rsidR="00175797" w:rsidRPr="00175797" w:rsidRDefault="00175797" w:rsidP="00175797">
      <w:pPr>
        <w:pStyle w:val="EndNoteBibliography"/>
        <w:spacing w:after="0"/>
      </w:pPr>
      <w:r w:rsidRPr="00175797">
        <w:t>96.</w:t>
      </w:r>
      <w:r w:rsidRPr="00175797">
        <w:tab/>
        <w:t xml:space="preserve">Yang, Q.;  Wu, J.;  Li, J. J.;  Hu, M. X.; Xu, Z. K., </w:t>
      </w:r>
      <w:r w:rsidRPr="00175797">
        <w:rPr>
          <w:i/>
        </w:rPr>
        <w:t xml:space="preserve">Macromolecular Rapid Communications </w:t>
      </w:r>
      <w:r w:rsidRPr="00175797">
        <w:rPr>
          <w:b/>
        </w:rPr>
        <w:t>2006,</w:t>
      </w:r>
      <w:r w:rsidRPr="00175797">
        <w:t xml:space="preserve"> </w:t>
      </w:r>
      <w:r w:rsidRPr="00175797">
        <w:rPr>
          <w:i/>
        </w:rPr>
        <w:t>27</w:t>
      </w:r>
      <w:r w:rsidRPr="00175797">
        <w:t>, 1942-1948.</w:t>
      </w:r>
    </w:p>
    <w:p w14:paraId="2DFE565E" w14:textId="77777777" w:rsidR="00175797" w:rsidRPr="00175797" w:rsidRDefault="00175797" w:rsidP="00175797">
      <w:pPr>
        <w:pStyle w:val="EndNoteBibliography"/>
        <w:spacing w:after="0"/>
      </w:pPr>
      <w:r w:rsidRPr="00175797">
        <w:t>97.</w:t>
      </w:r>
      <w:r w:rsidRPr="00175797">
        <w:tab/>
        <w:t xml:space="preserve">Sun, X. Y.;  Shankar, R.;  Borner, H. G.;  Ghosh, T. K.; Spontak, R. J., </w:t>
      </w:r>
      <w:r w:rsidRPr="00175797">
        <w:rPr>
          <w:i/>
        </w:rPr>
        <w:t xml:space="preserve">Advanced Materials </w:t>
      </w:r>
      <w:r w:rsidRPr="00175797">
        <w:rPr>
          <w:b/>
        </w:rPr>
        <w:t>2007,</w:t>
      </w:r>
      <w:r w:rsidRPr="00175797">
        <w:t xml:space="preserve"> </w:t>
      </w:r>
      <w:r w:rsidRPr="00175797">
        <w:rPr>
          <w:i/>
        </w:rPr>
        <w:t>19</w:t>
      </w:r>
      <w:r w:rsidRPr="00175797">
        <w:t>, 87-91.</w:t>
      </w:r>
    </w:p>
    <w:p w14:paraId="7C12FDB4" w14:textId="77777777" w:rsidR="00175797" w:rsidRPr="00175797" w:rsidRDefault="00175797" w:rsidP="00175797">
      <w:pPr>
        <w:pStyle w:val="EndNoteBibliography"/>
        <w:spacing w:after="0"/>
      </w:pPr>
      <w:r w:rsidRPr="00175797">
        <w:t>98.</w:t>
      </w:r>
      <w:r w:rsidRPr="00175797">
        <w:tab/>
        <w:t xml:space="preserve">Deitzel, J. M.;  Kosik, W.;  McKnight, S. H.;  Beck Tan, N. C.;  De Simoner, J. M.; Crette, S., </w:t>
      </w:r>
      <w:r w:rsidRPr="00175797">
        <w:rPr>
          <w:i/>
        </w:rPr>
        <w:t xml:space="preserve">Polymer </w:t>
      </w:r>
      <w:r w:rsidRPr="00175797">
        <w:rPr>
          <w:b/>
        </w:rPr>
        <w:t>2002,</w:t>
      </w:r>
      <w:r w:rsidRPr="00175797">
        <w:t xml:space="preserve"> </w:t>
      </w:r>
      <w:r w:rsidRPr="00175797">
        <w:rPr>
          <w:i/>
        </w:rPr>
        <w:t>43</w:t>
      </w:r>
      <w:r w:rsidRPr="00175797">
        <w:t>, 1025-1029.</w:t>
      </w:r>
    </w:p>
    <w:p w14:paraId="61D5FDDA" w14:textId="77777777" w:rsidR="00175797" w:rsidRPr="00175797" w:rsidRDefault="00175797" w:rsidP="00175797">
      <w:pPr>
        <w:pStyle w:val="EndNoteBibliography"/>
        <w:spacing w:after="0"/>
      </w:pPr>
      <w:r w:rsidRPr="00175797">
        <w:t>99.</w:t>
      </w:r>
      <w:r w:rsidRPr="00175797">
        <w:tab/>
        <w:t xml:space="preserve">Singh, A.;  Steely, L.; Allcock, H. R., </w:t>
      </w:r>
      <w:r w:rsidRPr="00175797">
        <w:rPr>
          <w:i/>
        </w:rPr>
        <w:t xml:space="preserve">Langmuir </w:t>
      </w:r>
      <w:r w:rsidRPr="00175797">
        <w:rPr>
          <w:b/>
        </w:rPr>
        <w:t>2005,</w:t>
      </w:r>
      <w:r w:rsidRPr="00175797">
        <w:t xml:space="preserve"> </w:t>
      </w:r>
      <w:r w:rsidRPr="00175797">
        <w:rPr>
          <w:i/>
        </w:rPr>
        <w:t>21</w:t>
      </w:r>
      <w:r w:rsidRPr="00175797">
        <w:t>, 11604-11607.</w:t>
      </w:r>
    </w:p>
    <w:p w14:paraId="4F161EEE" w14:textId="77777777" w:rsidR="00175797" w:rsidRPr="00175797" w:rsidRDefault="00175797" w:rsidP="00175797">
      <w:pPr>
        <w:pStyle w:val="EndNoteBibliography"/>
        <w:spacing w:after="0"/>
      </w:pPr>
      <w:r w:rsidRPr="00175797">
        <w:t>100.</w:t>
      </w:r>
      <w:r w:rsidRPr="00175797">
        <w:tab/>
        <w:t xml:space="preserve">Qian, Z.;  Minnikanti, V. S.; Archer, L. A., </w:t>
      </w:r>
      <w:r w:rsidRPr="00175797">
        <w:rPr>
          <w:i/>
        </w:rPr>
        <w:t xml:space="preserve">Journal of Polymer Science Part B: Polymer Physics </w:t>
      </w:r>
      <w:r w:rsidRPr="00175797">
        <w:rPr>
          <w:b/>
        </w:rPr>
        <w:t>2008,</w:t>
      </w:r>
      <w:r w:rsidRPr="00175797">
        <w:t xml:space="preserve"> </w:t>
      </w:r>
      <w:r w:rsidRPr="00175797">
        <w:rPr>
          <w:i/>
        </w:rPr>
        <w:t>46</w:t>
      </w:r>
      <w:r w:rsidRPr="00175797">
        <w:t>, 1788-1801.</w:t>
      </w:r>
    </w:p>
    <w:p w14:paraId="1CC90518" w14:textId="77777777" w:rsidR="00175797" w:rsidRPr="00175797" w:rsidRDefault="00175797" w:rsidP="00175797">
      <w:pPr>
        <w:pStyle w:val="EndNoteBibliography"/>
        <w:spacing w:after="0"/>
      </w:pPr>
      <w:r w:rsidRPr="00175797">
        <w:t>101.</w:t>
      </w:r>
      <w:r w:rsidRPr="00175797">
        <w:tab/>
        <w:t xml:space="preserve">Venkatachala, S.;  Minnikanti, V. S.; Archer, L. A., Surface Migration of Branched Molecules: Analysis of Energetic and Entrpoic Factors </w:t>
      </w:r>
      <w:r w:rsidRPr="00175797">
        <w:rPr>
          <w:i/>
        </w:rPr>
        <w:t xml:space="preserve">Journal of Chemical Physics </w:t>
      </w:r>
      <w:r w:rsidRPr="00175797">
        <w:rPr>
          <w:b/>
        </w:rPr>
        <w:t>2005,</w:t>
      </w:r>
      <w:r w:rsidRPr="00175797">
        <w:t xml:space="preserve"> </w:t>
      </w:r>
      <w:r w:rsidRPr="00175797">
        <w:rPr>
          <w:i/>
        </w:rPr>
        <w:t>123</w:t>
      </w:r>
      <w:r w:rsidRPr="00175797">
        <w:t>.</w:t>
      </w:r>
    </w:p>
    <w:p w14:paraId="19ED75B4" w14:textId="77777777" w:rsidR="00175797" w:rsidRPr="00175797" w:rsidRDefault="00175797" w:rsidP="00175797">
      <w:pPr>
        <w:pStyle w:val="EndNoteBibliography"/>
        <w:spacing w:after="0"/>
      </w:pPr>
      <w:r w:rsidRPr="00175797">
        <w:t>102.</w:t>
      </w:r>
      <w:r w:rsidRPr="00175797">
        <w:tab/>
        <w:t xml:space="preserve">Luzinov, I.;  Minko, S.; Tsukruk, V. V., Adaptive and Responsive Surfaces Through Controlled Reorganization of Interfacial Polymer Layers </w:t>
      </w:r>
      <w:r w:rsidRPr="00175797">
        <w:rPr>
          <w:i/>
        </w:rPr>
        <w:t xml:space="preserve">Progress in Polymer Science </w:t>
      </w:r>
      <w:r w:rsidRPr="00175797">
        <w:rPr>
          <w:b/>
        </w:rPr>
        <w:t>2004,</w:t>
      </w:r>
      <w:r w:rsidRPr="00175797">
        <w:t xml:space="preserve"> </w:t>
      </w:r>
      <w:r w:rsidRPr="00175797">
        <w:rPr>
          <w:i/>
        </w:rPr>
        <w:t>29</w:t>
      </w:r>
      <w:r w:rsidRPr="00175797">
        <w:t xml:space="preserve"> (7), 635-698.</w:t>
      </w:r>
    </w:p>
    <w:p w14:paraId="0A5FEDF6" w14:textId="77777777" w:rsidR="00175797" w:rsidRPr="00175797" w:rsidRDefault="00175797" w:rsidP="00175797">
      <w:pPr>
        <w:pStyle w:val="EndNoteBibliography"/>
        <w:spacing w:after="0"/>
      </w:pPr>
      <w:r w:rsidRPr="00175797">
        <w:t>103.</w:t>
      </w:r>
      <w:r w:rsidRPr="00175797">
        <w:tab/>
        <w:t xml:space="preserve">Clarke, N.;  Luca, E. D.;  Dodds, J. M.;  Kimani, S. M.; Hutchings, L. R., HyperMacs - long chain hyperbranched polymers: A dramatically improved synthesis and qualitative rheological analysis. </w:t>
      </w:r>
      <w:r w:rsidRPr="00175797">
        <w:rPr>
          <w:i/>
        </w:rPr>
        <w:t xml:space="preserve">European Polymer Journal </w:t>
      </w:r>
      <w:r w:rsidRPr="00175797">
        <w:rPr>
          <w:b/>
        </w:rPr>
        <w:t>2008,</w:t>
      </w:r>
      <w:r w:rsidRPr="00175797">
        <w:t xml:space="preserve"> </w:t>
      </w:r>
      <w:r w:rsidRPr="00175797">
        <w:rPr>
          <w:i/>
        </w:rPr>
        <w:t>44</w:t>
      </w:r>
      <w:r w:rsidRPr="00175797">
        <w:t xml:space="preserve"> (3), 665-676.</w:t>
      </w:r>
    </w:p>
    <w:p w14:paraId="206E6570" w14:textId="77777777" w:rsidR="00175797" w:rsidRPr="00175797" w:rsidRDefault="00175797" w:rsidP="00175797">
      <w:pPr>
        <w:pStyle w:val="EndNoteBibliography"/>
        <w:spacing w:after="0"/>
      </w:pPr>
      <w:r w:rsidRPr="00175797">
        <w:t>104.</w:t>
      </w:r>
      <w:r w:rsidRPr="00175797">
        <w:tab/>
        <w:t xml:space="preserve">Hutchings, L. R.; Roberts-Bleming, S. J., DendriMacs. Well-Defined Dendritically Branched Polymers Synthesized by an Iterative Convergent Strategy Involving the Coupling Reaction of AB2 Macromonomers. </w:t>
      </w:r>
      <w:r w:rsidRPr="00175797">
        <w:rPr>
          <w:i/>
        </w:rPr>
        <w:t xml:space="preserve">Macromolecules </w:t>
      </w:r>
      <w:r w:rsidRPr="00175797">
        <w:rPr>
          <w:b/>
        </w:rPr>
        <w:t>2006,</w:t>
      </w:r>
      <w:r w:rsidRPr="00175797">
        <w:t xml:space="preserve"> </w:t>
      </w:r>
      <w:r w:rsidRPr="00175797">
        <w:rPr>
          <w:i/>
        </w:rPr>
        <w:t>39</w:t>
      </w:r>
      <w:r w:rsidRPr="00175797">
        <w:t xml:space="preserve"> (6), 2144-2152.</w:t>
      </w:r>
    </w:p>
    <w:p w14:paraId="6BC2DF8C" w14:textId="77777777" w:rsidR="00175797" w:rsidRPr="00175797" w:rsidRDefault="00175797" w:rsidP="00175797">
      <w:pPr>
        <w:pStyle w:val="EndNoteBibliography"/>
        <w:spacing w:after="0"/>
      </w:pPr>
      <w:r w:rsidRPr="00175797">
        <w:t>105.</w:t>
      </w:r>
      <w:r w:rsidRPr="00175797">
        <w:tab/>
        <w:t xml:space="preserve">Dodds, J. M.; Hutchings, L. R., rHyperMacs-Highly Branched Network Precursors or Semi-Interpenetrating Networks? </w:t>
      </w:r>
      <w:r w:rsidRPr="00175797">
        <w:rPr>
          <w:i/>
        </w:rPr>
        <w:t xml:space="preserve">Macromol. Symp. </w:t>
      </w:r>
      <w:r w:rsidRPr="00175797">
        <w:rPr>
          <w:b/>
        </w:rPr>
        <w:t>2010,</w:t>
      </w:r>
      <w:r w:rsidRPr="00175797">
        <w:t xml:space="preserve"> </w:t>
      </w:r>
      <w:r w:rsidRPr="00175797">
        <w:rPr>
          <w:i/>
        </w:rPr>
        <w:t>291-292</w:t>
      </w:r>
      <w:r w:rsidRPr="00175797">
        <w:t>, 26-35.</w:t>
      </w:r>
    </w:p>
    <w:p w14:paraId="4E48A7D0" w14:textId="77777777" w:rsidR="00175797" w:rsidRPr="00175797" w:rsidRDefault="00175797" w:rsidP="00175797">
      <w:pPr>
        <w:pStyle w:val="EndNoteBibliography"/>
        <w:spacing w:after="0"/>
      </w:pPr>
      <w:r w:rsidRPr="00175797">
        <w:t>106.</w:t>
      </w:r>
      <w:r w:rsidRPr="00175797">
        <w:tab/>
        <w:t xml:space="preserve">Hutchings, L. R.;  Kimani, S. M.;  Hoyle, D. M.;  Read, D. J.;  Das, C.;  McLeish, T. C. B.;  Chang, T.;  Lee, H.; Auhl, D., In Silico Molecular Design, Synthesis, Characterization, and Rheology of Dendritically Branched Polymers: Closing the Design Loop. </w:t>
      </w:r>
      <w:r w:rsidRPr="00175797">
        <w:rPr>
          <w:i/>
        </w:rPr>
        <w:t xml:space="preserve">ACS Macro Letters </w:t>
      </w:r>
      <w:r w:rsidRPr="00175797">
        <w:rPr>
          <w:b/>
        </w:rPr>
        <w:t>2012,</w:t>
      </w:r>
      <w:r w:rsidRPr="00175797">
        <w:t xml:space="preserve"> </w:t>
      </w:r>
      <w:r w:rsidRPr="00175797">
        <w:rPr>
          <w:i/>
        </w:rPr>
        <w:t>1</w:t>
      </w:r>
      <w:r w:rsidRPr="00175797">
        <w:t xml:space="preserve"> (3), 404-408.</w:t>
      </w:r>
    </w:p>
    <w:p w14:paraId="17132DA9" w14:textId="77777777" w:rsidR="00175797" w:rsidRPr="00175797" w:rsidRDefault="00175797" w:rsidP="00175797">
      <w:pPr>
        <w:pStyle w:val="EndNoteBibliography"/>
        <w:spacing w:after="0"/>
      </w:pPr>
      <w:r w:rsidRPr="00175797">
        <w:t>107.</w:t>
      </w:r>
      <w:r w:rsidRPr="00175797">
        <w:tab/>
        <w:t xml:space="preserve">Seiler, M., Hyperbranched polymers: Phase behavior and new applications in the field of chemical engineering. </w:t>
      </w:r>
      <w:r w:rsidRPr="00175797">
        <w:rPr>
          <w:i/>
        </w:rPr>
        <w:t xml:space="preserve">Fluid Phase Equilibria </w:t>
      </w:r>
      <w:r w:rsidRPr="00175797">
        <w:rPr>
          <w:b/>
        </w:rPr>
        <w:t>2006,</w:t>
      </w:r>
      <w:r w:rsidRPr="00175797">
        <w:t xml:space="preserve"> </w:t>
      </w:r>
      <w:r w:rsidRPr="00175797">
        <w:rPr>
          <w:i/>
        </w:rPr>
        <w:t>241</w:t>
      </w:r>
      <w:r w:rsidRPr="00175797">
        <w:t xml:space="preserve"> (1-2), 155-174.</w:t>
      </w:r>
    </w:p>
    <w:p w14:paraId="22FEF973" w14:textId="77777777" w:rsidR="00175797" w:rsidRPr="00175797" w:rsidRDefault="00175797" w:rsidP="00175797">
      <w:pPr>
        <w:pStyle w:val="EndNoteBibliography"/>
        <w:spacing w:after="0"/>
      </w:pPr>
      <w:r w:rsidRPr="00175797">
        <w:t>108.</w:t>
      </w:r>
      <w:r w:rsidRPr="00175797">
        <w:tab/>
        <w:t xml:space="preserve">Dodds, J. M.;  De Luca, E.;  Hutchings, L. R.; Clarke, N., Rheological properties of HyperMacs—long-chain branched analogues of hyperbranched polymers. </w:t>
      </w:r>
      <w:r w:rsidRPr="00175797">
        <w:rPr>
          <w:i/>
        </w:rPr>
        <w:t xml:space="preserve">Journal of Polymer Science Part B: Polymer Physics </w:t>
      </w:r>
      <w:r w:rsidRPr="00175797">
        <w:rPr>
          <w:b/>
        </w:rPr>
        <w:t>2007,</w:t>
      </w:r>
      <w:r w:rsidRPr="00175797">
        <w:t xml:space="preserve"> </w:t>
      </w:r>
      <w:r w:rsidRPr="00175797">
        <w:rPr>
          <w:i/>
        </w:rPr>
        <w:t>45</w:t>
      </w:r>
      <w:r w:rsidRPr="00175797">
        <w:t xml:space="preserve"> (19), 2762-2769.</w:t>
      </w:r>
    </w:p>
    <w:p w14:paraId="6AC3A63E" w14:textId="77777777" w:rsidR="00175797" w:rsidRPr="00175797" w:rsidRDefault="00175797" w:rsidP="00175797">
      <w:pPr>
        <w:pStyle w:val="EndNoteBibliography"/>
        <w:spacing w:after="0"/>
      </w:pPr>
      <w:r w:rsidRPr="00175797">
        <w:t>109.</w:t>
      </w:r>
      <w:r w:rsidRPr="00175797">
        <w:tab/>
        <w:t xml:space="preserve">Müller-Buschbaum, P., Influence of surface cleaning on dewetting of thin polystyrene films. </w:t>
      </w:r>
      <w:r w:rsidRPr="00175797">
        <w:rPr>
          <w:i/>
        </w:rPr>
        <w:t xml:space="preserve">European Physical Journal E -- Soft Matter </w:t>
      </w:r>
      <w:r w:rsidRPr="00175797">
        <w:rPr>
          <w:b/>
        </w:rPr>
        <w:t>2003,</w:t>
      </w:r>
      <w:r w:rsidRPr="00175797">
        <w:t xml:space="preserve"> </w:t>
      </w:r>
      <w:r w:rsidRPr="00175797">
        <w:rPr>
          <w:i/>
        </w:rPr>
        <w:t>12</w:t>
      </w:r>
      <w:r w:rsidRPr="00175797">
        <w:t xml:space="preserve"> (3), 443-448.</w:t>
      </w:r>
    </w:p>
    <w:p w14:paraId="0B1D64EF" w14:textId="77777777" w:rsidR="00175797" w:rsidRPr="00175797" w:rsidRDefault="00175797" w:rsidP="00175797">
      <w:pPr>
        <w:pStyle w:val="EndNoteBibliography"/>
        <w:spacing w:after="0"/>
      </w:pPr>
      <w:r w:rsidRPr="00175797">
        <w:t>110.</w:t>
      </w:r>
      <w:r w:rsidRPr="00175797">
        <w:tab/>
        <w:t xml:space="preserve">Bauer, E.;  Maurer, E.;  Mehaddene, T.;  Roth, S. V.; Muller-Buschbaum, P., Flow in Confined Geometry Introduced by Dewetting of Ultrathin PS Films. </w:t>
      </w:r>
      <w:r w:rsidRPr="00175797">
        <w:rPr>
          <w:i/>
        </w:rPr>
        <w:t xml:space="preserve">Macromolecules </w:t>
      </w:r>
      <w:r w:rsidRPr="00175797">
        <w:rPr>
          <w:b/>
        </w:rPr>
        <w:t>2006,</w:t>
      </w:r>
      <w:r w:rsidRPr="00175797">
        <w:t xml:space="preserve"> </w:t>
      </w:r>
      <w:r w:rsidRPr="00175797">
        <w:rPr>
          <w:i/>
        </w:rPr>
        <w:t>39</w:t>
      </w:r>
      <w:r w:rsidRPr="00175797">
        <w:t>, 5087-5094.</w:t>
      </w:r>
    </w:p>
    <w:p w14:paraId="74134971" w14:textId="77777777" w:rsidR="00175797" w:rsidRPr="00175797" w:rsidRDefault="00175797" w:rsidP="00175797">
      <w:pPr>
        <w:pStyle w:val="EndNoteBibliography"/>
        <w:spacing w:after="0"/>
      </w:pPr>
      <w:r w:rsidRPr="00175797">
        <w:lastRenderedPageBreak/>
        <w:t>111.</w:t>
      </w:r>
      <w:r w:rsidRPr="00175797">
        <w:tab/>
        <w:t xml:space="preserve">Nelson, A., Co-refinement of Multiple Contrast Neutron/X-Ray Reflectivity Data Using Motofit. </w:t>
      </w:r>
      <w:r w:rsidRPr="00175797">
        <w:rPr>
          <w:i/>
        </w:rPr>
        <w:t xml:space="preserve">Journal of Applied Crystallography </w:t>
      </w:r>
      <w:r w:rsidRPr="00175797">
        <w:rPr>
          <w:b/>
        </w:rPr>
        <w:t>2006,</w:t>
      </w:r>
      <w:r w:rsidRPr="00175797">
        <w:t xml:space="preserve"> </w:t>
      </w:r>
      <w:r w:rsidRPr="00175797">
        <w:rPr>
          <w:i/>
        </w:rPr>
        <w:t>39</w:t>
      </w:r>
      <w:r w:rsidRPr="00175797">
        <w:t>, 273-276.</w:t>
      </w:r>
    </w:p>
    <w:p w14:paraId="3CF85941" w14:textId="77777777" w:rsidR="00175797" w:rsidRPr="00175797" w:rsidRDefault="00175797" w:rsidP="00175797">
      <w:pPr>
        <w:pStyle w:val="EndNoteBibliography"/>
        <w:spacing w:after="0"/>
      </w:pPr>
      <w:r w:rsidRPr="00175797">
        <w:t>112.</w:t>
      </w:r>
      <w:r w:rsidRPr="00175797">
        <w:tab/>
        <w:t>Mayer, M., SIMNRA User's Guide Plasmaphysik, M.-P.-I. f., Ed. Garching, 1997; p 113.</w:t>
      </w:r>
    </w:p>
    <w:p w14:paraId="09712392" w14:textId="77777777" w:rsidR="00175797" w:rsidRPr="00175797" w:rsidRDefault="00175797" w:rsidP="00175797">
      <w:pPr>
        <w:pStyle w:val="EndNoteBibliography"/>
        <w:spacing w:after="0"/>
      </w:pPr>
      <w:r w:rsidRPr="00175797">
        <w:t>113.</w:t>
      </w:r>
      <w:r w:rsidRPr="00175797">
        <w:tab/>
        <w:t xml:space="preserve">de Gennes, P. G., </w:t>
      </w:r>
      <w:r w:rsidRPr="00175797">
        <w:rPr>
          <w:i/>
        </w:rPr>
        <w:t>Scaling Concepts in Polymer Physics</w:t>
      </w:r>
      <w:r w:rsidRPr="00175797">
        <w:t>. Cornell University: Ithaca, NY, 1979.</w:t>
      </w:r>
    </w:p>
    <w:p w14:paraId="242BF175" w14:textId="77777777" w:rsidR="00175797" w:rsidRPr="00175797" w:rsidRDefault="00175797" w:rsidP="00175797">
      <w:pPr>
        <w:pStyle w:val="EndNoteBibliography"/>
        <w:spacing w:after="0"/>
      </w:pPr>
      <w:r w:rsidRPr="00175797">
        <w:t>114.</w:t>
      </w:r>
      <w:r w:rsidRPr="00175797">
        <w:tab/>
        <w:t xml:space="preserve">Graessley, W. W., </w:t>
      </w:r>
      <w:r w:rsidRPr="00175797">
        <w:rPr>
          <w:i/>
        </w:rPr>
        <w:t xml:space="preserve">Advanced Polymer Science </w:t>
      </w:r>
      <w:r w:rsidRPr="00175797">
        <w:rPr>
          <w:b/>
        </w:rPr>
        <w:t>1982,</w:t>
      </w:r>
      <w:r w:rsidRPr="00175797">
        <w:t xml:space="preserve"> </w:t>
      </w:r>
      <w:r w:rsidRPr="00175797">
        <w:rPr>
          <w:i/>
        </w:rPr>
        <w:t>47</w:t>
      </w:r>
      <w:r w:rsidRPr="00175797">
        <w:t>.</w:t>
      </w:r>
    </w:p>
    <w:p w14:paraId="08A08A9F" w14:textId="77777777" w:rsidR="00175797" w:rsidRPr="00175797" w:rsidRDefault="00175797" w:rsidP="00175797">
      <w:pPr>
        <w:pStyle w:val="EndNoteBibliography"/>
        <w:spacing w:after="0"/>
      </w:pPr>
      <w:r w:rsidRPr="00175797">
        <w:t>115.</w:t>
      </w:r>
      <w:r w:rsidRPr="00175797">
        <w:tab/>
        <w:t xml:space="preserve">Vega, M. P.;  Lima, E. L.; Pinto, J. C., In-line monitoring of weight average molecular weight in solution polymerizations using intrinsic viscosity measurements. </w:t>
      </w:r>
      <w:r w:rsidRPr="00175797">
        <w:rPr>
          <w:i/>
        </w:rPr>
        <w:t xml:space="preserve">Polymer </w:t>
      </w:r>
      <w:r w:rsidRPr="00175797">
        <w:rPr>
          <w:b/>
        </w:rPr>
        <w:t>2001,</w:t>
      </w:r>
      <w:r w:rsidRPr="00175797">
        <w:t xml:space="preserve"> </w:t>
      </w:r>
      <w:r w:rsidRPr="00175797">
        <w:rPr>
          <w:i/>
        </w:rPr>
        <w:t>42</w:t>
      </w:r>
      <w:r w:rsidRPr="00175797">
        <w:t xml:space="preserve"> (8), 3909-3914.</w:t>
      </w:r>
    </w:p>
    <w:p w14:paraId="23F78A7C" w14:textId="77777777" w:rsidR="00175797" w:rsidRPr="00175797" w:rsidRDefault="00175797" w:rsidP="00175797">
      <w:pPr>
        <w:pStyle w:val="EndNoteBibliography"/>
        <w:spacing w:after="0"/>
      </w:pPr>
      <w:r w:rsidRPr="00175797">
        <w:t>116.</w:t>
      </w:r>
      <w:r w:rsidRPr="00175797">
        <w:tab/>
        <w:t xml:space="preserve">Lederer, A.; Burchard, W., </w:t>
      </w:r>
      <w:r w:rsidRPr="00175797">
        <w:rPr>
          <w:i/>
        </w:rPr>
        <w:t>Hyperbranched Polymers: Macromolecules in Between Deterministic Linear Chains and Dendrimer Structures</w:t>
      </w:r>
      <w:r w:rsidRPr="00175797">
        <w:t>. The Royal Society of Chemistry: Cambridge, UK, 2015.</w:t>
      </w:r>
    </w:p>
    <w:p w14:paraId="45A238DA" w14:textId="77777777" w:rsidR="00175797" w:rsidRPr="00175797" w:rsidRDefault="00175797" w:rsidP="00175797">
      <w:pPr>
        <w:pStyle w:val="EndNoteBibliography"/>
        <w:spacing w:after="0"/>
      </w:pPr>
      <w:r w:rsidRPr="00175797">
        <w:t>117.</w:t>
      </w:r>
      <w:r w:rsidRPr="00175797">
        <w:tab/>
        <w:t xml:space="preserve">Fetters, L. J.;  Hadjichristidis, N.;  Lindner, J. S.; Mays, J. W., Molecular Weight Dependence of Hydrodynamic and Thermodynamic Properties for Well-Defined Linear Polymers in Solution. </w:t>
      </w:r>
      <w:r w:rsidRPr="00175797">
        <w:rPr>
          <w:i/>
        </w:rPr>
        <w:t xml:space="preserve">Journal of Physical and Chemical Reference Data </w:t>
      </w:r>
      <w:r w:rsidRPr="00175797">
        <w:rPr>
          <w:b/>
        </w:rPr>
        <w:t>1994,</w:t>
      </w:r>
      <w:r w:rsidRPr="00175797">
        <w:t xml:space="preserve"> </w:t>
      </w:r>
      <w:r w:rsidRPr="00175797">
        <w:rPr>
          <w:i/>
        </w:rPr>
        <w:t>23</w:t>
      </w:r>
      <w:r w:rsidRPr="00175797">
        <w:t xml:space="preserve"> (4), 619-640.</w:t>
      </w:r>
    </w:p>
    <w:p w14:paraId="1E2926B7" w14:textId="77777777" w:rsidR="00175797" w:rsidRPr="00175797" w:rsidRDefault="00175797" w:rsidP="00175797">
      <w:pPr>
        <w:pStyle w:val="EndNoteBibliography"/>
        <w:spacing w:after="0"/>
      </w:pPr>
      <w:r w:rsidRPr="00175797">
        <w:t>118.</w:t>
      </w:r>
      <w:r w:rsidRPr="00175797">
        <w:tab/>
        <w:t>Dodds, J. M. Synthesis and Characterization of Branched Polymers. Durham University, Durham, UK, 2009.</w:t>
      </w:r>
    </w:p>
    <w:p w14:paraId="0E08F402" w14:textId="77777777" w:rsidR="00175797" w:rsidRPr="00175797" w:rsidRDefault="00175797" w:rsidP="00175797">
      <w:pPr>
        <w:pStyle w:val="EndNoteBibliography"/>
        <w:spacing w:after="0"/>
      </w:pPr>
      <w:r w:rsidRPr="00175797">
        <w:t>119.</w:t>
      </w:r>
      <w:r w:rsidRPr="00175797">
        <w:tab/>
        <w:t xml:space="preserve">Baille, W. E.;  Zhu, X. X.; Fomine, S., Study of Self-Diffusion of Hyperbranched Polyglycidols in Poly(vinyl alcohol) Solutions and Gels by Pulsed-Field Gradient NMR Spectroscopy. </w:t>
      </w:r>
      <w:r w:rsidRPr="00175797">
        <w:rPr>
          <w:i/>
        </w:rPr>
        <w:t xml:space="preserve">Macromolecules </w:t>
      </w:r>
      <w:r w:rsidRPr="00175797">
        <w:rPr>
          <w:b/>
        </w:rPr>
        <w:t>2004,</w:t>
      </w:r>
      <w:r w:rsidRPr="00175797">
        <w:t xml:space="preserve"> </w:t>
      </w:r>
      <w:r w:rsidRPr="00175797">
        <w:rPr>
          <w:i/>
        </w:rPr>
        <w:t>37</w:t>
      </w:r>
      <w:r w:rsidRPr="00175797">
        <w:t xml:space="preserve"> (23), 8569-8576.</w:t>
      </w:r>
    </w:p>
    <w:p w14:paraId="097D9621" w14:textId="77777777" w:rsidR="00175797" w:rsidRPr="00175797" w:rsidRDefault="00175797" w:rsidP="00175797">
      <w:pPr>
        <w:pStyle w:val="EndNoteBibliography"/>
        <w:spacing w:after="0"/>
      </w:pPr>
      <w:r w:rsidRPr="00175797">
        <w:t>120.</w:t>
      </w:r>
      <w:r w:rsidRPr="00175797">
        <w:tab/>
        <w:t xml:space="preserve">Wormington, M.;  Panaccione, C.;  Matney, K. M.; Bowen, K., Characterization of Structures from X-Ray Scattering Data Using Genetic Algorithms. </w:t>
      </w:r>
      <w:r w:rsidRPr="00175797">
        <w:rPr>
          <w:i/>
        </w:rPr>
        <w:t xml:space="preserve">Phil. Trans. R. Soc. Lond. A </w:t>
      </w:r>
      <w:r w:rsidRPr="00175797">
        <w:rPr>
          <w:b/>
        </w:rPr>
        <w:t>1999,</w:t>
      </w:r>
      <w:r w:rsidRPr="00175797">
        <w:t xml:space="preserve"> </w:t>
      </w:r>
      <w:r w:rsidRPr="00175797">
        <w:rPr>
          <w:i/>
        </w:rPr>
        <w:t>357</w:t>
      </w:r>
      <w:r w:rsidRPr="00175797">
        <w:t>, 2827-2848.</w:t>
      </w:r>
    </w:p>
    <w:p w14:paraId="0BD5EC2C" w14:textId="77777777" w:rsidR="00175797" w:rsidRPr="00175797" w:rsidRDefault="00175797" w:rsidP="00175797">
      <w:pPr>
        <w:pStyle w:val="EndNoteBibliography"/>
        <w:spacing w:after="0"/>
      </w:pPr>
      <w:r w:rsidRPr="00175797">
        <w:t>121.</w:t>
      </w:r>
      <w:r w:rsidRPr="00175797">
        <w:tab/>
        <w:t xml:space="preserve">Zhang, X.;  Yager, K. G.;  Kang, S.;  Fredin, N. J.;  Akgun, B.;  Satija, S.;  Douglas, J. F.;  Karim, A.; Jones, R. L., Solvent Retention in Thin Spin-Coated Polystyrene and Poly(methyl methacrylate) Homopolymer Films Studied By Neutron Reflectometry. </w:t>
      </w:r>
      <w:r w:rsidRPr="00175797">
        <w:rPr>
          <w:i/>
        </w:rPr>
        <w:t xml:space="preserve">Macromolecules </w:t>
      </w:r>
      <w:r w:rsidRPr="00175797">
        <w:rPr>
          <w:b/>
        </w:rPr>
        <w:t>2009,</w:t>
      </w:r>
      <w:r w:rsidRPr="00175797">
        <w:t xml:space="preserve"> </w:t>
      </w:r>
      <w:r w:rsidRPr="00175797">
        <w:rPr>
          <w:i/>
        </w:rPr>
        <w:t>43</w:t>
      </w:r>
      <w:r w:rsidRPr="00175797">
        <w:t xml:space="preserve"> (2), 1117-1123.</w:t>
      </w:r>
    </w:p>
    <w:p w14:paraId="1CF0A5FB" w14:textId="77777777" w:rsidR="00175797" w:rsidRPr="00175797" w:rsidRDefault="00175797" w:rsidP="00175797">
      <w:pPr>
        <w:pStyle w:val="EndNoteBibliography"/>
        <w:spacing w:after="0"/>
      </w:pPr>
      <w:r w:rsidRPr="00175797">
        <w:t>122.</w:t>
      </w:r>
      <w:r w:rsidRPr="00175797">
        <w:tab/>
        <w:t xml:space="preserve">Brochard-Wyart, F.; de Gennes, P. G., Hindered Interdiffusion in Asymmetric Polymer-Polymer Junctions. </w:t>
      </w:r>
      <w:r w:rsidRPr="00175797">
        <w:rPr>
          <w:i/>
        </w:rPr>
        <w:t xml:space="preserve">Makromol. Chem., Macromol. Symp. </w:t>
      </w:r>
      <w:r w:rsidRPr="00175797">
        <w:rPr>
          <w:b/>
        </w:rPr>
        <w:t>1990,</w:t>
      </w:r>
      <w:r w:rsidRPr="00175797">
        <w:t xml:space="preserve"> </w:t>
      </w:r>
      <w:r w:rsidRPr="00175797">
        <w:rPr>
          <w:i/>
        </w:rPr>
        <w:t>40</w:t>
      </w:r>
      <w:r w:rsidRPr="00175797">
        <w:t xml:space="preserve"> (null), 167-177.</w:t>
      </w:r>
    </w:p>
    <w:p w14:paraId="4B910CE6" w14:textId="77777777" w:rsidR="00175797" w:rsidRPr="00175797" w:rsidRDefault="00175797" w:rsidP="00175797">
      <w:pPr>
        <w:pStyle w:val="EndNoteBibliography"/>
        <w:spacing w:after="0"/>
      </w:pPr>
      <w:r w:rsidRPr="00175797">
        <w:t>123.</w:t>
      </w:r>
      <w:r w:rsidRPr="00175797">
        <w:tab/>
        <w:t xml:space="preserve">Green, P. F.;  Palmstrom, C. J.;  Mayer, J. W.; Kramer, E. J., Marker displacement measurements of polymer-polymer interdiffusion. </w:t>
      </w:r>
      <w:r w:rsidRPr="00175797">
        <w:rPr>
          <w:i/>
        </w:rPr>
        <w:t xml:space="preserve">Macromolecules </w:t>
      </w:r>
      <w:r w:rsidRPr="00175797">
        <w:rPr>
          <w:b/>
        </w:rPr>
        <w:t>1985,</w:t>
      </w:r>
      <w:r w:rsidRPr="00175797">
        <w:t xml:space="preserve"> </w:t>
      </w:r>
      <w:r w:rsidRPr="00175797">
        <w:rPr>
          <w:i/>
        </w:rPr>
        <w:t>18</w:t>
      </w:r>
      <w:r w:rsidRPr="00175797">
        <w:t xml:space="preserve"> (3), 501-507.</w:t>
      </w:r>
    </w:p>
    <w:p w14:paraId="1CA71390" w14:textId="77777777" w:rsidR="00175797" w:rsidRPr="00175797" w:rsidRDefault="00175797" w:rsidP="00175797">
      <w:pPr>
        <w:pStyle w:val="EndNoteBibliography"/>
        <w:spacing w:after="0"/>
      </w:pPr>
      <w:r w:rsidRPr="00175797">
        <w:t>124.</w:t>
      </w:r>
      <w:r w:rsidRPr="00175797">
        <w:tab/>
        <w:t xml:space="preserve">Hariharan, A.;  Kumar, S. K.; Russell, T. P., A lattice model for the surface segregation of polymer chains due to molecular weight effects. </w:t>
      </w:r>
      <w:r w:rsidRPr="00175797">
        <w:rPr>
          <w:i/>
        </w:rPr>
        <w:t xml:space="preserve">Macromolecules </w:t>
      </w:r>
      <w:r w:rsidRPr="00175797">
        <w:rPr>
          <w:b/>
        </w:rPr>
        <w:t>1990,</w:t>
      </w:r>
      <w:r w:rsidRPr="00175797">
        <w:t xml:space="preserve"> </w:t>
      </w:r>
      <w:r w:rsidRPr="00175797">
        <w:rPr>
          <w:i/>
        </w:rPr>
        <w:t>23</w:t>
      </w:r>
      <w:r w:rsidRPr="00175797">
        <w:t xml:space="preserve"> (15), 3584-3592.</w:t>
      </w:r>
    </w:p>
    <w:p w14:paraId="14D9107A" w14:textId="77777777" w:rsidR="00175797" w:rsidRPr="00175797" w:rsidRDefault="00175797" w:rsidP="00175797">
      <w:pPr>
        <w:pStyle w:val="EndNoteBibliography"/>
        <w:spacing w:after="0"/>
      </w:pPr>
      <w:r w:rsidRPr="00175797">
        <w:t>125.</w:t>
      </w:r>
      <w:r w:rsidRPr="00175797">
        <w:tab/>
        <w:t xml:space="preserve">Hariharan, A.;  Kumar, S. K.; Russell, T. P., Reversal of the isotopic effect in the surface behavior of binary polymer blends. </w:t>
      </w:r>
      <w:r w:rsidRPr="00175797">
        <w:rPr>
          <w:i/>
        </w:rPr>
        <w:t xml:space="preserve">The Journal of Chemical Physics </w:t>
      </w:r>
      <w:r w:rsidRPr="00175797">
        <w:rPr>
          <w:b/>
        </w:rPr>
        <w:t>1993,</w:t>
      </w:r>
      <w:r w:rsidRPr="00175797">
        <w:t xml:space="preserve"> </w:t>
      </w:r>
      <w:r w:rsidRPr="00175797">
        <w:rPr>
          <w:i/>
        </w:rPr>
        <w:t>98</w:t>
      </w:r>
      <w:r w:rsidRPr="00175797">
        <w:t xml:space="preserve"> (5), 4163-4173.</w:t>
      </w:r>
    </w:p>
    <w:p w14:paraId="3BEDB429" w14:textId="77777777" w:rsidR="00175797" w:rsidRPr="00175797" w:rsidRDefault="00175797" w:rsidP="00175797">
      <w:pPr>
        <w:pStyle w:val="EndNoteBibliography"/>
        <w:spacing w:after="0"/>
      </w:pPr>
      <w:r w:rsidRPr="00175797">
        <w:t>126.</w:t>
      </w:r>
      <w:r w:rsidRPr="00175797">
        <w:tab/>
        <w:t xml:space="preserve">Hopkinson, I.;  Kiff, F. T.;  Richards, R. W.;  Affrossman, S.;  Hartshorne, M.;  Pethrick, R. A.;  Munro, H.; Webster, J. R. P., Investigation of Surface Enrichment in Isotopic Mixtures of Poly(methyl methacrylate). </w:t>
      </w:r>
      <w:r w:rsidRPr="00175797">
        <w:rPr>
          <w:i/>
        </w:rPr>
        <w:t xml:space="preserve">Macromolecules </w:t>
      </w:r>
      <w:r w:rsidRPr="00175797">
        <w:rPr>
          <w:b/>
        </w:rPr>
        <w:t>1995,</w:t>
      </w:r>
      <w:r w:rsidRPr="00175797">
        <w:t xml:space="preserve"> </w:t>
      </w:r>
      <w:r w:rsidRPr="00175797">
        <w:rPr>
          <w:i/>
        </w:rPr>
        <w:t>28</w:t>
      </w:r>
      <w:r w:rsidRPr="00175797">
        <w:t xml:space="preserve"> (2), 627-635.</w:t>
      </w:r>
    </w:p>
    <w:p w14:paraId="4B8AA1FB" w14:textId="77777777" w:rsidR="00175797" w:rsidRPr="00175797" w:rsidRDefault="00175797" w:rsidP="00175797">
      <w:pPr>
        <w:pStyle w:val="EndNoteBibliography"/>
        <w:spacing w:after="0"/>
      </w:pPr>
      <w:r w:rsidRPr="00175797">
        <w:t>127.</w:t>
      </w:r>
      <w:r w:rsidRPr="00175797">
        <w:tab/>
        <w:t xml:space="preserve">Schaub, T. F.;  Kellogg, G. J.;  Mayes, A. M.;  Kulasekere, R.;  Ankner, J. F.; Kaiser, H., Surface Modification via Chain End Segregation in Polymer Blends. </w:t>
      </w:r>
      <w:r w:rsidRPr="00175797">
        <w:rPr>
          <w:i/>
        </w:rPr>
        <w:t xml:space="preserve">Macromolecules </w:t>
      </w:r>
      <w:r w:rsidRPr="00175797">
        <w:rPr>
          <w:b/>
        </w:rPr>
        <w:t>1996,</w:t>
      </w:r>
      <w:r w:rsidRPr="00175797">
        <w:t xml:space="preserve"> </w:t>
      </w:r>
      <w:r w:rsidRPr="00175797">
        <w:rPr>
          <w:i/>
        </w:rPr>
        <w:t>29</w:t>
      </w:r>
      <w:r w:rsidRPr="00175797">
        <w:t xml:space="preserve"> (11), 3982-3990.</w:t>
      </w:r>
    </w:p>
    <w:p w14:paraId="347A100C" w14:textId="77777777" w:rsidR="00175797" w:rsidRPr="00175797" w:rsidRDefault="00175797" w:rsidP="00175797">
      <w:pPr>
        <w:pStyle w:val="EndNoteBibliography"/>
        <w:spacing w:after="0"/>
      </w:pPr>
      <w:r w:rsidRPr="00175797">
        <w:t>128.</w:t>
      </w:r>
      <w:r w:rsidRPr="00175797">
        <w:tab/>
        <w:t xml:space="preserve">Whitlow, S. J.; Wool, R. P., Investigation of diffusion in polystyrene using secondary ion mass spectroscopy. </w:t>
      </w:r>
      <w:r w:rsidRPr="00175797">
        <w:rPr>
          <w:i/>
        </w:rPr>
        <w:t xml:space="preserve">Macromolecules </w:t>
      </w:r>
      <w:r w:rsidRPr="00175797">
        <w:rPr>
          <w:b/>
        </w:rPr>
        <w:t>1989,</w:t>
      </w:r>
      <w:r w:rsidRPr="00175797">
        <w:t xml:space="preserve"> </w:t>
      </w:r>
      <w:r w:rsidRPr="00175797">
        <w:rPr>
          <w:i/>
        </w:rPr>
        <w:t>22</w:t>
      </w:r>
      <w:r w:rsidRPr="00175797">
        <w:t xml:space="preserve"> (6), 2648-2652.</w:t>
      </w:r>
    </w:p>
    <w:p w14:paraId="5B83AD49" w14:textId="77777777" w:rsidR="00175797" w:rsidRPr="00175797" w:rsidRDefault="00175797" w:rsidP="00175797">
      <w:pPr>
        <w:pStyle w:val="EndNoteBibliography"/>
        <w:spacing w:after="0"/>
      </w:pPr>
      <w:r w:rsidRPr="00175797">
        <w:t>129.</w:t>
      </w:r>
      <w:r w:rsidRPr="00175797">
        <w:tab/>
        <w:t xml:space="preserve">Doi, M.; Edwards, S. F., </w:t>
      </w:r>
      <w:r w:rsidRPr="00175797">
        <w:rPr>
          <w:i/>
        </w:rPr>
        <w:t>The Theory of Polymer Dynamics</w:t>
      </w:r>
      <w:r w:rsidRPr="00175797">
        <w:t>. 2nd ed.; Clarendon: Oxford, 1988.</w:t>
      </w:r>
    </w:p>
    <w:p w14:paraId="56E61DC0" w14:textId="77777777" w:rsidR="00175797" w:rsidRPr="00175797" w:rsidRDefault="00175797" w:rsidP="00175797">
      <w:pPr>
        <w:pStyle w:val="EndNoteBibliography"/>
        <w:spacing w:after="0"/>
      </w:pPr>
      <w:r w:rsidRPr="00175797">
        <w:lastRenderedPageBreak/>
        <w:t>130.</w:t>
      </w:r>
      <w:r w:rsidRPr="00175797">
        <w:tab/>
        <w:t xml:space="preserve">Achibat, T.;  Boukenter, A.;  Duval, E.;  Lorentz, G.; Etienne, S., </w:t>
      </w:r>
      <w:r w:rsidRPr="00175797">
        <w:rPr>
          <w:i/>
        </w:rPr>
        <w:t xml:space="preserve">Journal of Chemical Physics </w:t>
      </w:r>
      <w:r w:rsidRPr="00175797">
        <w:rPr>
          <w:b/>
        </w:rPr>
        <w:t>1991,</w:t>
      </w:r>
      <w:r w:rsidRPr="00175797">
        <w:t xml:space="preserve"> </w:t>
      </w:r>
      <w:r w:rsidRPr="00175797">
        <w:rPr>
          <w:i/>
        </w:rPr>
        <w:t>95</w:t>
      </w:r>
      <w:r w:rsidRPr="00175797">
        <w:t>.</w:t>
      </w:r>
    </w:p>
    <w:p w14:paraId="67036542" w14:textId="77777777" w:rsidR="00175797" w:rsidRPr="00175797" w:rsidRDefault="00175797" w:rsidP="00175797">
      <w:pPr>
        <w:pStyle w:val="EndNoteBibliography"/>
        <w:spacing w:after="0"/>
      </w:pPr>
      <w:r w:rsidRPr="00175797">
        <w:t>131.</w:t>
      </w:r>
      <w:r w:rsidRPr="00175797">
        <w:tab/>
        <w:t xml:space="preserve">McLeish, T. C. B., </w:t>
      </w:r>
      <w:r w:rsidRPr="00175797">
        <w:rPr>
          <w:i/>
        </w:rPr>
        <w:t xml:space="preserve">Advances in Physics </w:t>
      </w:r>
      <w:r w:rsidRPr="00175797">
        <w:rPr>
          <w:b/>
        </w:rPr>
        <w:t>2002,</w:t>
      </w:r>
      <w:r w:rsidRPr="00175797">
        <w:t xml:space="preserve"> </w:t>
      </w:r>
      <w:r w:rsidRPr="00175797">
        <w:rPr>
          <w:i/>
        </w:rPr>
        <w:t>51</w:t>
      </w:r>
      <w:r w:rsidRPr="00175797">
        <w:t xml:space="preserve"> (6), 1379-1572.</w:t>
      </w:r>
    </w:p>
    <w:p w14:paraId="15EAFDB9" w14:textId="77777777" w:rsidR="00175797" w:rsidRPr="00175797" w:rsidRDefault="00175797" w:rsidP="00175797">
      <w:pPr>
        <w:pStyle w:val="EndNoteBibliography"/>
        <w:spacing w:after="0"/>
      </w:pPr>
      <w:r w:rsidRPr="00175797">
        <w:t>132.</w:t>
      </w:r>
      <w:r w:rsidRPr="00175797">
        <w:tab/>
        <w:t xml:space="preserve">McLeish, T. C. B., </w:t>
      </w:r>
      <w:r w:rsidRPr="00175797">
        <w:rPr>
          <w:i/>
        </w:rPr>
        <w:t xml:space="preserve">Europhysics Letters (EPL) </w:t>
      </w:r>
      <w:r w:rsidRPr="00175797">
        <w:rPr>
          <w:b/>
        </w:rPr>
        <w:t>1988,</w:t>
      </w:r>
      <w:r w:rsidRPr="00175797">
        <w:t xml:space="preserve"> </w:t>
      </w:r>
      <w:r w:rsidRPr="00175797">
        <w:rPr>
          <w:i/>
        </w:rPr>
        <w:t>6</w:t>
      </w:r>
      <w:r w:rsidRPr="00175797">
        <w:t>.</w:t>
      </w:r>
    </w:p>
    <w:p w14:paraId="6F9ABB8F" w14:textId="77777777" w:rsidR="00175797" w:rsidRPr="00175797" w:rsidRDefault="00175797" w:rsidP="00175797">
      <w:pPr>
        <w:pStyle w:val="EndNoteBibliography"/>
        <w:spacing w:after="0"/>
      </w:pPr>
      <w:r w:rsidRPr="00175797">
        <w:t>133.</w:t>
      </w:r>
      <w:r w:rsidRPr="00175797">
        <w:tab/>
        <w:t xml:space="preserve">Guo, S.-r., </w:t>
      </w:r>
      <w:r w:rsidRPr="00175797">
        <w:rPr>
          <w:i/>
        </w:rPr>
        <w:t xml:space="preserve">Chinese Journal of POlymer Science </w:t>
      </w:r>
      <w:r w:rsidRPr="00175797">
        <w:rPr>
          <w:b/>
        </w:rPr>
        <w:t>2003,</w:t>
      </w:r>
      <w:r w:rsidRPr="00175797">
        <w:t xml:space="preserve"> </w:t>
      </w:r>
      <w:r w:rsidRPr="00175797">
        <w:rPr>
          <w:i/>
        </w:rPr>
        <w:t>21</w:t>
      </w:r>
      <w:r w:rsidRPr="00175797">
        <w:t xml:space="preserve"> (4), 405-412.</w:t>
      </w:r>
    </w:p>
    <w:p w14:paraId="7D1D7BED" w14:textId="77777777" w:rsidR="00175797" w:rsidRPr="00175797" w:rsidRDefault="00175797" w:rsidP="00175797">
      <w:pPr>
        <w:pStyle w:val="EndNoteBibliography"/>
        <w:spacing w:after="0"/>
      </w:pPr>
      <w:r w:rsidRPr="00175797">
        <w:t>134.</w:t>
      </w:r>
      <w:r w:rsidRPr="00175797">
        <w:tab/>
        <w:t xml:space="preserve">Fernandez, M. L.;  Higgins, J. S.;  Penfold, J.; Shackleton, C., Interfacial structure for a compatible polymer blend for short and intermediate annealing times. </w:t>
      </w:r>
      <w:r w:rsidRPr="00175797">
        <w:rPr>
          <w:i/>
        </w:rPr>
        <w:t xml:space="preserve">Journal of the Chemical Society, Faraday Transactions </w:t>
      </w:r>
      <w:r w:rsidRPr="00175797">
        <w:rPr>
          <w:b/>
        </w:rPr>
        <w:t>1991,</w:t>
      </w:r>
      <w:r w:rsidRPr="00175797">
        <w:t xml:space="preserve"> </w:t>
      </w:r>
      <w:r w:rsidRPr="00175797">
        <w:rPr>
          <w:i/>
        </w:rPr>
        <w:t>87</w:t>
      </w:r>
      <w:r w:rsidRPr="00175797">
        <w:t xml:space="preserve"> (13), 2055-2061.</w:t>
      </w:r>
    </w:p>
    <w:p w14:paraId="6E0926D7" w14:textId="77777777" w:rsidR="00175797" w:rsidRPr="00175797" w:rsidRDefault="00175797" w:rsidP="00175797">
      <w:pPr>
        <w:pStyle w:val="EndNoteBibliography"/>
        <w:spacing w:after="0"/>
      </w:pPr>
      <w:r w:rsidRPr="00175797">
        <w:t>135.</w:t>
      </w:r>
      <w:r w:rsidRPr="00175797">
        <w:tab/>
        <w:t xml:space="preserve">Shearmur, T. E.;  Clough, A. S.;  Drew, D. W.;  van der Grinten, M. G. D.; Jones, R. A. L., Interdiffusion of deuterated and protonated poly(methyl methacrylate). </w:t>
      </w:r>
      <w:r w:rsidRPr="00175797">
        <w:rPr>
          <w:i/>
        </w:rPr>
        <w:t xml:space="preserve">Polymer </w:t>
      </w:r>
      <w:r w:rsidRPr="00175797">
        <w:rPr>
          <w:b/>
        </w:rPr>
        <w:t>1998,</w:t>
      </w:r>
      <w:r w:rsidRPr="00175797">
        <w:t xml:space="preserve"> </w:t>
      </w:r>
      <w:r w:rsidRPr="00175797">
        <w:rPr>
          <w:i/>
        </w:rPr>
        <w:t>39</w:t>
      </w:r>
      <w:r w:rsidRPr="00175797">
        <w:t xml:space="preserve"> (11), 2155-2159.</w:t>
      </w:r>
    </w:p>
    <w:p w14:paraId="0386F05A" w14:textId="77777777" w:rsidR="00175797" w:rsidRPr="00175797" w:rsidRDefault="00175797" w:rsidP="00175797">
      <w:pPr>
        <w:pStyle w:val="EndNoteBibliography"/>
        <w:spacing w:after="0"/>
      </w:pPr>
      <w:r w:rsidRPr="00175797">
        <w:t>136.</w:t>
      </w:r>
      <w:r w:rsidRPr="00175797">
        <w:tab/>
        <w:t xml:space="preserve">Beinhoff, M.;  Von Werne, T. A.;  Germack, D. S.;  Hagberg, E. C.;  Hawker, C. J.; Carter, K. R., Recent Advances in Contact Molding for Nanoscopic Pattern Transfer. </w:t>
      </w:r>
      <w:r w:rsidRPr="00175797">
        <w:rPr>
          <w:i/>
        </w:rPr>
        <w:t xml:space="preserve">Polym. Prep. </w:t>
      </w:r>
      <w:r w:rsidRPr="00175797">
        <w:rPr>
          <w:b/>
        </w:rPr>
        <w:t>2003,</w:t>
      </w:r>
      <w:r w:rsidRPr="00175797">
        <w:t xml:space="preserve"> </w:t>
      </w:r>
      <w:r w:rsidRPr="00175797">
        <w:rPr>
          <w:i/>
        </w:rPr>
        <w:t>44</w:t>
      </w:r>
      <w:r w:rsidRPr="00175797">
        <w:t xml:space="preserve"> (1), 496-497.</w:t>
      </w:r>
    </w:p>
    <w:p w14:paraId="12BF54B9" w14:textId="77777777" w:rsidR="00175797" w:rsidRPr="00175797" w:rsidRDefault="00175797" w:rsidP="00175797">
      <w:pPr>
        <w:pStyle w:val="EndNoteBibliography"/>
        <w:spacing w:after="0"/>
      </w:pPr>
      <w:r w:rsidRPr="00175797">
        <w:t>137.</w:t>
      </w:r>
      <w:r w:rsidRPr="00175797">
        <w:tab/>
        <w:t xml:space="preserve">Roy, D.;  Basu, P. K.; Eswaran, S. V., Photoresists for Microlithography:Role of Organic Chemistry in Microelectronics. </w:t>
      </w:r>
      <w:r w:rsidRPr="00175797">
        <w:rPr>
          <w:i/>
        </w:rPr>
        <w:t xml:space="preserve">Resonance </w:t>
      </w:r>
      <w:r w:rsidRPr="00175797">
        <w:rPr>
          <w:b/>
        </w:rPr>
        <w:t>2002</w:t>
      </w:r>
      <w:r w:rsidRPr="00175797">
        <w:t>.</w:t>
      </w:r>
    </w:p>
    <w:p w14:paraId="6E3D8AB7" w14:textId="77777777" w:rsidR="00175797" w:rsidRPr="00175797" w:rsidRDefault="00175797" w:rsidP="00175797">
      <w:pPr>
        <w:pStyle w:val="EndNoteBibliography"/>
        <w:spacing w:after="0"/>
      </w:pPr>
      <w:r w:rsidRPr="00175797">
        <w:t>138.</w:t>
      </w:r>
      <w:r w:rsidRPr="00175797">
        <w:tab/>
        <w:t xml:space="preserve">Klopp, J. M.;  Pasini, D.;  Byers, J. D.;  Willson, C. G.; Fréchet, J. M. J., Microlithographic Assessment of a Novel Family of Transparent and Etch-Resistant Chemically Amplified 193-nm Resists Based on Cyclopolymers. </w:t>
      </w:r>
      <w:r w:rsidRPr="00175797">
        <w:rPr>
          <w:i/>
        </w:rPr>
        <w:t xml:space="preserve">Chemistry of Materials </w:t>
      </w:r>
      <w:r w:rsidRPr="00175797">
        <w:rPr>
          <w:b/>
        </w:rPr>
        <w:t>2001,</w:t>
      </w:r>
      <w:r w:rsidRPr="00175797">
        <w:t xml:space="preserve"> </w:t>
      </w:r>
      <w:r w:rsidRPr="00175797">
        <w:rPr>
          <w:i/>
        </w:rPr>
        <w:t>13</w:t>
      </w:r>
      <w:r w:rsidRPr="00175797">
        <w:t xml:space="preserve"> (11), 4147-4153.</w:t>
      </w:r>
    </w:p>
    <w:p w14:paraId="6471F967" w14:textId="77777777" w:rsidR="00175797" w:rsidRPr="00175797" w:rsidRDefault="00175797" w:rsidP="00175797">
      <w:pPr>
        <w:pStyle w:val="EndNoteBibliography"/>
        <w:spacing w:after="0"/>
      </w:pPr>
      <w:r w:rsidRPr="00175797">
        <w:t>139.</w:t>
      </w:r>
      <w:r w:rsidRPr="00175797">
        <w:tab/>
        <w:t xml:space="preserve">Tran, H. V.;  Hung, R. J.;  Chiba, T.;  Yamada, S.;  Mrozek, T.;  Hsieh, Y.-T.;  Chambers, C. R.;  Osborn, B. P.;  Trinque, B. C.;  Pinnow, M. J.;  MacDonald, S. A.;  Willson, C. G.;  Sanders, D. P.;  Connor, E. F.;  Grubbs, R. H.; Conley, W., Metal-Catalyzed Vinyl Addition Polymers for 157 nm Resist Applications. 2. Fluorinated Norbornenes:  Synthesis, Polymerization, and Initial Imaging Results. </w:t>
      </w:r>
      <w:r w:rsidRPr="00175797">
        <w:rPr>
          <w:i/>
        </w:rPr>
        <w:t xml:space="preserve">Macromolecules </w:t>
      </w:r>
      <w:r w:rsidRPr="00175797">
        <w:rPr>
          <w:b/>
        </w:rPr>
        <w:t>2002,</w:t>
      </w:r>
      <w:r w:rsidRPr="00175797">
        <w:t xml:space="preserve"> </w:t>
      </w:r>
      <w:r w:rsidRPr="00175797">
        <w:rPr>
          <w:i/>
        </w:rPr>
        <w:t>35</w:t>
      </w:r>
      <w:r w:rsidRPr="00175797">
        <w:t xml:space="preserve"> (17), 6539-6549.</w:t>
      </w:r>
    </w:p>
    <w:p w14:paraId="2B13A65B" w14:textId="77777777" w:rsidR="00175797" w:rsidRPr="00175797" w:rsidRDefault="00175797" w:rsidP="00175797">
      <w:pPr>
        <w:pStyle w:val="EndNoteBibliography"/>
        <w:spacing w:after="0"/>
      </w:pPr>
      <w:r w:rsidRPr="00175797">
        <w:t>140.</w:t>
      </w:r>
      <w:r w:rsidRPr="00175797">
        <w:tab/>
        <w:t xml:space="preserve">Ma, Q. G.;  Remsen, E. E.;  Kowalewski, T.; Wooley, K. L., </w:t>
      </w:r>
      <w:r w:rsidRPr="00175797">
        <w:rPr>
          <w:i/>
        </w:rPr>
        <w:t xml:space="preserve">Journal of the American Chemical Society </w:t>
      </w:r>
      <w:r w:rsidRPr="00175797">
        <w:rPr>
          <w:b/>
        </w:rPr>
        <w:t>2001,</w:t>
      </w:r>
      <w:r w:rsidRPr="00175797">
        <w:t xml:space="preserve"> </w:t>
      </w:r>
      <w:r w:rsidRPr="00175797">
        <w:rPr>
          <w:i/>
        </w:rPr>
        <w:t>123</w:t>
      </w:r>
      <w:r w:rsidRPr="00175797">
        <w:t>.</w:t>
      </w:r>
    </w:p>
    <w:p w14:paraId="65172292" w14:textId="77777777" w:rsidR="00175797" w:rsidRPr="00175797" w:rsidRDefault="00175797" w:rsidP="00175797">
      <w:pPr>
        <w:pStyle w:val="EndNoteBibliography"/>
        <w:spacing w:after="0"/>
      </w:pPr>
      <w:r w:rsidRPr="00175797">
        <w:t>141.</w:t>
      </w:r>
      <w:r w:rsidRPr="00175797">
        <w:tab/>
        <w:t xml:space="preserve">Thurn-Albrecht, T.;  Schotter, J.;  Kastle, C. A.;  Emley, N.;  Shibauchi, T.;  Krusin-Elbaum, L.;  Guarini, K.;  Black, C. T.;  Tuominen, M. T.; Russell, T. P., </w:t>
      </w:r>
      <w:r w:rsidRPr="00175797">
        <w:rPr>
          <w:i/>
        </w:rPr>
        <w:t xml:space="preserve">Science </w:t>
      </w:r>
      <w:r w:rsidRPr="00175797">
        <w:rPr>
          <w:b/>
        </w:rPr>
        <w:t>2000,</w:t>
      </w:r>
      <w:r w:rsidRPr="00175797">
        <w:t xml:space="preserve"> </w:t>
      </w:r>
      <w:r w:rsidRPr="00175797">
        <w:rPr>
          <w:i/>
        </w:rPr>
        <w:t>290</w:t>
      </w:r>
      <w:r w:rsidRPr="00175797">
        <w:t>.</w:t>
      </w:r>
    </w:p>
    <w:p w14:paraId="6FD12BBA" w14:textId="77777777" w:rsidR="00175797" w:rsidRPr="00175797" w:rsidRDefault="00175797" w:rsidP="00175797">
      <w:pPr>
        <w:pStyle w:val="EndNoteBibliography"/>
        <w:spacing w:after="0"/>
      </w:pPr>
      <w:r w:rsidRPr="00175797">
        <w:t>142.</w:t>
      </w:r>
      <w:r w:rsidRPr="00175797">
        <w:tab/>
        <w:t>Koylu, D. Polymer Brush-Modified Photopolymer Network Surfaces and their Applications. PhD, University of Massachusetts, Amherst, 2010.</w:t>
      </w:r>
    </w:p>
    <w:p w14:paraId="2B1290EE" w14:textId="77777777" w:rsidR="00175797" w:rsidRPr="00175797" w:rsidRDefault="00175797" w:rsidP="00175797">
      <w:pPr>
        <w:pStyle w:val="EndNoteBibliography"/>
        <w:spacing w:after="0"/>
      </w:pPr>
      <w:r w:rsidRPr="00175797">
        <w:t>143.</w:t>
      </w:r>
      <w:r w:rsidRPr="00175797">
        <w:tab/>
        <w:t xml:space="preserve">van Rijsewijk, H. C. H.;  Legierse, P. E. J.; Thomas, G. E., Manufacture of LaserVision Video Discs by a Photopolymerization Process. </w:t>
      </w:r>
      <w:r w:rsidRPr="00175797">
        <w:rPr>
          <w:i/>
        </w:rPr>
        <w:t xml:space="preserve">Philips Technical Review </w:t>
      </w:r>
      <w:r w:rsidRPr="00175797">
        <w:rPr>
          <w:b/>
        </w:rPr>
        <w:t>1982,</w:t>
      </w:r>
      <w:r w:rsidRPr="00175797">
        <w:t xml:space="preserve"> </w:t>
      </w:r>
      <w:r w:rsidRPr="00175797">
        <w:rPr>
          <w:i/>
        </w:rPr>
        <w:t>40</w:t>
      </w:r>
      <w:r w:rsidRPr="00175797">
        <w:t xml:space="preserve"> (10), 287-309.</w:t>
      </w:r>
    </w:p>
    <w:p w14:paraId="0C3EC99B" w14:textId="77777777" w:rsidR="00175797" w:rsidRPr="00175797" w:rsidRDefault="00175797" w:rsidP="00175797">
      <w:pPr>
        <w:pStyle w:val="EndNoteBibliography"/>
        <w:spacing w:after="0"/>
      </w:pPr>
      <w:r w:rsidRPr="00175797">
        <w:t>144.</w:t>
      </w:r>
      <w:r w:rsidRPr="00175797">
        <w:tab/>
        <w:t xml:space="preserve">Leonard-Stibbe, E.;  Lecayon, G.;  Deniau, G.;  Viel, P.;  Defranceschi, M.;  Legeay, G.; Delhalle, J., The Cationic Polymerizaton of N-Vinyl-2-Pyrrolidone Initiated Electrochemically by Anodic Polarization on a Pt Surface </w:t>
      </w:r>
      <w:r w:rsidRPr="00175797">
        <w:rPr>
          <w:i/>
        </w:rPr>
        <w:t xml:space="preserve">Journal of POlymer Science Pt A: Polymer Chemistry </w:t>
      </w:r>
      <w:r w:rsidRPr="00175797">
        <w:rPr>
          <w:b/>
        </w:rPr>
        <w:t>1994,</w:t>
      </w:r>
      <w:r w:rsidRPr="00175797">
        <w:t xml:space="preserve"> </w:t>
      </w:r>
      <w:r w:rsidRPr="00175797">
        <w:rPr>
          <w:i/>
        </w:rPr>
        <w:t>32</w:t>
      </w:r>
      <w:r w:rsidRPr="00175797">
        <w:t>, 1551-1555.</w:t>
      </w:r>
    </w:p>
    <w:p w14:paraId="19C7497C" w14:textId="77777777" w:rsidR="00175797" w:rsidRPr="00175797" w:rsidRDefault="00175797" w:rsidP="00175797">
      <w:pPr>
        <w:pStyle w:val="EndNoteBibliography"/>
        <w:spacing w:after="0"/>
      </w:pPr>
      <w:r w:rsidRPr="00175797">
        <w:t>145.</w:t>
      </w:r>
      <w:r w:rsidRPr="00175797">
        <w:tab/>
        <w:t xml:space="preserve">Bourgeois, A.;  Turcant, Y.;  Walsh, C.; Defranoux, C., Ellipsometry porosimetry (EP): thin film porosimetry by coupling an adsorption setting with an optical measurement, highlights on additional adsorption results. </w:t>
      </w:r>
      <w:r w:rsidRPr="00175797">
        <w:rPr>
          <w:i/>
        </w:rPr>
        <w:t xml:space="preserve">Adsorption </w:t>
      </w:r>
      <w:r w:rsidRPr="00175797">
        <w:rPr>
          <w:b/>
        </w:rPr>
        <w:t>2008,</w:t>
      </w:r>
      <w:r w:rsidRPr="00175797">
        <w:t xml:space="preserve"> </w:t>
      </w:r>
      <w:r w:rsidRPr="00175797">
        <w:rPr>
          <w:i/>
        </w:rPr>
        <w:t>14</w:t>
      </w:r>
      <w:r w:rsidRPr="00175797">
        <w:t xml:space="preserve"> (4), 457-465.</w:t>
      </w:r>
    </w:p>
    <w:p w14:paraId="215DC2F3" w14:textId="77777777" w:rsidR="00175797" w:rsidRPr="00175797" w:rsidRDefault="00175797" w:rsidP="00175797">
      <w:pPr>
        <w:pStyle w:val="EndNoteBibliography"/>
        <w:spacing w:after="0"/>
      </w:pPr>
      <w:r w:rsidRPr="00175797">
        <w:t>146.</w:t>
      </w:r>
      <w:r w:rsidRPr="00175797">
        <w:tab/>
        <w:t xml:space="preserve">Jarvis, N. L.;  Fox, R. B.; Zisman, W. A., </w:t>
      </w:r>
      <w:r w:rsidRPr="00175797">
        <w:rPr>
          <w:i/>
        </w:rPr>
        <w:t>COntact Angle, Wettability, and Adhesion</w:t>
      </w:r>
      <w:r w:rsidRPr="00175797">
        <w:t>. American Chemical Society: Washington, D.C., 1964.</w:t>
      </w:r>
    </w:p>
    <w:p w14:paraId="73A4650D" w14:textId="2A5D7525" w:rsidR="00175797" w:rsidRPr="00175797" w:rsidRDefault="00175797" w:rsidP="00175797">
      <w:pPr>
        <w:pStyle w:val="EndNoteBibliography"/>
        <w:spacing w:after="0"/>
      </w:pPr>
      <w:r w:rsidRPr="00175797">
        <w:t>147.</w:t>
      </w:r>
      <w:r w:rsidRPr="00175797">
        <w:tab/>
        <w:t>Kienzle, P. Scattering Length Density Calculator 2014.</w:t>
      </w:r>
      <w:r>
        <w:t xml:space="preserve"> </w:t>
      </w:r>
      <w:hyperlink r:id="rId193" w:history="1">
        <w:r w:rsidRPr="00175797">
          <w:rPr>
            <w:rStyle w:val="Hyperlink"/>
          </w:rPr>
          <w:t>http://www.ncnr.nist.gov/resources/sldcalc.html</w:t>
        </w:r>
      </w:hyperlink>
      <w:r w:rsidRPr="00175797">
        <w:t>.</w:t>
      </w:r>
    </w:p>
    <w:p w14:paraId="3C9E3DBC" w14:textId="77777777" w:rsidR="00175797" w:rsidRPr="00175797" w:rsidRDefault="00175797" w:rsidP="00175797">
      <w:pPr>
        <w:pStyle w:val="EndNoteBibliography"/>
        <w:spacing w:after="0"/>
      </w:pPr>
      <w:r w:rsidRPr="00175797">
        <w:lastRenderedPageBreak/>
        <w:t>148.</w:t>
      </w:r>
      <w:r w:rsidRPr="00175797">
        <w:tab/>
        <w:t xml:space="preserve">Pellegrini, N. N.;  Sikka, M.;  Satija, S. K.; Winey, K. I., Segregation of a Random Copolymer from Miscible Blends. </w:t>
      </w:r>
      <w:r w:rsidRPr="00175797">
        <w:rPr>
          <w:i/>
        </w:rPr>
        <w:t xml:space="preserve">Macromolecules </w:t>
      </w:r>
      <w:r w:rsidRPr="00175797">
        <w:rPr>
          <w:b/>
        </w:rPr>
        <w:t>1997,</w:t>
      </w:r>
      <w:r w:rsidRPr="00175797">
        <w:t xml:space="preserve"> </w:t>
      </w:r>
      <w:r w:rsidRPr="00175797">
        <w:rPr>
          <w:i/>
        </w:rPr>
        <w:t>30</w:t>
      </w:r>
      <w:r w:rsidRPr="00175797">
        <w:t xml:space="preserve"> (21), 6640-6644.</w:t>
      </w:r>
    </w:p>
    <w:p w14:paraId="7C583813" w14:textId="77777777" w:rsidR="00175797" w:rsidRPr="00175797" w:rsidRDefault="00175797" w:rsidP="00175797">
      <w:pPr>
        <w:pStyle w:val="EndNoteBibliography"/>
        <w:spacing w:after="0"/>
      </w:pPr>
      <w:r w:rsidRPr="00175797">
        <w:t>149.</w:t>
      </w:r>
      <w:r w:rsidRPr="00175797">
        <w:tab/>
        <w:t xml:space="preserve">Flory, P. J.; Rehner, J. J., Statistical Mechanics of Cross-Linked Polymer Networks II. Swelling. </w:t>
      </w:r>
      <w:r w:rsidRPr="00175797">
        <w:rPr>
          <w:i/>
        </w:rPr>
        <w:t xml:space="preserve">The Journal of Chemical Physics </w:t>
      </w:r>
      <w:r w:rsidRPr="00175797">
        <w:rPr>
          <w:b/>
        </w:rPr>
        <w:t>1943,</w:t>
      </w:r>
      <w:r w:rsidRPr="00175797">
        <w:t xml:space="preserve"> </w:t>
      </w:r>
      <w:r w:rsidRPr="00175797">
        <w:rPr>
          <w:i/>
        </w:rPr>
        <w:t>11</w:t>
      </w:r>
      <w:r w:rsidRPr="00175797">
        <w:t xml:space="preserve"> (11), 521-526.</w:t>
      </w:r>
    </w:p>
    <w:p w14:paraId="10F1241B" w14:textId="77777777" w:rsidR="00175797" w:rsidRPr="00175797" w:rsidRDefault="00175797" w:rsidP="00175797">
      <w:pPr>
        <w:pStyle w:val="EndNoteBibliography"/>
        <w:spacing w:after="0"/>
      </w:pPr>
      <w:r w:rsidRPr="00175797">
        <w:t>150.</w:t>
      </w:r>
      <w:r w:rsidRPr="00175797">
        <w:tab/>
        <w:t xml:space="preserve">Brandrup, J.; Immergut, E. H., </w:t>
      </w:r>
      <w:r w:rsidRPr="00175797">
        <w:rPr>
          <w:i/>
        </w:rPr>
        <w:t>Polymer Handbook</w:t>
      </w:r>
      <w:r w:rsidRPr="00175797">
        <w:t>. Wiley: New York, 1989.</w:t>
      </w:r>
    </w:p>
    <w:p w14:paraId="20224A28" w14:textId="77777777" w:rsidR="00175797" w:rsidRPr="00175797" w:rsidRDefault="00175797" w:rsidP="00175797">
      <w:pPr>
        <w:pStyle w:val="EndNoteBibliography"/>
        <w:spacing w:after="0"/>
      </w:pPr>
      <w:r w:rsidRPr="00175797">
        <w:t>151.</w:t>
      </w:r>
      <w:r w:rsidRPr="00175797">
        <w:tab/>
        <w:t xml:space="preserve">Vlad, C. D.;  Costea, E.; Poinescu, I., On the cross-linking density of poly(dimethacrylate esters) networks. </w:t>
      </w:r>
      <w:r w:rsidRPr="00175797">
        <w:rPr>
          <w:i/>
        </w:rPr>
        <w:t xml:space="preserve">European Polymer Journal </w:t>
      </w:r>
      <w:r w:rsidRPr="00175797">
        <w:rPr>
          <w:b/>
        </w:rPr>
        <w:t>1998,</w:t>
      </w:r>
      <w:r w:rsidRPr="00175797">
        <w:t xml:space="preserve"> </w:t>
      </w:r>
      <w:r w:rsidRPr="00175797">
        <w:rPr>
          <w:i/>
        </w:rPr>
        <w:t>34</w:t>
      </w:r>
      <w:r w:rsidRPr="00175797">
        <w:t xml:space="preserve"> (9), 1315-1318.</w:t>
      </w:r>
    </w:p>
    <w:p w14:paraId="500F14DB" w14:textId="77777777" w:rsidR="00175797" w:rsidRPr="00175797" w:rsidRDefault="00175797" w:rsidP="00175797">
      <w:pPr>
        <w:pStyle w:val="EndNoteBibliography"/>
        <w:spacing w:after="0"/>
      </w:pPr>
      <w:r w:rsidRPr="00175797">
        <w:t>152.</w:t>
      </w:r>
      <w:r w:rsidRPr="00175797">
        <w:tab/>
        <w:t xml:space="preserve">Rahane, S. B.;  Kilbey, S. M.; Metters, A. T., Kinetics of Surface-Initiated Photoiniferter-Mediated Photopolymerization. </w:t>
      </w:r>
      <w:r w:rsidRPr="00175797">
        <w:rPr>
          <w:i/>
        </w:rPr>
        <w:t xml:space="preserve">Macromolecules </w:t>
      </w:r>
      <w:r w:rsidRPr="00175797">
        <w:rPr>
          <w:b/>
        </w:rPr>
        <w:t>2005,</w:t>
      </w:r>
      <w:r w:rsidRPr="00175797">
        <w:t xml:space="preserve"> </w:t>
      </w:r>
      <w:r w:rsidRPr="00175797">
        <w:rPr>
          <w:i/>
        </w:rPr>
        <w:t>38</w:t>
      </w:r>
      <w:r w:rsidRPr="00175797">
        <w:t xml:space="preserve"> (20), 8202-8210.</w:t>
      </w:r>
    </w:p>
    <w:p w14:paraId="01D790FC" w14:textId="77777777" w:rsidR="00175797" w:rsidRPr="00175797" w:rsidRDefault="00175797" w:rsidP="00175797">
      <w:pPr>
        <w:pStyle w:val="EndNoteBibliography"/>
        <w:spacing w:after="0"/>
      </w:pPr>
      <w:r w:rsidRPr="00175797">
        <w:t>153.</w:t>
      </w:r>
      <w:r w:rsidRPr="00175797">
        <w:tab/>
        <w:t xml:space="preserve">Hagberg, E. C.; Carter, K. R., Nanocontact Molding of Functional Photopolymer Resins for Direct Fabrication of Organic Electronics </w:t>
      </w:r>
      <w:r w:rsidRPr="00175797">
        <w:rPr>
          <w:i/>
        </w:rPr>
        <w:t xml:space="preserve">Polymer Preprints </w:t>
      </w:r>
      <w:r w:rsidRPr="00175797">
        <w:rPr>
          <w:b/>
        </w:rPr>
        <w:t>2004,</w:t>
      </w:r>
      <w:r w:rsidRPr="00175797">
        <w:t xml:space="preserve"> </w:t>
      </w:r>
      <w:r w:rsidRPr="00175797">
        <w:rPr>
          <w:i/>
        </w:rPr>
        <w:t>45</w:t>
      </w:r>
      <w:r w:rsidRPr="00175797">
        <w:t xml:space="preserve"> (2), 13-14.</w:t>
      </w:r>
    </w:p>
    <w:p w14:paraId="7BD4AA90" w14:textId="77777777" w:rsidR="00175797" w:rsidRPr="00175797" w:rsidRDefault="00175797" w:rsidP="00175797">
      <w:pPr>
        <w:pStyle w:val="EndNoteBibliography"/>
        <w:spacing w:after="0"/>
      </w:pPr>
      <w:r w:rsidRPr="00175797">
        <w:t>154.</w:t>
      </w:r>
      <w:r w:rsidRPr="00175797">
        <w:tab/>
        <w:t xml:space="preserve">McClelland, G. M.;  Hart, M. W.;  Rettner, C. T.;  Best, M. E.;  Carter, K. R.; Terris, B. D., Nanoscale patterning of magnetic islands by imprint lithography using a flexible mold. </w:t>
      </w:r>
      <w:r w:rsidRPr="00175797">
        <w:rPr>
          <w:i/>
        </w:rPr>
        <w:t xml:space="preserve">Applied Physics Letters </w:t>
      </w:r>
      <w:r w:rsidRPr="00175797">
        <w:rPr>
          <w:b/>
        </w:rPr>
        <w:t>2002,</w:t>
      </w:r>
      <w:r w:rsidRPr="00175797">
        <w:t xml:space="preserve"> </w:t>
      </w:r>
      <w:r w:rsidRPr="00175797">
        <w:rPr>
          <w:i/>
        </w:rPr>
        <w:t>81</w:t>
      </w:r>
      <w:r w:rsidRPr="00175797">
        <w:t xml:space="preserve"> (8), 1483-1485.</w:t>
      </w:r>
    </w:p>
    <w:p w14:paraId="2AD8FD44" w14:textId="77777777" w:rsidR="00175797" w:rsidRPr="00175797" w:rsidRDefault="00175797" w:rsidP="00175797">
      <w:pPr>
        <w:pStyle w:val="EndNoteBibliography"/>
        <w:spacing w:after="0"/>
      </w:pPr>
      <w:r w:rsidRPr="00175797">
        <w:t>155.</w:t>
      </w:r>
      <w:r w:rsidRPr="00175797">
        <w:tab/>
        <w:t xml:space="preserve">Zhou, F.; Huck, W. T. S., Surface grafted polymer brushes as ideal building blocks for "smart" surfaces. </w:t>
      </w:r>
      <w:r w:rsidRPr="00175797">
        <w:rPr>
          <w:i/>
        </w:rPr>
        <w:t xml:space="preserve">Physical Chemistry Chemical Physics </w:t>
      </w:r>
      <w:r w:rsidRPr="00175797">
        <w:rPr>
          <w:b/>
        </w:rPr>
        <w:t>2006,</w:t>
      </w:r>
      <w:r w:rsidRPr="00175797">
        <w:t xml:space="preserve"> </w:t>
      </w:r>
      <w:r w:rsidRPr="00175797">
        <w:rPr>
          <w:i/>
        </w:rPr>
        <w:t>8</w:t>
      </w:r>
      <w:r w:rsidRPr="00175797">
        <w:t xml:space="preserve"> (33), 3815-3823.</w:t>
      </w:r>
    </w:p>
    <w:p w14:paraId="40F8B205" w14:textId="77777777" w:rsidR="00175797" w:rsidRPr="00175797" w:rsidRDefault="00175797" w:rsidP="00175797">
      <w:pPr>
        <w:pStyle w:val="EndNoteBibliography"/>
        <w:spacing w:after="0"/>
      </w:pPr>
      <w:r w:rsidRPr="00175797">
        <w:t>156.</w:t>
      </w:r>
      <w:r w:rsidRPr="00175797">
        <w:tab/>
        <w:t xml:space="preserve">Bowman, C. N.;  Carver, A. L.;  Kennett, S. L.;  Williams, M. M.; Peppas, N. A., Polymers for Information Storage Systems I: Preparation and Properties of Highly Crosslinked Polydimethacrylates. </w:t>
      </w:r>
      <w:r w:rsidRPr="00175797">
        <w:rPr>
          <w:i/>
        </w:rPr>
        <w:t xml:space="preserve">Polymer Bulletin </w:t>
      </w:r>
      <w:r w:rsidRPr="00175797">
        <w:rPr>
          <w:b/>
        </w:rPr>
        <w:t>1988,</w:t>
      </w:r>
      <w:r w:rsidRPr="00175797">
        <w:t xml:space="preserve"> </w:t>
      </w:r>
      <w:r w:rsidRPr="00175797">
        <w:rPr>
          <w:i/>
        </w:rPr>
        <w:t>20</w:t>
      </w:r>
      <w:r w:rsidRPr="00175797">
        <w:t>, 329-333.</w:t>
      </w:r>
    </w:p>
    <w:p w14:paraId="5C1C8097" w14:textId="77777777" w:rsidR="00175797" w:rsidRPr="00175797" w:rsidRDefault="00175797" w:rsidP="00175797">
      <w:pPr>
        <w:pStyle w:val="EndNoteBibliography"/>
        <w:spacing w:after="0"/>
      </w:pPr>
      <w:r w:rsidRPr="00175797">
        <w:t>157.</w:t>
      </w:r>
      <w:r w:rsidRPr="00175797">
        <w:tab/>
        <w:t xml:space="preserve">Wallace, G. G.;  Dastoor, P. C.;  Officer, D. L.; Too, C. O., Conjugated Polymers: New Materials for photovoltaics. </w:t>
      </w:r>
      <w:r w:rsidRPr="00175797">
        <w:rPr>
          <w:i/>
        </w:rPr>
        <w:t xml:space="preserve">Chemical Innovation </w:t>
      </w:r>
      <w:r w:rsidRPr="00175797">
        <w:rPr>
          <w:b/>
        </w:rPr>
        <w:t>2000,</w:t>
      </w:r>
      <w:r w:rsidRPr="00175797">
        <w:t xml:space="preserve"> </w:t>
      </w:r>
      <w:r w:rsidRPr="00175797">
        <w:rPr>
          <w:i/>
        </w:rPr>
        <w:t>30</w:t>
      </w:r>
      <w:r w:rsidRPr="00175797">
        <w:t xml:space="preserve"> (4), 15-22.</w:t>
      </w:r>
    </w:p>
    <w:p w14:paraId="19911E9F" w14:textId="77777777" w:rsidR="00175797" w:rsidRPr="00175797" w:rsidRDefault="00175797" w:rsidP="00175797">
      <w:pPr>
        <w:pStyle w:val="EndNoteBibliography"/>
        <w:spacing w:after="0"/>
      </w:pPr>
      <w:r w:rsidRPr="00175797">
        <w:t>158.</w:t>
      </w:r>
      <w:r w:rsidRPr="00175797">
        <w:tab/>
        <w:t xml:space="preserve">Zotti, G.;  Vercelli, B.; Berlin, A., Monolayers and Multilayers of Conjugated Polymers as Nanosized Electronic Components. </w:t>
      </w:r>
      <w:r w:rsidRPr="00175797">
        <w:rPr>
          <w:i/>
        </w:rPr>
        <w:t xml:space="preserve">Accounts of Chemical Research </w:t>
      </w:r>
      <w:r w:rsidRPr="00175797">
        <w:rPr>
          <w:b/>
        </w:rPr>
        <w:t>2008,</w:t>
      </w:r>
      <w:r w:rsidRPr="00175797">
        <w:t xml:space="preserve"> </w:t>
      </w:r>
      <w:r w:rsidRPr="00175797">
        <w:rPr>
          <w:i/>
        </w:rPr>
        <w:t>41</w:t>
      </w:r>
      <w:r w:rsidRPr="00175797">
        <w:t xml:space="preserve"> (9), 1098-1109.</w:t>
      </w:r>
    </w:p>
    <w:p w14:paraId="2E5ED9A6" w14:textId="77777777" w:rsidR="00175797" w:rsidRPr="00175797" w:rsidRDefault="00175797" w:rsidP="00175797">
      <w:pPr>
        <w:pStyle w:val="EndNoteBibliography"/>
        <w:spacing w:after="0"/>
      </w:pPr>
      <w:r w:rsidRPr="00175797">
        <w:t>159.</w:t>
      </w:r>
      <w:r w:rsidRPr="00175797">
        <w:tab/>
        <w:t xml:space="preserve">Berresheim, A. J.;  Muller, M.; Mullen, K., Polyphenylene Nanostructures. </w:t>
      </w:r>
      <w:r w:rsidRPr="00175797">
        <w:rPr>
          <w:i/>
        </w:rPr>
        <w:t xml:space="preserve">Chemical Reviews </w:t>
      </w:r>
      <w:r w:rsidRPr="00175797">
        <w:rPr>
          <w:b/>
        </w:rPr>
        <w:t>1999,</w:t>
      </w:r>
      <w:r w:rsidRPr="00175797">
        <w:t xml:space="preserve"> </w:t>
      </w:r>
      <w:r w:rsidRPr="00175797">
        <w:rPr>
          <w:i/>
        </w:rPr>
        <w:t>99</w:t>
      </w:r>
      <w:r w:rsidRPr="00175797">
        <w:t xml:space="preserve"> (7), 1747-1786.</w:t>
      </w:r>
    </w:p>
    <w:p w14:paraId="7898F090" w14:textId="77777777" w:rsidR="00175797" w:rsidRPr="00175797" w:rsidRDefault="00175797" w:rsidP="00175797">
      <w:pPr>
        <w:pStyle w:val="EndNoteBibliography"/>
        <w:spacing w:after="0"/>
      </w:pPr>
      <w:r w:rsidRPr="00175797">
        <w:t>160.</w:t>
      </w:r>
      <w:r w:rsidRPr="00175797">
        <w:tab/>
        <w:t xml:space="preserve">Shacklette, L. W.;  Chance, R. R.;  Ivory, D. M.;  Miller, G. G.; Baughman, R. H., Electrical and optical properties of highly conducting charge-transfer complexes of poly(p-phenylene). </w:t>
      </w:r>
      <w:r w:rsidRPr="00175797">
        <w:rPr>
          <w:i/>
        </w:rPr>
        <w:t xml:space="preserve">Synthetic Metals </w:t>
      </w:r>
      <w:r w:rsidRPr="00175797">
        <w:rPr>
          <w:b/>
        </w:rPr>
        <w:t>1980,</w:t>
      </w:r>
      <w:r w:rsidRPr="00175797">
        <w:t xml:space="preserve"> </w:t>
      </w:r>
      <w:r w:rsidRPr="00175797">
        <w:rPr>
          <w:i/>
        </w:rPr>
        <w:t>1</w:t>
      </w:r>
      <w:r w:rsidRPr="00175797">
        <w:t xml:space="preserve"> (3), 307-320.</w:t>
      </w:r>
    </w:p>
    <w:p w14:paraId="4148F526" w14:textId="77777777" w:rsidR="00175797" w:rsidRPr="00175797" w:rsidRDefault="00175797" w:rsidP="00175797">
      <w:pPr>
        <w:pStyle w:val="EndNoteBibliography"/>
        <w:spacing w:after="0"/>
      </w:pPr>
      <w:r w:rsidRPr="00175797">
        <w:t>161.</w:t>
      </w:r>
      <w:r w:rsidRPr="00175797">
        <w:tab/>
        <w:t xml:space="preserve">Hong, K.; Mays, J. W., 1,3-Cyclohexadiene Polymers. 1. Anionic Polymerization. </w:t>
      </w:r>
      <w:r w:rsidRPr="00175797">
        <w:rPr>
          <w:i/>
        </w:rPr>
        <w:t xml:space="preserve">Macromolecules </w:t>
      </w:r>
      <w:r w:rsidRPr="00175797">
        <w:rPr>
          <w:b/>
        </w:rPr>
        <w:t>2001,</w:t>
      </w:r>
      <w:r w:rsidRPr="00175797">
        <w:t xml:space="preserve"> </w:t>
      </w:r>
      <w:r w:rsidRPr="00175797">
        <w:rPr>
          <w:i/>
        </w:rPr>
        <w:t>34</w:t>
      </w:r>
      <w:r w:rsidRPr="00175797">
        <w:t xml:space="preserve"> (4), 782-786.</w:t>
      </w:r>
    </w:p>
    <w:p w14:paraId="066F86D7" w14:textId="77777777" w:rsidR="00175797" w:rsidRPr="00175797" w:rsidRDefault="00175797" w:rsidP="00175797">
      <w:pPr>
        <w:pStyle w:val="EndNoteBibliography"/>
        <w:spacing w:after="0"/>
      </w:pPr>
      <w:r w:rsidRPr="00175797">
        <w:t>162.</w:t>
      </w:r>
      <w:r w:rsidRPr="00175797">
        <w:tab/>
        <w:t xml:space="preserve">Aswal, D. K.;  Lenfant, S.;  Guerin, D.;  Yakhmi, J. V.; Vuillaume, D., Self assembled monolayers on silicon for molecular electronics. </w:t>
      </w:r>
      <w:r w:rsidRPr="00175797">
        <w:rPr>
          <w:i/>
        </w:rPr>
        <w:t xml:space="preserve">Analytica Chimica Acta </w:t>
      </w:r>
      <w:r w:rsidRPr="00175797">
        <w:rPr>
          <w:b/>
        </w:rPr>
        <w:t>2006,</w:t>
      </w:r>
      <w:r w:rsidRPr="00175797">
        <w:t xml:space="preserve"> </w:t>
      </w:r>
      <w:r w:rsidRPr="00175797">
        <w:rPr>
          <w:i/>
        </w:rPr>
        <w:t>568</w:t>
      </w:r>
      <w:r w:rsidRPr="00175797">
        <w:t xml:space="preserve"> (1-2), 84-108.</w:t>
      </w:r>
    </w:p>
    <w:p w14:paraId="37F60814" w14:textId="77777777" w:rsidR="00175797" w:rsidRPr="00175797" w:rsidRDefault="00175797" w:rsidP="00175797">
      <w:pPr>
        <w:pStyle w:val="EndNoteBibliography"/>
        <w:spacing w:after="0"/>
      </w:pPr>
      <w:r w:rsidRPr="00175797">
        <w:t>163.</w:t>
      </w:r>
      <w:r w:rsidRPr="00175797">
        <w:tab/>
        <w:t xml:space="preserve">Auroy, P.;  Auvray, L.; Léger, L., Characterization of the brush regime for grafted polymer layers at the solid-liquid interface. </w:t>
      </w:r>
      <w:r w:rsidRPr="00175797">
        <w:rPr>
          <w:i/>
        </w:rPr>
        <w:t xml:space="preserve">Physical Review Letters </w:t>
      </w:r>
      <w:r w:rsidRPr="00175797">
        <w:rPr>
          <w:b/>
        </w:rPr>
        <w:t>1991,</w:t>
      </w:r>
      <w:r w:rsidRPr="00175797">
        <w:t xml:space="preserve"> </w:t>
      </w:r>
      <w:r w:rsidRPr="00175797">
        <w:rPr>
          <w:i/>
        </w:rPr>
        <w:t>66</w:t>
      </w:r>
      <w:r w:rsidRPr="00175797">
        <w:t xml:space="preserve"> (6), 719.</w:t>
      </w:r>
    </w:p>
    <w:p w14:paraId="52BBD869" w14:textId="77777777" w:rsidR="00175797" w:rsidRPr="00175797" w:rsidRDefault="00175797" w:rsidP="00175797">
      <w:pPr>
        <w:pStyle w:val="EndNoteBibliography"/>
        <w:spacing w:after="0"/>
      </w:pPr>
      <w:r w:rsidRPr="00175797">
        <w:t>164.</w:t>
      </w:r>
      <w:r w:rsidRPr="00175797">
        <w:tab/>
        <w:t xml:space="preserve">Auroy, P.;  Auvray, L.; Leger, L., Building of a grafted layer. 1. Role of the concentration of free polymers in the reaction bath. </w:t>
      </w:r>
      <w:r w:rsidRPr="00175797">
        <w:rPr>
          <w:i/>
        </w:rPr>
        <w:t xml:space="preserve">Macromolecules </w:t>
      </w:r>
      <w:r w:rsidRPr="00175797">
        <w:rPr>
          <w:b/>
        </w:rPr>
        <w:t>1991,</w:t>
      </w:r>
      <w:r w:rsidRPr="00175797">
        <w:t xml:space="preserve"> </w:t>
      </w:r>
      <w:r w:rsidRPr="00175797">
        <w:rPr>
          <w:i/>
        </w:rPr>
        <w:t>24</w:t>
      </w:r>
      <w:r w:rsidRPr="00175797">
        <w:t xml:space="preserve"> (18), 5158-5166.</w:t>
      </w:r>
    </w:p>
    <w:p w14:paraId="678AC6EC" w14:textId="77777777" w:rsidR="00175797" w:rsidRPr="00175797" w:rsidRDefault="00175797" w:rsidP="00175797">
      <w:pPr>
        <w:pStyle w:val="EndNoteBibliography"/>
        <w:spacing w:after="0"/>
      </w:pPr>
      <w:r w:rsidRPr="00175797">
        <w:t>165.</w:t>
      </w:r>
      <w:r w:rsidRPr="00175797">
        <w:tab/>
        <w:t xml:space="preserve">Wang, Y.; Lieberman, M., Growth of Ultrasmooth Octadecyltrichlorosilane Self-Assembled Monolayers on SiO2. </w:t>
      </w:r>
      <w:r w:rsidRPr="00175797">
        <w:rPr>
          <w:i/>
        </w:rPr>
        <w:t xml:space="preserve">Langmuir </w:t>
      </w:r>
      <w:r w:rsidRPr="00175797">
        <w:rPr>
          <w:b/>
        </w:rPr>
        <w:t>2003,</w:t>
      </w:r>
      <w:r w:rsidRPr="00175797">
        <w:t xml:space="preserve"> </w:t>
      </w:r>
      <w:r w:rsidRPr="00175797">
        <w:rPr>
          <w:i/>
        </w:rPr>
        <w:t>19</w:t>
      </w:r>
      <w:r w:rsidRPr="00175797">
        <w:t xml:space="preserve"> (4), 1159-1167.</w:t>
      </w:r>
    </w:p>
    <w:p w14:paraId="2DF1E114" w14:textId="77777777" w:rsidR="00175797" w:rsidRPr="00175797" w:rsidRDefault="00175797" w:rsidP="00175797">
      <w:pPr>
        <w:pStyle w:val="EndNoteBibliography"/>
        <w:spacing w:after="0"/>
      </w:pPr>
      <w:r w:rsidRPr="00175797">
        <w:t>166.</w:t>
      </w:r>
      <w:r w:rsidRPr="00175797">
        <w:tab/>
        <w:t xml:space="preserve">Taylor, W.; Jones, R. A. L., Producing High-Density High-Molecular-Weight Polymer Brushes by a “Grafting to” Method from a Concentrated Homopolymer Solution. </w:t>
      </w:r>
      <w:r w:rsidRPr="00175797">
        <w:rPr>
          <w:i/>
        </w:rPr>
        <w:t xml:space="preserve">Langmuir </w:t>
      </w:r>
      <w:r w:rsidRPr="00175797">
        <w:rPr>
          <w:b/>
        </w:rPr>
        <w:t>2010</w:t>
      </w:r>
      <w:r w:rsidRPr="00175797">
        <w:t>, null-null.</w:t>
      </w:r>
    </w:p>
    <w:p w14:paraId="7083F1EB" w14:textId="77777777" w:rsidR="00175797" w:rsidRPr="00175797" w:rsidRDefault="00175797" w:rsidP="00175797">
      <w:pPr>
        <w:pStyle w:val="EndNoteBibliography"/>
        <w:spacing w:after="0"/>
      </w:pPr>
      <w:r w:rsidRPr="00175797">
        <w:t>167.</w:t>
      </w:r>
      <w:r w:rsidRPr="00175797">
        <w:tab/>
        <w:t xml:space="preserve">Alonzo, J.;  Chen, J.;  Messman, J.;  Yu, X.;  Hong, K.;  Deng, S.;  Swader, O.;  Dadmun, M. D.;  Ankner, J. F.;  Britt, P.;  Mays, J. W.;  Malagoli, M.;  Sumpter, B. G.;  Bredas, J. L.; Kilbey, S. M., </w:t>
      </w:r>
      <w:r w:rsidRPr="00175797">
        <w:rPr>
          <w:i/>
        </w:rPr>
        <w:t xml:space="preserve">Chemistry of Materials </w:t>
      </w:r>
      <w:r w:rsidRPr="00175797">
        <w:rPr>
          <w:b/>
        </w:rPr>
        <w:t>2011,</w:t>
      </w:r>
      <w:r w:rsidRPr="00175797">
        <w:t xml:space="preserve"> </w:t>
      </w:r>
      <w:r w:rsidRPr="00175797">
        <w:rPr>
          <w:i/>
        </w:rPr>
        <w:t>23</w:t>
      </w:r>
      <w:r w:rsidRPr="00175797">
        <w:t>, 4367-4374.</w:t>
      </w:r>
    </w:p>
    <w:p w14:paraId="13A58C67" w14:textId="77777777" w:rsidR="00175797" w:rsidRPr="00175797" w:rsidRDefault="00175797" w:rsidP="00175797">
      <w:pPr>
        <w:pStyle w:val="EndNoteBibliography"/>
        <w:spacing w:after="0"/>
      </w:pPr>
      <w:r w:rsidRPr="00175797">
        <w:lastRenderedPageBreak/>
        <w:t>168.</w:t>
      </w:r>
      <w:r w:rsidRPr="00175797">
        <w:tab/>
        <w:t xml:space="preserve">Tsujii, Y.;  Ohno, K.;  Yamamoto, S.;  Goto, A.; Fukuda, T., Structure and Properties of High-Density Polymer Brushes Prepared by Surface-Initiated Living Radical Polymerization. </w:t>
      </w:r>
      <w:r w:rsidRPr="00175797">
        <w:rPr>
          <w:i/>
        </w:rPr>
        <w:t xml:space="preserve">Advances in Polymer Science </w:t>
      </w:r>
      <w:r w:rsidRPr="00175797">
        <w:rPr>
          <w:b/>
        </w:rPr>
        <w:t>2006,</w:t>
      </w:r>
      <w:r w:rsidRPr="00175797">
        <w:t xml:space="preserve"> </w:t>
      </w:r>
      <w:r w:rsidRPr="00175797">
        <w:rPr>
          <w:i/>
        </w:rPr>
        <w:t>197</w:t>
      </w:r>
      <w:r w:rsidRPr="00175797">
        <w:t>, 1-45.</w:t>
      </w:r>
    </w:p>
    <w:p w14:paraId="3E5C7FBD" w14:textId="77777777" w:rsidR="00175797" w:rsidRPr="00175797" w:rsidRDefault="00175797" w:rsidP="00175797">
      <w:pPr>
        <w:pStyle w:val="EndNoteBibliography"/>
        <w:spacing w:after="0"/>
      </w:pPr>
      <w:r w:rsidRPr="00175797">
        <w:t>169.</w:t>
      </w:r>
      <w:r w:rsidRPr="00175797">
        <w:tab/>
        <w:t xml:space="preserve">Dong, J.;  Wang, A.;  Ng, K. Y. S.; Mao, G., Self-assembly of octadecyltrichlorosilane monolayers on silicon-based substrates by chemical vapor deposition. </w:t>
      </w:r>
      <w:r w:rsidRPr="00175797">
        <w:rPr>
          <w:i/>
        </w:rPr>
        <w:t xml:space="preserve">Thin Solid Films </w:t>
      </w:r>
      <w:r w:rsidRPr="00175797">
        <w:rPr>
          <w:b/>
        </w:rPr>
        <w:t>2006,</w:t>
      </w:r>
      <w:r w:rsidRPr="00175797">
        <w:t xml:space="preserve"> </w:t>
      </w:r>
      <w:r w:rsidRPr="00175797">
        <w:rPr>
          <w:i/>
        </w:rPr>
        <w:t>515</w:t>
      </w:r>
      <w:r w:rsidRPr="00175797">
        <w:t xml:space="preserve"> (4), 2116-2122.</w:t>
      </w:r>
    </w:p>
    <w:p w14:paraId="02551226" w14:textId="77777777" w:rsidR="00175797" w:rsidRPr="00175797" w:rsidRDefault="00175797" w:rsidP="00175797">
      <w:pPr>
        <w:pStyle w:val="EndNoteBibliography"/>
        <w:spacing w:after="0"/>
      </w:pPr>
      <w:r w:rsidRPr="00175797">
        <w:t>170.</w:t>
      </w:r>
      <w:r w:rsidRPr="00175797">
        <w:tab/>
        <w:t xml:space="preserve">Marvel, C. S.; Hartzell, G. E., Preparation and Aromatization of Poly-1,3-cyclohexadiene1. </w:t>
      </w:r>
      <w:r w:rsidRPr="00175797">
        <w:rPr>
          <w:i/>
        </w:rPr>
        <w:t xml:space="preserve">Journal of the American Chemical Society </w:t>
      </w:r>
      <w:r w:rsidRPr="00175797">
        <w:rPr>
          <w:b/>
        </w:rPr>
        <w:t>1959,</w:t>
      </w:r>
      <w:r w:rsidRPr="00175797">
        <w:t xml:space="preserve"> </w:t>
      </w:r>
      <w:r w:rsidRPr="00175797">
        <w:rPr>
          <w:i/>
        </w:rPr>
        <w:t>81</w:t>
      </w:r>
      <w:r w:rsidRPr="00175797">
        <w:t xml:space="preserve"> (2), 448-452.</w:t>
      </w:r>
    </w:p>
    <w:p w14:paraId="5AD24625" w14:textId="77777777" w:rsidR="00175797" w:rsidRPr="00175797" w:rsidRDefault="00175797" w:rsidP="00175797">
      <w:pPr>
        <w:pStyle w:val="EndNoteBibliography"/>
        <w:spacing w:after="0"/>
      </w:pPr>
      <w:r w:rsidRPr="00175797">
        <w:t>171.</w:t>
      </w:r>
      <w:r w:rsidRPr="00175797">
        <w:tab/>
        <w:t xml:space="preserve">Natori, I.;  Natori, S.; Sato, H., Synthesis of Soluble Polyphenylene Homopolymers as Polar Macromolecules:  Complete Dehydrogenation of Poly(1,3-cyclohexadiene) with Controlled Polymer Chain Structure. </w:t>
      </w:r>
      <w:r w:rsidRPr="00175797">
        <w:rPr>
          <w:i/>
        </w:rPr>
        <w:t xml:space="preserve">Macromolecules </w:t>
      </w:r>
      <w:r w:rsidRPr="00175797">
        <w:rPr>
          <w:b/>
        </w:rPr>
        <w:t>2006,</w:t>
      </w:r>
      <w:r w:rsidRPr="00175797">
        <w:t xml:space="preserve"> </w:t>
      </w:r>
      <w:r w:rsidRPr="00175797">
        <w:rPr>
          <w:i/>
        </w:rPr>
        <w:t>39</w:t>
      </w:r>
      <w:r w:rsidRPr="00175797">
        <w:t xml:space="preserve"> (9), 3168-3174.</w:t>
      </w:r>
    </w:p>
    <w:p w14:paraId="574C7446" w14:textId="77777777" w:rsidR="00175797" w:rsidRPr="00175797" w:rsidRDefault="00175797" w:rsidP="00175797">
      <w:pPr>
        <w:pStyle w:val="EndNoteBibliography"/>
        <w:spacing w:after="0"/>
      </w:pPr>
      <w:r w:rsidRPr="00175797">
        <w:t>172.</w:t>
      </w:r>
      <w:r w:rsidRPr="00175797">
        <w:tab/>
        <w:t xml:space="preserve">Gin, D. L.;  Avlyanov, J. K.; MacDiarmid, A. G., Synthesis and processing of poly(p-phenylene) via the phosphoric acid-catalyzed pyrolysis of a stereoregular precursor polymer: a characterization study. </w:t>
      </w:r>
      <w:r w:rsidRPr="00175797">
        <w:rPr>
          <w:i/>
        </w:rPr>
        <w:t xml:space="preserve">Synthetic Metals </w:t>
      </w:r>
      <w:r w:rsidRPr="00175797">
        <w:rPr>
          <w:b/>
        </w:rPr>
        <w:t>1994,</w:t>
      </w:r>
      <w:r w:rsidRPr="00175797">
        <w:t xml:space="preserve"> </w:t>
      </w:r>
      <w:r w:rsidRPr="00175797">
        <w:rPr>
          <w:i/>
        </w:rPr>
        <w:t>66</w:t>
      </w:r>
      <w:r w:rsidRPr="00175797">
        <w:t xml:space="preserve"> (2), 169-175.</w:t>
      </w:r>
    </w:p>
    <w:p w14:paraId="3B95E54D" w14:textId="77777777" w:rsidR="00175797" w:rsidRPr="00175797" w:rsidRDefault="00175797" w:rsidP="00175797">
      <w:pPr>
        <w:pStyle w:val="EndNoteBibliography"/>
        <w:spacing w:after="0"/>
      </w:pPr>
      <w:r w:rsidRPr="00175797">
        <w:t>173.</w:t>
      </w:r>
      <w:r w:rsidRPr="00175797">
        <w:tab/>
        <w:t xml:space="preserve">Alonzo, J.;  Chen, J.;  Messman, J.;  Yu, X.;  Hong, K.;  Deng, S.;  Swader, O.;  Dadmun, M.;  Ankner, J. F.;  Britt, P.;  Mays, J. W.;  Malagoli, M.;  Sumpter, B. G.;  Bredas, J.-L.; Kilbey II, S. M., Assembly and Characterization of Well-defined High-Molecular-Weight Poly(p-phenylene) Polymer Brushes </w:t>
      </w:r>
      <w:r w:rsidRPr="00175797">
        <w:rPr>
          <w:i/>
        </w:rPr>
        <w:t xml:space="preserve">Chemistry of Materials </w:t>
      </w:r>
      <w:r w:rsidRPr="00175797">
        <w:rPr>
          <w:b/>
        </w:rPr>
        <w:t>2011,</w:t>
      </w:r>
      <w:r w:rsidRPr="00175797">
        <w:t xml:space="preserve"> </w:t>
      </w:r>
      <w:r w:rsidRPr="00175797">
        <w:rPr>
          <w:i/>
        </w:rPr>
        <w:t>23</w:t>
      </w:r>
      <w:r w:rsidRPr="00175797">
        <w:t>, 4367-4374.</w:t>
      </w:r>
    </w:p>
    <w:p w14:paraId="49565847" w14:textId="77777777" w:rsidR="00175797" w:rsidRPr="00175797" w:rsidRDefault="00175797" w:rsidP="00175797">
      <w:pPr>
        <w:pStyle w:val="EndNoteBibliography"/>
        <w:spacing w:after="0"/>
      </w:pPr>
      <w:r w:rsidRPr="00175797">
        <w:t>174.</w:t>
      </w:r>
      <w:r w:rsidRPr="00175797">
        <w:tab/>
        <w:t xml:space="preserve">Krichene, S.;  Buisson, J. P.; Lefrant, S., Interpretation of vibrational studies in phenyl compounds: From oligophenyls to polyparaphenylene. </w:t>
      </w:r>
      <w:r w:rsidRPr="00175797">
        <w:rPr>
          <w:i/>
        </w:rPr>
        <w:t xml:space="preserve">Synthetic Metals </w:t>
      </w:r>
      <w:r w:rsidRPr="00175797">
        <w:rPr>
          <w:b/>
        </w:rPr>
        <w:t>1987,</w:t>
      </w:r>
      <w:r w:rsidRPr="00175797">
        <w:t xml:space="preserve"> </w:t>
      </w:r>
      <w:r w:rsidRPr="00175797">
        <w:rPr>
          <w:i/>
        </w:rPr>
        <w:t>17</w:t>
      </w:r>
      <w:r w:rsidRPr="00175797">
        <w:t xml:space="preserve"> (1-3), 589-594.</w:t>
      </w:r>
    </w:p>
    <w:p w14:paraId="12D66BC4" w14:textId="77777777" w:rsidR="00175797" w:rsidRPr="00175797" w:rsidRDefault="00175797" w:rsidP="00175797">
      <w:pPr>
        <w:pStyle w:val="EndNoteBibliography"/>
        <w:spacing w:after="0"/>
      </w:pPr>
      <w:r w:rsidRPr="00175797">
        <w:t>175.</w:t>
      </w:r>
      <w:r w:rsidRPr="00175797">
        <w:tab/>
        <w:t xml:space="preserve">Zannoni, G.; Zerbi, G., Lattice dynamics and vibrational spectra of undoped and doped polyparaphenylene. </w:t>
      </w:r>
      <w:r w:rsidRPr="00175797">
        <w:rPr>
          <w:i/>
        </w:rPr>
        <w:t xml:space="preserve">The Journal of Chemical Physics </w:t>
      </w:r>
      <w:r w:rsidRPr="00175797">
        <w:rPr>
          <w:b/>
        </w:rPr>
        <w:t>1985,</w:t>
      </w:r>
      <w:r w:rsidRPr="00175797">
        <w:t xml:space="preserve"> </w:t>
      </w:r>
      <w:r w:rsidRPr="00175797">
        <w:rPr>
          <w:i/>
        </w:rPr>
        <w:t>82</w:t>
      </w:r>
      <w:r w:rsidRPr="00175797">
        <w:t xml:space="preserve"> (1), 31-38.</w:t>
      </w:r>
    </w:p>
    <w:p w14:paraId="24D62D7D" w14:textId="77777777" w:rsidR="00175797" w:rsidRPr="00175797" w:rsidRDefault="00175797" w:rsidP="00175797">
      <w:pPr>
        <w:pStyle w:val="EndNoteBibliography"/>
        <w:spacing w:after="0"/>
      </w:pPr>
      <w:r w:rsidRPr="00175797">
        <w:t>176.</w:t>
      </w:r>
      <w:r w:rsidRPr="00175797">
        <w:tab/>
        <w:t xml:space="preserve">Krichene, S.;  Lefrant, S.;  Froyer, G.;  Maurice, F.; Pelous, Y., Raman Scattering Induced by Undoped and Doped Poly(paraphenylene). </w:t>
      </w:r>
      <w:r w:rsidRPr="00175797">
        <w:rPr>
          <w:i/>
        </w:rPr>
        <w:t xml:space="preserve">Journal de Physique </w:t>
      </w:r>
      <w:r w:rsidRPr="00175797">
        <w:rPr>
          <w:b/>
        </w:rPr>
        <w:t>1983,</w:t>
      </w:r>
      <w:r w:rsidRPr="00175797">
        <w:t xml:space="preserve"> </w:t>
      </w:r>
      <w:r w:rsidRPr="00175797">
        <w:rPr>
          <w:i/>
        </w:rPr>
        <w:t>C3</w:t>
      </w:r>
      <w:r w:rsidRPr="00175797">
        <w:t>, 733-736.</w:t>
      </w:r>
    </w:p>
    <w:p w14:paraId="403E8AE5" w14:textId="77777777" w:rsidR="00175797" w:rsidRPr="00175797" w:rsidRDefault="00175797" w:rsidP="00175797">
      <w:pPr>
        <w:pStyle w:val="EndNoteBibliography"/>
        <w:spacing w:after="0"/>
      </w:pPr>
      <w:r w:rsidRPr="00175797">
        <w:t>177.</w:t>
      </w:r>
      <w:r w:rsidRPr="00175797">
        <w:tab/>
        <w:t xml:space="preserve">Mulazzi, E.;  Ripamonti, A.;  Athouel, L.;  Wery, J.; Lefrant, S., </w:t>
      </w:r>
      <w:r w:rsidRPr="00175797">
        <w:rPr>
          <w:i/>
        </w:rPr>
        <w:t xml:space="preserve">Physical Review B </w:t>
      </w:r>
      <w:r w:rsidRPr="00175797">
        <w:rPr>
          <w:b/>
        </w:rPr>
        <w:t>2002,</w:t>
      </w:r>
      <w:r w:rsidRPr="00175797">
        <w:t xml:space="preserve"> </w:t>
      </w:r>
      <w:r w:rsidRPr="00175797">
        <w:rPr>
          <w:i/>
        </w:rPr>
        <w:t>65</w:t>
      </w:r>
      <w:r w:rsidRPr="00175797">
        <w:t>, 08524.</w:t>
      </w:r>
    </w:p>
    <w:p w14:paraId="0BC05DEA" w14:textId="77777777" w:rsidR="00175797" w:rsidRPr="00175797" w:rsidRDefault="00175797" w:rsidP="00175797">
      <w:pPr>
        <w:pStyle w:val="EndNoteBibliography"/>
        <w:spacing w:after="0"/>
      </w:pPr>
      <w:r w:rsidRPr="00175797">
        <w:t>178.</w:t>
      </w:r>
      <w:r w:rsidRPr="00175797">
        <w:tab/>
        <w:t xml:space="preserve">Feynman, R. P., There's Plenty of Room at the Bottom. </w:t>
      </w:r>
      <w:r w:rsidRPr="00175797">
        <w:rPr>
          <w:i/>
        </w:rPr>
        <w:t xml:space="preserve">Engineering and Science </w:t>
      </w:r>
      <w:r w:rsidRPr="00175797">
        <w:rPr>
          <w:b/>
        </w:rPr>
        <w:t>1960,</w:t>
      </w:r>
      <w:r w:rsidRPr="00175797">
        <w:t xml:space="preserve"> </w:t>
      </w:r>
      <w:r w:rsidRPr="00175797">
        <w:rPr>
          <w:i/>
        </w:rPr>
        <w:t>23</w:t>
      </w:r>
      <w:r w:rsidRPr="00175797">
        <w:t xml:space="preserve"> (5), 22-36.</w:t>
      </w:r>
    </w:p>
    <w:p w14:paraId="2B521822" w14:textId="77777777" w:rsidR="00175797" w:rsidRPr="00175797" w:rsidRDefault="00175797" w:rsidP="00175797">
      <w:pPr>
        <w:pStyle w:val="EndNoteBibliography"/>
        <w:spacing w:after="0"/>
      </w:pPr>
      <w:r w:rsidRPr="00175797">
        <w:t>179.</w:t>
      </w:r>
      <w:r w:rsidRPr="00175797">
        <w:tab/>
        <w:t xml:space="preserve">Stankiewicz, A.;  Szczygiel, I.; Szczygiel, B., Self-Healing Coatings in Anti-Corrosion Applications. </w:t>
      </w:r>
      <w:r w:rsidRPr="00175797">
        <w:rPr>
          <w:i/>
        </w:rPr>
        <w:t xml:space="preserve">Journal of Materials Science </w:t>
      </w:r>
      <w:r w:rsidRPr="00175797">
        <w:rPr>
          <w:b/>
        </w:rPr>
        <w:t>2013,</w:t>
      </w:r>
      <w:r w:rsidRPr="00175797">
        <w:t xml:space="preserve"> </w:t>
      </w:r>
      <w:r w:rsidRPr="00175797">
        <w:rPr>
          <w:i/>
        </w:rPr>
        <w:t>48</w:t>
      </w:r>
      <w:r w:rsidRPr="00175797">
        <w:t>, 8041-8051.</w:t>
      </w:r>
    </w:p>
    <w:p w14:paraId="4E24B8B1" w14:textId="77777777" w:rsidR="00175797" w:rsidRPr="00175797" w:rsidRDefault="00175797" w:rsidP="00175797">
      <w:pPr>
        <w:pStyle w:val="EndNoteBibliography"/>
        <w:spacing w:after="0"/>
      </w:pPr>
      <w:r w:rsidRPr="00175797">
        <w:t>180.</w:t>
      </w:r>
      <w:r w:rsidRPr="00175797">
        <w:tab/>
        <w:t xml:space="preserve">Skedung, L.;  Arvidsson, M.;  Chung, J. Y.;  Stafford, C. M.;  Berglund, B.; Rutland, M. W., Feeling Small: Exploring the Tactile Perception Limits. </w:t>
      </w:r>
      <w:r w:rsidRPr="00175797">
        <w:rPr>
          <w:i/>
        </w:rPr>
        <w:t xml:space="preserve">Scientific Reports </w:t>
      </w:r>
      <w:r w:rsidRPr="00175797">
        <w:rPr>
          <w:b/>
        </w:rPr>
        <w:t>2013,</w:t>
      </w:r>
      <w:r w:rsidRPr="00175797">
        <w:t xml:space="preserve"> </w:t>
      </w:r>
      <w:r w:rsidRPr="00175797">
        <w:rPr>
          <w:i/>
        </w:rPr>
        <w:t>3</w:t>
      </w:r>
      <w:r w:rsidRPr="00175797">
        <w:t>, 2617.</w:t>
      </w:r>
    </w:p>
    <w:p w14:paraId="3441100B" w14:textId="77777777" w:rsidR="00175797" w:rsidRPr="00175797" w:rsidRDefault="00175797" w:rsidP="00175797">
      <w:pPr>
        <w:pStyle w:val="EndNoteBibliography"/>
        <w:spacing w:after="0"/>
      </w:pPr>
      <w:r w:rsidRPr="00175797">
        <w:t>181.</w:t>
      </w:r>
      <w:r w:rsidRPr="00175797">
        <w:tab/>
        <w:t xml:space="preserve">Matsuo, A.;  Watanabe, T.; Hirao, A., Synthesis of Well-Defined Dendrimer-like Branched Polymers and Block Copolymer by the Iterative Approach Involving Coupling Reaction of Living Anionic Polymer and Functionalization. </w:t>
      </w:r>
      <w:r w:rsidRPr="00175797">
        <w:rPr>
          <w:i/>
        </w:rPr>
        <w:t xml:space="preserve">Macromolecules </w:t>
      </w:r>
      <w:r w:rsidRPr="00175797">
        <w:rPr>
          <w:b/>
        </w:rPr>
        <w:t>2004,</w:t>
      </w:r>
      <w:r w:rsidRPr="00175797">
        <w:t xml:space="preserve"> </w:t>
      </w:r>
      <w:r w:rsidRPr="00175797">
        <w:rPr>
          <w:i/>
        </w:rPr>
        <w:t>37</w:t>
      </w:r>
      <w:r w:rsidRPr="00175797">
        <w:t xml:space="preserve"> (17), 6283-6290.</w:t>
      </w:r>
    </w:p>
    <w:p w14:paraId="10BD8A40" w14:textId="77777777" w:rsidR="00175797" w:rsidRPr="00175797" w:rsidRDefault="00175797" w:rsidP="00175797">
      <w:pPr>
        <w:pStyle w:val="EndNoteBibliography"/>
        <w:spacing w:after="0"/>
      </w:pPr>
      <w:r w:rsidRPr="00175797">
        <w:t>182.</w:t>
      </w:r>
      <w:r w:rsidRPr="00175797">
        <w:tab/>
        <w:t xml:space="preserve">Hayduk, W.;  Laudie, H.; Smith, O. H., Viscosity, freezing point, vapor-liquid equilibriums, and other properties of aqueous-tetrahydrofuran solutions. </w:t>
      </w:r>
      <w:r w:rsidRPr="00175797">
        <w:rPr>
          <w:i/>
        </w:rPr>
        <w:t xml:space="preserve">Journal of Chemical &amp; Engineering Data </w:t>
      </w:r>
      <w:r w:rsidRPr="00175797">
        <w:rPr>
          <w:b/>
        </w:rPr>
        <w:t>1973,</w:t>
      </w:r>
      <w:r w:rsidRPr="00175797">
        <w:t xml:space="preserve"> </w:t>
      </w:r>
      <w:r w:rsidRPr="00175797">
        <w:rPr>
          <w:i/>
        </w:rPr>
        <w:t>18</w:t>
      </w:r>
      <w:r w:rsidRPr="00175797">
        <w:t xml:space="preserve"> (4), 373-376.</w:t>
      </w:r>
    </w:p>
    <w:p w14:paraId="4CEAD67B" w14:textId="77777777" w:rsidR="00175797" w:rsidRPr="00175797" w:rsidRDefault="00175797" w:rsidP="00175797">
      <w:pPr>
        <w:pStyle w:val="EndNoteBibliography"/>
        <w:spacing w:after="0"/>
      </w:pPr>
      <w:r w:rsidRPr="00175797">
        <w:t>183.</w:t>
      </w:r>
      <w:r w:rsidRPr="00175797">
        <w:tab/>
        <w:t xml:space="preserve">Chang, T.;  Lee, H. C.;  Lee, W.;  Park, S.; Ko, C., Polymer Characterization by Temperature Gradient Interaction Chromatography. </w:t>
      </w:r>
      <w:r w:rsidRPr="00175797">
        <w:rPr>
          <w:i/>
        </w:rPr>
        <w:t xml:space="preserve">Macromolecular Chemistry and Physics </w:t>
      </w:r>
      <w:r w:rsidRPr="00175797">
        <w:rPr>
          <w:b/>
        </w:rPr>
        <w:t>1999,</w:t>
      </w:r>
      <w:r w:rsidRPr="00175797">
        <w:t xml:space="preserve"> </w:t>
      </w:r>
      <w:r w:rsidRPr="00175797">
        <w:rPr>
          <w:i/>
        </w:rPr>
        <w:t>200</w:t>
      </w:r>
      <w:r w:rsidRPr="00175797">
        <w:t>, 2188-2204.</w:t>
      </w:r>
    </w:p>
    <w:p w14:paraId="653CF97E" w14:textId="77777777" w:rsidR="00175797" w:rsidRPr="00175797" w:rsidRDefault="00175797" w:rsidP="00175797">
      <w:pPr>
        <w:pStyle w:val="EndNoteBibliography"/>
        <w:spacing w:after="0"/>
      </w:pPr>
      <w:r w:rsidRPr="00175797">
        <w:t>184.</w:t>
      </w:r>
      <w:r w:rsidRPr="00175797">
        <w:tab/>
        <w:t xml:space="preserve">Jones, R. A. L.; Richards, R. W., </w:t>
      </w:r>
      <w:r w:rsidRPr="00175797">
        <w:rPr>
          <w:i/>
        </w:rPr>
        <w:t>Polymers at Surfaces and Interfaces</w:t>
      </w:r>
      <w:r w:rsidRPr="00175797">
        <w:t>. Cambridge University Press: 1999.</w:t>
      </w:r>
    </w:p>
    <w:p w14:paraId="73BFE197" w14:textId="77777777" w:rsidR="00175797" w:rsidRPr="00175797" w:rsidRDefault="00175797" w:rsidP="00175797">
      <w:pPr>
        <w:pStyle w:val="EndNoteBibliography"/>
        <w:spacing w:after="0"/>
      </w:pPr>
      <w:r w:rsidRPr="00175797">
        <w:t>185.</w:t>
      </w:r>
      <w:r w:rsidRPr="00175797">
        <w:tab/>
        <w:t xml:space="preserve">Berk, N. F.; Majkrzak, C. F., Using parametric B splines to fit specular reflectivities. </w:t>
      </w:r>
      <w:r w:rsidRPr="00175797">
        <w:rPr>
          <w:i/>
        </w:rPr>
        <w:t xml:space="preserve">Physical Review B </w:t>
      </w:r>
      <w:r w:rsidRPr="00175797">
        <w:rPr>
          <w:b/>
        </w:rPr>
        <w:t>1995,</w:t>
      </w:r>
      <w:r w:rsidRPr="00175797">
        <w:t xml:space="preserve"> </w:t>
      </w:r>
      <w:r w:rsidRPr="00175797">
        <w:rPr>
          <w:i/>
        </w:rPr>
        <w:t>51</w:t>
      </w:r>
      <w:r w:rsidRPr="00175797">
        <w:t xml:space="preserve"> (17), 11296.</w:t>
      </w:r>
    </w:p>
    <w:p w14:paraId="1CFEB8EF" w14:textId="77777777" w:rsidR="00175797" w:rsidRPr="00175797" w:rsidRDefault="00175797" w:rsidP="00175797">
      <w:pPr>
        <w:pStyle w:val="EndNoteBibliography"/>
        <w:spacing w:after="0"/>
      </w:pPr>
      <w:r w:rsidRPr="00175797">
        <w:lastRenderedPageBreak/>
        <w:t>186.</w:t>
      </w:r>
      <w:r w:rsidRPr="00175797">
        <w:tab/>
        <w:t xml:space="preserve">Kunz, K.;  Reiter, J.;  Goetzelmann, A.; Stamm, M., Model-free analysis of neutron reflectivity data from polymer thin films with the simulated annealing technique. </w:t>
      </w:r>
      <w:r w:rsidRPr="00175797">
        <w:rPr>
          <w:i/>
        </w:rPr>
        <w:t xml:space="preserve">Macromolecules </w:t>
      </w:r>
      <w:r w:rsidRPr="00175797">
        <w:rPr>
          <w:b/>
        </w:rPr>
        <w:t>1993,</w:t>
      </w:r>
      <w:r w:rsidRPr="00175797">
        <w:t xml:space="preserve"> </w:t>
      </w:r>
      <w:r w:rsidRPr="00175797">
        <w:rPr>
          <w:i/>
        </w:rPr>
        <w:t>26</w:t>
      </w:r>
      <w:r w:rsidRPr="00175797">
        <w:t xml:space="preserve"> (16), 4316-4323.</w:t>
      </w:r>
    </w:p>
    <w:p w14:paraId="6FC5DE7A" w14:textId="77777777" w:rsidR="00175797" w:rsidRPr="00175797" w:rsidRDefault="00175797" w:rsidP="00175797">
      <w:pPr>
        <w:pStyle w:val="EndNoteBibliography"/>
        <w:spacing w:after="0"/>
      </w:pPr>
      <w:r w:rsidRPr="00175797">
        <w:t>187.</w:t>
      </w:r>
      <w:r w:rsidRPr="00175797">
        <w:tab/>
        <w:t xml:space="preserve">Geoghan, M., </w:t>
      </w:r>
      <w:r w:rsidRPr="00175797">
        <w:rPr>
          <w:i/>
        </w:rPr>
        <w:t>Polymer Surfaces and Interfaces III</w:t>
      </w:r>
      <w:r w:rsidRPr="00175797">
        <w:t>. John Wiley &amp; Sons Ltd.: Chichester, 1999.</w:t>
      </w:r>
    </w:p>
    <w:p w14:paraId="13C8787F" w14:textId="77777777" w:rsidR="00175797" w:rsidRPr="00175797" w:rsidRDefault="00175797" w:rsidP="00175797">
      <w:pPr>
        <w:pStyle w:val="EndNoteBibliography"/>
      </w:pPr>
      <w:r w:rsidRPr="00175797">
        <w:t>188.</w:t>
      </w:r>
      <w:r w:rsidRPr="00175797">
        <w:tab/>
        <w:t xml:space="preserve">Composto, R. J.;  Walters, R. M.; Genzer, J., </w:t>
      </w:r>
      <w:r w:rsidRPr="00175797">
        <w:rPr>
          <w:i/>
        </w:rPr>
        <w:t xml:space="preserve">Materials Science and Engineering: R: Reports </w:t>
      </w:r>
      <w:r w:rsidRPr="00175797">
        <w:rPr>
          <w:b/>
        </w:rPr>
        <w:t>2002,</w:t>
      </w:r>
      <w:r w:rsidRPr="00175797">
        <w:t xml:space="preserve"> </w:t>
      </w:r>
      <w:r w:rsidRPr="00175797">
        <w:rPr>
          <w:i/>
        </w:rPr>
        <w:t>R38</w:t>
      </w:r>
      <w:r w:rsidRPr="00175797">
        <w:t>, 107.</w:t>
      </w:r>
    </w:p>
    <w:p w14:paraId="53BE4FE9" w14:textId="14F4F0D9" w:rsidR="00E9538C" w:rsidRDefault="001F5B78" w:rsidP="00E9538C">
      <w:r>
        <w:fldChar w:fldCharType="end"/>
      </w:r>
    </w:p>
    <w:p w14:paraId="470C8CC3" w14:textId="77777777" w:rsidR="00E9538C" w:rsidRDefault="00E9538C" w:rsidP="00E9538C"/>
    <w:p w14:paraId="4780FCFD" w14:textId="77777777" w:rsidR="00E9538C" w:rsidRDefault="00E9538C" w:rsidP="00E9538C"/>
    <w:p w14:paraId="3A76622F" w14:textId="77777777" w:rsidR="00E9538C" w:rsidRDefault="00E9538C" w:rsidP="00E9538C"/>
    <w:p w14:paraId="6AA16A9B" w14:textId="77777777" w:rsidR="00E9538C" w:rsidRDefault="00E9538C" w:rsidP="00E9538C"/>
    <w:p w14:paraId="4D83ABBA" w14:textId="77777777" w:rsidR="00E9538C" w:rsidRDefault="00E9538C" w:rsidP="00E9538C"/>
    <w:p w14:paraId="4F5FDC3B" w14:textId="77777777" w:rsidR="00E9538C" w:rsidRDefault="00E9538C" w:rsidP="00E9538C"/>
    <w:p w14:paraId="2B909F39" w14:textId="77777777" w:rsidR="00E9538C" w:rsidRDefault="00E9538C" w:rsidP="00E9538C"/>
    <w:p w14:paraId="663914BD" w14:textId="77777777" w:rsidR="00E9538C" w:rsidRDefault="00E9538C" w:rsidP="00E9538C"/>
    <w:p w14:paraId="36DD77FE" w14:textId="77777777" w:rsidR="00E9538C" w:rsidRDefault="00E9538C" w:rsidP="00E9538C"/>
    <w:p w14:paraId="68C1BE70" w14:textId="00D25DFF" w:rsidR="00F82CBF" w:rsidRPr="001177E3" w:rsidRDefault="00581B59" w:rsidP="001177E3">
      <w:pPr>
        <w:pStyle w:val="Heading1"/>
        <w:numPr>
          <w:ilvl w:val="0"/>
          <w:numId w:val="0"/>
        </w:numPr>
        <w:jc w:val="center"/>
        <w:rPr>
          <w:rFonts w:ascii="Times New Roman" w:hAnsi="Times New Roman"/>
          <w:b/>
          <w:bCs/>
          <w:color w:val="auto"/>
          <w:sz w:val="24"/>
          <w:szCs w:val="24"/>
        </w:rPr>
      </w:pPr>
      <w:bookmarkStart w:id="325" w:name="_Toc46500612"/>
      <w:r>
        <w:rPr>
          <w:rFonts w:ascii="Times New Roman" w:hAnsi="Times New Roman"/>
          <w:b/>
          <w:bCs/>
          <w:color w:val="auto"/>
          <w:sz w:val="24"/>
          <w:szCs w:val="24"/>
        </w:rPr>
        <w:lastRenderedPageBreak/>
        <w:t>A</w:t>
      </w:r>
      <w:r w:rsidR="00F82CBF" w:rsidRPr="001177E3">
        <w:rPr>
          <w:rFonts w:ascii="Times New Roman" w:hAnsi="Times New Roman"/>
          <w:b/>
          <w:bCs/>
          <w:color w:val="auto"/>
          <w:sz w:val="24"/>
          <w:szCs w:val="24"/>
        </w:rPr>
        <w:t>ppendices</w:t>
      </w:r>
      <w:bookmarkEnd w:id="325"/>
    </w:p>
    <w:p w14:paraId="6BB3C260" w14:textId="77777777" w:rsidR="00E9538C" w:rsidRDefault="00E9538C" w:rsidP="00E35C92">
      <w:pPr>
        <w:pStyle w:val="Heading6"/>
        <w:jc w:val="center"/>
        <w:rPr>
          <w:b/>
          <w:bCs/>
        </w:rPr>
      </w:pPr>
    </w:p>
    <w:p w14:paraId="6A34C818" w14:textId="77777777" w:rsidR="00E9538C" w:rsidRDefault="00E9538C" w:rsidP="00E35C92">
      <w:pPr>
        <w:pStyle w:val="Heading6"/>
        <w:jc w:val="center"/>
        <w:rPr>
          <w:b/>
          <w:bCs/>
        </w:rPr>
      </w:pPr>
    </w:p>
    <w:p w14:paraId="05ED3E3A" w14:textId="77777777" w:rsidR="00E9538C" w:rsidRDefault="00E9538C" w:rsidP="00E35C92">
      <w:pPr>
        <w:pStyle w:val="Heading6"/>
        <w:jc w:val="center"/>
        <w:rPr>
          <w:b/>
          <w:bCs/>
        </w:rPr>
      </w:pPr>
    </w:p>
    <w:p w14:paraId="7978F40F" w14:textId="77777777" w:rsidR="00E9538C" w:rsidRDefault="00E9538C" w:rsidP="00E35C92">
      <w:pPr>
        <w:pStyle w:val="Heading6"/>
        <w:jc w:val="center"/>
        <w:rPr>
          <w:b/>
          <w:bCs/>
        </w:rPr>
      </w:pPr>
    </w:p>
    <w:p w14:paraId="3037DE1C" w14:textId="77777777" w:rsidR="00E9538C" w:rsidRDefault="00E9538C" w:rsidP="00E35C92">
      <w:pPr>
        <w:pStyle w:val="Heading6"/>
        <w:jc w:val="center"/>
        <w:rPr>
          <w:b/>
          <w:bCs/>
        </w:rPr>
      </w:pPr>
    </w:p>
    <w:p w14:paraId="6A5098FC" w14:textId="77777777" w:rsidR="00E9538C" w:rsidRDefault="00E9538C" w:rsidP="00E35C92">
      <w:pPr>
        <w:pStyle w:val="Heading6"/>
        <w:jc w:val="center"/>
        <w:rPr>
          <w:b/>
          <w:bCs/>
        </w:rPr>
      </w:pPr>
    </w:p>
    <w:p w14:paraId="3109D9F5" w14:textId="77777777" w:rsidR="00E9538C" w:rsidRDefault="00E9538C" w:rsidP="00E35C92">
      <w:pPr>
        <w:pStyle w:val="Heading6"/>
        <w:jc w:val="center"/>
        <w:rPr>
          <w:b/>
          <w:bCs/>
        </w:rPr>
      </w:pPr>
    </w:p>
    <w:p w14:paraId="61FB60BF" w14:textId="77777777" w:rsidR="00E9538C" w:rsidRDefault="00E9538C" w:rsidP="00E35C92">
      <w:pPr>
        <w:pStyle w:val="Heading6"/>
        <w:jc w:val="center"/>
        <w:rPr>
          <w:b/>
          <w:bCs/>
        </w:rPr>
      </w:pPr>
    </w:p>
    <w:p w14:paraId="03BB69F0" w14:textId="77777777" w:rsidR="00E9538C" w:rsidRDefault="00E9538C" w:rsidP="00E35C92">
      <w:pPr>
        <w:pStyle w:val="Heading6"/>
        <w:jc w:val="center"/>
        <w:rPr>
          <w:b/>
          <w:bCs/>
        </w:rPr>
      </w:pPr>
    </w:p>
    <w:p w14:paraId="47DBDAE7" w14:textId="77777777" w:rsidR="00E9538C" w:rsidRDefault="00E9538C" w:rsidP="00E35C92">
      <w:pPr>
        <w:pStyle w:val="Heading6"/>
        <w:jc w:val="center"/>
        <w:rPr>
          <w:b/>
          <w:bCs/>
        </w:rPr>
      </w:pPr>
    </w:p>
    <w:p w14:paraId="5869AB08" w14:textId="77777777" w:rsidR="00E9538C" w:rsidRDefault="00E9538C" w:rsidP="00E35C92">
      <w:pPr>
        <w:pStyle w:val="Heading6"/>
        <w:jc w:val="center"/>
        <w:rPr>
          <w:b/>
          <w:bCs/>
        </w:rPr>
      </w:pPr>
    </w:p>
    <w:p w14:paraId="68D326F3" w14:textId="77777777" w:rsidR="00E9538C" w:rsidRDefault="00E9538C" w:rsidP="00E35C92">
      <w:pPr>
        <w:pStyle w:val="Heading6"/>
        <w:jc w:val="center"/>
        <w:rPr>
          <w:b/>
          <w:bCs/>
        </w:rPr>
      </w:pPr>
    </w:p>
    <w:p w14:paraId="078A1857" w14:textId="77777777" w:rsidR="00E9538C" w:rsidRDefault="00E9538C" w:rsidP="00E35C92">
      <w:pPr>
        <w:pStyle w:val="Heading6"/>
        <w:jc w:val="center"/>
        <w:rPr>
          <w:b/>
          <w:bCs/>
        </w:rPr>
      </w:pPr>
    </w:p>
    <w:p w14:paraId="57D46FD6" w14:textId="77777777" w:rsidR="00E9538C" w:rsidRDefault="00E9538C" w:rsidP="00E35C92">
      <w:pPr>
        <w:pStyle w:val="Heading6"/>
        <w:jc w:val="center"/>
        <w:rPr>
          <w:b/>
          <w:bCs/>
        </w:rPr>
      </w:pPr>
    </w:p>
    <w:p w14:paraId="0BD3415B" w14:textId="77777777" w:rsidR="00E9538C" w:rsidRDefault="00E9538C" w:rsidP="00E35C92">
      <w:pPr>
        <w:pStyle w:val="Heading6"/>
        <w:jc w:val="center"/>
        <w:rPr>
          <w:b/>
          <w:bCs/>
        </w:rPr>
      </w:pPr>
    </w:p>
    <w:p w14:paraId="427F0704" w14:textId="77777777" w:rsidR="00E9538C" w:rsidRDefault="00E9538C" w:rsidP="00E35C92">
      <w:pPr>
        <w:pStyle w:val="Heading6"/>
        <w:jc w:val="center"/>
        <w:rPr>
          <w:b/>
          <w:bCs/>
        </w:rPr>
      </w:pPr>
    </w:p>
    <w:p w14:paraId="1E3CFED2" w14:textId="77777777" w:rsidR="00E9538C" w:rsidRDefault="00E9538C" w:rsidP="00E35C92">
      <w:pPr>
        <w:pStyle w:val="Heading6"/>
        <w:jc w:val="center"/>
        <w:rPr>
          <w:b/>
          <w:bCs/>
        </w:rPr>
      </w:pPr>
    </w:p>
    <w:p w14:paraId="25087404" w14:textId="77777777" w:rsidR="00E9538C" w:rsidRDefault="00E9538C" w:rsidP="00E35C92">
      <w:pPr>
        <w:pStyle w:val="Heading6"/>
        <w:jc w:val="center"/>
        <w:rPr>
          <w:b/>
          <w:bCs/>
        </w:rPr>
      </w:pPr>
    </w:p>
    <w:p w14:paraId="505779FF" w14:textId="77777777" w:rsidR="00E9538C" w:rsidRDefault="00E9538C" w:rsidP="00E35C92">
      <w:pPr>
        <w:pStyle w:val="Heading6"/>
        <w:jc w:val="center"/>
        <w:rPr>
          <w:b/>
          <w:bCs/>
        </w:rPr>
      </w:pPr>
    </w:p>
    <w:p w14:paraId="46EFFC7C" w14:textId="77777777" w:rsidR="00E9538C" w:rsidRDefault="00E9538C" w:rsidP="00E35C92">
      <w:pPr>
        <w:pStyle w:val="Heading6"/>
        <w:jc w:val="center"/>
        <w:rPr>
          <w:b/>
          <w:bCs/>
        </w:rPr>
      </w:pPr>
    </w:p>
    <w:p w14:paraId="7FB5FA82" w14:textId="77777777" w:rsidR="00E9538C" w:rsidRDefault="00E9538C" w:rsidP="00E35C92">
      <w:pPr>
        <w:pStyle w:val="Heading6"/>
        <w:jc w:val="center"/>
        <w:rPr>
          <w:b/>
          <w:bCs/>
        </w:rPr>
      </w:pPr>
    </w:p>
    <w:p w14:paraId="035848CA" w14:textId="77777777" w:rsidR="00E9538C" w:rsidRDefault="00E9538C" w:rsidP="00E35C92">
      <w:pPr>
        <w:pStyle w:val="Heading6"/>
        <w:jc w:val="center"/>
        <w:rPr>
          <w:b/>
          <w:bCs/>
        </w:rPr>
      </w:pPr>
    </w:p>
    <w:p w14:paraId="6CED0EB9" w14:textId="77777777" w:rsidR="00E9538C" w:rsidRDefault="00E9538C" w:rsidP="00E35C92">
      <w:pPr>
        <w:pStyle w:val="Heading6"/>
        <w:jc w:val="center"/>
        <w:rPr>
          <w:b/>
          <w:bCs/>
        </w:rPr>
      </w:pPr>
    </w:p>
    <w:p w14:paraId="5D5AC8E4" w14:textId="77777777" w:rsidR="00E9538C" w:rsidRDefault="00E9538C" w:rsidP="00E35C92">
      <w:pPr>
        <w:pStyle w:val="Heading6"/>
        <w:jc w:val="center"/>
        <w:rPr>
          <w:b/>
          <w:bCs/>
        </w:rPr>
      </w:pPr>
    </w:p>
    <w:p w14:paraId="7ED9AC10" w14:textId="77777777" w:rsidR="00E9538C" w:rsidRDefault="00E9538C" w:rsidP="00E35C92">
      <w:pPr>
        <w:pStyle w:val="Heading6"/>
        <w:jc w:val="center"/>
        <w:rPr>
          <w:b/>
          <w:bCs/>
        </w:rPr>
      </w:pPr>
    </w:p>
    <w:p w14:paraId="7FAAEED3" w14:textId="77777777" w:rsidR="00E9538C" w:rsidRDefault="00E9538C" w:rsidP="00E35C92">
      <w:pPr>
        <w:pStyle w:val="Heading6"/>
        <w:jc w:val="center"/>
        <w:rPr>
          <w:b/>
          <w:bCs/>
        </w:rPr>
      </w:pPr>
    </w:p>
    <w:p w14:paraId="5B990F29" w14:textId="77777777" w:rsidR="00E9538C" w:rsidRDefault="00E9538C" w:rsidP="00E35C92">
      <w:pPr>
        <w:pStyle w:val="Heading6"/>
        <w:jc w:val="center"/>
        <w:rPr>
          <w:b/>
          <w:bCs/>
        </w:rPr>
      </w:pPr>
    </w:p>
    <w:p w14:paraId="19E77123" w14:textId="77777777" w:rsidR="00E9538C" w:rsidRDefault="00E9538C" w:rsidP="00E35C92">
      <w:pPr>
        <w:pStyle w:val="Heading6"/>
        <w:jc w:val="center"/>
        <w:rPr>
          <w:b/>
          <w:bCs/>
        </w:rPr>
      </w:pPr>
    </w:p>
    <w:p w14:paraId="5EEC0C00" w14:textId="77777777" w:rsidR="00E9538C" w:rsidRDefault="00E9538C" w:rsidP="00E35C92">
      <w:pPr>
        <w:pStyle w:val="Heading6"/>
        <w:jc w:val="center"/>
        <w:rPr>
          <w:b/>
          <w:bCs/>
        </w:rPr>
      </w:pPr>
    </w:p>
    <w:p w14:paraId="2095565C" w14:textId="77777777" w:rsidR="00E9538C" w:rsidRDefault="00E9538C" w:rsidP="00E35C92">
      <w:pPr>
        <w:pStyle w:val="Heading6"/>
        <w:jc w:val="center"/>
        <w:rPr>
          <w:b/>
          <w:bCs/>
        </w:rPr>
      </w:pPr>
    </w:p>
    <w:p w14:paraId="1C1ED2A7" w14:textId="77777777" w:rsidR="00E9538C" w:rsidRDefault="00E9538C" w:rsidP="00E35C92">
      <w:pPr>
        <w:pStyle w:val="Heading6"/>
        <w:jc w:val="center"/>
        <w:rPr>
          <w:b/>
          <w:bCs/>
        </w:rPr>
      </w:pPr>
    </w:p>
    <w:p w14:paraId="6584123A" w14:textId="77777777" w:rsidR="00E9538C" w:rsidRDefault="00E9538C" w:rsidP="00E35C92">
      <w:pPr>
        <w:pStyle w:val="Heading6"/>
        <w:jc w:val="center"/>
        <w:rPr>
          <w:b/>
          <w:bCs/>
        </w:rPr>
      </w:pPr>
    </w:p>
    <w:p w14:paraId="16BC38CE" w14:textId="77777777" w:rsidR="00E9538C" w:rsidRDefault="00E9538C" w:rsidP="00E35C92">
      <w:pPr>
        <w:pStyle w:val="Heading6"/>
        <w:jc w:val="center"/>
        <w:rPr>
          <w:b/>
          <w:bCs/>
        </w:rPr>
      </w:pPr>
    </w:p>
    <w:p w14:paraId="4DDBE25E" w14:textId="77777777" w:rsidR="00E9538C" w:rsidRDefault="00E9538C" w:rsidP="00E35C92">
      <w:pPr>
        <w:pStyle w:val="Heading6"/>
        <w:jc w:val="center"/>
        <w:rPr>
          <w:b/>
          <w:bCs/>
        </w:rPr>
      </w:pPr>
    </w:p>
    <w:p w14:paraId="07881E72" w14:textId="77777777" w:rsidR="00E9538C" w:rsidRDefault="00E9538C" w:rsidP="00E35C92">
      <w:pPr>
        <w:pStyle w:val="Heading6"/>
        <w:jc w:val="center"/>
        <w:rPr>
          <w:b/>
          <w:bCs/>
        </w:rPr>
      </w:pPr>
    </w:p>
    <w:p w14:paraId="0C04BD48" w14:textId="77777777" w:rsidR="001177E3" w:rsidRPr="001177E3" w:rsidRDefault="001177E3" w:rsidP="001177E3"/>
    <w:p w14:paraId="2CDE19AC" w14:textId="77777777" w:rsidR="00E35C92" w:rsidRPr="001177E3" w:rsidRDefault="00E35C92" w:rsidP="001177E3">
      <w:pPr>
        <w:pStyle w:val="Heading2"/>
        <w:jc w:val="center"/>
        <w:rPr>
          <w:rFonts w:ascii="Times New Roman" w:hAnsi="Times New Roman"/>
          <w:b/>
          <w:bCs/>
          <w:color w:val="auto"/>
          <w:sz w:val="24"/>
          <w:szCs w:val="24"/>
        </w:rPr>
      </w:pPr>
      <w:bookmarkStart w:id="326" w:name="_Toc46500613"/>
      <w:r w:rsidRPr="001177E3">
        <w:rPr>
          <w:rFonts w:ascii="Times New Roman" w:hAnsi="Times New Roman"/>
          <w:b/>
          <w:bCs/>
          <w:color w:val="auto"/>
          <w:sz w:val="24"/>
          <w:szCs w:val="24"/>
        </w:rPr>
        <w:lastRenderedPageBreak/>
        <w:t>Appendix A:</w:t>
      </w:r>
      <w:r w:rsidR="001177E3" w:rsidRPr="001177E3">
        <w:rPr>
          <w:rFonts w:ascii="Times New Roman" w:hAnsi="Times New Roman"/>
          <w:b/>
          <w:bCs/>
          <w:color w:val="auto"/>
          <w:sz w:val="24"/>
          <w:szCs w:val="24"/>
        </w:rPr>
        <w:br/>
        <w:t>Supporting Information for Chapters 3 and 4</w:t>
      </w:r>
      <w:bookmarkEnd w:id="326"/>
    </w:p>
    <w:p w14:paraId="5F8B9CE5" w14:textId="77777777" w:rsidR="008D5B36" w:rsidRDefault="008D5B36" w:rsidP="00A31DD2"/>
    <w:p w14:paraId="0A0EECFD" w14:textId="77777777" w:rsidR="008D5B36" w:rsidRDefault="008D5B36" w:rsidP="00A31DD2"/>
    <w:p w14:paraId="79A659AF" w14:textId="77777777" w:rsidR="008D5B36" w:rsidRDefault="008D5B36" w:rsidP="00A31DD2"/>
    <w:p w14:paraId="7DCB7C1E" w14:textId="77777777" w:rsidR="008D5B36" w:rsidRDefault="008D5B36" w:rsidP="00A31DD2"/>
    <w:p w14:paraId="02657A52" w14:textId="77777777" w:rsidR="008D5B36" w:rsidRDefault="008D5B36" w:rsidP="00A31DD2"/>
    <w:p w14:paraId="0A12532A" w14:textId="77777777" w:rsidR="008D5B36" w:rsidRDefault="008D5B36" w:rsidP="00A31DD2"/>
    <w:p w14:paraId="7C0D2EA6" w14:textId="77777777" w:rsidR="008D5B36" w:rsidRDefault="008D5B36" w:rsidP="00A31DD2"/>
    <w:p w14:paraId="20C39693" w14:textId="77777777" w:rsidR="008D5B36" w:rsidRDefault="008D5B36" w:rsidP="00A31DD2"/>
    <w:p w14:paraId="0A744EE9" w14:textId="77777777" w:rsidR="008D5B36" w:rsidRDefault="008D5B36" w:rsidP="00A31DD2"/>
    <w:p w14:paraId="2B03FB64" w14:textId="77777777" w:rsidR="008D5B36" w:rsidRDefault="008D5B36" w:rsidP="00A31DD2"/>
    <w:p w14:paraId="52CFEE63" w14:textId="77777777" w:rsidR="008D5B36" w:rsidRDefault="008D5B36" w:rsidP="00A31DD2"/>
    <w:p w14:paraId="0DF93B9D" w14:textId="77777777" w:rsidR="008D5B36" w:rsidRDefault="008D5B36" w:rsidP="00A31DD2"/>
    <w:p w14:paraId="2D709BE0" w14:textId="77777777" w:rsidR="008D5B36" w:rsidRDefault="008D5B36" w:rsidP="00A31DD2"/>
    <w:p w14:paraId="5418AFCC" w14:textId="77777777" w:rsidR="008D5B36" w:rsidRDefault="008D5B36" w:rsidP="00A31DD2"/>
    <w:p w14:paraId="521D13A1" w14:textId="77777777" w:rsidR="008D5B36" w:rsidRDefault="008D5B36" w:rsidP="00A31DD2"/>
    <w:p w14:paraId="4086DE41" w14:textId="77777777" w:rsidR="008D5B36" w:rsidRDefault="008D5B36" w:rsidP="00A31DD2"/>
    <w:p w14:paraId="11094A7E" w14:textId="77777777" w:rsidR="008D5B36" w:rsidRDefault="008D5B36" w:rsidP="00A31DD2"/>
    <w:p w14:paraId="2C7B8650" w14:textId="77777777" w:rsidR="008D5B36" w:rsidRDefault="008D5B36" w:rsidP="00A31DD2"/>
    <w:p w14:paraId="19DC69EE" w14:textId="77777777" w:rsidR="008D5B36" w:rsidRDefault="008D5B36" w:rsidP="00A31DD2"/>
    <w:p w14:paraId="37D89226" w14:textId="77777777" w:rsidR="008D5B36" w:rsidRDefault="008D5B36" w:rsidP="00A31DD2"/>
    <w:p w14:paraId="0A6B889C" w14:textId="77777777" w:rsidR="008D5B36" w:rsidRDefault="008D5B36" w:rsidP="00A31DD2"/>
    <w:p w14:paraId="5A64831D" w14:textId="77777777" w:rsidR="008D5B36" w:rsidRDefault="008D5B36" w:rsidP="00A31DD2"/>
    <w:p w14:paraId="5D06E373" w14:textId="77777777" w:rsidR="008D5B36" w:rsidRDefault="008D5B36" w:rsidP="00A31DD2"/>
    <w:p w14:paraId="6C508C8A" w14:textId="77777777" w:rsidR="008D5B36" w:rsidRDefault="008D5B36" w:rsidP="00A31DD2"/>
    <w:p w14:paraId="692C7B33" w14:textId="77777777" w:rsidR="008E5301" w:rsidRDefault="008E5301" w:rsidP="00A31DD2"/>
    <w:p w14:paraId="6A7F311C" w14:textId="77777777" w:rsidR="008D5B36" w:rsidRDefault="008D5B36" w:rsidP="00A31DD2"/>
    <w:p w14:paraId="2C8BFA5B" w14:textId="77777777" w:rsidR="008D5B36" w:rsidRDefault="008D5B36" w:rsidP="00AA7219">
      <w:pPr>
        <w:ind w:left="540" w:hanging="540"/>
        <w:outlineLvl w:val="1"/>
        <w:rPr>
          <w:b/>
        </w:rPr>
      </w:pPr>
      <w:bookmarkStart w:id="327" w:name="_Toc459154956"/>
      <w:bookmarkStart w:id="328" w:name="_Toc46500614"/>
      <w:r>
        <w:rPr>
          <w:b/>
        </w:rPr>
        <w:lastRenderedPageBreak/>
        <w:t>A.1   Methods for Characterization of Hyperbranched and Comb Copolymer Polymeric Additives</w:t>
      </w:r>
      <w:bookmarkEnd w:id="327"/>
      <w:bookmarkEnd w:id="328"/>
    </w:p>
    <w:p w14:paraId="11104037" w14:textId="77777777" w:rsidR="00F82CBF" w:rsidRDefault="008D5B36" w:rsidP="00761900">
      <w:pPr>
        <w:numPr>
          <w:ilvl w:val="0"/>
          <w:numId w:val="28"/>
        </w:numPr>
        <w:spacing w:after="0" w:line="480" w:lineRule="auto"/>
        <w:outlineLvl w:val="2"/>
      </w:pPr>
      <w:bookmarkStart w:id="329" w:name="_Toc459154957"/>
      <w:bookmarkStart w:id="330" w:name="_Toc46500615"/>
      <w:r>
        <w:rPr>
          <w:b/>
        </w:rPr>
        <w:t>Solution Viscometry</w:t>
      </w:r>
      <w:bookmarkEnd w:id="329"/>
      <w:bookmarkEnd w:id="330"/>
    </w:p>
    <w:p w14:paraId="377C3893" w14:textId="5E810F67" w:rsidR="008D5B36" w:rsidRDefault="008D5B36" w:rsidP="00F82CBF">
      <w:pPr>
        <w:spacing w:line="480" w:lineRule="auto"/>
        <w:ind w:firstLine="720"/>
      </w:pPr>
      <w:r>
        <w:t>To provide a more direct correlation between branched structure and surface segregation behavior in the model blend systems, the intrinsic viscosity of branched HyperMacs and DendriMacs was measured. From this data, the branching factor, g’, was determined, which is a measure of the degree of branching and decreases with the amount of branching</w:t>
      </w:r>
      <w:r w:rsidR="001F5B78">
        <w:fldChar w:fldCharType="begin"/>
      </w:r>
      <w:r w:rsidR="0020177A">
        <w:instrText xml:space="preserve"> ADDIN EN.CITE &lt;EndNote&gt;&lt;Cite&gt;&lt;Author&gt;Hutchings&lt;/Author&gt;&lt;Year&gt;2005&lt;/Year&gt;&lt;RecNum&gt;32&lt;/RecNum&gt;&lt;DisplayText&gt;&lt;style face="superscript"&gt;44&lt;/style&gt;&lt;/DisplayText&gt;&lt;record&gt;&lt;rec-number&gt;32&lt;/rec-number&gt;&lt;foreign-keys&gt;&lt;key app="EN" db-id="wvr5w05pkf0peaevsr4pa59mzvpprdv02d0d"&gt;32&lt;/key&gt;&lt;/foreign-keys&gt;&lt;ref-type name="Journal Article"&gt;17&lt;/ref-type&gt;&lt;contributors&gt;&lt;authors&gt;&lt;author&gt;Hutchings, Lian R.&lt;/author&gt;&lt;author&gt;Dodds, Jonathan M.&lt;/author&gt;&lt;author&gt;Roberts-Bleming, Susan J.&lt;/author&gt;&lt;/authors&gt;&lt;/contributors&gt;&lt;titles&gt;&lt;title&gt;HyperMacs:  Highly Branched Polymers Prepared by the Polycondensation of AB2 Macromonomers, Synthesis and Characterization&lt;/title&gt;&lt;secondary-title&gt;Macromolecules&lt;/secondary-title&gt;&lt;/titles&gt;&lt;periodical&gt;&lt;full-title&gt;Macromolecules&lt;/full-title&gt;&lt;/periodical&gt;&lt;pages&gt;5970-5980&lt;/pages&gt;&lt;volume&gt;38&lt;/volume&gt;&lt;number&gt;14&lt;/number&gt;&lt;dates&gt;&lt;year&gt;2005&lt;/year&gt;&lt;/dates&gt;&lt;publisher&gt;American Chemical Society&lt;/publisher&gt;&lt;isbn&gt;0024-9297&lt;/isbn&gt;&lt;work-type&gt;doi: 10.1021/ma047419k&lt;/work-type&gt;&lt;urls&gt;&lt;related-urls&gt;&lt;url&gt;http://dx.doi.org/10.1021/ma047419k&lt;/url&gt;&lt;/related-urls&gt;&lt;/urls&gt;&lt;electronic-resource-num&gt;10.1021/ma047419k&lt;/electronic-resource-num&gt;&lt;/record&gt;&lt;/Cite&gt;&lt;/EndNote&gt;</w:instrText>
      </w:r>
      <w:r w:rsidR="001F5B78">
        <w:fldChar w:fldCharType="separate"/>
      </w:r>
      <w:r w:rsidR="0020177A" w:rsidRPr="0020177A">
        <w:rPr>
          <w:noProof/>
          <w:vertAlign w:val="superscript"/>
        </w:rPr>
        <w:t>44</w:t>
      </w:r>
      <w:r w:rsidR="001F5B78">
        <w:fldChar w:fldCharType="end"/>
      </w:r>
      <w:r>
        <w:rPr>
          <w:vertAlign w:val="superscript"/>
        </w:rPr>
        <w:t xml:space="preserve">, </w:t>
      </w:r>
      <w:r w:rsidR="001F5B78">
        <w:rPr>
          <w:vertAlign w:val="superscript"/>
        </w:rPr>
        <w:fldChar w:fldCharType="begin"/>
      </w:r>
      <w:r w:rsidR="00C52D49">
        <w:rPr>
          <w:vertAlign w:val="superscript"/>
        </w:rPr>
        <w:instrText xml:space="preserve"> ADDIN EN.CITE &lt;EndNote&gt;&lt;Cite&gt;&lt;Author&gt;Matsuo&lt;/Author&gt;&lt;Year&gt;2004&lt;/Year&gt;&lt;RecNum&gt;267&lt;/RecNum&gt;&lt;DisplayText&gt;&lt;style face="superscript"&gt;181&lt;/style&gt;&lt;/DisplayText&gt;&lt;record&gt;&lt;rec-number&gt;267&lt;/rec-number&gt;&lt;foreign-keys&gt;&lt;key app="EN" db-id="wvr5w05pkf0peaevsr4pa59mzvpprdv02d0d"&gt;267&lt;/key&gt;&lt;/foreign-keys&gt;&lt;ref-type name="Journal Article"&gt;17&lt;/ref-type&gt;&lt;contributors&gt;&lt;authors&gt;&lt;author&gt;Matsuo, Akira&lt;/author&gt;&lt;author&gt;Watanabe, Takumi&lt;/author&gt;&lt;author&gt;Hirao, Akira&lt;/author&gt;&lt;/authors&gt;&lt;/contributors&gt;&lt;titles&gt;&lt;title&gt;Synthesis of Well-Defined Dendrimer-like Branched Polymers and Block Copolymer by the Iterative Approach Involving Coupling Reaction of Living Anionic Polymer and Functionalization&lt;/title&gt;&lt;secondary-title&gt;Macromolecules&lt;/secondary-title&gt;&lt;/titles&gt;&lt;periodical&gt;&lt;full-title&gt;Macromolecules&lt;/full-title&gt;&lt;/periodical&gt;&lt;pages&gt;6283-6290&lt;/pages&gt;&lt;volume&gt;37&lt;/volume&gt;&lt;number&gt;17&lt;/number&gt;&lt;dates&gt;&lt;year&gt;2004&lt;/year&gt;&lt;/dates&gt;&lt;publisher&gt;American Chemical Society&lt;/publisher&gt;&lt;isbn&gt;0024-9297&lt;/isbn&gt;&lt;work-type&gt;doi: 10.1021/ma0496549&lt;/work-type&gt;&lt;urls&gt;&lt;related-urls&gt;&lt;url&gt;http://dx.doi.org/10.1021/ma0496549&lt;/url&gt;&lt;/related-urls&gt;&lt;/urls&gt;&lt;electronic-resource-num&gt;10.1021/ma0496549&lt;/electronic-resource-num&gt;&lt;/record&gt;&lt;/Cite&gt;&lt;/EndNote&gt;</w:instrText>
      </w:r>
      <w:r w:rsidR="001F5B78">
        <w:rPr>
          <w:vertAlign w:val="superscript"/>
        </w:rPr>
        <w:fldChar w:fldCharType="separate"/>
      </w:r>
      <w:r w:rsidR="00C52D49">
        <w:rPr>
          <w:noProof/>
          <w:vertAlign w:val="superscript"/>
        </w:rPr>
        <w:t>181</w:t>
      </w:r>
      <w:r w:rsidR="001F5B78">
        <w:rPr>
          <w:vertAlign w:val="superscript"/>
        </w:rPr>
        <w:fldChar w:fldCharType="end"/>
      </w:r>
      <w:r>
        <w:t xml:space="preserve">:  </w:t>
      </w:r>
    </w:p>
    <w:p w14:paraId="33933AE4" w14:textId="77777777" w:rsidR="008D5B36" w:rsidRDefault="008D5B36" w:rsidP="00AA7219">
      <w:pPr>
        <w:ind w:left="2880" w:firstLine="720"/>
        <w:jc w:val="both"/>
      </w:pPr>
      <w:r w:rsidRPr="005F42B9">
        <w:t>g'=[η]</w:t>
      </w:r>
      <w:r>
        <w:rPr>
          <w:vertAlign w:val="subscript"/>
        </w:rPr>
        <w:t>branched</w:t>
      </w:r>
      <w:r w:rsidRPr="005F42B9">
        <w:t>/[η]</w:t>
      </w:r>
      <w:r w:rsidRPr="005F42B9">
        <w:rPr>
          <w:vertAlign w:val="subscript"/>
        </w:rPr>
        <w:t>linear</w:t>
      </w:r>
      <w:r>
        <w:tab/>
      </w:r>
      <w:r>
        <w:tab/>
      </w:r>
      <w:r>
        <w:tab/>
      </w:r>
      <w:r w:rsidR="001177E3">
        <w:tab/>
      </w:r>
      <w:r w:rsidR="001177E3">
        <w:tab/>
      </w:r>
      <w:r w:rsidR="001177E3">
        <w:tab/>
      </w:r>
      <w:r w:rsidR="001177E3">
        <w:tab/>
      </w:r>
      <w:r w:rsidR="001177E3">
        <w:tab/>
      </w:r>
      <w:r w:rsidR="001177E3">
        <w:tab/>
      </w:r>
      <w:r w:rsidRPr="009031C8">
        <w:t>(</w:t>
      </w:r>
      <w:r>
        <w:t>A</w:t>
      </w:r>
      <w:r w:rsidRPr="009031C8">
        <w:t>.1)</w:t>
      </w:r>
    </w:p>
    <w:p w14:paraId="32470E5A" w14:textId="77777777" w:rsidR="008D5B36" w:rsidRDefault="008D5B36" w:rsidP="00AA7219">
      <w:pPr>
        <w:ind w:left="720" w:firstLine="720"/>
        <w:jc w:val="both"/>
      </w:pPr>
    </w:p>
    <w:p w14:paraId="6AFE5E25" w14:textId="77777777" w:rsidR="008D5B36" w:rsidRDefault="008D5B36" w:rsidP="00AA7219">
      <w:pPr>
        <w:spacing w:line="480" w:lineRule="auto"/>
        <w:jc w:val="both"/>
        <w:rPr>
          <w:b/>
          <w:color w:val="FF9900"/>
        </w:rPr>
      </w:pPr>
      <w:r w:rsidRPr="005F42B9">
        <w:t>where [η] is the intrinsic viscosity</w:t>
      </w:r>
      <w:r>
        <w:t xml:space="preserve"> and g’ is therefore a ratio of the amount of branching in a branched polymer as compared to a linear analog of the same molecular weight. </w:t>
      </w:r>
    </w:p>
    <w:p w14:paraId="3B6EAE46" w14:textId="09C6A744" w:rsidR="008D5B36" w:rsidRDefault="008D5B36" w:rsidP="00AA7219">
      <w:pPr>
        <w:spacing w:line="480" w:lineRule="auto"/>
      </w:pPr>
      <w:r>
        <w:t xml:space="preserve">To obtain the intrinsic viscosity of a polymer, both the relative and specific viscosity must first be measured, calculated and then extrapolated to </w:t>
      </w:r>
      <w:r w:rsidRPr="006F78CB">
        <w:t>zer</w:t>
      </w:r>
      <w:r>
        <w:t xml:space="preserve">o concentration to extract the </w:t>
      </w:r>
      <w:r w:rsidRPr="006F78CB">
        <w:rPr>
          <w:i/>
        </w:rPr>
        <w:t>intrinsic</w:t>
      </w:r>
      <w:r w:rsidR="00FF1E77">
        <w:rPr>
          <w:i/>
        </w:rPr>
        <w:t xml:space="preserve"> </w:t>
      </w:r>
      <w:r w:rsidRPr="006F78CB">
        <w:t>properties of the polymer chain itself</w:t>
      </w:r>
      <w:r>
        <w:t>.</w:t>
      </w:r>
      <w:r w:rsidR="00FF1E77">
        <w:t xml:space="preserve"> </w:t>
      </w:r>
      <w:r>
        <w:t>The time it takes for a volume of polymer solution to flow through a thin capillary is compared to the time for solvent flow.  For a Newtonian fluid (in which the viscosity is independent of the shear rate), the flow time for either is proportional to the viscosity and inversely proportional to the density through the following relation</w:t>
      </w:r>
      <w:r w:rsidR="001F5B78">
        <w:fldChar w:fldCharType="begin"/>
      </w:r>
      <w:r w:rsidR="00011D9B">
        <w:instrText xml:space="preserve"> ADDIN EN.CITE &lt;EndNote&gt;&lt;Cite&gt;&lt;Author&gt;Vega&lt;/Author&gt;&lt;Year&gt;2001&lt;/Year&gt;&lt;RecNum&gt;261&lt;/RecNum&gt;&lt;DisplayText&gt;&lt;style face="superscript"&gt;115&lt;/style&gt;&lt;/DisplayText&gt;&lt;record&gt;&lt;rec-number&gt;261&lt;/rec-number&gt;&lt;foreign-keys&gt;&lt;key app="EN" db-id="wvr5w05pkf0peaevsr4pa59mzvpprdv02d0d"&gt;261&lt;/key&gt;&lt;/foreign-keys&gt;&lt;ref-type name="Journal Article"&gt;17&lt;/ref-type&gt;&lt;contributors&gt;&lt;authors&gt;&lt;author&gt;Vega, M. P.&lt;/author&gt;&lt;author&gt;Lima, E. L.&lt;/author&gt;&lt;author&gt;Pinto, J. C.&lt;/author&gt;&lt;/authors&gt;&lt;/contributors&gt;&lt;titles&gt;&lt;title&gt;In-line monitoring of weight average molecular weight in solution polymerizations using intrinsic viscosity measurements&lt;/title&gt;&lt;secondary-title&gt;Polymer&lt;/secondary-title&gt;&lt;/titles&gt;&lt;periodical&gt;&lt;full-title&gt;Polymer&lt;/full-title&gt;&lt;/periodical&gt;&lt;pages&gt;3909-3914&lt;/pages&gt;&lt;volume&gt;42&lt;/volume&gt;&lt;number&gt;8&lt;/number&gt;&lt;keywords&gt;&lt;keyword&gt;Intrinsic viscosity&lt;/keyword&gt;&lt;keyword&gt;Capillary viscometer&lt;/keyword&gt;&lt;keyword&gt;In-line weight average molecular weight&lt;/keyword&gt;&lt;/keywords&gt;&lt;dates&gt;&lt;year&gt;2001&lt;/year&gt;&lt;/dates&gt;&lt;isbn&gt;0032-3861&lt;/isbn&gt;&lt;work-type&gt;doi: DOI: 10.1016/S0032-3861(00)00780-1&lt;/work-type&gt;&lt;urls&gt;&lt;related-urls&gt;&lt;url&gt;http://www.sciencedirect.com/science/article/B6TXW-423YK3M-2B/2/2f0ee82fc926d3c16d1315d7e9c26535&lt;/url&gt;&lt;/related-urls&gt;&lt;/urls&gt;&lt;/record&gt;&lt;/Cite&gt;&lt;/EndNote&gt;</w:instrText>
      </w:r>
      <w:r w:rsidR="001F5B78">
        <w:fldChar w:fldCharType="separate"/>
      </w:r>
      <w:r w:rsidR="00011D9B" w:rsidRPr="00011D9B">
        <w:rPr>
          <w:noProof/>
          <w:vertAlign w:val="superscript"/>
        </w:rPr>
        <w:t>115</w:t>
      </w:r>
      <w:r w:rsidR="001F5B78">
        <w:fldChar w:fldCharType="end"/>
      </w:r>
      <w:r>
        <w:t xml:space="preserve">: </w:t>
      </w:r>
    </w:p>
    <w:p w14:paraId="20207E96" w14:textId="77777777" w:rsidR="008D5B36" w:rsidRDefault="008D5B36" w:rsidP="00AA7219">
      <w:pPr>
        <w:spacing w:line="480" w:lineRule="auto"/>
        <w:ind w:left="2880" w:firstLine="720"/>
      </w:pPr>
      <w:r w:rsidRPr="000574F9">
        <w:rPr>
          <w:position w:val="-10"/>
        </w:rPr>
        <w:object w:dxaOrig="780" w:dyaOrig="320" w14:anchorId="2288C825">
          <v:shape id="_x0000_i3127" type="#_x0000_t75" style="width:38.75pt;height:15.5pt" o:ole="">
            <v:imagedata r:id="rId194" o:title=""/>
          </v:shape>
          <o:OLEObject Type="Embed" ProgID="Equation.3" ShapeID="_x0000_i3127" DrawAspect="Content" ObjectID="_1657127454" r:id="rId195"/>
        </w:object>
      </w:r>
      <w:r>
        <w:t xml:space="preserve">                                             </w:t>
      </w:r>
      <w:r w:rsidR="001177E3">
        <w:tab/>
      </w:r>
      <w:r w:rsidR="001177E3">
        <w:tab/>
      </w:r>
      <w:r w:rsidR="001177E3">
        <w:tab/>
      </w:r>
      <w:r w:rsidR="001177E3">
        <w:tab/>
      </w:r>
      <w:r>
        <w:t xml:space="preserve"> </w:t>
      </w:r>
      <w:r w:rsidR="001177E3">
        <w:tab/>
      </w:r>
      <w:r>
        <w:t>(A.2)</w:t>
      </w:r>
    </w:p>
    <w:p w14:paraId="19A4FB17" w14:textId="2A0AB4D3" w:rsidR="008D5B36" w:rsidRPr="00C0404C" w:rsidRDefault="008D5B36" w:rsidP="00AA7219">
      <w:pPr>
        <w:spacing w:line="480" w:lineRule="auto"/>
      </w:pPr>
      <w:r>
        <w:t>where</w:t>
      </w:r>
      <w:r w:rsidR="00C27227">
        <w:t xml:space="preserve"> </w:t>
      </w:r>
      <w:r w:rsidRPr="000F0E9E">
        <w:rPr>
          <w:i/>
        </w:rPr>
        <w:t>k</w:t>
      </w:r>
      <w:r>
        <w:t xml:space="preserve"> represents physical constants of the viscometer that include the radius of the capillary and its length. </w:t>
      </w:r>
      <w:r w:rsidRPr="00C0404C">
        <w:t>The relative viscosity is the viscosity of a solution</w:t>
      </w:r>
      <w:r>
        <w:t xml:space="preserve"> relative to the pure solvent.</w:t>
      </w:r>
      <w:r w:rsidR="00FF1E77">
        <w:t xml:space="preserve"> </w:t>
      </w:r>
      <w:r>
        <w:t>Thus if it is assumed that at the concentrations of interest the density of the polymer solution and solvent is approximately 1, the relative viscosity (η</w:t>
      </w:r>
      <w:r w:rsidRPr="009031C8">
        <w:rPr>
          <w:vertAlign w:val="subscript"/>
        </w:rPr>
        <w:t>rel</w:t>
      </w:r>
      <w:r>
        <w:t xml:space="preserve">) can be obtained by measuring and </w:t>
      </w:r>
      <w:r>
        <w:lastRenderedPageBreak/>
        <w:t>calculating the ratio of the time for a given volume of polymer solution (t</w:t>
      </w:r>
      <w:r w:rsidRPr="009031C8">
        <w:rPr>
          <w:vertAlign w:val="subscript"/>
        </w:rPr>
        <w:t>sol’n</w:t>
      </w:r>
      <w:r>
        <w:t>) and solvent (t</w:t>
      </w:r>
      <w:r w:rsidRPr="009031C8">
        <w:rPr>
          <w:vertAlign w:val="subscript"/>
        </w:rPr>
        <w:t>solvent</w:t>
      </w:r>
      <w:r>
        <w:t>) to flow through a glass capillary</w:t>
      </w:r>
      <w:r w:rsidR="001F5B78">
        <w:fldChar w:fldCharType="begin"/>
      </w:r>
      <w:r w:rsidR="00011D9B">
        <w:instrText xml:space="preserve"> ADDIN EN.CITE &lt;EndNote&gt;&lt;Cite&gt;&lt;Author&gt;Vega&lt;/Author&gt;&lt;Year&gt;2001&lt;/Year&gt;&lt;RecNum&gt;261&lt;/RecNum&gt;&lt;DisplayText&gt;&lt;style face="superscript"&gt;115&lt;/style&gt;&lt;/DisplayText&gt;&lt;record&gt;&lt;rec-number&gt;261&lt;/rec-number&gt;&lt;foreign-keys&gt;&lt;key app="EN" db-id="wvr5w05pkf0peaevsr4pa59mzvpprdv02d0d"&gt;261&lt;/key&gt;&lt;/foreign-keys&gt;&lt;ref-type name="Journal Article"&gt;17&lt;/ref-type&gt;&lt;contributors&gt;&lt;authors&gt;&lt;author&gt;Vega, M. P.&lt;/author&gt;&lt;author&gt;Lima, E. L.&lt;/author&gt;&lt;author&gt;Pinto, J. C.&lt;/author&gt;&lt;/authors&gt;&lt;/contributors&gt;&lt;titles&gt;&lt;title&gt;In-line monitoring of weight average molecular weight in solution polymerizations using intrinsic viscosity measurements&lt;/title&gt;&lt;secondary-title&gt;Polymer&lt;/secondary-title&gt;&lt;/titles&gt;&lt;periodical&gt;&lt;full-title&gt;Polymer&lt;/full-title&gt;&lt;/periodical&gt;&lt;pages&gt;3909-3914&lt;/pages&gt;&lt;volume&gt;42&lt;/volume&gt;&lt;number&gt;8&lt;/number&gt;&lt;keywords&gt;&lt;keyword&gt;Intrinsic viscosity&lt;/keyword&gt;&lt;keyword&gt;Capillary viscometer&lt;/keyword&gt;&lt;keyword&gt;In-line weight average molecular weight&lt;/keyword&gt;&lt;/keywords&gt;&lt;dates&gt;&lt;year&gt;2001&lt;/year&gt;&lt;/dates&gt;&lt;isbn&gt;0032-3861&lt;/isbn&gt;&lt;work-type&gt;doi: DOI: 10.1016/S0032-3861(00)00780-1&lt;/work-type&gt;&lt;urls&gt;&lt;related-urls&gt;&lt;url&gt;http://www.sciencedirect.com/science/article/B6TXW-423YK3M-2B/2/2f0ee82fc926d3c16d1315d7e9c26535&lt;/url&gt;&lt;/related-urls&gt;&lt;/urls&gt;&lt;/record&gt;&lt;/Cite&gt;&lt;/EndNote&gt;</w:instrText>
      </w:r>
      <w:r w:rsidR="001F5B78">
        <w:fldChar w:fldCharType="separate"/>
      </w:r>
      <w:r w:rsidR="00011D9B" w:rsidRPr="00011D9B">
        <w:rPr>
          <w:noProof/>
          <w:vertAlign w:val="superscript"/>
        </w:rPr>
        <w:t>115</w:t>
      </w:r>
      <w:r w:rsidR="001F5B78">
        <w:fldChar w:fldCharType="end"/>
      </w:r>
      <w:r>
        <w:t xml:space="preserve">: </w:t>
      </w:r>
    </w:p>
    <w:p w14:paraId="6941567A" w14:textId="77777777" w:rsidR="008D5B36" w:rsidRPr="009031C8" w:rsidRDefault="008D5B36" w:rsidP="00AA7219">
      <w:pPr>
        <w:spacing w:line="480" w:lineRule="auto"/>
        <w:ind w:left="2880" w:firstLine="720"/>
        <w:rPr>
          <w:b/>
          <w:noProof/>
        </w:rPr>
      </w:pPr>
      <w:r w:rsidRPr="00C0404C">
        <w:rPr>
          <w:position w:val="-12"/>
        </w:rPr>
        <w:object w:dxaOrig="1980" w:dyaOrig="360" w14:anchorId="7472FF91">
          <v:shape id="_x0000_i3128" type="#_x0000_t75" style="width:99.15pt;height:18.3pt" o:ole="" fillcolor="window">
            <v:imagedata r:id="rId196" o:title=""/>
          </v:shape>
          <o:OLEObject Type="Embed" ProgID="Equation.3" ShapeID="_x0000_i3128" DrawAspect="Content" ObjectID="_1657127455" r:id="rId197"/>
        </w:object>
      </w:r>
      <w:r>
        <w:tab/>
      </w:r>
      <w:r>
        <w:tab/>
      </w:r>
      <w:r w:rsidR="001177E3">
        <w:tab/>
      </w:r>
      <w:r w:rsidR="001177E3">
        <w:tab/>
      </w:r>
      <w:r w:rsidR="001177E3">
        <w:tab/>
      </w:r>
      <w:r w:rsidR="001177E3">
        <w:tab/>
      </w:r>
      <w:r w:rsidR="001177E3">
        <w:tab/>
      </w:r>
      <w:r w:rsidR="001177E3">
        <w:tab/>
      </w:r>
      <w:r w:rsidRPr="009031C8">
        <w:t>(</w:t>
      </w:r>
      <w:r>
        <w:t>A</w:t>
      </w:r>
      <w:r w:rsidRPr="009031C8">
        <w:t xml:space="preserve">. </w:t>
      </w:r>
      <w:r>
        <w:t>3</w:t>
      </w:r>
      <w:r w:rsidRPr="009031C8">
        <w:t>)</w:t>
      </w:r>
    </w:p>
    <w:p w14:paraId="0A9F7E36" w14:textId="398EB098" w:rsidR="008D5B36" w:rsidRPr="00403869" w:rsidRDefault="008D5B36" w:rsidP="00AA7219">
      <w:pPr>
        <w:spacing w:line="480" w:lineRule="auto"/>
      </w:pPr>
      <w:r w:rsidRPr="00403869">
        <w:t>The specific viscosity is the fractional change in visco</w:t>
      </w:r>
      <w:r>
        <w:t xml:space="preserve">sity upon addition of polymer. </w:t>
      </w:r>
      <w:r w:rsidRPr="00403869">
        <w:t>Similar to the calculation of the relative viscosity, one can compare the flow time of the solution to that of the pure solvent to obtain the specific viscosity</w:t>
      </w:r>
      <w:r>
        <w:t>, η</w:t>
      </w:r>
      <w:r>
        <w:rPr>
          <w:vertAlign w:val="subscript"/>
        </w:rPr>
        <w:t>sp</w:t>
      </w:r>
      <w:r w:rsidRPr="00403869">
        <w:t>:</w:t>
      </w:r>
      <w:r w:rsidR="001F5B78">
        <w:fldChar w:fldCharType="begin"/>
      </w:r>
      <w:r w:rsidR="00011D9B">
        <w:instrText xml:space="preserve"> ADDIN EN.CITE &lt;EndNote&gt;&lt;Cite&gt;&lt;Author&gt;Vega&lt;/Author&gt;&lt;Year&gt;2001&lt;/Year&gt;&lt;RecNum&gt;261&lt;/RecNum&gt;&lt;DisplayText&gt;&lt;style face="superscript"&gt;115&lt;/style&gt;&lt;/DisplayText&gt;&lt;record&gt;&lt;rec-number&gt;261&lt;/rec-number&gt;&lt;foreign-keys&gt;&lt;key app="EN" db-id="wvr5w05pkf0peaevsr4pa59mzvpprdv02d0d"&gt;261&lt;/key&gt;&lt;/foreign-keys&gt;&lt;ref-type name="Journal Article"&gt;17&lt;/ref-type&gt;&lt;contributors&gt;&lt;authors&gt;&lt;author&gt;Vega, M. P.&lt;/author&gt;&lt;author&gt;Lima, E. L.&lt;/author&gt;&lt;author&gt;Pinto, J. C.&lt;/author&gt;&lt;/authors&gt;&lt;/contributors&gt;&lt;titles&gt;&lt;title&gt;In-line monitoring of weight average molecular weight in solution polymerizations using intrinsic viscosity measurements&lt;/title&gt;&lt;secondary-title&gt;Polymer&lt;/secondary-title&gt;&lt;/titles&gt;&lt;periodical&gt;&lt;full-title&gt;Polymer&lt;/full-title&gt;&lt;/periodical&gt;&lt;pages&gt;3909-3914&lt;/pages&gt;&lt;volume&gt;42&lt;/volume&gt;&lt;number&gt;8&lt;/number&gt;&lt;keywords&gt;&lt;keyword&gt;Intrinsic viscosity&lt;/keyword&gt;&lt;keyword&gt;Capillary viscometer&lt;/keyword&gt;&lt;keyword&gt;In-line weight average molecular weight&lt;/keyword&gt;&lt;/keywords&gt;&lt;dates&gt;&lt;year&gt;2001&lt;/year&gt;&lt;/dates&gt;&lt;isbn&gt;0032-3861&lt;/isbn&gt;&lt;work-type&gt;doi: DOI: 10.1016/S0032-3861(00)00780-1&lt;/work-type&gt;&lt;urls&gt;&lt;related-urls&gt;&lt;url&gt;http://www.sciencedirect.com/science/article/B6TXW-423YK3M-2B/2/2f0ee82fc926d3c16d1315d7e9c26535&lt;/url&gt;&lt;/related-urls&gt;&lt;/urls&gt;&lt;/record&gt;&lt;/Cite&gt;&lt;/EndNote&gt;</w:instrText>
      </w:r>
      <w:r w:rsidR="001F5B78">
        <w:fldChar w:fldCharType="separate"/>
      </w:r>
      <w:r w:rsidR="00011D9B" w:rsidRPr="00011D9B">
        <w:rPr>
          <w:noProof/>
          <w:vertAlign w:val="superscript"/>
        </w:rPr>
        <w:t>115</w:t>
      </w:r>
      <w:r w:rsidR="001F5B78">
        <w:fldChar w:fldCharType="end"/>
      </w:r>
    </w:p>
    <w:p w14:paraId="23B982B5" w14:textId="77777777" w:rsidR="008D5B36" w:rsidRDefault="008D5B36" w:rsidP="00AA7219">
      <w:pPr>
        <w:spacing w:line="480" w:lineRule="auto"/>
        <w:ind w:left="2880" w:firstLine="720"/>
        <w:rPr>
          <w:noProof/>
        </w:rPr>
      </w:pPr>
      <w:r w:rsidRPr="00184E0B">
        <w:rPr>
          <w:position w:val="-30"/>
        </w:rPr>
        <w:object w:dxaOrig="1719" w:dyaOrig="700" w14:anchorId="7AC34C7E">
          <v:shape id="_x0000_i3129" type="#_x0000_t75" style="width:85.3pt;height:34.9pt" o:ole="" fillcolor="window">
            <v:imagedata r:id="rId198" o:title=""/>
          </v:shape>
          <o:OLEObject Type="Embed" ProgID="Equation.3" ShapeID="_x0000_i3129" DrawAspect="Content" ObjectID="_1657127456" r:id="rId199"/>
        </w:object>
      </w:r>
      <w:r>
        <w:t xml:space="preserve">                               </w:t>
      </w:r>
      <w:r w:rsidR="001177E3">
        <w:tab/>
      </w:r>
      <w:r w:rsidR="001177E3">
        <w:tab/>
      </w:r>
      <w:r w:rsidR="001177E3">
        <w:tab/>
      </w:r>
      <w:r w:rsidR="001177E3">
        <w:tab/>
      </w:r>
      <w:r>
        <w:t xml:space="preserve"> (A.4)</w:t>
      </w:r>
    </w:p>
    <w:p w14:paraId="1ED83039" w14:textId="1F910F61" w:rsidR="008D5B36" w:rsidRPr="00403869" w:rsidRDefault="008D5B36" w:rsidP="00AA7219">
      <w:pPr>
        <w:tabs>
          <w:tab w:val="left" w:pos="1440"/>
          <w:tab w:val="left" w:pos="2160"/>
          <w:tab w:val="left" w:pos="2880"/>
          <w:tab w:val="left" w:pos="3600"/>
          <w:tab w:val="left" w:pos="4320"/>
          <w:tab w:val="left" w:pos="5760"/>
          <w:tab w:val="left" w:pos="6480"/>
          <w:tab w:val="left" w:pos="7200"/>
          <w:tab w:val="left" w:pos="7920"/>
        </w:tabs>
        <w:spacing w:line="480" w:lineRule="auto"/>
      </w:pPr>
      <w:r>
        <w:rPr>
          <w:noProof/>
        </w:rPr>
        <w:t xml:space="preserve">When </w:t>
      </w:r>
      <w:r w:rsidRPr="00403869">
        <w:rPr>
          <w:rFonts w:ascii="Symbol" w:hAnsi="Symbol"/>
          <w:i/>
        </w:rPr>
        <w:t></w:t>
      </w:r>
      <w:r w:rsidRPr="00403869">
        <w:rPr>
          <w:i/>
          <w:vertAlign w:val="subscript"/>
        </w:rPr>
        <w:t>sp</w:t>
      </w:r>
      <w:r w:rsidRPr="00403869">
        <w:rPr>
          <w:i/>
        </w:rPr>
        <w:t xml:space="preserve">/c </w:t>
      </w:r>
      <w:r w:rsidRPr="00403869">
        <w:t xml:space="preserve">and </w:t>
      </w:r>
      <w:r w:rsidRPr="00403869">
        <w:rPr>
          <w:i/>
        </w:rPr>
        <w:t>ln(</w:t>
      </w:r>
      <w:r w:rsidRPr="00403869">
        <w:rPr>
          <w:rFonts w:ascii="Symbol" w:hAnsi="Symbol"/>
          <w:i/>
        </w:rPr>
        <w:t></w:t>
      </w:r>
      <w:r w:rsidRPr="00403869">
        <w:rPr>
          <w:i/>
          <w:vertAlign w:val="subscript"/>
        </w:rPr>
        <w:t>rel</w:t>
      </w:r>
      <w:r w:rsidRPr="00403869">
        <w:rPr>
          <w:i/>
        </w:rPr>
        <w:t>)/c</w:t>
      </w:r>
      <w:r>
        <w:t xml:space="preserve">are plotted against concentration (c), they </w:t>
      </w:r>
      <w:r w:rsidRPr="00403869">
        <w:t>extrapolate to the same intrinsic viscosity at zero concentration</w:t>
      </w:r>
      <w:r>
        <w:t xml:space="preserve"> according to equation A.5</w:t>
      </w:r>
      <w:r w:rsidRPr="00403869">
        <w:t>:</w:t>
      </w:r>
      <w:r w:rsidR="001F5B78">
        <w:fldChar w:fldCharType="begin"/>
      </w:r>
      <w:r w:rsidR="00011D9B">
        <w:instrText xml:space="preserve"> ADDIN EN.CITE &lt;EndNote&gt;&lt;Cite&gt;&lt;Author&gt;Vega&lt;/Author&gt;&lt;Year&gt;2001&lt;/Year&gt;&lt;RecNum&gt;261&lt;/RecNum&gt;&lt;DisplayText&gt;&lt;style face="superscript"&gt;115&lt;/style&gt;&lt;/DisplayText&gt;&lt;record&gt;&lt;rec-number&gt;261&lt;/rec-number&gt;&lt;foreign-keys&gt;&lt;key app="EN" db-id="wvr5w05pkf0peaevsr4pa59mzvpprdv02d0d"&gt;261&lt;/key&gt;&lt;/foreign-keys&gt;&lt;ref-type name="Journal Article"&gt;17&lt;/ref-type&gt;&lt;contributors&gt;&lt;authors&gt;&lt;author&gt;Vega, M. P.&lt;/author&gt;&lt;author&gt;Lima, E. L.&lt;/author&gt;&lt;author&gt;Pinto, J. C.&lt;/author&gt;&lt;/authors&gt;&lt;/contributors&gt;&lt;titles&gt;&lt;title&gt;In-line monitoring of weight average molecular weight in solution polymerizations using intrinsic viscosity measurements&lt;/title&gt;&lt;secondary-title&gt;Polymer&lt;/secondary-title&gt;&lt;/titles&gt;&lt;periodical&gt;&lt;full-title&gt;Polymer&lt;/full-title&gt;&lt;/periodical&gt;&lt;pages&gt;3909-3914&lt;/pages&gt;&lt;volume&gt;42&lt;/volume&gt;&lt;number&gt;8&lt;/number&gt;&lt;keywords&gt;&lt;keyword&gt;Intrinsic viscosity&lt;/keyword&gt;&lt;keyword&gt;Capillary viscometer&lt;/keyword&gt;&lt;keyword&gt;In-line weight average molecular weight&lt;/keyword&gt;&lt;/keywords&gt;&lt;dates&gt;&lt;year&gt;2001&lt;/year&gt;&lt;/dates&gt;&lt;isbn&gt;0032-3861&lt;/isbn&gt;&lt;work-type&gt;doi: DOI: 10.1016/S0032-3861(00)00780-1&lt;/work-type&gt;&lt;urls&gt;&lt;related-urls&gt;&lt;url&gt;http://www.sciencedirect.com/science/article/B6TXW-423YK3M-2B/2/2f0ee82fc926d3c16d1315d7e9c26535&lt;/url&gt;&lt;/related-urls&gt;&lt;/urls&gt;&lt;/record&gt;&lt;/Cite&gt;&lt;/EndNote&gt;</w:instrText>
      </w:r>
      <w:r w:rsidR="001F5B78">
        <w:fldChar w:fldCharType="separate"/>
      </w:r>
      <w:r w:rsidR="00011D9B" w:rsidRPr="00011D9B">
        <w:rPr>
          <w:noProof/>
          <w:vertAlign w:val="superscript"/>
        </w:rPr>
        <w:t>115</w:t>
      </w:r>
      <w:r w:rsidR="001F5B78">
        <w:fldChar w:fldCharType="end"/>
      </w:r>
    </w:p>
    <w:p w14:paraId="66BEC5B5" w14:textId="77777777" w:rsidR="008D5B36" w:rsidRPr="000F603B" w:rsidRDefault="008D5B36" w:rsidP="00AA7219">
      <w:pPr>
        <w:spacing w:line="480" w:lineRule="auto"/>
        <w:rPr>
          <w:noProof/>
        </w:rPr>
      </w:pPr>
      <w:r>
        <w:rPr>
          <w:noProof/>
        </w:rPr>
        <w:tab/>
      </w:r>
      <w:r>
        <w:rPr>
          <w:noProof/>
        </w:rPr>
        <w:tab/>
      </w:r>
      <w:r>
        <w:rPr>
          <w:noProof/>
        </w:rPr>
        <w:tab/>
      </w:r>
      <w:r>
        <w:rPr>
          <w:noProof/>
        </w:rPr>
        <w:tab/>
      </w:r>
      <w:r>
        <w:rPr>
          <w:noProof/>
        </w:rPr>
        <w:tab/>
      </w:r>
      <w:r w:rsidRPr="00344D5E">
        <w:rPr>
          <w:i/>
          <w:position w:val="-20"/>
        </w:rPr>
        <w:object w:dxaOrig="2920" w:dyaOrig="460" w14:anchorId="315A707D">
          <v:shape id="_x0000_i3130" type="#_x0000_t75" style="width:146.75pt;height:23.25pt" o:ole="" fillcolor="window">
            <v:imagedata r:id="rId48" o:title=""/>
          </v:shape>
          <o:OLEObject Type="Embed" ProgID="Equation.3" ShapeID="_x0000_i3130" DrawAspect="Content" ObjectID="_1657127457" r:id="rId200"/>
        </w:object>
      </w:r>
      <w:r>
        <w:t xml:space="preserve">             (A.5)</w:t>
      </w:r>
    </w:p>
    <w:p w14:paraId="3FB3AA23" w14:textId="77777777" w:rsidR="008D5B36" w:rsidRPr="000F603B" w:rsidRDefault="008D5B36" w:rsidP="00AA7219">
      <w:pPr>
        <w:spacing w:line="480" w:lineRule="auto"/>
        <w:rPr>
          <w:noProof/>
        </w:rPr>
      </w:pPr>
      <w:r>
        <w:rPr>
          <w:noProof/>
        </w:rPr>
        <w:t xml:space="preserve">Such a plot is called a </w:t>
      </w:r>
      <w:r w:rsidRPr="00403869">
        <w:rPr>
          <w:i/>
        </w:rPr>
        <w:t>Huggins-Kraemer</w:t>
      </w:r>
      <w:r>
        <w:t xml:space="preserve"> plot and is illustrated in Figure A.1. </w:t>
      </w:r>
    </w:p>
    <w:p w14:paraId="6A92E471" w14:textId="77777777" w:rsidR="008D5B36" w:rsidRDefault="008D5B36" w:rsidP="00AA7219">
      <w:pPr>
        <w:spacing w:line="480" w:lineRule="auto"/>
        <w:rPr>
          <w:noProof/>
        </w:rPr>
      </w:pPr>
    </w:p>
    <w:p w14:paraId="2052BA30" w14:textId="77777777" w:rsidR="008D5B36" w:rsidRDefault="008D5B36" w:rsidP="00AA7219">
      <w:pPr>
        <w:spacing w:line="480" w:lineRule="auto"/>
        <w:rPr>
          <w:noProof/>
        </w:rPr>
      </w:pPr>
    </w:p>
    <w:p w14:paraId="20BD95F0" w14:textId="77777777" w:rsidR="008D5B36" w:rsidRDefault="008D5B36" w:rsidP="00AA7219">
      <w:pPr>
        <w:spacing w:line="480" w:lineRule="auto"/>
        <w:rPr>
          <w:noProof/>
        </w:rPr>
      </w:pPr>
    </w:p>
    <w:p w14:paraId="242DCB24" w14:textId="77777777" w:rsidR="008D5B36" w:rsidRDefault="008D5B36" w:rsidP="00AA7219">
      <w:pPr>
        <w:spacing w:line="480" w:lineRule="auto"/>
        <w:rPr>
          <w:noProof/>
        </w:rPr>
      </w:pPr>
    </w:p>
    <w:p w14:paraId="0BD6EB57" w14:textId="77777777" w:rsidR="008D5B36" w:rsidRDefault="008D5B36" w:rsidP="00AA7219">
      <w:pPr>
        <w:spacing w:line="480" w:lineRule="auto"/>
        <w:rPr>
          <w:noProof/>
        </w:rPr>
      </w:pPr>
    </w:p>
    <w:p w14:paraId="4F0F121D" w14:textId="77777777" w:rsidR="008D5B36" w:rsidRDefault="008D5B36" w:rsidP="00AA7219">
      <w:pPr>
        <w:spacing w:line="480" w:lineRule="auto"/>
        <w:rPr>
          <w:noProof/>
        </w:rPr>
      </w:pPr>
    </w:p>
    <w:p w14:paraId="1036D481" w14:textId="77777777" w:rsidR="008D5B36" w:rsidRDefault="008D5B36" w:rsidP="00AA7219">
      <w:pPr>
        <w:spacing w:line="480" w:lineRule="auto"/>
        <w:rPr>
          <w:noProof/>
        </w:rPr>
      </w:pPr>
    </w:p>
    <w:p w14:paraId="228316E8" w14:textId="7E3B21CC" w:rsidR="008D5B36" w:rsidRDefault="00E7540C" w:rsidP="00AA7219">
      <w:pPr>
        <w:spacing w:line="480" w:lineRule="auto"/>
        <w:rPr>
          <w:noProof/>
        </w:rPr>
      </w:pPr>
      <w:r>
        <w:rPr>
          <w:noProof/>
          <w:lang w:eastAsia="ko-KR"/>
        </w:rPr>
        <w:lastRenderedPageBreak/>
        <w:drawing>
          <wp:anchor distT="0" distB="0" distL="114300" distR="114300" simplePos="0" relativeHeight="251666944" behindDoc="1" locked="0" layoutInCell="1" allowOverlap="1" wp14:anchorId="759A48D8" wp14:editId="0651767C">
            <wp:simplePos x="0" y="0"/>
            <wp:positionH relativeFrom="margin">
              <wp:align>center</wp:align>
            </wp:positionH>
            <wp:positionV relativeFrom="paragraph">
              <wp:posOffset>74930</wp:posOffset>
            </wp:positionV>
            <wp:extent cx="5139055" cy="3293110"/>
            <wp:effectExtent l="0" t="0" r="0" b="0"/>
            <wp:wrapTight wrapText="bothSides">
              <wp:wrapPolygon edited="0">
                <wp:start x="0" y="0"/>
                <wp:lineTo x="0" y="21492"/>
                <wp:lineTo x="21539" y="21492"/>
                <wp:lineTo x="21539" y="0"/>
                <wp:lineTo x="0" y="0"/>
              </wp:wrapPolygon>
            </wp:wrapTight>
            <wp:docPr id="128" name="Picture 210" descr="Fig 3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Fig 3_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139055" cy="3293110"/>
                    </a:xfrm>
                    <a:prstGeom prst="rect">
                      <a:avLst/>
                    </a:prstGeom>
                    <a:noFill/>
                  </pic:spPr>
                </pic:pic>
              </a:graphicData>
            </a:graphic>
            <wp14:sizeRelH relativeFrom="page">
              <wp14:pctWidth>0</wp14:pctWidth>
            </wp14:sizeRelH>
            <wp14:sizeRelV relativeFrom="page">
              <wp14:pctHeight>0</wp14:pctHeight>
            </wp14:sizeRelV>
          </wp:anchor>
        </w:drawing>
      </w:r>
    </w:p>
    <w:p w14:paraId="1A12850C" w14:textId="77777777" w:rsidR="008D5B36" w:rsidRDefault="008D5B36" w:rsidP="00AA7219">
      <w:pPr>
        <w:spacing w:line="480" w:lineRule="auto"/>
        <w:rPr>
          <w:noProof/>
        </w:rPr>
      </w:pPr>
    </w:p>
    <w:p w14:paraId="5386CAC4" w14:textId="77777777" w:rsidR="008D5B36" w:rsidRDefault="008D5B36" w:rsidP="00AA7219">
      <w:pPr>
        <w:spacing w:line="480" w:lineRule="auto"/>
        <w:rPr>
          <w:noProof/>
        </w:rPr>
      </w:pPr>
    </w:p>
    <w:p w14:paraId="751D9DE3" w14:textId="77777777" w:rsidR="008D5B36" w:rsidRDefault="008D5B36" w:rsidP="00AA7219">
      <w:pPr>
        <w:spacing w:line="480" w:lineRule="auto"/>
        <w:rPr>
          <w:noProof/>
        </w:rPr>
      </w:pPr>
    </w:p>
    <w:p w14:paraId="0C3F01C2" w14:textId="77777777" w:rsidR="008D5B36" w:rsidRDefault="008D5B36" w:rsidP="00AA7219">
      <w:pPr>
        <w:spacing w:line="480" w:lineRule="auto"/>
        <w:rPr>
          <w:noProof/>
        </w:rPr>
      </w:pPr>
    </w:p>
    <w:p w14:paraId="68331F5B" w14:textId="77777777" w:rsidR="008D5B36" w:rsidRDefault="008D5B36" w:rsidP="00AA7219">
      <w:pPr>
        <w:spacing w:line="480" w:lineRule="auto"/>
        <w:rPr>
          <w:noProof/>
        </w:rPr>
      </w:pPr>
    </w:p>
    <w:p w14:paraId="0C46C286" w14:textId="77777777" w:rsidR="008D5B36" w:rsidRDefault="008D5B36" w:rsidP="00AA7219">
      <w:pPr>
        <w:spacing w:line="480" w:lineRule="auto"/>
        <w:rPr>
          <w:noProof/>
        </w:rPr>
      </w:pPr>
    </w:p>
    <w:p w14:paraId="11A147B4" w14:textId="77777777" w:rsidR="008D5B36" w:rsidRPr="00EB04B1" w:rsidRDefault="008D5B36" w:rsidP="00AA7219">
      <w:pPr>
        <w:spacing w:line="480" w:lineRule="auto"/>
        <w:rPr>
          <w:noProof/>
        </w:rPr>
      </w:pPr>
    </w:p>
    <w:p w14:paraId="734880A1" w14:textId="77777777" w:rsidR="008D5B36" w:rsidRPr="00AA7219" w:rsidRDefault="008D5B36" w:rsidP="00AA7219">
      <w:pPr>
        <w:pStyle w:val="Caption"/>
        <w:rPr>
          <w:i w:val="0"/>
          <w:color w:val="auto"/>
          <w:sz w:val="24"/>
        </w:rPr>
      </w:pPr>
      <w:bookmarkStart w:id="331" w:name="_Toc46500760"/>
      <w:r w:rsidRPr="00AA7219">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w:t>
      </w:r>
      <w:r w:rsidR="001F5B78">
        <w:rPr>
          <w:b/>
          <w:i w:val="0"/>
          <w:color w:val="auto"/>
          <w:sz w:val="24"/>
        </w:rPr>
        <w:fldChar w:fldCharType="end"/>
      </w:r>
      <w:r w:rsidRPr="00AA7219">
        <w:rPr>
          <w:i w:val="0"/>
          <w:color w:val="auto"/>
          <w:sz w:val="24"/>
        </w:rPr>
        <w:t xml:space="preserve">    A Huggins-Kraemer plot illustrating how the intrinsic viscosity was obtained from the viscometry measurement.</w:t>
      </w:r>
      <w:bookmarkEnd w:id="331"/>
    </w:p>
    <w:p w14:paraId="3F7BA231" w14:textId="77777777" w:rsidR="008D5B36" w:rsidRDefault="008D5B36" w:rsidP="00AA7219">
      <w:pPr>
        <w:spacing w:line="480" w:lineRule="auto"/>
        <w:ind w:firstLine="720"/>
      </w:pPr>
    </w:p>
    <w:p w14:paraId="6A1A8A87" w14:textId="6059E184" w:rsidR="008D5B36" w:rsidRDefault="008D5B36" w:rsidP="00AA7219">
      <w:pPr>
        <w:spacing w:line="480" w:lineRule="auto"/>
        <w:ind w:firstLine="720"/>
      </w:pPr>
      <w:r>
        <w:t>A Schott Instruments ViscoSystems AVS 370 Dilute Solution Viscometer was used for automated dilutions of five concentrated polymer solutions composed of HyperMacs and DendriMacs in tetrahydrofuran (THF) at 30°C. For four of the five solutions a starting concentration of 2.0-2.2 mg/mL was diluted five times down to a concentration of 0.8-1.4 mg/mL. One of the solutions had a starting concentration of 1.1 mg/mL and was diluted five times down to 0.5 mg/mL. A few recommended guidelines for choosing an appropriate capillary viscometer were followed to ensure that measurements would give the best possible results.</w:t>
      </w:r>
      <w:r w:rsidR="001F5B78">
        <w:fldChar w:fldCharType="begin"/>
      </w:r>
      <w:r w:rsidR="00011D9B">
        <w:instrText xml:space="preserve"> ADDIN EN.CITE &lt;EndNote&gt;&lt;Cite&gt;&lt;Author&gt;Vega&lt;/Author&gt;&lt;Year&gt;2001&lt;/Year&gt;&lt;RecNum&gt;261&lt;/RecNum&gt;&lt;DisplayText&gt;&lt;style face="superscript"&gt;115&lt;/style&gt;&lt;/DisplayText&gt;&lt;record&gt;&lt;rec-number&gt;261&lt;/rec-number&gt;&lt;foreign-keys&gt;&lt;key app="EN" db-id="wvr5w05pkf0peaevsr4pa59mzvpprdv02d0d"&gt;261&lt;/key&gt;&lt;/foreign-keys&gt;&lt;ref-type name="Journal Article"&gt;17&lt;/ref-type&gt;&lt;contributors&gt;&lt;authors&gt;&lt;author&gt;Vega, M. P.&lt;/author&gt;&lt;author&gt;Lima, E. L.&lt;/author&gt;&lt;author&gt;Pinto, J. C.&lt;/author&gt;&lt;/authors&gt;&lt;/contributors&gt;&lt;titles&gt;&lt;title&gt;In-line monitoring of weight average molecular weight in solution polymerizations using intrinsic viscosity measurements&lt;/title&gt;&lt;secondary-title&gt;Polymer&lt;/secondary-title&gt;&lt;/titles&gt;&lt;periodical&gt;&lt;full-title&gt;Polymer&lt;/full-title&gt;&lt;/periodical&gt;&lt;pages&gt;3909-3914&lt;/pages&gt;&lt;volume&gt;42&lt;/volume&gt;&lt;number&gt;8&lt;/number&gt;&lt;keywords&gt;&lt;keyword&gt;Intrinsic viscosity&lt;/keyword&gt;&lt;keyword&gt;Capillary viscometer&lt;/keyword&gt;&lt;keyword&gt;In-line weight average molecular weight&lt;/keyword&gt;&lt;/keywords&gt;&lt;dates&gt;&lt;year&gt;2001&lt;/year&gt;&lt;/dates&gt;&lt;isbn&gt;0032-3861&lt;/isbn&gt;&lt;work-type&gt;doi: DOI: 10.1016/S0032-3861(00)00780-1&lt;/work-type&gt;&lt;urls&gt;&lt;related-urls&gt;&lt;url&gt;http://www.sciencedirect.com/science/article/B6TXW-423YK3M-2B/2/2f0ee82fc926d3c16d1315d7e9c26535&lt;/url&gt;&lt;/related-urls&gt;&lt;/urls&gt;&lt;/record&gt;&lt;/Cite&gt;&lt;/EndNote&gt;</w:instrText>
      </w:r>
      <w:r w:rsidR="001F5B78">
        <w:fldChar w:fldCharType="separate"/>
      </w:r>
      <w:r w:rsidR="00011D9B" w:rsidRPr="00011D9B">
        <w:rPr>
          <w:noProof/>
          <w:vertAlign w:val="superscript"/>
        </w:rPr>
        <w:t>115</w:t>
      </w:r>
      <w:r w:rsidR="001F5B78">
        <w:fldChar w:fldCharType="end"/>
      </w:r>
      <w:r>
        <w:t xml:space="preserve"> It is best to choose a viscometer such that the flow time is greater than 100 seconds to avoid having to take into account the kinetic energy of a fast flowing fluid which can impact the value of the measured viscosity. </w:t>
      </w:r>
      <w:r w:rsidRPr="00D249A5">
        <w:t xml:space="preserve">To adjust flow times, viscometers are available with different radius </w:t>
      </w:r>
      <w:r w:rsidRPr="00D249A5">
        <w:lastRenderedPageBreak/>
        <w:t>capillar</w:t>
      </w:r>
      <w:r>
        <w:t xml:space="preserve">ies. The smaller the capillary, the longer the flow time and thus one needs to </w:t>
      </w:r>
      <w:r w:rsidRPr="00D249A5">
        <w:t xml:space="preserve">select a viscometer to give good flow times in the expected viscosity range </w:t>
      </w:r>
      <w:r>
        <w:t xml:space="preserve">of the measured solutions. Moreover, it is important to clean the capillary viscometer thoroughly prior to use to remove any </w:t>
      </w:r>
      <w:r w:rsidRPr="00403850">
        <w:t>contamination from previous solutions</w:t>
      </w:r>
      <w:r>
        <w:t xml:space="preserve"> as well as any dust particles, as these could</w:t>
      </w:r>
      <w:r w:rsidRPr="00403850">
        <w:t xml:space="preserve"> add to the solution and change its viscosity</w:t>
      </w:r>
      <w:r>
        <w:t>.</w:t>
      </w:r>
    </w:p>
    <w:p w14:paraId="17415502" w14:textId="1D9FA267" w:rsidR="008D5B36" w:rsidRDefault="008D5B36" w:rsidP="00AA7219">
      <w:pPr>
        <w:spacing w:line="480" w:lineRule="auto"/>
        <w:ind w:firstLine="720"/>
      </w:pPr>
      <w:r>
        <w:t xml:space="preserve">Calculation of flow times for various viscometers was used to determine the best capillary viscometer for the experiment. The ratio of the absolute viscosity (also known as dynamic viscosity), η, to mass density, </w:t>
      </w:r>
      <w:r w:rsidRPr="007D1329">
        <w:rPr>
          <w:i/>
        </w:rPr>
        <w:t>ρ</w:t>
      </w:r>
      <w:r>
        <w:t>, is the kinematic viscosity, ν, as shown in equation A.6:</w:t>
      </w:r>
      <w:r w:rsidR="001F5B78">
        <w:fldChar w:fldCharType="begin"/>
      </w:r>
      <w:r w:rsidR="00011D9B">
        <w:instrText xml:space="preserve"> ADDIN EN.CITE &lt;EndNote&gt;&lt;Cite&gt;&lt;Author&gt;Vega&lt;/Author&gt;&lt;Year&gt;2001&lt;/Year&gt;&lt;RecNum&gt;261&lt;/RecNum&gt;&lt;DisplayText&gt;&lt;style face="superscript"&gt;115&lt;/style&gt;&lt;/DisplayText&gt;&lt;record&gt;&lt;rec-number&gt;261&lt;/rec-number&gt;&lt;foreign-keys&gt;&lt;key app="EN" db-id="wvr5w05pkf0peaevsr4pa59mzvpprdv02d0d"&gt;261&lt;/key&gt;&lt;/foreign-keys&gt;&lt;ref-type name="Journal Article"&gt;17&lt;/ref-type&gt;&lt;contributors&gt;&lt;authors&gt;&lt;author&gt;Vega, M. P.&lt;/author&gt;&lt;author&gt;Lima, E. L.&lt;/author&gt;&lt;author&gt;Pinto, J. C.&lt;/author&gt;&lt;/authors&gt;&lt;/contributors&gt;&lt;titles&gt;&lt;title&gt;In-line monitoring of weight average molecular weight in solution polymerizations using intrinsic viscosity measurements&lt;/title&gt;&lt;secondary-title&gt;Polymer&lt;/secondary-title&gt;&lt;/titles&gt;&lt;periodical&gt;&lt;full-title&gt;Polymer&lt;/full-title&gt;&lt;/periodical&gt;&lt;pages&gt;3909-3914&lt;/pages&gt;&lt;volume&gt;42&lt;/volume&gt;&lt;number&gt;8&lt;/number&gt;&lt;keywords&gt;&lt;keyword&gt;Intrinsic viscosity&lt;/keyword&gt;&lt;keyword&gt;Capillary viscometer&lt;/keyword&gt;&lt;keyword&gt;In-line weight average molecular weight&lt;/keyword&gt;&lt;/keywords&gt;&lt;dates&gt;&lt;year&gt;2001&lt;/year&gt;&lt;/dates&gt;&lt;isbn&gt;0032-3861&lt;/isbn&gt;&lt;work-type&gt;doi: DOI: 10.1016/S0032-3861(00)00780-1&lt;/work-type&gt;&lt;urls&gt;&lt;related-urls&gt;&lt;url&gt;http://www.sciencedirect.com/science/article/B6TXW-423YK3M-2B/2/2f0ee82fc926d3c16d1315d7e9c26535&lt;/url&gt;&lt;/related-urls&gt;&lt;/urls&gt;&lt;/record&gt;&lt;/Cite&gt;&lt;/EndNote&gt;</w:instrText>
      </w:r>
      <w:r w:rsidR="001F5B78">
        <w:fldChar w:fldCharType="separate"/>
      </w:r>
      <w:r w:rsidR="00011D9B" w:rsidRPr="00011D9B">
        <w:rPr>
          <w:noProof/>
          <w:vertAlign w:val="superscript"/>
        </w:rPr>
        <w:t>115</w:t>
      </w:r>
      <w:r w:rsidR="001F5B78">
        <w:fldChar w:fldCharType="end"/>
      </w:r>
    </w:p>
    <w:p w14:paraId="4066D9C9" w14:textId="77777777" w:rsidR="008D5B36" w:rsidRDefault="008D5B36" w:rsidP="00AA7219">
      <w:pPr>
        <w:spacing w:line="480" w:lineRule="auto"/>
        <w:ind w:left="3600" w:firstLine="720"/>
      </w:pPr>
      <w:r w:rsidRPr="00C53F9A">
        <w:rPr>
          <w:position w:val="-28"/>
        </w:rPr>
        <w:object w:dxaOrig="660" w:dyaOrig="660" w14:anchorId="3AE973B7">
          <v:shape id="_x0000_i3131" type="#_x0000_t75" style="width:31pt;height:31pt" o:ole="">
            <v:imagedata r:id="rId202" o:title=""/>
          </v:shape>
          <o:OLEObject Type="Embed" ProgID="Equation.3" ShapeID="_x0000_i3131" DrawAspect="Content" ObjectID="_1657127458" r:id="rId203"/>
        </w:object>
      </w:r>
      <w:r>
        <w:t xml:space="preserve">                                     </w:t>
      </w:r>
      <w:r w:rsidR="001177E3">
        <w:tab/>
      </w:r>
      <w:r w:rsidR="001177E3">
        <w:tab/>
      </w:r>
      <w:r w:rsidR="001177E3">
        <w:tab/>
      </w:r>
      <w:r w:rsidR="001177E3">
        <w:tab/>
      </w:r>
      <w:r>
        <w:t>(A.6)</w:t>
      </w:r>
    </w:p>
    <w:p w14:paraId="44BDC65E" w14:textId="5A38EC97" w:rsidR="008D5B36" w:rsidRDefault="008D5B36" w:rsidP="00AA7219">
      <w:pPr>
        <w:spacing w:line="480" w:lineRule="auto"/>
      </w:pPr>
      <w:r>
        <w:t xml:space="preserve">Both the absolute and kinematic viscosity is related to the capillary viscometer constant, </w:t>
      </w:r>
      <w:r w:rsidRPr="007D1329">
        <w:rPr>
          <w:i/>
        </w:rPr>
        <w:t>k</w:t>
      </w:r>
      <w:r w:rsidRPr="007C1736">
        <w:t>,</w:t>
      </w:r>
      <w:r>
        <w:t xml:space="preserve"> and the flow time, </w:t>
      </w:r>
      <w:r w:rsidRPr="007D1329">
        <w:rPr>
          <w:i/>
        </w:rPr>
        <w:t>t</w:t>
      </w:r>
      <w:r>
        <w:t>, through the following relation:</w:t>
      </w:r>
      <w:r w:rsidR="001F5B78">
        <w:fldChar w:fldCharType="begin"/>
      </w:r>
      <w:r w:rsidR="00011D9B">
        <w:instrText xml:space="preserve"> ADDIN EN.CITE &lt;EndNote&gt;&lt;Cite&gt;&lt;Author&gt;Vega&lt;/Author&gt;&lt;Year&gt;2001&lt;/Year&gt;&lt;RecNum&gt;261&lt;/RecNum&gt;&lt;DisplayText&gt;&lt;style face="superscript"&gt;115&lt;/style&gt;&lt;/DisplayText&gt;&lt;record&gt;&lt;rec-number&gt;261&lt;/rec-number&gt;&lt;foreign-keys&gt;&lt;key app="EN" db-id="wvr5w05pkf0peaevsr4pa59mzvpprdv02d0d"&gt;261&lt;/key&gt;&lt;/foreign-keys&gt;&lt;ref-type name="Journal Article"&gt;17&lt;/ref-type&gt;&lt;contributors&gt;&lt;authors&gt;&lt;author&gt;Vega, M. P.&lt;/author&gt;&lt;author&gt;Lima, E. L.&lt;/author&gt;&lt;author&gt;Pinto, J. C.&lt;/author&gt;&lt;/authors&gt;&lt;/contributors&gt;&lt;titles&gt;&lt;title&gt;In-line monitoring of weight average molecular weight in solution polymerizations using intrinsic viscosity measurements&lt;/title&gt;&lt;secondary-title&gt;Polymer&lt;/secondary-title&gt;&lt;/titles&gt;&lt;periodical&gt;&lt;full-title&gt;Polymer&lt;/full-title&gt;&lt;/periodical&gt;&lt;pages&gt;3909-3914&lt;/pages&gt;&lt;volume&gt;42&lt;/volume&gt;&lt;number&gt;8&lt;/number&gt;&lt;keywords&gt;&lt;keyword&gt;Intrinsic viscosity&lt;/keyword&gt;&lt;keyword&gt;Capillary viscometer&lt;/keyword&gt;&lt;keyword&gt;In-line weight average molecular weight&lt;/keyword&gt;&lt;/keywords&gt;&lt;dates&gt;&lt;year&gt;2001&lt;/year&gt;&lt;/dates&gt;&lt;isbn&gt;0032-3861&lt;/isbn&gt;&lt;work-type&gt;doi: DOI: 10.1016/S0032-3861(00)00780-1&lt;/work-type&gt;&lt;urls&gt;&lt;related-urls&gt;&lt;url&gt;http://www.sciencedirect.com/science/article/B6TXW-423YK3M-2B/2/2f0ee82fc926d3c16d1315d7e9c26535&lt;/url&gt;&lt;/related-urls&gt;&lt;/urls&gt;&lt;/record&gt;&lt;/Cite&gt;&lt;/EndNote&gt;</w:instrText>
      </w:r>
      <w:r w:rsidR="001F5B78">
        <w:fldChar w:fldCharType="separate"/>
      </w:r>
      <w:r w:rsidR="00011D9B" w:rsidRPr="00011D9B">
        <w:rPr>
          <w:noProof/>
          <w:vertAlign w:val="superscript"/>
        </w:rPr>
        <w:t>115</w:t>
      </w:r>
      <w:r w:rsidR="001F5B78">
        <w:fldChar w:fldCharType="end"/>
      </w:r>
    </w:p>
    <w:p w14:paraId="3F6FCF87" w14:textId="77777777" w:rsidR="008D5B36" w:rsidRDefault="008D5B36" w:rsidP="00AA7219">
      <w:pPr>
        <w:spacing w:line="480" w:lineRule="auto"/>
        <w:ind w:left="3600" w:firstLine="720"/>
      </w:pPr>
      <w:r w:rsidRPr="00C53F9A">
        <w:rPr>
          <w:position w:val="-28"/>
        </w:rPr>
        <w:object w:dxaOrig="1100" w:dyaOrig="660" w14:anchorId="29090707">
          <v:shape id="_x0000_i3132" type="#_x0000_t75" style="width:56.5pt;height:31pt" o:ole="">
            <v:imagedata r:id="rId204" o:title=""/>
          </v:shape>
          <o:OLEObject Type="Embed" ProgID="Equation.3" ShapeID="_x0000_i3132" DrawAspect="Content" ObjectID="_1657127459" r:id="rId205"/>
        </w:object>
      </w:r>
      <w:r>
        <w:t xml:space="preserve">                             </w:t>
      </w:r>
      <w:r w:rsidR="001177E3">
        <w:tab/>
      </w:r>
      <w:r w:rsidR="001177E3">
        <w:tab/>
      </w:r>
      <w:r w:rsidR="001177E3">
        <w:tab/>
      </w:r>
      <w:r w:rsidR="001177E3">
        <w:tab/>
      </w:r>
      <w:r w:rsidR="001177E3">
        <w:tab/>
      </w:r>
      <w:r>
        <w:t xml:space="preserve"> (A.7)</w:t>
      </w:r>
    </w:p>
    <w:p w14:paraId="293ACC9F" w14:textId="0CEAFA89" w:rsidR="008D5B36" w:rsidRDefault="008D5B36" w:rsidP="0030555E">
      <w:pPr>
        <w:spacing w:line="480" w:lineRule="auto"/>
        <w:rPr>
          <w:b/>
        </w:rPr>
      </w:pPr>
      <w:r>
        <w:t>Values for the temperature dependent absolute viscosity and mass density of THF were obtained from the literature and used to calculate flow times. At 25°C, the absolute viscosity of THF is 0.4695 centipoise (cps) and the mass density is 0.88194 g/mL.</w:t>
      </w:r>
      <w:r w:rsidR="001F5B78">
        <w:fldChar w:fldCharType="begin"/>
      </w:r>
      <w:r w:rsidR="00C52D49">
        <w:instrText xml:space="preserve"> ADDIN EN.CITE &lt;EndNote&gt;&lt;Cite&gt;&lt;Author&gt;Hayduk&lt;/Author&gt;&lt;Year&gt;1973&lt;/Year&gt;&lt;RecNum&gt;265&lt;/RecNum&gt;&lt;DisplayText&gt;&lt;style face="superscript"&gt;182&lt;/style&gt;&lt;/DisplayText&gt;&lt;record&gt;&lt;rec-number&gt;265&lt;/rec-number&gt;&lt;foreign-keys&gt;&lt;key app="EN" db-id="wvr5w05pkf0peaevsr4pa59mzvpprdv02d0d"&gt;265&lt;/key&gt;&lt;/foreign-keys&gt;&lt;ref-type name="Journal Article"&gt;17&lt;/ref-type&gt;&lt;contributors&gt;&lt;authors&gt;&lt;author&gt;Hayduk, Walter&lt;/author&gt;&lt;author&gt;Laudie, Harry&lt;/author&gt;&lt;author&gt;Smith, Ormand H.&lt;/author&gt;&lt;/authors&gt;&lt;/contributors&gt;&lt;titles&gt;&lt;title&gt;Viscosity, freezing point, vapor-liquid equilibriums, and other properties of aqueous-tetrahydrofuran solutions&lt;/title&gt;&lt;secondary-title&gt;Journal of Chemical &amp;amp; Engineering Data&lt;/secondary-title&gt;&lt;/titles&gt;&lt;periodical&gt;&lt;full-title&gt;Journal of Chemical &amp;amp; Engineering Data&lt;/full-title&gt;&lt;/periodical&gt;&lt;pages&gt;373-376&lt;/pages&gt;&lt;volume&gt;18&lt;/volume&gt;&lt;number&gt;4&lt;/number&gt;&lt;dates&gt;&lt;year&gt;1973&lt;/year&gt;&lt;/dates&gt;&lt;publisher&gt;American Chemical Society&lt;/publisher&gt;&lt;isbn&gt;0021-9568&lt;/isbn&gt;&lt;work-type&gt;doi: 10.1021/je60059a027&lt;/work-type&gt;&lt;urls&gt;&lt;related-urls&gt;&lt;url&gt;http://dx.doi.org/10.1021/je60059a027&lt;/url&gt;&lt;/related-urls&gt;&lt;/urls&gt;&lt;electronic-resource-num&gt;10.1021/je60059a027&lt;/electronic-resource-num&gt;&lt;/record&gt;&lt;/Cite&gt;&lt;/EndNote&gt;</w:instrText>
      </w:r>
      <w:r w:rsidR="001F5B78">
        <w:fldChar w:fldCharType="separate"/>
      </w:r>
      <w:r w:rsidR="00C52D49" w:rsidRPr="00C52D49">
        <w:rPr>
          <w:noProof/>
          <w:vertAlign w:val="superscript"/>
        </w:rPr>
        <w:t>182</w:t>
      </w:r>
      <w:r w:rsidR="001F5B78">
        <w:fldChar w:fldCharType="end"/>
      </w:r>
      <w:r>
        <w:t xml:space="preserve"> For these experiments, a 0.47 mm capillary Ubbelohde viscometer (type 531-03, </w:t>
      </w:r>
      <w:r w:rsidRPr="00705DEE">
        <w:rPr>
          <w:i/>
        </w:rPr>
        <w:t>k</w:t>
      </w:r>
      <w:r>
        <w:t>=0.003) was chosen to measure the flow of polymer solutions as well as pure solvent. The viscometer chosen has a flow time of 177 seconds, a measuring range of 0.5-2 mm</w:t>
      </w:r>
      <w:r w:rsidRPr="00403850">
        <w:rPr>
          <w:vertAlign w:val="superscript"/>
        </w:rPr>
        <w:t>2</w:t>
      </w:r>
      <w:r>
        <w:t>/sec and total volume of 75 mL. The viscometer was thoroughly cleaned with THF prior to each use and dried with dry N</w:t>
      </w:r>
      <w:r w:rsidRPr="00705DEE">
        <w:rPr>
          <w:vertAlign w:val="subscript"/>
        </w:rPr>
        <w:t>2</w:t>
      </w:r>
      <w:r>
        <w:t xml:space="preserve">(g). The solvent, THF, was degassed by sonication prior to being used in the viscometry measurement. </w:t>
      </w:r>
    </w:p>
    <w:p w14:paraId="4FC8C268" w14:textId="77777777" w:rsidR="008D5B36" w:rsidRDefault="008D5B36" w:rsidP="00761900">
      <w:pPr>
        <w:numPr>
          <w:ilvl w:val="0"/>
          <w:numId w:val="28"/>
        </w:numPr>
        <w:spacing w:after="0" w:line="240" w:lineRule="auto"/>
        <w:outlineLvl w:val="2"/>
        <w:rPr>
          <w:b/>
        </w:rPr>
      </w:pPr>
      <w:bookmarkStart w:id="332" w:name="_Toc459154958"/>
      <w:bookmarkStart w:id="333" w:name="_Toc46500616"/>
      <w:r>
        <w:rPr>
          <w:b/>
        </w:rPr>
        <w:lastRenderedPageBreak/>
        <w:t>Size Exclusion Chromatography</w:t>
      </w:r>
      <w:bookmarkEnd w:id="332"/>
      <w:bookmarkEnd w:id="333"/>
    </w:p>
    <w:p w14:paraId="63D6F708" w14:textId="77777777" w:rsidR="008D5B36" w:rsidRDefault="008D5B36" w:rsidP="00AA7219">
      <w:pPr>
        <w:ind w:left="720"/>
        <w:rPr>
          <w:b/>
        </w:rPr>
      </w:pPr>
    </w:p>
    <w:p w14:paraId="48CFD349" w14:textId="6769764E" w:rsidR="008D5B36" w:rsidRDefault="008D5B36" w:rsidP="00AA7219">
      <w:pPr>
        <w:spacing w:line="480" w:lineRule="auto"/>
        <w:ind w:firstLine="720"/>
      </w:pPr>
      <w:r>
        <w:t xml:space="preserve">Size Exclusion Chromatography (SEC) is the most widely used method for characterization of synthetic polymers as it requires relatively small amounts of sample, time and effort. The stationary phase is a solid support that is composed of porous beads that vary in size. The space between the porous beads is referred to as the interstitial space. For the routine separation of synthetic polymers, SEC typically utilizes a crosslinked polystyrene divinylbenzene gel as the stationary phase. The mobile phase is an organic solvent. </w:t>
      </w:r>
      <w:r w:rsidR="00073776">
        <w:t>Thus,</w:t>
      </w:r>
      <w:r>
        <w:t xml:space="preserve"> in a mixture of small and large macromolecules, smaller macromolecules can explore the space within the porous beads as well as the interstitial space while larger macromolecules can only survey the interstitial space between the beads. Moreover, in SEC, any enthalpic contribution to the free energy of the system is minimized by choosing a mobile phase that is a </w:t>
      </w:r>
      <w:r w:rsidRPr="002439FA">
        <w:rPr>
          <w:i/>
        </w:rPr>
        <w:t>good</w:t>
      </w:r>
      <w:r>
        <w:t xml:space="preserve"> or </w:t>
      </w:r>
      <w:r w:rsidRPr="003266EA">
        <w:rPr>
          <w:i/>
        </w:rPr>
        <w:t xml:space="preserve">strong </w:t>
      </w:r>
      <w:r w:rsidRPr="00AE1B96">
        <w:t>solvent</w:t>
      </w:r>
      <w:r>
        <w:t xml:space="preserve">. Specifically, the designation of </w:t>
      </w:r>
      <w:r w:rsidRPr="002439FA">
        <w:rPr>
          <w:i/>
        </w:rPr>
        <w:t>good</w:t>
      </w:r>
      <w:r>
        <w:t xml:space="preserve"> and </w:t>
      </w:r>
      <w:r w:rsidRPr="00C71193">
        <w:rPr>
          <w:i/>
        </w:rPr>
        <w:t xml:space="preserve">strong </w:t>
      </w:r>
      <w:r w:rsidRPr="00AE1B96">
        <w:t>solvent</w:t>
      </w:r>
      <w:r>
        <w:t xml:space="preserve"> refers to the ability of the solvent to readily elute the polymer from the column. By selecting a mobile phase that swells the polymer and promotes polymer-solvent interactions, conditions can overwhelmingly favor the elution of the polymer with the mobile phase and disfavor polymer-column as well as polymer-polymer interactions. Thus, conformational entropy differences dominate the partition equilibrium between the two environments and polymers are separated by their hydrodynamic size. Fortunately, for many homopolymers with a linear architecture, a simple linear relationship exists between the molecular weight and retention volume of the polymer. Using a concentration sensitive detector such as a refractive index detector to obtain information on how much of an analyte is present as well as calibration with linear polymer standards to determine the molecular weight, one can extract the molecular weight distribution from such experiments. </w:t>
      </w:r>
    </w:p>
    <w:p w14:paraId="67E96824" w14:textId="77777777" w:rsidR="008D5B36" w:rsidRDefault="008D5B36" w:rsidP="00AA7219">
      <w:pPr>
        <w:spacing w:line="480" w:lineRule="auto"/>
        <w:ind w:firstLine="720"/>
      </w:pPr>
      <w:r>
        <w:lastRenderedPageBreak/>
        <w:t xml:space="preserve">Triple detection SEC not only utilizes concentration detectors, but also detectors that are sensitive to molar mass. Both light scattering and differential viscometers are two such detectors. Light scattering detection makes it possible to determine the molar mass distribution directly. By using light scattering detection at more than one angle, the radius of gyration for a polymer can also be acquired. The measured intrinsic viscosity, using a differential viscometer detector, can also be used to indirectly provide the molar mass distribution. </w:t>
      </w:r>
    </w:p>
    <w:p w14:paraId="004D1801" w14:textId="315C4E43" w:rsidR="008D5B36" w:rsidRDefault="008D5B36" w:rsidP="00AA7219">
      <w:pPr>
        <w:spacing w:line="480" w:lineRule="auto"/>
        <w:ind w:firstLine="720"/>
      </w:pPr>
      <w:r>
        <w:t>Nevertheless, since this particular study involves hyperbranched polymers, it is important to recognize the limitations of SEC for the analysis of branched polymers.</w:t>
      </w:r>
      <w:r w:rsidR="00073776">
        <w:t xml:space="preserve"> </w:t>
      </w:r>
      <w:r>
        <w:t>SEC cannot identify what is referred to as the local polydispersity in an elution fraction. Fractions of analytes containing a distribution of structures and molar masses may elute at the same retention volume because they have the same (or very similar) hydrodynamic size. Thus while SEC is sufficient to characterize the molecular weight distribution of linear polymers, analysis of branched polymers may require not only the use of triple detection, but also, as reported in the literature for a wide variety of branched architectures, techniques employing two-dimensional separation where, for example, one dimension is SEC and the other is a technique called temperature gradient interaction chromatography (TGIC) which separates according to molar mass.</w:t>
      </w:r>
      <w:r w:rsidR="001F5B78">
        <w:fldChar w:fldCharType="begin"/>
      </w:r>
      <w:r w:rsidR="00C52D49">
        <w:instrText xml:space="preserve"> ADDIN EN.CITE &lt;EndNote&gt;&lt;Cite&gt;&lt;Author&gt;Chang&lt;/Author&gt;&lt;Year&gt;1999&lt;/Year&gt;&lt;RecNum&gt;580&lt;/RecNum&gt;&lt;DisplayText&gt;&lt;style face="superscript"&gt;183&lt;/style&gt;&lt;/DisplayText&gt;&lt;record&gt;&lt;rec-number&gt;580&lt;/rec-number&gt;&lt;foreign-keys&gt;&lt;key app="EN" db-id="wvr5w05pkf0peaevsr4pa59mzvpprdv02d0d"&gt;580&lt;/key&gt;&lt;/foreign-keys&gt;&lt;ref-type name="Journal Article"&gt;17&lt;/ref-type&gt;&lt;contributors&gt;&lt;authors&gt;&lt;author&gt;Chang, Taihyun&lt;/author&gt;&lt;author&gt;Lee, Hee Cheong&lt;/author&gt;&lt;author&gt;Lee, Wonmok&lt;/author&gt;&lt;author&gt;Park, Soojin&lt;/author&gt;&lt;author&gt;Ko, Changhee&lt;/author&gt;&lt;/authors&gt;&lt;/contributors&gt;&lt;titles&gt;&lt;title&gt;Polymer Characterization by Temperature Gradient Interaction Chromatography&lt;/title&gt;&lt;secondary-title&gt;Macromolecular Chemistry and Physics&lt;/secondary-title&gt;&lt;/titles&gt;&lt;periodical&gt;&lt;full-title&gt;Macromolecular Chemistry and Physics&lt;/full-title&gt;&lt;/periodical&gt;&lt;pages&gt;2188-2204&lt;/pages&gt;&lt;volume&gt;200&lt;/volume&gt;&lt;section&gt;2188&lt;/section&gt;&lt;dates&gt;&lt;year&gt;1999&lt;/year&gt;&lt;/dates&gt;&lt;urls&gt;&lt;/urls&gt;&lt;/record&gt;&lt;/Cite&gt;&lt;/EndNote&gt;</w:instrText>
      </w:r>
      <w:r w:rsidR="001F5B78">
        <w:fldChar w:fldCharType="separate"/>
      </w:r>
      <w:r w:rsidR="00C52D49" w:rsidRPr="00C52D49">
        <w:rPr>
          <w:noProof/>
          <w:vertAlign w:val="superscript"/>
        </w:rPr>
        <w:t>183</w:t>
      </w:r>
      <w:r w:rsidR="001F5B78">
        <w:fldChar w:fldCharType="end"/>
      </w:r>
    </w:p>
    <w:p w14:paraId="2CBE72CF" w14:textId="77777777" w:rsidR="008D5B36" w:rsidRDefault="008D5B36" w:rsidP="00AA7219">
      <w:pPr>
        <w:outlineLvl w:val="1"/>
        <w:rPr>
          <w:b/>
        </w:rPr>
      </w:pPr>
      <w:bookmarkStart w:id="334" w:name="_Toc459154959"/>
      <w:bookmarkStart w:id="335" w:name="_Toc46500617"/>
      <w:r>
        <w:rPr>
          <w:b/>
        </w:rPr>
        <w:t xml:space="preserve">A.2  </w:t>
      </w:r>
      <w:r w:rsidR="000C268C">
        <w:rPr>
          <w:b/>
        </w:rPr>
        <w:t xml:space="preserve"> </w:t>
      </w:r>
      <w:r>
        <w:rPr>
          <w:b/>
        </w:rPr>
        <w:t>Methods for Characterization of the Blend Film</w:t>
      </w:r>
      <w:bookmarkEnd w:id="334"/>
      <w:bookmarkEnd w:id="335"/>
    </w:p>
    <w:p w14:paraId="445CF23D" w14:textId="2D9A08D3" w:rsidR="008D5B36" w:rsidRDefault="008D5B36" w:rsidP="0030555E">
      <w:pPr>
        <w:rPr>
          <w:b/>
        </w:rPr>
      </w:pPr>
      <w:r>
        <w:rPr>
          <w:b/>
        </w:rPr>
        <w:tab/>
      </w:r>
      <w:r>
        <w:rPr>
          <w:b/>
        </w:rPr>
        <w:tab/>
      </w:r>
      <w:bookmarkStart w:id="336" w:name="_Toc459154960"/>
      <w:r>
        <w:rPr>
          <w:b/>
        </w:rPr>
        <w:t>A. Ellipsometry</w:t>
      </w:r>
      <w:bookmarkEnd w:id="336"/>
    </w:p>
    <w:p w14:paraId="107BCD00" w14:textId="5DE2B8DB" w:rsidR="008D5B36" w:rsidRDefault="008D5B36" w:rsidP="00AA7219">
      <w:pPr>
        <w:spacing w:line="480" w:lineRule="auto"/>
        <w:ind w:firstLine="720"/>
      </w:pPr>
      <w:r w:rsidRPr="00241B2B">
        <w:t xml:space="preserve">Ellipsometry measures the changes in the polarization of light caused by reflection or transmission from a material. How </w:t>
      </w:r>
      <w:r>
        <w:t>a</w:t>
      </w:r>
      <w:r w:rsidRPr="00241B2B">
        <w:t xml:space="preserve"> light wave changes upon passing through a medium can be characterized by the complex refractive index, N, which is described in the following </w:t>
      </w:r>
      <w:r>
        <w:t>equations</w:t>
      </w:r>
      <w:r w:rsidRPr="00241B2B">
        <w:t>:</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1E817779" w14:textId="77777777" w:rsidR="008D5B36" w:rsidRDefault="008D5B36" w:rsidP="00AA7219">
      <w:pPr>
        <w:spacing w:line="480" w:lineRule="auto"/>
        <w:ind w:firstLine="720"/>
      </w:pPr>
      <w:r>
        <w:tab/>
      </w:r>
      <w:r>
        <w:tab/>
      </w:r>
      <w:r>
        <w:tab/>
      </w:r>
      <w:r>
        <w:tab/>
      </w:r>
      <w:r w:rsidRPr="0020738F">
        <w:rPr>
          <w:position w:val="-6"/>
        </w:rPr>
        <w:object w:dxaOrig="1060" w:dyaOrig="279" w14:anchorId="5A5F5F53">
          <v:shape id="_x0000_i3133" type="#_x0000_t75" style="width:51.5pt;height:15.5pt" o:ole="">
            <v:imagedata r:id="rId206" o:title=""/>
          </v:shape>
          <o:OLEObject Type="Embed" ProgID="Equation.3" ShapeID="_x0000_i3133" DrawAspect="Content" ObjectID="_1657127460" r:id="rId207"/>
        </w:object>
      </w:r>
      <w:r>
        <w:tab/>
      </w:r>
      <w:r>
        <w:tab/>
      </w:r>
      <w:r>
        <w:tab/>
      </w:r>
      <w:r>
        <w:tab/>
      </w:r>
      <w:r w:rsidR="001177E3">
        <w:tab/>
      </w:r>
      <w:r w:rsidR="001177E3">
        <w:tab/>
      </w:r>
      <w:r w:rsidR="001177E3">
        <w:tab/>
      </w:r>
      <w:r w:rsidR="001177E3">
        <w:tab/>
      </w:r>
      <w:r w:rsidR="001177E3">
        <w:tab/>
      </w:r>
      <w:r w:rsidR="001177E3">
        <w:tab/>
      </w:r>
      <w:r w:rsidR="001177E3">
        <w:tab/>
      </w:r>
      <w:r w:rsidR="001177E3">
        <w:tab/>
      </w:r>
      <w:r w:rsidR="001177E3">
        <w:tab/>
      </w:r>
      <w:r w:rsidR="001177E3">
        <w:tab/>
      </w:r>
      <w:r w:rsidR="001177E3">
        <w:tab/>
      </w:r>
      <w:r w:rsidR="001177E3">
        <w:tab/>
      </w:r>
      <w:r>
        <w:t>(A.8)</w:t>
      </w:r>
    </w:p>
    <w:p w14:paraId="67D12902" w14:textId="77777777" w:rsidR="008D5B36" w:rsidRDefault="008D5B36" w:rsidP="00AA7219">
      <w:pPr>
        <w:spacing w:line="480" w:lineRule="auto"/>
        <w:ind w:firstLine="720"/>
      </w:pPr>
      <w:r>
        <w:lastRenderedPageBreak/>
        <w:tab/>
      </w:r>
      <w:r>
        <w:tab/>
      </w:r>
      <w:r>
        <w:tab/>
      </w:r>
      <w:r>
        <w:tab/>
      </w:r>
      <w:r w:rsidRPr="0020738F">
        <w:rPr>
          <w:position w:val="-24"/>
        </w:rPr>
        <w:object w:dxaOrig="620" w:dyaOrig="620" w14:anchorId="17D8CD72">
          <v:shape id="_x0000_i3134" type="#_x0000_t75" style="width:31pt;height:31pt" o:ole="">
            <v:imagedata r:id="rId208" o:title=""/>
          </v:shape>
          <o:OLEObject Type="Embed" ProgID="Equation.3" ShapeID="_x0000_i3134" DrawAspect="Content" ObjectID="_1657127461" r:id="rId209"/>
        </w:object>
      </w:r>
      <w:r>
        <w:tab/>
      </w:r>
      <w:r>
        <w:tab/>
      </w:r>
      <w:r>
        <w:tab/>
      </w:r>
      <w:r>
        <w:tab/>
      </w:r>
      <w:r w:rsidR="001177E3">
        <w:tab/>
      </w:r>
      <w:r w:rsidR="001177E3">
        <w:tab/>
      </w:r>
      <w:r w:rsidR="001177E3">
        <w:tab/>
      </w:r>
      <w:r w:rsidR="001177E3">
        <w:tab/>
      </w:r>
      <w:r w:rsidR="001177E3">
        <w:tab/>
      </w:r>
      <w:r w:rsidR="001177E3">
        <w:tab/>
      </w:r>
      <w:r w:rsidR="001177E3">
        <w:tab/>
      </w:r>
      <w:r w:rsidR="001177E3">
        <w:tab/>
      </w:r>
      <w:r w:rsidR="001177E3">
        <w:tab/>
      </w:r>
      <w:r w:rsidR="001177E3">
        <w:tab/>
      </w:r>
      <w:r w:rsidR="001177E3">
        <w:tab/>
      </w:r>
      <w:r w:rsidR="001177E3">
        <w:tab/>
      </w:r>
      <w:r w:rsidR="001177E3">
        <w:tab/>
      </w:r>
      <w:r>
        <w:t>(A.9)</w:t>
      </w:r>
    </w:p>
    <w:p w14:paraId="5E1F1993" w14:textId="77777777" w:rsidR="008D5B36" w:rsidRPr="00241B2B" w:rsidRDefault="008D5B36" w:rsidP="00AA7219">
      <w:pPr>
        <w:spacing w:line="480" w:lineRule="auto"/>
        <w:ind w:firstLine="720"/>
      </w:pPr>
      <w:r>
        <w:tab/>
      </w:r>
      <w:r>
        <w:tab/>
      </w:r>
      <w:r>
        <w:tab/>
      </w:r>
      <w:r>
        <w:tab/>
      </w:r>
      <w:r w:rsidRPr="0020738F">
        <w:rPr>
          <w:position w:val="-24"/>
        </w:rPr>
        <w:object w:dxaOrig="940" w:dyaOrig="620" w14:anchorId="734E3D2B">
          <v:shape id="_x0000_i3135" type="#_x0000_t75" style="width:46.5pt;height:31pt" o:ole="">
            <v:imagedata r:id="rId210" o:title=""/>
          </v:shape>
          <o:OLEObject Type="Embed" ProgID="Equation.3" ShapeID="_x0000_i3135" DrawAspect="Content" ObjectID="_1657127462" r:id="rId211"/>
        </w:object>
      </w:r>
      <w:r>
        <w:tab/>
      </w:r>
      <w:r>
        <w:tab/>
      </w:r>
      <w:r>
        <w:tab/>
      </w:r>
      <w:r>
        <w:tab/>
      </w:r>
      <w:r w:rsidR="001177E3">
        <w:tab/>
      </w:r>
      <w:r w:rsidR="001177E3">
        <w:tab/>
      </w:r>
      <w:r w:rsidR="001177E3">
        <w:tab/>
      </w:r>
      <w:r w:rsidR="001177E3">
        <w:tab/>
      </w:r>
      <w:r w:rsidR="001177E3">
        <w:tab/>
      </w:r>
      <w:r w:rsidR="001177E3">
        <w:tab/>
      </w:r>
      <w:r w:rsidR="001177E3">
        <w:tab/>
      </w:r>
      <w:r w:rsidR="001177E3">
        <w:tab/>
      </w:r>
      <w:r w:rsidR="001177E3">
        <w:tab/>
      </w:r>
      <w:r w:rsidR="001177E3">
        <w:tab/>
      </w:r>
      <w:r w:rsidR="001177E3">
        <w:tab/>
      </w:r>
      <w:r w:rsidR="001177E3">
        <w:tab/>
      </w:r>
      <w:r>
        <w:t>(A.10)</w:t>
      </w:r>
    </w:p>
    <w:p w14:paraId="2B5D0847" w14:textId="5B7390B5" w:rsidR="008D5B36" w:rsidRPr="00000F1D" w:rsidRDefault="008D5B36" w:rsidP="00AA7219">
      <w:pPr>
        <w:spacing w:line="480" w:lineRule="auto"/>
      </w:pPr>
      <w:r w:rsidRPr="0020738F">
        <w:t xml:space="preserve">where </w:t>
      </w:r>
      <w:r w:rsidRPr="0020738F">
        <w:rPr>
          <w:i/>
        </w:rPr>
        <w:t>n</w:t>
      </w:r>
      <w:r w:rsidRPr="0020738F">
        <w:t xml:space="preserve"> is the index of refraction and is a ratio of the speed of light in a vacuum, </w:t>
      </w:r>
      <w:r w:rsidRPr="0020738F">
        <w:rPr>
          <w:i/>
        </w:rPr>
        <w:t>c</w:t>
      </w:r>
      <w:r w:rsidRPr="0020738F">
        <w:t xml:space="preserve">, to the speed of light in a particular medium, </w:t>
      </w:r>
      <w:r w:rsidRPr="0020738F">
        <w:rPr>
          <w:i/>
        </w:rPr>
        <w:t>v</w:t>
      </w:r>
      <w:r>
        <w:t xml:space="preserve">; </w:t>
      </w:r>
      <w:r w:rsidRPr="0020738F">
        <w:rPr>
          <w:i/>
        </w:rPr>
        <w:t>k</w:t>
      </w:r>
      <w:r w:rsidRPr="0020738F">
        <w:t>, the extinction coeff</w:t>
      </w:r>
      <w:r>
        <w:t>i</w:t>
      </w:r>
      <w:r w:rsidRPr="0020738F">
        <w:t>cient, is a value that determines how rapidly the amplitude of a wave traveling through a medium diminishes</w:t>
      </w:r>
      <w:r>
        <w:t>;</w:t>
      </w:r>
      <w:r w:rsidR="001177E3">
        <w:t xml:space="preserve"> </w:t>
      </w:r>
      <w:r w:rsidRPr="0020738F">
        <w:rPr>
          <w:i/>
        </w:rPr>
        <w:t>a</w:t>
      </w:r>
      <w:r>
        <w:t xml:space="preserve"> is the absorption coefficient; and </w:t>
      </w:r>
      <w:r w:rsidRPr="0020738F">
        <w:rPr>
          <w:i/>
        </w:rPr>
        <w:t>λ</w:t>
      </w:r>
      <w:r w:rsidRPr="0020738F">
        <w:t xml:space="preserve"> is the wavelength of the light.</w:t>
      </w:r>
      <w:r w:rsidR="001177E3">
        <w:t xml:space="preserve"> </w:t>
      </w:r>
      <w:r w:rsidRPr="00241B2B">
        <w:t xml:space="preserve">The electric component of a light wave is composed of two orthogonal components </w:t>
      </w:r>
      <w:r>
        <w:t>identified as</w:t>
      </w:r>
      <w:r w:rsidRPr="00241B2B">
        <w:t xml:space="preserve"> p and s. The p component of a light wave lies in the plane of the incident and reflected wave while the s component lies perpendicular to the plane of beam propagation. The amplitudes and phase of the p and s polarized </w:t>
      </w:r>
      <w:r>
        <w:t>components of light</w:t>
      </w:r>
      <w:r w:rsidRPr="00241B2B">
        <w:t xml:space="preserve"> change upon reflection or transmission through an interface. A phase angle of 0° will result in linear polarization with the orientation determined by the relative amplitudes of the vector components. </w:t>
      </w:r>
      <w:r>
        <w:t>A</w:t>
      </w:r>
      <w:r w:rsidRPr="00241B2B">
        <w:t xml:space="preserve"> phase angle of 90° as well as equal amplitudes for s and p components will result in circular polarization. Unequal amplitudes and a phase angle not equal to 0° or 90° results in elliptical polarization. </w:t>
      </w:r>
      <w:r>
        <w:t>In ellipsometry, linearly polarized light impinges on a sample and the amplitude and phase shifts of the s and p components of the light wave are measured and used to extract information on the complex refractive index and thickness of the sample film after fitting the data to a theoretical model of the given experimental system</w:t>
      </w:r>
      <w:r>
        <w:rPr>
          <w:b/>
        </w:rPr>
        <w:t xml:space="preserve">. </w:t>
      </w:r>
      <w:r w:rsidRPr="00E05338">
        <w:t>The theory of how th</w:t>
      </w:r>
      <w:r>
        <w:t>e</w:t>
      </w:r>
      <w:r w:rsidRPr="00E05338">
        <w:t xml:space="preserve"> measurement of the change in light relates to the sample film properties is based on the Fresnel equations for reflection and </w:t>
      </w:r>
      <w:r>
        <w:t xml:space="preserve">transmission of polarized light. </w:t>
      </w:r>
      <w:r w:rsidRPr="00000F1D">
        <w:t xml:space="preserve">For reflection from a </w:t>
      </w:r>
      <w:r w:rsidRPr="00944F39">
        <w:t>single interface</w:t>
      </w:r>
      <w:r>
        <w:t xml:space="preserve">, </w:t>
      </w:r>
      <w:r w:rsidRPr="00000F1D">
        <w:t>the Fresnel equations are the following:</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1F716915" w14:textId="77777777" w:rsidR="008D5B36" w:rsidRDefault="008D5B36" w:rsidP="00AA7219">
      <w:pPr>
        <w:spacing w:line="480" w:lineRule="auto"/>
        <w:ind w:left="1440" w:firstLine="720"/>
      </w:pPr>
      <w:r w:rsidRPr="00000F1D">
        <w:rPr>
          <w:position w:val="-30"/>
        </w:rPr>
        <w:object w:dxaOrig="2700" w:dyaOrig="700" w14:anchorId="1B8D81A6">
          <v:shape id="_x0000_i3136" type="#_x0000_t75" style="width:133.5pt;height:36pt" o:ole="">
            <v:imagedata r:id="rId212" o:title=""/>
          </v:shape>
          <o:OLEObject Type="Embed" ProgID="Equation.3" ShapeID="_x0000_i3136" DrawAspect="Content" ObjectID="_1657127463" r:id="rId213"/>
        </w:object>
      </w:r>
      <w:r>
        <w:tab/>
      </w:r>
      <w:r>
        <w:tab/>
      </w:r>
      <w:r>
        <w:tab/>
      </w:r>
      <w:r>
        <w:tab/>
      </w:r>
      <w:r w:rsidR="001177E3">
        <w:tab/>
      </w:r>
      <w:r w:rsidR="001177E3">
        <w:tab/>
      </w:r>
      <w:r w:rsidR="001177E3">
        <w:tab/>
      </w:r>
      <w:r w:rsidR="001177E3">
        <w:tab/>
      </w:r>
      <w:r w:rsidR="001177E3">
        <w:tab/>
      </w:r>
      <w:r w:rsidR="001177E3">
        <w:tab/>
      </w:r>
      <w:r>
        <w:t>(A.11)</w:t>
      </w:r>
    </w:p>
    <w:p w14:paraId="5CD905BF" w14:textId="77777777" w:rsidR="008D5B36" w:rsidRDefault="008D5B36" w:rsidP="00AA7219">
      <w:pPr>
        <w:spacing w:line="480" w:lineRule="auto"/>
        <w:ind w:left="1440" w:firstLine="720"/>
      </w:pPr>
      <w:r w:rsidRPr="00944F39">
        <w:rPr>
          <w:position w:val="-30"/>
        </w:rPr>
        <w:object w:dxaOrig="2680" w:dyaOrig="700" w14:anchorId="1EB38DDB">
          <v:shape id="_x0000_i3137" type="#_x0000_t75" style="width:133.5pt;height:36pt" o:ole="">
            <v:imagedata r:id="rId214" o:title=""/>
          </v:shape>
          <o:OLEObject Type="Embed" ProgID="Equation.3" ShapeID="_x0000_i3137" DrawAspect="Content" ObjectID="_1657127464" r:id="rId215"/>
        </w:object>
      </w:r>
      <w:r>
        <w:tab/>
      </w:r>
      <w:r>
        <w:tab/>
      </w:r>
      <w:r>
        <w:tab/>
      </w:r>
      <w:r>
        <w:tab/>
      </w:r>
      <w:r w:rsidR="001177E3">
        <w:tab/>
      </w:r>
      <w:r w:rsidR="001177E3">
        <w:tab/>
      </w:r>
      <w:r w:rsidR="001177E3">
        <w:tab/>
      </w:r>
      <w:r w:rsidR="001177E3">
        <w:tab/>
      </w:r>
      <w:r w:rsidR="001177E3">
        <w:tab/>
      </w:r>
      <w:r w:rsidR="001177E3">
        <w:tab/>
      </w:r>
      <w:r>
        <w:t>(A.12)</w:t>
      </w:r>
    </w:p>
    <w:p w14:paraId="7D012FEB" w14:textId="77777777" w:rsidR="008D5B36" w:rsidRDefault="008D5B36" w:rsidP="00AA7219">
      <w:pPr>
        <w:spacing w:line="480" w:lineRule="auto"/>
      </w:pPr>
      <w:r w:rsidRPr="00000F1D">
        <w:t>where the Fresnel reflection coefficients, r</w:t>
      </w:r>
      <w:r w:rsidRPr="00000F1D">
        <w:rPr>
          <w:vertAlign w:val="subscript"/>
        </w:rPr>
        <w:t>p</w:t>
      </w:r>
      <w:r w:rsidRPr="00000F1D">
        <w:t xml:space="preserve"> and r</w:t>
      </w:r>
      <w:r w:rsidRPr="00000F1D">
        <w:rPr>
          <w:vertAlign w:val="subscript"/>
        </w:rPr>
        <w:t>s</w:t>
      </w:r>
      <w:r w:rsidRPr="00000F1D">
        <w:t>, are the ratios of the amplitude of the reflected and incident waves for the p and s components of the wave, respectively. The angles θ</w:t>
      </w:r>
      <w:r w:rsidRPr="00000F1D">
        <w:rPr>
          <w:vertAlign w:val="subscript"/>
        </w:rPr>
        <w:t>1</w:t>
      </w:r>
      <w:r w:rsidRPr="00000F1D">
        <w:t xml:space="preserve"> and θ</w:t>
      </w:r>
      <w:r w:rsidRPr="00000F1D">
        <w:rPr>
          <w:vertAlign w:val="subscript"/>
        </w:rPr>
        <w:t>2</w:t>
      </w:r>
      <w:r w:rsidRPr="00000F1D">
        <w:t xml:space="preserve"> are the angles of incidence and refraction relative to the normal, and n</w:t>
      </w:r>
      <w:r w:rsidRPr="00000F1D">
        <w:rPr>
          <w:vertAlign w:val="subscript"/>
        </w:rPr>
        <w:t>1</w:t>
      </w:r>
      <w:r w:rsidRPr="00000F1D">
        <w:t xml:space="preserve"> and n</w:t>
      </w:r>
      <w:r w:rsidRPr="00000F1D">
        <w:rPr>
          <w:vertAlign w:val="subscript"/>
        </w:rPr>
        <w:t>2</w:t>
      </w:r>
      <w:r w:rsidRPr="00000F1D">
        <w:t xml:space="preserve"> are the refractive indices of the 2 media as illustrated below in Figure </w:t>
      </w:r>
      <w:r>
        <w:t>A</w:t>
      </w:r>
      <w:r w:rsidRPr="00000F1D">
        <w:t>.</w:t>
      </w:r>
      <w:r>
        <w:t>2</w:t>
      </w:r>
      <w:r w:rsidRPr="00000F1D">
        <w:t>.</w:t>
      </w:r>
    </w:p>
    <w:p w14:paraId="31983ED0" w14:textId="77777777" w:rsidR="001177E3" w:rsidRDefault="001177E3" w:rsidP="00AA7219">
      <w:pPr>
        <w:spacing w:line="480" w:lineRule="auto"/>
      </w:pPr>
    </w:p>
    <w:p w14:paraId="16F97034" w14:textId="77777777" w:rsidR="001177E3" w:rsidRPr="00000F1D" w:rsidRDefault="001177E3" w:rsidP="00AA7219">
      <w:pPr>
        <w:spacing w:line="480" w:lineRule="auto"/>
      </w:pPr>
    </w:p>
    <w:p w14:paraId="7A522C6A" w14:textId="77777777" w:rsidR="008D5B36" w:rsidRDefault="008D5B36" w:rsidP="00AA7219">
      <w:pPr>
        <w:spacing w:line="480" w:lineRule="auto"/>
        <w:rPr>
          <w:b/>
        </w:rPr>
      </w:pPr>
    </w:p>
    <w:p w14:paraId="3D7EE12F" w14:textId="13A0AFA1" w:rsidR="008D5B36" w:rsidRPr="00EE3042" w:rsidRDefault="00E7540C" w:rsidP="00AA7219">
      <w:pPr>
        <w:spacing w:line="480" w:lineRule="auto"/>
        <w:rPr>
          <w:b/>
        </w:rPr>
      </w:pPr>
      <w:r>
        <w:rPr>
          <w:noProof/>
          <w:lang w:eastAsia="ko-KR"/>
        </w:rPr>
        <w:drawing>
          <wp:anchor distT="0" distB="0" distL="114300" distR="114300" simplePos="0" relativeHeight="251673088" behindDoc="1" locked="0" layoutInCell="1" allowOverlap="1" wp14:anchorId="6955C826" wp14:editId="1C62C15C">
            <wp:simplePos x="0" y="0"/>
            <wp:positionH relativeFrom="column">
              <wp:posOffset>114300</wp:posOffset>
            </wp:positionH>
            <wp:positionV relativeFrom="paragraph">
              <wp:posOffset>114300</wp:posOffset>
            </wp:positionV>
            <wp:extent cx="4843780" cy="1685925"/>
            <wp:effectExtent l="0" t="0" r="0" b="0"/>
            <wp:wrapTight wrapText="bothSides">
              <wp:wrapPolygon edited="0">
                <wp:start x="11128" y="0"/>
                <wp:lineTo x="255" y="1953"/>
                <wp:lineTo x="170" y="3905"/>
                <wp:lineTo x="1019" y="3905"/>
                <wp:lineTo x="170" y="4881"/>
                <wp:lineTo x="255" y="6590"/>
                <wp:lineTo x="5097" y="7810"/>
                <wp:lineTo x="5097" y="8054"/>
                <wp:lineTo x="9854" y="11715"/>
                <wp:lineTo x="1614" y="11959"/>
                <wp:lineTo x="1614" y="13912"/>
                <wp:lineTo x="11978" y="15620"/>
                <wp:lineTo x="10194" y="16108"/>
                <wp:lineTo x="10024" y="16353"/>
                <wp:lineTo x="10024" y="21234"/>
                <wp:lineTo x="13762" y="21234"/>
                <wp:lineTo x="13847" y="19525"/>
                <wp:lineTo x="16395" y="15620"/>
                <wp:lineTo x="21492" y="14644"/>
                <wp:lineTo x="21492" y="11471"/>
                <wp:lineTo x="17330" y="7810"/>
                <wp:lineTo x="19878" y="7810"/>
                <wp:lineTo x="20983" y="6590"/>
                <wp:lineTo x="20983" y="2441"/>
                <wp:lineTo x="19623" y="1953"/>
                <wp:lineTo x="11553" y="0"/>
                <wp:lineTo x="11128" y="0"/>
              </wp:wrapPolygon>
            </wp:wrapTight>
            <wp:docPr id="129" name="Picture 209" descr="Fig 3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Fig 3_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843780" cy="1685925"/>
                    </a:xfrm>
                    <a:prstGeom prst="rect">
                      <a:avLst/>
                    </a:prstGeom>
                    <a:noFill/>
                  </pic:spPr>
                </pic:pic>
              </a:graphicData>
            </a:graphic>
            <wp14:sizeRelH relativeFrom="page">
              <wp14:pctWidth>0</wp14:pctWidth>
            </wp14:sizeRelH>
            <wp14:sizeRelV relativeFrom="page">
              <wp14:pctHeight>0</wp14:pctHeight>
            </wp14:sizeRelV>
          </wp:anchor>
        </w:drawing>
      </w:r>
    </w:p>
    <w:p w14:paraId="47919985" w14:textId="77777777" w:rsidR="008D5B36" w:rsidRDefault="008D5B36" w:rsidP="00AA7219">
      <w:pPr>
        <w:spacing w:line="480" w:lineRule="auto"/>
        <w:rPr>
          <w:b/>
        </w:rPr>
      </w:pPr>
    </w:p>
    <w:p w14:paraId="37BB6E2A" w14:textId="77777777" w:rsidR="008D5B36" w:rsidRDefault="008D5B36" w:rsidP="00AA7219">
      <w:pPr>
        <w:spacing w:line="480" w:lineRule="auto"/>
        <w:rPr>
          <w:b/>
        </w:rPr>
      </w:pPr>
    </w:p>
    <w:p w14:paraId="2C7E1BD9" w14:textId="77777777" w:rsidR="008D5B36" w:rsidRDefault="008D5B36" w:rsidP="00AA7219">
      <w:pPr>
        <w:spacing w:line="480" w:lineRule="auto"/>
        <w:rPr>
          <w:b/>
        </w:rPr>
      </w:pPr>
    </w:p>
    <w:p w14:paraId="7CFF1E75" w14:textId="77777777" w:rsidR="008D5B36" w:rsidRDefault="008D5B36" w:rsidP="00AA7219">
      <w:pPr>
        <w:spacing w:line="480" w:lineRule="auto"/>
        <w:rPr>
          <w:b/>
        </w:rPr>
      </w:pPr>
    </w:p>
    <w:p w14:paraId="62406B68" w14:textId="77777777" w:rsidR="008D5B36" w:rsidRPr="002F19D5" w:rsidRDefault="008D5B36" w:rsidP="002F19D5">
      <w:pPr>
        <w:pStyle w:val="Caption"/>
        <w:rPr>
          <w:i w:val="0"/>
          <w:color w:val="auto"/>
          <w:sz w:val="24"/>
        </w:rPr>
      </w:pPr>
      <w:bookmarkStart w:id="337" w:name="_Toc46500761"/>
      <w:r w:rsidRPr="002F19D5">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w:t>
      </w:r>
      <w:r w:rsidR="001F5B78">
        <w:rPr>
          <w:b/>
          <w:i w:val="0"/>
          <w:color w:val="auto"/>
          <w:sz w:val="24"/>
        </w:rPr>
        <w:fldChar w:fldCharType="end"/>
      </w:r>
      <w:r w:rsidRPr="002F19D5">
        <w:rPr>
          <w:i w:val="0"/>
          <w:color w:val="auto"/>
          <w:sz w:val="24"/>
        </w:rPr>
        <w:t xml:space="preserve">   Reflection and refraction of light from a single interface.</w:t>
      </w:r>
      <w:bookmarkEnd w:id="337"/>
    </w:p>
    <w:p w14:paraId="4C40CF6F" w14:textId="194B9DAA" w:rsidR="008D5B36" w:rsidRPr="00140A7C" w:rsidRDefault="008D5B36" w:rsidP="00AA7219">
      <w:pPr>
        <w:spacing w:line="480" w:lineRule="auto"/>
      </w:pPr>
      <w:r w:rsidRPr="00140A7C">
        <w:t>The same process of reflection and refraction occurs within each buried interface of a sample with multiple layers and interfaces so that the total reflection coefficients, R, for the s and p wave components for a sample that for example, has a buried interface as well as an exposed surface are:</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7EEF2407" w14:textId="77777777" w:rsidR="008D5B36" w:rsidRDefault="008D5B36" w:rsidP="00AA7219">
      <w:pPr>
        <w:ind w:left="2160" w:firstLine="720"/>
        <w:rPr>
          <w:b/>
        </w:rPr>
      </w:pPr>
      <w:r w:rsidRPr="00140A7C">
        <w:rPr>
          <w:b/>
          <w:position w:val="-32"/>
        </w:rPr>
        <w:object w:dxaOrig="2720" w:dyaOrig="740" w14:anchorId="1AEC3F7C">
          <v:shape id="_x0000_i3138" type="#_x0000_t75" style="width:133.5pt;height:36pt" o:ole="">
            <v:imagedata r:id="rId217" o:title=""/>
          </v:shape>
          <o:OLEObject Type="Embed" ProgID="Equation.3" ShapeID="_x0000_i3138" DrawAspect="Content" ObjectID="_1657127465" r:id="rId218"/>
        </w:object>
      </w:r>
      <w:r>
        <w:rPr>
          <w:b/>
        </w:rPr>
        <w:tab/>
      </w:r>
      <w:r>
        <w:rPr>
          <w:b/>
        </w:rPr>
        <w:tab/>
      </w:r>
      <w:r>
        <w:rPr>
          <w:b/>
        </w:rPr>
        <w:tab/>
      </w:r>
      <w:r w:rsidR="001177E3">
        <w:rPr>
          <w:b/>
        </w:rPr>
        <w:tab/>
      </w:r>
      <w:r w:rsidR="001177E3">
        <w:rPr>
          <w:b/>
        </w:rPr>
        <w:tab/>
      </w:r>
      <w:r w:rsidR="001177E3">
        <w:rPr>
          <w:b/>
        </w:rPr>
        <w:tab/>
      </w:r>
      <w:r w:rsidR="001177E3">
        <w:rPr>
          <w:b/>
        </w:rPr>
        <w:tab/>
      </w:r>
      <w:r w:rsidR="001177E3">
        <w:rPr>
          <w:b/>
        </w:rPr>
        <w:tab/>
      </w:r>
      <w:r w:rsidRPr="00140A7C">
        <w:t>(</w:t>
      </w:r>
      <w:r>
        <w:t>A</w:t>
      </w:r>
      <w:r w:rsidRPr="00140A7C">
        <w:t>.13)</w:t>
      </w:r>
    </w:p>
    <w:p w14:paraId="374624F1" w14:textId="77777777" w:rsidR="008D5B36" w:rsidRDefault="008D5B36" w:rsidP="00AA7219">
      <w:pPr>
        <w:rPr>
          <w:b/>
        </w:rPr>
      </w:pPr>
    </w:p>
    <w:p w14:paraId="190409E5" w14:textId="77777777" w:rsidR="008D5B36" w:rsidRDefault="008D5B36" w:rsidP="00AA7219">
      <w:pPr>
        <w:spacing w:line="480" w:lineRule="auto"/>
        <w:ind w:left="2160" w:firstLine="720"/>
      </w:pPr>
      <w:r w:rsidRPr="0049750D">
        <w:rPr>
          <w:position w:val="-30"/>
        </w:rPr>
        <w:object w:dxaOrig="2580" w:dyaOrig="700" w14:anchorId="744C3E2D">
          <v:shape id="_x0000_i3139" type="#_x0000_t75" style="width:129.05pt;height:36pt" o:ole="">
            <v:imagedata r:id="rId219" o:title=""/>
          </v:shape>
          <o:OLEObject Type="Embed" ProgID="Equation.3" ShapeID="_x0000_i3139" DrawAspect="Content" ObjectID="_1657127466" r:id="rId220"/>
        </w:object>
      </w:r>
      <w:r>
        <w:tab/>
      </w:r>
      <w:r>
        <w:tab/>
      </w:r>
      <w:r>
        <w:tab/>
      </w:r>
      <w:r w:rsidR="001177E3">
        <w:tab/>
      </w:r>
      <w:r w:rsidR="001177E3">
        <w:tab/>
      </w:r>
      <w:r w:rsidR="001177E3">
        <w:tab/>
      </w:r>
      <w:r w:rsidR="001177E3">
        <w:tab/>
      </w:r>
      <w:r w:rsidR="001177E3">
        <w:tab/>
      </w:r>
      <w:r>
        <w:t>(A.14)</w:t>
      </w:r>
    </w:p>
    <w:p w14:paraId="4AFC4F96" w14:textId="03169E2A" w:rsidR="008D5B36" w:rsidRDefault="008D5B36" w:rsidP="00AA7219">
      <w:pPr>
        <w:spacing w:line="480" w:lineRule="auto"/>
        <w:rPr>
          <w:b/>
        </w:rPr>
      </w:pPr>
      <w:r w:rsidRPr="00140A7C">
        <w:t>where β, the phase of the wave, relates to the film thickness, t</w:t>
      </w:r>
      <w:r w:rsidRPr="00140A7C">
        <w:rPr>
          <w:vertAlign w:val="subscript"/>
        </w:rPr>
        <w:t>1</w:t>
      </w:r>
      <w:r w:rsidRPr="00140A7C">
        <w:t>, through the following relationship:</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4C860C93" w14:textId="77777777" w:rsidR="008D5B36" w:rsidRDefault="008D5B36" w:rsidP="000C268C">
      <w:pPr>
        <w:ind w:left="2160" w:firstLine="720"/>
        <w:rPr>
          <w:b/>
        </w:rPr>
      </w:pPr>
      <w:r w:rsidRPr="00B771FB">
        <w:rPr>
          <w:b/>
          <w:position w:val="-30"/>
        </w:rPr>
        <w:object w:dxaOrig="2120" w:dyaOrig="720" w14:anchorId="2BFA4527">
          <v:shape id="_x0000_i3140" type="#_x0000_t75" style="width:103pt;height:36pt" o:ole="">
            <v:imagedata r:id="rId221" o:title=""/>
          </v:shape>
          <o:OLEObject Type="Embed" ProgID="Equation.3" ShapeID="_x0000_i3140" DrawAspect="Content" ObjectID="_1657127467" r:id="rId222"/>
        </w:object>
      </w:r>
      <w:r>
        <w:rPr>
          <w:b/>
        </w:rPr>
        <w:tab/>
      </w:r>
      <w:r>
        <w:rPr>
          <w:b/>
        </w:rPr>
        <w:tab/>
      </w:r>
      <w:r>
        <w:rPr>
          <w:b/>
        </w:rPr>
        <w:tab/>
      </w:r>
      <w:r>
        <w:rPr>
          <w:b/>
        </w:rPr>
        <w:tab/>
      </w:r>
      <w:r w:rsidR="001177E3">
        <w:rPr>
          <w:b/>
        </w:rPr>
        <w:tab/>
      </w:r>
      <w:r w:rsidR="001177E3">
        <w:rPr>
          <w:b/>
        </w:rPr>
        <w:tab/>
      </w:r>
      <w:r w:rsidR="001177E3">
        <w:rPr>
          <w:b/>
        </w:rPr>
        <w:tab/>
      </w:r>
      <w:r w:rsidR="001177E3">
        <w:rPr>
          <w:b/>
        </w:rPr>
        <w:tab/>
      </w:r>
      <w:r w:rsidR="001177E3">
        <w:rPr>
          <w:b/>
        </w:rPr>
        <w:tab/>
      </w:r>
      <w:r w:rsidR="001177E3">
        <w:rPr>
          <w:b/>
        </w:rPr>
        <w:tab/>
      </w:r>
      <w:r w:rsidRPr="00FF2BBB">
        <w:t>(</w:t>
      </w:r>
      <w:r>
        <w:t>A</w:t>
      </w:r>
      <w:r w:rsidRPr="00FF2BBB">
        <w:t>.15)</w:t>
      </w:r>
    </w:p>
    <w:p w14:paraId="272603F6" w14:textId="77777777" w:rsidR="008D5B36" w:rsidRDefault="008D5B36" w:rsidP="00AA7219">
      <w:pPr>
        <w:spacing w:line="480" w:lineRule="auto"/>
      </w:pPr>
      <w:r w:rsidRPr="00140A7C">
        <w:t xml:space="preserve">The superposition of multiple light waves introduces interference that depends on the </w:t>
      </w:r>
      <w:r w:rsidRPr="0049750D">
        <w:t>relative phase</w:t>
      </w:r>
      <w:r w:rsidRPr="00140A7C">
        <w:t xml:space="preserve"> of each light wave. In a multilayered system, multiple reflections at the interfaces of the layers superimpose to finally form the reflected light wave with an altered state of polarization. Figure </w:t>
      </w:r>
      <w:r>
        <w:t>A.3</w:t>
      </w:r>
      <w:r w:rsidRPr="00140A7C">
        <w:t xml:space="preserve"> illustrates the reflection and refraction of light in a </w:t>
      </w:r>
      <w:r>
        <w:t>sample containing an exposed surface and a buried interface.</w:t>
      </w:r>
    </w:p>
    <w:p w14:paraId="7872B673" w14:textId="77777777" w:rsidR="008D5B36" w:rsidRDefault="008D5B36" w:rsidP="00AA7219">
      <w:pPr>
        <w:spacing w:line="480" w:lineRule="auto"/>
      </w:pPr>
    </w:p>
    <w:p w14:paraId="63CE61EC" w14:textId="40BAE276" w:rsidR="008D5B36" w:rsidRDefault="008D5B36" w:rsidP="00AA7219">
      <w:pPr>
        <w:spacing w:line="480" w:lineRule="auto"/>
      </w:pPr>
    </w:p>
    <w:p w14:paraId="5C8E92BF" w14:textId="77777777" w:rsidR="00AF5065" w:rsidRDefault="00AF5065" w:rsidP="00AA7219">
      <w:pPr>
        <w:spacing w:line="480" w:lineRule="auto"/>
      </w:pPr>
    </w:p>
    <w:p w14:paraId="7F8F7638" w14:textId="77777777" w:rsidR="008D5B36" w:rsidRDefault="008D5B36" w:rsidP="00AA7219">
      <w:pPr>
        <w:spacing w:line="480" w:lineRule="auto"/>
      </w:pPr>
    </w:p>
    <w:p w14:paraId="3DB73A3B" w14:textId="2373ADFB" w:rsidR="008D5B36" w:rsidRDefault="00E7540C" w:rsidP="00AA7219">
      <w:pPr>
        <w:spacing w:line="480" w:lineRule="auto"/>
      </w:pPr>
      <w:r>
        <w:rPr>
          <w:noProof/>
          <w:lang w:eastAsia="ko-KR"/>
        </w:rPr>
        <w:lastRenderedPageBreak/>
        <w:drawing>
          <wp:anchor distT="0" distB="0" distL="114300" distR="114300" simplePos="0" relativeHeight="251667968" behindDoc="1" locked="0" layoutInCell="1" allowOverlap="1" wp14:anchorId="3B3BA5EF" wp14:editId="0CBF56DA">
            <wp:simplePos x="0" y="0"/>
            <wp:positionH relativeFrom="column">
              <wp:posOffset>781050</wp:posOffset>
            </wp:positionH>
            <wp:positionV relativeFrom="paragraph">
              <wp:posOffset>172720</wp:posOffset>
            </wp:positionV>
            <wp:extent cx="4229100" cy="2759075"/>
            <wp:effectExtent l="0" t="0" r="0" b="0"/>
            <wp:wrapTight wrapText="bothSides">
              <wp:wrapPolygon edited="0">
                <wp:start x="13719" y="0"/>
                <wp:lineTo x="973" y="1939"/>
                <wp:lineTo x="1265" y="2535"/>
                <wp:lineTo x="3308" y="4922"/>
                <wp:lineTo x="195" y="6860"/>
                <wp:lineTo x="195" y="7904"/>
                <wp:lineTo x="5059" y="9694"/>
                <wp:lineTo x="6519" y="9694"/>
                <wp:lineTo x="292" y="10589"/>
                <wp:lineTo x="292" y="12080"/>
                <wp:lineTo x="3795" y="12080"/>
                <wp:lineTo x="195" y="14466"/>
                <wp:lineTo x="195" y="15659"/>
                <wp:lineTo x="7103" y="16852"/>
                <wp:lineTo x="13330" y="16852"/>
                <wp:lineTo x="18389" y="21476"/>
                <wp:lineTo x="19070" y="21476"/>
                <wp:lineTo x="19265" y="21177"/>
                <wp:lineTo x="16832" y="19239"/>
                <wp:lineTo x="19751" y="19239"/>
                <wp:lineTo x="21503" y="18344"/>
                <wp:lineTo x="21503" y="16703"/>
                <wp:lineTo x="20530" y="15958"/>
                <wp:lineTo x="18097" y="14466"/>
                <wp:lineTo x="18876" y="12080"/>
                <wp:lineTo x="16443" y="9694"/>
                <wp:lineTo x="17708" y="9545"/>
                <wp:lineTo x="18389" y="8501"/>
                <wp:lineTo x="18097" y="7308"/>
                <wp:lineTo x="20530" y="4922"/>
                <wp:lineTo x="21405" y="4474"/>
                <wp:lineTo x="21114" y="3878"/>
                <wp:lineTo x="18681" y="2088"/>
                <wp:lineTo x="14108" y="0"/>
                <wp:lineTo x="13719" y="0"/>
              </wp:wrapPolygon>
            </wp:wrapTight>
            <wp:docPr id="130" name="Picture 208" descr="Fig 3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Fig 3_7"/>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229100" cy="2759075"/>
                    </a:xfrm>
                    <a:prstGeom prst="rect">
                      <a:avLst/>
                    </a:prstGeom>
                    <a:noFill/>
                  </pic:spPr>
                </pic:pic>
              </a:graphicData>
            </a:graphic>
            <wp14:sizeRelH relativeFrom="page">
              <wp14:pctWidth>0</wp14:pctWidth>
            </wp14:sizeRelH>
            <wp14:sizeRelV relativeFrom="page">
              <wp14:pctHeight>0</wp14:pctHeight>
            </wp14:sizeRelV>
          </wp:anchor>
        </w:drawing>
      </w:r>
    </w:p>
    <w:p w14:paraId="3941B4E3" w14:textId="77777777" w:rsidR="008D5B36" w:rsidRDefault="008D5B36" w:rsidP="00AA7219">
      <w:pPr>
        <w:spacing w:line="480" w:lineRule="auto"/>
      </w:pPr>
    </w:p>
    <w:p w14:paraId="28C53EEF" w14:textId="77777777" w:rsidR="008D5B36" w:rsidRDefault="008D5B36" w:rsidP="00AA7219">
      <w:pPr>
        <w:spacing w:line="480" w:lineRule="auto"/>
      </w:pPr>
    </w:p>
    <w:p w14:paraId="320C21D4" w14:textId="77777777" w:rsidR="008D5B36" w:rsidRDefault="008D5B36" w:rsidP="00AA7219">
      <w:pPr>
        <w:spacing w:line="480" w:lineRule="auto"/>
      </w:pPr>
    </w:p>
    <w:p w14:paraId="167A950A" w14:textId="77777777" w:rsidR="008D5B36" w:rsidRPr="004A5228" w:rsidRDefault="008D5B36" w:rsidP="00AA7219">
      <w:pPr>
        <w:spacing w:line="480" w:lineRule="auto"/>
      </w:pPr>
    </w:p>
    <w:p w14:paraId="77B45DFF" w14:textId="77777777" w:rsidR="008D5B36" w:rsidRDefault="008D5B36" w:rsidP="00AA7219">
      <w:pPr>
        <w:spacing w:line="480" w:lineRule="auto"/>
      </w:pPr>
    </w:p>
    <w:p w14:paraId="5D86F6C5" w14:textId="77777777" w:rsidR="008D5B36" w:rsidRDefault="008D5B36" w:rsidP="00AA7219">
      <w:pPr>
        <w:rPr>
          <w:b/>
        </w:rPr>
      </w:pPr>
    </w:p>
    <w:p w14:paraId="1DB5DC94" w14:textId="77777777" w:rsidR="008D5B36" w:rsidRDefault="008D5B36" w:rsidP="00AA7219">
      <w:pPr>
        <w:rPr>
          <w:b/>
        </w:rPr>
      </w:pPr>
    </w:p>
    <w:p w14:paraId="64DBDAA7" w14:textId="77777777" w:rsidR="008D5B36" w:rsidRPr="003F79D5" w:rsidRDefault="008D5B36" w:rsidP="003F79D5">
      <w:pPr>
        <w:pStyle w:val="Caption"/>
        <w:rPr>
          <w:i w:val="0"/>
          <w:color w:val="auto"/>
          <w:sz w:val="24"/>
        </w:rPr>
      </w:pPr>
      <w:bookmarkStart w:id="338" w:name="_Toc46500762"/>
      <w:r w:rsidRPr="003F79D5">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sidRPr="003F79D5">
        <w:rPr>
          <w:i w:val="0"/>
          <w:color w:val="auto"/>
          <w:sz w:val="24"/>
        </w:rPr>
        <w:t xml:space="preserve">    Reflection and refraction of light from a sample containing an exposed surface and a buried interface.</w:t>
      </w:r>
      <w:bookmarkEnd w:id="338"/>
    </w:p>
    <w:p w14:paraId="61601E0B" w14:textId="0B8FB9FC" w:rsidR="008D5B36" w:rsidRDefault="008D5B36" w:rsidP="00AA7219">
      <w:pPr>
        <w:spacing w:line="480" w:lineRule="auto"/>
      </w:pPr>
    </w:p>
    <w:p w14:paraId="23DEB4DE" w14:textId="77777777" w:rsidR="0030555E" w:rsidRDefault="0030555E" w:rsidP="00AA7219">
      <w:pPr>
        <w:spacing w:line="480" w:lineRule="auto"/>
      </w:pPr>
    </w:p>
    <w:p w14:paraId="3F6D82FC" w14:textId="0D88A6C6" w:rsidR="008D5B36" w:rsidRPr="00FF2BBB" w:rsidRDefault="008D5B36" w:rsidP="00AA7219">
      <w:pPr>
        <w:spacing w:line="480" w:lineRule="auto"/>
        <w:ind w:firstLine="720"/>
      </w:pPr>
      <w:r>
        <w:t>The parameters that are</w:t>
      </w:r>
      <w:r w:rsidRPr="00FF2BBB">
        <w:t xml:space="preserve"> actually measured in </w:t>
      </w:r>
      <w:r>
        <w:t xml:space="preserve">an </w:t>
      </w:r>
      <w:r w:rsidRPr="00FF2BBB">
        <w:t xml:space="preserve">ellipsometry </w:t>
      </w:r>
      <w:r>
        <w:t xml:space="preserve">experiment are     </w:t>
      </w:r>
      <w:r w:rsidRPr="00FF2BBB">
        <w:t>tan Ψ and cos Δ</w:t>
      </w:r>
      <w:r>
        <w:t xml:space="preserve">, which are also </w:t>
      </w:r>
      <w:r w:rsidRPr="00FF2BBB">
        <w:t xml:space="preserve">the polar representation of r in thecomplex plane. </w:t>
      </w:r>
      <w:r>
        <w:t xml:space="preserve">The parameter </w:t>
      </w:r>
      <w:r w:rsidRPr="00FF2BBB">
        <w:t xml:space="preserve">tan Ψ </w:t>
      </w:r>
      <w:r>
        <w:t xml:space="preserve">is the ratio of the amplitudes of the p and s components of the reflected light while </w:t>
      </w:r>
      <w:r w:rsidRPr="00FF2BBB">
        <w:t>cos Δ</w:t>
      </w:r>
      <w:r>
        <w:t xml:space="preserve"> is the ratio of the phase of the p and s components of reflected light. </w:t>
      </w:r>
      <w:r w:rsidRPr="00FF2BBB">
        <w:t xml:space="preserve">The </w:t>
      </w:r>
      <w:r w:rsidRPr="008C647F">
        <w:t xml:space="preserve">Drude </w:t>
      </w:r>
      <w:r w:rsidRPr="00FF2BBB">
        <w:t>equation (</w:t>
      </w:r>
      <w:r>
        <w:t>A</w:t>
      </w:r>
      <w:r w:rsidRPr="009A62A8">
        <w:t>.16</w:t>
      </w:r>
      <w:r w:rsidRPr="00FF2BBB">
        <w:t>) is the fundamental equation of ellipsometry and it relates the measured quantities Ψand Δto the amplitudes of the s and p components of the reflected wave (i.e., total reflection coefficients, R</w:t>
      </w:r>
      <w:r w:rsidRPr="00FF2BBB">
        <w:rPr>
          <w:vertAlign w:val="subscript"/>
        </w:rPr>
        <w:t>p</w:t>
      </w:r>
      <w:r w:rsidRPr="00FF2BBB">
        <w:t xml:space="preserve"> and R</w:t>
      </w:r>
      <w:r w:rsidRPr="00FF2BBB">
        <w:rPr>
          <w:vertAlign w:val="subscript"/>
        </w:rPr>
        <w:t>s</w:t>
      </w:r>
      <w:r w:rsidRPr="00FF2BBB">
        <w:t>):</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2091675E" w14:textId="77777777" w:rsidR="008D5B36" w:rsidRDefault="008D5B36" w:rsidP="00AA7219">
      <w:pPr>
        <w:rPr>
          <w:b/>
        </w:rPr>
      </w:pPr>
    </w:p>
    <w:p w14:paraId="053747A9" w14:textId="77777777" w:rsidR="008D5B36" w:rsidRDefault="008D5B36" w:rsidP="00AA7219">
      <w:pPr>
        <w:ind w:left="2160" w:firstLine="720"/>
        <w:rPr>
          <w:b/>
        </w:rPr>
      </w:pPr>
      <w:r w:rsidRPr="00FF2BBB">
        <w:rPr>
          <w:b/>
          <w:position w:val="-30"/>
        </w:rPr>
        <w:object w:dxaOrig="1939" w:dyaOrig="720" w14:anchorId="7A59A793">
          <v:shape id="_x0000_i3141" type="#_x0000_t75" style="width:97.5pt;height:36pt" o:ole="">
            <v:imagedata r:id="rId224" o:title=""/>
          </v:shape>
          <o:OLEObject Type="Embed" ProgID="Equation.3" ShapeID="_x0000_i3141" DrawAspect="Content" ObjectID="_1657127468" r:id="rId225"/>
        </w:object>
      </w:r>
      <w:r>
        <w:rPr>
          <w:b/>
        </w:rPr>
        <w:tab/>
      </w:r>
      <w:r>
        <w:rPr>
          <w:b/>
        </w:rPr>
        <w:tab/>
      </w:r>
      <w:r>
        <w:rPr>
          <w:b/>
        </w:rPr>
        <w:tab/>
      </w:r>
      <w:r>
        <w:rPr>
          <w:b/>
        </w:rPr>
        <w:tab/>
      </w:r>
      <w:r w:rsidR="001177E3">
        <w:rPr>
          <w:b/>
        </w:rPr>
        <w:tab/>
      </w:r>
      <w:r w:rsidR="001177E3">
        <w:rPr>
          <w:b/>
        </w:rPr>
        <w:tab/>
      </w:r>
      <w:r w:rsidR="001177E3">
        <w:rPr>
          <w:b/>
        </w:rPr>
        <w:tab/>
      </w:r>
      <w:r w:rsidR="001177E3">
        <w:rPr>
          <w:b/>
        </w:rPr>
        <w:tab/>
      </w:r>
      <w:r w:rsidR="001177E3">
        <w:rPr>
          <w:b/>
        </w:rPr>
        <w:tab/>
      </w:r>
      <w:r w:rsidR="001177E3">
        <w:rPr>
          <w:b/>
        </w:rPr>
        <w:tab/>
      </w:r>
      <w:r w:rsidR="001177E3">
        <w:rPr>
          <w:b/>
        </w:rPr>
        <w:tab/>
      </w:r>
      <w:r w:rsidRPr="00FF2BBB">
        <w:t>(</w:t>
      </w:r>
      <w:r>
        <w:t>A</w:t>
      </w:r>
      <w:r w:rsidRPr="00FF2BBB">
        <w:t>.16)</w:t>
      </w:r>
    </w:p>
    <w:p w14:paraId="7D440EB9" w14:textId="77777777" w:rsidR="008D5B36" w:rsidRPr="00FF2BBB" w:rsidRDefault="008D5B36" w:rsidP="00AA7219">
      <w:r w:rsidRPr="00FF2BBB">
        <w:lastRenderedPageBreak/>
        <w:t>where</w:t>
      </w:r>
    </w:p>
    <w:p w14:paraId="76594F1B" w14:textId="77777777" w:rsidR="008D5B36" w:rsidRDefault="008D5B36" w:rsidP="00AA7219">
      <w:pPr>
        <w:ind w:left="2160" w:firstLine="720"/>
        <w:rPr>
          <w:b/>
        </w:rPr>
      </w:pPr>
      <w:r w:rsidRPr="00FF2BBB">
        <w:rPr>
          <w:b/>
          <w:position w:val="-32"/>
        </w:rPr>
        <w:object w:dxaOrig="1260" w:dyaOrig="760" w14:anchorId="5C7EA5DE">
          <v:shape id="_x0000_i3142" type="#_x0000_t75" style="width:61.5pt;height:36pt" o:ole="">
            <v:imagedata r:id="rId226" o:title=""/>
          </v:shape>
          <o:OLEObject Type="Embed" ProgID="Equation.3" ShapeID="_x0000_i3142" DrawAspect="Content" ObjectID="_1657127469" r:id="rId227"/>
        </w:object>
      </w:r>
      <w:r>
        <w:rPr>
          <w:b/>
        </w:rPr>
        <w:tab/>
      </w:r>
      <w:r>
        <w:rPr>
          <w:b/>
        </w:rPr>
        <w:tab/>
      </w:r>
      <w:r>
        <w:rPr>
          <w:b/>
        </w:rPr>
        <w:tab/>
      </w:r>
      <w:r>
        <w:rPr>
          <w:b/>
        </w:rPr>
        <w:tab/>
      </w:r>
      <w:r>
        <w:rPr>
          <w:b/>
        </w:rPr>
        <w:tab/>
      </w:r>
      <w:r w:rsidR="001177E3">
        <w:rPr>
          <w:b/>
        </w:rPr>
        <w:tab/>
      </w:r>
      <w:r w:rsidR="001177E3">
        <w:rPr>
          <w:b/>
        </w:rPr>
        <w:tab/>
      </w:r>
      <w:r w:rsidR="001177E3">
        <w:rPr>
          <w:b/>
        </w:rPr>
        <w:tab/>
      </w:r>
      <w:r w:rsidR="001177E3">
        <w:rPr>
          <w:b/>
        </w:rPr>
        <w:tab/>
      </w:r>
      <w:r w:rsidR="001177E3">
        <w:rPr>
          <w:b/>
        </w:rPr>
        <w:tab/>
      </w:r>
      <w:r w:rsidR="001177E3">
        <w:rPr>
          <w:b/>
        </w:rPr>
        <w:tab/>
      </w:r>
      <w:r w:rsidR="001177E3">
        <w:rPr>
          <w:b/>
        </w:rPr>
        <w:tab/>
      </w:r>
      <w:r w:rsidR="001177E3">
        <w:rPr>
          <w:b/>
        </w:rPr>
        <w:tab/>
      </w:r>
      <w:r w:rsidRPr="00FF2BBB">
        <w:t>(</w:t>
      </w:r>
      <w:r>
        <w:t>A</w:t>
      </w:r>
      <w:r w:rsidRPr="00FF2BBB">
        <w:t>.17)</w:t>
      </w:r>
    </w:p>
    <w:p w14:paraId="40DB117B" w14:textId="77777777" w:rsidR="008D5B36" w:rsidRDefault="008D5B36" w:rsidP="00AA7219">
      <w:pPr>
        <w:rPr>
          <w:b/>
        </w:rPr>
      </w:pPr>
    </w:p>
    <w:p w14:paraId="2F3A6C4F" w14:textId="77777777" w:rsidR="008D5B36" w:rsidRDefault="008D5B36" w:rsidP="00AA7219">
      <w:pPr>
        <w:ind w:left="2160" w:firstLine="720"/>
        <w:rPr>
          <w:b/>
        </w:rPr>
      </w:pPr>
      <w:r w:rsidRPr="00FF2BBB">
        <w:rPr>
          <w:b/>
          <w:position w:val="-10"/>
        </w:rPr>
        <w:object w:dxaOrig="1120" w:dyaOrig="340" w14:anchorId="01AE0C0B">
          <v:shape id="_x0000_i3143" type="#_x0000_t75" style="width:56.5pt;height:15.5pt" o:ole="">
            <v:imagedata r:id="rId228" o:title=""/>
          </v:shape>
          <o:OLEObject Type="Embed" ProgID="Equation.3" ShapeID="_x0000_i3143" DrawAspect="Content" ObjectID="_1657127470" r:id="rId229"/>
        </w:object>
      </w:r>
      <w:r>
        <w:rPr>
          <w:b/>
        </w:rPr>
        <w:tab/>
      </w:r>
      <w:r>
        <w:rPr>
          <w:b/>
        </w:rPr>
        <w:tab/>
      </w:r>
      <w:r>
        <w:rPr>
          <w:b/>
        </w:rPr>
        <w:tab/>
      </w:r>
      <w:r>
        <w:rPr>
          <w:b/>
        </w:rPr>
        <w:tab/>
      </w:r>
      <w:r>
        <w:rPr>
          <w:b/>
        </w:rPr>
        <w:tab/>
      </w:r>
      <w:r w:rsidR="001177E3">
        <w:rPr>
          <w:b/>
        </w:rPr>
        <w:tab/>
      </w:r>
      <w:r w:rsidR="001177E3">
        <w:rPr>
          <w:b/>
        </w:rPr>
        <w:tab/>
      </w:r>
      <w:r w:rsidR="001177E3">
        <w:rPr>
          <w:b/>
        </w:rPr>
        <w:tab/>
      </w:r>
      <w:r w:rsidR="001177E3">
        <w:rPr>
          <w:b/>
        </w:rPr>
        <w:tab/>
      </w:r>
      <w:r w:rsidR="001177E3">
        <w:rPr>
          <w:b/>
        </w:rPr>
        <w:tab/>
      </w:r>
      <w:r w:rsidR="001177E3">
        <w:rPr>
          <w:b/>
        </w:rPr>
        <w:tab/>
      </w:r>
      <w:r w:rsidR="001177E3">
        <w:rPr>
          <w:b/>
        </w:rPr>
        <w:tab/>
      </w:r>
      <w:r w:rsidR="001177E3">
        <w:rPr>
          <w:b/>
        </w:rPr>
        <w:tab/>
      </w:r>
      <w:r w:rsidRPr="00FF2BBB">
        <w:t>(</w:t>
      </w:r>
      <w:r>
        <w:t>A</w:t>
      </w:r>
      <w:r w:rsidRPr="00FF2BBB">
        <w:t>.18)</w:t>
      </w:r>
    </w:p>
    <w:p w14:paraId="64A3E088" w14:textId="77777777" w:rsidR="008D5B36" w:rsidRDefault="008D5B36" w:rsidP="00AA7219">
      <w:pPr>
        <w:rPr>
          <w:b/>
        </w:rPr>
      </w:pPr>
    </w:p>
    <w:p w14:paraId="7DE9AE6C" w14:textId="31CD7B96" w:rsidR="008D5B36" w:rsidRPr="008C647F" w:rsidRDefault="008D5B36" w:rsidP="00AA7219">
      <w:pPr>
        <w:spacing w:line="480" w:lineRule="auto"/>
      </w:pPr>
      <w:r w:rsidRPr="008C647F">
        <w:t>Thus</w:t>
      </w:r>
      <w:r w:rsidR="0030555E">
        <w:t>,</w:t>
      </w:r>
      <w:r w:rsidRPr="008C647F">
        <w:t xml:space="preserve"> using the Drude equation, both thicknesses and refractive indices can be determined for layers in a sample by fitting data to a model</w:t>
      </w:r>
      <w:r>
        <w:t xml:space="preserve"> based on the known experimental parameters</w:t>
      </w:r>
      <w:r w:rsidRPr="008C647F">
        <w:t xml:space="preserve">. </w:t>
      </w:r>
    </w:p>
    <w:p w14:paraId="08D57074" w14:textId="77777777" w:rsidR="008D5B36" w:rsidRDefault="008D5B36" w:rsidP="00AA7219">
      <w:pPr>
        <w:spacing w:line="480" w:lineRule="auto"/>
        <w:ind w:firstLine="720"/>
      </w:pPr>
      <w:r>
        <w:t xml:space="preserve">Ellipsometers based on rotating polarizing elements are used to measure the parameters </w:t>
      </w:r>
      <w:r w:rsidRPr="00FF2BBB">
        <w:t>tan Ψ and cos Δ</w:t>
      </w:r>
      <w:r>
        <w:t xml:space="preserve">. One way to measure these parameters is in a nulling ellipsometry configuration where the path of light and its polarization are as shown in Figure A.4. </w:t>
      </w:r>
    </w:p>
    <w:p w14:paraId="6D563A86" w14:textId="77777777" w:rsidR="008D5B36" w:rsidRDefault="008D5B36" w:rsidP="00AA7219">
      <w:pPr>
        <w:spacing w:line="480" w:lineRule="auto"/>
        <w:ind w:firstLine="720"/>
      </w:pPr>
    </w:p>
    <w:p w14:paraId="20102277" w14:textId="77777777" w:rsidR="008D5B36" w:rsidRDefault="008D5B36" w:rsidP="00AA7219">
      <w:pPr>
        <w:spacing w:line="480" w:lineRule="auto"/>
        <w:ind w:firstLine="720"/>
      </w:pPr>
    </w:p>
    <w:p w14:paraId="2606E568" w14:textId="31790579" w:rsidR="008D5B36" w:rsidRDefault="00E7540C" w:rsidP="00AA7219">
      <w:pPr>
        <w:spacing w:line="480" w:lineRule="auto"/>
        <w:ind w:firstLine="720"/>
      </w:pPr>
      <w:r>
        <w:rPr>
          <w:noProof/>
          <w:lang w:eastAsia="ko-KR"/>
        </w:rPr>
        <w:drawing>
          <wp:anchor distT="0" distB="0" distL="114300" distR="114300" simplePos="0" relativeHeight="251671040" behindDoc="1" locked="0" layoutInCell="1" allowOverlap="1" wp14:anchorId="0D10C609" wp14:editId="098E41A5">
            <wp:simplePos x="0" y="0"/>
            <wp:positionH relativeFrom="column">
              <wp:posOffset>474980</wp:posOffset>
            </wp:positionH>
            <wp:positionV relativeFrom="paragraph">
              <wp:posOffset>228600</wp:posOffset>
            </wp:positionV>
            <wp:extent cx="4577080" cy="2647315"/>
            <wp:effectExtent l="0" t="0" r="0" b="0"/>
            <wp:wrapTight wrapText="bothSides">
              <wp:wrapPolygon edited="0">
                <wp:start x="629" y="0"/>
                <wp:lineTo x="0" y="777"/>
                <wp:lineTo x="0" y="4352"/>
                <wp:lineTo x="2337" y="4974"/>
                <wp:lineTo x="899" y="7461"/>
                <wp:lineTo x="899" y="7927"/>
                <wp:lineTo x="2248" y="9948"/>
                <wp:lineTo x="2248" y="10725"/>
                <wp:lineTo x="2517" y="11502"/>
                <wp:lineTo x="3866" y="12435"/>
                <wp:lineTo x="3866" y="12901"/>
                <wp:lineTo x="4945" y="14922"/>
                <wp:lineTo x="719" y="15699"/>
                <wp:lineTo x="0" y="16010"/>
                <wp:lineTo x="0" y="21450"/>
                <wp:lineTo x="21486" y="21450"/>
                <wp:lineTo x="21486" y="15854"/>
                <wp:lineTo x="14564" y="14922"/>
                <wp:lineTo x="15103" y="14611"/>
                <wp:lineTo x="15103" y="13834"/>
                <wp:lineTo x="14384" y="12435"/>
                <wp:lineTo x="15733" y="12124"/>
                <wp:lineTo x="16362" y="11036"/>
                <wp:lineTo x="16002" y="9948"/>
                <wp:lineTo x="17980" y="9792"/>
                <wp:lineTo x="18519" y="8704"/>
                <wp:lineTo x="17980" y="7461"/>
                <wp:lineTo x="18519" y="7461"/>
                <wp:lineTo x="19778" y="5596"/>
                <wp:lineTo x="19688" y="4974"/>
                <wp:lineTo x="18250" y="2487"/>
                <wp:lineTo x="18430" y="311"/>
                <wp:lineTo x="16182" y="0"/>
                <wp:lineTo x="1888" y="0"/>
                <wp:lineTo x="629" y="0"/>
              </wp:wrapPolygon>
            </wp:wrapTight>
            <wp:docPr id="131" name="Picture 207" descr="Appendix_Nulling Ellipsome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Appendix_Nulling Ellipsometry"/>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577080" cy="2647315"/>
                    </a:xfrm>
                    <a:prstGeom prst="rect">
                      <a:avLst/>
                    </a:prstGeom>
                    <a:noFill/>
                  </pic:spPr>
                </pic:pic>
              </a:graphicData>
            </a:graphic>
            <wp14:sizeRelH relativeFrom="page">
              <wp14:pctWidth>0</wp14:pctWidth>
            </wp14:sizeRelH>
            <wp14:sizeRelV relativeFrom="page">
              <wp14:pctHeight>0</wp14:pctHeight>
            </wp14:sizeRelV>
          </wp:anchor>
        </w:drawing>
      </w:r>
    </w:p>
    <w:p w14:paraId="719B86C4" w14:textId="77777777" w:rsidR="008D5B36" w:rsidRDefault="008D5B36" w:rsidP="00AA7219">
      <w:pPr>
        <w:spacing w:line="480" w:lineRule="auto"/>
      </w:pPr>
    </w:p>
    <w:p w14:paraId="768E120C" w14:textId="77777777" w:rsidR="008D5B36" w:rsidRDefault="008D5B36" w:rsidP="00AA7219">
      <w:pPr>
        <w:jc w:val="center"/>
        <w:rPr>
          <w:b/>
        </w:rPr>
      </w:pPr>
    </w:p>
    <w:p w14:paraId="43575883" w14:textId="77777777" w:rsidR="008D5B36" w:rsidRDefault="008D5B36" w:rsidP="00AA7219">
      <w:pPr>
        <w:spacing w:line="480" w:lineRule="auto"/>
        <w:rPr>
          <w:b/>
        </w:rPr>
      </w:pPr>
    </w:p>
    <w:p w14:paraId="08EB60B3" w14:textId="77777777" w:rsidR="008D5B36" w:rsidRDefault="008D5B36" w:rsidP="00AA7219">
      <w:pPr>
        <w:spacing w:line="480" w:lineRule="auto"/>
        <w:rPr>
          <w:b/>
        </w:rPr>
      </w:pPr>
    </w:p>
    <w:p w14:paraId="48E974F7" w14:textId="77777777" w:rsidR="008D5B36" w:rsidRDefault="008D5B36" w:rsidP="00AA7219">
      <w:pPr>
        <w:spacing w:line="480" w:lineRule="auto"/>
        <w:rPr>
          <w:b/>
        </w:rPr>
      </w:pPr>
    </w:p>
    <w:p w14:paraId="3F38FB93" w14:textId="77777777" w:rsidR="008D5B36" w:rsidRDefault="008D5B36" w:rsidP="00AA7219">
      <w:pPr>
        <w:spacing w:line="480" w:lineRule="auto"/>
        <w:rPr>
          <w:b/>
        </w:rPr>
      </w:pPr>
    </w:p>
    <w:p w14:paraId="1FAC7B42" w14:textId="77777777" w:rsidR="008D5B36" w:rsidRPr="0034787A" w:rsidRDefault="008D5B36" w:rsidP="0034787A">
      <w:pPr>
        <w:pStyle w:val="Caption"/>
        <w:rPr>
          <w:i w:val="0"/>
          <w:color w:val="auto"/>
          <w:sz w:val="24"/>
        </w:rPr>
      </w:pPr>
      <w:bookmarkStart w:id="339" w:name="_Toc46500763"/>
      <w:r w:rsidRPr="0034787A">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sidRPr="0034787A">
        <w:rPr>
          <w:i w:val="0"/>
          <w:color w:val="auto"/>
          <w:sz w:val="24"/>
        </w:rPr>
        <w:t xml:space="preserve">   Configuration for nulling ellipsometry experiment.</w:t>
      </w:r>
      <w:bookmarkEnd w:id="339"/>
    </w:p>
    <w:p w14:paraId="57335288" w14:textId="28ADE90E" w:rsidR="008D5B36" w:rsidRDefault="008D5B36" w:rsidP="00AA7219">
      <w:pPr>
        <w:tabs>
          <w:tab w:val="left" w:pos="360"/>
        </w:tabs>
        <w:spacing w:line="480" w:lineRule="auto"/>
        <w:rPr>
          <w:b/>
        </w:rPr>
      </w:pPr>
      <w:r w:rsidRPr="00F06D51">
        <w:lastRenderedPageBreak/>
        <w:t>Monochromatic light passes thru a polarizer and becomes linearly polarized</w:t>
      </w:r>
      <w:r>
        <w:t xml:space="preserve">. </w:t>
      </w:r>
      <w:r w:rsidRPr="00F06D51">
        <w:t xml:space="preserve">The linearly polarized light </w:t>
      </w:r>
      <w:r>
        <w:t xml:space="preserve">passes thru a compensator also known as an </w:t>
      </w:r>
      <w:r w:rsidRPr="00F06D51">
        <w:t xml:space="preserve">optical retarder that shifts the phase between the s and p components </w:t>
      </w:r>
      <w:r>
        <w:t xml:space="preserve">of light </w:t>
      </w:r>
      <w:r w:rsidRPr="00F06D51">
        <w:t>such that the resulting wave is circularly polarized</w:t>
      </w:r>
      <w:r>
        <w:t xml:space="preserve">. </w:t>
      </w:r>
      <w:r w:rsidRPr="00F06D51">
        <w:t>The circularly polarized light becomes elliptically polarized upon reflection under an angle equal to the incident angle from a sample</w:t>
      </w:r>
      <w:r>
        <w:t xml:space="preserve">. </w:t>
      </w:r>
      <w:r w:rsidRPr="00F06D51">
        <w:t>The angles of the analyzer and the incident light polarizer are adjusted such that the elliptically polarized light emerging from the sample is converted to linearly polarized light that is oriented at an angle 90° to the incident linearly polarized light</w:t>
      </w:r>
      <w:r>
        <w:t xml:space="preserve">. Since two linear polarizers at an angle of </w:t>
      </w:r>
      <w:r w:rsidRPr="00F06D51">
        <w:t>90°</w:t>
      </w:r>
      <w:r>
        <w:t xml:space="preserve"> do not transmit light, a </w:t>
      </w:r>
      <w:r w:rsidRPr="00F06D51">
        <w:t>null signal is detected by a photodetector</w:t>
      </w:r>
      <w:r>
        <w:t xml:space="preserve">. Moreover the ellipsometric angles Ψ and Δ are a function of the angles obtained for the polarizer, analyzer, and compensator. The thickness of the sample film and the complex refractive index are obtained by comparing the ellipsometric angles to a theoretical model of the given experimental system. A nulling ellipsometer was used to measure the thicknesses of dry films in these studies.  </w:t>
      </w:r>
      <w:r>
        <w:tab/>
      </w:r>
    </w:p>
    <w:p w14:paraId="66F2216B" w14:textId="77777777" w:rsidR="008D5B36" w:rsidRDefault="008D5B36" w:rsidP="00761900">
      <w:pPr>
        <w:numPr>
          <w:ilvl w:val="0"/>
          <w:numId w:val="29"/>
        </w:numPr>
        <w:spacing w:after="0" w:line="240" w:lineRule="auto"/>
        <w:outlineLvl w:val="2"/>
        <w:rPr>
          <w:b/>
        </w:rPr>
      </w:pPr>
      <w:bookmarkStart w:id="340" w:name="_Toc459154961"/>
      <w:bookmarkStart w:id="341" w:name="_Toc46500618"/>
      <w:r>
        <w:rPr>
          <w:b/>
        </w:rPr>
        <w:t>Neutron Reflectivity</w:t>
      </w:r>
      <w:bookmarkEnd w:id="340"/>
      <w:bookmarkEnd w:id="341"/>
    </w:p>
    <w:p w14:paraId="71F8E2EE" w14:textId="77777777" w:rsidR="008D5B36" w:rsidRDefault="008D5B36" w:rsidP="00AA7219">
      <w:pPr>
        <w:ind w:left="720"/>
        <w:rPr>
          <w:b/>
        </w:rPr>
      </w:pPr>
    </w:p>
    <w:p w14:paraId="7426B53A" w14:textId="77777777" w:rsidR="008D5B36" w:rsidRPr="000A3BA3" w:rsidRDefault="008D5B36" w:rsidP="00AA7219">
      <w:pPr>
        <w:spacing w:line="480" w:lineRule="auto"/>
        <w:ind w:firstLine="720"/>
        <w:rPr>
          <w:iCs/>
        </w:rPr>
      </w:pPr>
      <w:r w:rsidRPr="00221F80">
        <w:t xml:space="preserve">Neutron reflectivity is a depth profiling technique that gives information about the composition of a thin film normal to the surface. The technique is sensitive to the details of an interface at a molecular level with resolution on the order of one nanometer.  </w:t>
      </w:r>
      <w:r>
        <w:t>Since</w:t>
      </w:r>
      <w:r w:rsidRPr="00221F80">
        <w:t xml:space="preserve"> neutrons interact weakly with most materials, they can penetrate deep into a material without destroying it. In contrast, complementary ion beam methods such as dynamic secondary ion mass spectrometry (DSIMS)</w:t>
      </w:r>
      <w:r>
        <w:t xml:space="preserve">, with depth resolution </w:t>
      </w:r>
      <w:r w:rsidRPr="00221F80">
        <w:t>on the order of tens of nanometers</w:t>
      </w:r>
      <w:r>
        <w:t xml:space="preserve">, </w:t>
      </w:r>
      <w:r w:rsidRPr="00221F80">
        <w:t xml:space="preserve">often result in the destruction of a material after analysis. </w:t>
      </w:r>
      <w:r w:rsidRPr="000A3BA3">
        <w:t xml:space="preserve">A distinct advantage </w:t>
      </w:r>
      <w:r>
        <w:t>of neutron reflectivity</w:t>
      </w:r>
      <w:r w:rsidRPr="000A3BA3">
        <w:t xml:space="preserve"> is that isotopic substitution can be used </w:t>
      </w:r>
      <w:r w:rsidRPr="000A3BA3">
        <w:rPr>
          <w:iCs/>
        </w:rPr>
        <w:t xml:space="preserve">to create contrast in hydrogenous systems because the </w:t>
      </w:r>
      <w:r>
        <w:rPr>
          <w:iCs/>
        </w:rPr>
        <w:t xml:space="preserve">neutron </w:t>
      </w:r>
      <w:r w:rsidRPr="000A3BA3">
        <w:rPr>
          <w:iCs/>
        </w:rPr>
        <w:t>scattering length</w:t>
      </w:r>
      <w:r>
        <w:rPr>
          <w:iCs/>
        </w:rPr>
        <w:t xml:space="preserve"> (measure of scattering power)</w:t>
      </w:r>
      <w:r w:rsidRPr="000A3BA3">
        <w:rPr>
          <w:iCs/>
        </w:rPr>
        <w:t xml:space="preserve"> for hydrogen and deuterium are very different (-</w:t>
      </w:r>
      <w:r w:rsidRPr="000A3BA3">
        <w:rPr>
          <w:iCs/>
        </w:rPr>
        <w:lastRenderedPageBreak/>
        <w:t xml:space="preserve">3.74E-5Å and 6.67E-5Å, respectively). By deuterating one component of a hydrogeneous system, one can potentially explore depth profiles for a number of model systems. </w:t>
      </w:r>
    </w:p>
    <w:p w14:paraId="0C035A26" w14:textId="5BD63479" w:rsidR="008D5B36" w:rsidRDefault="008D5B36" w:rsidP="00AA7219">
      <w:pPr>
        <w:spacing w:line="480" w:lineRule="auto"/>
        <w:ind w:firstLine="720"/>
      </w:pPr>
      <w:r>
        <w:t>R</w:t>
      </w:r>
      <w:r w:rsidRPr="00B47EC7">
        <w:t xml:space="preserve">eflection of a wave at an interface between two materials occurs when the refractive indices of the materials are different. </w:t>
      </w:r>
      <w:r>
        <w:t>Neutrons reflect and refract from an interface according to Snell’s Law:</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77A622D1" w14:textId="77777777" w:rsidR="008D5B36" w:rsidRPr="00687069" w:rsidRDefault="008D5B36" w:rsidP="00AA7219">
      <w:pPr>
        <w:ind w:left="2160" w:firstLine="720"/>
        <w:rPr>
          <w:color w:val="00FF00"/>
        </w:rPr>
      </w:pPr>
      <w:r w:rsidRPr="00687069">
        <w:rPr>
          <w:color w:val="00FF00"/>
          <w:position w:val="-12"/>
        </w:rPr>
        <w:object w:dxaOrig="1820" w:dyaOrig="360" w14:anchorId="5789F80D">
          <v:shape id="_x0000_i3144" type="#_x0000_t75" style="width:92.5pt;height:20.5pt" o:ole="">
            <v:imagedata r:id="rId231" o:title=""/>
          </v:shape>
          <o:OLEObject Type="Embed" ProgID="Equation.3" ShapeID="_x0000_i3144" DrawAspect="Content" ObjectID="_1657127471" r:id="rId232"/>
        </w:object>
      </w:r>
      <w:r>
        <w:rPr>
          <w:color w:val="00FF00"/>
        </w:rPr>
        <w:tab/>
      </w:r>
      <w:r>
        <w:rPr>
          <w:color w:val="00FF00"/>
        </w:rPr>
        <w:tab/>
      </w:r>
      <w:r>
        <w:rPr>
          <w:color w:val="00FF00"/>
        </w:rPr>
        <w:tab/>
      </w:r>
      <w:r>
        <w:rPr>
          <w:color w:val="00FF00"/>
        </w:rPr>
        <w:tab/>
      </w:r>
      <w:r w:rsidR="000C268C">
        <w:rPr>
          <w:color w:val="00FF00"/>
        </w:rPr>
        <w:tab/>
      </w:r>
      <w:r w:rsidR="001177E3">
        <w:rPr>
          <w:color w:val="00FF00"/>
        </w:rPr>
        <w:tab/>
      </w:r>
      <w:r w:rsidR="001177E3">
        <w:rPr>
          <w:color w:val="00FF00"/>
        </w:rPr>
        <w:tab/>
      </w:r>
      <w:r w:rsidR="001177E3">
        <w:rPr>
          <w:color w:val="00FF00"/>
        </w:rPr>
        <w:tab/>
      </w:r>
      <w:r w:rsidR="001177E3">
        <w:rPr>
          <w:color w:val="00FF00"/>
        </w:rPr>
        <w:tab/>
      </w:r>
      <w:r w:rsidR="001177E3">
        <w:rPr>
          <w:color w:val="00FF00"/>
        </w:rPr>
        <w:tab/>
      </w:r>
      <w:r w:rsidR="001177E3">
        <w:rPr>
          <w:color w:val="00FF00"/>
        </w:rPr>
        <w:tab/>
      </w:r>
      <w:r w:rsidRPr="000A3BA3">
        <w:t>(</w:t>
      </w:r>
      <w:r>
        <w:t>A</w:t>
      </w:r>
      <w:r w:rsidRPr="000A3BA3">
        <w:t>.</w:t>
      </w:r>
      <w:r>
        <w:t>19</w:t>
      </w:r>
      <w:r w:rsidRPr="000A3BA3">
        <w:t>)</w:t>
      </w:r>
    </w:p>
    <w:p w14:paraId="0380AF92" w14:textId="63E023EA" w:rsidR="008D5B36" w:rsidRDefault="008D5B36" w:rsidP="00AA7219">
      <w:pPr>
        <w:spacing w:line="480" w:lineRule="auto"/>
      </w:pPr>
      <w:r w:rsidRPr="000A3BA3">
        <w:t>where n</w:t>
      </w:r>
      <w:r w:rsidRPr="00986D32">
        <w:rPr>
          <w:vertAlign w:val="subscript"/>
        </w:rPr>
        <w:t>0</w:t>
      </w:r>
      <w:r w:rsidRPr="000A3BA3">
        <w:t xml:space="preserve"> and n</w:t>
      </w:r>
      <w:r w:rsidRPr="000A3BA3">
        <w:rPr>
          <w:vertAlign w:val="subscript"/>
        </w:rPr>
        <w:t>1</w:t>
      </w:r>
      <w:r w:rsidRPr="000A3BA3">
        <w:t xml:space="preserve"> are refractive indices and θ</w:t>
      </w:r>
      <w:r w:rsidRPr="000A3BA3">
        <w:rPr>
          <w:vertAlign w:val="subscript"/>
        </w:rPr>
        <w:t>0</w:t>
      </w:r>
      <w:r w:rsidRPr="000A3BA3">
        <w:t xml:space="preserve"> and θ</w:t>
      </w:r>
      <w:r w:rsidRPr="000A3BA3">
        <w:rPr>
          <w:vertAlign w:val="subscript"/>
        </w:rPr>
        <w:t xml:space="preserve">1 </w:t>
      </w:r>
      <w:r w:rsidRPr="000A3BA3">
        <w:t xml:space="preserve">are the angles of incidence and refraction, respectively. </w:t>
      </w:r>
      <w:r>
        <w:t>The refractive index of materials for neutrons is given by:</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7ADC2F3B" w14:textId="77777777" w:rsidR="008D5B36" w:rsidRDefault="008D5B36" w:rsidP="00AA7219">
      <w:pPr>
        <w:spacing w:line="480" w:lineRule="auto"/>
        <w:ind w:left="2880" w:firstLine="720"/>
      </w:pPr>
      <w:r w:rsidRPr="00331A29">
        <w:rPr>
          <w:position w:val="-12"/>
        </w:rPr>
        <w:object w:dxaOrig="1480" w:dyaOrig="360" w14:anchorId="62FDDEB5">
          <v:shape id="_x0000_i3145" type="#_x0000_t75" style="width:1in;height:20.5pt" o:ole="">
            <v:imagedata r:id="rId233" o:title=""/>
          </v:shape>
          <o:OLEObject Type="Embed" ProgID="Equation.3" ShapeID="_x0000_i3145" DrawAspect="Content" ObjectID="_1657127472" r:id="rId234"/>
        </w:object>
      </w:r>
      <w:r>
        <w:tab/>
      </w:r>
      <w:r>
        <w:tab/>
      </w:r>
      <w:r>
        <w:tab/>
      </w:r>
      <w:r>
        <w:tab/>
      </w:r>
      <w:r w:rsidR="001177E3">
        <w:tab/>
      </w:r>
      <w:r w:rsidR="001177E3">
        <w:tab/>
      </w:r>
      <w:r w:rsidR="001177E3">
        <w:tab/>
      </w:r>
      <w:r w:rsidR="001177E3">
        <w:tab/>
      </w:r>
      <w:r w:rsidR="001177E3">
        <w:tab/>
      </w:r>
      <w:r w:rsidR="001177E3">
        <w:tab/>
      </w:r>
      <w:r>
        <w:t>(A.20)</w:t>
      </w:r>
    </w:p>
    <w:p w14:paraId="6C0CD74D" w14:textId="46F883A5" w:rsidR="008D5B36" w:rsidRPr="007F6A9D" w:rsidRDefault="008D5B36" w:rsidP="00AA7219">
      <w:pPr>
        <w:spacing w:line="480" w:lineRule="auto"/>
      </w:pPr>
      <w:r>
        <w:t xml:space="preserve">where the imaginary </w:t>
      </w:r>
      <w:r w:rsidR="001177E3">
        <w:t xml:space="preserve">component accounts for </w:t>
      </w:r>
      <w:r>
        <w:t>adsorption which is small for most materials and is therefore considered negligible. The real part of the refractive index, δ</w:t>
      </w:r>
      <w:r w:rsidRPr="007F6A9D">
        <w:rPr>
          <w:vertAlign w:val="subscript"/>
        </w:rPr>
        <w:t>N</w:t>
      </w:r>
      <w:r>
        <w:t>, is defined as:</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43ACA254" w14:textId="77777777" w:rsidR="008D5B36" w:rsidRDefault="000A4DA3" w:rsidP="00AA7219">
      <w:pPr>
        <w:spacing w:line="480" w:lineRule="auto"/>
        <w:ind w:left="1440" w:firstLine="720"/>
      </w:pPr>
      <w:r w:rsidRPr="007F6A9D">
        <w:rPr>
          <w:position w:val="-32"/>
        </w:rPr>
        <w:object w:dxaOrig="3100" w:dyaOrig="760" w14:anchorId="4055A80F">
          <v:shape id="_x0000_i3146" type="#_x0000_t75" style="width:154.5pt;height:36pt" o:ole="">
            <v:imagedata r:id="rId235" o:title=""/>
          </v:shape>
          <o:OLEObject Type="Embed" ProgID="Equation.3" ShapeID="_x0000_i3146" DrawAspect="Content" ObjectID="_1657127473" r:id="rId236"/>
        </w:object>
      </w:r>
      <w:r w:rsidR="008D5B36">
        <w:tab/>
      </w:r>
      <w:r w:rsidR="008D5B36">
        <w:tab/>
      </w:r>
      <w:r w:rsidR="008D5B36">
        <w:tab/>
      </w:r>
      <w:r w:rsidR="000C268C">
        <w:tab/>
      </w:r>
      <w:r w:rsidR="001177E3">
        <w:tab/>
      </w:r>
      <w:r w:rsidR="001177E3">
        <w:tab/>
      </w:r>
      <w:r w:rsidR="001177E3">
        <w:tab/>
      </w:r>
      <w:r w:rsidR="001177E3">
        <w:tab/>
      </w:r>
      <w:r w:rsidR="001177E3">
        <w:tab/>
      </w:r>
      <w:r w:rsidR="001177E3">
        <w:tab/>
      </w:r>
      <w:r w:rsidR="008D5B36">
        <w:t>(A.21)</w:t>
      </w:r>
    </w:p>
    <w:p w14:paraId="50DC4602" w14:textId="2F97710D" w:rsidR="008D5B36" w:rsidRDefault="008D5B36" w:rsidP="00AA7219">
      <w:pPr>
        <w:spacing w:line="480" w:lineRule="auto"/>
      </w:pPr>
      <w:r>
        <w:t>where N</w:t>
      </w:r>
      <w:r w:rsidRPr="001A7F86">
        <w:rPr>
          <w:vertAlign w:val="subscript"/>
        </w:rPr>
        <w:t>i</w:t>
      </w:r>
      <w:r>
        <w:t xml:space="preserve"> is the number density of scattering centers (or formula units per unit volume) that each have a coherent scattering neutron scattering length </w:t>
      </w:r>
      <w:r w:rsidRPr="001A7F86">
        <w:t>b</w:t>
      </w:r>
      <w:r w:rsidRPr="001A7F86">
        <w:rPr>
          <w:vertAlign w:val="subscript"/>
        </w:rPr>
        <w:t>i</w:t>
      </w:r>
      <w:r>
        <w:t>, and ρ i</w:t>
      </w:r>
      <w:r w:rsidR="000A4DA3">
        <w:t xml:space="preserve">s the scattering length density. </w:t>
      </w:r>
      <w:r>
        <w:t xml:space="preserve">For most materials the value of the neutron scattering length is small and therefore n is less than unity. Thus in such materials there exists a </w:t>
      </w:r>
      <w:r w:rsidRPr="000A3BA3">
        <w:t xml:space="preserve">critical angle below which there will be total reflection and above which there will be </w:t>
      </w:r>
      <w:r>
        <w:t>refraction into the material</w:t>
      </w:r>
      <w:r w:rsidRPr="000A3BA3">
        <w:t>.</w:t>
      </w:r>
      <w:r>
        <w:t xml:space="preserve"> The value of the critical angle, θ</w:t>
      </w:r>
      <w:r w:rsidRPr="00357456">
        <w:rPr>
          <w:vertAlign w:val="subscript"/>
        </w:rPr>
        <w:t>C</w:t>
      </w:r>
      <w:r>
        <w:t xml:space="preserve"> , depends on the wavelength of radiation, λ, and on the scattering length density of the sample, ρ, through the following relation:</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3AA11FAA" w14:textId="77777777" w:rsidR="008D5B36" w:rsidRDefault="000A4DA3" w:rsidP="00AA7219">
      <w:pPr>
        <w:spacing w:line="480" w:lineRule="auto"/>
        <w:ind w:left="2880"/>
      </w:pPr>
      <w:r w:rsidRPr="00331A29">
        <w:rPr>
          <w:position w:val="-24"/>
        </w:rPr>
        <w:object w:dxaOrig="2640" w:dyaOrig="660" w14:anchorId="311D2D47">
          <v:shape id="_x0000_i3147" type="#_x0000_t75" style="width:128.5pt;height:31pt" o:ole="">
            <v:imagedata r:id="rId237" o:title=""/>
          </v:shape>
          <o:OLEObject Type="Embed" ProgID="Equation.3" ShapeID="_x0000_i3147" DrawAspect="Content" ObjectID="_1657127474" r:id="rId238"/>
        </w:object>
      </w:r>
      <w:r w:rsidR="008D5B36">
        <w:tab/>
      </w:r>
      <w:r w:rsidR="008D5B36">
        <w:tab/>
      </w:r>
      <w:r w:rsidR="008D5B36">
        <w:tab/>
      </w:r>
      <w:r w:rsidR="000C268C">
        <w:tab/>
      </w:r>
      <w:r w:rsidR="001177E3">
        <w:tab/>
      </w:r>
      <w:r w:rsidR="001177E3">
        <w:tab/>
      </w:r>
      <w:r w:rsidR="001177E3">
        <w:tab/>
      </w:r>
      <w:r w:rsidR="001177E3">
        <w:tab/>
      </w:r>
      <w:r w:rsidR="001177E3">
        <w:tab/>
      </w:r>
      <w:r w:rsidR="008D5B36">
        <w:t>(A.22)</w:t>
      </w:r>
    </w:p>
    <w:p w14:paraId="52489B9E" w14:textId="77777777" w:rsidR="008D5B36" w:rsidRDefault="008D5B36" w:rsidP="00AA7219">
      <w:pPr>
        <w:spacing w:line="480" w:lineRule="auto"/>
      </w:pPr>
      <w:r>
        <w:lastRenderedPageBreak/>
        <w:t>The value of δ</w:t>
      </w:r>
      <w:r w:rsidRPr="00EF1662">
        <w:rPr>
          <w:vertAlign w:val="subscript"/>
        </w:rPr>
        <w:t>N</w:t>
      </w:r>
      <w:r>
        <w:t xml:space="preserve"> is on the order of 10</w:t>
      </w:r>
      <w:r>
        <w:rPr>
          <w:vertAlign w:val="superscript"/>
        </w:rPr>
        <w:t>-6</w:t>
      </w:r>
      <w:r>
        <w:t xml:space="preserve"> and thus the critical angle is very small. Consequently, measurements in neutron reflectivity must be made at grazing angles of incidence and highly collimated beams of neutrons must be used. Figure A.5 illustrates how the refractive index is related to the scattering experiment, where the angle of incidence equals the angle of reflection and is called specular reflection. </w:t>
      </w:r>
    </w:p>
    <w:p w14:paraId="3D9676AD" w14:textId="32D27CA7" w:rsidR="008D5B36" w:rsidRDefault="008D5B36" w:rsidP="00AA7219">
      <w:pPr>
        <w:spacing w:line="480" w:lineRule="auto"/>
        <w:rPr>
          <w:b/>
        </w:rPr>
      </w:pPr>
    </w:p>
    <w:p w14:paraId="5004DFD8" w14:textId="0677160B" w:rsidR="0030555E" w:rsidRDefault="0030555E" w:rsidP="00AA7219">
      <w:pPr>
        <w:spacing w:line="480" w:lineRule="auto"/>
        <w:rPr>
          <w:b/>
        </w:rPr>
      </w:pPr>
    </w:p>
    <w:p w14:paraId="219550BB" w14:textId="77777777" w:rsidR="0030555E" w:rsidRDefault="0030555E" w:rsidP="00AA7219">
      <w:pPr>
        <w:spacing w:line="480" w:lineRule="auto"/>
        <w:rPr>
          <w:b/>
        </w:rPr>
      </w:pPr>
    </w:p>
    <w:p w14:paraId="5053B22C" w14:textId="470484D7" w:rsidR="008D5B36" w:rsidRPr="0031143A" w:rsidRDefault="00E7540C" w:rsidP="00AA7219">
      <w:pPr>
        <w:spacing w:line="480" w:lineRule="auto"/>
        <w:rPr>
          <w:b/>
        </w:rPr>
      </w:pPr>
      <w:r>
        <w:rPr>
          <w:noProof/>
          <w:lang w:eastAsia="ko-KR"/>
        </w:rPr>
        <w:drawing>
          <wp:anchor distT="0" distB="0" distL="114300" distR="114300" simplePos="0" relativeHeight="251674112" behindDoc="1" locked="0" layoutInCell="1" allowOverlap="1" wp14:anchorId="475ED0DD" wp14:editId="4838D307">
            <wp:simplePos x="0" y="0"/>
            <wp:positionH relativeFrom="column">
              <wp:posOffset>-114300</wp:posOffset>
            </wp:positionH>
            <wp:positionV relativeFrom="paragraph">
              <wp:posOffset>342900</wp:posOffset>
            </wp:positionV>
            <wp:extent cx="5829300" cy="2607945"/>
            <wp:effectExtent l="0" t="0" r="0" b="0"/>
            <wp:wrapTight wrapText="bothSides">
              <wp:wrapPolygon edited="0">
                <wp:start x="11435" y="158"/>
                <wp:lineTo x="4518" y="1578"/>
                <wp:lineTo x="3953" y="1893"/>
                <wp:lineTo x="3953" y="3629"/>
                <wp:lineTo x="6212" y="5522"/>
                <wp:lineTo x="6847" y="5522"/>
                <wp:lineTo x="3953" y="6311"/>
                <wp:lineTo x="4024" y="6942"/>
                <wp:lineTo x="11435" y="8047"/>
                <wp:lineTo x="9459" y="9782"/>
                <wp:lineTo x="9459" y="10571"/>
                <wp:lineTo x="10800" y="10571"/>
                <wp:lineTo x="141" y="14200"/>
                <wp:lineTo x="0" y="15305"/>
                <wp:lineTo x="4024" y="15620"/>
                <wp:lineTo x="4024" y="16725"/>
                <wp:lineTo x="9247" y="19091"/>
                <wp:lineTo x="11224" y="19565"/>
                <wp:lineTo x="11576" y="19565"/>
                <wp:lineTo x="11647" y="19249"/>
                <wp:lineTo x="11788" y="18145"/>
                <wp:lineTo x="18071" y="18145"/>
                <wp:lineTo x="19059" y="17829"/>
                <wp:lineTo x="18918" y="15620"/>
                <wp:lineTo x="20541" y="14989"/>
                <wp:lineTo x="20541" y="14200"/>
                <wp:lineTo x="18988" y="12622"/>
                <wp:lineTo x="10800" y="10571"/>
                <wp:lineTo x="12706" y="10571"/>
                <wp:lineTo x="18000" y="8678"/>
                <wp:lineTo x="17929" y="8047"/>
                <wp:lineTo x="18635" y="6942"/>
                <wp:lineTo x="18635" y="6469"/>
                <wp:lineTo x="17788" y="5522"/>
                <wp:lineTo x="18141" y="1420"/>
                <wp:lineTo x="17294" y="1104"/>
                <wp:lineTo x="11859" y="158"/>
                <wp:lineTo x="11435" y="158"/>
              </wp:wrapPolygon>
            </wp:wrapTight>
            <wp:docPr id="132" name="Picture 206" descr="Fig 3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Fig 3_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829300" cy="2607945"/>
                    </a:xfrm>
                    <a:prstGeom prst="rect">
                      <a:avLst/>
                    </a:prstGeom>
                    <a:noFill/>
                  </pic:spPr>
                </pic:pic>
              </a:graphicData>
            </a:graphic>
            <wp14:sizeRelH relativeFrom="page">
              <wp14:pctWidth>0</wp14:pctWidth>
            </wp14:sizeRelH>
            <wp14:sizeRelV relativeFrom="page">
              <wp14:pctHeight>0</wp14:pctHeight>
            </wp14:sizeRelV>
          </wp:anchor>
        </w:drawing>
      </w:r>
    </w:p>
    <w:p w14:paraId="35E72E55" w14:textId="77777777" w:rsidR="008D5B36" w:rsidRDefault="008D5B36" w:rsidP="00AA7219">
      <w:pPr>
        <w:spacing w:line="480" w:lineRule="auto"/>
        <w:rPr>
          <w:b/>
        </w:rPr>
      </w:pPr>
    </w:p>
    <w:p w14:paraId="00E93F63" w14:textId="77777777" w:rsidR="008D5B36" w:rsidRDefault="008D5B36" w:rsidP="00AA7219">
      <w:pPr>
        <w:spacing w:line="480" w:lineRule="auto"/>
        <w:rPr>
          <w:b/>
        </w:rPr>
      </w:pPr>
    </w:p>
    <w:p w14:paraId="0F31578A" w14:textId="77777777" w:rsidR="008D5B36" w:rsidRDefault="008D5B36" w:rsidP="00AA7219">
      <w:pPr>
        <w:spacing w:line="480" w:lineRule="auto"/>
        <w:rPr>
          <w:b/>
        </w:rPr>
      </w:pPr>
    </w:p>
    <w:p w14:paraId="72F800CE" w14:textId="77777777" w:rsidR="008D5B36" w:rsidRDefault="008D5B36" w:rsidP="00AA7219">
      <w:pPr>
        <w:spacing w:line="480" w:lineRule="auto"/>
        <w:rPr>
          <w:b/>
        </w:rPr>
      </w:pPr>
    </w:p>
    <w:p w14:paraId="2F43C29B" w14:textId="77777777" w:rsidR="008D5B36" w:rsidRDefault="008D5B36" w:rsidP="00AA7219">
      <w:pPr>
        <w:spacing w:line="480" w:lineRule="auto"/>
        <w:rPr>
          <w:b/>
        </w:rPr>
      </w:pPr>
    </w:p>
    <w:p w14:paraId="558D756C" w14:textId="77777777" w:rsidR="000C268C" w:rsidRDefault="000C268C" w:rsidP="0034787A">
      <w:pPr>
        <w:pStyle w:val="Caption"/>
        <w:rPr>
          <w:b/>
          <w:i w:val="0"/>
          <w:color w:val="auto"/>
          <w:sz w:val="24"/>
        </w:rPr>
      </w:pPr>
    </w:p>
    <w:p w14:paraId="2EDE8428" w14:textId="77777777" w:rsidR="008D5B36" w:rsidRPr="0034787A" w:rsidRDefault="008D5B36" w:rsidP="0034787A">
      <w:pPr>
        <w:pStyle w:val="Caption"/>
        <w:rPr>
          <w:i w:val="0"/>
          <w:color w:val="auto"/>
          <w:sz w:val="24"/>
        </w:rPr>
      </w:pPr>
      <w:bookmarkStart w:id="342" w:name="_Toc46500764"/>
      <w:r w:rsidRPr="0034787A">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sidRPr="0034787A">
        <w:rPr>
          <w:i w:val="0"/>
          <w:color w:val="auto"/>
          <w:sz w:val="24"/>
        </w:rPr>
        <w:t xml:space="preserve">   How n, the neutron refractive index, is related to the scattering experiment.</w:t>
      </w:r>
      <w:bookmarkEnd w:id="342"/>
    </w:p>
    <w:p w14:paraId="7ED0516B" w14:textId="77777777" w:rsidR="0030555E" w:rsidRDefault="0030555E" w:rsidP="00AA7219">
      <w:pPr>
        <w:spacing w:line="480" w:lineRule="auto"/>
        <w:ind w:firstLine="720"/>
      </w:pPr>
    </w:p>
    <w:p w14:paraId="1093858C" w14:textId="77777777" w:rsidR="0030555E" w:rsidRDefault="0030555E" w:rsidP="00AA7219">
      <w:pPr>
        <w:spacing w:line="480" w:lineRule="auto"/>
        <w:ind w:firstLine="720"/>
      </w:pPr>
    </w:p>
    <w:p w14:paraId="2980B6CB" w14:textId="18D077E0" w:rsidR="008D5B36" w:rsidRPr="00B47EC7" w:rsidRDefault="008D5B36" w:rsidP="00AA7219">
      <w:pPr>
        <w:spacing w:line="480" w:lineRule="auto"/>
        <w:ind w:firstLine="720"/>
      </w:pPr>
      <w:r w:rsidRPr="00B47EC7">
        <w:t xml:space="preserve">In a neutron reflectivity experiment, a collimated neutron beam with wavelength, λ, impinges on a surface at an incident angle, θ, and the reflectivity, R, which is a ratio of the </w:t>
      </w:r>
      <w:r w:rsidRPr="00B47EC7">
        <w:lastRenderedPageBreak/>
        <w:t>reflected and incident beams, is measured as a function of momentum transfer perpendicular to the sample surface, Q</w:t>
      </w:r>
      <w:r w:rsidRPr="00B47EC7">
        <w:rPr>
          <w:vertAlign w:val="subscript"/>
        </w:rPr>
        <w:t>z</w:t>
      </w:r>
      <w:r w:rsidRPr="00B47EC7">
        <w:t xml:space="preserve">. Equation </w:t>
      </w:r>
      <w:r>
        <w:t>A.23</w:t>
      </w:r>
      <w:r w:rsidRPr="00B47EC7">
        <w:t xml:space="preserve"> shows the relationship between Q</w:t>
      </w:r>
      <w:r w:rsidRPr="00B47EC7">
        <w:rPr>
          <w:vertAlign w:val="subscript"/>
        </w:rPr>
        <w:t>z</w:t>
      </w:r>
      <w:r w:rsidRPr="00B47EC7">
        <w:t xml:space="preserve"> the inciden</w:t>
      </w:r>
      <w:r>
        <w:t>t angle, θ, and wavelength, λ:</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49F14F6E" w14:textId="77777777" w:rsidR="008D5B36" w:rsidRPr="00687069" w:rsidRDefault="008D5B36" w:rsidP="00AA7219">
      <w:pPr>
        <w:rPr>
          <w:color w:val="00FF00"/>
        </w:rPr>
      </w:pPr>
    </w:p>
    <w:p w14:paraId="498105F4" w14:textId="77777777" w:rsidR="008D5B36" w:rsidRPr="00687069" w:rsidRDefault="008D5B36" w:rsidP="000C268C">
      <w:pPr>
        <w:ind w:left="2160" w:firstLine="720"/>
        <w:rPr>
          <w:color w:val="00FF00"/>
        </w:rPr>
      </w:pPr>
      <w:r w:rsidRPr="00687069">
        <w:rPr>
          <w:color w:val="00FF00"/>
          <w:position w:val="-24"/>
        </w:rPr>
        <w:object w:dxaOrig="1359" w:dyaOrig="620" w14:anchorId="1B7F807C">
          <v:shape id="_x0000_i3148" type="#_x0000_t75" style="width:67pt;height:31pt" o:ole="">
            <v:imagedata r:id="rId240" o:title=""/>
          </v:shape>
          <o:OLEObject Type="Embed" ProgID="Equation.3" ShapeID="_x0000_i3148" DrawAspect="Content" ObjectID="_1657127475" r:id="rId241"/>
        </w:object>
      </w:r>
      <w:r w:rsidRPr="00687069">
        <w:rPr>
          <w:color w:val="00FF00"/>
        </w:rPr>
        <w:tab/>
      </w:r>
      <w:r w:rsidRPr="00687069">
        <w:rPr>
          <w:color w:val="00FF00"/>
        </w:rPr>
        <w:tab/>
      </w:r>
      <w:r w:rsidRPr="00687069">
        <w:rPr>
          <w:color w:val="00FF00"/>
        </w:rPr>
        <w:tab/>
      </w:r>
      <w:r>
        <w:rPr>
          <w:color w:val="00FF00"/>
        </w:rPr>
        <w:tab/>
      </w:r>
      <w:r>
        <w:rPr>
          <w:color w:val="00FF00"/>
        </w:rPr>
        <w:tab/>
      </w:r>
      <w:r w:rsidRPr="00B47EC7">
        <w:t>(</w:t>
      </w:r>
      <w:r>
        <w:t>A</w:t>
      </w:r>
      <w:r w:rsidRPr="00B47EC7">
        <w:t>.</w:t>
      </w:r>
      <w:r>
        <w:t>23</w:t>
      </w:r>
      <w:r w:rsidRPr="00B47EC7">
        <w:t>)</w:t>
      </w:r>
    </w:p>
    <w:p w14:paraId="75CE370E" w14:textId="7846DA44" w:rsidR="008D5B36" w:rsidRDefault="008D5B36" w:rsidP="00AA7219">
      <w:pPr>
        <w:spacing w:line="480" w:lineRule="auto"/>
      </w:pPr>
      <w:r>
        <w:t>Figure A.6 illustrates how the momentum transfer vector, Qz, is related to the scattering experiment. The momentum transfer vector, Qz, is composed of the incident wavevector, k</w:t>
      </w:r>
      <w:r w:rsidRPr="00090B9F">
        <w:rPr>
          <w:vertAlign w:val="subscript"/>
        </w:rPr>
        <w:t>i</w:t>
      </w:r>
      <w:r>
        <w:t>, and the reflected wavevector, k</w:t>
      </w:r>
      <w:r w:rsidRPr="00090B9F">
        <w:rPr>
          <w:vertAlign w:val="subscript"/>
        </w:rPr>
        <w:t>f</w:t>
      </w:r>
      <w:r>
        <w:t xml:space="preserve">. </w:t>
      </w:r>
    </w:p>
    <w:p w14:paraId="513055B8" w14:textId="77777777" w:rsidR="0030555E" w:rsidRDefault="0030555E" w:rsidP="00AA7219">
      <w:pPr>
        <w:spacing w:line="480" w:lineRule="auto"/>
      </w:pPr>
    </w:p>
    <w:p w14:paraId="032316FD" w14:textId="7CBB5C2D" w:rsidR="008D5B36" w:rsidRDefault="00E7540C" w:rsidP="00AA7219">
      <w:pPr>
        <w:spacing w:line="480" w:lineRule="auto"/>
      </w:pPr>
      <w:r>
        <w:rPr>
          <w:noProof/>
          <w:lang w:eastAsia="ko-KR"/>
        </w:rPr>
        <w:drawing>
          <wp:anchor distT="0" distB="0" distL="114300" distR="114300" simplePos="0" relativeHeight="251675136" behindDoc="1" locked="0" layoutInCell="1" allowOverlap="1" wp14:anchorId="0570D27E" wp14:editId="3DA6F49D">
            <wp:simplePos x="0" y="0"/>
            <wp:positionH relativeFrom="margin">
              <wp:align>left</wp:align>
            </wp:positionH>
            <wp:positionV relativeFrom="paragraph">
              <wp:posOffset>8792</wp:posOffset>
            </wp:positionV>
            <wp:extent cx="5638800" cy="3232785"/>
            <wp:effectExtent l="0" t="0" r="0" b="0"/>
            <wp:wrapTight wrapText="bothSides">
              <wp:wrapPolygon edited="0">
                <wp:start x="9486" y="0"/>
                <wp:lineTo x="9486" y="509"/>
                <wp:lineTo x="9705" y="2291"/>
                <wp:lineTo x="5400" y="3437"/>
                <wp:lineTo x="4816" y="3691"/>
                <wp:lineTo x="4816" y="4328"/>
                <wp:lineTo x="5911" y="6364"/>
                <wp:lineTo x="6130" y="6364"/>
                <wp:lineTo x="5327" y="6746"/>
                <wp:lineTo x="5254" y="11583"/>
                <wp:lineTo x="7808" y="12474"/>
                <wp:lineTo x="10800" y="12474"/>
                <wp:lineTo x="3357" y="13110"/>
                <wp:lineTo x="2189" y="13365"/>
                <wp:lineTo x="2189" y="14510"/>
                <wp:lineTo x="73" y="14638"/>
                <wp:lineTo x="0" y="15401"/>
                <wp:lineTo x="1022" y="16547"/>
                <wp:lineTo x="73" y="18329"/>
                <wp:lineTo x="73" y="18583"/>
                <wp:lineTo x="1095" y="18583"/>
                <wp:lineTo x="1314" y="20620"/>
                <wp:lineTo x="1605" y="21256"/>
                <wp:lineTo x="1897" y="21256"/>
                <wp:lineTo x="1970" y="20620"/>
                <wp:lineTo x="10508" y="19729"/>
                <wp:lineTo x="10508" y="18711"/>
                <wp:lineTo x="16273" y="18456"/>
                <wp:lineTo x="16273" y="17565"/>
                <wp:lineTo x="3284" y="16547"/>
                <wp:lineTo x="4305" y="16547"/>
                <wp:lineTo x="13354" y="14765"/>
                <wp:lineTo x="13500" y="14256"/>
                <wp:lineTo x="10800" y="12474"/>
                <wp:lineTo x="12989" y="12474"/>
                <wp:lineTo x="15251" y="11456"/>
                <wp:lineTo x="15178" y="10437"/>
                <wp:lineTo x="16200" y="9546"/>
                <wp:lineTo x="16200" y="9292"/>
                <wp:lineTo x="15324" y="8401"/>
                <wp:lineTo x="15835" y="6746"/>
                <wp:lineTo x="15251" y="4073"/>
                <wp:lineTo x="10143" y="2164"/>
                <wp:lineTo x="10070" y="764"/>
                <wp:lineTo x="9924" y="0"/>
                <wp:lineTo x="9486" y="0"/>
              </wp:wrapPolygon>
            </wp:wrapTight>
            <wp:docPr id="133" name="Picture 205" descr="Fig 3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Fig 3_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638800" cy="3232785"/>
                    </a:xfrm>
                    <a:prstGeom prst="rect">
                      <a:avLst/>
                    </a:prstGeom>
                    <a:noFill/>
                  </pic:spPr>
                </pic:pic>
              </a:graphicData>
            </a:graphic>
            <wp14:sizeRelH relativeFrom="page">
              <wp14:pctWidth>0</wp14:pctWidth>
            </wp14:sizeRelH>
            <wp14:sizeRelV relativeFrom="page">
              <wp14:pctHeight>0</wp14:pctHeight>
            </wp14:sizeRelV>
          </wp:anchor>
        </w:drawing>
      </w:r>
    </w:p>
    <w:p w14:paraId="7435A7F9" w14:textId="77777777" w:rsidR="008D5B36" w:rsidRDefault="008D5B36" w:rsidP="00AA7219">
      <w:pPr>
        <w:spacing w:line="480" w:lineRule="auto"/>
      </w:pPr>
    </w:p>
    <w:p w14:paraId="4979E0E9" w14:textId="77777777" w:rsidR="008D5B36" w:rsidRDefault="008D5B36" w:rsidP="00AA7219">
      <w:pPr>
        <w:spacing w:line="480" w:lineRule="auto"/>
      </w:pPr>
    </w:p>
    <w:p w14:paraId="63B63950" w14:textId="77777777" w:rsidR="008D5B36" w:rsidRDefault="008D5B36" w:rsidP="00AA7219">
      <w:pPr>
        <w:spacing w:line="480" w:lineRule="auto"/>
      </w:pPr>
    </w:p>
    <w:p w14:paraId="60C196C4" w14:textId="77777777" w:rsidR="008D5B36" w:rsidRDefault="008D5B36" w:rsidP="00AA7219">
      <w:pPr>
        <w:spacing w:line="480" w:lineRule="auto"/>
      </w:pPr>
    </w:p>
    <w:p w14:paraId="7DC1BBD6" w14:textId="77777777" w:rsidR="008D5B36" w:rsidRDefault="008D5B36" w:rsidP="00AA7219">
      <w:pPr>
        <w:spacing w:line="480" w:lineRule="auto"/>
      </w:pPr>
    </w:p>
    <w:p w14:paraId="0C4FEA65" w14:textId="77777777" w:rsidR="008D5B36" w:rsidRDefault="008D5B36" w:rsidP="00AA7219">
      <w:pPr>
        <w:rPr>
          <w:b/>
          <w:bCs/>
        </w:rPr>
      </w:pPr>
    </w:p>
    <w:p w14:paraId="70DFDCA9" w14:textId="77777777" w:rsidR="008D5B36" w:rsidRDefault="008D5B36" w:rsidP="00AA7219">
      <w:pPr>
        <w:rPr>
          <w:b/>
          <w:bCs/>
        </w:rPr>
      </w:pPr>
    </w:p>
    <w:p w14:paraId="2FC2D73A" w14:textId="77777777" w:rsidR="008D5B36" w:rsidRPr="0034787A" w:rsidRDefault="008D5B36" w:rsidP="0034787A">
      <w:pPr>
        <w:pStyle w:val="Caption"/>
        <w:rPr>
          <w:i w:val="0"/>
          <w:color w:val="auto"/>
          <w:sz w:val="24"/>
        </w:rPr>
      </w:pPr>
      <w:bookmarkStart w:id="343" w:name="_Toc46500765"/>
      <w:r w:rsidRPr="0034787A">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sidRPr="0034787A">
        <w:rPr>
          <w:i w:val="0"/>
          <w:color w:val="auto"/>
          <w:sz w:val="24"/>
        </w:rPr>
        <w:t xml:space="preserve">   How Q</w:t>
      </w:r>
      <w:r w:rsidRPr="0034787A">
        <w:rPr>
          <w:i w:val="0"/>
          <w:color w:val="auto"/>
          <w:sz w:val="24"/>
          <w:vertAlign w:val="subscript"/>
        </w:rPr>
        <w:t>z</w:t>
      </w:r>
      <w:r w:rsidRPr="0034787A">
        <w:rPr>
          <w:i w:val="0"/>
          <w:color w:val="auto"/>
          <w:sz w:val="24"/>
        </w:rPr>
        <w:t>, the momentum transfer vector, is related to the geometry of the scattering experiment.</w:t>
      </w:r>
      <w:bookmarkEnd w:id="343"/>
    </w:p>
    <w:p w14:paraId="642C64B9" w14:textId="317A88F7" w:rsidR="008D5B36" w:rsidRDefault="008D5B36" w:rsidP="00AA7219">
      <w:pPr>
        <w:spacing w:line="480" w:lineRule="auto"/>
      </w:pPr>
      <w:r w:rsidRPr="000A3BA3">
        <w:t xml:space="preserve">How much radiation is reflected at a surface or interface depends on the differences in the momentum transfer in the media </w:t>
      </w:r>
      <w:r>
        <w:t>on either side of an interface, k</w:t>
      </w:r>
      <w:r w:rsidRPr="00E813F0">
        <w:rPr>
          <w:vertAlign w:val="subscript"/>
        </w:rPr>
        <w:t>0</w:t>
      </w:r>
      <w:r>
        <w:t xml:space="preserve"> and k</w:t>
      </w:r>
      <w:r w:rsidRPr="00E813F0">
        <w:rPr>
          <w:vertAlign w:val="subscript"/>
        </w:rPr>
        <w:t>1</w:t>
      </w:r>
      <w:r>
        <w:t xml:space="preserve">, which is also related to </w:t>
      </w:r>
      <w:r>
        <w:lastRenderedPageBreak/>
        <w:t>the neutron refractive index, n, and scattering length density, ρ, through the following relationships:</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1620F79C" w14:textId="77777777" w:rsidR="008D5B36" w:rsidRDefault="008D5B36" w:rsidP="00AA7219">
      <w:pPr>
        <w:spacing w:line="480" w:lineRule="auto"/>
        <w:ind w:left="2160" w:firstLine="720"/>
      </w:pPr>
      <w:r w:rsidRPr="00E813F0">
        <w:rPr>
          <w:position w:val="-32"/>
        </w:rPr>
        <w:object w:dxaOrig="2060" w:dyaOrig="760" w14:anchorId="5447DD26">
          <v:shape id="_x0000_i3149" type="#_x0000_t75" style="width:103pt;height:36pt" o:ole="">
            <v:imagedata r:id="rId243" o:title=""/>
          </v:shape>
          <o:OLEObject Type="Embed" ProgID="Equation.3" ShapeID="_x0000_i3149" DrawAspect="Content" ObjectID="_1657127476" r:id="rId244"/>
        </w:object>
      </w:r>
      <w:r>
        <w:t xml:space="preserve">                                     </w:t>
      </w:r>
      <w:r w:rsidR="00212AEE">
        <w:tab/>
      </w:r>
      <w:r w:rsidR="00212AEE">
        <w:tab/>
      </w:r>
      <w:r w:rsidR="00212AEE">
        <w:tab/>
      </w:r>
      <w:r w:rsidR="00212AEE">
        <w:tab/>
      </w:r>
      <w:r>
        <w:t xml:space="preserve"> (A.24)</w:t>
      </w:r>
    </w:p>
    <w:p w14:paraId="09C7CC74" w14:textId="79B93D4C" w:rsidR="008D5B36" w:rsidRDefault="008D5B36" w:rsidP="00AA7219">
      <w:pPr>
        <w:spacing w:line="480" w:lineRule="auto"/>
      </w:pPr>
      <w:r>
        <w:t>During an experiment, the intensity of the reflected radiation is measured for a range of Q</w:t>
      </w:r>
      <w:r w:rsidRPr="00E813F0">
        <w:rPr>
          <w:vertAlign w:val="subscript"/>
        </w:rPr>
        <w:t>z</w:t>
      </w:r>
      <w:r>
        <w:t xml:space="preserve"> values which are chosen by changing the angle of incidence of the beam to the sample surface and/or by changing the wavelength of the neutron beam. At small momentum transfer values, there will be total external reflection and the reflected intensity will be unity. Q</w:t>
      </w:r>
      <w:r w:rsidRPr="00AA75C2">
        <w:rPr>
          <w:vertAlign w:val="subscript"/>
        </w:rPr>
        <w:t>c</w:t>
      </w:r>
      <w:r>
        <w:t xml:space="preserve"> is called the critical edge and it is the value below which the reflected intensity is unity. At values greater than Q</w:t>
      </w:r>
      <w:r w:rsidRPr="00AA75C2">
        <w:rPr>
          <w:vertAlign w:val="subscript"/>
        </w:rPr>
        <w:t>c</w:t>
      </w:r>
      <w:r>
        <w:t>, the reflectivity is governed by the Fourier transform of the scattering length density gradient normal to the surface by the following relationships:</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50FB3B22" w14:textId="77777777" w:rsidR="008D5B36" w:rsidRDefault="008D5B36" w:rsidP="00AA7219">
      <w:pPr>
        <w:spacing w:line="480" w:lineRule="auto"/>
        <w:ind w:left="1440" w:firstLine="720"/>
      </w:pPr>
      <w:r w:rsidRPr="002A6E27">
        <w:rPr>
          <w:position w:val="-30"/>
        </w:rPr>
        <w:object w:dxaOrig="2260" w:dyaOrig="720" w14:anchorId="63FBEF8B">
          <v:shape id="_x0000_i3150" type="#_x0000_t75" style="width:113pt;height:36pt" o:ole="">
            <v:imagedata r:id="rId245" o:title=""/>
          </v:shape>
          <o:OLEObject Type="Embed" ProgID="Equation.3" ShapeID="_x0000_i3150" DrawAspect="Content" ObjectID="_1657127477" r:id="rId246"/>
        </w:object>
      </w:r>
      <w:r>
        <w:tab/>
      </w:r>
      <w:r>
        <w:tab/>
      </w:r>
      <w:r>
        <w:tab/>
      </w:r>
      <w:r>
        <w:tab/>
      </w:r>
      <w:r w:rsidR="00212AEE">
        <w:tab/>
      </w:r>
      <w:r w:rsidR="00212AEE">
        <w:tab/>
      </w:r>
      <w:r w:rsidR="00212AEE">
        <w:tab/>
      </w:r>
      <w:r w:rsidR="00212AEE">
        <w:tab/>
      </w:r>
      <w:r w:rsidR="00212AEE">
        <w:tab/>
      </w:r>
      <w:r w:rsidR="00212AEE">
        <w:tab/>
      </w:r>
      <w:r w:rsidR="00212AEE">
        <w:tab/>
      </w:r>
      <w:r>
        <w:t>(A.25)</w:t>
      </w:r>
    </w:p>
    <w:p w14:paraId="51185BA5" w14:textId="77777777" w:rsidR="008D5B36" w:rsidRDefault="008D5B36" w:rsidP="00AA7219">
      <w:pPr>
        <w:spacing w:line="480" w:lineRule="auto"/>
      </w:pPr>
    </w:p>
    <w:p w14:paraId="2E80B00B" w14:textId="77777777" w:rsidR="008D5B36" w:rsidRDefault="008D5B36" w:rsidP="00AA7219">
      <w:pPr>
        <w:spacing w:line="480" w:lineRule="auto"/>
        <w:ind w:left="1440" w:firstLine="720"/>
      </w:pPr>
      <w:r w:rsidRPr="00A229FC">
        <w:rPr>
          <w:position w:val="-30"/>
        </w:rPr>
        <w:object w:dxaOrig="2659" w:dyaOrig="740" w14:anchorId="5321812F">
          <v:shape id="_x0000_i3151" type="#_x0000_t75" style="width:128.5pt;height:36pt" o:ole="">
            <v:imagedata r:id="rId247" o:title=""/>
          </v:shape>
          <o:OLEObject Type="Embed" ProgID="Equation.3" ShapeID="_x0000_i3151" DrawAspect="Content" ObjectID="_1657127478" r:id="rId248"/>
        </w:object>
      </w:r>
      <w:r>
        <w:tab/>
      </w:r>
      <w:r>
        <w:tab/>
      </w:r>
      <w:r>
        <w:tab/>
      </w:r>
      <w:r>
        <w:tab/>
      </w:r>
      <w:r w:rsidR="00212AEE">
        <w:tab/>
      </w:r>
      <w:r w:rsidR="00212AEE">
        <w:tab/>
      </w:r>
      <w:r w:rsidR="00212AEE">
        <w:tab/>
      </w:r>
      <w:r w:rsidR="00212AEE">
        <w:tab/>
      </w:r>
      <w:r w:rsidR="00212AEE">
        <w:tab/>
      </w:r>
      <w:r w:rsidR="00212AEE">
        <w:tab/>
      </w:r>
      <w:r>
        <w:t>(A.26)</w:t>
      </w:r>
    </w:p>
    <w:p w14:paraId="19EE6D71" w14:textId="736BED8B" w:rsidR="008D5B36" w:rsidRDefault="008D5B36" w:rsidP="00AA7219">
      <w:pPr>
        <w:spacing w:line="480" w:lineRule="auto"/>
      </w:pPr>
      <w:r>
        <w:t>The reflectivity decreases above Q</w:t>
      </w:r>
      <w:r w:rsidRPr="00DF23CE">
        <w:rPr>
          <w:vertAlign w:val="subscript"/>
        </w:rPr>
        <w:t>c</w:t>
      </w:r>
      <w:r>
        <w:t xml:space="preserve"> as Q</w:t>
      </w:r>
      <w:r w:rsidRPr="00387D38">
        <w:rPr>
          <w:vertAlign w:val="subscript"/>
        </w:rPr>
        <w:t>z</w:t>
      </w:r>
      <w:r w:rsidRPr="00387D38">
        <w:rPr>
          <w:vertAlign w:val="superscript"/>
        </w:rPr>
        <w:t>-4</w:t>
      </w:r>
      <w:r>
        <w:t xml:space="preserve"> for an infinitely sharp interface.For an interface that is not sharp, the reflectivity falls off more quickly. Moreover, interference between reflected beams leads to maxima and minima in the reflectivity called Kiessig fringes. The thickness of the polymer layer can be determined from the distance between the minima in the Kiessig fringes:</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6AE93A8D" w14:textId="77777777" w:rsidR="008D5B36" w:rsidRDefault="008D5B36" w:rsidP="00AA7219">
      <w:pPr>
        <w:spacing w:line="480" w:lineRule="auto"/>
        <w:ind w:left="2880" w:firstLine="720"/>
      </w:pPr>
      <w:r w:rsidRPr="00387D38">
        <w:rPr>
          <w:position w:val="-30"/>
        </w:rPr>
        <w:object w:dxaOrig="940" w:dyaOrig="680" w14:anchorId="4765D22C">
          <v:shape id="_x0000_i3152" type="#_x0000_t75" style="width:46.5pt;height:36pt" o:ole="">
            <v:imagedata r:id="rId249" o:title=""/>
          </v:shape>
          <o:OLEObject Type="Embed" ProgID="Equation.3" ShapeID="_x0000_i3152" DrawAspect="Content" ObjectID="_1657127479" r:id="rId250"/>
        </w:object>
      </w:r>
      <w:r>
        <w:tab/>
      </w:r>
      <w:r>
        <w:tab/>
      </w:r>
      <w:r>
        <w:tab/>
      </w:r>
      <w:r>
        <w:tab/>
      </w:r>
      <w:r w:rsidR="00212AEE">
        <w:tab/>
      </w:r>
      <w:r w:rsidR="00212AEE">
        <w:tab/>
      </w:r>
      <w:r w:rsidR="00212AEE">
        <w:tab/>
      </w:r>
      <w:r w:rsidR="00212AEE">
        <w:tab/>
      </w:r>
      <w:r w:rsidR="00212AEE">
        <w:tab/>
      </w:r>
      <w:r w:rsidR="00212AEE">
        <w:tab/>
      </w:r>
      <w:r w:rsidR="00212AEE">
        <w:tab/>
      </w:r>
      <w:r>
        <w:t>(A.27)</w:t>
      </w:r>
    </w:p>
    <w:p w14:paraId="10781D66" w14:textId="77777777" w:rsidR="008D5B36" w:rsidRDefault="008D5B36" w:rsidP="00AA7219">
      <w:pPr>
        <w:spacing w:line="480" w:lineRule="auto"/>
      </w:pPr>
      <w:r>
        <w:lastRenderedPageBreak/>
        <w:t xml:space="preserve">Any roughness at the interfaces within the layer (caused by interdiffusion between different polymers in a blend, for example) will dampen the depth and height of the Kiessig fringes. The height of the fringes also indicates the difference in scattering length density between the substrate and the polymer. Figure A.7 illustrates a typical reflectivity profile. </w:t>
      </w:r>
    </w:p>
    <w:p w14:paraId="6B0C945D" w14:textId="77777777" w:rsidR="008D5B36" w:rsidRPr="00586FB2" w:rsidRDefault="008D5B36" w:rsidP="00AA7219">
      <w:pPr>
        <w:spacing w:line="480" w:lineRule="auto"/>
      </w:pPr>
    </w:p>
    <w:p w14:paraId="5CA4AA78" w14:textId="77777777" w:rsidR="008D5B36" w:rsidRDefault="008D5B36" w:rsidP="00AA7219">
      <w:pPr>
        <w:spacing w:line="480" w:lineRule="auto"/>
      </w:pPr>
    </w:p>
    <w:p w14:paraId="342CB302" w14:textId="1D9B0622" w:rsidR="008D5B36" w:rsidRDefault="00E7540C" w:rsidP="00AA7219">
      <w:pPr>
        <w:spacing w:line="480" w:lineRule="auto"/>
      </w:pPr>
      <w:r>
        <w:rPr>
          <w:noProof/>
          <w:lang w:eastAsia="ko-KR"/>
        </w:rPr>
        <w:drawing>
          <wp:anchor distT="0" distB="0" distL="114300" distR="114300" simplePos="0" relativeHeight="251668992" behindDoc="1" locked="0" layoutInCell="1" allowOverlap="1" wp14:anchorId="283CC39E" wp14:editId="09B270B8">
            <wp:simplePos x="0" y="0"/>
            <wp:positionH relativeFrom="margin">
              <wp:posOffset>257175</wp:posOffset>
            </wp:positionH>
            <wp:positionV relativeFrom="paragraph">
              <wp:posOffset>6985</wp:posOffset>
            </wp:positionV>
            <wp:extent cx="5143500" cy="4004310"/>
            <wp:effectExtent l="0" t="0" r="0" b="0"/>
            <wp:wrapTight wrapText="bothSides">
              <wp:wrapPolygon edited="0">
                <wp:start x="3360" y="1233"/>
                <wp:lineTo x="2880" y="1439"/>
                <wp:lineTo x="2800" y="1747"/>
                <wp:lineTo x="3280" y="3083"/>
                <wp:lineTo x="2400" y="4213"/>
                <wp:lineTo x="2400" y="4727"/>
                <wp:lineTo x="3200" y="4727"/>
                <wp:lineTo x="3200" y="6371"/>
                <wp:lineTo x="2080" y="6782"/>
                <wp:lineTo x="2080" y="7296"/>
                <wp:lineTo x="3360" y="8015"/>
                <wp:lineTo x="1520" y="9659"/>
                <wp:lineTo x="1040" y="9659"/>
                <wp:lineTo x="1120" y="10276"/>
                <wp:lineTo x="3360" y="11304"/>
                <wp:lineTo x="2080" y="12126"/>
                <wp:lineTo x="2080" y="12639"/>
                <wp:lineTo x="3200" y="12948"/>
                <wp:lineTo x="3200" y="13359"/>
                <wp:lineTo x="3360" y="14592"/>
                <wp:lineTo x="2080" y="14695"/>
                <wp:lineTo x="2080" y="15208"/>
                <wp:lineTo x="3200" y="16236"/>
                <wp:lineTo x="3200" y="17675"/>
                <wp:lineTo x="3840" y="17880"/>
                <wp:lineTo x="3840" y="18599"/>
                <wp:lineTo x="10000" y="19524"/>
                <wp:lineTo x="10560" y="20141"/>
                <wp:lineTo x="11760" y="20141"/>
                <wp:lineTo x="11840" y="19524"/>
                <wp:lineTo x="18080" y="18497"/>
                <wp:lineTo x="18080" y="17880"/>
                <wp:lineTo x="18400" y="17880"/>
                <wp:lineTo x="18640" y="16955"/>
                <wp:lineTo x="16640" y="16236"/>
                <wp:lineTo x="16720" y="15825"/>
                <wp:lineTo x="15040" y="14797"/>
                <wp:lineTo x="14160" y="14489"/>
                <wp:lineTo x="13040" y="13770"/>
                <wp:lineTo x="11680" y="12948"/>
                <wp:lineTo x="10080" y="11304"/>
                <wp:lineTo x="20080" y="10892"/>
                <wp:lineTo x="20320" y="10276"/>
                <wp:lineTo x="16880" y="9659"/>
                <wp:lineTo x="20640" y="9454"/>
                <wp:lineTo x="20480" y="8735"/>
                <wp:lineTo x="13520" y="8015"/>
                <wp:lineTo x="14560" y="8015"/>
                <wp:lineTo x="19920" y="6679"/>
                <wp:lineTo x="19840" y="2775"/>
                <wp:lineTo x="3760" y="1233"/>
                <wp:lineTo x="3360" y="1233"/>
              </wp:wrapPolygon>
            </wp:wrapTight>
            <wp:docPr id="134" name="Picture 204" descr="Fig 3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Fig 3_10"/>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143500" cy="4004310"/>
                    </a:xfrm>
                    <a:prstGeom prst="rect">
                      <a:avLst/>
                    </a:prstGeom>
                    <a:noFill/>
                  </pic:spPr>
                </pic:pic>
              </a:graphicData>
            </a:graphic>
            <wp14:sizeRelH relativeFrom="page">
              <wp14:pctWidth>0</wp14:pctWidth>
            </wp14:sizeRelH>
            <wp14:sizeRelV relativeFrom="page">
              <wp14:pctHeight>0</wp14:pctHeight>
            </wp14:sizeRelV>
          </wp:anchor>
        </w:drawing>
      </w:r>
    </w:p>
    <w:p w14:paraId="31DC1F68" w14:textId="77777777" w:rsidR="008D5B36" w:rsidRDefault="008D5B36" w:rsidP="00AA7219">
      <w:pPr>
        <w:spacing w:line="480" w:lineRule="auto"/>
      </w:pPr>
    </w:p>
    <w:p w14:paraId="64AD9DCA" w14:textId="77777777" w:rsidR="008D5B36" w:rsidRDefault="008D5B36" w:rsidP="00AA7219">
      <w:pPr>
        <w:spacing w:line="480" w:lineRule="auto"/>
      </w:pPr>
    </w:p>
    <w:p w14:paraId="738B3362" w14:textId="77777777" w:rsidR="008D5B36" w:rsidRDefault="008D5B36" w:rsidP="00AA7219">
      <w:pPr>
        <w:spacing w:line="480" w:lineRule="auto"/>
      </w:pPr>
    </w:p>
    <w:p w14:paraId="3E3F311C" w14:textId="77777777" w:rsidR="008D5B36" w:rsidRDefault="008D5B36" w:rsidP="00AA7219">
      <w:pPr>
        <w:spacing w:line="480" w:lineRule="auto"/>
      </w:pPr>
    </w:p>
    <w:p w14:paraId="194BD86A" w14:textId="77777777" w:rsidR="008D5B36" w:rsidRDefault="008D5B36" w:rsidP="00AA7219">
      <w:pPr>
        <w:spacing w:line="480" w:lineRule="auto"/>
      </w:pPr>
    </w:p>
    <w:p w14:paraId="0DBA1ACD" w14:textId="77777777" w:rsidR="008D5B36" w:rsidRDefault="008D5B36" w:rsidP="00AA7219">
      <w:pPr>
        <w:rPr>
          <w:b/>
        </w:rPr>
      </w:pPr>
    </w:p>
    <w:p w14:paraId="37A2D81B" w14:textId="77777777" w:rsidR="008D5B36" w:rsidRDefault="008D5B36" w:rsidP="00AA7219">
      <w:pPr>
        <w:rPr>
          <w:b/>
        </w:rPr>
      </w:pPr>
    </w:p>
    <w:p w14:paraId="7D494F08" w14:textId="77777777" w:rsidR="008D5B36" w:rsidRDefault="008D5B36" w:rsidP="00AA7219">
      <w:pPr>
        <w:rPr>
          <w:b/>
        </w:rPr>
      </w:pPr>
    </w:p>
    <w:p w14:paraId="0069F433" w14:textId="77777777" w:rsidR="008D5B36" w:rsidRDefault="008D5B36" w:rsidP="00AA7219">
      <w:pPr>
        <w:rPr>
          <w:b/>
        </w:rPr>
      </w:pPr>
    </w:p>
    <w:p w14:paraId="7BC9F99A" w14:textId="77777777" w:rsidR="008D5B36" w:rsidRDefault="008D5B36" w:rsidP="00AA7219">
      <w:pPr>
        <w:rPr>
          <w:b/>
        </w:rPr>
      </w:pPr>
    </w:p>
    <w:p w14:paraId="0E79882E" w14:textId="77777777" w:rsidR="008D5B36" w:rsidRPr="0034787A" w:rsidRDefault="008D5B36" w:rsidP="0034787A">
      <w:pPr>
        <w:pStyle w:val="Caption"/>
        <w:rPr>
          <w:i w:val="0"/>
          <w:color w:val="auto"/>
          <w:sz w:val="24"/>
        </w:rPr>
      </w:pPr>
      <w:bookmarkStart w:id="344" w:name="_Toc46500766"/>
      <w:r w:rsidRPr="0034787A">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7</w:t>
      </w:r>
      <w:r w:rsidR="001F5B78">
        <w:rPr>
          <w:b/>
          <w:i w:val="0"/>
          <w:color w:val="auto"/>
          <w:sz w:val="24"/>
        </w:rPr>
        <w:fldChar w:fldCharType="end"/>
      </w:r>
      <w:r w:rsidRPr="0034787A">
        <w:rPr>
          <w:i w:val="0"/>
          <w:color w:val="auto"/>
          <w:sz w:val="24"/>
        </w:rPr>
        <w:t xml:space="preserve">   A neutron reflectivity profile of a single deuterated poly(styrene) layer on a silicon substrate. Note the distance between the minima of the Kiessig fringes which indicates the thickness of the polymer layer. The inset shows the scattering length density profile for this polymer layer.</w:t>
      </w:r>
      <w:bookmarkEnd w:id="344"/>
    </w:p>
    <w:p w14:paraId="6769F88B" w14:textId="7F59A60E" w:rsidR="008D5B36" w:rsidRDefault="008D5B36" w:rsidP="00AA7219">
      <w:pPr>
        <w:spacing w:line="480" w:lineRule="auto"/>
        <w:ind w:firstLine="720"/>
      </w:pPr>
      <w:r>
        <w:t xml:space="preserve">Since the reflectivity that is measured is an optical transform of the real-space composition profile normal to the surface, one cannot directly determine the depth profile from </w:t>
      </w:r>
      <w:r>
        <w:lastRenderedPageBreak/>
        <w:t>this experiment (however, there are some alternative treatments that have been discussed in the literature).</w:t>
      </w:r>
      <w:r w:rsidR="001F5B78">
        <w:fldChar w:fldCharType="begin"/>
      </w:r>
      <w:r w:rsidR="00C52D49">
        <w:instrText xml:space="preserve"> ADDIN EN.CITE &lt;EndNote&gt;&lt;Cite&gt;&lt;Author&gt;Berk&lt;/Author&gt;&lt;Year&gt;1995&lt;/Year&gt;&lt;RecNum&gt;259&lt;/RecNum&gt;&lt;DisplayText&gt;&lt;style face="superscript"&gt;185&lt;/style&gt;&lt;/DisplayText&gt;&lt;record&gt;&lt;rec-number&gt;259&lt;/rec-number&gt;&lt;foreign-keys&gt;&lt;key app="EN" db-id="wvr5w05pkf0peaevsr4pa59mzvpprdv02d0d"&gt;259&lt;/key&gt;&lt;/foreign-keys&gt;&lt;ref-type name="Journal Article"&gt;17&lt;/ref-type&gt;&lt;contributors&gt;&lt;authors&gt;&lt;author&gt;Berk, N. F.&lt;/author&gt;&lt;author&gt;Majkrzak, C. F.&lt;/author&gt;&lt;/authors&gt;&lt;/contributors&gt;&lt;titles&gt;&lt;title&gt;Using parametric B splines to fit specular reflectivities&lt;/title&gt;&lt;secondary-title&gt;Physical Review B&lt;/secondary-title&gt;&lt;/titles&gt;&lt;periodical&gt;&lt;full-title&gt;Physical Review B&lt;/full-title&gt;&lt;/periodical&gt;&lt;pages&gt;11296&lt;/pages&gt;&lt;volume&gt;51&lt;/volume&gt;&lt;number&gt;17&lt;/number&gt;&lt;dates&gt;&lt;year&gt;1995&lt;/year&gt;&lt;/dates&gt;&lt;publisher&gt;American Physical Society&lt;/publisher&gt;&lt;urls&gt;&lt;related-urls&gt;&lt;url&gt;http://link.aps.org/doi/10.1103/PhysRevB.51.11296&lt;/url&gt;&lt;/related-urls&gt;&lt;/urls&gt;&lt;/record&gt;&lt;/Cite&gt;&lt;/EndNote&gt;</w:instrText>
      </w:r>
      <w:r w:rsidR="001F5B78">
        <w:fldChar w:fldCharType="separate"/>
      </w:r>
      <w:r w:rsidR="00C52D49" w:rsidRPr="00C52D49">
        <w:rPr>
          <w:noProof/>
          <w:vertAlign w:val="superscript"/>
        </w:rPr>
        <w:t>185</w:t>
      </w:r>
      <w:r w:rsidR="001F5B78">
        <w:fldChar w:fldCharType="end"/>
      </w:r>
      <w:r>
        <w:rPr>
          <w:vertAlign w:val="superscript"/>
        </w:rPr>
        <w:t>,</w:t>
      </w:r>
      <w:r w:rsidR="001F5B78">
        <w:rPr>
          <w:vertAlign w:val="superscript"/>
        </w:rPr>
        <w:fldChar w:fldCharType="begin"/>
      </w:r>
      <w:r w:rsidR="00C52D49">
        <w:rPr>
          <w:vertAlign w:val="superscript"/>
        </w:rPr>
        <w:instrText xml:space="preserve"> ADDIN EN.CITE &lt;EndNote&gt;&lt;Cite&gt;&lt;Author&gt;Kunz&lt;/Author&gt;&lt;Year&gt;1993&lt;/Year&gt;&lt;RecNum&gt;540&lt;/RecNum&gt;&lt;DisplayText&gt;&lt;style face="superscript"&gt;186&lt;/style&gt;&lt;/DisplayText&gt;&lt;record&gt;&lt;rec-number&gt;540&lt;/rec-number&gt;&lt;foreign-keys&gt;&lt;key app="EN" db-id="wvr5w05pkf0peaevsr4pa59mzvpprdv02d0d"&gt;540&lt;/key&gt;&lt;/foreign-keys&gt;&lt;ref-type name="Journal Article"&gt;17&lt;/ref-type&gt;&lt;contributors&gt;&lt;authors&gt;&lt;author&gt;Kunz, K.&lt;/author&gt;&lt;author&gt;Reiter, J.&lt;/author&gt;&lt;author&gt;Goetzelmann, A.&lt;/author&gt;&lt;author&gt;Stamm, M.&lt;/author&gt;&lt;/authors&gt;&lt;/contributors&gt;&lt;titles&gt;&lt;title&gt;Model-free analysis of neutron reflectivity data from polymer thin films with the simulated annealing technique&lt;/title&gt;&lt;secondary-title&gt;Macromolecules&lt;/secondary-title&gt;&lt;/titles&gt;&lt;periodical&gt;&lt;full-title&gt;Macromolecules&lt;/full-title&gt;&lt;/periodical&gt;&lt;pages&gt;4316-4323&lt;/pages&gt;&lt;volume&gt;26&lt;/volume&gt;&lt;number&gt;16&lt;/number&gt;&lt;dates&gt;&lt;year&gt;1993&lt;/year&gt;&lt;/dates&gt;&lt;publisher&gt;American Chemical Society&lt;/publisher&gt;&lt;isbn&gt;0024-9297&lt;/isbn&gt;&lt;work-type&gt;doi: 10.1021/ma00068a038&lt;/work-type&gt;&lt;urls&gt;&lt;related-urls&gt;&lt;url&gt;http://dx.doi.org/10.1021/ma00068a038&lt;/url&gt;&lt;/related-urls&gt;&lt;/urls&gt;&lt;electronic-resource-num&gt;10.1021/ma00068a038&lt;/electronic-resource-num&gt;&lt;/record&gt;&lt;/Cite&gt;&lt;/EndNote&gt;</w:instrText>
      </w:r>
      <w:r w:rsidR="001F5B78">
        <w:rPr>
          <w:vertAlign w:val="superscript"/>
        </w:rPr>
        <w:fldChar w:fldCharType="separate"/>
      </w:r>
      <w:r w:rsidR="00C52D49">
        <w:rPr>
          <w:noProof/>
          <w:vertAlign w:val="superscript"/>
        </w:rPr>
        <w:t>186</w:t>
      </w:r>
      <w:r w:rsidR="001F5B78">
        <w:rPr>
          <w:vertAlign w:val="superscript"/>
        </w:rPr>
        <w:fldChar w:fldCharType="end"/>
      </w:r>
      <w:r>
        <w:t xml:space="preserve"> This is of course known as the age-old inverse problem. That is, s</w:t>
      </w:r>
      <w:r w:rsidRPr="000A3BA3">
        <w:t xml:space="preserve">ince </w:t>
      </w:r>
      <w:r>
        <w:t>phase information is lost in a</w:t>
      </w:r>
      <w:r w:rsidRPr="000A3BA3">
        <w:t xml:space="preserve"> scattering experiment, there are a number of models that may fit the data well. Information about the thickness of the film and the composition of the film are needed in order to fit the data properly. In addition, results from other depth profile experiments are useful in verifying a model obtained with neutron reflectivity.</w:t>
      </w:r>
      <w:r>
        <w:t xml:space="preserve"> Thus the procedure for </w:t>
      </w:r>
      <w:r w:rsidRPr="000A3BA3">
        <w:t>obtain</w:t>
      </w:r>
      <w:r>
        <w:t>ing</w:t>
      </w:r>
      <w:r w:rsidRPr="000A3BA3">
        <w:t xml:space="preserve"> an accurate description of </w:t>
      </w:r>
      <w:r>
        <w:t>the depth profile of a material involves a</w:t>
      </w:r>
      <w:r w:rsidRPr="000A3BA3">
        <w:t xml:space="preserve">n iterative process that </w:t>
      </w:r>
      <w:r>
        <w:t xml:space="preserve">includes </w:t>
      </w:r>
      <w:r w:rsidRPr="000A3BA3">
        <w:t>creating a model of the film in real-space, transforming that model to a reflectivity profile in scattering space and then refining the fit to the data followed by further re-evaluation of the fit. There are many software packages available to perform this iterative fitting.</w:t>
      </w:r>
      <w:r>
        <w:t xml:space="preserve"> In general, these software packages approximate the continuously varying scattering length density profile with a slab model which divides the profile into layers of thickness d</w:t>
      </w:r>
      <w:r w:rsidRPr="004870A2">
        <w:rPr>
          <w:vertAlign w:val="subscript"/>
        </w:rPr>
        <w:t>n</w:t>
      </w:r>
      <w:r>
        <w:t>, heights of scattering length density ρ</w:t>
      </w:r>
      <w:r w:rsidRPr="004870A2">
        <w:rPr>
          <w:vertAlign w:val="subscript"/>
        </w:rPr>
        <w:t>n</w:t>
      </w:r>
      <w:r>
        <w:t xml:space="preserve"> and roughness between layers σ</w:t>
      </w:r>
      <w:r w:rsidRPr="004870A2">
        <w:rPr>
          <w:vertAlign w:val="subscript"/>
        </w:rPr>
        <w:t>n</w:t>
      </w:r>
      <w:r>
        <w:t>, all of which are sandwiched between the super- and sub-phases air and silicon, for example, as shown in the inset of Figure A.7.  The parameters that are used to describe these layers are varied in a refinement procedure that minimizes the differences between the theoretical and measured reflectivity curves.  As was discussed in the section on ellipsometry (part A), the Fresnel equations describe the ratio of amplitudes of reflected and incident beams. In neutron reflectivity, these amplitudes are expressed in terms of the wave vector of momentum transfer.</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r>
        <w:t xml:space="preserve"> The Fresnel reflection coefficient between adjacent layers, modified by an error function which describes the roughness or diffuseness between layers as well as a phase factor, β, which accounts for the thickness of each layer, is calculated. A matrix is then calculated for each layer and the product of these matrices is used to calculate the reflectivity, R. This procedure for calculating the reflectivity from a model real-space profile is </w:t>
      </w:r>
      <w:r>
        <w:lastRenderedPageBreak/>
        <w:t>known as the Abeles matrix method for a stratified interface. Further details on the method can be obtained from the literature.</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6770D04C" w14:textId="76327251" w:rsidR="008D5B36" w:rsidRDefault="008D5B36" w:rsidP="00AA7219">
      <w:pPr>
        <w:spacing w:line="480" w:lineRule="auto"/>
        <w:ind w:firstLine="720"/>
      </w:pPr>
      <w:r>
        <w:t xml:space="preserve">Neutron reflectivity experiments are conducted at reactor sources such as the National Institute of Standards Center for Neutron Research (NCNR) in Gaithersburg, Maryland, or at a spallation source such as the Spallation Neutron Source (SNS) at Oak Ridge National Lab (ORNL) in Oak Ridge, Tennessee. At a reactor source, the neutron wavelength is </w:t>
      </w:r>
      <w:r w:rsidR="001E6693">
        <w:t>fixed,</w:t>
      </w:r>
      <w:r>
        <w:t xml:space="preserve"> and the angle of incidence is varied. In contrast, at a </w:t>
      </w:r>
      <w:r w:rsidRPr="00D720AB">
        <w:t xml:space="preserve">spallation </w:t>
      </w:r>
      <w:r>
        <w:t>source, the angle of incidence is held constant while the wavelength is varied. Measurement of reflectivity by a reflectometer gives rise to smearing of the profile. The momentum transfer resolution of the spectrometer, ΔQ/Q, is given by:</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6DF3F1B6" w14:textId="77777777" w:rsidR="008D5B36" w:rsidRDefault="008D5B36" w:rsidP="00AA7219">
      <w:pPr>
        <w:spacing w:line="480" w:lineRule="auto"/>
        <w:ind w:left="2880" w:firstLine="720"/>
      </w:pPr>
      <w:r w:rsidRPr="00945365">
        <w:rPr>
          <w:position w:val="-28"/>
        </w:rPr>
        <w:object w:dxaOrig="1600" w:dyaOrig="660" w14:anchorId="3E2951E0">
          <v:shape id="_x0000_i3153" type="#_x0000_t75" style="width:82.5pt;height:31pt" o:ole="">
            <v:imagedata r:id="rId252" o:title=""/>
          </v:shape>
          <o:OLEObject Type="Embed" ProgID="Equation.3" ShapeID="_x0000_i3153" DrawAspect="Content" ObjectID="_1657127480" r:id="rId253"/>
        </w:object>
      </w:r>
      <w:r>
        <w:tab/>
      </w:r>
      <w:r>
        <w:tab/>
      </w:r>
      <w:r>
        <w:tab/>
      </w:r>
      <w:r w:rsidR="00212AEE">
        <w:tab/>
      </w:r>
      <w:r w:rsidR="00212AEE">
        <w:tab/>
      </w:r>
      <w:r w:rsidR="00212AEE">
        <w:tab/>
      </w:r>
      <w:r w:rsidR="00212AEE">
        <w:tab/>
      </w:r>
      <w:r w:rsidR="00212AEE">
        <w:tab/>
      </w:r>
      <w:r w:rsidR="00212AEE">
        <w:tab/>
      </w:r>
      <w:r>
        <w:t>(A.28)</w:t>
      </w:r>
    </w:p>
    <w:p w14:paraId="428CC7DB" w14:textId="1C2EC0EC" w:rsidR="008D5B36" w:rsidRDefault="008D5B36" w:rsidP="00AA7219">
      <w:pPr>
        <w:spacing w:line="480" w:lineRule="auto"/>
      </w:pPr>
      <w:r>
        <w:t>where the first term represents the wavelength divergence and the second term represents the angular divergence of the neutron beam. The angular divergence is largely determined by the dimensions of the slits that collimate the incoming neutron beam. For a fixed wavelength spectrometer, the wavelength divergence is set by the wavelength resolution of the monochromator. For a fixed angle of incidence spectrometer, wavelength resolution is determined by how well the time-of-flight of a neutron traveling from a source to detector is measured. At a spallation source, neutrons are produced by accelerating protons onto a heavy metal target. The energy of a neutron, E, of mass m</w:t>
      </w:r>
      <w:r w:rsidRPr="003F5CA2">
        <w:rPr>
          <w:vertAlign w:val="subscript"/>
        </w:rPr>
        <w:t>n</w:t>
      </w:r>
      <w:r>
        <w:t>, is proportional to the square of the velocity, ν, which is also related to the wavelength of the neutron, λ, through the following relationship:</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2DDBF666" w14:textId="77777777" w:rsidR="008D5B36" w:rsidRDefault="008D5B36" w:rsidP="00AA7219">
      <w:pPr>
        <w:spacing w:line="480" w:lineRule="auto"/>
        <w:ind w:left="2160" w:firstLine="720"/>
      </w:pPr>
      <w:r w:rsidRPr="003F5CA2">
        <w:rPr>
          <w:position w:val="-30"/>
        </w:rPr>
        <w:object w:dxaOrig="2140" w:dyaOrig="720" w14:anchorId="5236D12C">
          <v:shape id="_x0000_i3154" type="#_x0000_t75" style="width:108pt;height:36pt" o:ole="">
            <v:imagedata r:id="rId254" o:title=""/>
          </v:shape>
          <o:OLEObject Type="Embed" ProgID="Equation.3" ShapeID="_x0000_i3154" DrawAspect="Content" ObjectID="_1657127481" r:id="rId255"/>
        </w:object>
      </w:r>
      <w:r>
        <w:tab/>
      </w:r>
      <w:r>
        <w:tab/>
      </w:r>
      <w:r>
        <w:tab/>
      </w:r>
      <w:r>
        <w:tab/>
      </w:r>
      <w:r w:rsidR="00212AEE">
        <w:tab/>
      </w:r>
      <w:r w:rsidR="00212AEE">
        <w:tab/>
      </w:r>
      <w:r w:rsidR="00212AEE">
        <w:tab/>
      </w:r>
      <w:r w:rsidR="00212AEE">
        <w:tab/>
      </w:r>
      <w:r w:rsidR="00212AEE">
        <w:tab/>
      </w:r>
      <w:r w:rsidR="00212AEE">
        <w:tab/>
      </w:r>
      <w:r>
        <w:t>(A.29)</w:t>
      </w:r>
    </w:p>
    <w:p w14:paraId="6A8878B9" w14:textId="2E49DDDB" w:rsidR="008D5B36" w:rsidRDefault="008D5B36" w:rsidP="00AA7219">
      <w:pPr>
        <w:spacing w:line="480" w:lineRule="auto"/>
      </w:pPr>
      <w:r>
        <w:lastRenderedPageBreak/>
        <w:t>The wavelength of the neutron can be determined by:</w:t>
      </w:r>
      <w:r w:rsidR="001F5B78">
        <w:fldChar w:fldCharType="begin"/>
      </w:r>
      <w:r w:rsidR="00C52D49">
        <w:instrText xml:space="preserve"> ADDIN EN.CITE &lt;EndNote&gt;&lt;Cite&gt;&lt;Author&gt;Jones&lt;/Author&gt;&lt;Year&gt;1999&lt;/Year&gt;&lt;RecNum&gt;643&lt;/RecNum&gt;&lt;DisplayText&gt;&lt;style face="superscript"&gt;184&lt;/style&gt;&lt;/DisplayText&gt;&lt;record&gt;&lt;rec-number&gt;643&lt;/rec-number&gt;&lt;foreign-keys&gt;&lt;key app="EN" db-id="wvr5w05pkf0peaevsr4pa59mzvpprdv02d0d"&gt;643&lt;/key&gt;&lt;/foreign-keys&gt;&lt;ref-type name="Book"&gt;6&lt;/ref-type&gt;&lt;contributors&gt;&lt;authors&gt;&lt;author&gt;Jones, R. A. L.&lt;/author&gt;&lt;author&gt;Richards, R. W.&lt;/author&gt;&lt;/authors&gt;&lt;/contributors&gt;&lt;titles&gt;&lt;title&gt;Polymers at Surfaces and Interfaces&lt;/title&gt;&lt;/titles&gt;&lt;dates&gt;&lt;year&gt;1999&lt;/year&gt;&lt;/dates&gt;&lt;publisher&gt;Cambridge University Press&lt;/publisher&gt;&lt;urls&gt;&lt;/urls&gt;&lt;/record&gt;&lt;/Cite&gt;&lt;/EndNote&gt;</w:instrText>
      </w:r>
      <w:r w:rsidR="001F5B78">
        <w:fldChar w:fldCharType="separate"/>
      </w:r>
      <w:r w:rsidR="00C52D49" w:rsidRPr="00C52D49">
        <w:rPr>
          <w:noProof/>
          <w:vertAlign w:val="superscript"/>
        </w:rPr>
        <w:t>184</w:t>
      </w:r>
      <w:r w:rsidR="001F5B78">
        <w:fldChar w:fldCharType="end"/>
      </w:r>
    </w:p>
    <w:p w14:paraId="108C50F7" w14:textId="77777777" w:rsidR="008D5B36" w:rsidRDefault="008D5B36" w:rsidP="00AA7219">
      <w:pPr>
        <w:spacing w:line="480" w:lineRule="auto"/>
        <w:ind w:left="2880" w:firstLine="720"/>
      </w:pPr>
      <w:r w:rsidRPr="00AA28B9">
        <w:rPr>
          <w:position w:val="-30"/>
        </w:rPr>
        <w:object w:dxaOrig="940" w:dyaOrig="680" w14:anchorId="1C0353D0">
          <v:shape id="_x0000_i3155" type="#_x0000_t75" style="width:46.5pt;height:36pt" o:ole="">
            <v:imagedata r:id="rId256" o:title=""/>
          </v:shape>
          <o:OLEObject Type="Embed" ProgID="Equation.3" ShapeID="_x0000_i3155" DrawAspect="Content" ObjectID="_1657127482" r:id="rId257"/>
        </w:object>
      </w:r>
      <w:r>
        <w:tab/>
      </w:r>
      <w:r>
        <w:tab/>
      </w:r>
      <w:r>
        <w:tab/>
      </w:r>
      <w:r>
        <w:tab/>
      </w:r>
      <w:r w:rsidR="00212AEE">
        <w:tab/>
      </w:r>
      <w:r w:rsidR="00212AEE">
        <w:tab/>
      </w:r>
      <w:r w:rsidR="00212AEE">
        <w:tab/>
      </w:r>
      <w:r w:rsidR="00212AEE">
        <w:tab/>
      </w:r>
      <w:r w:rsidR="00212AEE">
        <w:tab/>
      </w:r>
      <w:r w:rsidR="00212AEE">
        <w:tab/>
      </w:r>
      <w:r w:rsidR="00212AEE">
        <w:tab/>
      </w:r>
      <w:r>
        <w:t>(A.30)</w:t>
      </w:r>
    </w:p>
    <w:p w14:paraId="720ABB97" w14:textId="77777777" w:rsidR="008D5B36" w:rsidRDefault="008D5B36" w:rsidP="00AA7219">
      <w:pPr>
        <w:spacing w:line="480" w:lineRule="auto"/>
      </w:pPr>
      <w:r>
        <w:t xml:space="preserve">where the time, t, is the time which originates with the impact of a proton beam on a heavy metal target and ends with the arrival at a detector; likewise, the distance from the source of neutrons to the detector is </w:t>
      </w:r>
      <w:r w:rsidRPr="00AA28B9">
        <w:rPr>
          <w:i/>
        </w:rPr>
        <w:t>l</w:t>
      </w:r>
      <w:r>
        <w:t>. Instrument resolution for both fixed wavelength and fixed angle of incidence spectrometers, ΔQ/Q, is kept constant by increasing the dimensions of the slits (Δθ) as θ increases.However, for a time-of-flight spectrometer, in order to cover a wide range of Q</w:t>
      </w:r>
      <w:r w:rsidRPr="00987D15">
        <w:rPr>
          <w:vertAlign w:val="subscript"/>
        </w:rPr>
        <w:t>z</w:t>
      </w:r>
      <w:r>
        <w:t xml:space="preserve">, measurements have to be taken at different angles. Thus data analysis involves extra processing of the data as the reflectivity profiles from measurements at different angles for a single sample have to be combined. For both types of spectrometers, a background scan has to be measured and used to normalize the reflectivity profile. Incoherent scattering from hydrogen is a major contributor to this measured background. </w:t>
      </w:r>
    </w:p>
    <w:p w14:paraId="20CB81F9" w14:textId="77777777" w:rsidR="008D5B36" w:rsidRPr="00AF7845" w:rsidRDefault="008D5B36" w:rsidP="00AA7219">
      <w:pPr>
        <w:spacing w:line="480" w:lineRule="auto"/>
        <w:ind w:firstLine="720"/>
        <w:outlineLvl w:val="2"/>
        <w:rPr>
          <w:b/>
        </w:rPr>
      </w:pPr>
      <w:bookmarkStart w:id="345" w:name="_Toc459154962"/>
      <w:bookmarkStart w:id="346" w:name="_Toc46500619"/>
      <w:r>
        <w:rPr>
          <w:b/>
        </w:rPr>
        <w:t>C</w:t>
      </w:r>
      <w:r w:rsidRPr="00AF7845">
        <w:rPr>
          <w:b/>
        </w:rPr>
        <w:t xml:space="preserve">.  </w:t>
      </w:r>
      <w:r>
        <w:rPr>
          <w:b/>
        </w:rPr>
        <w:t>Elastic</w:t>
      </w:r>
      <w:r w:rsidRPr="00AF7845">
        <w:rPr>
          <w:b/>
        </w:rPr>
        <w:t xml:space="preserve"> Recoil </w:t>
      </w:r>
      <w:r>
        <w:rPr>
          <w:b/>
        </w:rPr>
        <w:t xml:space="preserve">Detection </w:t>
      </w:r>
      <w:r w:rsidRPr="00AF7845">
        <w:rPr>
          <w:b/>
        </w:rPr>
        <w:t>Spectroscopy</w:t>
      </w:r>
      <w:bookmarkEnd w:id="345"/>
      <w:bookmarkEnd w:id="346"/>
    </w:p>
    <w:p w14:paraId="3A45F983" w14:textId="77777777" w:rsidR="008D5B36" w:rsidRDefault="008D5B36" w:rsidP="00AA7219">
      <w:pPr>
        <w:pStyle w:val="List3"/>
        <w:tabs>
          <w:tab w:val="left" w:pos="0"/>
        </w:tabs>
        <w:spacing w:line="480" w:lineRule="auto"/>
        <w:ind w:left="0" w:firstLine="0"/>
        <w:outlineLvl w:val="3"/>
        <w:rPr>
          <w:b/>
        </w:rPr>
      </w:pPr>
      <w:r>
        <w:tab/>
      </w:r>
      <w:r>
        <w:tab/>
      </w:r>
      <w:bookmarkStart w:id="347" w:name="_Toc46500620"/>
      <w:r>
        <w:rPr>
          <w:b/>
        </w:rPr>
        <w:t xml:space="preserve">1)  </w:t>
      </w:r>
      <w:r w:rsidRPr="00FF0B7D">
        <w:rPr>
          <w:b/>
        </w:rPr>
        <w:t>Overview of the Experiment</w:t>
      </w:r>
      <w:bookmarkEnd w:id="347"/>
      <w:r w:rsidRPr="00FF0B7D">
        <w:rPr>
          <w:b/>
        </w:rPr>
        <w:t xml:space="preserve"> </w:t>
      </w:r>
    </w:p>
    <w:p w14:paraId="2981D814" w14:textId="391AE720" w:rsidR="008D5B36" w:rsidRDefault="008D5B36" w:rsidP="00AA7219">
      <w:pPr>
        <w:pStyle w:val="List3"/>
        <w:tabs>
          <w:tab w:val="left" w:pos="0"/>
        </w:tabs>
        <w:spacing w:line="480" w:lineRule="auto"/>
        <w:ind w:left="0" w:firstLine="0"/>
      </w:pPr>
      <w:r>
        <w:tab/>
        <w:t>Elastic Recoil Detection (ERD</w:t>
      </w:r>
      <w:r w:rsidRPr="00D04300">
        <w:t xml:space="preserve">) </w:t>
      </w:r>
      <w:r>
        <w:t xml:space="preserve">Spectroscopy </w:t>
      </w:r>
      <w:r w:rsidRPr="00D04300">
        <w:t>is used for the detection of hydrogen (</w:t>
      </w:r>
      <w:r w:rsidRPr="000C1512">
        <w:rPr>
          <w:vertAlign w:val="superscript"/>
        </w:rPr>
        <w:t>1</w:t>
      </w:r>
      <w:r w:rsidRPr="00D04300">
        <w:t xml:space="preserve">H and </w:t>
      </w:r>
      <w:r w:rsidRPr="000C1512">
        <w:rPr>
          <w:vertAlign w:val="superscript"/>
        </w:rPr>
        <w:t>2</w:t>
      </w:r>
      <w:r w:rsidRPr="00D04300">
        <w:t xml:space="preserve">H) in </w:t>
      </w:r>
      <w:r>
        <w:t>polymer films</w:t>
      </w:r>
      <w:r w:rsidRPr="00D04300">
        <w:t>.</w:t>
      </w:r>
      <w:r w:rsidR="001F5B78">
        <w:fldChar w:fldCharType="begin"/>
      </w:r>
      <w:r w:rsidR="00C52D49">
        <w:instrText xml:space="preserve"> ADDIN EN.CITE &lt;EndNote&gt;&lt;Cite&gt;&lt;Author&gt;Geoghan&lt;/Author&gt;&lt;Year&gt;1999&lt;/Year&gt;&lt;RecNum&gt;644&lt;/RecNum&gt;&lt;DisplayText&gt;&lt;style face="superscript"&gt;187&lt;/style&gt;&lt;/DisplayText&gt;&lt;record&gt;&lt;rec-number&gt;644&lt;/rec-number&gt;&lt;foreign-keys&gt;&lt;key app="EN" db-id="wvr5w05pkf0peaevsr4pa59mzvpprdv02d0d"&gt;644&lt;/key&gt;&lt;/foreign-keys&gt;&lt;ref-type name="Book"&gt;6&lt;/ref-type&gt;&lt;contributors&gt;&lt;authors&gt;&lt;author&gt;Geoghan, M.&lt;/author&gt;&lt;/authors&gt;&lt;secondary-authors&gt;&lt;author&gt;Richards, R. W.&lt;/author&gt;&lt;author&gt;Peace, S.K.&lt;/author&gt;&lt;/secondary-authors&gt;&lt;/contributors&gt;&lt;titles&gt;&lt;title&gt;Polymer Surfaces and Interfaces III&lt;/title&gt;&lt;/titles&gt;&lt;dates&gt;&lt;year&gt;1999&lt;/year&gt;&lt;/dates&gt;&lt;pub-location&gt;Chichester&lt;/pub-location&gt;&lt;publisher&gt;John Wiley &amp;amp; Sons Ltd.&lt;/publisher&gt;&lt;urls&gt;&lt;/urls&gt;&lt;/record&gt;&lt;/Cite&gt;&lt;/EndNote&gt;</w:instrText>
      </w:r>
      <w:r w:rsidR="001F5B78">
        <w:fldChar w:fldCharType="separate"/>
      </w:r>
      <w:r w:rsidR="00C52D49" w:rsidRPr="00C52D49">
        <w:rPr>
          <w:noProof/>
          <w:vertAlign w:val="superscript"/>
        </w:rPr>
        <w:t>187</w:t>
      </w:r>
      <w:r w:rsidR="001F5B78">
        <w:fldChar w:fldCharType="end"/>
      </w:r>
      <w:r w:rsidRPr="00D04300">
        <w:t xml:space="preserve"> Just as in </w:t>
      </w:r>
      <w:r>
        <w:t>neutron reflectivity</w:t>
      </w:r>
      <w:r w:rsidRPr="00D04300">
        <w:t>, isotopic substitution can be used for contrast to resolve depth distribution in polymer blends. It requires an accelerator source of MeV</w:t>
      </w:r>
      <w:r w:rsidR="000C268C">
        <w:t xml:space="preserve"> </w:t>
      </w:r>
      <w:r w:rsidRPr="00D04300">
        <w:t xml:space="preserve">ions. Typically </w:t>
      </w:r>
      <w:r w:rsidRPr="000C1512">
        <w:rPr>
          <w:vertAlign w:val="superscript"/>
        </w:rPr>
        <w:t>4</w:t>
      </w:r>
      <w:r w:rsidRPr="00D04300">
        <w:t>He ions are used at an energy of 1-2 MeV because</w:t>
      </w:r>
      <w:r>
        <w:t xml:space="preserve"> the heavier the projectile ion, </w:t>
      </w:r>
      <w:r w:rsidRPr="00D04300">
        <w:t xml:space="preserve">the more potential for sample radiation damage. Mass and energy resolving bending magnets and collimators help to define the </w:t>
      </w:r>
      <w:r w:rsidRPr="000C1512">
        <w:rPr>
          <w:vertAlign w:val="superscript"/>
        </w:rPr>
        <w:t>4</w:t>
      </w:r>
      <w:r w:rsidRPr="00D04300">
        <w:t xml:space="preserve">He ion </w:t>
      </w:r>
      <w:r>
        <w:t xml:space="preserve">beam position and </w:t>
      </w:r>
      <w:r w:rsidRPr="00D04300">
        <w:t>spot size.</w:t>
      </w:r>
      <w:r>
        <w:t xml:space="preserve"> In an ERD experiment, the mass of the incident ion, </w:t>
      </w:r>
      <w:r w:rsidRPr="000C1512">
        <w:rPr>
          <w:vertAlign w:val="superscript"/>
        </w:rPr>
        <w:t>4</w:t>
      </w:r>
      <w:r>
        <w:t xml:space="preserve">He, </w:t>
      </w:r>
      <w:r w:rsidRPr="00D04300">
        <w:t>is greater than the mass of the target,</w:t>
      </w:r>
      <w:r>
        <w:t xml:space="preserve"> H and D, and thus both the </w:t>
      </w:r>
      <w:r>
        <w:lastRenderedPageBreak/>
        <w:t xml:space="preserve">incident </w:t>
      </w:r>
      <w:r w:rsidRPr="000C1512">
        <w:rPr>
          <w:vertAlign w:val="superscript"/>
        </w:rPr>
        <w:t>4</w:t>
      </w:r>
      <w:r>
        <w:t>He ions and the recoiling H</w:t>
      </w:r>
      <w:r w:rsidRPr="000C1512">
        <w:rPr>
          <w:vertAlign w:val="superscript"/>
        </w:rPr>
        <w:t>+</w:t>
      </w:r>
      <w:r>
        <w:t xml:space="preserve"> and D</w:t>
      </w:r>
      <w:r w:rsidRPr="000C1512">
        <w:rPr>
          <w:vertAlign w:val="superscript"/>
        </w:rPr>
        <w:t>+</w:t>
      </w:r>
      <w:r>
        <w:t xml:space="preserve"> ions are scattered in the forward direction. A Mylar foil is placed in front of the detectors to </w:t>
      </w:r>
      <w:r w:rsidRPr="00D93410">
        <w:t xml:space="preserve">reduce the kinetic energy of the forward scattered ions. The energy loss for the heavier </w:t>
      </w:r>
      <w:r w:rsidRPr="0063122F">
        <w:rPr>
          <w:vertAlign w:val="superscript"/>
        </w:rPr>
        <w:t>4</w:t>
      </w:r>
      <w:r w:rsidRPr="00D93410">
        <w:t>He nuclei is greater than that for the lighter H and D target nuclei when passing through the Mylar foil, thus making it possible to distinguish between the incident</w:t>
      </w:r>
      <w:r>
        <w:t xml:space="preserve"> projectile</w:t>
      </w:r>
      <w:r w:rsidRPr="00D93410">
        <w:t xml:space="preserve"> and recoiling ions.</w:t>
      </w:r>
      <w:r w:rsidR="000C268C">
        <w:t xml:space="preserve"> </w:t>
      </w:r>
      <w:r>
        <w:t>To increase the number of recoiling ions detected, a glancing angle arrangement is chosen, s</w:t>
      </w:r>
      <w:r w:rsidRPr="00D93410">
        <w:t xml:space="preserve">ince most specimens will be too thick to allow either </w:t>
      </w:r>
      <w:r w:rsidRPr="000C1512">
        <w:rPr>
          <w:vertAlign w:val="superscript"/>
        </w:rPr>
        <w:t>4</w:t>
      </w:r>
      <w:r w:rsidRPr="00D93410">
        <w:t>He or H ions to escape in transmission geometry</w:t>
      </w:r>
      <w:r>
        <w:t xml:space="preserve">. In addition, the sample is placed in a vacuum chamber during the measurement to prevent energy loss due to collisions with air. Local ion beam heating is minimized by both the use of liquid nitrogen for cooling as well as rastering of the beam over various regions of the sample. Figure A.8 illustrates the experimental setup for an ERD measurement. </w:t>
      </w:r>
    </w:p>
    <w:p w14:paraId="754B47A9" w14:textId="38C015CB" w:rsidR="000C268C" w:rsidRDefault="00E7540C" w:rsidP="00AA7219">
      <w:pPr>
        <w:pStyle w:val="List3"/>
        <w:tabs>
          <w:tab w:val="left" w:pos="0"/>
        </w:tabs>
        <w:spacing w:line="480" w:lineRule="auto"/>
        <w:ind w:left="0" w:firstLine="0"/>
      </w:pPr>
      <w:r>
        <w:rPr>
          <w:noProof/>
        </w:rPr>
        <w:drawing>
          <wp:anchor distT="0" distB="0" distL="114300" distR="114300" simplePos="0" relativeHeight="251679232" behindDoc="1" locked="0" layoutInCell="1" allowOverlap="1" wp14:anchorId="46B30956" wp14:editId="52EF1331">
            <wp:simplePos x="0" y="0"/>
            <wp:positionH relativeFrom="column">
              <wp:posOffset>581025</wp:posOffset>
            </wp:positionH>
            <wp:positionV relativeFrom="paragraph">
              <wp:posOffset>34925</wp:posOffset>
            </wp:positionV>
            <wp:extent cx="4648200" cy="2942590"/>
            <wp:effectExtent l="0" t="0" r="0" b="0"/>
            <wp:wrapTight wrapText="bothSides">
              <wp:wrapPolygon edited="0">
                <wp:start x="0" y="0"/>
                <wp:lineTo x="0" y="21395"/>
                <wp:lineTo x="21511" y="21395"/>
                <wp:lineTo x="21511" y="0"/>
                <wp:lineTo x="0" y="0"/>
              </wp:wrapPolygon>
            </wp:wrapTight>
            <wp:docPr id="135" name="Picture 203" descr="Fig_Appendix_F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Fig_Appendix_FRES"/>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4648200" cy="2942590"/>
                    </a:xfrm>
                    <a:prstGeom prst="rect">
                      <a:avLst/>
                    </a:prstGeom>
                    <a:noFill/>
                  </pic:spPr>
                </pic:pic>
              </a:graphicData>
            </a:graphic>
            <wp14:sizeRelH relativeFrom="page">
              <wp14:pctWidth>0</wp14:pctWidth>
            </wp14:sizeRelH>
            <wp14:sizeRelV relativeFrom="page">
              <wp14:pctHeight>0</wp14:pctHeight>
            </wp14:sizeRelV>
          </wp:anchor>
        </w:drawing>
      </w:r>
    </w:p>
    <w:p w14:paraId="64091AC6" w14:textId="77777777" w:rsidR="000C268C" w:rsidRDefault="000C268C" w:rsidP="00AA7219">
      <w:pPr>
        <w:pStyle w:val="List3"/>
        <w:tabs>
          <w:tab w:val="left" w:pos="0"/>
        </w:tabs>
        <w:spacing w:line="480" w:lineRule="auto"/>
        <w:ind w:left="0" w:firstLine="0"/>
      </w:pPr>
    </w:p>
    <w:p w14:paraId="4C550BD9" w14:textId="77777777" w:rsidR="000C268C" w:rsidRDefault="000C268C" w:rsidP="00AA7219">
      <w:pPr>
        <w:pStyle w:val="List3"/>
        <w:tabs>
          <w:tab w:val="left" w:pos="0"/>
        </w:tabs>
        <w:spacing w:line="480" w:lineRule="auto"/>
        <w:ind w:left="0" w:firstLine="0"/>
      </w:pPr>
    </w:p>
    <w:p w14:paraId="75B46F93" w14:textId="77777777" w:rsidR="000C268C" w:rsidRDefault="000C268C" w:rsidP="00AA7219">
      <w:pPr>
        <w:pStyle w:val="List3"/>
        <w:tabs>
          <w:tab w:val="left" w:pos="0"/>
        </w:tabs>
        <w:spacing w:line="480" w:lineRule="auto"/>
        <w:ind w:left="0" w:firstLine="0"/>
      </w:pPr>
    </w:p>
    <w:p w14:paraId="26296240" w14:textId="77777777" w:rsidR="000C268C" w:rsidRDefault="000C268C" w:rsidP="00AA7219">
      <w:pPr>
        <w:pStyle w:val="List3"/>
        <w:tabs>
          <w:tab w:val="left" w:pos="0"/>
        </w:tabs>
        <w:spacing w:line="480" w:lineRule="auto"/>
        <w:ind w:left="0" w:firstLine="0"/>
      </w:pPr>
    </w:p>
    <w:p w14:paraId="1CAAF0DE" w14:textId="77777777" w:rsidR="000C268C" w:rsidRDefault="000C268C" w:rsidP="00AA7219">
      <w:pPr>
        <w:pStyle w:val="List3"/>
        <w:tabs>
          <w:tab w:val="left" w:pos="0"/>
        </w:tabs>
        <w:spacing w:line="480" w:lineRule="auto"/>
        <w:ind w:left="0" w:firstLine="0"/>
      </w:pPr>
    </w:p>
    <w:p w14:paraId="64E7304A" w14:textId="77777777" w:rsidR="000C268C" w:rsidRDefault="000C268C" w:rsidP="00AA7219">
      <w:pPr>
        <w:pStyle w:val="List3"/>
        <w:tabs>
          <w:tab w:val="left" w:pos="0"/>
        </w:tabs>
        <w:spacing w:line="480" w:lineRule="auto"/>
        <w:ind w:left="0" w:firstLine="0"/>
      </w:pPr>
    </w:p>
    <w:p w14:paraId="14347734" w14:textId="77777777" w:rsidR="000C268C" w:rsidRDefault="000C268C" w:rsidP="00AA7219">
      <w:pPr>
        <w:pStyle w:val="List3"/>
        <w:tabs>
          <w:tab w:val="left" w:pos="0"/>
        </w:tabs>
        <w:spacing w:line="480" w:lineRule="auto"/>
        <w:ind w:left="0" w:firstLine="0"/>
      </w:pPr>
    </w:p>
    <w:p w14:paraId="3BCDC415" w14:textId="77777777" w:rsidR="008D5B36" w:rsidRDefault="008D5B36" w:rsidP="00AA7219">
      <w:pPr>
        <w:pStyle w:val="List3"/>
        <w:tabs>
          <w:tab w:val="left" w:pos="0"/>
        </w:tabs>
        <w:ind w:left="0" w:firstLine="0"/>
        <w:rPr>
          <w:b/>
          <w:bCs/>
        </w:rPr>
      </w:pPr>
    </w:p>
    <w:p w14:paraId="5FE82A53" w14:textId="77777777" w:rsidR="008D5B36" w:rsidRDefault="008D5B36" w:rsidP="00AA7219">
      <w:pPr>
        <w:pStyle w:val="List3"/>
        <w:tabs>
          <w:tab w:val="left" w:pos="0"/>
        </w:tabs>
        <w:ind w:left="0" w:firstLine="0"/>
        <w:rPr>
          <w:b/>
          <w:bCs/>
        </w:rPr>
      </w:pPr>
    </w:p>
    <w:p w14:paraId="68ACA40B" w14:textId="77777777" w:rsidR="008D5B36" w:rsidRPr="00561DA1" w:rsidRDefault="008D5B36" w:rsidP="00561DA1">
      <w:pPr>
        <w:pStyle w:val="Caption"/>
        <w:rPr>
          <w:i w:val="0"/>
          <w:color w:val="auto"/>
          <w:sz w:val="24"/>
        </w:rPr>
      </w:pPr>
      <w:bookmarkStart w:id="348" w:name="_Toc46500767"/>
      <w:r w:rsidRPr="00561DA1">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8</w:t>
      </w:r>
      <w:r w:rsidR="001F5B78">
        <w:rPr>
          <w:b/>
          <w:i w:val="0"/>
          <w:color w:val="auto"/>
          <w:sz w:val="24"/>
        </w:rPr>
        <w:fldChar w:fldCharType="end"/>
      </w:r>
      <w:r w:rsidRPr="00561DA1">
        <w:rPr>
          <w:i w:val="0"/>
          <w:color w:val="auto"/>
          <w:sz w:val="24"/>
        </w:rPr>
        <w:t xml:space="preserve">   Experimental setup for an ERD measurement. Both projectile and target ions are scattered in the forward direction. A Mylar foil helps to select for the target H and D ions.</w:t>
      </w:r>
      <w:bookmarkEnd w:id="348"/>
    </w:p>
    <w:p w14:paraId="7D66D346" w14:textId="77777777" w:rsidR="00AF5065" w:rsidRDefault="008D5B36" w:rsidP="00AA7219">
      <w:pPr>
        <w:pStyle w:val="List3"/>
        <w:tabs>
          <w:tab w:val="left" w:pos="0"/>
        </w:tabs>
        <w:spacing w:line="480" w:lineRule="auto"/>
        <w:ind w:left="0" w:firstLine="0"/>
      </w:pPr>
      <w:r>
        <w:tab/>
      </w:r>
    </w:p>
    <w:p w14:paraId="398AC5F2" w14:textId="77777777" w:rsidR="00AF5065" w:rsidRDefault="00AF5065" w:rsidP="00AA7219">
      <w:pPr>
        <w:pStyle w:val="List3"/>
        <w:tabs>
          <w:tab w:val="left" w:pos="0"/>
        </w:tabs>
        <w:spacing w:line="480" w:lineRule="auto"/>
        <w:ind w:left="0" w:firstLine="0"/>
      </w:pPr>
    </w:p>
    <w:p w14:paraId="421E176F" w14:textId="6CC415F2" w:rsidR="008D5B36" w:rsidRDefault="008D5B36" w:rsidP="00AF5065">
      <w:pPr>
        <w:pStyle w:val="List3"/>
        <w:tabs>
          <w:tab w:val="left" w:pos="0"/>
        </w:tabs>
        <w:spacing w:line="480" w:lineRule="auto"/>
        <w:ind w:left="0" w:firstLine="720"/>
      </w:pPr>
      <w:r w:rsidRPr="00EB2C75">
        <w:lastRenderedPageBreak/>
        <w:t>In a</w:t>
      </w:r>
      <w:r>
        <w:t>n</w:t>
      </w:r>
      <w:r w:rsidR="000C268C">
        <w:t xml:space="preserve"> </w:t>
      </w:r>
      <w:r>
        <w:t>ERD</w:t>
      </w:r>
      <w:r w:rsidRPr="00EB2C75">
        <w:t xml:space="preserve"> experiment, the</w:t>
      </w:r>
      <w:r w:rsidRPr="007B2710">
        <w:t xml:space="preserve"> energy of ions scattered at a known angle is measured and used to indicate both the mass of the scattering nucleus and the depth of penetration of the ion into the sample before the scattering collision occurred.</w:t>
      </w:r>
      <w:r w:rsidR="001F5B78">
        <w:fldChar w:fldCharType="begin"/>
      </w:r>
      <w:r w:rsidR="00C52D49">
        <w:instrText xml:space="preserve"> ADDIN EN.CITE &lt;EndNote&gt;&lt;Cite&gt;&lt;Author&gt;Geoghan&lt;/Author&gt;&lt;Year&gt;1999&lt;/Year&gt;&lt;RecNum&gt;644&lt;/RecNum&gt;&lt;DisplayText&gt;&lt;style face="superscript"&gt;187&lt;/style&gt;&lt;/DisplayText&gt;&lt;record&gt;&lt;rec-number&gt;644&lt;/rec-number&gt;&lt;foreign-keys&gt;&lt;key app="EN" db-id="wvr5w05pkf0peaevsr4pa59mzvpprdv02d0d"&gt;644&lt;/key&gt;&lt;/foreign-keys&gt;&lt;ref-type name="Book"&gt;6&lt;/ref-type&gt;&lt;contributors&gt;&lt;authors&gt;&lt;author&gt;Geoghan, M.&lt;/author&gt;&lt;/authors&gt;&lt;secondary-authors&gt;&lt;author&gt;Richards, R. W.&lt;/author&gt;&lt;author&gt;Peace, S.K.&lt;/author&gt;&lt;/secondary-authors&gt;&lt;/contributors&gt;&lt;titles&gt;&lt;title&gt;Polymer Surfaces and Interfaces III&lt;/title&gt;&lt;/titles&gt;&lt;dates&gt;&lt;year&gt;1999&lt;/year&gt;&lt;/dates&gt;&lt;pub-location&gt;Chichester&lt;/pub-location&gt;&lt;publisher&gt;John Wiley &amp;amp; Sons Ltd.&lt;/publisher&gt;&lt;urls&gt;&lt;/urls&gt;&lt;/record&gt;&lt;/Cite&gt;&lt;/EndNote&gt;</w:instrText>
      </w:r>
      <w:r w:rsidR="001F5B78">
        <w:fldChar w:fldCharType="separate"/>
      </w:r>
      <w:r w:rsidR="00C52D49" w:rsidRPr="00C52D49">
        <w:rPr>
          <w:noProof/>
          <w:vertAlign w:val="superscript"/>
        </w:rPr>
        <w:t>187</w:t>
      </w:r>
      <w:r w:rsidR="001F5B78">
        <w:fldChar w:fldCharType="end"/>
      </w:r>
      <w:r w:rsidRPr="007B2710">
        <w:t xml:space="preserve"> A compositional depth profile can be created because different nuclei will scatter incident ions with different energy. </w:t>
      </w:r>
      <w:r>
        <w:t xml:space="preserve">Detectors are assigned channel numbers which represent energy loss, ΔE, with depth into the film. </w:t>
      </w:r>
      <w:r w:rsidRPr="007B2710">
        <w:t xml:space="preserve">The elements present in a target sample are determined by the position of the peak (i.e. the energy). The width of the peak </w:t>
      </w:r>
      <w:r>
        <w:t>gives information about the thickness of the layer.</w:t>
      </w:r>
      <w:r w:rsidRPr="007B2710">
        <w:t xml:space="preserve"> The height of </w:t>
      </w:r>
      <w:r>
        <w:t xml:space="preserve">a peak in an ERD spectrum, or </w:t>
      </w:r>
      <w:r w:rsidRPr="007B2710">
        <w:t>counts per chan</w:t>
      </w:r>
      <w:r>
        <w:t xml:space="preserve">nel, </w:t>
      </w:r>
      <w:r w:rsidRPr="007B2710">
        <w:t xml:space="preserve">gives concentration information at energies corresponding to particular depths within the sample. </w:t>
      </w:r>
      <w:r>
        <w:t xml:space="preserve">Figure A.9 displays a sample ERD spectrum of a thin polymer blend film composed of deuterated and protonated PS. </w:t>
      </w:r>
    </w:p>
    <w:p w14:paraId="1775C436" w14:textId="77777777" w:rsidR="00212AEE" w:rsidRDefault="00212AEE" w:rsidP="00AA7219">
      <w:pPr>
        <w:pStyle w:val="List3"/>
        <w:tabs>
          <w:tab w:val="left" w:pos="0"/>
        </w:tabs>
        <w:spacing w:line="480" w:lineRule="auto"/>
        <w:ind w:left="0" w:firstLine="0"/>
      </w:pPr>
    </w:p>
    <w:p w14:paraId="2DC631DF" w14:textId="28AC6078" w:rsidR="000C268C" w:rsidRDefault="00E7540C" w:rsidP="00AA7219">
      <w:pPr>
        <w:pStyle w:val="List3"/>
        <w:tabs>
          <w:tab w:val="left" w:pos="0"/>
        </w:tabs>
        <w:spacing w:line="480" w:lineRule="auto"/>
        <w:ind w:left="0" w:firstLine="0"/>
      </w:pPr>
      <w:r>
        <w:rPr>
          <w:noProof/>
        </w:rPr>
        <w:drawing>
          <wp:anchor distT="0" distB="0" distL="114300" distR="114300" simplePos="0" relativeHeight="251670016" behindDoc="1" locked="0" layoutInCell="1" allowOverlap="1" wp14:anchorId="5D79F99D" wp14:editId="4D5DF5D2">
            <wp:simplePos x="0" y="0"/>
            <wp:positionH relativeFrom="column">
              <wp:posOffset>285750</wp:posOffset>
            </wp:positionH>
            <wp:positionV relativeFrom="paragraph">
              <wp:posOffset>192405</wp:posOffset>
            </wp:positionV>
            <wp:extent cx="5372100" cy="3350895"/>
            <wp:effectExtent l="0" t="0" r="0" b="0"/>
            <wp:wrapTight wrapText="bothSides">
              <wp:wrapPolygon edited="0">
                <wp:start x="0" y="0"/>
                <wp:lineTo x="0" y="21489"/>
                <wp:lineTo x="21447" y="21489"/>
                <wp:lineTo x="21447" y="0"/>
                <wp:lineTo x="0" y="0"/>
              </wp:wrapPolygon>
            </wp:wrapTight>
            <wp:docPr id="136" name="Picture 202" descr="Fig 3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Fig 3_1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372100" cy="3350895"/>
                    </a:xfrm>
                    <a:prstGeom prst="rect">
                      <a:avLst/>
                    </a:prstGeom>
                    <a:noFill/>
                  </pic:spPr>
                </pic:pic>
              </a:graphicData>
            </a:graphic>
            <wp14:sizeRelH relativeFrom="page">
              <wp14:pctWidth>0</wp14:pctWidth>
            </wp14:sizeRelH>
            <wp14:sizeRelV relativeFrom="page">
              <wp14:pctHeight>0</wp14:pctHeight>
            </wp14:sizeRelV>
          </wp:anchor>
        </w:drawing>
      </w:r>
    </w:p>
    <w:p w14:paraId="5C431B7E" w14:textId="77777777" w:rsidR="008D5B36" w:rsidRDefault="008D5B36" w:rsidP="00561DA1">
      <w:pPr>
        <w:pStyle w:val="Caption"/>
        <w:rPr>
          <w:i w:val="0"/>
          <w:color w:val="auto"/>
          <w:sz w:val="24"/>
        </w:rPr>
      </w:pPr>
      <w:bookmarkStart w:id="349" w:name="_Toc46500768"/>
      <w:r w:rsidRPr="00561DA1">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9</w:t>
      </w:r>
      <w:r w:rsidR="001F5B78">
        <w:rPr>
          <w:b/>
          <w:i w:val="0"/>
          <w:color w:val="auto"/>
          <w:sz w:val="24"/>
        </w:rPr>
        <w:fldChar w:fldCharType="end"/>
      </w:r>
      <w:r w:rsidRPr="00561DA1">
        <w:rPr>
          <w:i w:val="0"/>
          <w:color w:val="auto"/>
          <w:sz w:val="24"/>
        </w:rPr>
        <w:t xml:space="preserve">   Counts of H and D recoil ions detected as a function of energy for a blend of deuterated and protonated PS collected in an ERD experiment. Detectors are assigned channel numbers which represent the energy loss with depth into the film, ΔE. Calibration standards and </w:t>
      </w:r>
      <w:r w:rsidRPr="00561DA1">
        <w:rPr>
          <w:i w:val="0"/>
          <w:color w:val="auto"/>
          <w:sz w:val="24"/>
        </w:rPr>
        <w:lastRenderedPageBreak/>
        <w:t>simulation programs, such as SIMNRA, can be used to convert an ERD spectrum into a depth composition profile.</w:t>
      </w:r>
      <w:bookmarkEnd w:id="349"/>
    </w:p>
    <w:p w14:paraId="15829D33" w14:textId="5C0C3811" w:rsidR="00212AEE" w:rsidRDefault="00212AEE" w:rsidP="00212AEE"/>
    <w:p w14:paraId="5BCFCAD3" w14:textId="4DA4FB02" w:rsidR="00AF5065" w:rsidRDefault="00AF5065" w:rsidP="00212AEE"/>
    <w:p w14:paraId="4D3E6D51" w14:textId="6EF4A459" w:rsidR="00AF5065" w:rsidRDefault="00AF5065" w:rsidP="00212AEE"/>
    <w:p w14:paraId="4ED55AA2" w14:textId="77777777" w:rsidR="00212AEE" w:rsidRPr="00212AEE" w:rsidRDefault="00212AEE" w:rsidP="00212AEE"/>
    <w:p w14:paraId="6A02E007" w14:textId="2AAFD753" w:rsidR="008D5B36" w:rsidRPr="00D4398A" w:rsidRDefault="008D5B36" w:rsidP="00AA7219">
      <w:pPr>
        <w:pStyle w:val="List3"/>
        <w:tabs>
          <w:tab w:val="left" w:pos="0"/>
        </w:tabs>
        <w:spacing w:line="480" w:lineRule="auto"/>
        <w:ind w:left="0" w:firstLine="0"/>
        <w:rPr>
          <w:vertAlign w:val="superscript"/>
        </w:rPr>
      </w:pPr>
      <w:r>
        <w:t xml:space="preserve">Detailed information regarding the depth profile of a material and its chemical </w:t>
      </w:r>
      <w:r w:rsidRPr="00D04300">
        <w:t xml:space="preserve">composition </w:t>
      </w:r>
      <w:r>
        <w:t>is</w:t>
      </w:r>
      <w:r w:rsidRPr="00D04300">
        <w:t xml:space="preserve"> obtained as a </w:t>
      </w:r>
      <w:r>
        <w:t>result</w:t>
      </w:r>
      <w:r w:rsidRPr="00D04300">
        <w:t xml:space="preserve"> of the </w:t>
      </w:r>
      <w:r>
        <w:t>i</w:t>
      </w:r>
      <w:r w:rsidRPr="00D04300">
        <w:t xml:space="preserve">nteractions between incident </w:t>
      </w:r>
      <w:r>
        <w:t xml:space="preserve">projectile </w:t>
      </w:r>
      <w:r w:rsidRPr="00D04300">
        <w:t>ions and the electrons and nuclei of a material.</w:t>
      </w:r>
      <w:r>
        <w:t xml:space="preserve"> As incident ions penetrate a target, interactions with electrons </w:t>
      </w:r>
      <w:r w:rsidRPr="00D04300">
        <w:t xml:space="preserve">and nuclei </w:t>
      </w:r>
      <w:r>
        <w:t xml:space="preserve">within a material result in energy loss due to momentum transfer between the particles. How much a sample reduces the incident ion beam energy is referred to as the stopping power. The stopping power is related to the depth of the recoiling ions. </w:t>
      </w:r>
      <w:r w:rsidRPr="002E0342">
        <w:t>The energy loss with depth can be calculated experimentally by measuring the energy loss</w:t>
      </w:r>
      <w:r>
        <w:t xml:space="preserve"> for</w:t>
      </w:r>
      <w:r w:rsidRPr="002E0342">
        <w:t xml:space="preserve"> a film of known </w:t>
      </w:r>
      <w:r>
        <w:t xml:space="preserve">composition and </w:t>
      </w:r>
      <w:r w:rsidRPr="002E0342">
        <w:t>thickness. Such films are used as calibration standards to help interpret the collected data. Moreover, software programs such as SIMNRA</w:t>
      </w:r>
      <w:r w:rsidR="001F5B78">
        <w:fldChar w:fldCharType="begin"/>
      </w:r>
      <w:r w:rsidR="0020177A">
        <w:instrText xml:space="preserve"> ADDIN EN.CITE &lt;EndNote&gt;&lt;Cite&gt;&lt;Author&gt;Mayer&lt;/Author&gt;&lt;Year&gt;1997&lt;/Year&gt;&lt;RecNum&gt;604&lt;/RecNum&gt;&lt;DisplayText&gt;&lt;style face="superscript"&gt;112&lt;/style&gt;&lt;/DisplayText&gt;&lt;record&gt;&lt;rec-number&gt;604&lt;/rec-number&gt;&lt;foreign-keys&gt;&lt;key app="EN" db-id="wvr5w05pkf0peaevsr4pa59mzvpprdv02d0d"&gt;604&lt;/key&gt;&lt;/foreign-keys&gt;&lt;ref-type name="Pamphlet"&gt;24&lt;/ref-type&gt;&lt;contributors&gt;&lt;authors&gt;&lt;author&gt;Mayer, M.&lt;/author&gt;&lt;/authors&gt;&lt;secondary-authors&gt;&lt;author&gt;Max-Planck-Institut fur Plasmaphysik&lt;/author&gt;&lt;/secondary-authors&gt;&lt;/contributors&gt;&lt;titles&gt;&lt;title&gt;SIMNRA User&amp;apos;s Guide &lt;/title&gt;&lt;/titles&gt;&lt;pages&gt;113&lt;/pages&gt;&lt;number&gt;9&lt;/number&gt;&lt;dates&gt;&lt;year&gt;1997&lt;/year&gt;&lt;/dates&gt;&lt;pub-location&gt;Garching&lt;/pub-location&gt;&lt;urls&gt;&lt;/urls&gt;&lt;/record&gt;&lt;/Cite&gt;&lt;/EndNote&gt;</w:instrText>
      </w:r>
      <w:r w:rsidR="001F5B78">
        <w:fldChar w:fldCharType="separate"/>
      </w:r>
      <w:r w:rsidR="0020177A" w:rsidRPr="0020177A">
        <w:rPr>
          <w:noProof/>
          <w:vertAlign w:val="superscript"/>
        </w:rPr>
        <w:t>112</w:t>
      </w:r>
      <w:r w:rsidR="001F5B78">
        <w:fldChar w:fldCharType="end"/>
      </w:r>
      <w:r w:rsidRPr="002E0342">
        <w:t xml:space="preserve">can be used to simulate </w:t>
      </w:r>
      <w:r>
        <w:t>ERD</w:t>
      </w:r>
      <w:r w:rsidRPr="002E0342">
        <w:t xml:space="preserve"> spectra</w:t>
      </w:r>
      <w:r>
        <w:t>, as shown in Figure A.9</w:t>
      </w:r>
      <w:r w:rsidRPr="002E0342">
        <w:t>.</w:t>
      </w:r>
      <w:r>
        <w:t>The differential cross section for the nuclear scattering process between the projectile and target ions is used to convert the number of detected recoil particles into a volume fraction of H or D ions in a sample at a particular depth.</w:t>
      </w:r>
      <w:r w:rsidR="001F5B78">
        <w:fldChar w:fldCharType="begin"/>
      </w:r>
      <w:r w:rsidR="00C52D49">
        <w:instrText xml:space="preserve"> ADDIN EN.CITE &lt;EndNote&gt;&lt;Cite&gt;&lt;Author&gt;Geoghan&lt;/Author&gt;&lt;Year&gt;1999&lt;/Year&gt;&lt;RecNum&gt;644&lt;/RecNum&gt;&lt;DisplayText&gt;&lt;style face="superscript"&gt;187&lt;/style&gt;&lt;/DisplayText&gt;&lt;record&gt;&lt;rec-number&gt;644&lt;/rec-number&gt;&lt;foreign-keys&gt;&lt;key app="EN" db-id="wvr5w05pkf0peaevsr4pa59mzvpprdv02d0d"&gt;644&lt;/key&gt;&lt;/foreign-keys&gt;&lt;ref-type name="Book"&gt;6&lt;/ref-type&gt;&lt;contributors&gt;&lt;authors&gt;&lt;author&gt;Geoghan, M.&lt;/author&gt;&lt;/authors&gt;&lt;secondary-authors&gt;&lt;author&gt;Richards, R. W.&lt;/author&gt;&lt;author&gt;Peace, S.K.&lt;/author&gt;&lt;/secondary-authors&gt;&lt;/contributors&gt;&lt;titles&gt;&lt;title&gt;Polymer Surfaces and Interfaces III&lt;/title&gt;&lt;/titles&gt;&lt;dates&gt;&lt;year&gt;1999&lt;/year&gt;&lt;/dates&gt;&lt;pub-location&gt;Chichester&lt;/pub-location&gt;&lt;publisher&gt;John Wiley &amp;amp; Sons Ltd.&lt;/publisher&gt;&lt;urls&gt;&lt;/urls&gt;&lt;/record&gt;&lt;/Cite&gt;&lt;/EndNote&gt;</w:instrText>
      </w:r>
      <w:r w:rsidR="001F5B78">
        <w:fldChar w:fldCharType="separate"/>
      </w:r>
      <w:r w:rsidR="00C52D49" w:rsidRPr="00C52D49">
        <w:rPr>
          <w:noProof/>
          <w:vertAlign w:val="superscript"/>
        </w:rPr>
        <w:t>187</w:t>
      </w:r>
      <w:r w:rsidR="001F5B78">
        <w:fldChar w:fldCharType="end"/>
      </w:r>
    </w:p>
    <w:p w14:paraId="0B594AF5" w14:textId="1494C683" w:rsidR="008D5B36" w:rsidRDefault="008D5B36" w:rsidP="00AA7219">
      <w:pPr>
        <w:pStyle w:val="List3"/>
        <w:tabs>
          <w:tab w:val="left" w:pos="0"/>
        </w:tabs>
        <w:spacing w:line="480" w:lineRule="auto"/>
        <w:ind w:left="0" w:firstLine="0"/>
      </w:pPr>
      <w:r>
        <w:rPr>
          <w:b/>
          <w:color w:val="FF6600"/>
        </w:rPr>
        <w:tab/>
      </w:r>
      <w:r w:rsidRPr="006E73D7">
        <w:t>Depth resolution in a</w:t>
      </w:r>
      <w:r>
        <w:t>n</w:t>
      </w:r>
      <w:r w:rsidR="00FF1E77">
        <w:t xml:space="preserve"> </w:t>
      </w:r>
      <w:r>
        <w:t>ERD</w:t>
      </w:r>
      <w:r w:rsidRPr="006E73D7">
        <w:t xml:space="preserve"> experiment is determined by the energy resolution capabilities of the detector and the energy loss of the ion beam due to straggling in the Mylar stopper foil.</w:t>
      </w:r>
      <w:r w:rsidR="001F5B78">
        <w:fldChar w:fldCharType="begin"/>
      </w:r>
      <w:r w:rsidR="00C52D49">
        <w:instrText xml:space="preserve"> ADDIN EN.CITE &lt;EndNote&gt;&lt;Cite&gt;&lt;Author&gt;Geoghan&lt;/Author&gt;&lt;Year&gt;1999&lt;/Year&gt;&lt;RecNum&gt;644&lt;/RecNum&gt;&lt;DisplayText&gt;&lt;style face="superscript"&gt;187&lt;/style&gt;&lt;/DisplayText&gt;&lt;record&gt;&lt;rec-number&gt;644&lt;/rec-number&gt;&lt;foreign-keys&gt;&lt;key app="EN" db-id="wvr5w05pkf0peaevsr4pa59mzvpprdv02d0d"&gt;644&lt;/key&gt;&lt;/foreign-keys&gt;&lt;ref-type name="Book"&gt;6&lt;/ref-type&gt;&lt;contributors&gt;&lt;authors&gt;&lt;author&gt;Geoghan, M.&lt;/author&gt;&lt;/authors&gt;&lt;secondary-authors&gt;&lt;author&gt;Richards, R. W.&lt;/author&gt;&lt;author&gt;Peace, S.K.&lt;/author&gt;&lt;/secondary-authors&gt;&lt;/contributors&gt;&lt;titles&gt;&lt;title&gt;Polymer Surfaces and Interfaces III&lt;/title&gt;&lt;/titles&gt;&lt;dates&gt;&lt;year&gt;1999&lt;/year&gt;&lt;/dates&gt;&lt;pub-location&gt;Chichester&lt;/pub-location&gt;&lt;publisher&gt;John Wiley &amp;amp; Sons Ltd.&lt;/publisher&gt;&lt;urls&gt;&lt;/urls&gt;&lt;/record&gt;&lt;/Cite&gt;&lt;/EndNote&gt;</w:instrText>
      </w:r>
      <w:r w:rsidR="001F5B78">
        <w:fldChar w:fldCharType="separate"/>
      </w:r>
      <w:r w:rsidR="00C52D49" w:rsidRPr="00C52D49">
        <w:rPr>
          <w:noProof/>
          <w:vertAlign w:val="superscript"/>
        </w:rPr>
        <w:t>187</w:t>
      </w:r>
      <w:r w:rsidR="001F5B78">
        <w:fldChar w:fldCharType="end"/>
      </w:r>
      <w:r>
        <w:rPr>
          <w:vertAlign w:val="superscript"/>
        </w:rPr>
        <w:t xml:space="preserve">, </w:t>
      </w:r>
      <w:r w:rsidR="001F5B78">
        <w:rPr>
          <w:vertAlign w:val="superscript"/>
        </w:rPr>
        <w:fldChar w:fldCharType="begin"/>
      </w:r>
      <w:r w:rsidR="00C52D49">
        <w:rPr>
          <w:vertAlign w:val="superscript"/>
        </w:rPr>
        <w:instrText xml:space="preserve"> ADDIN EN.CITE &lt;EndNote&gt;&lt;Cite&gt;&lt;Author&gt;Composto&lt;/Author&gt;&lt;Year&gt;2002&lt;/Year&gt;&lt;RecNum&gt;645&lt;/RecNum&gt;&lt;DisplayText&gt;&lt;style face="superscript"&gt;188&lt;/style&gt;&lt;/DisplayText&gt;&lt;record&gt;&lt;rec-number&gt;645&lt;/rec-number&gt;&lt;foreign-keys&gt;&lt;key app="EN" db-id="wvr5w05pkf0peaevsr4pa59mzvpprdv02d0d"&gt;645&lt;/key&gt;&lt;/foreign-keys&gt;&lt;ref-type name="Journal Article"&gt;17&lt;/ref-type&gt;&lt;contributors&gt;&lt;authors&gt;&lt;author&gt;Composto, R. J.&lt;/author&gt;&lt;author&gt;Walters, R.M.&lt;/author&gt;&lt;author&gt;Genzer, J.&lt;/author&gt;&lt;/authors&gt;&lt;/contributors&gt;&lt;titles&gt;&lt;secondary-title&gt;Materials Science and Engineering: R: Reports&lt;/secondary-title&gt;&lt;/titles&gt;&lt;periodical&gt;&lt;full-title&gt;Materials Science and Engineering: R: Reports&lt;/full-title&gt;&lt;/periodical&gt;&lt;pages&gt;107&lt;/pages&gt;&lt;volume&gt;R38&lt;/volume&gt;&lt;dates&gt;&lt;year&gt;2002&lt;/year&gt;&lt;/dates&gt;&lt;urls&gt;&lt;/urls&gt;&lt;/record&gt;&lt;/Cite&gt;&lt;/EndNote&gt;</w:instrText>
      </w:r>
      <w:r w:rsidR="001F5B78">
        <w:rPr>
          <w:vertAlign w:val="superscript"/>
        </w:rPr>
        <w:fldChar w:fldCharType="separate"/>
      </w:r>
      <w:r w:rsidR="00C52D49">
        <w:rPr>
          <w:noProof/>
          <w:vertAlign w:val="superscript"/>
        </w:rPr>
        <w:t>188</w:t>
      </w:r>
      <w:r w:rsidR="001F5B78">
        <w:rPr>
          <w:vertAlign w:val="superscript"/>
        </w:rPr>
        <w:fldChar w:fldCharType="end"/>
      </w:r>
      <w:r w:rsidRPr="006E73D7">
        <w:t xml:space="preserve"> The largest contribution to depth resolution is due to this phenomenon of straggling in which the ion beam spreads as a result of multiple small-angle collisions with nuclei in the sample. Straggling increases with the square root of the Mylar film thickness. </w:t>
      </w:r>
      <w:r>
        <w:t>Thus depth resolution varies with depth. Based on the conditions of the ERD experiment in our studies, the error in the ERD measurements is estimated to be no more than 1 nm.</w:t>
      </w:r>
    </w:p>
    <w:p w14:paraId="7B9D4762" w14:textId="77777777" w:rsidR="008D5B36" w:rsidRDefault="008D5B36" w:rsidP="00AA7219">
      <w:pPr>
        <w:pStyle w:val="List3"/>
        <w:tabs>
          <w:tab w:val="left" w:pos="0"/>
        </w:tabs>
        <w:spacing w:line="480" w:lineRule="auto"/>
        <w:ind w:left="0" w:firstLine="0"/>
      </w:pPr>
    </w:p>
    <w:p w14:paraId="5BC86526" w14:textId="77777777" w:rsidR="008D5B36" w:rsidRPr="00FF0B7D" w:rsidRDefault="008D5B36" w:rsidP="00AA7219">
      <w:pPr>
        <w:ind w:left="2057" w:hanging="374"/>
        <w:outlineLvl w:val="3"/>
        <w:rPr>
          <w:b/>
        </w:rPr>
      </w:pPr>
      <w:bookmarkStart w:id="350" w:name="_Toc46500621"/>
      <w:r>
        <w:rPr>
          <w:b/>
        </w:rPr>
        <w:t xml:space="preserve">2)   </w:t>
      </w:r>
      <w:r w:rsidRPr="00FF0B7D">
        <w:rPr>
          <w:b/>
        </w:rPr>
        <w:t xml:space="preserve">Analysis of </w:t>
      </w:r>
      <w:r>
        <w:rPr>
          <w:b/>
        </w:rPr>
        <w:t>ERD</w:t>
      </w:r>
      <w:r w:rsidRPr="00FF0B7D">
        <w:rPr>
          <w:b/>
        </w:rPr>
        <w:t xml:space="preserve"> Data in Thermally Annealed Blends of HyperMacs and DendriMacs in a Linear Polymer Matrix</w:t>
      </w:r>
      <w:bookmarkEnd w:id="350"/>
    </w:p>
    <w:p w14:paraId="31DD4809" w14:textId="77777777" w:rsidR="008D5B36" w:rsidRPr="00FF0B7D" w:rsidRDefault="008D5B36" w:rsidP="00AA7219">
      <w:pPr>
        <w:spacing w:line="480" w:lineRule="auto"/>
        <w:ind w:firstLine="720"/>
      </w:pPr>
      <w:r w:rsidRPr="00FF0B7D">
        <w:t>In a</w:t>
      </w:r>
      <w:r>
        <w:t>n</w:t>
      </w:r>
      <w:r w:rsidR="00B337AE">
        <w:t xml:space="preserve"> </w:t>
      </w:r>
      <w:r>
        <w:t>ERD</w:t>
      </w:r>
      <w:r w:rsidRPr="00FF0B7D">
        <w:t xml:space="preserve"> measurement, the depth scale is defined in terms of how much matter is traversed by the ion beam and is reported in units of atoms/cm</w:t>
      </w:r>
      <w:r w:rsidRPr="00FF0B7D">
        <w:rPr>
          <w:vertAlign w:val="superscript"/>
        </w:rPr>
        <w:t>2</w:t>
      </w:r>
      <w:r w:rsidRPr="00FF0B7D">
        <w:t xml:space="preserve">.  To convert this depth scale into units of length (eg., nm), the number of atoms per unit area </w:t>
      </w:r>
      <w:r>
        <w:t xml:space="preserve">(as measured by ERD) </w:t>
      </w:r>
      <w:r w:rsidRPr="00FF0B7D">
        <w:t xml:space="preserve">first has to be converted to a mass per unit area, and this is followed by  conversion into a thickness using the density of the material.  Equation </w:t>
      </w:r>
      <w:r>
        <w:t xml:space="preserve">A.31 </w:t>
      </w:r>
      <w:r w:rsidRPr="00FF0B7D">
        <w:t>illustrates how 10</w:t>
      </w:r>
      <w:r w:rsidRPr="00FF0B7D">
        <w:rPr>
          <w:vertAlign w:val="superscript"/>
        </w:rPr>
        <w:t>15</w:t>
      </w:r>
      <w:r w:rsidRPr="00FF0B7D">
        <w:t>atoms/cm</w:t>
      </w:r>
      <w:r w:rsidRPr="00FF0B7D">
        <w:rPr>
          <w:vertAlign w:val="superscript"/>
        </w:rPr>
        <w:t>2</w:t>
      </w:r>
      <w:r w:rsidRPr="00FF0B7D">
        <w:t xml:space="preserve"> of a monomer unit of PS (which contains 50% atomic hydrogen, C</w:t>
      </w:r>
      <w:r w:rsidRPr="00FF0B7D">
        <w:rPr>
          <w:vertAlign w:val="subscript"/>
        </w:rPr>
        <w:t>0.5</w:t>
      </w:r>
      <w:r w:rsidRPr="00FF0B7D">
        <w:t>H</w:t>
      </w:r>
      <w:r w:rsidRPr="00FF0B7D">
        <w:rPr>
          <w:vertAlign w:val="subscript"/>
        </w:rPr>
        <w:t>0.5</w:t>
      </w:r>
      <w:r w:rsidRPr="00FF0B7D">
        <w:t>) is converted to a mass per unit area:</w:t>
      </w:r>
    </w:p>
    <w:p w14:paraId="112143F5" w14:textId="77777777" w:rsidR="008D5B36" w:rsidRPr="00FF0B7D" w:rsidRDefault="008D5B36" w:rsidP="00AA7219">
      <w:pPr>
        <w:spacing w:line="480" w:lineRule="auto"/>
      </w:pPr>
    </w:p>
    <w:p w14:paraId="542EF1A4" w14:textId="0ABDECEE" w:rsidR="008D5B36" w:rsidRDefault="008D5B36" w:rsidP="00AA7219">
      <w:pPr>
        <w:spacing w:line="480" w:lineRule="auto"/>
      </w:pPr>
      <w:r w:rsidRPr="00FF0B7D">
        <w:rPr>
          <w:position w:val="-30"/>
        </w:rPr>
        <w:object w:dxaOrig="7960" w:dyaOrig="720" w14:anchorId="2B69DFEB">
          <v:shape id="_x0000_i3156" type="#_x0000_t75" style="width:369.95pt;height:36pt" o:ole="">
            <v:imagedata r:id="rId260" o:title=""/>
          </v:shape>
          <o:OLEObject Type="Embed" ProgID="Equation.3" ShapeID="_x0000_i3156" DrawAspect="Content" ObjectID="_1657127483" r:id="rId261"/>
        </w:object>
      </w:r>
      <w:r>
        <w:t xml:space="preserve">       </w:t>
      </w:r>
      <w:r w:rsidR="00212AEE">
        <w:tab/>
      </w:r>
      <w:r w:rsidR="00212AEE">
        <w:tab/>
      </w:r>
      <w:r>
        <w:t>(A.31)</w:t>
      </w:r>
      <w:r>
        <w:tab/>
      </w:r>
      <w:r>
        <w:tab/>
      </w:r>
      <w:r>
        <w:tab/>
      </w:r>
      <w:r>
        <w:tab/>
      </w:r>
      <w:r>
        <w:tab/>
      </w:r>
      <w:r>
        <w:tab/>
      </w:r>
      <w:r>
        <w:tab/>
      </w:r>
      <w:r>
        <w:tab/>
      </w:r>
      <w:r>
        <w:tab/>
      </w:r>
      <w:r>
        <w:tab/>
      </w:r>
    </w:p>
    <w:p w14:paraId="27F9147E" w14:textId="77777777" w:rsidR="008D5B36" w:rsidRDefault="008D5B36" w:rsidP="00AA7219">
      <w:pPr>
        <w:spacing w:line="480" w:lineRule="auto"/>
      </w:pPr>
      <w:r w:rsidRPr="00FF0B7D">
        <w:t>Using the density of PS (1.05 g/cm</w:t>
      </w:r>
      <w:r w:rsidRPr="00FF0B7D">
        <w:rPr>
          <w:vertAlign w:val="superscript"/>
        </w:rPr>
        <w:t>3</w:t>
      </w:r>
      <w:r w:rsidRPr="00FF0B7D">
        <w:t xml:space="preserve">), equation </w:t>
      </w:r>
      <w:r>
        <w:t>A.32</w:t>
      </w:r>
      <w:r w:rsidRPr="00FF0B7D">
        <w:t xml:space="preserve"> shows how the mass per unit area equates to a thickness (in nm): </w:t>
      </w:r>
    </w:p>
    <w:p w14:paraId="5DBF1BD6" w14:textId="77777777" w:rsidR="008D5B36" w:rsidRPr="00FF0B7D" w:rsidRDefault="008D5B36" w:rsidP="00AA7219">
      <w:pPr>
        <w:spacing w:line="480" w:lineRule="auto"/>
      </w:pPr>
    </w:p>
    <w:p w14:paraId="079BBE42" w14:textId="77777777" w:rsidR="008D5B36" w:rsidRPr="00FF0B7D" w:rsidRDefault="008D5B36" w:rsidP="00AA7219">
      <w:pPr>
        <w:spacing w:line="480" w:lineRule="auto"/>
      </w:pPr>
      <w:r w:rsidRPr="00FF0B7D">
        <w:rPr>
          <w:position w:val="-30"/>
        </w:rPr>
        <w:object w:dxaOrig="5520" w:dyaOrig="720" w14:anchorId="17BFF2B8">
          <v:shape id="_x0000_i3157" type="#_x0000_t75" style="width:277.5pt;height:36pt" o:ole="">
            <v:imagedata r:id="rId262" o:title=""/>
          </v:shape>
          <o:OLEObject Type="Embed" ProgID="Equation.3" ShapeID="_x0000_i3157" DrawAspect="Content" ObjectID="_1657127484" r:id="rId263"/>
        </w:object>
      </w:r>
      <w:r>
        <w:tab/>
      </w:r>
      <w:r>
        <w:tab/>
      </w:r>
      <w:r>
        <w:tab/>
      </w:r>
      <w:r>
        <w:tab/>
      </w:r>
      <w:r w:rsidR="00212AEE">
        <w:tab/>
      </w:r>
      <w:r w:rsidR="00212AEE">
        <w:tab/>
      </w:r>
      <w:r w:rsidR="00212AEE">
        <w:tab/>
      </w:r>
      <w:r w:rsidR="00212AEE">
        <w:tab/>
      </w:r>
      <w:r>
        <w:t>(A.32)</w:t>
      </w:r>
    </w:p>
    <w:p w14:paraId="0C66A299" w14:textId="77777777" w:rsidR="008D5B36" w:rsidRPr="00FF0B7D" w:rsidRDefault="008D5B36" w:rsidP="00AA7219">
      <w:pPr>
        <w:spacing w:line="480" w:lineRule="auto"/>
        <w:ind w:firstLine="720"/>
      </w:pPr>
      <w:r w:rsidRPr="00FF0B7D">
        <w:t xml:space="preserve">The interfacial excess, Z*, of protonated HyperMacs and DendriMacs in a deuterated linear matrix at the near-air and near-substrate interfaces is the thickness of a layer (as measured by </w:t>
      </w:r>
      <w:r>
        <w:t>ERD</w:t>
      </w:r>
      <w:r w:rsidRPr="00FF0B7D">
        <w:t xml:space="preserve">), d, multiplied by a correction factor, Γ, that is equal to the actual volume fraction, Φ, divided by the mean assumed mass fraction, µ :    </w:t>
      </w:r>
    </w:p>
    <w:p w14:paraId="23F2CAA6" w14:textId="77777777" w:rsidR="008D5B36" w:rsidRPr="00FF0B7D" w:rsidRDefault="008D5B36" w:rsidP="00AA7219">
      <w:pPr>
        <w:spacing w:line="480" w:lineRule="auto"/>
        <w:ind w:left="2160" w:firstLine="720"/>
      </w:pPr>
      <w:r w:rsidRPr="00FF0B7D">
        <w:rPr>
          <w:position w:val="-28"/>
        </w:rPr>
        <w:object w:dxaOrig="1920" w:dyaOrig="660" w14:anchorId="39CF4719">
          <v:shape id="_x0000_i3158" type="#_x0000_t75" style="width:97.5pt;height:31pt" o:ole="">
            <v:imagedata r:id="rId264" o:title=""/>
          </v:shape>
          <o:OLEObject Type="Embed" ProgID="Equation.3" ShapeID="_x0000_i3158" DrawAspect="Content" ObjectID="_1657127485" r:id="rId265"/>
        </w:object>
      </w:r>
      <w:r w:rsidRPr="00FF0B7D">
        <w:t>.</w:t>
      </w:r>
      <w:r>
        <w:tab/>
      </w:r>
      <w:r>
        <w:tab/>
      </w:r>
      <w:r>
        <w:tab/>
      </w:r>
      <w:r>
        <w:tab/>
      </w:r>
      <w:r>
        <w:tab/>
      </w:r>
      <w:r w:rsidR="00212AEE">
        <w:tab/>
      </w:r>
      <w:r w:rsidR="00212AEE">
        <w:tab/>
      </w:r>
      <w:r w:rsidR="00212AEE">
        <w:tab/>
      </w:r>
      <w:r w:rsidR="00212AEE">
        <w:tab/>
      </w:r>
      <w:r w:rsidR="00212AEE">
        <w:tab/>
      </w:r>
      <w:r>
        <w:t>(A.33)</w:t>
      </w:r>
    </w:p>
    <w:p w14:paraId="3A462CC0" w14:textId="77777777" w:rsidR="008D5B36" w:rsidRPr="00FF0B7D" w:rsidRDefault="008D5B36" w:rsidP="00AA7219">
      <w:pPr>
        <w:spacing w:line="480" w:lineRule="auto"/>
      </w:pPr>
      <w:r w:rsidRPr="00FF0B7D">
        <w:t xml:space="preserve">The actual volume fraction of the branched additive in each binary blend investigated in this study, Φ, is 0.10. However, the mean assumed mass fraction, µ, represents the average </w:t>
      </w:r>
      <w:r>
        <w:t>fraction</w:t>
      </w:r>
      <w:r w:rsidRPr="00FF0B7D">
        <w:t xml:space="preserve"> of H (i.e., branched additive) in each layer, which can vary from 0 to 1.0 depending on how much of the additive has migrated to each interface. The mean assumed mass fraction, µ, is calculated according to Equation 3.AA: </w:t>
      </w:r>
    </w:p>
    <w:p w14:paraId="0B6AD648" w14:textId="77777777" w:rsidR="008D5B36" w:rsidRPr="00FF0B7D" w:rsidRDefault="008D5B36" w:rsidP="00AA7219">
      <w:pPr>
        <w:spacing w:line="480" w:lineRule="auto"/>
        <w:ind w:left="1440" w:firstLine="720"/>
      </w:pPr>
      <w:r w:rsidRPr="00FF0B7D">
        <w:rPr>
          <w:position w:val="-30"/>
        </w:rPr>
        <w:object w:dxaOrig="3660" w:dyaOrig="1120" w14:anchorId="5FE76425">
          <v:shape id="_x0000_i3159" type="#_x0000_t75" style="width:185pt;height:56.5pt" o:ole="">
            <v:imagedata r:id="rId266" o:title=""/>
          </v:shape>
          <o:OLEObject Type="Embed" ProgID="Equation.3" ShapeID="_x0000_i3159" DrawAspect="Content" ObjectID="_1657127486" r:id="rId267"/>
        </w:object>
      </w:r>
      <w:r>
        <w:tab/>
      </w:r>
      <w:r>
        <w:tab/>
      </w:r>
      <w:r>
        <w:tab/>
      </w:r>
      <w:r w:rsidR="00212AEE">
        <w:tab/>
      </w:r>
      <w:r w:rsidR="00212AEE">
        <w:tab/>
      </w:r>
      <w:r w:rsidR="00212AEE">
        <w:tab/>
      </w:r>
      <w:r w:rsidR="00212AEE">
        <w:tab/>
      </w:r>
      <w:r>
        <w:t>(A.34)</w:t>
      </w:r>
    </w:p>
    <w:p w14:paraId="6E0D7F30" w14:textId="77777777" w:rsidR="008D5B36" w:rsidRPr="00FF0B7D" w:rsidRDefault="008D5B36" w:rsidP="00AA7219">
      <w:pPr>
        <w:pStyle w:val="List3"/>
        <w:tabs>
          <w:tab w:val="left" w:pos="0"/>
        </w:tabs>
        <w:spacing w:line="480" w:lineRule="auto"/>
        <w:ind w:left="0" w:firstLine="0"/>
      </w:pPr>
      <w:r w:rsidRPr="00FF0B7D">
        <w:t>where d is the thickness of a layer in the near-air, near-Si substrate regions and in the bulk of the film, Φ</w:t>
      </w:r>
      <w:r w:rsidRPr="00FF0B7D">
        <w:rPr>
          <w:vertAlign w:val="subscript"/>
        </w:rPr>
        <w:t>bulk</w:t>
      </w:r>
      <w:r w:rsidRPr="00FF0B7D">
        <w:t xml:space="preserve"> is the volume fraction of the branched additive in the bulk of the film (which is depleted with increased annealing time as there is not enough material to cover both the near-air and near-substrate interfaces), and ρ</w:t>
      </w:r>
      <w:r w:rsidRPr="00FF0B7D">
        <w:rPr>
          <w:vertAlign w:val="subscript"/>
        </w:rPr>
        <w:t>film</w:t>
      </w:r>
      <w:r w:rsidRPr="00FF0B7D">
        <w:t xml:space="preserve"> and ρ</w:t>
      </w:r>
      <w:r w:rsidRPr="00FF0B7D">
        <w:rPr>
          <w:vertAlign w:val="subscript"/>
        </w:rPr>
        <w:t>PS</w:t>
      </w:r>
      <w:r w:rsidRPr="00FF0B7D">
        <w:t xml:space="preserve"> are the mass densities of the binary blend film and PS, respectively.</w:t>
      </w:r>
    </w:p>
    <w:p w14:paraId="16D54715" w14:textId="77777777" w:rsidR="008D5B36" w:rsidRDefault="008D5B36" w:rsidP="00AA7219">
      <w:pPr>
        <w:outlineLvl w:val="2"/>
        <w:rPr>
          <w:b/>
        </w:rPr>
      </w:pPr>
      <w:bookmarkStart w:id="351" w:name="_Toc459154963"/>
      <w:bookmarkStart w:id="352" w:name="_Toc46500622"/>
      <w:r>
        <w:rPr>
          <w:b/>
        </w:rPr>
        <w:t>D.  Water Contact Angle Goniometry</w:t>
      </w:r>
      <w:bookmarkEnd w:id="351"/>
      <w:bookmarkEnd w:id="352"/>
    </w:p>
    <w:p w14:paraId="0F14A0D0" w14:textId="77777777" w:rsidR="008D5B36" w:rsidRDefault="008D5B36" w:rsidP="00AA7219">
      <w:pPr>
        <w:spacing w:line="480" w:lineRule="auto"/>
        <w:ind w:firstLine="720"/>
      </w:pPr>
      <w:r w:rsidRPr="00E57977">
        <w:t xml:space="preserve">In a contact angle goniometry experiment, the angle between a solid surface and the line that is tangent to a liquid drop on a surface is measured. In the case where water is used as a liquid, small values of the contact angle would indicate a hydrophilic surface while larger values would </w:t>
      </w:r>
      <w:r>
        <w:t xml:space="preserve">signify </w:t>
      </w:r>
      <w:r w:rsidRPr="00E57977">
        <w:t xml:space="preserve">that the surface is more hydrophobic. Thus water contact angle measurements can be used to monitor the surface segregation of a polymer blend component with a polar group, for example.  The tangent line between the drop and solid surface will move until equilibrium is established between interfacial tensions at the solid, liquid and </w:t>
      </w:r>
      <w:r>
        <w:t xml:space="preserve">gas </w:t>
      </w:r>
      <w:r w:rsidRPr="00E57977">
        <w:t xml:space="preserve">phases as illustrated in Figure </w:t>
      </w:r>
      <w:r>
        <w:t>A</w:t>
      </w:r>
      <w:r w:rsidRPr="00E57977">
        <w:t>.</w:t>
      </w:r>
      <w:r>
        <w:t>10</w:t>
      </w:r>
      <w:r w:rsidRPr="00E57977">
        <w:t xml:space="preserve">. </w:t>
      </w:r>
    </w:p>
    <w:p w14:paraId="2569F72C" w14:textId="77777777" w:rsidR="008D5B36" w:rsidRDefault="008D5B36" w:rsidP="00AA7219">
      <w:pPr>
        <w:spacing w:line="480" w:lineRule="auto"/>
        <w:ind w:firstLine="720"/>
      </w:pPr>
    </w:p>
    <w:p w14:paraId="6D3C21E2" w14:textId="01B13D91" w:rsidR="008D5B36" w:rsidRDefault="00E7540C" w:rsidP="00AA7219">
      <w:pPr>
        <w:rPr>
          <w:b/>
          <w:color w:val="800080"/>
        </w:rPr>
      </w:pPr>
      <w:r>
        <w:rPr>
          <w:noProof/>
          <w:lang w:eastAsia="ko-KR"/>
        </w:rPr>
        <w:drawing>
          <wp:anchor distT="0" distB="0" distL="114300" distR="114300" simplePos="0" relativeHeight="251676160" behindDoc="1" locked="0" layoutInCell="1" allowOverlap="1" wp14:anchorId="4AF9C605" wp14:editId="33D807D5">
            <wp:simplePos x="0" y="0"/>
            <wp:positionH relativeFrom="column">
              <wp:posOffset>0</wp:posOffset>
            </wp:positionH>
            <wp:positionV relativeFrom="paragraph">
              <wp:posOffset>152400</wp:posOffset>
            </wp:positionV>
            <wp:extent cx="5305425" cy="1887220"/>
            <wp:effectExtent l="0" t="0" r="0" b="0"/>
            <wp:wrapTight wrapText="bothSides">
              <wp:wrapPolygon edited="0">
                <wp:start x="12022" y="0"/>
                <wp:lineTo x="11789" y="1090"/>
                <wp:lineTo x="11634" y="3707"/>
                <wp:lineTo x="11013" y="10684"/>
                <wp:lineTo x="8066" y="12428"/>
                <wp:lineTo x="7756" y="12864"/>
                <wp:lineTo x="7833" y="14172"/>
                <wp:lineTo x="0" y="16571"/>
                <wp:lineTo x="0" y="17443"/>
                <wp:lineTo x="10781" y="17661"/>
                <wp:lineTo x="10238" y="19841"/>
                <wp:lineTo x="10315" y="21149"/>
                <wp:lineTo x="11013" y="21149"/>
                <wp:lineTo x="11866" y="20713"/>
                <wp:lineTo x="11789" y="18969"/>
                <wp:lineTo x="10781" y="17661"/>
                <wp:lineTo x="21561" y="17443"/>
                <wp:lineTo x="21561" y="16571"/>
                <wp:lineTo x="18149" y="14172"/>
                <wp:lineTo x="17451" y="11774"/>
                <wp:lineTo x="17063" y="10684"/>
                <wp:lineTo x="17140" y="9812"/>
                <wp:lineTo x="15279" y="8503"/>
                <wp:lineTo x="11789" y="7195"/>
                <wp:lineTo x="12177" y="3707"/>
                <wp:lineTo x="12409" y="872"/>
                <wp:lineTo x="12332" y="0"/>
                <wp:lineTo x="12022" y="0"/>
              </wp:wrapPolygon>
            </wp:wrapTight>
            <wp:docPr id="137" name="Picture 201" descr="Fig A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Fig A_1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305425" cy="1887220"/>
                    </a:xfrm>
                    <a:prstGeom prst="rect">
                      <a:avLst/>
                    </a:prstGeom>
                    <a:noFill/>
                  </pic:spPr>
                </pic:pic>
              </a:graphicData>
            </a:graphic>
            <wp14:sizeRelH relativeFrom="page">
              <wp14:pctWidth>0</wp14:pctWidth>
            </wp14:sizeRelH>
            <wp14:sizeRelV relativeFrom="page">
              <wp14:pctHeight>0</wp14:pctHeight>
            </wp14:sizeRelV>
          </wp:anchor>
        </w:drawing>
      </w:r>
    </w:p>
    <w:p w14:paraId="36ECBF35" w14:textId="77777777" w:rsidR="008D5B36" w:rsidRDefault="008D5B36" w:rsidP="00AA7219">
      <w:pPr>
        <w:rPr>
          <w:b/>
          <w:color w:val="800080"/>
        </w:rPr>
      </w:pPr>
    </w:p>
    <w:p w14:paraId="33702182" w14:textId="77777777" w:rsidR="008D5B36" w:rsidRDefault="008D5B36" w:rsidP="00AA7219">
      <w:pPr>
        <w:rPr>
          <w:b/>
          <w:color w:val="800080"/>
        </w:rPr>
      </w:pPr>
    </w:p>
    <w:p w14:paraId="6FC2361D" w14:textId="77777777" w:rsidR="008D5B36" w:rsidRDefault="008D5B36" w:rsidP="00AA7219">
      <w:pPr>
        <w:rPr>
          <w:b/>
          <w:color w:val="800080"/>
        </w:rPr>
      </w:pPr>
    </w:p>
    <w:p w14:paraId="08A2F817" w14:textId="77777777" w:rsidR="008D5B36" w:rsidRDefault="008D5B36" w:rsidP="00AA7219">
      <w:pPr>
        <w:rPr>
          <w:b/>
          <w:color w:val="800080"/>
        </w:rPr>
      </w:pPr>
    </w:p>
    <w:p w14:paraId="6F144014" w14:textId="77777777" w:rsidR="008D5B36" w:rsidRDefault="008D5B36" w:rsidP="00AA7219">
      <w:pPr>
        <w:rPr>
          <w:b/>
          <w:color w:val="800080"/>
        </w:rPr>
      </w:pPr>
    </w:p>
    <w:p w14:paraId="76EB222B" w14:textId="77777777" w:rsidR="008D5B36" w:rsidRDefault="008D5B36" w:rsidP="00AA7219">
      <w:pPr>
        <w:rPr>
          <w:b/>
          <w:color w:val="800080"/>
        </w:rPr>
      </w:pPr>
    </w:p>
    <w:p w14:paraId="27613EEC" w14:textId="77777777" w:rsidR="008D5B36" w:rsidRPr="00561DA1" w:rsidRDefault="008D5B36" w:rsidP="00561DA1">
      <w:pPr>
        <w:pStyle w:val="Caption"/>
        <w:rPr>
          <w:i w:val="0"/>
          <w:color w:val="auto"/>
          <w:sz w:val="24"/>
        </w:rPr>
      </w:pPr>
      <w:bookmarkStart w:id="353" w:name="_Toc46500769"/>
      <w:r w:rsidRPr="00561DA1">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10</w:t>
      </w:r>
      <w:r w:rsidR="001F5B78">
        <w:rPr>
          <w:b/>
          <w:i w:val="0"/>
          <w:color w:val="auto"/>
          <w:sz w:val="24"/>
        </w:rPr>
        <w:fldChar w:fldCharType="end"/>
      </w:r>
      <w:r w:rsidRPr="00561DA1">
        <w:rPr>
          <w:i w:val="0"/>
          <w:color w:val="auto"/>
          <w:sz w:val="24"/>
        </w:rPr>
        <w:t xml:space="preserve">   A schematic of the solid-liquid-gas phase boundaries formed when a drop of liquid makes contact with a solid surface.</w:t>
      </w:r>
      <w:bookmarkEnd w:id="353"/>
    </w:p>
    <w:p w14:paraId="0FA515F2" w14:textId="77777777" w:rsidR="008D5B36" w:rsidRPr="00E57977" w:rsidRDefault="008D5B36" w:rsidP="00AA7219">
      <w:pPr>
        <w:spacing w:line="480" w:lineRule="auto"/>
      </w:pPr>
      <w:r w:rsidRPr="00E57977">
        <w:t>The balance of interfacial tension at the interface between the three phases is expressed through the Young equation:</w:t>
      </w:r>
    </w:p>
    <w:p w14:paraId="4B479039" w14:textId="77777777" w:rsidR="008D5B36" w:rsidRDefault="008D5B36" w:rsidP="00AA7219">
      <w:pPr>
        <w:rPr>
          <w:b/>
          <w:color w:val="800080"/>
        </w:rPr>
      </w:pPr>
    </w:p>
    <w:p w14:paraId="1374B419" w14:textId="77777777" w:rsidR="008D5B36" w:rsidRDefault="008D5B36" w:rsidP="00AA7219">
      <w:pPr>
        <w:ind w:left="2880" w:firstLine="720"/>
        <w:rPr>
          <w:b/>
          <w:color w:val="800080"/>
        </w:rPr>
      </w:pPr>
      <w:r w:rsidRPr="00C32561">
        <w:rPr>
          <w:b/>
          <w:color w:val="800080"/>
          <w:position w:val="-12"/>
        </w:rPr>
        <w:object w:dxaOrig="1880" w:dyaOrig="360" w14:anchorId="6B2E7AD7">
          <v:shape id="_x0000_i3160" type="#_x0000_t75" style="width:92.5pt;height:20.5pt" o:ole="">
            <v:imagedata r:id="rId269" o:title=""/>
          </v:shape>
          <o:OLEObject Type="Embed" ProgID="Equation.3" ShapeID="_x0000_i3160" DrawAspect="Content" ObjectID="_1657127487" r:id="rId270"/>
        </w:object>
      </w:r>
      <w:r>
        <w:rPr>
          <w:b/>
          <w:color w:val="800080"/>
        </w:rPr>
        <w:tab/>
      </w:r>
      <w:r>
        <w:rPr>
          <w:b/>
          <w:color w:val="800080"/>
        </w:rPr>
        <w:tab/>
      </w:r>
      <w:r>
        <w:rPr>
          <w:b/>
          <w:color w:val="800080"/>
        </w:rPr>
        <w:tab/>
      </w:r>
      <w:r>
        <w:rPr>
          <w:b/>
          <w:color w:val="800080"/>
        </w:rPr>
        <w:tab/>
      </w:r>
      <w:r w:rsidR="00212AEE">
        <w:rPr>
          <w:b/>
          <w:color w:val="800080"/>
        </w:rPr>
        <w:tab/>
      </w:r>
      <w:r w:rsidR="00212AEE">
        <w:rPr>
          <w:b/>
          <w:color w:val="800080"/>
        </w:rPr>
        <w:tab/>
      </w:r>
      <w:r w:rsidR="00212AEE">
        <w:rPr>
          <w:b/>
          <w:color w:val="800080"/>
        </w:rPr>
        <w:tab/>
      </w:r>
      <w:r w:rsidR="00212AEE">
        <w:rPr>
          <w:b/>
          <w:color w:val="800080"/>
        </w:rPr>
        <w:tab/>
      </w:r>
      <w:r w:rsidRPr="007E1E16">
        <w:t>(</w:t>
      </w:r>
      <w:r>
        <w:t>A</w:t>
      </w:r>
      <w:r w:rsidRPr="007E1E16">
        <w:t>.</w:t>
      </w:r>
      <w:r>
        <w:t>35</w:t>
      </w:r>
      <w:r w:rsidRPr="007E1E16">
        <w:t>)</w:t>
      </w:r>
    </w:p>
    <w:p w14:paraId="7F2DF14E" w14:textId="77777777" w:rsidR="008D5B36" w:rsidRDefault="008D5B36" w:rsidP="00AA7219">
      <w:pPr>
        <w:ind w:left="2640"/>
        <w:rPr>
          <w:b/>
          <w:color w:val="800080"/>
        </w:rPr>
      </w:pPr>
    </w:p>
    <w:p w14:paraId="208F2F74" w14:textId="77777777" w:rsidR="008D5B36" w:rsidRPr="00E57977" w:rsidRDefault="008D5B36" w:rsidP="00AA7219">
      <w:pPr>
        <w:spacing w:line="480" w:lineRule="auto"/>
      </w:pPr>
      <w:r w:rsidRPr="00E57977">
        <w:t>where γ</w:t>
      </w:r>
      <w:r w:rsidRPr="00E57977">
        <w:rPr>
          <w:vertAlign w:val="subscript"/>
        </w:rPr>
        <w:t>vs</w:t>
      </w:r>
      <w:r w:rsidRPr="00E57977">
        <w:t xml:space="preserve"> γl</w:t>
      </w:r>
      <w:r w:rsidRPr="00E57977">
        <w:rPr>
          <w:vertAlign w:val="subscript"/>
        </w:rPr>
        <w:t>s</w:t>
      </w:r>
      <w:r w:rsidRPr="00E57977">
        <w:t xml:space="preserve"> γ</w:t>
      </w:r>
      <w:r w:rsidRPr="00E57977">
        <w:rPr>
          <w:vertAlign w:val="subscript"/>
        </w:rPr>
        <w:t>vl</w:t>
      </w:r>
      <w:r w:rsidRPr="00E57977">
        <w:t xml:space="preserve"> are vectors describing the interfacial tension between the vapor and solid, liquid and solid and vapor and liquid phases, respectively, and θ is the measured contact angle. </w:t>
      </w:r>
    </w:p>
    <w:p w14:paraId="301C4132" w14:textId="77777777" w:rsidR="008D5B36" w:rsidRDefault="008D5B36" w:rsidP="00AA7219">
      <w:pPr>
        <w:spacing w:line="480" w:lineRule="auto"/>
        <w:ind w:firstLine="720"/>
      </w:pPr>
      <w:r w:rsidRPr="00E57977">
        <w:t xml:space="preserve">Contact angle measurements can be made in static or dynamic mode. In static mode </w:t>
      </w:r>
      <w:r>
        <w:t xml:space="preserve">(also known as the sessile drop method), the droplet is stationary. In dynamic mode, liquid is either flowing to the droplet during the measurement in which case the measured contact angle is called an advancing contact angle, or liquid is flowing away from the droplet and the measured angle is called a receding contact angle. The difference in receding and advancing contact angles is referred to as hysteresis and can be attributed to surface roughness, heterogeneity in the chemical composition of the surface, adsorption of the liquid on the surface, liquid dissolution on the surface, as well as the rate of change of the size of the droplet. The advancing and receding </w:t>
      </w:r>
      <w:r>
        <w:lastRenderedPageBreak/>
        <w:t xml:space="preserve">angles can be equated to sessile contact angle measurements when the hysteresis is due to the presence of high and low energy regions on a sample surface. A receding angle can be equated to a static drop measurement on an ideal high energy surface while an advancing angle can represent the equilibrium contact angle on an ideal low energy surface. Figure A.11 illustrates the three types of contact angle measurements. </w:t>
      </w:r>
    </w:p>
    <w:p w14:paraId="46FDDCA7" w14:textId="77777777" w:rsidR="008D5B36" w:rsidRDefault="008D5B36" w:rsidP="00AA7219">
      <w:pPr>
        <w:spacing w:line="480" w:lineRule="auto"/>
        <w:ind w:firstLine="720"/>
      </w:pPr>
    </w:p>
    <w:p w14:paraId="1406C312" w14:textId="77777777" w:rsidR="008D5B36" w:rsidRDefault="008D5B36" w:rsidP="00AA7219">
      <w:pPr>
        <w:spacing w:line="480" w:lineRule="auto"/>
        <w:ind w:firstLine="720"/>
      </w:pPr>
    </w:p>
    <w:p w14:paraId="62763931" w14:textId="77777777" w:rsidR="008D5B36" w:rsidRDefault="008D5B36" w:rsidP="00AA7219">
      <w:pPr>
        <w:spacing w:line="480" w:lineRule="auto"/>
        <w:ind w:firstLine="720"/>
      </w:pPr>
    </w:p>
    <w:p w14:paraId="6C7CFAB8" w14:textId="73E5D66C" w:rsidR="008D5B36" w:rsidRDefault="00E7540C" w:rsidP="00AA7219">
      <w:pPr>
        <w:spacing w:line="480" w:lineRule="auto"/>
        <w:ind w:firstLine="720"/>
      </w:pPr>
      <w:r>
        <w:rPr>
          <w:noProof/>
          <w:lang w:eastAsia="ko-KR"/>
        </w:rPr>
        <w:drawing>
          <wp:anchor distT="0" distB="0" distL="114300" distR="114300" simplePos="0" relativeHeight="251677184" behindDoc="1" locked="0" layoutInCell="1" allowOverlap="1" wp14:anchorId="712B7FD1" wp14:editId="33DE5814">
            <wp:simplePos x="0" y="0"/>
            <wp:positionH relativeFrom="column">
              <wp:posOffset>790575</wp:posOffset>
            </wp:positionH>
            <wp:positionV relativeFrom="paragraph">
              <wp:posOffset>3810</wp:posOffset>
            </wp:positionV>
            <wp:extent cx="4457700" cy="2914015"/>
            <wp:effectExtent l="0" t="0" r="0" b="0"/>
            <wp:wrapTight wrapText="bothSides">
              <wp:wrapPolygon edited="0">
                <wp:start x="2585" y="0"/>
                <wp:lineTo x="2585" y="3389"/>
                <wp:lineTo x="2862" y="4519"/>
                <wp:lineTo x="2400" y="6778"/>
                <wp:lineTo x="0" y="8755"/>
                <wp:lineTo x="0" y="9037"/>
                <wp:lineTo x="10800" y="9037"/>
                <wp:lineTo x="1754" y="10167"/>
                <wp:lineTo x="1662" y="11297"/>
                <wp:lineTo x="4800" y="11438"/>
                <wp:lineTo x="9877" y="13556"/>
                <wp:lineTo x="10523" y="15815"/>
                <wp:lineTo x="9969" y="16804"/>
                <wp:lineTo x="9415" y="18075"/>
                <wp:lineTo x="7292" y="18922"/>
                <wp:lineTo x="7292" y="19063"/>
                <wp:lineTo x="10062" y="20334"/>
                <wp:lineTo x="10154" y="21322"/>
                <wp:lineTo x="12369" y="21322"/>
                <wp:lineTo x="12462" y="20899"/>
                <wp:lineTo x="12185" y="20334"/>
                <wp:lineTo x="12000" y="20334"/>
                <wp:lineTo x="15415" y="19204"/>
                <wp:lineTo x="15508" y="18922"/>
                <wp:lineTo x="12831" y="18075"/>
                <wp:lineTo x="12923" y="18075"/>
                <wp:lineTo x="11723" y="15815"/>
                <wp:lineTo x="12185" y="13697"/>
                <wp:lineTo x="19477" y="11438"/>
                <wp:lineTo x="19662" y="10591"/>
                <wp:lineTo x="17631" y="10026"/>
                <wp:lineTo x="10800" y="9037"/>
                <wp:lineTo x="21508" y="9037"/>
                <wp:lineTo x="21508" y="8614"/>
                <wp:lineTo x="17631" y="6778"/>
                <wp:lineTo x="18185" y="4519"/>
                <wp:lineTo x="18462" y="3107"/>
                <wp:lineTo x="18369" y="0"/>
                <wp:lineTo x="2585" y="0"/>
              </wp:wrapPolygon>
            </wp:wrapTight>
            <wp:docPr id="138" name="Picture 200" descr="Fig A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Fig A_12"/>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457700" cy="2914015"/>
                    </a:xfrm>
                    <a:prstGeom prst="rect">
                      <a:avLst/>
                    </a:prstGeom>
                    <a:noFill/>
                  </pic:spPr>
                </pic:pic>
              </a:graphicData>
            </a:graphic>
            <wp14:sizeRelH relativeFrom="page">
              <wp14:pctWidth>0</wp14:pctWidth>
            </wp14:sizeRelH>
            <wp14:sizeRelV relativeFrom="page">
              <wp14:pctHeight>0</wp14:pctHeight>
            </wp14:sizeRelV>
          </wp:anchor>
        </w:drawing>
      </w:r>
    </w:p>
    <w:p w14:paraId="11AB5098" w14:textId="77777777" w:rsidR="008D5B36" w:rsidRDefault="008D5B36" w:rsidP="00AA7219">
      <w:pPr>
        <w:spacing w:line="480" w:lineRule="auto"/>
        <w:ind w:firstLine="720"/>
      </w:pPr>
    </w:p>
    <w:p w14:paraId="743F927C" w14:textId="77777777" w:rsidR="008D5B36" w:rsidRDefault="008D5B36" w:rsidP="00AA7219">
      <w:pPr>
        <w:spacing w:line="480" w:lineRule="auto"/>
        <w:ind w:firstLine="720"/>
      </w:pPr>
    </w:p>
    <w:p w14:paraId="45E392E3" w14:textId="77777777" w:rsidR="008D5B36" w:rsidRPr="00DA0654" w:rsidRDefault="008D5B36" w:rsidP="00AA7219">
      <w:pPr>
        <w:spacing w:line="480" w:lineRule="auto"/>
      </w:pPr>
    </w:p>
    <w:p w14:paraId="4686E169" w14:textId="77777777" w:rsidR="008D5B36" w:rsidRDefault="008D5B36" w:rsidP="00AA7219">
      <w:pPr>
        <w:spacing w:line="480" w:lineRule="auto"/>
      </w:pPr>
    </w:p>
    <w:p w14:paraId="3F8255E8" w14:textId="77777777" w:rsidR="008D5B36" w:rsidRDefault="008D5B36" w:rsidP="00AA7219">
      <w:pPr>
        <w:spacing w:line="480" w:lineRule="auto"/>
      </w:pPr>
    </w:p>
    <w:p w14:paraId="06267A2E" w14:textId="77777777" w:rsidR="008D5B36" w:rsidRDefault="008D5B36" w:rsidP="00AA7219">
      <w:pPr>
        <w:spacing w:line="480" w:lineRule="auto"/>
      </w:pPr>
    </w:p>
    <w:p w14:paraId="0D29E279" w14:textId="77777777" w:rsidR="008D5B36" w:rsidRPr="00561DA1" w:rsidRDefault="008D5B36" w:rsidP="00561DA1">
      <w:pPr>
        <w:pStyle w:val="Caption"/>
        <w:rPr>
          <w:i w:val="0"/>
          <w:color w:val="auto"/>
          <w:sz w:val="24"/>
        </w:rPr>
      </w:pPr>
      <w:bookmarkStart w:id="354" w:name="_Toc46500770"/>
      <w:r w:rsidRPr="00561DA1">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11</w:t>
      </w:r>
      <w:r w:rsidR="001F5B78">
        <w:rPr>
          <w:b/>
          <w:i w:val="0"/>
          <w:color w:val="auto"/>
          <w:sz w:val="24"/>
        </w:rPr>
        <w:fldChar w:fldCharType="end"/>
      </w:r>
      <w:r w:rsidRPr="00561DA1">
        <w:rPr>
          <w:i w:val="0"/>
          <w:color w:val="auto"/>
          <w:sz w:val="24"/>
        </w:rPr>
        <w:t xml:space="preserve">   The three most common methods for measuring contact angles are advancing, receding, and static (sessile) drop methods.</w:t>
      </w:r>
      <w:bookmarkEnd w:id="354"/>
    </w:p>
    <w:p w14:paraId="691E41D2" w14:textId="151C37D3" w:rsidR="008D5B36" w:rsidRDefault="008D5B36" w:rsidP="00AA7219">
      <w:pPr>
        <w:spacing w:line="480" w:lineRule="auto"/>
        <w:ind w:firstLine="720"/>
      </w:pPr>
    </w:p>
    <w:p w14:paraId="76964808" w14:textId="7E564573" w:rsidR="00186AD4" w:rsidRDefault="00186AD4" w:rsidP="00AA7219">
      <w:pPr>
        <w:spacing w:line="480" w:lineRule="auto"/>
        <w:ind w:firstLine="720"/>
      </w:pPr>
    </w:p>
    <w:p w14:paraId="4EB3585E" w14:textId="5151F746" w:rsidR="00186AD4" w:rsidRDefault="00186AD4" w:rsidP="00AA7219">
      <w:pPr>
        <w:spacing w:line="480" w:lineRule="auto"/>
        <w:ind w:firstLine="720"/>
      </w:pPr>
    </w:p>
    <w:p w14:paraId="50880C33" w14:textId="0E48DD38" w:rsidR="00186AD4" w:rsidRDefault="00186AD4" w:rsidP="00AA7219">
      <w:pPr>
        <w:spacing w:line="480" w:lineRule="auto"/>
        <w:ind w:firstLine="720"/>
      </w:pPr>
    </w:p>
    <w:p w14:paraId="1C5B54E9" w14:textId="76D51E85" w:rsidR="00186AD4" w:rsidRDefault="00186AD4" w:rsidP="00AA7219">
      <w:pPr>
        <w:spacing w:line="480" w:lineRule="auto"/>
        <w:ind w:firstLine="720"/>
      </w:pPr>
    </w:p>
    <w:p w14:paraId="6900D724" w14:textId="604A5F9C" w:rsidR="00186AD4" w:rsidRDefault="00186AD4" w:rsidP="00AA7219">
      <w:pPr>
        <w:spacing w:line="480" w:lineRule="auto"/>
        <w:ind w:firstLine="720"/>
      </w:pPr>
    </w:p>
    <w:p w14:paraId="2042D437" w14:textId="3ED41514" w:rsidR="00186AD4" w:rsidRDefault="00186AD4" w:rsidP="00AA7219">
      <w:pPr>
        <w:spacing w:line="480" w:lineRule="auto"/>
        <w:ind w:firstLine="720"/>
      </w:pPr>
    </w:p>
    <w:p w14:paraId="69396499" w14:textId="77777777" w:rsidR="00186AD4" w:rsidRDefault="00186AD4" w:rsidP="00AA7219">
      <w:pPr>
        <w:spacing w:line="480" w:lineRule="auto"/>
        <w:ind w:firstLine="720"/>
      </w:pPr>
    </w:p>
    <w:p w14:paraId="48D009A7" w14:textId="77777777" w:rsidR="008D5B36" w:rsidRDefault="008D5B36" w:rsidP="00AA7219">
      <w:pPr>
        <w:spacing w:line="480" w:lineRule="auto"/>
        <w:ind w:firstLine="720"/>
      </w:pPr>
      <w:r>
        <w:t xml:space="preserve">The largest contribution to error in a goniometry experiment is in the assignment of the tangent line that defines the measured contact angle. Reproducibility of the measured angle can vary with the particular operator and even when the measurements are made by the same individual. Computer programs that can assign the tangent angle minimize this error greatly.  </w:t>
      </w:r>
    </w:p>
    <w:p w14:paraId="700F28E0" w14:textId="77777777" w:rsidR="008D5B36" w:rsidRDefault="008D5B36" w:rsidP="00AA7219">
      <w:pPr>
        <w:outlineLvl w:val="1"/>
        <w:rPr>
          <w:b/>
        </w:rPr>
      </w:pPr>
      <w:bookmarkStart w:id="355" w:name="_Toc459154964"/>
      <w:bookmarkStart w:id="356" w:name="_Toc46500623"/>
      <w:r>
        <w:rPr>
          <w:b/>
        </w:rPr>
        <w:t>A.3    Additional Experimental Data for Chapter 3</w:t>
      </w:r>
      <w:bookmarkEnd w:id="355"/>
      <w:bookmarkEnd w:id="356"/>
    </w:p>
    <w:p w14:paraId="10A01815" w14:textId="77777777" w:rsidR="008D5B36" w:rsidRDefault="008D5B36" w:rsidP="00761900">
      <w:pPr>
        <w:numPr>
          <w:ilvl w:val="0"/>
          <w:numId w:val="34"/>
        </w:numPr>
        <w:spacing w:after="0" w:line="480" w:lineRule="auto"/>
        <w:outlineLvl w:val="2"/>
        <w:rPr>
          <w:b/>
        </w:rPr>
      </w:pPr>
      <w:bookmarkStart w:id="357" w:name="_Toc459154965"/>
      <w:bookmarkStart w:id="358" w:name="_Toc46500624"/>
      <w:r w:rsidRPr="00B24AFF">
        <w:rPr>
          <w:b/>
        </w:rPr>
        <w:t>Huggins-Kraemer Plots of HyperMacs and DendriMacs</w:t>
      </w:r>
      <w:bookmarkEnd w:id="357"/>
      <w:bookmarkEnd w:id="358"/>
    </w:p>
    <w:p w14:paraId="68C89719" w14:textId="77777777" w:rsidR="008D5B36" w:rsidRPr="0052513B" w:rsidRDefault="008D5B36" w:rsidP="00AA7219">
      <w:pPr>
        <w:spacing w:line="480" w:lineRule="auto"/>
      </w:pPr>
    </w:p>
    <w:p w14:paraId="72598022" w14:textId="68082529" w:rsidR="008D5B36" w:rsidRDefault="00E7540C" w:rsidP="00AA7219">
      <w:pPr>
        <w:spacing w:line="480" w:lineRule="auto"/>
      </w:pPr>
      <w:r>
        <w:rPr>
          <w:noProof/>
          <w:lang w:eastAsia="ko-KR"/>
        </w:rPr>
        <w:drawing>
          <wp:anchor distT="0" distB="0" distL="114300" distR="114300" simplePos="0" relativeHeight="251680256" behindDoc="1" locked="0" layoutInCell="1" allowOverlap="1" wp14:anchorId="2CD35C8E" wp14:editId="0F87CE75">
            <wp:simplePos x="0" y="0"/>
            <wp:positionH relativeFrom="column">
              <wp:posOffset>314325</wp:posOffset>
            </wp:positionH>
            <wp:positionV relativeFrom="paragraph">
              <wp:posOffset>14605</wp:posOffset>
            </wp:positionV>
            <wp:extent cx="5114925" cy="2476500"/>
            <wp:effectExtent l="0" t="0" r="0" b="0"/>
            <wp:wrapTight wrapText="bothSides">
              <wp:wrapPolygon edited="0">
                <wp:start x="9010" y="0"/>
                <wp:lineTo x="7884" y="498"/>
                <wp:lineTo x="483" y="2658"/>
                <wp:lineTo x="483" y="5649"/>
                <wp:lineTo x="80" y="8308"/>
                <wp:lineTo x="161" y="14455"/>
                <wp:lineTo x="483" y="18942"/>
                <wp:lineTo x="483" y="20437"/>
                <wp:lineTo x="4746" y="21268"/>
                <wp:lineTo x="11423" y="21434"/>
                <wp:lineTo x="13676" y="21434"/>
                <wp:lineTo x="21560" y="20437"/>
                <wp:lineTo x="21560" y="2658"/>
                <wp:lineTo x="13032" y="0"/>
                <wp:lineTo x="9010" y="0"/>
              </wp:wrapPolygon>
            </wp:wrapTight>
            <wp:docPr id="139" name="Picture 199" descr="PSHM373_Huggins Kraemer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PSHM373_Huggins Kraemer Plot"/>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114925" cy="2476500"/>
                    </a:xfrm>
                    <a:prstGeom prst="rect">
                      <a:avLst/>
                    </a:prstGeom>
                    <a:noFill/>
                  </pic:spPr>
                </pic:pic>
              </a:graphicData>
            </a:graphic>
            <wp14:sizeRelH relativeFrom="page">
              <wp14:pctWidth>0</wp14:pctWidth>
            </wp14:sizeRelH>
            <wp14:sizeRelV relativeFrom="page">
              <wp14:pctHeight>0</wp14:pctHeight>
            </wp14:sizeRelV>
          </wp:anchor>
        </w:drawing>
      </w:r>
    </w:p>
    <w:p w14:paraId="6E958153" w14:textId="77777777" w:rsidR="008D5B36" w:rsidRDefault="008D5B36" w:rsidP="00AA7219">
      <w:pPr>
        <w:pStyle w:val="List3"/>
        <w:tabs>
          <w:tab w:val="left" w:pos="1800"/>
        </w:tabs>
        <w:ind w:left="0" w:firstLine="0"/>
        <w:rPr>
          <w:b/>
        </w:rPr>
      </w:pPr>
    </w:p>
    <w:p w14:paraId="788F396C" w14:textId="77777777" w:rsidR="008D5B36" w:rsidRDefault="008D5B36" w:rsidP="00AA7219">
      <w:pPr>
        <w:pStyle w:val="List3"/>
        <w:tabs>
          <w:tab w:val="left" w:pos="1800"/>
        </w:tabs>
        <w:ind w:left="0" w:firstLine="0"/>
        <w:rPr>
          <w:b/>
        </w:rPr>
      </w:pPr>
    </w:p>
    <w:p w14:paraId="299AD035" w14:textId="77777777" w:rsidR="008D5B36" w:rsidRDefault="008D5B36" w:rsidP="00AA7219">
      <w:pPr>
        <w:pStyle w:val="List3"/>
        <w:tabs>
          <w:tab w:val="left" w:pos="1800"/>
        </w:tabs>
        <w:ind w:left="0" w:firstLine="0"/>
        <w:rPr>
          <w:b/>
        </w:rPr>
      </w:pPr>
    </w:p>
    <w:p w14:paraId="3332515A" w14:textId="77777777" w:rsidR="008D5B36" w:rsidRDefault="008D5B36" w:rsidP="00AA7219">
      <w:pPr>
        <w:pStyle w:val="List3"/>
        <w:tabs>
          <w:tab w:val="left" w:pos="1800"/>
        </w:tabs>
        <w:ind w:left="0" w:firstLine="0"/>
        <w:rPr>
          <w:b/>
        </w:rPr>
      </w:pPr>
    </w:p>
    <w:p w14:paraId="2C67CA34" w14:textId="77777777" w:rsidR="008D5B36" w:rsidRDefault="008D5B36" w:rsidP="00AA7219">
      <w:pPr>
        <w:pStyle w:val="List3"/>
        <w:tabs>
          <w:tab w:val="left" w:pos="1800"/>
        </w:tabs>
        <w:ind w:left="0" w:firstLine="0"/>
        <w:rPr>
          <w:b/>
        </w:rPr>
      </w:pPr>
    </w:p>
    <w:p w14:paraId="24C504EF" w14:textId="77777777" w:rsidR="008D5B36" w:rsidRDefault="008D5B36" w:rsidP="00AA7219">
      <w:pPr>
        <w:pStyle w:val="List3"/>
        <w:tabs>
          <w:tab w:val="left" w:pos="1800"/>
        </w:tabs>
        <w:ind w:left="0" w:firstLine="0"/>
        <w:rPr>
          <w:b/>
        </w:rPr>
      </w:pPr>
    </w:p>
    <w:p w14:paraId="355B08B6" w14:textId="77777777" w:rsidR="008D5B36" w:rsidRDefault="008D5B36" w:rsidP="00AA7219">
      <w:pPr>
        <w:pStyle w:val="List3"/>
        <w:tabs>
          <w:tab w:val="left" w:pos="1800"/>
        </w:tabs>
        <w:ind w:left="0" w:firstLine="0"/>
        <w:rPr>
          <w:b/>
        </w:rPr>
      </w:pPr>
    </w:p>
    <w:p w14:paraId="0069F754" w14:textId="77777777" w:rsidR="008D5B36" w:rsidRDefault="008D5B36" w:rsidP="00AA7219">
      <w:pPr>
        <w:pStyle w:val="List3"/>
        <w:tabs>
          <w:tab w:val="left" w:pos="1800"/>
        </w:tabs>
        <w:ind w:left="0" w:firstLine="0"/>
        <w:rPr>
          <w:b/>
        </w:rPr>
      </w:pPr>
    </w:p>
    <w:p w14:paraId="7C41F062" w14:textId="77777777" w:rsidR="008D5B36" w:rsidRDefault="008D5B36" w:rsidP="00AA7219">
      <w:pPr>
        <w:pStyle w:val="List3"/>
        <w:tabs>
          <w:tab w:val="left" w:pos="1800"/>
        </w:tabs>
        <w:ind w:left="0" w:firstLine="0"/>
        <w:rPr>
          <w:b/>
        </w:rPr>
      </w:pPr>
    </w:p>
    <w:p w14:paraId="08AFD984" w14:textId="77777777" w:rsidR="008D5B36" w:rsidRDefault="008D5B36" w:rsidP="00AA7219">
      <w:pPr>
        <w:pStyle w:val="List3"/>
        <w:tabs>
          <w:tab w:val="left" w:pos="1800"/>
        </w:tabs>
        <w:ind w:left="0" w:firstLine="0"/>
        <w:rPr>
          <w:b/>
        </w:rPr>
      </w:pPr>
    </w:p>
    <w:p w14:paraId="5D384CD5" w14:textId="77777777" w:rsidR="008D5B36" w:rsidRDefault="008D5B36" w:rsidP="00AA7219">
      <w:pPr>
        <w:pStyle w:val="List3"/>
        <w:tabs>
          <w:tab w:val="left" w:pos="1800"/>
        </w:tabs>
        <w:ind w:left="0" w:firstLine="0"/>
        <w:rPr>
          <w:b/>
        </w:rPr>
      </w:pPr>
    </w:p>
    <w:p w14:paraId="53E863D7" w14:textId="77777777" w:rsidR="008D5B36" w:rsidRDefault="008D5B36" w:rsidP="00AA7219">
      <w:pPr>
        <w:pStyle w:val="List3"/>
        <w:tabs>
          <w:tab w:val="left" w:pos="1800"/>
        </w:tabs>
        <w:ind w:left="0" w:firstLine="0"/>
        <w:rPr>
          <w:b/>
        </w:rPr>
      </w:pPr>
    </w:p>
    <w:p w14:paraId="154B0E7E" w14:textId="77777777" w:rsidR="008D5B36" w:rsidRDefault="008D5B36" w:rsidP="00AA7219">
      <w:pPr>
        <w:pStyle w:val="List3"/>
        <w:tabs>
          <w:tab w:val="left" w:pos="1800"/>
        </w:tabs>
        <w:ind w:left="0" w:firstLine="0"/>
        <w:rPr>
          <w:b/>
        </w:rPr>
      </w:pPr>
    </w:p>
    <w:p w14:paraId="7B77B403" w14:textId="77777777" w:rsidR="008D5B36" w:rsidRPr="006D01E7" w:rsidRDefault="008D5B36" w:rsidP="006D01E7">
      <w:pPr>
        <w:pStyle w:val="Caption"/>
        <w:rPr>
          <w:i w:val="0"/>
          <w:color w:val="auto"/>
          <w:sz w:val="24"/>
        </w:rPr>
      </w:pPr>
      <w:bookmarkStart w:id="359" w:name="_Toc46500771"/>
      <w:r w:rsidRPr="006D01E7">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12</w:t>
      </w:r>
      <w:r w:rsidR="001F5B78">
        <w:rPr>
          <w:b/>
          <w:i w:val="0"/>
          <w:color w:val="auto"/>
          <w:sz w:val="24"/>
        </w:rPr>
        <w:fldChar w:fldCharType="end"/>
      </w:r>
      <w:r w:rsidRPr="006D01E7">
        <w:rPr>
          <w:i w:val="0"/>
          <w:color w:val="auto"/>
          <w:sz w:val="24"/>
        </w:rPr>
        <w:t xml:space="preserve">   Huggins-Kraemer plot obtained from viscometry measurements of HyperMac PSHM373.  The plot extrapolates to an intrinsic visco</w:t>
      </w:r>
      <w:r w:rsidR="00534EE1">
        <w:rPr>
          <w:i w:val="0"/>
          <w:color w:val="auto"/>
          <w:sz w:val="24"/>
        </w:rPr>
        <w:t>sity, η, of 0.0629 mL/mg</w:t>
      </w:r>
      <w:r w:rsidRPr="006D01E7">
        <w:rPr>
          <w:i w:val="0"/>
          <w:color w:val="auto"/>
          <w:sz w:val="24"/>
        </w:rPr>
        <w:t>.</w:t>
      </w:r>
      <w:bookmarkEnd w:id="359"/>
    </w:p>
    <w:p w14:paraId="3A41D8CB" w14:textId="77777777" w:rsidR="008D5B36" w:rsidRDefault="008D5B36" w:rsidP="00AA7219"/>
    <w:p w14:paraId="0B26A769" w14:textId="77777777" w:rsidR="00E0034F" w:rsidRDefault="00E0034F" w:rsidP="00AA7219">
      <w:pPr>
        <w:spacing w:line="480" w:lineRule="auto"/>
      </w:pPr>
    </w:p>
    <w:p w14:paraId="64F11B71" w14:textId="77777777" w:rsidR="00E0034F" w:rsidRDefault="00E0034F" w:rsidP="00AA7219">
      <w:pPr>
        <w:spacing w:line="480" w:lineRule="auto"/>
      </w:pPr>
    </w:p>
    <w:p w14:paraId="10B6B604" w14:textId="77777777" w:rsidR="00E0034F" w:rsidRDefault="00E0034F" w:rsidP="00AA7219">
      <w:pPr>
        <w:spacing w:line="480" w:lineRule="auto"/>
      </w:pPr>
    </w:p>
    <w:p w14:paraId="4C716383" w14:textId="77777777" w:rsidR="00E0034F" w:rsidRDefault="00E0034F" w:rsidP="00AA7219">
      <w:pPr>
        <w:spacing w:line="480" w:lineRule="auto"/>
      </w:pPr>
    </w:p>
    <w:p w14:paraId="35036AF0" w14:textId="3DE9E060" w:rsidR="008D5B36" w:rsidRPr="00717684" w:rsidRDefault="00E7540C" w:rsidP="00AA7219">
      <w:pPr>
        <w:spacing w:line="480" w:lineRule="auto"/>
      </w:pPr>
      <w:r>
        <w:rPr>
          <w:noProof/>
          <w:lang w:eastAsia="ko-KR"/>
        </w:rPr>
        <w:drawing>
          <wp:anchor distT="0" distB="0" distL="114300" distR="114300" simplePos="0" relativeHeight="251681280" behindDoc="1" locked="0" layoutInCell="1" allowOverlap="1" wp14:anchorId="43926F27" wp14:editId="74AD7838">
            <wp:simplePos x="0" y="0"/>
            <wp:positionH relativeFrom="margin">
              <wp:posOffset>200025</wp:posOffset>
            </wp:positionH>
            <wp:positionV relativeFrom="paragraph">
              <wp:posOffset>201930</wp:posOffset>
            </wp:positionV>
            <wp:extent cx="5181600" cy="2538730"/>
            <wp:effectExtent l="0" t="0" r="0" b="0"/>
            <wp:wrapTight wrapText="bothSides">
              <wp:wrapPolygon edited="0">
                <wp:start x="9688" y="0"/>
                <wp:lineTo x="5718" y="648"/>
                <wp:lineTo x="0" y="2107"/>
                <wp:lineTo x="0" y="21233"/>
                <wp:lineTo x="10562" y="21395"/>
                <wp:lineTo x="12706" y="21395"/>
                <wp:lineTo x="21521" y="21233"/>
                <wp:lineTo x="21521" y="2107"/>
                <wp:lineTo x="13500" y="0"/>
                <wp:lineTo x="9688" y="0"/>
              </wp:wrapPolygon>
            </wp:wrapTight>
            <wp:docPr id="140" name="Picture 198" descr="PSHM871_Huggins Kraemer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PSHM871_Huggins Kraemer Plot"/>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181600" cy="2538730"/>
                    </a:xfrm>
                    <a:prstGeom prst="rect">
                      <a:avLst/>
                    </a:prstGeom>
                    <a:noFill/>
                  </pic:spPr>
                </pic:pic>
              </a:graphicData>
            </a:graphic>
            <wp14:sizeRelH relativeFrom="page">
              <wp14:pctWidth>0</wp14:pctWidth>
            </wp14:sizeRelH>
            <wp14:sizeRelV relativeFrom="page">
              <wp14:pctHeight>0</wp14:pctHeight>
            </wp14:sizeRelV>
          </wp:anchor>
        </w:drawing>
      </w:r>
    </w:p>
    <w:p w14:paraId="5F2A4490" w14:textId="77777777" w:rsidR="008D5B36" w:rsidRDefault="008D5B36" w:rsidP="00AA7219">
      <w:pPr>
        <w:pStyle w:val="List3"/>
        <w:tabs>
          <w:tab w:val="left" w:pos="1800"/>
        </w:tabs>
        <w:ind w:left="0" w:firstLine="0"/>
        <w:rPr>
          <w:b/>
        </w:rPr>
      </w:pPr>
    </w:p>
    <w:p w14:paraId="73953E2C" w14:textId="77777777" w:rsidR="008D5B36" w:rsidRDefault="008D5B36" w:rsidP="00AA7219">
      <w:pPr>
        <w:pStyle w:val="List3"/>
        <w:tabs>
          <w:tab w:val="left" w:pos="1800"/>
        </w:tabs>
        <w:ind w:left="0" w:firstLine="0"/>
        <w:rPr>
          <w:b/>
        </w:rPr>
      </w:pPr>
    </w:p>
    <w:p w14:paraId="3F7F1379" w14:textId="77777777" w:rsidR="008D5B36" w:rsidRDefault="008D5B36" w:rsidP="00AA7219">
      <w:pPr>
        <w:pStyle w:val="List3"/>
        <w:tabs>
          <w:tab w:val="left" w:pos="1800"/>
        </w:tabs>
        <w:ind w:left="0" w:firstLine="0"/>
        <w:rPr>
          <w:b/>
        </w:rPr>
      </w:pPr>
    </w:p>
    <w:p w14:paraId="091ADB9B" w14:textId="77777777" w:rsidR="008D5B36" w:rsidRDefault="008D5B36" w:rsidP="00AA7219">
      <w:pPr>
        <w:pStyle w:val="List3"/>
        <w:tabs>
          <w:tab w:val="left" w:pos="1800"/>
        </w:tabs>
        <w:ind w:left="0" w:firstLine="0"/>
        <w:rPr>
          <w:b/>
        </w:rPr>
      </w:pPr>
    </w:p>
    <w:p w14:paraId="66678A32" w14:textId="77777777" w:rsidR="008D5B36" w:rsidRDefault="008D5B36" w:rsidP="00AA7219">
      <w:pPr>
        <w:pStyle w:val="List3"/>
        <w:tabs>
          <w:tab w:val="left" w:pos="1800"/>
        </w:tabs>
        <w:ind w:left="0" w:firstLine="0"/>
        <w:rPr>
          <w:b/>
        </w:rPr>
      </w:pPr>
    </w:p>
    <w:p w14:paraId="2D2D858B" w14:textId="77777777" w:rsidR="008D5B36" w:rsidRDefault="008D5B36" w:rsidP="00AA7219">
      <w:pPr>
        <w:pStyle w:val="List3"/>
        <w:tabs>
          <w:tab w:val="left" w:pos="1800"/>
        </w:tabs>
        <w:ind w:left="0" w:firstLine="0"/>
        <w:rPr>
          <w:b/>
        </w:rPr>
      </w:pPr>
    </w:p>
    <w:p w14:paraId="4668F61E" w14:textId="77777777" w:rsidR="008D5B36" w:rsidRDefault="008D5B36" w:rsidP="00AA7219">
      <w:pPr>
        <w:pStyle w:val="List3"/>
        <w:tabs>
          <w:tab w:val="left" w:pos="1800"/>
        </w:tabs>
        <w:ind w:left="0" w:firstLine="0"/>
        <w:rPr>
          <w:b/>
        </w:rPr>
      </w:pPr>
    </w:p>
    <w:p w14:paraId="43B6C7D2" w14:textId="77777777" w:rsidR="008D5B36" w:rsidRDefault="008D5B36" w:rsidP="00AA7219">
      <w:pPr>
        <w:pStyle w:val="List3"/>
        <w:tabs>
          <w:tab w:val="left" w:pos="1800"/>
        </w:tabs>
        <w:ind w:left="0" w:firstLine="0"/>
        <w:rPr>
          <w:b/>
        </w:rPr>
      </w:pPr>
    </w:p>
    <w:p w14:paraId="561CA4D8" w14:textId="77777777" w:rsidR="008D5B36" w:rsidRDefault="008D5B36" w:rsidP="00AA7219">
      <w:pPr>
        <w:pStyle w:val="List3"/>
        <w:tabs>
          <w:tab w:val="left" w:pos="1800"/>
        </w:tabs>
        <w:ind w:left="0" w:firstLine="0"/>
        <w:rPr>
          <w:b/>
        </w:rPr>
      </w:pPr>
    </w:p>
    <w:p w14:paraId="23ECDF57" w14:textId="77777777" w:rsidR="008D5B36" w:rsidRDefault="008D5B36" w:rsidP="00AA7219">
      <w:pPr>
        <w:pStyle w:val="List3"/>
        <w:tabs>
          <w:tab w:val="left" w:pos="1800"/>
        </w:tabs>
        <w:ind w:left="0" w:firstLine="0"/>
        <w:rPr>
          <w:b/>
        </w:rPr>
      </w:pPr>
    </w:p>
    <w:p w14:paraId="5140E386" w14:textId="77777777" w:rsidR="008D5B36" w:rsidRDefault="008D5B36" w:rsidP="00AA7219">
      <w:pPr>
        <w:pStyle w:val="List3"/>
        <w:tabs>
          <w:tab w:val="left" w:pos="1800"/>
        </w:tabs>
        <w:ind w:left="0" w:firstLine="0"/>
        <w:rPr>
          <w:b/>
        </w:rPr>
      </w:pPr>
    </w:p>
    <w:p w14:paraId="41655A21" w14:textId="77777777" w:rsidR="008D5B36" w:rsidRDefault="008D5B36" w:rsidP="00AA7219">
      <w:pPr>
        <w:pStyle w:val="List3"/>
        <w:tabs>
          <w:tab w:val="left" w:pos="1800"/>
        </w:tabs>
        <w:ind w:left="0" w:firstLine="0"/>
        <w:rPr>
          <w:b/>
        </w:rPr>
      </w:pPr>
    </w:p>
    <w:p w14:paraId="683F84A5" w14:textId="77777777" w:rsidR="008D5B36" w:rsidRDefault="008D5B36" w:rsidP="00AA7219">
      <w:pPr>
        <w:pStyle w:val="List3"/>
        <w:tabs>
          <w:tab w:val="left" w:pos="1800"/>
        </w:tabs>
        <w:ind w:left="0" w:firstLine="0"/>
        <w:rPr>
          <w:b/>
        </w:rPr>
      </w:pPr>
    </w:p>
    <w:p w14:paraId="67D093EB" w14:textId="77777777" w:rsidR="008D5B36" w:rsidRDefault="008D5B36" w:rsidP="00AA7219">
      <w:pPr>
        <w:pStyle w:val="List3"/>
        <w:tabs>
          <w:tab w:val="left" w:pos="1800"/>
        </w:tabs>
        <w:ind w:left="0" w:firstLine="0"/>
        <w:rPr>
          <w:b/>
        </w:rPr>
      </w:pPr>
    </w:p>
    <w:p w14:paraId="47C78061" w14:textId="77777777" w:rsidR="008D5B36" w:rsidRDefault="008D5B36" w:rsidP="00AA7219">
      <w:pPr>
        <w:pStyle w:val="List3"/>
        <w:tabs>
          <w:tab w:val="left" w:pos="1800"/>
        </w:tabs>
        <w:ind w:left="0" w:firstLine="0"/>
        <w:rPr>
          <w:b/>
        </w:rPr>
      </w:pPr>
    </w:p>
    <w:p w14:paraId="4B94D331" w14:textId="77777777" w:rsidR="008D5B36" w:rsidRDefault="008D5B36" w:rsidP="00CE67DD">
      <w:pPr>
        <w:pStyle w:val="Caption"/>
        <w:rPr>
          <w:i w:val="0"/>
          <w:color w:val="auto"/>
          <w:sz w:val="24"/>
        </w:rPr>
      </w:pPr>
      <w:bookmarkStart w:id="360" w:name="_Toc46500772"/>
      <w:r w:rsidRPr="00CE67DD">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13</w:t>
      </w:r>
      <w:r w:rsidR="001F5B78">
        <w:rPr>
          <w:b/>
          <w:i w:val="0"/>
          <w:color w:val="auto"/>
          <w:sz w:val="24"/>
        </w:rPr>
        <w:fldChar w:fldCharType="end"/>
      </w:r>
      <w:r w:rsidRPr="00CE67DD">
        <w:rPr>
          <w:i w:val="0"/>
          <w:color w:val="auto"/>
          <w:sz w:val="24"/>
        </w:rPr>
        <w:t xml:space="preserve">   Huggins-Kraemer plot obtained from viscometry measurements of HyperMac PSHM871.  The plot extrapolates to an intrinsic viscosity, η, of 0.0984 mL/mg.</w:t>
      </w:r>
      <w:bookmarkEnd w:id="360"/>
    </w:p>
    <w:p w14:paraId="2776E35B" w14:textId="77777777" w:rsidR="00E0034F" w:rsidRDefault="00E0034F" w:rsidP="00E0034F"/>
    <w:p w14:paraId="16FCEAC2" w14:textId="77777777" w:rsidR="00E0034F" w:rsidRDefault="00E0034F" w:rsidP="00E0034F"/>
    <w:p w14:paraId="7FC6E000" w14:textId="77777777" w:rsidR="00E0034F" w:rsidRDefault="00E0034F" w:rsidP="00E0034F"/>
    <w:p w14:paraId="0B8C63CD" w14:textId="77777777" w:rsidR="00E0034F" w:rsidRPr="00E0034F" w:rsidRDefault="00E0034F" w:rsidP="00E0034F"/>
    <w:p w14:paraId="23DD766F" w14:textId="69E59BDB" w:rsidR="008D5B36" w:rsidRDefault="00E7540C" w:rsidP="00AA7219">
      <w:pPr>
        <w:spacing w:line="480" w:lineRule="auto"/>
        <w:ind w:firstLine="720"/>
      </w:pPr>
      <w:r>
        <w:rPr>
          <w:noProof/>
          <w:lang w:eastAsia="ko-KR"/>
        </w:rPr>
        <w:lastRenderedPageBreak/>
        <w:drawing>
          <wp:anchor distT="0" distB="0" distL="114300" distR="114300" simplePos="0" relativeHeight="251682304" behindDoc="1" locked="0" layoutInCell="1" allowOverlap="1" wp14:anchorId="63BF1484" wp14:editId="79847767">
            <wp:simplePos x="0" y="0"/>
            <wp:positionH relativeFrom="column">
              <wp:posOffset>-118745</wp:posOffset>
            </wp:positionH>
            <wp:positionV relativeFrom="paragraph">
              <wp:posOffset>53340</wp:posOffset>
            </wp:positionV>
            <wp:extent cx="5410200" cy="2555240"/>
            <wp:effectExtent l="0" t="0" r="0" b="0"/>
            <wp:wrapTight wrapText="bothSides">
              <wp:wrapPolygon edited="0">
                <wp:start x="913" y="0"/>
                <wp:lineTo x="913" y="5153"/>
                <wp:lineTo x="228" y="5958"/>
                <wp:lineTo x="76" y="6763"/>
                <wp:lineTo x="76" y="12239"/>
                <wp:lineTo x="380" y="12883"/>
                <wp:lineTo x="228" y="13849"/>
                <wp:lineTo x="304" y="14332"/>
                <wp:lineTo x="913" y="15459"/>
                <wp:lineTo x="913" y="19485"/>
                <wp:lineTo x="3727" y="20612"/>
                <wp:lineTo x="6921" y="21095"/>
                <wp:lineTo x="10572" y="21417"/>
                <wp:lineTo x="12701" y="21417"/>
                <wp:lineTo x="12777" y="20612"/>
                <wp:lineTo x="21524" y="19485"/>
                <wp:lineTo x="21524" y="0"/>
                <wp:lineTo x="913" y="0"/>
              </wp:wrapPolygon>
            </wp:wrapTight>
            <wp:docPr id="141" name="Picture 197" descr="Fig 3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Fig 3_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10200" cy="2555240"/>
                    </a:xfrm>
                    <a:prstGeom prst="rect">
                      <a:avLst/>
                    </a:prstGeom>
                    <a:noFill/>
                  </pic:spPr>
                </pic:pic>
              </a:graphicData>
            </a:graphic>
            <wp14:sizeRelH relativeFrom="page">
              <wp14:pctWidth>0</wp14:pctWidth>
            </wp14:sizeRelH>
            <wp14:sizeRelV relativeFrom="page">
              <wp14:pctHeight>0</wp14:pctHeight>
            </wp14:sizeRelV>
          </wp:anchor>
        </w:drawing>
      </w:r>
    </w:p>
    <w:p w14:paraId="02153454" w14:textId="77777777" w:rsidR="008D5B36" w:rsidRDefault="008D5B36" w:rsidP="00AA7219">
      <w:pPr>
        <w:pStyle w:val="List3"/>
        <w:tabs>
          <w:tab w:val="left" w:pos="1800"/>
        </w:tabs>
        <w:ind w:left="0" w:firstLine="0"/>
        <w:rPr>
          <w:b/>
        </w:rPr>
      </w:pPr>
    </w:p>
    <w:p w14:paraId="0285303E" w14:textId="77777777" w:rsidR="008D5B36" w:rsidRDefault="008D5B36" w:rsidP="00AA7219">
      <w:pPr>
        <w:pStyle w:val="List3"/>
        <w:tabs>
          <w:tab w:val="left" w:pos="1800"/>
        </w:tabs>
        <w:ind w:left="0" w:firstLine="0"/>
        <w:rPr>
          <w:b/>
        </w:rPr>
      </w:pPr>
    </w:p>
    <w:p w14:paraId="4A987711" w14:textId="77777777" w:rsidR="008D5B36" w:rsidRDefault="008D5B36" w:rsidP="00AA7219">
      <w:pPr>
        <w:pStyle w:val="List3"/>
        <w:tabs>
          <w:tab w:val="left" w:pos="1800"/>
        </w:tabs>
        <w:ind w:left="0" w:firstLine="0"/>
        <w:rPr>
          <w:b/>
        </w:rPr>
      </w:pPr>
    </w:p>
    <w:p w14:paraId="561CAF05" w14:textId="77777777" w:rsidR="008D5B36" w:rsidRDefault="008D5B36" w:rsidP="00AA7219">
      <w:pPr>
        <w:pStyle w:val="List3"/>
        <w:tabs>
          <w:tab w:val="left" w:pos="1800"/>
        </w:tabs>
        <w:ind w:left="0" w:firstLine="0"/>
        <w:rPr>
          <w:b/>
        </w:rPr>
      </w:pPr>
    </w:p>
    <w:p w14:paraId="257341F0" w14:textId="77777777" w:rsidR="008D5B36" w:rsidRDefault="008D5B36" w:rsidP="00AA7219">
      <w:pPr>
        <w:pStyle w:val="List3"/>
        <w:tabs>
          <w:tab w:val="left" w:pos="1800"/>
        </w:tabs>
        <w:ind w:left="0" w:firstLine="0"/>
        <w:rPr>
          <w:b/>
        </w:rPr>
      </w:pPr>
    </w:p>
    <w:p w14:paraId="51B555F9" w14:textId="77777777" w:rsidR="008D5B36" w:rsidRDefault="008D5B36" w:rsidP="00AA7219">
      <w:pPr>
        <w:pStyle w:val="List3"/>
        <w:tabs>
          <w:tab w:val="left" w:pos="1800"/>
        </w:tabs>
        <w:ind w:left="0" w:firstLine="0"/>
        <w:rPr>
          <w:b/>
        </w:rPr>
      </w:pPr>
    </w:p>
    <w:p w14:paraId="34B01DBB" w14:textId="77777777" w:rsidR="008D5B36" w:rsidRDefault="008D5B36" w:rsidP="00AA7219">
      <w:pPr>
        <w:pStyle w:val="List3"/>
        <w:tabs>
          <w:tab w:val="left" w:pos="1800"/>
        </w:tabs>
        <w:ind w:left="0" w:firstLine="0"/>
        <w:rPr>
          <w:b/>
        </w:rPr>
      </w:pPr>
    </w:p>
    <w:p w14:paraId="63715477" w14:textId="77777777" w:rsidR="008D5B36" w:rsidRDefault="008D5B36" w:rsidP="00AA7219">
      <w:pPr>
        <w:pStyle w:val="List3"/>
        <w:tabs>
          <w:tab w:val="left" w:pos="1800"/>
        </w:tabs>
        <w:ind w:left="0" w:firstLine="0"/>
        <w:rPr>
          <w:b/>
        </w:rPr>
      </w:pPr>
    </w:p>
    <w:p w14:paraId="0DC248A7" w14:textId="77777777" w:rsidR="008D5B36" w:rsidRDefault="008D5B36" w:rsidP="00AA7219">
      <w:pPr>
        <w:pStyle w:val="List3"/>
        <w:tabs>
          <w:tab w:val="left" w:pos="1800"/>
        </w:tabs>
        <w:ind w:left="0" w:firstLine="0"/>
        <w:rPr>
          <w:b/>
        </w:rPr>
      </w:pPr>
    </w:p>
    <w:p w14:paraId="7169E5F6" w14:textId="77777777" w:rsidR="008D5B36" w:rsidRDefault="008D5B36" w:rsidP="00AA7219">
      <w:pPr>
        <w:pStyle w:val="List3"/>
        <w:tabs>
          <w:tab w:val="left" w:pos="1800"/>
        </w:tabs>
        <w:ind w:left="0" w:firstLine="0"/>
        <w:rPr>
          <w:b/>
        </w:rPr>
      </w:pPr>
    </w:p>
    <w:p w14:paraId="06A81085" w14:textId="77777777" w:rsidR="008D5B36" w:rsidRDefault="008D5B36" w:rsidP="00AA7219">
      <w:pPr>
        <w:pStyle w:val="List3"/>
        <w:tabs>
          <w:tab w:val="left" w:pos="1800"/>
        </w:tabs>
        <w:ind w:left="0" w:firstLine="0"/>
        <w:rPr>
          <w:b/>
        </w:rPr>
      </w:pPr>
    </w:p>
    <w:p w14:paraId="788E856C" w14:textId="77777777" w:rsidR="008D5B36" w:rsidRDefault="008D5B36" w:rsidP="00AA7219">
      <w:pPr>
        <w:pStyle w:val="List3"/>
        <w:tabs>
          <w:tab w:val="left" w:pos="1800"/>
        </w:tabs>
        <w:ind w:left="0" w:firstLine="0"/>
        <w:rPr>
          <w:b/>
        </w:rPr>
      </w:pPr>
    </w:p>
    <w:p w14:paraId="0EA1688A" w14:textId="77777777" w:rsidR="008D5B36" w:rsidRDefault="008D5B36" w:rsidP="00AA7219">
      <w:pPr>
        <w:pStyle w:val="List3"/>
        <w:tabs>
          <w:tab w:val="left" w:pos="1800"/>
        </w:tabs>
        <w:ind w:left="0" w:firstLine="0"/>
        <w:rPr>
          <w:b/>
        </w:rPr>
      </w:pPr>
    </w:p>
    <w:p w14:paraId="6134239D" w14:textId="226F2C3F" w:rsidR="008D5B36" w:rsidRPr="00CE67DD" w:rsidRDefault="008D5B36" w:rsidP="00CE67DD">
      <w:pPr>
        <w:pStyle w:val="Caption"/>
        <w:rPr>
          <w:i w:val="0"/>
          <w:color w:val="auto"/>
          <w:sz w:val="24"/>
        </w:rPr>
      </w:pPr>
      <w:bookmarkStart w:id="361" w:name="_Toc46500773"/>
      <w:r w:rsidRPr="00CE67DD">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14</w:t>
      </w:r>
      <w:r w:rsidR="001F5B78">
        <w:rPr>
          <w:b/>
          <w:i w:val="0"/>
          <w:color w:val="auto"/>
          <w:sz w:val="24"/>
        </w:rPr>
        <w:fldChar w:fldCharType="end"/>
      </w:r>
      <w:r w:rsidRPr="00CE67DD">
        <w:rPr>
          <w:i w:val="0"/>
          <w:color w:val="auto"/>
          <w:sz w:val="24"/>
        </w:rPr>
        <w:t xml:space="preserve">   Huggins-Kraemer plot obtained from viscometry measurements of HyperMac PSHM1</w:t>
      </w:r>
      <w:r w:rsidR="00AC1620">
        <w:rPr>
          <w:i w:val="0"/>
          <w:color w:val="auto"/>
          <w:sz w:val="24"/>
        </w:rPr>
        <w:t>53</w:t>
      </w:r>
      <w:r w:rsidRPr="00CE67DD">
        <w:rPr>
          <w:i w:val="0"/>
          <w:color w:val="auto"/>
          <w:sz w:val="24"/>
        </w:rPr>
        <w:t>0.  The plot extrapolates to an intrinsic viscosity, η, of 0.1094 mL/mg.</w:t>
      </w:r>
      <w:bookmarkEnd w:id="361"/>
    </w:p>
    <w:p w14:paraId="284721B1" w14:textId="77777777" w:rsidR="008D5B36" w:rsidRDefault="008D5B36" w:rsidP="00AA7219">
      <w:pPr>
        <w:spacing w:line="480" w:lineRule="auto"/>
      </w:pPr>
    </w:p>
    <w:p w14:paraId="4BE44D1B" w14:textId="6A43DADB" w:rsidR="008D5B36" w:rsidRDefault="00E7540C" w:rsidP="00AA7219">
      <w:pPr>
        <w:pStyle w:val="List3"/>
        <w:tabs>
          <w:tab w:val="left" w:pos="1800"/>
        </w:tabs>
        <w:ind w:left="0" w:firstLine="0"/>
        <w:rPr>
          <w:b/>
        </w:rPr>
      </w:pPr>
      <w:r>
        <w:rPr>
          <w:noProof/>
        </w:rPr>
        <w:drawing>
          <wp:anchor distT="0" distB="0" distL="114300" distR="114300" simplePos="0" relativeHeight="251683328" behindDoc="1" locked="0" layoutInCell="1" allowOverlap="1" wp14:anchorId="3482F4A1" wp14:editId="36E0D478">
            <wp:simplePos x="0" y="0"/>
            <wp:positionH relativeFrom="column">
              <wp:posOffset>-228600</wp:posOffset>
            </wp:positionH>
            <wp:positionV relativeFrom="paragraph">
              <wp:posOffset>92075</wp:posOffset>
            </wp:positionV>
            <wp:extent cx="5829300" cy="2553970"/>
            <wp:effectExtent l="0" t="0" r="0" b="0"/>
            <wp:wrapTight wrapText="bothSides">
              <wp:wrapPolygon edited="0">
                <wp:start x="847" y="0"/>
                <wp:lineTo x="776" y="7733"/>
                <wp:lineTo x="0" y="7733"/>
                <wp:lineTo x="0" y="13695"/>
                <wp:lineTo x="847" y="15467"/>
                <wp:lineTo x="847" y="20461"/>
                <wp:lineTo x="9035" y="20623"/>
                <wp:lineTo x="9035" y="21267"/>
                <wp:lineTo x="18494" y="21428"/>
                <wp:lineTo x="20259" y="21428"/>
                <wp:lineTo x="20400" y="20623"/>
                <wp:lineTo x="21529" y="20461"/>
                <wp:lineTo x="21529" y="0"/>
                <wp:lineTo x="847" y="0"/>
              </wp:wrapPolygon>
            </wp:wrapTight>
            <wp:docPr id="142" name="Picture 196" descr="PSDM520_Huggins Kraemer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SDM520_Huggins Kraemer Plot"/>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829300" cy="2553970"/>
                    </a:xfrm>
                    <a:prstGeom prst="rect">
                      <a:avLst/>
                    </a:prstGeom>
                    <a:noFill/>
                  </pic:spPr>
                </pic:pic>
              </a:graphicData>
            </a:graphic>
            <wp14:sizeRelH relativeFrom="page">
              <wp14:pctWidth>0</wp14:pctWidth>
            </wp14:sizeRelH>
            <wp14:sizeRelV relativeFrom="page">
              <wp14:pctHeight>0</wp14:pctHeight>
            </wp14:sizeRelV>
          </wp:anchor>
        </w:drawing>
      </w:r>
    </w:p>
    <w:p w14:paraId="106EDB6E" w14:textId="77777777" w:rsidR="008D5B36" w:rsidRDefault="008D5B36" w:rsidP="00AA7219">
      <w:pPr>
        <w:pStyle w:val="List3"/>
        <w:tabs>
          <w:tab w:val="left" w:pos="1800"/>
        </w:tabs>
        <w:ind w:left="0" w:firstLine="0"/>
        <w:rPr>
          <w:b/>
        </w:rPr>
      </w:pPr>
    </w:p>
    <w:p w14:paraId="07E4BD8B" w14:textId="77777777" w:rsidR="008D5B36" w:rsidRDefault="008D5B36" w:rsidP="00AA7219">
      <w:pPr>
        <w:pStyle w:val="List3"/>
        <w:tabs>
          <w:tab w:val="left" w:pos="1800"/>
        </w:tabs>
        <w:ind w:left="0" w:firstLine="0"/>
        <w:rPr>
          <w:b/>
        </w:rPr>
      </w:pPr>
    </w:p>
    <w:p w14:paraId="6D4821E9" w14:textId="77777777" w:rsidR="008D5B36" w:rsidRDefault="008D5B36" w:rsidP="00AA7219">
      <w:pPr>
        <w:pStyle w:val="List3"/>
        <w:tabs>
          <w:tab w:val="left" w:pos="1800"/>
        </w:tabs>
        <w:ind w:left="0" w:firstLine="0"/>
        <w:rPr>
          <w:b/>
        </w:rPr>
      </w:pPr>
    </w:p>
    <w:p w14:paraId="0349CC21" w14:textId="77777777" w:rsidR="008D5B36" w:rsidRDefault="008D5B36" w:rsidP="00AA7219">
      <w:pPr>
        <w:pStyle w:val="List3"/>
        <w:tabs>
          <w:tab w:val="left" w:pos="1800"/>
        </w:tabs>
        <w:ind w:left="0" w:firstLine="0"/>
        <w:rPr>
          <w:b/>
        </w:rPr>
      </w:pPr>
    </w:p>
    <w:p w14:paraId="4128B16E" w14:textId="77777777" w:rsidR="008D5B36" w:rsidRDefault="008D5B36" w:rsidP="00AA7219">
      <w:pPr>
        <w:pStyle w:val="List3"/>
        <w:tabs>
          <w:tab w:val="left" w:pos="1800"/>
        </w:tabs>
        <w:ind w:left="0" w:firstLine="0"/>
        <w:rPr>
          <w:b/>
        </w:rPr>
      </w:pPr>
    </w:p>
    <w:p w14:paraId="512B9F94" w14:textId="77777777" w:rsidR="008D5B36" w:rsidRDefault="008D5B36" w:rsidP="00AA7219">
      <w:pPr>
        <w:pStyle w:val="List3"/>
        <w:tabs>
          <w:tab w:val="left" w:pos="1800"/>
        </w:tabs>
        <w:ind w:left="0" w:firstLine="0"/>
        <w:rPr>
          <w:b/>
        </w:rPr>
      </w:pPr>
    </w:p>
    <w:p w14:paraId="1195E0B6" w14:textId="77777777" w:rsidR="008D5B36" w:rsidRDefault="008D5B36" w:rsidP="00AA7219">
      <w:pPr>
        <w:pStyle w:val="List3"/>
        <w:tabs>
          <w:tab w:val="left" w:pos="1800"/>
        </w:tabs>
        <w:ind w:left="0" w:firstLine="0"/>
        <w:rPr>
          <w:b/>
        </w:rPr>
      </w:pPr>
    </w:p>
    <w:p w14:paraId="3DDA67D4" w14:textId="77777777" w:rsidR="008D5B36" w:rsidRDefault="008D5B36" w:rsidP="00AA7219">
      <w:pPr>
        <w:pStyle w:val="List3"/>
        <w:tabs>
          <w:tab w:val="left" w:pos="1800"/>
        </w:tabs>
        <w:ind w:left="0" w:firstLine="0"/>
        <w:rPr>
          <w:b/>
        </w:rPr>
      </w:pPr>
    </w:p>
    <w:p w14:paraId="7ECE1551" w14:textId="77777777" w:rsidR="008D5B36" w:rsidRDefault="008D5B36" w:rsidP="00AA7219">
      <w:pPr>
        <w:pStyle w:val="List3"/>
        <w:tabs>
          <w:tab w:val="left" w:pos="1800"/>
        </w:tabs>
        <w:ind w:left="0" w:firstLine="0"/>
        <w:rPr>
          <w:b/>
        </w:rPr>
      </w:pPr>
    </w:p>
    <w:p w14:paraId="4314B472" w14:textId="77777777" w:rsidR="008D5B36" w:rsidRDefault="008D5B36" w:rsidP="00AA7219">
      <w:pPr>
        <w:pStyle w:val="List3"/>
        <w:tabs>
          <w:tab w:val="left" w:pos="1800"/>
        </w:tabs>
        <w:ind w:left="0" w:firstLine="0"/>
        <w:rPr>
          <w:b/>
        </w:rPr>
      </w:pPr>
    </w:p>
    <w:p w14:paraId="0C5B422C" w14:textId="77777777" w:rsidR="008D5B36" w:rsidRDefault="008D5B36" w:rsidP="00AA7219">
      <w:pPr>
        <w:pStyle w:val="List3"/>
        <w:tabs>
          <w:tab w:val="left" w:pos="1800"/>
        </w:tabs>
        <w:ind w:left="0" w:firstLine="0"/>
        <w:rPr>
          <w:b/>
        </w:rPr>
      </w:pPr>
    </w:p>
    <w:p w14:paraId="240653C6" w14:textId="77777777" w:rsidR="008D5B36" w:rsidRDefault="008D5B36" w:rsidP="00AA7219">
      <w:pPr>
        <w:pStyle w:val="List3"/>
        <w:tabs>
          <w:tab w:val="left" w:pos="1800"/>
        </w:tabs>
        <w:ind w:left="0" w:firstLine="0"/>
        <w:rPr>
          <w:b/>
        </w:rPr>
      </w:pPr>
    </w:p>
    <w:p w14:paraId="21C898D7" w14:textId="77777777" w:rsidR="008D5B36" w:rsidRDefault="008D5B36" w:rsidP="00AA7219">
      <w:pPr>
        <w:pStyle w:val="List3"/>
        <w:tabs>
          <w:tab w:val="left" w:pos="1800"/>
        </w:tabs>
        <w:ind w:left="0" w:firstLine="0"/>
        <w:rPr>
          <w:b/>
        </w:rPr>
      </w:pPr>
    </w:p>
    <w:p w14:paraId="279C35A4" w14:textId="77777777" w:rsidR="008D5B36" w:rsidRDefault="008D5B36" w:rsidP="00AA7219">
      <w:pPr>
        <w:pStyle w:val="List3"/>
        <w:tabs>
          <w:tab w:val="left" w:pos="1800"/>
        </w:tabs>
        <w:ind w:left="0" w:firstLine="0"/>
        <w:rPr>
          <w:b/>
        </w:rPr>
      </w:pPr>
    </w:p>
    <w:p w14:paraId="2EC29DA2" w14:textId="77777777" w:rsidR="008D5B36" w:rsidRDefault="008D5B36" w:rsidP="00AA7219">
      <w:pPr>
        <w:pStyle w:val="List3"/>
        <w:tabs>
          <w:tab w:val="left" w:pos="1800"/>
        </w:tabs>
        <w:ind w:left="0" w:firstLine="0"/>
        <w:rPr>
          <w:b/>
        </w:rPr>
      </w:pPr>
    </w:p>
    <w:p w14:paraId="7B262D82" w14:textId="6E6F9B53" w:rsidR="008D5B36" w:rsidRPr="00CE67DD" w:rsidRDefault="008D5B36" w:rsidP="00CE67DD">
      <w:pPr>
        <w:pStyle w:val="Caption"/>
        <w:rPr>
          <w:i w:val="0"/>
          <w:color w:val="auto"/>
          <w:sz w:val="24"/>
        </w:rPr>
      </w:pPr>
      <w:bookmarkStart w:id="362" w:name="_Toc46500774"/>
      <w:r w:rsidRPr="00CE67DD">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15</w:t>
      </w:r>
      <w:r w:rsidR="001F5B78">
        <w:rPr>
          <w:b/>
          <w:i w:val="0"/>
          <w:color w:val="auto"/>
          <w:sz w:val="24"/>
        </w:rPr>
        <w:fldChar w:fldCharType="end"/>
      </w:r>
      <w:r w:rsidRPr="00CE67DD">
        <w:rPr>
          <w:i w:val="0"/>
          <w:color w:val="auto"/>
          <w:sz w:val="24"/>
        </w:rPr>
        <w:t xml:space="preserve">   Huggins-Kraemer plot obtained from viscometry measurements of DendriMac PSDM5</w:t>
      </w:r>
      <w:r w:rsidR="00AC1620">
        <w:rPr>
          <w:i w:val="0"/>
          <w:color w:val="auto"/>
          <w:sz w:val="24"/>
        </w:rPr>
        <w:t>05</w:t>
      </w:r>
      <w:r w:rsidRPr="00CE67DD">
        <w:rPr>
          <w:i w:val="0"/>
          <w:color w:val="auto"/>
          <w:sz w:val="24"/>
        </w:rPr>
        <w:t>.  The plot extrapolates to an intrinsic viscosity, η, of 0.0756 mL/mg.</w:t>
      </w:r>
      <w:bookmarkEnd w:id="362"/>
    </w:p>
    <w:p w14:paraId="02ACD662" w14:textId="77777777" w:rsidR="008D5B36" w:rsidRDefault="008D5B36" w:rsidP="00AA7219">
      <w:pPr>
        <w:spacing w:line="480" w:lineRule="auto"/>
        <w:ind w:firstLine="720"/>
      </w:pPr>
    </w:p>
    <w:p w14:paraId="5F982E45" w14:textId="77777777" w:rsidR="00E0034F" w:rsidRDefault="00E0034F" w:rsidP="00AA7219">
      <w:pPr>
        <w:spacing w:line="480" w:lineRule="auto"/>
        <w:ind w:firstLine="720"/>
      </w:pPr>
    </w:p>
    <w:p w14:paraId="6C33F7E9" w14:textId="006FB665" w:rsidR="008D5B36" w:rsidRDefault="00E7540C" w:rsidP="00AA7219">
      <w:pPr>
        <w:spacing w:line="480" w:lineRule="auto"/>
        <w:ind w:firstLine="720"/>
      </w:pPr>
      <w:r>
        <w:rPr>
          <w:noProof/>
          <w:lang w:eastAsia="ko-KR"/>
        </w:rPr>
        <w:lastRenderedPageBreak/>
        <w:drawing>
          <wp:anchor distT="0" distB="0" distL="114300" distR="114300" simplePos="0" relativeHeight="251684352" behindDoc="1" locked="0" layoutInCell="1" allowOverlap="1" wp14:anchorId="1EEF94D0" wp14:editId="7B68D992">
            <wp:simplePos x="0" y="0"/>
            <wp:positionH relativeFrom="column">
              <wp:posOffset>-113665</wp:posOffset>
            </wp:positionH>
            <wp:positionV relativeFrom="paragraph">
              <wp:posOffset>222885</wp:posOffset>
            </wp:positionV>
            <wp:extent cx="5715000" cy="2602230"/>
            <wp:effectExtent l="0" t="0" r="0" b="0"/>
            <wp:wrapTight wrapText="bothSides">
              <wp:wrapPolygon edited="0">
                <wp:start x="10656" y="0"/>
                <wp:lineTo x="0" y="633"/>
                <wp:lineTo x="0" y="21347"/>
                <wp:lineTo x="10440" y="21505"/>
                <wp:lineTo x="12528" y="21505"/>
                <wp:lineTo x="21528" y="21347"/>
                <wp:lineTo x="21528" y="633"/>
                <wp:lineTo x="14328" y="0"/>
                <wp:lineTo x="10656" y="0"/>
              </wp:wrapPolygon>
            </wp:wrapTight>
            <wp:docPr id="143" name="Picture 195" descr="PSDM1105_Huggins Kraemer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SDM1105_Huggins Kraemer Plot"/>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715000" cy="2602230"/>
                    </a:xfrm>
                    <a:prstGeom prst="rect">
                      <a:avLst/>
                    </a:prstGeom>
                    <a:noFill/>
                  </pic:spPr>
                </pic:pic>
              </a:graphicData>
            </a:graphic>
            <wp14:sizeRelH relativeFrom="page">
              <wp14:pctWidth>0</wp14:pctWidth>
            </wp14:sizeRelH>
            <wp14:sizeRelV relativeFrom="page">
              <wp14:pctHeight>0</wp14:pctHeight>
            </wp14:sizeRelV>
          </wp:anchor>
        </w:drawing>
      </w:r>
    </w:p>
    <w:p w14:paraId="20BAA699" w14:textId="77777777" w:rsidR="008D5B36" w:rsidRDefault="008D5B36" w:rsidP="00AA7219">
      <w:pPr>
        <w:pStyle w:val="List3"/>
        <w:tabs>
          <w:tab w:val="left" w:pos="1800"/>
        </w:tabs>
        <w:ind w:left="0" w:firstLine="0"/>
        <w:rPr>
          <w:b/>
        </w:rPr>
      </w:pPr>
    </w:p>
    <w:p w14:paraId="33960649" w14:textId="77777777" w:rsidR="008D5B36" w:rsidRDefault="008D5B36" w:rsidP="00AA7219">
      <w:pPr>
        <w:pStyle w:val="List3"/>
        <w:tabs>
          <w:tab w:val="left" w:pos="1800"/>
        </w:tabs>
        <w:ind w:left="0" w:firstLine="0"/>
        <w:rPr>
          <w:b/>
        </w:rPr>
      </w:pPr>
    </w:p>
    <w:p w14:paraId="1D7BFC08" w14:textId="77777777" w:rsidR="008D5B36" w:rsidRDefault="008D5B36" w:rsidP="00AA7219">
      <w:pPr>
        <w:pStyle w:val="List3"/>
        <w:tabs>
          <w:tab w:val="left" w:pos="1800"/>
        </w:tabs>
        <w:ind w:left="0" w:firstLine="0"/>
        <w:rPr>
          <w:b/>
        </w:rPr>
      </w:pPr>
    </w:p>
    <w:p w14:paraId="38808CC2" w14:textId="77777777" w:rsidR="008D5B36" w:rsidRDefault="008D5B36" w:rsidP="00AA7219">
      <w:pPr>
        <w:pStyle w:val="List3"/>
        <w:tabs>
          <w:tab w:val="left" w:pos="1800"/>
        </w:tabs>
        <w:ind w:left="0" w:firstLine="0"/>
        <w:rPr>
          <w:b/>
        </w:rPr>
      </w:pPr>
    </w:p>
    <w:p w14:paraId="36A4BDC0" w14:textId="77777777" w:rsidR="008D5B36" w:rsidRDefault="008D5B36" w:rsidP="00AA7219">
      <w:pPr>
        <w:pStyle w:val="List3"/>
        <w:tabs>
          <w:tab w:val="left" w:pos="1800"/>
        </w:tabs>
        <w:ind w:left="0" w:firstLine="0"/>
        <w:rPr>
          <w:b/>
        </w:rPr>
      </w:pPr>
    </w:p>
    <w:p w14:paraId="69104F55" w14:textId="77777777" w:rsidR="008D5B36" w:rsidRDefault="008D5B36" w:rsidP="00AA7219">
      <w:pPr>
        <w:pStyle w:val="List3"/>
        <w:tabs>
          <w:tab w:val="left" w:pos="1800"/>
        </w:tabs>
        <w:ind w:left="0" w:firstLine="0"/>
        <w:rPr>
          <w:b/>
        </w:rPr>
      </w:pPr>
    </w:p>
    <w:p w14:paraId="31C04EE4" w14:textId="77777777" w:rsidR="008D5B36" w:rsidRDefault="008D5B36" w:rsidP="00AA7219">
      <w:pPr>
        <w:pStyle w:val="List3"/>
        <w:tabs>
          <w:tab w:val="left" w:pos="1800"/>
        </w:tabs>
        <w:ind w:left="0" w:firstLine="0"/>
        <w:rPr>
          <w:b/>
        </w:rPr>
      </w:pPr>
    </w:p>
    <w:p w14:paraId="399F4098" w14:textId="77777777" w:rsidR="008D5B36" w:rsidRDefault="008D5B36" w:rsidP="00AA7219">
      <w:pPr>
        <w:pStyle w:val="List3"/>
        <w:tabs>
          <w:tab w:val="left" w:pos="1800"/>
        </w:tabs>
        <w:ind w:left="0" w:firstLine="0"/>
        <w:rPr>
          <w:b/>
        </w:rPr>
      </w:pPr>
    </w:p>
    <w:p w14:paraId="2D7DD0CD" w14:textId="77777777" w:rsidR="008D5B36" w:rsidRPr="00CE67DD" w:rsidRDefault="008D5B36" w:rsidP="00CE67DD">
      <w:pPr>
        <w:pStyle w:val="Caption"/>
        <w:rPr>
          <w:i w:val="0"/>
          <w:color w:val="auto"/>
          <w:sz w:val="24"/>
        </w:rPr>
      </w:pPr>
      <w:bookmarkStart w:id="363" w:name="_Toc46500775"/>
      <w:r w:rsidRPr="00CE67DD">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16</w:t>
      </w:r>
      <w:r w:rsidR="001F5B78">
        <w:rPr>
          <w:b/>
          <w:i w:val="0"/>
          <w:color w:val="auto"/>
          <w:sz w:val="24"/>
        </w:rPr>
        <w:fldChar w:fldCharType="end"/>
      </w:r>
      <w:r w:rsidRPr="00CE67DD">
        <w:rPr>
          <w:i w:val="0"/>
          <w:color w:val="auto"/>
          <w:sz w:val="24"/>
        </w:rPr>
        <w:t xml:space="preserve"> Huggins-Kraemer plot obtained from viscometry measurements of DendriMac PSDM1105. The plot extrapolates to an intrinsic viscosity, η, of 0.1124 mL/mg</w:t>
      </w:r>
      <w:r w:rsidR="00534EE1">
        <w:rPr>
          <w:i w:val="0"/>
          <w:color w:val="auto"/>
          <w:sz w:val="24"/>
        </w:rPr>
        <w:t>.</w:t>
      </w:r>
      <w:bookmarkEnd w:id="363"/>
    </w:p>
    <w:p w14:paraId="38539261" w14:textId="77777777" w:rsidR="008D5B36" w:rsidRDefault="008D5B36" w:rsidP="00761900">
      <w:pPr>
        <w:numPr>
          <w:ilvl w:val="0"/>
          <w:numId w:val="34"/>
        </w:numPr>
        <w:spacing w:after="0" w:line="240" w:lineRule="auto"/>
        <w:outlineLvl w:val="2"/>
        <w:rPr>
          <w:b/>
        </w:rPr>
      </w:pPr>
      <w:bookmarkStart w:id="364" w:name="_Toc459154966"/>
      <w:bookmarkStart w:id="365" w:name="_Toc46500625"/>
      <w:r>
        <w:rPr>
          <w:b/>
        </w:rPr>
        <w:t xml:space="preserve">Neutron Reflectivity Profiles for Binary Blends of </w:t>
      </w:r>
      <w:r w:rsidRPr="00B24AFF">
        <w:rPr>
          <w:b/>
        </w:rPr>
        <w:t xml:space="preserve">HyperMacs and DendriMacs </w:t>
      </w:r>
      <w:r>
        <w:rPr>
          <w:b/>
        </w:rPr>
        <w:t>in a Linear Matrix</w:t>
      </w:r>
      <w:bookmarkEnd w:id="364"/>
      <w:bookmarkEnd w:id="365"/>
    </w:p>
    <w:p w14:paraId="79235CE4" w14:textId="77777777" w:rsidR="008D5B36" w:rsidRDefault="008D5B36" w:rsidP="00AA7219">
      <w:pPr>
        <w:rPr>
          <w:b/>
        </w:rPr>
      </w:pPr>
    </w:p>
    <w:p w14:paraId="5CAF85DF" w14:textId="77777777" w:rsidR="008D5B36" w:rsidRDefault="008D5B36" w:rsidP="00AA7219">
      <w:pPr>
        <w:rPr>
          <w:b/>
        </w:rPr>
      </w:pPr>
    </w:p>
    <w:p w14:paraId="54AF9D58" w14:textId="44DDA95F" w:rsidR="008D5B36" w:rsidRPr="00F31211" w:rsidRDefault="00E7540C" w:rsidP="00AA7219">
      <w:pPr>
        <w:spacing w:line="480" w:lineRule="auto"/>
      </w:pPr>
      <w:r>
        <w:rPr>
          <w:noProof/>
          <w:lang w:eastAsia="ko-KR"/>
        </w:rPr>
        <w:drawing>
          <wp:anchor distT="0" distB="0" distL="114300" distR="114300" simplePos="0" relativeHeight="251685376" behindDoc="1" locked="0" layoutInCell="1" allowOverlap="1" wp14:anchorId="682CBE9C" wp14:editId="43D105F0">
            <wp:simplePos x="0" y="0"/>
            <wp:positionH relativeFrom="column">
              <wp:posOffset>457200</wp:posOffset>
            </wp:positionH>
            <wp:positionV relativeFrom="paragraph">
              <wp:posOffset>99060</wp:posOffset>
            </wp:positionV>
            <wp:extent cx="4648200" cy="3688715"/>
            <wp:effectExtent l="0" t="0" r="0" b="0"/>
            <wp:wrapTight wrapText="bothSides">
              <wp:wrapPolygon edited="0">
                <wp:start x="16820" y="1227"/>
                <wp:lineTo x="2921" y="2566"/>
                <wp:lineTo x="2833" y="3123"/>
                <wp:lineTo x="3275" y="3235"/>
                <wp:lineTo x="2479" y="3793"/>
                <wp:lineTo x="2479" y="4350"/>
                <wp:lineTo x="3275" y="5020"/>
                <wp:lineTo x="2302" y="5020"/>
                <wp:lineTo x="2036" y="5354"/>
                <wp:lineTo x="2036" y="7809"/>
                <wp:lineTo x="2567" y="8589"/>
                <wp:lineTo x="2302" y="8701"/>
                <wp:lineTo x="2036" y="9036"/>
                <wp:lineTo x="2125" y="10374"/>
                <wp:lineTo x="1062" y="10374"/>
                <wp:lineTo x="1062" y="11267"/>
                <wp:lineTo x="3275" y="12159"/>
                <wp:lineTo x="2213" y="12494"/>
                <wp:lineTo x="2036" y="12717"/>
                <wp:lineTo x="1770" y="16398"/>
                <wp:lineTo x="1770" y="18294"/>
                <wp:lineTo x="6551" y="19298"/>
                <wp:lineTo x="9738" y="19521"/>
                <wp:lineTo x="10180" y="20414"/>
                <wp:lineTo x="10623" y="20414"/>
                <wp:lineTo x="11774" y="19856"/>
                <wp:lineTo x="11597" y="19298"/>
                <wp:lineTo x="18502" y="18741"/>
                <wp:lineTo x="18236" y="17514"/>
                <wp:lineTo x="11597" y="17514"/>
                <wp:lineTo x="16731" y="16844"/>
                <wp:lineTo x="16731" y="15617"/>
                <wp:lineTo x="16466" y="15059"/>
                <wp:lineTo x="15580" y="13944"/>
                <wp:lineTo x="15846" y="12494"/>
                <wp:lineTo x="15580" y="12271"/>
                <wp:lineTo x="14872" y="12159"/>
                <wp:lineTo x="16111" y="11378"/>
                <wp:lineTo x="16111" y="9370"/>
                <wp:lineTo x="15403" y="8701"/>
                <wp:lineTo x="14164" y="8589"/>
                <wp:lineTo x="18413" y="7474"/>
                <wp:lineTo x="18767" y="6916"/>
                <wp:lineTo x="18148" y="6805"/>
                <wp:lineTo x="18590" y="6358"/>
                <wp:lineTo x="18502" y="5131"/>
                <wp:lineTo x="17882" y="5020"/>
                <wp:lineTo x="18325" y="4574"/>
                <wp:lineTo x="18325" y="3458"/>
                <wp:lineTo x="20715" y="1896"/>
                <wp:lineTo x="20626" y="1227"/>
                <wp:lineTo x="16820" y="1227"/>
              </wp:wrapPolygon>
            </wp:wrapTight>
            <wp:docPr id="144" name="Picture 194" descr="NR Profile HM373L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NR Profile HM373LPS"/>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4648200" cy="3688715"/>
                    </a:xfrm>
                    <a:prstGeom prst="rect">
                      <a:avLst/>
                    </a:prstGeom>
                    <a:noFill/>
                  </pic:spPr>
                </pic:pic>
              </a:graphicData>
            </a:graphic>
            <wp14:sizeRelH relativeFrom="page">
              <wp14:pctWidth>0</wp14:pctWidth>
            </wp14:sizeRelH>
            <wp14:sizeRelV relativeFrom="page">
              <wp14:pctHeight>0</wp14:pctHeight>
            </wp14:sizeRelV>
          </wp:anchor>
        </w:drawing>
      </w:r>
    </w:p>
    <w:p w14:paraId="703410EF" w14:textId="77777777" w:rsidR="008D5B36" w:rsidRDefault="008D5B36" w:rsidP="00AA7219">
      <w:pPr>
        <w:spacing w:line="480" w:lineRule="auto"/>
        <w:ind w:firstLine="720"/>
      </w:pPr>
    </w:p>
    <w:p w14:paraId="187A841B" w14:textId="77777777" w:rsidR="008D5B36" w:rsidRDefault="008D5B36" w:rsidP="00AA7219">
      <w:pPr>
        <w:spacing w:line="480" w:lineRule="auto"/>
        <w:ind w:firstLine="720"/>
      </w:pPr>
    </w:p>
    <w:p w14:paraId="2F2ACD36" w14:textId="77777777" w:rsidR="008D5B36" w:rsidRDefault="008D5B36" w:rsidP="00AA7219">
      <w:pPr>
        <w:spacing w:line="480" w:lineRule="auto"/>
        <w:ind w:firstLine="720"/>
      </w:pPr>
    </w:p>
    <w:p w14:paraId="180F5C73" w14:textId="77777777" w:rsidR="008D5B36" w:rsidRDefault="008D5B36" w:rsidP="00AA7219">
      <w:pPr>
        <w:spacing w:line="480" w:lineRule="auto"/>
        <w:ind w:firstLine="720"/>
      </w:pPr>
    </w:p>
    <w:p w14:paraId="205A545D" w14:textId="77777777" w:rsidR="008D5B36" w:rsidRDefault="008D5B36" w:rsidP="00AA7219">
      <w:pPr>
        <w:spacing w:line="480" w:lineRule="auto"/>
        <w:ind w:firstLine="720"/>
      </w:pPr>
    </w:p>
    <w:p w14:paraId="44632A2F" w14:textId="77777777" w:rsidR="008D5B36" w:rsidRDefault="008D5B36" w:rsidP="00AA7219">
      <w:pPr>
        <w:spacing w:line="480" w:lineRule="auto"/>
        <w:ind w:firstLine="720"/>
      </w:pPr>
    </w:p>
    <w:p w14:paraId="2B5621F8" w14:textId="77777777" w:rsidR="008D5B36" w:rsidRDefault="008D5B36" w:rsidP="00AA7219">
      <w:pPr>
        <w:spacing w:line="480" w:lineRule="auto"/>
        <w:ind w:firstLine="720"/>
      </w:pPr>
    </w:p>
    <w:p w14:paraId="2261F938" w14:textId="77777777" w:rsidR="008D5B36" w:rsidRDefault="008D5B36" w:rsidP="00AA7219">
      <w:pPr>
        <w:rPr>
          <w:b/>
          <w:bCs/>
        </w:rPr>
      </w:pPr>
    </w:p>
    <w:p w14:paraId="23A28FD2" w14:textId="77777777" w:rsidR="008D5B36" w:rsidRPr="00CE67DD" w:rsidRDefault="008D5B36" w:rsidP="00CE67DD">
      <w:pPr>
        <w:pStyle w:val="Caption"/>
        <w:rPr>
          <w:i w:val="0"/>
          <w:color w:val="auto"/>
          <w:sz w:val="24"/>
        </w:rPr>
      </w:pPr>
      <w:bookmarkStart w:id="366" w:name="_Toc46500776"/>
      <w:r w:rsidRPr="00CE67DD">
        <w:rPr>
          <w:b/>
          <w:i w:val="0"/>
          <w:color w:val="auto"/>
          <w:sz w:val="24"/>
        </w:rPr>
        <w:lastRenderedPageBreak/>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17</w:t>
      </w:r>
      <w:r w:rsidR="001F5B78">
        <w:rPr>
          <w:b/>
          <w:i w:val="0"/>
          <w:color w:val="auto"/>
          <w:sz w:val="24"/>
        </w:rPr>
        <w:fldChar w:fldCharType="end"/>
      </w:r>
      <w:r w:rsidRPr="00CE67DD">
        <w:rPr>
          <w:i w:val="0"/>
          <w:color w:val="auto"/>
          <w:sz w:val="24"/>
        </w:rPr>
        <w:t xml:space="preserve">    Neutron reflectivity data for the binary blend HM373LPS measured as-cast up to an anneal time of 48 hours at 150°C under vacuum. Data is offset by a decade for clarity.</w:t>
      </w:r>
      <w:bookmarkEnd w:id="366"/>
    </w:p>
    <w:p w14:paraId="2E7420CA" w14:textId="77777777" w:rsidR="008D5B36" w:rsidRDefault="008D5B36" w:rsidP="00AA7219">
      <w:pPr>
        <w:spacing w:line="480" w:lineRule="auto"/>
        <w:ind w:firstLine="720"/>
      </w:pPr>
    </w:p>
    <w:p w14:paraId="381AB362" w14:textId="77777777" w:rsidR="008D5B36" w:rsidRDefault="008D5B36" w:rsidP="00AA7219">
      <w:pPr>
        <w:spacing w:line="480" w:lineRule="auto"/>
        <w:ind w:firstLine="720"/>
      </w:pPr>
    </w:p>
    <w:p w14:paraId="736093CF" w14:textId="77777777" w:rsidR="008D5B36" w:rsidRDefault="008D5B36" w:rsidP="00AA7219">
      <w:pPr>
        <w:spacing w:line="480" w:lineRule="auto"/>
        <w:ind w:firstLine="720"/>
      </w:pPr>
    </w:p>
    <w:p w14:paraId="5B136AE7" w14:textId="77777777" w:rsidR="008D5B36" w:rsidRDefault="008D5B36" w:rsidP="00AA7219">
      <w:pPr>
        <w:spacing w:line="480" w:lineRule="auto"/>
        <w:ind w:firstLine="720"/>
      </w:pPr>
    </w:p>
    <w:p w14:paraId="12F8FFC1" w14:textId="77777777" w:rsidR="008D5B36" w:rsidRDefault="008D5B36" w:rsidP="00AA7219">
      <w:pPr>
        <w:spacing w:line="480" w:lineRule="auto"/>
        <w:ind w:firstLine="720"/>
      </w:pPr>
    </w:p>
    <w:p w14:paraId="75784ECD" w14:textId="77777777" w:rsidR="008D5B36" w:rsidRDefault="008D5B36" w:rsidP="00AA7219">
      <w:pPr>
        <w:spacing w:line="480" w:lineRule="auto"/>
        <w:ind w:firstLine="720"/>
      </w:pPr>
    </w:p>
    <w:p w14:paraId="32E8BCB0" w14:textId="159FB50E" w:rsidR="008D5B36" w:rsidRPr="00B75FD9" w:rsidRDefault="00E7540C" w:rsidP="00AA7219">
      <w:pPr>
        <w:spacing w:line="480" w:lineRule="auto"/>
      </w:pPr>
      <w:r>
        <w:rPr>
          <w:noProof/>
          <w:lang w:eastAsia="ko-KR"/>
        </w:rPr>
        <w:drawing>
          <wp:anchor distT="0" distB="0" distL="114300" distR="114300" simplePos="0" relativeHeight="251686400" behindDoc="1" locked="0" layoutInCell="1" allowOverlap="1" wp14:anchorId="179958B7" wp14:editId="543BCFCC">
            <wp:simplePos x="0" y="0"/>
            <wp:positionH relativeFrom="column">
              <wp:posOffset>342900</wp:posOffset>
            </wp:positionH>
            <wp:positionV relativeFrom="paragraph">
              <wp:posOffset>114300</wp:posOffset>
            </wp:positionV>
            <wp:extent cx="4480560" cy="3656965"/>
            <wp:effectExtent l="0" t="0" r="0" b="0"/>
            <wp:wrapTight wrapText="bothSides">
              <wp:wrapPolygon edited="0">
                <wp:start x="17633" y="1238"/>
                <wp:lineTo x="3398" y="2025"/>
                <wp:lineTo x="2663" y="2138"/>
                <wp:lineTo x="3214" y="3263"/>
                <wp:lineTo x="2296" y="3826"/>
                <wp:lineTo x="2296" y="4276"/>
                <wp:lineTo x="3214" y="5063"/>
                <wp:lineTo x="2020" y="5513"/>
                <wp:lineTo x="2020" y="5964"/>
                <wp:lineTo x="3214" y="6864"/>
                <wp:lineTo x="2020" y="7089"/>
                <wp:lineTo x="2020" y="7651"/>
                <wp:lineTo x="3214" y="8664"/>
                <wp:lineTo x="2296" y="8664"/>
                <wp:lineTo x="1010" y="9789"/>
                <wp:lineTo x="1010" y="10464"/>
                <wp:lineTo x="1837" y="12265"/>
                <wp:lineTo x="2020" y="18116"/>
                <wp:lineTo x="8173" y="19466"/>
                <wp:lineTo x="10010" y="19578"/>
                <wp:lineTo x="10469" y="20141"/>
                <wp:lineTo x="10561" y="20366"/>
                <wp:lineTo x="11020" y="20366"/>
                <wp:lineTo x="12214" y="19803"/>
                <wp:lineTo x="14510" y="19466"/>
                <wp:lineTo x="18918" y="18341"/>
                <wp:lineTo x="18918" y="17441"/>
                <wp:lineTo x="16898" y="16428"/>
                <wp:lineTo x="15061" y="15865"/>
                <wp:lineTo x="17173" y="14740"/>
                <wp:lineTo x="17357" y="14290"/>
                <wp:lineTo x="16071" y="14065"/>
                <wp:lineTo x="17449" y="13502"/>
                <wp:lineTo x="17265" y="13052"/>
                <wp:lineTo x="13684" y="12265"/>
                <wp:lineTo x="17173" y="11815"/>
                <wp:lineTo x="17173" y="11364"/>
                <wp:lineTo x="13592" y="10464"/>
                <wp:lineTo x="17082" y="10014"/>
                <wp:lineTo x="17082" y="9452"/>
                <wp:lineTo x="13592" y="8664"/>
                <wp:lineTo x="9643" y="6864"/>
                <wp:lineTo x="18918" y="5851"/>
                <wp:lineTo x="18918" y="3263"/>
                <wp:lineTo x="20112" y="3263"/>
                <wp:lineTo x="20663" y="1575"/>
                <wp:lineTo x="18000" y="1238"/>
                <wp:lineTo x="17633" y="1238"/>
              </wp:wrapPolygon>
            </wp:wrapTight>
            <wp:docPr id="145" name="Picture 193" descr="NR Profile HM373LPS_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NR Profile HM373LPS_Long Time"/>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4480560" cy="3656965"/>
                    </a:xfrm>
                    <a:prstGeom prst="rect">
                      <a:avLst/>
                    </a:prstGeom>
                    <a:noFill/>
                  </pic:spPr>
                </pic:pic>
              </a:graphicData>
            </a:graphic>
            <wp14:sizeRelH relativeFrom="page">
              <wp14:pctWidth>0</wp14:pctWidth>
            </wp14:sizeRelH>
            <wp14:sizeRelV relativeFrom="page">
              <wp14:pctHeight>0</wp14:pctHeight>
            </wp14:sizeRelV>
          </wp:anchor>
        </w:drawing>
      </w:r>
    </w:p>
    <w:p w14:paraId="259B7179" w14:textId="77777777" w:rsidR="008D5B36" w:rsidRDefault="008D5B36" w:rsidP="00AA7219">
      <w:pPr>
        <w:rPr>
          <w:b/>
          <w:bCs/>
        </w:rPr>
      </w:pPr>
    </w:p>
    <w:p w14:paraId="575CF803" w14:textId="77777777" w:rsidR="008D5B36" w:rsidRDefault="008D5B36" w:rsidP="00AA7219">
      <w:pPr>
        <w:rPr>
          <w:b/>
          <w:bCs/>
        </w:rPr>
      </w:pPr>
    </w:p>
    <w:p w14:paraId="24A368C1" w14:textId="77777777" w:rsidR="008D5B36" w:rsidRDefault="008D5B36" w:rsidP="00AA7219">
      <w:pPr>
        <w:rPr>
          <w:b/>
          <w:bCs/>
        </w:rPr>
      </w:pPr>
    </w:p>
    <w:p w14:paraId="2BF6698A" w14:textId="77777777" w:rsidR="008D5B36" w:rsidRDefault="008D5B36" w:rsidP="00AA7219">
      <w:pPr>
        <w:rPr>
          <w:b/>
          <w:bCs/>
        </w:rPr>
      </w:pPr>
    </w:p>
    <w:p w14:paraId="273B9A2B" w14:textId="77777777" w:rsidR="008D5B36" w:rsidRDefault="008D5B36" w:rsidP="00AA7219">
      <w:pPr>
        <w:rPr>
          <w:b/>
          <w:bCs/>
        </w:rPr>
      </w:pPr>
    </w:p>
    <w:p w14:paraId="34961E97" w14:textId="77777777" w:rsidR="008D5B36" w:rsidRDefault="008D5B36" w:rsidP="00AA7219">
      <w:pPr>
        <w:rPr>
          <w:b/>
          <w:bCs/>
        </w:rPr>
      </w:pPr>
    </w:p>
    <w:p w14:paraId="7E205ED1" w14:textId="77777777" w:rsidR="008D5B36" w:rsidRDefault="008D5B36" w:rsidP="00AA7219">
      <w:pPr>
        <w:rPr>
          <w:b/>
          <w:bCs/>
        </w:rPr>
      </w:pPr>
    </w:p>
    <w:p w14:paraId="3AE28192" w14:textId="77777777" w:rsidR="008D5B36" w:rsidRDefault="008D5B36" w:rsidP="00AA7219">
      <w:pPr>
        <w:rPr>
          <w:b/>
          <w:bCs/>
        </w:rPr>
      </w:pPr>
    </w:p>
    <w:p w14:paraId="1E918B71" w14:textId="77777777" w:rsidR="008D5B36" w:rsidRDefault="008D5B36" w:rsidP="00AA7219">
      <w:pPr>
        <w:rPr>
          <w:b/>
          <w:bCs/>
        </w:rPr>
      </w:pPr>
    </w:p>
    <w:p w14:paraId="509F39E1" w14:textId="77777777" w:rsidR="008D5B36" w:rsidRDefault="008D5B36" w:rsidP="00AA7219">
      <w:pPr>
        <w:rPr>
          <w:b/>
          <w:bCs/>
        </w:rPr>
      </w:pPr>
    </w:p>
    <w:p w14:paraId="077C3FB0" w14:textId="77777777" w:rsidR="008D5B36" w:rsidRDefault="008D5B36" w:rsidP="00AA7219">
      <w:pPr>
        <w:rPr>
          <w:b/>
          <w:bCs/>
        </w:rPr>
      </w:pPr>
    </w:p>
    <w:p w14:paraId="44A3F956" w14:textId="42E606BD" w:rsidR="008D5B36" w:rsidRPr="00CE67DD" w:rsidRDefault="008D5B36" w:rsidP="00CE67DD">
      <w:pPr>
        <w:pStyle w:val="Caption"/>
        <w:rPr>
          <w:i w:val="0"/>
          <w:color w:val="auto"/>
          <w:sz w:val="24"/>
        </w:rPr>
      </w:pPr>
      <w:bookmarkStart w:id="367" w:name="_Toc46500777"/>
      <w:r w:rsidRPr="00CE67DD">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18</w:t>
      </w:r>
      <w:r w:rsidR="001F5B78">
        <w:rPr>
          <w:b/>
          <w:i w:val="0"/>
          <w:color w:val="auto"/>
          <w:sz w:val="24"/>
        </w:rPr>
        <w:fldChar w:fldCharType="end"/>
      </w:r>
      <w:r w:rsidRPr="00CE67DD">
        <w:rPr>
          <w:i w:val="0"/>
          <w:color w:val="auto"/>
          <w:sz w:val="24"/>
        </w:rPr>
        <w:t xml:space="preserve">    Neutron reflectivity profiles for the binary blend HM373LPS measured as-cast up to a maximum anneal time of 33 days at 150°C. Data is offset by a decade for clarity.</w:t>
      </w:r>
      <w:bookmarkEnd w:id="367"/>
    </w:p>
    <w:p w14:paraId="61A12D22" w14:textId="77777777" w:rsidR="008D5B36" w:rsidRDefault="008D5B36" w:rsidP="00AA7219">
      <w:pPr>
        <w:spacing w:line="480" w:lineRule="auto"/>
      </w:pPr>
    </w:p>
    <w:p w14:paraId="7F4D69D5" w14:textId="77777777" w:rsidR="008D5B36" w:rsidRDefault="008D5B36" w:rsidP="00AA7219">
      <w:pPr>
        <w:spacing w:line="480" w:lineRule="auto"/>
        <w:ind w:firstLine="720"/>
      </w:pPr>
    </w:p>
    <w:p w14:paraId="57E21394" w14:textId="77777777" w:rsidR="008D5B36" w:rsidRDefault="008D5B36" w:rsidP="00AA7219">
      <w:pPr>
        <w:spacing w:line="480" w:lineRule="auto"/>
        <w:ind w:firstLine="720"/>
      </w:pPr>
    </w:p>
    <w:p w14:paraId="1715F0B5" w14:textId="77777777" w:rsidR="008D5B36" w:rsidRDefault="008D5B36" w:rsidP="00AA7219">
      <w:pPr>
        <w:spacing w:line="480" w:lineRule="auto"/>
        <w:ind w:firstLine="720"/>
      </w:pPr>
    </w:p>
    <w:p w14:paraId="3FBFFE5C" w14:textId="77777777" w:rsidR="008D5B36" w:rsidRDefault="008D5B36" w:rsidP="00AA7219">
      <w:pPr>
        <w:spacing w:line="480" w:lineRule="auto"/>
        <w:ind w:firstLine="720"/>
      </w:pPr>
    </w:p>
    <w:p w14:paraId="438DE883" w14:textId="77777777" w:rsidR="008D5B36" w:rsidRDefault="008D5B36" w:rsidP="00AA7219">
      <w:pPr>
        <w:spacing w:line="480" w:lineRule="auto"/>
        <w:ind w:firstLine="720"/>
      </w:pPr>
    </w:p>
    <w:p w14:paraId="361DC24E" w14:textId="77777777" w:rsidR="008D5B36" w:rsidRDefault="008D5B36" w:rsidP="00AA7219">
      <w:pPr>
        <w:spacing w:line="480" w:lineRule="auto"/>
        <w:ind w:firstLine="720"/>
      </w:pPr>
    </w:p>
    <w:p w14:paraId="2EB40693" w14:textId="77777777" w:rsidR="008D5B36" w:rsidRDefault="008D5B36" w:rsidP="00AA7219">
      <w:pPr>
        <w:spacing w:line="480" w:lineRule="auto"/>
        <w:ind w:firstLine="720"/>
      </w:pPr>
    </w:p>
    <w:p w14:paraId="4B6CFFE1" w14:textId="77777777" w:rsidR="008D5B36" w:rsidRDefault="008D5B36" w:rsidP="00AA7219">
      <w:pPr>
        <w:spacing w:line="480" w:lineRule="auto"/>
        <w:ind w:firstLine="720"/>
      </w:pPr>
    </w:p>
    <w:p w14:paraId="2FA149B5" w14:textId="77777777" w:rsidR="008D5B36" w:rsidRDefault="008D5B36" w:rsidP="00AA7219">
      <w:pPr>
        <w:spacing w:line="480" w:lineRule="auto"/>
        <w:ind w:firstLine="720"/>
      </w:pPr>
    </w:p>
    <w:p w14:paraId="59957EF7" w14:textId="77777777" w:rsidR="008D5B36" w:rsidRDefault="008D5B36" w:rsidP="00AA7219">
      <w:pPr>
        <w:spacing w:line="480" w:lineRule="auto"/>
        <w:ind w:firstLine="720"/>
      </w:pPr>
    </w:p>
    <w:p w14:paraId="5734BE3E" w14:textId="0DB17F19" w:rsidR="008D5B36" w:rsidRPr="0005650C" w:rsidRDefault="00E7540C" w:rsidP="00AA7219">
      <w:pPr>
        <w:spacing w:line="480" w:lineRule="auto"/>
      </w:pPr>
      <w:r>
        <w:rPr>
          <w:noProof/>
          <w:lang w:eastAsia="ko-KR"/>
        </w:rPr>
        <w:drawing>
          <wp:anchor distT="0" distB="0" distL="114300" distR="114300" simplePos="0" relativeHeight="251697664" behindDoc="1" locked="0" layoutInCell="1" allowOverlap="1" wp14:anchorId="70ED297D" wp14:editId="33C45304">
            <wp:simplePos x="0" y="0"/>
            <wp:positionH relativeFrom="column">
              <wp:align>center</wp:align>
            </wp:positionH>
            <wp:positionV relativeFrom="paragraph">
              <wp:posOffset>0</wp:posOffset>
            </wp:positionV>
            <wp:extent cx="4563110" cy="3656965"/>
            <wp:effectExtent l="0" t="0" r="0" b="0"/>
            <wp:wrapTight wrapText="bothSides">
              <wp:wrapPolygon edited="0">
                <wp:start x="16863" y="1238"/>
                <wp:lineTo x="2976" y="2588"/>
                <wp:lineTo x="2795" y="3263"/>
                <wp:lineTo x="3336" y="3263"/>
                <wp:lineTo x="2615" y="3826"/>
                <wp:lineTo x="2164" y="4501"/>
                <wp:lineTo x="2074" y="6189"/>
                <wp:lineTo x="2525" y="6864"/>
                <wp:lineTo x="2254" y="7201"/>
                <wp:lineTo x="2074" y="7539"/>
                <wp:lineTo x="2164" y="8664"/>
                <wp:lineTo x="992" y="10464"/>
                <wp:lineTo x="992" y="10802"/>
                <wp:lineTo x="1894" y="12265"/>
                <wp:lineTo x="1804" y="15415"/>
                <wp:lineTo x="2164" y="15865"/>
                <wp:lineTo x="3336" y="15865"/>
                <wp:lineTo x="1894" y="16315"/>
                <wp:lineTo x="1894" y="16765"/>
                <wp:lineTo x="3427" y="17666"/>
                <wp:lineTo x="3427" y="18566"/>
                <wp:lineTo x="6763" y="19466"/>
                <wp:lineTo x="9829" y="19466"/>
                <wp:lineTo x="10190" y="20141"/>
                <wp:lineTo x="10280" y="20366"/>
                <wp:lineTo x="10731" y="20366"/>
                <wp:lineTo x="18306" y="18453"/>
                <wp:lineTo x="18215" y="17666"/>
                <wp:lineTo x="16773" y="15865"/>
                <wp:lineTo x="17133" y="15303"/>
                <wp:lineTo x="16953" y="9114"/>
                <wp:lineTo x="16592" y="8664"/>
                <wp:lineTo x="17043" y="8664"/>
                <wp:lineTo x="18756" y="7201"/>
                <wp:lineTo x="18847" y="6864"/>
                <wp:lineTo x="18486" y="4726"/>
                <wp:lineTo x="18125" y="3376"/>
                <wp:lineTo x="18847" y="3263"/>
                <wp:lineTo x="20740" y="2025"/>
                <wp:lineTo x="20650" y="1238"/>
                <wp:lineTo x="16863" y="1238"/>
              </wp:wrapPolygon>
            </wp:wrapTight>
            <wp:docPr id="146" name="Picture 192" descr="NR Profile HM871LPS_shor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NR Profile HM871LPS_short time"/>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563110" cy="3656965"/>
                    </a:xfrm>
                    <a:prstGeom prst="rect">
                      <a:avLst/>
                    </a:prstGeom>
                    <a:noFill/>
                  </pic:spPr>
                </pic:pic>
              </a:graphicData>
            </a:graphic>
            <wp14:sizeRelH relativeFrom="page">
              <wp14:pctWidth>0</wp14:pctWidth>
            </wp14:sizeRelH>
            <wp14:sizeRelV relativeFrom="page">
              <wp14:pctHeight>0</wp14:pctHeight>
            </wp14:sizeRelV>
          </wp:anchor>
        </w:drawing>
      </w:r>
    </w:p>
    <w:p w14:paraId="1D733BAC" w14:textId="77777777" w:rsidR="008D5B36" w:rsidRDefault="008D5B36" w:rsidP="00AA7219">
      <w:pPr>
        <w:spacing w:line="480" w:lineRule="auto"/>
        <w:ind w:firstLine="720"/>
      </w:pPr>
    </w:p>
    <w:p w14:paraId="68C50595" w14:textId="77777777" w:rsidR="008D5B36" w:rsidRDefault="008D5B36" w:rsidP="00AA7219">
      <w:pPr>
        <w:rPr>
          <w:b/>
          <w:bCs/>
        </w:rPr>
      </w:pPr>
    </w:p>
    <w:p w14:paraId="697405A2" w14:textId="77777777" w:rsidR="008D5B36" w:rsidRDefault="008D5B36" w:rsidP="00AA7219">
      <w:pPr>
        <w:rPr>
          <w:b/>
          <w:bCs/>
        </w:rPr>
      </w:pPr>
    </w:p>
    <w:p w14:paraId="23091642" w14:textId="77777777" w:rsidR="008D5B36" w:rsidRDefault="008D5B36" w:rsidP="00AA7219">
      <w:pPr>
        <w:rPr>
          <w:b/>
          <w:bCs/>
        </w:rPr>
      </w:pPr>
    </w:p>
    <w:p w14:paraId="2EA7A5DD" w14:textId="77777777" w:rsidR="008D5B36" w:rsidRDefault="008D5B36" w:rsidP="00AA7219">
      <w:pPr>
        <w:rPr>
          <w:b/>
          <w:bCs/>
        </w:rPr>
      </w:pPr>
    </w:p>
    <w:p w14:paraId="7092D87D" w14:textId="77777777" w:rsidR="008D5B36" w:rsidRDefault="008D5B36" w:rsidP="00AA7219">
      <w:pPr>
        <w:rPr>
          <w:b/>
          <w:bCs/>
        </w:rPr>
      </w:pPr>
    </w:p>
    <w:p w14:paraId="4C881F02" w14:textId="77777777" w:rsidR="008D5B36" w:rsidRDefault="008D5B36" w:rsidP="00AA7219">
      <w:pPr>
        <w:rPr>
          <w:b/>
          <w:bCs/>
        </w:rPr>
      </w:pPr>
    </w:p>
    <w:p w14:paraId="1D1A6346" w14:textId="77777777" w:rsidR="008D5B36" w:rsidRDefault="008D5B36" w:rsidP="00AA7219">
      <w:pPr>
        <w:rPr>
          <w:b/>
          <w:bCs/>
        </w:rPr>
      </w:pPr>
    </w:p>
    <w:p w14:paraId="185F3C37" w14:textId="77777777" w:rsidR="008D5B36" w:rsidRDefault="008D5B36" w:rsidP="00AA7219">
      <w:pPr>
        <w:rPr>
          <w:b/>
          <w:bCs/>
        </w:rPr>
      </w:pPr>
    </w:p>
    <w:p w14:paraId="1895BDE9" w14:textId="77777777" w:rsidR="008D5B36" w:rsidRDefault="008D5B36" w:rsidP="00AA7219">
      <w:pPr>
        <w:rPr>
          <w:b/>
          <w:bCs/>
        </w:rPr>
      </w:pPr>
    </w:p>
    <w:p w14:paraId="43A34266" w14:textId="77777777" w:rsidR="008D5B36" w:rsidRPr="00CE67DD" w:rsidRDefault="008D5B36" w:rsidP="00CE67DD">
      <w:pPr>
        <w:pStyle w:val="Caption"/>
        <w:rPr>
          <w:i w:val="0"/>
          <w:color w:val="auto"/>
          <w:sz w:val="24"/>
        </w:rPr>
      </w:pPr>
      <w:bookmarkStart w:id="368" w:name="_Toc46500778"/>
      <w:r w:rsidRPr="00CE67DD">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19</w:t>
      </w:r>
      <w:r w:rsidR="001F5B78">
        <w:rPr>
          <w:b/>
          <w:i w:val="0"/>
          <w:color w:val="auto"/>
          <w:sz w:val="24"/>
        </w:rPr>
        <w:fldChar w:fldCharType="end"/>
      </w:r>
      <w:r w:rsidRPr="00CE67DD">
        <w:rPr>
          <w:i w:val="0"/>
          <w:color w:val="auto"/>
          <w:sz w:val="24"/>
        </w:rPr>
        <w:t xml:space="preserve">   Neutron reflectivity profiles for the binary blend HM871LPS measured as-cast up to an anneal time of 48 hours at 150°C under vacuum. Data is offset by a decade for clarity.</w:t>
      </w:r>
      <w:bookmarkEnd w:id="368"/>
    </w:p>
    <w:p w14:paraId="69372A14" w14:textId="77777777" w:rsidR="008D5B36" w:rsidRDefault="008D5B36" w:rsidP="00AA7219">
      <w:pPr>
        <w:spacing w:line="480" w:lineRule="auto"/>
      </w:pPr>
    </w:p>
    <w:p w14:paraId="0456381B" w14:textId="77777777" w:rsidR="008D5B36" w:rsidRDefault="008D5B36" w:rsidP="00AA7219">
      <w:pPr>
        <w:spacing w:line="480" w:lineRule="auto"/>
        <w:ind w:firstLine="720"/>
      </w:pPr>
    </w:p>
    <w:p w14:paraId="7AB31A6E" w14:textId="77777777" w:rsidR="008D5B36" w:rsidRDefault="008D5B36" w:rsidP="00AA7219">
      <w:pPr>
        <w:spacing w:line="480" w:lineRule="auto"/>
        <w:ind w:firstLine="720"/>
      </w:pPr>
    </w:p>
    <w:p w14:paraId="4409D7C2" w14:textId="77777777" w:rsidR="008D5B36" w:rsidRDefault="008D5B36" w:rsidP="00AA7219">
      <w:pPr>
        <w:spacing w:line="480" w:lineRule="auto"/>
        <w:ind w:firstLine="720"/>
      </w:pPr>
    </w:p>
    <w:p w14:paraId="48A71999" w14:textId="77777777" w:rsidR="008D5B36" w:rsidRDefault="008D5B36" w:rsidP="00AA7219">
      <w:pPr>
        <w:spacing w:line="480" w:lineRule="auto"/>
        <w:ind w:firstLine="720"/>
      </w:pPr>
    </w:p>
    <w:p w14:paraId="4D8DE08B" w14:textId="77777777" w:rsidR="008D5B36" w:rsidRDefault="008D5B36" w:rsidP="00AA7219">
      <w:pPr>
        <w:spacing w:line="480" w:lineRule="auto"/>
        <w:ind w:firstLine="720"/>
      </w:pPr>
    </w:p>
    <w:p w14:paraId="56EC05CB" w14:textId="77777777" w:rsidR="008D5B36" w:rsidRDefault="008D5B36" w:rsidP="00AA7219">
      <w:pPr>
        <w:spacing w:line="480" w:lineRule="auto"/>
        <w:ind w:firstLine="720"/>
      </w:pPr>
    </w:p>
    <w:p w14:paraId="37A719A8" w14:textId="733D5C57" w:rsidR="008D5B36" w:rsidRPr="0005650C" w:rsidRDefault="00E7540C" w:rsidP="00AA7219">
      <w:pPr>
        <w:spacing w:line="480" w:lineRule="auto"/>
      </w:pPr>
      <w:r>
        <w:rPr>
          <w:noProof/>
          <w:lang w:eastAsia="ko-KR"/>
        </w:rPr>
        <w:drawing>
          <wp:anchor distT="0" distB="0" distL="114300" distR="114300" simplePos="0" relativeHeight="251698688" behindDoc="1" locked="0" layoutInCell="1" allowOverlap="1" wp14:anchorId="555D856A" wp14:editId="5751ABEC">
            <wp:simplePos x="0" y="0"/>
            <wp:positionH relativeFrom="column">
              <wp:align>center</wp:align>
            </wp:positionH>
            <wp:positionV relativeFrom="paragraph">
              <wp:posOffset>0</wp:posOffset>
            </wp:positionV>
            <wp:extent cx="4462145" cy="3841750"/>
            <wp:effectExtent l="0" t="0" r="0" b="0"/>
            <wp:wrapTight wrapText="bothSides">
              <wp:wrapPolygon edited="0">
                <wp:start x="16599" y="1285"/>
                <wp:lineTo x="2766" y="2678"/>
                <wp:lineTo x="2398" y="4606"/>
                <wp:lineTo x="2398" y="4927"/>
                <wp:lineTo x="3228" y="4927"/>
                <wp:lineTo x="2121" y="6105"/>
                <wp:lineTo x="2121" y="6641"/>
                <wp:lineTo x="3228" y="6641"/>
                <wp:lineTo x="2029" y="7819"/>
                <wp:lineTo x="2029" y="8247"/>
                <wp:lineTo x="3228" y="8354"/>
                <wp:lineTo x="2029" y="9318"/>
                <wp:lineTo x="2029" y="9747"/>
                <wp:lineTo x="1107" y="10389"/>
                <wp:lineTo x="1107" y="11032"/>
                <wp:lineTo x="3228" y="11782"/>
                <wp:lineTo x="2029" y="12639"/>
                <wp:lineTo x="2029" y="13067"/>
                <wp:lineTo x="3228" y="13496"/>
                <wp:lineTo x="2029" y="14245"/>
                <wp:lineTo x="2029" y="14674"/>
                <wp:lineTo x="3228" y="15209"/>
                <wp:lineTo x="2029" y="15959"/>
                <wp:lineTo x="2029" y="16280"/>
                <wp:lineTo x="3320" y="16923"/>
                <wp:lineTo x="3320" y="17351"/>
                <wp:lineTo x="3965" y="18637"/>
                <wp:lineTo x="10420" y="20136"/>
                <wp:lineTo x="10697" y="20350"/>
                <wp:lineTo x="11250" y="20350"/>
                <wp:lineTo x="11804" y="20136"/>
                <wp:lineTo x="18535" y="18744"/>
                <wp:lineTo x="18535" y="18637"/>
                <wp:lineTo x="19181" y="17780"/>
                <wp:lineTo x="18996" y="17459"/>
                <wp:lineTo x="17613" y="16923"/>
                <wp:lineTo x="17705" y="15316"/>
                <wp:lineTo x="17705" y="12424"/>
                <wp:lineTo x="17337" y="11889"/>
                <wp:lineTo x="16322" y="11782"/>
                <wp:lineTo x="17613" y="11353"/>
                <wp:lineTo x="17429" y="10711"/>
                <wp:lineTo x="14201" y="10068"/>
                <wp:lineTo x="10236" y="8247"/>
                <wp:lineTo x="8392" y="6641"/>
                <wp:lineTo x="8207" y="6641"/>
                <wp:lineTo x="18904" y="5677"/>
                <wp:lineTo x="19089" y="3320"/>
                <wp:lineTo x="20287" y="2999"/>
                <wp:lineTo x="20564" y="1500"/>
                <wp:lineTo x="19273" y="1285"/>
                <wp:lineTo x="16599" y="1285"/>
              </wp:wrapPolygon>
            </wp:wrapTight>
            <wp:docPr id="147" name="Picture 191" descr="NR Profile HM871LPS_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NR Profile HM871LPS_Long Time"/>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4462145" cy="3841750"/>
                    </a:xfrm>
                    <a:prstGeom prst="rect">
                      <a:avLst/>
                    </a:prstGeom>
                    <a:noFill/>
                  </pic:spPr>
                </pic:pic>
              </a:graphicData>
            </a:graphic>
            <wp14:sizeRelH relativeFrom="page">
              <wp14:pctWidth>0</wp14:pctWidth>
            </wp14:sizeRelH>
            <wp14:sizeRelV relativeFrom="page">
              <wp14:pctHeight>0</wp14:pctHeight>
            </wp14:sizeRelV>
          </wp:anchor>
        </w:drawing>
      </w:r>
    </w:p>
    <w:p w14:paraId="209024DD" w14:textId="77777777" w:rsidR="008D5B36" w:rsidRDefault="008D5B36" w:rsidP="00AA7219">
      <w:pPr>
        <w:spacing w:line="480" w:lineRule="auto"/>
        <w:ind w:firstLine="720"/>
      </w:pPr>
    </w:p>
    <w:p w14:paraId="54E2FC2A" w14:textId="77777777" w:rsidR="008D5B36" w:rsidRDefault="008D5B36" w:rsidP="00AA7219">
      <w:pPr>
        <w:spacing w:line="480" w:lineRule="auto"/>
        <w:ind w:firstLine="720"/>
      </w:pPr>
    </w:p>
    <w:p w14:paraId="22F0B4D8" w14:textId="77777777" w:rsidR="008D5B36" w:rsidRDefault="008D5B36" w:rsidP="00AA7219">
      <w:pPr>
        <w:spacing w:line="480" w:lineRule="auto"/>
        <w:ind w:firstLine="720"/>
      </w:pPr>
    </w:p>
    <w:p w14:paraId="0756974B" w14:textId="77777777" w:rsidR="008D5B36" w:rsidRDefault="008D5B36" w:rsidP="00AA7219">
      <w:pPr>
        <w:spacing w:line="480" w:lineRule="auto"/>
        <w:ind w:firstLine="720"/>
      </w:pPr>
    </w:p>
    <w:p w14:paraId="1FF6BD0A" w14:textId="77777777" w:rsidR="008D5B36" w:rsidRDefault="008D5B36" w:rsidP="00AA7219">
      <w:pPr>
        <w:spacing w:line="480" w:lineRule="auto"/>
        <w:ind w:firstLine="720"/>
      </w:pPr>
    </w:p>
    <w:p w14:paraId="57BEE33A" w14:textId="77777777" w:rsidR="008D5B36" w:rsidRDefault="008D5B36" w:rsidP="00AA7219">
      <w:pPr>
        <w:spacing w:line="480" w:lineRule="auto"/>
        <w:ind w:firstLine="720"/>
      </w:pPr>
    </w:p>
    <w:p w14:paraId="5120038F" w14:textId="77777777" w:rsidR="008D5B36" w:rsidRDefault="008D5B36" w:rsidP="00AA7219">
      <w:pPr>
        <w:spacing w:line="480" w:lineRule="auto"/>
        <w:ind w:firstLine="720"/>
      </w:pPr>
    </w:p>
    <w:p w14:paraId="54355678" w14:textId="77777777" w:rsidR="008D5B36" w:rsidRDefault="008D5B36" w:rsidP="00AA7219">
      <w:pPr>
        <w:rPr>
          <w:b/>
          <w:bCs/>
        </w:rPr>
      </w:pPr>
    </w:p>
    <w:p w14:paraId="1D432B6A" w14:textId="77777777" w:rsidR="008D5B36" w:rsidRPr="00CE67DD" w:rsidRDefault="008D5B36" w:rsidP="00CE67DD">
      <w:pPr>
        <w:pStyle w:val="Caption"/>
        <w:rPr>
          <w:i w:val="0"/>
          <w:color w:val="auto"/>
          <w:sz w:val="24"/>
        </w:rPr>
      </w:pPr>
      <w:bookmarkStart w:id="369" w:name="_Toc46500779"/>
      <w:r w:rsidRPr="00CE67DD">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20</w:t>
      </w:r>
      <w:r w:rsidR="001F5B78">
        <w:rPr>
          <w:b/>
          <w:i w:val="0"/>
          <w:color w:val="auto"/>
          <w:sz w:val="24"/>
        </w:rPr>
        <w:fldChar w:fldCharType="end"/>
      </w:r>
      <w:r w:rsidRPr="00CE67DD">
        <w:rPr>
          <w:i w:val="0"/>
          <w:color w:val="auto"/>
          <w:sz w:val="24"/>
        </w:rPr>
        <w:t xml:space="preserve">   Neutron reflectivity profiles for the binary blend HM871LPS measured as-cast up to a maximum anneal time of 33 days at 150°C. Data is offset by a decade for clarity</w:t>
      </w:r>
      <w:r>
        <w:rPr>
          <w:i w:val="0"/>
          <w:color w:val="auto"/>
          <w:sz w:val="24"/>
        </w:rPr>
        <w:t>.</w:t>
      </w:r>
      <w:bookmarkEnd w:id="369"/>
    </w:p>
    <w:p w14:paraId="34E5319D" w14:textId="77777777" w:rsidR="008D5B36" w:rsidRDefault="008D5B36" w:rsidP="00AA7219">
      <w:pPr>
        <w:spacing w:line="480" w:lineRule="auto"/>
        <w:ind w:firstLine="720"/>
      </w:pPr>
    </w:p>
    <w:p w14:paraId="57AD1F0A" w14:textId="77777777" w:rsidR="00E0034F" w:rsidRDefault="00E0034F" w:rsidP="00AA7219">
      <w:pPr>
        <w:spacing w:line="480" w:lineRule="auto"/>
        <w:ind w:firstLine="720"/>
      </w:pPr>
    </w:p>
    <w:p w14:paraId="278C95A8" w14:textId="77777777" w:rsidR="00E0034F" w:rsidRDefault="00E0034F" w:rsidP="00AA7219">
      <w:pPr>
        <w:spacing w:line="480" w:lineRule="auto"/>
        <w:ind w:firstLine="720"/>
      </w:pPr>
    </w:p>
    <w:p w14:paraId="57560B65" w14:textId="77777777" w:rsidR="00E0034F" w:rsidRDefault="00E0034F" w:rsidP="00AA7219">
      <w:pPr>
        <w:spacing w:line="480" w:lineRule="auto"/>
        <w:ind w:firstLine="720"/>
      </w:pPr>
    </w:p>
    <w:p w14:paraId="1B0018D4" w14:textId="77777777" w:rsidR="00E0034F" w:rsidRDefault="00E0034F" w:rsidP="00AA7219">
      <w:pPr>
        <w:spacing w:line="480" w:lineRule="auto"/>
        <w:ind w:firstLine="720"/>
      </w:pPr>
    </w:p>
    <w:p w14:paraId="6DC54F82" w14:textId="77777777" w:rsidR="00E0034F" w:rsidRDefault="00E0034F" w:rsidP="00AA7219">
      <w:pPr>
        <w:spacing w:line="480" w:lineRule="auto"/>
        <w:ind w:firstLine="720"/>
      </w:pPr>
    </w:p>
    <w:p w14:paraId="45882DE8" w14:textId="77777777" w:rsidR="00E0034F" w:rsidRDefault="00E0034F" w:rsidP="00AA7219">
      <w:pPr>
        <w:spacing w:line="480" w:lineRule="auto"/>
        <w:ind w:firstLine="720"/>
      </w:pPr>
    </w:p>
    <w:p w14:paraId="1455E48B" w14:textId="77777777" w:rsidR="008D5B36" w:rsidRDefault="008D5B36" w:rsidP="00AA7219">
      <w:pPr>
        <w:spacing w:line="480" w:lineRule="auto"/>
        <w:ind w:firstLine="720"/>
      </w:pPr>
    </w:p>
    <w:p w14:paraId="3E2D5202" w14:textId="77777777" w:rsidR="008D5B36" w:rsidRDefault="008D5B36" w:rsidP="00AA7219">
      <w:pPr>
        <w:spacing w:line="480" w:lineRule="auto"/>
        <w:ind w:firstLine="720"/>
      </w:pPr>
    </w:p>
    <w:p w14:paraId="6BAFE254" w14:textId="0F3F7293" w:rsidR="008D5B36" w:rsidRDefault="00E7540C" w:rsidP="00AA7219">
      <w:pPr>
        <w:rPr>
          <w:b/>
          <w:bCs/>
        </w:rPr>
      </w:pPr>
      <w:r>
        <w:rPr>
          <w:noProof/>
          <w:lang w:eastAsia="ko-KR"/>
        </w:rPr>
        <w:drawing>
          <wp:anchor distT="0" distB="0" distL="114300" distR="114300" simplePos="0" relativeHeight="251699712" behindDoc="1" locked="0" layoutInCell="1" allowOverlap="1" wp14:anchorId="7FD407A6" wp14:editId="23264C07">
            <wp:simplePos x="0" y="0"/>
            <wp:positionH relativeFrom="column">
              <wp:posOffset>742950</wp:posOffset>
            </wp:positionH>
            <wp:positionV relativeFrom="paragraph">
              <wp:posOffset>224155</wp:posOffset>
            </wp:positionV>
            <wp:extent cx="4457700" cy="3752850"/>
            <wp:effectExtent l="0" t="0" r="0" b="0"/>
            <wp:wrapTight wrapText="bothSides">
              <wp:wrapPolygon edited="0">
                <wp:start x="16615" y="1206"/>
                <wp:lineTo x="2954" y="2631"/>
                <wp:lineTo x="3046" y="3180"/>
                <wp:lineTo x="2585" y="4166"/>
                <wp:lineTo x="2585" y="4386"/>
                <wp:lineTo x="3508" y="4934"/>
                <wp:lineTo x="2400" y="5153"/>
                <wp:lineTo x="2215" y="5373"/>
                <wp:lineTo x="2215" y="7785"/>
                <wp:lineTo x="2677" y="8443"/>
                <wp:lineTo x="2215" y="9101"/>
                <wp:lineTo x="2215" y="10197"/>
                <wp:lineTo x="1108" y="10307"/>
                <wp:lineTo x="1200" y="11622"/>
                <wp:lineTo x="3415" y="11951"/>
                <wp:lineTo x="2308" y="12609"/>
                <wp:lineTo x="2308" y="13048"/>
                <wp:lineTo x="3415" y="13706"/>
                <wp:lineTo x="2400" y="13706"/>
                <wp:lineTo x="1938" y="14254"/>
                <wp:lineTo x="1938" y="16556"/>
                <wp:lineTo x="2492" y="17214"/>
                <wp:lineTo x="3508" y="17214"/>
                <wp:lineTo x="3415" y="18420"/>
                <wp:lineTo x="5815" y="18969"/>
                <wp:lineTo x="10800" y="18969"/>
                <wp:lineTo x="10338" y="19407"/>
                <wp:lineTo x="10338" y="19846"/>
                <wp:lineTo x="10800" y="20394"/>
                <wp:lineTo x="11262" y="20394"/>
                <wp:lineTo x="12369" y="19955"/>
                <wp:lineTo x="12277" y="18969"/>
                <wp:lineTo x="18554" y="18640"/>
                <wp:lineTo x="19015" y="17434"/>
                <wp:lineTo x="16985" y="17214"/>
                <wp:lineTo x="17538" y="15679"/>
                <wp:lineTo x="17446" y="13925"/>
                <wp:lineTo x="17169" y="12499"/>
                <wp:lineTo x="16800" y="11951"/>
                <wp:lineTo x="17262" y="11951"/>
                <wp:lineTo x="18092" y="10745"/>
                <wp:lineTo x="18185" y="9101"/>
                <wp:lineTo x="17262" y="8662"/>
                <wp:lineTo x="14492" y="8443"/>
                <wp:lineTo x="18369" y="7346"/>
                <wp:lineTo x="18646" y="7017"/>
                <wp:lineTo x="18185" y="3509"/>
                <wp:lineTo x="18554" y="3180"/>
                <wp:lineTo x="20677" y="1864"/>
                <wp:lineTo x="20585" y="1206"/>
                <wp:lineTo x="16615" y="1206"/>
              </wp:wrapPolygon>
            </wp:wrapTight>
            <wp:docPr id="148" name="Picture 190" descr="NR Profile HM1350LPS_shor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NR Profile HM1350LPS_short time"/>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4457700" cy="3752850"/>
                    </a:xfrm>
                    <a:prstGeom prst="rect">
                      <a:avLst/>
                    </a:prstGeom>
                    <a:noFill/>
                  </pic:spPr>
                </pic:pic>
              </a:graphicData>
            </a:graphic>
            <wp14:sizeRelH relativeFrom="page">
              <wp14:pctWidth>0</wp14:pctWidth>
            </wp14:sizeRelH>
            <wp14:sizeRelV relativeFrom="page">
              <wp14:pctHeight>0</wp14:pctHeight>
            </wp14:sizeRelV>
          </wp:anchor>
        </w:drawing>
      </w:r>
    </w:p>
    <w:p w14:paraId="558A94EB" w14:textId="77777777" w:rsidR="008D5B36" w:rsidRPr="00821383" w:rsidRDefault="008D5B36" w:rsidP="00AA7219">
      <w:pPr>
        <w:rPr>
          <w:b/>
          <w:bCs/>
        </w:rPr>
      </w:pPr>
    </w:p>
    <w:p w14:paraId="407FE47F" w14:textId="77777777" w:rsidR="008D5B36" w:rsidRDefault="008D5B36" w:rsidP="00AA7219">
      <w:pPr>
        <w:rPr>
          <w:b/>
          <w:bCs/>
        </w:rPr>
      </w:pPr>
    </w:p>
    <w:p w14:paraId="056DAFE9" w14:textId="77777777" w:rsidR="008D5B36" w:rsidRDefault="008D5B36" w:rsidP="00AA7219">
      <w:pPr>
        <w:rPr>
          <w:b/>
          <w:bCs/>
        </w:rPr>
      </w:pPr>
    </w:p>
    <w:p w14:paraId="5C0233F7" w14:textId="77777777" w:rsidR="008D5B36" w:rsidRDefault="008D5B36" w:rsidP="00AA7219">
      <w:pPr>
        <w:rPr>
          <w:b/>
          <w:bCs/>
        </w:rPr>
      </w:pPr>
    </w:p>
    <w:p w14:paraId="5B907F05" w14:textId="77777777" w:rsidR="008D5B36" w:rsidRDefault="008D5B36" w:rsidP="00AA7219">
      <w:pPr>
        <w:rPr>
          <w:b/>
          <w:bCs/>
        </w:rPr>
      </w:pPr>
    </w:p>
    <w:p w14:paraId="5165B90F" w14:textId="77777777" w:rsidR="008D5B36" w:rsidRDefault="008D5B36" w:rsidP="00AA7219">
      <w:pPr>
        <w:rPr>
          <w:b/>
          <w:bCs/>
        </w:rPr>
      </w:pPr>
    </w:p>
    <w:p w14:paraId="467950E9" w14:textId="77777777" w:rsidR="008D5B36" w:rsidRDefault="008D5B36" w:rsidP="00AA7219">
      <w:pPr>
        <w:rPr>
          <w:b/>
          <w:bCs/>
        </w:rPr>
      </w:pPr>
    </w:p>
    <w:p w14:paraId="3721DA07" w14:textId="77777777" w:rsidR="008D5B36" w:rsidRDefault="008D5B36" w:rsidP="00AA7219">
      <w:pPr>
        <w:rPr>
          <w:b/>
          <w:bCs/>
        </w:rPr>
      </w:pPr>
    </w:p>
    <w:p w14:paraId="28B62126" w14:textId="77777777" w:rsidR="008D5B36" w:rsidRDefault="008D5B36" w:rsidP="00AA7219">
      <w:pPr>
        <w:rPr>
          <w:b/>
          <w:bCs/>
        </w:rPr>
      </w:pPr>
    </w:p>
    <w:p w14:paraId="6E228A24" w14:textId="77777777" w:rsidR="008D5B36" w:rsidRDefault="008D5B36" w:rsidP="00AA7219">
      <w:pPr>
        <w:rPr>
          <w:b/>
          <w:bCs/>
        </w:rPr>
      </w:pPr>
    </w:p>
    <w:p w14:paraId="3E1A7107" w14:textId="77777777" w:rsidR="008D5B36" w:rsidRDefault="008D5B36" w:rsidP="00AA7219">
      <w:pPr>
        <w:rPr>
          <w:b/>
          <w:bCs/>
        </w:rPr>
      </w:pPr>
    </w:p>
    <w:p w14:paraId="176EED64" w14:textId="77777777" w:rsidR="008D5B36" w:rsidRDefault="008D5B36" w:rsidP="00AA7219">
      <w:pPr>
        <w:rPr>
          <w:b/>
          <w:bCs/>
        </w:rPr>
      </w:pPr>
    </w:p>
    <w:p w14:paraId="1595D29F" w14:textId="77777777" w:rsidR="008D5B36" w:rsidRDefault="008D5B36" w:rsidP="00AA7219">
      <w:pPr>
        <w:rPr>
          <w:b/>
          <w:bCs/>
        </w:rPr>
      </w:pPr>
    </w:p>
    <w:p w14:paraId="2FBDE791" w14:textId="44C4EDF1" w:rsidR="008D5B36" w:rsidRPr="00CE67DD" w:rsidRDefault="008D5B36" w:rsidP="00CE67DD">
      <w:pPr>
        <w:pStyle w:val="Caption"/>
        <w:rPr>
          <w:i w:val="0"/>
          <w:color w:val="auto"/>
          <w:sz w:val="24"/>
        </w:rPr>
      </w:pPr>
      <w:bookmarkStart w:id="370" w:name="_Toc46500780"/>
      <w:r w:rsidRPr="00CE67DD">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21</w:t>
      </w:r>
      <w:r w:rsidR="001F5B78">
        <w:rPr>
          <w:b/>
          <w:i w:val="0"/>
          <w:color w:val="auto"/>
          <w:sz w:val="24"/>
        </w:rPr>
        <w:fldChar w:fldCharType="end"/>
      </w:r>
      <w:r w:rsidRPr="00CE67DD">
        <w:rPr>
          <w:i w:val="0"/>
          <w:color w:val="auto"/>
          <w:sz w:val="24"/>
        </w:rPr>
        <w:t xml:space="preserve">   Neutron reflectivity profiles for the binary blend HM</w:t>
      </w:r>
      <w:r w:rsidR="001E6693">
        <w:rPr>
          <w:i w:val="0"/>
          <w:color w:val="auto"/>
          <w:sz w:val="24"/>
        </w:rPr>
        <w:t>1530</w:t>
      </w:r>
      <w:r w:rsidRPr="00CE67DD">
        <w:rPr>
          <w:i w:val="0"/>
          <w:color w:val="auto"/>
          <w:sz w:val="24"/>
        </w:rPr>
        <w:t>LPS measured as-cast up to an anneal time of 48 hours at 150°C under vacuum. Data is offset by a decade for clarity.</w:t>
      </w:r>
      <w:bookmarkEnd w:id="370"/>
    </w:p>
    <w:p w14:paraId="23697C4C" w14:textId="77777777" w:rsidR="008D5B36" w:rsidRDefault="008D5B36" w:rsidP="00AA7219">
      <w:pPr>
        <w:spacing w:line="480" w:lineRule="auto"/>
      </w:pPr>
    </w:p>
    <w:p w14:paraId="20D22230" w14:textId="77777777" w:rsidR="008D5B36" w:rsidRDefault="008D5B36" w:rsidP="00AA7219">
      <w:pPr>
        <w:spacing w:line="480" w:lineRule="auto"/>
        <w:ind w:firstLine="720"/>
      </w:pPr>
    </w:p>
    <w:p w14:paraId="38765637" w14:textId="77777777" w:rsidR="008D5B36" w:rsidRDefault="008D5B36" w:rsidP="00AA7219">
      <w:pPr>
        <w:spacing w:line="480" w:lineRule="auto"/>
        <w:ind w:firstLine="720"/>
      </w:pPr>
    </w:p>
    <w:p w14:paraId="2ED66076" w14:textId="77777777" w:rsidR="008D5B36" w:rsidRDefault="008D5B36" w:rsidP="00AA7219">
      <w:pPr>
        <w:spacing w:line="480" w:lineRule="auto"/>
        <w:ind w:firstLine="720"/>
      </w:pPr>
    </w:p>
    <w:p w14:paraId="713F5898" w14:textId="77777777" w:rsidR="008D5B36" w:rsidRDefault="008D5B36" w:rsidP="00AA7219">
      <w:pPr>
        <w:spacing w:line="480" w:lineRule="auto"/>
        <w:ind w:firstLine="720"/>
      </w:pPr>
    </w:p>
    <w:p w14:paraId="2636B53C" w14:textId="77777777" w:rsidR="008D5B36" w:rsidRDefault="008D5B36" w:rsidP="00AA7219">
      <w:pPr>
        <w:spacing w:line="480" w:lineRule="auto"/>
        <w:ind w:firstLine="720"/>
      </w:pPr>
    </w:p>
    <w:p w14:paraId="1BD37592" w14:textId="77777777" w:rsidR="008D5B36" w:rsidRDefault="008D5B36" w:rsidP="00AA7219">
      <w:pPr>
        <w:spacing w:line="480" w:lineRule="auto"/>
        <w:ind w:firstLine="720"/>
      </w:pPr>
    </w:p>
    <w:p w14:paraId="1A52336A" w14:textId="77777777" w:rsidR="008D5B36" w:rsidRDefault="008D5B36" w:rsidP="00AA7219">
      <w:pPr>
        <w:spacing w:line="480" w:lineRule="auto"/>
        <w:ind w:firstLine="720"/>
      </w:pPr>
    </w:p>
    <w:p w14:paraId="5E8B2706" w14:textId="02E5412B" w:rsidR="008D5B36" w:rsidRPr="002C5D61" w:rsidRDefault="00E7540C" w:rsidP="00AA7219">
      <w:pPr>
        <w:spacing w:line="480" w:lineRule="auto"/>
      </w:pPr>
      <w:r>
        <w:rPr>
          <w:noProof/>
          <w:lang w:eastAsia="ko-KR"/>
        </w:rPr>
        <w:drawing>
          <wp:anchor distT="0" distB="0" distL="114300" distR="114300" simplePos="0" relativeHeight="251700736" behindDoc="1" locked="0" layoutInCell="1" allowOverlap="1" wp14:anchorId="04366AD6" wp14:editId="09CFC5D5">
            <wp:simplePos x="0" y="0"/>
            <wp:positionH relativeFrom="column">
              <wp:align>center</wp:align>
            </wp:positionH>
            <wp:positionV relativeFrom="paragraph">
              <wp:posOffset>8890</wp:posOffset>
            </wp:positionV>
            <wp:extent cx="4362450" cy="3752850"/>
            <wp:effectExtent l="0" t="0" r="0" b="0"/>
            <wp:wrapTight wrapText="bothSides">
              <wp:wrapPolygon edited="0">
                <wp:start x="16601" y="1206"/>
                <wp:lineTo x="2735" y="2631"/>
                <wp:lineTo x="2830" y="3180"/>
                <wp:lineTo x="2358" y="4495"/>
                <wp:lineTo x="2452" y="4934"/>
                <wp:lineTo x="3301" y="4934"/>
                <wp:lineTo x="2075" y="6140"/>
                <wp:lineTo x="2075" y="6579"/>
                <wp:lineTo x="3301" y="6688"/>
                <wp:lineTo x="2075" y="7565"/>
                <wp:lineTo x="2075" y="8114"/>
                <wp:lineTo x="3301" y="8443"/>
                <wp:lineTo x="2075" y="9210"/>
                <wp:lineTo x="2075" y="9758"/>
                <wp:lineTo x="3301" y="10197"/>
                <wp:lineTo x="1132" y="10307"/>
                <wp:lineTo x="1132" y="10964"/>
                <wp:lineTo x="3301" y="11951"/>
                <wp:lineTo x="2075" y="12609"/>
                <wp:lineTo x="2075" y="13048"/>
                <wp:lineTo x="3301" y="13706"/>
                <wp:lineTo x="2075" y="14254"/>
                <wp:lineTo x="2075" y="14692"/>
                <wp:lineTo x="3396" y="15460"/>
                <wp:lineTo x="2075" y="15898"/>
                <wp:lineTo x="2075" y="16337"/>
                <wp:lineTo x="3301" y="17214"/>
                <wp:lineTo x="3301" y="18420"/>
                <wp:lineTo x="5754" y="18969"/>
                <wp:lineTo x="10753" y="18969"/>
                <wp:lineTo x="10281" y="19407"/>
                <wp:lineTo x="10281" y="19626"/>
                <wp:lineTo x="10659" y="20284"/>
                <wp:lineTo x="11224" y="20284"/>
                <wp:lineTo x="12356" y="20065"/>
                <wp:lineTo x="12262" y="18969"/>
                <wp:lineTo x="18865" y="18640"/>
                <wp:lineTo x="19242" y="17434"/>
                <wp:lineTo x="16035" y="17214"/>
                <wp:lineTo x="16035" y="15460"/>
                <wp:lineTo x="17544" y="15131"/>
                <wp:lineTo x="17544" y="14144"/>
                <wp:lineTo x="16035" y="13706"/>
                <wp:lineTo x="16035" y="10964"/>
                <wp:lineTo x="15658" y="10416"/>
                <wp:lineTo x="14620" y="10197"/>
                <wp:lineTo x="10470" y="8443"/>
                <wp:lineTo x="8206" y="6688"/>
                <wp:lineTo x="18770" y="5702"/>
                <wp:lineTo x="19148" y="5153"/>
                <wp:lineTo x="18865" y="3289"/>
                <wp:lineTo x="20279" y="3180"/>
                <wp:lineTo x="20562" y="1425"/>
                <wp:lineTo x="19242" y="1206"/>
                <wp:lineTo x="16601" y="1206"/>
              </wp:wrapPolygon>
            </wp:wrapTight>
            <wp:docPr id="149" name="Picture 189" descr="NR Profile HM1350LPS_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NR Profile HM1350LPS_long time"/>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362450" cy="3752850"/>
                    </a:xfrm>
                    <a:prstGeom prst="rect">
                      <a:avLst/>
                    </a:prstGeom>
                    <a:noFill/>
                  </pic:spPr>
                </pic:pic>
              </a:graphicData>
            </a:graphic>
            <wp14:sizeRelH relativeFrom="page">
              <wp14:pctWidth>0</wp14:pctWidth>
            </wp14:sizeRelH>
            <wp14:sizeRelV relativeFrom="page">
              <wp14:pctHeight>0</wp14:pctHeight>
            </wp14:sizeRelV>
          </wp:anchor>
        </w:drawing>
      </w:r>
    </w:p>
    <w:p w14:paraId="1B64EFE4" w14:textId="77777777" w:rsidR="008D5B36" w:rsidRDefault="008D5B36" w:rsidP="00AA7219">
      <w:pPr>
        <w:spacing w:line="480" w:lineRule="auto"/>
        <w:ind w:firstLine="720"/>
      </w:pPr>
    </w:p>
    <w:p w14:paraId="0A53C816" w14:textId="77777777" w:rsidR="008D5B36" w:rsidRDefault="008D5B36" w:rsidP="00AA7219">
      <w:pPr>
        <w:spacing w:line="480" w:lineRule="auto"/>
        <w:ind w:firstLine="720"/>
      </w:pPr>
    </w:p>
    <w:p w14:paraId="4B2FA7B1" w14:textId="77777777" w:rsidR="008D5B36" w:rsidRDefault="008D5B36" w:rsidP="00AA7219">
      <w:pPr>
        <w:spacing w:line="480" w:lineRule="auto"/>
        <w:ind w:firstLine="720"/>
      </w:pPr>
    </w:p>
    <w:p w14:paraId="7E4117E0" w14:textId="77777777" w:rsidR="008D5B36" w:rsidRDefault="008D5B36" w:rsidP="00AA7219">
      <w:pPr>
        <w:spacing w:line="480" w:lineRule="auto"/>
        <w:ind w:firstLine="720"/>
      </w:pPr>
    </w:p>
    <w:p w14:paraId="223DDFC4" w14:textId="77777777" w:rsidR="008D5B36" w:rsidRDefault="008D5B36" w:rsidP="00AA7219">
      <w:pPr>
        <w:spacing w:line="480" w:lineRule="auto"/>
        <w:ind w:firstLine="720"/>
      </w:pPr>
    </w:p>
    <w:p w14:paraId="3ABE318E" w14:textId="77777777" w:rsidR="008D5B36" w:rsidRDefault="008D5B36" w:rsidP="00AA7219">
      <w:pPr>
        <w:spacing w:line="480" w:lineRule="auto"/>
        <w:ind w:firstLine="720"/>
      </w:pPr>
    </w:p>
    <w:p w14:paraId="2D7FD5C6" w14:textId="77777777" w:rsidR="008D5B36" w:rsidRDefault="008D5B36" w:rsidP="00AA7219">
      <w:pPr>
        <w:spacing w:line="480" w:lineRule="auto"/>
        <w:ind w:firstLine="720"/>
      </w:pPr>
    </w:p>
    <w:p w14:paraId="76125364" w14:textId="77777777" w:rsidR="001E6693" w:rsidRDefault="001E6693" w:rsidP="006F6FEB">
      <w:pPr>
        <w:pStyle w:val="Caption"/>
        <w:rPr>
          <w:b/>
          <w:i w:val="0"/>
          <w:color w:val="auto"/>
          <w:sz w:val="24"/>
        </w:rPr>
      </w:pPr>
    </w:p>
    <w:p w14:paraId="1C38E7D2" w14:textId="2CCCBEE2" w:rsidR="008D5B36" w:rsidRPr="006F6FEB" w:rsidRDefault="008D5B36" w:rsidP="006F6FEB">
      <w:pPr>
        <w:pStyle w:val="Caption"/>
        <w:rPr>
          <w:i w:val="0"/>
          <w:color w:val="auto"/>
          <w:sz w:val="24"/>
        </w:rPr>
      </w:pPr>
      <w:bookmarkStart w:id="371" w:name="_Toc46500781"/>
      <w:r w:rsidRPr="006F6FEB">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22</w:t>
      </w:r>
      <w:r w:rsidR="001F5B78">
        <w:rPr>
          <w:b/>
          <w:i w:val="0"/>
          <w:color w:val="auto"/>
          <w:sz w:val="24"/>
        </w:rPr>
        <w:fldChar w:fldCharType="end"/>
      </w:r>
      <w:r w:rsidRPr="006F6FEB">
        <w:rPr>
          <w:i w:val="0"/>
          <w:color w:val="auto"/>
          <w:sz w:val="24"/>
        </w:rPr>
        <w:t xml:space="preserve">    Neutron reflectivity profiles for the binary blend HM</w:t>
      </w:r>
      <w:r w:rsidR="001E6693">
        <w:rPr>
          <w:i w:val="0"/>
          <w:color w:val="auto"/>
          <w:sz w:val="24"/>
        </w:rPr>
        <w:t>1530</w:t>
      </w:r>
      <w:r w:rsidRPr="006F6FEB">
        <w:rPr>
          <w:i w:val="0"/>
          <w:color w:val="auto"/>
          <w:sz w:val="24"/>
        </w:rPr>
        <w:t>LPS measured as-cast up to a maximum anneal time of 33 days at 150°C. Data is offset by a decade for clarity</w:t>
      </w:r>
      <w:r>
        <w:rPr>
          <w:i w:val="0"/>
          <w:color w:val="auto"/>
          <w:sz w:val="24"/>
        </w:rPr>
        <w:t>.</w:t>
      </w:r>
      <w:bookmarkEnd w:id="371"/>
    </w:p>
    <w:p w14:paraId="4E22236D" w14:textId="77777777" w:rsidR="008D5B36" w:rsidRDefault="008D5B36" w:rsidP="00AA7219"/>
    <w:p w14:paraId="0EB5F906" w14:textId="77777777" w:rsidR="008D5B36" w:rsidRDefault="008D5B36" w:rsidP="00AA7219">
      <w:pPr>
        <w:spacing w:line="480" w:lineRule="auto"/>
        <w:ind w:firstLine="720"/>
      </w:pPr>
    </w:p>
    <w:p w14:paraId="761F0849" w14:textId="77777777" w:rsidR="00E0034F" w:rsidRDefault="00E0034F" w:rsidP="00AA7219">
      <w:pPr>
        <w:spacing w:line="480" w:lineRule="auto"/>
        <w:ind w:firstLine="720"/>
      </w:pPr>
    </w:p>
    <w:p w14:paraId="1F8DBFB3" w14:textId="77777777" w:rsidR="00E0034F" w:rsidRDefault="00E0034F" w:rsidP="00AA7219">
      <w:pPr>
        <w:spacing w:line="480" w:lineRule="auto"/>
        <w:ind w:firstLine="720"/>
      </w:pPr>
    </w:p>
    <w:p w14:paraId="1BFFEE27" w14:textId="77777777" w:rsidR="008D5B36" w:rsidRDefault="008D5B36" w:rsidP="00AA7219">
      <w:pPr>
        <w:spacing w:line="480" w:lineRule="auto"/>
        <w:ind w:firstLine="720"/>
      </w:pPr>
    </w:p>
    <w:p w14:paraId="44600384" w14:textId="77777777" w:rsidR="008D5B36" w:rsidRDefault="008D5B36" w:rsidP="00AA7219">
      <w:pPr>
        <w:spacing w:line="480" w:lineRule="auto"/>
        <w:ind w:firstLine="720"/>
      </w:pPr>
    </w:p>
    <w:p w14:paraId="3273C562" w14:textId="77777777" w:rsidR="008D5B36" w:rsidRDefault="008D5B36" w:rsidP="00AA7219">
      <w:pPr>
        <w:spacing w:line="480" w:lineRule="auto"/>
        <w:ind w:firstLine="720"/>
      </w:pPr>
    </w:p>
    <w:p w14:paraId="1E67FFB2" w14:textId="77777777" w:rsidR="008D5B36" w:rsidRDefault="008D5B36" w:rsidP="00AA7219">
      <w:pPr>
        <w:rPr>
          <w:b/>
          <w:bCs/>
        </w:rPr>
      </w:pPr>
    </w:p>
    <w:p w14:paraId="16C900E5" w14:textId="77777777" w:rsidR="008D5B36" w:rsidRDefault="008D5B36" w:rsidP="00AA7219">
      <w:pPr>
        <w:rPr>
          <w:b/>
          <w:bCs/>
        </w:rPr>
      </w:pPr>
    </w:p>
    <w:p w14:paraId="383411A1" w14:textId="0C2237BC" w:rsidR="008D5B36" w:rsidRDefault="009958BF" w:rsidP="00AA7219">
      <w:pPr>
        <w:rPr>
          <w:b/>
          <w:bCs/>
        </w:rPr>
      </w:pPr>
      <w:r>
        <w:rPr>
          <w:noProof/>
          <w:lang w:eastAsia="ko-KR"/>
        </w:rPr>
        <w:drawing>
          <wp:anchor distT="0" distB="0" distL="114300" distR="114300" simplePos="0" relativeHeight="251701760" behindDoc="1" locked="0" layoutInCell="1" allowOverlap="1" wp14:anchorId="36AD4D37" wp14:editId="17C0EC3C">
            <wp:simplePos x="0" y="0"/>
            <wp:positionH relativeFrom="margin">
              <wp:align>center</wp:align>
            </wp:positionH>
            <wp:positionV relativeFrom="paragraph">
              <wp:posOffset>6644</wp:posOffset>
            </wp:positionV>
            <wp:extent cx="4306570" cy="3750310"/>
            <wp:effectExtent l="0" t="0" r="0" b="0"/>
            <wp:wrapTight wrapText="bothSides">
              <wp:wrapPolygon edited="0">
                <wp:start x="16434" y="1207"/>
                <wp:lineTo x="3058" y="2633"/>
                <wp:lineTo x="3153" y="3182"/>
                <wp:lineTo x="2675" y="4060"/>
                <wp:lineTo x="2675" y="4389"/>
                <wp:lineTo x="3535" y="4937"/>
                <wp:lineTo x="2484" y="5047"/>
                <wp:lineTo x="2198" y="5376"/>
                <wp:lineTo x="2198" y="7790"/>
                <wp:lineTo x="2675" y="8448"/>
                <wp:lineTo x="2198" y="9107"/>
                <wp:lineTo x="2198" y="10204"/>
                <wp:lineTo x="1147" y="10423"/>
                <wp:lineTo x="1242" y="11630"/>
                <wp:lineTo x="3535" y="11959"/>
                <wp:lineTo x="2293" y="12618"/>
                <wp:lineTo x="1911" y="16458"/>
                <wp:lineTo x="2580" y="17226"/>
                <wp:lineTo x="3535" y="17226"/>
                <wp:lineTo x="3535" y="18433"/>
                <wp:lineTo x="6019" y="18981"/>
                <wp:lineTo x="10797" y="18981"/>
                <wp:lineTo x="10701" y="19420"/>
                <wp:lineTo x="10797" y="20079"/>
                <wp:lineTo x="10988" y="20298"/>
                <wp:lineTo x="11657" y="20298"/>
                <wp:lineTo x="12708" y="20079"/>
                <wp:lineTo x="12517" y="18981"/>
                <wp:lineTo x="19109" y="18652"/>
                <wp:lineTo x="19683" y="17555"/>
                <wp:lineTo x="17581" y="17226"/>
                <wp:lineTo x="17294" y="15470"/>
                <wp:lineTo x="17676" y="15361"/>
                <wp:lineTo x="17485" y="13825"/>
                <wp:lineTo x="16816" y="13715"/>
                <wp:lineTo x="18154" y="12398"/>
                <wp:lineTo x="18536" y="10643"/>
                <wp:lineTo x="18632" y="9436"/>
                <wp:lineTo x="17103" y="8778"/>
                <wp:lineTo x="14714" y="8448"/>
                <wp:lineTo x="18441" y="7241"/>
                <wp:lineTo x="18345" y="3730"/>
                <wp:lineTo x="17390" y="3182"/>
                <wp:lineTo x="18345" y="3182"/>
                <wp:lineTo x="20638" y="1975"/>
                <wp:lineTo x="20543" y="1207"/>
                <wp:lineTo x="16434" y="1207"/>
              </wp:wrapPolygon>
            </wp:wrapTight>
            <wp:docPr id="150" name="Picture 188" descr="NR Profile DM520LPS_shor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NR Profile DM520LPS_short time"/>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4306570" cy="3750310"/>
                    </a:xfrm>
                    <a:prstGeom prst="rect">
                      <a:avLst/>
                    </a:prstGeom>
                    <a:noFill/>
                  </pic:spPr>
                </pic:pic>
              </a:graphicData>
            </a:graphic>
            <wp14:sizeRelH relativeFrom="page">
              <wp14:pctWidth>0</wp14:pctWidth>
            </wp14:sizeRelH>
            <wp14:sizeRelV relativeFrom="page">
              <wp14:pctHeight>0</wp14:pctHeight>
            </wp14:sizeRelV>
          </wp:anchor>
        </w:drawing>
      </w:r>
    </w:p>
    <w:p w14:paraId="40952F6B" w14:textId="57DCCF90" w:rsidR="008D5B36" w:rsidRDefault="008D5B36" w:rsidP="00AA7219">
      <w:pPr>
        <w:rPr>
          <w:b/>
          <w:bCs/>
        </w:rPr>
      </w:pPr>
    </w:p>
    <w:p w14:paraId="36490539" w14:textId="77777777" w:rsidR="008D5B36" w:rsidRDefault="008D5B36" w:rsidP="00AA7219">
      <w:pPr>
        <w:rPr>
          <w:b/>
          <w:bCs/>
        </w:rPr>
      </w:pPr>
    </w:p>
    <w:p w14:paraId="2A5A1E05" w14:textId="16EC8E77" w:rsidR="008D5B36" w:rsidRDefault="008D5B36" w:rsidP="00AA7219">
      <w:pPr>
        <w:rPr>
          <w:b/>
          <w:bCs/>
        </w:rPr>
      </w:pPr>
    </w:p>
    <w:p w14:paraId="5E3E7623" w14:textId="77777777" w:rsidR="008D5B36" w:rsidRPr="00A54EB5" w:rsidRDefault="008D5B36" w:rsidP="00AA7219">
      <w:pPr>
        <w:rPr>
          <w:b/>
          <w:bCs/>
        </w:rPr>
      </w:pPr>
    </w:p>
    <w:p w14:paraId="1D471221" w14:textId="77777777" w:rsidR="008D5B36" w:rsidRDefault="008D5B36" w:rsidP="00AA7219">
      <w:pPr>
        <w:rPr>
          <w:b/>
          <w:bCs/>
        </w:rPr>
      </w:pPr>
    </w:p>
    <w:p w14:paraId="4A8F47AA" w14:textId="77777777" w:rsidR="008D5B36" w:rsidRDefault="008D5B36" w:rsidP="00AA7219">
      <w:pPr>
        <w:rPr>
          <w:b/>
          <w:bCs/>
        </w:rPr>
      </w:pPr>
    </w:p>
    <w:p w14:paraId="75BD3021" w14:textId="77777777" w:rsidR="008D5B36" w:rsidRDefault="008D5B36" w:rsidP="00AA7219">
      <w:pPr>
        <w:rPr>
          <w:b/>
          <w:bCs/>
        </w:rPr>
      </w:pPr>
    </w:p>
    <w:p w14:paraId="75EC46FD" w14:textId="77777777" w:rsidR="008D5B36" w:rsidRDefault="008D5B36" w:rsidP="00AA7219">
      <w:pPr>
        <w:rPr>
          <w:b/>
          <w:bCs/>
        </w:rPr>
      </w:pPr>
    </w:p>
    <w:p w14:paraId="046C526C" w14:textId="77777777" w:rsidR="008D5B36" w:rsidRDefault="008D5B36" w:rsidP="00AA7219">
      <w:pPr>
        <w:rPr>
          <w:b/>
          <w:bCs/>
        </w:rPr>
      </w:pPr>
    </w:p>
    <w:p w14:paraId="4AA2AC1C" w14:textId="77777777" w:rsidR="008D5B36" w:rsidRDefault="008D5B36" w:rsidP="00AA7219">
      <w:pPr>
        <w:rPr>
          <w:b/>
          <w:bCs/>
        </w:rPr>
      </w:pPr>
    </w:p>
    <w:p w14:paraId="5DB194D2" w14:textId="77777777" w:rsidR="008D5B36" w:rsidRDefault="008D5B36" w:rsidP="00AA7219">
      <w:pPr>
        <w:rPr>
          <w:b/>
          <w:bCs/>
        </w:rPr>
      </w:pPr>
    </w:p>
    <w:p w14:paraId="00A736A7" w14:textId="77777777" w:rsidR="008D5B36" w:rsidRDefault="008D5B36" w:rsidP="00AA7219">
      <w:pPr>
        <w:rPr>
          <w:b/>
          <w:bCs/>
        </w:rPr>
      </w:pPr>
    </w:p>
    <w:p w14:paraId="29E84989" w14:textId="77777777" w:rsidR="008D5B36" w:rsidRDefault="008D5B36" w:rsidP="00AA7219">
      <w:pPr>
        <w:rPr>
          <w:b/>
          <w:bCs/>
        </w:rPr>
      </w:pPr>
    </w:p>
    <w:p w14:paraId="744E293B" w14:textId="191466A9" w:rsidR="008D5B36" w:rsidRPr="006F6FEB" w:rsidRDefault="008D5B36" w:rsidP="006F6FEB">
      <w:pPr>
        <w:pStyle w:val="Caption"/>
        <w:rPr>
          <w:i w:val="0"/>
          <w:color w:val="auto"/>
          <w:sz w:val="24"/>
        </w:rPr>
      </w:pPr>
      <w:bookmarkStart w:id="372" w:name="_Toc46500782"/>
      <w:r w:rsidRPr="006F6FEB">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23</w:t>
      </w:r>
      <w:r w:rsidR="001F5B78">
        <w:rPr>
          <w:b/>
          <w:i w:val="0"/>
          <w:color w:val="auto"/>
          <w:sz w:val="24"/>
        </w:rPr>
        <w:fldChar w:fldCharType="end"/>
      </w:r>
      <w:r w:rsidRPr="006F6FEB">
        <w:rPr>
          <w:i w:val="0"/>
          <w:color w:val="auto"/>
          <w:sz w:val="24"/>
        </w:rPr>
        <w:t xml:space="preserve">   Neutron reflectivity profiles for the binary blend DM</w:t>
      </w:r>
      <w:r w:rsidR="001E6693">
        <w:rPr>
          <w:i w:val="0"/>
          <w:color w:val="auto"/>
          <w:sz w:val="24"/>
        </w:rPr>
        <w:t>505</w:t>
      </w:r>
      <w:r w:rsidRPr="006F6FEB">
        <w:rPr>
          <w:i w:val="0"/>
          <w:color w:val="auto"/>
          <w:sz w:val="24"/>
        </w:rPr>
        <w:t>LPS measured as-cast up to an anneal time of 48 hours at 150°C under vacuum. Data is offset by a decade for clarity.</w:t>
      </w:r>
      <w:bookmarkEnd w:id="372"/>
    </w:p>
    <w:p w14:paraId="7590A6AE" w14:textId="77777777" w:rsidR="008D5B36" w:rsidRDefault="008D5B36" w:rsidP="00AA7219">
      <w:pPr>
        <w:spacing w:line="480" w:lineRule="auto"/>
      </w:pPr>
    </w:p>
    <w:p w14:paraId="495750EE" w14:textId="77777777" w:rsidR="008D5B36" w:rsidRDefault="008D5B36" w:rsidP="00AA7219">
      <w:pPr>
        <w:spacing w:line="480" w:lineRule="auto"/>
      </w:pPr>
    </w:p>
    <w:p w14:paraId="35C88DB5" w14:textId="77777777" w:rsidR="008D5B36" w:rsidRDefault="008D5B36" w:rsidP="00AA7219">
      <w:pPr>
        <w:spacing w:line="480" w:lineRule="auto"/>
        <w:ind w:firstLine="720"/>
      </w:pPr>
    </w:p>
    <w:p w14:paraId="69F12B06" w14:textId="77777777" w:rsidR="008D5B36" w:rsidRDefault="008D5B36" w:rsidP="00AA7219">
      <w:pPr>
        <w:spacing w:line="480" w:lineRule="auto"/>
        <w:ind w:firstLine="720"/>
      </w:pPr>
    </w:p>
    <w:p w14:paraId="640C6FF3" w14:textId="77777777" w:rsidR="008D5B36" w:rsidRDefault="008D5B36" w:rsidP="00AA7219">
      <w:pPr>
        <w:spacing w:line="480" w:lineRule="auto"/>
        <w:ind w:firstLine="720"/>
      </w:pPr>
    </w:p>
    <w:p w14:paraId="0029E297" w14:textId="77777777" w:rsidR="008D5B36" w:rsidRDefault="008D5B36" w:rsidP="00AA7219">
      <w:pPr>
        <w:spacing w:line="480" w:lineRule="auto"/>
        <w:ind w:firstLine="720"/>
      </w:pPr>
    </w:p>
    <w:p w14:paraId="61E67632" w14:textId="2A4B469C" w:rsidR="008D5B36" w:rsidRPr="00A54EB5" w:rsidRDefault="00E7540C" w:rsidP="00AA7219">
      <w:pPr>
        <w:spacing w:line="480" w:lineRule="auto"/>
      </w:pPr>
      <w:r>
        <w:rPr>
          <w:noProof/>
          <w:lang w:eastAsia="ko-KR"/>
        </w:rPr>
        <w:drawing>
          <wp:anchor distT="0" distB="0" distL="114300" distR="114300" simplePos="0" relativeHeight="251702784" behindDoc="1" locked="0" layoutInCell="1" allowOverlap="1" wp14:anchorId="3177F6AC" wp14:editId="2DFEFD61">
            <wp:simplePos x="0" y="0"/>
            <wp:positionH relativeFrom="margin">
              <wp:align>center</wp:align>
            </wp:positionH>
            <wp:positionV relativeFrom="paragraph">
              <wp:posOffset>8890</wp:posOffset>
            </wp:positionV>
            <wp:extent cx="4238625" cy="3743325"/>
            <wp:effectExtent l="0" t="0" r="0" b="0"/>
            <wp:wrapTight wrapText="bothSides">
              <wp:wrapPolygon edited="0">
                <wp:start x="16406" y="1319"/>
                <wp:lineTo x="3107" y="2418"/>
                <wp:lineTo x="2912" y="2858"/>
                <wp:lineTo x="3398" y="3298"/>
                <wp:lineTo x="2524" y="4287"/>
                <wp:lineTo x="2524" y="4727"/>
                <wp:lineTo x="3398" y="5056"/>
                <wp:lineTo x="2233" y="5826"/>
                <wp:lineTo x="2233" y="6376"/>
                <wp:lineTo x="3398" y="6815"/>
                <wp:lineTo x="2136" y="7475"/>
                <wp:lineTo x="2136" y="8024"/>
                <wp:lineTo x="3398" y="8574"/>
                <wp:lineTo x="2330" y="9124"/>
                <wp:lineTo x="1165" y="10113"/>
                <wp:lineTo x="1165" y="10773"/>
                <wp:lineTo x="2815" y="12092"/>
                <wp:lineTo x="3398" y="12092"/>
                <wp:lineTo x="2136" y="12531"/>
                <wp:lineTo x="2136" y="12971"/>
                <wp:lineTo x="3495" y="13850"/>
                <wp:lineTo x="2136" y="14180"/>
                <wp:lineTo x="2136" y="14620"/>
                <wp:lineTo x="3398" y="15609"/>
                <wp:lineTo x="2136" y="15719"/>
                <wp:lineTo x="2136" y="16159"/>
                <wp:lineTo x="3398" y="17368"/>
                <wp:lineTo x="3398" y="18467"/>
                <wp:lineTo x="6893" y="19127"/>
                <wp:lineTo x="10776" y="19237"/>
                <wp:lineTo x="10679" y="19786"/>
                <wp:lineTo x="11164" y="20336"/>
                <wp:lineTo x="11747" y="20336"/>
                <wp:lineTo x="12620" y="20116"/>
                <wp:lineTo x="13009" y="19786"/>
                <wp:lineTo x="12717" y="19127"/>
                <wp:lineTo x="20192" y="18577"/>
                <wp:lineTo x="19998" y="17478"/>
                <wp:lineTo x="18348" y="17258"/>
                <wp:lineTo x="18639" y="16818"/>
                <wp:lineTo x="13785" y="15609"/>
                <wp:lineTo x="17668" y="15609"/>
                <wp:lineTo x="18736" y="15279"/>
                <wp:lineTo x="18348" y="10443"/>
                <wp:lineTo x="17862" y="10333"/>
                <wp:lineTo x="12329" y="8574"/>
                <wp:lineTo x="9611" y="6815"/>
                <wp:lineTo x="18639" y="5826"/>
                <wp:lineTo x="19027" y="5056"/>
                <wp:lineTo x="18833" y="3408"/>
                <wp:lineTo x="20289" y="3078"/>
                <wp:lineTo x="20581" y="1539"/>
                <wp:lineTo x="19222" y="1319"/>
                <wp:lineTo x="16406" y="1319"/>
              </wp:wrapPolygon>
            </wp:wrapTight>
            <wp:docPr id="151" name="Picture 187" descr="NR Profile DM520LPS_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NR Profile DM520LPS_long time"/>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4238625" cy="3743325"/>
                    </a:xfrm>
                    <a:prstGeom prst="rect">
                      <a:avLst/>
                    </a:prstGeom>
                    <a:noFill/>
                  </pic:spPr>
                </pic:pic>
              </a:graphicData>
            </a:graphic>
            <wp14:sizeRelH relativeFrom="page">
              <wp14:pctWidth>0</wp14:pctWidth>
            </wp14:sizeRelH>
            <wp14:sizeRelV relativeFrom="page">
              <wp14:pctHeight>0</wp14:pctHeight>
            </wp14:sizeRelV>
          </wp:anchor>
        </w:drawing>
      </w:r>
    </w:p>
    <w:p w14:paraId="615156F9" w14:textId="77777777" w:rsidR="008D5B36" w:rsidRDefault="008D5B36" w:rsidP="00AA7219">
      <w:pPr>
        <w:spacing w:line="480" w:lineRule="auto"/>
        <w:ind w:firstLine="720"/>
      </w:pPr>
    </w:p>
    <w:p w14:paraId="08826B86" w14:textId="77777777" w:rsidR="008D5B36" w:rsidRDefault="008D5B36" w:rsidP="00AA7219">
      <w:pPr>
        <w:spacing w:line="480" w:lineRule="auto"/>
        <w:ind w:firstLine="720"/>
      </w:pPr>
    </w:p>
    <w:p w14:paraId="0E6397B9" w14:textId="77777777" w:rsidR="008D5B36" w:rsidRDefault="008D5B36" w:rsidP="00AA7219">
      <w:pPr>
        <w:spacing w:line="480" w:lineRule="auto"/>
        <w:ind w:firstLine="720"/>
      </w:pPr>
    </w:p>
    <w:p w14:paraId="1DC055D9" w14:textId="77777777" w:rsidR="008D5B36" w:rsidRDefault="008D5B36" w:rsidP="00AA7219">
      <w:pPr>
        <w:spacing w:line="480" w:lineRule="auto"/>
        <w:ind w:firstLine="720"/>
      </w:pPr>
    </w:p>
    <w:p w14:paraId="76AA1DCD" w14:textId="77777777" w:rsidR="008D5B36" w:rsidRDefault="008D5B36" w:rsidP="00AA7219">
      <w:pPr>
        <w:spacing w:line="480" w:lineRule="auto"/>
        <w:ind w:firstLine="720"/>
      </w:pPr>
    </w:p>
    <w:p w14:paraId="7746359C" w14:textId="77777777" w:rsidR="008D5B36" w:rsidRDefault="008D5B36" w:rsidP="00AA7219">
      <w:pPr>
        <w:spacing w:line="480" w:lineRule="auto"/>
        <w:ind w:firstLine="720"/>
      </w:pPr>
    </w:p>
    <w:p w14:paraId="5B83907D" w14:textId="77777777" w:rsidR="008D5B36" w:rsidRDefault="008D5B36" w:rsidP="00AA7219">
      <w:pPr>
        <w:spacing w:line="480" w:lineRule="auto"/>
        <w:ind w:firstLine="720"/>
      </w:pPr>
    </w:p>
    <w:p w14:paraId="614AFE20" w14:textId="4ABF2308" w:rsidR="008D5B36" w:rsidRPr="006F6FEB" w:rsidRDefault="008D5B36" w:rsidP="006F6FEB">
      <w:pPr>
        <w:pStyle w:val="Caption"/>
        <w:rPr>
          <w:i w:val="0"/>
          <w:color w:val="auto"/>
          <w:sz w:val="24"/>
        </w:rPr>
      </w:pPr>
      <w:bookmarkStart w:id="373" w:name="_Toc46500783"/>
      <w:r w:rsidRPr="006F6FEB">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24</w:t>
      </w:r>
      <w:r w:rsidR="001F5B78">
        <w:rPr>
          <w:b/>
          <w:i w:val="0"/>
          <w:color w:val="auto"/>
          <w:sz w:val="24"/>
        </w:rPr>
        <w:fldChar w:fldCharType="end"/>
      </w:r>
      <w:r w:rsidRPr="006F6FEB">
        <w:rPr>
          <w:i w:val="0"/>
          <w:color w:val="auto"/>
          <w:sz w:val="24"/>
        </w:rPr>
        <w:t xml:space="preserve">    Neutron reflectivity profiles for the binary blend DM</w:t>
      </w:r>
      <w:r w:rsidR="001E6693">
        <w:rPr>
          <w:i w:val="0"/>
          <w:color w:val="auto"/>
          <w:sz w:val="24"/>
        </w:rPr>
        <w:t>505</w:t>
      </w:r>
      <w:r w:rsidRPr="006F6FEB">
        <w:rPr>
          <w:i w:val="0"/>
          <w:color w:val="auto"/>
          <w:sz w:val="24"/>
        </w:rPr>
        <w:t>LPS measured as-cast up to a maximum anneal time of 33 days at 150°C. Data is offset by a decade for clarity.</w:t>
      </w:r>
      <w:bookmarkEnd w:id="373"/>
    </w:p>
    <w:p w14:paraId="1503EEFD" w14:textId="77777777" w:rsidR="008D5B36" w:rsidRDefault="008D5B36" w:rsidP="00AA7219">
      <w:pPr>
        <w:spacing w:line="480" w:lineRule="auto"/>
      </w:pPr>
    </w:p>
    <w:p w14:paraId="52F41FD3" w14:textId="77777777" w:rsidR="008D5B36" w:rsidRDefault="008D5B36" w:rsidP="00AA7219">
      <w:pPr>
        <w:spacing w:line="480" w:lineRule="auto"/>
        <w:ind w:firstLine="720"/>
      </w:pPr>
    </w:p>
    <w:p w14:paraId="7A75B92A" w14:textId="77777777" w:rsidR="008D5B36" w:rsidRDefault="008D5B36" w:rsidP="00AA7219">
      <w:pPr>
        <w:spacing w:line="480" w:lineRule="auto"/>
        <w:ind w:firstLine="720"/>
      </w:pPr>
    </w:p>
    <w:p w14:paraId="114D8675" w14:textId="77777777" w:rsidR="008D5B36" w:rsidRDefault="008D5B36" w:rsidP="00AA7219">
      <w:pPr>
        <w:spacing w:line="480" w:lineRule="auto"/>
        <w:ind w:firstLine="720"/>
      </w:pPr>
    </w:p>
    <w:p w14:paraId="662BF644" w14:textId="77777777" w:rsidR="008D5B36" w:rsidRDefault="008D5B36" w:rsidP="00AA7219">
      <w:pPr>
        <w:spacing w:line="480" w:lineRule="auto"/>
        <w:ind w:firstLine="720"/>
      </w:pPr>
    </w:p>
    <w:p w14:paraId="3F937EA5" w14:textId="77777777" w:rsidR="008D5B36" w:rsidRDefault="008D5B36" w:rsidP="00AA7219">
      <w:pPr>
        <w:spacing w:line="480" w:lineRule="auto"/>
        <w:ind w:firstLine="720"/>
      </w:pPr>
    </w:p>
    <w:p w14:paraId="186E6805" w14:textId="51333710" w:rsidR="008D5B36" w:rsidRDefault="00E7540C" w:rsidP="00AA7219">
      <w:pPr>
        <w:spacing w:line="480" w:lineRule="auto"/>
        <w:ind w:firstLine="720"/>
      </w:pPr>
      <w:r>
        <w:rPr>
          <w:noProof/>
          <w:lang w:eastAsia="ko-KR"/>
        </w:rPr>
        <w:drawing>
          <wp:anchor distT="0" distB="0" distL="114300" distR="114300" simplePos="0" relativeHeight="251703808" behindDoc="1" locked="0" layoutInCell="1" allowOverlap="1" wp14:anchorId="623EE718" wp14:editId="6794C415">
            <wp:simplePos x="0" y="0"/>
            <wp:positionH relativeFrom="column">
              <wp:posOffset>403860</wp:posOffset>
            </wp:positionH>
            <wp:positionV relativeFrom="paragraph">
              <wp:posOffset>76200</wp:posOffset>
            </wp:positionV>
            <wp:extent cx="4810125" cy="3657600"/>
            <wp:effectExtent l="0" t="0" r="0" b="0"/>
            <wp:wrapTight wrapText="bothSides">
              <wp:wrapPolygon edited="0">
                <wp:start x="17194" y="1238"/>
                <wp:lineTo x="3251" y="2363"/>
                <wp:lineTo x="2994" y="2925"/>
                <wp:lineTo x="3422" y="3263"/>
                <wp:lineTo x="2737" y="3825"/>
                <wp:lineTo x="2481" y="4275"/>
                <wp:lineTo x="2395" y="6413"/>
                <wp:lineTo x="2566" y="6863"/>
                <wp:lineTo x="3422" y="6863"/>
                <wp:lineTo x="2395" y="7538"/>
                <wp:lineTo x="2395" y="7988"/>
                <wp:lineTo x="3422" y="8663"/>
                <wp:lineTo x="2652" y="8663"/>
                <wp:lineTo x="941" y="9900"/>
                <wp:lineTo x="941" y="10575"/>
                <wp:lineTo x="3251" y="12263"/>
                <wp:lineTo x="2481" y="12488"/>
                <wp:lineTo x="2310" y="12713"/>
                <wp:lineTo x="2139" y="15188"/>
                <wp:lineTo x="2139" y="16650"/>
                <wp:lineTo x="3507" y="17663"/>
                <wp:lineTo x="3507" y="17775"/>
                <wp:lineTo x="9923" y="19575"/>
                <wp:lineTo x="10265" y="20250"/>
                <wp:lineTo x="10779" y="20250"/>
                <wp:lineTo x="11377" y="20025"/>
                <wp:lineTo x="14457" y="19463"/>
                <wp:lineTo x="18221" y="18450"/>
                <wp:lineTo x="18135" y="17663"/>
                <wp:lineTo x="17793" y="15863"/>
                <wp:lineTo x="17964" y="15413"/>
                <wp:lineTo x="17708" y="14963"/>
                <wp:lineTo x="16767" y="14063"/>
                <wp:lineTo x="17366" y="12600"/>
                <wp:lineTo x="17109" y="12375"/>
                <wp:lineTo x="17793" y="11925"/>
                <wp:lineTo x="18050" y="10913"/>
                <wp:lineTo x="17280" y="10463"/>
                <wp:lineTo x="17366" y="9900"/>
                <wp:lineTo x="16339" y="8775"/>
                <wp:lineTo x="16082" y="8663"/>
                <wp:lineTo x="18905" y="7088"/>
                <wp:lineTo x="18820" y="5625"/>
                <wp:lineTo x="18478" y="3488"/>
                <wp:lineTo x="19162" y="3263"/>
                <wp:lineTo x="20702" y="2025"/>
                <wp:lineTo x="20616" y="1238"/>
                <wp:lineTo x="17194" y="1238"/>
              </wp:wrapPolygon>
            </wp:wrapTight>
            <wp:docPr id="152" name="Picture 186" descr="NR Profile DM1105LPS_shor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NR Profile DM1105LPS_short time"/>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810125" cy="3657600"/>
                    </a:xfrm>
                    <a:prstGeom prst="rect">
                      <a:avLst/>
                    </a:prstGeom>
                    <a:noFill/>
                  </pic:spPr>
                </pic:pic>
              </a:graphicData>
            </a:graphic>
            <wp14:sizeRelH relativeFrom="page">
              <wp14:pctWidth>0</wp14:pctWidth>
            </wp14:sizeRelH>
            <wp14:sizeRelV relativeFrom="page">
              <wp14:pctHeight>0</wp14:pctHeight>
            </wp14:sizeRelV>
          </wp:anchor>
        </w:drawing>
      </w:r>
    </w:p>
    <w:p w14:paraId="5E9946C1" w14:textId="77777777" w:rsidR="008D5B36" w:rsidRDefault="008D5B36" w:rsidP="00AA7219">
      <w:pPr>
        <w:rPr>
          <w:b/>
          <w:bCs/>
        </w:rPr>
      </w:pPr>
    </w:p>
    <w:p w14:paraId="393C4A22" w14:textId="77777777" w:rsidR="008D5B36" w:rsidRDefault="008D5B36" w:rsidP="00AA7219">
      <w:pPr>
        <w:rPr>
          <w:b/>
          <w:bCs/>
        </w:rPr>
      </w:pPr>
    </w:p>
    <w:p w14:paraId="58F4C308" w14:textId="77777777" w:rsidR="008D5B36" w:rsidRDefault="008D5B36" w:rsidP="00AA7219">
      <w:pPr>
        <w:rPr>
          <w:b/>
          <w:bCs/>
        </w:rPr>
      </w:pPr>
    </w:p>
    <w:p w14:paraId="40EAEB17" w14:textId="77777777" w:rsidR="008D5B36" w:rsidRDefault="008D5B36" w:rsidP="00AA7219">
      <w:pPr>
        <w:rPr>
          <w:b/>
          <w:bCs/>
        </w:rPr>
      </w:pPr>
    </w:p>
    <w:p w14:paraId="0F499B63" w14:textId="77777777" w:rsidR="008D5B36" w:rsidRDefault="008D5B36" w:rsidP="00AA7219">
      <w:pPr>
        <w:rPr>
          <w:b/>
          <w:bCs/>
        </w:rPr>
      </w:pPr>
    </w:p>
    <w:p w14:paraId="15DAEA20" w14:textId="77777777" w:rsidR="008D5B36" w:rsidRDefault="008D5B36" w:rsidP="00AA7219">
      <w:pPr>
        <w:rPr>
          <w:b/>
          <w:bCs/>
        </w:rPr>
      </w:pPr>
    </w:p>
    <w:p w14:paraId="0A549A35" w14:textId="77777777" w:rsidR="008D5B36" w:rsidRDefault="008D5B36" w:rsidP="00AA7219">
      <w:pPr>
        <w:rPr>
          <w:b/>
          <w:bCs/>
        </w:rPr>
      </w:pPr>
    </w:p>
    <w:p w14:paraId="6AAC88CA" w14:textId="77777777" w:rsidR="008D5B36" w:rsidRDefault="008D5B36" w:rsidP="00AA7219">
      <w:pPr>
        <w:rPr>
          <w:b/>
          <w:bCs/>
        </w:rPr>
      </w:pPr>
    </w:p>
    <w:p w14:paraId="7808ADA8" w14:textId="77777777" w:rsidR="008D5B36" w:rsidRDefault="008D5B36" w:rsidP="00AA7219">
      <w:pPr>
        <w:rPr>
          <w:b/>
          <w:bCs/>
        </w:rPr>
      </w:pPr>
    </w:p>
    <w:p w14:paraId="7FFB0508" w14:textId="77777777" w:rsidR="008D5B36" w:rsidRDefault="008D5B36" w:rsidP="00AA7219">
      <w:pPr>
        <w:rPr>
          <w:b/>
          <w:bCs/>
        </w:rPr>
      </w:pPr>
    </w:p>
    <w:p w14:paraId="5BFCFF9D" w14:textId="77777777" w:rsidR="008D5B36" w:rsidRDefault="008D5B36" w:rsidP="00AA7219">
      <w:pPr>
        <w:rPr>
          <w:b/>
          <w:bCs/>
        </w:rPr>
      </w:pPr>
    </w:p>
    <w:p w14:paraId="13E6FFAE" w14:textId="77777777" w:rsidR="008D5B36" w:rsidRPr="006F6FEB" w:rsidRDefault="008D5B36" w:rsidP="006F6FEB">
      <w:pPr>
        <w:pStyle w:val="Caption"/>
        <w:rPr>
          <w:i w:val="0"/>
          <w:color w:val="auto"/>
          <w:sz w:val="24"/>
        </w:rPr>
      </w:pPr>
      <w:bookmarkStart w:id="374" w:name="_Toc46500784"/>
      <w:r w:rsidRPr="006F6FEB">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25</w:t>
      </w:r>
      <w:r w:rsidR="001F5B78">
        <w:rPr>
          <w:b/>
          <w:i w:val="0"/>
          <w:color w:val="auto"/>
          <w:sz w:val="24"/>
        </w:rPr>
        <w:fldChar w:fldCharType="end"/>
      </w:r>
      <w:r w:rsidRPr="006F6FEB">
        <w:rPr>
          <w:i w:val="0"/>
          <w:color w:val="auto"/>
          <w:sz w:val="24"/>
        </w:rPr>
        <w:t xml:space="preserve">    Neutron reflectivity profiles for the binary blend DM1105LPS measured as-cast up to an anneal time of 48 hours at 150°C under vacuum. Data is offset by a decade for clarity.</w:t>
      </w:r>
      <w:bookmarkEnd w:id="374"/>
    </w:p>
    <w:p w14:paraId="1FEB814B" w14:textId="77777777" w:rsidR="008D5B36" w:rsidRDefault="008D5B36" w:rsidP="00AA7219">
      <w:pPr>
        <w:spacing w:line="480" w:lineRule="auto"/>
      </w:pPr>
    </w:p>
    <w:p w14:paraId="28CBCDE0" w14:textId="77777777" w:rsidR="008D5B36" w:rsidRDefault="008D5B36" w:rsidP="00AA7219">
      <w:pPr>
        <w:spacing w:line="480" w:lineRule="auto"/>
        <w:ind w:firstLine="720"/>
      </w:pPr>
    </w:p>
    <w:p w14:paraId="2DA5C39F" w14:textId="77777777" w:rsidR="008D5B36" w:rsidRDefault="008D5B36" w:rsidP="00AA7219">
      <w:pPr>
        <w:spacing w:line="480" w:lineRule="auto"/>
        <w:ind w:firstLine="720"/>
      </w:pPr>
    </w:p>
    <w:p w14:paraId="4B4E7BE9" w14:textId="77777777" w:rsidR="008D5B36" w:rsidRDefault="008D5B36" w:rsidP="00AA7219">
      <w:pPr>
        <w:spacing w:line="480" w:lineRule="auto"/>
        <w:ind w:firstLine="720"/>
      </w:pPr>
    </w:p>
    <w:p w14:paraId="1CF4689F" w14:textId="77777777" w:rsidR="008D5B36" w:rsidRDefault="008D5B36" w:rsidP="00AA7219">
      <w:pPr>
        <w:spacing w:line="480" w:lineRule="auto"/>
        <w:ind w:firstLine="720"/>
      </w:pPr>
    </w:p>
    <w:p w14:paraId="675E6078" w14:textId="77777777" w:rsidR="008D5B36" w:rsidRDefault="008D5B36" w:rsidP="00AA7219">
      <w:pPr>
        <w:spacing w:line="480" w:lineRule="auto"/>
        <w:ind w:firstLine="720"/>
      </w:pPr>
    </w:p>
    <w:p w14:paraId="2AA7CB17" w14:textId="77777777" w:rsidR="008D5B36" w:rsidRDefault="008D5B36" w:rsidP="00AA7219">
      <w:pPr>
        <w:spacing w:line="480" w:lineRule="auto"/>
        <w:ind w:firstLine="720"/>
      </w:pPr>
    </w:p>
    <w:p w14:paraId="0226EFA0" w14:textId="77777777" w:rsidR="008D5B36" w:rsidRDefault="008D5B36" w:rsidP="00AA7219">
      <w:pPr>
        <w:spacing w:line="480" w:lineRule="auto"/>
        <w:ind w:firstLine="720"/>
      </w:pPr>
    </w:p>
    <w:p w14:paraId="2AC37E6E" w14:textId="77777777" w:rsidR="008D5B36" w:rsidRDefault="008D5B36" w:rsidP="00AA7219">
      <w:pPr>
        <w:spacing w:line="480" w:lineRule="auto"/>
        <w:ind w:firstLine="720"/>
      </w:pPr>
    </w:p>
    <w:p w14:paraId="28D6095F" w14:textId="77777777" w:rsidR="008D5B36" w:rsidRDefault="008D5B36" w:rsidP="00AA7219">
      <w:pPr>
        <w:spacing w:line="480" w:lineRule="auto"/>
        <w:ind w:firstLine="720"/>
      </w:pPr>
    </w:p>
    <w:p w14:paraId="36324FF6" w14:textId="77777777" w:rsidR="008D5B36" w:rsidRDefault="008D5B36" w:rsidP="00AA7219">
      <w:pPr>
        <w:spacing w:line="480" w:lineRule="auto"/>
        <w:ind w:firstLine="720"/>
      </w:pPr>
    </w:p>
    <w:p w14:paraId="43327106" w14:textId="7BEC099C" w:rsidR="008D5B36" w:rsidRPr="00312AD3" w:rsidRDefault="00E7540C" w:rsidP="00AA7219">
      <w:pPr>
        <w:spacing w:line="480" w:lineRule="auto"/>
      </w:pPr>
      <w:r>
        <w:rPr>
          <w:noProof/>
          <w:lang w:eastAsia="ko-KR"/>
        </w:rPr>
        <w:drawing>
          <wp:anchor distT="0" distB="0" distL="114300" distR="114300" simplePos="0" relativeHeight="251704832" behindDoc="1" locked="0" layoutInCell="1" allowOverlap="1" wp14:anchorId="22346FEB" wp14:editId="58A2E305">
            <wp:simplePos x="0" y="0"/>
            <wp:positionH relativeFrom="column">
              <wp:align>center</wp:align>
            </wp:positionH>
            <wp:positionV relativeFrom="paragraph">
              <wp:posOffset>0</wp:posOffset>
            </wp:positionV>
            <wp:extent cx="4800600" cy="3657600"/>
            <wp:effectExtent l="0" t="0" r="0" b="0"/>
            <wp:wrapTight wrapText="bothSides">
              <wp:wrapPolygon edited="0">
                <wp:start x="3429" y="1125"/>
                <wp:lineTo x="3000" y="1913"/>
                <wp:lineTo x="3000" y="2363"/>
                <wp:lineTo x="3429" y="3150"/>
                <wp:lineTo x="2571" y="3600"/>
                <wp:lineTo x="2571" y="4050"/>
                <wp:lineTo x="3514" y="4950"/>
                <wp:lineTo x="2314" y="5288"/>
                <wp:lineTo x="2314" y="5738"/>
                <wp:lineTo x="3429" y="6750"/>
                <wp:lineTo x="2314" y="6975"/>
                <wp:lineTo x="2314" y="7313"/>
                <wp:lineTo x="3429" y="8550"/>
                <wp:lineTo x="1200" y="8663"/>
                <wp:lineTo x="1114" y="10125"/>
                <wp:lineTo x="2314" y="10463"/>
                <wp:lineTo x="2314" y="17888"/>
                <wp:lineTo x="8914" y="19350"/>
                <wp:lineTo x="10200" y="19350"/>
                <wp:lineTo x="10543" y="20025"/>
                <wp:lineTo x="10629" y="20250"/>
                <wp:lineTo x="11143" y="20250"/>
                <wp:lineTo x="12257" y="19688"/>
                <wp:lineTo x="12171" y="19350"/>
                <wp:lineTo x="17657" y="18788"/>
                <wp:lineTo x="19371" y="18338"/>
                <wp:lineTo x="19029" y="17325"/>
                <wp:lineTo x="14314" y="15975"/>
                <wp:lineTo x="12686" y="15750"/>
                <wp:lineTo x="15257" y="14963"/>
                <wp:lineTo x="15343" y="14175"/>
                <wp:lineTo x="13200" y="13950"/>
                <wp:lineTo x="14829" y="13050"/>
                <wp:lineTo x="14829" y="12713"/>
                <wp:lineTo x="12943" y="12150"/>
                <wp:lineTo x="14571" y="12150"/>
                <wp:lineTo x="15343" y="11475"/>
                <wp:lineTo x="15343" y="10238"/>
                <wp:lineTo x="11400" y="8550"/>
                <wp:lineTo x="9257" y="6750"/>
                <wp:lineTo x="18771" y="6750"/>
                <wp:lineTo x="18771" y="4950"/>
                <wp:lineTo x="20486" y="4950"/>
                <wp:lineTo x="20486" y="3150"/>
                <wp:lineTo x="20143" y="2363"/>
                <wp:lineTo x="3943" y="1125"/>
                <wp:lineTo x="3429" y="1125"/>
              </wp:wrapPolygon>
            </wp:wrapTight>
            <wp:docPr id="153" name="Picture 185" descr="NR Profile DM1105LPS_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NR Profile DM1105LPS_long time"/>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4800600" cy="3657600"/>
                    </a:xfrm>
                    <a:prstGeom prst="rect">
                      <a:avLst/>
                    </a:prstGeom>
                    <a:noFill/>
                  </pic:spPr>
                </pic:pic>
              </a:graphicData>
            </a:graphic>
            <wp14:sizeRelH relativeFrom="page">
              <wp14:pctWidth>0</wp14:pctWidth>
            </wp14:sizeRelH>
            <wp14:sizeRelV relativeFrom="page">
              <wp14:pctHeight>0</wp14:pctHeight>
            </wp14:sizeRelV>
          </wp:anchor>
        </w:drawing>
      </w:r>
    </w:p>
    <w:p w14:paraId="0126D929" w14:textId="77777777" w:rsidR="008D5B36" w:rsidRDefault="008D5B36" w:rsidP="00AA7219">
      <w:pPr>
        <w:spacing w:line="480" w:lineRule="auto"/>
        <w:ind w:firstLine="720"/>
      </w:pPr>
    </w:p>
    <w:p w14:paraId="4A65B58A" w14:textId="77777777" w:rsidR="008D5B36" w:rsidRDefault="008D5B36" w:rsidP="00AA7219">
      <w:pPr>
        <w:spacing w:line="480" w:lineRule="auto"/>
        <w:ind w:firstLine="720"/>
      </w:pPr>
    </w:p>
    <w:p w14:paraId="3AF23917" w14:textId="77777777" w:rsidR="008D5B36" w:rsidRDefault="008D5B36" w:rsidP="00AA7219">
      <w:pPr>
        <w:spacing w:line="480" w:lineRule="auto"/>
        <w:ind w:firstLine="720"/>
      </w:pPr>
    </w:p>
    <w:p w14:paraId="7984F102" w14:textId="77777777" w:rsidR="008D5B36" w:rsidRDefault="008D5B36" w:rsidP="00AA7219">
      <w:pPr>
        <w:spacing w:line="480" w:lineRule="auto"/>
        <w:ind w:firstLine="720"/>
      </w:pPr>
    </w:p>
    <w:p w14:paraId="7C1EC8C4" w14:textId="77777777" w:rsidR="008D5B36" w:rsidRDefault="008D5B36" w:rsidP="00AA7219">
      <w:pPr>
        <w:spacing w:line="480" w:lineRule="auto"/>
        <w:ind w:firstLine="720"/>
      </w:pPr>
    </w:p>
    <w:p w14:paraId="44090EE6" w14:textId="77777777" w:rsidR="008D5B36" w:rsidRDefault="008D5B36" w:rsidP="00AA7219">
      <w:pPr>
        <w:spacing w:line="480" w:lineRule="auto"/>
        <w:ind w:firstLine="720"/>
      </w:pPr>
    </w:p>
    <w:p w14:paraId="2A8D6599" w14:textId="77777777" w:rsidR="008D5B36" w:rsidRDefault="008D5B36" w:rsidP="00AA7219">
      <w:pPr>
        <w:spacing w:line="480" w:lineRule="auto"/>
        <w:ind w:firstLine="720"/>
      </w:pPr>
    </w:p>
    <w:p w14:paraId="0D7F6278" w14:textId="77777777" w:rsidR="008D5B36" w:rsidRPr="006F6FEB" w:rsidRDefault="008D5B36" w:rsidP="006F6FEB">
      <w:pPr>
        <w:pStyle w:val="Caption"/>
        <w:rPr>
          <w:i w:val="0"/>
          <w:color w:val="auto"/>
          <w:sz w:val="24"/>
        </w:rPr>
      </w:pPr>
      <w:bookmarkStart w:id="375" w:name="_Toc46500785"/>
      <w:r w:rsidRPr="006F6FEB">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26</w:t>
      </w:r>
      <w:r w:rsidR="001F5B78">
        <w:rPr>
          <w:b/>
          <w:i w:val="0"/>
          <w:color w:val="auto"/>
          <w:sz w:val="24"/>
        </w:rPr>
        <w:fldChar w:fldCharType="end"/>
      </w:r>
      <w:r w:rsidRPr="006F6FEB">
        <w:rPr>
          <w:i w:val="0"/>
          <w:color w:val="auto"/>
          <w:sz w:val="24"/>
        </w:rPr>
        <w:t xml:space="preserve">   Neutron reflectivity profiles for the binary blend DM1105LPS measured as-cast up to a maximum anneal time of 33 days at 150°C. Data is offset by a decade for clarity.</w:t>
      </w:r>
      <w:bookmarkEnd w:id="375"/>
    </w:p>
    <w:p w14:paraId="6AF15ECC" w14:textId="77777777" w:rsidR="008D5B36" w:rsidRDefault="008D5B36" w:rsidP="00AA7219">
      <w:pPr>
        <w:spacing w:line="480" w:lineRule="auto"/>
      </w:pPr>
    </w:p>
    <w:p w14:paraId="48CEA3B5" w14:textId="77777777" w:rsidR="008D5B36" w:rsidRDefault="008D5B36" w:rsidP="00AA7219">
      <w:pPr>
        <w:spacing w:line="480" w:lineRule="auto"/>
        <w:ind w:firstLine="720"/>
      </w:pPr>
    </w:p>
    <w:p w14:paraId="3A6B2A4D" w14:textId="77777777" w:rsidR="008D5B36" w:rsidRDefault="008D5B36" w:rsidP="00AA7219">
      <w:pPr>
        <w:spacing w:line="480" w:lineRule="auto"/>
        <w:ind w:firstLine="720"/>
      </w:pPr>
    </w:p>
    <w:p w14:paraId="3C4293C1" w14:textId="77777777" w:rsidR="00E0034F" w:rsidRDefault="00E0034F" w:rsidP="00AA7219">
      <w:pPr>
        <w:spacing w:line="480" w:lineRule="auto"/>
        <w:ind w:firstLine="720"/>
      </w:pPr>
    </w:p>
    <w:p w14:paraId="612B2D66" w14:textId="77777777" w:rsidR="00E0034F" w:rsidRDefault="00E0034F" w:rsidP="00AA7219">
      <w:pPr>
        <w:spacing w:line="480" w:lineRule="auto"/>
        <w:ind w:firstLine="720"/>
      </w:pPr>
    </w:p>
    <w:p w14:paraId="50799D89" w14:textId="77777777" w:rsidR="00E0034F" w:rsidRDefault="00E0034F" w:rsidP="00AA7219">
      <w:pPr>
        <w:spacing w:line="480" w:lineRule="auto"/>
        <w:ind w:firstLine="720"/>
      </w:pPr>
    </w:p>
    <w:p w14:paraId="649D77CB" w14:textId="77777777" w:rsidR="008D5B36" w:rsidRDefault="008D5B36" w:rsidP="00AA7219">
      <w:pPr>
        <w:spacing w:line="480" w:lineRule="auto"/>
        <w:ind w:firstLine="720"/>
      </w:pPr>
    </w:p>
    <w:p w14:paraId="08099D96" w14:textId="77777777" w:rsidR="008D5B36" w:rsidRDefault="008D5B36" w:rsidP="00AA7219">
      <w:pPr>
        <w:ind w:left="1080" w:hanging="360"/>
        <w:outlineLvl w:val="2"/>
        <w:rPr>
          <w:b/>
        </w:rPr>
      </w:pPr>
      <w:bookmarkStart w:id="376" w:name="_Toc459154967"/>
      <w:bookmarkStart w:id="377" w:name="_Toc46500626"/>
      <w:r>
        <w:rPr>
          <w:b/>
        </w:rPr>
        <w:t xml:space="preserve">C.  ERD Spectra for Binary Blends of </w:t>
      </w:r>
      <w:r w:rsidRPr="00B24AFF">
        <w:rPr>
          <w:b/>
        </w:rPr>
        <w:t xml:space="preserve">HyperMacs and DendriMacs </w:t>
      </w:r>
      <w:r>
        <w:rPr>
          <w:b/>
        </w:rPr>
        <w:t>in a Linear Matrix</w:t>
      </w:r>
      <w:bookmarkEnd w:id="376"/>
      <w:bookmarkEnd w:id="377"/>
    </w:p>
    <w:p w14:paraId="3B955456" w14:textId="449C6CA0" w:rsidR="008D5B36" w:rsidRDefault="00E7540C" w:rsidP="00AA7219">
      <w:pPr>
        <w:spacing w:line="480" w:lineRule="auto"/>
      </w:pPr>
      <w:r>
        <w:rPr>
          <w:noProof/>
          <w:lang w:eastAsia="ko-KR"/>
        </w:rPr>
        <w:drawing>
          <wp:anchor distT="0" distB="0" distL="114300" distR="114300" simplePos="0" relativeHeight="251687424" behindDoc="1" locked="0" layoutInCell="1" allowOverlap="1" wp14:anchorId="50B648EF" wp14:editId="184FB340">
            <wp:simplePos x="0" y="0"/>
            <wp:positionH relativeFrom="margin">
              <wp:align>center</wp:align>
            </wp:positionH>
            <wp:positionV relativeFrom="paragraph">
              <wp:posOffset>91440</wp:posOffset>
            </wp:positionV>
            <wp:extent cx="4724400" cy="2691765"/>
            <wp:effectExtent l="0" t="0" r="0" b="0"/>
            <wp:wrapTight wrapText="bothSides">
              <wp:wrapPolygon edited="0">
                <wp:start x="0" y="0"/>
                <wp:lineTo x="0" y="21401"/>
                <wp:lineTo x="21513" y="21401"/>
                <wp:lineTo x="21513" y="0"/>
                <wp:lineTo x="0" y="0"/>
              </wp:wrapPolygon>
            </wp:wrapTight>
            <wp:docPr id="154" name="Picture 184" descr="FRES_HM1350LPS_12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FRES_HM1350LPS_12 hrs"/>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724400" cy="2691765"/>
                    </a:xfrm>
                    <a:prstGeom prst="rect">
                      <a:avLst/>
                    </a:prstGeom>
                    <a:noFill/>
                  </pic:spPr>
                </pic:pic>
              </a:graphicData>
            </a:graphic>
            <wp14:sizeRelH relativeFrom="page">
              <wp14:pctWidth>0</wp14:pctWidth>
            </wp14:sizeRelH>
            <wp14:sizeRelV relativeFrom="page">
              <wp14:pctHeight>0</wp14:pctHeight>
            </wp14:sizeRelV>
          </wp:anchor>
        </w:drawing>
      </w:r>
    </w:p>
    <w:p w14:paraId="6AD12D00" w14:textId="77777777" w:rsidR="008D5B36" w:rsidRDefault="008D5B36" w:rsidP="00AA7219">
      <w:pPr>
        <w:spacing w:line="480" w:lineRule="auto"/>
      </w:pPr>
    </w:p>
    <w:p w14:paraId="75B836F5" w14:textId="77777777" w:rsidR="008D5B36" w:rsidRDefault="008D5B36" w:rsidP="00AA7219">
      <w:pPr>
        <w:spacing w:line="480" w:lineRule="auto"/>
      </w:pPr>
    </w:p>
    <w:p w14:paraId="37214CD1" w14:textId="77777777" w:rsidR="008D5B36" w:rsidRDefault="008D5B36" w:rsidP="00AA7219">
      <w:pPr>
        <w:spacing w:line="480" w:lineRule="auto"/>
      </w:pPr>
    </w:p>
    <w:p w14:paraId="138CB27D" w14:textId="77777777" w:rsidR="008D5B36" w:rsidRDefault="008D5B36" w:rsidP="00AA7219">
      <w:pPr>
        <w:spacing w:line="480" w:lineRule="auto"/>
      </w:pPr>
    </w:p>
    <w:p w14:paraId="17A8209B" w14:textId="77777777" w:rsidR="008D5B36" w:rsidRDefault="008D5B36" w:rsidP="00AA7219">
      <w:pPr>
        <w:spacing w:line="480" w:lineRule="auto"/>
      </w:pPr>
    </w:p>
    <w:p w14:paraId="27F7A0D1" w14:textId="77777777" w:rsidR="008D5B36" w:rsidRDefault="008D5B36" w:rsidP="00AA7219">
      <w:pPr>
        <w:spacing w:line="480" w:lineRule="auto"/>
      </w:pPr>
    </w:p>
    <w:p w14:paraId="61E148D7" w14:textId="465ADA37" w:rsidR="008D5B36" w:rsidRPr="000204A3" w:rsidRDefault="008D5B36" w:rsidP="000204A3">
      <w:pPr>
        <w:pStyle w:val="Caption"/>
        <w:rPr>
          <w:i w:val="0"/>
          <w:color w:val="auto"/>
          <w:sz w:val="24"/>
        </w:rPr>
      </w:pPr>
      <w:bookmarkStart w:id="378" w:name="_Toc46500786"/>
      <w:r w:rsidRPr="000204A3">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27</w:t>
      </w:r>
      <w:r w:rsidR="001F5B78">
        <w:rPr>
          <w:b/>
          <w:i w:val="0"/>
          <w:color w:val="auto"/>
          <w:sz w:val="24"/>
        </w:rPr>
        <w:fldChar w:fldCharType="end"/>
      </w:r>
      <w:r w:rsidRPr="000204A3">
        <w:rPr>
          <w:i w:val="0"/>
          <w:color w:val="auto"/>
          <w:sz w:val="24"/>
        </w:rPr>
        <w:t xml:space="preserve">    ERD spectrum for the binary blend HM</w:t>
      </w:r>
      <w:r w:rsidR="001E6693">
        <w:rPr>
          <w:i w:val="0"/>
          <w:color w:val="auto"/>
          <w:sz w:val="24"/>
        </w:rPr>
        <w:t>1530</w:t>
      </w:r>
      <w:r w:rsidRPr="000204A3">
        <w:rPr>
          <w:i w:val="0"/>
          <w:color w:val="auto"/>
          <w:sz w:val="24"/>
        </w:rPr>
        <w:t>LPS annealed for 12 hours at 150°C under vacuum.</w:t>
      </w:r>
      <w:bookmarkEnd w:id="378"/>
    </w:p>
    <w:p w14:paraId="1AB454EC" w14:textId="77777777" w:rsidR="008D5B36" w:rsidRDefault="008D5B36" w:rsidP="00AA7219">
      <w:pPr>
        <w:spacing w:line="480" w:lineRule="auto"/>
      </w:pPr>
    </w:p>
    <w:p w14:paraId="132A9C08" w14:textId="77777777" w:rsidR="00692A5B" w:rsidRDefault="00692A5B" w:rsidP="00AA7219">
      <w:pPr>
        <w:spacing w:line="480" w:lineRule="auto"/>
      </w:pPr>
    </w:p>
    <w:p w14:paraId="64B09E85" w14:textId="77777777" w:rsidR="00E0034F" w:rsidRDefault="00E0034F" w:rsidP="00AA7219">
      <w:pPr>
        <w:spacing w:line="480" w:lineRule="auto"/>
      </w:pPr>
    </w:p>
    <w:p w14:paraId="66BE3652" w14:textId="77777777" w:rsidR="00E0034F" w:rsidRDefault="00E0034F" w:rsidP="00AA7219">
      <w:pPr>
        <w:spacing w:line="480" w:lineRule="auto"/>
      </w:pPr>
    </w:p>
    <w:p w14:paraId="2A36D81C" w14:textId="77777777" w:rsidR="00692A5B" w:rsidRDefault="00692A5B" w:rsidP="00AA7219">
      <w:pPr>
        <w:spacing w:line="480" w:lineRule="auto"/>
      </w:pPr>
    </w:p>
    <w:p w14:paraId="150D685E" w14:textId="77777777" w:rsidR="00692A5B" w:rsidRDefault="00692A5B" w:rsidP="00AA7219">
      <w:pPr>
        <w:spacing w:line="480" w:lineRule="auto"/>
      </w:pPr>
    </w:p>
    <w:p w14:paraId="3E69887C" w14:textId="77777777" w:rsidR="00692A5B" w:rsidRDefault="00692A5B" w:rsidP="00AA7219">
      <w:pPr>
        <w:spacing w:line="480" w:lineRule="auto"/>
      </w:pPr>
    </w:p>
    <w:p w14:paraId="71A5C892" w14:textId="77777777" w:rsidR="00692A5B" w:rsidRDefault="00692A5B" w:rsidP="00AA7219">
      <w:pPr>
        <w:spacing w:line="480" w:lineRule="auto"/>
      </w:pPr>
    </w:p>
    <w:p w14:paraId="000C8CD8" w14:textId="77777777" w:rsidR="00692A5B" w:rsidRDefault="00692A5B" w:rsidP="00AA7219">
      <w:pPr>
        <w:spacing w:line="480" w:lineRule="auto"/>
      </w:pPr>
    </w:p>
    <w:p w14:paraId="7C83DB0F" w14:textId="4CA61110" w:rsidR="008D5B36" w:rsidRDefault="00E7540C" w:rsidP="00AA7219">
      <w:pPr>
        <w:spacing w:line="480" w:lineRule="auto"/>
      </w:pPr>
      <w:r>
        <w:rPr>
          <w:noProof/>
          <w:lang w:eastAsia="ko-KR"/>
        </w:rPr>
        <w:drawing>
          <wp:anchor distT="0" distB="0" distL="114300" distR="114300" simplePos="0" relativeHeight="251688448" behindDoc="1" locked="0" layoutInCell="1" allowOverlap="1" wp14:anchorId="7C18EC5C" wp14:editId="25A52C6D">
            <wp:simplePos x="0" y="0"/>
            <wp:positionH relativeFrom="margin">
              <wp:posOffset>703580</wp:posOffset>
            </wp:positionH>
            <wp:positionV relativeFrom="paragraph">
              <wp:posOffset>13970</wp:posOffset>
            </wp:positionV>
            <wp:extent cx="4727575" cy="2689860"/>
            <wp:effectExtent l="0" t="0" r="0" b="0"/>
            <wp:wrapTight wrapText="bothSides">
              <wp:wrapPolygon edited="0">
                <wp:start x="0" y="0"/>
                <wp:lineTo x="0" y="21416"/>
                <wp:lineTo x="21498" y="21416"/>
                <wp:lineTo x="21498" y="0"/>
                <wp:lineTo x="0" y="0"/>
              </wp:wrapPolygon>
            </wp:wrapTight>
            <wp:docPr id="155" name="Picture 183" descr="FRES_HM1350LPS_48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FRES_HM1350LPS_48 hrs"/>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727575" cy="2689860"/>
                    </a:xfrm>
                    <a:prstGeom prst="rect">
                      <a:avLst/>
                    </a:prstGeom>
                    <a:noFill/>
                  </pic:spPr>
                </pic:pic>
              </a:graphicData>
            </a:graphic>
            <wp14:sizeRelH relativeFrom="page">
              <wp14:pctWidth>0</wp14:pctWidth>
            </wp14:sizeRelH>
            <wp14:sizeRelV relativeFrom="page">
              <wp14:pctHeight>0</wp14:pctHeight>
            </wp14:sizeRelV>
          </wp:anchor>
        </w:drawing>
      </w:r>
    </w:p>
    <w:p w14:paraId="6977CF2D" w14:textId="77777777" w:rsidR="008D5B36" w:rsidRDefault="008D5B36" w:rsidP="00AA7219">
      <w:pPr>
        <w:spacing w:line="480" w:lineRule="auto"/>
      </w:pPr>
    </w:p>
    <w:p w14:paraId="3453DB39" w14:textId="77777777" w:rsidR="008D5B36" w:rsidRDefault="008D5B36" w:rsidP="00AA7219">
      <w:pPr>
        <w:spacing w:line="480" w:lineRule="auto"/>
      </w:pPr>
    </w:p>
    <w:p w14:paraId="100DE670" w14:textId="77777777" w:rsidR="008D5B36" w:rsidRDefault="008D5B36" w:rsidP="00AA7219">
      <w:pPr>
        <w:spacing w:line="480" w:lineRule="auto"/>
      </w:pPr>
    </w:p>
    <w:p w14:paraId="004E0A2B" w14:textId="77777777" w:rsidR="008D5B36" w:rsidRDefault="008D5B36" w:rsidP="00AA7219">
      <w:pPr>
        <w:spacing w:line="480" w:lineRule="auto"/>
      </w:pPr>
    </w:p>
    <w:p w14:paraId="4CE8BEEE" w14:textId="77777777" w:rsidR="008D5B36" w:rsidRDefault="008D5B36" w:rsidP="00AA7219">
      <w:pPr>
        <w:spacing w:line="480" w:lineRule="auto"/>
      </w:pPr>
    </w:p>
    <w:p w14:paraId="17F189DB" w14:textId="77777777" w:rsidR="00692A5B" w:rsidRDefault="00692A5B" w:rsidP="000204A3">
      <w:pPr>
        <w:pStyle w:val="Caption"/>
        <w:rPr>
          <w:b/>
          <w:i w:val="0"/>
          <w:color w:val="auto"/>
          <w:sz w:val="24"/>
        </w:rPr>
      </w:pPr>
    </w:p>
    <w:p w14:paraId="28424CCF" w14:textId="0A30DF21" w:rsidR="008D5B36" w:rsidRDefault="008D5B36" w:rsidP="000204A3">
      <w:pPr>
        <w:pStyle w:val="Caption"/>
        <w:rPr>
          <w:i w:val="0"/>
          <w:color w:val="auto"/>
          <w:sz w:val="24"/>
        </w:rPr>
      </w:pPr>
      <w:bookmarkStart w:id="379" w:name="_Toc46500787"/>
      <w:r w:rsidRPr="000204A3">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28</w:t>
      </w:r>
      <w:r w:rsidR="001F5B78">
        <w:rPr>
          <w:b/>
          <w:i w:val="0"/>
          <w:color w:val="auto"/>
          <w:sz w:val="24"/>
        </w:rPr>
        <w:fldChar w:fldCharType="end"/>
      </w:r>
      <w:r w:rsidRPr="000204A3">
        <w:rPr>
          <w:i w:val="0"/>
          <w:color w:val="auto"/>
          <w:sz w:val="24"/>
        </w:rPr>
        <w:t xml:space="preserve">   ERD spectrum for the binary blend HM</w:t>
      </w:r>
      <w:r w:rsidR="00287F27">
        <w:rPr>
          <w:i w:val="0"/>
          <w:color w:val="auto"/>
          <w:sz w:val="24"/>
        </w:rPr>
        <w:t>1530</w:t>
      </w:r>
      <w:r w:rsidRPr="000204A3">
        <w:rPr>
          <w:i w:val="0"/>
          <w:color w:val="auto"/>
          <w:sz w:val="24"/>
        </w:rPr>
        <w:t>LPS annealed for 48 hours at 150°C under vacuum.</w:t>
      </w:r>
      <w:bookmarkEnd w:id="379"/>
    </w:p>
    <w:p w14:paraId="12896829" w14:textId="77777777" w:rsidR="00692A5B" w:rsidRDefault="00692A5B" w:rsidP="00692A5B"/>
    <w:p w14:paraId="3C6DA0E5" w14:textId="77777777" w:rsidR="00692A5B" w:rsidRDefault="00692A5B" w:rsidP="00692A5B"/>
    <w:p w14:paraId="54C24D47" w14:textId="25FBB59F" w:rsidR="008D5B36" w:rsidRPr="00A57095" w:rsidRDefault="00E7540C" w:rsidP="00AA7219">
      <w:pPr>
        <w:spacing w:line="480" w:lineRule="auto"/>
      </w:pPr>
      <w:r>
        <w:rPr>
          <w:noProof/>
          <w:lang w:eastAsia="ko-KR"/>
        </w:rPr>
        <w:drawing>
          <wp:anchor distT="0" distB="0" distL="114300" distR="114300" simplePos="0" relativeHeight="251689472" behindDoc="1" locked="0" layoutInCell="1" allowOverlap="1" wp14:anchorId="63308912" wp14:editId="7950A5F6">
            <wp:simplePos x="0" y="0"/>
            <wp:positionH relativeFrom="column">
              <wp:align>center</wp:align>
            </wp:positionH>
            <wp:positionV relativeFrom="paragraph">
              <wp:posOffset>0</wp:posOffset>
            </wp:positionV>
            <wp:extent cx="4718050" cy="2687320"/>
            <wp:effectExtent l="0" t="0" r="0" b="0"/>
            <wp:wrapTight wrapText="bothSides">
              <wp:wrapPolygon edited="0">
                <wp:start x="0" y="0"/>
                <wp:lineTo x="0" y="21437"/>
                <wp:lineTo x="21542" y="21437"/>
                <wp:lineTo x="21542" y="0"/>
                <wp:lineTo x="0" y="0"/>
              </wp:wrapPolygon>
            </wp:wrapTight>
            <wp:docPr id="156" name="Picture 182" descr="FRES_HM871LPS_12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FRES_HM871LPS_12 hrs"/>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718050" cy="2687320"/>
                    </a:xfrm>
                    <a:prstGeom prst="rect">
                      <a:avLst/>
                    </a:prstGeom>
                    <a:noFill/>
                  </pic:spPr>
                </pic:pic>
              </a:graphicData>
            </a:graphic>
            <wp14:sizeRelH relativeFrom="page">
              <wp14:pctWidth>0</wp14:pctWidth>
            </wp14:sizeRelH>
            <wp14:sizeRelV relativeFrom="page">
              <wp14:pctHeight>0</wp14:pctHeight>
            </wp14:sizeRelV>
          </wp:anchor>
        </w:drawing>
      </w:r>
    </w:p>
    <w:p w14:paraId="3D1B7FB3" w14:textId="77777777" w:rsidR="008D5B36" w:rsidRDefault="008D5B36" w:rsidP="00AA7219">
      <w:pPr>
        <w:rPr>
          <w:b/>
          <w:bCs/>
        </w:rPr>
      </w:pPr>
    </w:p>
    <w:p w14:paraId="62FEC6E0" w14:textId="77777777" w:rsidR="008D5B36" w:rsidRDefault="008D5B36" w:rsidP="00AA7219">
      <w:pPr>
        <w:rPr>
          <w:b/>
          <w:bCs/>
        </w:rPr>
      </w:pPr>
    </w:p>
    <w:p w14:paraId="632058D6" w14:textId="77777777" w:rsidR="008D5B36" w:rsidRDefault="008D5B36" w:rsidP="00AA7219">
      <w:pPr>
        <w:rPr>
          <w:b/>
          <w:bCs/>
        </w:rPr>
      </w:pPr>
    </w:p>
    <w:p w14:paraId="6AFD054C" w14:textId="77777777" w:rsidR="008D5B36" w:rsidRDefault="008D5B36" w:rsidP="00AA7219">
      <w:pPr>
        <w:rPr>
          <w:b/>
          <w:bCs/>
        </w:rPr>
      </w:pPr>
    </w:p>
    <w:p w14:paraId="07C1229C" w14:textId="77777777" w:rsidR="008D5B36" w:rsidRDefault="008D5B36" w:rsidP="00AA7219">
      <w:pPr>
        <w:rPr>
          <w:b/>
          <w:bCs/>
        </w:rPr>
      </w:pPr>
    </w:p>
    <w:p w14:paraId="175960AA" w14:textId="77777777" w:rsidR="008D5B36" w:rsidRDefault="008D5B36" w:rsidP="00AA7219">
      <w:pPr>
        <w:rPr>
          <w:b/>
          <w:bCs/>
        </w:rPr>
      </w:pPr>
    </w:p>
    <w:p w14:paraId="5ADE10C1" w14:textId="77777777" w:rsidR="008D5B36" w:rsidRDefault="008D5B36" w:rsidP="00AA7219">
      <w:pPr>
        <w:rPr>
          <w:b/>
          <w:bCs/>
        </w:rPr>
      </w:pPr>
    </w:p>
    <w:p w14:paraId="1435A265" w14:textId="77777777" w:rsidR="008D5B36" w:rsidRDefault="008D5B36" w:rsidP="00AA7219">
      <w:pPr>
        <w:rPr>
          <w:b/>
          <w:bCs/>
        </w:rPr>
      </w:pPr>
    </w:p>
    <w:p w14:paraId="68A3ADD8" w14:textId="77777777" w:rsidR="008D5B36" w:rsidRDefault="008D5B36" w:rsidP="00AA7219">
      <w:pPr>
        <w:rPr>
          <w:b/>
          <w:bCs/>
        </w:rPr>
      </w:pPr>
    </w:p>
    <w:p w14:paraId="6A51174D" w14:textId="77777777" w:rsidR="008D5B36" w:rsidRPr="000204A3" w:rsidRDefault="008D5B36" w:rsidP="000204A3">
      <w:pPr>
        <w:pStyle w:val="Caption"/>
        <w:rPr>
          <w:i w:val="0"/>
          <w:color w:val="auto"/>
          <w:sz w:val="24"/>
        </w:rPr>
      </w:pPr>
      <w:bookmarkStart w:id="380" w:name="_Toc46500788"/>
      <w:r w:rsidRPr="000204A3">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29</w:t>
      </w:r>
      <w:r w:rsidR="001F5B78">
        <w:rPr>
          <w:b/>
          <w:i w:val="0"/>
          <w:color w:val="auto"/>
          <w:sz w:val="24"/>
        </w:rPr>
        <w:fldChar w:fldCharType="end"/>
      </w:r>
      <w:r w:rsidRPr="000204A3">
        <w:rPr>
          <w:i w:val="0"/>
          <w:color w:val="auto"/>
          <w:sz w:val="24"/>
        </w:rPr>
        <w:t xml:space="preserve">   ERD spectrum for the binary blend HM871LPS annealed for 12 hours at 150°C under vacuum.</w:t>
      </w:r>
      <w:bookmarkEnd w:id="380"/>
    </w:p>
    <w:p w14:paraId="43F7CB06" w14:textId="54FCC726" w:rsidR="008D5B36" w:rsidRDefault="00E7540C" w:rsidP="00AA7219">
      <w:pPr>
        <w:rPr>
          <w:b/>
          <w:bCs/>
        </w:rPr>
      </w:pPr>
      <w:r>
        <w:rPr>
          <w:noProof/>
          <w:lang w:eastAsia="ko-KR"/>
        </w:rPr>
        <w:lastRenderedPageBreak/>
        <w:drawing>
          <wp:anchor distT="0" distB="0" distL="114300" distR="114300" simplePos="0" relativeHeight="251690496" behindDoc="1" locked="0" layoutInCell="1" allowOverlap="1" wp14:anchorId="580756EC" wp14:editId="5F798C00">
            <wp:simplePos x="0" y="0"/>
            <wp:positionH relativeFrom="column">
              <wp:posOffset>457200</wp:posOffset>
            </wp:positionH>
            <wp:positionV relativeFrom="paragraph">
              <wp:posOffset>167640</wp:posOffset>
            </wp:positionV>
            <wp:extent cx="4619625" cy="2686050"/>
            <wp:effectExtent l="0" t="0" r="0" b="0"/>
            <wp:wrapTight wrapText="bothSides">
              <wp:wrapPolygon edited="0">
                <wp:start x="0" y="0"/>
                <wp:lineTo x="0" y="21447"/>
                <wp:lineTo x="21555" y="21447"/>
                <wp:lineTo x="21555" y="0"/>
                <wp:lineTo x="0" y="0"/>
              </wp:wrapPolygon>
            </wp:wrapTight>
            <wp:docPr id="157" name="Picture 181" descr="FRES_HM871LPS_48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FRES_HM871LPS_48 hrs"/>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619625" cy="2686050"/>
                    </a:xfrm>
                    <a:prstGeom prst="rect">
                      <a:avLst/>
                    </a:prstGeom>
                    <a:noFill/>
                  </pic:spPr>
                </pic:pic>
              </a:graphicData>
            </a:graphic>
            <wp14:sizeRelH relativeFrom="page">
              <wp14:pctWidth>0</wp14:pctWidth>
            </wp14:sizeRelH>
            <wp14:sizeRelV relativeFrom="page">
              <wp14:pctHeight>0</wp14:pctHeight>
            </wp14:sizeRelV>
          </wp:anchor>
        </w:drawing>
      </w:r>
    </w:p>
    <w:p w14:paraId="14348E28" w14:textId="77777777" w:rsidR="008D5B36" w:rsidRDefault="008D5B36" w:rsidP="00AA7219">
      <w:pPr>
        <w:rPr>
          <w:b/>
          <w:bCs/>
        </w:rPr>
      </w:pPr>
    </w:p>
    <w:p w14:paraId="3F3E5A5D" w14:textId="77777777" w:rsidR="008D5B36" w:rsidRDefault="008D5B36" w:rsidP="00AA7219">
      <w:pPr>
        <w:rPr>
          <w:b/>
          <w:bCs/>
        </w:rPr>
      </w:pPr>
    </w:p>
    <w:p w14:paraId="561D86B6" w14:textId="77777777" w:rsidR="008D5B36" w:rsidRDefault="008D5B36" w:rsidP="00AA7219">
      <w:pPr>
        <w:rPr>
          <w:b/>
          <w:bCs/>
        </w:rPr>
      </w:pPr>
    </w:p>
    <w:p w14:paraId="45C5E7A8" w14:textId="77777777" w:rsidR="008D5B36" w:rsidRDefault="008D5B36" w:rsidP="00AA7219">
      <w:pPr>
        <w:rPr>
          <w:b/>
          <w:bCs/>
        </w:rPr>
      </w:pPr>
    </w:p>
    <w:p w14:paraId="5454F551" w14:textId="77777777" w:rsidR="008D5B36" w:rsidRDefault="008D5B36" w:rsidP="00AA7219">
      <w:pPr>
        <w:rPr>
          <w:b/>
          <w:bCs/>
        </w:rPr>
      </w:pPr>
    </w:p>
    <w:p w14:paraId="5A5403BC" w14:textId="77777777" w:rsidR="008D5B36" w:rsidRDefault="008D5B36" w:rsidP="00AA7219">
      <w:pPr>
        <w:rPr>
          <w:b/>
          <w:bCs/>
        </w:rPr>
      </w:pPr>
    </w:p>
    <w:p w14:paraId="64201EEF" w14:textId="77777777" w:rsidR="008D5B36" w:rsidRDefault="008D5B36" w:rsidP="00AA7219">
      <w:pPr>
        <w:rPr>
          <w:b/>
          <w:bCs/>
        </w:rPr>
      </w:pPr>
    </w:p>
    <w:p w14:paraId="3F4F9649" w14:textId="77777777" w:rsidR="008D5B36" w:rsidRDefault="008D5B36" w:rsidP="00AA7219">
      <w:pPr>
        <w:rPr>
          <w:b/>
          <w:bCs/>
        </w:rPr>
      </w:pPr>
    </w:p>
    <w:p w14:paraId="6B4531BA" w14:textId="77777777" w:rsidR="008D5B36" w:rsidRDefault="008D5B36" w:rsidP="00AA7219">
      <w:pPr>
        <w:rPr>
          <w:b/>
          <w:bCs/>
        </w:rPr>
      </w:pPr>
    </w:p>
    <w:p w14:paraId="5891AA26" w14:textId="77777777" w:rsidR="008D5B36" w:rsidRDefault="008D5B36" w:rsidP="00AA7219">
      <w:pPr>
        <w:rPr>
          <w:b/>
          <w:bCs/>
        </w:rPr>
      </w:pPr>
    </w:p>
    <w:p w14:paraId="67395E20" w14:textId="77777777" w:rsidR="008D5B36" w:rsidRPr="00274B66" w:rsidRDefault="008D5B36" w:rsidP="00274B66">
      <w:pPr>
        <w:pStyle w:val="Caption"/>
        <w:rPr>
          <w:i w:val="0"/>
          <w:color w:val="auto"/>
          <w:sz w:val="24"/>
        </w:rPr>
      </w:pPr>
      <w:bookmarkStart w:id="381" w:name="_Toc46500789"/>
      <w:r w:rsidRPr="00274B66">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30</w:t>
      </w:r>
      <w:r w:rsidR="001F5B78">
        <w:rPr>
          <w:b/>
          <w:i w:val="0"/>
          <w:color w:val="auto"/>
          <w:sz w:val="24"/>
        </w:rPr>
        <w:fldChar w:fldCharType="end"/>
      </w:r>
      <w:r w:rsidRPr="00274B66">
        <w:rPr>
          <w:i w:val="0"/>
          <w:color w:val="auto"/>
          <w:sz w:val="24"/>
        </w:rPr>
        <w:t xml:space="preserve">   ERD spectrum for the binary blend HM871LPS annealed for 48 hours at 150°C under vacuum.</w:t>
      </w:r>
      <w:bookmarkEnd w:id="381"/>
    </w:p>
    <w:p w14:paraId="1EDCE82A" w14:textId="77777777" w:rsidR="008D5B36" w:rsidRDefault="008D5B36" w:rsidP="00AA7219">
      <w:pPr>
        <w:spacing w:line="480" w:lineRule="auto"/>
      </w:pPr>
    </w:p>
    <w:p w14:paraId="1BC3545F" w14:textId="77777777" w:rsidR="008D5B36" w:rsidRDefault="008D5B36" w:rsidP="00AA7219">
      <w:pPr>
        <w:spacing w:line="480" w:lineRule="auto"/>
      </w:pPr>
    </w:p>
    <w:p w14:paraId="2F88946F" w14:textId="343FCAB5" w:rsidR="008D5B36" w:rsidRPr="006A03C3" w:rsidRDefault="00E7540C" w:rsidP="00AA7219">
      <w:pPr>
        <w:rPr>
          <w:b/>
          <w:bCs/>
        </w:rPr>
      </w:pPr>
      <w:r>
        <w:rPr>
          <w:noProof/>
          <w:lang w:eastAsia="ko-KR"/>
        </w:rPr>
        <w:drawing>
          <wp:anchor distT="0" distB="0" distL="114300" distR="114300" simplePos="0" relativeHeight="251691520" behindDoc="1" locked="0" layoutInCell="1" allowOverlap="1" wp14:anchorId="2C9E7E57" wp14:editId="1513D0D9">
            <wp:simplePos x="0" y="0"/>
            <wp:positionH relativeFrom="column">
              <wp:align>center</wp:align>
            </wp:positionH>
            <wp:positionV relativeFrom="paragraph">
              <wp:posOffset>0</wp:posOffset>
            </wp:positionV>
            <wp:extent cx="4867275" cy="2686050"/>
            <wp:effectExtent l="0" t="0" r="0" b="0"/>
            <wp:wrapTight wrapText="bothSides">
              <wp:wrapPolygon edited="0">
                <wp:start x="0" y="0"/>
                <wp:lineTo x="0" y="21447"/>
                <wp:lineTo x="21558" y="21447"/>
                <wp:lineTo x="21558" y="0"/>
                <wp:lineTo x="0" y="0"/>
              </wp:wrapPolygon>
            </wp:wrapTight>
            <wp:docPr id="158" name="Picture 180" descr="FRES_HM373LPS_12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FRES_HM373LPS_12 hrs"/>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867275" cy="2686050"/>
                    </a:xfrm>
                    <a:prstGeom prst="rect">
                      <a:avLst/>
                    </a:prstGeom>
                    <a:noFill/>
                  </pic:spPr>
                </pic:pic>
              </a:graphicData>
            </a:graphic>
            <wp14:sizeRelH relativeFrom="page">
              <wp14:pctWidth>0</wp14:pctWidth>
            </wp14:sizeRelH>
            <wp14:sizeRelV relativeFrom="page">
              <wp14:pctHeight>0</wp14:pctHeight>
            </wp14:sizeRelV>
          </wp:anchor>
        </w:drawing>
      </w:r>
    </w:p>
    <w:p w14:paraId="25B32A96" w14:textId="77777777" w:rsidR="008D5B36" w:rsidRDefault="008D5B36" w:rsidP="00AA7219">
      <w:pPr>
        <w:rPr>
          <w:b/>
          <w:bCs/>
        </w:rPr>
      </w:pPr>
    </w:p>
    <w:p w14:paraId="6575822C" w14:textId="77777777" w:rsidR="008D5B36" w:rsidRDefault="008D5B36" w:rsidP="00AA7219">
      <w:pPr>
        <w:rPr>
          <w:b/>
          <w:bCs/>
        </w:rPr>
      </w:pPr>
    </w:p>
    <w:p w14:paraId="680FCF56" w14:textId="77777777" w:rsidR="008D5B36" w:rsidRDefault="008D5B36" w:rsidP="00AA7219">
      <w:pPr>
        <w:rPr>
          <w:b/>
          <w:bCs/>
        </w:rPr>
      </w:pPr>
    </w:p>
    <w:p w14:paraId="41921206" w14:textId="77777777" w:rsidR="008D5B36" w:rsidRDefault="008D5B36" w:rsidP="00AA7219">
      <w:pPr>
        <w:rPr>
          <w:b/>
          <w:bCs/>
        </w:rPr>
      </w:pPr>
    </w:p>
    <w:p w14:paraId="1BCA4CB8" w14:textId="77777777" w:rsidR="008D5B36" w:rsidRDefault="008D5B36" w:rsidP="00AA7219">
      <w:pPr>
        <w:rPr>
          <w:b/>
          <w:bCs/>
        </w:rPr>
      </w:pPr>
    </w:p>
    <w:p w14:paraId="3AEDEED5" w14:textId="77777777" w:rsidR="008D5B36" w:rsidRDefault="008D5B36" w:rsidP="00AA7219">
      <w:pPr>
        <w:rPr>
          <w:b/>
          <w:bCs/>
        </w:rPr>
      </w:pPr>
    </w:p>
    <w:p w14:paraId="54F03FDD" w14:textId="77777777" w:rsidR="008D5B36" w:rsidRDefault="008D5B36" w:rsidP="00AA7219">
      <w:pPr>
        <w:rPr>
          <w:b/>
          <w:bCs/>
        </w:rPr>
      </w:pPr>
    </w:p>
    <w:p w14:paraId="1FCEDD00" w14:textId="77777777" w:rsidR="008D5B36" w:rsidRDefault="008D5B36" w:rsidP="00AA7219">
      <w:pPr>
        <w:rPr>
          <w:b/>
          <w:bCs/>
        </w:rPr>
      </w:pPr>
    </w:p>
    <w:p w14:paraId="5E010910" w14:textId="77777777" w:rsidR="008D5B36" w:rsidRDefault="008D5B36" w:rsidP="00AA7219">
      <w:pPr>
        <w:rPr>
          <w:b/>
          <w:bCs/>
        </w:rPr>
      </w:pPr>
    </w:p>
    <w:p w14:paraId="68C59043" w14:textId="77777777" w:rsidR="008D5B36" w:rsidRPr="00274B66" w:rsidRDefault="008D5B36" w:rsidP="00274B66">
      <w:pPr>
        <w:pStyle w:val="Caption"/>
        <w:rPr>
          <w:i w:val="0"/>
          <w:color w:val="auto"/>
          <w:sz w:val="24"/>
        </w:rPr>
      </w:pPr>
      <w:bookmarkStart w:id="382" w:name="_Toc46500790"/>
      <w:r w:rsidRPr="00274B66">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31</w:t>
      </w:r>
      <w:r w:rsidR="001F5B78">
        <w:rPr>
          <w:b/>
          <w:i w:val="0"/>
          <w:color w:val="auto"/>
          <w:sz w:val="24"/>
        </w:rPr>
        <w:fldChar w:fldCharType="end"/>
      </w:r>
      <w:r w:rsidRPr="00274B66">
        <w:rPr>
          <w:i w:val="0"/>
          <w:color w:val="auto"/>
          <w:sz w:val="24"/>
        </w:rPr>
        <w:t xml:space="preserve">   ERD spectrum for the binary blend HM373LPS annealed for 12 hours at 150°C under vacuum.</w:t>
      </w:r>
      <w:bookmarkEnd w:id="382"/>
    </w:p>
    <w:p w14:paraId="7E3C584A" w14:textId="28B20456" w:rsidR="008D5B36" w:rsidRPr="004533F9" w:rsidRDefault="00E7540C" w:rsidP="00AA7219">
      <w:pPr>
        <w:spacing w:line="480" w:lineRule="auto"/>
      </w:pPr>
      <w:r>
        <w:rPr>
          <w:noProof/>
          <w:lang w:eastAsia="ko-KR"/>
        </w:rPr>
        <w:lastRenderedPageBreak/>
        <w:drawing>
          <wp:anchor distT="0" distB="0" distL="114300" distR="114300" simplePos="0" relativeHeight="251692544" behindDoc="1" locked="0" layoutInCell="1" allowOverlap="1" wp14:anchorId="5761AAF1" wp14:editId="17DA31B7">
            <wp:simplePos x="0" y="0"/>
            <wp:positionH relativeFrom="margin">
              <wp:align>center</wp:align>
            </wp:positionH>
            <wp:positionV relativeFrom="paragraph">
              <wp:posOffset>113665</wp:posOffset>
            </wp:positionV>
            <wp:extent cx="4876800" cy="2695575"/>
            <wp:effectExtent l="0" t="0" r="0" b="0"/>
            <wp:wrapTight wrapText="bothSides">
              <wp:wrapPolygon edited="0">
                <wp:start x="0" y="0"/>
                <wp:lineTo x="0" y="21524"/>
                <wp:lineTo x="21516" y="21524"/>
                <wp:lineTo x="21516" y="0"/>
                <wp:lineTo x="0" y="0"/>
              </wp:wrapPolygon>
            </wp:wrapTight>
            <wp:docPr id="159" name="Picture 179" descr="FRES_HM373LPS_48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FRES_HM373LPS_48 hrs"/>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876800" cy="2695575"/>
                    </a:xfrm>
                    <a:prstGeom prst="rect">
                      <a:avLst/>
                    </a:prstGeom>
                    <a:noFill/>
                  </pic:spPr>
                </pic:pic>
              </a:graphicData>
            </a:graphic>
            <wp14:sizeRelH relativeFrom="page">
              <wp14:pctWidth>0</wp14:pctWidth>
            </wp14:sizeRelH>
            <wp14:sizeRelV relativeFrom="page">
              <wp14:pctHeight>0</wp14:pctHeight>
            </wp14:sizeRelV>
          </wp:anchor>
        </w:drawing>
      </w:r>
    </w:p>
    <w:p w14:paraId="6C141C0C" w14:textId="77777777" w:rsidR="008D5B36" w:rsidRDefault="008D5B36" w:rsidP="00AA7219">
      <w:pPr>
        <w:rPr>
          <w:b/>
          <w:bCs/>
        </w:rPr>
      </w:pPr>
    </w:p>
    <w:p w14:paraId="5A84DA4A" w14:textId="77777777" w:rsidR="008D5B36" w:rsidRDefault="008D5B36" w:rsidP="00AA7219">
      <w:pPr>
        <w:rPr>
          <w:b/>
          <w:bCs/>
        </w:rPr>
      </w:pPr>
    </w:p>
    <w:p w14:paraId="35B7324F" w14:textId="77777777" w:rsidR="008D5B36" w:rsidRDefault="008D5B36" w:rsidP="00AA7219">
      <w:pPr>
        <w:rPr>
          <w:b/>
          <w:bCs/>
        </w:rPr>
      </w:pPr>
    </w:p>
    <w:p w14:paraId="5011C9FA" w14:textId="77777777" w:rsidR="008D5B36" w:rsidRDefault="008D5B36" w:rsidP="00AA7219">
      <w:pPr>
        <w:rPr>
          <w:b/>
          <w:bCs/>
        </w:rPr>
      </w:pPr>
    </w:p>
    <w:p w14:paraId="557E6E62" w14:textId="77777777" w:rsidR="008D5B36" w:rsidRDefault="008D5B36" w:rsidP="00AA7219">
      <w:pPr>
        <w:rPr>
          <w:b/>
          <w:bCs/>
        </w:rPr>
      </w:pPr>
    </w:p>
    <w:p w14:paraId="6E5D9B63" w14:textId="77777777" w:rsidR="008D5B36" w:rsidRDefault="008D5B36" w:rsidP="00AA7219">
      <w:pPr>
        <w:rPr>
          <w:b/>
          <w:bCs/>
        </w:rPr>
      </w:pPr>
    </w:p>
    <w:p w14:paraId="181F137D" w14:textId="77777777" w:rsidR="008D5B36" w:rsidRDefault="008D5B36" w:rsidP="00AA7219">
      <w:pPr>
        <w:rPr>
          <w:b/>
          <w:bCs/>
        </w:rPr>
      </w:pPr>
    </w:p>
    <w:p w14:paraId="7B3B52E3" w14:textId="77777777" w:rsidR="008D5B36" w:rsidRDefault="008D5B36" w:rsidP="00AA7219">
      <w:pPr>
        <w:rPr>
          <w:b/>
          <w:bCs/>
        </w:rPr>
      </w:pPr>
    </w:p>
    <w:p w14:paraId="2DE7BC50" w14:textId="77777777" w:rsidR="008D5B36" w:rsidRDefault="008D5B36" w:rsidP="00AA7219">
      <w:pPr>
        <w:rPr>
          <w:b/>
          <w:bCs/>
        </w:rPr>
      </w:pPr>
    </w:p>
    <w:p w14:paraId="2E3007A1" w14:textId="77777777" w:rsidR="008D5B36" w:rsidRPr="00274B66" w:rsidRDefault="008D5B36" w:rsidP="00274B66">
      <w:pPr>
        <w:pStyle w:val="Caption"/>
        <w:rPr>
          <w:i w:val="0"/>
          <w:color w:val="auto"/>
          <w:sz w:val="24"/>
        </w:rPr>
      </w:pPr>
      <w:bookmarkStart w:id="383" w:name="_Toc46500791"/>
      <w:r w:rsidRPr="00274B66">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32</w:t>
      </w:r>
      <w:r w:rsidR="001F5B78">
        <w:rPr>
          <w:b/>
          <w:i w:val="0"/>
          <w:color w:val="auto"/>
          <w:sz w:val="24"/>
        </w:rPr>
        <w:fldChar w:fldCharType="end"/>
      </w:r>
      <w:r w:rsidRPr="00274B66">
        <w:rPr>
          <w:i w:val="0"/>
          <w:color w:val="auto"/>
          <w:sz w:val="24"/>
        </w:rPr>
        <w:t xml:space="preserve">     ERD spectrum for the binary blend HM373LPS annealed for 48 hours at 150°C under vacuum.</w:t>
      </w:r>
      <w:bookmarkEnd w:id="383"/>
    </w:p>
    <w:p w14:paraId="03A178AB" w14:textId="77777777" w:rsidR="008D5B36" w:rsidRDefault="008D5B36" w:rsidP="00AA7219">
      <w:pPr>
        <w:spacing w:line="480" w:lineRule="auto"/>
      </w:pPr>
    </w:p>
    <w:p w14:paraId="649EEF0B" w14:textId="77777777" w:rsidR="008D5B36" w:rsidRDefault="008D5B36" w:rsidP="00AA7219">
      <w:pPr>
        <w:rPr>
          <w:b/>
          <w:bCs/>
        </w:rPr>
      </w:pPr>
    </w:p>
    <w:p w14:paraId="4045584E" w14:textId="7F4EAC4A" w:rsidR="008D5B36" w:rsidRDefault="00E7540C" w:rsidP="00AA7219">
      <w:pPr>
        <w:rPr>
          <w:b/>
          <w:bCs/>
        </w:rPr>
      </w:pPr>
      <w:r>
        <w:rPr>
          <w:noProof/>
          <w:lang w:eastAsia="ko-KR"/>
        </w:rPr>
        <w:drawing>
          <wp:anchor distT="0" distB="0" distL="114300" distR="114300" simplePos="0" relativeHeight="251693568" behindDoc="1" locked="0" layoutInCell="1" allowOverlap="1" wp14:anchorId="58E7C980" wp14:editId="53BFC753">
            <wp:simplePos x="0" y="0"/>
            <wp:positionH relativeFrom="column">
              <wp:posOffset>342900</wp:posOffset>
            </wp:positionH>
            <wp:positionV relativeFrom="paragraph">
              <wp:posOffset>53340</wp:posOffset>
            </wp:positionV>
            <wp:extent cx="4867275" cy="2686050"/>
            <wp:effectExtent l="0" t="0" r="0" b="0"/>
            <wp:wrapTight wrapText="bothSides">
              <wp:wrapPolygon edited="0">
                <wp:start x="0" y="0"/>
                <wp:lineTo x="0" y="21447"/>
                <wp:lineTo x="21558" y="21447"/>
                <wp:lineTo x="21558" y="0"/>
                <wp:lineTo x="0" y="0"/>
              </wp:wrapPolygon>
            </wp:wrapTight>
            <wp:docPr id="160" name="Picture 178" descr="FRES_DM1105LPS_12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FRES_DM1105LPS_12 hrs"/>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867275" cy="2686050"/>
                    </a:xfrm>
                    <a:prstGeom prst="rect">
                      <a:avLst/>
                    </a:prstGeom>
                    <a:noFill/>
                  </pic:spPr>
                </pic:pic>
              </a:graphicData>
            </a:graphic>
            <wp14:sizeRelH relativeFrom="page">
              <wp14:pctWidth>0</wp14:pctWidth>
            </wp14:sizeRelH>
            <wp14:sizeRelV relativeFrom="page">
              <wp14:pctHeight>0</wp14:pctHeight>
            </wp14:sizeRelV>
          </wp:anchor>
        </w:drawing>
      </w:r>
    </w:p>
    <w:p w14:paraId="3F5983F9" w14:textId="77777777" w:rsidR="008D5B36" w:rsidRDefault="008D5B36" w:rsidP="00AA7219">
      <w:pPr>
        <w:rPr>
          <w:b/>
          <w:bCs/>
        </w:rPr>
      </w:pPr>
    </w:p>
    <w:p w14:paraId="6828C6EA" w14:textId="77777777" w:rsidR="008D5B36" w:rsidRDefault="008D5B36" w:rsidP="00AA7219">
      <w:pPr>
        <w:rPr>
          <w:b/>
          <w:bCs/>
        </w:rPr>
      </w:pPr>
    </w:p>
    <w:p w14:paraId="7F63E894" w14:textId="77777777" w:rsidR="008D5B36" w:rsidRDefault="008D5B36" w:rsidP="00AA7219">
      <w:pPr>
        <w:rPr>
          <w:b/>
          <w:bCs/>
        </w:rPr>
      </w:pPr>
    </w:p>
    <w:p w14:paraId="36DE7359" w14:textId="77777777" w:rsidR="008D5B36" w:rsidRDefault="008D5B36" w:rsidP="00AA7219">
      <w:pPr>
        <w:rPr>
          <w:b/>
          <w:bCs/>
        </w:rPr>
      </w:pPr>
    </w:p>
    <w:p w14:paraId="0EFBE14C" w14:textId="77777777" w:rsidR="008D5B36" w:rsidRDefault="008D5B36" w:rsidP="00AA7219">
      <w:pPr>
        <w:rPr>
          <w:b/>
          <w:bCs/>
        </w:rPr>
      </w:pPr>
    </w:p>
    <w:p w14:paraId="6FFECA6B" w14:textId="77777777" w:rsidR="008D5B36" w:rsidRDefault="008D5B36" w:rsidP="00AA7219">
      <w:pPr>
        <w:rPr>
          <w:b/>
          <w:bCs/>
        </w:rPr>
      </w:pPr>
    </w:p>
    <w:p w14:paraId="1CA85259" w14:textId="77777777" w:rsidR="008D5B36" w:rsidRDefault="008D5B36" w:rsidP="00AA7219">
      <w:pPr>
        <w:rPr>
          <w:b/>
          <w:bCs/>
        </w:rPr>
      </w:pPr>
    </w:p>
    <w:p w14:paraId="006BF455" w14:textId="77777777" w:rsidR="008D5B36" w:rsidRDefault="008D5B36" w:rsidP="00AA7219">
      <w:pPr>
        <w:rPr>
          <w:b/>
          <w:bCs/>
        </w:rPr>
      </w:pPr>
    </w:p>
    <w:p w14:paraId="488905BE" w14:textId="77777777" w:rsidR="008D5B36" w:rsidRDefault="008D5B36" w:rsidP="00AA7219">
      <w:pPr>
        <w:rPr>
          <w:b/>
          <w:bCs/>
        </w:rPr>
      </w:pPr>
    </w:p>
    <w:p w14:paraId="4BAE31F3" w14:textId="77777777" w:rsidR="008D5B36" w:rsidRPr="00274B66" w:rsidRDefault="008D5B36" w:rsidP="00274B66">
      <w:pPr>
        <w:pStyle w:val="Caption"/>
        <w:rPr>
          <w:i w:val="0"/>
          <w:color w:val="auto"/>
          <w:sz w:val="24"/>
        </w:rPr>
      </w:pPr>
      <w:bookmarkStart w:id="384" w:name="_Toc46500792"/>
      <w:r w:rsidRPr="00274B66">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33</w:t>
      </w:r>
      <w:r w:rsidR="001F5B78">
        <w:rPr>
          <w:b/>
          <w:i w:val="0"/>
          <w:color w:val="auto"/>
          <w:sz w:val="24"/>
        </w:rPr>
        <w:fldChar w:fldCharType="end"/>
      </w:r>
      <w:r w:rsidRPr="00274B66">
        <w:rPr>
          <w:i w:val="0"/>
          <w:color w:val="auto"/>
          <w:sz w:val="24"/>
        </w:rPr>
        <w:t xml:space="preserve">   ERD spectrum for the binary blend DM1105LPS annealed for 12 hours at 150°C under vacuum.</w:t>
      </w:r>
      <w:bookmarkEnd w:id="384"/>
    </w:p>
    <w:p w14:paraId="74BF1A1B" w14:textId="77777777" w:rsidR="008D5B36" w:rsidRDefault="008D5B36" w:rsidP="00AA7219">
      <w:pPr>
        <w:spacing w:line="480" w:lineRule="auto"/>
      </w:pPr>
    </w:p>
    <w:p w14:paraId="62596E0D" w14:textId="786DFC57" w:rsidR="008D5B36" w:rsidRPr="001C6097" w:rsidRDefault="00E7540C" w:rsidP="00AA7219">
      <w:pPr>
        <w:rPr>
          <w:b/>
          <w:bCs/>
        </w:rPr>
      </w:pPr>
      <w:r>
        <w:rPr>
          <w:noProof/>
          <w:lang w:eastAsia="ko-KR"/>
        </w:rPr>
        <w:lastRenderedPageBreak/>
        <w:drawing>
          <wp:anchor distT="0" distB="0" distL="114300" distR="114300" simplePos="0" relativeHeight="251694592" behindDoc="1" locked="0" layoutInCell="1" allowOverlap="1" wp14:anchorId="4F2A0732" wp14:editId="593F9CC4">
            <wp:simplePos x="0" y="0"/>
            <wp:positionH relativeFrom="column">
              <wp:align>center</wp:align>
            </wp:positionH>
            <wp:positionV relativeFrom="paragraph">
              <wp:posOffset>8890</wp:posOffset>
            </wp:positionV>
            <wp:extent cx="4857750" cy="2695575"/>
            <wp:effectExtent l="0" t="0" r="0" b="0"/>
            <wp:wrapTight wrapText="bothSides">
              <wp:wrapPolygon edited="0">
                <wp:start x="0" y="0"/>
                <wp:lineTo x="0" y="21524"/>
                <wp:lineTo x="21515" y="21524"/>
                <wp:lineTo x="21515" y="0"/>
                <wp:lineTo x="0" y="0"/>
              </wp:wrapPolygon>
            </wp:wrapTight>
            <wp:docPr id="161" name="Picture 177" descr="FRES_DM1105LPS_48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FRES_DM1105LPS_48 hrs"/>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857750" cy="2695575"/>
                    </a:xfrm>
                    <a:prstGeom prst="rect">
                      <a:avLst/>
                    </a:prstGeom>
                    <a:noFill/>
                  </pic:spPr>
                </pic:pic>
              </a:graphicData>
            </a:graphic>
            <wp14:sizeRelH relativeFrom="page">
              <wp14:pctWidth>0</wp14:pctWidth>
            </wp14:sizeRelH>
            <wp14:sizeRelV relativeFrom="page">
              <wp14:pctHeight>0</wp14:pctHeight>
            </wp14:sizeRelV>
          </wp:anchor>
        </w:drawing>
      </w:r>
    </w:p>
    <w:p w14:paraId="1BDFC676" w14:textId="77777777" w:rsidR="008D5B36" w:rsidRDefault="008D5B36" w:rsidP="00AA7219">
      <w:pPr>
        <w:rPr>
          <w:b/>
          <w:bCs/>
        </w:rPr>
      </w:pPr>
    </w:p>
    <w:p w14:paraId="72CD5942" w14:textId="77777777" w:rsidR="008D5B36" w:rsidRDefault="008D5B36" w:rsidP="00AA7219">
      <w:pPr>
        <w:rPr>
          <w:b/>
          <w:bCs/>
        </w:rPr>
      </w:pPr>
    </w:p>
    <w:p w14:paraId="4AE62240" w14:textId="77777777" w:rsidR="008D5B36" w:rsidRDefault="008D5B36" w:rsidP="00AA7219">
      <w:pPr>
        <w:rPr>
          <w:b/>
          <w:bCs/>
        </w:rPr>
      </w:pPr>
    </w:p>
    <w:p w14:paraId="79BCD307" w14:textId="77777777" w:rsidR="008D5B36" w:rsidRDefault="008D5B36" w:rsidP="00AA7219">
      <w:pPr>
        <w:rPr>
          <w:b/>
          <w:bCs/>
        </w:rPr>
      </w:pPr>
    </w:p>
    <w:p w14:paraId="5BF8B551" w14:textId="77777777" w:rsidR="008D5B36" w:rsidRDefault="008D5B36" w:rsidP="00AA7219">
      <w:pPr>
        <w:rPr>
          <w:b/>
          <w:bCs/>
        </w:rPr>
      </w:pPr>
    </w:p>
    <w:p w14:paraId="6F50D557" w14:textId="77777777" w:rsidR="008D5B36" w:rsidRDefault="008D5B36" w:rsidP="00AA7219">
      <w:pPr>
        <w:rPr>
          <w:b/>
          <w:bCs/>
        </w:rPr>
      </w:pPr>
    </w:p>
    <w:p w14:paraId="0B15608C" w14:textId="77777777" w:rsidR="008D5B36" w:rsidRDefault="008D5B36" w:rsidP="00AA7219">
      <w:pPr>
        <w:rPr>
          <w:b/>
          <w:bCs/>
        </w:rPr>
      </w:pPr>
    </w:p>
    <w:p w14:paraId="4E258ABD" w14:textId="77777777" w:rsidR="008D5B36" w:rsidRDefault="008D5B36" w:rsidP="00AA7219">
      <w:pPr>
        <w:rPr>
          <w:b/>
          <w:bCs/>
        </w:rPr>
      </w:pPr>
    </w:p>
    <w:p w14:paraId="11485120" w14:textId="77777777" w:rsidR="008D5B36" w:rsidRDefault="008D5B36" w:rsidP="00AA7219">
      <w:pPr>
        <w:rPr>
          <w:b/>
          <w:bCs/>
        </w:rPr>
      </w:pPr>
    </w:p>
    <w:p w14:paraId="1E5CF1A6" w14:textId="77777777" w:rsidR="008D5B36" w:rsidRPr="00274B66" w:rsidRDefault="008D5B36" w:rsidP="00274B66">
      <w:pPr>
        <w:pStyle w:val="Caption"/>
        <w:rPr>
          <w:i w:val="0"/>
          <w:color w:val="auto"/>
          <w:sz w:val="24"/>
        </w:rPr>
      </w:pPr>
      <w:bookmarkStart w:id="385" w:name="_Toc46500793"/>
      <w:r w:rsidRPr="00274B66">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34</w:t>
      </w:r>
      <w:r w:rsidR="001F5B78">
        <w:rPr>
          <w:b/>
          <w:i w:val="0"/>
          <w:color w:val="auto"/>
          <w:sz w:val="24"/>
        </w:rPr>
        <w:fldChar w:fldCharType="end"/>
      </w:r>
      <w:r w:rsidRPr="00274B66">
        <w:rPr>
          <w:i w:val="0"/>
          <w:color w:val="auto"/>
          <w:sz w:val="24"/>
        </w:rPr>
        <w:t xml:space="preserve">    ERD spectrum for the binary blend DM1105LPS annealed for 48 hours at 150°C under vacuum.</w:t>
      </w:r>
      <w:bookmarkEnd w:id="385"/>
    </w:p>
    <w:p w14:paraId="6EAF298B" w14:textId="77777777" w:rsidR="008D5B36" w:rsidRDefault="008D5B36" w:rsidP="00AA7219">
      <w:pPr>
        <w:spacing w:line="480" w:lineRule="auto"/>
      </w:pPr>
    </w:p>
    <w:p w14:paraId="50D9BB32" w14:textId="77777777" w:rsidR="008D5B36" w:rsidRDefault="008D5B36" w:rsidP="00AA7219">
      <w:pPr>
        <w:spacing w:line="480" w:lineRule="auto"/>
        <w:ind w:firstLine="720"/>
      </w:pPr>
    </w:p>
    <w:p w14:paraId="4BEF5730" w14:textId="0EFD6807" w:rsidR="008D5B36" w:rsidRPr="00AB135A" w:rsidRDefault="00E7540C" w:rsidP="00AA7219">
      <w:pPr>
        <w:rPr>
          <w:b/>
          <w:bCs/>
        </w:rPr>
      </w:pPr>
      <w:r>
        <w:rPr>
          <w:noProof/>
          <w:lang w:eastAsia="ko-KR"/>
        </w:rPr>
        <w:drawing>
          <wp:anchor distT="0" distB="0" distL="114300" distR="114300" simplePos="0" relativeHeight="251695616" behindDoc="1" locked="0" layoutInCell="1" allowOverlap="1" wp14:anchorId="1A62DEE2" wp14:editId="7FD7A5B7">
            <wp:simplePos x="0" y="0"/>
            <wp:positionH relativeFrom="column">
              <wp:posOffset>342900</wp:posOffset>
            </wp:positionH>
            <wp:positionV relativeFrom="paragraph">
              <wp:posOffset>114300</wp:posOffset>
            </wp:positionV>
            <wp:extent cx="4857750" cy="2695575"/>
            <wp:effectExtent l="0" t="0" r="0" b="0"/>
            <wp:wrapTight wrapText="bothSides">
              <wp:wrapPolygon edited="0">
                <wp:start x="0" y="0"/>
                <wp:lineTo x="0" y="21524"/>
                <wp:lineTo x="21515" y="21524"/>
                <wp:lineTo x="21515" y="0"/>
                <wp:lineTo x="0" y="0"/>
              </wp:wrapPolygon>
            </wp:wrapTight>
            <wp:docPr id="162" name="Picture 176" descr="FRES_DM520LPS_13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FRES_DM520LPS_13 hrs"/>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857750" cy="2695575"/>
                    </a:xfrm>
                    <a:prstGeom prst="rect">
                      <a:avLst/>
                    </a:prstGeom>
                    <a:noFill/>
                  </pic:spPr>
                </pic:pic>
              </a:graphicData>
            </a:graphic>
            <wp14:sizeRelH relativeFrom="page">
              <wp14:pctWidth>0</wp14:pctWidth>
            </wp14:sizeRelH>
            <wp14:sizeRelV relativeFrom="page">
              <wp14:pctHeight>0</wp14:pctHeight>
            </wp14:sizeRelV>
          </wp:anchor>
        </w:drawing>
      </w:r>
    </w:p>
    <w:p w14:paraId="37F0A71A" w14:textId="77777777" w:rsidR="008D5B36" w:rsidRDefault="008D5B36" w:rsidP="00AA7219">
      <w:pPr>
        <w:rPr>
          <w:b/>
          <w:bCs/>
        </w:rPr>
      </w:pPr>
    </w:p>
    <w:p w14:paraId="2647620B" w14:textId="77777777" w:rsidR="008D5B36" w:rsidRDefault="008D5B36" w:rsidP="00AA7219">
      <w:pPr>
        <w:rPr>
          <w:b/>
          <w:bCs/>
        </w:rPr>
      </w:pPr>
    </w:p>
    <w:p w14:paraId="1B89126B" w14:textId="77777777" w:rsidR="008D5B36" w:rsidRDefault="008D5B36" w:rsidP="00AA7219">
      <w:pPr>
        <w:rPr>
          <w:b/>
          <w:bCs/>
        </w:rPr>
      </w:pPr>
    </w:p>
    <w:p w14:paraId="74946537" w14:textId="77777777" w:rsidR="008D5B36" w:rsidRDefault="008D5B36" w:rsidP="00AA7219">
      <w:pPr>
        <w:rPr>
          <w:b/>
          <w:bCs/>
        </w:rPr>
      </w:pPr>
    </w:p>
    <w:p w14:paraId="7BFBE0B8" w14:textId="77777777" w:rsidR="008D5B36" w:rsidRDefault="008D5B36" w:rsidP="00AA7219">
      <w:pPr>
        <w:rPr>
          <w:b/>
          <w:bCs/>
        </w:rPr>
      </w:pPr>
    </w:p>
    <w:p w14:paraId="08E8E8DC" w14:textId="77777777" w:rsidR="008D5B36" w:rsidRDefault="008D5B36" w:rsidP="00AA7219">
      <w:pPr>
        <w:rPr>
          <w:b/>
          <w:bCs/>
        </w:rPr>
      </w:pPr>
    </w:p>
    <w:p w14:paraId="6A39F6B1" w14:textId="77777777" w:rsidR="008D5B36" w:rsidRDefault="008D5B36" w:rsidP="00AA7219">
      <w:pPr>
        <w:rPr>
          <w:b/>
          <w:bCs/>
        </w:rPr>
      </w:pPr>
    </w:p>
    <w:p w14:paraId="4CB9DC09" w14:textId="77777777" w:rsidR="008D5B36" w:rsidRDefault="008D5B36" w:rsidP="00AA7219">
      <w:pPr>
        <w:rPr>
          <w:b/>
          <w:bCs/>
        </w:rPr>
      </w:pPr>
    </w:p>
    <w:p w14:paraId="113B2927" w14:textId="77777777" w:rsidR="008D5B36" w:rsidRDefault="008D5B36" w:rsidP="00AA7219">
      <w:pPr>
        <w:rPr>
          <w:b/>
          <w:bCs/>
        </w:rPr>
      </w:pPr>
    </w:p>
    <w:p w14:paraId="25A67584" w14:textId="77777777" w:rsidR="008D5B36" w:rsidRDefault="008D5B36" w:rsidP="00AA7219">
      <w:pPr>
        <w:rPr>
          <w:b/>
          <w:bCs/>
        </w:rPr>
      </w:pPr>
    </w:p>
    <w:p w14:paraId="7DF71334" w14:textId="6389640B" w:rsidR="008D5B36" w:rsidRPr="00510681" w:rsidRDefault="008D5B36" w:rsidP="00510681">
      <w:pPr>
        <w:pStyle w:val="Caption"/>
        <w:rPr>
          <w:i w:val="0"/>
          <w:color w:val="auto"/>
          <w:sz w:val="24"/>
        </w:rPr>
      </w:pPr>
      <w:bookmarkStart w:id="386" w:name="_Toc46500794"/>
      <w:r w:rsidRPr="00510681">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35</w:t>
      </w:r>
      <w:r w:rsidR="001F5B78">
        <w:rPr>
          <w:b/>
          <w:i w:val="0"/>
          <w:color w:val="auto"/>
          <w:sz w:val="24"/>
        </w:rPr>
        <w:fldChar w:fldCharType="end"/>
      </w:r>
      <w:r w:rsidRPr="00510681">
        <w:rPr>
          <w:i w:val="0"/>
          <w:color w:val="auto"/>
          <w:sz w:val="24"/>
        </w:rPr>
        <w:t xml:space="preserve">   ERD spectrum for the binary blend DM</w:t>
      </w:r>
      <w:r w:rsidR="00287F27">
        <w:rPr>
          <w:i w:val="0"/>
          <w:color w:val="auto"/>
          <w:sz w:val="24"/>
        </w:rPr>
        <w:t>505</w:t>
      </w:r>
      <w:r w:rsidRPr="00510681">
        <w:rPr>
          <w:i w:val="0"/>
          <w:color w:val="auto"/>
          <w:sz w:val="24"/>
        </w:rPr>
        <w:t>LPS annealed for 13 hours at 150°C under vacuum.</w:t>
      </w:r>
      <w:bookmarkEnd w:id="386"/>
    </w:p>
    <w:p w14:paraId="0AA8B252" w14:textId="46DED4AD" w:rsidR="008D5B36" w:rsidRPr="00D6355F" w:rsidRDefault="00E7540C" w:rsidP="00AA7219">
      <w:pPr>
        <w:rPr>
          <w:b/>
          <w:bCs/>
        </w:rPr>
      </w:pPr>
      <w:r>
        <w:rPr>
          <w:noProof/>
          <w:lang w:eastAsia="ko-KR"/>
        </w:rPr>
        <w:lastRenderedPageBreak/>
        <w:drawing>
          <wp:anchor distT="0" distB="0" distL="114300" distR="114300" simplePos="0" relativeHeight="251696640" behindDoc="1" locked="0" layoutInCell="1" allowOverlap="1" wp14:anchorId="5E0D5626" wp14:editId="092761C7">
            <wp:simplePos x="0" y="0"/>
            <wp:positionH relativeFrom="column">
              <wp:align>center</wp:align>
            </wp:positionH>
            <wp:positionV relativeFrom="paragraph">
              <wp:posOffset>0</wp:posOffset>
            </wp:positionV>
            <wp:extent cx="4838700" cy="2686050"/>
            <wp:effectExtent l="0" t="0" r="0" b="0"/>
            <wp:wrapTight wrapText="bothSides">
              <wp:wrapPolygon edited="0">
                <wp:start x="0" y="0"/>
                <wp:lineTo x="0" y="21447"/>
                <wp:lineTo x="21515" y="21447"/>
                <wp:lineTo x="21515" y="0"/>
                <wp:lineTo x="0" y="0"/>
              </wp:wrapPolygon>
            </wp:wrapTight>
            <wp:docPr id="163" name="Picture 175" descr="FRES_DM520LPS_48 h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FRES_DM520LPS_48 hrs"/>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838700" cy="2686050"/>
                    </a:xfrm>
                    <a:prstGeom prst="rect">
                      <a:avLst/>
                    </a:prstGeom>
                    <a:noFill/>
                  </pic:spPr>
                </pic:pic>
              </a:graphicData>
            </a:graphic>
            <wp14:sizeRelH relativeFrom="page">
              <wp14:pctWidth>0</wp14:pctWidth>
            </wp14:sizeRelH>
            <wp14:sizeRelV relativeFrom="page">
              <wp14:pctHeight>0</wp14:pctHeight>
            </wp14:sizeRelV>
          </wp:anchor>
        </w:drawing>
      </w:r>
    </w:p>
    <w:p w14:paraId="04CDB428" w14:textId="77777777" w:rsidR="008D5B36" w:rsidRDefault="008D5B36" w:rsidP="00AA7219">
      <w:pPr>
        <w:rPr>
          <w:b/>
          <w:bCs/>
        </w:rPr>
      </w:pPr>
    </w:p>
    <w:p w14:paraId="62851721" w14:textId="77777777" w:rsidR="008D5B36" w:rsidRDefault="008D5B36" w:rsidP="00AA7219">
      <w:pPr>
        <w:rPr>
          <w:b/>
          <w:bCs/>
        </w:rPr>
      </w:pPr>
    </w:p>
    <w:p w14:paraId="26D53A76" w14:textId="77777777" w:rsidR="008D5B36" w:rsidRDefault="008D5B36" w:rsidP="00AA7219">
      <w:pPr>
        <w:rPr>
          <w:b/>
          <w:bCs/>
        </w:rPr>
      </w:pPr>
    </w:p>
    <w:p w14:paraId="5D3082CD" w14:textId="77777777" w:rsidR="008D5B36" w:rsidRDefault="008D5B36" w:rsidP="00AA7219">
      <w:pPr>
        <w:rPr>
          <w:b/>
          <w:bCs/>
        </w:rPr>
      </w:pPr>
    </w:p>
    <w:p w14:paraId="2916ECAF" w14:textId="77777777" w:rsidR="008D5B36" w:rsidRDefault="008D5B36" w:rsidP="00AA7219">
      <w:pPr>
        <w:rPr>
          <w:b/>
          <w:bCs/>
        </w:rPr>
      </w:pPr>
    </w:p>
    <w:p w14:paraId="6F82B2DD" w14:textId="77777777" w:rsidR="008D5B36" w:rsidRDefault="008D5B36" w:rsidP="00AA7219">
      <w:pPr>
        <w:rPr>
          <w:b/>
          <w:bCs/>
        </w:rPr>
      </w:pPr>
    </w:p>
    <w:p w14:paraId="0414B875" w14:textId="77777777" w:rsidR="008D5B36" w:rsidRDefault="008D5B36" w:rsidP="00AA7219">
      <w:pPr>
        <w:rPr>
          <w:b/>
          <w:bCs/>
        </w:rPr>
      </w:pPr>
    </w:p>
    <w:p w14:paraId="29F510D6" w14:textId="77777777" w:rsidR="008D5B36" w:rsidRDefault="008D5B36" w:rsidP="00AA7219">
      <w:pPr>
        <w:rPr>
          <w:b/>
          <w:bCs/>
        </w:rPr>
      </w:pPr>
    </w:p>
    <w:p w14:paraId="39939B4A" w14:textId="77777777" w:rsidR="008D5B36" w:rsidRDefault="008D5B36" w:rsidP="00AA7219">
      <w:pPr>
        <w:rPr>
          <w:b/>
          <w:bCs/>
        </w:rPr>
      </w:pPr>
    </w:p>
    <w:p w14:paraId="6EB92C8A" w14:textId="1A59B5B7" w:rsidR="008D5B36" w:rsidRPr="00510681" w:rsidRDefault="008D5B36" w:rsidP="00510681">
      <w:pPr>
        <w:pStyle w:val="Caption"/>
        <w:rPr>
          <w:i w:val="0"/>
          <w:color w:val="auto"/>
          <w:sz w:val="24"/>
        </w:rPr>
      </w:pPr>
      <w:bookmarkStart w:id="387" w:name="_Toc46500795"/>
      <w:r w:rsidRPr="00510681">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36</w:t>
      </w:r>
      <w:r w:rsidR="001F5B78">
        <w:rPr>
          <w:b/>
          <w:i w:val="0"/>
          <w:color w:val="auto"/>
          <w:sz w:val="24"/>
        </w:rPr>
        <w:fldChar w:fldCharType="end"/>
      </w:r>
      <w:r w:rsidRPr="00510681">
        <w:rPr>
          <w:i w:val="0"/>
          <w:color w:val="auto"/>
          <w:sz w:val="24"/>
        </w:rPr>
        <w:t xml:space="preserve">    ERD spectrum for the binary blend DM</w:t>
      </w:r>
      <w:r w:rsidR="00287F27">
        <w:rPr>
          <w:i w:val="0"/>
          <w:color w:val="auto"/>
          <w:sz w:val="24"/>
        </w:rPr>
        <w:t>505</w:t>
      </w:r>
      <w:r w:rsidRPr="00510681">
        <w:rPr>
          <w:i w:val="0"/>
          <w:color w:val="auto"/>
          <w:sz w:val="24"/>
        </w:rPr>
        <w:t>LPS annealed for 48 hours at 150°C under vacuum.</w:t>
      </w:r>
      <w:bookmarkEnd w:id="387"/>
    </w:p>
    <w:p w14:paraId="50EE8EFC" w14:textId="5947351D" w:rsidR="008D5B36" w:rsidRDefault="008D5B36" w:rsidP="00AA7219">
      <w:pPr>
        <w:spacing w:line="480" w:lineRule="auto"/>
      </w:pPr>
    </w:p>
    <w:p w14:paraId="1BCD8AC1" w14:textId="3750D333" w:rsidR="00413760" w:rsidRDefault="00413760" w:rsidP="00AA7219">
      <w:pPr>
        <w:spacing w:line="480" w:lineRule="auto"/>
      </w:pPr>
    </w:p>
    <w:p w14:paraId="32C31123" w14:textId="032BCFB2" w:rsidR="00413760" w:rsidRDefault="00413760" w:rsidP="00AA7219">
      <w:pPr>
        <w:spacing w:line="480" w:lineRule="auto"/>
      </w:pPr>
    </w:p>
    <w:p w14:paraId="42CB8850" w14:textId="0CA4FE5E" w:rsidR="00413760" w:rsidRDefault="00413760" w:rsidP="00AA7219">
      <w:pPr>
        <w:spacing w:line="480" w:lineRule="auto"/>
      </w:pPr>
    </w:p>
    <w:p w14:paraId="30BF21C2" w14:textId="0D215ACC" w:rsidR="00413760" w:rsidRDefault="00413760" w:rsidP="00AA7219">
      <w:pPr>
        <w:spacing w:line="480" w:lineRule="auto"/>
      </w:pPr>
    </w:p>
    <w:p w14:paraId="53A5079E" w14:textId="34404CFF" w:rsidR="00413760" w:rsidRDefault="00413760" w:rsidP="00AA7219">
      <w:pPr>
        <w:spacing w:line="480" w:lineRule="auto"/>
      </w:pPr>
    </w:p>
    <w:p w14:paraId="21D6B2FF" w14:textId="359B2BA0" w:rsidR="00413760" w:rsidRDefault="00413760" w:rsidP="00AA7219">
      <w:pPr>
        <w:spacing w:line="480" w:lineRule="auto"/>
      </w:pPr>
    </w:p>
    <w:p w14:paraId="1CE5657B" w14:textId="2C660DEE" w:rsidR="00413760" w:rsidRDefault="00413760" w:rsidP="00AA7219">
      <w:pPr>
        <w:spacing w:line="480" w:lineRule="auto"/>
      </w:pPr>
    </w:p>
    <w:p w14:paraId="62311CEE" w14:textId="4AB73E82" w:rsidR="00413760" w:rsidRDefault="00413760" w:rsidP="00AA7219">
      <w:pPr>
        <w:spacing w:line="480" w:lineRule="auto"/>
      </w:pPr>
    </w:p>
    <w:p w14:paraId="72E5E627" w14:textId="77777777" w:rsidR="00413760" w:rsidRDefault="00413760" w:rsidP="00AA7219">
      <w:pPr>
        <w:spacing w:line="480" w:lineRule="auto"/>
      </w:pPr>
    </w:p>
    <w:p w14:paraId="41B45B7A" w14:textId="77777777" w:rsidR="008D5B36" w:rsidRDefault="008D5B36" w:rsidP="00AA7219">
      <w:pPr>
        <w:ind w:left="1080" w:hanging="360"/>
        <w:outlineLvl w:val="2"/>
        <w:rPr>
          <w:b/>
        </w:rPr>
      </w:pPr>
      <w:bookmarkStart w:id="388" w:name="_Toc46500627"/>
      <w:r>
        <w:rPr>
          <w:b/>
        </w:rPr>
        <w:lastRenderedPageBreak/>
        <w:t xml:space="preserve">D.  </w:t>
      </w:r>
      <w:bookmarkStart w:id="389" w:name="_Toc459154968"/>
      <w:r>
        <w:rPr>
          <w:b/>
        </w:rPr>
        <w:t xml:space="preserve">Neutron Reflectivity Fit Parameters for Binary Blends of </w:t>
      </w:r>
      <w:r w:rsidRPr="00B24AFF">
        <w:rPr>
          <w:b/>
        </w:rPr>
        <w:t xml:space="preserve">HyperMacs and DendriMacs </w:t>
      </w:r>
      <w:r>
        <w:rPr>
          <w:b/>
        </w:rPr>
        <w:t>in a Linear Matrix</w:t>
      </w:r>
      <w:bookmarkEnd w:id="388"/>
      <w:bookmarkEnd w:id="389"/>
    </w:p>
    <w:p w14:paraId="39946869" w14:textId="7BE8E40C" w:rsidR="008D5B36" w:rsidRPr="00D5480D" w:rsidRDefault="008D5B36" w:rsidP="00D5480D">
      <w:pPr>
        <w:pStyle w:val="Caption"/>
        <w:rPr>
          <w:i w:val="0"/>
          <w:color w:val="auto"/>
          <w:sz w:val="24"/>
        </w:rPr>
      </w:pPr>
      <w:bookmarkStart w:id="390" w:name="_Toc46500673"/>
      <w:r w:rsidRPr="00D5480D">
        <w:rPr>
          <w:b/>
          <w:i w:val="0"/>
          <w:color w:val="auto"/>
          <w:sz w:val="24"/>
        </w:rPr>
        <w:t>Table A</w:t>
      </w:r>
      <w:r>
        <w:rPr>
          <w:b/>
          <w:i w:val="0"/>
          <w:color w:val="auto"/>
          <w:sz w:val="24"/>
        </w:rPr>
        <w:t>.</w:t>
      </w:r>
      <w:r w:rsidR="001F5B78">
        <w:rPr>
          <w:b/>
          <w:i w:val="0"/>
          <w:color w:val="auto"/>
          <w:sz w:val="24"/>
        </w:rPr>
        <w:fldChar w:fldCharType="begin"/>
      </w:r>
      <w:r>
        <w:rPr>
          <w:b/>
          <w:i w:val="0"/>
          <w:color w:val="auto"/>
          <w:sz w:val="24"/>
        </w:rPr>
        <w:instrText xml:space="preserve"> SEQ Table_Apx \* ARABIC \s 1 </w:instrText>
      </w:r>
      <w:r w:rsidR="001F5B78">
        <w:rPr>
          <w:b/>
          <w:i w:val="0"/>
          <w:color w:val="auto"/>
          <w:sz w:val="24"/>
        </w:rPr>
        <w:fldChar w:fldCharType="separate"/>
      </w:r>
      <w:r w:rsidR="006755BA">
        <w:rPr>
          <w:b/>
          <w:i w:val="0"/>
          <w:noProof/>
          <w:color w:val="auto"/>
          <w:sz w:val="24"/>
        </w:rPr>
        <w:t>1</w:t>
      </w:r>
      <w:r w:rsidR="001F5B78">
        <w:rPr>
          <w:b/>
          <w:i w:val="0"/>
          <w:color w:val="auto"/>
          <w:sz w:val="24"/>
        </w:rPr>
        <w:fldChar w:fldCharType="end"/>
      </w:r>
      <w:r w:rsidRPr="00D5480D">
        <w:rPr>
          <w:i w:val="0"/>
          <w:color w:val="auto"/>
          <w:sz w:val="24"/>
        </w:rPr>
        <w:t xml:space="preserve">   Neutron reflectivity fit parameters for the binary blend HM373LPS.</w:t>
      </w:r>
      <w:bookmarkEnd w:id="390"/>
    </w:p>
    <w:tbl>
      <w:tblPr>
        <w:tblpPr w:leftFromText="180" w:rightFromText="180" w:vertAnchor="page" w:horzAnchor="margin" w:tblpY="2859"/>
        <w:tblW w:w="9108" w:type="dxa"/>
        <w:tblLayout w:type="fixed"/>
        <w:tblCellMar>
          <w:left w:w="91" w:type="dxa"/>
          <w:right w:w="91" w:type="dxa"/>
        </w:tblCellMar>
        <w:tblLook w:val="0000" w:firstRow="0" w:lastRow="0" w:firstColumn="0" w:lastColumn="0" w:noHBand="0" w:noVBand="0"/>
      </w:tblPr>
      <w:tblGrid>
        <w:gridCol w:w="955"/>
        <w:gridCol w:w="1041"/>
        <w:gridCol w:w="694"/>
        <w:gridCol w:w="694"/>
        <w:gridCol w:w="667"/>
        <w:gridCol w:w="1080"/>
        <w:gridCol w:w="900"/>
        <w:gridCol w:w="1080"/>
        <w:gridCol w:w="540"/>
        <w:gridCol w:w="763"/>
        <w:gridCol w:w="694"/>
      </w:tblGrid>
      <w:tr w:rsidR="00F5623D" w:rsidRPr="00F920F6" w14:paraId="5ACFF2E1" w14:textId="77777777" w:rsidTr="00F5623D">
        <w:trPr>
          <w:cantSplit/>
          <w:trHeight w:val="825"/>
        </w:trPr>
        <w:tc>
          <w:tcPr>
            <w:tcW w:w="955" w:type="dxa"/>
            <w:tcBorders>
              <w:top w:val="single" w:sz="12" w:space="0" w:color="000000"/>
              <w:bottom w:val="single" w:sz="12" w:space="0" w:color="000000"/>
            </w:tcBorders>
          </w:tcPr>
          <w:p w14:paraId="4E3E8B5D" w14:textId="77777777" w:rsidR="00F5623D" w:rsidRPr="00ED18D1" w:rsidRDefault="00F5623D" w:rsidP="00F5623D">
            <w:pPr>
              <w:numPr>
                <w:ilvl w:val="12"/>
                <w:numId w:val="0"/>
              </w:numPr>
              <w:spacing w:before="96" w:after="51"/>
              <w:jc w:val="center"/>
              <w:rPr>
                <w:b/>
                <w:bCs/>
                <w:iCs/>
                <w:sz w:val="22"/>
                <w:szCs w:val="22"/>
              </w:rPr>
            </w:pPr>
            <w:r w:rsidRPr="00ED18D1">
              <w:rPr>
                <w:sz w:val="22"/>
                <w:szCs w:val="22"/>
              </w:rPr>
              <w:br w:type="page"/>
            </w:r>
            <w:r w:rsidRPr="00ED18D1">
              <w:rPr>
                <w:b/>
                <w:bCs/>
                <w:iCs/>
                <w:sz w:val="22"/>
                <w:szCs w:val="22"/>
              </w:rPr>
              <w:t>Anneal Times</w:t>
            </w:r>
          </w:p>
          <w:p w14:paraId="50755AC2" w14:textId="77777777" w:rsidR="00F5623D" w:rsidRPr="00ED18D1" w:rsidRDefault="00F5623D" w:rsidP="00F5623D">
            <w:pPr>
              <w:numPr>
                <w:ilvl w:val="12"/>
                <w:numId w:val="0"/>
              </w:numPr>
              <w:spacing w:before="96" w:after="51"/>
              <w:jc w:val="center"/>
              <w:rPr>
                <w:sz w:val="22"/>
                <w:szCs w:val="22"/>
              </w:rPr>
            </w:pPr>
            <w:r w:rsidRPr="00ED18D1">
              <w:rPr>
                <w:b/>
                <w:bCs/>
                <w:iCs/>
                <w:sz w:val="22"/>
                <w:szCs w:val="22"/>
              </w:rPr>
              <w:t xml:space="preserve">(Secs) </w:t>
            </w:r>
          </w:p>
        </w:tc>
        <w:tc>
          <w:tcPr>
            <w:tcW w:w="1041" w:type="dxa"/>
            <w:tcBorders>
              <w:top w:val="single" w:sz="12" w:space="0" w:color="000000"/>
              <w:bottom w:val="single" w:sz="12" w:space="0" w:color="000000"/>
            </w:tcBorders>
          </w:tcPr>
          <w:p w14:paraId="41279480"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a</w:t>
            </w:r>
            <w:r w:rsidRPr="00ED18D1">
              <w:rPr>
                <w:b/>
                <w:bCs/>
                <w:iCs/>
                <w:sz w:val="22"/>
                <w:szCs w:val="22"/>
              </w:rPr>
              <w:t>d</w:t>
            </w:r>
            <w:r w:rsidRPr="00ED18D1">
              <w:rPr>
                <w:b/>
                <w:bCs/>
                <w:iCs/>
                <w:sz w:val="22"/>
                <w:szCs w:val="22"/>
                <w:vertAlign w:val="subscript"/>
              </w:rPr>
              <w:t>T</w:t>
            </w:r>
            <w:r w:rsidRPr="00ED18D1">
              <w:rPr>
                <w:b/>
                <w:bCs/>
                <w:iCs/>
                <w:sz w:val="22"/>
                <w:szCs w:val="22"/>
              </w:rPr>
              <w:t xml:space="preserve"> </w:t>
            </w:r>
          </w:p>
          <w:p w14:paraId="2678CC0B"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rPr>
              <w:t>(Å)</w:t>
            </w:r>
          </w:p>
        </w:tc>
        <w:tc>
          <w:tcPr>
            <w:tcW w:w="694" w:type="dxa"/>
            <w:tcBorders>
              <w:top w:val="single" w:sz="12" w:space="0" w:color="000000"/>
              <w:bottom w:val="single" w:sz="12" w:space="0" w:color="000000"/>
            </w:tcBorders>
          </w:tcPr>
          <w:p w14:paraId="033877CC"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b</w:t>
            </w:r>
            <w:r w:rsidRPr="00ED18D1">
              <w:rPr>
                <w:b/>
                <w:bCs/>
                <w:iCs/>
                <w:sz w:val="22"/>
                <w:szCs w:val="22"/>
              </w:rPr>
              <w:t>d</w:t>
            </w:r>
            <w:r w:rsidRPr="00ED18D1">
              <w:rPr>
                <w:b/>
                <w:bCs/>
                <w:iCs/>
                <w:sz w:val="22"/>
                <w:szCs w:val="22"/>
                <w:vertAlign w:val="subscript"/>
              </w:rPr>
              <w:t>T</w:t>
            </w:r>
            <w:r w:rsidRPr="00ED18D1">
              <w:rPr>
                <w:b/>
                <w:bCs/>
                <w:iCs/>
                <w:sz w:val="22"/>
                <w:szCs w:val="22"/>
              </w:rPr>
              <w:t xml:space="preserve"> </w:t>
            </w:r>
          </w:p>
          <w:p w14:paraId="2858909F"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rPr>
              <w:t>(Å)</w:t>
            </w:r>
          </w:p>
        </w:tc>
        <w:tc>
          <w:tcPr>
            <w:tcW w:w="694" w:type="dxa"/>
            <w:tcBorders>
              <w:top w:val="single" w:sz="12" w:space="0" w:color="000000"/>
              <w:bottom w:val="single" w:sz="12" w:space="0" w:color="000000"/>
            </w:tcBorders>
          </w:tcPr>
          <w:p w14:paraId="68B0F07D"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b</w:t>
            </w:r>
            <w:r w:rsidRPr="00ED18D1">
              <w:rPr>
                <w:b/>
                <w:bCs/>
                <w:iCs/>
                <w:sz w:val="22"/>
                <w:szCs w:val="22"/>
              </w:rPr>
              <w:t>d</w:t>
            </w:r>
            <w:r w:rsidRPr="00ED18D1">
              <w:rPr>
                <w:b/>
                <w:bCs/>
                <w:iCs/>
                <w:sz w:val="22"/>
                <w:szCs w:val="22"/>
                <w:vertAlign w:val="subscript"/>
              </w:rPr>
              <w:t>air</w:t>
            </w:r>
            <w:r w:rsidRPr="00ED18D1">
              <w:rPr>
                <w:b/>
                <w:bCs/>
                <w:iCs/>
                <w:sz w:val="22"/>
                <w:szCs w:val="22"/>
              </w:rPr>
              <w:t xml:space="preserve"> </w:t>
            </w:r>
          </w:p>
          <w:p w14:paraId="6706DC40"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rPr>
              <w:t>(Å)</w:t>
            </w:r>
          </w:p>
        </w:tc>
        <w:tc>
          <w:tcPr>
            <w:tcW w:w="667" w:type="dxa"/>
            <w:tcBorders>
              <w:top w:val="single" w:sz="12" w:space="0" w:color="000000"/>
              <w:bottom w:val="single" w:sz="12" w:space="0" w:color="000000"/>
            </w:tcBorders>
          </w:tcPr>
          <w:p w14:paraId="0D3C7239"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b</w:t>
            </w:r>
            <w:r w:rsidRPr="00ED18D1">
              <w:rPr>
                <w:b/>
                <w:bCs/>
                <w:iCs/>
                <w:sz w:val="22"/>
                <w:szCs w:val="22"/>
              </w:rPr>
              <w:t>d</w:t>
            </w:r>
            <w:r w:rsidRPr="00ED18D1">
              <w:rPr>
                <w:b/>
                <w:bCs/>
                <w:iCs/>
                <w:sz w:val="22"/>
                <w:szCs w:val="22"/>
                <w:vertAlign w:val="subscript"/>
              </w:rPr>
              <w:t>Si</w:t>
            </w:r>
          </w:p>
          <w:p w14:paraId="62F6A88E"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rPr>
              <w:t>(Å)</w:t>
            </w:r>
          </w:p>
        </w:tc>
        <w:tc>
          <w:tcPr>
            <w:tcW w:w="1080" w:type="dxa"/>
            <w:tcBorders>
              <w:top w:val="single" w:sz="12" w:space="0" w:color="000000"/>
              <w:bottom w:val="single" w:sz="12" w:space="0" w:color="000000"/>
            </w:tcBorders>
          </w:tcPr>
          <w:p w14:paraId="2BAD441A"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e</w:t>
            </w:r>
            <w:r w:rsidRPr="00ED18D1">
              <w:rPr>
                <w:b/>
                <w:bCs/>
                <w:iCs/>
                <w:sz w:val="22"/>
                <w:szCs w:val="22"/>
              </w:rPr>
              <w:t>(b/V)</w:t>
            </w:r>
            <w:r w:rsidRPr="00ED18D1">
              <w:rPr>
                <w:b/>
                <w:bCs/>
                <w:iCs/>
                <w:sz w:val="22"/>
                <w:szCs w:val="22"/>
                <w:vertAlign w:val="subscript"/>
              </w:rPr>
              <w:t>air</w:t>
            </w:r>
          </w:p>
          <w:p w14:paraId="311A5E3B" w14:textId="77777777" w:rsidR="00F5623D" w:rsidRDefault="00F5623D" w:rsidP="00F5623D">
            <w:pPr>
              <w:numPr>
                <w:ilvl w:val="12"/>
                <w:numId w:val="0"/>
              </w:numPr>
              <w:spacing w:before="96" w:after="51"/>
              <w:jc w:val="center"/>
              <w:rPr>
                <w:b/>
                <w:bCs/>
                <w:iCs/>
                <w:sz w:val="22"/>
                <w:szCs w:val="22"/>
                <w:vertAlign w:val="superscript"/>
              </w:rPr>
            </w:pPr>
            <w:r w:rsidRPr="00ED18D1">
              <w:rPr>
                <w:b/>
                <w:bCs/>
                <w:iCs/>
                <w:sz w:val="22"/>
                <w:szCs w:val="22"/>
              </w:rPr>
              <w:t>x10</w:t>
            </w:r>
            <w:r w:rsidRPr="00ED18D1">
              <w:rPr>
                <w:b/>
                <w:bCs/>
                <w:iCs/>
                <w:sz w:val="22"/>
                <w:szCs w:val="22"/>
                <w:vertAlign w:val="superscript"/>
              </w:rPr>
              <w:t>-6</w:t>
            </w:r>
          </w:p>
          <w:p w14:paraId="5B9DCD88"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 xml:space="preserve"> </w:t>
            </w:r>
            <w:r w:rsidRPr="00ED18D1">
              <w:rPr>
                <w:b/>
                <w:bCs/>
                <w:iCs/>
                <w:sz w:val="22"/>
                <w:szCs w:val="22"/>
              </w:rPr>
              <w:t>(Å</w:t>
            </w:r>
            <w:r w:rsidRPr="00ED18D1">
              <w:rPr>
                <w:b/>
                <w:bCs/>
                <w:iCs/>
                <w:sz w:val="22"/>
                <w:szCs w:val="22"/>
                <w:vertAlign w:val="superscript"/>
              </w:rPr>
              <w:t>-2</w:t>
            </w:r>
            <w:r w:rsidRPr="00ED18D1">
              <w:rPr>
                <w:b/>
                <w:bCs/>
                <w:iCs/>
                <w:sz w:val="22"/>
                <w:szCs w:val="22"/>
              </w:rPr>
              <w:t>)</w:t>
            </w:r>
          </w:p>
        </w:tc>
        <w:tc>
          <w:tcPr>
            <w:tcW w:w="900" w:type="dxa"/>
            <w:tcBorders>
              <w:top w:val="single" w:sz="12" w:space="0" w:color="000000"/>
              <w:bottom w:val="single" w:sz="12" w:space="0" w:color="000000"/>
            </w:tcBorders>
          </w:tcPr>
          <w:p w14:paraId="4FE2BAEA"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e</w:t>
            </w:r>
            <w:r w:rsidRPr="00ED18D1">
              <w:rPr>
                <w:b/>
                <w:bCs/>
                <w:iCs/>
                <w:sz w:val="22"/>
                <w:szCs w:val="22"/>
              </w:rPr>
              <w:t>(b/V)</w:t>
            </w:r>
            <w:r w:rsidRPr="00ED18D1">
              <w:rPr>
                <w:b/>
                <w:bCs/>
                <w:iCs/>
                <w:sz w:val="22"/>
                <w:szCs w:val="22"/>
                <w:vertAlign w:val="subscript"/>
              </w:rPr>
              <w:t>Si</w:t>
            </w:r>
          </w:p>
          <w:p w14:paraId="48297B0C" w14:textId="77777777" w:rsidR="00F5623D" w:rsidRDefault="00F5623D" w:rsidP="00F5623D">
            <w:pPr>
              <w:numPr>
                <w:ilvl w:val="12"/>
                <w:numId w:val="0"/>
              </w:numPr>
              <w:spacing w:before="96" w:after="51"/>
              <w:jc w:val="center"/>
              <w:rPr>
                <w:b/>
                <w:bCs/>
                <w:iCs/>
                <w:sz w:val="22"/>
                <w:szCs w:val="22"/>
                <w:vertAlign w:val="superscript"/>
              </w:rPr>
            </w:pPr>
            <w:r w:rsidRPr="00ED18D1">
              <w:rPr>
                <w:b/>
                <w:bCs/>
                <w:iCs/>
                <w:sz w:val="22"/>
                <w:szCs w:val="22"/>
              </w:rPr>
              <w:t>x10</w:t>
            </w:r>
            <w:r w:rsidRPr="00ED18D1">
              <w:rPr>
                <w:b/>
                <w:bCs/>
                <w:iCs/>
                <w:sz w:val="22"/>
                <w:szCs w:val="22"/>
                <w:vertAlign w:val="superscript"/>
              </w:rPr>
              <w:t>-6</w:t>
            </w:r>
          </w:p>
          <w:p w14:paraId="7A62659B"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rPr>
              <w:t>(Å</w:t>
            </w:r>
            <w:r w:rsidRPr="00ED18D1">
              <w:rPr>
                <w:b/>
                <w:bCs/>
                <w:iCs/>
                <w:sz w:val="22"/>
                <w:szCs w:val="22"/>
                <w:vertAlign w:val="superscript"/>
              </w:rPr>
              <w:t>-2</w:t>
            </w:r>
            <w:r w:rsidRPr="00ED18D1">
              <w:rPr>
                <w:b/>
                <w:bCs/>
                <w:iCs/>
                <w:sz w:val="22"/>
                <w:szCs w:val="22"/>
              </w:rPr>
              <w:t>)</w:t>
            </w:r>
          </w:p>
        </w:tc>
        <w:tc>
          <w:tcPr>
            <w:tcW w:w="1080" w:type="dxa"/>
            <w:tcBorders>
              <w:top w:val="single" w:sz="12" w:space="0" w:color="000000"/>
              <w:bottom w:val="single" w:sz="12" w:space="0" w:color="000000"/>
            </w:tcBorders>
          </w:tcPr>
          <w:p w14:paraId="2BE0DAE1"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e</w:t>
            </w:r>
            <w:r w:rsidRPr="00ED18D1">
              <w:rPr>
                <w:b/>
                <w:bCs/>
                <w:iCs/>
                <w:sz w:val="22"/>
                <w:szCs w:val="22"/>
              </w:rPr>
              <w:t>(b/V)</w:t>
            </w:r>
            <w:r w:rsidRPr="00ED18D1">
              <w:rPr>
                <w:b/>
                <w:bCs/>
                <w:iCs/>
                <w:sz w:val="22"/>
                <w:szCs w:val="22"/>
                <w:vertAlign w:val="subscript"/>
              </w:rPr>
              <w:t>res.</w:t>
            </w:r>
          </w:p>
          <w:p w14:paraId="6C39AF0B" w14:textId="77777777" w:rsidR="00F5623D" w:rsidRDefault="00F5623D" w:rsidP="00F5623D">
            <w:pPr>
              <w:numPr>
                <w:ilvl w:val="12"/>
                <w:numId w:val="0"/>
              </w:numPr>
              <w:spacing w:before="96" w:after="51"/>
              <w:jc w:val="center"/>
              <w:rPr>
                <w:b/>
                <w:bCs/>
                <w:iCs/>
                <w:sz w:val="22"/>
                <w:szCs w:val="22"/>
                <w:vertAlign w:val="superscript"/>
              </w:rPr>
            </w:pPr>
            <w:r w:rsidRPr="00ED18D1">
              <w:rPr>
                <w:b/>
                <w:bCs/>
                <w:iCs/>
                <w:sz w:val="22"/>
                <w:szCs w:val="22"/>
              </w:rPr>
              <w:t>x10</w:t>
            </w:r>
            <w:r w:rsidRPr="00ED18D1">
              <w:rPr>
                <w:b/>
                <w:bCs/>
                <w:iCs/>
                <w:sz w:val="22"/>
                <w:szCs w:val="22"/>
                <w:vertAlign w:val="superscript"/>
              </w:rPr>
              <w:t>-6</w:t>
            </w:r>
          </w:p>
          <w:p w14:paraId="7BFD39DF"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rPr>
              <w:t>(Å</w:t>
            </w:r>
            <w:r w:rsidRPr="00ED18D1">
              <w:rPr>
                <w:b/>
                <w:bCs/>
                <w:iCs/>
                <w:sz w:val="22"/>
                <w:szCs w:val="22"/>
                <w:vertAlign w:val="superscript"/>
              </w:rPr>
              <w:t>-2</w:t>
            </w:r>
            <w:r w:rsidRPr="00ED18D1">
              <w:rPr>
                <w:b/>
                <w:bCs/>
                <w:iCs/>
                <w:sz w:val="22"/>
                <w:szCs w:val="22"/>
              </w:rPr>
              <w:t>)</w:t>
            </w:r>
          </w:p>
        </w:tc>
        <w:tc>
          <w:tcPr>
            <w:tcW w:w="540" w:type="dxa"/>
            <w:tcBorders>
              <w:top w:val="single" w:sz="12" w:space="0" w:color="000000"/>
              <w:bottom w:val="single" w:sz="12" w:space="0" w:color="000000"/>
            </w:tcBorders>
          </w:tcPr>
          <w:p w14:paraId="3CA20A09"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f</w:t>
            </w:r>
            <w:r w:rsidRPr="00ED18D1">
              <w:rPr>
                <w:b/>
                <w:bCs/>
                <w:iCs/>
                <w:sz w:val="22"/>
                <w:szCs w:val="22"/>
              </w:rPr>
              <w:t>σ</w:t>
            </w:r>
            <w:r w:rsidRPr="00ED18D1">
              <w:rPr>
                <w:b/>
                <w:bCs/>
                <w:iCs/>
                <w:sz w:val="22"/>
                <w:szCs w:val="22"/>
                <w:vertAlign w:val="subscript"/>
              </w:rPr>
              <w:t>air</w:t>
            </w:r>
          </w:p>
          <w:p w14:paraId="2F67D602"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rPr>
              <w:t>(Å)</w:t>
            </w:r>
          </w:p>
        </w:tc>
        <w:tc>
          <w:tcPr>
            <w:tcW w:w="763" w:type="dxa"/>
            <w:tcBorders>
              <w:top w:val="single" w:sz="12" w:space="0" w:color="000000"/>
              <w:bottom w:val="single" w:sz="12" w:space="0" w:color="000000"/>
            </w:tcBorders>
          </w:tcPr>
          <w:p w14:paraId="3D89E34B"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f</w:t>
            </w:r>
            <w:r w:rsidRPr="00ED18D1">
              <w:rPr>
                <w:b/>
                <w:bCs/>
                <w:iCs/>
                <w:sz w:val="22"/>
                <w:szCs w:val="22"/>
              </w:rPr>
              <w:t>σ</w:t>
            </w:r>
            <w:r w:rsidRPr="00ED18D1">
              <w:rPr>
                <w:b/>
                <w:bCs/>
                <w:iCs/>
                <w:sz w:val="22"/>
                <w:szCs w:val="22"/>
                <w:vertAlign w:val="subscript"/>
              </w:rPr>
              <w:t>sub</w:t>
            </w:r>
          </w:p>
          <w:p w14:paraId="6DE1828B"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rPr>
              <w:t>(Å)</w:t>
            </w:r>
          </w:p>
        </w:tc>
        <w:tc>
          <w:tcPr>
            <w:tcW w:w="694" w:type="dxa"/>
            <w:tcBorders>
              <w:top w:val="single" w:sz="12" w:space="0" w:color="000000"/>
              <w:bottom w:val="single" w:sz="12" w:space="0" w:color="000000"/>
            </w:tcBorders>
          </w:tcPr>
          <w:p w14:paraId="7F5A0794" w14:textId="77777777" w:rsidR="00F5623D" w:rsidRPr="00ED18D1" w:rsidRDefault="00F5623D" w:rsidP="00F5623D">
            <w:pPr>
              <w:numPr>
                <w:ilvl w:val="12"/>
                <w:numId w:val="0"/>
              </w:numPr>
              <w:spacing w:before="96" w:after="51"/>
              <w:jc w:val="center"/>
              <w:rPr>
                <w:b/>
                <w:bCs/>
                <w:iCs/>
                <w:sz w:val="22"/>
                <w:szCs w:val="22"/>
              </w:rPr>
            </w:pPr>
            <w:r w:rsidRPr="00ED18D1">
              <w:rPr>
                <w:b/>
                <w:bCs/>
                <w:iCs/>
                <w:sz w:val="22"/>
                <w:szCs w:val="22"/>
                <w:vertAlign w:val="superscript"/>
              </w:rPr>
              <w:t>f</w:t>
            </w:r>
            <w:r w:rsidRPr="00ED18D1">
              <w:rPr>
                <w:b/>
                <w:bCs/>
                <w:iCs/>
                <w:sz w:val="22"/>
                <w:szCs w:val="22"/>
              </w:rPr>
              <w:t>σ</w:t>
            </w:r>
            <w:r w:rsidRPr="00ED18D1">
              <w:rPr>
                <w:b/>
                <w:bCs/>
                <w:iCs/>
                <w:sz w:val="22"/>
                <w:szCs w:val="22"/>
                <w:vertAlign w:val="subscript"/>
              </w:rPr>
              <w:t>res.</w:t>
            </w:r>
          </w:p>
          <w:p w14:paraId="3BE1A6FC" w14:textId="77777777" w:rsidR="00F5623D" w:rsidRPr="00ED18D1" w:rsidRDefault="00F5623D" w:rsidP="00F5623D">
            <w:pPr>
              <w:numPr>
                <w:ilvl w:val="12"/>
                <w:numId w:val="0"/>
              </w:numPr>
              <w:spacing w:before="96" w:after="51"/>
              <w:jc w:val="center"/>
              <w:rPr>
                <w:sz w:val="22"/>
                <w:szCs w:val="22"/>
              </w:rPr>
            </w:pPr>
            <w:r w:rsidRPr="00ED18D1">
              <w:rPr>
                <w:b/>
                <w:bCs/>
                <w:iCs/>
                <w:sz w:val="22"/>
                <w:szCs w:val="22"/>
              </w:rPr>
              <w:t>(Å)</w:t>
            </w:r>
          </w:p>
        </w:tc>
      </w:tr>
      <w:tr w:rsidR="00F5623D" w:rsidRPr="00F920F6" w14:paraId="741B0872" w14:textId="77777777" w:rsidTr="00F5623D">
        <w:trPr>
          <w:cantSplit/>
          <w:trHeight w:val="4673"/>
        </w:trPr>
        <w:tc>
          <w:tcPr>
            <w:tcW w:w="955" w:type="dxa"/>
            <w:tcBorders>
              <w:top w:val="single" w:sz="12" w:space="0" w:color="000000"/>
              <w:bottom w:val="single" w:sz="12" w:space="0" w:color="000000"/>
            </w:tcBorders>
          </w:tcPr>
          <w:p w14:paraId="76A579B3" w14:textId="77777777" w:rsidR="00F5623D" w:rsidRPr="00ED18D1" w:rsidRDefault="00F5623D" w:rsidP="00F5623D">
            <w:pPr>
              <w:numPr>
                <w:ilvl w:val="12"/>
                <w:numId w:val="0"/>
              </w:numPr>
              <w:spacing w:before="96" w:after="51"/>
              <w:rPr>
                <w:b/>
                <w:sz w:val="22"/>
                <w:szCs w:val="22"/>
              </w:rPr>
            </w:pPr>
            <w:r w:rsidRPr="00ED18D1">
              <w:rPr>
                <w:sz w:val="22"/>
                <w:szCs w:val="22"/>
                <w:vertAlign w:val="superscript"/>
              </w:rPr>
              <w:t>c</w:t>
            </w:r>
            <w:r w:rsidRPr="00ED18D1">
              <w:rPr>
                <w:b/>
                <w:sz w:val="22"/>
                <w:szCs w:val="22"/>
              </w:rPr>
              <w:t>Short</w:t>
            </w:r>
          </w:p>
          <w:p w14:paraId="453AD1AC" w14:textId="77777777" w:rsidR="00F5623D" w:rsidRPr="00ED18D1" w:rsidRDefault="00F5623D" w:rsidP="00F5623D">
            <w:pPr>
              <w:numPr>
                <w:ilvl w:val="12"/>
                <w:numId w:val="0"/>
              </w:numPr>
              <w:spacing w:before="96" w:after="51"/>
              <w:jc w:val="center"/>
              <w:rPr>
                <w:sz w:val="22"/>
                <w:szCs w:val="22"/>
              </w:rPr>
            </w:pPr>
            <w:r w:rsidRPr="00ED18D1">
              <w:rPr>
                <w:sz w:val="22"/>
                <w:szCs w:val="22"/>
              </w:rPr>
              <w:t>0</w:t>
            </w:r>
          </w:p>
          <w:p w14:paraId="7C8A80E2" w14:textId="77777777" w:rsidR="00F5623D" w:rsidRPr="00ED18D1" w:rsidRDefault="00F5623D" w:rsidP="00F5623D">
            <w:pPr>
              <w:numPr>
                <w:ilvl w:val="12"/>
                <w:numId w:val="0"/>
              </w:numPr>
              <w:spacing w:before="96" w:after="51"/>
              <w:jc w:val="center"/>
              <w:rPr>
                <w:sz w:val="22"/>
                <w:szCs w:val="22"/>
              </w:rPr>
            </w:pPr>
            <w:r w:rsidRPr="00ED18D1">
              <w:rPr>
                <w:sz w:val="22"/>
                <w:szCs w:val="22"/>
              </w:rPr>
              <w:t>1800</w:t>
            </w:r>
          </w:p>
          <w:p w14:paraId="687F504A" w14:textId="77777777" w:rsidR="00F5623D" w:rsidRPr="00ED18D1" w:rsidRDefault="00F5623D" w:rsidP="00F5623D">
            <w:pPr>
              <w:numPr>
                <w:ilvl w:val="12"/>
                <w:numId w:val="0"/>
              </w:numPr>
              <w:spacing w:before="96" w:after="51"/>
              <w:jc w:val="center"/>
              <w:rPr>
                <w:sz w:val="22"/>
                <w:szCs w:val="22"/>
              </w:rPr>
            </w:pPr>
            <w:r w:rsidRPr="00ED18D1">
              <w:rPr>
                <w:sz w:val="22"/>
                <w:szCs w:val="22"/>
              </w:rPr>
              <w:t>3600</w:t>
            </w:r>
          </w:p>
          <w:p w14:paraId="77382030" w14:textId="77777777" w:rsidR="00F5623D" w:rsidRPr="00ED18D1" w:rsidRDefault="00F5623D" w:rsidP="00F5623D">
            <w:pPr>
              <w:numPr>
                <w:ilvl w:val="12"/>
                <w:numId w:val="0"/>
              </w:numPr>
              <w:spacing w:before="96" w:after="51"/>
              <w:jc w:val="center"/>
              <w:rPr>
                <w:sz w:val="22"/>
                <w:szCs w:val="22"/>
              </w:rPr>
            </w:pPr>
            <w:r w:rsidRPr="00ED18D1">
              <w:rPr>
                <w:sz w:val="22"/>
                <w:szCs w:val="22"/>
              </w:rPr>
              <w:t>10800</w:t>
            </w:r>
          </w:p>
          <w:p w14:paraId="3F37D490" w14:textId="77777777" w:rsidR="00F5623D" w:rsidRPr="00ED18D1" w:rsidRDefault="00F5623D" w:rsidP="00F5623D">
            <w:pPr>
              <w:numPr>
                <w:ilvl w:val="12"/>
                <w:numId w:val="0"/>
              </w:numPr>
              <w:spacing w:before="96" w:after="51"/>
              <w:jc w:val="center"/>
              <w:rPr>
                <w:sz w:val="22"/>
                <w:szCs w:val="22"/>
              </w:rPr>
            </w:pPr>
            <w:r w:rsidRPr="00ED18D1">
              <w:rPr>
                <w:sz w:val="22"/>
                <w:szCs w:val="22"/>
              </w:rPr>
              <w:t>18000</w:t>
            </w:r>
          </w:p>
          <w:p w14:paraId="5BE26D5B" w14:textId="77777777" w:rsidR="00F5623D" w:rsidRPr="00ED18D1" w:rsidRDefault="00F5623D" w:rsidP="00F5623D">
            <w:pPr>
              <w:numPr>
                <w:ilvl w:val="12"/>
                <w:numId w:val="0"/>
              </w:numPr>
              <w:spacing w:before="96" w:after="51"/>
              <w:jc w:val="center"/>
              <w:rPr>
                <w:sz w:val="22"/>
                <w:szCs w:val="22"/>
              </w:rPr>
            </w:pPr>
            <w:r w:rsidRPr="00ED18D1">
              <w:rPr>
                <w:sz w:val="22"/>
                <w:szCs w:val="22"/>
              </w:rPr>
              <w:t>43200</w:t>
            </w:r>
          </w:p>
          <w:p w14:paraId="188A1C1F" w14:textId="77777777" w:rsidR="00F5623D" w:rsidRPr="00ED18D1" w:rsidRDefault="00F5623D" w:rsidP="00F5623D">
            <w:pPr>
              <w:numPr>
                <w:ilvl w:val="12"/>
                <w:numId w:val="0"/>
              </w:numPr>
              <w:spacing w:before="96" w:after="51"/>
              <w:jc w:val="center"/>
              <w:rPr>
                <w:sz w:val="22"/>
                <w:szCs w:val="22"/>
              </w:rPr>
            </w:pPr>
            <w:r w:rsidRPr="00ED18D1">
              <w:rPr>
                <w:sz w:val="22"/>
                <w:szCs w:val="22"/>
              </w:rPr>
              <w:t>172800</w:t>
            </w:r>
          </w:p>
          <w:p w14:paraId="05657F7F" w14:textId="77777777" w:rsidR="00F5623D" w:rsidRPr="00ED18D1" w:rsidRDefault="00F5623D" w:rsidP="00F5623D">
            <w:pPr>
              <w:numPr>
                <w:ilvl w:val="12"/>
                <w:numId w:val="0"/>
              </w:numPr>
              <w:spacing w:before="96" w:after="51"/>
              <w:rPr>
                <w:b/>
                <w:sz w:val="22"/>
                <w:szCs w:val="22"/>
              </w:rPr>
            </w:pPr>
            <w:r w:rsidRPr="00ED18D1">
              <w:rPr>
                <w:sz w:val="22"/>
                <w:szCs w:val="22"/>
                <w:vertAlign w:val="superscript"/>
              </w:rPr>
              <w:t>d</w:t>
            </w:r>
            <w:r w:rsidRPr="00ED18D1">
              <w:rPr>
                <w:b/>
                <w:sz w:val="22"/>
                <w:szCs w:val="22"/>
              </w:rPr>
              <w:t>Long</w:t>
            </w:r>
          </w:p>
          <w:p w14:paraId="21D8E163" w14:textId="77777777" w:rsidR="00F5623D" w:rsidRPr="00ED18D1" w:rsidRDefault="00F5623D" w:rsidP="00F5623D">
            <w:pPr>
              <w:numPr>
                <w:ilvl w:val="12"/>
                <w:numId w:val="0"/>
              </w:numPr>
              <w:spacing w:before="96" w:after="51"/>
              <w:jc w:val="center"/>
              <w:rPr>
                <w:sz w:val="22"/>
                <w:szCs w:val="22"/>
              </w:rPr>
            </w:pPr>
            <w:r w:rsidRPr="00ED18D1">
              <w:rPr>
                <w:sz w:val="22"/>
                <w:szCs w:val="22"/>
              </w:rPr>
              <w:t>0</w:t>
            </w:r>
          </w:p>
          <w:p w14:paraId="184B59ED" w14:textId="77777777" w:rsidR="00F5623D" w:rsidRPr="00ED18D1" w:rsidRDefault="00F5623D" w:rsidP="00F5623D">
            <w:pPr>
              <w:numPr>
                <w:ilvl w:val="12"/>
                <w:numId w:val="0"/>
              </w:numPr>
              <w:spacing w:before="96" w:after="51"/>
              <w:jc w:val="center"/>
              <w:rPr>
                <w:sz w:val="22"/>
                <w:szCs w:val="22"/>
              </w:rPr>
            </w:pPr>
            <w:r w:rsidRPr="00ED18D1">
              <w:rPr>
                <w:sz w:val="22"/>
                <w:szCs w:val="22"/>
              </w:rPr>
              <w:t>43200</w:t>
            </w:r>
          </w:p>
          <w:p w14:paraId="1DC58D1A" w14:textId="77777777" w:rsidR="00F5623D" w:rsidRPr="00ED18D1" w:rsidRDefault="00F5623D" w:rsidP="00F5623D">
            <w:pPr>
              <w:numPr>
                <w:ilvl w:val="12"/>
                <w:numId w:val="0"/>
              </w:numPr>
              <w:spacing w:before="96" w:after="51"/>
              <w:jc w:val="center"/>
              <w:rPr>
                <w:sz w:val="22"/>
                <w:szCs w:val="22"/>
              </w:rPr>
            </w:pPr>
            <w:r w:rsidRPr="00ED18D1">
              <w:rPr>
                <w:sz w:val="22"/>
                <w:szCs w:val="22"/>
              </w:rPr>
              <w:t>691200</w:t>
            </w:r>
          </w:p>
          <w:p w14:paraId="3EC2D42B" w14:textId="77777777" w:rsidR="00F5623D" w:rsidRPr="00ED18D1" w:rsidRDefault="00F5623D" w:rsidP="00F5623D">
            <w:pPr>
              <w:numPr>
                <w:ilvl w:val="12"/>
                <w:numId w:val="0"/>
              </w:numPr>
              <w:spacing w:before="96" w:after="51"/>
              <w:jc w:val="center"/>
              <w:rPr>
                <w:sz w:val="22"/>
                <w:szCs w:val="22"/>
              </w:rPr>
            </w:pPr>
            <w:r w:rsidRPr="00ED18D1">
              <w:rPr>
                <w:sz w:val="22"/>
                <w:szCs w:val="22"/>
              </w:rPr>
              <w:t>2.16E6</w:t>
            </w:r>
          </w:p>
          <w:p w14:paraId="53525887" w14:textId="77777777" w:rsidR="00F5623D" w:rsidRPr="00ED18D1" w:rsidRDefault="00F5623D" w:rsidP="00F5623D">
            <w:pPr>
              <w:numPr>
                <w:ilvl w:val="12"/>
                <w:numId w:val="0"/>
              </w:numPr>
              <w:spacing w:before="96" w:after="51"/>
              <w:jc w:val="center"/>
              <w:rPr>
                <w:sz w:val="22"/>
                <w:szCs w:val="22"/>
              </w:rPr>
            </w:pPr>
            <w:r w:rsidRPr="00ED18D1">
              <w:rPr>
                <w:sz w:val="22"/>
                <w:szCs w:val="22"/>
              </w:rPr>
              <w:t>2.85E6</w:t>
            </w:r>
          </w:p>
          <w:p w14:paraId="191B03E5" w14:textId="77777777" w:rsidR="00F5623D" w:rsidRPr="00ED18D1" w:rsidRDefault="00F5623D" w:rsidP="00F5623D">
            <w:pPr>
              <w:numPr>
                <w:ilvl w:val="12"/>
                <w:numId w:val="0"/>
              </w:numPr>
              <w:spacing w:before="96" w:after="51"/>
              <w:rPr>
                <w:sz w:val="22"/>
                <w:szCs w:val="22"/>
              </w:rPr>
            </w:pPr>
          </w:p>
        </w:tc>
        <w:tc>
          <w:tcPr>
            <w:tcW w:w="1041" w:type="dxa"/>
            <w:tcBorders>
              <w:top w:val="single" w:sz="12" w:space="0" w:color="000000"/>
              <w:bottom w:val="single" w:sz="12" w:space="0" w:color="000000"/>
            </w:tcBorders>
          </w:tcPr>
          <w:p w14:paraId="3C711B4B" w14:textId="77777777" w:rsidR="00F5623D" w:rsidRPr="00ED18D1" w:rsidRDefault="00F5623D" w:rsidP="00F5623D">
            <w:pPr>
              <w:numPr>
                <w:ilvl w:val="12"/>
                <w:numId w:val="0"/>
              </w:numPr>
              <w:spacing w:before="96" w:after="51"/>
              <w:jc w:val="center"/>
              <w:rPr>
                <w:sz w:val="22"/>
                <w:szCs w:val="22"/>
              </w:rPr>
            </w:pPr>
          </w:p>
          <w:p w14:paraId="5A30E170" w14:textId="77777777" w:rsidR="00F5623D" w:rsidRPr="00ED18D1" w:rsidRDefault="00F5623D" w:rsidP="00F5623D">
            <w:pPr>
              <w:numPr>
                <w:ilvl w:val="12"/>
                <w:numId w:val="0"/>
              </w:numPr>
              <w:spacing w:before="96" w:after="51"/>
              <w:jc w:val="center"/>
              <w:rPr>
                <w:sz w:val="22"/>
                <w:szCs w:val="22"/>
              </w:rPr>
            </w:pPr>
          </w:p>
          <w:p w14:paraId="204573AF" w14:textId="77777777" w:rsidR="00F5623D" w:rsidRPr="00ED18D1" w:rsidRDefault="00F5623D" w:rsidP="00F5623D">
            <w:pPr>
              <w:numPr>
                <w:ilvl w:val="12"/>
                <w:numId w:val="0"/>
              </w:numPr>
              <w:spacing w:before="96" w:after="51"/>
              <w:jc w:val="center"/>
              <w:rPr>
                <w:sz w:val="22"/>
                <w:szCs w:val="22"/>
              </w:rPr>
            </w:pPr>
          </w:p>
          <w:p w14:paraId="2373CCEE" w14:textId="77777777" w:rsidR="00F5623D" w:rsidRPr="00ED18D1" w:rsidRDefault="00F5623D" w:rsidP="00F5623D">
            <w:pPr>
              <w:numPr>
                <w:ilvl w:val="12"/>
                <w:numId w:val="0"/>
              </w:numPr>
              <w:spacing w:before="96" w:after="51"/>
              <w:jc w:val="center"/>
              <w:rPr>
                <w:sz w:val="22"/>
                <w:szCs w:val="22"/>
              </w:rPr>
            </w:pPr>
          </w:p>
          <w:p w14:paraId="2C897D76" w14:textId="77777777" w:rsidR="00F5623D" w:rsidRPr="00ED18D1" w:rsidRDefault="00F5623D" w:rsidP="00F5623D">
            <w:pPr>
              <w:numPr>
                <w:ilvl w:val="12"/>
                <w:numId w:val="0"/>
              </w:numPr>
              <w:spacing w:before="96" w:after="51"/>
              <w:jc w:val="center"/>
              <w:rPr>
                <w:sz w:val="22"/>
                <w:szCs w:val="22"/>
              </w:rPr>
            </w:pPr>
          </w:p>
          <w:p w14:paraId="319ED7C8" w14:textId="77777777" w:rsidR="00F5623D" w:rsidRPr="00ED18D1" w:rsidRDefault="00F5623D" w:rsidP="00F5623D">
            <w:pPr>
              <w:numPr>
                <w:ilvl w:val="12"/>
                <w:numId w:val="0"/>
              </w:numPr>
              <w:spacing w:before="96" w:after="51"/>
              <w:jc w:val="center"/>
              <w:rPr>
                <w:sz w:val="22"/>
                <w:szCs w:val="22"/>
              </w:rPr>
            </w:pPr>
          </w:p>
          <w:p w14:paraId="35C8EB2C" w14:textId="77777777" w:rsidR="00F5623D" w:rsidRPr="00ED18D1" w:rsidRDefault="00F5623D" w:rsidP="00F5623D">
            <w:pPr>
              <w:numPr>
                <w:ilvl w:val="12"/>
                <w:numId w:val="0"/>
              </w:numPr>
              <w:spacing w:before="96" w:after="51"/>
              <w:jc w:val="center"/>
              <w:rPr>
                <w:sz w:val="22"/>
                <w:szCs w:val="22"/>
              </w:rPr>
            </w:pPr>
            <w:r w:rsidRPr="00ED18D1">
              <w:rPr>
                <w:sz w:val="22"/>
                <w:szCs w:val="22"/>
              </w:rPr>
              <w:t>1302 ± 2</w:t>
            </w:r>
          </w:p>
          <w:p w14:paraId="77F2D6D1" w14:textId="77777777" w:rsidR="00F5623D" w:rsidRPr="00ED18D1" w:rsidRDefault="00F5623D" w:rsidP="00F5623D">
            <w:pPr>
              <w:numPr>
                <w:ilvl w:val="12"/>
                <w:numId w:val="0"/>
              </w:numPr>
              <w:spacing w:before="96" w:after="51"/>
              <w:jc w:val="center"/>
              <w:rPr>
                <w:sz w:val="22"/>
                <w:szCs w:val="22"/>
              </w:rPr>
            </w:pPr>
            <w:r w:rsidRPr="00ED18D1">
              <w:rPr>
                <w:sz w:val="22"/>
                <w:szCs w:val="22"/>
              </w:rPr>
              <w:t>1134 ± 2</w:t>
            </w:r>
          </w:p>
        </w:tc>
        <w:tc>
          <w:tcPr>
            <w:tcW w:w="694" w:type="dxa"/>
            <w:tcBorders>
              <w:top w:val="single" w:sz="12" w:space="0" w:color="000000"/>
              <w:bottom w:val="single" w:sz="12" w:space="0" w:color="000000"/>
            </w:tcBorders>
          </w:tcPr>
          <w:p w14:paraId="3A27F5FB" w14:textId="77777777" w:rsidR="00F5623D" w:rsidRPr="00ED18D1" w:rsidRDefault="00F5623D" w:rsidP="00F5623D">
            <w:pPr>
              <w:numPr>
                <w:ilvl w:val="12"/>
                <w:numId w:val="0"/>
              </w:numPr>
              <w:spacing w:before="96" w:after="51"/>
              <w:jc w:val="center"/>
              <w:rPr>
                <w:sz w:val="22"/>
                <w:szCs w:val="22"/>
              </w:rPr>
            </w:pPr>
          </w:p>
          <w:p w14:paraId="2A1460F2" w14:textId="77777777" w:rsidR="00F5623D" w:rsidRPr="00ED18D1" w:rsidRDefault="00F5623D" w:rsidP="00F5623D">
            <w:pPr>
              <w:numPr>
                <w:ilvl w:val="12"/>
                <w:numId w:val="0"/>
              </w:numPr>
              <w:spacing w:before="96" w:after="51"/>
              <w:jc w:val="center"/>
              <w:rPr>
                <w:sz w:val="22"/>
                <w:szCs w:val="22"/>
              </w:rPr>
            </w:pPr>
            <w:r w:rsidRPr="00ED18D1">
              <w:rPr>
                <w:sz w:val="22"/>
                <w:szCs w:val="22"/>
              </w:rPr>
              <w:t>1335</w:t>
            </w:r>
          </w:p>
          <w:p w14:paraId="6AD7F7AE" w14:textId="77777777" w:rsidR="00F5623D" w:rsidRPr="00ED18D1" w:rsidRDefault="00F5623D" w:rsidP="00F5623D">
            <w:pPr>
              <w:numPr>
                <w:ilvl w:val="12"/>
                <w:numId w:val="0"/>
              </w:numPr>
              <w:spacing w:before="96" w:after="51"/>
              <w:jc w:val="center"/>
              <w:rPr>
                <w:sz w:val="22"/>
                <w:szCs w:val="22"/>
              </w:rPr>
            </w:pPr>
            <w:r w:rsidRPr="00ED18D1">
              <w:rPr>
                <w:sz w:val="22"/>
                <w:szCs w:val="22"/>
              </w:rPr>
              <w:t>1320</w:t>
            </w:r>
          </w:p>
          <w:p w14:paraId="7A45D142" w14:textId="77777777" w:rsidR="00F5623D" w:rsidRPr="00ED18D1" w:rsidRDefault="00F5623D" w:rsidP="00F5623D">
            <w:pPr>
              <w:numPr>
                <w:ilvl w:val="12"/>
                <w:numId w:val="0"/>
              </w:numPr>
              <w:spacing w:before="96" w:after="51"/>
              <w:jc w:val="center"/>
              <w:rPr>
                <w:sz w:val="22"/>
                <w:szCs w:val="22"/>
              </w:rPr>
            </w:pPr>
            <w:r w:rsidRPr="00ED18D1">
              <w:rPr>
                <w:sz w:val="22"/>
                <w:szCs w:val="22"/>
              </w:rPr>
              <w:t>1313</w:t>
            </w:r>
          </w:p>
          <w:p w14:paraId="6379C557" w14:textId="77777777" w:rsidR="00F5623D" w:rsidRPr="00ED18D1" w:rsidRDefault="00F5623D" w:rsidP="00F5623D">
            <w:pPr>
              <w:numPr>
                <w:ilvl w:val="12"/>
                <w:numId w:val="0"/>
              </w:numPr>
              <w:spacing w:before="96" w:after="51"/>
              <w:jc w:val="center"/>
              <w:rPr>
                <w:sz w:val="22"/>
                <w:szCs w:val="22"/>
              </w:rPr>
            </w:pPr>
            <w:r w:rsidRPr="00ED18D1">
              <w:rPr>
                <w:sz w:val="22"/>
                <w:szCs w:val="22"/>
              </w:rPr>
              <w:t>1311</w:t>
            </w:r>
          </w:p>
          <w:p w14:paraId="519477E4" w14:textId="77777777" w:rsidR="00F5623D" w:rsidRPr="00ED18D1" w:rsidRDefault="00F5623D" w:rsidP="00F5623D">
            <w:pPr>
              <w:numPr>
                <w:ilvl w:val="12"/>
                <w:numId w:val="0"/>
              </w:numPr>
              <w:spacing w:before="96" w:after="51"/>
              <w:jc w:val="center"/>
              <w:rPr>
                <w:sz w:val="22"/>
                <w:szCs w:val="22"/>
              </w:rPr>
            </w:pPr>
            <w:r w:rsidRPr="00ED18D1">
              <w:rPr>
                <w:sz w:val="22"/>
                <w:szCs w:val="22"/>
              </w:rPr>
              <w:t>1310</w:t>
            </w:r>
          </w:p>
          <w:p w14:paraId="47C84523" w14:textId="77777777" w:rsidR="00F5623D" w:rsidRPr="00ED18D1" w:rsidRDefault="00F5623D" w:rsidP="00F5623D">
            <w:pPr>
              <w:numPr>
                <w:ilvl w:val="12"/>
                <w:numId w:val="0"/>
              </w:numPr>
              <w:spacing w:before="96" w:after="51"/>
              <w:jc w:val="center"/>
              <w:rPr>
                <w:sz w:val="22"/>
                <w:szCs w:val="22"/>
              </w:rPr>
            </w:pPr>
            <w:r w:rsidRPr="00ED18D1">
              <w:rPr>
                <w:sz w:val="22"/>
                <w:szCs w:val="22"/>
              </w:rPr>
              <w:t>1310</w:t>
            </w:r>
          </w:p>
          <w:p w14:paraId="69112B5A" w14:textId="77777777" w:rsidR="00F5623D" w:rsidRPr="00ED18D1" w:rsidRDefault="00F5623D" w:rsidP="00F5623D">
            <w:pPr>
              <w:numPr>
                <w:ilvl w:val="12"/>
                <w:numId w:val="0"/>
              </w:numPr>
              <w:spacing w:before="96" w:after="51"/>
              <w:jc w:val="center"/>
              <w:rPr>
                <w:sz w:val="22"/>
                <w:szCs w:val="22"/>
              </w:rPr>
            </w:pPr>
            <w:r w:rsidRPr="00ED18D1">
              <w:rPr>
                <w:sz w:val="22"/>
                <w:szCs w:val="22"/>
              </w:rPr>
              <w:t>1167</w:t>
            </w:r>
          </w:p>
          <w:p w14:paraId="52B8FB27" w14:textId="77777777" w:rsidR="00F5623D" w:rsidRPr="00ED18D1" w:rsidRDefault="00F5623D" w:rsidP="00F5623D">
            <w:pPr>
              <w:numPr>
                <w:ilvl w:val="12"/>
                <w:numId w:val="0"/>
              </w:numPr>
              <w:spacing w:before="96" w:after="51"/>
              <w:jc w:val="center"/>
              <w:rPr>
                <w:sz w:val="22"/>
                <w:szCs w:val="22"/>
              </w:rPr>
            </w:pPr>
          </w:p>
          <w:p w14:paraId="1D87F0BF" w14:textId="77777777" w:rsidR="00F5623D" w:rsidRPr="00ED18D1" w:rsidRDefault="00F5623D" w:rsidP="00F5623D">
            <w:pPr>
              <w:numPr>
                <w:ilvl w:val="12"/>
                <w:numId w:val="0"/>
              </w:numPr>
              <w:spacing w:before="96" w:after="51"/>
              <w:jc w:val="center"/>
              <w:rPr>
                <w:sz w:val="22"/>
                <w:szCs w:val="22"/>
              </w:rPr>
            </w:pPr>
            <w:r w:rsidRPr="00ED18D1">
              <w:rPr>
                <w:sz w:val="22"/>
                <w:szCs w:val="22"/>
              </w:rPr>
              <w:t>1300</w:t>
            </w:r>
          </w:p>
          <w:p w14:paraId="032B803E" w14:textId="77777777" w:rsidR="00F5623D" w:rsidRPr="00ED18D1" w:rsidRDefault="00F5623D" w:rsidP="00F5623D">
            <w:pPr>
              <w:numPr>
                <w:ilvl w:val="12"/>
                <w:numId w:val="0"/>
              </w:numPr>
              <w:spacing w:before="96" w:after="51"/>
              <w:jc w:val="center"/>
              <w:rPr>
                <w:sz w:val="22"/>
                <w:szCs w:val="22"/>
              </w:rPr>
            </w:pPr>
            <w:r w:rsidRPr="00ED18D1">
              <w:rPr>
                <w:sz w:val="22"/>
                <w:szCs w:val="22"/>
              </w:rPr>
              <w:t>1310</w:t>
            </w:r>
          </w:p>
          <w:p w14:paraId="36E38E7C" w14:textId="77777777" w:rsidR="00F5623D" w:rsidRPr="00ED18D1" w:rsidRDefault="00F5623D" w:rsidP="00F5623D">
            <w:pPr>
              <w:numPr>
                <w:ilvl w:val="12"/>
                <w:numId w:val="0"/>
              </w:numPr>
              <w:spacing w:before="96" w:after="51"/>
              <w:jc w:val="center"/>
              <w:rPr>
                <w:sz w:val="22"/>
                <w:szCs w:val="22"/>
              </w:rPr>
            </w:pPr>
            <w:r w:rsidRPr="00ED18D1">
              <w:rPr>
                <w:sz w:val="22"/>
                <w:szCs w:val="22"/>
              </w:rPr>
              <w:t>1273</w:t>
            </w:r>
          </w:p>
          <w:p w14:paraId="52DDFB39" w14:textId="77777777" w:rsidR="00F5623D" w:rsidRPr="00ED18D1" w:rsidRDefault="00F5623D" w:rsidP="00F5623D">
            <w:pPr>
              <w:numPr>
                <w:ilvl w:val="12"/>
                <w:numId w:val="0"/>
              </w:numPr>
              <w:spacing w:before="96" w:after="51"/>
              <w:jc w:val="center"/>
              <w:rPr>
                <w:sz w:val="22"/>
                <w:szCs w:val="22"/>
              </w:rPr>
            </w:pPr>
            <w:r w:rsidRPr="00ED18D1">
              <w:rPr>
                <w:sz w:val="22"/>
                <w:szCs w:val="22"/>
              </w:rPr>
              <w:t>1189</w:t>
            </w:r>
          </w:p>
          <w:p w14:paraId="28FB91D3" w14:textId="77777777" w:rsidR="00F5623D" w:rsidRPr="00ED18D1" w:rsidRDefault="00F5623D" w:rsidP="00F5623D">
            <w:pPr>
              <w:numPr>
                <w:ilvl w:val="12"/>
                <w:numId w:val="0"/>
              </w:numPr>
              <w:spacing w:before="96" w:after="51"/>
              <w:jc w:val="center"/>
              <w:rPr>
                <w:sz w:val="22"/>
                <w:szCs w:val="22"/>
              </w:rPr>
            </w:pPr>
            <w:r w:rsidRPr="00ED18D1">
              <w:rPr>
                <w:sz w:val="22"/>
                <w:szCs w:val="22"/>
              </w:rPr>
              <w:t>1197</w:t>
            </w:r>
          </w:p>
        </w:tc>
        <w:tc>
          <w:tcPr>
            <w:tcW w:w="694" w:type="dxa"/>
            <w:tcBorders>
              <w:top w:val="single" w:sz="12" w:space="0" w:color="000000"/>
              <w:bottom w:val="single" w:sz="12" w:space="0" w:color="000000"/>
            </w:tcBorders>
          </w:tcPr>
          <w:p w14:paraId="56161681" w14:textId="77777777" w:rsidR="00F5623D" w:rsidRPr="00ED18D1" w:rsidRDefault="00F5623D" w:rsidP="00F5623D">
            <w:pPr>
              <w:numPr>
                <w:ilvl w:val="12"/>
                <w:numId w:val="0"/>
              </w:numPr>
              <w:spacing w:before="96" w:after="51"/>
              <w:jc w:val="center"/>
              <w:rPr>
                <w:sz w:val="22"/>
                <w:szCs w:val="22"/>
              </w:rPr>
            </w:pPr>
          </w:p>
          <w:p w14:paraId="286A3E50" w14:textId="77777777" w:rsidR="00F5623D" w:rsidRPr="00ED18D1" w:rsidRDefault="00F5623D" w:rsidP="00F5623D">
            <w:pPr>
              <w:numPr>
                <w:ilvl w:val="12"/>
                <w:numId w:val="0"/>
              </w:numPr>
              <w:spacing w:before="96" w:after="51"/>
              <w:jc w:val="center"/>
              <w:rPr>
                <w:sz w:val="22"/>
                <w:szCs w:val="22"/>
              </w:rPr>
            </w:pPr>
            <w:r w:rsidRPr="00ED18D1">
              <w:rPr>
                <w:sz w:val="22"/>
                <w:szCs w:val="22"/>
              </w:rPr>
              <w:t>63</w:t>
            </w:r>
          </w:p>
          <w:p w14:paraId="0EE548AD" w14:textId="77777777" w:rsidR="00F5623D" w:rsidRPr="00ED18D1" w:rsidRDefault="00F5623D" w:rsidP="00F5623D">
            <w:pPr>
              <w:numPr>
                <w:ilvl w:val="12"/>
                <w:numId w:val="0"/>
              </w:numPr>
              <w:spacing w:before="96" w:after="51"/>
              <w:jc w:val="center"/>
              <w:rPr>
                <w:sz w:val="22"/>
                <w:szCs w:val="22"/>
              </w:rPr>
            </w:pPr>
            <w:r w:rsidRPr="00ED18D1">
              <w:rPr>
                <w:sz w:val="22"/>
                <w:szCs w:val="22"/>
              </w:rPr>
              <w:t>63</w:t>
            </w:r>
          </w:p>
          <w:p w14:paraId="0D21BE83" w14:textId="77777777" w:rsidR="00F5623D" w:rsidRPr="00ED18D1" w:rsidRDefault="00F5623D" w:rsidP="00F5623D">
            <w:pPr>
              <w:numPr>
                <w:ilvl w:val="12"/>
                <w:numId w:val="0"/>
              </w:numPr>
              <w:spacing w:before="96" w:after="51"/>
              <w:jc w:val="center"/>
              <w:rPr>
                <w:sz w:val="22"/>
                <w:szCs w:val="22"/>
              </w:rPr>
            </w:pPr>
            <w:r w:rsidRPr="00ED18D1">
              <w:rPr>
                <w:sz w:val="22"/>
                <w:szCs w:val="22"/>
              </w:rPr>
              <w:t>71</w:t>
            </w:r>
          </w:p>
          <w:p w14:paraId="62965AC4" w14:textId="77777777" w:rsidR="00F5623D" w:rsidRPr="00ED18D1" w:rsidRDefault="00F5623D" w:rsidP="00F5623D">
            <w:pPr>
              <w:numPr>
                <w:ilvl w:val="12"/>
                <w:numId w:val="0"/>
              </w:numPr>
              <w:spacing w:before="96" w:after="51"/>
              <w:jc w:val="center"/>
              <w:rPr>
                <w:sz w:val="22"/>
                <w:szCs w:val="22"/>
              </w:rPr>
            </w:pPr>
            <w:r w:rsidRPr="00ED18D1">
              <w:rPr>
                <w:sz w:val="22"/>
                <w:szCs w:val="22"/>
              </w:rPr>
              <w:t>72</w:t>
            </w:r>
          </w:p>
          <w:p w14:paraId="3D24ED5E" w14:textId="77777777" w:rsidR="00F5623D" w:rsidRPr="00ED18D1" w:rsidRDefault="00F5623D" w:rsidP="00F5623D">
            <w:pPr>
              <w:numPr>
                <w:ilvl w:val="12"/>
                <w:numId w:val="0"/>
              </w:numPr>
              <w:spacing w:before="96" w:after="51"/>
              <w:jc w:val="center"/>
              <w:rPr>
                <w:sz w:val="22"/>
                <w:szCs w:val="22"/>
              </w:rPr>
            </w:pPr>
            <w:r w:rsidRPr="00ED18D1">
              <w:rPr>
                <w:sz w:val="22"/>
                <w:szCs w:val="22"/>
              </w:rPr>
              <w:t>73</w:t>
            </w:r>
          </w:p>
          <w:p w14:paraId="4CB2F2A9" w14:textId="77777777" w:rsidR="00F5623D" w:rsidRPr="00ED18D1" w:rsidRDefault="00F5623D" w:rsidP="00F5623D">
            <w:pPr>
              <w:numPr>
                <w:ilvl w:val="12"/>
                <w:numId w:val="0"/>
              </w:numPr>
              <w:spacing w:before="96" w:after="51"/>
              <w:jc w:val="center"/>
              <w:rPr>
                <w:sz w:val="22"/>
                <w:szCs w:val="22"/>
              </w:rPr>
            </w:pPr>
            <w:r w:rsidRPr="00ED18D1">
              <w:rPr>
                <w:sz w:val="22"/>
                <w:szCs w:val="22"/>
              </w:rPr>
              <w:t>80</w:t>
            </w:r>
          </w:p>
          <w:p w14:paraId="08140A20" w14:textId="77777777" w:rsidR="00F5623D" w:rsidRPr="00ED18D1" w:rsidRDefault="00F5623D" w:rsidP="00F5623D">
            <w:pPr>
              <w:numPr>
                <w:ilvl w:val="12"/>
                <w:numId w:val="0"/>
              </w:numPr>
              <w:spacing w:before="96" w:after="51"/>
              <w:jc w:val="center"/>
              <w:rPr>
                <w:sz w:val="22"/>
                <w:szCs w:val="22"/>
              </w:rPr>
            </w:pPr>
            <w:r w:rsidRPr="00ED18D1">
              <w:rPr>
                <w:sz w:val="22"/>
                <w:szCs w:val="22"/>
              </w:rPr>
              <w:t>80</w:t>
            </w:r>
          </w:p>
          <w:p w14:paraId="03D5211B" w14:textId="77777777" w:rsidR="00F5623D" w:rsidRPr="00ED18D1" w:rsidRDefault="00F5623D" w:rsidP="00F5623D">
            <w:pPr>
              <w:numPr>
                <w:ilvl w:val="12"/>
                <w:numId w:val="0"/>
              </w:numPr>
              <w:spacing w:before="96" w:after="51"/>
              <w:jc w:val="center"/>
              <w:rPr>
                <w:sz w:val="22"/>
                <w:szCs w:val="22"/>
              </w:rPr>
            </w:pPr>
          </w:p>
          <w:p w14:paraId="2263B41F" w14:textId="77777777" w:rsidR="00F5623D" w:rsidRPr="00ED18D1" w:rsidRDefault="00F5623D" w:rsidP="00F5623D">
            <w:pPr>
              <w:numPr>
                <w:ilvl w:val="12"/>
                <w:numId w:val="0"/>
              </w:numPr>
              <w:spacing w:before="96" w:after="51"/>
              <w:jc w:val="center"/>
              <w:rPr>
                <w:sz w:val="22"/>
                <w:szCs w:val="22"/>
              </w:rPr>
            </w:pPr>
            <w:r w:rsidRPr="00ED18D1">
              <w:rPr>
                <w:sz w:val="22"/>
                <w:szCs w:val="22"/>
              </w:rPr>
              <w:t>63</w:t>
            </w:r>
          </w:p>
          <w:p w14:paraId="6601BC49" w14:textId="77777777" w:rsidR="00F5623D" w:rsidRPr="00ED18D1" w:rsidRDefault="00F5623D" w:rsidP="00F5623D">
            <w:pPr>
              <w:numPr>
                <w:ilvl w:val="12"/>
                <w:numId w:val="0"/>
              </w:numPr>
              <w:spacing w:before="96" w:after="51"/>
              <w:jc w:val="center"/>
              <w:rPr>
                <w:sz w:val="22"/>
                <w:szCs w:val="22"/>
              </w:rPr>
            </w:pPr>
            <w:r w:rsidRPr="00ED18D1">
              <w:rPr>
                <w:sz w:val="22"/>
                <w:szCs w:val="22"/>
              </w:rPr>
              <w:t>80</w:t>
            </w:r>
          </w:p>
          <w:p w14:paraId="6BA1311B" w14:textId="77777777" w:rsidR="00F5623D" w:rsidRPr="00ED18D1" w:rsidRDefault="00F5623D" w:rsidP="00F5623D">
            <w:pPr>
              <w:numPr>
                <w:ilvl w:val="12"/>
                <w:numId w:val="0"/>
              </w:numPr>
              <w:spacing w:before="96" w:after="51"/>
              <w:jc w:val="center"/>
              <w:rPr>
                <w:sz w:val="22"/>
                <w:szCs w:val="22"/>
              </w:rPr>
            </w:pPr>
            <w:r w:rsidRPr="00ED18D1">
              <w:rPr>
                <w:sz w:val="22"/>
                <w:szCs w:val="22"/>
              </w:rPr>
              <w:t>84</w:t>
            </w:r>
          </w:p>
          <w:p w14:paraId="21E5CAED" w14:textId="77777777" w:rsidR="00F5623D" w:rsidRPr="00ED18D1" w:rsidRDefault="00F5623D" w:rsidP="00F5623D">
            <w:pPr>
              <w:numPr>
                <w:ilvl w:val="12"/>
                <w:numId w:val="0"/>
              </w:numPr>
              <w:spacing w:before="96" w:after="51"/>
              <w:jc w:val="center"/>
              <w:rPr>
                <w:sz w:val="22"/>
                <w:szCs w:val="22"/>
              </w:rPr>
            </w:pPr>
            <w:r w:rsidRPr="00ED18D1">
              <w:rPr>
                <w:sz w:val="22"/>
                <w:szCs w:val="22"/>
              </w:rPr>
              <w:t>88</w:t>
            </w:r>
          </w:p>
          <w:p w14:paraId="07A6B227" w14:textId="77777777" w:rsidR="00F5623D" w:rsidRPr="00ED18D1" w:rsidRDefault="00F5623D" w:rsidP="00F5623D">
            <w:pPr>
              <w:numPr>
                <w:ilvl w:val="12"/>
                <w:numId w:val="0"/>
              </w:numPr>
              <w:spacing w:before="96" w:after="51"/>
              <w:jc w:val="center"/>
              <w:rPr>
                <w:sz w:val="22"/>
                <w:szCs w:val="22"/>
              </w:rPr>
            </w:pPr>
            <w:r w:rsidRPr="00ED18D1">
              <w:rPr>
                <w:sz w:val="22"/>
                <w:szCs w:val="22"/>
              </w:rPr>
              <w:t>88</w:t>
            </w:r>
          </w:p>
        </w:tc>
        <w:tc>
          <w:tcPr>
            <w:tcW w:w="667" w:type="dxa"/>
            <w:tcBorders>
              <w:top w:val="single" w:sz="12" w:space="0" w:color="000000"/>
              <w:bottom w:val="single" w:sz="12" w:space="0" w:color="000000"/>
            </w:tcBorders>
          </w:tcPr>
          <w:p w14:paraId="210D43A8" w14:textId="77777777" w:rsidR="00F5623D" w:rsidRPr="00ED18D1" w:rsidRDefault="00F5623D" w:rsidP="00F5623D">
            <w:pPr>
              <w:numPr>
                <w:ilvl w:val="12"/>
                <w:numId w:val="0"/>
              </w:numPr>
              <w:spacing w:before="96" w:after="51"/>
              <w:jc w:val="center"/>
              <w:rPr>
                <w:sz w:val="22"/>
                <w:szCs w:val="22"/>
              </w:rPr>
            </w:pPr>
          </w:p>
          <w:p w14:paraId="14E9546F" w14:textId="77777777" w:rsidR="00F5623D" w:rsidRPr="00ED18D1" w:rsidRDefault="00F5623D" w:rsidP="00F5623D">
            <w:pPr>
              <w:numPr>
                <w:ilvl w:val="12"/>
                <w:numId w:val="0"/>
              </w:numPr>
              <w:spacing w:before="96" w:after="51"/>
              <w:jc w:val="center"/>
              <w:rPr>
                <w:sz w:val="22"/>
                <w:szCs w:val="22"/>
              </w:rPr>
            </w:pPr>
            <w:r w:rsidRPr="00ED18D1">
              <w:rPr>
                <w:sz w:val="22"/>
                <w:szCs w:val="22"/>
              </w:rPr>
              <w:t>79</w:t>
            </w:r>
          </w:p>
          <w:p w14:paraId="5658D5FA" w14:textId="77777777" w:rsidR="00F5623D" w:rsidRPr="00ED18D1" w:rsidRDefault="00F5623D" w:rsidP="00F5623D">
            <w:pPr>
              <w:numPr>
                <w:ilvl w:val="12"/>
                <w:numId w:val="0"/>
              </w:numPr>
              <w:spacing w:before="96" w:after="51"/>
              <w:jc w:val="center"/>
              <w:rPr>
                <w:sz w:val="22"/>
                <w:szCs w:val="22"/>
              </w:rPr>
            </w:pPr>
            <w:r w:rsidRPr="00ED18D1">
              <w:rPr>
                <w:sz w:val="22"/>
                <w:szCs w:val="22"/>
              </w:rPr>
              <w:t>81</w:t>
            </w:r>
          </w:p>
          <w:p w14:paraId="2915C5BE" w14:textId="77777777" w:rsidR="00F5623D" w:rsidRPr="00ED18D1" w:rsidRDefault="00F5623D" w:rsidP="00F5623D">
            <w:pPr>
              <w:numPr>
                <w:ilvl w:val="12"/>
                <w:numId w:val="0"/>
              </w:numPr>
              <w:spacing w:before="96" w:after="51"/>
              <w:jc w:val="center"/>
              <w:rPr>
                <w:sz w:val="22"/>
                <w:szCs w:val="22"/>
              </w:rPr>
            </w:pPr>
            <w:r w:rsidRPr="00ED18D1">
              <w:rPr>
                <w:sz w:val="22"/>
                <w:szCs w:val="22"/>
              </w:rPr>
              <w:t>83</w:t>
            </w:r>
          </w:p>
          <w:p w14:paraId="434FCF68" w14:textId="77777777" w:rsidR="00F5623D" w:rsidRPr="00ED18D1" w:rsidRDefault="00F5623D" w:rsidP="00F5623D">
            <w:pPr>
              <w:numPr>
                <w:ilvl w:val="12"/>
                <w:numId w:val="0"/>
              </w:numPr>
              <w:spacing w:before="96" w:after="51"/>
              <w:jc w:val="center"/>
              <w:rPr>
                <w:sz w:val="22"/>
                <w:szCs w:val="22"/>
              </w:rPr>
            </w:pPr>
            <w:r w:rsidRPr="00ED18D1">
              <w:rPr>
                <w:sz w:val="22"/>
                <w:szCs w:val="22"/>
              </w:rPr>
              <w:t>85</w:t>
            </w:r>
          </w:p>
          <w:p w14:paraId="67D4AA43" w14:textId="77777777" w:rsidR="00F5623D" w:rsidRPr="00ED18D1" w:rsidRDefault="00F5623D" w:rsidP="00F5623D">
            <w:pPr>
              <w:numPr>
                <w:ilvl w:val="12"/>
                <w:numId w:val="0"/>
              </w:numPr>
              <w:spacing w:before="96" w:after="51"/>
              <w:jc w:val="center"/>
              <w:rPr>
                <w:sz w:val="22"/>
                <w:szCs w:val="22"/>
              </w:rPr>
            </w:pPr>
            <w:r w:rsidRPr="00ED18D1">
              <w:rPr>
                <w:sz w:val="22"/>
                <w:szCs w:val="22"/>
              </w:rPr>
              <w:t>86</w:t>
            </w:r>
          </w:p>
          <w:p w14:paraId="6494B23E" w14:textId="77777777" w:rsidR="00F5623D" w:rsidRPr="00ED18D1" w:rsidRDefault="00F5623D" w:rsidP="00F5623D">
            <w:pPr>
              <w:numPr>
                <w:ilvl w:val="12"/>
                <w:numId w:val="0"/>
              </w:numPr>
              <w:spacing w:before="96" w:after="51"/>
              <w:jc w:val="center"/>
              <w:rPr>
                <w:sz w:val="22"/>
                <w:szCs w:val="22"/>
              </w:rPr>
            </w:pPr>
            <w:r w:rsidRPr="00ED18D1">
              <w:rPr>
                <w:sz w:val="22"/>
                <w:szCs w:val="22"/>
              </w:rPr>
              <w:t>90</w:t>
            </w:r>
          </w:p>
          <w:p w14:paraId="3786CF90" w14:textId="77777777" w:rsidR="00F5623D" w:rsidRPr="00ED18D1" w:rsidRDefault="00F5623D" w:rsidP="00F5623D">
            <w:pPr>
              <w:numPr>
                <w:ilvl w:val="12"/>
                <w:numId w:val="0"/>
              </w:numPr>
              <w:spacing w:before="96" w:after="51"/>
              <w:jc w:val="center"/>
              <w:rPr>
                <w:sz w:val="22"/>
                <w:szCs w:val="22"/>
              </w:rPr>
            </w:pPr>
            <w:r w:rsidRPr="00ED18D1">
              <w:rPr>
                <w:sz w:val="22"/>
                <w:szCs w:val="22"/>
              </w:rPr>
              <w:t>99</w:t>
            </w:r>
          </w:p>
          <w:p w14:paraId="49D59563" w14:textId="77777777" w:rsidR="00F5623D" w:rsidRPr="00ED18D1" w:rsidRDefault="00F5623D" w:rsidP="00F5623D">
            <w:pPr>
              <w:numPr>
                <w:ilvl w:val="12"/>
                <w:numId w:val="0"/>
              </w:numPr>
              <w:spacing w:before="96" w:after="51"/>
              <w:jc w:val="center"/>
              <w:rPr>
                <w:sz w:val="22"/>
                <w:szCs w:val="22"/>
              </w:rPr>
            </w:pPr>
          </w:p>
          <w:p w14:paraId="21D0DB25" w14:textId="77777777" w:rsidR="00F5623D" w:rsidRPr="00ED18D1" w:rsidRDefault="00F5623D" w:rsidP="00F5623D">
            <w:pPr>
              <w:numPr>
                <w:ilvl w:val="12"/>
                <w:numId w:val="0"/>
              </w:numPr>
              <w:spacing w:before="96" w:after="51"/>
              <w:jc w:val="center"/>
              <w:rPr>
                <w:sz w:val="22"/>
                <w:szCs w:val="22"/>
              </w:rPr>
            </w:pPr>
            <w:r w:rsidRPr="00ED18D1">
              <w:rPr>
                <w:sz w:val="22"/>
                <w:szCs w:val="22"/>
              </w:rPr>
              <w:t>79</w:t>
            </w:r>
          </w:p>
          <w:p w14:paraId="6473EEA9" w14:textId="77777777" w:rsidR="00F5623D" w:rsidRPr="00ED18D1" w:rsidRDefault="00F5623D" w:rsidP="00F5623D">
            <w:pPr>
              <w:numPr>
                <w:ilvl w:val="12"/>
                <w:numId w:val="0"/>
              </w:numPr>
              <w:spacing w:before="96" w:after="51"/>
              <w:jc w:val="center"/>
              <w:rPr>
                <w:sz w:val="22"/>
                <w:szCs w:val="22"/>
              </w:rPr>
            </w:pPr>
            <w:r w:rsidRPr="00ED18D1">
              <w:rPr>
                <w:sz w:val="22"/>
                <w:szCs w:val="22"/>
              </w:rPr>
              <w:t>90</w:t>
            </w:r>
          </w:p>
          <w:p w14:paraId="4E97A987" w14:textId="77777777" w:rsidR="00F5623D" w:rsidRPr="00ED18D1" w:rsidRDefault="00F5623D" w:rsidP="00F5623D">
            <w:pPr>
              <w:numPr>
                <w:ilvl w:val="12"/>
                <w:numId w:val="0"/>
              </w:numPr>
              <w:spacing w:before="96" w:after="51"/>
              <w:jc w:val="center"/>
              <w:rPr>
                <w:sz w:val="22"/>
                <w:szCs w:val="22"/>
              </w:rPr>
            </w:pPr>
            <w:r w:rsidRPr="00ED18D1">
              <w:rPr>
                <w:sz w:val="22"/>
                <w:szCs w:val="22"/>
              </w:rPr>
              <w:t>99</w:t>
            </w:r>
          </w:p>
          <w:p w14:paraId="2B4F7B9B" w14:textId="77777777" w:rsidR="00F5623D" w:rsidRPr="00ED18D1" w:rsidRDefault="00F5623D" w:rsidP="00F5623D">
            <w:pPr>
              <w:numPr>
                <w:ilvl w:val="12"/>
                <w:numId w:val="0"/>
              </w:numPr>
              <w:spacing w:before="96" w:after="51"/>
              <w:jc w:val="center"/>
              <w:rPr>
                <w:sz w:val="22"/>
                <w:szCs w:val="22"/>
              </w:rPr>
            </w:pPr>
            <w:r w:rsidRPr="00ED18D1">
              <w:rPr>
                <w:sz w:val="22"/>
                <w:szCs w:val="22"/>
              </w:rPr>
              <w:t>99</w:t>
            </w:r>
          </w:p>
          <w:p w14:paraId="2345C1CD" w14:textId="77777777" w:rsidR="00F5623D" w:rsidRPr="00ED18D1" w:rsidRDefault="00F5623D" w:rsidP="00F5623D">
            <w:pPr>
              <w:numPr>
                <w:ilvl w:val="12"/>
                <w:numId w:val="0"/>
              </w:numPr>
              <w:spacing w:before="96" w:after="51"/>
              <w:jc w:val="center"/>
              <w:rPr>
                <w:sz w:val="22"/>
                <w:szCs w:val="22"/>
              </w:rPr>
            </w:pPr>
            <w:r w:rsidRPr="00ED18D1">
              <w:rPr>
                <w:sz w:val="22"/>
                <w:szCs w:val="22"/>
              </w:rPr>
              <w:t>99</w:t>
            </w:r>
          </w:p>
        </w:tc>
        <w:tc>
          <w:tcPr>
            <w:tcW w:w="1080" w:type="dxa"/>
            <w:tcBorders>
              <w:top w:val="single" w:sz="12" w:space="0" w:color="000000"/>
              <w:bottom w:val="single" w:sz="12" w:space="0" w:color="000000"/>
            </w:tcBorders>
          </w:tcPr>
          <w:p w14:paraId="46289CCE" w14:textId="77777777" w:rsidR="00F5623D" w:rsidRPr="00ED18D1" w:rsidRDefault="00F5623D" w:rsidP="00F5623D">
            <w:pPr>
              <w:numPr>
                <w:ilvl w:val="12"/>
                <w:numId w:val="0"/>
              </w:numPr>
              <w:spacing w:before="96" w:after="51"/>
              <w:jc w:val="center"/>
              <w:rPr>
                <w:sz w:val="22"/>
                <w:szCs w:val="22"/>
              </w:rPr>
            </w:pPr>
          </w:p>
          <w:p w14:paraId="1F1461AE" w14:textId="77777777" w:rsidR="00F5623D" w:rsidRPr="00ED18D1" w:rsidRDefault="00F5623D" w:rsidP="00F5623D">
            <w:pPr>
              <w:numPr>
                <w:ilvl w:val="12"/>
                <w:numId w:val="0"/>
              </w:numPr>
              <w:spacing w:before="96" w:after="51"/>
              <w:jc w:val="center"/>
              <w:rPr>
                <w:sz w:val="22"/>
                <w:szCs w:val="22"/>
              </w:rPr>
            </w:pPr>
            <w:r w:rsidRPr="00ED18D1">
              <w:rPr>
                <w:sz w:val="22"/>
                <w:szCs w:val="22"/>
              </w:rPr>
              <w:t>5.00</w:t>
            </w:r>
          </w:p>
          <w:p w14:paraId="6BF417B1" w14:textId="77777777" w:rsidR="00F5623D" w:rsidRPr="00ED18D1" w:rsidRDefault="00F5623D" w:rsidP="00F5623D">
            <w:pPr>
              <w:numPr>
                <w:ilvl w:val="12"/>
                <w:numId w:val="0"/>
              </w:numPr>
              <w:spacing w:before="96" w:after="51"/>
              <w:jc w:val="center"/>
              <w:rPr>
                <w:sz w:val="22"/>
                <w:szCs w:val="22"/>
              </w:rPr>
            </w:pPr>
            <w:r w:rsidRPr="00ED18D1">
              <w:rPr>
                <w:sz w:val="22"/>
                <w:szCs w:val="22"/>
              </w:rPr>
              <w:t>4.99</w:t>
            </w:r>
          </w:p>
          <w:p w14:paraId="0E3DC615" w14:textId="77777777" w:rsidR="00F5623D" w:rsidRPr="00ED18D1" w:rsidRDefault="00F5623D" w:rsidP="00F5623D">
            <w:pPr>
              <w:numPr>
                <w:ilvl w:val="12"/>
                <w:numId w:val="0"/>
              </w:numPr>
              <w:spacing w:before="96" w:after="51"/>
              <w:jc w:val="center"/>
              <w:rPr>
                <w:sz w:val="22"/>
                <w:szCs w:val="22"/>
              </w:rPr>
            </w:pPr>
            <w:r w:rsidRPr="00ED18D1">
              <w:rPr>
                <w:sz w:val="22"/>
                <w:szCs w:val="22"/>
              </w:rPr>
              <w:t>5.00</w:t>
            </w:r>
          </w:p>
          <w:p w14:paraId="72E4D2F1" w14:textId="77777777" w:rsidR="00F5623D" w:rsidRPr="00ED18D1" w:rsidRDefault="00F5623D" w:rsidP="00F5623D">
            <w:pPr>
              <w:numPr>
                <w:ilvl w:val="12"/>
                <w:numId w:val="0"/>
              </w:numPr>
              <w:spacing w:before="96" w:after="51"/>
              <w:jc w:val="center"/>
              <w:rPr>
                <w:sz w:val="22"/>
                <w:szCs w:val="22"/>
              </w:rPr>
            </w:pPr>
            <w:r w:rsidRPr="00ED18D1">
              <w:rPr>
                <w:sz w:val="22"/>
                <w:szCs w:val="22"/>
              </w:rPr>
              <w:t>5.00</w:t>
            </w:r>
          </w:p>
          <w:p w14:paraId="4F7D540C" w14:textId="77777777" w:rsidR="00F5623D" w:rsidRPr="00ED18D1" w:rsidRDefault="00F5623D" w:rsidP="00F5623D">
            <w:pPr>
              <w:numPr>
                <w:ilvl w:val="12"/>
                <w:numId w:val="0"/>
              </w:numPr>
              <w:spacing w:before="96" w:after="51"/>
              <w:jc w:val="center"/>
              <w:rPr>
                <w:sz w:val="22"/>
                <w:szCs w:val="22"/>
              </w:rPr>
            </w:pPr>
            <w:r w:rsidRPr="00ED18D1">
              <w:rPr>
                <w:sz w:val="22"/>
                <w:szCs w:val="22"/>
              </w:rPr>
              <w:t>5.01</w:t>
            </w:r>
          </w:p>
          <w:p w14:paraId="160E2ACD" w14:textId="77777777" w:rsidR="00F5623D" w:rsidRPr="00ED18D1" w:rsidRDefault="00F5623D" w:rsidP="00F5623D">
            <w:pPr>
              <w:numPr>
                <w:ilvl w:val="12"/>
                <w:numId w:val="0"/>
              </w:numPr>
              <w:spacing w:before="96" w:after="51"/>
              <w:jc w:val="center"/>
              <w:rPr>
                <w:sz w:val="22"/>
                <w:szCs w:val="22"/>
              </w:rPr>
            </w:pPr>
            <w:r w:rsidRPr="00ED18D1">
              <w:rPr>
                <w:sz w:val="22"/>
                <w:szCs w:val="22"/>
              </w:rPr>
              <w:t>4.68</w:t>
            </w:r>
          </w:p>
          <w:p w14:paraId="388CB72A" w14:textId="77777777" w:rsidR="00F5623D" w:rsidRPr="00ED18D1" w:rsidRDefault="00F5623D" w:rsidP="00F5623D">
            <w:pPr>
              <w:numPr>
                <w:ilvl w:val="12"/>
                <w:numId w:val="0"/>
              </w:numPr>
              <w:spacing w:before="96" w:after="51"/>
              <w:jc w:val="center"/>
              <w:rPr>
                <w:sz w:val="22"/>
                <w:szCs w:val="22"/>
              </w:rPr>
            </w:pPr>
            <w:r w:rsidRPr="00ED18D1">
              <w:rPr>
                <w:sz w:val="22"/>
                <w:szCs w:val="22"/>
              </w:rPr>
              <w:t>5.26</w:t>
            </w:r>
          </w:p>
          <w:p w14:paraId="095BA50C" w14:textId="77777777" w:rsidR="00F5623D" w:rsidRPr="00ED18D1" w:rsidRDefault="00F5623D" w:rsidP="00F5623D">
            <w:pPr>
              <w:numPr>
                <w:ilvl w:val="12"/>
                <w:numId w:val="0"/>
              </w:numPr>
              <w:spacing w:before="96" w:after="51"/>
              <w:jc w:val="center"/>
              <w:rPr>
                <w:sz w:val="22"/>
                <w:szCs w:val="22"/>
              </w:rPr>
            </w:pPr>
          </w:p>
          <w:p w14:paraId="1BD76839" w14:textId="77777777" w:rsidR="00F5623D" w:rsidRPr="00ED18D1" w:rsidRDefault="00F5623D" w:rsidP="00F5623D">
            <w:pPr>
              <w:numPr>
                <w:ilvl w:val="12"/>
                <w:numId w:val="0"/>
              </w:numPr>
              <w:spacing w:before="96" w:after="51"/>
              <w:jc w:val="center"/>
              <w:rPr>
                <w:sz w:val="22"/>
                <w:szCs w:val="22"/>
              </w:rPr>
            </w:pPr>
            <w:r w:rsidRPr="00ED18D1">
              <w:rPr>
                <w:sz w:val="22"/>
                <w:szCs w:val="22"/>
              </w:rPr>
              <w:t>4.99</w:t>
            </w:r>
          </w:p>
          <w:p w14:paraId="31C6024A" w14:textId="77777777" w:rsidR="00F5623D" w:rsidRPr="00ED18D1" w:rsidRDefault="00F5623D" w:rsidP="00F5623D">
            <w:pPr>
              <w:numPr>
                <w:ilvl w:val="12"/>
                <w:numId w:val="0"/>
              </w:numPr>
              <w:spacing w:before="96" w:after="51"/>
              <w:jc w:val="center"/>
              <w:rPr>
                <w:sz w:val="22"/>
                <w:szCs w:val="22"/>
              </w:rPr>
            </w:pPr>
            <w:r w:rsidRPr="00ED18D1">
              <w:rPr>
                <w:sz w:val="22"/>
                <w:szCs w:val="22"/>
              </w:rPr>
              <w:t>4.68</w:t>
            </w:r>
          </w:p>
          <w:p w14:paraId="14529179" w14:textId="77777777" w:rsidR="00F5623D" w:rsidRPr="00ED18D1" w:rsidRDefault="00F5623D" w:rsidP="00F5623D">
            <w:pPr>
              <w:numPr>
                <w:ilvl w:val="12"/>
                <w:numId w:val="0"/>
              </w:numPr>
              <w:spacing w:before="96" w:after="51"/>
              <w:jc w:val="center"/>
              <w:rPr>
                <w:sz w:val="22"/>
                <w:szCs w:val="22"/>
              </w:rPr>
            </w:pPr>
            <w:r w:rsidRPr="00ED18D1">
              <w:rPr>
                <w:sz w:val="22"/>
                <w:szCs w:val="22"/>
              </w:rPr>
              <w:t>5.26</w:t>
            </w:r>
          </w:p>
          <w:p w14:paraId="3EA39876" w14:textId="77777777" w:rsidR="00F5623D" w:rsidRPr="00ED18D1" w:rsidRDefault="00F5623D" w:rsidP="00F5623D">
            <w:pPr>
              <w:numPr>
                <w:ilvl w:val="12"/>
                <w:numId w:val="0"/>
              </w:numPr>
              <w:spacing w:before="96" w:after="51"/>
              <w:jc w:val="center"/>
              <w:rPr>
                <w:sz w:val="22"/>
                <w:szCs w:val="22"/>
              </w:rPr>
            </w:pPr>
            <w:r w:rsidRPr="00ED18D1">
              <w:rPr>
                <w:sz w:val="22"/>
                <w:szCs w:val="22"/>
              </w:rPr>
              <w:t>5.57</w:t>
            </w:r>
          </w:p>
          <w:p w14:paraId="251CC7FA" w14:textId="77777777" w:rsidR="00F5623D" w:rsidRPr="00ED18D1" w:rsidRDefault="00F5623D" w:rsidP="00F5623D">
            <w:pPr>
              <w:numPr>
                <w:ilvl w:val="12"/>
                <w:numId w:val="0"/>
              </w:numPr>
              <w:spacing w:before="96" w:after="51"/>
              <w:jc w:val="center"/>
              <w:rPr>
                <w:sz w:val="22"/>
                <w:szCs w:val="22"/>
              </w:rPr>
            </w:pPr>
            <w:r w:rsidRPr="00ED18D1">
              <w:rPr>
                <w:sz w:val="22"/>
                <w:szCs w:val="22"/>
              </w:rPr>
              <w:t>5.67</w:t>
            </w:r>
          </w:p>
        </w:tc>
        <w:tc>
          <w:tcPr>
            <w:tcW w:w="900" w:type="dxa"/>
            <w:tcBorders>
              <w:top w:val="single" w:sz="12" w:space="0" w:color="000000"/>
              <w:bottom w:val="single" w:sz="12" w:space="0" w:color="000000"/>
            </w:tcBorders>
          </w:tcPr>
          <w:p w14:paraId="5C3084E1" w14:textId="77777777" w:rsidR="00F5623D" w:rsidRPr="00ED18D1" w:rsidRDefault="00F5623D" w:rsidP="00F5623D">
            <w:pPr>
              <w:numPr>
                <w:ilvl w:val="12"/>
                <w:numId w:val="0"/>
              </w:numPr>
              <w:spacing w:before="96" w:after="51"/>
              <w:jc w:val="center"/>
              <w:rPr>
                <w:sz w:val="22"/>
                <w:szCs w:val="22"/>
              </w:rPr>
            </w:pPr>
          </w:p>
          <w:p w14:paraId="4C669B62"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1763CACE"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6A681042"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3544A27F"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251AB8E8"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0D345CCC"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2CD8C0A6"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12635F2C" w14:textId="77777777" w:rsidR="00F5623D" w:rsidRPr="00ED18D1" w:rsidRDefault="00F5623D" w:rsidP="00F5623D">
            <w:pPr>
              <w:numPr>
                <w:ilvl w:val="12"/>
                <w:numId w:val="0"/>
              </w:numPr>
              <w:spacing w:before="96" w:after="51"/>
              <w:jc w:val="center"/>
              <w:rPr>
                <w:sz w:val="22"/>
                <w:szCs w:val="22"/>
              </w:rPr>
            </w:pPr>
          </w:p>
          <w:p w14:paraId="0946DDAD"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7EB2DC48"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2EB9BD54"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26A10D11"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p w14:paraId="0B7F1EF2" w14:textId="77777777" w:rsidR="00F5623D" w:rsidRPr="00ED18D1" w:rsidRDefault="00F5623D" w:rsidP="00F5623D">
            <w:pPr>
              <w:numPr>
                <w:ilvl w:val="12"/>
                <w:numId w:val="0"/>
              </w:numPr>
              <w:spacing w:before="96" w:after="51"/>
              <w:jc w:val="center"/>
              <w:rPr>
                <w:sz w:val="22"/>
                <w:szCs w:val="22"/>
              </w:rPr>
            </w:pPr>
            <w:r w:rsidRPr="00ED18D1">
              <w:rPr>
                <w:sz w:val="22"/>
                <w:szCs w:val="22"/>
              </w:rPr>
              <w:t>1.51</w:t>
            </w:r>
          </w:p>
        </w:tc>
        <w:tc>
          <w:tcPr>
            <w:tcW w:w="1080" w:type="dxa"/>
            <w:tcBorders>
              <w:top w:val="single" w:sz="12" w:space="0" w:color="000000"/>
              <w:bottom w:val="single" w:sz="12" w:space="0" w:color="000000"/>
            </w:tcBorders>
          </w:tcPr>
          <w:p w14:paraId="26D2CE42" w14:textId="77777777" w:rsidR="00F5623D" w:rsidRPr="00ED18D1" w:rsidRDefault="00F5623D" w:rsidP="00F5623D">
            <w:pPr>
              <w:numPr>
                <w:ilvl w:val="12"/>
                <w:numId w:val="0"/>
              </w:numPr>
              <w:spacing w:before="96" w:after="51"/>
              <w:jc w:val="center"/>
              <w:rPr>
                <w:sz w:val="22"/>
                <w:szCs w:val="22"/>
              </w:rPr>
            </w:pPr>
          </w:p>
          <w:p w14:paraId="003F7121" w14:textId="77777777" w:rsidR="00F5623D" w:rsidRPr="00ED18D1" w:rsidRDefault="00F5623D" w:rsidP="00F5623D">
            <w:pPr>
              <w:numPr>
                <w:ilvl w:val="12"/>
                <w:numId w:val="0"/>
              </w:numPr>
              <w:spacing w:before="96" w:after="51"/>
              <w:jc w:val="center"/>
              <w:rPr>
                <w:sz w:val="22"/>
                <w:szCs w:val="22"/>
              </w:rPr>
            </w:pPr>
            <w:r w:rsidRPr="00ED18D1">
              <w:rPr>
                <w:sz w:val="22"/>
                <w:szCs w:val="22"/>
              </w:rPr>
              <w:t>5.89</w:t>
            </w:r>
          </w:p>
          <w:p w14:paraId="1CE3A67A" w14:textId="77777777" w:rsidR="00F5623D" w:rsidRPr="00ED18D1" w:rsidRDefault="00F5623D" w:rsidP="00F5623D">
            <w:pPr>
              <w:numPr>
                <w:ilvl w:val="12"/>
                <w:numId w:val="0"/>
              </w:numPr>
              <w:spacing w:before="96" w:after="51"/>
              <w:jc w:val="center"/>
              <w:rPr>
                <w:sz w:val="22"/>
                <w:szCs w:val="22"/>
              </w:rPr>
            </w:pPr>
            <w:r w:rsidRPr="00ED18D1">
              <w:rPr>
                <w:sz w:val="22"/>
                <w:szCs w:val="22"/>
              </w:rPr>
              <w:t>5.77</w:t>
            </w:r>
          </w:p>
          <w:p w14:paraId="64766598" w14:textId="77777777" w:rsidR="00F5623D" w:rsidRPr="00ED18D1" w:rsidRDefault="00F5623D" w:rsidP="00F5623D">
            <w:pPr>
              <w:numPr>
                <w:ilvl w:val="12"/>
                <w:numId w:val="0"/>
              </w:numPr>
              <w:spacing w:before="96" w:after="51"/>
              <w:jc w:val="center"/>
              <w:rPr>
                <w:sz w:val="22"/>
                <w:szCs w:val="22"/>
              </w:rPr>
            </w:pPr>
            <w:r w:rsidRPr="00ED18D1">
              <w:rPr>
                <w:sz w:val="22"/>
                <w:szCs w:val="22"/>
              </w:rPr>
              <w:t>5.85</w:t>
            </w:r>
          </w:p>
          <w:p w14:paraId="2D246730" w14:textId="77777777" w:rsidR="00F5623D" w:rsidRPr="00ED18D1" w:rsidRDefault="00F5623D" w:rsidP="00F5623D">
            <w:pPr>
              <w:numPr>
                <w:ilvl w:val="12"/>
                <w:numId w:val="0"/>
              </w:numPr>
              <w:spacing w:before="96" w:after="51"/>
              <w:jc w:val="center"/>
              <w:rPr>
                <w:sz w:val="22"/>
                <w:szCs w:val="22"/>
              </w:rPr>
            </w:pPr>
            <w:r w:rsidRPr="00ED18D1">
              <w:rPr>
                <w:sz w:val="22"/>
                <w:szCs w:val="22"/>
              </w:rPr>
              <w:t>5.89</w:t>
            </w:r>
          </w:p>
          <w:p w14:paraId="689776A6" w14:textId="77777777" w:rsidR="00F5623D" w:rsidRPr="00ED18D1" w:rsidRDefault="00F5623D" w:rsidP="00F5623D">
            <w:pPr>
              <w:numPr>
                <w:ilvl w:val="12"/>
                <w:numId w:val="0"/>
              </w:numPr>
              <w:spacing w:before="96" w:after="51"/>
              <w:jc w:val="center"/>
              <w:rPr>
                <w:sz w:val="22"/>
                <w:szCs w:val="22"/>
              </w:rPr>
            </w:pPr>
            <w:r w:rsidRPr="00ED18D1">
              <w:rPr>
                <w:sz w:val="22"/>
                <w:szCs w:val="22"/>
              </w:rPr>
              <w:t>5.89</w:t>
            </w:r>
          </w:p>
          <w:p w14:paraId="15AFB2D2" w14:textId="77777777" w:rsidR="00F5623D" w:rsidRPr="00ED18D1" w:rsidRDefault="00F5623D" w:rsidP="00F5623D">
            <w:pPr>
              <w:numPr>
                <w:ilvl w:val="12"/>
                <w:numId w:val="0"/>
              </w:numPr>
              <w:spacing w:before="96" w:after="51"/>
              <w:jc w:val="center"/>
              <w:rPr>
                <w:sz w:val="22"/>
                <w:szCs w:val="22"/>
              </w:rPr>
            </w:pPr>
            <w:r w:rsidRPr="00ED18D1">
              <w:rPr>
                <w:sz w:val="22"/>
                <w:szCs w:val="22"/>
              </w:rPr>
              <w:t>5.84</w:t>
            </w:r>
          </w:p>
          <w:p w14:paraId="106BE714" w14:textId="77777777" w:rsidR="00F5623D" w:rsidRPr="00ED18D1" w:rsidRDefault="00F5623D" w:rsidP="00F5623D">
            <w:pPr>
              <w:numPr>
                <w:ilvl w:val="12"/>
                <w:numId w:val="0"/>
              </w:numPr>
              <w:spacing w:before="96" w:after="51"/>
              <w:jc w:val="center"/>
              <w:rPr>
                <w:sz w:val="22"/>
                <w:szCs w:val="22"/>
              </w:rPr>
            </w:pPr>
            <w:r w:rsidRPr="00ED18D1">
              <w:rPr>
                <w:sz w:val="22"/>
                <w:szCs w:val="22"/>
              </w:rPr>
              <w:t>6.19</w:t>
            </w:r>
          </w:p>
          <w:p w14:paraId="168C9401" w14:textId="77777777" w:rsidR="00F5623D" w:rsidRPr="00ED18D1" w:rsidRDefault="00F5623D" w:rsidP="00F5623D">
            <w:pPr>
              <w:numPr>
                <w:ilvl w:val="12"/>
                <w:numId w:val="0"/>
              </w:numPr>
              <w:spacing w:before="96" w:after="51"/>
              <w:jc w:val="center"/>
              <w:rPr>
                <w:sz w:val="22"/>
                <w:szCs w:val="22"/>
              </w:rPr>
            </w:pPr>
          </w:p>
          <w:p w14:paraId="2A16A482" w14:textId="77777777" w:rsidR="00F5623D" w:rsidRPr="00ED18D1" w:rsidRDefault="00F5623D" w:rsidP="00F5623D">
            <w:pPr>
              <w:numPr>
                <w:ilvl w:val="12"/>
                <w:numId w:val="0"/>
              </w:numPr>
              <w:spacing w:before="96" w:after="51"/>
              <w:jc w:val="center"/>
              <w:rPr>
                <w:sz w:val="22"/>
                <w:szCs w:val="22"/>
              </w:rPr>
            </w:pPr>
            <w:r w:rsidRPr="00ED18D1">
              <w:rPr>
                <w:sz w:val="22"/>
                <w:szCs w:val="22"/>
              </w:rPr>
              <w:t>5.89</w:t>
            </w:r>
          </w:p>
          <w:p w14:paraId="41B1E744" w14:textId="77777777" w:rsidR="00F5623D" w:rsidRPr="00ED18D1" w:rsidRDefault="00F5623D" w:rsidP="00F5623D">
            <w:pPr>
              <w:numPr>
                <w:ilvl w:val="12"/>
                <w:numId w:val="0"/>
              </w:numPr>
              <w:spacing w:before="96" w:after="51"/>
              <w:jc w:val="center"/>
              <w:rPr>
                <w:sz w:val="22"/>
                <w:szCs w:val="22"/>
              </w:rPr>
            </w:pPr>
            <w:r w:rsidRPr="00ED18D1">
              <w:rPr>
                <w:sz w:val="22"/>
                <w:szCs w:val="22"/>
              </w:rPr>
              <w:t>5.84</w:t>
            </w:r>
          </w:p>
          <w:p w14:paraId="610205F3" w14:textId="77777777" w:rsidR="00F5623D" w:rsidRPr="00ED18D1" w:rsidRDefault="00F5623D" w:rsidP="00F5623D">
            <w:pPr>
              <w:numPr>
                <w:ilvl w:val="12"/>
                <w:numId w:val="0"/>
              </w:numPr>
              <w:spacing w:before="96" w:after="51"/>
              <w:jc w:val="center"/>
              <w:rPr>
                <w:sz w:val="22"/>
                <w:szCs w:val="22"/>
              </w:rPr>
            </w:pPr>
            <w:r w:rsidRPr="00ED18D1">
              <w:rPr>
                <w:sz w:val="22"/>
                <w:szCs w:val="22"/>
              </w:rPr>
              <w:t>6.12</w:t>
            </w:r>
          </w:p>
          <w:p w14:paraId="25AB2AD9" w14:textId="77777777" w:rsidR="00F5623D" w:rsidRPr="00ED18D1" w:rsidRDefault="00F5623D" w:rsidP="00F5623D">
            <w:pPr>
              <w:numPr>
                <w:ilvl w:val="12"/>
                <w:numId w:val="0"/>
              </w:numPr>
              <w:spacing w:before="96" w:after="51"/>
              <w:jc w:val="center"/>
              <w:rPr>
                <w:sz w:val="22"/>
                <w:szCs w:val="22"/>
              </w:rPr>
            </w:pPr>
            <w:r w:rsidRPr="00ED18D1">
              <w:rPr>
                <w:sz w:val="22"/>
                <w:szCs w:val="22"/>
              </w:rPr>
              <w:t>6.19</w:t>
            </w:r>
          </w:p>
          <w:p w14:paraId="32978C11" w14:textId="77777777" w:rsidR="00F5623D" w:rsidRPr="00ED18D1" w:rsidRDefault="00F5623D" w:rsidP="00F5623D">
            <w:pPr>
              <w:numPr>
                <w:ilvl w:val="12"/>
                <w:numId w:val="0"/>
              </w:numPr>
              <w:spacing w:before="96" w:after="51"/>
              <w:jc w:val="center"/>
              <w:rPr>
                <w:sz w:val="22"/>
                <w:szCs w:val="22"/>
              </w:rPr>
            </w:pPr>
            <w:r w:rsidRPr="00ED18D1">
              <w:rPr>
                <w:sz w:val="22"/>
                <w:szCs w:val="22"/>
              </w:rPr>
              <w:t>5.91</w:t>
            </w:r>
          </w:p>
        </w:tc>
        <w:tc>
          <w:tcPr>
            <w:tcW w:w="540" w:type="dxa"/>
            <w:tcBorders>
              <w:top w:val="single" w:sz="12" w:space="0" w:color="000000"/>
              <w:bottom w:val="single" w:sz="12" w:space="0" w:color="000000"/>
            </w:tcBorders>
          </w:tcPr>
          <w:p w14:paraId="7AE53BB8" w14:textId="77777777" w:rsidR="00F5623D" w:rsidRPr="00ED18D1" w:rsidRDefault="00F5623D" w:rsidP="00F5623D">
            <w:pPr>
              <w:numPr>
                <w:ilvl w:val="12"/>
                <w:numId w:val="0"/>
              </w:numPr>
              <w:spacing w:before="96" w:after="51"/>
              <w:jc w:val="center"/>
              <w:rPr>
                <w:sz w:val="22"/>
                <w:szCs w:val="22"/>
              </w:rPr>
            </w:pPr>
          </w:p>
          <w:p w14:paraId="4730EFFD" w14:textId="77777777" w:rsidR="00F5623D" w:rsidRPr="00ED18D1" w:rsidRDefault="00F5623D" w:rsidP="00F5623D">
            <w:pPr>
              <w:numPr>
                <w:ilvl w:val="12"/>
                <w:numId w:val="0"/>
              </w:numPr>
              <w:spacing w:before="96" w:after="51"/>
              <w:jc w:val="center"/>
              <w:rPr>
                <w:sz w:val="22"/>
                <w:szCs w:val="22"/>
              </w:rPr>
            </w:pPr>
            <w:r w:rsidRPr="00ED18D1">
              <w:rPr>
                <w:sz w:val="22"/>
                <w:szCs w:val="22"/>
              </w:rPr>
              <w:t>14</w:t>
            </w:r>
          </w:p>
          <w:p w14:paraId="3B739759" w14:textId="77777777" w:rsidR="00F5623D" w:rsidRPr="00ED18D1" w:rsidRDefault="00F5623D" w:rsidP="00F5623D">
            <w:pPr>
              <w:numPr>
                <w:ilvl w:val="12"/>
                <w:numId w:val="0"/>
              </w:numPr>
              <w:spacing w:before="96" w:after="51"/>
              <w:jc w:val="center"/>
              <w:rPr>
                <w:sz w:val="22"/>
                <w:szCs w:val="22"/>
              </w:rPr>
            </w:pPr>
            <w:r w:rsidRPr="00ED18D1">
              <w:rPr>
                <w:sz w:val="22"/>
                <w:szCs w:val="22"/>
              </w:rPr>
              <w:t>14</w:t>
            </w:r>
          </w:p>
          <w:p w14:paraId="5C821463" w14:textId="77777777" w:rsidR="00F5623D" w:rsidRPr="00ED18D1" w:rsidRDefault="00F5623D" w:rsidP="00F5623D">
            <w:pPr>
              <w:numPr>
                <w:ilvl w:val="12"/>
                <w:numId w:val="0"/>
              </w:numPr>
              <w:spacing w:before="96" w:after="51"/>
              <w:jc w:val="center"/>
              <w:rPr>
                <w:sz w:val="22"/>
                <w:szCs w:val="22"/>
              </w:rPr>
            </w:pPr>
            <w:r w:rsidRPr="00ED18D1">
              <w:rPr>
                <w:sz w:val="22"/>
                <w:szCs w:val="22"/>
              </w:rPr>
              <w:t>15</w:t>
            </w:r>
          </w:p>
          <w:p w14:paraId="0554F8C1" w14:textId="77777777" w:rsidR="00F5623D" w:rsidRPr="00ED18D1" w:rsidRDefault="00F5623D" w:rsidP="00F5623D">
            <w:pPr>
              <w:numPr>
                <w:ilvl w:val="12"/>
                <w:numId w:val="0"/>
              </w:numPr>
              <w:spacing w:before="96" w:after="51"/>
              <w:jc w:val="center"/>
              <w:rPr>
                <w:sz w:val="22"/>
                <w:szCs w:val="22"/>
              </w:rPr>
            </w:pPr>
            <w:r w:rsidRPr="00ED18D1">
              <w:rPr>
                <w:sz w:val="22"/>
                <w:szCs w:val="22"/>
              </w:rPr>
              <w:t>14</w:t>
            </w:r>
          </w:p>
          <w:p w14:paraId="27D7AEF9" w14:textId="77777777" w:rsidR="00F5623D" w:rsidRPr="00ED18D1" w:rsidRDefault="00F5623D" w:rsidP="00F5623D">
            <w:pPr>
              <w:numPr>
                <w:ilvl w:val="12"/>
                <w:numId w:val="0"/>
              </w:numPr>
              <w:spacing w:before="96" w:after="51"/>
              <w:jc w:val="center"/>
              <w:rPr>
                <w:sz w:val="22"/>
                <w:szCs w:val="22"/>
              </w:rPr>
            </w:pPr>
            <w:r w:rsidRPr="00ED18D1">
              <w:rPr>
                <w:sz w:val="22"/>
                <w:szCs w:val="22"/>
              </w:rPr>
              <w:t>9</w:t>
            </w:r>
          </w:p>
          <w:p w14:paraId="18605C67" w14:textId="77777777" w:rsidR="00F5623D" w:rsidRPr="00ED18D1" w:rsidRDefault="00F5623D" w:rsidP="00F5623D">
            <w:pPr>
              <w:numPr>
                <w:ilvl w:val="12"/>
                <w:numId w:val="0"/>
              </w:numPr>
              <w:spacing w:before="96" w:after="51"/>
              <w:jc w:val="center"/>
              <w:rPr>
                <w:sz w:val="22"/>
                <w:szCs w:val="22"/>
              </w:rPr>
            </w:pPr>
            <w:r w:rsidRPr="00ED18D1">
              <w:rPr>
                <w:sz w:val="22"/>
                <w:szCs w:val="22"/>
              </w:rPr>
              <w:t>5</w:t>
            </w:r>
          </w:p>
          <w:p w14:paraId="43C59C02" w14:textId="77777777" w:rsidR="00F5623D" w:rsidRPr="00ED18D1" w:rsidRDefault="00F5623D" w:rsidP="00F5623D">
            <w:pPr>
              <w:numPr>
                <w:ilvl w:val="12"/>
                <w:numId w:val="0"/>
              </w:numPr>
              <w:spacing w:before="96" w:after="51"/>
              <w:jc w:val="center"/>
              <w:rPr>
                <w:sz w:val="22"/>
                <w:szCs w:val="22"/>
              </w:rPr>
            </w:pPr>
            <w:r w:rsidRPr="00ED18D1">
              <w:rPr>
                <w:sz w:val="22"/>
                <w:szCs w:val="22"/>
              </w:rPr>
              <w:t>17</w:t>
            </w:r>
          </w:p>
          <w:p w14:paraId="0EFEC23C" w14:textId="77777777" w:rsidR="00F5623D" w:rsidRPr="00ED18D1" w:rsidRDefault="00F5623D" w:rsidP="00F5623D">
            <w:pPr>
              <w:numPr>
                <w:ilvl w:val="12"/>
                <w:numId w:val="0"/>
              </w:numPr>
              <w:spacing w:before="96" w:after="51"/>
              <w:jc w:val="center"/>
              <w:rPr>
                <w:sz w:val="22"/>
                <w:szCs w:val="22"/>
              </w:rPr>
            </w:pPr>
          </w:p>
          <w:p w14:paraId="5E6E328A" w14:textId="77777777" w:rsidR="00F5623D" w:rsidRPr="00ED18D1" w:rsidRDefault="00F5623D" w:rsidP="00F5623D">
            <w:pPr>
              <w:numPr>
                <w:ilvl w:val="12"/>
                <w:numId w:val="0"/>
              </w:numPr>
              <w:spacing w:before="96" w:after="51"/>
              <w:jc w:val="center"/>
              <w:rPr>
                <w:sz w:val="22"/>
                <w:szCs w:val="22"/>
              </w:rPr>
            </w:pPr>
            <w:r w:rsidRPr="00ED18D1">
              <w:rPr>
                <w:sz w:val="22"/>
                <w:szCs w:val="22"/>
              </w:rPr>
              <w:t>6</w:t>
            </w:r>
          </w:p>
          <w:p w14:paraId="4495C18F" w14:textId="77777777" w:rsidR="00F5623D" w:rsidRPr="00ED18D1" w:rsidRDefault="00F5623D" w:rsidP="00F5623D">
            <w:pPr>
              <w:numPr>
                <w:ilvl w:val="12"/>
                <w:numId w:val="0"/>
              </w:numPr>
              <w:spacing w:before="96" w:after="51"/>
              <w:jc w:val="center"/>
              <w:rPr>
                <w:sz w:val="22"/>
                <w:szCs w:val="22"/>
              </w:rPr>
            </w:pPr>
            <w:r w:rsidRPr="00ED18D1">
              <w:rPr>
                <w:sz w:val="22"/>
                <w:szCs w:val="22"/>
              </w:rPr>
              <w:t>10</w:t>
            </w:r>
          </w:p>
          <w:p w14:paraId="402F543B" w14:textId="77777777" w:rsidR="00F5623D" w:rsidRPr="00ED18D1" w:rsidRDefault="00F5623D" w:rsidP="00F5623D">
            <w:pPr>
              <w:numPr>
                <w:ilvl w:val="12"/>
                <w:numId w:val="0"/>
              </w:numPr>
              <w:spacing w:before="96" w:after="51"/>
              <w:jc w:val="center"/>
              <w:rPr>
                <w:sz w:val="22"/>
                <w:szCs w:val="22"/>
              </w:rPr>
            </w:pPr>
            <w:r w:rsidRPr="00ED18D1">
              <w:rPr>
                <w:sz w:val="22"/>
                <w:szCs w:val="22"/>
              </w:rPr>
              <w:t>14</w:t>
            </w:r>
          </w:p>
          <w:p w14:paraId="72BF27A2" w14:textId="77777777" w:rsidR="00F5623D" w:rsidRPr="00ED18D1" w:rsidRDefault="00F5623D" w:rsidP="00F5623D">
            <w:pPr>
              <w:numPr>
                <w:ilvl w:val="12"/>
                <w:numId w:val="0"/>
              </w:numPr>
              <w:spacing w:before="96" w:after="51"/>
              <w:jc w:val="center"/>
              <w:rPr>
                <w:sz w:val="22"/>
                <w:szCs w:val="22"/>
              </w:rPr>
            </w:pPr>
            <w:r w:rsidRPr="00ED18D1">
              <w:rPr>
                <w:sz w:val="22"/>
                <w:szCs w:val="22"/>
              </w:rPr>
              <w:t>4</w:t>
            </w:r>
          </w:p>
          <w:p w14:paraId="2A6067A4" w14:textId="77777777" w:rsidR="00F5623D" w:rsidRPr="00ED18D1" w:rsidRDefault="00F5623D" w:rsidP="00F5623D">
            <w:pPr>
              <w:numPr>
                <w:ilvl w:val="12"/>
                <w:numId w:val="0"/>
              </w:numPr>
              <w:spacing w:before="96" w:after="51"/>
              <w:jc w:val="center"/>
              <w:rPr>
                <w:sz w:val="22"/>
                <w:szCs w:val="22"/>
              </w:rPr>
            </w:pPr>
            <w:r w:rsidRPr="00ED18D1">
              <w:rPr>
                <w:sz w:val="22"/>
                <w:szCs w:val="22"/>
              </w:rPr>
              <w:t>12</w:t>
            </w:r>
          </w:p>
        </w:tc>
        <w:tc>
          <w:tcPr>
            <w:tcW w:w="763" w:type="dxa"/>
            <w:tcBorders>
              <w:top w:val="single" w:sz="12" w:space="0" w:color="000000"/>
              <w:bottom w:val="single" w:sz="12" w:space="0" w:color="000000"/>
            </w:tcBorders>
          </w:tcPr>
          <w:p w14:paraId="4F74C6BC" w14:textId="77777777" w:rsidR="00F5623D" w:rsidRPr="00ED18D1" w:rsidRDefault="00F5623D" w:rsidP="00F5623D">
            <w:pPr>
              <w:numPr>
                <w:ilvl w:val="12"/>
                <w:numId w:val="0"/>
              </w:numPr>
              <w:spacing w:before="96" w:after="51"/>
              <w:jc w:val="center"/>
              <w:rPr>
                <w:sz w:val="22"/>
                <w:szCs w:val="22"/>
              </w:rPr>
            </w:pPr>
          </w:p>
          <w:p w14:paraId="4DF8F110" w14:textId="77777777" w:rsidR="00F5623D" w:rsidRPr="00ED18D1" w:rsidRDefault="00F5623D" w:rsidP="00F5623D">
            <w:pPr>
              <w:numPr>
                <w:ilvl w:val="12"/>
                <w:numId w:val="0"/>
              </w:numPr>
              <w:spacing w:before="96" w:after="51"/>
              <w:jc w:val="center"/>
              <w:rPr>
                <w:sz w:val="22"/>
                <w:szCs w:val="22"/>
              </w:rPr>
            </w:pPr>
            <w:r w:rsidRPr="00ED18D1">
              <w:rPr>
                <w:sz w:val="22"/>
                <w:szCs w:val="22"/>
              </w:rPr>
              <w:t>20</w:t>
            </w:r>
          </w:p>
          <w:p w14:paraId="6244D9B0" w14:textId="77777777" w:rsidR="00F5623D" w:rsidRPr="00ED18D1" w:rsidRDefault="00F5623D" w:rsidP="00F5623D">
            <w:pPr>
              <w:numPr>
                <w:ilvl w:val="12"/>
                <w:numId w:val="0"/>
              </w:numPr>
              <w:spacing w:before="96" w:after="51"/>
              <w:jc w:val="center"/>
              <w:rPr>
                <w:sz w:val="22"/>
                <w:szCs w:val="22"/>
              </w:rPr>
            </w:pPr>
            <w:r w:rsidRPr="00ED18D1">
              <w:rPr>
                <w:sz w:val="22"/>
                <w:szCs w:val="22"/>
              </w:rPr>
              <w:t>18</w:t>
            </w:r>
          </w:p>
          <w:p w14:paraId="06601DD7" w14:textId="77777777" w:rsidR="00F5623D" w:rsidRPr="00ED18D1" w:rsidRDefault="00F5623D" w:rsidP="00F5623D">
            <w:pPr>
              <w:numPr>
                <w:ilvl w:val="12"/>
                <w:numId w:val="0"/>
              </w:numPr>
              <w:spacing w:before="96" w:after="51"/>
              <w:jc w:val="center"/>
              <w:rPr>
                <w:sz w:val="22"/>
                <w:szCs w:val="22"/>
              </w:rPr>
            </w:pPr>
            <w:r w:rsidRPr="00ED18D1">
              <w:rPr>
                <w:sz w:val="22"/>
                <w:szCs w:val="22"/>
              </w:rPr>
              <w:t>24</w:t>
            </w:r>
          </w:p>
          <w:p w14:paraId="30657FF9" w14:textId="77777777" w:rsidR="00F5623D" w:rsidRPr="00ED18D1" w:rsidRDefault="00F5623D" w:rsidP="00F5623D">
            <w:pPr>
              <w:numPr>
                <w:ilvl w:val="12"/>
                <w:numId w:val="0"/>
              </w:numPr>
              <w:spacing w:before="96" w:after="51"/>
              <w:jc w:val="center"/>
              <w:rPr>
                <w:sz w:val="22"/>
                <w:szCs w:val="22"/>
              </w:rPr>
            </w:pPr>
            <w:r w:rsidRPr="00ED18D1">
              <w:rPr>
                <w:sz w:val="22"/>
                <w:szCs w:val="22"/>
              </w:rPr>
              <w:t>24</w:t>
            </w:r>
          </w:p>
          <w:p w14:paraId="40EB3625" w14:textId="77777777" w:rsidR="00F5623D" w:rsidRPr="00ED18D1" w:rsidRDefault="00F5623D" w:rsidP="00F5623D">
            <w:pPr>
              <w:numPr>
                <w:ilvl w:val="12"/>
                <w:numId w:val="0"/>
              </w:numPr>
              <w:spacing w:before="96" w:after="51"/>
              <w:jc w:val="center"/>
              <w:rPr>
                <w:sz w:val="22"/>
                <w:szCs w:val="22"/>
              </w:rPr>
            </w:pPr>
            <w:r w:rsidRPr="00ED18D1">
              <w:rPr>
                <w:sz w:val="22"/>
                <w:szCs w:val="22"/>
              </w:rPr>
              <w:t>26</w:t>
            </w:r>
          </w:p>
          <w:p w14:paraId="1A88F63F" w14:textId="77777777" w:rsidR="00F5623D" w:rsidRPr="00ED18D1" w:rsidRDefault="00F5623D" w:rsidP="00F5623D">
            <w:pPr>
              <w:numPr>
                <w:ilvl w:val="12"/>
                <w:numId w:val="0"/>
              </w:numPr>
              <w:spacing w:before="96" w:after="51"/>
              <w:jc w:val="center"/>
              <w:rPr>
                <w:sz w:val="22"/>
                <w:szCs w:val="22"/>
              </w:rPr>
            </w:pPr>
            <w:r w:rsidRPr="00ED18D1">
              <w:rPr>
                <w:sz w:val="22"/>
                <w:szCs w:val="22"/>
              </w:rPr>
              <w:t>34</w:t>
            </w:r>
          </w:p>
          <w:p w14:paraId="135B8955" w14:textId="77777777" w:rsidR="00F5623D" w:rsidRPr="00ED18D1" w:rsidRDefault="00F5623D" w:rsidP="00F5623D">
            <w:pPr>
              <w:numPr>
                <w:ilvl w:val="12"/>
                <w:numId w:val="0"/>
              </w:numPr>
              <w:spacing w:before="96" w:after="51"/>
              <w:jc w:val="center"/>
              <w:rPr>
                <w:sz w:val="22"/>
                <w:szCs w:val="22"/>
              </w:rPr>
            </w:pPr>
            <w:r w:rsidRPr="00ED18D1">
              <w:rPr>
                <w:sz w:val="22"/>
                <w:szCs w:val="22"/>
              </w:rPr>
              <w:t>64</w:t>
            </w:r>
          </w:p>
          <w:p w14:paraId="39B04F6E" w14:textId="77777777" w:rsidR="00F5623D" w:rsidRPr="00ED18D1" w:rsidRDefault="00F5623D" w:rsidP="00F5623D">
            <w:pPr>
              <w:numPr>
                <w:ilvl w:val="12"/>
                <w:numId w:val="0"/>
              </w:numPr>
              <w:spacing w:before="96" w:after="51"/>
              <w:jc w:val="center"/>
              <w:rPr>
                <w:sz w:val="22"/>
                <w:szCs w:val="22"/>
              </w:rPr>
            </w:pPr>
          </w:p>
          <w:p w14:paraId="3BE408BA" w14:textId="77777777" w:rsidR="00F5623D" w:rsidRPr="00ED18D1" w:rsidRDefault="00F5623D" w:rsidP="00F5623D">
            <w:pPr>
              <w:numPr>
                <w:ilvl w:val="12"/>
                <w:numId w:val="0"/>
              </w:numPr>
              <w:spacing w:before="96" w:after="51"/>
              <w:jc w:val="center"/>
              <w:rPr>
                <w:sz w:val="22"/>
                <w:szCs w:val="22"/>
              </w:rPr>
            </w:pPr>
            <w:r w:rsidRPr="00ED18D1">
              <w:rPr>
                <w:sz w:val="22"/>
                <w:szCs w:val="22"/>
              </w:rPr>
              <w:t>16</w:t>
            </w:r>
          </w:p>
          <w:p w14:paraId="362F9246" w14:textId="77777777" w:rsidR="00F5623D" w:rsidRPr="00ED18D1" w:rsidRDefault="00F5623D" w:rsidP="00F5623D">
            <w:pPr>
              <w:numPr>
                <w:ilvl w:val="12"/>
                <w:numId w:val="0"/>
              </w:numPr>
              <w:spacing w:before="96" w:after="51"/>
              <w:jc w:val="center"/>
              <w:rPr>
                <w:sz w:val="22"/>
                <w:szCs w:val="22"/>
              </w:rPr>
            </w:pPr>
            <w:r w:rsidRPr="00ED18D1">
              <w:rPr>
                <w:sz w:val="22"/>
                <w:szCs w:val="22"/>
              </w:rPr>
              <w:t>22</w:t>
            </w:r>
          </w:p>
          <w:p w14:paraId="5A0B64F0" w14:textId="77777777" w:rsidR="00F5623D" w:rsidRPr="00ED18D1" w:rsidRDefault="00F5623D" w:rsidP="00F5623D">
            <w:pPr>
              <w:numPr>
                <w:ilvl w:val="12"/>
                <w:numId w:val="0"/>
              </w:numPr>
              <w:spacing w:before="96" w:after="51"/>
              <w:jc w:val="center"/>
              <w:rPr>
                <w:sz w:val="22"/>
                <w:szCs w:val="22"/>
              </w:rPr>
            </w:pPr>
            <w:r w:rsidRPr="00ED18D1">
              <w:rPr>
                <w:sz w:val="22"/>
                <w:szCs w:val="22"/>
              </w:rPr>
              <w:t>44</w:t>
            </w:r>
          </w:p>
          <w:p w14:paraId="022C3F68" w14:textId="77777777" w:rsidR="00F5623D" w:rsidRPr="00ED18D1" w:rsidRDefault="00F5623D" w:rsidP="00F5623D">
            <w:pPr>
              <w:numPr>
                <w:ilvl w:val="12"/>
                <w:numId w:val="0"/>
              </w:numPr>
              <w:spacing w:before="96" w:after="51"/>
              <w:jc w:val="center"/>
              <w:rPr>
                <w:sz w:val="22"/>
                <w:szCs w:val="22"/>
              </w:rPr>
            </w:pPr>
            <w:r w:rsidRPr="00ED18D1">
              <w:rPr>
                <w:sz w:val="22"/>
                <w:szCs w:val="22"/>
              </w:rPr>
              <w:t>5</w:t>
            </w:r>
          </w:p>
          <w:p w14:paraId="768921B0" w14:textId="77777777" w:rsidR="00F5623D" w:rsidRPr="00ED18D1" w:rsidRDefault="00F5623D" w:rsidP="00F5623D">
            <w:pPr>
              <w:numPr>
                <w:ilvl w:val="12"/>
                <w:numId w:val="0"/>
              </w:numPr>
              <w:spacing w:before="96" w:after="51"/>
              <w:jc w:val="center"/>
              <w:rPr>
                <w:sz w:val="22"/>
                <w:szCs w:val="22"/>
              </w:rPr>
            </w:pPr>
            <w:r w:rsidRPr="00ED18D1">
              <w:rPr>
                <w:sz w:val="22"/>
                <w:szCs w:val="22"/>
              </w:rPr>
              <w:t>56</w:t>
            </w:r>
          </w:p>
        </w:tc>
        <w:tc>
          <w:tcPr>
            <w:tcW w:w="694" w:type="dxa"/>
            <w:tcBorders>
              <w:top w:val="single" w:sz="12" w:space="0" w:color="000000"/>
              <w:bottom w:val="single" w:sz="12" w:space="0" w:color="000000"/>
            </w:tcBorders>
          </w:tcPr>
          <w:p w14:paraId="05DE63E4" w14:textId="77777777" w:rsidR="00F5623D" w:rsidRPr="00ED18D1" w:rsidRDefault="00F5623D" w:rsidP="00F5623D">
            <w:pPr>
              <w:numPr>
                <w:ilvl w:val="12"/>
                <w:numId w:val="0"/>
              </w:numPr>
              <w:spacing w:before="96" w:after="51"/>
              <w:jc w:val="center"/>
              <w:rPr>
                <w:sz w:val="22"/>
                <w:szCs w:val="22"/>
              </w:rPr>
            </w:pPr>
          </w:p>
          <w:p w14:paraId="3FAACB1D" w14:textId="77777777" w:rsidR="00F5623D" w:rsidRPr="00ED18D1" w:rsidRDefault="00F5623D" w:rsidP="00F5623D">
            <w:pPr>
              <w:numPr>
                <w:ilvl w:val="12"/>
                <w:numId w:val="0"/>
              </w:numPr>
              <w:spacing w:before="96" w:after="51"/>
              <w:jc w:val="center"/>
              <w:rPr>
                <w:sz w:val="22"/>
                <w:szCs w:val="22"/>
              </w:rPr>
            </w:pPr>
            <w:r w:rsidRPr="00ED18D1">
              <w:rPr>
                <w:sz w:val="22"/>
                <w:szCs w:val="22"/>
              </w:rPr>
              <w:t>10</w:t>
            </w:r>
          </w:p>
          <w:p w14:paraId="163EF499" w14:textId="77777777" w:rsidR="00F5623D" w:rsidRPr="00ED18D1" w:rsidRDefault="00F5623D" w:rsidP="00F5623D">
            <w:pPr>
              <w:numPr>
                <w:ilvl w:val="12"/>
                <w:numId w:val="0"/>
              </w:numPr>
              <w:spacing w:before="96" w:after="51"/>
              <w:jc w:val="center"/>
              <w:rPr>
                <w:sz w:val="22"/>
                <w:szCs w:val="22"/>
              </w:rPr>
            </w:pPr>
            <w:r w:rsidRPr="00ED18D1">
              <w:rPr>
                <w:sz w:val="22"/>
                <w:szCs w:val="22"/>
              </w:rPr>
              <w:t>26</w:t>
            </w:r>
          </w:p>
          <w:p w14:paraId="083A5BFD" w14:textId="77777777" w:rsidR="00F5623D" w:rsidRPr="00ED18D1" w:rsidRDefault="00F5623D" w:rsidP="00F5623D">
            <w:pPr>
              <w:numPr>
                <w:ilvl w:val="12"/>
                <w:numId w:val="0"/>
              </w:numPr>
              <w:spacing w:before="96" w:after="51"/>
              <w:jc w:val="center"/>
              <w:rPr>
                <w:sz w:val="22"/>
                <w:szCs w:val="22"/>
              </w:rPr>
            </w:pPr>
            <w:r w:rsidRPr="00ED18D1">
              <w:rPr>
                <w:sz w:val="22"/>
                <w:szCs w:val="22"/>
              </w:rPr>
              <w:t>16</w:t>
            </w:r>
          </w:p>
          <w:p w14:paraId="41E7BA8C" w14:textId="77777777" w:rsidR="00F5623D" w:rsidRPr="00ED18D1" w:rsidRDefault="00F5623D" w:rsidP="00F5623D">
            <w:pPr>
              <w:numPr>
                <w:ilvl w:val="12"/>
                <w:numId w:val="0"/>
              </w:numPr>
              <w:spacing w:before="96" w:after="51"/>
              <w:jc w:val="center"/>
              <w:rPr>
                <w:sz w:val="22"/>
                <w:szCs w:val="22"/>
              </w:rPr>
            </w:pPr>
            <w:r w:rsidRPr="00ED18D1">
              <w:rPr>
                <w:sz w:val="22"/>
                <w:szCs w:val="22"/>
              </w:rPr>
              <w:t>18</w:t>
            </w:r>
          </w:p>
          <w:p w14:paraId="71EC6B31" w14:textId="77777777" w:rsidR="00F5623D" w:rsidRPr="00ED18D1" w:rsidRDefault="00F5623D" w:rsidP="00F5623D">
            <w:pPr>
              <w:numPr>
                <w:ilvl w:val="12"/>
                <w:numId w:val="0"/>
              </w:numPr>
              <w:spacing w:before="96" w:after="51"/>
              <w:jc w:val="center"/>
              <w:rPr>
                <w:sz w:val="22"/>
                <w:szCs w:val="22"/>
              </w:rPr>
            </w:pPr>
            <w:r w:rsidRPr="00ED18D1">
              <w:rPr>
                <w:sz w:val="22"/>
                <w:szCs w:val="22"/>
              </w:rPr>
              <w:t>24</w:t>
            </w:r>
          </w:p>
          <w:p w14:paraId="15D92AF1" w14:textId="77777777" w:rsidR="00F5623D" w:rsidRPr="00ED18D1" w:rsidRDefault="00F5623D" w:rsidP="00F5623D">
            <w:pPr>
              <w:numPr>
                <w:ilvl w:val="12"/>
                <w:numId w:val="0"/>
              </w:numPr>
              <w:spacing w:before="96" w:after="51"/>
              <w:jc w:val="center"/>
              <w:rPr>
                <w:sz w:val="22"/>
                <w:szCs w:val="22"/>
              </w:rPr>
            </w:pPr>
            <w:r w:rsidRPr="00ED18D1">
              <w:rPr>
                <w:sz w:val="22"/>
                <w:szCs w:val="22"/>
              </w:rPr>
              <w:t>28</w:t>
            </w:r>
          </w:p>
          <w:p w14:paraId="47512802" w14:textId="77777777" w:rsidR="00F5623D" w:rsidRPr="00ED18D1" w:rsidRDefault="00F5623D" w:rsidP="00F5623D">
            <w:pPr>
              <w:numPr>
                <w:ilvl w:val="12"/>
                <w:numId w:val="0"/>
              </w:numPr>
              <w:spacing w:before="96" w:after="51"/>
              <w:jc w:val="center"/>
              <w:rPr>
                <w:sz w:val="22"/>
                <w:szCs w:val="22"/>
              </w:rPr>
            </w:pPr>
            <w:r w:rsidRPr="00ED18D1">
              <w:rPr>
                <w:sz w:val="22"/>
                <w:szCs w:val="22"/>
              </w:rPr>
              <w:t>54</w:t>
            </w:r>
          </w:p>
          <w:p w14:paraId="0F78A102" w14:textId="77777777" w:rsidR="00F5623D" w:rsidRPr="00ED18D1" w:rsidRDefault="00F5623D" w:rsidP="00F5623D">
            <w:pPr>
              <w:numPr>
                <w:ilvl w:val="12"/>
                <w:numId w:val="0"/>
              </w:numPr>
              <w:spacing w:before="96" w:after="51"/>
              <w:jc w:val="center"/>
              <w:rPr>
                <w:sz w:val="22"/>
                <w:szCs w:val="22"/>
              </w:rPr>
            </w:pPr>
          </w:p>
          <w:p w14:paraId="21C579C2" w14:textId="77777777" w:rsidR="00F5623D" w:rsidRPr="00ED18D1" w:rsidRDefault="00F5623D" w:rsidP="00F5623D">
            <w:pPr>
              <w:numPr>
                <w:ilvl w:val="12"/>
                <w:numId w:val="0"/>
              </w:numPr>
              <w:spacing w:before="96" w:after="51"/>
              <w:jc w:val="center"/>
              <w:rPr>
                <w:sz w:val="22"/>
                <w:szCs w:val="22"/>
              </w:rPr>
            </w:pPr>
            <w:r w:rsidRPr="00ED18D1">
              <w:rPr>
                <w:sz w:val="22"/>
                <w:szCs w:val="22"/>
              </w:rPr>
              <w:t>5</w:t>
            </w:r>
          </w:p>
          <w:p w14:paraId="2FDCCB83" w14:textId="77777777" w:rsidR="00F5623D" w:rsidRPr="00ED18D1" w:rsidRDefault="00F5623D" w:rsidP="00F5623D">
            <w:pPr>
              <w:numPr>
                <w:ilvl w:val="12"/>
                <w:numId w:val="0"/>
              </w:numPr>
              <w:spacing w:before="96" w:after="51"/>
              <w:jc w:val="center"/>
              <w:rPr>
                <w:sz w:val="22"/>
                <w:szCs w:val="22"/>
              </w:rPr>
            </w:pPr>
            <w:r w:rsidRPr="00ED18D1">
              <w:rPr>
                <w:sz w:val="22"/>
                <w:szCs w:val="22"/>
              </w:rPr>
              <w:t>10</w:t>
            </w:r>
          </w:p>
          <w:p w14:paraId="447837BB" w14:textId="77777777" w:rsidR="00F5623D" w:rsidRPr="00ED18D1" w:rsidRDefault="00F5623D" w:rsidP="00F5623D">
            <w:pPr>
              <w:numPr>
                <w:ilvl w:val="12"/>
                <w:numId w:val="0"/>
              </w:numPr>
              <w:spacing w:before="96" w:after="51"/>
              <w:jc w:val="center"/>
              <w:rPr>
                <w:sz w:val="22"/>
                <w:szCs w:val="22"/>
              </w:rPr>
            </w:pPr>
            <w:r w:rsidRPr="00ED18D1">
              <w:rPr>
                <w:sz w:val="22"/>
                <w:szCs w:val="22"/>
              </w:rPr>
              <w:t>30</w:t>
            </w:r>
          </w:p>
          <w:p w14:paraId="52FEE44A" w14:textId="77777777" w:rsidR="00F5623D" w:rsidRPr="00ED18D1" w:rsidRDefault="00F5623D" w:rsidP="00F5623D">
            <w:pPr>
              <w:numPr>
                <w:ilvl w:val="12"/>
                <w:numId w:val="0"/>
              </w:numPr>
              <w:spacing w:before="96" w:after="51"/>
              <w:jc w:val="center"/>
              <w:rPr>
                <w:sz w:val="22"/>
                <w:szCs w:val="22"/>
              </w:rPr>
            </w:pPr>
            <w:r w:rsidRPr="00ED18D1">
              <w:rPr>
                <w:sz w:val="22"/>
                <w:szCs w:val="22"/>
              </w:rPr>
              <w:t>14</w:t>
            </w:r>
          </w:p>
          <w:p w14:paraId="1788BF2E" w14:textId="77777777" w:rsidR="00F5623D" w:rsidRPr="00ED18D1" w:rsidRDefault="00F5623D" w:rsidP="00F5623D">
            <w:pPr>
              <w:numPr>
                <w:ilvl w:val="12"/>
                <w:numId w:val="0"/>
              </w:numPr>
              <w:spacing w:before="96" w:after="51"/>
              <w:jc w:val="center"/>
              <w:rPr>
                <w:sz w:val="22"/>
                <w:szCs w:val="22"/>
              </w:rPr>
            </w:pPr>
            <w:r w:rsidRPr="00ED18D1">
              <w:rPr>
                <w:sz w:val="22"/>
                <w:szCs w:val="22"/>
              </w:rPr>
              <w:t>14</w:t>
            </w:r>
          </w:p>
        </w:tc>
      </w:tr>
    </w:tbl>
    <w:p w14:paraId="52D25D61" w14:textId="77777777" w:rsidR="008D5B36" w:rsidRDefault="008D5B36" w:rsidP="00AA7219">
      <w:pPr>
        <w:spacing w:line="480" w:lineRule="auto"/>
        <w:ind w:firstLine="720"/>
      </w:pPr>
    </w:p>
    <w:p w14:paraId="6B5524A8" w14:textId="77777777" w:rsidR="00D845EF" w:rsidRPr="00A60456" w:rsidRDefault="00D845EF" w:rsidP="00D845EF">
      <w:pPr>
        <w:spacing w:after="0" w:line="240" w:lineRule="auto"/>
        <w:rPr>
          <w:szCs w:val="24"/>
        </w:rPr>
      </w:pPr>
      <w:r w:rsidRPr="00A60456">
        <w:rPr>
          <w:szCs w:val="24"/>
          <w:vertAlign w:val="superscript"/>
        </w:rPr>
        <w:t>a</w:t>
      </w:r>
      <w:r w:rsidRPr="00A60456">
        <w:rPr>
          <w:szCs w:val="24"/>
        </w:rPr>
        <w:t xml:space="preserve">Thickness of entire film determined from ellipsometry (measured after 12 hrs and 48 hrs anneal time); Note also that the measurements are from 2 different films – as cast  to 12 hours and 48 hours </w:t>
      </w:r>
    </w:p>
    <w:p w14:paraId="3C6C39BE" w14:textId="77777777" w:rsidR="00D845EF" w:rsidRPr="00A60456" w:rsidRDefault="00D845EF" w:rsidP="00D845EF">
      <w:pPr>
        <w:spacing w:after="0" w:line="240" w:lineRule="auto"/>
        <w:rPr>
          <w:szCs w:val="24"/>
        </w:rPr>
      </w:pPr>
      <w:r w:rsidRPr="00A60456">
        <w:rPr>
          <w:szCs w:val="24"/>
          <w:vertAlign w:val="superscript"/>
        </w:rPr>
        <w:t>b</w:t>
      </w:r>
      <w:r w:rsidRPr="00A60456">
        <w:rPr>
          <w:szCs w:val="24"/>
        </w:rPr>
        <w:t>Thickness of film determined from fit to NR profile of entire film (d</w:t>
      </w:r>
      <w:r w:rsidRPr="00A60456">
        <w:rPr>
          <w:szCs w:val="24"/>
          <w:vertAlign w:val="subscript"/>
        </w:rPr>
        <w:t>T</w:t>
      </w:r>
      <w:r w:rsidRPr="00A60456">
        <w:rPr>
          <w:szCs w:val="24"/>
        </w:rPr>
        <w:t>), at the air (d</w:t>
      </w:r>
      <w:r w:rsidRPr="00A60456">
        <w:rPr>
          <w:szCs w:val="24"/>
          <w:vertAlign w:val="subscript"/>
        </w:rPr>
        <w:t>air</w:t>
      </w:r>
      <w:r w:rsidRPr="00A60456">
        <w:rPr>
          <w:szCs w:val="24"/>
        </w:rPr>
        <w:t>), and at the Si substrate (d</w:t>
      </w:r>
      <w:r w:rsidRPr="00A60456">
        <w:rPr>
          <w:szCs w:val="24"/>
          <w:vertAlign w:val="subscript"/>
        </w:rPr>
        <w:t>Si</w:t>
      </w:r>
      <w:r w:rsidRPr="00A60456">
        <w:rPr>
          <w:szCs w:val="24"/>
        </w:rPr>
        <w:t>)</w:t>
      </w:r>
    </w:p>
    <w:p w14:paraId="1EEFF97B" w14:textId="77777777" w:rsidR="00D845EF" w:rsidRPr="00A60456" w:rsidRDefault="00D845EF" w:rsidP="00D845EF">
      <w:pPr>
        <w:spacing w:after="0" w:line="240" w:lineRule="auto"/>
        <w:ind w:left="-720" w:firstLine="720"/>
        <w:rPr>
          <w:szCs w:val="24"/>
        </w:rPr>
      </w:pPr>
      <w:r w:rsidRPr="00A60456">
        <w:rPr>
          <w:szCs w:val="24"/>
          <w:vertAlign w:val="superscript"/>
        </w:rPr>
        <w:t>c</w:t>
      </w:r>
      <w:r w:rsidRPr="00A60456">
        <w:rPr>
          <w:szCs w:val="24"/>
        </w:rPr>
        <w:t>Short time study as cast to 48 hours</w:t>
      </w:r>
    </w:p>
    <w:p w14:paraId="774293C9" w14:textId="77777777" w:rsidR="00D845EF" w:rsidRPr="00A60456" w:rsidRDefault="00D845EF" w:rsidP="00D845EF">
      <w:pPr>
        <w:spacing w:after="0" w:line="240" w:lineRule="auto"/>
        <w:ind w:left="-720" w:firstLine="720"/>
        <w:rPr>
          <w:szCs w:val="24"/>
        </w:rPr>
      </w:pPr>
      <w:r w:rsidRPr="00A60456">
        <w:rPr>
          <w:szCs w:val="24"/>
          <w:vertAlign w:val="superscript"/>
        </w:rPr>
        <w:t>d</w:t>
      </w:r>
      <w:r w:rsidRPr="00A60456">
        <w:rPr>
          <w:szCs w:val="24"/>
        </w:rPr>
        <w:t>Long time study as cast to 33 days</w:t>
      </w:r>
    </w:p>
    <w:p w14:paraId="502C7763" w14:textId="77777777" w:rsidR="00D845EF" w:rsidRPr="00A60456" w:rsidRDefault="00D845EF" w:rsidP="00D845EF">
      <w:pPr>
        <w:spacing w:after="0" w:line="240" w:lineRule="auto"/>
        <w:rPr>
          <w:szCs w:val="24"/>
        </w:rPr>
      </w:pPr>
      <w:r w:rsidRPr="00A60456">
        <w:rPr>
          <w:szCs w:val="24"/>
          <w:vertAlign w:val="superscript"/>
        </w:rPr>
        <w:t>e</w:t>
      </w:r>
      <w:r w:rsidRPr="00A60456">
        <w:rPr>
          <w:szCs w:val="24"/>
        </w:rPr>
        <w:t>Scattering length density (b/V x 10</w:t>
      </w:r>
      <w:r w:rsidRPr="00A60456">
        <w:rPr>
          <w:szCs w:val="24"/>
          <w:vertAlign w:val="superscript"/>
        </w:rPr>
        <w:t>-6</w:t>
      </w:r>
      <w:r w:rsidRPr="00A60456">
        <w:rPr>
          <w:b/>
          <w:bCs/>
          <w:i/>
          <w:iCs/>
          <w:szCs w:val="24"/>
        </w:rPr>
        <w:t xml:space="preserve"> </w:t>
      </w:r>
      <w:r w:rsidRPr="00A60456">
        <w:rPr>
          <w:bCs/>
          <w:iCs/>
          <w:szCs w:val="24"/>
        </w:rPr>
        <w:t>Å</w:t>
      </w:r>
      <w:r w:rsidRPr="00A60456">
        <w:rPr>
          <w:bCs/>
          <w:iCs/>
          <w:szCs w:val="24"/>
          <w:vertAlign w:val="superscript"/>
        </w:rPr>
        <w:t>-2</w:t>
      </w:r>
      <w:r w:rsidRPr="00A60456">
        <w:rPr>
          <w:szCs w:val="24"/>
        </w:rPr>
        <w:t>) at the air interface (air), Si substrate (Si), and reservoir (res.)</w:t>
      </w:r>
    </w:p>
    <w:p w14:paraId="54ECE40F" w14:textId="1095A050" w:rsidR="00D845EF" w:rsidRDefault="00D845EF" w:rsidP="00D845EF">
      <w:pPr>
        <w:spacing w:after="0" w:line="240" w:lineRule="auto"/>
        <w:rPr>
          <w:szCs w:val="24"/>
        </w:rPr>
      </w:pPr>
      <w:r w:rsidRPr="00A60456">
        <w:rPr>
          <w:szCs w:val="24"/>
          <w:vertAlign w:val="superscript"/>
        </w:rPr>
        <w:t>f</w:t>
      </w:r>
      <w:r w:rsidRPr="00A60456">
        <w:rPr>
          <w:szCs w:val="24"/>
        </w:rPr>
        <w:t>Roughness at the interfaces between the air interface and 1</w:t>
      </w:r>
      <w:r w:rsidRPr="00A60456">
        <w:rPr>
          <w:szCs w:val="24"/>
          <w:vertAlign w:val="superscript"/>
        </w:rPr>
        <w:t>st</w:t>
      </w:r>
      <w:r w:rsidRPr="00A60456">
        <w:rPr>
          <w:szCs w:val="24"/>
        </w:rPr>
        <w:t xml:space="preserve"> layer (σ</w:t>
      </w:r>
      <w:r w:rsidRPr="00A60456">
        <w:rPr>
          <w:szCs w:val="24"/>
          <w:vertAlign w:val="subscript"/>
        </w:rPr>
        <w:t>air</w:t>
      </w:r>
      <w:r w:rsidRPr="00A60456">
        <w:rPr>
          <w:szCs w:val="24"/>
        </w:rPr>
        <w:t>), 1</w:t>
      </w:r>
      <w:r w:rsidRPr="00A60456">
        <w:rPr>
          <w:szCs w:val="24"/>
          <w:vertAlign w:val="superscript"/>
        </w:rPr>
        <w:t>st</w:t>
      </w:r>
      <w:r w:rsidRPr="00A60456">
        <w:rPr>
          <w:szCs w:val="24"/>
        </w:rPr>
        <w:t xml:space="preserve"> and 2</w:t>
      </w:r>
      <w:r w:rsidRPr="00A60456">
        <w:rPr>
          <w:szCs w:val="24"/>
          <w:vertAlign w:val="superscript"/>
        </w:rPr>
        <w:t>nd</w:t>
      </w:r>
      <w:r w:rsidRPr="00A60456">
        <w:rPr>
          <w:szCs w:val="24"/>
        </w:rPr>
        <w:t xml:space="preserve"> layer(σ</w:t>
      </w:r>
      <w:r w:rsidRPr="00A60456">
        <w:rPr>
          <w:szCs w:val="24"/>
          <w:vertAlign w:val="subscript"/>
        </w:rPr>
        <w:t>res</w:t>
      </w:r>
      <w:r w:rsidRPr="00A60456">
        <w:rPr>
          <w:szCs w:val="24"/>
        </w:rPr>
        <w:t>), and 2</w:t>
      </w:r>
      <w:r w:rsidRPr="00A60456">
        <w:rPr>
          <w:szCs w:val="24"/>
          <w:vertAlign w:val="superscript"/>
        </w:rPr>
        <w:t>nd</w:t>
      </w:r>
      <w:r w:rsidRPr="00A60456">
        <w:rPr>
          <w:szCs w:val="24"/>
        </w:rPr>
        <w:t xml:space="preserve"> and 3</w:t>
      </w:r>
      <w:r w:rsidRPr="00A60456">
        <w:rPr>
          <w:szCs w:val="24"/>
          <w:vertAlign w:val="superscript"/>
        </w:rPr>
        <w:t>rd</w:t>
      </w:r>
      <w:r w:rsidRPr="00A60456">
        <w:rPr>
          <w:szCs w:val="24"/>
        </w:rPr>
        <w:t xml:space="preserve"> layer(σ</w:t>
      </w:r>
      <w:r w:rsidRPr="00A60456">
        <w:rPr>
          <w:szCs w:val="24"/>
          <w:vertAlign w:val="subscript"/>
        </w:rPr>
        <w:t>sub</w:t>
      </w:r>
      <w:r w:rsidRPr="00A60456">
        <w:rPr>
          <w:szCs w:val="24"/>
        </w:rPr>
        <w:t xml:space="preserve">) of segregated polymer blend film </w:t>
      </w:r>
    </w:p>
    <w:p w14:paraId="5733E8F7" w14:textId="77777777" w:rsidR="00FA481F" w:rsidRPr="00A60456" w:rsidRDefault="00FA481F" w:rsidP="00D845EF">
      <w:pPr>
        <w:spacing w:after="0" w:line="240" w:lineRule="auto"/>
        <w:rPr>
          <w:szCs w:val="24"/>
        </w:rPr>
      </w:pPr>
    </w:p>
    <w:p w14:paraId="1EF5FE26" w14:textId="76F6D1B2" w:rsidR="00E0034F" w:rsidRDefault="00E0034F" w:rsidP="00D5480D">
      <w:pPr>
        <w:pStyle w:val="Caption"/>
        <w:rPr>
          <w:b/>
          <w:i w:val="0"/>
          <w:color w:val="auto"/>
          <w:sz w:val="24"/>
        </w:rPr>
      </w:pPr>
    </w:p>
    <w:p w14:paraId="5E23C474" w14:textId="35D625BC" w:rsidR="008D5B36" w:rsidRPr="00D5480D" w:rsidRDefault="008D5B36" w:rsidP="00D5480D">
      <w:pPr>
        <w:pStyle w:val="Caption"/>
        <w:rPr>
          <w:i w:val="0"/>
          <w:color w:val="auto"/>
          <w:sz w:val="24"/>
        </w:rPr>
      </w:pPr>
      <w:bookmarkStart w:id="391" w:name="_Toc46500674"/>
      <w:r w:rsidRPr="00D5480D">
        <w:rPr>
          <w:b/>
          <w:i w:val="0"/>
          <w:color w:val="auto"/>
          <w:sz w:val="24"/>
        </w:rPr>
        <w:lastRenderedPageBreak/>
        <w:t>Table A</w:t>
      </w:r>
      <w:r>
        <w:rPr>
          <w:b/>
          <w:i w:val="0"/>
          <w:color w:val="auto"/>
          <w:sz w:val="24"/>
        </w:rPr>
        <w:t>.</w:t>
      </w:r>
      <w:r w:rsidR="001F5B78">
        <w:rPr>
          <w:b/>
          <w:i w:val="0"/>
          <w:color w:val="auto"/>
          <w:sz w:val="24"/>
        </w:rPr>
        <w:fldChar w:fldCharType="begin"/>
      </w:r>
      <w:r>
        <w:rPr>
          <w:b/>
          <w:i w:val="0"/>
          <w:color w:val="auto"/>
          <w:sz w:val="24"/>
        </w:rPr>
        <w:instrText xml:space="preserve"> SEQ Table_Apx \* ARABIC \s 1 </w:instrText>
      </w:r>
      <w:r w:rsidR="001F5B78">
        <w:rPr>
          <w:b/>
          <w:i w:val="0"/>
          <w:color w:val="auto"/>
          <w:sz w:val="24"/>
        </w:rPr>
        <w:fldChar w:fldCharType="separate"/>
      </w:r>
      <w:r w:rsidR="002626E1">
        <w:rPr>
          <w:b/>
          <w:i w:val="0"/>
          <w:noProof/>
          <w:color w:val="auto"/>
          <w:sz w:val="24"/>
        </w:rPr>
        <w:t>2</w:t>
      </w:r>
      <w:r w:rsidR="001F5B78">
        <w:rPr>
          <w:b/>
          <w:i w:val="0"/>
          <w:color w:val="auto"/>
          <w:sz w:val="24"/>
        </w:rPr>
        <w:fldChar w:fldCharType="end"/>
      </w:r>
      <w:r w:rsidRPr="00D5480D">
        <w:rPr>
          <w:i w:val="0"/>
          <w:color w:val="auto"/>
          <w:sz w:val="24"/>
        </w:rPr>
        <w:t xml:space="preserve">   Neutron reflectivity fit parameters for the binary blend HM871LPS.</w:t>
      </w:r>
      <w:bookmarkEnd w:id="391"/>
    </w:p>
    <w:tbl>
      <w:tblPr>
        <w:tblpPr w:leftFromText="180" w:rightFromText="180" w:vertAnchor="page" w:horzAnchor="margin" w:tblpXSpec="center" w:tblpY="2161"/>
        <w:tblW w:w="9272" w:type="dxa"/>
        <w:tblLayout w:type="fixed"/>
        <w:tblCellMar>
          <w:left w:w="91" w:type="dxa"/>
          <w:right w:w="91" w:type="dxa"/>
        </w:tblCellMar>
        <w:tblLook w:val="0000" w:firstRow="0" w:lastRow="0" w:firstColumn="0" w:lastColumn="0" w:noHBand="0" w:noVBand="0"/>
      </w:tblPr>
      <w:tblGrid>
        <w:gridCol w:w="954"/>
        <w:gridCol w:w="1040"/>
        <w:gridCol w:w="693"/>
        <w:gridCol w:w="693"/>
        <w:gridCol w:w="693"/>
        <w:gridCol w:w="1040"/>
        <w:gridCol w:w="1040"/>
        <w:gridCol w:w="1040"/>
        <w:gridCol w:w="693"/>
        <w:gridCol w:w="693"/>
        <w:gridCol w:w="693"/>
      </w:tblGrid>
      <w:tr w:rsidR="00445254" w:rsidRPr="00F920F6" w14:paraId="65993F6B" w14:textId="77777777">
        <w:trPr>
          <w:cantSplit/>
          <w:trHeight w:val="880"/>
        </w:trPr>
        <w:tc>
          <w:tcPr>
            <w:tcW w:w="954" w:type="dxa"/>
            <w:tcBorders>
              <w:top w:val="single" w:sz="12" w:space="0" w:color="000000"/>
              <w:bottom w:val="single" w:sz="12" w:space="0" w:color="000000"/>
            </w:tcBorders>
          </w:tcPr>
          <w:p w14:paraId="1D348F61" w14:textId="77777777" w:rsidR="00445254" w:rsidRPr="00DF290C" w:rsidRDefault="00445254" w:rsidP="00445254">
            <w:pPr>
              <w:numPr>
                <w:ilvl w:val="12"/>
                <w:numId w:val="0"/>
              </w:numPr>
              <w:spacing w:before="96" w:after="51"/>
              <w:jc w:val="center"/>
              <w:rPr>
                <w:b/>
                <w:bCs/>
                <w:iCs/>
                <w:sz w:val="22"/>
                <w:szCs w:val="22"/>
              </w:rPr>
            </w:pPr>
            <w:r w:rsidRPr="00DF290C">
              <w:rPr>
                <w:sz w:val="22"/>
                <w:szCs w:val="22"/>
              </w:rPr>
              <w:br w:type="page"/>
            </w:r>
            <w:r w:rsidRPr="00DF290C">
              <w:rPr>
                <w:b/>
                <w:bCs/>
                <w:iCs/>
                <w:sz w:val="22"/>
                <w:szCs w:val="22"/>
              </w:rPr>
              <w:t>Anneal Times</w:t>
            </w:r>
          </w:p>
          <w:p w14:paraId="046D2BAC" w14:textId="77777777" w:rsidR="00445254" w:rsidRPr="00DF290C" w:rsidRDefault="00445254" w:rsidP="00445254">
            <w:pPr>
              <w:numPr>
                <w:ilvl w:val="12"/>
                <w:numId w:val="0"/>
              </w:numPr>
              <w:spacing w:before="96" w:after="51"/>
              <w:jc w:val="center"/>
              <w:rPr>
                <w:sz w:val="22"/>
                <w:szCs w:val="22"/>
              </w:rPr>
            </w:pPr>
            <w:r w:rsidRPr="00DF290C">
              <w:rPr>
                <w:b/>
                <w:bCs/>
                <w:iCs/>
                <w:sz w:val="22"/>
                <w:szCs w:val="22"/>
              </w:rPr>
              <w:t xml:space="preserve">(Secs) </w:t>
            </w:r>
          </w:p>
        </w:tc>
        <w:tc>
          <w:tcPr>
            <w:tcW w:w="1040" w:type="dxa"/>
            <w:tcBorders>
              <w:top w:val="single" w:sz="12" w:space="0" w:color="000000"/>
              <w:bottom w:val="single" w:sz="12" w:space="0" w:color="000000"/>
            </w:tcBorders>
          </w:tcPr>
          <w:p w14:paraId="6B311822"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vertAlign w:val="superscript"/>
              </w:rPr>
              <w:t>a</w:t>
            </w:r>
            <w:r w:rsidRPr="00DF290C">
              <w:rPr>
                <w:b/>
                <w:bCs/>
                <w:iCs/>
                <w:sz w:val="22"/>
                <w:szCs w:val="22"/>
              </w:rPr>
              <w:t>d</w:t>
            </w:r>
            <w:r w:rsidRPr="00DF290C">
              <w:rPr>
                <w:b/>
                <w:bCs/>
                <w:iCs/>
                <w:sz w:val="22"/>
                <w:szCs w:val="22"/>
                <w:vertAlign w:val="subscript"/>
              </w:rPr>
              <w:t>T</w:t>
            </w:r>
            <w:r w:rsidRPr="00DF290C">
              <w:rPr>
                <w:b/>
                <w:bCs/>
                <w:iCs/>
                <w:sz w:val="22"/>
                <w:szCs w:val="22"/>
              </w:rPr>
              <w:t xml:space="preserve"> </w:t>
            </w:r>
          </w:p>
          <w:p w14:paraId="5577C876"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rPr>
              <w:t>(Å)</w:t>
            </w:r>
          </w:p>
        </w:tc>
        <w:tc>
          <w:tcPr>
            <w:tcW w:w="693" w:type="dxa"/>
            <w:tcBorders>
              <w:top w:val="single" w:sz="12" w:space="0" w:color="000000"/>
              <w:bottom w:val="single" w:sz="12" w:space="0" w:color="000000"/>
            </w:tcBorders>
          </w:tcPr>
          <w:p w14:paraId="6F52374C"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vertAlign w:val="superscript"/>
              </w:rPr>
              <w:t>b</w:t>
            </w:r>
            <w:r w:rsidRPr="00DF290C">
              <w:rPr>
                <w:b/>
                <w:bCs/>
                <w:iCs/>
                <w:sz w:val="22"/>
                <w:szCs w:val="22"/>
              </w:rPr>
              <w:t>d</w:t>
            </w:r>
            <w:r w:rsidRPr="00DF290C">
              <w:rPr>
                <w:b/>
                <w:bCs/>
                <w:iCs/>
                <w:sz w:val="22"/>
                <w:szCs w:val="22"/>
                <w:vertAlign w:val="subscript"/>
              </w:rPr>
              <w:t>T</w:t>
            </w:r>
            <w:r w:rsidRPr="00DF290C">
              <w:rPr>
                <w:b/>
                <w:bCs/>
                <w:iCs/>
                <w:sz w:val="22"/>
                <w:szCs w:val="22"/>
              </w:rPr>
              <w:t xml:space="preserve"> </w:t>
            </w:r>
          </w:p>
          <w:p w14:paraId="4020560C"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rPr>
              <w:t>(Å)</w:t>
            </w:r>
          </w:p>
        </w:tc>
        <w:tc>
          <w:tcPr>
            <w:tcW w:w="693" w:type="dxa"/>
            <w:tcBorders>
              <w:top w:val="single" w:sz="12" w:space="0" w:color="000000"/>
              <w:bottom w:val="single" w:sz="12" w:space="0" w:color="000000"/>
            </w:tcBorders>
          </w:tcPr>
          <w:p w14:paraId="3391D284"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vertAlign w:val="superscript"/>
              </w:rPr>
              <w:t>b</w:t>
            </w:r>
            <w:r w:rsidRPr="00DF290C">
              <w:rPr>
                <w:b/>
                <w:bCs/>
                <w:iCs/>
                <w:sz w:val="22"/>
                <w:szCs w:val="22"/>
              </w:rPr>
              <w:t>d</w:t>
            </w:r>
            <w:r w:rsidRPr="00DF290C">
              <w:rPr>
                <w:b/>
                <w:bCs/>
                <w:iCs/>
                <w:sz w:val="22"/>
                <w:szCs w:val="22"/>
                <w:vertAlign w:val="subscript"/>
              </w:rPr>
              <w:t>air</w:t>
            </w:r>
            <w:r w:rsidRPr="00DF290C">
              <w:rPr>
                <w:b/>
                <w:bCs/>
                <w:iCs/>
                <w:sz w:val="22"/>
                <w:szCs w:val="22"/>
              </w:rPr>
              <w:t xml:space="preserve"> </w:t>
            </w:r>
          </w:p>
          <w:p w14:paraId="7C45E8B7"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rPr>
              <w:t>(Å)</w:t>
            </w:r>
          </w:p>
        </w:tc>
        <w:tc>
          <w:tcPr>
            <w:tcW w:w="693" w:type="dxa"/>
            <w:tcBorders>
              <w:top w:val="single" w:sz="12" w:space="0" w:color="000000"/>
              <w:bottom w:val="single" w:sz="12" w:space="0" w:color="000000"/>
            </w:tcBorders>
          </w:tcPr>
          <w:p w14:paraId="20FDC1B9"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vertAlign w:val="superscript"/>
              </w:rPr>
              <w:t>b</w:t>
            </w:r>
            <w:r w:rsidRPr="00DF290C">
              <w:rPr>
                <w:b/>
                <w:bCs/>
                <w:iCs/>
                <w:sz w:val="22"/>
                <w:szCs w:val="22"/>
              </w:rPr>
              <w:t>d</w:t>
            </w:r>
            <w:r w:rsidRPr="00DF290C">
              <w:rPr>
                <w:b/>
                <w:bCs/>
                <w:iCs/>
                <w:sz w:val="22"/>
                <w:szCs w:val="22"/>
                <w:vertAlign w:val="subscript"/>
              </w:rPr>
              <w:t>Si</w:t>
            </w:r>
          </w:p>
          <w:p w14:paraId="41FD98D2"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rPr>
              <w:t>(Å)</w:t>
            </w:r>
          </w:p>
        </w:tc>
        <w:tc>
          <w:tcPr>
            <w:tcW w:w="1040" w:type="dxa"/>
            <w:tcBorders>
              <w:top w:val="single" w:sz="12" w:space="0" w:color="000000"/>
              <w:bottom w:val="single" w:sz="12" w:space="0" w:color="000000"/>
            </w:tcBorders>
          </w:tcPr>
          <w:p w14:paraId="38DC761F"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vertAlign w:val="superscript"/>
              </w:rPr>
              <w:t>e</w:t>
            </w:r>
            <w:r w:rsidRPr="00DF290C">
              <w:rPr>
                <w:b/>
                <w:bCs/>
                <w:iCs/>
                <w:sz w:val="22"/>
                <w:szCs w:val="22"/>
              </w:rPr>
              <w:t>(b/V)</w:t>
            </w:r>
            <w:r w:rsidRPr="00DF290C">
              <w:rPr>
                <w:b/>
                <w:bCs/>
                <w:iCs/>
                <w:sz w:val="22"/>
                <w:szCs w:val="22"/>
                <w:vertAlign w:val="subscript"/>
              </w:rPr>
              <w:t>air</w:t>
            </w:r>
          </w:p>
          <w:p w14:paraId="7CAC6830" w14:textId="77777777" w:rsidR="00445254" w:rsidRPr="00DF290C" w:rsidRDefault="00445254" w:rsidP="00445254">
            <w:pPr>
              <w:numPr>
                <w:ilvl w:val="12"/>
                <w:numId w:val="0"/>
              </w:numPr>
              <w:spacing w:before="96" w:after="51"/>
              <w:jc w:val="center"/>
              <w:rPr>
                <w:b/>
                <w:bCs/>
                <w:iCs/>
                <w:sz w:val="22"/>
                <w:szCs w:val="22"/>
                <w:vertAlign w:val="superscript"/>
              </w:rPr>
            </w:pPr>
            <w:r w:rsidRPr="00DF290C">
              <w:rPr>
                <w:b/>
                <w:bCs/>
                <w:iCs/>
                <w:sz w:val="22"/>
                <w:szCs w:val="22"/>
              </w:rPr>
              <w:t>x10</w:t>
            </w:r>
            <w:r w:rsidRPr="00DF290C">
              <w:rPr>
                <w:b/>
                <w:bCs/>
                <w:iCs/>
                <w:sz w:val="22"/>
                <w:szCs w:val="22"/>
                <w:vertAlign w:val="superscript"/>
              </w:rPr>
              <w:t>-6</w:t>
            </w:r>
          </w:p>
          <w:p w14:paraId="7D25ECF9"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rPr>
              <w:t>(Å</w:t>
            </w:r>
            <w:r w:rsidRPr="00DF290C">
              <w:rPr>
                <w:b/>
                <w:bCs/>
                <w:iCs/>
                <w:sz w:val="22"/>
                <w:szCs w:val="22"/>
                <w:vertAlign w:val="superscript"/>
              </w:rPr>
              <w:t>-2</w:t>
            </w:r>
            <w:r w:rsidRPr="00DF290C">
              <w:rPr>
                <w:b/>
                <w:bCs/>
                <w:iCs/>
                <w:sz w:val="22"/>
                <w:szCs w:val="22"/>
              </w:rPr>
              <w:t>)</w:t>
            </w:r>
          </w:p>
        </w:tc>
        <w:tc>
          <w:tcPr>
            <w:tcW w:w="1040" w:type="dxa"/>
            <w:tcBorders>
              <w:top w:val="single" w:sz="12" w:space="0" w:color="000000"/>
              <w:bottom w:val="single" w:sz="12" w:space="0" w:color="000000"/>
            </w:tcBorders>
          </w:tcPr>
          <w:p w14:paraId="33011042"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vertAlign w:val="superscript"/>
              </w:rPr>
              <w:t>e</w:t>
            </w:r>
            <w:r w:rsidRPr="00DF290C">
              <w:rPr>
                <w:b/>
                <w:bCs/>
                <w:iCs/>
                <w:sz w:val="22"/>
                <w:szCs w:val="22"/>
              </w:rPr>
              <w:t>(b/V)</w:t>
            </w:r>
            <w:r w:rsidRPr="00DF290C">
              <w:rPr>
                <w:b/>
                <w:bCs/>
                <w:iCs/>
                <w:sz w:val="22"/>
                <w:szCs w:val="22"/>
                <w:vertAlign w:val="subscript"/>
              </w:rPr>
              <w:t>Si</w:t>
            </w:r>
          </w:p>
          <w:p w14:paraId="4AD97AEF" w14:textId="77777777" w:rsidR="00445254" w:rsidRPr="00DF290C" w:rsidRDefault="00445254" w:rsidP="00445254">
            <w:pPr>
              <w:numPr>
                <w:ilvl w:val="12"/>
                <w:numId w:val="0"/>
              </w:numPr>
              <w:spacing w:before="96" w:after="51"/>
              <w:jc w:val="center"/>
              <w:rPr>
                <w:b/>
                <w:bCs/>
                <w:iCs/>
                <w:sz w:val="22"/>
                <w:szCs w:val="22"/>
                <w:vertAlign w:val="superscript"/>
              </w:rPr>
            </w:pPr>
            <w:r w:rsidRPr="00DF290C">
              <w:rPr>
                <w:b/>
                <w:bCs/>
                <w:iCs/>
                <w:sz w:val="22"/>
                <w:szCs w:val="22"/>
              </w:rPr>
              <w:t>x10</w:t>
            </w:r>
            <w:r w:rsidRPr="00DF290C">
              <w:rPr>
                <w:b/>
                <w:bCs/>
                <w:iCs/>
                <w:sz w:val="22"/>
                <w:szCs w:val="22"/>
                <w:vertAlign w:val="superscript"/>
              </w:rPr>
              <w:t>-6</w:t>
            </w:r>
          </w:p>
          <w:p w14:paraId="144DFD31"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rPr>
              <w:t>(Å</w:t>
            </w:r>
            <w:r w:rsidRPr="00DF290C">
              <w:rPr>
                <w:b/>
                <w:bCs/>
                <w:iCs/>
                <w:sz w:val="22"/>
                <w:szCs w:val="22"/>
                <w:vertAlign w:val="superscript"/>
              </w:rPr>
              <w:t>-2</w:t>
            </w:r>
            <w:r w:rsidRPr="00DF290C">
              <w:rPr>
                <w:b/>
                <w:bCs/>
                <w:iCs/>
                <w:sz w:val="22"/>
                <w:szCs w:val="22"/>
              </w:rPr>
              <w:t>)</w:t>
            </w:r>
          </w:p>
        </w:tc>
        <w:tc>
          <w:tcPr>
            <w:tcW w:w="1040" w:type="dxa"/>
            <w:tcBorders>
              <w:top w:val="single" w:sz="12" w:space="0" w:color="000000"/>
              <w:bottom w:val="single" w:sz="12" w:space="0" w:color="000000"/>
            </w:tcBorders>
          </w:tcPr>
          <w:p w14:paraId="0EF6F687"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vertAlign w:val="superscript"/>
              </w:rPr>
              <w:t>e</w:t>
            </w:r>
            <w:r w:rsidRPr="00DF290C">
              <w:rPr>
                <w:b/>
                <w:bCs/>
                <w:iCs/>
                <w:sz w:val="22"/>
                <w:szCs w:val="22"/>
              </w:rPr>
              <w:t>(b/V)</w:t>
            </w:r>
            <w:r w:rsidRPr="00DF290C">
              <w:rPr>
                <w:b/>
                <w:bCs/>
                <w:iCs/>
                <w:sz w:val="22"/>
                <w:szCs w:val="22"/>
                <w:vertAlign w:val="subscript"/>
              </w:rPr>
              <w:t>res.</w:t>
            </w:r>
          </w:p>
          <w:p w14:paraId="335C5596" w14:textId="77777777" w:rsidR="00445254" w:rsidRPr="00DF290C" w:rsidRDefault="00445254" w:rsidP="00445254">
            <w:pPr>
              <w:numPr>
                <w:ilvl w:val="12"/>
                <w:numId w:val="0"/>
              </w:numPr>
              <w:spacing w:before="96" w:after="51"/>
              <w:jc w:val="center"/>
              <w:rPr>
                <w:b/>
                <w:bCs/>
                <w:iCs/>
                <w:sz w:val="22"/>
                <w:szCs w:val="22"/>
                <w:vertAlign w:val="superscript"/>
              </w:rPr>
            </w:pPr>
            <w:r w:rsidRPr="00DF290C">
              <w:rPr>
                <w:b/>
                <w:bCs/>
                <w:iCs/>
                <w:sz w:val="22"/>
                <w:szCs w:val="22"/>
              </w:rPr>
              <w:t>x10</w:t>
            </w:r>
            <w:r w:rsidRPr="00DF290C">
              <w:rPr>
                <w:b/>
                <w:bCs/>
                <w:iCs/>
                <w:sz w:val="22"/>
                <w:szCs w:val="22"/>
                <w:vertAlign w:val="superscript"/>
              </w:rPr>
              <w:t>-6</w:t>
            </w:r>
          </w:p>
          <w:p w14:paraId="784C2C56"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rPr>
              <w:t>(Å</w:t>
            </w:r>
            <w:r w:rsidRPr="00DF290C">
              <w:rPr>
                <w:b/>
                <w:bCs/>
                <w:iCs/>
                <w:sz w:val="22"/>
                <w:szCs w:val="22"/>
                <w:vertAlign w:val="superscript"/>
              </w:rPr>
              <w:t>-2</w:t>
            </w:r>
            <w:r w:rsidRPr="00DF290C">
              <w:rPr>
                <w:b/>
                <w:bCs/>
                <w:iCs/>
                <w:sz w:val="22"/>
                <w:szCs w:val="22"/>
              </w:rPr>
              <w:t>)</w:t>
            </w:r>
          </w:p>
        </w:tc>
        <w:tc>
          <w:tcPr>
            <w:tcW w:w="693" w:type="dxa"/>
            <w:tcBorders>
              <w:top w:val="single" w:sz="12" w:space="0" w:color="000000"/>
              <w:bottom w:val="single" w:sz="12" w:space="0" w:color="000000"/>
            </w:tcBorders>
          </w:tcPr>
          <w:p w14:paraId="1D4DDF13"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vertAlign w:val="superscript"/>
              </w:rPr>
              <w:t>f</w:t>
            </w:r>
            <w:r w:rsidRPr="00DF290C">
              <w:rPr>
                <w:b/>
                <w:bCs/>
                <w:iCs/>
                <w:sz w:val="22"/>
                <w:szCs w:val="22"/>
              </w:rPr>
              <w:t>σ</w:t>
            </w:r>
            <w:r w:rsidRPr="00DF290C">
              <w:rPr>
                <w:b/>
                <w:bCs/>
                <w:iCs/>
                <w:sz w:val="22"/>
                <w:szCs w:val="22"/>
                <w:vertAlign w:val="subscript"/>
              </w:rPr>
              <w:t>air</w:t>
            </w:r>
          </w:p>
          <w:p w14:paraId="4F738AE2"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rPr>
              <w:t>(Å)</w:t>
            </w:r>
          </w:p>
        </w:tc>
        <w:tc>
          <w:tcPr>
            <w:tcW w:w="693" w:type="dxa"/>
            <w:tcBorders>
              <w:top w:val="single" w:sz="12" w:space="0" w:color="000000"/>
              <w:bottom w:val="single" w:sz="12" w:space="0" w:color="000000"/>
            </w:tcBorders>
          </w:tcPr>
          <w:p w14:paraId="1EA3D5AC"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vertAlign w:val="superscript"/>
              </w:rPr>
              <w:t>f</w:t>
            </w:r>
            <w:r w:rsidRPr="00DF290C">
              <w:rPr>
                <w:b/>
                <w:bCs/>
                <w:iCs/>
                <w:sz w:val="22"/>
                <w:szCs w:val="22"/>
              </w:rPr>
              <w:t>σ</w:t>
            </w:r>
            <w:r w:rsidRPr="00DF290C">
              <w:rPr>
                <w:b/>
                <w:bCs/>
                <w:iCs/>
                <w:sz w:val="22"/>
                <w:szCs w:val="22"/>
                <w:vertAlign w:val="subscript"/>
              </w:rPr>
              <w:t>sub</w:t>
            </w:r>
          </w:p>
          <w:p w14:paraId="0E48EB99"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rPr>
              <w:t>(Å)</w:t>
            </w:r>
          </w:p>
        </w:tc>
        <w:tc>
          <w:tcPr>
            <w:tcW w:w="693" w:type="dxa"/>
            <w:tcBorders>
              <w:top w:val="single" w:sz="12" w:space="0" w:color="000000"/>
              <w:bottom w:val="single" w:sz="12" w:space="0" w:color="000000"/>
            </w:tcBorders>
          </w:tcPr>
          <w:p w14:paraId="1E830455" w14:textId="77777777" w:rsidR="00445254" w:rsidRPr="00DF290C" w:rsidRDefault="00445254" w:rsidP="00445254">
            <w:pPr>
              <w:numPr>
                <w:ilvl w:val="12"/>
                <w:numId w:val="0"/>
              </w:numPr>
              <w:spacing w:before="96" w:after="51"/>
              <w:jc w:val="center"/>
              <w:rPr>
                <w:b/>
                <w:bCs/>
                <w:iCs/>
                <w:sz w:val="22"/>
                <w:szCs w:val="22"/>
              </w:rPr>
            </w:pPr>
            <w:r w:rsidRPr="00DF290C">
              <w:rPr>
                <w:b/>
                <w:bCs/>
                <w:iCs/>
                <w:sz w:val="22"/>
                <w:szCs w:val="22"/>
                <w:vertAlign w:val="superscript"/>
              </w:rPr>
              <w:t>f</w:t>
            </w:r>
            <w:r w:rsidRPr="00DF290C">
              <w:rPr>
                <w:b/>
                <w:bCs/>
                <w:iCs/>
                <w:sz w:val="22"/>
                <w:szCs w:val="22"/>
              </w:rPr>
              <w:t>σ</w:t>
            </w:r>
            <w:r w:rsidRPr="00DF290C">
              <w:rPr>
                <w:b/>
                <w:bCs/>
                <w:iCs/>
                <w:sz w:val="22"/>
                <w:szCs w:val="22"/>
                <w:vertAlign w:val="subscript"/>
              </w:rPr>
              <w:t>res.</w:t>
            </w:r>
          </w:p>
          <w:p w14:paraId="2349E9C0" w14:textId="77777777" w:rsidR="00445254" w:rsidRPr="00DF290C" w:rsidRDefault="00445254" w:rsidP="00445254">
            <w:pPr>
              <w:numPr>
                <w:ilvl w:val="12"/>
                <w:numId w:val="0"/>
              </w:numPr>
              <w:spacing w:before="96" w:after="51"/>
              <w:jc w:val="center"/>
              <w:rPr>
                <w:sz w:val="22"/>
                <w:szCs w:val="22"/>
              </w:rPr>
            </w:pPr>
            <w:r w:rsidRPr="00DF290C">
              <w:rPr>
                <w:b/>
                <w:bCs/>
                <w:iCs/>
                <w:sz w:val="22"/>
                <w:szCs w:val="22"/>
              </w:rPr>
              <w:t>(Å)</w:t>
            </w:r>
          </w:p>
        </w:tc>
      </w:tr>
      <w:tr w:rsidR="00445254" w:rsidRPr="00F920F6" w14:paraId="06D8ADDA" w14:textId="77777777">
        <w:trPr>
          <w:cantSplit/>
          <w:trHeight w:val="4985"/>
        </w:trPr>
        <w:tc>
          <w:tcPr>
            <w:tcW w:w="954" w:type="dxa"/>
            <w:tcBorders>
              <w:top w:val="single" w:sz="12" w:space="0" w:color="000000"/>
              <w:bottom w:val="single" w:sz="12" w:space="0" w:color="000000"/>
            </w:tcBorders>
          </w:tcPr>
          <w:p w14:paraId="4322CF73" w14:textId="77777777" w:rsidR="00445254" w:rsidRPr="00DF290C" w:rsidRDefault="00445254" w:rsidP="00445254">
            <w:pPr>
              <w:numPr>
                <w:ilvl w:val="12"/>
                <w:numId w:val="0"/>
              </w:numPr>
              <w:spacing w:before="96" w:after="51"/>
              <w:rPr>
                <w:b/>
                <w:sz w:val="22"/>
                <w:szCs w:val="22"/>
              </w:rPr>
            </w:pPr>
            <w:r w:rsidRPr="00DF290C">
              <w:rPr>
                <w:sz w:val="22"/>
                <w:szCs w:val="22"/>
                <w:vertAlign w:val="superscript"/>
              </w:rPr>
              <w:t>c</w:t>
            </w:r>
            <w:r w:rsidRPr="00DF290C">
              <w:rPr>
                <w:b/>
                <w:sz w:val="22"/>
                <w:szCs w:val="22"/>
              </w:rPr>
              <w:t>Short</w:t>
            </w:r>
          </w:p>
          <w:p w14:paraId="297D57FA" w14:textId="77777777" w:rsidR="00445254" w:rsidRPr="00DF290C" w:rsidRDefault="00445254" w:rsidP="00445254">
            <w:pPr>
              <w:numPr>
                <w:ilvl w:val="12"/>
                <w:numId w:val="0"/>
              </w:numPr>
              <w:spacing w:before="96" w:after="51"/>
              <w:jc w:val="center"/>
              <w:rPr>
                <w:sz w:val="22"/>
                <w:szCs w:val="22"/>
              </w:rPr>
            </w:pPr>
            <w:r w:rsidRPr="00DF290C">
              <w:rPr>
                <w:sz w:val="22"/>
                <w:szCs w:val="22"/>
              </w:rPr>
              <w:t>0</w:t>
            </w:r>
          </w:p>
          <w:p w14:paraId="48A4EC8F" w14:textId="77777777" w:rsidR="00445254" w:rsidRPr="00DF290C" w:rsidRDefault="00445254" w:rsidP="00445254">
            <w:pPr>
              <w:numPr>
                <w:ilvl w:val="12"/>
                <w:numId w:val="0"/>
              </w:numPr>
              <w:spacing w:before="96" w:after="51"/>
              <w:jc w:val="center"/>
              <w:rPr>
                <w:sz w:val="22"/>
                <w:szCs w:val="22"/>
              </w:rPr>
            </w:pPr>
            <w:r w:rsidRPr="00DF290C">
              <w:rPr>
                <w:sz w:val="22"/>
                <w:szCs w:val="22"/>
              </w:rPr>
              <w:t>1800</w:t>
            </w:r>
          </w:p>
          <w:p w14:paraId="7A140283" w14:textId="77777777" w:rsidR="00445254" w:rsidRPr="00DF290C" w:rsidRDefault="00445254" w:rsidP="00445254">
            <w:pPr>
              <w:numPr>
                <w:ilvl w:val="12"/>
                <w:numId w:val="0"/>
              </w:numPr>
              <w:spacing w:before="96" w:after="51"/>
              <w:jc w:val="center"/>
              <w:rPr>
                <w:sz w:val="22"/>
                <w:szCs w:val="22"/>
              </w:rPr>
            </w:pPr>
            <w:r w:rsidRPr="00DF290C">
              <w:rPr>
                <w:sz w:val="22"/>
                <w:szCs w:val="22"/>
              </w:rPr>
              <w:t>3600</w:t>
            </w:r>
          </w:p>
          <w:p w14:paraId="6CB15040" w14:textId="77777777" w:rsidR="00445254" w:rsidRPr="00DF290C" w:rsidRDefault="00445254" w:rsidP="00445254">
            <w:pPr>
              <w:numPr>
                <w:ilvl w:val="12"/>
                <w:numId w:val="0"/>
              </w:numPr>
              <w:spacing w:before="96" w:after="51"/>
              <w:jc w:val="center"/>
              <w:rPr>
                <w:sz w:val="22"/>
                <w:szCs w:val="22"/>
              </w:rPr>
            </w:pPr>
            <w:r w:rsidRPr="00DF290C">
              <w:rPr>
                <w:sz w:val="22"/>
                <w:szCs w:val="22"/>
              </w:rPr>
              <w:t>10800</w:t>
            </w:r>
          </w:p>
          <w:p w14:paraId="6960A068" w14:textId="77777777" w:rsidR="00445254" w:rsidRPr="00DF290C" w:rsidRDefault="00445254" w:rsidP="00445254">
            <w:pPr>
              <w:numPr>
                <w:ilvl w:val="12"/>
                <w:numId w:val="0"/>
              </w:numPr>
              <w:spacing w:before="96" w:after="51"/>
              <w:jc w:val="center"/>
              <w:rPr>
                <w:sz w:val="22"/>
                <w:szCs w:val="22"/>
              </w:rPr>
            </w:pPr>
            <w:r w:rsidRPr="00DF290C">
              <w:rPr>
                <w:sz w:val="22"/>
                <w:szCs w:val="22"/>
              </w:rPr>
              <w:t>18000</w:t>
            </w:r>
          </w:p>
          <w:p w14:paraId="3AF6AB0B" w14:textId="77777777" w:rsidR="00445254" w:rsidRPr="00DF290C" w:rsidRDefault="00445254" w:rsidP="00445254">
            <w:pPr>
              <w:numPr>
                <w:ilvl w:val="12"/>
                <w:numId w:val="0"/>
              </w:numPr>
              <w:spacing w:before="96" w:after="51"/>
              <w:jc w:val="center"/>
              <w:rPr>
                <w:sz w:val="22"/>
                <w:szCs w:val="22"/>
              </w:rPr>
            </w:pPr>
            <w:r w:rsidRPr="00DF290C">
              <w:rPr>
                <w:sz w:val="22"/>
                <w:szCs w:val="22"/>
              </w:rPr>
              <w:t>43200</w:t>
            </w:r>
          </w:p>
          <w:p w14:paraId="240CA91A" w14:textId="77777777" w:rsidR="00445254" w:rsidRPr="00DF290C" w:rsidRDefault="00445254" w:rsidP="00445254">
            <w:pPr>
              <w:numPr>
                <w:ilvl w:val="12"/>
                <w:numId w:val="0"/>
              </w:numPr>
              <w:spacing w:before="96" w:after="51"/>
              <w:jc w:val="center"/>
              <w:rPr>
                <w:sz w:val="22"/>
                <w:szCs w:val="22"/>
              </w:rPr>
            </w:pPr>
            <w:r w:rsidRPr="00DF290C">
              <w:rPr>
                <w:sz w:val="22"/>
                <w:szCs w:val="22"/>
              </w:rPr>
              <w:t>172800</w:t>
            </w:r>
          </w:p>
          <w:p w14:paraId="14C017B3" w14:textId="77777777" w:rsidR="00445254" w:rsidRPr="00DF290C" w:rsidRDefault="00445254" w:rsidP="00445254">
            <w:pPr>
              <w:numPr>
                <w:ilvl w:val="12"/>
                <w:numId w:val="0"/>
              </w:numPr>
              <w:spacing w:before="96" w:after="51"/>
              <w:rPr>
                <w:b/>
                <w:sz w:val="22"/>
                <w:szCs w:val="22"/>
              </w:rPr>
            </w:pPr>
            <w:r w:rsidRPr="00DF290C">
              <w:rPr>
                <w:sz w:val="22"/>
                <w:szCs w:val="22"/>
                <w:vertAlign w:val="superscript"/>
              </w:rPr>
              <w:t>d</w:t>
            </w:r>
            <w:r w:rsidRPr="00DF290C">
              <w:rPr>
                <w:b/>
                <w:sz w:val="22"/>
                <w:szCs w:val="22"/>
              </w:rPr>
              <w:t>Long</w:t>
            </w:r>
          </w:p>
          <w:p w14:paraId="2859EBEB" w14:textId="77777777" w:rsidR="00445254" w:rsidRPr="00DF290C" w:rsidRDefault="00445254" w:rsidP="00445254">
            <w:pPr>
              <w:numPr>
                <w:ilvl w:val="12"/>
                <w:numId w:val="0"/>
              </w:numPr>
              <w:spacing w:before="96" w:after="51"/>
              <w:jc w:val="center"/>
              <w:rPr>
                <w:sz w:val="22"/>
                <w:szCs w:val="22"/>
              </w:rPr>
            </w:pPr>
            <w:r w:rsidRPr="00DF290C">
              <w:rPr>
                <w:sz w:val="22"/>
                <w:szCs w:val="22"/>
              </w:rPr>
              <w:t>0</w:t>
            </w:r>
          </w:p>
          <w:p w14:paraId="1CBC7190" w14:textId="77777777" w:rsidR="00445254" w:rsidRPr="00DF290C" w:rsidRDefault="00445254" w:rsidP="00445254">
            <w:pPr>
              <w:numPr>
                <w:ilvl w:val="12"/>
                <w:numId w:val="0"/>
              </w:numPr>
              <w:spacing w:before="96" w:after="51"/>
              <w:jc w:val="center"/>
              <w:rPr>
                <w:sz w:val="22"/>
                <w:szCs w:val="22"/>
              </w:rPr>
            </w:pPr>
            <w:r w:rsidRPr="00DF290C">
              <w:rPr>
                <w:sz w:val="22"/>
                <w:szCs w:val="22"/>
              </w:rPr>
              <w:t>43200</w:t>
            </w:r>
          </w:p>
          <w:p w14:paraId="045D56F7" w14:textId="77777777" w:rsidR="00445254" w:rsidRPr="00DF290C" w:rsidRDefault="00445254" w:rsidP="00445254">
            <w:pPr>
              <w:numPr>
                <w:ilvl w:val="12"/>
                <w:numId w:val="0"/>
              </w:numPr>
              <w:spacing w:before="96" w:after="51"/>
              <w:jc w:val="center"/>
              <w:rPr>
                <w:sz w:val="22"/>
                <w:szCs w:val="22"/>
              </w:rPr>
            </w:pPr>
            <w:r w:rsidRPr="00DF290C">
              <w:rPr>
                <w:sz w:val="22"/>
                <w:szCs w:val="22"/>
              </w:rPr>
              <w:t>691200</w:t>
            </w:r>
          </w:p>
          <w:p w14:paraId="0BDDF74F" w14:textId="77777777" w:rsidR="00445254" w:rsidRPr="00DF290C" w:rsidRDefault="00445254" w:rsidP="00445254">
            <w:pPr>
              <w:numPr>
                <w:ilvl w:val="12"/>
                <w:numId w:val="0"/>
              </w:numPr>
              <w:spacing w:before="96" w:after="51"/>
              <w:jc w:val="center"/>
              <w:rPr>
                <w:sz w:val="22"/>
                <w:szCs w:val="22"/>
              </w:rPr>
            </w:pPr>
            <w:r w:rsidRPr="00DF290C">
              <w:rPr>
                <w:sz w:val="22"/>
                <w:szCs w:val="22"/>
              </w:rPr>
              <w:t>2.16E6</w:t>
            </w:r>
          </w:p>
          <w:p w14:paraId="5D65404E" w14:textId="77777777" w:rsidR="00445254" w:rsidRPr="00DF290C" w:rsidRDefault="00445254" w:rsidP="00445254">
            <w:pPr>
              <w:numPr>
                <w:ilvl w:val="12"/>
                <w:numId w:val="0"/>
              </w:numPr>
              <w:spacing w:before="96" w:after="51"/>
              <w:jc w:val="center"/>
              <w:rPr>
                <w:sz w:val="22"/>
                <w:szCs w:val="22"/>
              </w:rPr>
            </w:pPr>
            <w:r w:rsidRPr="00DF290C">
              <w:rPr>
                <w:sz w:val="22"/>
                <w:szCs w:val="22"/>
              </w:rPr>
              <w:t>2.85E6</w:t>
            </w:r>
          </w:p>
          <w:p w14:paraId="1060C96E" w14:textId="77777777" w:rsidR="00445254" w:rsidRPr="00DF290C" w:rsidRDefault="00445254" w:rsidP="00445254">
            <w:pPr>
              <w:numPr>
                <w:ilvl w:val="12"/>
                <w:numId w:val="0"/>
              </w:numPr>
              <w:spacing w:before="96" w:after="51"/>
              <w:rPr>
                <w:sz w:val="22"/>
                <w:szCs w:val="22"/>
              </w:rPr>
            </w:pPr>
          </w:p>
        </w:tc>
        <w:tc>
          <w:tcPr>
            <w:tcW w:w="1040" w:type="dxa"/>
            <w:tcBorders>
              <w:top w:val="single" w:sz="12" w:space="0" w:color="000000"/>
              <w:bottom w:val="single" w:sz="12" w:space="0" w:color="000000"/>
            </w:tcBorders>
          </w:tcPr>
          <w:p w14:paraId="6C1C334F" w14:textId="77777777" w:rsidR="00445254" w:rsidRPr="00DF290C" w:rsidRDefault="00445254" w:rsidP="00445254">
            <w:pPr>
              <w:numPr>
                <w:ilvl w:val="12"/>
                <w:numId w:val="0"/>
              </w:numPr>
              <w:spacing w:before="96" w:after="51"/>
              <w:jc w:val="center"/>
              <w:rPr>
                <w:sz w:val="22"/>
                <w:szCs w:val="22"/>
              </w:rPr>
            </w:pPr>
          </w:p>
          <w:p w14:paraId="10E9604D" w14:textId="77777777" w:rsidR="00445254" w:rsidRPr="00DF290C" w:rsidRDefault="00445254" w:rsidP="00445254">
            <w:pPr>
              <w:numPr>
                <w:ilvl w:val="12"/>
                <w:numId w:val="0"/>
              </w:numPr>
              <w:spacing w:before="96" w:after="51"/>
              <w:jc w:val="center"/>
              <w:rPr>
                <w:sz w:val="22"/>
                <w:szCs w:val="22"/>
              </w:rPr>
            </w:pPr>
          </w:p>
          <w:p w14:paraId="64203486" w14:textId="77777777" w:rsidR="00445254" w:rsidRPr="00DF290C" w:rsidRDefault="00445254" w:rsidP="00445254">
            <w:pPr>
              <w:numPr>
                <w:ilvl w:val="12"/>
                <w:numId w:val="0"/>
              </w:numPr>
              <w:spacing w:before="96" w:after="51"/>
              <w:jc w:val="center"/>
              <w:rPr>
                <w:sz w:val="22"/>
                <w:szCs w:val="22"/>
              </w:rPr>
            </w:pPr>
          </w:p>
          <w:p w14:paraId="428BEE9E" w14:textId="77777777" w:rsidR="00445254" w:rsidRPr="00DF290C" w:rsidRDefault="00445254" w:rsidP="00445254">
            <w:pPr>
              <w:numPr>
                <w:ilvl w:val="12"/>
                <w:numId w:val="0"/>
              </w:numPr>
              <w:spacing w:before="96" w:after="51"/>
              <w:jc w:val="center"/>
              <w:rPr>
                <w:sz w:val="22"/>
                <w:szCs w:val="22"/>
              </w:rPr>
            </w:pPr>
          </w:p>
          <w:p w14:paraId="0D4DF97F" w14:textId="77777777" w:rsidR="00445254" w:rsidRPr="00DF290C" w:rsidRDefault="00445254" w:rsidP="00445254">
            <w:pPr>
              <w:numPr>
                <w:ilvl w:val="12"/>
                <w:numId w:val="0"/>
              </w:numPr>
              <w:spacing w:before="96" w:after="51"/>
              <w:jc w:val="center"/>
              <w:rPr>
                <w:sz w:val="22"/>
                <w:szCs w:val="22"/>
              </w:rPr>
            </w:pPr>
          </w:p>
          <w:p w14:paraId="0369254D" w14:textId="77777777" w:rsidR="00445254" w:rsidRPr="00DF290C" w:rsidRDefault="00445254" w:rsidP="00445254">
            <w:pPr>
              <w:numPr>
                <w:ilvl w:val="12"/>
                <w:numId w:val="0"/>
              </w:numPr>
              <w:spacing w:before="96" w:after="51"/>
              <w:jc w:val="center"/>
              <w:rPr>
                <w:sz w:val="22"/>
                <w:szCs w:val="22"/>
              </w:rPr>
            </w:pPr>
          </w:p>
          <w:p w14:paraId="73C8BC3B" w14:textId="77777777" w:rsidR="00445254" w:rsidRPr="00DF290C" w:rsidRDefault="00445254" w:rsidP="00445254">
            <w:pPr>
              <w:numPr>
                <w:ilvl w:val="12"/>
                <w:numId w:val="0"/>
              </w:numPr>
              <w:spacing w:before="96" w:after="51"/>
              <w:jc w:val="center"/>
              <w:rPr>
                <w:sz w:val="22"/>
                <w:szCs w:val="22"/>
              </w:rPr>
            </w:pPr>
            <w:r w:rsidRPr="00DF290C">
              <w:rPr>
                <w:sz w:val="22"/>
                <w:szCs w:val="22"/>
              </w:rPr>
              <w:t>1241 ± 4</w:t>
            </w:r>
          </w:p>
          <w:p w14:paraId="76EA2BA6" w14:textId="77777777" w:rsidR="00445254" w:rsidRPr="00DF290C" w:rsidRDefault="00445254" w:rsidP="00445254">
            <w:pPr>
              <w:numPr>
                <w:ilvl w:val="12"/>
                <w:numId w:val="0"/>
              </w:numPr>
              <w:spacing w:before="96" w:after="51"/>
              <w:jc w:val="center"/>
              <w:rPr>
                <w:sz w:val="22"/>
                <w:szCs w:val="22"/>
              </w:rPr>
            </w:pPr>
            <w:r w:rsidRPr="00DF290C">
              <w:rPr>
                <w:sz w:val="22"/>
                <w:szCs w:val="22"/>
              </w:rPr>
              <w:t>1118 ± 2</w:t>
            </w:r>
          </w:p>
        </w:tc>
        <w:tc>
          <w:tcPr>
            <w:tcW w:w="693" w:type="dxa"/>
            <w:tcBorders>
              <w:top w:val="single" w:sz="12" w:space="0" w:color="000000"/>
              <w:bottom w:val="single" w:sz="12" w:space="0" w:color="000000"/>
            </w:tcBorders>
          </w:tcPr>
          <w:p w14:paraId="10998834" w14:textId="77777777" w:rsidR="00445254" w:rsidRPr="00DF290C" w:rsidRDefault="00445254" w:rsidP="00445254">
            <w:pPr>
              <w:numPr>
                <w:ilvl w:val="12"/>
                <w:numId w:val="0"/>
              </w:numPr>
              <w:spacing w:before="96" w:after="51"/>
              <w:jc w:val="center"/>
              <w:rPr>
                <w:sz w:val="22"/>
                <w:szCs w:val="22"/>
              </w:rPr>
            </w:pPr>
          </w:p>
          <w:p w14:paraId="6D0AE0F8" w14:textId="77777777" w:rsidR="00445254" w:rsidRPr="00DF290C" w:rsidRDefault="00445254" w:rsidP="00445254">
            <w:pPr>
              <w:numPr>
                <w:ilvl w:val="12"/>
                <w:numId w:val="0"/>
              </w:numPr>
              <w:spacing w:before="96" w:after="51"/>
              <w:jc w:val="center"/>
              <w:rPr>
                <w:sz w:val="22"/>
                <w:szCs w:val="22"/>
              </w:rPr>
            </w:pPr>
            <w:r w:rsidRPr="00DF290C">
              <w:rPr>
                <w:sz w:val="22"/>
                <w:szCs w:val="22"/>
              </w:rPr>
              <w:t>1284</w:t>
            </w:r>
          </w:p>
          <w:p w14:paraId="55657F21" w14:textId="77777777" w:rsidR="00445254" w:rsidRPr="00DF290C" w:rsidRDefault="00445254" w:rsidP="00445254">
            <w:pPr>
              <w:numPr>
                <w:ilvl w:val="12"/>
                <w:numId w:val="0"/>
              </w:numPr>
              <w:spacing w:before="96" w:after="51"/>
              <w:jc w:val="center"/>
              <w:rPr>
                <w:sz w:val="22"/>
                <w:szCs w:val="22"/>
              </w:rPr>
            </w:pPr>
            <w:r w:rsidRPr="00DF290C">
              <w:rPr>
                <w:sz w:val="22"/>
                <w:szCs w:val="22"/>
              </w:rPr>
              <w:t>1270</w:t>
            </w:r>
          </w:p>
          <w:p w14:paraId="31CB0AB4" w14:textId="77777777" w:rsidR="00445254" w:rsidRPr="00DF290C" w:rsidRDefault="00445254" w:rsidP="00445254">
            <w:pPr>
              <w:numPr>
                <w:ilvl w:val="12"/>
                <w:numId w:val="0"/>
              </w:numPr>
              <w:spacing w:before="96" w:after="51"/>
              <w:jc w:val="center"/>
              <w:rPr>
                <w:sz w:val="22"/>
                <w:szCs w:val="22"/>
              </w:rPr>
            </w:pPr>
            <w:r w:rsidRPr="00DF290C">
              <w:rPr>
                <w:sz w:val="22"/>
                <w:szCs w:val="22"/>
              </w:rPr>
              <w:t>1263</w:t>
            </w:r>
          </w:p>
          <w:p w14:paraId="55665C94" w14:textId="77777777" w:rsidR="00445254" w:rsidRPr="00DF290C" w:rsidRDefault="00445254" w:rsidP="00445254">
            <w:pPr>
              <w:numPr>
                <w:ilvl w:val="12"/>
                <w:numId w:val="0"/>
              </w:numPr>
              <w:spacing w:before="96" w:after="51"/>
              <w:jc w:val="center"/>
              <w:rPr>
                <w:sz w:val="22"/>
                <w:szCs w:val="22"/>
              </w:rPr>
            </w:pPr>
            <w:r w:rsidRPr="00DF290C">
              <w:rPr>
                <w:sz w:val="22"/>
                <w:szCs w:val="22"/>
              </w:rPr>
              <w:t>1263</w:t>
            </w:r>
          </w:p>
          <w:p w14:paraId="52FA74A7" w14:textId="77777777" w:rsidR="00445254" w:rsidRPr="00DF290C" w:rsidRDefault="00445254" w:rsidP="00445254">
            <w:pPr>
              <w:numPr>
                <w:ilvl w:val="12"/>
                <w:numId w:val="0"/>
              </w:numPr>
              <w:spacing w:before="96" w:after="51"/>
              <w:jc w:val="center"/>
              <w:rPr>
                <w:sz w:val="22"/>
                <w:szCs w:val="22"/>
              </w:rPr>
            </w:pPr>
            <w:r w:rsidRPr="00DF290C">
              <w:rPr>
                <w:sz w:val="22"/>
                <w:szCs w:val="22"/>
              </w:rPr>
              <w:t>1263</w:t>
            </w:r>
          </w:p>
          <w:p w14:paraId="6D5A112B" w14:textId="77777777" w:rsidR="00445254" w:rsidRPr="00DF290C" w:rsidRDefault="00445254" w:rsidP="00445254">
            <w:pPr>
              <w:numPr>
                <w:ilvl w:val="12"/>
                <w:numId w:val="0"/>
              </w:numPr>
              <w:spacing w:before="96" w:after="51"/>
              <w:jc w:val="center"/>
              <w:rPr>
                <w:sz w:val="22"/>
                <w:szCs w:val="22"/>
              </w:rPr>
            </w:pPr>
            <w:r w:rsidRPr="00DF290C">
              <w:rPr>
                <w:sz w:val="22"/>
                <w:szCs w:val="22"/>
              </w:rPr>
              <w:t>1263</w:t>
            </w:r>
          </w:p>
          <w:p w14:paraId="33518B0B" w14:textId="77777777" w:rsidR="00445254" w:rsidRPr="00DF290C" w:rsidRDefault="00445254" w:rsidP="00445254">
            <w:pPr>
              <w:numPr>
                <w:ilvl w:val="12"/>
                <w:numId w:val="0"/>
              </w:numPr>
              <w:spacing w:before="96" w:after="51"/>
              <w:jc w:val="center"/>
              <w:rPr>
                <w:sz w:val="22"/>
                <w:szCs w:val="22"/>
              </w:rPr>
            </w:pPr>
            <w:r w:rsidRPr="00DF290C">
              <w:rPr>
                <w:sz w:val="22"/>
                <w:szCs w:val="22"/>
              </w:rPr>
              <w:t>1132</w:t>
            </w:r>
          </w:p>
          <w:p w14:paraId="5A4FF88A" w14:textId="77777777" w:rsidR="00445254" w:rsidRPr="00DF290C" w:rsidRDefault="00445254" w:rsidP="00445254">
            <w:pPr>
              <w:numPr>
                <w:ilvl w:val="12"/>
                <w:numId w:val="0"/>
              </w:numPr>
              <w:spacing w:before="96" w:after="51"/>
              <w:jc w:val="center"/>
              <w:rPr>
                <w:sz w:val="22"/>
                <w:szCs w:val="22"/>
              </w:rPr>
            </w:pPr>
          </w:p>
          <w:p w14:paraId="48FEB447" w14:textId="77777777" w:rsidR="00445254" w:rsidRPr="00DF290C" w:rsidRDefault="00445254" w:rsidP="00445254">
            <w:pPr>
              <w:numPr>
                <w:ilvl w:val="12"/>
                <w:numId w:val="0"/>
              </w:numPr>
              <w:spacing w:before="96" w:after="51"/>
              <w:jc w:val="center"/>
              <w:rPr>
                <w:sz w:val="22"/>
                <w:szCs w:val="22"/>
              </w:rPr>
            </w:pPr>
            <w:r w:rsidRPr="00DF290C">
              <w:rPr>
                <w:sz w:val="22"/>
                <w:szCs w:val="22"/>
              </w:rPr>
              <w:t>1320</w:t>
            </w:r>
          </w:p>
          <w:p w14:paraId="6E56E214" w14:textId="77777777" w:rsidR="00445254" w:rsidRPr="00DF290C" w:rsidRDefault="00445254" w:rsidP="00445254">
            <w:pPr>
              <w:numPr>
                <w:ilvl w:val="12"/>
                <w:numId w:val="0"/>
              </w:numPr>
              <w:spacing w:before="96" w:after="51"/>
              <w:jc w:val="center"/>
              <w:rPr>
                <w:sz w:val="22"/>
                <w:szCs w:val="22"/>
              </w:rPr>
            </w:pPr>
            <w:r w:rsidRPr="00DF290C">
              <w:rPr>
                <w:sz w:val="22"/>
                <w:szCs w:val="22"/>
              </w:rPr>
              <w:t>1285</w:t>
            </w:r>
          </w:p>
          <w:p w14:paraId="162C14C0" w14:textId="77777777" w:rsidR="00445254" w:rsidRPr="00DF290C" w:rsidRDefault="00445254" w:rsidP="00445254">
            <w:pPr>
              <w:numPr>
                <w:ilvl w:val="12"/>
                <w:numId w:val="0"/>
              </w:numPr>
              <w:spacing w:before="96" w:after="51"/>
              <w:jc w:val="center"/>
              <w:rPr>
                <w:sz w:val="22"/>
                <w:szCs w:val="22"/>
              </w:rPr>
            </w:pPr>
            <w:r w:rsidRPr="00DF290C">
              <w:rPr>
                <w:sz w:val="22"/>
                <w:szCs w:val="22"/>
              </w:rPr>
              <w:t>1259</w:t>
            </w:r>
          </w:p>
          <w:p w14:paraId="3424CA6A" w14:textId="77777777" w:rsidR="00445254" w:rsidRPr="00DF290C" w:rsidRDefault="00445254" w:rsidP="00445254">
            <w:pPr>
              <w:numPr>
                <w:ilvl w:val="12"/>
                <w:numId w:val="0"/>
              </w:numPr>
              <w:spacing w:before="96" w:after="51"/>
              <w:jc w:val="center"/>
              <w:rPr>
                <w:sz w:val="22"/>
                <w:szCs w:val="22"/>
              </w:rPr>
            </w:pPr>
            <w:r w:rsidRPr="00DF290C">
              <w:rPr>
                <w:sz w:val="22"/>
                <w:szCs w:val="22"/>
              </w:rPr>
              <w:t>1240</w:t>
            </w:r>
          </w:p>
          <w:p w14:paraId="027614FC" w14:textId="77777777" w:rsidR="00445254" w:rsidRPr="00DF290C" w:rsidRDefault="00445254" w:rsidP="00445254">
            <w:pPr>
              <w:numPr>
                <w:ilvl w:val="12"/>
                <w:numId w:val="0"/>
              </w:numPr>
              <w:spacing w:before="96" w:after="51"/>
              <w:jc w:val="center"/>
              <w:rPr>
                <w:sz w:val="22"/>
                <w:szCs w:val="22"/>
              </w:rPr>
            </w:pPr>
            <w:r w:rsidRPr="00DF290C">
              <w:rPr>
                <w:sz w:val="22"/>
                <w:szCs w:val="22"/>
              </w:rPr>
              <w:t>1240</w:t>
            </w:r>
          </w:p>
        </w:tc>
        <w:tc>
          <w:tcPr>
            <w:tcW w:w="693" w:type="dxa"/>
            <w:tcBorders>
              <w:top w:val="single" w:sz="12" w:space="0" w:color="000000"/>
              <w:bottom w:val="single" w:sz="12" w:space="0" w:color="000000"/>
            </w:tcBorders>
          </w:tcPr>
          <w:p w14:paraId="070FBE2C" w14:textId="77777777" w:rsidR="00445254" w:rsidRPr="00DF290C" w:rsidRDefault="00445254" w:rsidP="00445254">
            <w:pPr>
              <w:numPr>
                <w:ilvl w:val="12"/>
                <w:numId w:val="0"/>
              </w:numPr>
              <w:spacing w:before="96" w:after="51"/>
              <w:jc w:val="center"/>
              <w:rPr>
                <w:sz w:val="22"/>
                <w:szCs w:val="22"/>
              </w:rPr>
            </w:pPr>
          </w:p>
          <w:p w14:paraId="01FF616D" w14:textId="77777777" w:rsidR="00445254" w:rsidRPr="00DF290C" w:rsidRDefault="00445254" w:rsidP="00445254">
            <w:pPr>
              <w:numPr>
                <w:ilvl w:val="12"/>
                <w:numId w:val="0"/>
              </w:numPr>
              <w:spacing w:before="96" w:after="51"/>
              <w:jc w:val="center"/>
              <w:rPr>
                <w:sz w:val="22"/>
                <w:szCs w:val="22"/>
              </w:rPr>
            </w:pPr>
            <w:r w:rsidRPr="00DF290C">
              <w:rPr>
                <w:sz w:val="22"/>
                <w:szCs w:val="22"/>
              </w:rPr>
              <w:t>53</w:t>
            </w:r>
          </w:p>
          <w:p w14:paraId="3D4948FD" w14:textId="77777777" w:rsidR="00445254" w:rsidRPr="00DF290C" w:rsidRDefault="00445254" w:rsidP="00445254">
            <w:pPr>
              <w:numPr>
                <w:ilvl w:val="12"/>
                <w:numId w:val="0"/>
              </w:numPr>
              <w:spacing w:before="96" w:after="51"/>
              <w:jc w:val="center"/>
              <w:rPr>
                <w:sz w:val="22"/>
                <w:szCs w:val="22"/>
              </w:rPr>
            </w:pPr>
            <w:r w:rsidRPr="00DF290C">
              <w:rPr>
                <w:sz w:val="22"/>
                <w:szCs w:val="22"/>
              </w:rPr>
              <w:t>53</w:t>
            </w:r>
          </w:p>
          <w:p w14:paraId="3F81D78D" w14:textId="77777777" w:rsidR="00445254" w:rsidRPr="00DF290C" w:rsidRDefault="00445254" w:rsidP="00445254">
            <w:pPr>
              <w:numPr>
                <w:ilvl w:val="12"/>
                <w:numId w:val="0"/>
              </w:numPr>
              <w:spacing w:before="96" w:after="51"/>
              <w:jc w:val="center"/>
              <w:rPr>
                <w:sz w:val="22"/>
                <w:szCs w:val="22"/>
              </w:rPr>
            </w:pPr>
            <w:r w:rsidRPr="00DF290C">
              <w:rPr>
                <w:sz w:val="22"/>
                <w:szCs w:val="22"/>
              </w:rPr>
              <w:t>56</w:t>
            </w:r>
          </w:p>
          <w:p w14:paraId="7337044D" w14:textId="77777777" w:rsidR="00445254" w:rsidRPr="00DF290C" w:rsidRDefault="00445254" w:rsidP="00445254">
            <w:pPr>
              <w:numPr>
                <w:ilvl w:val="12"/>
                <w:numId w:val="0"/>
              </w:numPr>
              <w:spacing w:before="96" w:after="51"/>
              <w:jc w:val="center"/>
              <w:rPr>
                <w:sz w:val="22"/>
                <w:szCs w:val="22"/>
              </w:rPr>
            </w:pPr>
            <w:r w:rsidRPr="00DF290C">
              <w:rPr>
                <w:sz w:val="22"/>
                <w:szCs w:val="22"/>
              </w:rPr>
              <w:t>57</w:t>
            </w:r>
          </w:p>
          <w:p w14:paraId="20ACF423" w14:textId="77777777" w:rsidR="00445254" w:rsidRPr="00DF290C" w:rsidRDefault="00445254" w:rsidP="00445254">
            <w:pPr>
              <w:numPr>
                <w:ilvl w:val="12"/>
                <w:numId w:val="0"/>
              </w:numPr>
              <w:spacing w:before="96" w:after="51"/>
              <w:jc w:val="center"/>
              <w:rPr>
                <w:sz w:val="22"/>
                <w:szCs w:val="22"/>
              </w:rPr>
            </w:pPr>
            <w:r w:rsidRPr="00DF290C">
              <w:rPr>
                <w:sz w:val="22"/>
                <w:szCs w:val="22"/>
              </w:rPr>
              <w:t>57</w:t>
            </w:r>
          </w:p>
          <w:p w14:paraId="261EA76D" w14:textId="77777777" w:rsidR="00445254" w:rsidRPr="00DF290C" w:rsidRDefault="00445254" w:rsidP="00445254">
            <w:pPr>
              <w:numPr>
                <w:ilvl w:val="12"/>
                <w:numId w:val="0"/>
              </w:numPr>
              <w:spacing w:before="96" w:after="51"/>
              <w:jc w:val="center"/>
              <w:rPr>
                <w:sz w:val="22"/>
                <w:szCs w:val="22"/>
              </w:rPr>
            </w:pPr>
            <w:r w:rsidRPr="00DF290C">
              <w:rPr>
                <w:sz w:val="22"/>
                <w:szCs w:val="22"/>
              </w:rPr>
              <w:t>59</w:t>
            </w:r>
          </w:p>
          <w:p w14:paraId="0109C9BB" w14:textId="77777777" w:rsidR="00445254" w:rsidRPr="00DF290C" w:rsidRDefault="00445254" w:rsidP="00445254">
            <w:pPr>
              <w:numPr>
                <w:ilvl w:val="12"/>
                <w:numId w:val="0"/>
              </w:numPr>
              <w:spacing w:before="96" w:after="51"/>
              <w:jc w:val="center"/>
              <w:rPr>
                <w:sz w:val="22"/>
                <w:szCs w:val="22"/>
              </w:rPr>
            </w:pPr>
            <w:r w:rsidRPr="00DF290C">
              <w:rPr>
                <w:sz w:val="22"/>
                <w:szCs w:val="22"/>
              </w:rPr>
              <w:t>64</w:t>
            </w:r>
          </w:p>
          <w:p w14:paraId="6F8CC932" w14:textId="77777777" w:rsidR="00445254" w:rsidRPr="00DF290C" w:rsidRDefault="00445254" w:rsidP="00445254">
            <w:pPr>
              <w:numPr>
                <w:ilvl w:val="12"/>
                <w:numId w:val="0"/>
              </w:numPr>
              <w:spacing w:before="96" w:after="51"/>
              <w:jc w:val="center"/>
              <w:rPr>
                <w:sz w:val="22"/>
                <w:szCs w:val="22"/>
              </w:rPr>
            </w:pPr>
          </w:p>
          <w:p w14:paraId="070F8133" w14:textId="77777777" w:rsidR="00445254" w:rsidRPr="00DF290C" w:rsidRDefault="00445254" w:rsidP="00445254">
            <w:pPr>
              <w:numPr>
                <w:ilvl w:val="12"/>
                <w:numId w:val="0"/>
              </w:numPr>
              <w:spacing w:before="96" w:after="51"/>
              <w:jc w:val="center"/>
              <w:rPr>
                <w:sz w:val="22"/>
                <w:szCs w:val="22"/>
              </w:rPr>
            </w:pPr>
            <w:r w:rsidRPr="00DF290C">
              <w:rPr>
                <w:sz w:val="22"/>
                <w:szCs w:val="22"/>
              </w:rPr>
              <w:t>55</w:t>
            </w:r>
          </w:p>
          <w:p w14:paraId="78DC2E1B" w14:textId="77777777" w:rsidR="00445254" w:rsidRPr="00DF290C" w:rsidRDefault="00445254" w:rsidP="00445254">
            <w:pPr>
              <w:numPr>
                <w:ilvl w:val="12"/>
                <w:numId w:val="0"/>
              </w:numPr>
              <w:spacing w:before="96" w:after="51"/>
              <w:jc w:val="center"/>
              <w:rPr>
                <w:sz w:val="22"/>
                <w:szCs w:val="22"/>
              </w:rPr>
            </w:pPr>
            <w:r w:rsidRPr="00DF290C">
              <w:rPr>
                <w:sz w:val="22"/>
                <w:szCs w:val="22"/>
              </w:rPr>
              <w:t>54</w:t>
            </w:r>
          </w:p>
          <w:p w14:paraId="31E1C4EF" w14:textId="77777777" w:rsidR="00445254" w:rsidRPr="00DF290C" w:rsidRDefault="00445254" w:rsidP="00445254">
            <w:pPr>
              <w:numPr>
                <w:ilvl w:val="12"/>
                <w:numId w:val="0"/>
              </w:numPr>
              <w:spacing w:before="96" w:after="51"/>
              <w:jc w:val="center"/>
              <w:rPr>
                <w:sz w:val="22"/>
                <w:szCs w:val="22"/>
              </w:rPr>
            </w:pPr>
            <w:r w:rsidRPr="00DF290C">
              <w:rPr>
                <w:sz w:val="22"/>
                <w:szCs w:val="22"/>
              </w:rPr>
              <w:t>64</w:t>
            </w:r>
          </w:p>
          <w:p w14:paraId="3D4CD9DE" w14:textId="77777777" w:rsidR="00445254" w:rsidRPr="00DF290C" w:rsidRDefault="00445254" w:rsidP="00445254">
            <w:pPr>
              <w:numPr>
                <w:ilvl w:val="12"/>
                <w:numId w:val="0"/>
              </w:numPr>
              <w:spacing w:before="96" w:after="51"/>
              <w:jc w:val="center"/>
              <w:rPr>
                <w:sz w:val="22"/>
                <w:szCs w:val="22"/>
              </w:rPr>
            </w:pPr>
            <w:r w:rsidRPr="00DF290C">
              <w:rPr>
                <w:sz w:val="22"/>
                <w:szCs w:val="22"/>
              </w:rPr>
              <w:t>75</w:t>
            </w:r>
          </w:p>
          <w:p w14:paraId="484EF9B5" w14:textId="77777777" w:rsidR="00445254" w:rsidRPr="00DF290C" w:rsidRDefault="00445254" w:rsidP="00445254">
            <w:pPr>
              <w:numPr>
                <w:ilvl w:val="12"/>
                <w:numId w:val="0"/>
              </w:numPr>
              <w:spacing w:before="96" w:after="51"/>
              <w:jc w:val="center"/>
              <w:rPr>
                <w:sz w:val="22"/>
                <w:szCs w:val="22"/>
              </w:rPr>
            </w:pPr>
            <w:r w:rsidRPr="00DF290C">
              <w:rPr>
                <w:sz w:val="22"/>
                <w:szCs w:val="22"/>
              </w:rPr>
              <w:t>75</w:t>
            </w:r>
          </w:p>
        </w:tc>
        <w:tc>
          <w:tcPr>
            <w:tcW w:w="693" w:type="dxa"/>
            <w:tcBorders>
              <w:top w:val="single" w:sz="12" w:space="0" w:color="000000"/>
              <w:bottom w:val="single" w:sz="12" w:space="0" w:color="000000"/>
            </w:tcBorders>
          </w:tcPr>
          <w:p w14:paraId="18CE695A" w14:textId="77777777" w:rsidR="00445254" w:rsidRPr="00DF290C" w:rsidRDefault="00445254" w:rsidP="00445254">
            <w:pPr>
              <w:numPr>
                <w:ilvl w:val="12"/>
                <w:numId w:val="0"/>
              </w:numPr>
              <w:spacing w:before="96" w:after="51"/>
              <w:jc w:val="center"/>
              <w:rPr>
                <w:sz w:val="22"/>
                <w:szCs w:val="22"/>
              </w:rPr>
            </w:pPr>
          </w:p>
          <w:p w14:paraId="41AC57F2" w14:textId="77777777" w:rsidR="00445254" w:rsidRPr="00DF290C" w:rsidRDefault="00445254" w:rsidP="00445254">
            <w:pPr>
              <w:numPr>
                <w:ilvl w:val="12"/>
                <w:numId w:val="0"/>
              </w:numPr>
              <w:spacing w:before="96" w:after="51"/>
              <w:jc w:val="center"/>
              <w:rPr>
                <w:sz w:val="22"/>
                <w:szCs w:val="22"/>
              </w:rPr>
            </w:pPr>
            <w:r w:rsidRPr="00DF290C">
              <w:rPr>
                <w:sz w:val="22"/>
                <w:szCs w:val="22"/>
              </w:rPr>
              <w:t>55</w:t>
            </w:r>
          </w:p>
          <w:p w14:paraId="0BB6A5E0" w14:textId="77777777" w:rsidR="00445254" w:rsidRPr="00DF290C" w:rsidRDefault="00445254" w:rsidP="00445254">
            <w:pPr>
              <w:numPr>
                <w:ilvl w:val="12"/>
                <w:numId w:val="0"/>
              </w:numPr>
              <w:spacing w:before="96" w:after="51"/>
              <w:jc w:val="center"/>
              <w:rPr>
                <w:sz w:val="22"/>
                <w:szCs w:val="22"/>
              </w:rPr>
            </w:pPr>
            <w:r w:rsidRPr="00DF290C">
              <w:rPr>
                <w:sz w:val="22"/>
                <w:szCs w:val="22"/>
              </w:rPr>
              <w:t>56</w:t>
            </w:r>
          </w:p>
          <w:p w14:paraId="7906365F" w14:textId="77777777" w:rsidR="00445254" w:rsidRPr="00DF290C" w:rsidRDefault="00445254" w:rsidP="00445254">
            <w:pPr>
              <w:numPr>
                <w:ilvl w:val="12"/>
                <w:numId w:val="0"/>
              </w:numPr>
              <w:spacing w:before="96" w:after="51"/>
              <w:jc w:val="center"/>
              <w:rPr>
                <w:sz w:val="22"/>
                <w:szCs w:val="22"/>
              </w:rPr>
            </w:pPr>
            <w:r w:rsidRPr="00DF290C">
              <w:rPr>
                <w:sz w:val="22"/>
                <w:szCs w:val="22"/>
              </w:rPr>
              <w:t>56</w:t>
            </w:r>
          </w:p>
          <w:p w14:paraId="7E60DCF5" w14:textId="77777777" w:rsidR="00445254" w:rsidRPr="00DF290C" w:rsidRDefault="00445254" w:rsidP="00445254">
            <w:pPr>
              <w:numPr>
                <w:ilvl w:val="12"/>
                <w:numId w:val="0"/>
              </w:numPr>
              <w:spacing w:before="96" w:after="51"/>
              <w:jc w:val="center"/>
              <w:rPr>
                <w:sz w:val="22"/>
                <w:szCs w:val="22"/>
              </w:rPr>
            </w:pPr>
            <w:r w:rsidRPr="00DF290C">
              <w:rPr>
                <w:sz w:val="22"/>
                <w:szCs w:val="22"/>
              </w:rPr>
              <w:t>57</w:t>
            </w:r>
          </w:p>
          <w:p w14:paraId="6509AC58" w14:textId="77777777" w:rsidR="00445254" w:rsidRPr="00DF290C" w:rsidRDefault="00445254" w:rsidP="00445254">
            <w:pPr>
              <w:numPr>
                <w:ilvl w:val="12"/>
                <w:numId w:val="0"/>
              </w:numPr>
              <w:spacing w:before="96" w:after="51"/>
              <w:jc w:val="center"/>
              <w:rPr>
                <w:sz w:val="22"/>
                <w:szCs w:val="22"/>
              </w:rPr>
            </w:pPr>
            <w:r w:rsidRPr="00DF290C">
              <w:rPr>
                <w:sz w:val="22"/>
                <w:szCs w:val="22"/>
              </w:rPr>
              <w:t>57.5</w:t>
            </w:r>
          </w:p>
          <w:p w14:paraId="3F25AA39" w14:textId="77777777" w:rsidR="00445254" w:rsidRPr="00DF290C" w:rsidRDefault="00445254" w:rsidP="00445254">
            <w:pPr>
              <w:numPr>
                <w:ilvl w:val="12"/>
                <w:numId w:val="0"/>
              </w:numPr>
              <w:spacing w:before="96" w:after="51"/>
              <w:jc w:val="center"/>
              <w:rPr>
                <w:sz w:val="22"/>
                <w:szCs w:val="22"/>
              </w:rPr>
            </w:pPr>
            <w:r w:rsidRPr="00DF290C">
              <w:rPr>
                <w:sz w:val="22"/>
                <w:szCs w:val="22"/>
              </w:rPr>
              <w:t>59</w:t>
            </w:r>
          </w:p>
          <w:p w14:paraId="23002905" w14:textId="77777777" w:rsidR="00445254" w:rsidRPr="00DF290C" w:rsidRDefault="00445254" w:rsidP="00445254">
            <w:pPr>
              <w:numPr>
                <w:ilvl w:val="12"/>
                <w:numId w:val="0"/>
              </w:numPr>
              <w:spacing w:before="96" w:after="51"/>
              <w:jc w:val="center"/>
              <w:rPr>
                <w:sz w:val="22"/>
                <w:szCs w:val="22"/>
              </w:rPr>
            </w:pPr>
            <w:r w:rsidRPr="00DF290C">
              <w:rPr>
                <w:sz w:val="22"/>
                <w:szCs w:val="22"/>
              </w:rPr>
              <w:t>64</w:t>
            </w:r>
          </w:p>
          <w:p w14:paraId="58327643" w14:textId="77777777" w:rsidR="00445254" w:rsidRPr="00DF290C" w:rsidRDefault="00445254" w:rsidP="00445254">
            <w:pPr>
              <w:numPr>
                <w:ilvl w:val="12"/>
                <w:numId w:val="0"/>
              </w:numPr>
              <w:spacing w:before="96" w:after="51"/>
              <w:jc w:val="center"/>
              <w:rPr>
                <w:sz w:val="22"/>
                <w:szCs w:val="22"/>
              </w:rPr>
            </w:pPr>
          </w:p>
          <w:p w14:paraId="22EFD331" w14:textId="77777777" w:rsidR="00445254" w:rsidRPr="00DF290C" w:rsidRDefault="00445254" w:rsidP="00445254">
            <w:pPr>
              <w:numPr>
                <w:ilvl w:val="12"/>
                <w:numId w:val="0"/>
              </w:numPr>
              <w:spacing w:before="96" w:after="51"/>
              <w:jc w:val="center"/>
              <w:rPr>
                <w:sz w:val="22"/>
                <w:szCs w:val="22"/>
              </w:rPr>
            </w:pPr>
            <w:r w:rsidRPr="00DF290C">
              <w:rPr>
                <w:sz w:val="22"/>
                <w:szCs w:val="22"/>
              </w:rPr>
              <w:t>55</w:t>
            </w:r>
          </w:p>
          <w:p w14:paraId="6585B306" w14:textId="77777777" w:rsidR="00445254" w:rsidRPr="00DF290C" w:rsidRDefault="00445254" w:rsidP="00445254">
            <w:pPr>
              <w:numPr>
                <w:ilvl w:val="12"/>
                <w:numId w:val="0"/>
              </w:numPr>
              <w:spacing w:before="96" w:after="51"/>
              <w:jc w:val="center"/>
              <w:rPr>
                <w:sz w:val="22"/>
                <w:szCs w:val="22"/>
              </w:rPr>
            </w:pPr>
            <w:r w:rsidRPr="00DF290C">
              <w:rPr>
                <w:sz w:val="22"/>
                <w:szCs w:val="22"/>
              </w:rPr>
              <w:t>59</w:t>
            </w:r>
          </w:p>
          <w:p w14:paraId="5531DE2C" w14:textId="77777777" w:rsidR="00445254" w:rsidRPr="00DF290C" w:rsidRDefault="00445254" w:rsidP="00445254">
            <w:pPr>
              <w:numPr>
                <w:ilvl w:val="12"/>
                <w:numId w:val="0"/>
              </w:numPr>
              <w:spacing w:before="96" w:after="51"/>
              <w:jc w:val="center"/>
              <w:rPr>
                <w:sz w:val="22"/>
                <w:szCs w:val="22"/>
              </w:rPr>
            </w:pPr>
            <w:r w:rsidRPr="00DF290C">
              <w:rPr>
                <w:sz w:val="22"/>
                <w:szCs w:val="22"/>
              </w:rPr>
              <w:t>75</w:t>
            </w:r>
          </w:p>
          <w:p w14:paraId="75251486" w14:textId="77777777" w:rsidR="00445254" w:rsidRPr="00DF290C" w:rsidRDefault="00445254" w:rsidP="00445254">
            <w:pPr>
              <w:numPr>
                <w:ilvl w:val="12"/>
                <w:numId w:val="0"/>
              </w:numPr>
              <w:spacing w:before="96" w:after="51"/>
              <w:jc w:val="center"/>
              <w:rPr>
                <w:sz w:val="22"/>
                <w:szCs w:val="22"/>
              </w:rPr>
            </w:pPr>
            <w:r w:rsidRPr="00DF290C">
              <w:rPr>
                <w:sz w:val="22"/>
                <w:szCs w:val="22"/>
              </w:rPr>
              <w:t>81</w:t>
            </w:r>
          </w:p>
          <w:p w14:paraId="2A915104" w14:textId="77777777" w:rsidR="00445254" w:rsidRPr="00DF290C" w:rsidRDefault="00445254" w:rsidP="00445254">
            <w:pPr>
              <w:numPr>
                <w:ilvl w:val="12"/>
                <w:numId w:val="0"/>
              </w:numPr>
              <w:spacing w:before="96" w:after="51"/>
              <w:jc w:val="center"/>
              <w:rPr>
                <w:sz w:val="22"/>
                <w:szCs w:val="22"/>
              </w:rPr>
            </w:pPr>
            <w:r w:rsidRPr="00DF290C">
              <w:rPr>
                <w:sz w:val="22"/>
                <w:szCs w:val="22"/>
              </w:rPr>
              <w:t>81</w:t>
            </w:r>
          </w:p>
        </w:tc>
        <w:tc>
          <w:tcPr>
            <w:tcW w:w="1040" w:type="dxa"/>
            <w:tcBorders>
              <w:top w:val="single" w:sz="12" w:space="0" w:color="000000"/>
              <w:bottom w:val="single" w:sz="12" w:space="0" w:color="000000"/>
            </w:tcBorders>
          </w:tcPr>
          <w:p w14:paraId="23DDD581" w14:textId="77777777" w:rsidR="00445254" w:rsidRPr="00DF290C" w:rsidRDefault="00445254" w:rsidP="00445254">
            <w:pPr>
              <w:numPr>
                <w:ilvl w:val="12"/>
                <w:numId w:val="0"/>
              </w:numPr>
              <w:spacing w:before="96" w:after="51"/>
              <w:jc w:val="center"/>
              <w:rPr>
                <w:sz w:val="22"/>
                <w:szCs w:val="22"/>
              </w:rPr>
            </w:pPr>
          </w:p>
          <w:p w14:paraId="1054818B" w14:textId="77777777" w:rsidR="00445254" w:rsidRPr="00DF290C" w:rsidRDefault="00445254" w:rsidP="00445254">
            <w:pPr>
              <w:numPr>
                <w:ilvl w:val="12"/>
                <w:numId w:val="0"/>
              </w:numPr>
              <w:spacing w:before="96" w:after="51"/>
              <w:jc w:val="center"/>
              <w:rPr>
                <w:sz w:val="22"/>
                <w:szCs w:val="22"/>
              </w:rPr>
            </w:pPr>
            <w:r w:rsidRPr="00DF290C">
              <w:rPr>
                <w:sz w:val="22"/>
                <w:szCs w:val="22"/>
              </w:rPr>
              <w:t>4.34</w:t>
            </w:r>
          </w:p>
          <w:p w14:paraId="14FA7682" w14:textId="77777777" w:rsidR="00445254" w:rsidRPr="00DF290C" w:rsidRDefault="00445254" w:rsidP="00445254">
            <w:pPr>
              <w:numPr>
                <w:ilvl w:val="12"/>
                <w:numId w:val="0"/>
              </w:numPr>
              <w:spacing w:before="96" w:after="51"/>
              <w:jc w:val="center"/>
              <w:rPr>
                <w:sz w:val="22"/>
                <w:szCs w:val="22"/>
              </w:rPr>
            </w:pPr>
            <w:r w:rsidRPr="00DF290C">
              <w:rPr>
                <w:sz w:val="22"/>
                <w:szCs w:val="22"/>
              </w:rPr>
              <w:t>4.11</w:t>
            </w:r>
          </w:p>
          <w:p w14:paraId="67A117DD" w14:textId="77777777" w:rsidR="00445254" w:rsidRPr="00DF290C" w:rsidRDefault="00445254" w:rsidP="00445254">
            <w:pPr>
              <w:numPr>
                <w:ilvl w:val="12"/>
                <w:numId w:val="0"/>
              </w:numPr>
              <w:spacing w:before="96" w:after="51"/>
              <w:jc w:val="center"/>
              <w:rPr>
                <w:sz w:val="22"/>
                <w:szCs w:val="22"/>
              </w:rPr>
            </w:pPr>
            <w:r w:rsidRPr="00DF290C">
              <w:rPr>
                <w:sz w:val="22"/>
                <w:szCs w:val="22"/>
              </w:rPr>
              <w:t>4.03</w:t>
            </w:r>
          </w:p>
          <w:p w14:paraId="2A1D73CB" w14:textId="77777777" w:rsidR="00445254" w:rsidRPr="00DF290C" w:rsidRDefault="00445254" w:rsidP="00445254">
            <w:pPr>
              <w:numPr>
                <w:ilvl w:val="12"/>
                <w:numId w:val="0"/>
              </w:numPr>
              <w:spacing w:before="96" w:after="51"/>
              <w:jc w:val="center"/>
              <w:rPr>
                <w:sz w:val="22"/>
                <w:szCs w:val="22"/>
              </w:rPr>
            </w:pPr>
            <w:r w:rsidRPr="00DF290C">
              <w:rPr>
                <w:sz w:val="22"/>
                <w:szCs w:val="22"/>
              </w:rPr>
              <w:t>4.14</w:t>
            </w:r>
          </w:p>
          <w:p w14:paraId="46F00BE9" w14:textId="77777777" w:rsidR="00445254" w:rsidRPr="00DF290C" w:rsidRDefault="00445254" w:rsidP="00445254">
            <w:pPr>
              <w:numPr>
                <w:ilvl w:val="12"/>
                <w:numId w:val="0"/>
              </w:numPr>
              <w:spacing w:before="96" w:after="51"/>
              <w:jc w:val="center"/>
              <w:rPr>
                <w:sz w:val="22"/>
                <w:szCs w:val="22"/>
              </w:rPr>
            </w:pPr>
            <w:r w:rsidRPr="00DF290C">
              <w:rPr>
                <w:sz w:val="22"/>
                <w:szCs w:val="22"/>
              </w:rPr>
              <w:t>3.49</w:t>
            </w:r>
          </w:p>
          <w:p w14:paraId="0205C955" w14:textId="77777777" w:rsidR="00445254" w:rsidRPr="00DF290C" w:rsidRDefault="00445254" w:rsidP="00445254">
            <w:pPr>
              <w:numPr>
                <w:ilvl w:val="12"/>
                <w:numId w:val="0"/>
              </w:numPr>
              <w:spacing w:before="96" w:after="51"/>
              <w:jc w:val="center"/>
              <w:rPr>
                <w:sz w:val="22"/>
                <w:szCs w:val="22"/>
              </w:rPr>
            </w:pPr>
            <w:r w:rsidRPr="00DF290C">
              <w:rPr>
                <w:sz w:val="22"/>
                <w:szCs w:val="22"/>
              </w:rPr>
              <w:t>3.49</w:t>
            </w:r>
          </w:p>
          <w:p w14:paraId="330973A2" w14:textId="77777777" w:rsidR="00445254" w:rsidRPr="00DF290C" w:rsidRDefault="00445254" w:rsidP="00445254">
            <w:pPr>
              <w:numPr>
                <w:ilvl w:val="12"/>
                <w:numId w:val="0"/>
              </w:numPr>
              <w:spacing w:before="96" w:after="51"/>
              <w:jc w:val="center"/>
              <w:rPr>
                <w:sz w:val="22"/>
                <w:szCs w:val="22"/>
              </w:rPr>
            </w:pPr>
            <w:r w:rsidRPr="00DF290C">
              <w:rPr>
                <w:sz w:val="22"/>
                <w:szCs w:val="22"/>
              </w:rPr>
              <w:t>4.75</w:t>
            </w:r>
          </w:p>
          <w:p w14:paraId="0CA5D8B6" w14:textId="77777777" w:rsidR="00445254" w:rsidRPr="00DF290C" w:rsidRDefault="00445254" w:rsidP="00445254">
            <w:pPr>
              <w:numPr>
                <w:ilvl w:val="12"/>
                <w:numId w:val="0"/>
              </w:numPr>
              <w:spacing w:before="96" w:after="51"/>
              <w:jc w:val="center"/>
              <w:rPr>
                <w:sz w:val="22"/>
                <w:szCs w:val="22"/>
              </w:rPr>
            </w:pPr>
          </w:p>
          <w:p w14:paraId="517773D7" w14:textId="77777777" w:rsidR="00445254" w:rsidRPr="00DF290C" w:rsidRDefault="00445254" w:rsidP="00445254">
            <w:pPr>
              <w:numPr>
                <w:ilvl w:val="12"/>
                <w:numId w:val="0"/>
              </w:numPr>
              <w:spacing w:before="96" w:after="51"/>
              <w:jc w:val="center"/>
              <w:rPr>
                <w:sz w:val="22"/>
                <w:szCs w:val="22"/>
              </w:rPr>
            </w:pPr>
            <w:r w:rsidRPr="00DF290C">
              <w:rPr>
                <w:sz w:val="22"/>
                <w:szCs w:val="22"/>
              </w:rPr>
              <w:t>3.09</w:t>
            </w:r>
          </w:p>
          <w:p w14:paraId="6EA3E202" w14:textId="77777777" w:rsidR="00445254" w:rsidRPr="00DF290C" w:rsidRDefault="00445254" w:rsidP="00445254">
            <w:pPr>
              <w:numPr>
                <w:ilvl w:val="12"/>
                <w:numId w:val="0"/>
              </w:numPr>
              <w:spacing w:before="96" w:after="51"/>
              <w:jc w:val="center"/>
              <w:rPr>
                <w:sz w:val="22"/>
                <w:szCs w:val="22"/>
              </w:rPr>
            </w:pPr>
            <w:r w:rsidRPr="00DF290C">
              <w:rPr>
                <w:sz w:val="22"/>
                <w:szCs w:val="22"/>
              </w:rPr>
              <w:t>3.90</w:t>
            </w:r>
          </w:p>
          <w:p w14:paraId="20225DF1" w14:textId="77777777" w:rsidR="00445254" w:rsidRPr="00DF290C" w:rsidRDefault="00445254" w:rsidP="00445254">
            <w:pPr>
              <w:numPr>
                <w:ilvl w:val="12"/>
                <w:numId w:val="0"/>
              </w:numPr>
              <w:spacing w:before="96" w:after="51"/>
              <w:jc w:val="center"/>
              <w:rPr>
                <w:sz w:val="22"/>
                <w:szCs w:val="22"/>
              </w:rPr>
            </w:pPr>
            <w:r w:rsidRPr="00DF290C">
              <w:rPr>
                <w:sz w:val="22"/>
                <w:szCs w:val="22"/>
              </w:rPr>
              <w:t>4.55</w:t>
            </w:r>
          </w:p>
          <w:p w14:paraId="617A99BA" w14:textId="77777777" w:rsidR="00445254" w:rsidRPr="00DF290C" w:rsidRDefault="00445254" w:rsidP="00445254">
            <w:pPr>
              <w:numPr>
                <w:ilvl w:val="12"/>
                <w:numId w:val="0"/>
              </w:numPr>
              <w:spacing w:before="96" w:after="51"/>
              <w:jc w:val="center"/>
              <w:rPr>
                <w:sz w:val="22"/>
                <w:szCs w:val="22"/>
              </w:rPr>
            </w:pPr>
            <w:r w:rsidRPr="00DF290C">
              <w:rPr>
                <w:sz w:val="22"/>
                <w:szCs w:val="22"/>
              </w:rPr>
              <w:t>5.28</w:t>
            </w:r>
          </w:p>
          <w:p w14:paraId="376850BC" w14:textId="77777777" w:rsidR="00445254" w:rsidRPr="00DF290C" w:rsidRDefault="00445254" w:rsidP="00445254">
            <w:pPr>
              <w:numPr>
                <w:ilvl w:val="12"/>
                <w:numId w:val="0"/>
              </w:numPr>
              <w:spacing w:before="96" w:after="51"/>
              <w:jc w:val="center"/>
              <w:rPr>
                <w:sz w:val="22"/>
                <w:szCs w:val="22"/>
              </w:rPr>
            </w:pPr>
            <w:r w:rsidRPr="00DF290C">
              <w:rPr>
                <w:sz w:val="22"/>
                <w:szCs w:val="22"/>
              </w:rPr>
              <w:t>5.28</w:t>
            </w:r>
          </w:p>
        </w:tc>
        <w:tc>
          <w:tcPr>
            <w:tcW w:w="1040" w:type="dxa"/>
            <w:tcBorders>
              <w:top w:val="single" w:sz="12" w:space="0" w:color="000000"/>
              <w:bottom w:val="single" w:sz="12" w:space="0" w:color="000000"/>
            </w:tcBorders>
          </w:tcPr>
          <w:p w14:paraId="37EDFFCF" w14:textId="77777777" w:rsidR="00445254" w:rsidRPr="00DF290C" w:rsidRDefault="00445254" w:rsidP="00445254">
            <w:pPr>
              <w:numPr>
                <w:ilvl w:val="12"/>
                <w:numId w:val="0"/>
              </w:numPr>
              <w:spacing w:before="96" w:after="51"/>
              <w:jc w:val="center"/>
              <w:rPr>
                <w:sz w:val="22"/>
                <w:szCs w:val="22"/>
              </w:rPr>
            </w:pPr>
          </w:p>
          <w:p w14:paraId="407B74ED"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5B4181EF"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7B22A5DB"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7B41C24F"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24C8455D"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3219D395"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23D6C9F5"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020E72C8" w14:textId="77777777" w:rsidR="00445254" w:rsidRPr="00DF290C" w:rsidRDefault="00445254" w:rsidP="00445254">
            <w:pPr>
              <w:numPr>
                <w:ilvl w:val="12"/>
                <w:numId w:val="0"/>
              </w:numPr>
              <w:spacing w:before="96" w:after="51"/>
              <w:jc w:val="center"/>
              <w:rPr>
                <w:sz w:val="22"/>
                <w:szCs w:val="22"/>
              </w:rPr>
            </w:pPr>
          </w:p>
          <w:p w14:paraId="7F560DA9"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235716A4"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5F0C60ED"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78EF4BA5"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p w14:paraId="0F35FA32" w14:textId="77777777" w:rsidR="00445254" w:rsidRPr="00DF290C" w:rsidRDefault="00445254" w:rsidP="00445254">
            <w:pPr>
              <w:numPr>
                <w:ilvl w:val="12"/>
                <w:numId w:val="0"/>
              </w:numPr>
              <w:spacing w:before="96" w:after="51"/>
              <w:jc w:val="center"/>
              <w:rPr>
                <w:sz w:val="22"/>
                <w:szCs w:val="22"/>
              </w:rPr>
            </w:pPr>
            <w:r w:rsidRPr="00DF290C">
              <w:rPr>
                <w:sz w:val="22"/>
                <w:szCs w:val="22"/>
              </w:rPr>
              <w:t>1.52</w:t>
            </w:r>
          </w:p>
        </w:tc>
        <w:tc>
          <w:tcPr>
            <w:tcW w:w="1040" w:type="dxa"/>
            <w:tcBorders>
              <w:top w:val="single" w:sz="12" w:space="0" w:color="000000"/>
              <w:bottom w:val="single" w:sz="12" w:space="0" w:color="000000"/>
            </w:tcBorders>
          </w:tcPr>
          <w:p w14:paraId="24CC1061" w14:textId="77777777" w:rsidR="00445254" w:rsidRPr="00DF290C" w:rsidRDefault="00445254" w:rsidP="00445254">
            <w:pPr>
              <w:numPr>
                <w:ilvl w:val="12"/>
                <w:numId w:val="0"/>
              </w:numPr>
              <w:spacing w:before="96" w:after="51"/>
              <w:jc w:val="center"/>
              <w:rPr>
                <w:sz w:val="22"/>
                <w:szCs w:val="22"/>
              </w:rPr>
            </w:pPr>
          </w:p>
          <w:p w14:paraId="439D2644" w14:textId="77777777" w:rsidR="00445254" w:rsidRPr="00DF290C" w:rsidRDefault="00445254" w:rsidP="00445254">
            <w:pPr>
              <w:numPr>
                <w:ilvl w:val="12"/>
                <w:numId w:val="0"/>
              </w:numPr>
              <w:spacing w:before="96" w:after="51"/>
              <w:jc w:val="center"/>
              <w:rPr>
                <w:sz w:val="22"/>
                <w:szCs w:val="22"/>
              </w:rPr>
            </w:pPr>
            <w:r w:rsidRPr="00DF290C">
              <w:rPr>
                <w:sz w:val="22"/>
                <w:szCs w:val="22"/>
              </w:rPr>
              <w:t>5.82</w:t>
            </w:r>
          </w:p>
          <w:p w14:paraId="7ED1CE0C" w14:textId="77777777" w:rsidR="00445254" w:rsidRPr="00DF290C" w:rsidRDefault="00445254" w:rsidP="00445254">
            <w:pPr>
              <w:numPr>
                <w:ilvl w:val="12"/>
                <w:numId w:val="0"/>
              </w:numPr>
              <w:spacing w:before="96" w:after="51"/>
              <w:jc w:val="center"/>
              <w:rPr>
                <w:sz w:val="22"/>
                <w:szCs w:val="22"/>
              </w:rPr>
            </w:pPr>
            <w:r w:rsidRPr="00DF290C">
              <w:rPr>
                <w:sz w:val="22"/>
                <w:szCs w:val="22"/>
              </w:rPr>
              <w:t>5.83</w:t>
            </w:r>
          </w:p>
          <w:p w14:paraId="51DAB046" w14:textId="77777777" w:rsidR="00445254" w:rsidRPr="00DF290C" w:rsidRDefault="00445254" w:rsidP="00445254">
            <w:pPr>
              <w:numPr>
                <w:ilvl w:val="12"/>
                <w:numId w:val="0"/>
              </w:numPr>
              <w:spacing w:before="96" w:after="51"/>
              <w:jc w:val="center"/>
              <w:rPr>
                <w:sz w:val="22"/>
                <w:szCs w:val="22"/>
              </w:rPr>
            </w:pPr>
            <w:r w:rsidRPr="00DF290C">
              <w:rPr>
                <w:sz w:val="22"/>
                <w:szCs w:val="22"/>
              </w:rPr>
              <w:t>5.82</w:t>
            </w:r>
          </w:p>
          <w:p w14:paraId="4DA94878" w14:textId="77777777" w:rsidR="00445254" w:rsidRPr="00DF290C" w:rsidRDefault="00445254" w:rsidP="00445254">
            <w:pPr>
              <w:numPr>
                <w:ilvl w:val="12"/>
                <w:numId w:val="0"/>
              </w:numPr>
              <w:spacing w:before="96" w:after="51"/>
              <w:jc w:val="center"/>
              <w:rPr>
                <w:sz w:val="22"/>
                <w:szCs w:val="22"/>
              </w:rPr>
            </w:pPr>
            <w:r w:rsidRPr="00DF290C">
              <w:rPr>
                <w:sz w:val="22"/>
                <w:szCs w:val="22"/>
              </w:rPr>
              <w:t>5.71</w:t>
            </w:r>
          </w:p>
          <w:p w14:paraId="724DF1AB" w14:textId="77777777" w:rsidR="00445254" w:rsidRPr="00DF290C" w:rsidRDefault="00445254" w:rsidP="00445254">
            <w:pPr>
              <w:numPr>
                <w:ilvl w:val="12"/>
                <w:numId w:val="0"/>
              </w:numPr>
              <w:spacing w:before="96" w:after="51"/>
              <w:jc w:val="center"/>
              <w:rPr>
                <w:sz w:val="22"/>
                <w:szCs w:val="22"/>
              </w:rPr>
            </w:pPr>
            <w:r w:rsidRPr="00DF290C">
              <w:rPr>
                <w:sz w:val="22"/>
                <w:szCs w:val="22"/>
              </w:rPr>
              <w:t>5.85</w:t>
            </w:r>
          </w:p>
          <w:p w14:paraId="333D114D" w14:textId="77777777" w:rsidR="00445254" w:rsidRPr="00DF290C" w:rsidRDefault="00445254" w:rsidP="00445254">
            <w:pPr>
              <w:numPr>
                <w:ilvl w:val="12"/>
                <w:numId w:val="0"/>
              </w:numPr>
              <w:spacing w:before="96" w:after="51"/>
              <w:jc w:val="center"/>
              <w:rPr>
                <w:sz w:val="22"/>
                <w:szCs w:val="22"/>
              </w:rPr>
            </w:pPr>
            <w:r w:rsidRPr="00DF290C">
              <w:rPr>
                <w:sz w:val="22"/>
                <w:szCs w:val="22"/>
              </w:rPr>
              <w:t>5.77</w:t>
            </w:r>
          </w:p>
          <w:p w14:paraId="48CD8B44" w14:textId="77777777" w:rsidR="00445254" w:rsidRPr="00DF290C" w:rsidRDefault="00445254" w:rsidP="00445254">
            <w:pPr>
              <w:numPr>
                <w:ilvl w:val="12"/>
                <w:numId w:val="0"/>
              </w:numPr>
              <w:spacing w:before="96" w:after="51"/>
              <w:jc w:val="center"/>
              <w:rPr>
                <w:sz w:val="22"/>
                <w:szCs w:val="22"/>
              </w:rPr>
            </w:pPr>
            <w:r w:rsidRPr="00DF290C">
              <w:rPr>
                <w:sz w:val="22"/>
                <w:szCs w:val="22"/>
              </w:rPr>
              <w:t>5.75</w:t>
            </w:r>
          </w:p>
          <w:p w14:paraId="106496CF" w14:textId="77777777" w:rsidR="00445254" w:rsidRPr="00DF290C" w:rsidRDefault="00445254" w:rsidP="00445254">
            <w:pPr>
              <w:numPr>
                <w:ilvl w:val="12"/>
                <w:numId w:val="0"/>
              </w:numPr>
              <w:spacing w:before="96" w:after="51"/>
              <w:jc w:val="center"/>
              <w:rPr>
                <w:sz w:val="22"/>
                <w:szCs w:val="22"/>
              </w:rPr>
            </w:pPr>
          </w:p>
          <w:p w14:paraId="7DFA3446" w14:textId="77777777" w:rsidR="00445254" w:rsidRPr="00DF290C" w:rsidRDefault="00445254" w:rsidP="00445254">
            <w:pPr>
              <w:numPr>
                <w:ilvl w:val="12"/>
                <w:numId w:val="0"/>
              </w:numPr>
              <w:spacing w:before="96" w:after="51"/>
              <w:jc w:val="center"/>
              <w:rPr>
                <w:sz w:val="22"/>
                <w:szCs w:val="22"/>
              </w:rPr>
            </w:pPr>
            <w:r w:rsidRPr="00DF290C">
              <w:rPr>
                <w:sz w:val="22"/>
                <w:szCs w:val="22"/>
              </w:rPr>
              <w:t>5.31</w:t>
            </w:r>
          </w:p>
          <w:p w14:paraId="02B460A9" w14:textId="77777777" w:rsidR="00445254" w:rsidRPr="00DF290C" w:rsidRDefault="00445254" w:rsidP="00445254">
            <w:pPr>
              <w:numPr>
                <w:ilvl w:val="12"/>
                <w:numId w:val="0"/>
              </w:numPr>
              <w:spacing w:before="96" w:after="51"/>
              <w:jc w:val="center"/>
              <w:rPr>
                <w:sz w:val="22"/>
                <w:szCs w:val="22"/>
              </w:rPr>
            </w:pPr>
            <w:r w:rsidRPr="00DF290C">
              <w:rPr>
                <w:sz w:val="22"/>
                <w:szCs w:val="22"/>
              </w:rPr>
              <w:t>6.11</w:t>
            </w:r>
          </w:p>
          <w:p w14:paraId="5CECF75A" w14:textId="77777777" w:rsidR="00445254" w:rsidRPr="00DF290C" w:rsidRDefault="00445254" w:rsidP="00445254">
            <w:pPr>
              <w:numPr>
                <w:ilvl w:val="12"/>
                <w:numId w:val="0"/>
              </w:numPr>
              <w:spacing w:before="96" w:after="51"/>
              <w:jc w:val="center"/>
              <w:rPr>
                <w:sz w:val="22"/>
                <w:szCs w:val="22"/>
              </w:rPr>
            </w:pPr>
            <w:r w:rsidRPr="00DF290C">
              <w:rPr>
                <w:sz w:val="22"/>
                <w:szCs w:val="22"/>
              </w:rPr>
              <w:t>5.99</w:t>
            </w:r>
          </w:p>
          <w:p w14:paraId="09DA2E3D" w14:textId="77777777" w:rsidR="00445254" w:rsidRPr="00DF290C" w:rsidRDefault="00445254" w:rsidP="00445254">
            <w:pPr>
              <w:numPr>
                <w:ilvl w:val="12"/>
                <w:numId w:val="0"/>
              </w:numPr>
              <w:spacing w:before="96" w:after="51"/>
              <w:jc w:val="center"/>
              <w:rPr>
                <w:sz w:val="22"/>
                <w:szCs w:val="22"/>
              </w:rPr>
            </w:pPr>
            <w:r w:rsidRPr="00DF290C">
              <w:rPr>
                <w:sz w:val="22"/>
                <w:szCs w:val="22"/>
              </w:rPr>
              <w:t>5.87</w:t>
            </w:r>
          </w:p>
          <w:p w14:paraId="122C8BEA" w14:textId="77777777" w:rsidR="00445254" w:rsidRPr="00DF290C" w:rsidRDefault="00445254" w:rsidP="00445254">
            <w:pPr>
              <w:numPr>
                <w:ilvl w:val="12"/>
                <w:numId w:val="0"/>
              </w:numPr>
              <w:spacing w:before="96" w:after="51"/>
              <w:jc w:val="center"/>
              <w:rPr>
                <w:sz w:val="22"/>
                <w:szCs w:val="22"/>
              </w:rPr>
            </w:pPr>
            <w:r w:rsidRPr="00DF290C">
              <w:rPr>
                <w:sz w:val="22"/>
                <w:szCs w:val="22"/>
              </w:rPr>
              <w:t>5.87</w:t>
            </w:r>
          </w:p>
        </w:tc>
        <w:tc>
          <w:tcPr>
            <w:tcW w:w="693" w:type="dxa"/>
            <w:tcBorders>
              <w:top w:val="single" w:sz="12" w:space="0" w:color="000000"/>
              <w:bottom w:val="single" w:sz="12" w:space="0" w:color="000000"/>
            </w:tcBorders>
          </w:tcPr>
          <w:p w14:paraId="52005ADC" w14:textId="77777777" w:rsidR="00445254" w:rsidRPr="00DF290C" w:rsidRDefault="00445254" w:rsidP="00445254">
            <w:pPr>
              <w:numPr>
                <w:ilvl w:val="12"/>
                <w:numId w:val="0"/>
              </w:numPr>
              <w:spacing w:before="96" w:after="51"/>
              <w:jc w:val="center"/>
              <w:rPr>
                <w:sz w:val="22"/>
                <w:szCs w:val="22"/>
              </w:rPr>
            </w:pPr>
          </w:p>
          <w:p w14:paraId="72AA955E" w14:textId="77777777" w:rsidR="00445254" w:rsidRPr="00DF290C" w:rsidRDefault="00445254" w:rsidP="00445254">
            <w:pPr>
              <w:numPr>
                <w:ilvl w:val="12"/>
                <w:numId w:val="0"/>
              </w:numPr>
              <w:spacing w:before="96" w:after="51"/>
              <w:jc w:val="center"/>
              <w:rPr>
                <w:sz w:val="22"/>
                <w:szCs w:val="22"/>
              </w:rPr>
            </w:pPr>
            <w:r w:rsidRPr="00DF290C">
              <w:rPr>
                <w:sz w:val="22"/>
                <w:szCs w:val="22"/>
              </w:rPr>
              <w:t>10</w:t>
            </w:r>
          </w:p>
          <w:p w14:paraId="15312320" w14:textId="77777777" w:rsidR="00445254" w:rsidRPr="00DF290C" w:rsidRDefault="00445254" w:rsidP="00445254">
            <w:pPr>
              <w:numPr>
                <w:ilvl w:val="12"/>
                <w:numId w:val="0"/>
              </w:numPr>
              <w:spacing w:before="96" w:after="51"/>
              <w:jc w:val="center"/>
              <w:rPr>
                <w:sz w:val="22"/>
                <w:szCs w:val="22"/>
              </w:rPr>
            </w:pPr>
            <w:r w:rsidRPr="00DF290C">
              <w:rPr>
                <w:sz w:val="22"/>
                <w:szCs w:val="22"/>
              </w:rPr>
              <w:t>10</w:t>
            </w:r>
          </w:p>
          <w:p w14:paraId="191D2C5D" w14:textId="77777777" w:rsidR="00445254" w:rsidRPr="00DF290C" w:rsidRDefault="00445254" w:rsidP="00445254">
            <w:pPr>
              <w:numPr>
                <w:ilvl w:val="12"/>
                <w:numId w:val="0"/>
              </w:numPr>
              <w:spacing w:before="96" w:after="51"/>
              <w:jc w:val="center"/>
              <w:rPr>
                <w:sz w:val="22"/>
                <w:szCs w:val="22"/>
              </w:rPr>
            </w:pPr>
            <w:r w:rsidRPr="00DF290C">
              <w:rPr>
                <w:sz w:val="22"/>
                <w:szCs w:val="22"/>
              </w:rPr>
              <w:t>14</w:t>
            </w:r>
          </w:p>
          <w:p w14:paraId="0F3BA5EF" w14:textId="77777777" w:rsidR="00445254" w:rsidRPr="00DF290C" w:rsidRDefault="00445254" w:rsidP="00445254">
            <w:pPr>
              <w:numPr>
                <w:ilvl w:val="12"/>
                <w:numId w:val="0"/>
              </w:numPr>
              <w:spacing w:before="96" w:after="51"/>
              <w:jc w:val="center"/>
              <w:rPr>
                <w:sz w:val="22"/>
                <w:szCs w:val="22"/>
              </w:rPr>
            </w:pPr>
            <w:r w:rsidRPr="00DF290C">
              <w:rPr>
                <w:sz w:val="22"/>
                <w:szCs w:val="22"/>
              </w:rPr>
              <w:t>18</w:t>
            </w:r>
          </w:p>
          <w:p w14:paraId="7E597380" w14:textId="77777777" w:rsidR="00445254" w:rsidRPr="00DF290C" w:rsidRDefault="00445254" w:rsidP="00445254">
            <w:pPr>
              <w:numPr>
                <w:ilvl w:val="12"/>
                <w:numId w:val="0"/>
              </w:numPr>
              <w:spacing w:before="96" w:after="51"/>
              <w:jc w:val="center"/>
              <w:rPr>
                <w:sz w:val="22"/>
                <w:szCs w:val="22"/>
              </w:rPr>
            </w:pPr>
            <w:r w:rsidRPr="00DF290C">
              <w:rPr>
                <w:sz w:val="22"/>
                <w:szCs w:val="22"/>
              </w:rPr>
              <w:t>5</w:t>
            </w:r>
          </w:p>
          <w:p w14:paraId="48B0DFC0" w14:textId="77777777" w:rsidR="00445254" w:rsidRPr="00DF290C" w:rsidRDefault="00445254" w:rsidP="00445254">
            <w:pPr>
              <w:numPr>
                <w:ilvl w:val="12"/>
                <w:numId w:val="0"/>
              </w:numPr>
              <w:spacing w:before="96" w:after="51"/>
              <w:jc w:val="center"/>
              <w:rPr>
                <w:sz w:val="22"/>
                <w:szCs w:val="22"/>
              </w:rPr>
            </w:pPr>
            <w:r w:rsidRPr="00DF290C">
              <w:rPr>
                <w:sz w:val="22"/>
                <w:szCs w:val="22"/>
              </w:rPr>
              <w:t>5</w:t>
            </w:r>
          </w:p>
          <w:p w14:paraId="4484921B" w14:textId="77777777" w:rsidR="00445254" w:rsidRPr="00DF290C" w:rsidRDefault="00445254" w:rsidP="00445254">
            <w:pPr>
              <w:numPr>
                <w:ilvl w:val="12"/>
                <w:numId w:val="0"/>
              </w:numPr>
              <w:spacing w:before="96" w:after="51"/>
              <w:jc w:val="center"/>
              <w:rPr>
                <w:sz w:val="22"/>
                <w:szCs w:val="22"/>
              </w:rPr>
            </w:pPr>
            <w:r w:rsidRPr="00DF290C">
              <w:rPr>
                <w:sz w:val="22"/>
                <w:szCs w:val="22"/>
              </w:rPr>
              <w:t>24</w:t>
            </w:r>
          </w:p>
          <w:p w14:paraId="2CE5E8FB" w14:textId="77777777" w:rsidR="00445254" w:rsidRPr="00DF290C" w:rsidRDefault="00445254" w:rsidP="00445254">
            <w:pPr>
              <w:numPr>
                <w:ilvl w:val="12"/>
                <w:numId w:val="0"/>
              </w:numPr>
              <w:spacing w:before="96" w:after="51"/>
              <w:jc w:val="center"/>
              <w:rPr>
                <w:sz w:val="22"/>
                <w:szCs w:val="22"/>
              </w:rPr>
            </w:pPr>
          </w:p>
          <w:p w14:paraId="0B27B07D" w14:textId="77777777" w:rsidR="00445254" w:rsidRPr="00DF290C" w:rsidRDefault="00445254" w:rsidP="00445254">
            <w:pPr>
              <w:numPr>
                <w:ilvl w:val="12"/>
                <w:numId w:val="0"/>
              </w:numPr>
              <w:spacing w:before="96" w:after="51"/>
              <w:jc w:val="center"/>
              <w:rPr>
                <w:sz w:val="22"/>
                <w:szCs w:val="22"/>
              </w:rPr>
            </w:pPr>
            <w:r w:rsidRPr="00DF290C">
              <w:rPr>
                <w:sz w:val="22"/>
                <w:szCs w:val="22"/>
              </w:rPr>
              <w:t>18</w:t>
            </w:r>
          </w:p>
          <w:p w14:paraId="0CAA73F2" w14:textId="77777777" w:rsidR="00445254" w:rsidRPr="00DF290C" w:rsidRDefault="00445254" w:rsidP="00445254">
            <w:pPr>
              <w:numPr>
                <w:ilvl w:val="12"/>
                <w:numId w:val="0"/>
              </w:numPr>
              <w:spacing w:before="96" w:after="51"/>
              <w:jc w:val="center"/>
              <w:rPr>
                <w:sz w:val="22"/>
                <w:szCs w:val="22"/>
              </w:rPr>
            </w:pPr>
            <w:r w:rsidRPr="00DF290C">
              <w:rPr>
                <w:sz w:val="22"/>
                <w:szCs w:val="22"/>
              </w:rPr>
              <w:t>5</w:t>
            </w:r>
          </w:p>
          <w:p w14:paraId="022EB7CD" w14:textId="77777777" w:rsidR="00445254" w:rsidRPr="00DF290C" w:rsidRDefault="00445254" w:rsidP="00445254">
            <w:pPr>
              <w:numPr>
                <w:ilvl w:val="12"/>
                <w:numId w:val="0"/>
              </w:numPr>
              <w:spacing w:before="96" w:after="51"/>
              <w:jc w:val="center"/>
              <w:rPr>
                <w:sz w:val="22"/>
                <w:szCs w:val="22"/>
              </w:rPr>
            </w:pPr>
            <w:r w:rsidRPr="00DF290C">
              <w:rPr>
                <w:sz w:val="22"/>
                <w:szCs w:val="22"/>
              </w:rPr>
              <w:t>5</w:t>
            </w:r>
          </w:p>
          <w:p w14:paraId="554DDF61" w14:textId="77777777" w:rsidR="00445254" w:rsidRPr="00DF290C" w:rsidRDefault="00445254" w:rsidP="00445254">
            <w:pPr>
              <w:numPr>
                <w:ilvl w:val="12"/>
                <w:numId w:val="0"/>
              </w:numPr>
              <w:spacing w:before="96" w:after="51"/>
              <w:jc w:val="center"/>
              <w:rPr>
                <w:sz w:val="22"/>
                <w:szCs w:val="22"/>
              </w:rPr>
            </w:pPr>
            <w:r w:rsidRPr="00DF290C">
              <w:rPr>
                <w:sz w:val="22"/>
                <w:szCs w:val="22"/>
              </w:rPr>
              <w:t>5</w:t>
            </w:r>
          </w:p>
          <w:p w14:paraId="277F7704" w14:textId="77777777" w:rsidR="00445254" w:rsidRPr="00DF290C" w:rsidRDefault="00445254" w:rsidP="00445254">
            <w:pPr>
              <w:numPr>
                <w:ilvl w:val="12"/>
                <w:numId w:val="0"/>
              </w:numPr>
              <w:spacing w:before="96" w:after="51"/>
              <w:jc w:val="center"/>
              <w:rPr>
                <w:sz w:val="22"/>
                <w:szCs w:val="22"/>
              </w:rPr>
            </w:pPr>
            <w:r w:rsidRPr="00DF290C">
              <w:rPr>
                <w:sz w:val="22"/>
                <w:szCs w:val="22"/>
              </w:rPr>
              <w:t>5</w:t>
            </w:r>
          </w:p>
        </w:tc>
        <w:tc>
          <w:tcPr>
            <w:tcW w:w="693" w:type="dxa"/>
            <w:tcBorders>
              <w:top w:val="single" w:sz="12" w:space="0" w:color="000000"/>
              <w:bottom w:val="single" w:sz="12" w:space="0" w:color="000000"/>
            </w:tcBorders>
          </w:tcPr>
          <w:p w14:paraId="600598B6" w14:textId="77777777" w:rsidR="00445254" w:rsidRPr="00DF290C" w:rsidRDefault="00445254" w:rsidP="00445254">
            <w:pPr>
              <w:numPr>
                <w:ilvl w:val="12"/>
                <w:numId w:val="0"/>
              </w:numPr>
              <w:spacing w:before="96" w:after="51"/>
              <w:jc w:val="center"/>
              <w:rPr>
                <w:sz w:val="22"/>
                <w:szCs w:val="22"/>
              </w:rPr>
            </w:pPr>
          </w:p>
          <w:p w14:paraId="51C06A2A" w14:textId="77777777" w:rsidR="00445254" w:rsidRPr="00DF290C" w:rsidRDefault="00445254" w:rsidP="00445254">
            <w:pPr>
              <w:numPr>
                <w:ilvl w:val="12"/>
                <w:numId w:val="0"/>
              </w:numPr>
              <w:spacing w:before="96" w:after="51"/>
              <w:jc w:val="center"/>
              <w:rPr>
                <w:sz w:val="22"/>
                <w:szCs w:val="22"/>
              </w:rPr>
            </w:pPr>
            <w:r w:rsidRPr="00DF290C">
              <w:rPr>
                <w:sz w:val="22"/>
                <w:szCs w:val="22"/>
              </w:rPr>
              <w:t>55</w:t>
            </w:r>
          </w:p>
          <w:p w14:paraId="5DB5A440" w14:textId="77777777" w:rsidR="00445254" w:rsidRPr="00DF290C" w:rsidRDefault="00445254" w:rsidP="00445254">
            <w:pPr>
              <w:numPr>
                <w:ilvl w:val="12"/>
                <w:numId w:val="0"/>
              </w:numPr>
              <w:spacing w:before="96" w:after="51"/>
              <w:jc w:val="center"/>
              <w:rPr>
                <w:sz w:val="22"/>
                <w:szCs w:val="22"/>
              </w:rPr>
            </w:pPr>
            <w:r w:rsidRPr="00DF290C">
              <w:rPr>
                <w:sz w:val="22"/>
                <w:szCs w:val="22"/>
              </w:rPr>
              <w:t>56</w:t>
            </w:r>
          </w:p>
          <w:p w14:paraId="1C6B00AC" w14:textId="77777777" w:rsidR="00445254" w:rsidRPr="00DF290C" w:rsidRDefault="00445254" w:rsidP="00445254">
            <w:pPr>
              <w:numPr>
                <w:ilvl w:val="12"/>
                <w:numId w:val="0"/>
              </w:numPr>
              <w:spacing w:before="96" w:after="51"/>
              <w:jc w:val="center"/>
              <w:rPr>
                <w:sz w:val="22"/>
                <w:szCs w:val="22"/>
              </w:rPr>
            </w:pPr>
            <w:r w:rsidRPr="00DF290C">
              <w:rPr>
                <w:sz w:val="22"/>
                <w:szCs w:val="22"/>
              </w:rPr>
              <w:t>56</w:t>
            </w:r>
          </w:p>
          <w:p w14:paraId="50057CA8" w14:textId="77777777" w:rsidR="00445254" w:rsidRPr="00DF290C" w:rsidRDefault="00445254" w:rsidP="00445254">
            <w:pPr>
              <w:numPr>
                <w:ilvl w:val="12"/>
                <w:numId w:val="0"/>
              </w:numPr>
              <w:spacing w:before="96" w:after="51"/>
              <w:jc w:val="center"/>
              <w:rPr>
                <w:sz w:val="22"/>
                <w:szCs w:val="22"/>
              </w:rPr>
            </w:pPr>
            <w:r w:rsidRPr="00DF290C">
              <w:rPr>
                <w:sz w:val="22"/>
                <w:szCs w:val="22"/>
              </w:rPr>
              <w:t>57</w:t>
            </w:r>
          </w:p>
          <w:p w14:paraId="7D8C1F61" w14:textId="77777777" w:rsidR="00445254" w:rsidRPr="00DF290C" w:rsidRDefault="00445254" w:rsidP="00445254">
            <w:pPr>
              <w:numPr>
                <w:ilvl w:val="12"/>
                <w:numId w:val="0"/>
              </w:numPr>
              <w:spacing w:before="96" w:after="51"/>
              <w:jc w:val="center"/>
              <w:rPr>
                <w:sz w:val="22"/>
                <w:szCs w:val="22"/>
              </w:rPr>
            </w:pPr>
            <w:r w:rsidRPr="00DF290C">
              <w:rPr>
                <w:sz w:val="22"/>
                <w:szCs w:val="22"/>
              </w:rPr>
              <w:t>42</w:t>
            </w:r>
          </w:p>
          <w:p w14:paraId="039CD117" w14:textId="77777777" w:rsidR="00445254" w:rsidRPr="00DF290C" w:rsidRDefault="00445254" w:rsidP="00445254">
            <w:pPr>
              <w:numPr>
                <w:ilvl w:val="12"/>
                <w:numId w:val="0"/>
              </w:numPr>
              <w:spacing w:before="96" w:after="51"/>
              <w:jc w:val="center"/>
              <w:rPr>
                <w:sz w:val="22"/>
                <w:szCs w:val="22"/>
              </w:rPr>
            </w:pPr>
            <w:r w:rsidRPr="00DF290C">
              <w:rPr>
                <w:sz w:val="22"/>
                <w:szCs w:val="22"/>
              </w:rPr>
              <w:t>46</w:t>
            </w:r>
          </w:p>
          <w:p w14:paraId="320E14C8" w14:textId="77777777" w:rsidR="00445254" w:rsidRPr="00DF290C" w:rsidRDefault="00445254" w:rsidP="00445254">
            <w:pPr>
              <w:numPr>
                <w:ilvl w:val="12"/>
                <w:numId w:val="0"/>
              </w:numPr>
              <w:spacing w:before="96" w:after="51"/>
              <w:jc w:val="center"/>
              <w:rPr>
                <w:sz w:val="22"/>
                <w:szCs w:val="22"/>
              </w:rPr>
            </w:pPr>
            <w:r w:rsidRPr="00DF290C">
              <w:rPr>
                <w:sz w:val="22"/>
                <w:szCs w:val="22"/>
              </w:rPr>
              <w:t>64</w:t>
            </w:r>
          </w:p>
          <w:p w14:paraId="614003B0" w14:textId="77777777" w:rsidR="00445254" w:rsidRPr="00DF290C" w:rsidRDefault="00445254" w:rsidP="00445254">
            <w:pPr>
              <w:numPr>
                <w:ilvl w:val="12"/>
                <w:numId w:val="0"/>
              </w:numPr>
              <w:spacing w:before="96" w:after="51"/>
              <w:jc w:val="center"/>
              <w:rPr>
                <w:sz w:val="22"/>
                <w:szCs w:val="22"/>
              </w:rPr>
            </w:pPr>
          </w:p>
          <w:p w14:paraId="6FDA5844" w14:textId="77777777" w:rsidR="00445254" w:rsidRPr="00DF290C" w:rsidRDefault="00445254" w:rsidP="00445254">
            <w:pPr>
              <w:numPr>
                <w:ilvl w:val="12"/>
                <w:numId w:val="0"/>
              </w:numPr>
              <w:spacing w:before="96" w:after="51"/>
              <w:jc w:val="center"/>
              <w:rPr>
                <w:sz w:val="22"/>
                <w:szCs w:val="22"/>
              </w:rPr>
            </w:pPr>
            <w:r w:rsidRPr="00DF290C">
              <w:rPr>
                <w:sz w:val="22"/>
                <w:szCs w:val="22"/>
              </w:rPr>
              <w:t>40</w:t>
            </w:r>
          </w:p>
          <w:p w14:paraId="26792709" w14:textId="77777777" w:rsidR="00445254" w:rsidRPr="00DF290C" w:rsidRDefault="00445254" w:rsidP="00445254">
            <w:pPr>
              <w:numPr>
                <w:ilvl w:val="12"/>
                <w:numId w:val="0"/>
              </w:numPr>
              <w:spacing w:before="96" w:after="51"/>
              <w:jc w:val="center"/>
              <w:rPr>
                <w:sz w:val="22"/>
                <w:szCs w:val="22"/>
              </w:rPr>
            </w:pPr>
            <w:r w:rsidRPr="00DF290C">
              <w:rPr>
                <w:sz w:val="22"/>
                <w:szCs w:val="22"/>
              </w:rPr>
              <w:t>26</w:t>
            </w:r>
          </w:p>
          <w:p w14:paraId="10DB4157" w14:textId="77777777" w:rsidR="00445254" w:rsidRPr="00DF290C" w:rsidRDefault="00445254" w:rsidP="00445254">
            <w:pPr>
              <w:numPr>
                <w:ilvl w:val="12"/>
                <w:numId w:val="0"/>
              </w:numPr>
              <w:spacing w:before="96" w:after="51"/>
              <w:jc w:val="center"/>
              <w:rPr>
                <w:sz w:val="22"/>
                <w:szCs w:val="22"/>
              </w:rPr>
            </w:pPr>
            <w:r w:rsidRPr="00DF290C">
              <w:rPr>
                <w:sz w:val="22"/>
                <w:szCs w:val="22"/>
              </w:rPr>
              <w:t>22</w:t>
            </w:r>
          </w:p>
          <w:p w14:paraId="46665B81" w14:textId="77777777" w:rsidR="00445254" w:rsidRPr="00DF290C" w:rsidRDefault="00445254" w:rsidP="00445254">
            <w:pPr>
              <w:numPr>
                <w:ilvl w:val="12"/>
                <w:numId w:val="0"/>
              </w:numPr>
              <w:spacing w:before="96" w:after="51"/>
              <w:jc w:val="center"/>
              <w:rPr>
                <w:sz w:val="22"/>
                <w:szCs w:val="22"/>
              </w:rPr>
            </w:pPr>
            <w:r w:rsidRPr="00DF290C">
              <w:rPr>
                <w:sz w:val="22"/>
                <w:szCs w:val="22"/>
              </w:rPr>
              <w:t>70</w:t>
            </w:r>
          </w:p>
          <w:p w14:paraId="5FD146D8" w14:textId="77777777" w:rsidR="00445254" w:rsidRPr="00DF290C" w:rsidRDefault="00445254" w:rsidP="00445254">
            <w:pPr>
              <w:numPr>
                <w:ilvl w:val="12"/>
                <w:numId w:val="0"/>
              </w:numPr>
              <w:spacing w:before="96" w:after="51"/>
              <w:jc w:val="center"/>
              <w:rPr>
                <w:sz w:val="22"/>
                <w:szCs w:val="22"/>
              </w:rPr>
            </w:pPr>
            <w:r w:rsidRPr="00DF290C">
              <w:rPr>
                <w:sz w:val="22"/>
                <w:szCs w:val="22"/>
              </w:rPr>
              <w:t>76</w:t>
            </w:r>
          </w:p>
        </w:tc>
        <w:tc>
          <w:tcPr>
            <w:tcW w:w="693" w:type="dxa"/>
            <w:tcBorders>
              <w:top w:val="single" w:sz="12" w:space="0" w:color="000000"/>
              <w:bottom w:val="single" w:sz="12" w:space="0" w:color="000000"/>
            </w:tcBorders>
          </w:tcPr>
          <w:p w14:paraId="7A97A448" w14:textId="77777777" w:rsidR="00445254" w:rsidRPr="00DF290C" w:rsidRDefault="00445254" w:rsidP="00445254">
            <w:pPr>
              <w:numPr>
                <w:ilvl w:val="12"/>
                <w:numId w:val="0"/>
              </w:numPr>
              <w:spacing w:before="96" w:after="51"/>
              <w:jc w:val="center"/>
              <w:rPr>
                <w:sz w:val="22"/>
                <w:szCs w:val="22"/>
              </w:rPr>
            </w:pPr>
          </w:p>
          <w:p w14:paraId="268659DD" w14:textId="77777777" w:rsidR="00445254" w:rsidRPr="00DF290C" w:rsidRDefault="00445254" w:rsidP="00445254">
            <w:pPr>
              <w:numPr>
                <w:ilvl w:val="12"/>
                <w:numId w:val="0"/>
              </w:numPr>
              <w:spacing w:before="96" w:after="51"/>
              <w:jc w:val="center"/>
              <w:rPr>
                <w:sz w:val="22"/>
                <w:szCs w:val="22"/>
              </w:rPr>
            </w:pPr>
            <w:r w:rsidRPr="00DF290C">
              <w:rPr>
                <w:sz w:val="22"/>
                <w:szCs w:val="22"/>
              </w:rPr>
              <w:t>52</w:t>
            </w:r>
          </w:p>
          <w:p w14:paraId="0B3248EF" w14:textId="77777777" w:rsidR="00445254" w:rsidRPr="00DF290C" w:rsidRDefault="00445254" w:rsidP="00445254">
            <w:pPr>
              <w:numPr>
                <w:ilvl w:val="12"/>
                <w:numId w:val="0"/>
              </w:numPr>
              <w:spacing w:before="96" w:after="51"/>
              <w:jc w:val="center"/>
              <w:rPr>
                <w:sz w:val="22"/>
                <w:szCs w:val="22"/>
              </w:rPr>
            </w:pPr>
            <w:r w:rsidRPr="00DF290C">
              <w:rPr>
                <w:sz w:val="22"/>
                <w:szCs w:val="22"/>
              </w:rPr>
              <w:t>53</w:t>
            </w:r>
          </w:p>
          <w:p w14:paraId="23249D8B" w14:textId="77777777" w:rsidR="00445254" w:rsidRPr="00DF290C" w:rsidRDefault="00445254" w:rsidP="00445254">
            <w:pPr>
              <w:numPr>
                <w:ilvl w:val="12"/>
                <w:numId w:val="0"/>
              </w:numPr>
              <w:spacing w:before="96" w:after="51"/>
              <w:jc w:val="center"/>
              <w:rPr>
                <w:sz w:val="22"/>
                <w:szCs w:val="22"/>
              </w:rPr>
            </w:pPr>
            <w:r w:rsidRPr="00DF290C">
              <w:rPr>
                <w:sz w:val="22"/>
                <w:szCs w:val="22"/>
              </w:rPr>
              <w:t>56</w:t>
            </w:r>
          </w:p>
          <w:p w14:paraId="4EBC911F" w14:textId="77777777" w:rsidR="00445254" w:rsidRPr="00DF290C" w:rsidRDefault="00445254" w:rsidP="00445254">
            <w:pPr>
              <w:numPr>
                <w:ilvl w:val="12"/>
                <w:numId w:val="0"/>
              </w:numPr>
              <w:spacing w:before="96" w:after="51"/>
              <w:jc w:val="center"/>
              <w:rPr>
                <w:sz w:val="22"/>
                <w:szCs w:val="22"/>
              </w:rPr>
            </w:pPr>
            <w:r w:rsidRPr="00DF290C">
              <w:rPr>
                <w:sz w:val="22"/>
                <w:szCs w:val="22"/>
              </w:rPr>
              <w:t>57</w:t>
            </w:r>
          </w:p>
          <w:p w14:paraId="331831DF" w14:textId="77777777" w:rsidR="00445254" w:rsidRPr="00DF290C" w:rsidRDefault="00445254" w:rsidP="00445254">
            <w:pPr>
              <w:numPr>
                <w:ilvl w:val="12"/>
                <w:numId w:val="0"/>
              </w:numPr>
              <w:spacing w:before="96" w:after="51"/>
              <w:jc w:val="center"/>
              <w:rPr>
                <w:sz w:val="22"/>
                <w:szCs w:val="22"/>
              </w:rPr>
            </w:pPr>
            <w:r w:rsidRPr="00DF290C">
              <w:rPr>
                <w:sz w:val="22"/>
                <w:szCs w:val="22"/>
              </w:rPr>
              <w:t>56</w:t>
            </w:r>
          </w:p>
          <w:p w14:paraId="423E0929" w14:textId="77777777" w:rsidR="00445254" w:rsidRPr="00DF290C" w:rsidRDefault="00445254" w:rsidP="00445254">
            <w:pPr>
              <w:numPr>
                <w:ilvl w:val="12"/>
                <w:numId w:val="0"/>
              </w:numPr>
              <w:spacing w:before="96" w:after="51"/>
              <w:jc w:val="center"/>
              <w:rPr>
                <w:sz w:val="22"/>
                <w:szCs w:val="22"/>
              </w:rPr>
            </w:pPr>
            <w:r w:rsidRPr="00DF290C">
              <w:rPr>
                <w:sz w:val="22"/>
                <w:szCs w:val="22"/>
              </w:rPr>
              <w:t>59</w:t>
            </w:r>
          </w:p>
          <w:p w14:paraId="60F238DE" w14:textId="77777777" w:rsidR="00445254" w:rsidRPr="00DF290C" w:rsidRDefault="00445254" w:rsidP="00445254">
            <w:pPr>
              <w:numPr>
                <w:ilvl w:val="12"/>
                <w:numId w:val="0"/>
              </w:numPr>
              <w:spacing w:before="96" w:after="51"/>
              <w:jc w:val="center"/>
              <w:rPr>
                <w:sz w:val="22"/>
                <w:szCs w:val="22"/>
              </w:rPr>
            </w:pPr>
            <w:r w:rsidRPr="00DF290C">
              <w:rPr>
                <w:sz w:val="22"/>
                <w:szCs w:val="22"/>
              </w:rPr>
              <w:t>64</w:t>
            </w:r>
          </w:p>
          <w:p w14:paraId="477C87B9" w14:textId="77777777" w:rsidR="00445254" w:rsidRPr="00DF290C" w:rsidRDefault="00445254" w:rsidP="00445254">
            <w:pPr>
              <w:numPr>
                <w:ilvl w:val="12"/>
                <w:numId w:val="0"/>
              </w:numPr>
              <w:spacing w:before="96" w:after="51"/>
              <w:jc w:val="center"/>
              <w:rPr>
                <w:sz w:val="22"/>
                <w:szCs w:val="22"/>
              </w:rPr>
            </w:pPr>
          </w:p>
          <w:p w14:paraId="0F6F8D57" w14:textId="77777777" w:rsidR="00445254" w:rsidRPr="00DF290C" w:rsidRDefault="00445254" w:rsidP="00445254">
            <w:pPr>
              <w:numPr>
                <w:ilvl w:val="12"/>
                <w:numId w:val="0"/>
              </w:numPr>
              <w:spacing w:before="96" w:after="51"/>
              <w:jc w:val="center"/>
              <w:rPr>
                <w:sz w:val="22"/>
                <w:szCs w:val="22"/>
              </w:rPr>
            </w:pPr>
            <w:r w:rsidRPr="00DF290C">
              <w:rPr>
                <w:sz w:val="22"/>
                <w:szCs w:val="22"/>
              </w:rPr>
              <w:t>22</w:t>
            </w:r>
          </w:p>
          <w:p w14:paraId="458E00DF" w14:textId="77777777" w:rsidR="00445254" w:rsidRPr="00DF290C" w:rsidRDefault="00445254" w:rsidP="00445254">
            <w:pPr>
              <w:numPr>
                <w:ilvl w:val="12"/>
                <w:numId w:val="0"/>
              </w:numPr>
              <w:spacing w:before="96" w:after="51"/>
              <w:jc w:val="center"/>
              <w:rPr>
                <w:sz w:val="22"/>
                <w:szCs w:val="22"/>
              </w:rPr>
            </w:pPr>
            <w:r w:rsidRPr="00DF290C">
              <w:rPr>
                <w:sz w:val="22"/>
                <w:szCs w:val="22"/>
              </w:rPr>
              <w:t>38</w:t>
            </w:r>
          </w:p>
          <w:p w14:paraId="73C442AD" w14:textId="77777777" w:rsidR="00445254" w:rsidRPr="00DF290C" w:rsidRDefault="00445254" w:rsidP="00445254">
            <w:pPr>
              <w:numPr>
                <w:ilvl w:val="12"/>
                <w:numId w:val="0"/>
              </w:numPr>
              <w:spacing w:before="96" w:after="51"/>
              <w:jc w:val="center"/>
              <w:rPr>
                <w:sz w:val="22"/>
                <w:szCs w:val="22"/>
              </w:rPr>
            </w:pPr>
            <w:r w:rsidRPr="00DF290C">
              <w:rPr>
                <w:sz w:val="22"/>
                <w:szCs w:val="22"/>
              </w:rPr>
              <w:t>24</w:t>
            </w:r>
          </w:p>
          <w:p w14:paraId="4B3ED49E" w14:textId="77777777" w:rsidR="00445254" w:rsidRPr="00DF290C" w:rsidRDefault="00445254" w:rsidP="00445254">
            <w:pPr>
              <w:numPr>
                <w:ilvl w:val="12"/>
                <w:numId w:val="0"/>
              </w:numPr>
              <w:spacing w:before="96" w:after="51"/>
              <w:jc w:val="center"/>
              <w:rPr>
                <w:sz w:val="22"/>
                <w:szCs w:val="22"/>
              </w:rPr>
            </w:pPr>
            <w:r w:rsidRPr="00DF290C">
              <w:rPr>
                <w:sz w:val="22"/>
                <w:szCs w:val="22"/>
              </w:rPr>
              <w:t>48</w:t>
            </w:r>
          </w:p>
          <w:p w14:paraId="446F8F49" w14:textId="77777777" w:rsidR="00445254" w:rsidRPr="00DF290C" w:rsidRDefault="00445254" w:rsidP="00445254">
            <w:pPr>
              <w:numPr>
                <w:ilvl w:val="12"/>
                <w:numId w:val="0"/>
              </w:numPr>
              <w:spacing w:before="96" w:after="51"/>
              <w:jc w:val="center"/>
              <w:rPr>
                <w:sz w:val="22"/>
                <w:szCs w:val="22"/>
              </w:rPr>
            </w:pPr>
            <w:r w:rsidRPr="00DF290C">
              <w:rPr>
                <w:sz w:val="22"/>
                <w:szCs w:val="22"/>
              </w:rPr>
              <w:t>48</w:t>
            </w:r>
          </w:p>
        </w:tc>
      </w:tr>
    </w:tbl>
    <w:p w14:paraId="41923EDD" w14:textId="77777777" w:rsidR="00445254" w:rsidRDefault="00445254" w:rsidP="00445254">
      <w:pPr>
        <w:spacing w:after="0" w:line="240" w:lineRule="auto"/>
        <w:rPr>
          <w:szCs w:val="24"/>
          <w:vertAlign w:val="superscript"/>
        </w:rPr>
      </w:pPr>
    </w:p>
    <w:p w14:paraId="228286BE" w14:textId="77777777" w:rsidR="00445254" w:rsidRPr="00DF290C" w:rsidRDefault="00445254" w:rsidP="00445254">
      <w:pPr>
        <w:spacing w:after="0" w:line="240" w:lineRule="auto"/>
        <w:rPr>
          <w:szCs w:val="24"/>
        </w:rPr>
      </w:pPr>
      <w:r w:rsidRPr="00DF290C">
        <w:rPr>
          <w:szCs w:val="24"/>
          <w:vertAlign w:val="superscript"/>
        </w:rPr>
        <w:t>a</w:t>
      </w:r>
      <w:r w:rsidRPr="00DF290C">
        <w:rPr>
          <w:szCs w:val="24"/>
        </w:rPr>
        <w:t xml:space="preserve">Thickness of entire film determined from ellipsometry (measured after 12 hrs and 48 hrs anneal time); Note also that the measurements are from 2 different films – as cast  to 12 hours and 48 hours </w:t>
      </w:r>
    </w:p>
    <w:p w14:paraId="0477F46E" w14:textId="77777777" w:rsidR="00445254" w:rsidRPr="00DF290C" w:rsidRDefault="00445254" w:rsidP="00445254">
      <w:pPr>
        <w:spacing w:after="0" w:line="240" w:lineRule="auto"/>
        <w:rPr>
          <w:szCs w:val="24"/>
        </w:rPr>
      </w:pPr>
      <w:r w:rsidRPr="00DF290C">
        <w:rPr>
          <w:szCs w:val="24"/>
          <w:vertAlign w:val="superscript"/>
        </w:rPr>
        <w:t>b</w:t>
      </w:r>
      <w:r w:rsidRPr="00DF290C">
        <w:rPr>
          <w:szCs w:val="24"/>
        </w:rPr>
        <w:t>Thickness of film determined from fit to NR profile of entire film (d</w:t>
      </w:r>
      <w:r w:rsidRPr="00DF290C">
        <w:rPr>
          <w:szCs w:val="24"/>
          <w:vertAlign w:val="subscript"/>
        </w:rPr>
        <w:t>T</w:t>
      </w:r>
      <w:r w:rsidRPr="00DF290C">
        <w:rPr>
          <w:szCs w:val="24"/>
        </w:rPr>
        <w:t>), at the air (d</w:t>
      </w:r>
      <w:r w:rsidRPr="00DF290C">
        <w:rPr>
          <w:szCs w:val="24"/>
          <w:vertAlign w:val="subscript"/>
        </w:rPr>
        <w:t>air</w:t>
      </w:r>
      <w:r w:rsidRPr="00DF290C">
        <w:rPr>
          <w:szCs w:val="24"/>
        </w:rPr>
        <w:t>), and at the Si substrate (d</w:t>
      </w:r>
      <w:r w:rsidRPr="00DF290C">
        <w:rPr>
          <w:szCs w:val="24"/>
          <w:vertAlign w:val="subscript"/>
        </w:rPr>
        <w:t>Si</w:t>
      </w:r>
      <w:r w:rsidRPr="00DF290C">
        <w:rPr>
          <w:szCs w:val="24"/>
        </w:rPr>
        <w:t>)</w:t>
      </w:r>
    </w:p>
    <w:p w14:paraId="08E8C56E" w14:textId="77777777" w:rsidR="00445254" w:rsidRPr="00DF290C" w:rsidRDefault="00445254" w:rsidP="00445254">
      <w:pPr>
        <w:spacing w:after="0" w:line="240" w:lineRule="auto"/>
        <w:ind w:left="-720" w:firstLine="720"/>
        <w:rPr>
          <w:szCs w:val="24"/>
        </w:rPr>
      </w:pPr>
      <w:r w:rsidRPr="00DF290C">
        <w:rPr>
          <w:szCs w:val="24"/>
          <w:vertAlign w:val="superscript"/>
        </w:rPr>
        <w:t>c</w:t>
      </w:r>
      <w:r w:rsidRPr="00DF290C">
        <w:rPr>
          <w:szCs w:val="24"/>
        </w:rPr>
        <w:t>Short time study as cast to 48 hours</w:t>
      </w:r>
    </w:p>
    <w:p w14:paraId="64EAB98B" w14:textId="77777777" w:rsidR="00445254" w:rsidRPr="00DF290C" w:rsidRDefault="00445254" w:rsidP="00445254">
      <w:pPr>
        <w:spacing w:after="0" w:line="240" w:lineRule="auto"/>
        <w:ind w:left="-720" w:firstLine="720"/>
        <w:rPr>
          <w:szCs w:val="24"/>
        </w:rPr>
      </w:pPr>
      <w:r w:rsidRPr="00DF290C">
        <w:rPr>
          <w:szCs w:val="24"/>
          <w:vertAlign w:val="superscript"/>
        </w:rPr>
        <w:t>d</w:t>
      </w:r>
      <w:r w:rsidRPr="00DF290C">
        <w:rPr>
          <w:szCs w:val="24"/>
        </w:rPr>
        <w:t>Long time study as cast to 33 days</w:t>
      </w:r>
    </w:p>
    <w:p w14:paraId="1BDCE643" w14:textId="77777777" w:rsidR="00445254" w:rsidRPr="00DF290C" w:rsidRDefault="00445254" w:rsidP="00445254">
      <w:pPr>
        <w:spacing w:after="0" w:line="240" w:lineRule="auto"/>
        <w:rPr>
          <w:szCs w:val="24"/>
        </w:rPr>
      </w:pPr>
      <w:r w:rsidRPr="00DF290C">
        <w:rPr>
          <w:szCs w:val="24"/>
          <w:vertAlign w:val="superscript"/>
        </w:rPr>
        <w:t>e</w:t>
      </w:r>
      <w:r w:rsidRPr="00DF290C">
        <w:rPr>
          <w:szCs w:val="24"/>
        </w:rPr>
        <w:t>Scattering length density (b/V x 10</w:t>
      </w:r>
      <w:r w:rsidRPr="00DF290C">
        <w:rPr>
          <w:szCs w:val="24"/>
          <w:vertAlign w:val="superscript"/>
        </w:rPr>
        <w:t>-6</w:t>
      </w:r>
      <w:r w:rsidRPr="00DF290C">
        <w:rPr>
          <w:b/>
          <w:bCs/>
          <w:i/>
          <w:iCs/>
          <w:szCs w:val="24"/>
        </w:rPr>
        <w:t xml:space="preserve"> </w:t>
      </w:r>
      <w:r w:rsidRPr="00DF290C">
        <w:rPr>
          <w:bCs/>
          <w:iCs/>
          <w:szCs w:val="24"/>
        </w:rPr>
        <w:t>Å</w:t>
      </w:r>
      <w:r w:rsidRPr="00DF290C">
        <w:rPr>
          <w:bCs/>
          <w:iCs/>
          <w:szCs w:val="24"/>
          <w:vertAlign w:val="superscript"/>
        </w:rPr>
        <w:t>-2</w:t>
      </w:r>
      <w:r w:rsidRPr="00DF290C">
        <w:rPr>
          <w:szCs w:val="24"/>
        </w:rPr>
        <w:t>) at the air interface (air), Si substrate (Si), and reservoir (res.)</w:t>
      </w:r>
    </w:p>
    <w:p w14:paraId="047A46E0" w14:textId="77777777" w:rsidR="00445254" w:rsidRPr="00DF290C" w:rsidRDefault="00445254" w:rsidP="00445254">
      <w:pPr>
        <w:spacing w:after="0" w:line="240" w:lineRule="auto"/>
        <w:rPr>
          <w:szCs w:val="24"/>
        </w:rPr>
      </w:pPr>
      <w:r w:rsidRPr="00DF290C">
        <w:rPr>
          <w:szCs w:val="24"/>
          <w:vertAlign w:val="superscript"/>
        </w:rPr>
        <w:t>f</w:t>
      </w:r>
      <w:r w:rsidRPr="00DF290C">
        <w:rPr>
          <w:szCs w:val="24"/>
        </w:rPr>
        <w:t>Roughness at the interfaces between the air interface and 1</w:t>
      </w:r>
      <w:r w:rsidRPr="00DF290C">
        <w:rPr>
          <w:szCs w:val="24"/>
          <w:vertAlign w:val="superscript"/>
        </w:rPr>
        <w:t>st</w:t>
      </w:r>
      <w:r w:rsidRPr="00DF290C">
        <w:rPr>
          <w:szCs w:val="24"/>
        </w:rPr>
        <w:t xml:space="preserve"> layer (σ</w:t>
      </w:r>
      <w:r w:rsidRPr="00DF290C">
        <w:rPr>
          <w:szCs w:val="24"/>
          <w:vertAlign w:val="subscript"/>
        </w:rPr>
        <w:t>air</w:t>
      </w:r>
      <w:r w:rsidRPr="00DF290C">
        <w:rPr>
          <w:szCs w:val="24"/>
        </w:rPr>
        <w:t>), 1</w:t>
      </w:r>
      <w:r w:rsidRPr="00DF290C">
        <w:rPr>
          <w:szCs w:val="24"/>
          <w:vertAlign w:val="superscript"/>
        </w:rPr>
        <w:t>st</w:t>
      </w:r>
      <w:r w:rsidRPr="00DF290C">
        <w:rPr>
          <w:szCs w:val="24"/>
        </w:rPr>
        <w:t xml:space="preserve"> and 2</w:t>
      </w:r>
      <w:r w:rsidRPr="00DF290C">
        <w:rPr>
          <w:szCs w:val="24"/>
          <w:vertAlign w:val="superscript"/>
        </w:rPr>
        <w:t>nd</w:t>
      </w:r>
      <w:r w:rsidRPr="00DF290C">
        <w:rPr>
          <w:szCs w:val="24"/>
        </w:rPr>
        <w:t xml:space="preserve"> layer(σ</w:t>
      </w:r>
      <w:r w:rsidRPr="00DF290C">
        <w:rPr>
          <w:szCs w:val="24"/>
          <w:vertAlign w:val="subscript"/>
        </w:rPr>
        <w:t>res</w:t>
      </w:r>
      <w:r w:rsidRPr="00DF290C">
        <w:rPr>
          <w:szCs w:val="24"/>
        </w:rPr>
        <w:t>), and 2</w:t>
      </w:r>
      <w:r w:rsidRPr="00DF290C">
        <w:rPr>
          <w:szCs w:val="24"/>
          <w:vertAlign w:val="superscript"/>
        </w:rPr>
        <w:t>nd</w:t>
      </w:r>
      <w:r w:rsidRPr="00DF290C">
        <w:rPr>
          <w:szCs w:val="24"/>
        </w:rPr>
        <w:t xml:space="preserve"> and 3</w:t>
      </w:r>
      <w:r w:rsidRPr="00DF290C">
        <w:rPr>
          <w:szCs w:val="24"/>
          <w:vertAlign w:val="superscript"/>
        </w:rPr>
        <w:t>rd</w:t>
      </w:r>
      <w:r w:rsidRPr="00DF290C">
        <w:rPr>
          <w:szCs w:val="24"/>
        </w:rPr>
        <w:t xml:space="preserve"> layer(σ</w:t>
      </w:r>
      <w:r w:rsidRPr="00DF290C">
        <w:rPr>
          <w:szCs w:val="24"/>
          <w:vertAlign w:val="subscript"/>
        </w:rPr>
        <w:t>sub</w:t>
      </w:r>
      <w:r w:rsidRPr="00DF290C">
        <w:rPr>
          <w:szCs w:val="24"/>
        </w:rPr>
        <w:t xml:space="preserve">) of segregated polymer blend film </w:t>
      </w:r>
    </w:p>
    <w:p w14:paraId="61FDAB22" w14:textId="77777777" w:rsidR="00445254" w:rsidRDefault="00445254" w:rsidP="00AA7219">
      <w:pPr>
        <w:spacing w:line="480" w:lineRule="auto"/>
      </w:pPr>
    </w:p>
    <w:p w14:paraId="5B9B1430" w14:textId="77777777" w:rsidR="008D5B36" w:rsidRPr="000F7BAE" w:rsidRDefault="008D5B36" w:rsidP="00AA7219">
      <w:pPr>
        <w:spacing w:line="480" w:lineRule="auto"/>
      </w:pPr>
    </w:p>
    <w:p w14:paraId="6762514C" w14:textId="77777777" w:rsidR="008D5B36" w:rsidRDefault="008D5B36" w:rsidP="00AA7219">
      <w:pPr>
        <w:spacing w:line="480" w:lineRule="auto"/>
      </w:pPr>
    </w:p>
    <w:p w14:paraId="41D5C4F9" w14:textId="251ABAFA" w:rsidR="008D5B36" w:rsidRPr="00D5480D" w:rsidRDefault="008D5B36" w:rsidP="00D5480D">
      <w:pPr>
        <w:pStyle w:val="Caption"/>
        <w:rPr>
          <w:i w:val="0"/>
          <w:color w:val="auto"/>
          <w:sz w:val="24"/>
        </w:rPr>
      </w:pPr>
      <w:bookmarkStart w:id="392" w:name="_Toc46500675"/>
      <w:r w:rsidRPr="00D5480D">
        <w:rPr>
          <w:b/>
          <w:i w:val="0"/>
          <w:color w:val="auto"/>
          <w:sz w:val="24"/>
        </w:rPr>
        <w:lastRenderedPageBreak/>
        <w:t>Table A</w:t>
      </w:r>
      <w:r>
        <w:rPr>
          <w:b/>
          <w:i w:val="0"/>
          <w:color w:val="auto"/>
          <w:sz w:val="24"/>
        </w:rPr>
        <w:t>.</w:t>
      </w:r>
      <w:r w:rsidR="001F5B78">
        <w:rPr>
          <w:b/>
          <w:i w:val="0"/>
          <w:color w:val="auto"/>
          <w:sz w:val="24"/>
        </w:rPr>
        <w:fldChar w:fldCharType="begin"/>
      </w:r>
      <w:r>
        <w:rPr>
          <w:b/>
          <w:i w:val="0"/>
          <w:color w:val="auto"/>
          <w:sz w:val="24"/>
        </w:rPr>
        <w:instrText xml:space="preserve"> SEQ Table_Apx \* ARABIC \s 1 </w:instrText>
      </w:r>
      <w:r w:rsidR="001F5B78">
        <w:rPr>
          <w:b/>
          <w:i w:val="0"/>
          <w:color w:val="auto"/>
          <w:sz w:val="24"/>
        </w:rPr>
        <w:fldChar w:fldCharType="separate"/>
      </w:r>
      <w:r w:rsidR="006755BA">
        <w:rPr>
          <w:b/>
          <w:i w:val="0"/>
          <w:noProof/>
          <w:color w:val="auto"/>
          <w:sz w:val="24"/>
        </w:rPr>
        <w:t>3</w:t>
      </w:r>
      <w:r w:rsidR="001F5B78">
        <w:rPr>
          <w:b/>
          <w:i w:val="0"/>
          <w:color w:val="auto"/>
          <w:sz w:val="24"/>
        </w:rPr>
        <w:fldChar w:fldCharType="end"/>
      </w:r>
      <w:r w:rsidRPr="00D5480D">
        <w:rPr>
          <w:i w:val="0"/>
          <w:color w:val="auto"/>
          <w:sz w:val="24"/>
        </w:rPr>
        <w:t xml:space="preserve">   Neutron reflectivity fit parameters for the binary blend HM</w:t>
      </w:r>
      <w:r w:rsidR="00287F27">
        <w:rPr>
          <w:i w:val="0"/>
          <w:color w:val="auto"/>
          <w:sz w:val="24"/>
        </w:rPr>
        <w:t>1530</w:t>
      </w:r>
      <w:r w:rsidRPr="00D5480D">
        <w:rPr>
          <w:i w:val="0"/>
          <w:color w:val="auto"/>
          <w:sz w:val="24"/>
        </w:rPr>
        <w:t>LPS.</w:t>
      </w:r>
      <w:bookmarkEnd w:id="392"/>
    </w:p>
    <w:tbl>
      <w:tblPr>
        <w:tblpPr w:leftFromText="180" w:rightFromText="180" w:vertAnchor="page" w:horzAnchor="margin" w:tblpY="2161"/>
        <w:tblW w:w="9105" w:type="dxa"/>
        <w:tblLayout w:type="fixed"/>
        <w:tblCellMar>
          <w:left w:w="91" w:type="dxa"/>
          <w:right w:w="91" w:type="dxa"/>
        </w:tblCellMar>
        <w:tblLook w:val="0000" w:firstRow="0" w:lastRow="0" w:firstColumn="0" w:lastColumn="0" w:noHBand="0" w:noVBand="0"/>
      </w:tblPr>
      <w:tblGrid>
        <w:gridCol w:w="973"/>
        <w:gridCol w:w="1061"/>
        <w:gridCol w:w="707"/>
        <w:gridCol w:w="707"/>
        <w:gridCol w:w="603"/>
        <w:gridCol w:w="1080"/>
        <w:gridCol w:w="900"/>
        <w:gridCol w:w="953"/>
        <w:gridCol w:w="707"/>
        <w:gridCol w:w="707"/>
        <w:gridCol w:w="707"/>
      </w:tblGrid>
      <w:tr w:rsidR="00662285" w:rsidRPr="00F920F6" w14:paraId="1E8C0401" w14:textId="77777777">
        <w:trPr>
          <w:cantSplit/>
          <w:trHeight w:val="877"/>
        </w:trPr>
        <w:tc>
          <w:tcPr>
            <w:tcW w:w="973" w:type="dxa"/>
            <w:tcBorders>
              <w:top w:val="single" w:sz="12" w:space="0" w:color="000000"/>
              <w:bottom w:val="single" w:sz="12" w:space="0" w:color="000000"/>
            </w:tcBorders>
          </w:tcPr>
          <w:p w14:paraId="40F261AB" w14:textId="77777777" w:rsidR="00662285" w:rsidRPr="00737233" w:rsidRDefault="00662285" w:rsidP="001834E0">
            <w:pPr>
              <w:numPr>
                <w:ilvl w:val="12"/>
                <w:numId w:val="0"/>
              </w:numPr>
              <w:spacing w:before="96" w:after="51"/>
              <w:jc w:val="center"/>
              <w:rPr>
                <w:b/>
                <w:bCs/>
                <w:iCs/>
                <w:sz w:val="22"/>
                <w:szCs w:val="22"/>
              </w:rPr>
            </w:pPr>
            <w:r w:rsidRPr="00737233">
              <w:rPr>
                <w:sz w:val="22"/>
                <w:szCs w:val="22"/>
              </w:rPr>
              <w:br w:type="page"/>
            </w:r>
            <w:r w:rsidRPr="00737233">
              <w:rPr>
                <w:b/>
                <w:bCs/>
                <w:iCs/>
                <w:sz w:val="22"/>
                <w:szCs w:val="22"/>
              </w:rPr>
              <w:t>Anneal Times</w:t>
            </w:r>
          </w:p>
          <w:p w14:paraId="2D99B577" w14:textId="77777777" w:rsidR="00662285" w:rsidRPr="00737233" w:rsidRDefault="00662285" w:rsidP="001834E0">
            <w:pPr>
              <w:numPr>
                <w:ilvl w:val="12"/>
                <w:numId w:val="0"/>
              </w:numPr>
              <w:spacing w:before="96" w:after="51"/>
              <w:jc w:val="center"/>
              <w:rPr>
                <w:sz w:val="22"/>
                <w:szCs w:val="22"/>
              </w:rPr>
            </w:pPr>
            <w:r w:rsidRPr="00737233">
              <w:rPr>
                <w:b/>
                <w:bCs/>
                <w:iCs/>
                <w:sz w:val="22"/>
                <w:szCs w:val="22"/>
              </w:rPr>
              <w:t xml:space="preserve">(Secs) </w:t>
            </w:r>
          </w:p>
        </w:tc>
        <w:tc>
          <w:tcPr>
            <w:tcW w:w="1061" w:type="dxa"/>
            <w:tcBorders>
              <w:top w:val="single" w:sz="12" w:space="0" w:color="000000"/>
              <w:bottom w:val="single" w:sz="12" w:space="0" w:color="000000"/>
            </w:tcBorders>
          </w:tcPr>
          <w:p w14:paraId="7CD34F9F"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vertAlign w:val="superscript"/>
              </w:rPr>
              <w:t>a</w:t>
            </w:r>
            <w:r w:rsidRPr="00737233">
              <w:rPr>
                <w:b/>
                <w:bCs/>
                <w:iCs/>
                <w:sz w:val="22"/>
                <w:szCs w:val="22"/>
              </w:rPr>
              <w:t>d</w:t>
            </w:r>
            <w:r w:rsidRPr="00737233">
              <w:rPr>
                <w:b/>
                <w:bCs/>
                <w:iCs/>
                <w:sz w:val="22"/>
                <w:szCs w:val="22"/>
                <w:vertAlign w:val="subscript"/>
              </w:rPr>
              <w:t>T</w:t>
            </w:r>
            <w:r w:rsidRPr="00737233">
              <w:rPr>
                <w:b/>
                <w:bCs/>
                <w:iCs/>
                <w:sz w:val="22"/>
                <w:szCs w:val="22"/>
              </w:rPr>
              <w:t xml:space="preserve"> </w:t>
            </w:r>
          </w:p>
          <w:p w14:paraId="51A28C35"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rPr>
              <w:t>(Å)</w:t>
            </w:r>
          </w:p>
        </w:tc>
        <w:tc>
          <w:tcPr>
            <w:tcW w:w="707" w:type="dxa"/>
            <w:tcBorders>
              <w:top w:val="single" w:sz="12" w:space="0" w:color="000000"/>
              <w:bottom w:val="single" w:sz="12" w:space="0" w:color="000000"/>
            </w:tcBorders>
          </w:tcPr>
          <w:p w14:paraId="63E9BA6C"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vertAlign w:val="superscript"/>
              </w:rPr>
              <w:t>b</w:t>
            </w:r>
            <w:r w:rsidRPr="00737233">
              <w:rPr>
                <w:b/>
                <w:bCs/>
                <w:iCs/>
                <w:sz w:val="22"/>
                <w:szCs w:val="22"/>
              </w:rPr>
              <w:t>d</w:t>
            </w:r>
            <w:r w:rsidRPr="00737233">
              <w:rPr>
                <w:b/>
                <w:bCs/>
                <w:iCs/>
                <w:sz w:val="22"/>
                <w:szCs w:val="22"/>
                <w:vertAlign w:val="subscript"/>
              </w:rPr>
              <w:t>T</w:t>
            </w:r>
            <w:r w:rsidRPr="00737233">
              <w:rPr>
                <w:b/>
                <w:bCs/>
                <w:iCs/>
                <w:sz w:val="22"/>
                <w:szCs w:val="22"/>
              </w:rPr>
              <w:t xml:space="preserve"> </w:t>
            </w:r>
          </w:p>
          <w:p w14:paraId="18A1B407"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rPr>
              <w:t>(Å)</w:t>
            </w:r>
          </w:p>
        </w:tc>
        <w:tc>
          <w:tcPr>
            <w:tcW w:w="707" w:type="dxa"/>
            <w:tcBorders>
              <w:top w:val="single" w:sz="12" w:space="0" w:color="000000"/>
              <w:bottom w:val="single" w:sz="12" w:space="0" w:color="000000"/>
            </w:tcBorders>
          </w:tcPr>
          <w:p w14:paraId="0E842E83"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vertAlign w:val="superscript"/>
              </w:rPr>
              <w:t>b</w:t>
            </w:r>
            <w:r w:rsidRPr="00737233">
              <w:rPr>
                <w:b/>
                <w:bCs/>
                <w:iCs/>
                <w:sz w:val="22"/>
                <w:szCs w:val="22"/>
              </w:rPr>
              <w:t>d</w:t>
            </w:r>
            <w:r w:rsidRPr="00737233">
              <w:rPr>
                <w:b/>
                <w:bCs/>
                <w:iCs/>
                <w:sz w:val="22"/>
                <w:szCs w:val="22"/>
                <w:vertAlign w:val="subscript"/>
              </w:rPr>
              <w:t>air</w:t>
            </w:r>
            <w:r w:rsidRPr="00737233">
              <w:rPr>
                <w:b/>
                <w:bCs/>
                <w:iCs/>
                <w:sz w:val="22"/>
                <w:szCs w:val="22"/>
              </w:rPr>
              <w:t xml:space="preserve"> </w:t>
            </w:r>
          </w:p>
          <w:p w14:paraId="7FF91361"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rPr>
              <w:t>(Å)</w:t>
            </w:r>
          </w:p>
        </w:tc>
        <w:tc>
          <w:tcPr>
            <w:tcW w:w="603" w:type="dxa"/>
            <w:tcBorders>
              <w:top w:val="single" w:sz="12" w:space="0" w:color="000000"/>
              <w:bottom w:val="single" w:sz="12" w:space="0" w:color="000000"/>
            </w:tcBorders>
          </w:tcPr>
          <w:p w14:paraId="11696E7F"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vertAlign w:val="superscript"/>
              </w:rPr>
              <w:t>b</w:t>
            </w:r>
            <w:r w:rsidRPr="00737233">
              <w:rPr>
                <w:b/>
                <w:bCs/>
                <w:iCs/>
                <w:sz w:val="22"/>
                <w:szCs w:val="22"/>
              </w:rPr>
              <w:t>d</w:t>
            </w:r>
            <w:r w:rsidRPr="00737233">
              <w:rPr>
                <w:b/>
                <w:bCs/>
                <w:iCs/>
                <w:sz w:val="22"/>
                <w:szCs w:val="22"/>
                <w:vertAlign w:val="subscript"/>
              </w:rPr>
              <w:t>Si</w:t>
            </w:r>
          </w:p>
          <w:p w14:paraId="14C0B42A"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rPr>
              <w:t>(Å)</w:t>
            </w:r>
          </w:p>
        </w:tc>
        <w:tc>
          <w:tcPr>
            <w:tcW w:w="1080" w:type="dxa"/>
            <w:tcBorders>
              <w:top w:val="single" w:sz="12" w:space="0" w:color="000000"/>
              <w:bottom w:val="single" w:sz="12" w:space="0" w:color="000000"/>
            </w:tcBorders>
          </w:tcPr>
          <w:p w14:paraId="3FCC614F"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vertAlign w:val="superscript"/>
              </w:rPr>
              <w:t>e</w:t>
            </w:r>
            <w:r w:rsidRPr="00737233">
              <w:rPr>
                <w:b/>
                <w:bCs/>
                <w:iCs/>
                <w:sz w:val="22"/>
                <w:szCs w:val="22"/>
              </w:rPr>
              <w:t>(b/V)</w:t>
            </w:r>
            <w:r w:rsidRPr="00737233">
              <w:rPr>
                <w:b/>
                <w:bCs/>
                <w:iCs/>
                <w:sz w:val="22"/>
                <w:szCs w:val="22"/>
                <w:vertAlign w:val="subscript"/>
              </w:rPr>
              <w:t>air</w:t>
            </w:r>
          </w:p>
          <w:p w14:paraId="1EBDFA6E" w14:textId="77777777" w:rsidR="00662285" w:rsidRDefault="00662285" w:rsidP="001834E0">
            <w:pPr>
              <w:numPr>
                <w:ilvl w:val="12"/>
                <w:numId w:val="0"/>
              </w:numPr>
              <w:spacing w:before="96" w:after="51"/>
              <w:jc w:val="center"/>
              <w:rPr>
                <w:b/>
                <w:bCs/>
                <w:iCs/>
                <w:sz w:val="22"/>
                <w:szCs w:val="22"/>
                <w:vertAlign w:val="superscript"/>
              </w:rPr>
            </w:pPr>
            <w:r w:rsidRPr="00737233">
              <w:rPr>
                <w:b/>
                <w:bCs/>
                <w:iCs/>
                <w:sz w:val="22"/>
                <w:szCs w:val="22"/>
              </w:rPr>
              <w:t>x10</w:t>
            </w:r>
            <w:r w:rsidRPr="00737233">
              <w:rPr>
                <w:b/>
                <w:bCs/>
                <w:iCs/>
                <w:sz w:val="22"/>
                <w:szCs w:val="22"/>
                <w:vertAlign w:val="superscript"/>
              </w:rPr>
              <w:t xml:space="preserve">-6 </w:t>
            </w:r>
          </w:p>
          <w:p w14:paraId="793D028F"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rPr>
              <w:t>(Å</w:t>
            </w:r>
            <w:r w:rsidRPr="00737233">
              <w:rPr>
                <w:b/>
                <w:bCs/>
                <w:iCs/>
                <w:sz w:val="22"/>
                <w:szCs w:val="22"/>
                <w:vertAlign w:val="superscript"/>
              </w:rPr>
              <w:t>-2</w:t>
            </w:r>
            <w:r w:rsidRPr="00737233">
              <w:rPr>
                <w:b/>
                <w:bCs/>
                <w:iCs/>
                <w:sz w:val="22"/>
                <w:szCs w:val="22"/>
              </w:rPr>
              <w:t>)</w:t>
            </w:r>
          </w:p>
        </w:tc>
        <w:tc>
          <w:tcPr>
            <w:tcW w:w="900" w:type="dxa"/>
            <w:tcBorders>
              <w:top w:val="single" w:sz="12" w:space="0" w:color="000000"/>
              <w:bottom w:val="single" w:sz="12" w:space="0" w:color="000000"/>
            </w:tcBorders>
          </w:tcPr>
          <w:p w14:paraId="3498156C"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vertAlign w:val="superscript"/>
              </w:rPr>
              <w:t>e</w:t>
            </w:r>
            <w:r w:rsidRPr="00737233">
              <w:rPr>
                <w:b/>
                <w:bCs/>
                <w:iCs/>
                <w:sz w:val="22"/>
                <w:szCs w:val="22"/>
              </w:rPr>
              <w:t>(b/V)</w:t>
            </w:r>
            <w:r w:rsidRPr="00737233">
              <w:rPr>
                <w:b/>
                <w:bCs/>
                <w:iCs/>
                <w:sz w:val="22"/>
                <w:szCs w:val="22"/>
                <w:vertAlign w:val="subscript"/>
              </w:rPr>
              <w:t>Si</w:t>
            </w:r>
          </w:p>
          <w:p w14:paraId="497A923F" w14:textId="77777777" w:rsidR="00662285" w:rsidRDefault="00662285" w:rsidP="001834E0">
            <w:pPr>
              <w:numPr>
                <w:ilvl w:val="12"/>
                <w:numId w:val="0"/>
              </w:numPr>
              <w:spacing w:before="96" w:after="51"/>
              <w:jc w:val="center"/>
              <w:rPr>
                <w:b/>
                <w:bCs/>
                <w:iCs/>
                <w:sz w:val="22"/>
                <w:szCs w:val="22"/>
                <w:vertAlign w:val="superscript"/>
              </w:rPr>
            </w:pPr>
            <w:r w:rsidRPr="00737233">
              <w:rPr>
                <w:b/>
                <w:bCs/>
                <w:iCs/>
                <w:sz w:val="22"/>
                <w:szCs w:val="22"/>
              </w:rPr>
              <w:t>x10</w:t>
            </w:r>
            <w:r w:rsidRPr="00737233">
              <w:rPr>
                <w:b/>
                <w:bCs/>
                <w:iCs/>
                <w:sz w:val="22"/>
                <w:szCs w:val="22"/>
                <w:vertAlign w:val="superscript"/>
              </w:rPr>
              <w:t>-6</w:t>
            </w:r>
          </w:p>
          <w:p w14:paraId="7E4955B2"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rPr>
              <w:t>(Å</w:t>
            </w:r>
            <w:r w:rsidRPr="00737233">
              <w:rPr>
                <w:b/>
                <w:bCs/>
                <w:iCs/>
                <w:sz w:val="22"/>
                <w:szCs w:val="22"/>
                <w:vertAlign w:val="superscript"/>
              </w:rPr>
              <w:t>-2</w:t>
            </w:r>
            <w:r w:rsidRPr="00737233">
              <w:rPr>
                <w:b/>
                <w:bCs/>
                <w:iCs/>
                <w:sz w:val="22"/>
                <w:szCs w:val="22"/>
              </w:rPr>
              <w:t>)</w:t>
            </w:r>
          </w:p>
        </w:tc>
        <w:tc>
          <w:tcPr>
            <w:tcW w:w="953" w:type="dxa"/>
            <w:tcBorders>
              <w:top w:val="single" w:sz="12" w:space="0" w:color="000000"/>
              <w:bottom w:val="single" w:sz="12" w:space="0" w:color="000000"/>
            </w:tcBorders>
          </w:tcPr>
          <w:p w14:paraId="5E69938F"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vertAlign w:val="superscript"/>
              </w:rPr>
              <w:t>e</w:t>
            </w:r>
            <w:r w:rsidRPr="00737233">
              <w:rPr>
                <w:b/>
                <w:bCs/>
                <w:iCs/>
                <w:sz w:val="22"/>
                <w:szCs w:val="22"/>
              </w:rPr>
              <w:t>(b/V)</w:t>
            </w:r>
            <w:r w:rsidRPr="00737233">
              <w:rPr>
                <w:b/>
                <w:bCs/>
                <w:iCs/>
                <w:sz w:val="22"/>
                <w:szCs w:val="22"/>
                <w:vertAlign w:val="subscript"/>
              </w:rPr>
              <w:t>res.</w:t>
            </w:r>
          </w:p>
          <w:p w14:paraId="134EC592" w14:textId="77777777" w:rsidR="00662285" w:rsidRDefault="00662285" w:rsidP="001834E0">
            <w:pPr>
              <w:numPr>
                <w:ilvl w:val="12"/>
                <w:numId w:val="0"/>
              </w:numPr>
              <w:spacing w:before="96" w:after="51"/>
              <w:jc w:val="center"/>
              <w:rPr>
                <w:b/>
                <w:bCs/>
                <w:iCs/>
                <w:sz w:val="22"/>
                <w:szCs w:val="22"/>
                <w:vertAlign w:val="superscript"/>
              </w:rPr>
            </w:pPr>
            <w:r w:rsidRPr="00737233">
              <w:rPr>
                <w:b/>
                <w:bCs/>
                <w:iCs/>
                <w:sz w:val="22"/>
                <w:szCs w:val="22"/>
              </w:rPr>
              <w:t>x10</w:t>
            </w:r>
            <w:r w:rsidRPr="00737233">
              <w:rPr>
                <w:b/>
                <w:bCs/>
                <w:iCs/>
                <w:sz w:val="22"/>
                <w:szCs w:val="22"/>
                <w:vertAlign w:val="superscript"/>
              </w:rPr>
              <w:t>-6</w:t>
            </w:r>
          </w:p>
          <w:p w14:paraId="4FFE25BD"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rPr>
              <w:t>(Å</w:t>
            </w:r>
            <w:r w:rsidRPr="00737233">
              <w:rPr>
                <w:b/>
                <w:bCs/>
                <w:iCs/>
                <w:sz w:val="22"/>
                <w:szCs w:val="22"/>
                <w:vertAlign w:val="superscript"/>
              </w:rPr>
              <w:t>-2</w:t>
            </w:r>
            <w:r w:rsidRPr="00737233">
              <w:rPr>
                <w:b/>
                <w:bCs/>
                <w:iCs/>
                <w:sz w:val="22"/>
                <w:szCs w:val="22"/>
              </w:rPr>
              <w:t>)</w:t>
            </w:r>
          </w:p>
        </w:tc>
        <w:tc>
          <w:tcPr>
            <w:tcW w:w="707" w:type="dxa"/>
            <w:tcBorders>
              <w:top w:val="single" w:sz="12" w:space="0" w:color="000000"/>
              <w:bottom w:val="single" w:sz="12" w:space="0" w:color="000000"/>
            </w:tcBorders>
          </w:tcPr>
          <w:p w14:paraId="63FAAA3C"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vertAlign w:val="superscript"/>
              </w:rPr>
              <w:t>f</w:t>
            </w:r>
            <w:r w:rsidRPr="00737233">
              <w:rPr>
                <w:b/>
                <w:bCs/>
                <w:iCs/>
                <w:sz w:val="22"/>
                <w:szCs w:val="22"/>
              </w:rPr>
              <w:t>σ</w:t>
            </w:r>
            <w:r w:rsidRPr="00737233">
              <w:rPr>
                <w:b/>
                <w:bCs/>
                <w:iCs/>
                <w:sz w:val="22"/>
                <w:szCs w:val="22"/>
                <w:vertAlign w:val="subscript"/>
              </w:rPr>
              <w:t>air</w:t>
            </w:r>
          </w:p>
          <w:p w14:paraId="2261B330"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rPr>
              <w:t>(Å)</w:t>
            </w:r>
          </w:p>
        </w:tc>
        <w:tc>
          <w:tcPr>
            <w:tcW w:w="707" w:type="dxa"/>
            <w:tcBorders>
              <w:top w:val="single" w:sz="12" w:space="0" w:color="000000"/>
              <w:bottom w:val="single" w:sz="12" w:space="0" w:color="000000"/>
            </w:tcBorders>
          </w:tcPr>
          <w:p w14:paraId="192407CA"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vertAlign w:val="superscript"/>
              </w:rPr>
              <w:t>f</w:t>
            </w:r>
            <w:r w:rsidRPr="00737233">
              <w:rPr>
                <w:b/>
                <w:bCs/>
                <w:iCs/>
                <w:sz w:val="22"/>
                <w:szCs w:val="22"/>
              </w:rPr>
              <w:t>σ</w:t>
            </w:r>
            <w:r w:rsidRPr="00737233">
              <w:rPr>
                <w:b/>
                <w:bCs/>
                <w:iCs/>
                <w:sz w:val="22"/>
                <w:szCs w:val="22"/>
                <w:vertAlign w:val="subscript"/>
              </w:rPr>
              <w:t>sub</w:t>
            </w:r>
          </w:p>
          <w:p w14:paraId="164B9193"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rPr>
              <w:t>(Å)</w:t>
            </w:r>
          </w:p>
        </w:tc>
        <w:tc>
          <w:tcPr>
            <w:tcW w:w="707" w:type="dxa"/>
            <w:tcBorders>
              <w:top w:val="single" w:sz="12" w:space="0" w:color="000000"/>
              <w:bottom w:val="single" w:sz="12" w:space="0" w:color="000000"/>
            </w:tcBorders>
          </w:tcPr>
          <w:p w14:paraId="6C1C68ED" w14:textId="77777777" w:rsidR="00662285" w:rsidRPr="00737233" w:rsidRDefault="00662285" w:rsidP="001834E0">
            <w:pPr>
              <w:numPr>
                <w:ilvl w:val="12"/>
                <w:numId w:val="0"/>
              </w:numPr>
              <w:spacing w:before="96" w:after="51"/>
              <w:jc w:val="center"/>
              <w:rPr>
                <w:b/>
                <w:bCs/>
                <w:iCs/>
                <w:sz w:val="22"/>
                <w:szCs w:val="22"/>
              </w:rPr>
            </w:pPr>
            <w:r w:rsidRPr="00737233">
              <w:rPr>
                <w:b/>
                <w:bCs/>
                <w:iCs/>
                <w:sz w:val="22"/>
                <w:szCs w:val="22"/>
                <w:vertAlign w:val="superscript"/>
              </w:rPr>
              <w:t>f</w:t>
            </w:r>
            <w:r w:rsidRPr="00737233">
              <w:rPr>
                <w:b/>
                <w:bCs/>
                <w:iCs/>
                <w:sz w:val="22"/>
                <w:szCs w:val="22"/>
              </w:rPr>
              <w:t>σ</w:t>
            </w:r>
            <w:r w:rsidRPr="00737233">
              <w:rPr>
                <w:b/>
                <w:bCs/>
                <w:iCs/>
                <w:sz w:val="22"/>
                <w:szCs w:val="22"/>
                <w:vertAlign w:val="subscript"/>
              </w:rPr>
              <w:t>res.</w:t>
            </w:r>
          </w:p>
          <w:p w14:paraId="18F2329A" w14:textId="77777777" w:rsidR="00662285" w:rsidRPr="00737233" w:rsidRDefault="00662285" w:rsidP="001834E0">
            <w:pPr>
              <w:numPr>
                <w:ilvl w:val="12"/>
                <w:numId w:val="0"/>
              </w:numPr>
              <w:spacing w:before="96" w:after="51"/>
              <w:jc w:val="center"/>
              <w:rPr>
                <w:sz w:val="22"/>
                <w:szCs w:val="22"/>
              </w:rPr>
            </w:pPr>
            <w:r w:rsidRPr="00737233">
              <w:rPr>
                <w:b/>
                <w:bCs/>
                <w:iCs/>
                <w:sz w:val="22"/>
                <w:szCs w:val="22"/>
              </w:rPr>
              <w:t>(Å)</w:t>
            </w:r>
          </w:p>
        </w:tc>
      </w:tr>
      <w:tr w:rsidR="00662285" w:rsidRPr="00F920F6" w14:paraId="2A29100D" w14:textId="77777777">
        <w:trPr>
          <w:cantSplit/>
          <w:trHeight w:val="1528"/>
        </w:trPr>
        <w:tc>
          <w:tcPr>
            <w:tcW w:w="973" w:type="dxa"/>
            <w:tcBorders>
              <w:top w:val="single" w:sz="12" w:space="0" w:color="000000"/>
              <w:bottom w:val="single" w:sz="12" w:space="0" w:color="000000"/>
            </w:tcBorders>
          </w:tcPr>
          <w:p w14:paraId="7C826DD4" w14:textId="77777777" w:rsidR="00662285" w:rsidRPr="00737233" w:rsidRDefault="00662285" w:rsidP="001834E0">
            <w:pPr>
              <w:numPr>
                <w:ilvl w:val="12"/>
                <w:numId w:val="0"/>
              </w:numPr>
              <w:spacing w:before="96" w:after="51"/>
              <w:rPr>
                <w:b/>
                <w:sz w:val="22"/>
                <w:szCs w:val="22"/>
              </w:rPr>
            </w:pPr>
            <w:r w:rsidRPr="00737233">
              <w:rPr>
                <w:sz w:val="22"/>
                <w:szCs w:val="22"/>
                <w:vertAlign w:val="superscript"/>
              </w:rPr>
              <w:t>c</w:t>
            </w:r>
            <w:r w:rsidRPr="00737233">
              <w:rPr>
                <w:b/>
                <w:sz w:val="22"/>
                <w:szCs w:val="22"/>
              </w:rPr>
              <w:t>Short</w:t>
            </w:r>
          </w:p>
          <w:p w14:paraId="32BC6B8E" w14:textId="77777777" w:rsidR="00662285" w:rsidRPr="00737233" w:rsidRDefault="00662285" w:rsidP="001834E0">
            <w:pPr>
              <w:numPr>
                <w:ilvl w:val="12"/>
                <w:numId w:val="0"/>
              </w:numPr>
              <w:spacing w:before="96" w:after="51"/>
              <w:jc w:val="center"/>
              <w:rPr>
                <w:sz w:val="22"/>
                <w:szCs w:val="22"/>
              </w:rPr>
            </w:pPr>
            <w:r w:rsidRPr="00737233">
              <w:rPr>
                <w:sz w:val="22"/>
                <w:szCs w:val="22"/>
              </w:rPr>
              <w:t>0</w:t>
            </w:r>
          </w:p>
          <w:p w14:paraId="01770513" w14:textId="77777777" w:rsidR="00662285" w:rsidRPr="00737233" w:rsidRDefault="00662285" w:rsidP="001834E0">
            <w:pPr>
              <w:numPr>
                <w:ilvl w:val="12"/>
                <w:numId w:val="0"/>
              </w:numPr>
              <w:spacing w:before="96" w:after="51"/>
              <w:jc w:val="center"/>
              <w:rPr>
                <w:sz w:val="22"/>
                <w:szCs w:val="22"/>
              </w:rPr>
            </w:pPr>
            <w:r w:rsidRPr="00737233">
              <w:rPr>
                <w:sz w:val="22"/>
                <w:szCs w:val="22"/>
              </w:rPr>
              <w:t>1800</w:t>
            </w:r>
          </w:p>
          <w:p w14:paraId="4E0A5F40" w14:textId="77777777" w:rsidR="00662285" w:rsidRPr="00737233" w:rsidRDefault="00662285" w:rsidP="001834E0">
            <w:pPr>
              <w:numPr>
                <w:ilvl w:val="12"/>
                <w:numId w:val="0"/>
              </w:numPr>
              <w:spacing w:before="96" w:after="51"/>
              <w:jc w:val="center"/>
              <w:rPr>
                <w:sz w:val="22"/>
                <w:szCs w:val="22"/>
              </w:rPr>
            </w:pPr>
            <w:r w:rsidRPr="00737233">
              <w:rPr>
                <w:sz w:val="22"/>
                <w:szCs w:val="22"/>
              </w:rPr>
              <w:t>3600</w:t>
            </w:r>
          </w:p>
          <w:p w14:paraId="7EF500AD" w14:textId="77777777" w:rsidR="00662285" w:rsidRPr="00737233" w:rsidRDefault="00662285" w:rsidP="001834E0">
            <w:pPr>
              <w:numPr>
                <w:ilvl w:val="12"/>
                <w:numId w:val="0"/>
              </w:numPr>
              <w:spacing w:before="96" w:after="51"/>
              <w:jc w:val="center"/>
              <w:rPr>
                <w:sz w:val="22"/>
                <w:szCs w:val="22"/>
              </w:rPr>
            </w:pPr>
            <w:r w:rsidRPr="00737233">
              <w:rPr>
                <w:sz w:val="22"/>
                <w:szCs w:val="22"/>
              </w:rPr>
              <w:t>10800</w:t>
            </w:r>
          </w:p>
          <w:p w14:paraId="1827DDC4" w14:textId="77777777" w:rsidR="00662285" w:rsidRPr="00737233" w:rsidRDefault="00662285" w:rsidP="001834E0">
            <w:pPr>
              <w:numPr>
                <w:ilvl w:val="12"/>
                <w:numId w:val="0"/>
              </w:numPr>
              <w:spacing w:before="96" w:after="51"/>
              <w:jc w:val="center"/>
              <w:rPr>
                <w:sz w:val="22"/>
                <w:szCs w:val="22"/>
              </w:rPr>
            </w:pPr>
            <w:r w:rsidRPr="00737233">
              <w:rPr>
                <w:sz w:val="22"/>
                <w:szCs w:val="22"/>
              </w:rPr>
              <w:t>18000</w:t>
            </w:r>
          </w:p>
          <w:p w14:paraId="4C7377DA" w14:textId="77777777" w:rsidR="00662285" w:rsidRPr="00737233" w:rsidRDefault="00662285" w:rsidP="001834E0">
            <w:pPr>
              <w:numPr>
                <w:ilvl w:val="12"/>
                <w:numId w:val="0"/>
              </w:numPr>
              <w:spacing w:before="96" w:after="51"/>
              <w:jc w:val="center"/>
              <w:rPr>
                <w:sz w:val="22"/>
                <w:szCs w:val="22"/>
              </w:rPr>
            </w:pPr>
            <w:r w:rsidRPr="00737233">
              <w:rPr>
                <w:sz w:val="22"/>
                <w:szCs w:val="22"/>
              </w:rPr>
              <w:t>46800</w:t>
            </w:r>
          </w:p>
          <w:p w14:paraId="04C9C343" w14:textId="77777777" w:rsidR="00662285" w:rsidRPr="00737233" w:rsidRDefault="00662285" w:rsidP="001834E0">
            <w:pPr>
              <w:numPr>
                <w:ilvl w:val="12"/>
                <w:numId w:val="0"/>
              </w:numPr>
              <w:spacing w:before="96" w:after="51"/>
              <w:jc w:val="center"/>
              <w:rPr>
                <w:sz w:val="22"/>
                <w:szCs w:val="22"/>
              </w:rPr>
            </w:pPr>
            <w:r w:rsidRPr="00737233">
              <w:rPr>
                <w:sz w:val="22"/>
                <w:szCs w:val="22"/>
              </w:rPr>
              <w:t>172800</w:t>
            </w:r>
          </w:p>
          <w:p w14:paraId="4B548561" w14:textId="77777777" w:rsidR="00662285" w:rsidRPr="00737233" w:rsidRDefault="00662285" w:rsidP="001834E0">
            <w:pPr>
              <w:numPr>
                <w:ilvl w:val="12"/>
                <w:numId w:val="0"/>
              </w:numPr>
              <w:spacing w:before="96" w:after="51"/>
              <w:rPr>
                <w:b/>
                <w:sz w:val="22"/>
                <w:szCs w:val="22"/>
              </w:rPr>
            </w:pPr>
            <w:r w:rsidRPr="00737233">
              <w:rPr>
                <w:sz w:val="22"/>
                <w:szCs w:val="22"/>
                <w:vertAlign w:val="superscript"/>
              </w:rPr>
              <w:t>d</w:t>
            </w:r>
            <w:r w:rsidRPr="00737233">
              <w:rPr>
                <w:b/>
                <w:sz w:val="22"/>
                <w:szCs w:val="22"/>
              </w:rPr>
              <w:t>Long</w:t>
            </w:r>
          </w:p>
          <w:p w14:paraId="048DC23E" w14:textId="77777777" w:rsidR="00662285" w:rsidRPr="00737233" w:rsidRDefault="00662285" w:rsidP="001834E0">
            <w:pPr>
              <w:numPr>
                <w:ilvl w:val="12"/>
                <w:numId w:val="0"/>
              </w:numPr>
              <w:spacing w:before="96" w:after="51"/>
              <w:jc w:val="center"/>
              <w:rPr>
                <w:sz w:val="22"/>
                <w:szCs w:val="22"/>
              </w:rPr>
            </w:pPr>
            <w:r w:rsidRPr="00737233">
              <w:rPr>
                <w:sz w:val="22"/>
                <w:szCs w:val="22"/>
              </w:rPr>
              <w:t>0</w:t>
            </w:r>
          </w:p>
          <w:p w14:paraId="4D617C7F" w14:textId="77777777" w:rsidR="00662285" w:rsidRPr="00737233" w:rsidRDefault="00662285" w:rsidP="001834E0">
            <w:pPr>
              <w:numPr>
                <w:ilvl w:val="12"/>
                <w:numId w:val="0"/>
              </w:numPr>
              <w:spacing w:before="96" w:after="51"/>
              <w:jc w:val="center"/>
              <w:rPr>
                <w:sz w:val="22"/>
                <w:szCs w:val="22"/>
              </w:rPr>
            </w:pPr>
            <w:r w:rsidRPr="00737233">
              <w:rPr>
                <w:sz w:val="22"/>
                <w:szCs w:val="22"/>
              </w:rPr>
              <w:t>43200</w:t>
            </w:r>
          </w:p>
          <w:p w14:paraId="2FF1E1EA" w14:textId="77777777" w:rsidR="00662285" w:rsidRPr="00737233" w:rsidRDefault="00662285" w:rsidP="001834E0">
            <w:pPr>
              <w:numPr>
                <w:ilvl w:val="12"/>
                <w:numId w:val="0"/>
              </w:numPr>
              <w:spacing w:before="96" w:after="51"/>
              <w:jc w:val="center"/>
              <w:rPr>
                <w:sz w:val="22"/>
                <w:szCs w:val="22"/>
              </w:rPr>
            </w:pPr>
            <w:r w:rsidRPr="00737233">
              <w:rPr>
                <w:sz w:val="22"/>
                <w:szCs w:val="22"/>
              </w:rPr>
              <w:t>691200</w:t>
            </w:r>
          </w:p>
          <w:p w14:paraId="6D749650" w14:textId="77777777" w:rsidR="00662285" w:rsidRPr="00737233" w:rsidRDefault="00662285" w:rsidP="001834E0">
            <w:pPr>
              <w:numPr>
                <w:ilvl w:val="12"/>
                <w:numId w:val="0"/>
              </w:numPr>
              <w:spacing w:before="96" w:after="51"/>
              <w:jc w:val="center"/>
              <w:rPr>
                <w:sz w:val="22"/>
                <w:szCs w:val="22"/>
              </w:rPr>
            </w:pPr>
            <w:r w:rsidRPr="00737233">
              <w:rPr>
                <w:sz w:val="22"/>
                <w:szCs w:val="22"/>
              </w:rPr>
              <w:t>2.16E6</w:t>
            </w:r>
          </w:p>
          <w:p w14:paraId="2CB75FC5" w14:textId="77777777" w:rsidR="00662285" w:rsidRPr="00737233" w:rsidRDefault="00662285" w:rsidP="001834E0">
            <w:pPr>
              <w:numPr>
                <w:ilvl w:val="12"/>
                <w:numId w:val="0"/>
              </w:numPr>
              <w:spacing w:before="96" w:after="51"/>
              <w:jc w:val="center"/>
              <w:rPr>
                <w:sz w:val="22"/>
                <w:szCs w:val="22"/>
              </w:rPr>
            </w:pPr>
            <w:r w:rsidRPr="00737233">
              <w:rPr>
                <w:sz w:val="22"/>
                <w:szCs w:val="22"/>
              </w:rPr>
              <w:t>2.85E6</w:t>
            </w:r>
          </w:p>
          <w:p w14:paraId="11E1C0D7" w14:textId="77777777" w:rsidR="00662285" w:rsidRPr="00737233" w:rsidRDefault="00662285" w:rsidP="001834E0">
            <w:pPr>
              <w:numPr>
                <w:ilvl w:val="12"/>
                <w:numId w:val="0"/>
              </w:numPr>
              <w:spacing w:before="96" w:after="51"/>
              <w:rPr>
                <w:sz w:val="22"/>
                <w:szCs w:val="22"/>
              </w:rPr>
            </w:pPr>
          </w:p>
        </w:tc>
        <w:tc>
          <w:tcPr>
            <w:tcW w:w="1061" w:type="dxa"/>
            <w:tcBorders>
              <w:top w:val="single" w:sz="12" w:space="0" w:color="000000"/>
              <w:bottom w:val="single" w:sz="12" w:space="0" w:color="000000"/>
            </w:tcBorders>
          </w:tcPr>
          <w:p w14:paraId="1CAFBB65" w14:textId="77777777" w:rsidR="00662285" w:rsidRPr="00737233" w:rsidRDefault="00662285" w:rsidP="001834E0">
            <w:pPr>
              <w:numPr>
                <w:ilvl w:val="12"/>
                <w:numId w:val="0"/>
              </w:numPr>
              <w:spacing w:before="96" w:after="51"/>
              <w:jc w:val="center"/>
              <w:rPr>
                <w:sz w:val="22"/>
                <w:szCs w:val="22"/>
              </w:rPr>
            </w:pPr>
          </w:p>
          <w:p w14:paraId="1CB4C984" w14:textId="77777777" w:rsidR="00662285" w:rsidRPr="00737233" w:rsidRDefault="00662285" w:rsidP="001834E0">
            <w:pPr>
              <w:numPr>
                <w:ilvl w:val="12"/>
                <w:numId w:val="0"/>
              </w:numPr>
              <w:spacing w:before="96" w:after="51"/>
              <w:jc w:val="center"/>
              <w:rPr>
                <w:sz w:val="22"/>
                <w:szCs w:val="22"/>
              </w:rPr>
            </w:pPr>
          </w:p>
          <w:p w14:paraId="5EA38CCA" w14:textId="77777777" w:rsidR="00662285" w:rsidRPr="00737233" w:rsidRDefault="00662285" w:rsidP="001834E0">
            <w:pPr>
              <w:numPr>
                <w:ilvl w:val="12"/>
                <w:numId w:val="0"/>
              </w:numPr>
              <w:spacing w:before="96" w:after="51"/>
              <w:jc w:val="center"/>
              <w:rPr>
                <w:sz w:val="22"/>
                <w:szCs w:val="22"/>
              </w:rPr>
            </w:pPr>
          </w:p>
          <w:p w14:paraId="435D184B" w14:textId="77777777" w:rsidR="00662285" w:rsidRPr="00737233" w:rsidRDefault="00662285" w:rsidP="001834E0">
            <w:pPr>
              <w:numPr>
                <w:ilvl w:val="12"/>
                <w:numId w:val="0"/>
              </w:numPr>
              <w:spacing w:before="96" w:after="51"/>
              <w:jc w:val="center"/>
              <w:rPr>
                <w:sz w:val="22"/>
                <w:szCs w:val="22"/>
              </w:rPr>
            </w:pPr>
          </w:p>
          <w:p w14:paraId="6579D933" w14:textId="77777777" w:rsidR="00662285" w:rsidRPr="00737233" w:rsidRDefault="00662285" w:rsidP="001834E0">
            <w:pPr>
              <w:numPr>
                <w:ilvl w:val="12"/>
                <w:numId w:val="0"/>
              </w:numPr>
              <w:spacing w:before="96" w:after="51"/>
              <w:jc w:val="center"/>
              <w:rPr>
                <w:sz w:val="22"/>
                <w:szCs w:val="22"/>
              </w:rPr>
            </w:pPr>
          </w:p>
          <w:p w14:paraId="0E8E5F35" w14:textId="77777777" w:rsidR="00662285" w:rsidRPr="00737233" w:rsidRDefault="00662285" w:rsidP="001834E0">
            <w:pPr>
              <w:numPr>
                <w:ilvl w:val="12"/>
                <w:numId w:val="0"/>
              </w:numPr>
              <w:spacing w:before="96" w:after="51"/>
              <w:jc w:val="center"/>
              <w:rPr>
                <w:sz w:val="22"/>
                <w:szCs w:val="22"/>
              </w:rPr>
            </w:pPr>
          </w:p>
          <w:p w14:paraId="06E73A64" w14:textId="77777777" w:rsidR="00662285" w:rsidRPr="00737233" w:rsidRDefault="00662285" w:rsidP="001834E0">
            <w:pPr>
              <w:numPr>
                <w:ilvl w:val="12"/>
                <w:numId w:val="0"/>
              </w:numPr>
              <w:spacing w:before="96" w:after="51"/>
              <w:jc w:val="center"/>
              <w:rPr>
                <w:sz w:val="22"/>
                <w:szCs w:val="22"/>
              </w:rPr>
            </w:pPr>
            <w:r w:rsidRPr="00737233">
              <w:rPr>
                <w:sz w:val="22"/>
                <w:szCs w:val="22"/>
              </w:rPr>
              <w:t>1202 ± 3</w:t>
            </w:r>
          </w:p>
          <w:p w14:paraId="6FB7C267" w14:textId="77777777" w:rsidR="00662285" w:rsidRPr="00737233" w:rsidRDefault="00662285" w:rsidP="001834E0">
            <w:pPr>
              <w:numPr>
                <w:ilvl w:val="12"/>
                <w:numId w:val="0"/>
              </w:numPr>
              <w:spacing w:before="96" w:after="51"/>
              <w:jc w:val="center"/>
              <w:rPr>
                <w:sz w:val="22"/>
                <w:szCs w:val="22"/>
              </w:rPr>
            </w:pPr>
            <w:r w:rsidRPr="00737233">
              <w:rPr>
                <w:sz w:val="22"/>
                <w:szCs w:val="22"/>
              </w:rPr>
              <w:t>1233 ± 1</w:t>
            </w:r>
          </w:p>
        </w:tc>
        <w:tc>
          <w:tcPr>
            <w:tcW w:w="707" w:type="dxa"/>
            <w:tcBorders>
              <w:top w:val="single" w:sz="12" w:space="0" w:color="000000"/>
              <w:bottom w:val="single" w:sz="12" w:space="0" w:color="000000"/>
            </w:tcBorders>
          </w:tcPr>
          <w:p w14:paraId="77A9CC78" w14:textId="77777777" w:rsidR="00662285" w:rsidRPr="00737233" w:rsidRDefault="00662285" w:rsidP="001834E0">
            <w:pPr>
              <w:numPr>
                <w:ilvl w:val="12"/>
                <w:numId w:val="0"/>
              </w:numPr>
              <w:spacing w:before="96" w:after="51"/>
              <w:jc w:val="center"/>
              <w:rPr>
                <w:sz w:val="22"/>
                <w:szCs w:val="22"/>
              </w:rPr>
            </w:pPr>
          </w:p>
          <w:p w14:paraId="48161CE4" w14:textId="77777777" w:rsidR="00662285" w:rsidRPr="00737233" w:rsidRDefault="00662285" w:rsidP="001834E0">
            <w:pPr>
              <w:numPr>
                <w:ilvl w:val="12"/>
                <w:numId w:val="0"/>
              </w:numPr>
              <w:spacing w:before="96" w:after="51"/>
              <w:jc w:val="center"/>
              <w:rPr>
                <w:sz w:val="22"/>
                <w:szCs w:val="22"/>
              </w:rPr>
            </w:pPr>
            <w:r w:rsidRPr="00737233">
              <w:rPr>
                <w:sz w:val="22"/>
                <w:szCs w:val="22"/>
              </w:rPr>
              <w:t>1160</w:t>
            </w:r>
          </w:p>
          <w:p w14:paraId="135F3611" w14:textId="77777777" w:rsidR="00662285" w:rsidRPr="00737233" w:rsidRDefault="00662285" w:rsidP="001834E0">
            <w:pPr>
              <w:numPr>
                <w:ilvl w:val="12"/>
                <w:numId w:val="0"/>
              </w:numPr>
              <w:spacing w:before="96" w:after="51"/>
              <w:jc w:val="center"/>
              <w:rPr>
                <w:sz w:val="22"/>
                <w:szCs w:val="22"/>
              </w:rPr>
            </w:pPr>
            <w:r w:rsidRPr="00737233">
              <w:rPr>
                <w:sz w:val="22"/>
                <w:szCs w:val="22"/>
              </w:rPr>
              <w:t>1160</w:t>
            </w:r>
          </w:p>
          <w:p w14:paraId="46A9D87B" w14:textId="77777777" w:rsidR="00662285" w:rsidRPr="00737233" w:rsidRDefault="00662285" w:rsidP="001834E0">
            <w:pPr>
              <w:numPr>
                <w:ilvl w:val="12"/>
                <w:numId w:val="0"/>
              </w:numPr>
              <w:spacing w:before="96" w:after="51"/>
              <w:jc w:val="center"/>
              <w:rPr>
                <w:sz w:val="22"/>
                <w:szCs w:val="22"/>
              </w:rPr>
            </w:pPr>
            <w:r w:rsidRPr="00737233">
              <w:rPr>
                <w:sz w:val="22"/>
                <w:szCs w:val="22"/>
              </w:rPr>
              <w:t>1160</w:t>
            </w:r>
          </w:p>
          <w:p w14:paraId="7CE2CA43" w14:textId="77777777" w:rsidR="00662285" w:rsidRPr="00737233" w:rsidRDefault="00662285" w:rsidP="001834E0">
            <w:pPr>
              <w:numPr>
                <w:ilvl w:val="12"/>
                <w:numId w:val="0"/>
              </w:numPr>
              <w:spacing w:before="96" w:after="51"/>
              <w:jc w:val="center"/>
              <w:rPr>
                <w:sz w:val="22"/>
                <w:szCs w:val="22"/>
              </w:rPr>
            </w:pPr>
            <w:r w:rsidRPr="00737233">
              <w:rPr>
                <w:sz w:val="22"/>
                <w:szCs w:val="22"/>
              </w:rPr>
              <w:t>1160</w:t>
            </w:r>
          </w:p>
          <w:p w14:paraId="2376558B" w14:textId="77777777" w:rsidR="00662285" w:rsidRPr="00737233" w:rsidRDefault="00662285" w:rsidP="001834E0">
            <w:pPr>
              <w:numPr>
                <w:ilvl w:val="12"/>
                <w:numId w:val="0"/>
              </w:numPr>
              <w:spacing w:before="96" w:after="51"/>
              <w:jc w:val="center"/>
              <w:rPr>
                <w:sz w:val="22"/>
                <w:szCs w:val="22"/>
              </w:rPr>
            </w:pPr>
            <w:r w:rsidRPr="00737233">
              <w:rPr>
                <w:sz w:val="22"/>
                <w:szCs w:val="22"/>
              </w:rPr>
              <w:t>1176</w:t>
            </w:r>
          </w:p>
          <w:p w14:paraId="0DBC69E0" w14:textId="77777777" w:rsidR="00662285" w:rsidRPr="00737233" w:rsidRDefault="00662285" w:rsidP="001834E0">
            <w:pPr>
              <w:numPr>
                <w:ilvl w:val="12"/>
                <w:numId w:val="0"/>
              </w:numPr>
              <w:spacing w:before="96" w:after="51"/>
              <w:jc w:val="center"/>
              <w:rPr>
                <w:sz w:val="22"/>
                <w:szCs w:val="22"/>
              </w:rPr>
            </w:pPr>
            <w:r w:rsidRPr="00737233">
              <w:rPr>
                <w:sz w:val="22"/>
                <w:szCs w:val="22"/>
              </w:rPr>
              <w:t>1170</w:t>
            </w:r>
          </w:p>
          <w:p w14:paraId="10366895" w14:textId="77777777" w:rsidR="00662285" w:rsidRPr="00737233" w:rsidRDefault="00662285" w:rsidP="001834E0">
            <w:pPr>
              <w:numPr>
                <w:ilvl w:val="12"/>
                <w:numId w:val="0"/>
              </w:numPr>
              <w:spacing w:before="96" w:after="51"/>
              <w:jc w:val="center"/>
              <w:rPr>
                <w:sz w:val="22"/>
                <w:szCs w:val="22"/>
              </w:rPr>
            </w:pPr>
            <w:r w:rsidRPr="00737233">
              <w:rPr>
                <w:sz w:val="22"/>
                <w:szCs w:val="22"/>
              </w:rPr>
              <w:t>1210</w:t>
            </w:r>
          </w:p>
          <w:p w14:paraId="1256C412" w14:textId="77777777" w:rsidR="00662285" w:rsidRPr="00737233" w:rsidRDefault="00662285" w:rsidP="001834E0">
            <w:pPr>
              <w:numPr>
                <w:ilvl w:val="12"/>
                <w:numId w:val="0"/>
              </w:numPr>
              <w:spacing w:before="96" w:after="51"/>
              <w:jc w:val="center"/>
              <w:rPr>
                <w:sz w:val="22"/>
                <w:szCs w:val="22"/>
              </w:rPr>
            </w:pPr>
          </w:p>
          <w:p w14:paraId="25AC92E6" w14:textId="77777777" w:rsidR="00662285" w:rsidRPr="00737233" w:rsidRDefault="00662285" w:rsidP="001834E0">
            <w:pPr>
              <w:numPr>
                <w:ilvl w:val="12"/>
                <w:numId w:val="0"/>
              </w:numPr>
              <w:spacing w:before="96" w:after="51"/>
              <w:jc w:val="center"/>
              <w:rPr>
                <w:sz w:val="22"/>
                <w:szCs w:val="22"/>
              </w:rPr>
            </w:pPr>
            <w:r w:rsidRPr="00737233">
              <w:rPr>
                <w:sz w:val="22"/>
                <w:szCs w:val="22"/>
              </w:rPr>
              <w:t>1280</w:t>
            </w:r>
          </w:p>
          <w:p w14:paraId="688C4969" w14:textId="77777777" w:rsidR="00662285" w:rsidRPr="00737233" w:rsidRDefault="00662285" w:rsidP="001834E0">
            <w:pPr>
              <w:numPr>
                <w:ilvl w:val="12"/>
                <w:numId w:val="0"/>
              </w:numPr>
              <w:spacing w:before="96" w:after="51"/>
              <w:jc w:val="center"/>
              <w:rPr>
                <w:sz w:val="22"/>
                <w:szCs w:val="22"/>
              </w:rPr>
            </w:pPr>
            <w:r w:rsidRPr="00737233">
              <w:rPr>
                <w:sz w:val="22"/>
                <w:szCs w:val="22"/>
              </w:rPr>
              <w:t>1270</w:t>
            </w:r>
          </w:p>
          <w:p w14:paraId="68E92266" w14:textId="77777777" w:rsidR="00662285" w:rsidRPr="00737233" w:rsidRDefault="00662285" w:rsidP="001834E0">
            <w:pPr>
              <w:numPr>
                <w:ilvl w:val="12"/>
                <w:numId w:val="0"/>
              </w:numPr>
              <w:spacing w:before="96" w:after="51"/>
              <w:jc w:val="center"/>
              <w:rPr>
                <w:sz w:val="22"/>
                <w:szCs w:val="22"/>
              </w:rPr>
            </w:pPr>
            <w:r w:rsidRPr="00737233">
              <w:rPr>
                <w:sz w:val="22"/>
                <w:szCs w:val="22"/>
              </w:rPr>
              <w:t>1218</w:t>
            </w:r>
          </w:p>
          <w:p w14:paraId="52D99A6A" w14:textId="77777777" w:rsidR="00662285" w:rsidRPr="00737233" w:rsidRDefault="00662285" w:rsidP="001834E0">
            <w:pPr>
              <w:numPr>
                <w:ilvl w:val="12"/>
                <w:numId w:val="0"/>
              </w:numPr>
              <w:spacing w:before="96" w:after="51"/>
              <w:jc w:val="center"/>
              <w:rPr>
                <w:sz w:val="22"/>
                <w:szCs w:val="22"/>
              </w:rPr>
            </w:pPr>
            <w:r w:rsidRPr="00737233">
              <w:rPr>
                <w:sz w:val="22"/>
                <w:szCs w:val="22"/>
              </w:rPr>
              <w:t>1214</w:t>
            </w:r>
          </w:p>
          <w:p w14:paraId="0105BBEA" w14:textId="77777777" w:rsidR="00662285" w:rsidRPr="00737233" w:rsidRDefault="00662285" w:rsidP="001834E0">
            <w:pPr>
              <w:numPr>
                <w:ilvl w:val="12"/>
                <w:numId w:val="0"/>
              </w:numPr>
              <w:spacing w:before="96" w:after="51"/>
              <w:jc w:val="center"/>
              <w:rPr>
                <w:sz w:val="22"/>
                <w:szCs w:val="22"/>
              </w:rPr>
            </w:pPr>
            <w:r w:rsidRPr="00737233">
              <w:rPr>
                <w:sz w:val="22"/>
                <w:szCs w:val="22"/>
              </w:rPr>
              <w:t>1230</w:t>
            </w:r>
          </w:p>
        </w:tc>
        <w:tc>
          <w:tcPr>
            <w:tcW w:w="707" w:type="dxa"/>
            <w:tcBorders>
              <w:top w:val="single" w:sz="12" w:space="0" w:color="000000"/>
              <w:bottom w:val="single" w:sz="12" w:space="0" w:color="000000"/>
            </w:tcBorders>
          </w:tcPr>
          <w:p w14:paraId="5406A698" w14:textId="77777777" w:rsidR="00662285" w:rsidRPr="00737233" w:rsidRDefault="00662285" w:rsidP="001834E0">
            <w:pPr>
              <w:numPr>
                <w:ilvl w:val="12"/>
                <w:numId w:val="0"/>
              </w:numPr>
              <w:spacing w:before="96" w:after="51"/>
              <w:jc w:val="center"/>
              <w:rPr>
                <w:sz w:val="22"/>
                <w:szCs w:val="22"/>
              </w:rPr>
            </w:pPr>
          </w:p>
          <w:p w14:paraId="1E3203F7" w14:textId="77777777" w:rsidR="00662285" w:rsidRPr="00737233" w:rsidRDefault="00662285" w:rsidP="001834E0">
            <w:pPr>
              <w:numPr>
                <w:ilvl w:val="12"/>
                <w:numId w:val="0"/>
              </w:numPr>
              <w:spacing w:before="96" w:after="51"/>
              <w:jc w:val="center"/>
              <w:rPr>
                <w:sz w:val="22"/>
                <w:szCs w:val="22"/>
              </w:rPr>
            </w:pPr>
            <w:r w:rsidRPr="00737233">
              <w:rPr>
                <w:sz w:val="22"/>
                <w:szCs w:val="22"/>
              </w:rPr>
              <w:t>51</w:t>
            </w:r>
          </w:p>
          <w:p w14:paraId="7FCEEB80" w14:textId="77777777" w:rsidR="00662285" w:rsidRPr="00737233" w:rsidRDefault="00662285" w:rsidP="001834E0">
            <w:pPr>
              <w:numPr>
                <w:ilvl w:val="12"/>
                <w:numId w:val="0"/>
              </w:numPr>
              <w:spacing w:before="96" w:after="51"/>
              <w:jc w:val="center"/>
              <w:rPr>
                <w:sz w:val="22"/>
                <w:szCs w:val="22"/>
              </w:rPr>
            </w:pPr>
            <w:r w:rsidRPr="00737233">
              <w:rPr>
                <w:sz w:val="22"/>
                <w:szCs w:val="22"/>
              </w:rPr>
              <w:t>51</w:t>
            </w:r>
          </w:p>
          <w:p w14:paraId="402D865C" w14:textId="77777777" w:rsidR="00662285" w:rsidRPr="00737233" w:rsidRDefault="00662285" w:rsidP="001834E0">
            <w:pPr>
              <w:numPr>
                <w:ilvl w:val="12"/>
                <w:numId w:val="0"/>
              </w:numPr>
              <w:spacing w:before="96" w:after="51"/>
              <w:jc w:val="center"/>
              <w:rPr>
                <w:sz w:val="22"/>
                <w:szCs w:val="22"/>
              </w:rPr>
            </w:pPr>
            <w:r w:rsidRPr="00737233">
              <w:rPr>
                <w:sz w:val="22"/>
                <w:szCs w:val="22"/>
              </w:rPr>
              <w:t>51</w:t>
            </w:r>
          </w:p>
          <w:p w14:paraId="2D8850D0" w14:textId="77777777" w:rsidR="00662285" w:rsidRPr="00737233" w:rsidRDefault="00662285" w:rsidP="001834E0">
            <w:pPr>
              <w:numPr>
                <w:ilvl w:val="12"/>
                <w:numId w:val="0"/>
              </w:numPr>
              <w:spacing w:before="96" w:after="51"/>
              <w:jc w:val="center"/>
              <w:rPr>
                <w:sz w:val="22"/>
                <w:szCs w:val="22"/>
              </w:rPr>
            </w:pPr>
            <w:r w:rsidRPr="00737233">
              <w:rPr>
                <w:sz w:val="22"/>
                <w:szCs w:val="22"/>
              </w:rPr>
              <w:t>51</w:t>
            </w:r>
          </w:p>
          <w:p w14:paraId="619109C9" w14:textId="77777777" w:rsidR="00662285" w:rsidRPr="00737233" w:rsidRDefault="00662285" w:rsidP="001834E0">
            <w:pPr>
              <w:numPr>
                <w:ilvl w:val="12"/>
                <w:numId w:val="0"/>
              </w:numPr>
              <w:spacing w:before="96" w:after="51"/>
              <w:jc w:val="center"/>
              <w:rPr>
                <w:sz w:val="22"/>
                <w:szCs w:val="22"/>
              </w:rPr>
            </w:pPr>
            <w:r w:rsidRPr="00737233">
              <w:rPr>
                <w:sz w:val="22"/>
                <w:szCs w:val="22"/>
              </w:rPr>
              <w:t>51</w:t>
            </w:r>
          </w:p>
          <w:p w14:paraId="14315623" w14:textId="77777777" w:rsidR="00662285" w:rsidRPr="00737233" w:rsidRDefault="00662285" w:rsidP="001834E0">
            <w:pPr>
              <w:numPr>
                <w:ilvl w:val="12"/>
                <w:numId w:val="0"/>
              </w:numPr>
              <w:spacing w:before="96" w:after="51"/>
              <w:jc w:val="center"/>
              <w:rPr>
                <w:sz w:val="22"/>
                <w:szCs w:val="22"/>
              </w:rPr>
            </w:pPr>
            <w:r w:rsidRPr="00737233">
              <w:rPr>
                <w:sz w:val="22"/>
                <w:szCs w:val="22"/>
              </w:rPr>
              <w:t>40</w:t>
            </w:r>
          </w:p>
          <w:p w14:paraId="43C248B1" w14:textId="77777777" w:rsidR="00662285" w:rsidRPr="00737233" w:rsidRDefault="00662285" w:rsidP="001834E0">
            <w:pPr>
              <w:numPr>
                <w:ilvl w:val="12"/>
                <w:numId w:val="0"/>
              </w:numPr>
              <w:spacing w:before="96" w:after="51"/>
              <w:jc w:val="center"/>
              <w:rPr>
                <w:sz w:val="22"/>
                <w:szCs w:val="22"/>
              </w:rPr>
            </w:pPr>
            <w:r w:rsidRPr="00737233">
              <w:rPr>
                <w:sz w:val="22"/>
                <w:szCs w:val="22"/>
              </w:rPr>
              <w:t>61</w:t>
            </w:r>
          </w:p>
          <w:p w14:paraId="0F6B8F30" w14:textId="77777777" w:rsidR="00662285" w:rsidRPr="00737233" w:rsidRDefault="00662285" w:rsidP="001834E0">
            <w:pPr>
              <w:numPr>
                <w:ilvl w:val="12"/>
                <w:numId w:val="0"/>
              </w:numPr>
              <w:spacing w:before="96" w:after="51"/>
              <w:jc w:val="center"/>
              <w:rPr>
                <w:sz w:val="22"/>
                <w:szCs w:val="22"/>
              </w:rPr>
            </w:pPr>
          </w:p>
          <w:p w14:paraId="2C60D298" w14:textId="77777777" w:rsidR="00662285" w:rsidRPr="00737233" w:rsidRDefault="00662285" w:rsidP="001834E0">
            <w:pPr>
              <w:numPr>
                <w:ilvl w:val="12"/>
                <w:numId w:val="0"/>
              </w:numPr>
              <w:spacing w:before="96" w:after="51"/>
              <w:jc w:val="center"/>
              <w:rPr>
                <w:sz w:val="22"/>
                <w:szCs w:val="22"/>
              </w:rPr>
            </w:pPr>
            <w:r w:rsidRPr="00737233">
              <w:rPr>
                <w:sz w:val="22"/>
                <w:szCs w:val="22"/>
              </w:rPr>
              <w:t>35</w:t>
            </w:r>
          </w:p>
          <w:p w14:paraId="197BE6DD" w14:textId="77777777" w:rsidR="00662285" w:rsidRPr="00737233" w:rsidRDefault="00662285" w:rsidP="001834E0">
            <w:pPr>
              <w:numPr>
                <w:ilvl w:val="12"/>
                <w:numId w:val="0"/>
              </w:numPr>
              <w:spacing w:before="96" w:after="51"/>
              <w:jc w:val="center"/>
              <w:rPr>
                <w:sz w:val="22"/>
                <w:szCs w:val="22"/>
              </w:rPr>
            </w:pPr>
            <w:r w:rsidRPr="00737233">
              <w:rPr>
                <w:sz w:val="22"/>
                <w:szCs w:val="22"/>
              </w:rPr>
              <w:t>45</w:t>
            </w:r>
          </w:p>
          <w:p w14:paraId="4154775D" w14:textId="77777777" w:rsidR="00662285" w:rsidRPr="00737233" w:rsidRDefault="00662285" w:rsidP="001834E0">
            <w:pPr>
              <w:numPr>
                <w:ilvl w:val="12"/>
                <w:numId w:val="0"/>
              </w:numPr>
              <w:spacing w:before="96" w:after="51"/>
              <w:jc w:val="center"/>
              <w:rPr>
                <w:sz w:val="22"/>
                <w:szCs w:val="22"/>
              </w:rPr>
            </w:pPr>
            <w:r w:rsidRPr="00737233">
              <w:rPr>
                <w:sz w:val="22"/>
                <w:szCs w:val="22"/>
              </w:rPr>
              <w:t>74</w:t>
            </w:r>
          </w:p>
          <w:p w14:paraId="607404C6" w14:textId="77777777" w:rsidR="00662285" w:rsidRPr="00737233" w:rsidRDefault="00662285" w:rsidP="001834E0">
            <w:pPr>
              <w:numPr>
                <w:ilvl w:val="12"/>
                <w:numId w:val="0"/>
              </w:numPr>
              <w:spacing w:before="96" w:after="51"/>
              <w:jc w:val="center"/>
              <w:rPr>
                <w:sz w:val="22"/>
                <w:szCs w:val="22"/>
              </w:rPr>
            </w:pPr>
            <w:r w:rsidRPr="00737233">
              <w:rPr>
                <w:sz w:val="22"/>
                <w:szCs w:val="22"/>
              </w:rPr>
              <w:t>74</w:t>
            </w:r>
          </w:p>
          <w:p w14:paraId="5DE7FF89" w14:textId="77777777" w:rsidR="00662285" w:rsidRPr="00737233" w:rsidRDefault="00662285" w:rsidP="001834E0">
            <w:pPr>
              <w:numPr>
                <w:ilvl w:val="12"/>
                <w:numId w:val="0"/>
              </w:numPr>
              <w:spacing w:before="96" w:after="51"/>
              <w:jc w:val="center"/>
              <w:rPr>
                <w:sz w:val="22"/>
                <w:szCs w:val="22"/>
              </w:rPr>
            </w:pPr>
            <w:r w:rsidRPr="00737233">
              <w:rPr>
                <w:sz w:val="22"/>
                <w:szCs w:val="22"/>
              </w:rPr>
              <w:t>76</w:t>
            </w:r>
          </w:p>
        </w:tc>
        <w:tc>
          <w:tcPr>
            <w:tcW w:w="603" w:type="dxa"/>
            <w:tcBorders>
              <w:top w:val="single" w:sz="12" w:space="0" w:color="000000"/>
              <w:bottom w:val="single" w:sz="12" w:space="0" w:color="000000"/>
            </w:tcBorders>
          </w:tcPr>
          <w:p w14:paraId="28432248" w14:textId="77777777" w:rsidR="00662285" w:rsidRPr="00737233" w:rsidRDefault="00662285" w:rsidP="001834E0">
            <w:pPr>
              <w:numPr>
                <w:ilvl w:val="12"/>
                <w:numId w:val="0"/>
              </w:numPr>
              <w:spacing w:before="96" w:after="51"/>
              <w:jc w:val="center"/>
              <w:rPr>
                <w:sz w:val="22"/>
                <w:szCs w:val="22"/>
              </w:rPr>
            </w:pPr>
          </w:p>
          <w:p w14:paraId="3286F322" w14:textId="77777777" w:rsidR="00662285" w:rsidRPr="00737233" w:rsidRDefault="00662285" w:rsidP="001834E0">
            <w:pPr>
              <w:numPr>
                <w:ilvl w:val="12"/>
                <w:numId w:val="0"/>
              </w:numPr>
              <w:spacing w:before="96" w:after="51"/>
              <w:jc w:val="center"/>
              <w:rPr>
                <w:sz w:val="22"/>
                <w:szCs w:val="22"/>
              </w:rPr>
            </w:pPr>
            <w:r w:rsidRPr="00737233">
              <w:rPr>
                <w:sz w:val="22"/>
                <w:szCs w:val="22"/>
              </w:rPr>
              <w:t>48</w:t>
            </w:r>
          </w:p>
          <w:p w14:paraId="7E2A240F" w14:textId="77777777" w:rsidR="00662285" w:rsidRPr="00737233" w:rsidRDefault="00662285" w:rsidP="001834E0">
            <w:pPr>
              <w:numPr>
                <w:ilvl w:val="12"/>
                <w:numId w:val="0"/>
              </w:numPr>
              <w:spacing w:before="96" w:after="51"/>
              <w:jc w:val="center"/>
              <w:rPr>
                <w:sz w:val="22"/>
                <w:szCs w:val="22"/>
              </w:rPr>
            </w:pPr>
            <w:r w:rsidRPr="00737233">
              <w:rPr>
                <w:sz w:val="22"/>
                <w:szCs w:val="22"/>
              </w:rPr>
              <w:t>50</w:t>
            </w:r>
          </w:p>
          <w:p w14:paraId="31B642F2" w14:textId="77777777" w:rsidR="00662285" w:rsidRPr="00737233" w:rsidRDefault="00662285" w:rsidP="001834E0">
            <w:pPr>
              <w:numPr>
                <w:ilvl w:val="12"/>
                <w:numId w:val="0"/>
              </w:numPr>
              <w:spacing w:before="96" w:after="51"/>
              <w:jc w:val="center"/>
              <w:rPr>
                <w:sz w:val="22"/>
                <w:szCs w:val="22"/>
              </w:rPr>
            </w:pPr>
            <w:r w:rsidRPr="00737233">
              <w:rPr>
                <w:sz w:val="22"/>
                <w:szCs w:val="22"/>
              </w:rPr>
              <w:t>52</w:t>
            </w:r>
          </w:p>
          <w:p w14:paraId="3832FC2E" w14:textId="77777777" w:rsidR="00662285" w:rsidRPr="00737233" w:rsidRDefault="00662285" w:rsidP="001834E0">
            <w:pPr>
              <w:numPr>
                <w:ilvl w:val="12"/>
                <w:numId w:val="0"/>
              </w:numPr>
              <w:spacing w:before="96" w:after="51"/>
              <w:jc w:val="center"/>
              <w:rPr>
                <w:sz w:val="22"/>
                <w:szCs w:val="22"/>
              </w:rPr>
            </w:pPr>
            <w:r w:rsidRPr="00737233">
              <w:rPr>
                <w:sz w:val="22"/>
                <w:szCs w:val="22"/>
              </w:rPr>
              <w:t>54</w:t>
            </w:r>
          </w:p>
          <w:p w14:paraId="17014861" w14:textId="77777777" w:rsidR="00662285" w:rsidRPr="00737233" w:rsidRDefault="00662285" w:rsidP="001834E0">
            <w:pPr>
              <w:numPr>
                <w:ilvl w:val="12"/>
                <w:numId w:val="0"/>
              </w:numPr>
              <w:spacing w:before="96" w:after="51"/>
              <w:jc w:val="center"/>
              <w:rPr>
                <w:sz w:val="22"/>
                <w:szCs w:val="22"/>
              </w:rPr>
            </w:pPr>
            <w:r w:rsidRPr="00737233">
              <w:rPr>
                <w:sz w:val="22"/>
                <w:szCs w:val="22"/>
              </w:rPr>
              <w:t>55</w:t>
            </w:r>
          </w:p>
          <w:p w14:paraId="274278A6" w14:textId="77777777" w:rsidR="00662285" w:rsidRPr="00737233" w:rsidRDefault="00662285" w:rsidP="001834E0">
            <w:pPr>
              <w:numPr>
                <w:ilvl w:val="12"/>
                <w:numId w:val="0"/>
              </w:numPr>
              <w:spacing w:before="96" w:after="51"/>
              <w:jc w:val="center"/>
              <w:rPr>
                <w:sz w:val="22"/>
                <w:szCs w:val="22"/>
              </w:rPr>
            </w:pPr>
            <w:r w:rsidRPr="00737233">
              <w:rPr>
                <w:sz w:val="22"/>
                <w:szCs w:val="22"/>
              </w:rPr>
              <w:t>40</w:t>
            </w:r>
          </w:p>
          <w:p w14:paraId="3C1B2FC1" w14:textId="77777777" w:rsidR="00662285" w:rsidRPr="00737233" w:rsidRDefault="00662285" w:rsidP="001834E0">
            <w:pPr>
              <w:numPr>
                <w:ilvl w:val="12"/>
                <w:numId w:val="0"/>
              </w:numPr>
              <w:spacing w:before="96" w:after="51"/>
              <w:jc w:val="center"/>
              <w:rPr>
                <w:sz w:val="22"/>
                <w:szCs w:val="22"/>
              </w:rPr>
            </w:pPr>
            <w:r w:rsidRPr="00737233">
              <w:rPr>
                <w:sz w:val="22"/>
                <w:szCs w:val="22"/>
              </w:rPr>
              <w:t>70</w:t>
            </w:r>
          </w:p>
          <w:p w14:paraId="7A03C278" w14:textId="77777777" w:rsidR="00662285" w:rsidRPr="00737233" w:rsidRDefault="00662285" w:rsidP="001834E0">
            <w:pPr>
              <w:numPr>
                <w:ilvl w:val="12"/>
                <w:numId w:val="0"/>
              </w:numPr>
              <w:spacing w:before="96" w:after="51"/>
              <w:jc w:val="center"/>
              <w:rPr>
                <w:sz w:val="22"/>
                <w:szCs w:val="22"/>
              </w:rPr>
            </w:pPr>
          </w:p>
          <w:p w14:paraId="7D48811B" w14:textId="77777777" w:rsidR="00662285" w:rsidRPr="00737233" w:rsidRDefault="00662285" w:rsidP="001834E0">
            <w:pPr>
              <w:numPr>
                <w:ilvl w:val="12"/>
                <w:numId w:val="0"/>
              </w:numPr>
              <w:spacing w:before="96" w:after="51"/>
              <w:jc w:val="center"/>
              <w:rPr>
                <w:sz w:val="22"/>
                <w:szCs w:val="22"/>
              </w:rPr>
            </w:pPr>
            <w:r w:rsidRPr="00737233">
              <w:rPr>
                <w:sz w:val="22"/>
                <w:szCs w:val="22"/>
              </w:rPr>
              <w:t>35</w:t>
            </w:r>
          </w:p>
          <w:p w14:paraId="618DF167" w14:textId="77777777" w:rsidR="00662285" w:rsidRPr="00737233" w:rsidRDefault="00662285" w:rsidP="001834E0">
            <w:pPr>
              <w:numPr>
                <w:ilvl w:val="12"/>
                <w:numId w:val="0"/>
              </w:numPr>
              <w:spacing w:before="96" w:after="51"/>
              <w:jc w:val="center"/>
              <w:rPr>
                <w:sz w:val="22"/>
                <w:szCs w:val="22"/>
              </w:rPr>
            </w:pPr>
            <w:r w:rsidRPr="00737233">
              <w:rPr>
                <w:sz w:val="22"/>
                <w:szCs w:val="22"/>
              </w:rPr>
              <w:t>55</w:t>
            </w:r>
          </w:p>
          <w:p w14:paraId="1D72DB5B" w14:textId="77777777" w:rsidR="00662285" w:rsidRPr="00737233" w:rsidRDefault="00662285" w:rsidP="001834E0">
            <w:pPr>
              <w:numPr>
                <w:ilvl w:val="12"/>
                <w:numId w:val="0"/>
              </w:numPr>
              <w:spacing w:before="96" w:after="51"/>
              <w:jc w:val="center"/>
              <w:rPr>
                <w:sz w:val="22"/>
                <w:szCs w:val="22"/>
              </w:rPr>
            </w:pPr>
            <w:r w:rsidRPr="00737233">
              <w:rPr>
                <w:sz w:val="22"/>
                <w:szCs w:val="22"/>
              </w:rPr>
              <w:t>92</w:t>
            </w:r>
          </w:p>
          <w:p w14:paraId="5A55EADA" w14:textId="77777777" w:rsidR="00662285" w:rsidRPr="00737233" w:rsidRDefault="00662285" w:rsidP="001834E0">
            <w:pPr>
              <w:numPr>
                <w:ilvl w:val="12"/>
                <w:numId w:val="0"/>
              </w:numPr>
              <w:spacing w:before="96" w:after="51"/>
              <w:jc w:val="center"/>
              <w:rPr>
                <w:sz w:val="22"/>
                <w:szCs w:val="22"/>
              </w:rPr>
            </w:pPr>
            <w:r w:rsidRPr="00737233">
              <w:rPr>
                <w:sz w:val="22"/>
                <w:szCs w:val="22"/>
              </w:rPr>
              <w:t>92</w:t>
            </w:r>
          </w:p>
          <w:p w14:paraId="2D1FA143" w14:textId="77777777" w:rsidR="00662285" w:rsidRPr="00737233" w:rsidRDefault="00662285" w:rsidP="001834E0">
            <w:pPr>
              <w:numPr>
                <w:ilvl w:val="12"/>
                <w:numId w:val="0"/>
              </w:numPr>
              <w:spacing w:before="96" w:after="51"/>
              <w:jc w:val="center"/>
              <w:rPr>
                <w:sz w:val="22"/>
                <w:szCs w:val="22"/>
              </w:rPr>
            </w:pPr>
            <w:r w:rsidRPr="00737233">
              <w:rPr>
                <w:sz w:val="22"/>
                <w:szCs w:val="22"/>
              </w:rPr>
              <w:t>92</w:t>
            </w:r>
          </w:p>
        </w:tc>
        <w:tc>
          <w:tcPr>
            <w:tcW w:w="1080" w:type="dxa"/>
            <w:tcBorders>
              <w:top w:val="single" w:sz="12" w:space="0" w:color="000000"/>
              <w:bottom w:val="single" w:sz="12" w:space="0" w:color="000000"/>
            </w:tcBorders>
          </w:tcPr>
          <w:p w14:paraId="317A48AE" w14:textId="77777777" w:rsidR="00662285" w:rsidRPr="00737233" w:rsidRDefault="00662285" w:rsidP="001834E0">
            <w:pPr>
              <w:numPr>
                <w:ilvl w:val="12"/>
                <w:numId w:val="0"/>
              </w:numPr>
              <w:spacing w:before="96" w:after="51"/>
              <w:jc w:val="center"/>
              <w:rPr>
                <w:sz w:val="22"/>
                <w:szCs w:val="22"/>
              </w:rPr>
            </w:pPr>
          </w:p>
          <w:p w14:paraId="3B42FDAC" w14:textId="77777777" w:rsidR="00662285" w:rsidRPr="00737233" w:rsidRDefault="00662285" w:rsidP="001834E0">
            <w:pPr>
              <w:numPr>
                <w:ilvl w:val="12"/>
                <w:numId w:val="0"/>
              </w:numPr>
              <w:spacing w:before="96" w:after="51"/>
              <w:jc w:val="center"/>
              <w:rPr>
                <w:sz w:val="22"/>
                <w:szCs w:val="22"/>
              </w:rPr>
            </w:pPr>
            <w:r w:rsidRPr="00737233">
              <w:rPr>
                <w:sz w:val="22"/>
                <w:szCs w:val="22"/>
              </w:rPr>
              <w:t>4.99</w:t>
            </w:r>
          </w:p>
          <w:p w14:paraId="140A8DBF" w14:textId="77777777" w:rsidR="00662285" w:rsidRPr="00737233" w:rsidRDefault="00662285" w:rsidP="001834E0">
            <w:pPr>
              <w:numPr>
                <w:ilvl w:val="12"/>
                <w:numId w:val="0"/>
              </w:numPr>
              <w:spacing w:before="96" w:after="51"/>
              <w:jc w:val="center"/>
              <w:rPr>
                <w:sz w:val="22"/>
                <w:szCs w:val="22"/>
              </w:rPr>
            </w:pPr>
            <w:r w:rsidRPr="00737233">
              <w:rPr>
                <w:sz w:val="22"/>
                <w:szCs w:val="22"/>
              </w:rPr>
              <w:t>5.00</w:t>
            </w:r>
          </w:p>
          <w:p w14:paraId="73EC9F31" w14:textId="77777777" w:rsidR="00662285" w:rsidRPr="00737233" w:rsidRDefault="00662285" w:rsidP="001834E0">
            <w:pPr>
              <w:numPr>
                <w:ilvl w:val="12"/>
                <w:numId w:val="0"/>
              </w:numPr>
              <w:spacing w:before="96" w:after="51"/>
              <w:jc w:val="center"/>
              <w:rPr>
                <w:sz w:val="22"/>
                <w:szCs w:val="22"/>
              </w:rPr>
            </w:pPr>
            <w:r w:rsidRPr="00737233">
              <w:rPr>
                <w:sz w:val="22"/>
                <w:szCs w:val="22"/>
              </w:rPr>
              <w:t>3.88</w:t>
            </w:r>
          </w:p>
          <w:p w14:paraId="57A40D97" w14:textId="77777777" w:rsidR="00662285" w:rsidRPr="00737233" w:rsidRDefault="00662285" w:rsidP="001834E0">
            <w:pPr>
              <w:numPr>
                <w:ilvl w:val="12"/>
                <w:numId w:val="0"/>
              </w:numPr>
              <w:spacing w:before="96" w:after="51"/>
              <w:jc w:val="center"/>
              <w:rPr>
                <w:sz w:val="22"/>
                <w:szCs w:val="22"/>
              </w:rPr>
            </w:pPr>
            <w:r w:rsidRPr="00737233">
              <w:rPr>
                <w:sz w:val="22"/>
                <w:szCs w:val="22"/>
              </w:rPr>
              <w:t>4.26</w:t>
            </w:r>
          </w:p>
          <w:p w14:paraId="4BAA3E2F" w14:textId="77777777" w:rsidR="00662285" w:rsidRPr="00737233" w:rsidRDefault="00662285" w:rsidP="001834E0">
            <w:pPr>
              <w:numPr>
                <w:ilvl w:val="12"/>
                <w:numId w:val="0"/>
              </w:numPr>
              <w:spacing w:before="96" w:after="51"/>
              <w:jc w:val="center"/>
              <w:rPr>
                <w:sz w:val="22"/>
                <w:szCs w:val="22"/>
              </w:rPr>
            </w:pPr>
            <w:r w:rsidRPr="00737233">
              <w:rPr>
                <w:sz w:val="22"/>
                <w:szCs w:val="22"/>
              </w:rPr>
              <w:t>4.32</w:t>
            </w:r>
          </w:p>
          <w:p w14:paraId="5D20733B" w14:textId="77777777" w:rsidR="00662285" w:rsidRPr="00737233" w:rsidRDefault="00662285" w:rsidP="001834E0">
            <w:pPr>
              <w:numPr>
                <w:ilvl w:val="12"/>
                <w:numId w:val="0"/>
              </w:numPr>
              <w:spacing w:before="96" w:after="51"/>
              <w:jc w:val="center"/>
              <w:rPr>
                <w:sz w:val="22"/>
                <w:szCs w:val="22"/>
              </w:rPr>
            </w:pPr>
            <w:r w:rsidRPr="00737233">
              <w:rPr>
                <w:sz w:val="22"/>
                <w:szCs w:val="22"/>
              </w:rPr>
              <w:t>3.93</w:t>
            </w:r>
          </w:p>
          <w:p w14:paraId="40F17653" w14:textId="77777777" w:rsidR="00662285" w:rsidRPr="00737233" w:rsidRDefault="00662285" w:rsidP="001834E0">
            <w:pPr>
              <w:numPr>
                <w:ilvl w:val="12"/>
                <w:numId w:val="0"/>
              </w:numPr>
              <w:spacing w:before="96" w:after="51"/>
              <w:jc w:val="center"/>
              <w:rPr>
                <w:sz w:val="22"/>
                <w:szCs w:val="22"/>
              </w:rPr>
            </w:pPr>
            <w:r w:rsidRPr="00737233">
              <w:rPr>
                <w:sz w:val="22"/>
                <w:szCs w:val="22"/>
              </w:rPr>
              <w:t>3.83</w:t>
            </w:r>
          </w:p>
          <w:p w14:paraId="0A552A78" w14:textId="77777777" w:rsidR="00662285" w:rsidRPr="00737233" w:rsidRDefault="00662285" w:rsidP="001834E0">
            <w:pPr>
              <w:numPr>
                <w:ilvl w:val="12"/>
                <w:numId w:val="0"/>
              </w:numPr>
              <w:spacing w:before="96" w:after="51"/>
              <w:jc w:val="center"/>
              <w:rPr>
                <w:sz w:val="22"/>
                <w:szCs w:val="22"/>
              </w:rPr>
            </w:pPr>
          </w:p>
          <w:p w14:paraId="004AE8AF"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54CD1FB2" w14:textId="77777777" w:rsidR="00662285" w:rsidRPr="00737233" w:rsidRDefault="00662285" w:rsidP="001834E0">
            <w:pPr>
              <w:numPr>
                <w:ilvl w:val="12"/>
                <w:numId w:val="0"/>
              </w:numPr>
              <w:spacing w:before="96" w:after="51"/>
              <w:jc w:val="center"/>
              <w:rPr>
                <w:sz w:val="22"/>
                <w:szCs w:val="22"/>
              </w:rPr>
            </w:pPr>
            <w:r w:rsidRPr="00737233">
              <w:rPr>
                <w:sz w:val="22"/>
                <w:szCs w:val="22"/>
              </w:rPr>
              <w:t>3.51</w:t>
            </w:r>
          </w:p>
          <w:p w14:paraId="5C45CA41" w14:textId="77777777" w:rsidR="00662285" w:rsidRPr="00737233" w:rsidRDefault="00662285" w:rsidP="001834E0">
            <w:pPr>
              <w:numPr>
                <w:ilvl w:val="12"/>
                <w:numId w:val="0"/>
              </w:numPr>
              <w:spacing w:before="96" w:after="51"/>
              <w:jc w:val="center"/>
              <w:rPr>
                <w:sz w:val="22"/>
                <w:szCs w:val="22"/>
              </w:rPr>
            </w:pPr>
            <w:r w:rsidRPr="00737233">
              <w:rPr>
                <w:sz w:val="22"/>
                <w:szCs w:val="22"/>
              </w:rPr>
              <w:t>4.73</w:t>
            </w:r>
          </w:p>
          <w:p w14:paraId="7C6CF8A0" w14:textId="77777777" w:rsidR="00662285" w:rsidRPr="00737233" w:rsidRDefault="00662285" w:rsidP="001834E0">
            <w:pPr>
              <w:numPr>
                <w:ilvl w:val="12"/>
                <w:numId w:val="0"/>
              </w:numPr>
              <w:spacing w:before="96" w:after="51"/>
              <w:jc w:val="center"/>
              <w:rPr>
                <w:sz w:val="22"/>
                <w:szCs w:val="22"/>
              </w:rPr>
            </w:pPr>
            <w:r w:rsidRPr="00737233">
              <w:rPr>
                <w:sz w:val="22"/>
                <w:szCs w:val="22"/>
              </w:rPr>
              <w:t>5.14</w:t>
            </w:r>
          </w:p>
          <w:p w14:paraId="7B8B0A3B" w14:textId="77777777" w:rsidR="00662285" w:rsidRPr="00737233" w:rsidRDefault="00662285" w:rsidP="001834E0">
            <w:pPr>
              <w:numPr>
                <w:ilvl w:val="12"/>
                <w:numId w:val="0"/>
              </w:numPr>
              <w:spacing w:before="96" w:after="51"/>
              <w:jc w:val="center"/>
              <w:rPr>
                <w:sz w:val="22"/>
                <w:szCs w:val="22"/>
              </w:rPr>
            </w:pPr>
            <w:r w:rsidRPr="00737233">
              <w:rPr>
                <w:sz w:val="22"/>
                <w:szCs w:val="22"/>
              </w:rPr>
              <w:t>5.02</w:t>
            </w:r>
          </w:p>
        </w:tc>
        <w:tc>
          <w:tcPr>
            <w:tcW w:w="900" w:type="dxa"/>
            <w:tcBorders>
              <w:top w:val="single" w:sz="12" w:space="0" w:color="000000"/>
              <w:bottom w:val="single" w:sz="12" w:space="0" w:color="000000"/>
            </w:tcBorders>
          </w:tcPr>
          <w:p w14:paraId="2014803B" w14:textId="77777777" w:rsidR="00662285" w:rsidRPr="00737233" w:rsidRDefault="00662285" w:rsidP="001834E0">
            <w:pPr>
              <w:numPr>
                <w:ilvl w:val="12"/>
                <w:numId w:val="0"/>
              </w:numPr>
              <w:spacing w:before="96" w:after="51"/>
              <w:jc w:val="center"/>
              <w:rPr>
                <w:sz w:val="22"/>
                <w:szCs w:val="22"/>
              </w:rPr>
            </w:pPr>
          </w:p>
          <w:p w14:paraId="4D882895"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7B89AB1A"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6B75EF84"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26728A86"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1338FBFE"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0C27F36D"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73B26041"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1D239EA4" w14:textId="77777777" w:rsidR="00662285" w:rsidRPr="00737233" w:rsidRDefault="00662285" w:rsidP="001834E0">
            <w:pPr>
              <w:numPr>
                <w:ilvl w:val="12"/>
                <w:numId w:val="0"/>
              </w:numPr>
              <w:spacing w:before="96" w:after="51"/>
              <w:jc w:val="center"/>
              <w:rPr>
                <w:sz w:val="22"/>
                <w:szCs w:val="22"/>
              </w:rPr>
            </w:pPr>
          </w:p>
          <w:p w14:paraId="7A89CB52"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134A0F83"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1B41DED9"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490EDE88"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p w14:paraId="5A7BEDFB" w14:textId="77777777" w:rsidR="00662285" w:rsidRPr="00737233" w:rsidRDefault="00662285" w:rsidP="001834E0">
            <w:pPr>
              <w:numPr>
                <w:ilvl w:val="12"/>
                <w:numId w:val="0"/>
              </w:numPr>
              <w:spacing w:before="96" w:after="51"/>
              <w:jc w:val="center"/>
              <w:rPr>
                <w:sz w:val="22"/>
                <w:szCs w:val="22"/>
              </w:rPr>
            </w:pPr>
            <w:r w:rsidRPr="00737233">
              <w:rPr>
                <w:sz w:val="22"/>
                <w:szCs w:val="22"/>
              </w:rPr>
              <w:t>1.48</w:t>
            </w:r>
          </w:p>
        </w:tc>
        <w:tc>
          <w:tcPr>
            <w:tcW w:w="953" w:type="dxa"/>
            <w:tcBorders>
              <w:top w:val="single" w:sz="12" w:space="0" w:color="000000"/>
              <w:bottom w:val="single" w:sz="12" w:space="0" w:color="000000"/>
            </w:tcBorders>
          </w:tcPr>
          <w:p w14:paraId="5F65A992" w14:textId="77777777" w:rsidR="00662285" w:rsidRPr="00737233" w:rsidRDefault="00662285" w:rsidP="001834E0">
            <w:pPr>
              <w:numPr>
                <w:ilvl w:val="12"/>
                <w:numId w:val="0"/>
              </w:numPr>
              <w:spacing w:before="96" w:after="51"/>
              <w:jc w:val="center"/>
              <w:rPr>
                <w:sz w:val="22"/>
                <w:szCs w:val="22"/>
              </w:rPr>
            </w:pPr>
          </w:p>
          <w:p w14:paraId="5A273BC0" w14:textId="77777777" w:rsidR="00662285" w:rsidRPr="00737233" w:rsidRDefault="00662285" w:rsidP="001834E0">
            <w:pPr>
              <w:numPr>
                <w:ilvl w:val="12"/>
                <w:numId w:val="0"/>
              </w:numPr>
              <w:spacing w:before="96" w:after="51"/>
              <w:jc w:val="center"/>
              <w:rPr>
                <w:sz w:val="22"/>
                <w:szCs w:val="22"/>
              </w:rPr>
            </w:pPr>
            <w:r w:rsidRPr="00737233">
              <w:rPr>
                <w:sz w:val="22"/>
                <w:szCs w:val="22"/>
              </w:rPr>
              <w:t>5.99</w:t>
            </w:r>
          </w:p>
          <w:p w14:paraId="2E2C1C4D" w14:textId="77777777" w:rsidR="00662285" w:rsidRPr="00737233" w:rsidRDefault="00662285" w:rsidP="001834E0">
            <w:pPr>
              <w:numPr>
                <w:ilvl w:val="12"/>
                <w:numId w:val="0"/>
              </w:numPr>
              <w:spacing w:before="96" w:after="51"/>
              <w:jc w:val="center"/>
              <w:rPr>
                <w:sz w:val="22"/>
                <w:szCs w:val="22"/>
              </w:rPr>
            </w:pPr>
            <w:r w:rsidRPr="00737233">
              <w:rPr>
                <w:sz w:val="22"/>
                <w:szCs w:val="22"/>
              </w:rPr>
              <w:t>5.59</w:t>
            </w:r>
          </w:p>
          <w:p w14:paraId="6D4690DC" w14:textId="77777777" w:rsidR="00662285" w:rsidRPr="00737233" w:rsidRDefault="00662285" w:rsidP="001834E0">
            <w:pPr>
              <w:numPr>
                <w:ilvl w:val="12"/>
                <w:numId w:val="0"/>
              </w:numPr>
              <w:spacing w:before="96" w:after="51"/>
              <w:jc w:val="center"/>
              <w:rPr>
                <w:sz w:val="22"/>
                <w:szCs w:val="22"/>
              </w:rPr>
            </w:pPr>
            <w:r w:rsidRPr="00737233">
              <w:rPr>
                <w:sz w:val="22"/>
                <w:szCs w:val="22"/>
              </w:rPr>
              <w:t>6.03</w:t>
            </w:r>
          </w:p>
          <w:p w14:paraId="47302E6C" w14:textId="77777777" w:rsidR="00662285" w:rsidRPr="00737233" w:rsidRDefault="00662285" w:rsidP="001834E0">
            <w:pPr>
              <w:numPr>
                <w:ilvl w:val="12"/>
                <w:numId w:val="0"/>
              </w:numPr>
              <w:spacing w:before="96" w:after="51"/>
              <w:jc w:val="center"/>
              <w:rPr>
                <w:sz w:val="22"/>
                <w:szCs w:val="22"/>
              </w:rPr>
            </w:pPr>
            <w:r w:rsidRPr="00737233">
              <w:rPr>
                <w:sz w:val="22"/>
                <w:szCs w:val="22"/>
              </w:rPr>
              <w:t>5.86</w:t>
            </w:r>
          </w:p>
          <w:p w14:paraId="1E71D1A8" w14:textId="77777777" w:rsidR="00662285" w:rsidRPr="00737233" w:rsidRDefault="00662285" w:rsidP="001834E0">
            <w:pPr>
              <w:numPr>
                <w:ilvl w:val="12"/>
                <w:numId w:val="0"/>
              </w:numPr>
              <w:spacing w:before="96" w:after="51"/>
              <w:jc w:val="center"/>
              <w:rPr>
                <w:sz w:val="22"/>
                <w:szCs w:val="22"/>
              </w:rPr>
            </w:pPr>
            <w:r w:rsidRPr="00737233">
              <w:rPr>
                <w:sz w:val="22"/>
                <w:szCs w:val="22"/>
              </w:rPr>
              <w:t>5.83</w:t>
            </w:r>
          </w:p>
          <w:p w14:paraId="0F84ED81" w14:textId="77777777" w:rsidR="00662285" w:rsidRPr="00737233" w:rsidRDefault="00662285" w:rsidP="001834E0">
            <w:pPr>
              <w:numPr>
                <w:ilvl w:val="12"/>
                <w:numId w:val="0"/>
              </w:numPr>
              <w:spacing w:before="96" w:after="51"/>
              <w:jc w:val="center"/>
              <w:rPr>
                <w:sz w:val="22"/>
                <w:szCs w:val="22"/>
              </w:rPr>
            </w:pPr>
            <w:r w:rsidRPr="00737233">
              <w:rPr>
                <w:sz w:val="22"/>
                <w:szCs w:val="22"/>
              </w:rPr>
              <w:t>5.95</w:t>
            </w:r>
          </w:p>
          <w:p w14:paraId="79982EAC" w14:textId="77777777" w:rsidR="00662285" w:rsidRPr="00737233" w:rsidRDefault="00662285" w:rsidP="001834E0">
            <w:pPr>
              <w:numPr>
                <w:ilvl w:val="12"/>
                <w:numId w:val="0"/>
              </w:numPr>
              <w:spacing w:before="96" w:after="51"/>
              <w:jc w:val="center"/>
              <w:rPr>
                <w:sz w:val="22"/>
                <w:szCs w:val="22"/>
              </w:rPr>
            </w:pPr>
            <w:r w:rsidRPr="00737233">
              <w:rPr>
                <w:sz w:val="22"/>
                <w:szCs w:val="22"/>
              </w:rPr>
              <w:t>5.91</w:t>
            </w:r>
          </w:p>
          <w:p w14:paraId="5E438141" w14:textId="77777777" w:rsidR="00662285" w:rsidRPr="00737233" w:rsidRDefault="00662285" w:rsidP="001834E0">
            <w:pPr>
              <w:numPr>
                <w:ilvl w:val="12"/>
                <w:numId w:val="0"/>
              </w:numPr>
              <w:spacing w:before="96" w:after="51"/>
              <w:jc w:val="center"/>
              <w:rPr>
                <w:sz w:val="22"/>
                <w:szCs w:val="22"/>
              </w:rPr>
            </w:pPr>
          </w:p>
          <w:p w14:paraId="5EC295B8" w14:textId="77777777" w:rsidR="00662285" w:rsidRPr="00737233" w:rsidRDefault="00662285" w:rsidP="001834E0">
            <w:pPr>
              <w:numPr>
                <w:ilvl w:val="12"/>
                <w:numId w:val="0"/>
              </w:numPr>
              <w:spacing w:before="96" w:after="51"/>
              <w:jc w:val="center"/>
              <w:rPr>
                <w:sz w:val="22"/>
                <w:szCs w:val="22"/>
              </w:rPr>
            </w:pPr>
            <w:r w:rsidRPr="00737233">
              <w:rPr>
                <w:sz w:val="22"/>
                <w:szCs w:val="22"/>
              </w:rPr>
              <w:t>5.97</w:t>
            </w:r>
          </w:p>
          <w:p w14:paraId="69F69E64" w14:textId="77777777" w:rsidR="00662285" w:rsidRPr="00737233" w:rsidRDefault="00662285" w:rsidP="001834E0">
            <w:pPr>
              <w:numPr>
                <w:ilvl w:val="12"/>
                <w:numId w:val="0"/>
              </w:numPr>
              <w:spacing w:before="96" w:after="51"/>
              <w:jc w:val="center"/>
              <w:rPr>
                <w:sz w:val="22"/>
                <w:szCs w:val="22"/>
              </w:rPr>
            </w:pPr>
            <w:r w:rsidRPr="00737233">
              <w:rPr>
                <w:sz w:val="22"/>
                <w:szCs w:val="22"/>
              </w:rPr>
              <w:t>6.01</w:t>
            </w:r>
          </w:p>
          <w:p w14:paraId="35274768" w14:textId="77777777" w:rsidR="00662285" w:rsidRPr="00737233" w:rsidRDefault="00662285" w:rsidP="001834E0">
            <w:pPr>
              <w:numPr>
                <w:ilvl w:val="12"/>
                <w:numId w:val="0"/>
              </w:numPr>
              <w:spacing w:before="96" w:after="51"/>
              <w:jc w:val="center"/>
              <w:rPr>
                <w:sz w:val="22"/>
                <w:szCs w:val="22"/>
              </w:rPr>
            </w:pPr>
            <w:r w:rsidRPr="00737233">
              <w:rPr>
                <w:sz w:val="22"/>
                <w:szCs w:val="22"/>
              </w:rPr>
              <w:t>5.96</w:t>
            </w:r>
          </w:p>
          <w:p w14:paraId="3EEB3BE5" w14:textId="77777777" w:rsidR="00662285" w:rsidRPr="00737233" w:rsidRDefault="00662285" w:rsidP="001834E0">
            <w:pPr>
              <w:numPr>
                <w:ilvl w:val="12"/>
                <w:numId w:val="0"/>
              </w:numPr>
              <w:spacing w:before="96" w:after="51"/>
              <w:jc w:val="center"/>
              <w:rPr>
                <w:sz w:val="22"/>
                <w:szCs w:val="22"/>
              </w:rPr>
            </w:pPr>
            <w:r w:rsidRPr="00737233">
              <w:rPr>
                <w:sz w:val="22"/>
                <w:szCs w:val="22"/>
              </w:rPr>
              <w:t>6.19</w:t>
            </w:r>
          </w:p>
          <w:p w14:paraId="6165953C" w14:textId="77777777" w:rsidR="00662285" w:rsidRPr="00737233" w:rsidRDefault="00662285" w:rsidP="001834E0">
            <w:pPr>
              <w:numPr>
                <w:ilvl w:val="12"/>
                <w:numId w:val="0"/>
              </w:numPr>
              <w:spacing w:before="96" w:after="51"/>
              <w:jc w:val="center"/>
              <w:rPr>
                <w:sz w:val="22"/>
                <w:szCs w:val="22"/>
              </w:rPr>
            </w:pPr>
            <w:r w:rsidRPr="00737233">
              <w:rPr>
                <w:sz w:val="22"/>
                <w:szCs w:val="22"/>
              </w:rPr>
              <w:t>5.83</w:t>
            </w:r>
          </w:p>
        </w:tc>
        <w:tc>
          <w:tcPr>
            <w:tcW w:w="707" w:type="dxa"/>
            <w:tcBorders>
              <w:top w:val="single" w:sz="12" w:space="0" w:color="000000"/>
              <w:bottom w:val="single" w:sz="12" w:space="0" w:color="000000"/>
            </w:tcBorders>
          </w:tcPr>
          <w:p w14:paraId="111AFEDC" w14:textId="77777777" w:rsidR="00662285" w:rsidRPr="00737233" w:rsidRDefault="00662285" w:rsidP="001834E0">
            <w:pPr>
              <w:numPr>
                <w:ilvl w:val="12"/>
                <w:numId w:val="0"/>
              </w:numPr>
              <w:spacing w:before="96" w:after="51"/>
              <w:jc w:val="center"/>
              <w:rPr>
                <w:sz w:val="22"/>
                <w:szCs w:val="22"/>
              </w:rPr>
            </w:pPr>
          </w:p>
          <w:p w14:paraId="53AFEC27" w14:textId="77777777" w:rsidR="00662285" w:rsidRPr="00737233" w:rsidRDefault="00662285" w:rsidP="001834E0">
            <w:pPr>
              <w:numPr>
                <w:ilvl w:val="12"/>
                <w:numId w:val="0"/>
              </w:numPr>
              <w:spacing w:before="96" w:after="51"/>
              <w:jc w:val="center"/>
              <w:rPr>
                <w:sz w:val="22"/>
                <w:szCs w:val="22"/>
              </w:rPr>
            </w:pPr>
            <w:r w:rsidRPr="00737233">
              <w:rPr>
                <w:sz w:val="22"/>
                <w:szCs w:val="22"/>
              </w:rPr>
              <w:t>12</w:t>
            </w:r>
          </w:p>
          <w:p w14:paraId="1F0370C8" w14:textId="77777777" w:rsidR="00662285" w:rsidRPr="00737233" w:rsidRDefault="00662285" w:rsidP="001834E0">
            <w:pPr>
              <w:numPr>
                <w:ilvl w:val="12"/>
                <w:numId w:val="0"/>
              </w:numPr>
              <w:spacing w:before="96" w:after="51"/>
              <w:jc w:val="center"/>
              <w:rPr>
                <w:sz w:val="22"/>
                <w:szCs w:val="22"/>
              </w:rPr>
            </w:pPr>
            <w:r w:rsidRPr="00737233">
              <w:rPr>
                <w:sz w:val="22"/>
                <w:szCs w:val="22"/>
              </w:rPr>
              <w:t>14</w:t>
            </w:r>
          </w:p>
          <w:p w14:paraId="620A6F9D" w14:textId="77777777" w:rsidR="00662285" w:rsidRPr="00737233" w:rsidRDefault="00662285" w:rsidP="001834E0">
            <w:pPr>
              <w:numPr>
                <w:ilvl w:val="12"/>
                <w:numId w:val="0"/>
              </w:numPr>
              <w:spacing w:before="96" w:after="51"/>
              <w:jc w:val="center"/>
              <w:rPr>
                <w:sz w:val="22"/>
                <w:szCs w:val="22"/>
              </w:rPr>
            </w:pPr>
            <w:r w:rsidRPr="00737233">
              <w:rPr>
                <w:sz w:val="22"/>
                <w:szCs w:val="22"/>
              </w:rPr>
              <w:t>5</w:t>
            </w:r>
          </w:p>
          <w:p w14:paraId="4568B466" w14:textId="77777777" w:rsidR="00662285" w:rsidRPr="00737233" w:rsidRDefault="00662285" w:rsidP="001834E0">
            <w:pPr>
              <w:numPr>
                <w:ilvl w:val="12"/>
                <w:numId w:val="0"/>
              </w:numPr>
              <w:spacing w:before="96" w:after="51"/>
              <w:jc w:val="center"/>
              <w:rPr>
                <w:sz w:val="22"/>
                <w:szCs w:val="22"/>
              </w:rPr>
            </w:pPr>
            <w:r w:rsidRPr="00737233">
              <w:rPr>
                <w:sz w:val="22"/>
                <w:szCs w:val="22"/>
              </w:rPr>
              <w:t>5</w:t>
            </w:r>
          </w:p>
          <w:p w14:paraId="5CDD8924" w14:textId="77777777" w:rsidR="00662285" w:rsidRPr="00737233" w:rsidRDefault="00662285" w:rsidP="001834E0">
            <w:pPr>
              <w:numPr>
                <w:ilvl w:val="12"/>
                <w:numId w:val="0"/>
              </w:numPr>
              <w:spacing w:before="96" w:after="51"/>
              <w:jc w:val="center"/>
              <w:rPr>
                <w:sz w:val="22"/>
                <w:szCs w:val="22"/>
              </w:rPr>
            </w:pPr>
            <w:r w:rsidRPr="00737233">
              <w:rPr>
                <w:sz w:val="22"/>
                <w:szCs w:val="22"/>
              </w:rPr>
              <w:t>4</w:t>
            </w:r>
          </w:p>
          <w:p w14:paraId="39E30CFC" w14:textId="77777777" w:rsidR="00662285" w:rsidRPr="00737233" w:rsidRDefault="00662285" w:rsidP="001834E0">
            <w:pPr>
              <w:numPr>
                <w:ilvl w:val="12"/>
                <w:numId w:val="0"/>
              </w:numPr>
              <w:spacing w:before="96" w:after="51"/>
              <w:jc w:val="center"/>
              <w:rPr>
                <w:sz w:val="22"/>
                <w:szCs w:val="22"/>
              </w:rPr>
            </w:pPr>
            <w:r w:rsidRPr="00737233">
              <w:rPr>
                <w:sz w:val="22"/>
                <w:szCs w:val="22"/>
              </w:rPr>
              <w:t>6</w:t>
            </w:r>
          </w:p>
          <w:p w14:paraId="5675F065" w14:textId="77777777" w:rsidR="00662285" w:rsidRPr="00737233" w:rsidRDefault="00662285" w:rsidP="001834E0">
            <w:pPr>
              <w:numPr>
                <w:ilvl w:val="12"/>
                <w:numId w:val="0"/>
              </w:numPr>
              <w:spacing w:before="96" w:after="51"/>
              <w:jc w:val="center"/>
              <w:rPr>
                <w:sz w:val="22"/>
                <w:szCs w:val="22"/>
              </w:rPr>
            </w:pPr>
            <w:r w:rsidRPr="00737233">
              <w:rPr>
                <w:sz w:val="22"/>
                <w:szCs w:val="22"/>
              </w:rPr>
              <w:t>10</w:t>
            </w:r>
          </w:p>
          <w:p w14:paraId="05942C29" w14:textId="77777777" w:rsidR="00662285" w:rsidRPr="00737233" w:rsidRDefault="00662285" w:rsidP="001834E0">
            <w:pPr>
              <w:numPr>
                <w:ilvl w:val="12"/>
                <w:numId w:val="0"/>
              </w:numPr>
              <w:spacing w:before="96" w:after="51"/>
              <w:jc w:val="center"/>
              <w:rPr>
                <w:sz w:val="22"/>
                <w:szCs w:val="22"/>
              </w:rPr>
            </w:pPr>
          </w:p>
          <w:p w14:paraId="206ECFBA" w14:textId="77777777" w:rsidR="00662285" w:rsidRPr="00737233" w:rsidRDefault="00662285" w:rsidP="001834E0">
            <w:pPr>
              <w:numPr>
                <w:ilvl w:val="12"/>
                <w:numId w:val="0"/>
              </w:numPr>
              <w:spacing w:before="96" w:after="51"/>
              <w:jc w:val="center"/>
              <w:rPr>
                <w:sz w:val="22"/>
                <w:szCs w:val="22"/>
              </w:rPr>
            </w:pPr>
            <w:r w:rsidRPr="00737233">
              <w:rPr>
                <w:sz w:val="22"/>
                <w:szCs w:val="22"/>
              </w:rPr>
              <w:t>18</w:t>
            </w:r>
          </w:p>
          <w:p w14:paraId="5623DA33" w14:textId="77777777" w:rsidR="00662285" w:rsidRPr="00737233" w:rsidRDefault="00662285" w:rsidP="001834E0">
            <w:pPr>
              <w:numPr>
                <w:ilvl w:val="12"/>
                <w:numId w:val="0"/>
              </w:numPr>
              <w:spacing w:before="96" w:after="51"/>
              <w:jc w:val="center"/>
              <w:rPr>
                <w:sz w:val="22"/>
                <w:szCs w:val="22"/>
              </w:rPr>
            </w:pPr>
            <w:r w:rsidRPr="00737233">
              <w:rPr>
                <w:sz w:val="22"/>
                <w:szCs w:val="22"/>
              </w:rPr>
              <w:t>5</w:t>
            </w:r>
          </w:p>
          <w:p w14:paraId="3876C93E" w14:textId="77777777" w:rsidR="00662285" w:rsidRPr="00737233" w:rsidRDefault="00662285" w:rsidP="001834E0">
            <w:pPr>
              <w:numPr>
                <w:ilvl w:val="12"/>
                <w:numId w:val="0"/>
              </w:numPr>
              <w:spacing w:before="96" w:after="51"/>
              <w:jc w:val="center"/>
              <w:rPr>
                <w:sz w:val="22"/>
                <w:szCs w:val="22"/>
              </w:rPr>
            </w:pPr>
            <w:r w:rsidRPr="00737233">
              <w:rPr>
                <w:sz w:val="22"/>
                <w:szCs w:val="22"/>
              </w:rPr>
              <w:t>5</w:t>
            </w:r>
          </w:p>
          <w:p w14:paraId="40132CE2" w14:textId="77777777" w:rsidR="00662285" w:rsidRPr="00737233" w:rsidRDefault="00662285" w:rsidP="001834E0">
            <w:pPr>
              <w:numPr>
                <w:ilvl w:val="12"/>
                <w:numId w:val="0"/>
              </w:numPr>
              <w:spacing w:before="96" w:after="51"/>
              <w:jc w:val="center"/>
              <w:rPr>
                <w:sz w:val="22"/>
                <w:szCs w:val="22"/>
              </w:rPr>
            </w:pPr>
            <w:r w:rsidRPr="00737233">
              <w:rPr>
                <w:sz w:val="22"/>
                <w:szCs w:val="22"/>
              </w:rPr>
              <w:t>6</w:t>
            </w:r>
          </w:p>
          <w:p w14:paraId="3AADC061" w14:textId="77777777" w:rsidR="00662285" w:rsidRPr="00737233" w:rsidRDefault="00662285" w:rsidP="001834E0">
            <w:pPr>
              <w:numPr>
                <w:ilvl w:val="12"/>
                <w:numId w:val="0"/>
              </w:numPr>
              <w:spacing w:before="96" w:after="51"/>
              <w:jc w:val="center"/>
              <w:rPr>
                <w:sz w:val="22"/>
                <w:szCs w:val="22"/>
              </w:rPr>
            </w:pPr>
            <w:r w:rsidRPr="00737233">
              <w:rPr>
                <w:sz w:val="22"/>
                <w:szCs w:val="22"/>
              </w:rPr>
              <w:t>8</w:t>
            </w:r>
          </w:p>
        </w:tc>
        <w:tc>
          <w:tcPr>
            <w:tcW w:w="707" w:type="dxa"/>
            <w:tcBorders>
              <w:top w:val="single" w:sz="12" w:space="0" w:color="000000"/>
              <w:bottom w:val="single" w:sz="12" w:space="0" w:color="000000"/>
            </w:tcBorders>
          </w:tcPr>
          <w:p w14:paraId="36BA20C1" w14:textId="77777777" w:rsidR="00662285" w:rsidRPr="00737233" w:rsidRDefault="00662285" w:rsidP="001834E0">
            <w:pPr>
              <w:numPr>
                <w:ilvl w:val="12"/>
                <w:numId w:val="0"/>
              </w:numPr>
              <w:spacing w:before="96" w:after="51"/>
              <w:jc w:val="center"/>
              <w:rPr>
                <w:sz w:val="22"/>
                <w:szCs w:val="22"/>
              </w:rPr>
            </w:pPr>
          </w:p>
          <w:p w14:paraId="1D876BF3" w14:textId="77777777" w:rsidR="00662285" w:rsidRPr="00737233" w:rsidRDefault="00662285" w:rsidP="001834E0">
            <w:pPr>
              <w:numPr>
                <w:ilvl w:val="12"/>
                <w:numId w:val="0"/>
              </w:numPr>
              <w:spacing w:before="96" w:after="51"/>
              <w:jc w:val="center"/>
              <w:rPr>
                <w:sz w:val="22"/>
                <w:szCs w:val="22"/>
              </w:rPr>
            </w:pPr>
            <w:r w:rsidRPr="00737233">
              <w:rPr>
                <w:sz w:val="22"/>
                <w:szCs w:val="22"/>
              </w:rPr>
              <w:t>44</w:t>
            </w:r>
          </w:p>
          <w:p w14:paraId="6F4508F7" w14:textId="77777777" w:rsidR="00662285" w:rsidRPr="00737233" w:rsidRDefault="00662285" w:rsidP="001834E0">
            <w:pPr>
              <w:numPr>
                <w:ilvl w:val="12"/>
                <w:numId w:val="0"/>
              </w:numPr>
              <w:spacing w:before="96" w:after="51"/>
              <w:jc w:val="center"/>
              <w:rPr>
                <w:sz w:val="22"/>
                <w:szCs w:val="22"/>
              </w:rPr>
            </w:pPr>
            <w:r w:rsidRPr="00737233">
              <w:rPr>
                <w:sz w:val="22"/>
                <w:szCs w:val="22"/>
              </w:rPr>
              <w:t>32</w:t>
            </w:r>
          </w:p>
          <w:p w14:paraId="4675D4B4" w14:textId="77777777" w:rsidR="00662285" w:rsidRPr="00737233" w:rsidRDefault="00662285" w:rsidP="001834E0">
            <w:pPr>
              <w:numPr>
                <w:ilvl w:val="12"/>
                <w:numId w:val="0"/>
              </w:numPr>
              <w:spacing w:before="96" w:after="51"/>
              <w:jc w:val="center"/>
              <w:rPr>
                <w:sz w:val="22"/>
                <w:szCs w:val="22"/>
              </w:rPr>
            </w:pPr>
            <w:r w:rsidRPr="00737233">
              <w:rPr>
                <w:sz w:val="22"/>
                <w:szCs w:val="22"/>
              </w:rPr>
              <w:t>24</w:t>
            </w:r>
          </w:p>
          <w:p w14:paraId="316DE9AA" w14:textId="77777777" w:rsidR="00662285" w:rsidRPr="00737233" w:rsidRDefault="00662285" w:rsidP="001834E0">
            <w:pPr>
              <w:numPr>
                <w:ilvl w:val="12"/>
                <w:numId w:val="0"/>
              </w:numPr>
              <w:spacing w:before="96" w:after="51"/>
              <w:jc w:val="center"/>
              <w:rPr>
                <w:sz w:val="22"/>
                <w:szCs w:val="22"/>
              </w:rPr>
            </w:pPr>
            <w:r w:rsidRPr="00737233">
              <w:rPr>
                <w:sz w:val="22"/>
                <w:szCs w:val="22"/>
              </w:rPr>
              <w:t>26</w:t>
            </w:r>
          </w:p>
          <w:p w14:paraId="60A9E44A" w14:textId="77777777" w:rsidR="00662285" w:rsidRPr="00737233" w:rsidRDefault="00662285" w:rsidP="001834E0">
            <w:pPr>
              <w:numPr>
                <w:ilvl w:val="12"/>
                <w:numId w:val="0"/>
              </w:numPr>
              <w:spacing w:before="96" w:after="51"/>
              <w:jc w:val="center"/>
              <w:rPr>
                <w:sz w:val="22"/>
                <w:szCs w:val="22"/>
              </w:rPr>
            </w:pPr>
            <w:r w:rsidRPr="00737233">
              <w:rPr>
                <w:sz w:val="22"/>
                <w:szCs w:val="22"/>
              </w:rPr>
              <w:t>26</w:t>
            </w:r>
          </w:p>
          <w:p w14:paraId="70A7DA4C" w14:textId="77777777" w:rsidR="00662285" w:rsidRPr="00737233" w:rsidRDefault="00662285" w:rsidP="001834E0">
            <w:pPr>
              <w:numPr>
                <w:ilvl w:val="12"/>
                <w:numId w:val="0"/>
              </w:numPr>
              <w:spacing w:before="96" w:after="51"/>
              <w:jc w:val="center"/>
              <w:rPr>
                <w:sz w:val="22"/>
                <w:szCs w:val="22"/>
              </w:rPr>
            </w:pPr>
            <w:r w:rsidRPr="00737233">
              <w:rPr>
                <w:sz w:val="22"/>
                <w:szCs w:val="22"/>
              </w:rPr>
              <w:t>22</w:t>
            </w:r>
          </w:p>
          <w:p w14:paraId="726E99A1" w14:textId="77777777" w:rsidR="00662285" w:rsidRPr="00737233" w:rsidRDefault="00662285" w:rsidP="001834E0">
            <w:pPr>
              <w:numPr>
                <w:ilvl w:val="12"/>
                <w:numId w:val="0"/>
              </w:numPr>
              <w:spacing w:before="96" w:after="51"/>
              <w:jc w:val="center"/>
              <w:rPr>
                <w:sz w:val="22"/>
                <w:szCs w:val="22"/>
              </w:rPr>
            </w:pPr>
            <w:r w:rsidRPr="00737233">
              <w:rPr>
                <w:sz w:val="22"/>
                <w:szCs w:val="22"/>
              </w:rPr>
              <w:t>50</w:t>
            </w:r>
          </w:p>
          <w:p w14:paraId="1808B7CB" w14:textId="77777777" w:rsidR="00662285" w:rsidRPr="00737233" w:rsidRDefault="00662285" w:rsidP="001834E0">
            <w:pPr>
              <w:numPr>
                <w:ilvl w:val="12"/>
                <w:numId w:val="0"/>
              </w:numPr>
              <w:spacing w:before="96" w:after="51"/>
              <w:jc w:val="center"/>
              <w:rPr>
                <w:sz w:val="22"/>
                <w:szCs w:val="22"/>
              </w:rPr>
            </w:pPr>
          </w:p>
          <w:p w14:paraId="217F956E" w14:textId="77777777" w:rsidR="00662285" w:rsidRPr="00737233" w:rsidRDefault="00662285" w:rsidP="001834E0">
            <w:pPr>
              <w:numPr>
                <w:ilvl w:val="12"/>
                <w:numId w:val="0"/>
              </w:numPr>
              <w:spacing w:before="96" w:after="51"/>
              <w:jc w:val="center"/>
              <w:rPr>
                <w:sz w:val="22"/>
                <w:szCs w:val="22"/>
              </w:rPr>
            </w:pPr>
            <w:r w:rsidRPr="00737233">
              <w:rPr>
                <w:sz w:val="22"/>
                <w:szCs w:val="22"/>
              </w:rPr>
              <w:t>18</w:t>
            </w:r>
          </w:p>
          <w:p w14:paraId="369456A8" w14:textId="77777777" w:rsidR="00662285" w:rsidRPr="00737233" w:rsidRDefault="00662285" w:rsidP="001834E0">
            <w:pPr>
              <w:numPr>
                <w:ilvl w:val="12"/>
                <w:numId w:val="0"/>
              </w:numPr>
              <w:spacing w:before="96" w:after="51"/>
              <w:jc w:val="center"/>
              <w:rPr>
                <w:sz w:val="22"/>
                <w:szCs w:val="22"/>
              </w:rPr>
            </w:pPr>
            <w:r w:rsidRPr="00737233">
              <w:rPr>
                <w:sz w:val="22"/>
                <w:szCs w:val="22"/>
              </w:rPr>
              <w:t>18</w:t>
            </w:r>
          </w:p>
          <w:p w14:paraId="73CD3F9F" w14:textId="77777777" w:rsidR="00662285" w:rsidRPr="00737233" w:rsidRDefault="00662285" w:rsidP="001834E0">
            <w:pPr>
              <w:numPr>
                <w:ilvl w:val="12"/>
                <w:numId w:val="0"/>
              </w:numPr>
              <w:spacing w:before="96" w:after="51"/>
              <w:jc w:val="center"/>
              <w:rPr>
                <w:sz w:val="22"/>
                <w:szCs w:val="22"/>
              </w:rPr>
            </w:pPr>
            <w:r w:rsidRPr="00737233">
              <w:rPr>
                <w:sz w:val="22"/>
                <w:szCs w:val="22"/>
              </w:rPr>
              <w:t>26</w:t>
            </w:r>
          </w:p>
          <w:p w14:paraId="240EB9BD" w14:textId="77777777" w:rsidR="00662285" w:rsidRPr="00737233" w:rsidRDefault="00662285" w:rsidP="001834E0">
            <w:pPr>
              <w:numPr>
                <w:ilvl w:val="12"/>
                <w:numId w:val="0"/>
              </w:numPr>
              <w:spacing w:before="96" w:after="51"/>
              <w:jc w:val="center"/>
              <w:rPr>
                <w:sz w:val="22"/>
                <w:szCs w:val="22"/>
              </w:rPr>
            </w:pPr>
            <w:r w:rsidRPr="00737233">
              <w:rPr>
                <w:sz w:val="22"/>
                <w:szCs w:val="22"/>
              </w:rPr>
              <w:t>26</w:t>
            </w:r>
          </w:p>
          <w:p w14:paraId="63F84E9E" w14:textId="77777777" w:rsidR="00662285" w:rsidRPr="00737233" w:rsidRDefault="00662285" w:rsidP="001834E0">
            <w:pPr>
              <w:numPr>
                <w:ilvl w:val="12"/>
                <w:numId w:val="0"/>
              </w:numPr>
              <w:spacing w:before="96" w:after="51"/>
              <w:jc w:val="center"/>
              <w:rPr>
                <w:sz w:val="22"/>
                <w:szCs w:val="22"/>
              </w:rPr>
            </w:pPr>
            <w:r w:rsidRPr="00737233">
              <w:rPr>
                <w:sz w:val="22"/>
                <w:szCs w:val="22"/>
              </w:rPr>
              <w:t>50</w:t>
            </w:r>
          </w:p>
        </w:tc>
        <w:tc>
          <w:tcPr>
            <w:tcW w:w="707" w:type="dxa"/>
            <w:tcBorders>
              <w:top w:val="single" w:sz="12" w:space="0" w:color="000000"/>
              <w:bottom w:val="single" w:sz="12" w:space="0" w:color="000000"/>
            </w:tcBorders>
          </w:tcPr>
          <w:p w14:paraId="47ECDDC3" w14:textId="77777777" w:rsidR="00662285" w:rsidRPr="00737233" w:rsidRDefault="00662285" w:rsidP="001834E0">
            <w:pPr>
              <w:numPr>
                <w:ilvl w:val="12"/>
                <w:numId w:val="0"/>
              </w:numPr>
              <w:spacing w:before="96" w:after="51"/>
              <w:jc w:val="center"/>
              <w:rPr>
                <w:sz w:val="22"/>
                <w:szCs w:val="22"/>
              </w:rPr>
            </w:pPr>
          </w:p>
          <w:p w14:paraId="65045DED" w14:textId="77777777" w:rsidR="00662285" w:rsidRPr="00737233" w:rsidRDefault="00662285" w:rsidP="001834E0">
            <w:pPr>
              <w:numPr>
                <w:ilvl w:val="12"/>
                <w:numId w:val="0"/>
              </w:numPr>
              <w:spacing w:before="96" w:after="51"/>
              <w:jc w:val="center"/>
              <w:rPr>
                <w:sz w:val="22"/>
                <w:szCs w:val="22"/>
              </w:rPr>
            </w:pPr>
            <w:r w:rsidRPr="00737233">
              <w:rPr>
                <w:sz w:val="22"/>
                <w:szCs w:val="22"/>
              </w:rPr>
              <w:t>28</w:t>
            </w:r>
          </w:p>
          <w:p w14:paraId="73943000" w14:textId="77777777" w:rsidR="00662285" w:rsidRPr="00737233" w:rsidRDefault="00662285" w:rsidP="001834E0">
            <w:pPr>
              <w:numPr>
                <w:ilvl w:val="12"/>
                <w:numId w:val="0"/>
              </w:numPr>
              <w:spacing w:before="96" w:after="51"/>
              <w:jc w:val="center"/>
              <w:rPr>
                <w:sz w:val="22"/>
                <w:szCs w:val="22"/>
              </w:rPr>
            </w:pPr>
            <w:r w:rsidRPr="00737233">
              <w:rPr>
                <w:sz w:val="22"/>
                <w:szCs w:val="22"/>
              </w:rPr>
              <w:t>14</w:t>
            </w:r>
          </w:p>
          <w:p w14:paraId="17026737" w14:textId="77777777" w:rsidR="00662285" w:rsidRPr="00737233" w:rsidRDefault="00662285" w:rsidP="001834E0">
            <w:pPr>
              <w:numPr>
                <w:ilvl w:val="12"/>
                <w:numId w:val="0"/>
              </w:numPr>
              <w:spacing w:before="96" w:after="51"/>
              <w:jc w:val="center"/>
              <w:rPr>
                <w:sz w:val="22"/>
                <w:szCs w:val="22"/>
              </w:rPr>
            </w:pPr>
            <w:r w:rsidRPr="00737233">
              <w:rPr>
                <w:sz w:val="22"/>
                <w:szCs w:val="22"/>
              </w:rPr>
              <w:t>36</w:t>
            </w:r>
          </w:p>
          <w:p w14:paraId="523E5C28" w14:textId="77777777" w:rsidR="00662285" w:rsidRPr="00737233" w:rsidRDefault="00662285" w:rsidP="001834E0">
            <w:pPr>
              <w:numPr>
                <w:ilvl w:val="12"/>
                <w:numId w:val="0"/>
              </w:numPr>
              <w:spacing w:before="96" w:after="51"/>
              <w:jc w:val="center"/>
              <w:rPr>
                <w:sz w:val="22"/>
                <w:szCs w:val="22"/>
              </w:rPr>
            </w:pPr>
            <w:r w:rsidRPr="00737233">
              <w:rPr>
                <w:sz w:val="22"/>
                <w:szCs w:val="22"/>
              </w:rPr>
              <w:t>38</w:t>
            </w:r>
          </w:p>
          <w:p w14:paraId="3D6246B2" w14:textId="77777777" w:rsidR="00662285" w:rsidRPr="00737233" w:rsidRDefault="00662285" w:rsidP="001834E0">
            <w:pPr>
              <w:numPr>
                <w:ilvl w:val="12"/>
                <w:numId w:val="0"/>
              </w:numPr>
              <w:spacing w:before="96" w:after="51"/>
              <w:jc w:val="center"/>
              <w:rPr>
                <w:sz w:val="22"/>
                <w:szCs w:val="22"/>
              </w:rPr>
            </w:pPr>
            <w:r w:rsidRPr="00737233">
              <w:rPr>
                <w:sz w:val="22"/>
                <w:szCs w:val="22"/>
              </w:rPr>
              <w:t>38</w:t>
            </w:r>
          </w:p>
          <w:p w14:paraId="7E3EDE2C" w14:textId="77777777" w:rsidR="00662285" w:rsidRPr="00737233" w:rsidRDefault="00662285" w:rsidP="001834E0">
            <w:pPr>
              <w:numPr>
                <w:ilvl w:val="12"/>
                <w:numId w:val="0"/>
              </w:numPr>
              <w:spacing w:before="96" w:after="51"/>
              <w:jc w:val="center"/>
              <w:rPr>
                <w:sz w:val="22"/>
                <w:szCs w:val="22"/>
              </w:rPr>
            </w:pPr>
            <w:r w:rsidRPr="00737233">
              <w:rPr>
                <w:sz w:val="22"/>
                <w:szCs w:val="22"/>
              </w:rPr>
              <w:t>32</w:t>
            </w:r>
          </w:p>
          <w:p w14:paraId="4CDE3113" w14:textId="77777777" w:rsidR="00662285" w:rsidRPr="00737233" w:rsidRDefault="00662285" w:rsidP="001834E0">
            <w:pPr>
              <w:numPr>
                <w:ilvl w:val="12"/>
                <w:numId w:val="0"/>
              </w:numPr>
              <w:spacing w:before="96" w:after="51"/>
              <w:jc w:val="center"/>
              <w:rPr>
                <w:sz w:val="22"/>
                <w:szCs w:val="22"/>
              </w:rPr>
            </w:pPr>
            <w:r w:rsidRPr="00737233">
              <w:rPr>
                <w:sz w:val="22"/>
                <w:szCs w:val="22"/>
              </w:rPr>
              <w:t>54</w:t>
            </w:r>
          </w:p>
          <w:p w14:paraId="030D7FBF" w14:textId="77777777" w:rsidR="00662285" w:rsidRPr="00737233" w:rsidRDefault="00662285" w:rsidP="001834E0">
            <w:pPr>
              <w:numPr>
                <w:ilvl w:val="12"/>
                <w:numId w:val="0"/>
              </w:numPr>
              <w:spacing w:before="96" w:after="51"/>
              <w:jc w:val="center"/>
              <w:rPr>
                <w:sz w:val="22"/>
                <w:szCs w:val="22"/>
              </w:rPr>
            </w:pPr>
          </w:p>
          <w:p w14:paraId="37EA6DB2" w14:textId="77777777" w:rsidR="00662285" w:rsidRPr="00737233" w:rsidRDefault="00662285" w:rsidP="001834E0">
            <w:pPr>
              <w:numPr>
                <w:ilvl w:val="12"/>
                <w:numId w:val="0"/>
              </w:numPr>
              <w:spacing w:before="96" w:after="51"/>
              <w:jc w:val="center"/>
              <w:rPr>
                <w:sz w:val="22"/>
                <w:szCs w:val="22"/>
              </w:rPr>
            </w:pPr>
            <w:r w:rsidRPr="00737233">
              <w:rPr>
                <w:sz w:val="22"/>
                <w:szCs w:val="22"/>
              </w:rPr>
              <w:t>32</w:t>
            </w:r>
          </w:p>
          <w:p w14:paraId="377F1F0F" w14:textId="77777777" w:rsidR="00662285" w:rsidRPr="00737233" w:rsidRDefault="00662285" w:rsidP="001834E0">
            <w:pPr>
              <w:numPr>
                <w:ilvl w:val="12"/>
                <w:numId w:val="0"/>
              </w:numPr>
              <w:spacing w:before="96" w:after="51"/>
              <w:jc w:val="center"/>
              <w:rPr>
                <w:sz w:val="22"/>
                <w:szCs w:val="22"/>
              </w:rPr>
            </w:pPr>
            <w:r w:rsidRPr="00737233">
              <w:rPr>
                <w:sz w:val="22"/>
                <w:szCs w:val="22"/>
              </w:rPr>
              <w:t>32</w:t>
            </w:r>
          </w:p>
          <w:p w14:paraId="22D74151" w14:textId="77777777" w:rsidR="00662285" w:rsidRPr="00737233" w:rsidRDefault="00662285" w:rsidP="001834E0">
            <w:pPr>
              <w:numPr>
                <w:ilvl w:val="12"/>
                <w:numId w:val="0"/>
              </w:numPr>
              <w:spacing w:before="96" w:after="51"/>
              <w:jc w:val="center"/>
              <w:rPr>
                <w:sz w:val="22"/>
                <w:szCs w:val="22"/>
              </w:rPr>
            </w:pPr>
            <w:r w:rsidRPr="00737233">
              <w:rPr>
                <w:sz w:val="22"/>
                <w:szCs w:val="22"/>
              </w:rPr>
              <w:t>24</w:t>
            </w:r>
          </w:p>
          <w:p w14:paraId="36F1831D" w14:textId="77777777" w:rsidR="00662285" w:rsidRPr="00737233" w:rsidRDefault="00662285" w:rsidP="001834E0">
            <w:pPr>
              <w:numPr>
                <w:ilvl w:val="12"/>
                <w:numId w:val="0"/>
              </w:numPr>
              <w:spacing w:before="96" w:after="51"/>
              <w:jc w:val="center"/>
              <w:rPr>
                <w:sz w:val="22"/>
                <w:szCs w:val="22"/>
              </w:rPr>
            </w:pPr>
            <w:r w:rsidRPr="00737233">
              <w:rPr>
                <w:sz w:val="22"/>
                <w:szCs w:val="22"/>
              </w:rPr>
              <w:t>18</w:t>
            </w:r>
          </w:p>
          <w:p w14:paraId="6A3FBC56" w14:textId="77777777" w:rsidR="00662285" w:rsidRPr="00737233" w:rsidRDefault="00662285" w:rsidP="001834E0">
            <w:pPr>
              <w:numPr>
                <w:ilvl w:val="12"/>
                <w:numId w:val="0"/>
              </w:numPr>
              <w:spacing w:before="96" w:after="51"/>
              <w:jc w:val="center"/>
              <w:rPr>
                <w:sz w:val="22"/>
                <w:szCs w:val="22"/>
              </w:rPr>
            </w:pPr>
            <w:r w:rsidRPr="00737233">
              <w:rPr>
                <w:sz w:val="22"/>
                <w:szCs w:val="22"/>
              </w:rPr>
              <w:t>4</w:t>
            </w:r>
          </w:p>
        </w:tc>
      </w:tr>
    </w:tbl>
    <w:p w14:paraId="04599047" w14:textId="77777777" w:rsidR="00662285" w:rsidRDefault="00662285" w:rsidP="00662285">
      <w:pPr>
        <w:ind w:left="-720"/>
        <w:rPr>
          <w:sz w:val="22"/>
          <w:szCs w:val="22"/>
          <w:vertAlign w:val="superscript"/>
        </w:rPr>
      </w:pPr>
    </w:p>
    <w:p w14:paraId="7B00A731" w14:textId="77777777" w:rsidR="00662285" w:rsidRPr="00662285" w:rsidRDefault="00662285" w:rsidP="00662285">
      <w:pPr>
        <w:spacing w:after="0" w:line="240" w:lineRule="auto"/>
        <w:rPr>
          <w:szCs w:val="24"/>
        </w:rPr>
      </w:pPr>
      <w:r w:rsidRPr="00662285">
        <w:rPr>
          <w:szCs w:val="24"/>
          <w:vertAlign w:val="superscript"/>
        </w:rPr>
        <w:t>a</w:t>
      </w:r>
      <w:r w:rsidRPr="00662285">
        <w:rPr>
          <w:szCs w:val="24"/>
        </w:rPr>
        <w:t xml:space="preserve">Thickness of entire film determined from ellipsometry (measured after 12 hrs and 48 hrs </w:t>
      </w:r>
      <w:r>
        <w:rPr>
          <w:szCs w:val="24"/>
        </w:rPr>
        <w:t xml:space="preserve">  </w:t>
      </w:r>
      <w:r w:rsidRPr="00662285">
        <w:rPr>
          <w:szCs w:val="24"/>
        </w:rPr>
        <w:t xml:space="preserve">anneal time); Note also that the measurements are from 2 different films – as cast  to 12 </w:t>
      </w:r>
      <w:r>
        <w:rPr>
          <w:szCs w:val="24"/>
        </w:rPr>
        <w:t xml:space="preserve">      </w:t>
      </w:r>
      <w:r w:rsidRPr="00662285">
        <w:rPr>
          <w:szCs w:val="24"/>
        </w:rPr>
        <w:t xml:space="preserve">hours and 48 hours </w:t>
      </w:r>
    </w:p>
    <w:p w14:paraId="631AF3DE" w14:textId="77777777" w:rsidR="00662285" w:rsidRPr="00662285" w:rsidRDefault="00662285" w:rsidP="00662285">
      <w:pPr>
        <w:spacing w:after="0" w:line="240" w:lineRule="auto"/>
        <w:rPr>
          <w:szCs w:val="24"/>
        </w:rPr>
      </w:pPr>
      <w:r w:rsidRPr="00662285">
        <w:rPr>
          <w:szCs w:val="24"/>
          <w:vertAlign w:val="superscript"/>
        </w:rPr>
        <w:t>b</w:t>
      </w:r>
      <w:r w:rsidRPr="00662285">
        <w:rPr>
          <w:szCs w:val="24"/>
        </w:rPr>
        <w:t>Thickness of film determined from fit to NR profile of entire film (d</w:t>
      </w:r>
      <w:r w:rsidRPr="00662285">
        <w:rPr>
          <w:szCs w:val="24"/>
          <w:vertAlign w:val="subscript"/>
        </w:rPr>
        <w:t>T</w:t>
      </w:r>
      <w:r w:rsidRPr="00662285">
        <w:rPr>
          <w:szCs w:val="24"/>
        </w:rPr>
        <w:t>), at the air (d</w:t>
      </w:r>
      <w:r w:rsidRPr="00662285">
        <w:rPr>
          <w:szCs w:val="24"/>
          <w:vertAlign w:val="subscript"/>
        </w:rPr>
        <w:t>air</w:t>
      </w:r>
      <w:r w:rsidRPr="00662285">
        <w:rPr>
          <w:szCs w:val="24"/>
        </w:rPr>
        <w:t xml:space="preserve">), and </w:t>
      </w:r>
      <w:r>
        <w:rPr>
          <w:szCs w:val="24"/>
        </w:rPr>
        <w:t xml:space="preserve">       </w:t>
      </w:r>
      <w:r w:rsidRPr="00662285">
        <w:rPr>
          <w:szCs w:val="24"/>
        </w:rPr>
        <w:t>at the Si substrate (d</w:t>
      </w:r>
      <w:r w:rsidRPr="00662285">
        <w:rPr>
          <w:szCs w:val="24"/>
          <w:vertAlign w:val="subscript"/>
        </w:rPr>
        <w:t>Si</w:t>
      </w:r>
      <w:r w:rsidRPr="00662285">
        <w:rPr>
          <w:szCs w:val="24"/>
        </w:rPr>
        <w:t>)</w:t>
      </w:r>
    </w:p>
    <w:p w14:paraId="1C0A693D" w14:textId="77777777" w:rsidR="00662285" w:rsidRPr="00662285" w:rsidRDefault="00662285" w:rsidP="00662285">
      <w:pPr>
        <w:spacing w:after="0" w:line="240" w:lineRule="auto"/>
        <w:ind w:left="-720" w:firstLine="720"/>
        <w:rPr>
          <w:szCs w:val="24"/>
        </w:rPr>
      </w:pPr>
      <w:r w:rsidRPr="00662285">
        <w:rPr>
          <w:szCs w:val="24"/>
          <w:vertAlign w:val="superscript"/>
        </w:rPr>
        <w:t>c</w:t>
      </w:r>
      <w:r w:rsidRPr="00662285">
        <w:rPr>
          <w:szCs w:val="24"/>
        </w:rPr>
        <w:t>Short time study as cast to 48 hours</w:t>
      </w:r>
    </w:p>
    <w:p w14:paraId="5673F79D" w14:textId="77777777" w:rsidR="00662285" w:rsidRPr="00662285" w:rsidRDefault="00662285" w:rsidP="00662285">
      <w:pPr>
        <w:spacing w:after="0" w:line="240" w:lineRule="auto"/>
        <w:ind w:left="-720" w:firstLine="720"/>
        <w:rPr>
          <w:szCs w:val="24"/>
        </w:rPr>
      </w:pPr>
      <w:r w:rsidRPr="00662285">
        <w:rPr>
          <w:szCs w:val="24"/>
          <w:vertAlign w:val="superscript"/>
        </w:rPr>
        <w:t>d</w:t>
      </w:r>
      <w:r w:rsidRPr="00662285">
        <w:rPr>
          <w:szCs w:val="24"/>
        </w:rPr>
        <w:t>Long time study as cast to 33 days</w:t>
      </w:r>
    </w:p>
    <w:p w14:paraId="39EF338D" w14:textId="77777777" w:rsidR="00662285" w:rsidRPr="00662285" w:rsidRDefault="00662285" w:rsidP="00662285">
      <w:pPr>
        <w:spacing w:after="0" w:line="240" w:lineRule="auto"/>
        <w:rPr>
          <w:szCs w:val="24"/>
        </w:rPr>
      </w:pPr>
      <w:r w:rsidRPr="00662285">
        <w:rPr>
          <w:szCs w:val="24"/>
          <w:vertAlign w:val="superscript"/>
        </w:rPr>
        <w:t>e</w:t>
      </w:r>
      <w:r w:rsidRPr="00662285">
        <w:rPr>
          <w:szCs w:val="24"/>
        </w:rPr>
        <w:t>Scattering length density (b/V x 10</w:t>
      </w:r>
      <w:r w:rsidRPr="00662285">
        <w:rPr>
          <w:szCs w:val="24"/>
          <w:vertAlign w:val="superscript"/>
        </w:rPr>
        <w:t>-6</w:t>
      </w:r>
      <w:r w:rsidRPr="00662285">
        <w:rPr>
          <w:b/>
          <w:bCs/>
          <w:i/>
          <w:iCs/>
          <w:szCs w:val="24"/>
        </w:rPr>
        <w:t xml:space="preserve"> </w:t>
      </w:r>
      <w:r w:rsidRPr="00662285">
        <w:rPr>
          <w:bCs/>
          <w:iCs/>
          <w:szCs w:val="24"/>
        </w:rPr>
        <w:t>Å</w:t>
      </w:r>
      <w:r w:rsidRPr="00662285">
        <w:rPr>
          <w:bCs/>
          <w:iCs/>
          <w:szCs w:val="24"/>
          <w:vertAlign w:val="superscript"/>
        </w:rPr>
        <w:t>-2</w:t>
      </w:r>
      <w:r w:rsidRPr="00662285">
        <w:rPr>
          <w:szCs w:val="24"/>
        </w:rPr>
        <w:t xml:space="preserve">) at the air interface (air), Si substrate (Si), and </w:t>
      </w:r>
      <w:r>
        <w:rPr>
          <w:szCs w:val="24"/>
        </w:rPr>
        <w:t xml:space="preserve"> </w:t>
      </w:r>
      <w:r w:rsidRPr="00662285">
        <w:rPr>
          <w:szCs w:val="24"/>
        </w:rPr>
        <w:t>reservoir (res.)</w:t>
      </w:r>
    </w:p>
    <w:p w14:paraId="2899892E" w14:textId="77777777" w:rsidR="00662285" w:rsidRPr="00662285" w:rsidRDefault="00662285" w:rsidP="00662285">
      <w:pPr>
        <w:spacing w:after="0" w:line="240" w:lineRule="auto"/>
        <w:rPr>
          <w:szCs w:val="24"/>
        </w:rPr>
      </w:pPr>
      <w:r w:rsidRPr="00662285">
        <w:rPr>
          <w:szCs w:val="24"/>
          <w:vertAlign w:val="superscript"/>
        </w:rPr>
        <w:t>f</w:t>
      </w:r>
      <w:r w:rsidRPr="00662285">
        <w:rPr>
          <w:szCs w:val="24"/>
        </w:rPr>
        <w:t>Roughness at the interfaces between the air interface and 1</w:t>
      </w:r>
      <w:r w:rsidRPr="00662285">
        <w:rPr>
          <w:szCs w:val="24"/>
          <w:vertAlign w:val="superscript"/>
        </w:rPr>
        <w:t>st</w:t>
      </w:r>
      <w:r w:rsidRPr="00662285">
        <w:rPr>
          <w:szCs w:val="24"/>
        </w:rPr>
        <w:t xml:space="preserve"> layer (σ</w:t>
      </w:r>
      <w:r w:rsidRPr="00662285">
        <w:rPr>
          <w:szCs w:val="24"/>
          <w:vertAlign w:val="subscript"/>
        </w:rPr>
        <w:t>air</w:t>
      </w:r>
      <w:r w:rsidRPr="00662285">
        <w:rPr>
          <w:szCs w:val="24"/>
        </w:rPr>
        <w:t>), 1</w:t>
      </w:r>
      <w:r w:rsidRPr="00662285">
        <w:rPr>
          <w:szCs w:val="24"/>
          <w:vertAlign w:val="superscript"/>
        </w:rPr>
        <w:t>st</w:t>
      </w:r>
      <w:r w:rsidRPr="00662285">
        <w:rPr>
          <w:szCs w:val="24"/>
        </w:rPr>
        <w:t xml:space="preserve"> and 2</w:t>
      </w:r>
      <w:r w:rsidRPr="00662285">
        <w:rPr>
          <w:szCs w:val="24"/>
          <w:vertAlign w:val="superscript"/>
        </w:rPr>
        <w:t>nd</w:t>
      </w:r>
      <w:r w:rsidRPr="00662285">
        <w:rPr>
          <w:szCs w:val="24"/>
        </w:rPr>
        <w:t xml:space="preserve"> </w:t>
      </w:r>
      <w:r>
        <w:rPr>
          <w:szCs w:val="24"/>
        </w:rPr>
        <w:t xml:space="preserve">      </w:t>
      </w:r>
      <w:r w:rsidRPr="00662285">
        <w:rPr>
          <w:szCs w:val="24"/>
        </w:rPr>
        <w:t>layer(σ</w:t>
      </w:r>
      <w:r w:rsidRPr="00662285">
        <w:rPr>
          <w:szCs w:val="24"/>
          <w:vertAlign w:val="subscript"/>
        </w:rPr>
        <w:t>res</w:t>
      </w:r>
      <w:r w:rsidRPr="00662285">
        <w:rPr>
          <w:szCs w:val="24"/>
        </w:rPr>
        <w:t>), and 2</w:t>
      </w:r>
      <w:r w:rsidRPr="00662285">
        <w:rPr>
          <w:szCs w:val="24"/>
          <w:vertAlign w:val="superscript"/>
        </w:rPr>
        <w:t>nd</w:t>
      </w:r>
      <w:r w:rsidRPr="00662285">
        <w:rPr>
          <w:szCs w:val="24"/>
        </w:rPr>
        <w:t xml:space="preserve"> and 3</w:t>
      </w:r>
      <w:r w:rsidRPr="00662285">
        <w:rPr>
          <w:szCs w:val="24"/>
          <w:vertAlign w:val="superscript"/>
        </w:rPr>
        <w:t>rd</w:t>
      </w:r>
      <w:r w:rsidRPr="00662285">
        <w:rPr>
          <w:szCs w:val="24"/>
        </w:rPr>
        <w:t xml:space="preserve"> layer(σ</w:t>
      </w:r>
      <w:r w:rsidRPr="00662285">
        <w:rPr>
          <w:szCs w:val="24"/>
          <w:vertAlign w:val="subscript"/>
        </w:rPr>
        <w:t>sub</w:t>
      </w:r>
      <w:r w:rsidRPr="00662285">
        <w:rPr>
          <w:szCs w:val="24"/>
        </w:rPr>
        <w:t xml:space="preserve">) of segregated polymer blend film </w:t>
      </w:r>
    </w:p>
    <w:p w14:paraId="25308533" w14:textId="77777777" w:rsidR="008D5B36" w:rsidRDefault="008D5B36" w:rsidP="00AA7219">
      <w:pPr>
        <w:spacing w:line="480" w:lineRule="auto"/>
        <w:ind w:firstLine="720"/>
      </w:pPr>
    </w:p>
    <w:p w14:paraId="5172C70C" w14:textId="77777777" w:rsidR="00E0034F" w:rsidRDefault="00E0034F" w:rsidP="00AA7219">
      <w:pPr>
        <w:spacing w:line="480" w:lineRule="auto"/>
        <w:ind w:firstLine="720"/>
      </w:pPr>
    </w:p>
    <w:p w14:paraId="48ABD9D1" w14:textId="244D0E02" w:rsidR="008D5B36" w:rsidRPr="00D5480D" w:rsidRDefault="008D5B36" w:rsidP="00D5480D">
      <w:pPr>
        <w:pStyle w:val="Caption"/>
        <w:rPr>
          <w:i w:val="0"/>
          <w:color w:val="auto"/>
          <w:sz w:val="24"/>
        </w:rPr>
      </w:pPr>
      <w:bookmarkStart w:id="393" w:name="_Toc46500676"/>
      <w:r w:rsidRPr="00D5480D">
        <w:rPr>
          <w:b/>
          <w:i w:val="0"/>
          <w:color w:val="auto"/>
          <w:sz w:val="24"/>
        </w:rPr>
        <w:t>Table A</w:t>
      </w:r>
      <w:r>
        <w:rPr>
          <w:b/>
          <w:i w:val="0"/>
          <w:color w:val="auto"/>
          <w:sz w:val="24"/>
        </w:rPr>
        <w:t>.</w:t>
      </w:r>
      <w:r w:rsidR="001F5B78">
        <w:rPr>
          <w:b/>
          <w:i w:val="0"/>
          <w:color w:val="auto"/>
          <w:sz w:val="24"/>
        </w:rPr>
        <w:fldChar w:fldCharType="begin"/>
      </w:r>
      <w:r>
        <w:rPr>
          <w:b/>
          <w:i w:val="0"/>
          <w:color w:val="auto"/>
          <w:sz w:val="24"/>
        </w:rPr>
        <w:instrText xml:space="preserve"> SEQ Table_Apx \* ARABIC \s 1 </w:instrText>
      </w:r>
      <w:r w:rsidR="001F5B78">
        <w:rPr>
          <w:b/>
          <w:i w:val="0"/>
          <w:color w:val="auto"/>
          <w:sz w:val="24"/>
        </w:rPr>
        <w:fldChar w:fldCharType="separate"/>
      </w:r>
      <w:r w:rsidR="006755BA">
        <w:rPr>
          <w:b/>
          <w:i w:val="0"/>
          <w:noProof/>
          <w:color w:val="auto"/>
          <w:sz w:val="24"/>
        </w:rPr>
        <w:t>4</w:t>
      </w:r>
      <w:r w:rsidR="001F5B78">
        <w:rPr>
          <w:b/>
          <w:i w:val="0"/>
          <w:color w:val="auto"/>
          <w:sz w:val="24"/>
        </w:rPr>
        <w:fldChar w:fldCharType="end"/>
      </w:r>
      <w:r w:rsidRPr="00D5480D">
        <w:rPr>
          <w:i w:val="0"/>
          <w:color w:val="auto"/>
          <w:sz w:val="24"/>
        </w:rPr>
        <w:t xml:space="preserve">   Neutron reflectivity fit parameters for the binary blend DM</w:t>
      </w:r>
      <w:r w:rsidR="00287F27">
        <w:rPr>
          <w:i w:val="0"/>
          <w:color w:val="auto"/>
          <w:sz w:val="24"/>
        </w:rPr>
        <w:t>505</w:t>
      </w:r>
      <w:r w:rsidRPr="00D5480D">
        <w:rPr>
          <w:i w:val="0"/>
          <w:color w:val="auto"/>
          <w:sz w:val="24"/>
        </w:rPr>
        <w:t>LPS.</w:t>
      </w:r>
      <w:bookmarkEnd w:id="393"/>
    </w:p>
    <w:tbl>
      <w:tblPr>
        <w:tblpPr w:leftFromText="180" w:rightFromText="180" w:vertAnchor="page" w:horzAnchor="margin" w:tblpXSpec="center" w:tblpY="2161"/>
        <w:tblW w:w="8791" w:type="dxa"/>
        <w:tblLayout w:type="fixed"/>
        <w:tblCellMar>
          <w:left w:w="91" w:type="dxa"/>
          <w:right w:w="91" w:type="dxa"/>
        </w:tblCellMar>
        <w:tblLook w:val="0000" w:firstRow="0" w:lastRow="0" w:firstColumn="0" w:lastColumn="0" w:noHBand="0" w:noVBand="0"/>
      </w:tblPr>
      <w:tblGrid>
        <w:gridCol w:w="939"/>
        <w:gridCol w:w="1024"/>
        <w:gridCol w:w="683"/>
        <w:gridCol w:w="683"/>
        <w:gridCol w:w="683"/>
        <w:gridCol w:w="1024"/>
        <w:gridCol w:w="853"/>
        <w:gridCol w:w="1024"/>
        <w:gridCol w:w="558"/>
        <w:gridCol w:w="637"/>
        <w:gridCol w:w="683"/>
      </w:tblGrid>
      <w:tr w:rsidR="001834E0" w:rsidRPr="00F920F6" w14:paraId="2A1E0C02" w14:textId="77777777">
        <w:trPr>
          <w:cantSplit/>
          <w:trHeight w:val="761"/>
        </w:trPr>
        <w:tc>
          <w:tcPr>
            <w:tcW w:w="939" w:type="dxa"/>
            <w:tcBorders>
              <w:top w:val="single" w:sz="12" w:space="0" w:color="000000"/>
              <w:bottom w:val="single" w:sz="12" w:space="0" w:color="000000"/>
            </w:tcBorders>
          </w:tcPr>
          <w:p w14:paraId="03CFF1EF" w14:textId="77777777" w:rsidR="001834E0" w:rsidRPr="00737233" w:rsidRDefault="001834E0" w:rsidP="001834E0">
            <w:pPr>
              <w:numPr>
                <w:ilvl w:val="12"/>
                <w:numId w:val="0"/>
              </w:numPr>
              <w:spacing w:before="96" w:after="51"/>
              <w:jc w:val="center"/>
              <w:rPr>
                <w:b/>
                <w:bCs/>
                <w:iCs/>
                <w:sz w:val="22"/>
                <w:szCs w:val="22"/>
              </w:rPr>
            </w:pPr>
            <w:r w:rsidRPr="00737233">
              <w:rPr>
                <w:sz w:val="22"/>
                <w:szCs w:val="22"/>
              </w:rPr>
              <w:lastRenderedPageBreak/>
              <w:br w:type="page"/>
            </w:r>
            <w:r w:rsidRPr="00737233">
              <w:rPr>
                <w:b/>
                <w:bCs/>
                <w:iCs/>
                <w:sz w:val="22"/>
                <w:szCs w:val="22"/>
              </w:rPr>
              <w:t>Anneal Times</w:t>
            </w:r>
          </w:p>
          <w:p w14:paraId="5B810A7B" w14:textId="77777777" w:rsidR="001834E0" w:rsidRPr="00737233" w:rsidRDefault="001834E0" w:rsidP="001834E0">
            <w:pPr>
              <w:numPr>
                <w:ilvl w:val="12"/>
                <w:numId w:val="0"/>
              </w:numPr>
              <w:spacing w:before="96" w:after="51"/>
              <w:jc w:val="center"/>
              <w:rPr>
                <w:sz w:val="22"/>
                <w:szCs w:val="22"/>
              </w:rPr>
            </w:pPr>
            <w:r w:rsidRPr="00737233">
              <w:rPr>
                <w:b/>
                <w:bCs/>
                <w:iCs/>
                <w:sz w:val="22"/>
                <w:szCs w:val="22"/>
              </w:rPr>
              <w:t xml:space="preserve">(Secs) </w:t>
            </w:r>
          </w:p>
        </w:tc>
        <w:tc>
          <w:tcPr>
            <w:tcW w:w="1024" w:type="dxa"/>
            <w:tcBorders>
              <w:top w:val="single" w:sz="12" w:space="0" w:color="000000"/>
              <w:bottom w:val="single" w:sz="12" w:space="0" w:color="000000"/>
            </w:tcBorders>
          </w:tcPr>
          <w:p w14:paraId="007BF46B"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vertAlign w:val="superscript"/>
              </w:rPr>
              <w:t>a</w:t>
            </w:r>
            <w:r w:rsidRPr="00737233">
              <w:rPr>
                <w:b/>
                <w:bCs/>
                <w:iCs/>
                <w:sz w:val="22"/>
                <w:szCs w:val="22"/>
              </w:rPr>
              <w:t>d</w:t>
            </w:r>
            <w:r w:rsidRPr="00737233">
              <w:rPr>
                <w:b/>
                <w:bCs/>
                <w:iCs/>
                <w:sz w:val="22"/>
                <w:szCs w:val="22"/>
                <w:vertAlign w:val="subscript"/>
              </w:rPr>
              <w:t>T</w:t>
            </w:r>
            <w:r w:rsidRPr="00737233">
              <w:rPr>
                <w:b/>
                <w:bCs/>
                <w:iCs/>
                <w:sz w:val="22"/>
                <w:szCs w:val="22"/>
              </w:rPr>
              <w:t xml:space="preserve"> </w:t>
            </w:r>
          </w:p>
          <w:p w14:paraId="2E5C5748"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rPr>
              <w:t>(Å)</w:t>
            </w:r>
          </w:p>
        </w:tc>
        <w:tc>
          <w:tcPr>
            <w:tcW w:w="683" w:type="dxa"/>
            <w:tcBorders>
              <w:top w:val="single" w:sz="12" w:space="0" w:color="000000"/>
              <w:bottom w:val="single" w:sz="12" w:space="0" w:color="000000"/>
            </w:tcBorders>
          </w:tcPr>
          <w:p w14:paraId="278D37A8"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vertAlign w:val="superscript"/>
              </w:rPr>
              <w:t>b</w:t>
            </w:r>
            <w:r w:rsidRPr="00737233">
              <w:rPr>
                <w:b/>
                <w:bCs/>
                <w:iCs/>
                <w:sz w:val="22"/>
                <w:szCs w:val="22"/>
              </w:rPr>
              <w:t>d</w:t>
            </w:r>
            <w:r w:rsidRPr="00737233">
              <w:rPr>
                <w:b/>
                <w:bCs/>
                <w:iCs/>
                <w:sz w:val="22"/>
                <w:szCs w:val="22"/>
                <w:vertAlign w:val="subscript"/>
              </w:rPr>
              <w:t>T</w:t>
            </w:r>
            <w:r w:rsidRPr="00737233">
              <w:rPr>
                <w:b/>
                <w:bCs/>
                <w:iCs/>
                <w:sz w:val="22"/>
                <w:szCs w:val="22"/>
              </w:rPr>
              <w:t xml:space="preserve"> </w:t>
            </w:r>
          </w:p>
          <w:p w14:paraId="6F9CE67B"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rPr>
              <w:t>(Å)</w:t>
            </w:r>
          </w:p>
        </w:tc>
        <w:tc>
          <w:tcPr>
            <w:tcW w:w="683" w:type="dxa"/>
            <w:tcBorders>
              <w:top w:val="single" w:sz="12" w:space="0" w:color="000000"/>
              <w:bottom w:val="single" w:sz="12" w:space="0" w:color="000000"/>
            </w:tcBorders>
          </w:tcPr>
          <w:p w14:paraId="7142F8F3"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vertAlign w:val="superscript"/>
              </w:rPr>
              <w:t>b</w:t>
            </w:r>
            <w:r w:rsidRPr="00737233">
              <w:rPr>
                <w:b/>
                <w:bCs/>
                <w:iCs/>
                <w:sz w:val="22"/>
                <w:szCs w:val="22"/>
              </w:rPr>
              <w:t>d</w:t>
            </w:r>
            <w:r w:rsidRPr="00737233">
              <w:rPr>
                <w:b/>
                <w:bCs/>
                <w:iCs/>
                <w:sz w:val="22"/>
                <w:szCs w:val="22"/>
                <w:vertAlign w:val="subscript"/>
              </w:rPr>
              <w:t>air</w:t>
            </w:r>
            <w:r w:rsidRPr="00737233">
              <w:rPr>
                <w:b/>
                <w:bCs/>
                <w:iCs/>
                <w:sz w:val="22"/>
                <w:szCs w:val="22"/>
              </w:rPr>
              <w:t xml:space="preserve"> </w:t>
            </w:r>
          </w:p>
          <w:p w14:paraId="3155790A"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rPr>
              <w:t>(Å)</w:t>
            </w:r>
          </w:p>
        </w:tc>
        <w:tc>
          <w:tcPr>
            <w:tcW w:w="683" w:type="dxa"/>
            <w:tcBorders>
              <w:top w:val="single" w:sz="12" w:space="0" w:color="000000"/>
              <w:bottom w:val="single" w:sz="12" w:space="0" w:color="000000"/>
            </w:tcBorders>
          </w:tcPr>
          <w:p w14:paraId="37114ABA"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vertAlign w:val="superscript"/>
              </w:rPr>
              <w:t>b</w:t>
            </w:r>
            <w:r w:rsidRPr="00737233">
              <w:rPr>
                <w:b/>
                <w:bCs/>
                <w:iCs/>
                <w:sz w:val="22"/>
                <w:szCs w:val="22"/>
              </w:rPr>
              <w:t>d</w:t>
            </w:r>
            <w:r w:rsidRPr="00737233">
              <w:rPr>
                <w:b/>
                <w:bCs/>
                <w:iCs/>
                <w:sz w:val="22"/>
                <w:szCs w:val="22"/>
                <w:vertAlign w:val="subscript"/>
              </w:rPr>
              <w:t>Si</w:t>
            </w:r>
          </w:p>
          <w:p w14:paraId="2D6C9019"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rPr>
              <w:t>(Å)</w:t>
            </w:r>
          </w:p>
        </w:tc>
        <w:tc>
          <w:tcPr>
            <w:tcW w:w="1024" w:type="dxa"/>
            <w:tcBorders>
              <w:top w:val="single" w:sz="12" w:space="0" w:color="000000"/>
              <w:bottom w:val="single" w:sz="12" w:space="0" w:color="000000"/>
            </w:tcBorders>
          </w:tcPr>
          <w:p w14:paraId="38E0D058"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vertAlign w:val="superscript"/>
              </w:rPr>
              <w:t>e</w:t>
            </w:r>
            <w:r w:rsidRPr="00737233">
              <w:rPr>
                <w:b/>
                <w:bCs/>
                <w:iCs/>
                <w:sz w:val="22"/>
                <w:szCs w:val="22"/>
              </w:rPr>
              <w:t>(b/V)</w:t>
            </w:r>
            <w:r w:rsidRPr="00737233">
              <w:rPr>
                <w:b/>
                <w:bCs/>
                <w:iCs/>
                <w:sz w:val="22"/>
                <w:szCs w:val="22"/>
                <w:vertAlign w:val="subscript"/>
              </w:rPr>
              <w:t>air</w:t>
            </w:r>
          </w:p>
          <w:p w14:paraId="23A5A1D4" w14:textId="77777777" w:rsidR="001834E0" w:rsidRPr="00737233" w:rsidRDefault="001834E0" w:rsidP="001834E0">
            <w:pPr>
              <w:numPr>
                <w:ilvl w:val="12"/>
                <w:numId w:val="0"/>
              </w:numPr>
              <w:spacing w:before="96" w:after="51"/>
              <w:jc w:val="center"/>
              <w:rPr>
                <w:b/>
                <w:bCs/>
                <w:iCs/>
                <w:sz w:val="22"/>
                <w:szCs w:val="22"/>
                <w:vertAlign w:val="superscript"/>
              </w:rPr>
            </w:pPr>
            <w:r w:rsidRPr="00737233">
              <w:rPr>
                <w:b/>
                <w:bCs/>
                <w:iCs/>
                <w:sz w:val="22"/>
                <w:szCs w:val="22"/>
              </w:rPr>
              <w:t>x10</w:t>
            </w:r>
            <w:r w:rsidRPr="00737233">
              <w:rPr>
                <w:b/>
                <w:bCs/>
                <w:iCs/>
                <w:sz w:val="22"/>
                <w:szCs w:val="22"/>
                <w:vertAlign w:val="superscript"/>
              </w:rPr>
              <w:t xml:space="preserve">-6 </w:t>
            </w:r>
          </w:p>
          <w:p w14:paraId="243DFE09"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rPr>
              <w:t>(Å</w:t>
            </w:r>
            <w:r w:rsidRPr="00737233">
              <w:rPr>
                <w:b/>
                <w:bCs/>
                <w:iCs/>
                <w:sz w:val="22"/>
                <w:szCs w:val="22"/>
                <w:vertAlign w:val="superscript"/>
              </w:rPr>
              <w:t>-2</w:t>
            </w:r>
            <w:r w:rsidRPr="00737233">
              <w:rPr>
                <w:b/>
                <w:bCs/>
                <w:iCs/>
                <w:sz w:val="22"/>
                <w:szCs w:val="22"/>
              </w:rPr>
              <w:t>)</w:t>
            </w:r>
          </w:p>
        </w:tc>
        <w:tc>
          <w:tcPr>
            <w:tcW w:w="853" w:type="dxa"/>
            <w:tcBorders>
              <w:top w:val="single" w:sz="12" w:space="0" w:color="000000"/>
              <w:bottom w:val="single" w:sz="12" w:space="0" w:color="000000"/>
            </w:tcBorders>
          </w:tcPr>
          <w:p w14:paraId="794765B3"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vertAlign w:val="superscript"/>
              </w:rPr>
              <w:t>e</w:t>
            </w:r>
            <w:r w:rsidRPr="00737233">
              <w:rPr>
                <w:b/>
                <w:bCs/>
                <w:iCs/>
                <w:sz w:val="22"/>
                <w:szCs w:val="22"/>
              </w:rPr>
              <w:t>(b/V)</w:t>
            </w:r>
            <w:r w:rsidRPr="00737233">
              <w:rPr>
                <w:b/>
                <w:bCs/>
                <w:iCs/>
                <w:sz w:val="22"/>
                <w:szCs w:val="22"/>
                <w:vertAlign w:val="subscript"/>
              </w:rPr>
              <w:t>Si</w:t>
            </w:r>
          </w:p>
          <w:p w14:paraId="43157A57" w14:textId="77777777" w:rsidR="001834E0" w:rsidRPr="00737233" w:rsidRDefault="001834E0" w:rsidP="001834E0">
            <w:pPr>
              <w:numPr>
                <w:ilvl w:val="12"/>
                <w:numId w:val="0"/>
              </w:numPr>
              <w:spacing w:before="96" w:after="51"/>
              <w:jc w:val="center"/>
              <w:rPr>
                <w:b/>
                <w:bCs/>
                <w:iCs/>
                <w:sz w:val="22"/>
                <w:szCs w:val="22"/>
                <w:vertAlign w:val="superscript"/>
              </w:rPr>
            </w:pPr>
            <w:r w:rsidRPr="00737233">
              <w:rPr>
                <w:b/>
                <w:bCs/>
                <w:iCs/>
                <w:sz w:val="22"/>
                <w:szCs w:val="22"/>
              </w:rPr>
              <w:t>x10</w:t>
            </w:r>
            <w:r w:rsidRPr="00737233">
              <w:rPr>
                <w:b/>
                <w:bCs/>
                <w:iCs/>
                <w:sz w:val="22"/>
                <w:szCs w:val="22"/>
                <w:vertAlign w:val="superscript"/>
              </w:rPr>
              <w:t>-6</w:t>
            </w:r>
          </w:p>
          <w:p w14:paraId="2A032E41"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rPr>
              <w:t>(Å</w:t>
            </w:r>
            <w:r w:rsidRPr="00737233">
              <w:rPr>
                <w:b/>
                <w:bCs/>
                <w:iCs/>
                <w:sz w:val="22"/>
                <w:szCs w:val="22"/>
                <w:vertAlign w:val="superscript"/>
              </w:rPr>
              <w:t>-2</w:t>
            </w:r>
            <w:r w:rsidRPr="00737233">
              <w:rPr>
                <w:b/>
                <w:bCs/>
                <w:iCs/>
                <w:sz w:val="22"/>
                <w:szCs w:val="22"/>
              </w:rPr>
              <w:t>)</w:t>
            </w:r>
          </w:p>
        </w:tc>
        <w:tc>
          <w:tcPr>
            <w:tcW w:w="1024" w:type="dxa"/>
            <w:tcBorders>
              <w:top w:val="single" w:sz="12" w:space="0" w:color="000000"/>
              <w:bottom w:val="single" w:sz="12" w:space="0" w:color="000000"/>
            </w:tcBorders>
          </w:tcPr>
          <w:p w14:paraId="57123480"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vertAlign w:val="superscript"/>
              </w:rPr>
              <w:t>e</w:t>
            </w:r>
            <w:r w:rsidRPr="00737233">
              <w:rPr>
                <w:b/>
                <w:bCs/>
                <w:iCs/>
                <w:sz w:val="22"/>
                <w:szCs w:val="22"/>
              </w:rPr>
              <w:t>(b/V)</w:t>
            </w:r>
            <w:r w:rsidRPr="00737233">
              <w:rPr>
                <w:b/>
                <w:bCs/>
                <w:iCs/>
                <w:sz w:val="22"/>
                <w:szCs w:val="22"/>
                <w:vertAlign w:val="subscript"/>
              </w:rPr>
              <w:t>res.</w:t>
            </w:r>
          </w:p>
          <w:p w14:paraId="7074F7E0" w14:textId="77777777" w:rsidR="001834E0" w:rsidRPr="00737233" w:rsidRDefault="001834E0" w:rsidP="001834E0">
            <w:pPr>
              <w:numPr>
                <w:ilvl w:val="12"/>
                <w:numId w:val="0"/>
              </w:numPr>
              <w:spacing w:before="96" w:after="51"/>
              <w:jc w:val="center"/>
              <w:rPr>
                <w:b/>
                <w:bCs/>
                <w:iCs/>
                <w:sz w:val="22"/>
                <w:szCs w:val="22"/>
                <w:vertAlign w:val="superscript"/>
              </w:rPr>
            </w:pPr>
            <w:r w:rsidRPr="00737233">
              <w:rPr>
                <w:b/>
                <w:bCs/>
                <w:iCs/>
                <w:sz w:val="22"/>
                <w:szCs w:val="22"/>
              </w:rPr>
              <w:t>x10</w:t>
            </w:r>
            <w:r w:rsidRPr="00737233">
              <w:rPr>
                <w:b/>
                <w:bCs/>
                <w:iCs/>
                <w:sz w:val="22"/>
                <w:szCs w:val="22"/>
                <w:vertAlign w:val="superscript"/>
              </w:rPr>
              <w:t>-6</w:t>
            </w:r>
          </w:p>
          <w:p w14:paraId="5256435C"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rPr>
              <w:t>(Å</w:t>
            </w:r>
            <w:r w:rsidRPr="00737233">
              <w:rPr>
                <w:b/>
                <w:bCs/>
                <w:iCs/>
                <w:sz w:val="22"/>
                <w:szCs w:val="22"/>
                <w:vertAlign w:val="superscript"/>
              </w:rPr>
              <w:t>-2</w:t>
            </w:r>
            <w:r w:rsidRPr="00737233">
              <w:rPr>
                <w:b/>
                <w:bCs/>
                <w:iCs/>
                <w:sz w:val="22"/>
                <w:szCs w:val="22"/>
              </w:rPr>
              <w:t>)</w:t>
            </w:r>
          </w:p>
        </w:tc>
        <w:tc>
          <w:tcPr>
            <w:tcW w:w="558" w:type="dxa"/>
            <w:tcBorders>
              <w:top w:val="single" w:sz="12" w:space="0" w:color="000000"/>
              <w:bottom w:val="single" w:sz="12" w:space="0" w:color="000000"/>
            </w:tcBorders>
          </w:tcPr>
          <w:p w14:paraId="52630B58"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vertAlign w:val="superscript"/>
              </w:rPr>
              <w:t>f</w:t>
            </w:r>
            <w:r w:rsidRPr="00737233">
              <w:rPr>
                <w:b/>
                <w:bCs/>
                <w:iCs/>
                <w:sz w:val="22"/>
                <w:szCs w:val="22"/>
              </w:rPr>
              <w:t>σ</w:t>
            </w:r>
            <w:r w:rsidRPr="00737233">
              <w:rPr>
                <w:b/>
                <w:bCs/>
                <w:iCs/>
                <w:sz w:val="22"/>
                <w:szCs w:val="22"/>
                <w:vertAlign w:val="subscript"/>
              </w:rPr>
              <w:t>air</w:t>
            </w:r>
          </w:p>
          <w:p w14:paraId="3CB71087"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rPr>
              <w:t>(Å)</w:t>
            </w:r>
          </w:p>
        </w:tc>
        <w:tc>
          <w:tcPr>
            <w:tcW w:w="637" w:type="dxa"/>
            <w:tcBorders>
              <w:top w:val="single" w:sz="12" w:space="0" w:color="000000"/>
              <w:bottom w:val="single" w:sz="12" w:space="0" w:color="000000"/>
            </w:tcBorders>
          </w:tcPr>
          <w:p w14:paraId="5601D18D"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vertAlign w:val="superscript"/>
              </w:rPr>
              <w:t>f</w:t>
            </w:r>
            <w:r w:rsidRPr="00737233">
              <w:rPr>
                <w:b/>
                <w:bCs/>
                <w:iCs/>
                <w:sz w:val="22"/>
                <w:szCs w:val="22"/>
              </w:rPr>
              <w:t>σ</w:t>
            </w:r>
            <w:r w:rsidRPr="00737233">
              <w:rPr>
                <w:b/>
                <w:bCs/>
                <w:iCs/>
                <w:sz w:val="22"/>
                <w:szCs w:val="22"/>
                <w:vertAlign w:val="subscript"/>
              </w:rPr>
              <w:t>sub</w:t>
            </w:r>
          </w:p>
          <w:p w14:paraId="1ED0E524"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rPr>
              <w:t>(Å)</w:t>
            </w:r>
          </w:p>
        </w:tc>
        <w:tc>
          <w:tcPr>
            <w:tcW w:w="683" w:type="dxa"/>
            <w:tcBorders>
              <w:top w:val="single" w:sz="12" w:space="0" w:color="000000"/>
              <w:bottom w:val="single" w:sz="12" w:space="0" w:color="000000"/>
            </w:tcBorders>
          </w:tcPr>
          <w:p w14:paraId="4EF36487" w14:textId="77777777" w:rsidR="001834E0" w:rsidRPr="00737233" w:rsidRDefault="001834E0" w:rsidP="001834E0">
            <w:pPr>
              <w:numPr>
                <w:ilvl w:val="12"/>
                <w:numId w:val="0"/>
              </w:numPr>
              <w:spacing w:before="96" w:after="51"/>
              <w:jc w:val="center"/>
              <w:rPr>
                <w:b/>
                <w:bCs/>
                <w:iCs/>
                <w:sz w:val="22"/>
                <w:szCs w:val="22"/>
              </w:rPr>
            </w:pPr>
            <w:r w:rsidRPr="00737233">
              <w:rPr>
                <w:b/>
                <w:bCs/>
                <w:iCs/>
                <w:sz w:val="22"/>
                <w:szCs w:val="22"/>
                <w:vertAlign w:val="superscript"/>
              </w:rPr>
              <w:t>f</w:t>
            </w:r>
            <w:r w:rsidRPr="00737233">
              <w:rPr>
                <w:b/>
                <w:bCs/>
                <w:iCs/>
                <w:sz w:val="22"/>
                <w:szCs w:val="22"/>
              </w:rPr>
              <w:t>σ</w:t>
            </w:r>
            <w:r w:rsidRPr="00737233">
              <w:rPr>
                <w:b/>
                <w:bCs/>
                <w:iCs/>
                <w:sz w:val="22"/>
                <w:szCs w:val="22"/>
                <w:vertAlign w:val="subscript"/>
              </w:rPr>
              <w:t>res.</w:t>
            </w:r>
          </w:p>
          <w:p w14:paraId="6A646FB3" w14:textId="77777777" w:rsidR="001834E0" w:rsidRPr="00737233" w:rsidRDefault="001834E0" w:rsidP="001834E0">
            <w:pPr>
              <w:numPr>
                <w:ilvl w:val="12"/>
                <w:numId w:val="0"/>
              </w:numPr>
              <w:spacing w:before="96" w:after="51"/>
              <w:jc w:val="center"/>
              <w:rPr>
                <w:sz w:val="22"/>
                <w:szCs w:val="22"/>
              </w:rPr>
            </w:pPr>
            <w:r w:rsidRPr="00737233">
              <w:rPr>
                <w:b/>
                <w:bCs/>
                <w:iCs/>
                <w:sz w:val="22"/>
                <w:szCs w:val="22"/>
              </w:rPr>
              <w:t>(Å)</w:t>
            </w:r>
          </w:p>
        </w:tc>
      </w:tr>
      <w:tr w:rsidR="001834E0" w:rsidRPr="00F920F6" w14:paraId="0737D536" w14:textId="77777777">
        <w:trPr>
          <w:cantSplit/>
          <w:trHeight w:val="4310"/>
        </w:trPr>
        <w:tc>
          <w:tcPr>
            <w:tcW w:w="939" w:type="dxa"/>
            <w:tcBorders>
              <w:top w:val="single" w:sz="12" w:space="0" w:color="000000"/>
              <w:bottom w:val="single" w:sz="12" w:space="0" w:color="000000"/>
            </w:tcBorders>
          </w:tcPr>
          <w:p w14:paraId="5DBF645E" w14:textId="77777777" w:rsidR="001834E0" w:rsidRPr="00737233" w:rsidRDefault="001834E0" w:rsidP="001834E0">
            <w:pPr>
              <w:numPr>
                <w:ilvl w:val="12"/>
                <w:numId w:val="0"/>
              </w:numPr>
              <w:spacing w:before="96" w:after="51"/>
              <w:rPr>
                <w:b/>
                <w:sz w:val="22"/>
                <w:szCs w:val="22"/>
              </w:rPr>
            </w:pPr>
            <w:r w:rsidRPr="00737233">
              <w:rPr>
                <w:sz w:val="22"/>
                <w:szCs w:val="22"/>
                <w:vertAlign w:val="superscript"/>
              </w:rPr>
              <w:t>c</w:t>
            </w:r>
            <w:r w:rsidRPr="00737233">
              <w:rPr>
                <w:b/>
                <w:sz w:val="22"/>
                <w:szCs w:val="22"/>
              </w:rPr>
              <w:t>Short</w:t>
            </w:r>
          </w:p>
          <w:p w14:paraId="127A5A78" w14:textId="77777777" w:rsidR="001834E0" w:rsidRPr="00737233" w:rsidRDefault="001834E0" w:rsidP="001834E0">
            <w:pPr>
              <w:numPr>
                <w:ilvl w:val="12"/>
                <w:numId w:val="0"/>
              </w:numPr>
              <w:spacing w:before="96" w:after="51"/>
              <w:jc w:val="center"/>
              <w:rPr>
                <w:sz w:val="22"/>
                <w:szCs w:val="22"/>
              </w:rPr>
            </w:pPr>
            <w:r w:rsidRPr="00737233">
              <w:rPr>
                <w:sz w:val="22"/>
                <w:szCs w:val="22"/>
              </w:rPr>
              <w:t>0</w:t>
            </w:r>
          </w:p>
          <w:p w14:paraId="7AED6BC8" w14:textId="77777777" w:rsidR="001834E0" w:rsidRPr="00737233" w:rsidRDefault="001834E0" w:rsidP="001834E0">
            <w:pPr>
              <w:numPr>
                <w:ilvl w:val="12"/>
                <w:numId w:val="0"/>
              </w:numPr>
              <w:spacing w:before="96" w:after="51"/>
              <w:jc w:val="center"/>
              <w:rPr>
                <w:sz w:val="22"/>
                <w:szCs w:val="22"/>
              </w:rPr>
            </w:pPr>
            <w:r w:rsidRPr="00737233">
              <w:rPr>
                <w:sz w:val="22"/>
                <w:szCs w:val="22"/>
              </w:rPr>
              <w:t>1800</w:t>
            </w:r>
          </w:p>
          <w:p w14:paraId="014CCEB9" w14:textId="77777777" w:rsidR="001834E0" w:rsidRPr="00737233" w:rsidRDefault="001834E0" w:rsidP="001834E0">
            <w:pPr>
              <w:numPr>
                <w:ilvl w:val="12"/>
                <w:numId w:val="0"/>
              </w:numPr>
              <w:spacing w:before="96" w:after="51"/>
              <w:jc w:val="center"/>
              <w:rPr>
                <w:sz w:val="22"/>
                <w:szCs w:val="22"/>
              </w:rPr>
            </w:pPr>
            <w:r w:rsidRPr="00737233">
              <w:rPr>
                <w:sz w:val="22"/>
                <w:szCs w:val="22"/>
              </w:rPr>
              <w:t>3600</w:t>
            </w:r>
          </w:p>
          <w:p w14:paraId="7AA33471" w14:textId="77777777" w:rsidR="001834E0" w:rsidRPr="00737233" w:rsidRDefault="001834E0" w:rsidP="001834E0">
            <w:pPr>
              <w:numPr>
                <w:ilvl w:val="12"/>
                <w:numId w:val="0"/>
              </w:numPr>
              <w:spacing w:before="96" w:after="51"/>
              <w:jc w:val="center"/>
              <w:rPr>
                <w:sz w:val="22"/>
                <w:szCs w:val="22"/>
              </w:rPr>
            </w:pPr>
            <w:r w:rsidRPr="00737233">
              <w:rPr>
                <w:sz w:val="22"/>
                <w:szCs w:val="22"/>
              </w:rPr>
              <w:t>10800</w:t>
            </w:r>
          </w:p>
          <w:p w14:paraId="621FDDD1" w14:textId="77777777" w:rsidR="001834E0" w:rsidRPr="00737233" w:rsidRDefault="001834E0" w:rsidP="001834E0">
            <w:pPr>
              <w:numPr>
                <w:ilvl w:val="12"/>
                <w:numId w:val="0"/>
              </w:numPr>
              <w:spacing w:before="96" w:after="51"/>
              <w:jc w:val="center"/>
              <w:rPr>
                <w:sz w:val="22"/>
                <w:szCs w:val="22"/>
              </w:rPr>
            </w:pPr>
            <w:r w:rsidRPr="00737233">
              <w:rPr>
                <w:sz w:val="22"/>
                <w:szCs w:val="22"/>
              </w:rPr>
              <w:t>18000</w:t>
            </w:r>
          </w:p>
          <w:p w14:paraId="7B8D8F96" w14:textId="77777777" w:rsidR="001834E0" w:rsidRPr="00737233" w:rsidRDefault="001834E0" w:rsidP="001834E0">
            <w:pPr>
              <w:numPr>
                <w:ilvl w:val="12"/>
                <w:numId w:val="0"/>
              </w:numPr>
              <w:spacing w:before="96" w:after="51"/>
              <w:jc w:val="center"/>
              <w:rPr>
                <w:sz w:val="22"/>
                <w:szCs w:val="22"/>
              </w:rPr>
            </w:pPr>
            <w:r w:rsidRPr="00737233">
              <w:rPr>
                <w:sz w:val="22"/>
                <w:szCs w:val="22"/>
              </w:rPr>
              <w:t>43200</w:t>
            </w:r>
          </w:p>
          <w:p w14:paraId="00CA6695" w14:textId="77777777" w:rsidR="001834E0" w:rsidRPr="00737233" w:rsidRDefault="001834E0" w:rsidP="001834E0">
            <w:pPr>
              <w:numPr>
                <w:ilvl w:val="12"/>
                <w:numId w:val="0"/>
              </w:numPr>
              <w:spacing w:before="96" w:after="51"/>
              <w:jc w:val="center"/>
              <w:rPr>
                <w:sz w:val="22"/>
                <w:szCs w:val="22"/>
              </w:rPr>
            </w:pPr>
            <w:r w:rsidRPr="00737233">
              <w:rPr>
                <w:sz w:val="22"/>
                <w:szCs w:val="22"/>
              </w:rPr>
              <w:t>172800</w:t>
            </w:r>
          </w:p>
          <w:p w14:paraId="6FCE039F" w14:textId="77777777" w:rsidR="001834E0" w:rsidRPr="00737233" w:rsidRDefault="001834E0" w:rsidP="001834E0">
            <w:pPr>
              <w:numPr>
                <w:ilvl w:val="12"/>
                <w:numId w:val="0"/>
              </w:numPr>
              <w:spacing w:before="96" w:after="51"/>
              <w:rPr>
                <w:b/>
                <w:sz w:val="22"/>
                <w:szCs w:val="22"/>
              </w:rPr>
            </w:pPr>
            <w:r w:rsidRPr="00737233">
              <w:rPr>
                <w:sz w:val="22"/>
                <w:szCs w:val="22"/>
                <w:vertAlign w:val="superscript"/>
              </w:rPr>
              <w:t>d</w:t>
            </w:r>
            <w:r w:rsidRPr="00737233">
              <w:rPr>
                <w:b/>
                <w:sz w:val="22"/>
                <w:szCs w:val="22"/>
              </w:rPr>
              <w:t>Long</w:t>
            </w:r>
          </w:p>
          <w:p w14:paraId="4D6DCC05" w14:textId="77777777" w:rsidR="001834E0" w:rsidRPr="00737233" w:rsidRDefault="001834E0" w:rsidP="001834E0">
            <w:pPr>
              <w:numPr>
                <w:ilvl w:val="12"/>
                <w:numId w:val="0"/>
              </w:numPr>
              <w:spacing w:before="96" w:after="51"/>
              <w:jc w:val="center"/>
              <w:rPr>
                <w:sz w:val="22"/>
                <w:szCs w:val="22"/>
              </w:rPr>
            </w:pPr>
            <w:r w:rsidRPr="00737233">
              <w:rPr>
                <w:sz w:val="22"/>
                <w:szCs w:val="22"/>
              </w:rPr>
              <w:t>0</w:t>
            </w:r>
          </w:p>
          <w:p w14:paraId="0838B85B" w14:textId="77777777" w:rsidR="001834E0" w:rsidRPr="00737233" w:rsidRDefault="001834E0" w:rsidP="001834E0">
            <w:pPr>
              <w:numPr>
                <w:ilvl w:val="12"/>
                <w:numId w:val="0"/>
              </w:numPr>
              <w:spacing w:before="96" w:after="51"/>
              <w:jc w:val="center"/>
              <w:rPr>
                <w:sz w:val="22"/>
                <w:szCs w:val="22"/>
              </w:rPr>
            </w:pPr>
            <w:r w:rsidRPr="00737233">
              <w:rPr>
                <w:sz w:val="22"/>
                <w:szCs w:val="22"/>
              </w:rPr>
              <w:t>43200</w:t>
            </w:r>
          </w:p>
          <w:p w14:paraId="03053B0D" w14:textId="77777777" w:rsidR="001834E0" w:rsidRPr="00737233" w:rsidRDefault="001834E0" w:rsidP="001834E0">
            <w:pPr>
              <w:numPr>
                <w:ilvl w:val="12"/>
                <w:numId w:val="0"/>
              </w:numPr>
              <w:spacing w:before="96" w:after="51"/>
              <w:jc w:val="center"/>
              <w:rPr>
                <w:sz w:val="22"/>
                <w:szCs w:val="22"/>
              </w:rPr>
            </w:pPr>
            <w:r w:rsidRPr="00737233">
              <w:rPr>
                <w:sz w:val="22"/>
                <w:szCs w:val="22"/>
              </w:rPr>
              <w:t>691200</w:t>
            </w:r>
          </w:p>
          <w:p w14:paraId="7AB719D7" w14:textId="77777777" w:rsidR="001834E0" w:rsidRPr="00737233" w:rsidRDefault="001834E0" w:rsidP="001834E0">
            <w:pPr>
              <w:numPr>
                <w:ilvl w:val="12"/>
                <w:numId w:val="0"/>
              </w:numPr>
              <w:spacing w:before="96" w:after="51"/>
              <w:jc w:val="center"/>
              <w:rPr>
                <w:sz w:val="22"/>
                <w:szCs w:val="22"/>
              </w:rPr>
            </w:pPr>
            <w:r w:rsidRPr="00737233">
              <w:rPr>
                <w:sz w:val="22"/>
                <w:szCs w:val="22"/>
              </w:rPr>
              <w:t>2.16E6</w:t>
            </w:r>
          </w:p>
          <w:p w14:paraId="5D674F2F" w14:textId="77777777" w:rsidR="001834E0" w:rsidRPr="00737233" w:rsidRDefault="001834E0" w:rsidP="001834E0">
            <w:pPr>
              <w:numPr>
                <w:ilvl w:val="12"/>
                <w:numId w:val="0"/>
              </w:numPr>
              <w:spacing w:before="96" w:after="51"/>
              <w:jc w:val="center"/>
              <w:rPr>
                <w:sz w:val="22"/>
                <w:szCs w:val="22"/>
              </w:rPr>
            </w:pPr>
            <w:r w:rsidRPr="00737233">
              <w:rPr>
                <w:sz w:val="22"/>
                <w:szCs w:val="22"/>
              </w:rPr>
              <w:t>2.85E6</w:t>
            </w:r>
          </w:p>
          <w:p w14:paraId="5F559537" w14:textId="77777777" w:rsidR="001834E0" w:rsidRPr="00737233" w:rsidRDefault="001834E0" w:rsidP="001834E0">
            <w:pPr>
              <w:numPr>
                <w:ilvl w:val="12"/>
                <w:numId w:val="0"/>
              </w:numPr>
              <w:spacing w:before="96" w:after="51"/>
              <w:jc w:val="center"/>
              <w:rPr>
                <w:sz w:val="22"/>
                <w:szCs w:val="22"/>
              </w:rPr>
            </w:pPr>
          </w:p>
        </w:tc>
        <w:tc>
          <w:tcPr>
            <w:tcW w:w="1024" w:type="dxa"/>
            <w:tcBorders>
              <w:top w:val="single" w:sz="12" w:space="0" w:color="000000"/>
              <w:bottom w:val="single" w:sz="12" w:space="0" w:color="000000"/>
            </w:tcBorders>
          </w:tcPr>
          <w:p w14:paraId="714A4255" w14:textId="77777777" w:rsidR="001834E0" w:rsidRPr="00737233" w:rsidRDefault="001834E0" w:rsidP="001834E0">
            <w:pPr>
              <w:numPr>
                <w:ilvl w:val="12"/>
                <w:numId w:val="0"/>
              </w:numPr>
              <w:spacing w:before="96" w:after="51"/>
              <w:jc w:val="center"/>
              <w:rPr>
                <w:sz w:val="22"/>
                <w:szCs w:val="22"/>
              </w:rPr>
            </w:pPr>
          </w:p>
          <w:p w14:paraId="48DFB189" w14:textId="77777777" w:rsidR="001834E0" w:rsidRPr="00737233" w:rsidRDefault="001834E0" w:rsidP="001834E0">
            <w:pPr>
              <w:numPr>
                <w:ilvl w:val="12"/>
                <w:numId w:val="0"/>
              </w:numPr>
              <w:spacing w:before="96" w:after="51"/>
              <w:jc w:val="center"/>
              <w:rPr>
                <w:sz w:val="22"/>
                <w:szCs w:val="22"/>
              </w:rPr>
            </w:pPr>
          </w:p>
          <w:p w14:paraId="48AABBF2" w14:textId="77777777" w:rsidR="001834E0" w:rsidRPr="00737233" w:rsidRDefault="001834E0" w:rsidP="001834E0">
            <w:pPr>
              <w:numPr>
                <w:ilvl w:val="12"/>
                <w:numId w:val="0"/>
              </w:numPr>
              <w:spacing w:before="96" w:after="51"/>
              <w:jc w:val="center"/>
              <w:rPr>
                <w:sz w:val="22"/>
                <w:szCs w:val="22"/>
              </w:rPr>
            </w:pPr>
          </w:p>
          <w:p w14:paraId="58F91153" w14:textId="77777777" w:rsidR="001834E0" w:rsidRPr="00737233" w:rsidRDefault="001834E0" w:rsidP="001834E0">
            <w:pPr>
              <w:numPr>
                <w:ilvl w:val="12"/>
                <w:numId w:val="0"/>
              </w:numPr>
              <w:spacing w:before="96" w:after="51"/>
              <w:jc w:val="center"/>
              <w:rPr>
                <w:sz w:val="22"/>
                <w:szCs w:val="22"/>
              </w:rPr>
            </w:pPr>
          </w:p>
          <w:p w14:paraId="661A71E5" w14:textId="77777777" w:rsidR="001834E0" w:rsidRPr="00737233" w:rsidRDefault="001834E0" w:rsidP="001834E0">
            <w:pPr>
              <w:numPr>
                <w:ilvl w:val="12"/>
                <w:numId w:val="0"/>
              </w:numPr>
              <w:spacing w:before="96" w:after="51"/>
              <w:jc w:val="center"/>
              <w:rPr>
                <w:sz w:val="22"/>
                <w:szCs w:val="22"/>
              </w:rPr>
            </w:pPr>
          </w:p>
          <w:p w14:paraId="1F9048BE" w14:textId="77777777" w:rsidR="001834E0" w:rsidRPr="00737233" w:rsidRDefault="001834E0" w:rsidP="001834E0">
            <w:pPr>
              <w:numPr>
                <w:ilvl w:val="12"/>
                <w:numId w:val="0"/>
              </w:numPr>
              <w:spacing w:before="96" w:after="51"/>
              <w:jc w:val="center"/>
              <w:rPr>
                <w:sz w:val="22"/>
                <w:szCs w:val="22"/>
              </w:rPr>
            </w:pPr>
          </w:p>
          <w:p w14:paraId="7D435FBC" w14:textId="77777777" w:rsidR="001834E0" w:rsidRPr="00737233" w:rsidRDefault="001834E0" w:rsidP="001834E0">
            <w:pPr>
              <w:numPr>
                <w:ilvl w:val="12"/>
                <w:numId w:val="0"/>
              </w:numPr>
              <w:spacing w:before="96" w:after="51"/>
              <w:jc w:val="center"/>
              <w:rPr>
                <w:sz w:val="22"/>
                <w:szCs w:val="22"/>
              </w:rPr>
            </w:pPr>
            <w:r w:rsidRPr="00737233">
              <w:rPr>
                <w:sz w:val="22"/>
                <w:szCs w:val="22"/>
              </w:rPr>
              <w:t>1252 ± 2</w:t>
            </w:r>
          </w:p>
          <w:p w14:paraId="1CBCB0C7" w14:textId="77777777" w:rsidR="001834E0" w:rsidRPr="00737233" w:rsidRDefault="001834E0" w:rsidP="001834E0">
            <w:pPr>
              <w:numPr>
                <w:ilvl w:val="12"/>
                <w:numId w:val="0"/>
              </w:numPr>
              <w:spacing w:before="96" w:after="51"/>
              <w:jc w:val="center"/>
              <w:rPr>
                <w:sz w:val="22"/>
                <w:szCs w:val="22"/>
              </w:rPr>
            </w:pPr>
            <w:r w:rsidRPr="00737233">
              <w:rPr>
                <w:sz w:val="22"/>
                <w:szCs w:val="22"/>
              </w:rPr>
              <w:t>1174 ± 1</w:t>
            </w:r>
          </w:p>
        </w:tc>
        <w:tc>
          <w:tcPr>
            <w:tcW w:w="683" w:type="dxa"/>
            <w:tcBorders>
              <w:top w:val="single" w:sz="12" w:space="0" w:color="000000"/>
              <w:bottom w:val="single" w:sz="12" w:space="0" w:color="000000"/>
            </w:tcBorders>
          </w:tcPr>
          <w:p w14:paraId="0DD670FA" w14:textId="77777777" w:rsidR="001834E0" w:rsidRPr="00737233" w:rsidRDefault="001834E0" w:rsidP="001834E0">
            <w:pPr>
              <w:numPr>
                <w:ilvl w:val="12"/>
                <w:numId w:val="0"/>
              </w:numPr>
              <w:spacing w:before="96" w:after="51"/>
              <w:jc w:val="center"/>
              <w:rPr>
                <w:sz w:val="22"/>
                <w:szCs w:val="22"/>
              </w:rPr>
            </w:pPr>
          </w:p>
          <w:p w14:paraId="76B8E083" w14:textId="77777777" w:rsidR="001834E0" w:rsidRPr="00737233" w:rsidRDefault="001834E0" w:rsidP="001834E0">
            <w:pPr>
              <w:numPr>
                <w:ilvl w:val="12"/>
                <w:numId w:val="0"/>
              </w:numPr>
              <w:spacing w:before="96" w:after="51"/>
              <w:jc w:val="center"/>
              <w:rPr>
                <w:sz w:val="22"/>
                <w:szCs w:val="22"/>
              </w:rPr>
            </w:pPr>
            <w:r w:rsidRPr="00737233">
              <w:rPr>
                <w:sz w:val="22"/>
                <w:szCs w:val="22"/>
              </w:rPr>
              <w:t>1287</w:t>
            </w:r>
          </w:p>
          <w:p w14:paraId="2D89FC8C" w14:textId="77777777" w:rsidR="001834E0" w:rsidRPr="00737233" w:rsidRDefault="001834E0" w:rsidP="001834E0">
            <w:pPr>
              <w:numPr>
                <w:ilvl w:val="12"/>
                <w:numId w:val="0"/>
              </w:numPr>
              <w:spacing w:before="96" w:after="51"/>
              <w:jc w:val="center"/>
              <w:rPr>
                <w:sz w:val="22"/>
                <w:szCs w:val="22"/>
              </w:rPr>
            </w:pPr>
            <w:r w:rsidRPr="00737233">
              <w:rPr>
                <w:sz w:val="22"/>
                <w:szCs w:val="22"/>
              </w:rPr>
              <w:t>1287</w:t>
            </w:r>
          </w:p>
          <w:p w14:paraId="21AA638C" w14:textId="77777777" w:rsidR="001834E0" w:rsidRPr="00737233" w:rsidRDefault="001834E0" w:rsidP="001834E0">
            <w:pPr>
              <w:numPr>
                <w:ilvl w:val="12"/>
                <w:numId w:val="0"/>
              </w:numPr>
              <w:spacing w:before="96" w:after="51"/>
              <w:jc w:val="center"/>
              <w:rPr>
                <w:sz w:val="22"/>
                <w:szCs w:val="22"/>
              </w:rPr>
            </w:pPr>
            <w:r w:rsidRPr="00737233">
              <w:rPr>
                <w:sz w:val="22"/>
                <w:szCs w:val="22"/>
              </w:rPr>
              <w:t>1287</w:t>
            </w:r>
          </w:p>
          <w:p w14:paraId="20B9BFC9" w14:textId="77777777" w:rsidR="001834E0" w:rsidRPr="00737233" w:rsidRDefault="001834E0" w:rsidP="001834E0">
            <w:pPr>
              <w:numPr>
                <w:ilvl w:val="12"/>
                <w:numId w:val="0"/>
              </w:numPr>
              <w:spacing w:before="96" w:after="51"/>
              <w:jc w:val="center"/>
              <w:rPr>
                <w:sz w:val="22"/>
                <w:szCs w:val="22"/>
              </w:rPr>
            </w:pPr>
            <w:r w:rsidRPr="00737233">
              <w:rPr>
                <w:sz w:val="22"/>
                <w:szCs w:val="22"/>
              </w:rPr>
              <w:t>1287</w:t>
            </w:r>
          </w:p>
          <w:p w14:paraId="10FF5844" w14:textId="77777777" w:rsidR="001834E0" w:rsidRPr="00737233" w:rsidRDefault="001834E0" w:rsidP="001834E0">
            <w:pPr>
              <w:numPr>
                <w:ilvl w:val="12"/>
                <w:numId w:val="0"/>
              </w:numPr>
              <w:spacing w:before="96" w:after="51"/>
              <w:jc w:val="center"/>
              <w:rPr>
                <w:sz w:val="22"/>
                <w:szCs w:val="22"/>
              </w:rPr>
            </w:pPr>
            <w:r w:rsidRPr="00737233">
              <w:rPr>
                <w:sz w:val="22"/>
                <w:szCs w:val="22"/>
              </w:rPr>
              <w:t>1270</w:t>
            </w:r>
          </w:p>
          <w:p w14:paraId="2EE9DECD" w14:textId="77777777" w:rsidR="001834E0" w:rsidRPr="00737233" w:rsidRDefault="001834E0" w:rsidP="001834E0">
            <w:pPr>
              <w:numPr>
                <w:ilvl w:val="12"/>
                <w:numId w:val="0"/>
              </w:numPr>
              <w:spacing w:before="96" w:after="51"/>
              <w:jc w:val="center"/>
              <w:rPr>
                <w:sz w:val="22"/>
                <w:szCs w:val="22"/>
              </w:rPr>
            </w:pPr>
            <w:r w:rsidRPr="00737233">
              <w:rPr>
                <w:sz w:val="22"/>
                <w:szCs w:val="22"/>
              </w:rPr>
              <w:t>1270</w:t>
            </w:r>
          </w:p>
          <w:p w14:paraId="5D153DDB" w14:textId="77777777" w:rsidR="001834E0" w:rsidRPr="00737233" w:rsidRDefault="001834E0" w:rsidP="001834E0">
            <w:pPr>
              <w:numPr>
                <w:ilvl w:val="12"/>
                <w:numId w:val="0"/>
              </w:numPr>
              <w:spacing w:before="96" w:after="51"/>
              <w:jc w:val="center"/>
              <w:rPr>
                <w:sz w:val="22"/>
                <w:szCs w:val="22"/>
              </w:rPr>
            </w:pPr>
            <w:r w:rsidRPr="00737233">
              <w:rPr>
                <w:sz w:val="22"/>
                <w:szCs w:val="22"/>
              </w:rPr>
              <w:t>1183</w:t>
            </w:r>
          </w:p>
          <w:p w14:paraId="12F2DD2B" w14:textId="77777777" w:rsidR="001834E0" w:rsidRPr="00737233" w:rsidRDefault="001834E0" w:rsidP="001834E0">
            <w:pPr>
              <w:numPr>
                <w:ilvl w:val="12"/>
                <w:numId w:val="0"/>
              </w:numPr>
              <w:spacing w:before="96" w:after="51"/>
              <w:jc w:val="center"/>
              <w:rPr>
                <w:sz w:val="22"/>
                <w:szCs w:val="22"/>
              </w:rPr>
            </w:pPr>
          </w:p>
          <w:p w14:paraId="0A1B6F99" w14:textId="77777777" w:rsidR="001834E0" w:rsidRPr="00737233" w:rsidRDefault="001834E0" w:rsidP="001834E0">
            <w:pPr>
              <w:numPr>
                <w:ilvl w:val="12"/>
                <w:numId w:val="0"/>
              </w:numPr>
              <w:spacing w:before="96" w:after="51"/>
              <w:jc w:val="center"/>
              <w:rPr>
                <w:sz w:val="22"/>
                <w:szCs w:val="22"/>
              </w:rPr>
            </w:pPr>
            <w:r w:rsidRPr="00737233">
              <w:rPr>
                <w:sz w:val="22"/>
                <w:szCs w:val="22"/>
              </w:rPr>
              <w:t>1280</w:t>
            </w:r>
          </w:p>
          <w:p w14:paraId="5995042B" w14:textId="77777777" w:rsidR="001834E0" w:rsidRPr="00737233" w:rsidRDefault="001834E0" w:rsidP="001834E0">
            <w:pPr>
              <w:numPr>
                <w:ilvl w:val="12"/>
                <w:numId w:val="0"/>
              </w:numPr>
              <w:spacing w:before="96" w:after="51"/>
              <w:jc w:val="center"/>
              <w:rPr>
                <w:sz w:val="22"/>
                <w:szCs w:val="22"/>
              </w:rPr>
            </w:pPr>
            <w:r w:rsidRPr="00737233">
              <w:rPr>
                <w:sz w:val="22"/>
                <w:szCs w:val="22"/>
              </w:rPr>
              <w:t>1280</w:t>
            </w:r>
          </w:p>
          <w:p w14:paraId="44CDB951" w14:textId="77777777" w:rsidR="001834E0" w:rsidRPr="00737233" w:rsidRDefault="001834E0" w:rsidP="001834E0">
            <w:pPr>
              <w:numPr>
                <w:ilvl w:val="12"/>
                <w:numId w:val="0"/>
              </w:numPr>
              <w:spacing w:before="96" w:after="51"/>
              <w:jc w:val="center"/>
              <w:rPr>
                <w:sz w:val="22"/>
                <w:szCs w:val="22"/>
              </w:rPr>
            </w:pPr>
            <w:r w:rsidRPr="00737233">
              <w:rPr>
                <w:sz w:val="22"/>
                <w:szCs w:val="22"/>
              </w:rPr>
              <w:t>1215</w:t>
            </w:r>
          </w:p>
          <w:p w14:paraId="234B2E25" w14:textId="77777777" w:rsidR="001834E0" w:rsidRPr="00737233" w:rsidRDefault="001834E0" w:rsidP="001834E0">
            <w:pPr>
              <w:numPr>
                <w:ilvl w:val="12"/>
                <w:numId w:val="0"/>
              </w:numPr>
              <w:spacing w:before="96" w:after="51"/>
              <w:jc w:val="center"/>
              <w:rPr>
                <w:sz w:val="22"/>
                <w:szCs w:val="22"/>
              </w:rPr>
            </w:pPr>
            <w:r w:rsidRPr="00737233">
              <w:rPr>
                <w:sz w:val="22"/>
                <w:szCs w:val="22"/>
              </w:rPr>
              <w:t>1170</w:t>
            </w:r>
          </w:p>
          <w:p w14:paraId="1636137E" w14:textId="77777777" w:rsidR="001834E0" w:rsidRPr="00737233" w:rsidRDefault="001834E0" w:rsidP="001834E0">
            <w:pPr>
              <w:numPr>
                <w:ilvl w:val="12"/>
                <w:numId w:val="0"/>
              </w:numPr>
              <w:spacing w:before="96" w:after="51"/>
              <w:jc w:val="center"/>
              <w:rPr>
                <w:sz w:val="22"/>
                <w:szCs w:val="22"/>
              </w:rPr>
            </w:pPr>
            <w:r w:rsidRPr="00737233">
              <w:rPr>
                <w:sz w:val="22"/>
                <w:szCs w:val="22"/>
              </w:rPr>
              <w:t>1170</w:t>
            </w:r>
          </w:p>
        </w:tc>
        <w:tc>
          <w:tcPr>
            <w:tcW w:w="683" w:type="dxa"/>
            <w:tcBorders>
              <w:top w:val="single" w:sz="12" w:space="0" w:color="000000"/>
              <w:bottom w:val="single" w:sz="12" w:space="0" w:color="000000"/>
            </w:tcBorders>
          </w:tcPr>
          <w:p w14:paraId="33967847" w14:textId="77777777" w:rsidR="001834E0" w:rsidRPr="00737233" w:rsidRDefault="001834E0" w:rsidP="001834E0">
            <w:pPr>
              <w:numPr>
                <w:ilvl w:val="12"/>
                <w:numId w:val="0"/>
              </w:numPr>
              <w:spacing w:before="96" w:after="51"/>
              <w:jc w:val="center"/>
              <w:rPr>
                <w:sz w:val="22"/>
                <w:szCs w:val="22"/>
              </w:rPr>
            </w:pPr>
          </w:p>
          <w:p w14:paraId="2E911BC7" w14:textId="77777777" w:rsidR="001834E0" w:rsidRPr="00737233" w:rsidRDefault="001834E0" w:rsidP="001834E0">
            <w:pPr>
              <w:numPr>
                <w:ilvl w:val="12"/>
                <w:numId w:val="0"/>
              </w:numPr>
              <w:spacing w:before="96" w:after="51"/>
              <w:jc w:val="center"/>
              <w:rPr>
                <w:sz w:val="22"/>
                <w:szCs w:val="22"/>
              </w:rPr>
            </w:pPr>
            <w:r w:rsidRPr="00737233">
              <w:rPr>
                <w:sz w:val="22"/>
                <w:szCs w:val="22"/>
              </w:rPr>
              <w:t>48</w:t>
            </w:r>
          </w:p>
          <w:p w14:paraId="0FE36EEC" w14:textId="77777777" w:rsidR="001834E0" w:rsidRPr="00737233" w:rsidRDefault="001834E0" w:rsidP="001834E0">
            <w:pPr>
              <w:numPr>
                <w:ilvl w:val="12"/>
                <w:numId w:val="0"/>
              </w:numPr>
              <w:spacing w:before="96" w:after="51"/>
              <w:jc w:val="center"/>
              <w:rPr>
                <w:sz w:val="22"/>
                <w:szCs w:val="22"/>
              </w:rPr>
            </w:pPr>
            <w:r w:rsidRPr="00737233">
              <w:rPr>
                <w:sz w:val="22"/>
                <w:szCs w:val="22"/>
              </w:rPr>
              <w:t>50</w:t>
            </w:r>
          </w:p>
          <w:p w14:paraId="23230E1B" w14:textId="77777777" w:rsidR="001834E0" w:rsidRPr="00737233" w:rsidRDefault="001834E0" w:rsidP="001834E0">
            <w:pPr>
              <w:numPr>
                <w:ilvl w:val="12"/>
                <w:numId w:val="0"/>
              </w:numPr>
              <w:spacing w:before="96" w:after="51"/>
              <w:jc w:val="center"/>
              <w:rPr>
                <w:sz w:val="22"/>
                <w:szCs w:val="22"/>
              </w:rPr>
            </w:pPr>
            <w:r w:rsidRPr="00737233">
              <w:rPr>
                <w:sz w:val="22"/>
                <w:szCs w:val="22"/>
              </w:rPr>
              <w:t>52</w:t>
            </w:r>
          </w:p>
          <w:p w14:paraId="12E0E865" w14:textId="77777777" w:rsidR="001834E0" w:rsidRPr="00737233" w:rsidRDefault="001834E0" w:rsidP="001834E0">
            <w:pPr>
              <w:numPr>
                <w:ilvl w:val="12"/>
                <w:numId w:val="0"/>
              </w:numPr>
              <w:spacing w:before="96" w:after="51"/>
              <w:jc w:val="center"/>
              <w:rPr>
                <w:sz w:val="22"/>
                <w:szCs w:val="22"/>
              </w:rPr>
            </w:pPr>
            <w:r w:rsidRPr="00737233">
              <w:rPr>
                <w:sz w:val="22"/>
                <w:szCs w:val="22"/>
              </w:rPr>
              <w:t>53</w:t>
            </w:r>
          </w:p>
          <w:p w14:paraId="59402236" w14:textId="77777777" w:rsidR="001834E0" w:rsidRPr="00737233" w:rsidRDefault="001834E0" w:rsidP="001834E0">
            <w:pPr>
              <w:numPr>
                <w:ilvl w:val="12"/>
                <w:numId w:val="0"/>
              </w:numPr>
              <w:spacing w:before="96" w:after="51"/>
              <w:jc w:val="center"/>
              <w:rPr>
                <w:sz w:val="22"/>
                <w:szCs w:val="22"/>
              </w:rPr>
            </w:pPr>
            <w:r w:rsidRPr="00737233">
              <w:rPr>
                <w:sz w:val="22"/>
                <w:szCs w:val="22"/>
              </w:rPr>
              <w:t>54</w:t>
            </w:r>
          </w:p>
          <w:p w14:paraId="0C6D6250" w14:textId="77777777" w:rsidR="001834E0" w:rsidRPr="00737233" w:rsidRDefault="001834E0" w:rsidP="001834E0">
            <w:pPr>
              <w:numPr>
                <w:ilvl w:val="12"/>
                <w:numId w:val="0"/>
              </w:numPr>
              <w:spacing w:before="96" w:after="51"/>
              <w:jc w:val="center"/>
              <w:rPr>
                <w:sz w:val="22"/>
                <w:szCs w:val="22"/>
              </w:rPr>
            </w:pPr>
            <w:r w:rsidRPr="00737233">
              <w:rPr>
                <w:sz w:val="22"/>
                <w:szCs w:val="22"/>
              </w:rPr>
              <w:t>62</w:t>
            </w:r>
          </w:p>
          <w:p w14:paraId="5B6151BB" w14:textId="77777777" w:rsidR="001834E0" w:rsidRPr="00737233" w:rsidRDefault="001834E0" w:rsidP="001834E0">
            <w:pPr>
              <w:numPr>
                <w:ilvl w:val="12"/>
                <w:numId w:val="0"/>
              </w:numPr>
              <w:spacing w:before="96" w:after="51"/>
              <w:jc w:val="center"/>
              <w:rPr>
                <w:sz w:val="22"/>
                <w:szCs w:val="22"/>
              </w:rPr>
            </w:pPr>
            <w:r w:rsidRPr="00737233">
              <w:rPr>
                <w:sz w:val="22"/>
                <w:szCs w:val="22"/>
              </w:rPr>
              <w:t>76</w:t>
            </w:r>
          </w:p>
          <w:p w14:paraId="3F895564" w14:textId="77777777" w:rsidR="001834E0" w:rsidRPr="00737233" w:rsidRDefault="001834E0" w:rsidP="001834E0">
            <w:pPr>
              <w:numPr>
                <w:ilvl w:val="12"/>
                <w:numId w:val="0"/>
              </w:numPr>
              <w:spacing w:before="96" w:after="51"/>
              <w:jc w:val="center"/>
              <w:rPr>
                <w:sz w:val="22"/>
                <w:szCs w:val="22"/>
              </w:rPr>
            </w:pPr>
          </w:p>
          <w:p w14:paraId="129DAABB" w14:textId="77777777" w:rsidR="001834E0" w:rsidRPr="00737233" w:rsidRDefault="001834E0" w:rsidP="001834E0">
            <w:pPr>
              <w:numPr>
                <w:ilvl w:val="12"/>
                <w:numId w:val="0"/>
              </w:numPr>
              <w:spacing w:before="96" w:after="51"/>
              <w:jc w:val="center"/>
              <w:rPr>
                <w:sz w:val="22"/>
                <w:szCs w:val="22"/>
              </w:rPr>
            </w:pPr>
            <w:r w:rsidRPr="00737233">
              <w:rPr>
                <w:sz w:val="22"/>
                <w:szCs w:val="22"/>
              </w:rPr>
              <w:t>50</w:t>
            </w:r>
          </w:p>
          <w:p w14:paraId="45AB93C3" w14:textId="77777777" w:rsidR="001834E0" w:rsidRPr="00737233" w:rsidRDefault="001834E0" w:rsidP="001834E0">
            <w:pPr>
              <w:numPr>
                <w:ilvl w:val="12"/>
                <w:numId w:val="0"/>
              </w:numPr>
              <w:spacing w:before="96" w:after="51"/>
              <w:jc w:val="center"/>
              <w:rPr>
                <w:sz w:val="22"/>
                <w:szCs w:val="22"/>
              </w:rPr>
            </w:pPr>
            <w:r w:rsidRPr="00737233">
              <w:rPr>
                <w:sz w:val="22"/>
                <w:szCs w:val="22"/>
              </w:rPr>
              <w:t>53</w:t>
            </w:r>
          </w:p>
          <w:p w14:paraId="625072C9" w14:textId="77777777" w:rsidR="001834E0" w:rsidRPr="00737233" w:rsidRDefault="001834E0" w:rsidP="001834E0">
            <w:pPr>
              <w:numPr>
                <w:ilvl w:val="12"/>
                <w:numId w:val="0"/>
              </w:numPr>
              <w:spacing w:before="96" w:after="51"/>
              <w:jc w:val="center"/>
              <w:rPr>
                <w:sz w:val="22"/>
                <w:szCs w:val="22"/>
              </w:rPr>
            </w:pPr>
            <w:r w:rsidRPr="00737233">
              <w:rPr>
                <w:sz w:val="22"/>
                <w:szCs w:val="22"/>
              </w:rPr>
              <w:t>76</w:t>
            </w:r>
          </w:p>
          <w:p w14:paraId="435065C8" w14:textId="77777777" w:rsidR="001834E0" w:rsidRPr="00737233" w:rsidRDefault="001834E0" w:rsidP="001834E0">
            <w:pPr>
              <w:numPr>
                <w:ilvl w:val="12"/>
                <w:numId w:val="0"/>
              </w:numPr>
              <w:spacing w:before="96" w:after="51"/>
              <w:jc w:val="center"/>
              <w:rPr>
                <w:sz w:val="22"/>
                <w:szCs w:val="22"/>
              </w:rPr>
            </w:pPr>
            <w:r w:rsidRPr="00737233">
              <w:rPr>
                <w:sz w:val="22"/>
                <w:szCs w:val="22"/>
              </w:rPr>
              <w:t>76</w:t>
            </w:r>
          </w:p>
          <w:p w14:paraId="7E5D7E8C" w14:textId="77777777" w:rsidR="001834E0" w:rsidRPr="00737233" w:rsidRDefault="001834E0" w:rsidP="001834E0">
            <w:pPr>
              <w:numPr>
                <w:ilvl w:val="12"/>
                <w:numId w:val="0"/>
              </w:numPr>
              <w:spacing w:before="96" w:after="51"/>
              <w:jc w:val="center"/>
              <w:rPr>
                <w:sz w:val="22"/>
                <w:szCs w:val="22"/>
              </w:rPr>
            </w:pPr>
            <w:r w:rsidRPr="00737233">
              <w:rPr>
                <w:sz w:val="22"/>
                <w:szCs w:val="22"/>
              </w:rPr>
              <w:t>76</w:t>
            </w:r>
          </w:p>
        </w:tc>
        <w:tc>
          <w:tcPr>
            <w:tcW w:w="683" w:type="dxa"/>
            <w:tcBorders>
              <w:top w:val="single" w:sz="12" w:space="0" w:color="000000"/>
              <w:bottom w:val="single" w:sz="12" w:space="0" w:color="000000"/>
            </w:tcBorders>
          </w:tcPr>
          <w:p w14:paraId="63CCB958" w14:textId="77777777" w:rsidR="001834E0" w:rsidRPr="00737233" w:rsidRDefault="001834E0" w:rsidP="001834E0">
            <w:pPr>
              <w:numPr>
                <w:ilvl w:val="12"/>
                <w:numId w:val="0"/>
              </w:numPr>
              <w:spacing w:before="96" w:after="51"/>
              <w:jc w:val="center"/>
              <w:rPr>
                <w:sz w:val="22"/>
                <w:szCs w:val="22"/>
              </w:rPr>
            </w:pPr>
          </w:p>
          <w:p w14:paraId="3FEF41CE" w14:textId="77777777" w:rsidR="001834E0" w:rsidRPr="00737233" w:rsidRDefault="001834E0" w:rsidP="001834E0">
            <w:pPr>
              <w:numPr>
                <w:ilvl w:val="12"/>
                <w:numId w:val="0"/>
              </w:numPr>
              <w:spacing w:before="96" w:after="51"/>
              <w:jc w:val="center"/>
              <w:rPr>
                <w:sz w:val="22"/>
                <w:szCs w:val="22"/>
              </w:rPr>
            </w:pPr>
            <w:r w:rsidRPr="00737233">
              <w:rPr>
                <w:sz w:val="22"/>
                <w:szCs w:val="22"/>
              </w:rPr>
              <w:t>52</w:t>
            </w:r>
          </w:p>
          <w:p w14:paraId="58BC57B2" w14:textId="77777777" w:rsidR="001834E0" w:rsidRPr="00737233" w:rsidRDefault="001834E0" w:rsidP="001834E0">
            <w:pPr>
              <w:numPr>
                <w:ilvl w:val="12"/>
                <w:numId w:val="0"/>
              </w:numPr>
              <w:spacing w:before="96" w:after="51"/>
              <w:jc w:val="center"/>
              <w:rPr>
                <w:sz w:val="22"/>
                <w:szCs w:val="22"/>
              </w:rPr>
            </w:pPr>
            <w:r w:rsidRPr="00737233">
              <w:rPr>
                <w:sz w:val="22"/>
                <w:szCs w:val="22"/>
              </w:rPr>
              <w:t>54.5</w:t>
            </w:r>
          </w:p>
          <w:p w14:paraId="4C7D3C07" w14:textId="77777777" w:rsidR="001834E0" w:rsidRPr="00737233" w:rsidRDefault="001834E0" w:rsidP="001834E0">
            <w:pPr>
              <w:numPr>
                <w:ilvl w:val="12"/>
                <w:numId w:val="0"/>
              </w:numPr>
              <w:spacing w:before="96" w:after="51"/>
              <w:jc w:val="center"/>
              <w:rPr>
                <w:sz w:val="22"/>
                <w:szCs w:val="22"/>
              </w:rPr>
            </w:pPr>
            <w:r w:rsidRPr="00737233">
              <w:rPr>
                <w:sz w:val="22"/>
                <w:szCs w:val="22"/>
              </w:rPr>
              <w:t>56</w:t>
            </w:r>
          </w:p>
          <w:p w14:paraId="7B74B5C0" w14:textId="77777777" w:rsidR="001834E0" w:rsidRPr="00737233" w:rsidRDefault="001834E0" w:rsidP="001834E0">
            <w:pPr>
              <w:numPr>
                <w:ilvl w:val="12"/>
                <w:numId w:val="0"/>
              </w:numPr>
              <w:spacing w:before="96" w:after="51"/>
              <w:jc w:val="center"/>
              <w:rPr>
                <w:sz w:val="22"/>
                <w:szCs w:val="22"/>
              </w:rPr>
            </w:pPr>
            <w:r w:rsidRPr="00737233">
              <w:rPr>
                <w:sz w:val="22"/>
                <w:szCs w:val="22"/>
              </w:rPr>
              <w:t>58</w:t>
            </w:r>
          </w:p>
          <w:p w14:paraId="476D8574" w14:textId="77777777" w:rsidR="001834E0" w:rsidRPr="00737233" w:rsidRDefault="001834E0" w:rsidP="001834E0">
            <w:pPr>
              <w:numPr>
                <w:ilvl w:val="12"/>
                <w:numId w:val="0"/>
              </w:numPr>
              <w:spacing w:before="96" w:after="51"/>
              <w:jc w:val="center"/>
              <w:rPr>
                <w:sz w:val="22"/>
                <w:szCs w:val="22"/>
              </w:rPr>
            </w:pPr>
            <w:r w:rsidRPr="00737233">
              <w:rPr>
                <w:sz w:val="22"/>
                <w:szCs w:val="22"/>
              </w:rPr>
              <w:t>61</w:t>
            </w:r>
          </w:p>
          <w:p w14:paraId="4FA592F9" w14:textId="77777777" w:rsidR="001834E0" w:rsidRPr="00737233" w:rsidRDefault="001834E0" w:rsidP="001834E0">
            <w:pPr>
              <w:numPr>
                <w:ilvl w:val="12"/>
                <w:numId w:val="0"/>
              </w:numPr>
              <w:spacing w:before="96" w:after="51"/>
              <w:jc w:val="center"/>
              <w:rPr>
                <w:sz w:val="22"/>
                <w:szCs w:val="22"/>
              </w:rPr>
            </w:pPr>
            <w:r w:rsidRPr="00737233">
              <w:rPr>
                <w:sz w:val="22"/>
                <w:szCs w:val="22"/>
              </w:rPr>
              <w:t>64.5</w:t>
            </w:r>
          </w:p>
          <w:p w14:paraId="1E044083" w14:textId="77777777" w:rsidR="001834E0" w:rsidRPr="00737233" w:rsidRDefault="001834E0" w:rsidP="001834E0">
            <w:pPr>
              <w:numPr>
                <w:ilvl w:val="12"/>
                <w:numId w:val="0"/>
              </w:numPr>
              <w:spacing w:before="96" w:after="51"/>
              <w:jc w:val="center"/>
              <w:rPr>
                <w:sz w:val="22"/>
                <w:szCs w:val="22"/>
              </w:rPr>
            </w:pPr>
            <w:r w:rsidRPr="00737233">
              <w:rPr>
                <w:sz w:val="22"/>
                <w:szCs w:val="22"/>
              </w:rPr>
              <w:t>76</w:t>
            </w:r>
          </w:p>
          <w:p w14:paraId="242BA434" w14:textId="77777777" w:rsidR="001834E0" w:rsidRPr="00737233" w:rsidRDefault="001834E0" w:rsidP="001834E0">
            <w:pPr>
              <w:numPr>
                <w:ilvl w:val="12"/>
                <w:numId w:val="0"/>
              </w:numPr>
              <w:spacing w:before="96" w:after="51"/>
              <w:jc w:val="center"/>
              <w:rPr>
                <w:sz w:val="22"/>
                <w:szCs w:val="22"/>
              </w:rPr>
            </w:pPr>
          </w:p>
          <w:p w14:paraId="394724B9" w14:textId="77777777" w:rsidR="001834E0" w:rsidRPr="00737233" w:rsidRDefault="001834E0" w:rsidP="001834E0">
            <w:pPr>
              <w:numPr>
                <w:ilvl w:val="12"/>
                <w:numId w:val="0"/>
              </w:numPr>
              <w:spacing w:before="96" w:after="51"/>
              <w:jc w:val="center"/>
              <w:rPr>
                <w:sz w:val="22"/>
                <w:szCs w:val="22"/>
              </w:rPr>
            </w:pPr>
            <w:r w:rsidRPr="00737233">
              <w:rPr>
                <w:sz w:val="22"/>
                <w:szCs w:val="22"/>
              </w:rPr>
              <w:t>56</w:t>
            </w:r>
          </w:p>
          <w:p w14:paraId="7958B222" w14:textId="77777777" w:rsidR="001834E0" w:rsidRPr="00737233" w:rsidRDefault="001834E0" w:rsidP="001834E0">
            <w:pPr>
              <w:numPr>
                <w:ilvl w:val="12"/>
                <w:numId w:val="0"/>
              </w:numPr>
              <w:spacing w:before="96" w:after="51"/>
              <w:jc w:val="center"/>
              <w:rPr>
                <w:sz w:val="22"/>
                <w:szCs w:val="22"/>
              </w:rPr>
            </w:pPr>
            <w:r w:rsidRPr="00737233">
              <w:rPr>
                <w:sz w:val="22"/>
                <w:szCs w:val="22"/>
              </w:rPr>
              <w:t>57</w:t>
            </w:r>
          </w:p>
          <w:p w14:paraId="5AB6B5E4" w14:textId="77777777" w:rsidR="001834E0" w:rsidRPr="00737233" w:rsidRDefault="001834E0" w:rsidP="001834E0">
            <w:pPr>
              <w:numPr>
                <w:ilvl w:val="12"/>
                <w:numId w:val="0"/>
              </w:numPr>
              <w:spacing w:before="96" w:after="51"/>
              <w:jc w:val="center"/>
              <w:rPr>
                <w:sz w:val="22"/>
                <w:szCs w:val="22"/>
              </w:rPr>
            </w:pPr>
            <w:r w:rsidRPr="00737233">
              <w:rPr>
                <w:sz w:val="22"/>
                <w:szCs w:val="22"/>
              </w:rPr>
              <w:t>76</w:t>
            </w:r>
          </w:p>
          <w:p w14:paraId="2E6CC944" w14:textId="77777777" w:rsidR="001834E0" w:rsidRPr="00737233" w:rsidRDefault="001834E0" w:rsidP="001834E0">
            <w:pPr>
              <w:numPr>
                <w:ilvl w:val="12"/>
                <w:numId w:val="0"/>
              </w:numPr>
              <w:spacing w:before="96" w:after="51"/>
              <w:jc w:val="center"/>
              <w:rPr>
                <w:sz w:val="22"/>
                <w:szCs w:val="22"/>
              </w:rPr>
            </w:pPr>
            <w:r w:rsidRPr="00737233">
              <w:rPr>
                <w:sz w:val="22"/>
                <w:szCs w:val="22"/>
              </w:rPr>
              <w:t>76</w:t>
            </w:r>
          </w:p>
          <w:p w14:paraId="1E71FC96" w14:textId="77777777" w:rsidR="001834E0" w:rsidRPr="00737233" w:rsidRDefault="001834E0" w:rsidP="001834E0">
            <w:pPr>
              <w:numPr>
                <w:ilvl w:val="12"/>
                <w:numId w:val="0"/>
              </w:numPr>
              <w:spacing w:before="96" w:after="51"/>
              <w:jc w:val="center"/>
              <w:rPr>
                <w:sz w:val="22"/>
                <w:szCs w:val="22"/>
              </w:rPr>
            </w:pPr>
            <w:r w:rsidRPr="00737233">
              <w:rPr>
                <w:sz w:val="22"/>
                <w:szCs w:val="22"/>
              </w:rPr>
              <w:t>76</w:t>
            </w:r>
          </w:p>
        </w:tc>
        <w:tc>
          <w:tcPr>
            <w:tcW w:w="1024" w:type="dxa"/>
            <w:tcBorders>
              <w:top w:val="single" w:sz="12" w:space="0" w:color="000000"/>
              <w:bottom w:val="single" w:sz="12" w:space="0" w:color="000000"/>
            </w:tcBorders>
          </w:tcPr>
          <w:p w14:paraId="15F3D9E4" w14:textId="77777777" w:rsidR="001834E0" w:rsidRPr="00737233" w:rsidRDefault="001834E0" w:rsidP="001834E0">
            <w:pPr>
              <w:numPr>
                <w:ilvl w:val="12"/>
                <w:numId w:val="0"/>
              </w:numPr>
              <w:spacing w:before="96" w:after="51"/>
              <w:jc w:val="center"/>
              <w:rPr>
                <w:sz w:val="22"/>
                <w:szCs w:val="22"/>
              </w:rPr>
            </w:pPr>
          </w:p>
          <w:p w14:paraId="46FAB9AC" w14:textId="77777777" w:rsidR="001834E0" w:rsidRPr="00737233" w:rsidRDefault="001834E0" w:rsidP="001834E0">
            <w:pPr>
              <w:numPr>
                <w:ilvl w:val="12"/>
                <w:numId w:val="0"/>
              </w:numPr>
              <w:spacing w:before="96" w:after="51"/>
              <w:jc w:val="center"/>
              <w:rPr>
                <w:sz w:val="22"/>
                <w:szCs w:val="22"/>
              </w:rPr>
            </w:pPr>
            <w:r w:rsidRPr="00737233">
              <w:rPr>
                <w:sz w:val="22"/>
                <w:szCs w:val="22"/>
              </w:rPr>
              <w:t>3.33</w:t>
            </w:r>
          </w:p>
          <w:p w14:paraId="1BB1DE05" w14:textId="77777777" w:rsidR="001834E0" w:rsidRPr="00737233" w:rsidRDefault="001834E0" w:rsidP="001834E0">
            <w:pPr>
              <w:numPr>
                <w:ilvl w:val="12"/>
                <w:numId w:val="0"/>
              </w:numPr>
              <w:spacing w:before="96" w:after="51"/>
              <w:jc w:val="center"/>
              <w:rPr>
                <w:sz w:val="22"/>
                <w:szCs w:val="22"/>
              </w:rPr>
            </w:pPr>
            <w:r w:rsidRPr="00737233">
              <w:rPr>
                <w:sz w:val="22"/>
                <w:szCs w:val="22"/>
              </w:rPr>
              <w:t>3.76</w:t>
            </w:r>
          </w:p>
          <w:p w14:paraId="119F13D3" w14:textId="77777777" w:rsidR="001834E0" w:rsidRPr="00737233" w:rsidRDefault="001834E0" w:rsidP="001834E0">
            <w:pPr>
              <w:numPr>
                <w:ilvl w:val="12"/>
                <w:numId w:val="0"/>
              </w:numPr>
              <w:spacing w:before="96" w:after="51"/>
              <w:jc w:val="center"/>
              <w:rPr>
                <w:sz w:val="22"/>
                <w:szCs w:val="22"/>
              </w:rPr>
            </w:pPr>
            <w:r w:rsidRPr="00737233">
              <w:rPr>
                <w:sz w:val="22"/>
                <w:szCs w:val="22"/>
              </w:rPr>
              <w:t>3.48</w:t>
            </w:r>
          </w:p>
          <w:p w14:paraId="1EC84D5C" w14:textId="77777777" w:rsidR="001834E0" w:rsidRPr="00737233" w:rsidRDefault="001834E0" w:rsidP="001834E0">
            <w:pPr>
              <w:numPr>
                <w:ilvl w:val="12"/>
                <w:numId w:val="0"/>
              </w:numPr>
              <w:spacing w:before="96" w:after="51"/>
              <w:jc w:val="center"/>
              <w:rPr>
                <w:sz w:val="22"/>
                <w:szCs w:val="22"/>
              </w:rPr>
            </w:pPr>
            <w:r w:rsidRPr="00737233">
              <w:rPr>
                <w:sz w:val="22"/>
                <w:szCs w:val="22"/>
              </w:rPr>
              <w:t>3.68</w:t>
            </w:r>
          </w:p>
          <w:p w14:paraId="054C95BF" w14:textId="77777777" w:rsidR="001834E0" w:rsidRPr="00737233" w:rsidRDefault="001834E0" w:rsidP="001834E0">
            <w:pPr>
              <w:numPr>
                <w:ilvl w:val="12"/>
                <w:numId w:val="0"/>
              </w:numPr>
              <w:spacing w:before="96" w:after="51"/>
              <w:jc w:val="center"/>
              <w:rPr>
                <w:sz w:val="22"/>
                <w:szCs w:val="22"/>
              </w:rPr>
            </w:pPr>
            <w:r w:rsidRPr="00737233">
              <w:rPr>
                <w:sz w:val="22"/>
                <w:szCs w:val="22"/>
              </w:rPr>
              <w:t>4.80</w:t>
            </w:r>
          </w:p>
          <w:p w14:paraId="66197343" w14:textId="77777777" w:rsidR="001834E0" w:rsidRPr="00737233" w:rsidRDefault="001834E0" w:rsidP="001834E0">
            <w:pPr>
              <w:numPr>
                <w:ilvl w:val="12"/>
                <w:numId w:val="0"/>
              </w:numPr>
              <w:spacing w:before="96" w:after="51"/>
              <w:jc w:val="center"/>
              <w:rPr>
                <w:sz w:val="22"/>
                <w:szCs w:val="22"/>
              </w:rPr>
            </w:pPr>
            <w:r w:rsidRPr="00737233">
              <w:rPr>
                <w:sz w:val="22"/>
                <w:szCs w:val="22"/>
              </w:rPr>
              <w:t>4.35</w:t>
            </w:r>
          </w:p>
          <w:p w14:paraId="7967B7FD" w14:textId="77777777" w:rsidR="001834E0" w:rsidRPr="00737233" w:rsidRDefault="001834E0" w:rsidP="001834E0">
            <w:pPr>
              <w:numPr>
                <w:ilvl w:val="12"/>
                <w:numId w:val="0"/>
              </w:numPr>
              <w:spacing w:before="96" w:after="51"/>
              <w:jc w:val="center"/>
              <w:rPr>
                <w:sz w:val="22"/>
                <w:szCs w:val="22"/>
              </w:rPr>
            </w:pPr>
            <w:r w:rsidRPr="00737233">
              <w:rPr>
                <w:sz w:val="22"/>
                <w:szCs w:val="22"/>
              </w:rPr>
              <w:t>4.14</w:t>
            </w:r>
          </w:p>
          <w:p w14:paraId="1B0A5F45" w14:textId="77777777" w:rsidR="001834E0" w:rsidRPr="00737233" w:rsidRDefault="001834E0" w:rsidP="001834E0">
            <w:pPr>
              <w:numPr>
                <w:ilvl w:val="12"/>
                <w:numId w:val="0"/>
              </w:numPr>
              <w:spacing w:before="96" w:after="51"/>
              <w:jc w:val="center"/>
              <w:rPr>
                <w:sz w:val="22"/>
                <w:szCs w:val="22"/>
              </w:rPr>
            </w:pPr>
          </w:p>
          <w:p w14:paraId="77F5A55E" w14:textId="77777777" w:rsidR="001834E0" w:rsidRPr="00737233" w:rsidRDefault="001834E0" w:rsidP="001834E0">
            <w:pPr>
              <w:numPr>
                <w:ilvl w:val="12"/>
                <w:numId w:val="0"/>
              </w:numPr>
              <w:spacing w:before="96" w:after="51"/>
              <w:jc w:val="center"/>
              <w:rPr>
                <w:sz w:val="22"/>
                <w:szCs w:val="22"/>
              </w:rPr>
            </w:pPr>
            <w:r w:rsidRPr="00737233">
              <w:rPr>
                <w:sz w:val="22"/>
                <w:szCs w:val="22"/>
              </w:rPr>
              <w:t>3.26</w:t>
            </w:r>
          </w:p>
          <w:p w14:paraId="25D5F60B" w14:textId="77777777" w:rsidR="001834E0" w:rsidRPr="00737233" w:rsidRDefault="001834E0" w:rsidP="001834E0">
            <w:pPr>
              <w:numPr>
                <w:ilvl w:val="12"/>
                <w:numId w:val="0"/>
              </w:numPr>
              <w:spacing w:before="96" w:after="51"/>
              <w:jc w:val="center"/>
              <w:rPr>
                <w:sz w:val="22"/>
                <w:szCs w:val="22"/>
              </w:rPr>
            </w:pPr>
            <w:r w:rsidRPr="00737233">
              <w:rPr>
                <w:sz w:val="22"/>
                <w:szCs w:val="22"/>
              </w:rPr>
              <w:t>3.46</w:t>
            </w:r>
          </w:p>
          <w:p w14:paraId="1C4CD73E" w14:textId="77777777" w:rsidR="001834E0" w:rsidRPr="00737233" w:rsidRDefault="001834E0" w:rsidP="001834E0">
            <w:pPr>
              <w:numPr>
                <w:ilvl w:val="12"/>
                <w:numId w:val="0"/>
              </w:numPr>
              <w:spacing w:before="96" w:after="51"/>
              <w:jc w:val="center"/>
              <w:rPr>
                <w:sz w:val="22"/>
                <w:szCs w:val="22"/>
              </w:rPr>
            </w:pPr>
            <w:r w:rsidRPr="00737233">
              <w:rPr>
                <w:sz w:val="22"/>
                <w:szCs w:val="22"/>
              </w:rPr>
              <w:t>4.71</w:t>
            </w:r>
          </w:p>
          <w:p w14:paraId="4AEA37CB" w14:textId="77777777" w:rsidR="001834E0" w:rsidRPr="00737233" w:rsidRDefault="001834E0" w:rsidP="001834E0">
            <w:pPr>
              <w:numPr>
                <w:ilvl w:val="12"/>
                <w:numId w:val="0"/>
              </w:numPr>
              <w:spacing w:before="96" w:after="51"/>
              <w:jc w:val="center"/>
              <w:rPr>
                <w:sz w:val="22"/>
                <w:szCs w:val="22"/>
              </w:rPr>
            </w:pPr>
            <w:r w:rsidRPr="00737233">
              <w:rPr>
                <w:sz w:val="22"/>
                <w:szCs w:val="22"/>
              </w:rPr>
              <w:t>5.24</w:t>
            </w:r>
          </w:p>
          <w:p w14:paraId="166B5186" w14:textId="77777777" w:rsidR="001834E0" w:rsidRPr="00737233" w:rsidRDefault="001834E0" w:rsidP="001834E0">
            <w:pPr>
              <w:numPr>
                <w:ilvl w:val="12"/>
                <w:numId w:val="0"/>
              </w:numPr>
              <w:spacing w:before="96" w:after="51"/>
              <w:jc w:val="center"/>
              <w:rPr>
                <w:sz w:val="22"/>
                <w:szCs w:val="22"/>
              </w:rPr>
            </w:pPr>
            <w:r w:rsidRPr="00737233">
              <w:rPr>
                <w:sz w:val="22"/>
                <w:szCs w:val="22"/>
              </w:rPr>
              <w:t>5.07</w:t>
            </w:r>
          </w:p>
        </w:tc>
        <w:tc>
          <w:tcPr>
            <w:tcW w:w="853" w:type="dxa"/>
            <w:tcBorders>
              <w:top w:val="single" w:sz="12" w:space="0" w:color="000000"/>
              <w:bottom w:val="single" w:sz="12" w:space="0" w:color="000000"/>
            </w:tcBorders>
          </w:tcPr>
          <w:p w14:paraId="2E232EF0" w14:textId="77777777" w:rsidR="001834E0" w:rsidRPr="00737233" w:rsidRDefault="001834E0" w:rsidP="001834E0">
            <w:pPr>
              <w:numPr>
                <w:ilvl w:val="12"/>
                <w:numId w:val="0"/>
              </w:numPr>
              <w:spacing w:before="96" w:after="51"/>
              <w:jc w:val="center"/>
              <w:rPr>
                <w:sz w:val="22"/>
                <w:szCs w:val="22"/>
              </w:rPr>
            </w:pPr>
          </w:p>
          <w:p w14:paraId="16CC7BF1"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3DBB7C5B"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5C9E848D"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484FF8BA"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3F05D9CD"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5E816C55"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2625D112"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13D2715D" w14:textId="77777777" w:rsidR="001834E0" w:rsidRPr="00737233" w:rsidRDefault="001834E0" w:rsidP="001834E0">
            <w:pPr>
              <w:numPr>
                <w:ilvl w:val="12"/>
                <w:numId w:val="0"/>
              </w:numPr>
              <w:spacing w:before="96" w:after="51"/>
              <w:jc w:val="center"/>
              <w:rPr>
                <w:sz w:val="22"/>
                <w:szCs w:val="22"/>
              </w:rPr>
            </w:pPr>
          </w:p>
          <w:p w14:paraId="0B53BDC0"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26A334BC"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5E2ADCCC"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2D656968"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p w14:paraId="268998D1" w14:textId="77777777" w:rsidR="001834E0" w:rsidRPr="00737233" w:rsidRDefault="001834E0" w:rsidP="001834E0">
            <w:pPr>
              <w:numPr>
                <w:ilvl w:val="12"/>
                <w:numId w:val="0"/>
              </w:numPr>
              <w:spacing w:before="96" w:after="51"/>
              <w:jc w:val="center"/>
              <w:rPr>
                <w:sz w:val="22"/>
                <w:szCs w:val="22"/>
              </w:rPr>
            </w:pPr>
            <w:r w:rsidRPr="00737233">
              <w:rPr>
                <w:sz w:val="22"/>
                <w:szCs w:val="22"/>
              </w:rPr>
              <w:t>0.84</w:t>
            </w:r>
          </w:p>
        </w:tc>
        <w:tc>
          <w:tcPr>
            <w:tcW w:w="1024" w:type="dxa"/>
            <w:tcBorders>
              <w:top w:val="single" w:sz="12" w:space="0" w:color="000000"/>
              <w:bottom w:val="single" w:sz="12" w:space="0" w:color="000000"/>
            </w:tcBorders>
          </w:tcPr>
          <w:p w14:paraId="07B86232" w14:textId="77777777" w:rsidR="001834E0" w:rsidRPr="00737233" w:rsidRDefault="001834E0" w:rsidP="001834E0">
            <w:pPr>
              <w:numPr>
                <w:ilvl w:val="12"/>
                <w:numId w:val="0"/>
              </w:numPr>
              <w:spacing w:before="96" w:after="51"/>
              <w:jc w:val="center"/>
              <w:rPr>
                <w:sz w:val="22"/>
                <w:szCs w:val="22"/>
              </w:rPr>
            </w:pPr>
          </w:p>
          <w:p w14:paraId="479BCA97" w14:textId="77777777" w:rsidR="001834E0" w:rsidRPr="00737233" w:rsidRDefault="001834E0" w:rsidP="001834E0">
            <w:pPr>
              <w:numPr>
                <w:ilvl w:val="12"/>
                <w:numId w:val="0"/>
              </w:numPr>
              <w:spacing w:before="96" w:after="51"/>
              <w:jc w:val="center"/>
              <w:rPr>
                <w:sz w:val="22"/>
                <w:szCs w:val="22"/>
              </w:rPr>
            </w:pPr>
            <w:r w:rsidRPr="00737233">
              <w:rPr>
                <w:sz w:val="22"/>
                <w:szCs w:val="22"/>
              </w:rPr>
              <w:t>5.79</w:t>
            </w:r>
          </w:p>
          <w:p w14:paraId="3EB7E610" w14:textId="77777777" w:rsidR="001834E0" w:rsidRPr="00737233" w:rsidRDefault="001834E0" w:rsidP="001834E0">
            <w:pPr>
              <w:numPr>
                <w:ilvl w:val="12"/>
                <w:numId w:val="0"/>
              </w:numPr>
              <w:spacing w:before="96" w:after="51"/>
              <w:jc w:val="center"/>
              <w:rPr>
                <w:sz w:val="22"/>
                <w:szCs w:val="22"/>
              </w:rPr>
            </w:pPr>
            <w:r w:rsidRPr="00737233">
              <w:rPr>
                <w:sz w:val="22"/>
                <w:szCs w:val="22"/>
              </w:rPr>
              <w:t>5.74</w:t>
            </w:r>
          </w:p>
          <w:p w14:paraId="3001BA2C" w14:textId="77777777" w:rsidR="001834E0" w:rsidRPr="00737233" w:rsidRDefault="001834E0" w:rsidP="001834E0">
            <w:pPr>
              <w:numPr>
                <w:ilvl w:val="12"/>
                <w:numId w:val="0"/>
              </w:numPr>
              <w:spacing w:before="96" w:after="51"/>
              <w:jc w:val="center"/>
              <w:rPr>
                <w:sz w:val="22"/>
                <w:szCs w:val="22"/>
              </w:rPr>
            </w:pPr>
            <w:r w:rsidRPr="00737233">
              <w:rPr>
                <w:sz w:val="22"/>
                <w:szCs w:val="22"/>
              </w:rPr>
              <w:t>6.13</w:t>
            </w:r>
          </w:p>
          <w:p w14:paraId="4D4FF2F7" w14:textId="77777777" w:rsidR="001834E0" w:rsidRPr="00737233" w:rsidRDefault="001834E0" w:rsidP="001834E0">
            <w:pPr>
              <w:numPr>
                <w:ilvl w:val="12"/>
                <w:numId w:val="0"/>
              </w:numPr>
              <w:spacing w:before="96" w:after="51"/>
              <w:jc w:val="center"/>
              <w:rPr>
                <w:sz w:val="22"/>
                <w:szCs w:val="22"/>
              </w:rPr>
            </w:pPr>
            <w:r w:rsidRPr="00737233">
              <w:rPr>
                <w:sz w:val="22"/>
                <w:szCs w:val="22"/>
              </w:rPr>
              <w:t>5.99</w:t>
            </w:r>
          </w:p>
          <w:p w14:paraId="0F28C46D" w14:textId="77777777" w:rsidR="001834E0" w:rsidRPr="00737233" w:rsidRDefault="001834E0" w:rsidP="001834E0">
            <w:pPr>
              <w:numPr>
                <w:ilvl w:val="12"/>
                <w:numId w:val="0"/>
              </w:numPr>
              <w:spacing w:before="96" w:after="51"/>
              <w:jc w:val="center"/>
              <w:rPr>
                <w:sz w:val="22"/>
                <w:szCs w:val="22"/>
              </w:rPr>
            </w:pPr>
            <w:r w:rsidRPr="00737233">
              <w:rPr>
                <w:sz w:val="22"/>
                <w:szCs w:val="22"/>
              </w:rPr>
              <w:t>6.03</w:t>
            </w:r>
          </w:p>
          <w:p w14:paraId="2A044325" w14:textId="77777777" w:rsidR="001834E0" w:rsidRPr="00737233" w:rsidRDefault="001834E0" w:rsidP="001834E0">
            <w:pPr>
              <w:numPr>
                <w:ilvl w:val="12"/>
                <w:numId w:val="0"/>
              </w:numPr>
              <w:spacing w:before="96" w:after="51"/>
              <w:jc w:val="center"/>
              <w:rPr>
                <w:sz w:val="22"/>
                <w:szCs w:val="22"/>
              </w:rPr>
            </w:pPr>
            <w:r w:rsidRPr="00737233">
              <w:rPr>
                <w:sz w:val="22"/>
                <w:szCs w:val="22"/>
              </w:rPr>
              <w:t>5.97</w:t>
            </w:r>
          </w:p>
          <w:p w14:paraId="0090A91A" w14:textId="77777777" w:rsidR="001834E0" w:rsidRPr="00737233" w:rsidRDefault="001834E0" w:rsidP="001834E0">
            <w:pPr>
              <w:numPr>
                <w:ilvl w:val="12"/>
                <w:numId w:val="0"/>
              </w:numPr>
              <w:spacing w:before="96" w:after="51"/>
              <w:jc w:val="center"/>
              <w:rPr>
                <w:sz w:val="22"/>
                <w:szCs w:val="22"/>
              </w:rPr>
            </w:pPr>
            <w:r w:rsidRPr="00737233">
              <w:rPr>
                <w:sz w:val="22"/>
                <w:szCs w:val="22"/>
              </w:rPr>
              <w:t>5.62</w:t>
            </w:r>
          </w:p>
          <w:p w14:paraId="48B408EF" w14:textId="77777777" w:rsidR="001834E0" w:rsidRPr="00737233" w:rsidRDefault="001834E0" w:rsidP="001834E0">
            <w:pPr>
              <w:numPr>
                <w:ilvl w:val="12"/>
                <w:numId w:val="0"/>
              </w:numPr>
              <w:spacing w:before="96" w:after="51"/>
              <w:jc w:val="center"/>
              <w:rPr>
                <w:sz w:val="22"/>
                <w:szCs w:val="22"/>
              </w:rPr>
            </w:pPr>
          </w:p>
          <w:p w14:paraId="3DC7A566" w14:textId="77777777" w:rsidR="001834E0" w:rsidRPr="00737233" w:rsidRDefault="001834E0" w:rsidP="001834E0">
            <w:pPr>
              <w:numPr>
                <w:ilvl w:val="12"/>
                <w:numId w:val="0"/>
              </w:numPr>
              <w:spacing w:before="96" w:after="51"/>
              <w:jc w:val="center"/>
              <w:rPr>
                <w:sz w:val="22"/>
                <w:szCs w:val="22"/>
              </w:rPr>
            </w:pPr>
            <w:r w:rsidRPr="00737233">
              <w:rPr>
                <w:sz w:val="22"/>
                <w:szCs w:val="22"/>
              </w:rPr>
              <w:t>5.90</w:t>
            </w:r>
          </w:p>
          <w:p w14:paraId="2F210090" w14:textId="77777777" w:rsidR="001834E0" w:rsidRPr="00737233" w:rsidRDefault="001834E0" w:rsidP="001834E0">
            <w:pPr>
              <w:numPr>
                <w:ilvl w:val="12"/>
                <w:numId w:val="0"/>
              </w:numPr>
              <w:spacing w:before="96" w:after="51"/>
              <w:jc w:val="center"/>
              <w:rPr>
                <w:sz w:val="22"/>
                <w:szCs w:val="22"/>
              </w:rPr>
            </w:pPr>
            <w:r w:rsidRPr="00737233">
              <w:rPr>
                <w:sz w:val="22"/>
                <w:szCs w:val="22"/>
              </w:rPr>
              <w:t>6.09</w:t>
            </w:r>
          </w:p>
          <w:p w14:paraId="201F6B3B" w14:textId="77777777" w:rsidR="001834E0" w:rsidRPr="00737233" w:rsidRDefault="001834E0" w:rsidP="001834E0">
            <w:pPr>
              <w:numPr>
                <w:ilvl w:val="12"/>
                <w:numId w:val="0"/>
              </w:numPr>
              <w:spacing w:before="96" w:after="51"/>
              <w:jc w:val="center"/>
              <w:rPr>
                <w:sz w:val="22"/>
                <w:szCs w:val="22"/>
              </w:rPr>
            </w:pPr>
            <w:r w:rsidRPr="00737233">
              <w:rPr>
                <w:sz w:val="22"/>
                <w:szCs w:val="22"/>
              </w:rPr>
              <w:t>5.86</w:t>
            </w:r>
          </w:p>
          <w:p w14:paraId="706184E2" w14:textId="77777777" w:rsidR="001834E0" w:rsidRPr="00737233" w:rsidRDefault="001834E0" w:rsidP="001834E0">
            <w:pPr>
              <w:numPr>
                <w:ilvl w:val="12"/>
                <w:numId w:val="0"/>
              </w:numPr>
              <w:spacing w:before="96" w:after="51"/>
              <w:jc w:val="center"/>
              <w:rPr>
                <w:sz w:val="22"/>
                <w:szCs w:val="22"/>
              </w:rPr>
            </w:pPr>
            <w:r w:rsidRPr="00737233">
              <w:rPr>
                <w:sz w:val="22"/>
                <w:szCs w:val="22"/>
              </w:rPr>
              <w:t>6.06</w:t>
            </w:r>
          </w:p>
          <w:p w14:paraId="6833B2C2" w14:textId="77777777" w:rsidR="001834E0" w:rsidRPr="00737233" w:rsidRDefault="001834E0" w:rsidP="001834E0">
            <w:pPr>
              <w:numPr>
                <w:ilvl w:val="12"/>
                <w:numId w:val="0"/>
              </w:numPr>
              <w:spacing w:before="96" w:after="51"/>
              <w:jc w:val="center"/>
              <w:rPr>
                <w:sz w:val="22"/>
                <w:szCs w:val="22"/>
              </w:rPr>
            </w:pPr>
            <w:r w:rsidRPr="00737233">
              <w:rPr>
                <w:sz w:val="22"/>
                <w:szCs w:val="22"/>
              </w:rPr>
              <w:t>5.86</w:t>
            </w:r>
          </w:p>
          <w:p w14:paraId="225DA29B" w14:textId="77777777" w:rsidR="001834E0" w:rsidRPr="00737233" w:rsidRDefault="001834E0" w:rsidP="001834E0">
            <w:pPr>
              <w:numPr>
                <w:ilvl w:val="12"/>
                <w:numId w:val="0"/>
              </w:numPr>
              <w:spacing w:before="96" w:after="51"/>
              <w:jc w:val="center"/>
              <w:rPr>
                <w:sz w:val="22"/>
                <w:szCs w:val="22"/>
              </w:rPr>
            </w:pPr>
          </w:p>
        </w:tc>
        <w:tc>
          <w:tcPr>
            <w:tcW w:w="558" w:type="dxa"/>
            <w:tcBorders>
              <w:top w:val="single" w:sz="12" w:space="0" w:color="000000"/>
              <w:bottom w:val="single" w:sz="12" w:space="0" w:color="000000"/>
            </w:tcBorders>
          </w:tcPr>
          <w:p w14:paraId="7D33DDE3" w14:textId="77777777" w:rsidR="001834E0" w:rsidRPr="00737233" w:rsidRDefault="001834E0" w:rsidP="001834E0">
            <w:pPr>
              <w:numPr>
                <w:ilvl w:val="12"/>
                <w:numId w:val="0"/>
              </w:numPr>
              <w:spacing w:before="96" w:after="51"/>
              <w:jc w:val="center"/>
              <w:rPr>
                <w:sz w:val="22"/>
                <w:szCs w:val="22"/>
              </w:rPr>
            </w:pPr>
          </w:p>
          <w:p w14:paraId="49D4358A" w14:textId="77777777" w:rsidR="001834E0" w:rsidRPr="00737233" w:rsidRDefault="001834E0" w:rsidP="001834E0">
            <w:pPr>
              <w:numPr>
                <w:ilvl w:val="12"/>
                <w:numId w:val="0"/>
              </w:numPr>
              <w:spacing w:before="96" w:after="51"/>
              <w:jc w:val="center"/>
              <w:rPr>
                <w:sz w:val="22"/>
                <w:szCs w:val="22"/>
              </w:rPr>
            </w:pPr>
            <w:r w:rsidRPr="00737233">
              <w:rPr>
                <w:sz w:val="22"/>
                <w:szCs w:val="22"/>
              </w:rPr>
              <w:t>9</w:t>
            </w:r>
          </w:p>
          <w:p w14:paraId="6D16D482" w14:textId="77777777" w:rsidR="001834E0" w:rsidRPr="00737233" w:rsidRDefault="001834E0" w:rsidP="001834E0">
            <w:pPr>
              <w:numPr>
                <w:ilvl w:val="12"/>
                <w:numId w:val="0"/>
              </w:numPr>
              <w:spacing w:before="96" w:after="51"/>
              <w:jc w:val="center"/>
              <w:rPr>
                <w:sz w:val="22"/>
                <w:szCs w:val="22"/>
              </w:rPr>
            </w:pPr>
            <w:r w:rsidRPr="00737233">
              <w:rPr>
                <w:sz w:val="22"/>
                <w:szCs w:val="22"/>
              </w:rPr>
              <w:t>7</w:t>
            </w:r>
          </w:p>
          <w:p w14:paraId="1FE37637" w14:textId="77777777" w:rsidR="001834E0" w:rsidRPr="00737233" w:rsidRDefault="001834E0" w:rsidP="001834E0">
            <w:pPr>
              <w:numPr>
                <w:ilvl w:val="12"/>
                <w:numId w:val="0"/>
              </w:numPr>
              <w:spacing w:before="96" w:after="51"/>
              <w:jc w:val="center"/>
              <w:rPr>
                <w:sz w:val="22"/>
                <w:szCs w:val="22"/>
              </w:rPr>
            </w:pPr>
            <w:r w:rsidRPr="00737233">
              <w:rPr>
                <w:sz w:val="22"/>
                <w:szCs w:val="22"/>
              </w:rPr>
              <w:t>6</w:t>
            </w:r>
          </w:p>
          <w:p w14:paraId="743AE089" w14:textId="77777777" w:rsidR="001834E0" w:rsidRPr="00737233" w:rsidRDefault="001834E0" w:rsidP="001834E0">
            <w:pPr>
              <w:numPr>
                <w:ilvl w:val="12"/>
                <w:numId w:val="0"/>
              </w:numPr>
              <w:spacing w:before="96" w:after="51"/>
              <w:jc w:val="center"/>
              <w:rPr>
                <w:sz w:val="22"/>
                <w:szCs w:val="22"/>
              </w:rPr>
            </w:pPr>
            <w:r w:rsidRPr="00737233">
              <w:rPr>
                <w:sz w:val="22"/>
                <w:szCs w:val="22"/>
              </w:rPr>
              <w:t>10</w:t>
            </w:r>
          </w:p>
          <w:p w14:paraId="11C4EFB1" w14:textId="77777777" w:rsidR="001834E0" w:rsidRPr="00737233" w:rsidRDefault="001834E0" w:rsidP="001834E0">
            <w:pPr>
              <w:numPr>
                <w:ilvl w:val="12"/>
                <w:numId w:val="0"/>
              </w:numPr>
              <w:spacing w:before="96" w:after="51"/>
              <w:jc w:val="center"/>
              <w:rPr>
                <w:sz w:val="22"/>
                <w:szCs w:val="22"/>
              </w:rPr>
            </w:pPr>
            <w:r w:rsidRPr="00737233">
              <w:rPr>
                <w:sz w:val="22"/>
                <w:szCs w:val="22"/>
              </w:rPr>
              <w:t>6</w:t>
            </w:r>
          </w:p>
          <w:p w14:paraId="4B2C1FF5" w14:textId="77777777" w:rsidR="001834E0" w:rsidRPr="00737233" w:rsidRDefault="001834E0" w:rsidP="001834E0">
            <w:pPr>
              <w:numPr>
                <w:ilvl w:val="12"/>
                <w:numId w:val="0"/>
              </w:numPr>
              <w:spacing w:before="96" w:after="51"/>
              <w:jc w:val="center"/>
              <w:rPr>
                <w:sz w:val="22"/>
                <w:szCs w:val="22"/>
              </w:rPr>
            </w:pPr>
            <w:r w:rsidRPr="00737233">
              <w:rPr>
                <w:sz w:val="22"/>
                <w:szCs w:val="22"/>
              </w:rPr>
              <w:t>4</w:t>
            </w:r>
          </w:p>
          <w:p w14:paraId="76D2DEDB" w14:textId="77777777" w:rsidR="001834E0" w:rsidRPr="00737233" w:rsidRDefault="001834E0" w:rsidP="001834E0">
            <w:pPr>
              <w:numPr>
                <w:ilvl w:val="12"/>
                <w:numId w:val="0"/>
              </w:numPr>
              <w:spacing w:before="96" w:after="51"/>
              <w:jc w:val="center"/>
              <w:rPr>
                <w:sz w:val="22"/>
                <w:szCs w:val="22"/>
              </w:rPr>
            </w:pPr>
            <w:r w:rsidRPr="00737233">
              <w:rPr>
                <w:sz w:val="22"/>
                <w:szCs w:val="22"/>
              </w:rPr>
              <w:t>18</w:t>
            </w:r>
          </w:p>
          <w:p w14:paraId="12BC6422" w14:textId="77777777" w:rsidR="001834E0" w:rsidRPr="00737233" w:rsidRDefault="001834E0" w:rsidP="001834E0">
            <w:pPr>
              <w:numPr>
                <w:ilvl w:val="12"/>
                <w:numId w:val="0"/>
              </w:numPr>
              <w:spacing w:before="96" w:after="51"/>
              <w:jc w:val="center"/>
              <w:rPr>
                <w:sz w:val="22"/>
                <w:szCs w:val="22"/>
              </w:rPr>
            </w:pPr>
          </w:p>
          <w:p w14:paraId="605A2778" w14:textId="77777777" w:rsidR="001834E0" w:rsidRPr="00737233" w:rsidRDefault="001834E0" w:rsidP="001834E0">
            <w:pPr>
              <w:numPr>
                <w:ilvl w:val="12"/>
                <w:numId w:val="0"/>
              </w:numPr>
              <w:spacing w:before="96" w:after="51"/>
              <w:jc w:val="center"/>
              <w:rPr>
                <w:sz w:val="22"/>
                <w:szCs w:val="22"/>
              </w:rPr>
            </w:pPr>
            <w:r w:rsidRPr="00737233">
              <w:rPr>
                <w:sz w:val="22"/>
                <w:szCs w:val="22"/>
              </w:rPr>
              <w:t>12</w:t>
            </w:r>
          </w:p>
          <w:p w14:paraId="7DA90C7E" w14:textId="77777777" w:rsidR="001834E0" w:rsidRPr="00737233" w:rsidRDefault="001834E0" w:rsidP="001834E0">
            <w:pPr>
              <w:numPr>
                <w:ilvl w:val="12"/>
                <w:numId w:val="0"/>
              </w:numPr>
              <w:spacing w:before="96" w:after="51"/>
              <w:jc w:val="center"/>
              <w:rPr>
                <w:sz w:val="22"/>
                <w:szCs w:val="22"/>
              </w:rPr>
            </w:pPr>
            <w:r w:rsidRPr="00737233">
              <w:rPr>
                <w:sz w:val="22"/>
                <w:szCs w:val="22"/>
              </w:rPr>
              <w:t>12</w:t>
            </w:r>
          </w:p>
          <w:p w14:paraId="59513F2C" w14:textId="77777777" w:rsidR="001834E0" w:rsidRPr="00737233" w:rsidRDefault="001834E0" w:rsidP="001834E0">
            <w:pPr>
              <w:numPr>
                <w:ilvl w:val="12"/>
                <w:numId w:val="0"/>
              </w:numPr>
              <w:spacing w:before="96" w:after="51"/>
              <w:jc w:val="center"/>
              <w:rPr>
                <w:sz w:val="22"/>
                <w:szCs w:val="22"/>
              </w:rPr>
            </w:pPr>
            <w:r w:rsidRPr="00737233">
              <w:rPr>
                <w:sz w:val="22"/>
                <w:szCs w:val="22"/>
              </w:rPr>
              <w:t>8</w:t>
            </w:r>
          </w:p>
          <w:p w14:paraId="1CF16F80" w14:textId="77777777" w:rsidR="001834E0" w:rsidRPr="00737233" w:rsidRDefault="001834E0" w:rsidP="001834E0">
            <w:pPr>
              <w:numPr>
                <w:ilvl w:val="12"/>
                <w:numId w:val="0"/>
              </w:numPr>
              <w:spacing w:before="96" w:after="51"/>
              <w:jc w:val="center"/>
              <w:rPr>
                <w:sz w:val="22"/>
                <w:szCs w:val="22"/>
              </w:rPr>
            </w:pPr>
            <w:r w:rsidRPr="00737233">
              <w:rPr>
                <w:sz w:val="22"/>
                <w:szCs w:val="22"/>
              </w:rPr>
              <w:t>5</w:t>
            </w:r>
          </w:p>
          <w:p w14:paraId="754F4648" w14:textId="77777777" w:rsidR="001834E0" w:rsidRPr="00737233" w:rsidRDefault="001834E0" w:rsidP="001834E0">
            <w:pPr>
              <w:numPr>
                <w:ilvl w:val="12"/>
                <w:numId w:val="0"/>
              </w:numPr>
              <w:spacing w:before="96" w:after="51"/>
              <w:jc w:val="center"/>
              <w:rPr>
                <w:sz w:val="22"/>
                <w:szCs w:val="22"/>
              </w:rPr>
            </w:pPr>
            <w:r w:rsidRPr="00737233">
              <w:rPr>
                <w:sz w:val="22"/>
                <w:szCs w:val="22"/>
              </w:rPr>
              <w:t>5</w:t>
            </w:r>
          </w:p>
          <w:p w14:paraId="7D482E9D" w14:textId="77777777" w:rsidR="001834E0" w:rsidRPr="00737233" w:rsidRDefault="001834E0" w:rsidP="001834E0">
            <w:pPr>
              <w:numPr>
                <w:ilvl w:val="12"/>
                <w:numId w:val="0"/>
              </w:numPr>
              <w:spacing w:before="96" w:after="51"/>
              <w:jc w:val="center"/>
              <w:rPr>
                <w:sz w:val="22"/>
                <w:szCs w:val="22"/>
              </w:rPr>
            </w:pPr>
          </w:p>
        </w:tc>
        <w:tc>
          <w:tcPr>
            <w:tcW w:w="637" w:type="dxa"/>
            <w:tcBorders>
              <w:top w:val="single" w:sz="12" w:space="0" w:color="000000"/>
              <w:bottom w:val="single" w:sz="12" w:space="0" w:color="000000"/>
            </w:tcBorders>
          </w:tcPr>
          <w:p w14:paraId="553143FB" w14:textId="77777777" w:rsidR="001834E0" w:rsidRPr="00737233" w:rsidRDefault="001834E0" w:rsidP="001834E0">
            <w:pPr>
              <w:numPr>
                <w:ilvl w:val="12"/>
                <w:numId w:val="0"/>
              </w:numPr>
              <w:spacing w:before="96" w:after="51"/>
              <w:jc w:val="center"/>
              <w:rPr>
                <w:sz w:val="22"/>
                <w:szCs w:val="22"/>
              </w:rPr>
            </w:pPr>
          </w:p>
          <w:p w14:paraId="5E09D344" w14:textId="77777777" w:rsidR="001834E0" w:rsidRPr="00737233" w:rsidRDefault="001834E0" w:rsidP="001834E0">
            <w:pPr>
              <w:numPr>
                <w:ilvl w:val="12"/>
                <w:numId w:val="0"/>
              </w:numPr>
              <w:spacing w:before="96" w:after="51"/>
              <w:jc w:val="center"/>
              <w:rPr>
                <w:sz w:val="22"/>
                <w:szCs w:val="22"/>
              </w:rPr>
            </w:pPr>
            <w:r w:rsidRPr="00737233">
              <w:rPr>
                <w:sz w:val="22"/>
                <w:szCs w:val="22"/>
              </w:rPr>
              <w:t>19</w:t>
            </w:r>
          </w:p>
          <w:p w14:paraId="39FAC4CD" w14:textId="77777777" w:rsidR="001834E0" w:rsidRPr="00737233" w:rsidRDefault="001834E0" w:rsidP="001834E0">
            <w:pPr>
              <w:numPr>
                <w:ilvl w:val="12"/>
                <w:numId w:val="0"/>
              </w:numPr>
              <w:spacing w:before="96" w:after="51"/>
              <w:jc w:val="center"/>
              <w:rPr>
                <w:sz w:val="22"/>
                <w:szCs w:val="22"/>
              </w:rPr>
            </w:pPr>
            <w:r w:rsidRPr="00737233">
              <w:rPr>
                <w:sz w:val="22"/>
                <w:szCs w:val="22"/>
              </w:rPr>
              <w:t>20</w:t>
            </w:r>
          </w:p>
          <w:p w14:paraId="645CB1EE" w14:textId="77777777" w:rsidR="001834E0" w:rsidRPr="00737233" w:rsidRDefault="001834E0" w:rsidP="001834E0">
            <w:pPr>
              <w:numPr>
                <w:ilvl w:val="12"/>
                <w:numId w:val="0"/>
              </w:numPr>
              <w:spacing w:before="96" w:after="51"/>
              <w:jc w:val="center"/>
              <w:rPr>
                <w:sz w:val="22"/>
                <w:szCs w:val="22"/>
              </w:rPr>
            </w:pPr>
            <w:r w:rsidRPr="00737233">
              <w:rPr>
                <w:sz w:val="22"/>
                <w:szCs w:val="22"/>
              </w:rPr>
              <w:t>22</w:t>
            </w:r>
          </w:p>
          <w:p w14:paraId="5322DFE9" w14:textId="77777777" w:rsidR="001834E0" w:rsidRPr="00737233" w:rsidRDefault="001834E0" w:rsidP="001834E0">
            <w:pPr>
              <w:numPr>
                <w:ilvl w:val="12"/>
                <w:numId w:val="0"/>
              </w:numPr>
              <w:spacing w:before="96" w:after="51"/>
              <w:jc w:val="center"/>
              <w:rPr>
                <w:sz w:val="22"/>
                <w:szCs w:val="22"/>
              </w:rPr>
            </w:pPr>
            <w:r w:rsidRPr="00737233">
              <w:rPr>
                <w:sz w:val="22"/>
                <w:szCs w:val="22"/>
              </w:rPr>
              <w:t>22</w:t>
            </w:r>
          </w:p>
          <w:p w14:paraId="7BF4CF6C" w14:textId="77777777" w:rsidR="001834E0" w:rsidRPr="00737233" w:rsidRDefault="001834E0" w:rsidP="001834E0">
            <w:pPr>
              <w:numPr>
                <w:ilvl w:val="12"/>
                <w:numId w:val="0"/>
              </w:numPr>
              <w:spacing w:before="96" w:after="51"/>
              <w:jc w:val="center"/>
              <w:rPr>
                <w:sz w:val="22"/>
                <w:szCs w:val="22"/>
              </w:rPr>
            </w:pPr>
            <w:r w:rsidRPr="00737233">
              <w:rPr>
                <w:sz w:val="22"/>
                <w:szCs w:val="22"/>
              </w:rPr>
              <w:t>24</w:t>
            </w:r>
          </w:p>
          <w:p w14:paraId="79C66402" w14:textId="77777777" w:rsidR="001834E0" w:rsidRPr="00737233" w:rsidRDefault="001834E0" w:rsidP="001834E0">
            <w:pPr>
              <w:numPr>
                <w:ilvl w:val="12"/>
                <w:numId w:val="0"/>
              </w:numPr>
              <w:spacing w:before="96" w:after="51"/>
              <w:jc w:val="center"/>
              <w:rPr>
                <w:sz w:val="22"/>
                <w:szCs w:val="22"/>
              </w:rPr>
            </w:pPr>
            <w:r w:rsidRPr="00737233">
              <w:rPr>
                <w:sz w:val="22"/>
                <w:szCs w:val="22"/>
              </w:rPr>
              <w:t>28</w:t>
            </w:r>
          </w:p>
          <w:p w14:paraId="4AF791A5" w14:textId="77777777" w:rsidR="001834E0" w:rsidRPr="00737233" w:rsidRDefault="001834E0" w:rsidP="001834E0">
            <w:pPr>
              <w:numPr>
                <w:ilvl w:val="12"/>
                <w:numId w:val="0"/>
              </w:numPr>
              <w:spacing w:before="96" w:after="51"/>
              <w:jc w:val="center"/>
              <w:rPr>
                <w:sz w:val="22"/>
                <w:szCs w:val="22"/>
              </w:rPr>
            </w:pPr>
            <w:r w:rsidRPr="00737233">
              <w:rPr>
                <w:sz w:val="22"/>
                <w:szCs w:val="22"/>
              </w:rPr>
              <w:t>70</w:t>
            </w:r>
          </w:p>
          <w:p w14:paraId="169B3698" w14:textId="77777777" w:rsidR="001834E0" w:rsidRPr="00737233" w:rsidRDefault="001834E0" w:rsidP="001834E0">
            <w:pPr>
              <w:numPr>
                <w:ilvl w:val="12"/>
                <w:numId w:val="0"/>
              </w:numPr>
              <w:spacing w:before="96" w:after="51"/>
              <w:jc w:val="center"/>
              <w:rPr>
                <w:sz w:val="22"/>
                <w:szCs w:val="22"/>
              </w:rPr>
            </w:pPr>
          </w:p>
          <w:p w14:paraId="5B8A1BEA" w14:textId="77777777" w:rsidR="001834E0" w:rsidRPr="00737233" w:rsidRDefault="001834E0" w:rsidP="001834E0">
            <w:pPr>
              <w:numPr>
                <w:ilvl w:val="12"/>
                <w:numId w:val="0"/>
              </w:numPr>
              <w:spacing w:before="96" w:after="51"/>
              <w:jc w:val="center"/>
              <w:rPr>
                <w:sz w:val="22"/>
                <w:szCs w:val="22"/>
              </w:rPr>
            </w:pPr>
            <w:r w:rsidRPr="00737233">
              <w:rPr>
                <w:sz w:val="22"/>
                <w:szCs w:val="22"/>
              </w:rPr>
              <w:t>38</w:t>
            </w:r>
          </w:p>
          <w:p w14:paraId="5C5DD0C6" w14:textId="77777777" w:rsidR="001834E0" w:rsidRPr="00737233" w:rsidRDefault="001834E0" w:rsidP="001834E0">
            <w:pPr>
              <w:numPr>
                <w:ilvl w:val="12"/>
                <w:numId w:val="0"/>
              </w:numPr>
              <w:spacing w:before="96" w:after="51"/>
              <w:jc w:val="center"/>
              <w:rPr>
                <w:sz w:val="22"/>
                <w:szCs w:val="22"/>
              </w:rPr>
            </w:pPr>
            <w:r w:rsidRPr="00737233">
              <w:rPr>
                <w:sz w:val="22"/>
                <w:szCs w:val="22"/>
              </w:rPr>
              <w:t>18</w:t>
            </w:r>
          </w:p>
          <w:p w14:paraId="161F23EF" w14:textId="77777777" w:rsidR="001834E0" w:rsidRPr="00737233" w:rsidRDefault="001834E0" w:rsidP="001834E0">
            <w:pPr>
              <w:numPr>
                <w:ilvl w:val="12"/>
                <w:numId w:val="0"/>
              </w:numPr>
              <w:spacing w:before="96" w:after="51"/>
              <w:jc w:val="center"/>
              <w:rPr>
                <w:sz w:val="22"/>
                <w:szCs w:val="22"/>
              </w:rPr>
            </w:pPr>
            <w:r w:rsidRPr="00737233">
              <w:rPr>
                <w:sz w:val="22"/>
                <w:szCs w:val="22"/>
              </w:rPr>
              <w:t>60</w:t>
            </w:r>
          </w:p>
          <w:p w14:paraId="43B23FCC" w14:textId="77777777" w:rsidR="001834E0" w:rsidRPr="00737233" w:rsidRDefault="001834E0" w:rsidP="001834E0">
            <w:pPr>
              <w:numPr>
                <w:ilvl w:val="12"/>
                <w:numId w:val="0"/>
              </w:numPr>
              <w:spacing w:before="96" w:after="51"/>
              <w:jc w:val="center"/>
              <w:rPr>
                <w:sz w:val="22"/>
                <w:szCs w:val="22"/>
              </w:rPr>
            </w:pPr>
            <w:r w:rsidRPr="00737233">
              <w:rPr>
                <w:sz w:val="22"/>
                <w:szCs w:val="22"/>
              </w:rPr>
              <w:t>65</w:t>
            </w:r>
          </w:p>
          <w:p w14:paraId="284642E3" w14:textId="77777777" w:rsidR="001834E0" w:rsidRPr="00737233" w:rsidRDefault="001834E0" w:rsidP="001834E0">
            <w:pPr>
              <w:numPr>
                <w:ilvl w:val="12"/>
                <w:numId w:val="0"/>
              </w:numPr>
              <w:spacing w:before="96" w:after="51"/>
              <w:jc w:val="center"/>
              <w:rPr>
                <w:sz w:val="22"/>
                <w:szCs w:val="22"/>
              </w:rPr>
            </w:pPr>
            <w:r w:rsidRPr="00737233">
              <w:rPr>
                <w:sz w:val="22"/>
                <w:szCs w:val="22"/>
              </w:rPr>
              <w:t>72</w:t>
            </w:r>
          </w:p>
        </w:tc>
        <w:tc>
          <w:tcPr>
            <w:tcW w:w="683" w:type="dxa"/>
            <w:tcBorders>
              <w:top w:val="single" w:sz="12" w:space="0" w:color="000000"/>
              <w:bottom w:val="single" w:sz="12" w:space="0" w:color="000000"/>
            </w:tcBorders>
          </w:tcPr>
          <w:p w14:paraId="2A80C6C6" w14:textId="77777777" w:rsidR="001834E0" w:rsidRPr="00737233" w:rsidRDefault="001834E0" w:rsidP="001834E0">
            <w:pPr>
              <w:numPr>
                <w:ilvl w:val="12"/>
                <w:numId w:val="0"/>
              </w:numPr>
              <w:spacing w:before="96" w:after="51"/>
              <w:jc w:val="center"/>
              <w:rPr>
                <w:sz w:val="22"/>
                <w:szCs w:val="22"/>
              </w:rPr>
            </w:pPr>
          </w:p>
          <w:p w14:paraId="29565846" w14:textId="77777777" w:rsidR="001834E0" w:rsidRPr="00737233" w:rsidRDefault="001834E0" w:rsidP="001834E0">
            <w:pPr>
              <w:numPr>
                <w:ilvl w:val="12"/>
                <w:numId w:val="0"/>
              </w:numPr>
              <w:spacing w:before="96" w:after="51"/>
              <w:jc w:val="center"/>
              <w:rPr>
                <w:sz w:val="22"/>
                <w:szCs w:val="22"/>
              </w:rPr>
            </w:pPr>
            <w:r w:rsidRPr="00737233">
              <w:rPr>
                <w:sz w:val="22"/>
                <w:szCs w:val="22"/>
              </w:rPr>
              <w:t>8</w:t>
            </w:r>
          </w:p>
          <w:p w14:paraId="70852DB3" w14:textId="77777777" w:rsidR="001834E0" w:rsidRPr="00737233" w:rsidRDefault="001834E0" w:rsidP="001834E0">
            <w:pPr>
              <w:numPr>
                <w:ilvl w:val="12"/>
                <w:numId w:val="0"/>
              </w:numPr>
              <w:spacing w:before="96" w:after="51"/>
              <w:jc w:val="center"/>
              <w:rPr>
                <w:sz w:val="22"/>
                <w:szCs w:val="22"/>
              </w:rPr>
            </w:pPr>
            <w:r w:rsidRPr="00737233">
              <w:rPr>
                <w:sz w:val="22"/>
                <w:szCs w:val="22"/>
              </w:rPr>
              <w:t>8</w:t>
            </w:r>
          </w:p>
          <w:p w14:paraId="403715AD" w14:textId="77777777" w:rsidR="001834E0" w:rsidRPr="00737233" w:rsidRDefault="001834E0" w:rsidP="001834E0">
            <w:pPr>
              <w:numPr>
                <w:ilvl w:val="12"/>
                <w:numId w:val="0"/>
              </w:numPr>
              <w:spacing w:before="96" w:after="51"/>
              <w:jc w:val="center"/>
              <w:rPr>
                <w:sz w:val="22"/>
                <w:szCs w:val="22"/>
              </w:rPr>
            </w:pPr>
            <w:r w:rsidRPr="00737233">
              <w:rPr>
                <w:sz w:val="22"/>
                <w:szCs w:val="22"/>
              </w:rPr>
              <w:t>18</w:t>
            </w:r>
          </w:p>
          <w:p w14:paraId="1C476C2F" w14:textId="77777777" w:rsidR="001834E0" w:rsidRPr="00737233" w:rsidRDefault="001834E0" w:rsidP="001834E0">
            <w:pPr>
              <w:numPr>
                <w:ilvl w:val="12"/>
                <w:numId w:val="0"/>
              </w:numPr>
              <w:spacing w:before="96" w:after="51"/>
              <w:jc w:val="center"/>
              <w:rPr>
                <w:sz w:val="22"/>
                <w:szCs w:val="22"/>
              </w:rPr>
            </w:pPr>
            <w:r w:rsidRPr="00737233">
              <w:rPr>
                <w:sz w:val="22"/>
                <w:szCs w:val="22"/>
              </w:rPr>
              <w:t>8</w:t>
            </w:r>
          </w:p>
          <w:p w14:paraId="7B0E14D9" w14:textId="77777777" w:rsidR="001834E0" w:rsidRPr="00737233" w:rsidRDefault="001834E0" w:rsidP="001834E0">
            <w:pPr>
              <w:numPr>
                <w:ilvl w:val="12"/>
                <w:numId w:val="0"/>
              </w:numPr>
              <w:spacing w:before="96" w:after="51"/>
              <w:jc w:val="center"/>
              <w:rPr>
                <w:sz w:val="22"/>
                <w:szCs w:val="22"/>
              </w:rPr>
            </w:pPr>
            <w:r w:rsidRPr="00737233">
              <w:rPr>
                <w:sz w:val="22"/>
                <w:szCs w:val="22"/>
              </w:rPr>
              <w:t>8</w:t>
            </w:r>
          </w:p>
          <w:p w14:paraId="6642B780" w14:textId="77777777" w:rsidR="001834E0" w:rsidRPr="00737233" w:rsidRDefault="001834E0" w:rsidP="001834E0">
            <w:pPr>
              <w:numPr>
                <w:ilvl w:val="12"/>
                <w:numId w:val="0"/>
              </w:numPr>
              <w:spacing w:before="96" w:after="51"/>
              <w:jc w:val="center"/>
              <w:rPr>
                <w:sz w:val="22"/>
                <w:szCs w:val="22"/>
              </w:rPr>
            </w:pPr>
            <w:r w:rsidRPr="00737233">
              <w:rPr>
                <w:sz w:val="22"/>
                <w:szCs w:val="22"/>
              </w:rPr>
              <w:t>6</w:t>
            </w:r>
          </w:p>
          <w:p w14:paraId="28868E48" w14:textId="77777777" w:rsidR="001834E0" w:rsidRPr="00737233" w:rsidRDefault="001834E0" w:rsidP="001834E0">
            <w:pPr>
              <w:numPr>
                <w:ilvl w:val="12"/>
                <w:numId w:val="0"/>
              </w:numPr>
              <w:spacing w:before="96" w:after="51"/>
              <w:jc w:val="center"/>
              <w:rPr>
                <w:sz w:val="22"/>
                <w:szCs w:val="22"/>
              </w:rPr>
            </w:pPr>
            <w:r w:rsidRPr="00737233">
              <w:rPr>
                <w:sz w:val="22"/>
                <w:szCs w:val="22"/>
              </w:rPr>
              <w:t>70</w:t>
            </w:r>
          </w:p>
          <w:p w14:paraId="4D0D1F65" w14:textId="77777777" w:rsidR="001834E0" w:rsidRPr="00737233" w:rsidRDefault="001834E0" w:rsidP="001834E0">
            <w:pPr>
              <w:numPr>
                <w:ilvl w:val="12"/>
                <w:numId w:val="0"/>
              </w:numPr>
              <w:spacing w:before="96" w:after="51"/>
              <w:jc w:val="center"/>
              <w:rPr>
                <w:sz w:val="22"/>
                <w:szCs w:val="22"/>
              </w:rPr>
            </w:pPr>
          </w:p>
          <w:p w14:paraId="0B7A4B39" w14:textId="77777777" w:rsidR="001834E0" w:rsidRPr="00737233" w:rsidRDefault="001834E0" w:rsidP="001834E0">
            <w:pPr>
              <w:numPr>
                <w:ilvl w:val="12"/>
                <w:numId w:val="0"/>
              </w:numPr>
              <w:spacing w:before="96" w:after="51"/>
              <w:jc w:val="center"/>
              <w:rPr>
                <w:sz w:val="22"/>
                <w:szCs w:val="22"/>
              </w:rPr>
            </w:pPr>
            <w:r w:rsidRPr="00737233">
              <w:rPr>
                <w:sz w:val="22"/>
                <w:szCs w:val="22"/>
              </w:rPr>
              <w:t>10</w:t>
            </w:r>
          </w:p>
          <w:p w14:paraId="6DA481E7" w14:textId="77777777" w:rsidR="001834E0" w:rsidRPr="00737233" w:rsidRDefault="001834E0" w:rsidP="001834E0">
            <w:pPr>
              <w:numPr>
                <w:ilvl w:val="12"/>
                <w:numId w:val="0"/>
              </w:numPr>
              <w:spacing w:before="96" w:after="51"/>
              <w:jc w:val="center"/>
              <w:rPr>
                <w:sz w:val="22"/>
                <w:szCs w:val="22"/>
              </w:rPr>
            </w:pPr>
            <w:r w:rsidRPr="00737233">
              <w:rPr>
                <w:sz w:val="22"/>
                <w:szCs w:val="22"/>
              </w:rPr>
              <w:t>5</w:t>
            </w:r>
          </w:p>
          <w:p w14:paraId="5B185D99" w14:textId="77777777" w:rsidR="001834E0" w:rsidRPr="00737233" w:rsidRDefault="001834E0" w:rsidP="001834E0">
            <w:pPr>
              <w:numPr>
                <w:ilvl w:val="12"/>
                <w:numId w:val="0"/>
              </w:numPr>
              <w:spacing w:before="96" w:after="51"/>
              <w:jc w:val="center"/>
              <w:rPr>
                <w:sz w:val="22"/>
                <w:szCs w:val="22"/>
              </w:rPr>
            </w:pPr>
            <w:r w:rsidRPr="00737233">
              <w:rPr>
                <w:sz w:val="22"/>
                <w:szCs w:val="22"/>
              </w:rPr>
              <w:t>56</w:t>
            </w:r>
          </w:p>
          <w:p w14:paraId="50CB98F6" w14:textId="77777777" w:rsidR="001834E0" w:rsidRPr="00737233" w:rsidRDefault="001834E0" w:rsidP="001834E0">
            <w:pPr>
              <w:numPr>
                <w:ilvl w:val="12"/>
                <w:numId w:val="0"/>
              </w:numPr>
              <w:spacing w:before="96" w:after="51"/>
              <w:jc w:val="center"/>
              <w:rPr>
                <w:sz w:val="22"/>
                <w:szCs w:val="22"/>
              </w:rPr>
            </w:pPr>
            <w:r w:rsidRPr="00737233">
              <w:rPr>
                <w:sz w:val="22"/>
                <w:szCs w:val="22"/>
              </w:rPr>
              <w:t>50</w:t>
            </w:r>
          </w:p>
          <w:p w14:paraId="2DB8022A" w14:textId="77777777" w:rsidR="001834E0" w:rsidRPr="00737233" w:rsidRDefault="001834E0" w:rsidP="001834E0">
            <w:pPr>
              <w:numPr>
                <w:ilvl w:val="12"/>
                <w:numId w:val="0"/>
              </w:numPr>
              <w:spacing w:before="96" w:after="51"/>
              <w:jc w:val="center"/>
              <w:rPr>
                <w:sz w:val="22"/>
                <w:szCs w:val="22"/>
              </w:rPr>
            </w:pPr>
            <w:r w:rsidRPr="00737233">
              <w:rPr>
                <w:sz w:val="22"/>
                <w:szCs w:val="22"/>
              </w:rPr>
              <w:t>50</w:t>
            </w:r>
          </w:p>
        </w:tc>
      </w:tr>
    </w:tbl>
    <w:p w14:paraId="03FB24D4" w14:textId="77777777" w:rsidR="001834E0" w:rsidRDefault="001834E0" w:rsidP="001834E0">
      <w:pPr>
        <w:spacing w:after="0" w:line="240" w:lineRule="auto"/>
        <w:rPr>
          <w:szCs w:val="24"/>
          <w:vertAlign w:val="superscript"/>
        </w:rPr>
      </w:pPr>
    </w:p>
    <w:p w14:paraId="54C092EF" w14:textId="77777777" w:rsidR="001834E0" w:rsidRPr="00662285" w:rsidRDefault="001834E0" w:rsidP="00B315B0">
      <w:pPr>
        <w:spacing w:after="0" w:line="240" w:lineRule="auto"/>
        <w:ind w:left="360"/>
        <w:rPr>
          <w:szCs w:val="24"/>
        </w:rPr>
      </w:pPr>
      <w:r w:rsidRPr="00662285">
        <w:rPr>
          <w:szCs w:val="24"/>
          <w:vertAlign w:val="superscript"/>
        </w:rPr>
        <w:t>a</w:t>
      </w:r>
      <w:r w:rsidRPr="00662285">
        <w:rPr>
          <w:szCs w:val="24"/>
        </w:rPr>
        <w:t xml:space="preserve">Thickness of entire film determined from ellipsometry (measured after 12 hrs and 48 hrs </w:t>
      </w:r>
      <w:r>
        <w:rPr>
          <w:szCs w:val="24"/>
        </w:rPr>
        <w:t xml:space="preserve">  </w:t>
      </w:r>
      <w:r w:rsidRPr="00662285">
        <w:rPr>
          <w:szCs w:val="24"/>
        </w:rPr>
        <w:t xml:space="preserve">anneal time); Note also that the measurements are from 2 different films – as cast  to 12 </w:t>
      </w:r>
      <w:r>
        <w:rPr>
          <w:szCs w:val="24"/>
        </w:rPr>
        <w:t xml:space="preserve">      </w:t>
      </w:r>
      <w:r w:rsidRPr="00662285">
        <w:rPr>
          <w:szCs w:val="24"/>
        </w:rPr>
        <w:t xml:space="preserve">hours and 48 hours </w:t>
      </w:r>
    </w:p>
    <w:p w14:paraId="7AD1C452" w14:textId="77777777" w:rsidR="001834E0" w:rsidRPr="00662285" w:rsidRDefault="001834E0" w:rsidP="00B315B0">
      <w:pPr>
        <w:spacing w:after="0" w:line="240" w:lineRule="auto"/>
        <w:ind w:left="360"/>
        <w:rPr>
          <w:szCs w:val="24"/>
        </w:rPr>
      </w:pPr>
      <w:r w:rsidRPr="00662285">
        <w:rPr>
          <w:szCs w:val="24"/>
          <w:vertAlign w:val="superscript"/>
        </w:rPr>
        <w:t>b</w:t>
      </w:r>
      <w:r w:rsidRPr="00662285">
        <w:rPr>
          <w:szCs w:val="24"/>
        </w:rPr>
        <w:t>Thickness of film determined from fit to NR profile of entire film (d</w:t>
      </w:r>
      <w:r w:rsidRPr="00662285">
        <w:rPr>
          <w:szCs w:val="24"/>
          <w:vertAlign w:val="subscript"/>
        </w:rPr>
        <w:t>T</w:t>
      </w:r>
      <w:r w:rsidRPr="00662285">
        <w:rPr>
          <w:szCs w:val="24"/>
        </w:rPr>
        <w:t>), at the air (d</w:t>
      </w:r>
      <w:r w:rsidRPr="00662285">
        <w:rPr>
          <w:szCs w:val="24"/>
          <w:vertAlign w:val="subscript"/>
        </w:rPr>
        <w:t>air</w:t>
      </w:r>
      <w:r w:rsidRPr="00662285">
        <w:rPr>
          <w:szCs w:val="24"/>
        </w:rPr>
        <w:t xml:space="preserve">), and </w:t>
      </w:r>
      <w:r>
        <w:rPr>
          <w:szCs w:val="24"/>
        </w:rPr>
        <w:t xml:space="preserve">       </w:t>
      </w:r>
      <w:r w:rsidRPr="00662285">
        <w:rPr>
          <w:szCs w:val="24"/>
        </w:rPr>
        <w:t>at the Si substrate (d</w:t>
      </w:r>
      <w:r w:rsidRPr="00662285">
        <w:rPr>
          <w:szCs w:val="24"/>
          <w:vertAlign w:val="subscript"/>
        </w:rPr>
        <w:t>Si</w:t>
      </w:r>
      <w:r w:rsidRPr="00662285">
        <w:rPr>
          <w:szCs w:val="24"/>
        </w:rPr>
        <w:t>)</w:t>
      </w:r>
    </w:p>
    <w:p w14:paraId="5C657466" w14:textId="77777777" w:rsidR="001834E0" w:rsidRPr="00662285" w:rsidRDefault="001834E0" w:rsidP="00B315B0">
      <w:pPr>
        <w:spacing w:after="0" w:line="240" w:lineRule="auto"/>
        <w:ind w:left="-360" w:firstLine="720"/>
        <w:rPr>
          <w:szCs w:val="24"/>
        </w:rPr>
      </w:pPr>
      <w:r w:rsidRPr="00662285">
        <w:rPr>
          <w:szCs w:val="24"/>
          <w:vertAlign w:val="superscript"/>
        </w:rPr>
        <w:t>c</w:t>
      </w:r>
      <w:r w:rsidRPr="00662285">
        <w:rPr>
          <w:szCs w:val="24"/>
        </w:rPr>
        <w:t>Short time study as cast to 48 hours</w:t>
      </w:r>
    </w:p>
    <w:p w14:paraId="3B2F5B93" w14:textId="77777777" w:rsidR="001834E0" w:rsidRPr="00662285" w:rsidRDefault="001834E0" w:rsidP="00B315B0">
      <w:pPr>
        <w:spacing w:after="0" w:line="240" w:lineRule="auto"/>
        <w:ind w:left="-360" w:firstLine="720"/>
        <w:rPr>
          <w:szCs w:val="24"/>
        </w:rPr>
      </w:pPr>
      <w:r w:rsidRPr="00662285">
        <w:rPr>
          <w:szCs w:val="24"/>
          <w:vertAlign w:val="superscript"/>
        </w:rPr>
        <w:t>d</w:t>
      </w:r>
      <w:r w:rsidRPr="00662285">
        <w:rPr>
          <w:szCs w:val="24"/>
        </w:rPr>
        <w:t>Long time study as cast to 33 days</w:t>
      </w:r>
    </w:p>
    <w:p w14:paraId="22D8ED2C" w14:textId="77777777" w:rsidR="001834E0" w:rsidRPr="00662285" w:rsidRDefault="001834E0" w:rsidP="00B315B0">
      <w:pPr>
        <w:spacing w:after="0" w:line="240" w:lineRule="auto"/>
        <w:ind w:left="360"/>
        <w:rPr>
          <w:szCs w:val="24"/>
        </w:rPr>
      </w:pPr>
      <w:r w:rsidRPr="00662285">
        <w:rPr>
          <w:szCs w:val="24"/>
          <w:vertAlign w:val="superscript"/>
        </w:rPr>
        <w:t>e</w:t>
      </w:r>
      <w:r w:rsidRPr="00662285">
        <w:rPr>
          <w:szCs w:val="24"/>
        </w:rPr>
        <w:t>Scattering length density (b/V x 10</w:t>
      </w:r>
      <w:r w:rsidRPr="00662285">
        <w:rPr>
          <w:szCs w:val="24"/>
          <w:vertAlign w:val="superscript"/>
        </w:rPr>
        <w:t>-6</w:t>
      </w:r>
      <w:r w:rsidRPr="00662285">
        <w:rPr>
          <w:b/>
          <w:bCs/>
          <w:i/>
          <w:iCs/>
          <w:szCs w:val="24"/>
        </w:rPr>
        <w:t xml:space="preserve"> </w:t>
      </w:r>
      <w:r w:rsidRPr="00662285">
        <w:rPr>
          <w:bCs/>
          <w:iCs/>
          <w:szCs w:val="24"/>
        </w:rPr>
        <w:t>Å</w:t>
      </w:r>
      <w:r w:rsidRPr="00662285">
        <w:rPr>
          <w:bCs/>
          <w:iCs/>
          <w:szCs w:val="24"/>
          <w:vertAlign w:val="superscript"/>
        </w:rPr>
        <w:t>-2</w:t>
      </w:r>
      <w:r w:rsidRPr="00662285">
        <w:rPr>
          <w:szCs w:val="24"/>
        </w:rPr>
        <w:t xml:space="preserve">) at the air interface (air), Si substrate (Si), and </w:t>
      </w:r>
      <w:r>
        <w:rPr>
          <w:szCs w:val="24"/>
        </w:rPr>
        <w:t xml:space="preserve"> </w:t>
      </w:r>
      <w:r w:rsidRPr="00662285">
        <w:rPr>
          <w:szCs w:val="24"/>
        </w:rPr>
        <w:t>reservoir (res.)</w:t>
      </w:r>
    </w:p>
    <w:p w14:paraId="770F717F" w14:textId="77777777" w:rsidR="001834E0" w:rsidRPr="00662285" w:rsidRDefault="001834E0" w:rsidP="00B315B0">
      <w:pPr>
        <w:spacing w:after="0" w:line="240" w:lineRule="auto"/>
        <w:ind w:left="360"/>
        <w:rPr>
          <w:szCs w:val="24"/>
        </w:rPr>
      </w:pPr>
      <w:r w:rsidRPr="00662285">
        <w:rPr>
          <w:szCs w:val="24"/>
          <w:vertAlign w:val="superscript"/>
        </w:rPr>
        <w:t>f</w:t>
      </w:r>
      <w:r w:rsidRPr="00662285">
        <w:rPr>
          <w:szCs w:val="24"/>
        </w:rPr>
        <w:t>Roughness at the interfaces between the air interface and 1</w:t>
      </w:r>
      <w:r w:rsidRPr="00662285">
        <w:rPr>
          <w:szCs w:val="24"/>
          <w:vertAlign w:val="superscript"/>
        </w:rPr>
        <w:t>st</w:t>
      </w:r>
      <w:r w:rsidRPr="00662285">
        <w:rPr>
          <w:szCs w:val="24"/>
        </w:rPr>
        <w:t xml:space="preserve"> layer (σ</w:t>
      </w:r>
      <w:r w:rsidRPr="00662285">
        <w:rPr>
          <w:szCs w:val="24"/>
          <w:vertAlign w:val="subscript"/>
        </w:rPr>
        <w:t>air</w:t>
      </w:r>
      <w:r w:rsidRPr="00662285">
        <w:rPr>
          <w:szCs w:val="24"/>
        </w:rPr>
        <w:t>), 1</w:t>
      </w:r>
      <w:r w:rsidRPr="00662285">
        <w:rPr>
          <w:szCs w:val="24"/>
          <w:vertAlign w:val="superscript"/>
        </w:rPr>
        <w:t>st</w:t>
      </w:r>
      <w:r w:rsidRPr="00662285">
        <w:rPr>
          <w:szCs w:val="24"/>
        </w:rPr>
        <w:t xml:space="preserve"> and 2</w:t>
      </w:r>
      <w:r w:rsidRPr="00662285">
        <w:rPr>
          <w:szCs w:val="24"/>
          <w:vertAlign w:val="superscript"/>
        </w:rPr>
        <w:t>nd</w:t>
      </w:r>
      <w:r w:rsidRPr="00662285">
        <w:rPr>
          <w:szCs w:val="24"/>
        </w:rPr>
        <w:t xml:space="preserve"> </w:t>
      </w:r>
      <w:r>
        <w:rPr>
          <w:szCs w:val="24"/>
        </w:rPr>
        <w:t xml:space="preserve">      </w:t>
      </w:r>
      <w:r w:rsidRPr="00662285">
        <w:rPr>
          <w:szCs w:val="24"/>
        </w:rPr>
        <w:t>layer(σ</w:t>
      </w:r>
      <w:r w:rsidRPr="00662285">
        <w:rPr>
          <w:szCs w:val="24"/>
          <w:vertAlign w:val="subscript"/>
        </w:rPr>
        <w:t>res</w:t>
      </w:r>
      <w:r w:rsidRPr="00662285">
        <w:rPr>
          <w:szCs w:val="24"/>
        </w:rPr>
        <w:t>), and 2</w:t>
      </w:r>
      <w:r w:rsidRPr="00662285">
        <w:rPr>
          <w:szCs w:val="24"/>
          <w:vertAlign w:val="superscript"/>
        </w:rPr>
        <w:t>nd</w:t>
      </w:r>
      <w:r w:rsidRPr="00662285">
        <w:rPr>
          <w:szCs w:val="24"/>
        </w:rPr>
        <w:t xml:space="preserve"> and 3</w:t>
      </w:r>
      <w:r w:rsidRPr="00662285">
        <w:rPr>
          <w:szCs w:val="24"/>
          <w:vertAlign w:val="superscript"/>
        </w:rPr>
        <w:t>rd</w:t>
      </w:r>
      <w:r w:rsidRPr="00662285">
        <w:rPr>
          <w:szCs w:val="24"/>
        </w:rPr>
        <w:t xml:space="preserve"> layer(σ</w:t>
      </w:r>
      <w:r w:rsidRPr="00662285">
        <w:rPr>
          <w:szCs w:val="24"/>
          <w:vertAlign w:val="subscript"/>
        </w:rPr>
        <w:t>sub</w:t>
      </w:r>
      <w:r w:rsidRPr="00662285">
        <w:rPr>
          <w:szCs w:val="24"/>
        </w:rPr>
        <w:t xml:space="preserve">) of segregated polymer blend film </w:t>
      </w:r>
    </w:p>
    <w:p w14:paraId="2681FE0A" w14:textId="77777777" w:rsidR="001834E0" w:rsidRPr="00A6769E" w:rsidRDefault="001834E0" w:rsidP="00AA7219">
      <w:pPr>
        <w:spacing w:line="480" w:lineRule="auto"/>
      </w:pPr>
    </w:p>
    <w:p w14:paraId="63FB847F" w14:textId="77777777" w:rsidR="008D5B36" w:rsidRDefault="008D5B36" w:rsidP="00AA7219">
      <w:pPr>
        <w:spacing w:line="480" w:lineRule="auto"/>
        <w:ind w:firstLine="720"/>
      </w:pPr>
    </w:p>
    <w:p w14:paraId="4316E530" w14:textId="77777777" w:rsidR="008D5B36" w:rsidRDefault="008D5B36" w:rsidP="00AA7219">
      <w:pPr>
        <w:spacing w:line="480" w:lineRule="auto"/>
        <w:ind w:firstLine="720"/>
      </w:pPr>
    </w:p>
    <w:p w14:paraId="60632F3D" w14:textId="77777777" w:rsidR="008D5B36" w:rsidRPr="00D5480D" w:rsidRDefault="008D5B36" w:rsidP="00D5480D">
      <w:pPr>
        <w:pStyle w:val="Caption"/>
        <w:rPr>
          <w:i w:val="0"/>
          <w:color w:val="auto"/>
          <w:sz w:val="24"/>
        </w:rPr>
      </w:pPr>
      <w:bookmarkStart w:id="394" w:name="_Toc46500677"/>
      <w:r w:rsidRPr="00D5480D">
        <w:rPr>
          <w:b/>
          <w:i w:val="0"/>
          <w:color w:val="auto"/>
          <w:sz w:val="24"/>
        </w:rPr>
        <w:t>Table A</w:t>
      </w:r>
      <w:r>
        <w:rPr>
          <w:b/>
          <w:i w:val="0"/>
          <w:color w:val="auto"/>
          <w:sz w:val="24"/>
        </w:rPr>
        <w:t>.</w:t>
      </w:r>
      <w:r w:rsidR="001F5B78">
        <w:rPr>
          <w:b/>
          <w:i w:val="0"/>
          <w:color w:val="auto"/>
          <w:sz w:val="24"/>
        </w:rPr>
        <w:fldChar w:fldCharType="begin"/>
      </w:r>
      <w:r>
        <w:rPr>
          <w:b/>
          <w:i w:val="0"/>
          <w:color w:val="auto"/>
          <w:sz w:val="24"/>
        </w:rPr>
        <w:instrText xml:space="preserve"> SEQ Table_Apx \* ARABIC \s 1 </w:instrText>
      </w:r>
      <w:r w:rsidR="001F5B78">
        <w:rPr>
          <w:b/>
          <w:i w:val="0"/>
          <w:color w:val="auto"/>
          <w:sz w:val="24"/>
        </w:rPr>
        <w:fldChar w:fldCharType="separate"/>
      </w:r>
      <w:r w:rsidR="006755BA">
        <w:rPr>
          <w:b/>
          <w:i w:val="0"/>
          <w:noProof/>
          <w:color w:val="auto"/>
          <w:sz w:val="24"/>
        </w:rPr>
        <w:t>5</w:t>
      </w:r>
      <w:r w:rsidR="001F5B78">
        <w:rPr>
          <w:b/>
          <w:i w:val="0"/>
          <w:color w:val="auto"/>
          <w:sz w:val="24"/>
        </w:rPr>
        <w:fldChar w:fldCharType="end"/>
      </w:r>
      <w:r w:rsidRPr="00D5480D">
        <w:rPr>
          <w:i w:val="0"/>
          <w:color w:val="auto"/>
          <w:sz w:val="24"/>
        </w:rPr>
        <w:t xml:space="preserve">   Neutron reflectivity fit parameters for the binary blend DM1105LPS.</w:t>
      </w:r>
      <w:bookmarkEnd w:id="394"/>
    </w:p>
    <w:tbl>
      <w:tblPr>
        <w:tblpPr w:leftFromText="180" w:rightFromText="180" w:vertAnchor="page" w:horzAnchor="margin" w:tblpXSpec="center" w:tblpY="2161"/>
        <w:tblW w:w="9209" w:type="dxa"/>
        <w:tblLayout w:type="fixed"/>
        <w:tblCellMar>
          <w:left w:w="91" w:type="dxa"/>
          <w:right w:w="91" w:type="dxa"/>
        </w:tblCellMar>
        <w:tblLook w:val="0000" w:firstRow="0" w:lastRow="0" w:firstColumn="0" w:lastColumn="0" w:noHBand="0" w:noVBand="0"/>
      </w:tblPr>
      <w:tblGrid>
        <w:gridCol w:w="965"/>
        <w:gridCol w:w="1052"/>
        <w:gridCol w:w="702"/>
        <w:gridCol w:w="702"/>
        <w:gridCol w:w="702"/>
        <w:gridCol w:w="1052"/>
        <w:gridCol w:w="1052"/>
        <w:gridCol w:w="1052"/>
        <w:gridCol w:w="552"/>
        <w:gridCol w:w="676"/>
        <w:gridCol w:w="702"/>
      </w:tblGrid>
      <w:tr w:rsidR="00B315B0" w:rsidRPr="00737233" w14:paraId="2DE8AE88" w14:textId="77777777">
        <w:trPr>
          <w:cantSplit/>
          <w:trHeight w:val="858"/>
        </w:trPr>
        <w:tc>
          <w:tcPr>
            <w:tcW w:w="965" w:type="dxa"/>
            <w:tcBorders>
              <w:top w:val="single" w:sz="12" w:space="0" w:color="000000"/>
              <w:bottom w:val="single" w:sz="12" w:space="0" w:color="000000"/>
            </w:tcBorders>
          </w:tcPr>
          <w:p w14:paraId="581817F7" w14:textId="77777777" w:rsidR="00B315B0" w:rsidRPr="00737233" w:rsidRDefault="00B315B0" w:rsidP="00B315B0">
            <w:pPr>
              <w:numPr>
                <w:ilvl w:val="12"/>
                <w:numId w:val="0"/>
              </w:numPr>
              <w:spacing w:before="96" w:after="51"/>
              <w:jc w:val="center"/>
              <w:rPr>
                <w:b/>
                <w:bCs/>
                <w:iCs/>
                <w:sz w:val="22"/>
                <w:szCs w:val="22"/>
              </w:rPr>
            </w:pPr>
            <w:r w:rsidRPr="00737233">
              <w:rPr>
                <w:sz w:val="22"/>
                <w:szCs w:val="22"/>
              </w:rPr>
              <w:lastRenderedPageBreak/>
              <w:br w:type="page"/>
            </w:r>
            <w:r w:rsidRPr="00737233">
              <w:rPr>
                <w:b/>
                <w:bCs/>
                <w:iCs/>
                <w:sz w:val="22"/>
                <w:szCs w:val="22"/>
              </w:rPr>
              <w:t>Anneal Times</w:t>
            </w:r>
          </w:p>
          <w:p w14:paraId="2F5C52A5" w14:textId="77777777" w:rsidR="00B315B0" w:rsidRPr="00737233" w:rsidRDefault="00B315B0" w:rsidP="00B315B0">
            <w:pPr>
              <w:numPr>
                <w:ilvl w:val="12"/>
                <w:numId w:val="0"/>
              </w:numPr>
              <w:spacing w:before="96" w:after="51"/>
              <w:jc w:val="center"/>
              <w:rPr>
                <w:sz w:val="22"/>
                <w:szCs w:val="22"/>
              </w:rPr>
            </w:pPr>
            <w:r w:rsidRPr="00737233">
              <w:rPr>
                <w:b/>
                <w:bCs/>
                <w:iCs/>
                <w:sz w:val="22"/>
                <w:szCs w:val="22"/>
              </w:rPr>
              <w:t xml:space="preserve">(Secs) </w:t>
            </w:r>
          </w:p>
        </w:tc>
        <w:tc>
          <w:tcPr>
            <w:tcW w:w="1052" w:type="dxa"/>
            <w:tcBorders>
              <w:top w:val="single" w:sz="12" w:space="0" w:color="000000"/>
              <w:bottom w:val="single" w:sz="12" w:space="0" w:color="000000"/>
            </w:tcBorders>
          </w:tcPr>
          <w:p w14:paraId="03DB5DB6"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vertAlign w:val="superscript"/>
              </w:rPr>
              <w:t>a</w:t>
            </w:r>
            <w:r w:rsidRPr="00737233">
              <w:rPr>
                <w:b/>
                <w:bCs/>
                <w:iCs/>
                <w:sz w:val="22"/>
                <w:szCs w:val="22"/>
              </w:rPr>
              <w:t>d</w:t>
            </w:r>
            <w:r w:rsidRPr="00737233">
              <w:rPr>
                <w:b/>
                <w:bCs/>
                <w:iCs/>
                <w:sz w:val="22"/>
                <w:szCs w:val="22"/>
                <w:vertAlign w:val="subscript"/>
              </w:rPr>
              <w:t>T</w:t>
            </w:r>
            <w:r w:rsidRPr="00737233">
              <w:rPr>
                <w:b/>
                <w:bCs/>
                <w:iCs/>
                <w:sz w:val="22"/>
                <w:szCs w:val="22"/>
              </w:rPr>
              <w:t xml:space="preserve"> </w:t>
            </w:r>
          </w:p>
          <w:p w14:paraId="11A6B376"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rPr>
              <w:t>(Å)</w:t>
            </w:r>
          </w:p>
        </w:tc>
        <w:tc>
          <w:tcPr>
            <w:tcW w:w="702" w:type="dxa"/>
            <w:tcBorders>
              <w:top w:val="single" w:sz="12" w:space="0" w:color="000000"/>
              <w:bottom w:val="single" w:sz="12" w:space="0" w:color="000000"/>
            </w:tcBorders>
          </w:tcPr>
          <w:p w14:paraId="433F6D04"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vertAlign w:val="superscript"/>
              </w:rPr>
              <w:t>b</w:t>
            </w:r>
            <w:r w:rsidRPr="00737233">
              <w:rPr>
                <w:b/>
                <w:bCs/>
                <w:iCs/>
                <w:sz w:val="22"/>
                <w:szCs w:val="22"/>
              </w:rPr>
              <w:t>d</w:t>
            </w:r>
            <w:r w:rsidRPr="00737233">
              <w:rPr>
                <w:b/>
                <w:bCs/>
                <w:iCs/>
                <w:sz w:val="22"/>
                <w:szCs w:val="22"/>
                <w:vertAlign w:val="subscript"/>
              </w:rPr>
              <w:t>T</w:t>
            </w:r>
            <w:r w:rsidRPr="00737233">
              <w:rPr>
                <w:b/>
                <w:bCs/>
                <w:iCs/>
                <w:sz w:val="22"/>
                <w:szCs w:val="22"/>
              </w:rPr>
              <w:t xml:space="preserve"> </w:t>
            </w:r>
          </w:p>
          <w:p w14:paraId="7346004D"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rPr>
              <w:t>(Å)</w:t>
            </w:r>
          </w:p>
        </w:tc>
        <w:tc>
          <w:tcPr>
            <w:tcW w:w="702" w:type="dxa"/>
            <w:tcBorders>
              <w:top w:val="single" w:sz="12" w:space="0" w:color="000000"/>
              <w:bottom w:val="single" w:sz="12" w:space="0" w:color="000000"/>
            </w:tcBorders>
          </w:tcPr>
          <w:p w14:paraId="5F867F9C"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vertAlign w:val="superscript"/>
              </w:rPr>
              <w:t>b</w:t>
            </w:r>
            <w:r w:rsidRPr="00737233">
              <w:rPr>
                <w:b/>
                <w:bCs/>
                <w:iCs/>
                <w:sz w:val="22"/>
                <w:szCs w:val="22"/>
              </w:rPr>
              <w:t>d</w:t>
            </w:r>
            <w:r w:rsidRPr="00737233">
              <w:rPr>
                <w:b/>
                <w:bCs/>
                <w:iCs/>
                <w:sz w:val="22"/>
                <w:szCs w:val="22"/>
                <w:vertAlign w:val="subscript"/>
              </w:rPr>
              <w:t>air</w:t>
            </w:r>
            <w:r w:rsidRPr="00737233">
              <w:rPr>
                <w:b/>
                <w:bCs/>
                <w:iCs/>
                <w:sz w:val="22"/>
                <w:szCs w:val="22"/>
              </w:rPr>
              <w:t xml:space="preserve"> </w:t>
            </w:r>
          </w:p>
          <w:p w14:paraId="45DA6467"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rPr>
              <w:t>(Å)</w:t>
            </w:r>
          </w:p>
        </w:tc>
        <w:tc>
          <w:tcPr>
            <w:tcW w:w="702" w:type="dxa"/>
            <w:tcBorders>
              <w:top w:val="single" w:sz="12" w:space="0" w:color="000000"/>
              <w:bottom w:val="single" w:sz="12" w:space="0" w:color="000000"/>
            </w:tcBorders>
          </w:tcPr>
          <w:p w14:paraId="664AB05D"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vertAlign w:val="superscript"/>
              </w:rPr>
              <w:t>b</w:t>
            </w:r>
            <w:r w:rsidRPr="00737233">
              <w:rPr>
                <w:b/>
                <w:bCs/>
                <w:iCs/>
                <w:sz w:val="22"/>
                <w:szCs w:val="22"/>
              </w:rPr>
              <w:t>d</w:t>
            </w:r>
            <w:r w:rsidRPr="00737233">
              <w:rPr>
                <w:b/>
                <w:bCs/>
                <w:iCs/>
                <w:sz w:val="22"/>
                <w:szCs w:val="22"/>
                <w:vertAlign w:val="subscript"/>
              </w:rPr>
              <w:t>Si</w:t>
            </w:r>
          </w:p>
          <w:p w14:paraId="5A5CBDAB"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rPr>
              <w:t>(Å)</w:t>
            </w:r>
          </w:p>
        </w:tc>
        <w:tc>
          <w:tcPr>
            <w:tcW w:w="1052" w:type="dxa"/>
            <w:tcBorders>
              <w:top w:val="single" w:sz="12" w:space="0" w:color="000000"/>
              <w:bottom w:val="single" w:sz="12" w:space="0" w:color="000000"/>
            </w:tcBorders>
          </w:tcPr>
          <w:p w14:paraId="32E539D0"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vertAlign w:val="superscript"/>
              </w:rPr>
              <w:t>e</w:t>
            </w:r>
            <w:r w:rsidRPr="00737233">
              <w:rPr>
                <w:b/>
                <w:bCs/>
                <w:iCs/>
                <w:sz w:val="22"/>
                <w:szCs w:val="22"/>
              </w:rPr>
              <w:t>(b/V)</w:t>
            </w:r>
            <w:r w:rsidRPr="00737233">
              <w:rPr>
                <w:b/>
                <w:bCs/>
                <w:iCs/>
                <w:sz w:val="22"/>
                <w:szCs w:val="22"/>
                <w:vertAlign w:val="subscript"/>
              </w:rPr>
              <w:t>air</w:t>
            </w:r>
          </w:p>
          <w:p w14:paraId="1EE7C199" w14:textId="77777777" w:rsidR="00B315B0" w:rsidRPr="00737233" w:rsidRDefault="00B315B0" w:rsidP="00B315B0">
            <w:pPr>
              <w:numPr>
                <w:ilvl w:val="12"/>
                <w:numId w:val="0"/>
              </w:numPr>
              <w:spacing w:before="96" w:after="51"/>
              <w:jc w:val="center"/>
              <w:rPr>
                <w:b/>
                <w:bCs/>
                <w:iCs/>
                <w:sz w:val="22"/>
                <w:szCs w:val="22"/>
                <w:vertAlign w:val="superscript"/>
              </w:rPr>
            </w:pPr>
            <w:r w:rsidRPr="00737233">
              <w:rPr>
                <w:b/>
                <w:bCs/>
                <w:iCs/>
                <w:sz w:val="22"/>
                <w:szCs w:val="22"/>
              </w:rPr>
              <w:t>x10</w:t>
            </w:r>
            <w:r w:rsidRPr="00737233">
              <w:rPr>
                <w:b/>
                <w:bCs/>
                <w:iCs/>
                <w:sz w:val="22"/>
                <w:szCs w:val="22"/>
                <w:vertAlign w:val="superscript"/>
              </w:rPr>
              <w:t xml:space="preserve">-6 </w:t>
            </w:r>
          </w:p>
          <w:p w14:paraId="3BFAC6AD"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rPr>
              <w:t>(Å</w:t>
            </w:r>
            <w:r w:rsidRPr="00737233">
              <w:rPr>
                <w:b/>
                <w:bCs/>
                <w:iCs/>
                <w:sz w:val="22"/>
                <w:szCs w:val="22"/>
                <w:vertAlign w:val="superscript"/>
              </w:rPr>
              <w:t>-2</w:t>
            </w:r>
            <w:r w:rsidRPr="00737233">
              <w:rPr>
                <w:b/>
                <w:bCs/>
                <w:iCs/>
                <w:sz w:val="22"/>
                <w:szCs w:val="22"/>
              </w:rPr>
              <w:t>)</w:t>
            </w:r>
          </w:p>
        </w:tc>
        <w:tc>
          <w:tcPr>
            <w:tcW w:w="1052" w:type="dxa"/>
            <w:tcBorders>
              <w:top w:val="single" w:sz="12" w:space="0" w:color="000000"/>
              <w:bottom w:val="single" w:sz="12" w:space="0" w:color="000000"/>
            </w:tcBorders>
          </w:tcPr>
          <w:p w14:paraId="1EA4A840"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vertAlign w:val="superscript"/>
              </w:rPr>
              <w:t>e</w:t>
            </w:r>
            <w:r w:rsidRPr="00737233">
              <w:rPr>
                <w:b/>
                <w:bCs/>
                <w:iCs/>
                <w:sz w:val="22"/>
                <w:szCs w:val="22"/>
              </w:rPr>
              <w:t>(b/V)</w:t>
            </w:r>
            <w:r w:rsidRPr="00737233">
              <w:rPr>
                <w:b/>
                <w:bCs/>
                <w:iCs/>
                <w:sz w:val="22"/>
                <w:szCs w:val="22"/>
                <w:vertAlign w:val="subscript"/>
              </w:rPr>
              <w:t>Si</w:t>
            </w:r>
          </w:p>
          <w:p w14:paraId="2DD76B14" w14:textId="77777777" w:rsidR="00B315B0" w:rsidRPr="00737233" w:rsidRDefault="00B315B0" w:rsidP="00B315B0">
            <w:pPr>
              <w:numPr>
                <w:ilvl w:val="12"/>
                <w:numId w:val="0"/>
              </w:numPr>
              <w:spacing w:before="96" w:after="51"/>
              <w:jc w:val="center"/>
              <w:rPr>
                <w:b/>
                <w:bCs/>
                <w:iCs/>
                <w:sz w:val="22"/>
                <w:szCs w:val="22"/>
                <w:vertAlign w:val="superscript"/>
              </w:rPr>
            </w:pPr>
            <w:r w:rsidRPr="00737233">
              <w:rPr>
                <w:b/>
                <w:bCs/>
                <w:iCs/>
                <w:sz w:val="22"/>
                <w:szCs w:val="22"/>
              </w:rPr>
              <w:t>x10</w:t>
            </w:r>
            <w:r w:rsidRPr="00737233">
              <w:rPr>
                <w:b/>
                <w:bCs/>
                <w:iCs/>
                <w:sz w:val="22"/>
                <w:szCs w:val="22"/>
                <w:vertAlign w:val="superscript"/>
              </w:rPr>
              <w:t>-6</w:t>
            </w:r>
          </w:p>
          <w:p w14:paraId="3C33B136"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rPr>
              <w:t>(Å</w:t>
            </w:r>
            <w:r w:rsidRPr="00737233">
              <w:rPr>
                <w:b/>
                <w:bCs/>
                <w:iCs/>
                <w:sz w:val="22"/>
                <w:szCs w:val="22"/>
                <w:vertAlign w:val="superscript"/>
              </w:rPr>
              <w:t>-2</w:t>
            </w:r>
            <w:r w:rsidRPr="00737233">
              <w:rPr>
                <w:b/>
                <w:bCs/>
                <w:iCs/>
                <w:sz w:val="22"/>
                <w:szCs w:val="22"/>
              </w:rPr>
              <w:t>)</w:t>
            </w:r>
          </w:p>
        </w:tc>
        <w:tc>
          <w:tcPr>
            <w:tcW w:w="1052" w:type="dxa"/>
            <w:tcBorders>
              <w:top w:val="single" w:sz="12" w:space="0" w:color="000000"/>
              <w:bottom w:val="single" w:sz="12" w:space="0" w:color="000000"/>
            </w:tcBorders>
          </w:tcPr>
          <w:p w14:paraId="26224161"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vertAlign w:val="superscript"/>
              </w:rPr>
              <w:t>e</w:t>
            </w:r>
            <w:r w:rsidRPr="00737233">
              <w:rPr>
                <w:b/>
                <w:bCs/>
                <w:iCs/>
                <w:sz w:val="22"/>
                <w:szCs w:val="22"/>
              </w:rPr>
              <w:t>(b/V)</w:t>
            </w:r>
            <w:r w:rsidRPr="00737233">
              <w:rPr>
                <w:b/>
                <w:bCs/>
                <w:iCs/>
                <w:sz w:val="22"/>
                <w:szCs w:val="22"/>
                <w:vertAlign w:val="subscript"/>
              </w:rPr>
              <w:t>res.</w:t>
            </w:r>
          </w:p>
          <w:p w14:paraId="0B32FB23" w14:textId="77777777" w:rsidR="00B315B0" w:rsidRPr="00737233" w:rsidRDefault="00B315B0" w:rsidP="00B315B0">
            <w:pPr>
              <w:numPr>
                <w:ilvl w:val="12"/>
                <w:numId w:val="0"/>
              </w:numPr>
              <w:spacing w:before="96" w:after="51"/>
              <w:jc w:val="center"/>
              <w:rPr>
                <w:b/>
                <w:bCs/>
                <w:iCs/>
                <w:sz w:val="22"/>
                <w:szCs w:val="22"/>
                <w:vertAlign w:val="superscript"/>
              </w:rPr>
            </w:pPr>
            <w:r w:rsidRPr="00737233">
              <w:rPr>
                <w:b/>
                <w:bCs/>
                <w:iCs/>
                <w:sz w:val="22"/>
                <w:szCs w:val="22"/>
              </w:rPr>
              <w:t>x10</w:t>
            </w:r>
            <w:r w:rsidRPr="00737233">
              <w:rPr>
                <w:b/>
                <w:bCs/>
                <w:iCs/>
                <w:sz w:val="22"/>
                <w:szCs w:val="22"/>
                <w:vertAlign w:val="superscript"/>
              </w:rPr>
              <w:t>-6</w:t>
            </w:r>
          </w:p>
          <w:p w14:paraId="3DD91979"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rPr>
              <w:t>(Å</w:t>
            </w:r>
            <w:r w:rsidRPr="00737233">
              <w:rPr>
                <w:b/>
                <w:bCs/>
                <w:iCs/>
                <w:sz w:val="22"/>
                <w:szCs w:val="22"/>
                <w:vertAlign w:val="superscript"/>
              </w:rPr>
              <w:t>-2</w:t>
            </w:r>
            <w:r w:rsidRPr="00737233">
              <w:rPr>
                <w:b/>
                <w:bCs/>
                <w:iCs/>
                <w:sz w:val="22"/>
                <w:szCs w:val="22"/>
              </w:rPr>
              <w:t>)</w:t>
            </w:r>
          </w:p>
        </w:tc>
        <w:tc>
          <w:tcPr>
            <w:tcW w:w="552" w:type="dxa"/>
            <w:tcBorders>
              <w:top w:val="single" w:sz="12" w:space="0" w:color="000000"/>
              <w:bottom w:val="single" w:sz="12" w:space="0" w:color="000000"/>
            </w:tcBorders>
          </w:tcPr>
          <w:p w14:paraId="4CB313CB"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vertAlign w:val="superscript"/>
              </w:rPr>
              <w:t>f</w:t>
            </w:r>
            <w:r w:rsidRPr="00737233">
              <w:rPr>
                <w:b/>
                <w:bCs/>
                <w:iCs/>
                <w:sz w:val="22"/>
                <w:szCs w:val="22"/>
              </w:rPr>
              <w:t>σ</w:t>
            </w:r>
            <w:r w:rsidRPr="00737233">
              <w:rPr>
                <w:b/>
                <w:bCs/>
                <w:iCs/>
                <w:sz w:val="22"/>
                <w:szCs w:val="22"/>
                <w:vertAlign w:val="subscript"/>
              </w:rPr>
              <w:t>air</w:t>
            </w:r>
          </w:p>
          <w:p w14:paraId="0D0B2E9D"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rPr>
              <w:t>(Å)</w:t>
            </w:r>
          </w:p>
        </w:tc>
        <w:tc>
          <w:tcPr>
            <w:tcW w:w="676" w:type="dxa"/>
            <w:tcBorders>
              <w:top w:val="single" w:sz="12" w:space="0" w:color="000000"/>
              <w:bottom w:val="single" w:sz="12" w:space="0" w:color="000000"/>
            </w:tcBorders>
          </w:tcPr>
          <w:p w14:paraId="0107E4AD"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vertAlign w:val="superscript"/>
              </w:rPr>
              <w:t>f</w:t>
            </w:r>
            <w:r w:rsidRPr="00737233">
              <w:rPr>
                <w:b/>
                <w:bCs/>
                <w:iCs/>
                <w:sz w:val="22"/>
                <w:szCs w:val="22"/>
              </w:rPr>
              <w:t>σ</w:t>
            </w:r>
            <w:r w:rsidRPr="00737233">
              <w:rPr>
                <w:b/>
                <w:bCs/>
                <w:iCs/>
                <w:sz w:val="22"/>
                <w:szCs w:val="22"/>
                <w:vertAlign w:val="subscript"/>
              </w:rPr>
              <w:t>sub</w:t>
            </w:r>
          </w:p>
          <w:p w14:paraId="26DC77B2"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rPr>
              <w:t>(Å)</w:t>
            </w:r>
          </w:p>
        </w:tc>
        <w:tc>
          <w:tcPr>
            <w:tcW w:w="702" w:type="dxa"/>
            <w:tcBorders>
              <w:top w:val="single" w:sz="12" w:space="0" w:color="000000"/>
              <w:bottom w:val="single" w:sz="12" w:space="0" w:color="000000"/>
            </w:tcBorders>
          </w:tcPr>
          <w:p w14:paraId="72E8C001" w14:textId="77777777" w:rsidR="00B315B0" w:rsidRPr="00737233" w:rsidRDefault="00B315B0" w:rsidP="00B315B0">
            <w:pPr>
              <w:numPr>
                <w:ilvl w:val="12"/>
                <w:numId w:val="0"/>
              </w:numPr>
              <w:spacing w:before="96" w:after="51"/>
              <w:jc w:val="center"/>
              <w:rPr>
                <w:b/>
                <w:bCs/>
                <w:iCs/>
                <w:sz w:val="22"/>
                <w:szCs w:val="22"/>
              </w:rPr>
            </w:pPr>
            <w:r w:rsidRPr="00737233">
              <w:rPr>
                <w:b/>
                <w:bCs/>
                <w:iCs/>
                <w:sz w:val="22"/>
                <w:szCs w:val="22"/>
                <w:vertAlign w:val="superscript"/>
              </w:rPr>
              <w:t>f</w:t>
            </w:r>
            <w:r w:rsidRPr="00737233">
              <w:rPr>
                <w:b/>
                <w:bCs/>
                <w:iCs/>
                <w:sz w:val="22"/>
                <w:szCs w:val="22"/>
              </w:rPr>
              <w:t>σ</w:t>
            </w:r>
            <w:r w:rsidRPr="00737233">
              <w:rPr>
                <w:b/>
                <w:bCs/>
                <w:iCs/>
                <w:sz w:val="22"/>
                <w:szCs w:val="22"/>
                <w:vertAlign w:val="subscript"/>
              </w:rPr>
              <w:t>res.</w:t>
            </w:r>
          </w:p>
          <w:p w14:paraId="661AD19F" w14:textId="77777777" w:rsidR="00B315B0" w:rsidRPr="00737233" w:rsidRDefault="00B315B0" w:rsidP="00B315B0">
            <w:pPr>
              <w:numPr>
                <w:ilvl w:val="12"/>
                <w:numId w:val="0"/>
              </w:numPr>
              <w:spacing w:before="96" w:after="51"/>
              <w:jc w:val="center"/>
              <w:rPr>
                <w:sz w:val="22"/>
                <w:szCs w:val="22"/>
              </w:rPr>
            </w:pPr>
            <w:r w:rsidRPr="00737233">
              <w:rPr>
                <w:b/>
                <w:bCs/>
                <w:iCs/>
                <w:sz w:val="22"/>
                <w:szCs w:val="22"/>
              </w:rPr>
              <w:t>(Å)</w:t>
            </w:r>
          </w:p>
        </w:tc>
      </w:tr>
      <w:tr w:rsidR="00B315B0" w:rsidRPr="00737233" w14:paraId="5E65BC9A" w14:textId="77777777">
        <w:trPr>
          <w:cantSplit/>
          <w:trHeight w:val="4861"/>
        </w:trPr>
        <w:tc>
          <w:tcPr>
            <w:tcW w:w="965" w:type="dxa"/>
            <w:tcBorders>
              <w:top w:val="single" w:sz="12" w:space="0" w:color="000000"/>
              <w:bottom w:val="single" w:sz="12" w:space="0" w:color="000000"/>
            </w:tcBorders>
          </w:tcPr>
          <w:p w14:paraId="527C7537" w14:textId="77777777" w:rsidR="00B315B0" w:rsidRPr="00737233" w:rsidRDefault="00B315B0" w:rsidP="00B315B0">
            <w:pPr>
              <w:numPr>
                <w:ilvl w:val="12"/>
                <w:numId w:val="0"/>
              </w:numPr>
              <w:spacing w:before="96" w:after="51"/>
              <w:rPr>
                <w:b/>
                <w:sz w:val="22"/>
                <w:szCs w:val="22"/>
              </w:rPr>
            </w:pPr>
            <w:r w:rsidRPr="00737233">
              <w:rPr>
                <w:sz w:val="22"/>
                <w:szCs w:val="22"/>
                <w:vertAlign w:val="superscript"/>
              </w:rPr>
              <w:t>c</w:t>
            </w:r>
            <w:r w:rsidRPr="00737233">
              <w:rPr>
                <w:b/>
                <w:sz w:val="22"/>
                <w:szCs w:val="22"/>
              </w:rPr>
              <w:t>Short</w:t>
            </w:r>
          </w:p>
          <w:p w14:paraId="0BA9A8B5" w14:textId="77777777" w:rsidR="00B315B0" w:rsidRPr="00737233" w:rsidRDefault="00B315B0" w:rsidP="00B315B0">
            <w:pPr>
              <w:numPr>
                <w:ilvl w:val="12"/>
                <w:numId w:val="0"/>
              </w:numPr>
              <w:spacing w:before="96" w:after="51"/>
              <w:jc w:val="center"/>
              <w:rPr>
                <w:sz w:val="22"/>
                <w:szCs w:val="22"/>
              </w:rPr>
            </w:pPr>
            <w:r w:rsidRPr="00737233">
              <w:rPr>
                <w:sz w:val="22"/>
                <w:szCs w:val="22"/>
              </w:rPr>
              <w:t>0</w:t>
            </w:r>
          </w:p>
          <w:p w14:paraId="06B9E68C" w14:textId="77777777" w:rsidR="00B315B0" w:rsidRPr="00737233" w:rsidRDefault="00B315B0" w:rsidP="00B315B0">
            <w:pPr>
              <w:numPr>
                <w:ilvl w:val="12"/>
                <w:numId w:val="0"/>
              </w:numPr>
              <w:spacing w:before="96" w:after="51"/>
              <w:jc w:val="center"/>
              <w:rPr>
                <w:sz w:val="22"/>
                <w:szCs w:val="22"/>
              </w:rPr>
            </w:pPr>
            <w:r w:rsidRPr="00737233">
              <w:rPr>
                <w:sz w:val="22"/>
                <w:szCs w:val="22"/>
              </w:rPr>
              <w:t>1800</w:t>
            </w:r>
          </w:p>
          <w:p w14:paraId="24CE4494" w14:textId="77777777" w:rsidR="00B315B0" w:rsidRPr="00737233" w:rsidRDefault="00B315B0" w:rsidP="00B315B0">
            <w:pPr>
              <w:numPr>
                <w:ilvl w:val="12"/>
                <w:numId w:val="0"/>
              </w:numPr>
              <w:spacing w:before="96" w:after="51"/>
              <w:jc w:val="center"/>
              <w:rPr>
                <w:sz w:val="22"/>
                <w:szCs w:val="22"/>
              </w:rPr>
            </w:pPr>
            <w:r w:rsidRPr="00737233">
              <w:rPr>
                <w:sz w:val="22"/>
                <w:szCs w:val="22"/>
              </w:rPr>
              <w:t>3600</w:t>
            </w:r>
          </w:p>
          <w:p w14:paraId="1829B2B1" w14:textId="77777777" w:rsidR="00B315B0" w:rsidRPr="00737233" w:rsidRDefault="00B315B0" w:rsidP="00B315B0">
            <w:pPr>
              <w:numPr>
                <w:ilvl w:val="12"/>
                <w:numId w:val="0"/>
              </w:numPr>
              <w:spacing w:before="96" w:after="51"/>
              <w:jc w:val="center"/>
              <w:rPr>
                <w:sz w:val="22"/>
                <w:szCs w:val="22"/>
              </w:rPr>
            </w:pPr>
            <w:r w:rsidRPr="00737233">
              <w:rPr>
                <w:sz w:val="22"/>
                <w:szCs w:val="22"/>
              </w:rPr>
              <w:t>10800</w:t>
            </w:r>
          </w:p>
          <w:p w14:paraId="12B8EA60" w14:textId="77777777" w:rsidR="00B315B0" w:rsidRPr="00737233" w:rsidRDefault="00B315B0" w:rsidP="00B315B0">
            <w:pPr>
              <w:numPr>
                <w:ilvl w:val="12"/>
                <w:numId w:val="0"/>
              </w:numPr>
              <w:spacing w:before="96" w:after="51"/>
              <w:jc w:val="center"/>
              <w:rPr>
                <w:sz w:val="22"/>
                <w:szCs w:val="22"/>
              </w:rPr>
            </w:pPr>
            <w:r w:rsidRPr="00737233">
              <w:rPr>
                <w:sz w:val="22"/>
                <w:szCs w:val="22"/>
              </w:rPr>
              <w:t>18000</w:t>
            </w:r>
          </w:p>
          <w:p w14:paraId="5B040F95" w14:textId="77777777" w:rsidR="00B315B0" w:rsidRPr="00737233" w:rsidRDefault="00B315B0" w:rsidP="00B315B0">
            <w:pPr>
              <w:numPr>
                <w:ilvl w:val="12"/>
                <w:numId w:val="0"/>
              </w:numPr>
              <w:spacing w:before="96" w:after="51"/>
              <w:jc w:val="center"/>
              <w:rPr>
                <w:sz w:val="22"/>
                <w:szCs w:val="22"/>
              </w:rPr>
            </w:pPr>
            <w:r w:rsidRPr="00737233">
              <w:rPr>
                <w:sz w:val="22"/>
                <w:szCs w:val="22"/>
              </w:rPr>
              <w:t>43200</w:t>
            </w:r>
          </w:p>
          <w:p w14:paraId="45D6B580" w14:textId="77777777" w:rsidR="00B315B0" w:rsidRPr="00737233" w:rsidRDefault="00B315B0" w:rsidP="00B315B0">
            <w:pPr>
              <w:numPr>
                <w:ilvl w:val="12"/>
                <w:numId w:val="0"/>
              </w:numPr>
              <w:spacing w:before="96" w:after="51"/>
              <w:jc w:val="center"/>
              <w:rPr>
                <w:sz w:val="22"/>
                <w:szCs w:val="22"/>
              </w:rPr>
            </w:pPr>
            <w:r w:rsidRPr="00737233">
              <w:rPr>
                <w:sz w:val="22"/>
                <w:szCs w:val="22"/>
              </w:rPr>
              <w:t>172800</w:t>
            </w:r>
          </w:p>
          <w:p w14:paraId="58FDB854" w14:textId="77777777" w:rsidR="00B315B0" w:rsidRPr="00737233" w:rsidRDefault="00B315B0" w:rsidP="00B315B0">
            <w:pPr>
              <w:numPr>
                <w:ilvl w:val="12"/>
                <w:numId w:val="0"/>
              </w:numPr>
              <w:spacing w:before="96" w:after="51"/>
              <w:rPr>
                <w:b/>
                <w:sz w:val="22"/>
                <w:szCs w:val="22"/>
              </w:rPr>
            </w:pPr>
            <w:r w:rsidRPr="00737233">
              <w:rPr>
                <w:sz w:val="22"/>
                <w:szCs w:val="22"/>
                <w:vertAlign w:val="superscript"/>
              </w:rPr>
              <w:t>d</w:t>
            </w:r>
            <w:r w:rsidRPr="00737233">
              <w:rPr>
                <w:b/>
                <w:sz w:val="22"/>
                <w:szCs w:val="22"/>
              </w:rPr>
              <w:t>Long</w:t>
            </w:r>
          </w:p>
          <w:p w14:paraId="18955DA3" w14:textId="77777777" w:rsidR="00B315B0" w:rsidRPr="00737233" w:rsidRDefault="00B315B0" w:rsidP="00B315B0">
            <w:pPr>
              <w:numPr>
                <w:ilvl w:val="12"/>
                <w:numId w:val="0"/>
              </w:numPr>
              <w:spacing w:before="96" w:after="51"/>
              <w:jc w:val="center"/>
              <w:rPr>
                <w:sz w:val="22"/>
                <w:szCs w:val="22"/>
              </w:rPr>
            </w:pPr>
            <w:r w:rsidRPr="00737233">
              <w:rPr>
                <w:sz w:val="22"/>
                <w:szCs w:val="22"/>
              </w:rPr>
              <w:t>0</w:t>
            </w:r>
          </w:p>
          <w:p w14:paraId="3535F801" w14:textId="77777777" w:rsidR="00B315B0" w:rsidRPr="00737233" w:rsidRDefault="00B315B0" w:rsidP="00B315B0">
            <w:pPr>
              <w:numPr>
                <w:ilvl w:val="12"/>
                <w:numId w:val="0"/>
              </w:numPr>
              <w:spacing w:before="96" w:after="51"/>
              <w:jc w:val="center"/>
              <w:rPr>
                <w:sz w:val="22"/>
                <w:szCs w:val="22"/>
              </w:rPr>
            </w:pPr>
            <w:r w:rsidRPr="00737233">
              <w:rPr>
                <w:sz w:val="22"/>
                <w:szCs w:val="22"/>
              </w:rPr>
              <w:t>43200</w:t>
            </w:r>
          </w:p>
          <w:p w14:paraId="72780445" w14:textId="77777777" w:rsidR="00B315B0" w:rsidRPr="00737233" w:rsidRDefault="00B315B0" w:rsidP="00B315B0">
            <w:pPr>
              <w:numPr>
                <w:ilvl w:val="12"/>
                <w:numId w:val="0"/>
              </w:numPr>
              <w:spacing w:before="96" w:after="51"/>
              <w:jc w:val="center"/>
              <w:rPr>
                <w:sz w:val="22"/>
                <w:szCs w:val="22"/>
              </w:rPr>
            </w:pPr>
            <w:r w:rsidRPr="00737233">
              <w:rPr>
                <w:sz w:val="22"/>
                <w:szCs w:val="22"/>
              </w:rPr>
              <w:t>691200</w:t>
            </w:r>
          </w:p>
          <w:p w14:paraId="0148B6F8" w14:textId="77777777" w:rsidR="00B315B0" w:rsidRPr="00737233" w:rsidRDefault="00B315B0" w:rsidP="00B315B0">
            <w:pPr>
              <w:numPr>
                <w:ilvl w:val="12"/>
                <w:numId w:val="0"/>
              </w:numPr>
              <w:spacing w:before="96" w:after="51"/>
              <w:jc w:val="center"/>
              <w:rPr>
                <w:sz w:val="22"/>
                <w:szCs w:val="22"/>
              </w:rPr>
            </w:pPr>
            <w:r w:rsidRPr="00737233">
              <w:rPr>
                <w:sz w:val="22"/>
                <w:szCs w:val="22"/>
              </w:rPr>
              <w:t>2.16E6</w:t>
            </w:r>
          </w:p>
          <w:p w14:paraId="5D9FEAC9" w14:textId="77777777" w:rsidR="00B315B0" w:rsidRPr="00737233" w:rsidRDefault="00B315B0" w:rsidP="00B315B0">
            <w:pPr>
              <w:numPr>
                <w:ilvl w:val="12"/>
                <w:numId w:val="0"/>
              </w:numPr>
              <w:spacing w:before="96" w:after="51"/>
              <w:jc w:val="center"/>
              <w:rPr>
                <w:sz w:val="22"/>
                <w:szCs w:val="22"/>
              </w:rPr>
            </w:pPr>
            <w:r w:rsidRPr="00737233">
              <w:rPr>
                <w:sz w:val="22"/>
                <w:szCs w:val="22"/>
              </w:rPr>
              <w:t>2.85E6</w:t>
            </w:r>
          </w:p>
          <w:p w14:paraId="5AFEFEAE" w14:textId="77777777" w:rsidR="00B315B0" w:rsidRPr="00737233" w:rsidRDefault="00B315B0" w:rsidP="00B315B0">
            <w:pPr>
              <w:numPr>
                <w:ilvl w:val="12"/>
                <w:numId w:val="0"/>
              </w:numPr>
              <w:spacing w:before="96" w:after="51"/>
              <w:rPr>
                <w:sz w:val="22"/>
                <w:szCs w:val="22"/>
              </w:rPr>
            </w:pPr>
          </w:p>
        </w:tc>
        <w:tc>
          <w:tcPr>
            <w:tcW w:w="1052" w:type="dxa"/>
            <w:tcBorders>
              <w:top w:val="single" w:sz="12" w:space="0" w:color="000000"/>
              <w:bottom w:val="single" w:sz="12" w:space="0" w:color="000000"/>
            </w:tcBorders>
          </w:tcPr>
          <w:p w14:paraId="037D4077" w14:textId="77777777" w:rsidR="00B315B0" w:rsidRPr="00737233" w:rsidRDefault="00B315B0" w:rsidP="00B315B0">
            <w:pPr>
              <w:numPr>
                <w:ilvl w:val="12"/>
                <w:numId w:val="0"/>
              </w:numPr>
              <w:spacing w:before="96" w:after="51"/>
              <w:jc w:val="center"/>
              <w:rPr>
                <w:sz w:val="22"/>
                <w:szCs w:val="22"/>
              </w:rPr>
            </w:pPr>
          </w:p>
          <w:p w14:paraId="771ED43E" w14:textId="77777777" w:rsidR="00B315B0" w:rsidRPr="00737233" w:rsidRDefault="00B315B0" w:rsidP="00B315B0">
            <w:pPr>
              <w:numPr>
                <w:ilvl w:val="12"/>
                <w:numId w:val="0"/>
              </w:numPr>
              <w:spacing w:before="96" w:after="51"/>
              <w:jc w:val="center"/>
              <w:rPr>
                <w:sz w:val="22"/>
                <w:szCs w:val="22"/>
              </w:rPr>
            </w:pPr>
          </w:p>
          <w:p w14:paraId="74C14582" w14:textId="77777777" w:rsidR="00B315B0" w:rsidRPr="00737233" w:rsidRDefault="00B315B0" w:rsidP="00B315B0">
            <w:pPr>
              <w:numPr>
                <w:ilvl w:val="12"/>
                <w:numId w:val="0"/>
              </w:numPr>
              <w:spacing w:before="96" w:after="51"/>
              <w:jc w:val="center"/>
              <w:rPr>
                <w:sz w:val="22"/>
                <w:szCs w:val="22"/>
              </w:rPr>
            </w:pPr>
          </w:p>
          <w:p w14:paraId="35947726" w14:textId="77777777" w:rsidR="00B315B0" w:rsidRPr="00737233" w:rsidRDefault="00B315B0" w:rsidP="00B315B0">
            <w:pPr>
              <w:numPr>
                <w:ilvl w:val="12"/>
                <w:numId w:val="0"/>
              </w:numPr>
              <w:spacing w:before="96" w:after="51"/>
              <w:jc w:val="center"/>
              <w:rPr>
                <w:sz w:val="22"/>
                <w:szCs w:val="22"/>
              </w:rPr>
            </w:pPr>
          </w:p>
          <w:p w14:paraId="1BABCE70" w14:textId="77777777" w:rsidR="00B315B0" w:rsidRPr="00737233" w:rsidRDefault="00B315B0" w:rsidP="00B315B0">
            <w:pPr>
              <w:numPr>
                <w:ilvl w:val="12"/>
                <w:numId w:val="0"/>
              </w:numPr>
              <w:spacing w:before="96" w:after="51"/>
              <w:jc w:val="center"/>
              <w:rPr>
                <w:sz w:val="22"/>
                <w:szCs w:val="22"/>
              </w:rPr>
            </w:pPr>
          </w:p>
          <w:p w14:paraId="291B6C2A" w14:textId="77777777" w:rsidR="00B315B0" w:rsidRPr="00737233" w:rsidRDefault="00B315B0" w:rsidP="00B315B0">
            <w:pPr>
              <w:numPr>
                <w:ilvl w:val="12"/>
                <w:numId w:val="0"/>
              </w:numPr>
              <w:spacing w:before="96" w:after="51"/>
              <w:jc w:val="center"/>
              <w:rPr>
                <w:sz w:val="22"/>
                <w:szCs w:val="22"/>
              </w:rPr>
            </w:pPr>
          </w:p>
          <w:p w14:paraId="1C115A0E" w14:textId="77777777" w:rsidR="00B315B0" w:rsidRPr="00737233" w:rsidRDefault="00B315B0" w:rsidP="00B315B0">
            <w:pPr>
              <w:numPr>
                <w:ilvl w:val="12"/>
                <w:numId w:val="0"/>
              </w:numPr>
              <w:spacing w:before="96" w:after="51"/>
              <w:jc w:val="center"/>
              <w:rPr>
                <w:sz w:val="22"/>
                <w:szCs w:val="22"/>
              </w:rPr>
            </w:pPr>
            <w:r w:rsidRPr="00737233">
              <w:rPr>
                <w:sz w:val="22"/>
                <w:szCs w:val="22"/>
              </w:rPr>
              <w:t>1250 ± 3</w:t>
            </w:r>
          </w:p>
          <w:p w14:paraId="60B899E9" w14:textId="77777777" w:rsidR="00B315B0" w:rsidRPr="00737233" w:rsidRDefault="00B315B0" w:rsidP="00B315B0">
            <w:pPr>
              <w:numPr>
                <w:ilvl w:val="12"/>
                <w:numId w:val="0"/>
              </w:numPr>
              <w:spacing w:before="96" w:after="51"/>
              <w:jc w:val="center"/>
              <w:rPr>
                <w:sz w:val="22"/>
                <w:szCs w:val="22"/>
              </w:rPr>
            </w:pPr>
            <w:r w:rsidRPr="00737233">
              <w:rPr>
                <w:sz w:val="22"/>
                <w:szCs w:val="22"/>
              </w:rPr>
              <w:t>1156 ± 1</w:t>
            </w:r>
          </w:p>
        </w:tc>
        <w:tc>
          <w:tcPr>
            <w:tcW w:w="702" w:type="dxa"/>
            <w:tcBorders>
              <w:top w:val="single" w:sz="12" w:space="0" w:color="000000"/>
              <w:bottom w:val="single" w:sz="12" w:space="0" w:color="000000"/>
            </w:tcBorders>
          </w:tcPr>
          <w:p w14:paraId="24F55CC8" w14:textId="77777777" w:rsidR="00B315B0" w:rsidRPr="00737233" w:rsidRDefault="00B315B0" w:rsidP="00B315B0">
            <w:pPr>
              <w:numPr>
                <w:ilvl w:val="12"/>
                <w:numId w:val="0"/>
              </w:numPr>
              <w:spacing w:before="96" w:after="51"/>
              <w:jc w:val="center"/>
              <w:rPr>
                <w:sz w:val="22"/>
                <w:szCs w:val="22"/>
              </w:rPr>
            </w:pPr>
          </w:p>
          <w:p w14:paraId="73F53607" w14:textId="77777777" w:rsidR="00B315B0" w:rsidRPr="00737233" w:rsidRDefault="00B315B0" w:rsidP="00B315B0">
            <w:pPr>
              <w:numPr>
                <w:ilvl w:val="12"/>
                <w:numId w:val="0"/>
              </w:numPr>
              <w:spacing w:before="96" w:after="51"/>
              <w:jc w:val="center"/>
              <w:rPr>
                <w:sz w:val="22"/>
                <w:szCs w:val="22"/>
              </w:rPr>
            </w:pPr>
            <w:r w:rsidRPr="00737233">
              <w:rPr>
                <w:sz w:val="22"/>
                <w:szCs w:val="22"/>
              </w:rPr>
              <w:t>1269</w:t>
            </w:r>
          </w:p>
          <w:p w14:paraId="21268E6D" w14:textId="77777777" w:rsidR="00B315B0" w:rsidRPr="00737233" w:rsidRDefault="00B315B0" w:rsidP="00B315B0">
            <w:pPr>
              <w:numPr>
                <w:ilvl w:val="12"/>
                <w:numId w:val="0"/>
              </w:numPr>
              <w:spacing w:before="96" w:after="51"/>
              <w:jc w:val="center"/>
              <w:rPr>
                <w:sz w:val="22"/>
                <w:szCs w:val="22"/>
              </w:rPr>
            </w:pPr>
            <w:r w:rsidRPr="00737233">
              <w:rPr>
                <w:sz w:val="22"/>
                <w:szCs w:val="22"/>
              </w:rPr>
              <w:t>1266</w:t>
            </w:r>
          </w:p>
          <w:p w14:paraId="5F32A404" w14:textId="77777777" w:rsidR="00B315B0" w:rsidRPr="00737233" w:rsidRDefault="00B315B0" w:rsidP="00B315B0">
            <w:pPr>
              <w:numPr>
                <w:ilvl w:val="12"/>
                <w:numId w:val="0"/>
              </w:numPr>
              <w:spacing w:before="96" w:after="51"/>
              <w:jc w:val="center"/>
              <w:rPr>
                <w:sz w:val="22"/>
                <w:szCs w:val="22"/>
              </w:rPr>
            </w:pPr>
            <w:r w:rsidRPr="00737233">
              <w:rPr>
                <w:sz w:val="22"/>
                <w:szCs w:val="22"/>
              </w:rPr>
              <w:t>1266</w:t>
            </w:r>
          </w:p>
          <w:p w14:paraId="34CB250A" w14:textId="77777777" w:rsidR="00B315B0" w:rsidRPr="00737233" w:rsidRDefault="00B315B0" w:rsidP="00B315B0">
            <w:pPr>
              <w:numPr>
                <w:ilvl w:val="12"/>
                <w:numId w:val="0"/>
              </w:numPr>
              <w:spacing w:before="96" w:after="51"/>
              <w:jc w:val="center"/>
              <w:rPr>
                <w:sz w:val="22"/>
                <w:szCs w:val="22"/>
              </w:rPr>
            </w:pPr>
            <w:r w:rsidRPr="00737233">
              <w:rPr>
                <w:sz w:val="22"/>
                <w:szCs w:val="22"/>
              </w:rPr>
              <w:t>1265</w:t>
            </w:r>
          </w:p>
          <w:p w14:paraId="7058C693" w14:textId="77777777" w:rsidR="00B315B0" w:rsidRPr="00737233" w:rsidRDefault="00B315B0" w:rsidP="00B315B0">
            <w:pPr>
              <w:numPr>
                <w:ilvl w:val="12"/>
                <w:numId w:val="0"/>
              </w:numPr>
              <w:spacing w:before="96" w:after="51"/>
              <w:jc w:val="center"/>
              <w:rPr>
                <w:sz w:val="22"/>
                <w:szCs w:val="22"/>
              </w:rPr>
            </w:pPr>
            <w:r w:rsidRPr="00737233">
              <w:rPr>
                <w:sz w:val="22"/>
                <w:szCs w:val="22"/>
              </w:rPr>
              <w:t>1265</w:t>
            </w:r>
          </w:p>
          <w:p w14:paraId="18C6DC5B" w14:textId="77777777" w:rsidR="00B315B0" w:rsidRPr="00737233" w:rsidRDefault="00B315B0" w:rsidP="00B315B0">
            <w:pPr>
              <w:numPr>
                <w:ilvl w:val="12"/>
                <w:numId w:val="0"/>
              </w:numPr>
              <w:spacing w:before="96" w:after="51"/>
              <w:jc w:val="center"/>
              <w:rPr>
                <w:sz w:val="22"/>
                <w:szCs w:val="22"/>
              </w:rPr>
            </w:pPr>
            <w:r w:rsidRPr="00737233">
              <w:rPr>
                <w:sz w:val="22"/>
                <w:szCs w:val="22"/>
              </w:rPr>
              <w:t>1265</w:t>
            </w:r>
          </w:p>
          <w:p w14:paraId="200058B7" w14:textId="77777777" w:rsidR="00B315B0" w:rsidRPr="00737233" w:rsidRDefault="00B315B0" w:rsidP="00B315B0">
            <w:pPr>
              <w:numPr>
                <w:ilvl w:val="12"/>
                <w:numId w:val="0"/>
              </w:numPr>
              <w:spacing w:before="96" w:after="51"/>
              <w:jc w:val="center"/>
              <w:rPr>
                <w:sz w:val="22"/>
                <w:szCs w:val="22"/>
              </w:rPr>
            </w:pPr>
            <w:r w:rsidRPr="00737233">
              <w:rPr>
                <w:sz w:val="22"/>
                <w:szCs w:val="22"/>
              </w:rPr>
              <w:t>1180</w:t>
            </w:r>
          </w:p>
          <w:p w14:paraId="48582D29" w14:textId="77777777" w:rsidR="00B315B0" w:rsidRPr="00737233" w:rsidRDefault="00B315B0" w:rsidP="00B315B0">
            <w:pPr>
              <w:numPr>
                <w:ilvl w:val="12"/>
                <w:numId w:val="0"/>
              </w:numPr>
              <w:spacing w:before="96" w:after="51"/>
              <w:jc w:val="center"/>
              <w:rPr>
                <w:sz w:val="22"/>
                <w:szCs w:val="22"/>
              </w:rPr>
            </w:pPr>
          </w:p>
          <w:p w14:paraId="79C95F13" w14:textId="77777777" w:rsidR="00B315B0" w:rsidRPr="00737233" w:rsidRDefault="00B315B0" w:rsidP="00B315B0">
            <w:pPr>
              <w:numPr>
                <w:ilvl w:val="12"/>
                <w:numId w:val="0"/>
              </w:numPr>
              <w:spacing w:before="96" w:after="51"/>
              <w:jc w:val="center"/>
              <w:rPr>
                <w:sz w:val="22"/>
                <w:szCs w:val="22"/>
              </w:rPr>
            </w:pPr>
            <w:r w:rsidRPr="00737233">
              <w:rPr>
                <w:sz w:val="22"/>
                <w:szCs w:val="22"/>
              </w:rPr>
              <w:t>1320</w:t>
            </w:r>
          </w:p>
          <w:p w14:paraId="3D514C4C" w14:textId="77777777" w:rsidR="00B315B0" w:rsidRPr="00737233" w:rsidRDefault="00B315B0" w:rsidP="00B315B0">
            <w:pPr>
              <w:numPr>
                <w:ilvl w:val="12"/>
                <w:numId w:val="0"/>
              </w:numPr>
              <w:spacing w:before="96" w:after="51"/>
              <w:jc w:val="center"/>
              <w:rPr>
                <w:sz w:val="22"/>
                <w:szCs w:val="22"/>
              </w:rPr>
            </w:pPr>
            <w:r w:rsidRPr="00737233">
              <w:rPr>
                <w:sz w:val="22"/>
                <w:szCs w:val="22"/>
              </w:rPr>
              <w:t>1320</w:t>
            </w:r>
          </w:p>
          <w:p w14:paraId="72E8C4C4" w14:textId="77777777" w:rsidR="00B315B0" w:rsidRPr="00737233" w:rsidRDefault="00B315B0" w:rsidP="00B315B0">
            <w:pPr>
              <w:numPr>
                <w:ilvl w:val="12"/>
                <w:numId w:val="0"/>
              </w:numPr>
              <w:spacing w:before="96" w:after="51"/>
              <w:jc w:val="center"/>
              <w:rPr>
                <w:sz w:val="22"/>
                <w:szCs w:val="22"/>
              </w:rPr>
            </w:pPr>
            <w:r w:rsidRPr="00737233">
              <w:rPr>
                <w:sz w:val="22"/>
                <w:szCs w:val="22"/>
              </w:rPr>
              <w:t>1280</w:t>
            </w:r>
          </w:p>
          <w:p w14:paraId="66D18624" w14:textId="77777777" w:rsidR="00B315B0" w:rsidRPr="00737233" w:rsidRDefault="00B315B0" w:rsidP="00B315B0">
            <w:pPr>
              <w:numPr>
                <w:ilvl w:val="12"/>
                <w:numId w:val="0"/>
              </w:numPr>
              <w:spacing w:before="96" w:after="51"/>
              <w:jc w:val="center"/>
              <w:rPr>
                <w:sz w:val="22"/>
                <w:szCs w:val="22"/>
              </w:rPr>
            </w:pPr>
            <w:r w:rsidRPr="00737233">
              <w:rPr>
                <w:sz w:val="22"/>
                <w:szCs w:val="22"/>
              </w:rPr>
              <w:t>1300</w:t>
            </w:r>
          </w:p>
          <w:p w14:paraId="0F14057F" w14:textId="77777777" w:rsidR="00B315B0" w:rsidRPr="00737233" w:rsidRDefault="00B315B0" w:rsidP="00B315B0">
            <w:pPr>
              <w:numPr>
                <w:ilvl w:val="12"/>
                <w:numId w:val="0"/>
              </w:numPr>
              <w:spacing w:before="96" w:after="51"/>
              <w:jc w:val="center"/>
              <w:rPr>
                <w:sz w:val="22"/>
                <w:szCs w:val="22"/>
              </w:rPr>
            </w:pPr>
            <w:r w:rsidRPr="00737233">
              <w:rPr>
                <w:sz w:val="22"/>
                <w:szCs w:val="22"/>
              </w:rPr>
              <w:t>1320</w:t>
            </w:r>
          </w:p>
        </w:tc>
        <w:tc>
          <w:tcPr>
            <w:tcW w:w="702" w:type="dxa"/>
            <w:tcBorders>
              <w:top w:val="single" w:sz="12" w:space="0" w:color="000000"/>
              <w:bottom w:val="single" w:sz="12" w:space="0" w:color="000000"/>
            </w:tcBorders>
          </w:tcPr>
          <w:p w14:paraId="0E239AA1" w14:textId="77777777" w:rsidR="00B315B0" w:rsidRPr="00737233" w:rsidRDefault="00B315B0" w:rsidP="00B315B0">
            <w:pPr>
              <w:numPr>
                <w:ilvl w:val="12"/>
                <w:numId w:val="0"/>
              </w:numPr>
              <w:spacing w:before="96" w:after="51"/>
              <w:jc w:val="center"/>
              <w:rPr>
                <w:sz w:val="22"/>
                <w:szCs w:val="22"/>
              </w:rPr>
            </w:pPr>
          </w:p>
          <w:p w14:paraId="06EFBC87" w14:textId="77777777" w:rsidR="00B315B0" w:rsidRPr="00737233" w:rsidRDefault="00B315B0" w:rsidP="00B315B0">
            <w:pPr>
              <w:numPr>
                <w:ilvl w:val="12"/>
                <w:numId w:val="0"/>
              </w:numPr>
              <w:spacing w:before="96" w:after="51"/>
              <w:jc w:val="center"/>
              <w:rPr>
                <w:sz w:val="22"/>
                <w:szCs w:val="22"/>
              </w:rPr>
            </w:pPr>
            <w:r w:rsidRPr="00737233">
              <w:rPr>
                <w:sz w:val="22"/>
                <w:szCs w:val="22"/>
              </w:rPr>
              <w:t>58</w:t>
            </w:r>
          </w:p>
          <w:p w14:paraId="362036B3" w14:textId="77777777" w:rsidR="00B315B0" w:rsidRPr="00737233" w:rsidRDefault="00B315B0" w:rsidP="00B315B0">
            <w:pPr>
              <w:numPr>
                <w:ilvl w:val="12"/>
                <w:numId w:val="0"/>
              </w:numPr>
              <w:spacing w:before="96" w:after="51"/>
              <w:jc w:val="center"/>
              <w:rPr>
                <w:sz w:val="22"/>
                <w:szCs w:val="22"/>
              </w:rPr>
            </w:pPr>
            <w:r w:rsidRPr="00737233">
              <w:rPr>
                <w:sz w:val="22"/>
                <w:szCs w:val="22"/>
              </w:rPr>
              <w:t>62</w:t>
            </w:r>
          </w:p>
          <w:p w14:paraId="0CDF3896" w14:textId="77777777" w:rsidR="00B315B0" w:rsidRPr="00737233" w:rsidRDefault="00B315B0" w:rsidP="00B315B0">
            <w:pPr>
              <w:numPr>
                <w:ilvl w:val="12"/>
                <w:numId w:val="0"/>
              </w:numPr>
              <w:spacing w:before="96" w:after="51"/>
              <w:jc w:val="center"/>
              <w:rPr>
                <w:sz w:val="22"/>
                <w:szCs w:val="22"/>
              </w:rPr>
            </w:pPr>
            <w:r w:rsidRPr="00737233">
              <w:rPr>
                <w:sz w:val="22"/>
                <w:szCs w:val="22"/>
              </w:rPr>
              <w:t>62</w:t>
            </w:r>
          </w:p>
          <w:p w14:paraId="6A8A97E0" w14:textId="77777777" w:rsidR="00B315B0" w:rsidRPr="00737233" w:rsidRDefault="00B315B0" w:rsidP="00B315B0">
            <w:pPr>
              <w:numPr>
                <w:ilvl w:val="12"/>
                <w:numId w:val="0"/>
              </w:numPr>
              <w:spacing w:before="96" w:after="51"/>
              <w:jc w:val="center"/>
              <w:rPr>
                <w:sz w:val="22"/>
                <w:szCs w:val="22"/>
              </w:rPr>
            </w:pPr>
            <w:r w:rsidRPr="00737233">
              <w:rPr>
                <w:sz w:val="22"/>
                <w:szCs w:val="22"/>
              </w:rPr>
              <w:t>64</w:t>
            </w:r>
          </w:p>
          <w:p w14:paraId="61F14DDB" w14:textId="77777777" w:rsidR="00B315B0" w:rsidRPr="00737233" w:rsidRDefault="00B315B0" w:rsidP="00B315B0">
            <w:pPr>
              <w:numPr>
                <w:ilvl w:val="12"/>
                <w:numId w:val="0"/>
              </w:numPr>
              <w:spacing w:before="96" w:after="51"/>
              <w:jc w:val="center"/>
              <w:rPr>
                <w:sz w:val="22"/>
                <w:szCs w:val="22"/>
              </w:rPr>
            </w:pPr>
            <w:r w:rsidRPr="00737233">
              <w:rPr>
                <w:sz w:val="22"/>
                <w:szCs w:val="22"/>
              </w:rPr>
              <w:t>66</w:t>
            </w:r>
          </w:p>
          <w:p w14:paraId="0144B077" w14:textId="77777777" w:rsidR="00B315B0" w:rsidRPr="00737233" w:rsidRDefault="00B315B0" w:rsidP="00B315B0">
            <w:pPr>
              <w:numPr>
                <w:ilvl w:val="12"/>
                <w:numId w:val="0"/>
              </w:numPr>
              <w:spacing w:before="96" w:after="51"/>
              <w:jc w:val="center"/>
              <w:rPr>
                <w:sz w:val="22"/>
                <w:szCs w:val="22"/>
              </w:rPr>
            </w:pPr>
            <w:r w:rsidRPr="00737233">
              <w:rPr>
                <w:sz w:val="22"/>
                <w:szCs w:val="22"/>
              </w:rPr>
              <w:t>67</w:t>
            </w:r>
          </w:p>
          <w:p w14:paraId="433279E8" w14:textId="77777777" w:rsidR="00B315B0" w:rsidRPr="00737233" w:rsidRDefault="00B315B0" w:rsidP="00B315B0">
            <w:pPr>
              <w:numPr>
                <w:ilvl w:val="12"/>
                <w:numId w:val="0"/>
              </w:numPr>
              <w:spacing w:before="96" w:after="51"/>
              <w:jc w:val="center"/>
              <w:rPr>
                <w:sz w:val="22"/>
                <w:szCs w:val="22"/>
              </w:rPr>
            </w:pPr>
            <w:r w:rsidRPr="00737233">
              <w:rPr>
                <w:sz w:val="22"/>
                <w:szCs w:val="22"/>
              </w:rPr>
              <w:t>72</w:t>
            </w:r>
          </w:p>
          <w:p w14:paraId="027B875D" w14:textId="77777777" w:rsidR="00B315B0" w:rsidRPr="00737233" w:rsidRDefault="00B315B0" w:rsidP="00B315B0">
            <w:pPr>
              <w:numPr>
                <w:ilvl w:val="12"/>
                <w:numId w:val="0"/>
              </w:numPr>
              <w:spacing w:before="96" w:after="51"/>
              <w:jc w:val="center"/>
              <w:rPr>
                <w:sz w:val="22"/>
                <w:szCs w:val="22"/>
              </w:rPr>
            </w:pPr>
          </w:p>
          <w:p w14:paraId="58049DB3" w14:textId="77777777" w:rsidR="00B315B0" w:rsidRPr="00737233" w:rsidRDefault="00B315B0" w:rsidP="00B315B0">
            <w:pPr>
              <w:numPr>
                <w:ilvl w:val="12"/>
                <w:numId w:val="0"/>
              </w:numPr>
              <w:spacing w:before="96" w:after="51"/>
              <w:jc w:val="center"/>
              <w:rPr>
                <w:sz w:val="22"/>
                <w:szCs w:val="22"/>
              </w:rPr>
            </w:pPr>
            <w:r w:rsidRPr="00737233">
              <w:rPr>
                <w:sz w:val="22"/>
                <w:szCs w:val="22"/>
              </w:rPr>
              <w:t>56</w:t>
            </w:r>
          </w:p>
          <w:p w14:paraId="4422CE98" w14:textId="77777777" w:rsidR="00B315B0" w:rsidRPr="00737233" w:rsidRDefault="00B315B0" w:rsidP="00B315B0">
            <w:pPr>
              <w:numPr>
                <w:ilvl w:val="12"/>
                <w:numId w:val="0"/>
              </w:numPr>
              <w:spacing w:before="96" w:after="51"/>
              <w:jc w:val="center"/>
              <w:rPr>
                <w:sz w:val="22"/>
                <w:szCs w:val="22"/>
              </w:rPr>
            </w:pPr>
            <w:r w:rsidRPr="00737233">
              <w:rPr>
                <w:sz w:val="22"/>
                <w:szCs w:val="22"/>
              </w:rPr>
              <w:t>68</w:t>
            </w:r>
          </w:p>
          <w:p w14:paraId="065C83A6"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p w14:paraId="26333665"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p w14:paraId="15BA9849"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tc>
        <w:tc>
          <w:tcPr>
            <w:tcW w:w="702" w:type="dxa"/>
            <w:tcBorders>
              <w:top w:val="single" w:sz="12" w:space="0" w:color="000000"/>
              <w:bottom w:val="single" w:sz="12" w:space="0" w:color="000000"/>
            </w:tcBorders>
          </w:tcPr>
          <w:p w14:paraId="3270E8F6" w14:textId="77777777" w:rsidR="00B315B0" w:rsidRPr="00737233" w:rsidRDefault="00B315B0" w:rsidP="00B315B0">
            <w:pPr>
              <w:numPr>
                <w:ilvl w:val="12"/>
                <w:numId w:val="0"/>
              </w:numPr>
              <w:spacing w:before="96" w:after="51"/>
              <w:jc w:val="center"/>
              <w:rPr>
                <w:sz w:val="22"/>
                <w:szCs w:val="22"/>
              </w:rPr>
            </w:pPr>
          </w:p>
          <w:p w14:paraId="30A5E0F0" w14:textId="77777777" w:rsidR="00B315B0" w:rsidRPr="00737233" w:rsidRDefault="00B315B0" w:rsidP="00B315B0">
            <w:pPr>
              <w:numPr>
                <w:ilvl w:val="12"/>
                <w:numId w:val="0"/>
              </w:numPr>
              <w:spacing w:before="96" w:after="51"/>
              <w:jc w:val="center"/>
              <w:rPr>
                <w:sz w:val="22"/>
                <w:szCs w:val="22"/>
              </w:rPr>
            </w:pPr>
            <w:r w:rsidRPr="00737233">
              <w:rPr>
                <w:sz w:val="22"/>
                <w:szCs w:val="22"/>
              </w:rPr>
              <w:t>69</w:t>
            </w:r>
          </w:p>
          <w:p w14:paraId="66B31A2C" w14:textId="77777777" w:rsidR="00B315B0" w:rsidRPr="00737233" w:rsidRDefault="00B315B0" w:rsidP="00B315B0">
            <w:pPr>
              <w:numPr>
                <w:ilvl w:val="12"/>
                <w:numId w:val="0"/>
              </w:numPr>
              <w:spacing w:before="96" w:after="51"/>
              <w:jc w:val="center"/>
              <w:rPr>
                <w:sz w:val="22"/>
                <w:szCs w:val="22"/>
              </w:rPr>
            </w:pPr>
            <w:r w:rsidRPr="00737233">
              <w:rPr>
                <w:sz w:val="22"/>
                <w:szCs w:val="22"/>
              </w:rPr>
              <w:t>71</w:t>
            </w:r>
          </w:p>
          <w:p w14:paraId="7FFFF2A8" w14:textId="77777777" w:rsidR="00B315B0" w:rsidRPr="00737233" w:rsidRDefault="00B315B0" w:rsidP="00B315B0">
            <w:pPr>
              <w:numPr>
                <w:ilvl w:val="12"/>
                <w:numId w:val="0"/>
              </w:numPr>
              <w:spacing w:before="96" w:after="51"/>
              <w:jc w:val="center"/>
              <w:rPr>
                <w:sz w:val="22"/>
                <w:szCs w:val="22"/>
              </w:rPr>
            </w:pPr>
            <w:r w:rsidRPr="00737233">
              <w:rPr>
                <w:sz w:val="22"/>
                <w:szCs w:val="22"/>
              </w:rPr>
              <w:t>71.5</w:t>
            </w:r>
          </w:p>
          <w:p w14:paraId="190D0DB8" w14:textId="77777777" w:rsidR="00B315B0" w:rsidRPr="00737233" w:rsidRDefault="00B315B0" w:rsidP="00B315B0">
            <w:pPr>
              <w:numPr>
                <w:ilvl w:val="12"/>
                <w:numId w:val="0"/>
              </w:numPr>
              <w:spacing w:before="96" w:after="51"/>
              <w:jc w:val="center"/>
              <w:rPr>
                <w:sz w:val="22"/>
                <w:szCs w:val="22"/>
              </w:rPr>
            </w:pPr>
            <w:r w:rsidRPr="00737233">
              <w:rPr>
                <w:sz w:val="22"/>
                <w:szCs w:val="22"/>
              </w:rPr>
              <w:t>73.5</w:t>
            </w:r>
          </w:p>
          <w:p w14:paraId="24D41AE5" w14:textId="77777777" w:rsidR="00B315B0" w:rsidRPr="00737233" w:rsidRDefault="00B315B0" w:rsidP="00B315B0">
            <w:pPr>
              <w:numPr>
                <w:ilvl w:val="12"/>
                <w:numId w:val="0"/>
              </w:numPr>
              <w:spacing w:before="96" w:after="51"/>
              <w:jc w:val="center"/>
              <w:rPr>
                <w:sz w:val="22"/>
                <w:szCs w:val="22"/>
              </w:rPr>
            </w:pPr>
            <w:r w:rsidRPr="00737233">
              <w:rPr>
                <w:sz w:val="22"/>
                <w:szCs w:val="22"/>
              </w:rPr>
              <w:t>75</w:t>
            </w:r>
          </w:p>
          <w:p w14:paraId="78188EDE" w14:textId="77777777" w:rsidR="00B315B0" w:rsidRPr="00737233" w:rsidRDefault="00B315B0" w:rsidP="00B315B0">
            <w:pPr>
              <w:numPr>
                <w:ilvl w:val="12"/>
                <w:numId w:val="0"/>
              </w:numPr>
              <w:spacing w:before="96" w:after="51"/>
              <w:jc w:val="center"/>
              <w:rPr>
                <w:sz w:val="22"/>
                <w:szCs w:val="22"/>
              </w:rPr>
            </w:pPr>
            <w:r w:rsidRPr="00737233">
              <w:rPr>
                <w:sz w:val="22"/>
                <w:szCs w:val="22"/>
              </w:rPr>
              <w:t>77.5</w:t>
            </w:r>
          </w:p>
          <w:p w14:paraId="612DC605" w14:textId="77777777" w:rsidR="00B315B0" w:rsidRPr="00737233" w:rsidRDefault="00B315B0" w:rsidP="00B315B0">
            <w:pPr>
              <w:numPr>
                <w:ilvl w:val="12"/>
                <w:numId w:val="0"/>
              </w:numPr>
              <w:spacing w:before="96" w:after="51"/>
              <w:jc w:val="center"/>
              <w:rPr>
                <w:sz w:val="22"/>
                <w:szCs w:val="22"/>
              </w:rPr>
            </w:pPr>
            <w:r w:rsidRPr="00737233">
              <w:rPr>
                <w:sz w:val="22"/>
                <w:szCs w:val="22"/>
              </w:rPr>
              <w:t>81</w:t>
            </w:r>
          </w:p>
          <w:p w14:paraId="341292E5" w14:textId="77777777" w:rsidR="00B315B0" w:rsidRPr="00737233" w:rsidRDefault="00B315B0" w:rsidP="00B315B0">
            <w:pPr>
              <w:numPr>
                <w:ilvl w:val="12"/>
                <w:numId w:val="0"/>
              </w:numPr>
              <w:spacing w:before="96" w:after="51"/>
              <w:jc w:val="center"/>
              <w:rPr>
                <w:sz w:val="22"/>
                <w:szCs w:val="22"/>
              </w:rPr>
            </w:pPr>
          </w:p>
          <w:p w14:paraId="479A364E" w14:textId="77777777" w:rsidR="00B315B0" w:rsidRPr="00737233" w:rsidRDefault="00B315B0" w:rsidP="00B315B0">
            <w:pPr>
              <w:numPr>
                <w:ilvl w:val="12"/>
                <w:numId w:val="0"/>
              </w:numPr>
              <w:spacing w:before="96" w:after="51"/>
              <w:jc w:val="center"/>
              <w:rPr>
                <w:sz w:val="22"/>
                <w:szCs w:val="22"/>
              </w:rPr>
            </w:pPr>
            <w:r w:rsidRPr="00737233">
              <w:rPr>
                <w:sz w:val="22"/>
                <w:szCs w:val="22"/>
              </w:rPr>
              <w:t>68</w:t>
            </w:r>
          </w:p>
          <w:p w14:paraId="02222362" w14:textId="77777777" w:rsidR="00B315B0" w:rsidRPr="00737233" w:rsidRDefault="00B315B0" w:rsidP="00B315B0">
            <w:pPr>
              <w:numPr>
                <w:ilvl w:val="12"/>
                <w:numId w:val="0"/>
              </w:numPr>
              <w:spacing w:before="96" w:after="51"/>
              <w:jc w:val="center"/>
              <w:rPr>
                <w:sz w:val="22"/>
                <w:szCs w:val="22"/>
              </w:rPr>
            </w:pPr>
            <w:r w:rsidRPr="00737233">
              <w:rPr>
                <w:sz w:val="22"/>
                <w:szCs w:val="22"/>
              </w:rPr>
              <w:t>68</w:t>
            </w:r>
          </w:p>
          <w:p w14:paraId="72B4204B"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p w14:paraId="0347D836"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p w14:paraId="763E3681"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tc>
        <w:tc>
          <w:tcPr>
            <w:tcW w:w="1052" w:type="dxa"/>
            <w:tcBorders>
              <w:top w:val="single" w:sz="12" w:space="0" w:color="000000"/>
              <w:bottom w:val="single" w:sz="12" w:space="0" w:color="000000"/>
            </w:tcBorders>
          </w:tcPr>
          <w:p w14:paraId="4BBDD71F" w14:textId="77777777" w:rsidR="00B315B0" w:rsidRPr="00737233" w:rsidRDefault="00B315B0" w:rsidP="00B315B0">
            <w:pPr>
              <w:numPr>
                <w:ilvl w:val="12"/>
                <w:numId w:val="0"/>
              </w:numPr>
              <w:spacing w:before="96" w:after="51"/>
              <w:jc w:val="center"/>
              <w:rPr>
                <w:sz w:val="22"/>
                <w:szCs w:val="22"/>
              </w:rPr>
            </w:pPr>
          </w:p>
          <w:p w14:paraId="4CF28C2A" w14:textId="77777777" w:rsidR="00B315B0" w:rsidRPr="00737233" w:rsidRDefault="00B315B0" w:rsidP="00B315B0">
            <w:pPr>
              <w:numPr>
                <w:ilvl w:val="12"/>
                <w:numId w:val="0"/>
              </w:numPr>
              <w:spacing w:before="96" w:after="51"/>
              <w:jc w:val="center"/>
              <w:rPr>
                <w:sz w:val="22"/>
                <w:szCs w:val="22"/>
              </w:rPr>
            </w:pPr>
            <w:r w:rsidRPr="00737233">
              <w:rPr>
                <w:sz w:val="22"/>
                <w:szCs w:val="22"/>
              </w:rPr>
              <w:t>4.52</w:t>
            </w:r>
          </w:p>
          <w:p w14:paraId="0FF8012D" w14:textId="77777777" w:rsidR="00B315B0" w:rsidRPr="00737233" w:rsidRDefault="00B315B0" w:rsidP="00B315B0">
            <w:pPr>
              <w:numPr>
                <w:ilvl w:val="12"/>
                <w:numId w:val="0"/>
              </w:numPr>
              <w:spacing w:before="96" w:after="51"/>
              <w:jc w:val="center"/>
              <w:rPr>
                <w:sz w:val="22"/>
                <w:szCs w:val="22"/>
              </w:rPr>
            </w:pPr>
            <w:r w:rsidRPr="00737233">
              <w:rPr>
                <w:sz w:val="22"/>
                <w:szCs w:val="22"/>
              </w:rPr>
              <w:t>4.52</w:t>
            </w:r>
          </w:p>
          <w:p w14:paraId="3851CDA0" w14:textId="77777777" w:rsidR="00B315B0" w:rsidRPr="00737233" w:rsidRDefault="00B315B0" w:rsidP="00B315B0">
            <w:pPr>
              <w:numPr>
                <w:ilvl w:val="12"/>
                <w:numId w:val="0"/>
              </w:numPr>
              <w:spacing w:before="96" w:after="51"/>
              <w:jc w:val="center"/>
              <w:rPr>
                <w:sz w:val="22"/>
                <w:szCs w:val="22"/>
              </w:rPr>
            </w:pPr>
            <w:r w:rsidRPr="00737233">
              <w:rPr>
                <w:sz w:val="22"/>
                <w:szCs w:val="22"/>
              </w:rPr>
              <w:t>4.53</w:t>
            </w:r>
          </w:p>
          <w:p w14:paraId="354A4865" w14:textId="77777777" w:rsidR="00B315B0" w:rsidRPr="00737233" w:rsidRDefault="00B315B0" w:rsidP="00B315B0">
            <w:pPr>
              <w:numPr>
                <w:ilvl w:val="12"/>
                <w:numId w:val="0"/>
              </w:numPr>
              <w:spacing w:before="96" w:after="51"/>
              <w:jc w:val="center"/>
              <w:rPr>
                <w:sz w:val="22"/>
                <w:szCs w:val="22"/>
              </w:rPr>
            </w:pPr>
            <w:r w:rsidRPr="00737233">
              <w:rPr>
                <w:sz w:val="22"/>
                <w:szCs w:val="22"/>
              </w:rPr>
              <w:t>4.99</w:t>
            </w:r>
          </w:p>
          <w:p w14:paraId="7DC8194A" w14:textId="77777777" w:rsidR="00B315B0" w:rsidRPr="00737233" w:rsidRDefault="00B315B0" w:rsidP="00B315B0">
            <w:pPr>
              <w:numPr>
                <w:ilvl w:val="12"/>
                <w:numId w:val="0"/>
              </w:numPr>
              <w:spacing w:before="96" w:after="51"/>
              <w:jc w:val="center"/>
              <w:rPr>
                <w:sz w:val="22"/>
                <w:szCs w:val="22"/>
              </w:rPr>
            </w:pPr>
            <w:r w:rsidRPr="00737233">
              <w:rPr>
                <w:sz w:val="22"/>
                <w:szCs w:val="22"/>
              </w:rPr>
              <w:t>4.77</w:t>
            </w:r>
          </w:p>
          <w:p w14:paraId="007F1A7B" w14:textId="77777777" w:rsidR="00B315B0" w:rsidRPr="00737233" w:rsidRDefault="00B315B0" w:rsidP="00B315B0">
            <w:pPr>
              <w:numPr>
                <w:ilvl w:val="12"/>
                <w:numId w:val="0"/>
              </w:numPr>
              <w:spacing w:before="96" w:after="51"/>
              <w:jc w:val="center"/>
              <w:rPr>
                <w:sz w:val="22"/>
                <w:szCs w:val="22"/>
              </w:rPr>
            </w:pPr>
            <w:r w:rsidRPr="00737233">
              <w:rPr>
                <w:sz w:val="22"/>
                <w:szCs w:val="22"/>
              </w:rPr>
              <w:t>4.61</w:t>
            </w:r>
          </w:p>
          <w:p w14:paraId="2727980F" w14:textId="77777777" w:rsidR="00B315B0" w:rsidRPr="00737233" w:rsidRDefault="00B315B0" w:rsidP="00B315B0">
            <w:pPr>
              <w:numPr>
                <w:ilvl w:val="12"/>
                <w:numId w:val="0"/>
              </w:numPr>
              <w:spacing w:before="96" w:after="51"/>
              <w:jc w:val="center"/>
              <w:rPr>
                <w:sz w:val="22"/>
                <w:szCs w:val="22"/>
              </w:rPr>
            </w:pPr>
            <w:r w:rsidRPr="00737233">
              <w:rPr>
                <w:sz w:val="22"/>
                <w:szCs w:val="22"/>
              </w:rPr>
              <w:t>4.20</w:t>
            </w:r>
          </w:p>
          <w:p w14:paraId="350133D8" w14:textId="77777777" w:rsidR="00B315B0" w:rsidRPr="00737233" w:rsidRDefault="00B315B0" w:rsidP="00B315B0">
            <w:pPr>
              <w:numPr>
                <w:ilvl w:val="12"/>
                <w:numId w:val="0"/>
              </w:numPr>
              <w:spacing w:before="96" w:after="51"/>
              <w:jc w:val="center"/>
              <w:rPr>
                <w:sz w:val="22"/>
                <w:szCs w:val="22"/>
              </w:rPr>
            </w:pPr>
          </w:p>
          <w:p w14:paraId="0A2EB3E3" w14:textId="77777777" w:rsidR="00B315B0" w:rsidRPr="00737233" w:rsidRDefault="00B315B0" w:rsidP="00B315B0">
            <w:pPr>
              <w:numPr>
                <w:ilvl w:val="12"/>
                <w:numId w:val="0"/>
              </w:numPr>
              <w:spacing w:before="96" w:after="51"/>
              <w:jc w:val="center"/>
              <w:rPr>
                <w:sz w:val="22"/>
                <w:szCs w:val="22"/>
              </w:rPr>
            </w:pPr>
            <w:r w:rsidRPr="00737233">
              <w:rPr>
                <w:sz w:val="22"/>
                <w:szCs w:val="22"/>
              </w:rPr>
              <w:t>4.55</w:t>
            </w:r>
          </w:p>
          <w:p w14:paraId="3CB7AF18" w14:textId="77777777" w:rsidR="00B315B0" w:rsidRPr="00737233" w:rsidRDefault="00B315B0" w:rsidP="00B315B0">
            <w:pPr>
              <w:numPr>
                <w:ilvl w:val="12"/>
                <w:numId w:val="0"/>
              </w:numPr>
              <w:spacing w:before="96" w:after="51"/>
              <w:jc w:val="center"/>
              <w:rPr>
                <w:sz w:val="22"/>
                <w:szCs w:val="22"/>
              </w:rPr>
            </w:pPr>
            <w:r w:rsidRPr="00737233">
              <w:rPr>
                <w:sz w:val="22"/>
                <w:szCs w:val="22"/>
              </w:rPr>
              <w:t>5.11</w:t>
            </w:r>
          </w:p>
          <w:p w14:paraId="6DC50093" w14:textId="77777777" w:rsidR="00B315B0" w:rsidRPr="00737233" w:rsidRDefault="00B315B0" w:rsidP="00B315B0">
            <w:pPr>
              <w:numPr>
                <w:ilvl w:val="12"/>
                <w:numId w:val="0"/>
              </w:numPr>
              <w:spacing w:before="96" w:after="51"/>
              <w:jc w:val="center"/>
              <w:rPr>
                <w:sz w:val="22"/>
                <w:szCs w:val="22"/>
              </w:rPr>
            </w:pPr>
            <w:r w:rsidRPr="00737233">
              <w:rPr>
                <w:sz w:val="22"/>
                <w:szCs w:val="22"/>
              </w:rPr>
              <w:t>5.71</w:t>
            </w:r>
          </w:p>
          <w:p w14:paraId="39B3E942" w14:textId="77777777" w:rsidR="00B315B0" w:rsidRPr="00737233" w:rsidRDefault="00B315B0" w:rsidP="00B315B0">
            <w:pPr>
              <w:numPr>
                <w:ilvl w:val="12"/>
                <w:numId w:val="0"/>
              </w:numPr>
              <w:spacing w:before="96" w:after="51"/>
              <w:jc w:val="center"/>
              <w:rPr>
                <w:sz w:val="22"/>
                <w:szCs w:val="22"/>
              </w:rPr>
            </w:pPr>
            <w:r w:rsidRPr="00737233">
              <w:rPr>
                <w:sz w:val="22"/>
                <w:szCs w:val="22"/>
              </w:rPr>
              <w:t>5.93</w:t>
            </w:r>
          </w:p>
          <w:p w14:paraId="46086B82" w14:textId="77777777" w:rsidR="00B315B0" w:rsidRPr="00737233" w:rsidRDefault="00B315B0" w:rsidP="00B315B0">
            <w:pPr>
              <w:numPr>
                <w:ilvl w:val="12"/>
                <w:numId w:val="0"/>
              </w:numPr>
              <w:spacing w:before="96" w:after="51"/>
              <w:jc w:val="center"/>
              <w:rPr>
                <w:sz w:val="22"/>
                <w:szCs w:val="22"/>
              </w:rPr>
            </w:pPr>
            <w:r w:rsidRPr="00737233">
              <w:rPr>
                <w:sz w:val="22"/>
                <w:szCs w:val="22"/>
              </w:rPr>
              <w:t>5.35</w:t>
            </w:r>
          </w:p>
        </w:tc>
        <w:tc>
          <w:tcPr>
            <w:tcW w:w="1052" w:type="dxa"/>
            <w:tcBorders>
              <w:top w:val="single" w:sz="12" w:space="0" w:color="000000"/>
              <w:bottom w:val="single" w:sz="12" w:space="0" w:color="000000"/>
            </w:tcBorders>
          </w:tcPr>
          <w:p w14:paraId="4C112E98" w14:textId="77777777" w:rsidR="00B315B0" w:rsidRPr="00737233" w:rsidRDefault="00B315B0" w:rsidP="00B315B0">
            <w:pPr>
              <w:numPr>
                <w:ilvl w:val="12"/>
                <w:numId w:val="0"/>
              </w:numPr>
              <w:spacing w:before="96" w:after="51"/>
              <w:jc w:val="center"/>
              <w:rPr>
                <w:sz w:val="22"/>
                <w:szCs w:val="22"/>
              </w:rPr>
            </w:pPr>
          </w:p>
          <w:p w14:paraId="4A356B4A"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7E61C933"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0870A922"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65153DB7"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7AED7071"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01FF8C86"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43BEB2B1"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05DA0B1F" w14:textId="77777777" w:rsidR="00B315B0" w:rsidRPr="00737233" w:rsidRDefault="00B315B0" w:rsidP="00B315B0">
            <w:pPr>
              <w:numPr>
                <w:ilvl w:val="12"/>
                <w:numId w:val="0"/>
              </w:numPr>
              <w:spacing w:before="96" w:after="51"/>
              <w:jc w:val="center"/>
              <w:rPr>
                <w:sz w:val="22"/>
                <w:szCs w:val="22"/>
              </w:rPr>
            </w:pPr>
          </w:p>
          <w:p w14:paraId="18E94E13"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4964F004"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40589D60"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229A3023"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p w14:paraId="10357467" w14:textId="77777777" w:rsidR="00B315B0" w:rsidRPr="00737233" w:rsidRDefault="00B315B0" w:rsidP="00B315B0">
            <w:pPr>
              <w:numPr>
                <w:ilvl w:val="12"/>
                <w:numId w:val="0"/>
              </w:numPr>
              <w:spacing w:before="96" w:after="51"/>
              <w:jc w:val="center"/>
              <w:rPr>
                <w:sz w:val="22"/>
                <w:szCs w:val="22"/>
              </w:rPr>
            </w:pPr>
            <w:r w:rsidRPr="00737233">
              <w:rPr>
                <w:sz w:val="22"/>
                <w:szCs w:val="22"/>
              </w:rPr>
              <w:t>1.36</w:t>
            </w:r>
          </w:p>
        </w:tc>
        <w:tc>
          <w:tcPr>
            <w:tcW w:w="1052" w:type="dxa"/>
            <w:tcBorders>
              <w:top w:val="single" w:sz="12" w:space="0" w:color="000000"/>
              <w:bottom w:val="single" w:sz="12" w:space="0" w:color="000000"/>
            </w:tcBorders>
          </w:tcPr>
          <w:p w14:paraId="6DBF440B" w14:textId="77777777" w:rsidR="00B315B0" w:rsidRPr="00737233" w:rsidRDefault="00B315B0" w:rsidP="00B315B0">
            <w:pPr>
              <w:numPr>
                <w:ilvl w:val="12"/>
                <w:numId w:val="0"/>
              </w:numPr>
              <w:spacing w:before="96" w:after="51"/>
              <w:jc w:val="center"/>
              <w:rPr>
                <w:sz w:val="22"/>
                <w:szCs w:val="22"/>
              </w:rPr>
            </w:pPr>
          </w:p>
          <w:p w14:paraId="5DA255C7" w14:textId="77777777" w:rsidR="00B315B0" w:rsidRPr="00737233" w:rsidRDefault="00B315B0" w:rsidP="00B315B0">
            <w:pPr>
              <w:numPr>
                <w:ilvl w:val="12"/>
                <w:numId w:val="0"/>
              </w:numPr>
              <w:spacing w:before="96" w:after="51"/>
              <w:jc w:val="center"/>
              <w:rPr>
                <w:sz w:val="22"/>
                <w:szCs w:val="22"/>
              </w:rPr>
            </w:pPr>
            <w:r w:rsidRPr="00737233">
              <w:rPr>
                <w:sz w:val="22"/>
                <w:szCs w:val="22"/>
              </w:rPr>
              <w:t>5.84</w:t>
            </w:r>
          </w:p>
          <w:p w14:paraId="37C18FD5" w14:textId="77777777" w:rsidR="00B315B0" w:rsidRPr="00737233" w:rsidRDefault="00B315B0" w:rsidP="00B315B0">
            <w:pPr>
              <w:numPr>
                <w:ilvl w:val="12"/>
                <w:numId w:val="0"/>
              </w:numPr>
              <w:spacing w:before="96" w:after="51"/>
              <w:jc w:val="center"/>
              <w:rPr>
                <w:sz w:val="22"/>
                <w:szCs w:val="22"/>
              </w:rPr>
            </w:pPr>
            <w:r w:rsidRPr="00737233">
              <w:rPr>
                <w:sz w:val="22"/>
                <w:szCs w:val="22"/>
              </w:rPr>
              <w:t>5.83</w:t>
            </w:r>
          </w:p>
          <w:p w14:paraId="17B79E5F" w14:textId="77777777" w:rsidR="00B315B0" w:rsidRPr="00737233" w:rsidRDefault="00B315B0" w:rsidP="00B315B0">
            <w:pPr>
              <w:numPr>
                <w:ilvl w:val="12"/>
                <w:numId w:val="0"/>
              </w:numPr>
              <w:spacing w:before="96" w:after="51"/>
              <w:jc w:val="center"/>
              <w:rPr>
                <w:sz w:val="22"/>
                <w:szCs w:val="22"/>
              </w:rPr>
            </w:pPr>
            <w:r w:rsidRPr="00737233">
              <w:rPr>
                <w:sz w:val="22"/>
                <w:szCs w:val="22"/>
              </w:rPr>
              <w:t>5.85</w:t>
            </w:r>
          </w:p>
          <w:p w14:paraId="7A435AA1" w14:textId="77777777" w:rsidR="00B315B0" w:rsidRPr="00737233" w:rsidRDefault="00B315B0" w:rsidP="00B315B0">
            <w:pPr>
              <w:numPr>
                <w:ilvl w:val="12"/>
                <w:numId w:val="0"/>
              </w:numPr>
              <w:spacing w:before="96" w:after="51"/>
              <w:jc w:val="center"/>
              <w:rPr>
                <w:sz w:val="22"/>
                <w:szCs w:val="22"/>
              </w:rPr>
            </w:pPr>
            <w:r w:rsidRPr="00737233">
              <w:rPr>
                <w:sz w:val="22"/>
                <w:szCs w:val="22"/>
              </w:rPr>
              <w:t>5.85</w:t>
            </w:r>
          </w:p>
          <w:p w14:paraId="04F8D491" w14:textId="77777777" w:rsidR="00B315B0" w:rsidRPr="00737233" w:rsidRDefault="00B315B0" w:rsidP="00B315B0">
            <w:pPr>
              <w:numPr>
                <w:ilvl w:val="12"/>
                <w:numId w:val="0"/>
              </w:numPr>
              <w:spacing w:before="96" w:after="51"/>
              <w:jc w:val="center"/>
              <w:rPr>
                <w:sz w:val="22"/>
                <w:szCs w:val="22"/>
              </w:rPr>
            </w:pPr>
            <w:r w:rsidRPr="00737233">
              <w:rPr>
                <w:sz w:val="22"/>
                <w:szCs w:val="22"/>
              </w:rPr>
              <w:t>5.81</w:t>
            </w:r>
          </w:p>
          <w:p w14:paraId="58FF7EBD" w14:textId="77777777" w:rsidR="00B315B0" w:rsidRPr="00737233" w:rsidRDefault="00B315B0" w:rsidP="00B315B0">
            <w:pPr>
              <w:numPr>
                <w:ilvl w:val="12"/>
                <w:numId w:val="0"/>
              </w:numPr>
              <w:spacing w:before="96" w:after="51"/>
              <w:jc w:val="center"/>
              <w:rPr>
                <w:sz w:val="22"/>
                <w:szCs w:val="22"/>
              </w:rPr>
            </w:pPr>
            <w:r w:rsidRPr="00737233">
              <w:rPr>
                <w:sz w:val="22"/>
                <w:szCs w:val="22"/>
              </w:rPr>
              <w:t>5.95</w:t>
            </w:r>
          </w:p>
          <w:p w14:paraId="5CADFE1D" w14:textId="77777777" w:rsidR="00B315B0" w:rsidRPr="00737233" w:rsidRDefault="00B315B0" w:rsidP="00B315B0">
            <w:pPr>
              <w:numPr>
                <w:ilvl w:val="12"/>
                <w:numId w:val="0"/>
              </w:numPr>
              <w:spacing w:before="96" w:after="51"/>
              <w:jc w:val="center"/>
              <w:rPr>
                <w:sz w:val="22"/>
                <w:szCs w:val="22"/>
              </w:rPr>
            </w:pPr>
            <w:r w:rsidRPr="00737233">
              <w:rPr>
                <w:sz w:val="22"/>
                <w:szCs w:val="22"/>
              </w:rPr>
              <w:t>6.06</w:t>
            </w:r>
          </w:p>
          <w:p w14:paraId="19FA7621" w14:textId="77777777" w:rsidR="00B315B0" w:rsidRPr="00737233" w:rsidRDefault="00B315B0" w:rsidP="00B315B0">
            <w:pPr>
              <w:numPr>
                <w:ilvl w:val="12"/>
                <w:numId w:val="0"/>
              </w:numPr>
              <w:spacing w:before="96" w:after="51"/>
              <w:jc w:val="center"/>
              <w:rPr>
                <w:sz w:val="22"/>
                <w:szCs w:val="22"/>
              </w:rPr>
            </w:pPr>
          </w:p>
          <w:p w14:paraId="3892906D" w14:textId="77777777" w:rsidR="00B315B0" w:rsidRPr="00737233" w:rsidRDefault="00B315B0" w:rsidP="00B315B0">
            <w:pPr>
              <w:numPr>
                <w:ilvl w:val="12"/>
                <w:numId w:val="0"/>
              </w:numPr>
              <w:spacing w:before="96" w:after="51"/>
              <w:jc w:val="center"/>
              <w:rPr>
                <w:sz w:val="22"/>
                <w:szCs w:val="22"/>
              </w:rPr>
            </w:pPr>
            <w:r w:rsidRPr="00737233">
              <w:rPr>
                <w:sz w:val="22"/>
                <w:szCs w:val="22"/>
              </w:rPr>
              <w:t>6.02</w:t>
            </w:r>
          </w:p>
          <w:p w14:paraId="69BB8787" w14:textId="77777777" w:rsidR="00B315B0" w:rsidRPr="00737233" w:rsidRDefault="00B315B0" w:rsidP="00B315B0">
            <w:pPr>
              <w:numPr>
                <w:ilvl w:val="12"/>
                <w:numId w:val="0"/>
              </w:numPr>
              <w:spacing w:before="96" w:after="51"/>
              <w:jc w:val="center"/>
              <w:rPr>
                <w:sz w:val="22"/>
                <w:szCs w:val="22"/>
              </w:rPr>
            </w:pPr>
            <w:r w:rsidRPr="00737233">
              <w:rPr>
                <w:sz w:val="22"/>
                <w:szCs w:val="22"/>
              </w:rPr>
              <w:t>6.16</w:t>
            </w:r>
          </w:p>
          <w:p w14:paraId="5A4B2F64" w14:textId="77777777" w:rsidR="00B315B0" w:rsidRPr="00737233" w:rsidRDefault="00B315B0" w:rsidP="00B315B0">
            <w:pPr>
              <w:numPr>
                <w:ilvl w:val="12"/>
                <w:numId w:val="0"/>
              </w:numPr>
              <w:spacing w:before="96" w:after="51"/>
              <w:jc w:val="center"/>
              <w:rPr>
                <w:sz w:val="22"/>
                <w:szCs w:val="22"/>
              </w:rPr>
            </w:pPr>
            <w:r w:rsidRPr="00737233">
              <w:rPr>
                <w:sz w:val="22"/>
                <w:szCs w:val="22"/>
              </w:rPr>
              <w:t>6.10</w:t>
            </w:r>
          </w:p>
          <w:p w14:paraId="1165F802" w14:textId="77777777" w:rsidR="00B315B0" w:rsidRPr="00737233" w:rsidRDefault="00B315B0" w:rsidP="00B315B0">
            <w:pPr>
              <w:numPr>
                <w:ilvl w:val="12"/>
                <w:numId w:val="0"/>
              </w:numPr>
              <w:spacing w:before="96" w:after="51"/>
              <w:jc w:val="center"/>
              <w:rPr>
                <w:sz w:val="22"/>
                <w:szCs w:val="22"/>
              </w:rPr>
            </w:pPr>
            <w:r w:rsidRPr="00737233">
              <w:rPr>
                <w:sz w:val="22"/>
                <w:szCs w:val="22"/>
              </w:rPr>
              <w:t>6.34</w:t>
            </w:r>
          </w:p>
          <w:p w14:paraId="0FE80EB1" w14:textId="77777777" w:rsidR="00B315B0" w:rsidRPr="00737233" w:rsidRDefault="00B315B0" w:rsidP="00B315B0">
            <w:pPr>
              <w:numPr>
                <w:ilvl w:val="12"/>
                <w:numId w:val="0"/>
              </w:numPr>
              <w:spacing w:before="96" w:after="51"/>
              <w:jc w:val="center"/>
              <w:rPr>
                <w:sz w:val="22"/>
                <w:szCs w:val="22"/>
              </w:rPr>
            </w:pPr>
            <w:r w:rsidRPr="00737233">
              <w:rPr>
                <w:sz w:val="22"/>
                <w:szCs w:val="22"/>
              </w:rPr>
              <w:t>5.81</w:t>
            </w:r>
          </w:p>
        </w:tc>
        <w:tc>
          <w:tcPr>
            <w:tcW w:w="552" w:type="dxa"/>
            <w:tcBorders>
              <w:top w:val="single" w:sz="12" w:space="0" w:color="000000"/>
              <w:bottom w:val="single" w:sz="12" w:space="0" w:color="000000"/>
            </w:tcBorders>
          </w:tcPr>
          <w:p w14:paraId="548844FC" w14:textId="77777777" w:rsidR="00B315B0" w:rsidRPr="00737233" w:rsidRDefault="00B315B0" w:rsidP="00B315B0">
            <w:pPr>
              <w:numPr>
                <w:ilvl w:val="12"/>
                <w:numId w:val="0"/>
              </w:numPr>
              <w:spacing w:before="96" w:after="51"/>
              <w:jc w:val="center"/>
              <w:rPr>
                <w:sz w:val="22"/>
                <w:szCs w:val="22"/>
              </w:rPr>
            </w:pPr>
          </w:p>
          <w:p w14:paraId="0ACB6997" w14:textId="77777777" w:rsidR="00B315B0" w:rsidRPr="00737233" w:rsidRDefault="00B315B0" w:rsidP="00B315B0">
            <w:pPr>
              <w:numPr>
                <w:ilvl w:val="12"/>
                <w:numId w:val="0"/>
              </w:numPr>
              <w:spacing w:before="96" w:after="51"/>
              <w:jc w:val="center"/>
              <w:rPr>
                <w:sz w:val="22"/>
                <w:szCs w:val="22"/>
              </w:rPr>
            </w:pPr>
            <w:r w:rsidRPr="00737233">
              <w:rPr>
                <w:sz w:val="22"/>
                <w:szCs w:val="22"/>
              </w:rPr>
              <w:t>12</w:t>
            </w:r>
          </w:p>
          <w:p w14:paraId="389E8ADD" w14:textId="77777777" w:rsidR="00B315B0" w:rsidRPr="00737233" w:rsidRDefault="00B315B0" w:rsidP="00B315B0">
            <w:pPr>
              <w:numPr>
                <w:ilvl w:val="12"/>
                <w:numId w:val="0"/>
              </w:numPr>
              <w:spacing w:before="96" w:after="51"/>
              <w:jc w:val="center"/>
              <w:rPr>
                <w:sz w:val="22"/>
                <w:szCs w:val="22"/>
              </w:rPr>
            </w:pPr>
            <w:r w:rsidRPr="00737233">
              <w:rPr>
                <w:sz w:val="22"/>
                <w:szCs w:val="22"/>
              </w:rPr>
              <w:t>12</w:t>
            </w:r>
          </w:p>
          <w:p w14:paraId="3542254A" w14:textId="77777777" w:rsidR="00B315B0" w:rsidRPr="00737233" w:rsidRDefault="00B315B0" w:rsidP="00B315B0">
            <w:pPr>
              <w:numPr>
                <w:ilvl w:val="12"/>
                <w:numId w:val="0"/>
              </w:numPr>
              <w:spacing w:before="96" w:after="51"/>
              <w:jc w:val="center"/>
              <w:rPr>
                <w:sz w:val="22"/>
                <w:szCs w:val="22"/>
              </w:rPr>
            </w:pPr>
            <w:r w:rsidRPr="00737233">
              <w:rPr>
                <w:sz w:val="22"/>
                <w:szCs w:val="22"/>
              </w:rPr>
              <w:t>14</w:t>
            </w:r>
          </w:p>
          <w:p w14:paraId="459D5C07" w14:textId="77777777" w:rsidR="00B315B0" w:rsidRPr="00737233" w:rsidRDefault="00B315B0" w:rsidP="00B315B0">
            <w:pPr>
              <w:numPr>
                <w:ilvl w:val="12"/>
                <w:numId w:val="0"/>
              </w:numPr>
              <w:spacing w:before="96" w:after="51"/>
              <w:jc w:val="center"/>
              <w:rPr>
                <w:sz w:val="22"/>
                <w:szCs w:val="22"/>
              </w:rPr>
            </w:pPr>
            <w:r w:rsidRPr="00737233">
              <w:rPr>
                <w:sz w:val="22"/>
                <w:szCs w:val="22"/>
              </w:rPr>
              <w:t>10</w:t>
            </w:r>
          </w:p>
          <w:p w14:paraId="40E051B5" w14:textId="77777777" w:rsidR="00B315B0" w:rsidRPr="00737233" w:rsidRDefault="00B315B0" w:rsidP="00B315B0">
            <w:pPr>
              <w:numPr>
                <w:ilvl w:val="12"/>
                <w:numId w:val="0"/>
              </w:numPr>
              <w:spacing w:before="96" w:after="51"/>
              <w:jc w:val="center"/>
              <w:rPr>
                <w:sz w:val="22"/>
                <w:szCs w:val="22"/>
              </w:rPr>
            </w:pPr>
            <w:r w:rsidRPr="00737233">
              <w:rPr>
                <w:sz w:val="22"/>
                <w:szCs w:val="22"/>
              </w:rPr>
              <w:t>12</w:t>
            </w:r>
          </w:p>
          <w:p w14:paraId="78AB6C6F" w14:textId="77777777" w:rsidR="00B315B0" w:rsidRPr="00737233" w:rsidRDefault="00B315B0" w:rsidP="00B315B0">
            <w:pPr>
              <w:numPr>
                <w:ilvl w:val="12"/>
                <w:numId w:val="0"/>
              </w:numPr>
              <w:spacing w:before="96" w:after="51"/>
              <w:jc w:val="center"/>
              <w:rPr>
                <w:sz w:val="22"/>
                <w:szCs w:val="22"/>
              </w:rPr>
            </w:pPr>
            <w:r w:rsidRPr="00737233">
              <w:rPr>
                <w:sz w:val="22"/>
                <w:szCs w:val="22"/>
              </w:rPr>
              <w:t>14</w:t>
            </w:r>
          </w:p>
          <w:p w14:paraId="636BDCCD" w14:textId="77777777" w:rsidR="00B315B0" w:rsidRPr="00737233" w:rsidRDefault="00B315B0" w:rsidP="00B315B0">
            <w:pPr>
              <w:numPr>
                <w:ilvl w:val="12"/>
                <w:numId w:val="0"/>
              </w:numPr>
              <w:spacing w:before="96" w:after="51"/>
              <w:jc w:val="center"/>
              <w:rPr>
                <w:sz w:val="22"/>
                <w:szCs w:val="22"/>
              </w:rPr>
            </w:pPr>
            <w:r w:rsidRPr="00737233">
              <w:rPr>
                <w:sz w:val="22"/>
                <w:szCs w:val="22"/>
              </w:rPr>
              <w:t>22</w:t>
            </w:r>
          </w:p>
          <w:p w14:paraId="3C0295B1" w14:textId="77777777" w:rsidR="00B315B0" w:rsidRPr="00737233" w:rsidRDefault="00B315B0" w:rsidP="00B315B0">
            <w:pPr>
              <w:numPr>
                <w:ilvl w:val="12"/>
                <w:numId w:val="0"/>
              </w:numPr>
              <w:spacing w:before="96" w:after="51"/>
              <w:jc w:val="center"/>
              <w:rPr>
                <w:sz w:val="22"/>
                <w:szCs w:val="22"/>
              </w:rPr>
            </w:pPr>
          </w:p>
          <w:p w14:paraId="4A356C62" w14:textId="77777777" w:rsidR="00B315B0" w:rsidRPr="00737233" w:rsidRDefault="00B315B0" w:rsidP="00B315B0">
            <w:pPr>
              <w:numPr>
                <w:ilvl w:val="12"/>
                <w:numId w:val="0"/>
              </w:numPr>
              <w:spacing w:before="96" w:after="51"/>
              <w:jc w:val="center"/>
              <w:rPr>
                <w:sz w:val="22"/>
                <w:szCs w:val="22"/>
              </w:rPr>
            </w:pPr>
            <w:r w:rsidRPr="00737233">
              <w:rPr>
                <w:sz w:val="22"/>
                <w:szCs w:val="22"/>
              </w:rPr>
              <w:t>20</w:t>
            </w:r>
          </w:p>
          <w:p w14:paraId="7E8BD792" w14:textId="77777777" w:rsidR="00B315B0" w:rsidRPr="00737233" w:rsidRDefault="00B315B0" w:rsidP="00B315B0">
            <w:pPr>
              <w:numPr>
                <w:ilvl w:val="12"/>
                <w:numId w:val="0"/>
              </w:numPr>
              <w:spacing w:before="96" w:after="51"/>
              <w:jc w:val="center"/>
              <w:rPr>
                <w:sz w:val="22"/>
                <w:szCs w:val="22"/>
              </w:rPr>
            </w:pPr>
            <w:r w:rsidRPr="00737233">
              <w:rPr>
                <w:sz w:val="22"/>
                <w:szCs w:val="22"/>
              </w:rPr>
              <w:t>10</w:t>
            </w:r>
          </w:p>
          <w:p w14:paraId="55D9F26D" w14:textId="77777777" w:rsidR="00B315B0" w:rsidRPr="00737233" w:rsidRDefault="00B315B0" w:rsidP="00B315B0">
            <w:pPr>
              <w:numPr>
                <w:ilvl w:val="12"/>
                <w:numId w:val="0"/>
              </w:numPr>
              <w:spacing w:before="96" w:after="51"/>
              <w:jc w:val="center"/>
              <w:rPr>
                <w:sz w:val="22"/>
                <w:szCs w:val="22"/>
              </w:rPr>
            </w:pPr>
            <w:r w:rsidRPr="00737233">
              <w:rPr>
                <w:sz w:val="22"/>
                <w:szCs w:val="22"/>
              </w:rPr>
              <w:t>10</w:t>
            </w:r>
          </w:p>
          <w:p w14:paraId="25361924" w14:textId="77777777" w:rsidR="00B315B0" w:rsidRPr="00737233" w:rsidRDefault="00B315B0" w:rsidP="00B315B0">
            <w:pPr>
              <w:numPr>
                <w:ilvl w:val="12"/>
                <w:numId w:val="0"/>
              </w:numPr>
              <w:spacing w:before="96" w:after="51"/>
              <w:jc w:val="center"/>
              <w:rPr>
                <w:sz w:val="22"/>
                <w:szCs w:val="22"/>
              </w:rPr>
            </w:pPr>
            <w:r w:rsidRPr="00737233">
              <w:rPr>
                <w:sz w:val="22"/>
                <w:szCs w:val="22"/>
              </w:rPr>
              <w:t>10</w:t>
            </w:r>
          </w:p>
          <w:p w14:paraId="276F2FE1" w14:textId="77777777" w:rsidR="00B315B0" w:rsidRPr="00737233" w:rsidRDefault="00B315B0" w:rsidP="00B315B0">
            <w:pPr>
              <w:numPr>
                <w:ilvl w:val="12"/>
                <w:numId w:val="0"/>
              </w:numPr>
              <w:spacing w:before="96" w:after="51"/>
              <w:jc w:val="center"/>
              <w:rPr>
                <w:sz w:val="22"/>
                <w:szCs w:val="22"/>
              </w:rPr>
            </w:pPr>
            <w:r w:rsidRPr="00737233">
              <w:rPr>
                <w:sz w:val="22"/>
                <w:szCs w:val="22"/>
              </w:rPr>
              <w:t>14</w:t>
            </w:r>
          </w:p>
          <w:p w14:paraId="6F8C8E3F" w14:textId="77777777" w:rsidR="00B315B0" w:rsidRPr="00737233" w:rsidRDefault="00B315B0" w:rsidP="00B315B0">
            <w:pPr>
              <w:numPr>
                <w:ilvl w:val="12"/>
                <w:numId w:val="0"/>
              </w:numPr>
              <w:spacing w:before="96" w:after="51"/>
              <w:jc w:val="center"/>
              <w:rPr>
                <w:sz w:val="22"/>
                <w:szCs w:val="22"/>
              </w:rPr>
            </w:pPr>
          </w:p>
        </w:tc>
        <w:tc>
          <w:tcPr>
            <w:tcW w:w="676" w:type="dxa"/>
            <w:tcBorders>
              <w:top w:val="single" w:sz="12" w:space="0" w:color="000000"/>
              <w:bottom w:val="single" w:sz="12" w:space="0" w:color="000000"/>
            </w:tcBorders>
          </w:tcPr>
          <w:p w14:paraId="7E39F9F9" w14:textId="77777777" w:rsidR="00B315B0" w:rsidRPr="00737233" w:rsidRDefault="00B315B0" w:rsidP="00B315B0">
            <w:pPr>
              <w:numPr>
                <w:ilvl w:val="12"/>
                <w:numId w:val="0"/>
              </w:numPr>
              <w:spacing w:before="96" w:after="51"/>
              <w:jc w:val="center"/>
              <w:rPr>
                <w:sz w:val="22"/>
                <w:szCs w:val="22"/>
              </w:rPr>
            </w:pPr>
          </w:p>
          <w:p w14:paraId="1137C5AA" w14:textId="77777777" w:rsidR="00B315B0" w:rsidRPr="00737233" w:rsidRDefault="00B315B0" w:rsidP="00B315B0">
            <w:pPr>
              <w:numPr>
                <w:ilvl w:val="12"/>
                <w:numId w:val="0"/>
              </w:numPr>
              <w:spacing w:before="96" w:after="51"/>
              <w:jc w:val="center"/>
              <w:rPr>
                <w:sz w:val="22"/>
                <w:szCs w:val="22"/>
              </w:rPr>
            </w:pPr>
            <w:r w:rsidRPr="00737233">
              <w:rPr>
                <w:sz w:val="22"/>
                <w:szCs w:val="22"/>
              </w:rPr>
              <w:t>14</w:t>
            </w:r>
          </w:p>
          <w:p w14:paraId="23A6B625" w14:textId="77777777" w:rsidR="00B315B0" w:rsidRPr="00737233" w:rsidRDefault="00B315B0" w:rsidP="00B315B0">
            <w:pPr>
              <w:numPr>
                <w:ilvl w:val="12"/>
                <w:numId w:val="0"/>
              </w:numPr>
              <w:spacing w:before="96" w:after="51"/>
              <w:jc w:val="center"/>
              <w:rPr>
                <w:sz w:val="22"/>
                <w:szCs w:val="22"/>
              </w:rPr>
            </w:pPr>
            <w:r w:rsidRPr="00737233">
              <w:rPr>
                <w:sz w:val="22"/>
                <w:szCs w:val="22"/>
              </w:rPr>
              <w:t>14</w:t>
            </w:r>
          </w:p>
          <w:p w14:paraId="4DA6636F" w14:textId="77777777" w:rsidR="00B315B0" w:rsidRPr="00737233" w:rsidRDefault="00B315B0" w:rsidP="00B315B0">
            <w:pPr>
              <w:numPr>
                <w:ilvl w:val="12"/>
                <w:numId w:val="0"/>
              </w:numPr>
              <w:spacing w:before="96" w:after="51"/>
              <w:jc w:val="center"/>
              <w:rPr>
                <w:sz w:val="22"/>
                <w:szCs w:val="22"/>
              </w:rPr>
            </w:pPr>
            <w:r w:rsidRPr="00737233">
              <w:rPr>
                <w:sz w:val="22"/>
                <w:szCs w:val="22"/>
              </w:rPr>
              <w:t>14</w:t>
            </w:r>
          </w:p>
          <w:p w14:paraId="034189CC" w14:textId="77777777" w:rsidR="00B315B0" w:rsidRPr="00737233" w:rsidRDefault="00B315B0" w:rsidP="00B315B0">
            <w:pPr>
              <w:numPr>
                <w:ilvl w:val="12"/>
                <w:numId w:val="0"/>
              </w:numPr>
              <w:spacing w:before="96" w:after="51"/>
              <w:jc w:val="center"/>
              <w:rPr>
                <w:sz w:val="22"/>
                <w:szCs w:val="22"/>
              </w:rPr>
            </w:pPr>
            <w:r w:rsidRPr="00737233">
              <w:rPr>
                <w:sz w:val="22"/>
                <w:szCs w:val="22"/>
              </w:rPr>
              <w:t>14</w:t>
            </w:r>
          </w:p>
          <w:p w14:paraId="044FFCE1" w14:textId="77777777" w:rsidR="00B315B0" w:rsidRPr="00737233" w:rsidRDefault="00B315B0" w:rsidP="00B315B0">
            <w:pPr>
              <w:numPr>
                <w:ilvl w:val="12"/>
                <w:numId w:val="0"/>
              </w:numPr>
              <w:spacing w:before="96" w:after="51"/>
              <w:jc w:val="center"/>
              <w:rPr>
                <w:sz w:val="22"/>
                <w:szCs w:val="22"/>
              </w:rPr>
            </w:pPr>
            <w:r w:rsidRPr="00737233">
              <w:rPr>
                <w:sz w:val="22"/>
                <w:szCs w:val="22"/>
              </w:rPr>
              <w:t>18</w:t>
            </w:r>
          </w:p>
          <w:p w14:paraId="0BA4E5D6" w14:textId="77777777" w:rsidR="00B315B0" w:rsidRPr="00737233" w:rsidRDefault="00B315B0" w:rsidP="00B315B0">
            <w:pPr>
              <w:numPr>
                <w:ilvl w:val="12"/>
                <w:numId w:val="0"/>
              </w:numPr>
              <w:spacing w:before="96" w:after="51"/>
              <w:jc w:val="center"/>
              <w:rPr>
                <w:sz w:val="22"/>
                <w:szCs w:val="22"/>
              </w:rPr>
            </w:pPr>
            <w:r w:rsidRPr="00737233">
              <w:rPr>
                <w:sz w:val="22"/>
                <w:szCs w:val="22"/>
              </w:rPr>
              <w:t>16</w:t>
            </w:r>
          </w:p>
          <w:p w14:paraId="5011FFA6" w14:textId="77777777" w:rsidR="00B315B0" w:rsidRPr="00737233" w:rsidRDefault="00B315B0" w:rsidP="00B315B0">
            <w:pPr>
              <w:numPr>
                <w:ilvl w:val="12"/>
                <w:numId w:val="0"/>
              </w:numPr>
              <w:spacing w:before="96" w:after="51"/>
              <w:jc w:val="center"/>
              <w:rPr>
                <w:sz w:val="22"/>
                <w:szCs w:val="22"/>
              </w:rPr>
            </w:pPr>
            <w:r w:rsidRPr="00737233">
              <w:rPr>
                <w:sz w:val="22"/>
                <w:szCs w:val="22"/>
              </w:rPr>
              <w:t>46</w:t>
            </w:r>
          </w:p>
          <w:p w14:paraId="5D8967BC" w14:textId="77777777" w:rsidR="00B315B0" w:rsidRPr="00737233" w:rsidRDefault="00B315B0" w:rsidP="00B315B0">
            <w:pPr>
              <w:numPr>
                <w:ilvl w:val="12"/>
                <w:numId w:val="0"/>
              </w:numPr>
              <w:spacing w:before="96" w:after="51"/>
              <w:jc w:val="center"/>
              <w:rPr>
                <w:sz w:val="22"/>
                <w:szCs w:val="22"/>
              </w:rPr>
            </w:pPr>
          </w:p>
          <w:p w14:paraId="7B5D87D6" w14:textId="77777777" w:rsidR="00B315B0" w:rsidRPr="00737233" w:rsidRDefault="00B315B0" w:rsidP="00B315B0">
            <w:pPr>
              <w:numPr>
                <w:ilvl w:val="12"/>
                <w:numId w:val="0"/>
              </w:numPr>
              <w:spacing w:before="96" w:after="51"/>
              <w:jc w:val="center"/>
              <w:rPr>
                <w:sz w:val="22"/>
                <w:szCs w:val="22"/>
              </w:rPr>
            </w:pPr>
            <w:r w:rsidRPr="00737233">
              <w:rPr>
                <w:sz w:val="22"/>
                <w:szCs w:val="22"/>
              </w:rPr>
              <w:t>40</w:t>
            </w:r>
          </w:p>
          <w:p w14:paraId="4E311633" w14:textId="77777777" w:rsidR="00B315B0" w:rsidRPr="00737233" w:rsidRDefault="00B315B0" w:rsidP="00B315B0">
            <w:pPr>
              <w:numPr>
                <w:ilvl w:val="12"/>
                <w:numId w:val="0"/>
              </w:numPr>
              <w:spacing w:before="96" w:after="51"/>
              <w:jc w:val="center"/>
              <w:rPr>
                <w:sz w:val="22"/>
                <w:szCs w:val="22"/>
              </w:rPr>
            </w:pPr>
            <w:r w:rsidRPr="00737233">
              <w:rPr>
                <w:sz w:val="22"/>
                <w:szCs w:val="22"/>
              </w:rPr>
              <w:t>40</w:t>
            </w:r>
          </w:p>
          <w:p w14:paraId="4C2D8D4D"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p w14:paraId="0A929699"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p w14:paraId="34A813F8"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tc>
        <w:tc>
          <w:tcPr>
            <w:tcW w:w="702" w:type="dxa"/>
            <w:tcBorders>
              <w:top w:val="single" w:sz="12" w:space="0" w:color="000000"/>
              <w:bottom w:val="single" w:sz="12" w:space="0" w:color="000000"/>
            </w:tcBorders>
          </w:tcPr>
          <w:p w14:paraId="2F12E743" w14:textId="77777777" w:rsidR="00B315B0" w:rsidRPr="00737233" w:rsidRDefault="00B315B0" w:rsidP="00B315B0">
            <w:pPr>
              <w:numPr>
                <w:ilvl w:val="12"/>
                <w:numId w:val="0"/>
              </w:numPr>
              <w:spacing w:before="96" w:after="51"/>
              <w:jc w:val="center"/>
              <w:rPr>
                <w:sz w:val="22"/>
                <w:szCs w:val="22"/>
              </w:rPr>
            </w:pPr>
          </w:p>
          <w:p w14:paraId="033ECAD6" w14:textId="77777777" w:rsidR="00B315B0" w:rsidRPr="00737233" w:rsidRDefault="00B315B0" w:rsidP="00B315B0">
            <w:pPr>
              <w:numPr>
                <w:ilvl w:val="12"/>
                <w:numId w:val="0"/>
              </w:numPr>
              <w:spacing w:before="96" w:after="51"/>
              <w:jc w:val="center"/>
              <w:rPr>
                <w:sz w:val="22"/>
                <w:szCs w:val="22"/>
              </w:rPr>
            </w:pPr>
            <w:r w:rsidRPr="00737233">
              <w:rPr>
                <w:sz w:val="22"/>
                <w:szCs w:val="22"/>
              </w:rPr>
              <w:t>10</w:t>
            </w:r>
          </w:p>
          <w:p w14:paraId="1AF830E3" w14:textId="77777777" w:rsidR="00B315B0" w:rsidRPr="00737233" w:rsidRDefault="00B315B0" w:rsidP="00B315B0">
            <w:pPr>
              <w:numPr>
                <w:ilvl w:val="12"/>
                <w:numId w:val="0"/>
              </w:numPr>
              <w:spacing w:before="96" w:after="51"/>
              <w:jc w:val="center"/>
              <w:rPr>
                <w:sz w:val="22"/>
                <w:szCs w:val="22"/>
              </w:rPr>
            </w:pPr>
            <w:r w:rsidRPr="00737233">
              <w:rPr>
                <w:sz w:val="22"/>
                <w:szCs w:val="22"/>
              </w:rPr>
              <w:t>10</w:t>
            </w:r>
          </w:p>
          <w:p w14:paraId="3E783056" w14:textId="77777777" w:rsidR="00B315B0" w:rsidRPr="00737233" w:rsidRDefault="00B315B0" w:rsidP="00B315B0">
            <w:pPr>
              <w:numPr>
                <w:ilvl w:val="12"/>
                <w:numId w:val="0"/>
              </w:numPr>
              <w:spacing w:before="96" w:after="51"/>
              <w:jc w:val="center"/>
              <w:rPr>
                <w:sz w:val="22"/>
                <w:szCs w:val="22"/>
              </w:rPr>
            </w:pPr>
            <w:r w:rsidRPr="00737233">
              <w:rPr>
                <w:sz w:val="22"/>
                <w:szCs w:val="22"/>
              </w:rPr>
              <w:t>10</w:t>
            </w:r>
          </w:p>
          <w:p w14:paraId="23E322BE" w14:textId="77777777" w:rsidR="00B315B0" w:rsidRPr="00737233" w:rsidRDefault="00B315B0" w:rsidP="00B315B0">
            <w:pPr>
              <w:numPr>
                <w:ilvl w:val="12"/>
                <w:numId w:val="0"/>
              </w:numPr>
              <w:spacing w:before="96" w:after="51"/>
              <w:jc w:val="center"/>
              <w:rPr>
                <w:sz w:val="22"/>
                <w:szCs w:val="22"/>
              </w:rPr>
            </w:pPr>
            <w:r w:rsidRPr="00737233">
              <w:rPr>
                <w:sz w:val="22"/>
                <w:szCs w:val="22"/>
              </w:rPr>
              <w:t>10</w:t>
            </w:r>
          </w:p>
          <w:p w14:paraId="5BB8A225" w14:textId="77777777" w:rsidR="00B315B0" w:rsidRPr="00737233" w:rsidRDefault="00B315B0" w:rsidP="00B315B0">
            <w:pPr>
              <w:numPr>
                <w:ilvl w:val="12"/>
                <w:numId w:val="0"/>
              </w:numPr>
              <w:spacing w:before="96" w:after="51"/>
              <w:jc w:val="center"/>
              <w:rPr>
                <w:sz w:val="22"/>
                <w:szCs w:val="22"/>
              </w:rPr>
            </w:pPr>
            <w:r w:rsidRPr="00737233">
              <w:rPr>
                <w:sz w:val="22"/>
                <w:szCs w:val="22"/>
              </w:rPr>
              <w:t>7</w:t>
            </w:r>
          </w:p>
          <w:p w14:paraId="55315E73" w14:textId="77777777" w:rsidR="00B315B0" w:rsidRPr="00737233" w:rsidRDefault="00B315B0" w:rsidP="00B315B0">
            <w:pPr>
              <w:numPr>
                <w:ilvl w:val="12"/>
                <w:numId w:val="0"/>
              </w:numPr>
              <w:spacing w:before="96" w:after="51"/>
              <w:jc w:val="center"/>
              <w:rPr>
                <w:sz w:val="22"/>
                <w:szCs w:val="22"/>
              </w:rPr>
            </w:pPr>
            <w:r w:rsidRPr="00737233">
              <w:rPr>
                <w:sz w:val="22"/>
                <w:szCs w:val="22"/>
              </w:rPr>
              <w:t>7</w:t>
            </w:r>
          </w:p>
          <w:p w14:paraId="62014907" w14:textId="77777777" w:rsidR="00B315B0" w:rsidRPr="00737233" w:rsidRDefault="00B315B0" w:rsidP="00B315B0">
            <w:pPr>
              <w:numPr>
                <w:ilvl w:val="12"/>
                <w:numId w:val="0"/>
              </w:numPr>
              <w:spacing w:before="96" w:after="51"/>
              <w:jc w:val="center"/>
              <w:rPr>
                <w:sz w:val="22"/>
                <w:szCs w:val="22"/>
              </w:rPr>
            </w:pPr>
            <w:r w:rsidRPr="00737233">
              <w:rPr>
                <w:sz w:val="22"/>
                <w:szCs w:val="22"/>
              </w:rPr>
              <w:t>32</w:t>
            </w:r>
          </w:p>
          <w:p w14:paraId="665B76EB" w14:textId="77777777" w:rsidR="00B315B0" w:rsidRPr="00737233" w:rsidRDefault="00B315B0" w:rsidP="00B315B0">
            <w:pPr>
              <w:numPr>
                <w:ilvl w:val="12"/>
                <w:numId w:val="0"/>
              </w:numPr>
              <w:spacing w:before="96" w:after="51"/>
              <w:jc w:val="center"/>
              <w:rPr>
                <w:sz w:val="22"/>
                <w:szCs w:val="22"/>
              </w:rPr>
            </w:pPr>
          </w:p>
          <w:p w14:paraId="5DEE0C5B" w14:textId="77777777" w:rsidR="00B315B0" w:rsidRPr="00737233" w:rsidRDefault="00B315B0" w:rsidP="00B315B0">
            <w:pPr>
              <w:numPr>
                <w:ilvl w:val="12"/>
                <w:numId w:val="0"/>
              </w:numPr>
              <w:spacing w:before="96" w:after="51"/>
              <w:jc w:val="center"/>
              <w:rPr>
                <w:sz w:val="22"/>
                <w:szCs w:val="22"/>
              </w:rPr>
            </w:pPr>
            <w:r w:rsidRPr="00737233">
              <w:rPr>
                <w:sz w:val="22"/>
                <w:szCs w:val="22"/>
              </w:rPr>
              <w:t>5</w:t>
            </w:r>
          </w:p>
          <w:p w14:paraId="105CE9FC" w14:textId="77777777" w:rsidR="00B315B0" w:rsidRPr="00737233" w:rsidRDefault="00B315B0" w:rsidP="00B315B0">
            <w:pPr>
              <w:numPr>
                <w:ilvl w:val="12"/>
                <w:numId w:val="0"/>
              </w:numPr>
              <w:spacing w:before="96" w:after="51"/>
              <w:jc w:val="center"/>
              <w:rPr>
                <w:sz w:val="22"/>
                <w:szCs w:val="22"/>
              </w:rPr>
            </w:pPr>
            <w:r w:rsidRPr="00737233">
              <w:rPr>
                <w:sz w:val="22"/>
                <w:szCs w:val="22"/>
              </w:rPr>
              <w:t>5</w:t>
            </w:r>
          </w:p>
          <w:p w14:paraId="578923BD"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p w14:paraId="432CF688"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p w14:paraId="2EFA9653" w14:textId="77777777" w:rsidR="00B315B0" w:rsidRPr="00737233" w:rsidRDefault="00B315B0" w:rsidP="00B315B0">
            <w:pPr>
              <w:numPr>
                <w:ilvl w:val="12"/>
                <w:numId w:val="0"/>
              </w:numPr>
              <w:spacing w:before="96" w:after="51"/>
              <w:jc w:val="center"/>
              <w:rPr>
                <w:sz w:val="22"/>
                <w:szCs w:val="22"/>
              </w:rPr>
            </w:pPr>
            <w:r w:rsidRPr="00737233">
              <w:rPr>
                <w:sz w:val="22"/>
                <w:szCs w:val="22"/>
              </w:rPr>
              <w:t>85</w:t>
            </w:r>
          </w:p>
        </w:tc>
      </w:tr>
    </w:tbl>
    <w:p w14:paraId="0001409B" w14:textId="77777777" w:rsidR="00B315B0" w:rsidRDefault="00B315B0" w:rsidP="00B315B0">
      <w:pPr>
        <w:spacing w:after="0" w:line="240" w:lineRule="auto"/>
        <w:rPr>
          <w:szCs w:val="24"/>
          <w:vertAlign w:val="superscript"/>
        </w:rPr>
      </w:pPr>
    </w:p>
    <w:p w14:paraId="4B1839EC" w14:textId="77777777" w:rsidR="00B315B0" w:rsidRPr="00662285" w:rsidRDefault="00B315B0" w:rsidP="00B315B0">
      <w:pPr>
        <w:spacing w:after="0" w:line="240" w:lineRule="auto"/>
        <w:rPr>
          <w:szCs w:val="24"/>
        </w:rPr>
      </w:pPr>
      <w:r w:rsidRPr="00662285">
        <w:rPr>
          <w:szCs w:val="24"/>
          <w:vertAlign w:val="superscript"/>
        </w:rPr>
        <w:t>a</w:t>
      </w:r>
      <w:r w:rsidRPr="00662285">
        <w:rPr>
          <w:szCs w:val="24"/>
        </w:rPr>
        <w:t xml:space="preserve">Thickness of entire film determined from ellipsometry (measured after 12 hrs and 48 hrs </w:t>
      </w:r>
      <w:r>
        <w:rPr>
          <w:szCs w:val="24"/>
        </w:rPr>
        <w:t xml:space="preserve">  </w:t>
      </w:r>
      <w:r w:rsidRPr="00662285">
        <w:rPr>
          <w:szCs w:val="24"/>
        </w:rPr>
        <w:t xml:space="preserve">anneal time); Note also that the measurements are from 2 different films – as cast  to 12 </w:t>
      </w:r>
      <w:r>
        <w:rPr>
          <w:szCs w:val="24"/>
        </w:rPr>
        <w:t xml:space="preserve">      </w:t>
      </w:r>
      <w:r w:rsidRPr="00662285">
        <w:rPr>
          <w:szCs w:val="24"/>
        </w:rPr>
        <w:t xml:space="preserve">hours and 48 hours </w:t>
      </w:r>
    </w:p>
    <w:p w14:paraId="7B72F4BD" w14:textId="77777777" w:rsidR="00B315B0" w:rsidRPr="00662285" w:rsidRDefault="00B315B0" w:rsidP="00B315B0">
      <w:pPr>
        <w:spacing w:after="0" w:line="240" w:lineRule="auto"/>
        <w:rPr>
          <w:szCs w:val="24"/>
        </w:rPr>
      </w:pPr>
      <w:r w:rsidRPr="00662285">
        <w:rPr>
          <w:szCs w:val="24"/>
          <w:vertAlign w:val="superscript"/>
        </w:rPr>
        <w:t>b</w:t>
      </w:r>
      <w:r w:rsidRPr="00662285">
        <w:rPr>
          <w:szCs w:val="24"/>
        </w:rPr>
        <w:t>Thickness of film determined from fit to NR profile of entire film (d</w:t>
      </w:r>
      <w:r w:rsidRPr="00662285">
        <w:rPr>
          <w:szCs w:val="24"/>
          <w:vertAlign w:val="subscript"/>
        </w:rPr>
        <w:t>T</w:t>
      </w:r>
      <w:r w:rsidRPr="00662285">
        <w:rPr>
          <w:szCs w:val="24"/>
        </w:rPr>
        <w:t>), at the air (d</w:t>
      </w:r>
      <w:r w:rsidRPr="00662285">
        <w:rPr>
          <w:szCs w:val="24"/>
          <w:vertAlign w:val="subscript"/>
        </w:rPr>
        <w:t>air</w:t>
      </w:r>
      <w:r w:rsidRPr="00662285">
        <w:rPr>
          <w:szCs w:val="24"/>
        </w:rPr>
        <w:t xml:space="preserve">), and </w:t>
      </w:r>
      <w:r>
        <w:rPr>
          <w:szCs w:val="24"/>
        </w:rPr>
        <w:t xml:space="preserve">       </w:t>
      </w:r>
      <w:r w:rsidRPr="00662285">
        <w:rPr>
          <w:szCs w:val="24"/>
        </w:rPr>
        <w:t>at the Si substrate (d</w:t>
      </w:r>
      <w:r w:rsidRPr="00662285">
        <w:rPr>
          <w:szCs w:val="24"/>
          <w:vertAlign w:val="subscript"/>
        </w:rPr>
        <w:t>Si</w:t>
      </w:r>
      <w:r w:rsidRPr="00662285">
        <w:rPr>
          <w:szCs w:val="24"/>
        </w:rPr>
        <w:t>)</w:t>
      </w:r>
    </w:p>
    <w:p w14:paraId="0423F4D8" w14:textId="77777777" w:rsidR="00B315B0" w:rsidRPr="00662285" w:rsidRDefault="00B315B0" w:rsidP="00B315B0">
      <w:pPr>
        <w:spacing w:after="0" w:line="240" w:lineRule="auto"/>
        <w:ind w:left="-720" w:firstLine="720"/>
        <w:rPr>
          <w:szCs w:val="24"/>
        </w:rPr>
      </w:pPr>
      <w:r w:rsidRPr="00662285">
        <w:rPr>
          <w:szCs w:val="24"/>
          <w:vertAlign w:val="superscript"/>
        </w:rPr>
        <w:t>c</w:t>
      </w:r>
      <w:r w:rsidRPr="00662285">
        <w:rPr>
          <w:szCs w:val="24"/>
        </w:rPr>
        <w:t>Short time study as cast to 48 hours</w:t>
      </w:r>
    </w:p>
    <w:p w14:paraId="7274B172" w14:textId="77777777" w:rsidR="00B315B0" w:rsidRPr="00662285" w:rsidRDefault="00B315B0" w:rsidP="00B315B0">
      <w:pPr>
        <w:spacing w:after="0" w:line="240" w:lineRule="auto"/>
        <w:ind w:left="-720" w:firstLine="720"/>
        <w:rPr>
          <w:szCs w:val="24"/>
        </w:rPr>
      </w:pPr>
      <w:r w:rsidRPr="00662285">
        <w:rPr>
          <w:szCs w:val="24"/>
          <w:vertAlign w:val="superscript"/>
        </w:rPr>
        <w:t>d</w:t>
      </w:r>
      <w:r w:rsidRPr="00662285">
        <w:rPr>
          <w:szCs w:val="24"/>
        </w:rPr>
        <w:t>Long time study as cast to 33 days</w:t>
      </w:r>
    </w:p>
    <w:p w14:paraId="01C85E59" w14:textId="77777777" w:rsidR="00B315B0" w:rsidRPr="00662285" w:rsidRDefault="00B315B0" w:rsidP="00B315B0">
      <w:pPr>
        <w:spacing w:after="0" w:line="240" w:lineRule="auto"/>
        <w:rPr>
          <w:szCs w:val="24"/>
        </w:rPr>
      </w:pPr>
      <w:r w:rsidRPr="00662285">
        <w:rPr>
          <w:szCs w:val="24"/>
          <w:vertAlign w:val="superscript"/>
        </w:rPr>
        <w:t>e</w:t>
      </w:r>
      <w:r w:rsidRPr="00662285">
        <w:rPr>
          <w:szCs w:val="24"/>
        </w:rPr>
        <w:t>Scattering length density (b/V x 10</w:t>
      </w:r>
      <w:r w:rsidRPr="00662285">
        <w:rPr>
          <w:szCs w:val="24"/>
          <w:vertAlign w:val="superscript"/>
        </w:rPr>
        <w:t>-6</w:t>
      </w:r>
      <w:r w:rsidRPr="00662285">
        <w:rPr>
          <w:b/>
          <w:bCs/>
          <w:i/>
          <w:iCs/>
          <w:szCs w:val="24"/>
        </w:rPr>
        <w:t xml:space="preserve"> </w:t>
      </w:r>
      <w:r w:rsidRPr="00662285">
        <w:rPr>
          <w:bCs/>
          <w:iCs/>
          <w:szCs w:val="24"/>
        </w:rPr>
        <w:t>Å</w:t>
      </w:r>
      <w:r w:rsidRPr="00662285">
        <w:rPr>
          <w:bCs/>
          <w:iCs/>
          <w:szCs w:val="24"/>
          <w:vertAlign w:val="superscript"/>
        </w:rPr>
        <w:t>-2</w:t>
      </w:r>
      <w:r w:rsidRPr="00662285">
        <w:rPr>
          <w:szCs w:val="24"/>
        </w:rPr>
        <w:t xml:space="preserve">) at the air interface (air), Si substrate (Si), and </w:t>
      </w:r>
      <w:r>
        <w:rPr>
          <w:szCs w:val="24"/>
        </w:rPr>
        <w:t xml:space="preserve"> </w:t>
      </w:r>
      <w:r w:rsidRPr="00662285">
        <w:rPr>
          <w:szCs w:val="24"/>
        </w:rPr>
        <w:t>reservoir (res.)</w:t>
      </w:r>
    </w:p>
    <w:p w14:paraId="7ED84097" w14:textId="77777777" w:rsidR="00B315B0" w:rsidRPr="00662285" w:rsidRDefault="00B315B0" w:rsidP="00B315B0">
      <w:pPr>
        <w:spacing w:after="0" w:line="240" w:lineRule="auto"/>
        <w:rPr>
          <w:szCs w:val="24"/>
        </w:rPr>
      </w:pPr>
      <w:r w:rsidRPr="00662285">
        <w:rPr>
          <w:szCs w:val="24"/>
          <w:vertAlign w:val="superscript"/>
        </w:rPr>
        <w:t>f</w:t>
      </w:r>
      <w:r w:rsidRPr="00662285">
        <w:rPr>
          <w:szCs w:val="24"/>
        </w:rPr>
        <w:t>Roughness at the interfaces between the air interface and 1</w:t>
      </w:r>
      <w:r w:rsidRPr="00662285">
        <w:rPr>
          <w:szCs w:val="24"/>
          <w:vertAlign w:val="superscript"/>
        </w:rPr>
        <w:t>st</w:t>
      </w:r>
      <w:r w:rsidRPr="00662285">
        <w:rPr>
          <w:szCs w:val="24"/>
        </w:rPr>
        <w:t xml:space="preserve"> layer (σ</w:t>
      </w:r>
      <w:r w:rsidRPr="00662285">
        <w:rPr>
          <w:szCs w:val="24"/>
          <w:vertAlign w:val="subscript"/>
        </w:rPr>
        <w:t>air</w:t>
      </w:r>
      <w:r w:rsidRPr="00662285">
        <w:rPr>
          <w:szCs w:val="24"/>
        </w:rPr>
        <w:t>), 1</w:t>
      </w:r>
      <w:r w:rsidRPr="00662285">
        <w:rPr>
          <w:szCs w:val="24"/>
          <w:vertAlign w:val="superscript"/>
        </w:rPr>
        <w:t>st</w:t>
      </w:r>
      <w:r w:rsidRPr="00662285">
        <w:rPr>
          <w:szCs w:val="24"/>
        </w:rPr>
        <w:t xml:space="preserve"> and 2</w:t>
      </w:r>
      <w:r w:rsidRPr="00662285">
        <w:rPr>
          <w:szCs w:val="24"/>
          <w:vertAlign w:val="superscript"/>
        </w:rPr>
        <w:t>nd</w:t>
      </w:r>
      <w:r w:rsidRPr="00662285">
        <w:rPr>
          <w:szCs w:val="24"/>
        </w:rPr>
        <w:t xml:space="preserve"> </w:t>
      </w:r>
      <w:r>
        <w:rPr>
          <w:szCs w:val="24"/>
        </w:rPr>
        <w:t xml:space="preserve">      </w:t>
      </w:r>
      <w:r w:rsidRPr="00662285">
        <w:rPr>
          <w:szCs w:val="24"/>
        </w:rPr>
        <w:t>layer(σ</w:t>
      </w:r>
      <w:r w:rsidRPr="00662285">
        <w:rPr>
          <w:szCs w:val="24"/>
          <w:vertAlign w:val="subscript"/>
        </w:rPr>
        <w:t>res</w:t>
      </w:r>
      <w:r w:rsidRPr="00662285">
        <w:rPr>
          <w:szCs w:val="24"/>
        </w:rPr>
        <w:t>), and 2</w:t>
      </w:r>
      <w:r w:rsidRPr="00662285">
        <w:rPr>
          <w:szCs w:val="24"/>
          <w:vertAlign w:val="superscript"/>
        </w:rPr>
        <w:t>nd</w:t>
      </w:r>
      <w:r w:rsidRPr="00662285">
        <w:rPr>
          <w:szCs w:val="24"/>
        </w:rPr>
        <w:t xml:space="preserve"> and 3</w:t>
      </w:r>
      <w:r w:rsidRPr="00662285">
        <w:rPr>
          <w:szCs w:val="24"/>
          <w:vertAlign w:val="superscript"/>
        </w:rPr>
        <w:t>rd</w:t>
      </w:r>
      <w:r w:rsidRPr="00662285">
        <w:rPr>
          <w:szCs w:val="24"/>
        </w:rPr>
        <w:t xml:space="preserve"> layer(σ</w:t>
      </w:r>
      <w:r w:rsidRPr="00662285">
        <w:rPr>
          <w:szCs w:val="24"/>
          <w:vertAlign w:val="subscript"/>
        </w:rPr>
        <w:t>sub</w:t>
      </w:r>
      <w:r w:rsidRPr="00662285">
        <w:rPr>
          <w:szCs w:val="24"/>
        </w:rPr>
        <w:t xml:space="preserve">) of segregated polymer blend film </w:t>
      </w:r>
    </w:p>
    <w:p w14:paraId="4932CCE7" w14:textId="77777777" w:rsidR="00B315B0" w:rsidRPr="00D4224F" w:rsidRDefault="00B315B0" w:rsidP="00AA7219">
      <w:pPr>
        <w:spacing w:line="480" w:lineRule="auto"/>
      </w:pPr>
    </w:p>
    <w:p w14:paraId="3CEBA7FD" w14:textId="77777777" w:rsidR="008D5B36" w:rsidRDefault="008D5B36" w:rsidP="00AA7219">
      <w:pPr>
        <w:spacing w:line="480" w:lineRule="auto"/>
        <w:ind w:firstLine="720"/>
      </w:pPr>
    </w:p>
    <w:p w14:paraId="3798683B" w14:textId="77777777" w:rsidR="008D5B36" w:rsidRDefault="008D5B36" w:rsidP="00AA7219">
      <w:pPr>
        <w:spacing w:line="480" w:lineRule="auto"/>
        <w:ind w:firstLine="720"/>
      </w:pPr>
    </w:p>
    <w:p w14:paraId="6CE378AC" w14:textId="77777777" w:rsidR="008D5B36" w:rsidRDefault="008D5B36" w:rsidP="00AA7219">
      <w:pPr>
        <w:ind w:left="1080" w:hanging="360"/>
        <w:outlineLvl w:val="2"/>
      </w:pPr>
      <w:bookmarkStart w:id="395" w:name="_Toc459154969"/>
      <w:bookmarkStart w:id="396" w:name="_Toc46500628"/>
      <w:r>
        <w:rPr>
          <w:b/>
        </w:rPr>
        <w:lastRenderedPageBreak/>
        <w:t xml:space="preserve">E.  Neutron Reflectivity Volume Fraction Copolymer Plots for Binary Blends of </w:t>
      </w:r>
      <w:r w:rsidRPr="00B24AFF">
        <w:rPr>
          <w:b/>
        </w:rPr>
        <w:t xml:space="preserve">HyperMacs and DendriMacs </w:t>
      </w:r>
      <w:r>
        <w:rPr>
          <w:b/>
        </w:rPr>
        <w:t>in a Linear Matrix</w:t>
      </w:r>
      <w:bookmarkEnd w:id="395"/>
      <w:bookmarkEnd w:id="396"/>
    </w:p>
    <w:p w14:paraId="6D994522" w14:textId="77777777" w:rsidR="008D5B36" w:rsidRDefault="008D5B36" w:rsidP="00AA7219">
      <w:pPr>
        <w:spacing w:line="480" w:lineRule="auto"/>
      </w:pPr>
    </w:p>
    <w:p w14:paraId="2BFE23DC" w14:textId="05170F2A" w:rsidR="008D5B36" w:rsidRDefault="00A8635F" w:rsidP="00AA7219">
      <w:pPr>
        <w:spacing w:line="480" w:lineRule="auto"/>
      </w:pPr>
      <w:r>
        <w:rPr>
          <w:noProof/>
          <w:lang w:eastAsia="ko-KR"/>
        </w:rPr>
        <w:drawing>
          <wp:anchor distT="0" distB="0" distL="114300" distR="114300" simplePos="0" relativeHeight="251706880" behindDoc="1" locked="0" layoutInCell="1" allowOverlap="1" wp14:anchorId="40AEC5AC" wp14:editId="70920729">
            <wp:simplePos x="0" y="0"/>
            <wp:positionH relativeFrom="margin">
              <wp:posOffset>743488</wp:posOffset>
            </wp:positionH>
            <wp:positionV relativeFrom="paragraph">
              <wp:posOffset>178386</wp:posOffset>
            </wp:positionV>
            <wp:extent cx="4667250" cy="3657600"/>
            <wp:effectExtent l="0" t="0" r="0" b="0"/>
            <wp:wrapTight wrapText="bothSides">
              <wp:wrapPolygon edited="0">
                <wp:start x="3791" y="1125"/>
                <wp:lineTo x="2909" y="2588"/>
                <wp:lineTo x="2909" y="3038"/>
                <wp:lineTo x="3879" y="3150"/>
                <wp:lineTo x="3879" y="4950"/>
                <wp:lineTo x="2909" y="4950"/>
                <wp:lineTo x="2909" y="5513"/>
                <wp:lineTo x="3791" y="6750"/>
                <wp:lineTo x="2909" y="7875"/>
                <wp:lineTo x="2909" y="8325"/>
                <wp:lineTo x="3879" y="8550"/>
                <wp:lineTo x="1234" y="9900"/>
                <wp:lineTo x="1234" y="10350"/>
                <wp:lineTo x="2909" y="10350"/>
                <wp:lineTo x="2909" y="10800"/>
                <wp:lineTo x="3791" y="12150"/>
                <wp:lineTo x="2909" y="13163"/>
                <wp:lineTo x="2909" y="13613"/>
                <wp:lineTo x="3879" y="13950"/>
                <wp:lineTo x="2909" y="15750"/>
                <wp:lineTo x="2909" y="16200"/>
                <wp:lineTo x="3615" y="17550"/>
                <wp:lineTo x="3615" y="18338"/>
                <wp:lineTo x="3879" y="18563"/>
                <wp:lineTo x="11461" y="19350"/>
                <wp:lineTo x="11285" y="19913"/>
                <wp:lineTo x="12519" y="19913"/>
                <wp:lineTo x="12343" y="19350"/>
                <wp:lineTo x="17456" y="19125"/>
                <wp:lineTo x="20542" y="18450"/>
                <wp:lineTo x="20101" y="15975"/>
                <wp:lineTo x="19837" y="2700"/>
                <wp:lineTo x="18073" y="2475"/>
                <wp:lineTo x="4320" y="1125"/>
                <wp:lineTo x="3791" y="1125"/>
              </wp:wrapPolygon>
            </wp:wrapTight>
            <wp:docPr id="174" name="Picture 164" descr="NR Vol frac Cop Plots HM373LPS_S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NR Vol frac Cop Plots HM373LPS_Short"/>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667250" cy="3657600"/>
                    </a:xfrm>
                    <a:prstGeom prst="rect">
                      <a:avLst/>
                    </a:prstGeom>
                    <a:noFill/>
                  </pic:spPr>
                </pic:pic>
              </a:graphicData>
            </a:graphic>
            <wp14:sizeRelH relativeFrom="page">
              <wp14:pctWidth>0</wp14:pctWidth>
            </wp14:sizeRelH>
            <wp14:sizeRelV relativeFrom="page">
              <wp14:pctHeight>0</wp14:pctHeight>
            </wp14:sizeRelV>
          </wp:anchor>
        </w:drawing>
      </w:r>
    </w:p>
    <w:p w14:paraId="4FB28829" w14:textId="62472B9D" w:rsidR="008D5B36" w:rsidRDefault="008D5B36" w:rsidP="00AA7219">
      <w:pPr>
        <w:spacing w:line="480" w:lineRule="auto"/>
      </w:pPr>
    </w:p>
    <w:p w14:paraId="0F1E738D" w14:textId="6A9F8751" w:rsidR="008D5B36" w:rsidRDefault="008D5B36" w:rsidP="00AA7219">
      <w:pPr>
        <w:spacing w:line="480" w:lineRule="auto"/>
      </w:pPr>
    </w:p>
    <w:p w14:paraId="1E4395DB" w14:textId="77777777" w:rsidR="008D5B36" w:rsidRPr="00034A8B" w:rsidRDefault="008D5B36" w:rsidP="00AA7219">
      <w:pPr>
        <w:rPr>
          <w:b/>
          <w:bCs/>
        </w:rPr>
      </w:pPr>
    </w:p>
    <w:p w14:paraId="21D8BDCA" w14:textId="77777777" w:rsidR="008D5B36" w:rsidRPr="00CC779A" w:rsidRDefault="008D5B36" w:rsidP="00AA7219">
      <w:pPr>
        <w:rPr>
          <w:b/>
          <w:bCs/>
        </w:rPr>
      </w:pPr>
    </w:p>
    <w:p w14:paraId="12F5AFF3" w14:textId="77777777" w:rsidR="008D5B36" w:rsidRDefault="008D5B36" w:rsidP="00AA7219">
      <w:pPr>
        <w:rPr>
          <w:b/>
          <w:bCs/>
        </w:rPr>
      </w:pPr>
    </w:p>
    <w:p w14:paraId="766BAE47" w14:textId="77777777" w:rsidR="008D5B36" w:rsidRDefault="008D5B36" w:rsidP="00AA7219">
      <w:pPr>
        <w:rPr>
          <w:b/>
          <w:bCs/>
        </w:rPr>
      </w:pPr>
    </w:p>
    <w:p w14:paraId="1C09D20E" w14:textId="77777777" w:rsidR="008D5B36" w:rsidRDefault="008D5B36" w:rsidP="00AA7219">
      <w:pPr>
        <w:rPr>
          <w:b/>
          <w:bCs/>
        </w:rPr>
      </w:pPr>
    </w:p>
    <w:p w14:paraId="3FCC2B18" w14:textId="77777777" w:rsidR="008D5B36" w:rsidRDefault="008D5B36" w:rsidP="00AA7219">
      <w:pPr>
        <w:rPr>
          <w:b/>
          <w:bCs/>
        </w:rPr>
      </w:pPr>
    </w:p>
    <w:p w14:paraId="169E008D" w14:textId="77777777" w:rsidR="008D5B36" w:rsidRDefault="008D5B36" w:rsidP="00AA7219">
      <w:pPr>
        <w:rPr>
          <w:b/>
          <w:bCs/>
        </w:rPr>
      </w:pPr>
    </w:p>
    <w:p w14:paraId="2EBDD5CD" w14:textId="77777777" w:rsidR="00A8635F" w:rsidRDefault="00A8635F" w:rsidP="0038506E">
      <w:pPr>
        <w:pStyle w:val="Caption"/>
        <w:rPr>
          <w:b/>
          <w:i w:val="0"/>
          <w:color w:val="auto"/>
          <w:sz w:val="24"/>
        </w:rPr>
      </w:pPr>
    </w:p>
    <w:p w14:paraId="6E1BE6A0" w14:textId="2D299174" w:rsidR="008D5B36" w:rsidRPr="0038506E" w:rsidRDefault="008D5B36" w:rsidP="0038506E">
      <w:pPr>
        <w:pStyle w:val="Caption"/>
        <w:rPr>
          <w:i w:val="0"/>
          <w:color w:val="auto"/>
          <w:sz w:val="24"/>
        </w:rPr>
      </w:pPr>
      <w:bookmarkStart w:id="397" w:name="_Toc46500796"/>
      <w:r w:rsidRPr="0038506E">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37</w:t>
      </w:r>
      <w:r w:rsidR="001F5B78">
        <w:rPr>
          <w:b/>
          <w:i w:val="0"/>
          <w:color w:val="auto"/>
          <w:sz w:val="24"/>
        </w:rPr>
        <w:fldChar w:fldCharType="end"/>
      </w:r>
      <w:r w:rsidRPr="0038506E">
        <w:rPr>
          <w:i w:val="0"/>
          <w:color w:val="auto"/>
          <w:sz w:val="24"/>
        </w:rPr>
        <w:t xml:space="preserve">   Neutron reflectivity volume fraction copolymer plots for the binary blend HM373LPS annealed as-cast to 48 hours at 150°C under vacuum. Data is truncated to emphasize the interfaces.</w:t>
      </w:r>
      <w:bookmarkEnd w:id="397"/>
    </w:p>
    <w:p w14:paraId="3F6B8C26" w14:textId="77777777" w:rsidR="008D5B36" w:rsidRDefault="008D5B36" w:rsidP="00AA7219">
      <w:pPr>
        <w:spacing w:line="480" w:lineRule="auto"/>
        <w:ind w:firstLine="720"/>
      </w:pPr>
    </w:p>
    <w:p w14:paraId="1BEC69BF" w14:textId="77777777" w:rsidR="008D5B36" w:rsidRDefault="008D5B36" w:rsidP="00AA7219">
      <w:pPr>
        <w:spacing w:line="480" w:lineRule="auto"/>
        <w:ind w:firstLine="720"/>
      </w:pPr>
    </w:p>
    <w:p w14:paraId="57A172FE" w14:textId="77777777" w:rsidR="008D5B36" w:rsidRDefault="008D5B36" w:rsidP="00AA7219">
      <w:pPr>
        <w:spacing w:line="480" w:lineRule="auto"/>
        <w:ind w:firstLine="720"/>
      </w:pPr>
    </w:p>
    <w:p w14:paraId="67C5535C" w14:textId="77777777" w:rsidR="008D5B36" w:rsidRDefault="008D5B36" w:rsidP="00AA7219">
      <w:pPr>
        <w:spacing w:line="480" w:lineRule="auto"/>
        <w:ind w:firstLine="720"/>
      </w:pPr>
    </w:p>
    <w:p w14:paraId="181BEF81" w14:textId="77777777" w:rsidR="008D5B36" w:rsidRDefault="008D5B36" w:rsidP="0038506E">
      <w:pPr>
        <w:spacing w:line="480" w:lineRule="auto"/>
        <w:ind w:firstLine="720"/>
        <w:rPr>
          <w:b/>
          <w:bCs/>
        </w:rPr>
      </w:pPr>
    </w:p>
    <w:p w14:paraId="02BFDDBE" w14:textId="659A2C2C" w:rsidR="008D5B36" w:rsidRDefault="00A8635F" w:rsidP="0038506E">
      <w:pPr>
        <w:spacing w:line="480" w:lineRule="auto"/>
        <w:ind w:firstLine="720"/>
        <w:rPr>
          <w:b/>
          <w:bCs/>
        </w:rPr>
      </w:pPr>
      <w:r>
        <w:rPr>
          <w:noProof/>
          <w:lang w:eastAsia="ko-KR"/>
        </w:rPr>
        <w:lastRenderedPageBreak/>
        <w:drawing>
          <wp:anchor distT="0" distB="0" distL="114300" distR="114300" simplePos="0" relativeHeight="251705856" behindDoc="1" locked="0" layoutInCell="1" allowOverlap="1" wp14:anchorId="0BE23779" wp14:editId="669D8593">
            <wp:simplePos x="0" y="0"/>
            <wp:positionH relativeFrom="margin">
              <wp:align>center</wp:align>
            </wp:positionH>
            <wp:positionV relativeFrom="paragraph">
              <wp:posOffset>2150</wp:posOffset>
            </wp:positionV>
            <wp:extent cx="4581525" cy="3657600"/>
            <wp:effectExtent l="0" t="0" r="0" b="0"/>
            <wp:wrapTight wrapText="bothSides">
              <wp:wrapPolygon edited="0">
                <wp:start x="3862" y="1125"/>
                <wp:lineTo x="3054" y="2475"/>
                <wp:lineTo x="3054" y="2925"/>
                <wp:lineTo x="3952" y="3150"/>
                <wp:lineTo x="3952" y="4950"/>
                <wp:lineTo x="2964" y="4950"/>
                <wp:lineTo x="2964" y="5513"/>
                <wp:lineTo x="3862" y="6750"/>
                <wp:lineTo x="2964" y="7875"/>
                <wp:lineTo x="2964" y="8325"/>
                <wp:lineTo x="3952" y="8550"/>
                <wp:lineTo x="1257" y="9900"/>
                <wp:lineTo x="1257" y="10350"/>
                <wp:lineTo x="2964" y="10350"/>
                <wp:lineTo x="2964" y="10800"/>
                <wp:lineTo x="3862" y="12150"/>
                <wp:lineTo x="2964" y="13163"/>
                <wp:lineTo x="2964" y="13613"/>
                <wp:lineTo x="3952" y="13950"/>
                <wp:lineTo x="2964" y="15750"/>
                <wp:lineTo x="2964" y="16088"/>
                <wp:lineTo x="3862" y="17550"/>
                <wp:lineTo x="4042" y="18225"/>
                <wp:lineTo x="8981" y="19350"/>
                <wp:lineTo x="11676" y="19350"/>
                <wp:lineTo x="11586" y="19913"/>
                <wp:lineTo x="12753" y="19913"/>
                <wp:lineTo x="12574" y="19350"/>
                <wp:lineTo x="13921" y="19350"/>
                <wp:lineTo x="20657" y="17888"/>
                <wp:lineTo x="20747" y="17438"/>
                <wp:lineTo x="17244" y="15750"/>
                <wp:lineTo x="17244" y="2700"/>
                <wp:lineTo x="15807" y="2475"/>
                <wp:lineTo x="4401" y="1125"/>
                <wp:lineTo x="3862" y="1125"/>
              </wp:wrapPolygon>
            </wp:wrapTight>
            <wp:docPr id="175" name="Picture 163" descr="NR Vol frac Cop Plots HM373LPS_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NR Vol frac Cop Plots HM373LPS_long"/>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4581525" cy="3657600"/>
                    </a:xfrm>
                    <a:prstGeom prst="rect">
                      <a:avLst/>
                    </a:prstGeom>
                    <a:noFill/>
                  </pic:spPr>
                </pic:pic>
              </a:graphicData>
            </a:graphic>
            <wp14:sizeRelH relativeFrom="page">
              <wp14:pctWidth>0</wp14:pctWidth>
            </wp14:sizeRelH>
            <wp14:sizeRelV relativeFrom="page">
              <wp14:pctHeight>0</wp14:pctHeight>
            </wp14:sizeRelV>
          </wp:anchor>
        </w:drawing>
      </w:r>
    </w:p>
    <w:p w14:paraId="15AA6624" w14:textId="3F6805BE" w:rsidR="008D5B36" w:rsidRDefault="008D5B36" w:rsidP="0038506E">
      <w:pPr>
        <w:spacing w:line="480" w:lineRule="auto"/>
        <w:ind w:firstLine="720"/>
        <w:rPr>
          <w:b/>
          <w:bCs/>
        </w:rPr>
      </w:pPr>
    </w:p>
    <w:p w14:paraId="451D3BB0" w14:textId="48D31A06" w:rsidR="008D5B36" w:rsidRPr="00CC779A" w:rsidRDefault="008D5B36" w:rsidP="0038506E">
      <w:pPr>
        <w:spacing w:line="480" w:lineRule="auto"/>
        <w:ind w:firstLine="720"/>
        <w:rPr>
          <w:b/>
          <w:bCs/>
        </w:rPr>
      </w:pPr>
    </w:p>
    <w:p w14:paraId="0D8799CB" w14:textId="77777777" w:rsidR="008D5B36" w:rsidRDefault="008D5B36" w:rsidP="00AA7219">
      <w:pPr>
        <w:rPr>
          <w:b/>
          <w:bCs/>
        </w:rPr>
      </w:pPr>
    </w:p>
    <w:p w14:paraId="2623C5D5" w14:textId="77777777" w:rsidR="008D5B36" w:rsidRDefault="008D5B36" w:rsidP="00AA7219">
      <w:pPr>
        <w:rPr>
          <w:b/>
          <w:bCs/>
        </w:rPr>
      </w:pPr>
    </w:p>
    <w:p w14:paraId="456941FD" w14:textId="77777777" w:rsidR="008D5B36" w:rsidRDefault="008D5B36" w:rsidP="00AA7219">
      <w:pPr>
        <w:rPr>
          <w:b/>
          <w:bCs/>
        </w:rPr>
      </w:pPr>
    </w:p>
    <w:p w14:paraId="721556EE" w14:textId="77777777" w:rsidR="008D5B36" w:rsidRDefault="008D5B36" w:rsidP="00AA7219">
      <w:pPr>
        <w:rPr>
          <w:b/>
          <w:bCs/>
        </w:rPr>
      </w:pPr>
    </w:p>
    <w:p w14:paraId="37B4E85D" w14:textId="77777777" w:rsidR="008D5B36" w:rsidRDefault="008D5B36" w:rsidP="00AA7219">
      <w:pPr>
        <w:rPr>
          <w:b/>
          <w:bCs/>
        </w:rPr>
      </w:pPr>
    </w:p>
    <w:p w14:paraId="32431406" w14:textId="77777777" w:rsidR="008D5B36" w:rsidRDefault="008D5B36" w:rsidP="00AA7219">
      <w:pPr>
        <w:rPr>
          <w:b/>
          <w:bCs/>
        </w:rPr>
      </w:pPr>
    </w:p>
    <w:p w14:paraId="5263F4A8" w14:textId="77777777" w:rsidR="008D5B36" w:rsidRDefault="008D5B36" w:rsidP="00AA7219">
      <w:pPr>
        <w:rPr>
          <w:b/>
          <w:bCs/>
        </w:rPr>
      </w:pPr>
    </w:p>
    <w:p w14:paraId="5FADC000" w14:textId="77777777" w:rsidR="008D5B36" w:rsidRDefault="008D5B36" w:rsidP="00AA7219">
      <w:pPr>
        <w:rPr>
          <w:b/>
          <w:bCs/>
        </w:rPr>
      </w:pPr>
    </w:p>
    <w:p w14:paraId="7DDC5CCF" w14:textId="77777777" w:rsidR="008D5B36" w:rsidRPr="007615FA" w:rsidRDefault="008D5B36" w:rsidP="007615FA">
      <w:pPr>
        <w:pStyle w:val="Caption"/>
        <w:rPr>
          <w:i w:val="0"/>
          <w:color w:val="auto"/>
          <w:sz w:val="24"/>
        </w:rPr>
      </w:pPr>
      <w:bookmarkStart w:id="398" w:name="_Toc46500797"/>
      <w:r w:rsidRPr="007615FA">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38</w:t>
      </w:r>
      <w:r w:rsidR="001F5B78">
        <w:rPr>
          <w:b/>
          <w:i w:val="0"/>
          <w:color w:val="auto"/>
          <w:sz w:val="24"/>
        </w:rPr>
        <w:fldChar w:fldCharType="end"/>
      </w:r>
      <w:r w:rsidRPr="007615FA">
        <w:rPr>
          <w:i w:val="0"/>
          <w:color w:val="auto"/>
          <w:sz w:val="24"/>
        </w:rPr>
        <w:t xml:space="preserve">    Neutron reflectivity volume fraction copolymer plots for the binary blend HM373LPS annealed as-cast to 33 days at 150°C under vacuum. Data is truncated to emphasize the interfaces.</w:t>
      </w:r>
      <w:bookmarkEnd w:id="398"/>
    </w:p>
    <w:p w14:paraId="09E1675D" w14:textId="77777777" w:rsidR="008D5B36" w:rsidRDefault="008D5B36" w:rsidP="00AA7219"/>
    <w:p w14:paraId="27471F7F" w14:textId="77777777" w:rsidR="008D5B36" w:rsidRDefault="008D5B36" w:rsidP="00AA7219"/>
    <w:p w14:paraId="6E901444" w14:textId="77777777" w:rsidR="008D5B36" w:rsidRDefault="008D5B36" w:rsidP="00AA7219"/>
    <w:p w14:paraId="28665955" w14:textId="77777777" w:rsidR="008D5B36" w:rsidRDefault="008D5B36" w:rsidP="00AA7219"/>
    <w:p w14:paraId="797DE99E" w14:textId="77777777" w:rsidR="008D5B36" w:rsidRDefault="008D5B36" w:rsidP="00AA7219"/>
    <w:p w14:paraId="6E784722" w14:textId="77777777" w:rsidR="008D5B36" w:rsidRDefault="008D5B36" w:rsidP="00AA7219"/>
    <w:p w14:paraId="174DE38F" w14:textId="77777777" w:rsidR="008D5B36" w:rsidRDefault="008D5B36" w:rsidP="00AA7219"/>
    <w:p w14:paraId="221F9056" w14:textId="77777777" w:rsidR="008D5B36" w:rsidRDefault="008D5B36" w:rsidP="00AA7219"/>
    <w:p w14:paraId="2FF0ED3D" w14:textId="77777777" w:rsidR="008D5B36" w:rsidRDefault="008D5B36" w:rsidP="00AA7219"/>
    <w:p w14:paraId="48CA0744" w14:textId="77777777" w:rsidR="008D5B36" w:rsidRDefault="008D5B36" w:rsidP="00AA7219"/>
    <w:p w14:paraId="098587D5" w14:textId="77777777" w:rsidR="008D5B36" w:rsidRDefault="008D5B36" w:rsidP="00AA7219"/>
    <w:p w14:paraId="62B8BED5" w14:textId="77777777" w:rsidR="008D5B36" w:rsidRDefault="008D5B36" w:rsidP="00AA7219"/>
    <w:p w14:paraId="647DE404" w14:textId="77777777" w:rsidR="008D5B36" w:rsidRDefault="008D5B36" w:rsidP="00AA7219"/>
    <w:p w14:paraId="4CA16A35" w14:textId="122E569D" w:rsidR="008D5B36" w:rsidRDefault="00E7540C" w:rsidP="0038506E">
      <w:pPr>
        <w:spacing w:line="480" w:lineRule="auto"/>
        <w:ind w:firstLine="720"/>
        <w:rPr>
          <w:b/>
          <w:bCs/>
        </w:rPr>
      </w:pPr>
      <w:r>
        <w:rPr>
          <w:noProof/>
          <w:lang w:eastAsia="ko-KR"/>
        </w:rPr>
        <w:lastRenderedPageBreak/>
        <w:drawing>
          <wp:anchor distT="0" distB="0" distL="114300" distR="114300" simplePos="0" relativeHeight="251708928" behindDoc="1" locked="0" layoutInCell="1" allowOverlap="1" wp14:anchorId="0076C439" wp14:editId="29252CA4">
            <wp:simplePos x="0" y="0"/>
            <wp:positionH relativeFrom="column">
              <wp:posOffset>419100</wp:posOffset>
            </wp:positionH>
            <wp:positionV relativeFrom="paragraph">
              <wp:posOffset>0</wp:posOffset>
            </wp:positionV>
            <wp:extent cx="4480560" cy="3654425"/>
            <wp:effectExtent l="0" t="0" r="0" b="0"/>
            <wp:wrapTight wrapText="bothSides">
              <wp:wrapPolygon edited="0">
                <wp:start x="11663" y="1351"/>
                <wp:lineTo x="4316" y="1689"/>
                <wp:lineTo x="2939" y="1914"/>
                <wp:lineTo x="2939" y="3378"/>
                <wp:lineTo x="3857" y="5179"/>
                <wp:lineTo x="2939" y="5517"/>
                <wp:lineTo x="2939" y="5855"/>
                <wp:lineTo x="3949" y="6981"/>
                <wp:lineTo x="2939" y="8220"/>
                <wp:lineTo x="2939" y="8670"/>
                <wp:lineTo x="3949" y="8783"/>
                <wp:lineTo x="1653" y="9909"/>
                <wp:lineTo x="1286" y="10246"/>
                <wp:lineTo x="1469" y="10584"/>
                <wp:lineTo x="3765" y="12386"/>
                <wp:lineTo x="2939" y="13399"/>
                <wp:lineTo x="2939" y="13850"/>
                <wp:lineTo x="3949" y="14187"/>
                <wp:lineTo x="2847" y="15989"/>
                <wp:lineTo x="2847" y="17002"/>
                <wp:lineTo x="4133" y="17790"/>
                <wp:lineTo x="5602" y="17790"/>
                <wp:lineTo x="5235" y="18241"/>
                <wp:lineTo x="5510" y="18691"/>
                <wp:lineTo x="11480" y="19592"/>
                <wp:lineTo x="11480" y="19930"/>
                <wp:lineTo x="12765" y="19930"/>
                <wp:lineTo x="12765" y="19592"/>
                <wp:lineTo x="16531" y="19029"/>
                <wp:lineTo x="17816" y="18579"/>
                <wp:lineTo x="17449" y="17790"/>
                <wp:lineTo x="20480" y="17790"/>
                <wp:lineTo x="20480" y="17340"/>
                <wp:lineTo x="17173" y="15989"/>
                <wp:lineTo x="17082" y="2928"/>
                <wp:lineTo x="13500" y="1576"/>
                <wp:lineTo x="12031" y="1351"/>
                <wp:lineTo x="11663" y="1351"/>
              </wp:wrapPolygon>
            </wp:wrapTight>
            <wp:docPr id="176" name="Picture 162" descr="NR Vol frac Cop Plots HM871LPS_S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NR Vol frac Cop Plots HM871LPS_Short"/>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480560" cy="3654425"/>
                    </a:xfrm>
                    <a:prstGeom prst="rect">
                      <a:avLst/>
                    </a:prstGeom>
                    <a:noFill/>
                  </pic:spPr>
                </pic:pic>
              </a:graphicData>
            </a:graphic>
            <wp14:sizeRelH relativeFrom="page">
              <wp14:pctWidth>0</wp14:pctWidth>
            </wp14:sizeRelH>
            <wp14:sizeRelV relativeFrom="page">
              <wp14:pctHeight>0</wp14:pctHeight>
            </wp14:sizeRelV>
          </wp:anchor>
        </w:drawing>
      </w:r>
    </w:p>
    <w:p w14:paraId="67745DA6" w14:textId="77777777" w:rsidR="008D5B36" w:rsidRDefault="008D5B36" w:rsidP="00AA7219">
      <w:pPr>
        <w:rPr>
          <w:b/>
          <w:bCs/>
        </w:rPr>
      </w:pPr>
    </w:p>
    <w:p w14:paraId="7639A6CE" w14:textId="77777777" w:rsidR="008D5B36" w:rsidRDefault="008D5B36" w:rsidP="00AA7219">
      <w:pPr>
        <w:rPr>
          <w:b/>
          <w:bCs/>
        </w:rPr>
      </w:pPr>
    </w:p>
    <w:p w14:paraId="1CC1368E" w14:textId="77777777" w:rsidR="008D5B36" w:rsidRDefault="008D5B36" w:rsidP="00AA7219">
      <w:pPr>
        <w:rPr>
          <w:b/>
          <w:bCs/>
        </w:rPr>
      </w:pPr>
    </w:p>
    <w:p w14:paraId="3B56BA08" w14:textId="77777777" w:rsidR="008D5B36" w:rsidRDefault="008D5B36" w:rsidP="00AA7219">
      <w:pPr>
        <w:rPr>
          <w:b/>
          <w:bCs/>
        </w:rPr>
      </w:pPr>
    </w:p>
    <w:p w14:paraId="092B9396" w14:textId="77777777" w:rsidR="008D5B36" w:rsidRDefault="008D5B36" w:rsidP="00AA7219">
      <w:pPr>
        <w:rPr>
          <w:b/>
          <w:bCs/>
        </w:rPr>
      </w:pPr>
    </w:p>
    <w:p w14:paraId="67C98A53" w14:textId="77777777" w:rsidR="008D5B36" w:rsidRDefault="008D5B36" w:rsidP="00AA7219">
      <w:pPr>
        <w:rPr>
          <w:b/>
          <w:bCs/>
        </w:rPr>
      </w:pPr>
    </w:p>
    <w:p w14:paraId="39CC9221" w14:textId="77777777" w:rsidR="008D5B36" w:rsidRDefault="008D5B36" w:rsidP="00AA7219">
      <w:pPr>
        <w:rPr>
          <w:b/>
          <w:bCs/>
        </w:rPr>
      </w:pPr>
    </w:p>
    <w:p w14:paraId="780EDF1E" w14:textId="77777777" w:rsidR="008D5B36" w:rsidRDefault="008D5B36" w:rsidP="00AA7219">
      <w:pPr>
        <w:rPr>
          <w:b/>
          <w:bCs/>
        </w:rPr>
      </w:pPr>
    </w:p>
    <w:p w14:paraId="6D9267A6" w14:textId="77777777" w:rsidR="008D5B36" w:rsidRDefault="008D5B36" w:rsidP="00AA7219">
      <w:pPr>
        <w:rPr>
          <w:b/>
          <w:bCs/>
        </w:rPr>
      </w:pPr>
    </w:p>
    <w:p w14:paraId="249F3EEC" w14:textId="77777777" w:rsidR="008D5B36" w:rsidRDefault="008D5B36" w:rsidP="00AA7219">
      <w:pPr>
        <w:rPr>
          <w:b/>
          <w:bCs/>
        </w:rPr>
      </w:pPr>
    </w:p>
    <w:p w14:paraId="0C3DA1B4" w14:textId="77777777" w:rsidR="008D5B36" w:rsidRDefault="008D5B36" w:rsidP="00AA7219">
      <w:pPr>
        <w:rPr>
          <w:b/>
          <w:bCs/>
        </w:rPr>
      </w:pPr>
    </w:p>
    <w:p w14:paraId="3371322F" w14:textId="77777777" w:rsidR="008D5B36" w:rsidRPr="007615FA" w:rsidRDefault="008D5B36" w:rsidP="007615FA">
      <w:pPr>
        <w:pStyle w:val="Caption"/>
        <w:rPr>
          <w:i w:val="0"/>
          <w:color w:val="auto"/>
          <w:sz w:val="24"/>
        </w:rPr>
      </w:pPr>
      <w:bookmarkStart w:id="399" w:name="_Toc46500798"/>
      <w:r w:rsidRPr="007615FA">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39</w:t>
      </w:r>
      <w:r w:rsidR="001F5B78">
        <w:rPr>
          <w:b/>
          <w:i w:val="0"/>
          <w:color w:val="auto"/>
          <w:sz w:val="24"/>
        </w:rPr>
        <w:fldChar w:fldCharType="end"/>
      </w:r>
      <w:r w:rsidRPr="007615FA">
        <w:rPr>
          <w:i w:val="0"/>
          <w:color w:val="auto"/>
          <w:sz w:val="24"/>
        </w:rPr>
        <w:t xml:space="preserve">   Neutron reflectivity volume fraction copolymer plots for the binary blend HM871LPS annealed as-cast to 48 hours at 150°C under vacuum. Data is truncated to emphasize the interfaces.</w:t>
      </w:r>
      <w:bookmarkEnd w:id="399"/>
    </w:p>
    <w:p w14:paraId="189F0CF8" w14:textId="77777777" w:rsidR="008D5B36" w:rsidRDefault="008D5B36" w:rsidP="00AA7219"/>
    <w:p w14:paraId="28C13C0B" w14:textId="77777777" w:rsidR="008D5B36" w:rsidRDefault="008D5B36" w:rsidP="00AA7219">
      <w:pPr>
        <w:spacing w:line="480" w:lineRule="auto"/>
      </w:pPr>
    </w:p>
    <w:p w14:paraId="18294372" w14:textId="77777777" w:rsidR="008D5B36" w:rsidRDefault="008D5B36" w:rsidP="00AA7219">
      <w:pPr>
        <w:spacing w:line="480" w:lineRule="auto"/>
        <w:ind w:firstLine="720"/>
      </w:pPr>
    </w:p>
    <w:p w14:paraId="020D30E7" w14:textId="77777777" w:rsidR="008D5B36" w:rsidRDefault="008D5B36" w:rsidP="00AA7219">
      <w:pPr>
        <w:spacing w:line="480" w:lineRule="auto"/>
        <w:ind w:firstLine="720"/>
      </w:pPr>
    </w:p>
    <w:p w14:paraId="4F19C224" w14:textId="77777777" w:rsidR="008D5B36" w:rsidRDefault="008D5B36" w:rsidP="00AA7219">
      <w:pPr>
        <w:spacing w:line="480" w:lineRule="auto"/>
        <w:ind w:firstLine="720"/>
      </w:pPr>
    </w:p>
    <w:p w14:paraId="2A39D013" w14:textId="77777777" w:rsidR="008D5B36" w:rsidRDefault="008D5B36" w:rsidP="00AA7219">
      <w:pPr>
        <w:spacing w:line="480" w:lineRule="auto"/>
        <w:ind w:firstLine="720"/>
      </w:pPr>
    </w:p>
    <w:p w14:paraId="06F03017" w14:textId="77777777" w:rsidR="008D5B36" w:rsidRDefault="008D5B36" w:rsidP="00AA7219">
      <w:pPr>
        <w:spacing w:line="480" w:lineRule="auto"/>
      </w:pPr>
    </w:p>
    <w:p w14:paraId="477184E6" w14:textId="57E54EA9" w:rsidR="008D5B36" w:rsidRDefault="00E7540C" w:rsidP="00AA7219">
      <w:pPr>
        <w:spacing w:line="480" w:lineRule="auto"/>
      </w:pPr>
      <w:r>
        <w:rPr>
          <w:noProof/>
          <w:lang w:eastAsia="ko-KR"/>
        </w:rPr>
        <w:lastRenderedPageBreak/>
        <w:drawing>
          <wp:anchor distT="0" distB="0" distL="114300" distR="114300" simplePos="0" relativeHeight="251707904" behindDoc="1" locked="0" layoutInCell="1" allowOverlap="1" wp14:anchorId="67527913" wp14:editId="69D97EE0">
            <wp:simplePos x="0" y="0"/>
            <wp:positionH relativeFrom="column">
              <wp:posOffset>838200</wp:posOffset>
            </wp:positionH>
            <wp:positionV relativeFrom="paragraph">
              <wp:posOffset>13335</wp:posOffset>
            </wp:positionV>
            <wp:extent cx="4572000" cy="3831590"/>
            <wp:effectExtent l="0" t="0" r="0" b="0"/>
            <wp:wrapTight wrapText="bothSides">
              <wp:wrapPolygon edited="0">
                <wp:start x="11520" y="1396"/>
                <wp:lineTo x="3870" y="2255"/>
                <wp:lineTo x="3960" y="3329"/>
                <wp:lineTo x="2970" y="3329"/>
                <wp:lineTo x="2970" y="3651"/>
                <wp:lineTo x="3870" y="5047"/>
                <wp:lineTo x="2970" y="6014"/>
                <wp:lineTo x="2970" y="6336"/>
                <wp:lineTo x="3960" y="6766"/>
                <wp:lineTo x="2880" y="8484"/>
                <wp:lineTo x="2880" y="8591"/>
                <wp:lineTo x="3870" y="10202"/>
                <wp:lineTo x="1260" y="10202"/>
                <wp:lineTo x="1260" y="10739"/>
                <wp:lineTo x="3960" y="11920"/>
                <wp:lineTo x="2880" y="13639"/>
                <wp:lineTo x="3870" y="15357"/>
                <wp:lineTo x="2970" y="16001"/>
                <wp:lineTo x="2970" y="16538"/>
                <wp:lineTo x="3960" y="17075"/>
                <wp:lineTo x="3870" y="18257"/>
                <wp:lineTo x="6120" y="18794"/>
                <wp:lineTo x="10800" y="18794"/>
                <wp:lineTo x="11520" y="19975"/>
                <wp:lineTo x="12780" y="19975"/>
                <wp:lineTo x="12870" y="19438"/>
                <wp:lineTo x="12060" y="19008"/>
                <wp:lineTo x="20610" y="18579"/>
                <wp:lineTo x="20520" y="17397"/>
                <wp:lineTo x="12330" y="17075"/>
                <wp:lineTo x="17460" y="16431"/>
                <wp:lineTo x="17100" y="15357"/>
                <wp:lineTo x="17190" y="3651"/>
                <wp:lineTo x="13950" y="3007"/>
                <wp:lineTo x="13770" y="1396"/>
                <wp:lineTo x="11520" y="1396"/>
              </wp:wrapPolygon>
            </wp:wrapTight>
            <wp:docPr id="177" name="Picture 161" descr="NR Vol frac Cop Plots HM871LPS_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NR Vol frac Cop Plots HM871LPS_long"/>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572000" cy="3831590"/>
                    </a:xfrm>
                    <a:prstGeom prst="rect">
                      <a:avLst/>
                    </a:prstGeom>
                    <a:noFill/>
                  </pic:spPr>
                </pic:pic>
              </a:graphicData>
            </a:graphic>
            <wp14:sizeRelH relativeFrom="page">
              <wp14:pctWidth>0</wp14:pctWidth>
            </wp14:sizeRelH>
            <wp14:sizeRelV relativeFrom="page">
              <wp14:pctHeight>0</wp14:pctHeight>
            </wp14:sizeRelV>
          </wp:anchor>
        </w:drawing>
      </w:r>
    </w:p>
    <w:p w14:paraId="69043B47" w14:textId="77777777" w:rsidR="008D5B36" w:rsidRDefault="008D5B36" w:rsidP="00AA7219">
      <w:pPr>
        <w:spacing w:line="480" w:lineRule="auto"/>
      </w:pPr>
    </w:p>
    <w:p w14:paraId="6262F6D2" w14:textId="77777777" w:rsidR="008D5B36" w:rsidRDefault="008D5B36" w:rsidP="00AA7219">
      <w:pPr>
        <w:spacing w:line="480" w:lineRule="auto"/>
      </w:pPr>
    </w:p>
    <w:p w14:paraId="09A3C2F0" w14:textId="77777777" w:rsidR="008D5B36" w:rsidRDefault="008D5B36" w:rsidP="00AA7219">
      <w:pPr>
        <w:spacing w:line="480" w:lineRule="auto"/>
      </w:pPr>
    </w:p>
    <w:p w14:paraId="6A7A3332" w14:textId="77777777" w:rsidR="008D5B36" w:rsidRPr="008214E7" w:rsidRDefault="008D5B36" w:rsidP="00AA7219">
      <w:pPr>
        <w:spacing w:line="480" w:lineRule="auto"/>
      </w:pPr>
    </w:p>
    <w:p w14:paraId="6D0B0657" w14:textId="77777777" w:rsidR="008D5B36" w:rsidRDefault="008D5B36" w:rsidP="00AA7219">
      <w:pPr>
        <w:spacing w:line="480" w:lineRule="auto"/>
      </w:pPr>
    </w:p>
    <w:p w14:paraId="5AFF1723" w14:textId="77777777" w:rsidR="008D5B36" w:rsidRDefault="008D5B36" w:rsidP="00AA7219">
      <w:pPr>
        <w:spacing w:line="480" w:lineRule="auto"/>
      </w:pPr>
    </w:p>
    <w:p w14:paraId="07278A56" w14:textId="77777777" w:rsidR="008D5B36" w:rsidRDefault="008D5B36" w:rsidP="00AA7219">
      <w:pPr>
        <w:spacing w:line="480" w:lineRule="auto"/>
      </w:pPr>
    </w:p>
    <w:p w14:paraId="12F2B8F2" w14:textId="77777777" w:rsidR="008D5B36" w:rsidRPr="007615FA" w:rsidRDefault="008D5B36" w:rsidP="007615FA">
      <w:pPr>
        <w:pStyle w:val="Caption"/>
        <w:rPr>
          <w:i w:val="0"/>
          <w:color w:val="auto"/>
          <w:sz w:val="24"/>
        </w:rPr>
      </w:pPr>
      <w:bookmarkStart w:id="400" w:name="_Toc46500799"/>
      <w:r w:rsidRPr="007615FA">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40</w:t>
      </w:r>
      <w:r w:rsidR="001F5B78">
        <w:rPr>
          <w:b/>
          <w:i w:val="0"/>
          <w:color w:val="auto"/>
          <w:sz w:val="24"/>
        </w:rPr>
        <w:fldChar w:fldCharType="end"/>
      </w:r>
      <w:r w:rsidRPr="007615FA">
        <w:rPr>
          <w:i w:val="0"/>
          <w:color w:val="auto"/>
          <w:sz w:val="24"/>
        </w:rPr>
        <w:t xml:space="preserve">    Neutron reflectivity volume fraction copolymer plots for the binary blend HM871LPS annealed as-cast to 33 days at 150°C under vacuum. Data is truncated to emphasize the interfaces.</w:t>
      </w:r>
      <w:bookmarkEnd w:id="400"/>
    </w:p>
    <w:p w14:paraId="04ADDC22" w14:textId="77777777" w:rsidR="008D5B36" w:rsidRDefault="008D5B36" w:rsidP="00AA7219"/>
    <w:p w14:paraId="1CE2AB04" w14:textId="77777777" w:rsidR="008D5B36" w:rsidRDefault="008D5B36" w:rsidP="00AA7219">
      <w:pPr>
        <w:spacing w:line="480" w:lineRule="auto"/>
      </w:pPr>
    </w:p>
    <w:p w14:paraId="3EC787CD" w14:textId="77777777" w:rsidR="008D5B36" w:rsidRDefault="008D5B36" w:rsidP="00AA7219">
      <w:pPr>
        <w:spacing w:line="480" w:lineRule="auto"/>
        <w:ind w:firstLine="720"/>
      </w:pPr>
    </w:p>
    <w:p w14:paraId="07B1AB07" w14:textId="77777777" w:rsidR="008D5B36" w:rsidRDefault="008D5B36" w:rsidP="00AA7219">
      <w:pPr>
        <w:spacing w:line="480" w:lineRule="auto"/>
        <w:ind w:firstLine="720"/>
      </w:pPr>
    </w:p>
    <w:p w14:paraId="45FAE011" w14:textId="77777777" w:rsidR="008D5B36" w:rsidRDefault="008D5B36" w:rsidP="00AA7219">
      <w:pPr>
        <w:spacing w:line="480" w:lineRule="auto"/>
        <w:ind w:firstLine="720"/>
      </w:pPr>
    </w:p>
    <w:p w14:paraId="4472D2AE" w14:textId="77777777" w:rsidR="008D5B36" w:rsidRDefault="008D5B36" w:rsidP="00AA7219">
      <w:pPr>
        <w:spacing w:line="480" w:lineRule="auto"/>
        <w:ind w:firstLine="720"/>
      </w:pPr>
    </w:p>
    <w:p w14:paraId="04092346" w14:textId="77777777" w:rsidR="008D5B36" w:rsidRDefault="008D5B36" w:rsidP="00AA7219">
      <w:pPr>
        <w:spacing w:line="480" w:lineRule="auto"/>
        <w:ind w:firstLine="720"/>
      </w:pPr>
    </w:p>
    <w:p w14:paraId="6D9AE189" w14:textId="77777777" w:rsidR="008D5B36" w:rsidRDefault="008D5B36" w:rsidP="00AA7219">
      <w:pPr>
        <w:spacing w:line="480" w:lineRule="auto"/>
        <w:ind w:firstLine="720"/>
      </w:pPr>
    </w:p>
    <w:p w14:paraId="69CB2BF2" w14:textId="77777777" w:rsidR="008D5B36" w:rsidRDefault="008D5B36" w:rsidP="00AA7219">
      <w:pPr>
        <w:spacing w:line="480" w:lineRule="auto"/>
        <w:ind w:firstLine="720"/>
      </w:pPr>
    </w:p>
    <w:p w14:paraId="3261C166" w14:textId="6E683444" w:rsidR="008D5B36" w:rsidRPr="00E15CDF" w:rsidRDefault="00E7540C" w:rsidP="00AA7219">
      <w:pPr>
        <w:spacing w:line="480" w:lineRule="auto"/>
      </w:pPr>
      <w:r>
        <w:rPr>
          <w:noProof/>
          <w:lang w:eastAsia="ko-KR"/>
        </w:rPr>
        <w:lastRenderedPageBreak/>
        <w:drawing>
          <wp:anchor distT="0" distB="0" distL="114300" distR="114300" simplePos="0" relativeHeight="251709952" behindDoc="1" locked="0" layoutInCell="1" allowOverlap="1" wp14:anchorId="61FBBAD9" wp14:editId="08B6F881">
            <wp:simplePos x="0" y="0"/>
            <wp:positionH relativeFrom="column">
              <wp:align>center</wp:align>
            </wp:positionH>
            <wp:positionV relativeFrom="paragraph">
              <wp:posOffset>8890</wp:posOffset>
            </wp:positionV>
            <wp:extent cx="4143375" cy="3657600"/>
            <wp:effectExtent l="0" t="0" r="0" b="0"/>
            <wp:wrapTight wrapText="bothSides">
              <wp:wrapPolygon edited="0">
                <wp:start x="11619" y="1350"/>
                <wp:lineTo x="3774" y="1800"/>
                <wp:lineTo x="2185" y="2025"/>
                <wp:lineTo x="2284" y="3375"/>
                <wp:lineTo x="3277" y="5175"/>
                <wp:lineTo x="3377" y="5175"/>
                <wp:lineTo x="2284" y="5625"/>
                <wp:lineTo x="2284" y="6188"/>
                <wp:lineTo x="3377" y="6975"/>
                <wp:lineTo x="2284" y="8325"/>
                <wp:lineTo x="2284" y="8775"/>
                <wp:lineTo x="3377" y="8775"/>
                <wp:lineTo x="1490" y="9900"/>
                <wp:lineTo x="1192" y="10238"/>
                <wp:lineTo x="1291" y="10575"/>
                <wp:lineTo x="3178" y="12375"/>
                <wp:lineTo x="2284" y="13500"/>
                <wp:lineTo x="2284" y="13950"/>
                <wp:lineTo x="3377" y="14175"/>
                <wp:lineTo x="2284" y="15975"/>
                <wp:lineTo x="2284" y="16425"/>
                <wp:lineTo x="3377" y="18338"/>
                <wp:lineTo x="8938" y="19575"/>
                <wp:lineTo x="11222" y="19575"/>
                <wp:lineTo x="11123" y="20025"/>
                <wp:lineTo x="12513" y="20025"/>
                <wp:lineTo x="12414" y="19575"/>
                <wp:lineTo x="13208" y="19575"/>
                <wp:lineTo x="20657" y="18000"/>
                <wp:lineTo x="20756" y="17663"/>
                <wp:lineTo x="17081" y="15975"/>
                <wp:lineTo x="16982" y="3375"/>
                <wp:lineTo x="14897" y="2025"/>
                <wp:lineTo x="14102" y="1350"/>
                <wp:lineTo x="11619" y="1350"/>
              </wp:wrapPolygon>
            </wp:wrapTight>
            <wp:docPr id="178" name="Picture 160" descr="NR Vol frac Cop Plots HM1350LPS_S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NR Vol frac Cop Plots HM1350LPS_Short"/>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4143375" cy="3657600"/>
                    </a:xfrm>
                    <a:prstGeom prst="rect">
                      <a:avLst/>
                    </a:prstGeom>
                    <a:noFill/>
                  </pic:spPr>
                </pic:pic>
              </a:graphicData>
            </a:graphic>
            <wp14:sizeRelH relativeFrom="page">
              <wp14:pctWidth>0</wp14:pctWidth>
            </wp14:sizeRelH>
            <wp14:sizeRelV relativeFrom="page">
              <wp14:pctHeight>0</wp14:pctHeight>
            </wp14:sizeRelV>
          </wp:anchor>
        </w:drawing>
      </w:r>
    </w:p>
    <w:p w14:paraId="6B4541C4" w14:textId="77777777" w:rsidR="008D5B36" w:rsidRDefault="008D5B36" w:rsidP="00AA7219">
      <w:pPr>
        <w:spacing w:line="480" w:lineRule="auto"/>
      </w:pPr>
    </w:p>
    <w:p w14:paraId="5AF8E2A1" w14:textId="77777777" w:rsidR="008D5B36" w:rsidRDefault="008D5B36" w:rsidP="00AA7219">
      <w:pPr>
        <w:spacing w:line="480" w:lineRule="auto"/>
      </w:pPr>
    </w:p>
    <w:p w14:paraId="191B2005" w14:textId="77777777" w:rsidR="008D5B36" w:rsidRDefault="008D5B36" w:rsidP="00AA7219">
      <w:pPr>
        <w:spacing w:line="480" w:lineRule="auto"/>
      </w:pPr>
    </w:p>
    <w:p w14:paraId="40A81803" w14:textId="77777777" w:rsidR="008D5B36" w:rsidRDefault="008D5B36" w:rsidP="00AA7219">
      <w:pPr>
        <w:spacing w:line="480" w:lineRule="auto"/>
      </w:pPr>
    </w:p>
    <w:p w14:paraId="0BAE0DC6" w14:textId="77777777" w:rsidR="008D5B36" w:rsidRDefault="008D5B36" w:rsidP="00AA7219">
      <w:pPr>
        <w:spacing w:line="480" w:lineRule="auto"/>
      </w:pPr>
    </w:p>
    <w:p w14:paraId="2F5320E0" w14:textId="77777777" w:rsidR="008D5B36" w:rsidRDefault="008D5B36" w:rsidP="00AA7219">
      <w:pPr>
        <w:spacing w:line="480" w:lineRule="auto"/>
      </w:pPr>
    </w:p>
    <w:p w14:paraId="2320F0D7" w14:textId="77777777" w:rsidR="008D5B36" w:rsidRDefault="008D5B36" w:rsidP="00AA7219">
      <w:pPr>
        <w:spacing w:line="480" w:lineRule="auto"/>
      </w:pPr>
    </w:p>
    <w:p w14:paraId="41C43C2D" w14:textId="15E69975" w:rsidR="008D5B36" w:rsidRPr="007615FA" w:rsidRDefault="008D5B36" w:rsidP="007615FA">
      <w:pPr>
        <w:pStyle w:val="Caption"/>
        <w:rPr>
          <w:i w:val="0"/>
          <w:color w:val="auto"/>
          <w:sz w:val="24"/>
        </w:rPr>
      </w:pPr>
      <w:bookmarkStart w:id="401" w:name="_Toc46500800"/>
      <w:r w:rsidRPr="007615FA">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41</w:t>
      </w:r>
      <w:r w:rsidR="001F5B78">
        <w:rPr>
          <w:b/>
          <w:i w:val="0"/>
          <w:color w:val="auto"/>
          <w:sz w:val="24"/>
        </w:rPr>
        <w:fldChar w:fldCharType="end"/>
      </w:r>
      <w:r w:rsidRPr="007615FA">
        <w:rPr>
          <w:i w:val="0"/>
          <w:color w:val="auto"/>
          <w:sz w:val="24"/>
        </w:rPr>
        <w:t xml:space="preserve">    Neutron reflectivity volume fraction copolymer plots for the binary blend HM</w:t>
      </w:r>
      <w:r w:rsidR="00287F27">
        <w:rPr>
          <w:i w:val="0"/>
          <w:color w:val="auto"/>
          <w:sz w:val="24"/>
        </w:rPr>
        <w:t>1530</w:t>
      </w:r>
      <w:r w:rsidRPr="007615FA">
        <w:rPr>
          <w:i w:val="0"/>
          <w:color w:val="auto"/>
          <w:sz w:val="24"/>
        </w:rPr>
        <w:t>LPS annealed as-cast to 48 hours at 150°C under vacuum. Data is truncated to emphasize the interfaces.</w:t>
      </w:r>
      <w:bookmarkEnd w:id="401"/>
    </w:p>
    <w:p w14:paraId="20455C8C" w14:textId="77777777" w:rsidR="008D5B36" w:rsidRDefault="008D5B36" w:rsidP="00AA7219"/>
    <w:p w14:paraId="1FFC244E" w14:textId="77777777" w:rsidR="008D5B36" w:rsidRDefault="008D5B36" w:rsidP="00AA7219">
      <w:pPr>
        <w:spacing w:line="480" w:lineRule="auto"/>
      </w:pPr>
    </w:p>
    <w:p w14:paraId="270975B7" w14:textId="77777777" w:rsidR="008D5B36" w:rsidRDefault="008D5B36" w:rsidP="00AA7219">
      <w:pPr>
        <w:spacing w:line="480" w:lineRule="auto"/>
      </w:pPr>
    </w:p>
    <w:p w14:paraId="30F5BBDB" w14:textId="77777777" w:rsidR="008D5B36" w:rsidRDefault="008D5B36" w:rsidP="00AA7219">
      <w:pPr>
        <w:spacing w:line="480" w:lineRule="auto"/>
      </w:pPr>
    </w:p>
    <w:p w14:paraId="5E349A3F" w14:textId="77777777" w:rsidR="008D5B36" w:rsidRDefault="008D5B36" w:rsidP="00AA7219">
      <w:pPr>
        <w:spacing w:line="480" w:lineRule="auto"/>
      </w:pPr>
    </w:p>
    <w:p w14:paraId="230E4CFD" w14:textId="77777777" w:rsidR="008D5B36" w:rsidRDefault="008D5B36" w:rsidP="00AA7219">
      <w:pPr>
        <w:spacing w:line="480" w:lineRule="auto"/>
      </w:pPr>
    </w:p>
    <w:p w14:paraId="76AC412D" w14:textId="77777777" w:rsidR="008D5B36" w:rsidRDefault="008D5B36" w:rsidP="00AA7219">
      <w:pPr>
        <w:spacing w:line="480" w:lineRule="auto"/>
      </w:pPr>
    </w:p>
    <w:p w14:paraId="494D4F30" w14:textId="77777777" w:rsidR="008D5B36" w:rsidRDefault="008D5B36" w:rsidP="00AA7219">
      <w:pPr>
        <w:spacing w:line="480" w:lineRule="auto"/>
      </w:pPr>
    </w:p>
    <w:p w14:paraId="35E3B762" w14:textId="77777777" w:rsidR="008D5B36" w:rsidRDefault="008D5B36" w:rsidP="00AA7219">
      <w:pPr>
        <w:spacing w:line="480" w:lineRule="auto"/>
      </w:pPr>
    </w:p>
    <w:p w14:paraId="7BFF075C" w14:textId="77777777" w:rsidR="008D5B36" w:rsidRDefault="008D5B36" w:rsidP="00AA7219">
      <w:pPr>
        <w:spacing w:line="480" w:lineRule="auto"/>
      </w:pPr>
    </w:p>
    <w:p w14:paraId="01CA4FAF" w14:textId="36E74799" w:rsidR="008D5B36" w:rsidRDefault="00E7540C" w:rsidP="00AA7219">
      <w:pPr>
        <w:spacing w:line="480" w:lineRule="auto"/>
      </w:pPr>
      <w:r>
        <w:rPr>
          <w:noProof/>
          <w:lang w:eastAsia="ko-KR"/>
        </w:rPr>
        <w:drawing>
          <wp:anchor distT="0" distB="0" distL="114300" distR="114300" simplePos="0" relativeHeight="251710976" behindDoc="1" locked="0" layoutInCell="1" allowOverlap="1" wp14:anchorId="113C002F" wp14:editId="41DF8467">
            <wp:simplePos x="0" y="0"/>
            <wp:positionH relativeFrom="margin">
              <wp:align>center</wp:align>
            </wp:positionH>
            <wp:positionV relativeFrom="paragraph">
              <wp:posOffset>8890</wp:posOffset>
            </wp:positionV>
            <wp:extent cx="4267200" cy="4029075"/>
            <wp:effectExtent l="0" t="0" r="0" b="0"/>
            <wp:wrapTight wrapText="bothSides">
              <wp:wrapPolygon edited="0">
                <wp:start x="11957" y="1226"/>
                <wp:lineTo x="10029" y="1532"/>
                <wp:lineTo x="9932" y="2655"/>
                <wp:lineTo x="10800" y="3064"/>
                <wp:lineTo x="2507" y="3064"/>
                <wp:lineTo x="2218" y="4698"/>
                <wp:lineTo x="3375" y="4698"/>
                <wp:lineTo x="3375" y="6332"/>
                <wp:lineTo x="2314" y="6638"/>
                <wp:lineTo x="2314" y="7047"/>
                <wp:lineTo x="3375" y="7966"/>
                <wp:lineTo x="2314" y="9089"/>
                <wp:lineTo x="2314" y="9600"/>
                <wp:lineTo x="3375" y="9600"/>
                <wp:lineTo x="1929" y="10417"/>
                <wp:lineTo x="1157" y="10928"/>
                <wp:lineTo x="1254" y="11234"/>
                <wp:lineTo x="3279" y="12868"/>
                <wp:lineTo x="2314" y="13991"/>
                <wp:lineTo x="2314" y="14502"/>
                <wp:lineTo x="3375" y="14502"/>
                <wp:lineTo x="3375" y="16136"/>
                <wp:lineTo x="2314" y="16340"/>
                <wp:lineTo x="2314" y="16851"/>
                <wp:lineTo x="3279" y="17770"/>
                <wp:lineTo x="3279" y="18587"/>
                <wp:lineTo x="7425" y="19404"/>
                <wp:lineTo x="11186" y="19404"/>
                <wp:lineTo x="11186" y="20221"/>
                <wp:lineTo x="12439" y="20221"/>
                <wp:lineTo x="12246" y="19404"/>
                <wp:lineTo x="14657" y="19404"/>
                <wp:lineTo x="20539" y="18281"/>
                <wp:lineTo x="20443" y="17770"/>
                <wp:lineTo x="16875" y="16136"/>
                <wp:lineTo x="16875" y="4085"/>
                <wp:lineTo x="13114" y="3064"/>
                <wp:lineTo x="13596" y="3064"/>
                <wp:lineTo x="14657" y="2553"/>
                <wp:lineTo x="14464" y="1226"/>
                <wp:lineTo x="11957" y="1226"/>
              </wp:wrapPolygon>
            </wp:wrapTight>
            <wp:docPr id="179" name="Picture 159" descr="NR Vol frac Cop Plots HM1350LPS_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NR Vol frac Cop Plots HM1350LPS_Long"/>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4267200" cy="4029075"/>
                    </a:xfrm>
                    <a:prstGeom prst="rect">
                      <a:avLst/>
                    </a:prstGeom>
                    <a:noFill/>
                  </pic:spPr>
                </pic:pic>
              </a:graphicData>
            </a:graphic>
            <wp14:sizeRelH relativeFrom="page">
              <wp14:pctWidth>0</wp14:pctWidth>
            </wp14:sizeRelH>
            <wp14:sizeRelV relativeFrom="page">
              <wp14:pctHeight>0</wp14:pctHeight>
            </wp14:sizeRelV>
          </wp:anchor>
        </w:drawing>
      </w:r>
    </w:p>
    <w:p w14:paraId="495F9868" w14:textId="77777777" w:rsidR="008D5B36" w:rsidRDefault="008D5B36" w:rsidP="00AA7219">
      <w:pPr>
        <w:spacing w:line="480" w:lineRule="auto"/>
      </w:pPr>
    </w:p>
    <w:p w14:paraId="7366B196" w14:textId="77777777" w:rsidR="008D5B36" w:rsidRDefault="008D5B36" w:rsidP="00AA7219">
      <w:pPr>
        <w:spacing w:line="480" w:lineRule="auto"/>
      </w:pPr>
    </w:p>
    <w:p w14:paraId="45B7B63C" w14:textId="77777777" w:rsidR="008D5B36" w:rsidRPr="00A76CB9" w:rsidRDefault="008D5B36" w:rsidP="00AA7219">
      <w:pPr>
        <w:spacing w:line="480" w:lineRule="auto"/>
      </w:pPr>
    </w:p>
    <w:p w14:paraId="33D7079F" w14:textId="77777777" w:rsidR="008D5B36" w:rsidRDefault="008D5B36" w:rsidP="00AA7219">
      <w:pPr>
        <w:spacing w:line="480" w:lineRule="auto"/>
      </w:pPr>
    </w:p>
    <w:p w14:paraId="5B4C20D9" w14:textId="77777777" w:rsidR="008D5B36" w:rsidRDefault="008D5B36" w:rsidP="00AA7219">
      <w:pPr>
        <w:spacing w:line="480" w:lineRule="auto"/>
      </w:pPr>
    </w:p>
    <w:p w14:paraId="1295069E" w14:textId="77777777" w:rsidR="008D5B36" w:rsidRDefault="008D5B36" w:rsidP="00AA7219">
      <w:pPr>
        <w:spacing w:line="480" w:lineRule="auto"/>
      </w:pPr>
    </w:p>
    <w:p w14:paraId="7A2B9072" w14:textId="77777777" w:rsidR="008D5B36" w:rsidRDefault="008D5B36" w:rsidP="00AA7219">
      <w:pPr>
        <w:spacing w:line="480" w:lineRule="auto"/>
      </w:pPr>
    </w:p>
    <w:p w14:paraId="74515654" w14:textId="77777777" w:rsidR="008D5B36" w:rsidRDefault="008D5B36" w:rsidP="00AA7219">
      <w:pPr>
        <w:spacing w:line="480" w:lineRule="auto"/>
      </w:pPr>
    </w:p>
    <w:p w14:paraId="6F69CA86" w14:textId="03ED9C16" w:rsidR="008D5B36" w:rsidRPr="00A40F4A" w:rsidRDefault="008D5B36" w:rsidP="00A40F4A">
      <w:pPr>
        <w:pStyle w:val="Caption"/>
        <w:rPr>
          <w:i w:val="0"/>
          <w:color w:val="auto"/>
          <w:sz w:val="24"/>
        </w:rPr>
      </w:pPr>
      <w:bookmarkStart w:id="402" w:name="_Toc46500801"/>
      <w:r w:rsidRPr="00A40F4A">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42</w:t>
      </w:r>
      <w:r w:rsidR="001F5B78">
        <w:rPr>
          <w:b/>
          <w:i w:val="0"/>
          <w:color w:val="auto"/>
          <w:sz w:val="24"/>
        </w:rPr>
        <w:fldChar w:fldCharType="end"/>
      </w:r>
      <w:r w:rsidRPr="00A40F4A">
        <w:rPr>
          <w:i w:val="0"/>
          <w:color w:val="auto"/>
          <w:sz w:val="24"/>
        </w:rPr>
        <w:t xml:space="preserve">    Neutron reflectivity volume fraction copolymer plots for the binary blend HM</w:t>
      </w:r>
      <w:r w:rsidR="00287F27">
        <w:rPr>
          <w:i w:val="0"/>
          <w:color w:val="auto"/>
          <w:sz w:val="24"/>
        </w:rPr>
        <w:t>1530</w:t>
      </w:r>
      <w:r w:rsidRPr="00A40F4A">
        <w:rPr>
          <w:i w:val="0"/>
          <w:color w:val="auto"/>
          <w:sz w:val="24"/>
        </w:rPr>
        <w:t>LPS annealed as-cast to 33 days at 150°C under vacuum. Data is truncated to emphasize the interfaces.</w:t>
      </w:r>
      <w:bookmarkEnd w:id="402"/>
    </w:p>
    <w:p w14:paraId="488B7A2E" w14:textId="77777777" w:rsidR="008D5B36" w:rsidRDefault="008D5B36" w:rsidP="00AA7219"/>
    <w:p w14:paraId="29DB0829" w14:textId="77777777" w:rsidR="008D5B36" w:rsidRDefault="008D5B36" w:rsidP="00AA7219">
      <w:pPr>
        <w:spacing w:line="480" w:lineRule="auto"/>
      </w:pPr>
    </w:p>
    <w:p w14:paraId="52D4D161" w14:textId="77777777" w:rsidR="008D5B36" w:rsidRDefault="008D5B36" w:rsidP="00AA7219">
      <w:pPr>
        <w:spacing w:line="480" w:lineRule="auto"/>
      </w:pPr>
    </w:p>
    <w:p w14:paraId="497150D4" w14:textId="77777777" w:rsidR="008D5B36" w:rsidRDefault="008D5B36" w:rsidP="00AA7219">
      <w:pPr>
        <w:spacing w:line="480" w:lineRule="auto"/>
      </w:pPr>
    </w:p>
    <w:p w14:paraId="1B369FA6" w14:textId="77777777" w:rsidR="008D5B36" w:rsidRDefault="008D5B36" w:rsidP="00AA7219">
      <w:pPr>
        <w:spacing w:line="480" w:lineRule="auto"/>
      </w:pPr>
    </w:p>
    <w:p w14:paraId="1997537C" w14:textId="77777777" w:rsidR="008D5B36" w:rsidRDefault="008D5B36" w:rsidP="00AA7219">
      <w:pPr>
        <w:spacing w:line="480" w:lineRule="auto"/>
      </w:pPr>
    </w:p>
    <w:p w14:paraId="5D6A8E04" w14:textId="77777777" w:rsidR="008D5B36" w:rsidRDefault="008D5B36" w:rsidP="00AA7219">
      <w:pPr>
        <w:spacing w:line="480" w:lineRule="auto"/>
      </w:pPr>
    </w:p>
    <w:p w14:paraId="5BD724B7" w14:textId="77777777" w:rsidR="008D5B36" w:rsidRDefault="008D5B36" w:rsidP="00AA7219">
      <w:pPr>
        <w:spacing w:line="480" w:lineRule="auto"/>
      </w:pPr>
    </w:p>
    <w:p w14:paraId="67A86495" w14:textId="77777777" w:rsidR="008D5B36" w:rsidRDefault="008D5B36" w:rsidP="00AA7219">
      <w:pPr>
        <w:spacing w:line="480" w:lineRule="auto"/>
      </w:pPr>
    </w:p>
    <w:p w14:paraId="42279BBE" w14:textId="32E2D32C" w:rsidR="008D5B36" w:rsidRDefault="00E7540C" w:rsidP="00AA7219">
      <w:pPr>
        <w:spacing w:line="480" w:lineRule="auto"/>
      </w:pPr>
      <w:r>
        <w:rPr>
          <w:noProof/>
          <w:lang w:eastAsia="ko-KR"/>
        </w:rPr>
        <w:drawing>
          <wp:anchor distT="0" distB="0" distL="114300" distR="114300" simplePos="0" relativeHeight="251712000" behindDoc="1" locked="0" layoutInCell="1" allowOverlap="1" wp14:anchorId="45DFCD63" wp14:editId="364C9452">
            <wp:simplePos x="0" y="0"/>
            <wp:positionH relativeFrom="column">
              <wp:posOffset>795655</wp:posOffset>
            </wp:positionH>
            <wp:positionV relativeFrom="paragraph">
              <wp:posOffset>8890</wp:posOffset>
            </wp:positionV>
            <wp:extent cx="4505325" cy="3657600"/>
            <wp:effectExtent l="0" t="0" r="0" b="0"/>
            <wp:wrapTight wrapText="bothSides">
              <wp:wrapPolygon edited="0">
                <wp:start x="11964" y="1350"/>
                <wp:lineTo x="3288" y="1575"/>
                <wp:lineTo x="2923" y="3375"/>
                <wp:lineTo x="4019" y="3375"/>
                <wp:lineTo x="4019" y="5175"/>
                <wp:lineTo x="3014" y="5288"/>
                <wp:lineTo x="3014" y="5850"/>
                <wp:lineTo x="3927" y="6975"/>
                <wp:lineTo x="3014" y="7988"/>
                <wp:lineTo x="3014" y="8550"/>
                <wp:lineTo x="4019" y="8775"/>
                <wp:lineTo x="1279" y="10013"/>
                <wp:lineTo x="1279" y="10575"/>
                <wp:lineTo x="3014" y="10575"/>
                <wp:lineTo x="3014" y="11025"/>
                <wp:lineTo x="3745" y="12375"/>
                <wp:lineTo x="3014" y="13275"/>
                <wp:lineTo x="3014" y="13725"/>
                <wp:lineTo x="4019" y="14175"/>
                <wp:lineTo x="2923" y="15975"/>
                <wp:lineTo x="2923" y="16875"/>
                <wp:lineTo x="4201" y="17775"/>
                <wp:lineTo x="5571" y="17775"/>
                <wp:lineTo x="5297" y="18338"/>
                <wp:lineTo x="5480" y="18563"/>
                <wp:lineTo x="11508" y="19575"/>
                <wp:lineTo x="11690" y="20025"/>
                <wp:lineTo x="12695" y="20025"/>
                <wp:lineTo x="12786" y="19575"/>
                <wp:lineTo x="16896" y="18788"/>
                <wp:lineTo x="17901" y="18450"/>
                <wp:lineTo x="17444" y="17775"/>
                <wp:lineTo x="20550" y="17775"/>
                <wp:lineTo x="20550" y="17325"/>
                <wp:lineTo x="17262" y="15975"/>
                <wp:lineTo x="17079" y="3038"/>
                <wp:lineTo x="14065" y="1575"/>
                <wp:lineTo x="13334" y="1350"/>
                <wp:lineTo x="11964" y="1350"/>
              </wp:wrapPolygon>
            </wp:wrapTight>
            <wp:docPr id="180" name="Picture 158" descr="NR Vol frac Cop Plots DM520LPS_S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NR Vol frac Cop Plots DM520LPS_Short"/>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4505325" cy="3657600"/>
                    </a:xfrm>
                    <a:prstGeom prst="rect">
                      <a:avLst/>
                    </a:prstGeom>
                    <a:noFill/>
                  </pic:spPr>
                </pic:pic>
              </a:graphicData>
            </a:graphic>
            <wp14:sizeRelH relativeFrom="page">
              <wp14:pctWidth>0</wp14:pctWidth>
            </wp14:sizeRelH>
            <wp14:sizeRelV relativeFrom="page">
              <wp14:pctHeight>0</wp14:pctHeight>
            </wp14:sizeRelV>
          </wp:anchor>
        </w:drawing>
      </w:r>
    </w:p>
    <w:p w14:paraId="048EAC48" w14:textId="77777777" w:rsidR="008D5B36" w:rsidRDefault="008D5B36" w:rsidP="00AA7219">
      <w:pPr>
        <w:spacing w:line="480" w:lineRule="auto"/>
      </w:pPr>
    </w:p>
    <w:p w14:paraId="7073FAFA" w14:textId="77777777" w:rsidR="008D5B36" w:rsidRPr="008376AE" w:rsidRDefault="008D5B36" w:rsidP="00AA7219">
      <w:pPr>
        <w:rPr>
          <w:b/>
          <w:bCs/>
        </w:rPr>
      </w:pPr>
    </w:p>
    <w:p w14:paraId="2C704B32" w14:textId="77777777" w:rsidR="008D5B36" w:rsidRDefault="008D5B36" w:rsidP="00AA7219">
      <w:pPr>
        <w:rPr>
          <w:b/>
          <w:bCs/>
        </w:rPr>
      </w:pPr>
    </w:p>
    <w:p w14:paraId="6B019919" w14:textId="77777777" w:rsidR="008D5B36" w:rsidRDefault="008D5B36" w:rsidP="00AA7219">
      <w:pPr>
        <w:rPr>
          <w:b/>
          <w:bCs/>
        </w:rPr>
      </w:pPr>
    </w:p>
    <w:p w14:paraId="375B4F6A" w14:textId="77777777" w:rsidR="008D5B36" w:rsidRDefault="008D5B36" w:rsidP="00AA7219">
      <w:pPr>
        <w:rPr>
          <w:b/>
          <w:bCs/>
        </w:rPr>
      </w:pPr>
    </w:p>
    <w:p w14:paraId="45026EBF" w14:textId="77777777" w:rsidR="008D5B36" w:rsidRDefault="008D5B36" w:rsidP="00AA7219">
      <w:pPr>
        <w:rPr>
          <w:b/>
          <w:bCs/>
        </w:rPr>
      </w:pPr>
    </w:p>
    <w:p w14:paraId="095F7C0B" w14:textId="77777777" w:rsidR="008D5B36" w:rsidRDefault="008D5B36" w:rsidP="00AA7219">
      <w:pPr>
        <w:rPr>
          <w:b/>
          <w:bCs/>
        </w:rPr>
      </w:pPr>
    </w:p>
    <w:p w14:paraId="2F265FA1" w14:textId="77777777" w:rsidR="008D5B36" w:rsidRDefault="008D5B36" w:rsidP="00AA7219">
      <w:pPr>
        <w:rPr>
          <w:b/>
          <w:bCs/>
        </w:rPr>
      </w:pPr>
    </w:p>
    <w:p w14:paraId="6E2F6EB7" w14:textId="77777777" w:rsidR="008D5B36" w:rsidRDefault="008D5B36" w:rsidP="00AA7219">
      <w:pPr>
        <w:rPr>
          <w:b/>
          <w:bCs/>
        </w:rPr>
      </w:pPr>
    </w:p>
    <w:p w14:paraId="2CB74A68" w14:textId="77777777" w:rsidR="008D5B36" w:rsidRDefault="008D5B36" w:rsidP="00AA7219">
      <w:pPr>
        <w:rPr>
          <w:b/>
          <w:bCs/>
        </w:rPr>
      </w:pPr>
    </w:p>
    <w:p w14:paraId="0EAE4F3A" w14:textId="77777777" w:rsidR="008D5B36" w:rsidRDefault="008D5B36" w:rsidP="00AA7219">
      <w:pPr>
        <w:rPr>
          <w:b/>
          <w:bCs/>
        </w:rPr>
      </w:pPr>
    </w:p>
    <w:p w14:paraId="50221692" w14:textId="0BC85F83" w:rsidR="008D5B36" w:rsidRPr="00A40F4A" w:rsidRDefault="008D5B36" w:rsidP="00A40F4A">
      <w:pPr>
        <w:pStyle w:val="Caption"/>
        <w:rPr>
          <w:i w:val="0"/>
          <w:color w:val="auto"/>
          <w:sz w:val="24"/>
        </w:rPr>
      </w:pPr>
      <w:bookmarkStart w:id="403" w:name="_Toc46500802"/>
      <w:r w:rsidRPr="00A40F4A">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43</w:t>
      </w:r>
      <w:r w:rsidR="001F5B78">
        <w:rPr>
          <w:b/>
          <w:i w:val="0"/>
          <w:color w:val="auto"/>
          <w:sz w:val="24"/>
        </w:rPr>
        <w:fldChar w:fldCharType="end"/>
      </w:r>
      <w:r w:rsidRPr="00A40F4A">
        <w:rPr>
          <w:i w:val="0"/>
          <w:color w:val="auto"/>
          <w:sz w:val="24"/>
        </w:rPr>
        <w:t xml:space="preserve">    Neutron reflectivity volume fraction copolymer plots for the binary blend DM</w:t>
      </w:r>
      <w:r w:rsidR="00287F27">
        <w:rPr>
          <w:i w:val="0"/>
          <w:color w:val="auto"/>
          <w:sz w:val="24"/>
        </w:rPr>
        <w:t>505</w:t>
      </w:r>
      <w:r w:rsidRPr="00A40F4A">
        <w:rPr>
          <w:i w:val="0"/>
          <w:color w:val="auto"/>
          <w:sz w:val="24"/>
        </w:rPr>
        <w:t>LPS annealed as-cast to 48 hours at 150°C under vacuum. Data is truncated to emphasize the interfaces.</w:t>
      </w:r>
      <w:bookmarkEnd w:id="403"/>
    </w:p>
    <w:p w14:paraId="46C8C936" w14:textId="77777777" w:rsidR="008D5B36" w:rsidRDefault="008D5B36" w:rsidP="00AA7219"/>
    <w:p w14:paraId="1FDC0538" w14:textId="77777777" w:rsidR="008D5B36" w:rsidRDefault="008D5B36" w:rsidP="00AA7219">
      <w:pPr>
        <w:spacing w:line="480" w:lineRule="auto"/>
      </w:pPr>
    </w:p>
    <w:p w14:paraId="56C0FEB3" w14:textId="77777777" w:rsidR="008D5B36" w:rsidRDefault="008D5B36" w:rsidP="00AA7219">
      <w:pPr>
        <w:spacing w:line="480" w:lineRule="auto"/>
      </w:pPr>
    </w:p>
    <w:p w14:paraId="44F7EC33" w14:textId="77777777" w:rsidR="008D5B36" w:rsidRDefault="008D5B36" w:rsidP="00AA7219">
      <w:pPr>
        <w:spacing w:line="480" w:lineRule="auto"/>
      </w:pPr>
    </w:p>
    <w:p w14:paraId="762D2BD4" w14:textId="77777777" w:rsidR="008D5B36" w:rsidRDefault="008D5B36" w:rsidP="00AA7219">
      <w:pPr>
        <w:spacing w:line="480" w:lineRule="auto"/>
      </w:pPr>
    </w:p>
    <w:p w14:paraId="3DF752E9" w14:textId="77777777" w:rsidR="008D5B36" w:rsidRDefault="008D5B36" w:rsidP="00AA7219">
      <w:pPr>
        <w:spacing w:line="480" w:lineRule="auto"/>
      </w:pPr>
    </w:p>
    <w:p w14:paraId="543487E4" w14:textId="77777777" w:rsidR="008D5B36" w:rsidRDefault="008D5B36" w:rsidP="00AA7219">
      <w:pPr>
        <w:spacing w:line="480" w:lineRule="auto"/>
      </w:pPr>
    </w:p>
    <w:p w14:paraId="7E4E0819" w14:textId="77777777" w:rsidR="008D5B36" w:rsidRDefault="008D5B36" w:rsidP="00AA7219">
      <w:pPr>
        <w:rPr>
          <w:b/>
          <w:bCs/>
        </w:rPr>
      </w:pPr>
    </w:p>
    <w:p w14:paraId="129991DC" w14:textId="663D107A" w:rsidR="008D5B36" w:rsidRDefault="00E7540C" w:rsidP="00AA7219">
      <w:pPr>
        <w:rPr>
          <w:b/>
          <w:bCs/>
        </w:rPr>
      </w:pPr>
      <w:r>
        <w:rPr>
          <w:noProof/>
          <w:lang w:eastAsia="ko-KR"/>
        </w:rPr>
        <w:drawing>
          <wp:anchor distT="0" distB="0" distL="114300" distR="114300" simplePos="0" relativeHeight="251713024" behindDoc="1" locked="0" layoutInCell="1" allowOverlap="1" wp14:anchorId="35D71F4A" wp14:editId="1B109551">
            <wp:simplePos x="0" y="0"/>
            <wp:positionH relativeFrom="column">
              <wp:posOffset>752475</wp:posOffset>
            </wp:positionH>
            <wp:positionV relativeFrom="paragraph">
              <wp:posOffset>10160</wp:posOffset>
            </wp:positionV>
            <wp:extent cx="4562475" cy="3657600"/>
            <wp:effectExtent l="0" t="0" r="0" b="0"/>
            <wp:wrapTight wrapText="bothSides">
              <wp:wrapPolygon edited="0">
                <wp:start x="3968" y="1350"/>
                <wp:lineTo x="3066" y="2700"/>
                <wp:lineTo x="3066" y="3038"/>
                <wp:lineTo x="4058" y="3375"/>
                <wp:lineTo x="3066" y="5175"/>
                <wp:lineTo x="3066" y="5625"/>
                <wp:lineTo x="3698" y="6975"/>
                <wp:lineTo x="3066" y="7875"/>
                <wp:lineTo x="3066" y="8325"/>
                <wp:lineTo x="4058" y="8775"/>
                <wp:lineTo x="1263" y="9900"/>
                <wp:lineTo x="1263" y="10463"/>
                <wp:lineTo x="2976" y="10688"/>
                <wp:lineTo x="3968" y="12375"/>
                <wp:lineTo x="3066" y="13050"/>
                <wp:lineTo x="3066" y="13613"/>
                <wp:lineTo x="4058" y="14175"/>
                <wp:lineTo x="2976" y="15975"/>
                <wp:lineTo x="2976" y="16875"/>
                <wp:lineTo x="4239" y="17775"/>
                <wp:lineTo x="5321" y="18113"/>
                <wp:lineTo x="5501" y="18563"/>
                <wp:lineTo x="11544" y="19575"/>
                <wp:lineTo x="11544" y="19913"/>
                <wp:lineTo x="12807" y="19913"/>
                <wp:lineTo x="12807" y="19575"/>
                <wp:lineTo x="17406" y="18563"/>
                <wp:lineTo x="17857" y="18338"/>
                <wp:lineTo x="17496" y="17775"/>
                <wp:lineTo x="20563" y="17775"/>
                <wp:lineTo x="20563" y="17325"/>
                <wp:lineTo x="17406" y="15975"/>
                <wp:lineTo x="17046" y="12375"/>
                <wp:lineTo x="17136" y="2138"/>
                <wp:lineTo x="13528" y="1575"/>
                <wp:lineTo x="4509" y="1350"/>
                <wp:lineTo x="3968" y="1350"/>
              </wp:wrapPolygon>
            </wp:wrapTight>
            <wp:docPr id="181" name="Picture 157" descr="NR Vol frac Cop Plots DM520LPS_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NR Vol frac Cop Plots DM520LPS_long"/>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4562475" cy="3657600"/>
                    </a:xfrm>
                    <a:prstGeom prst="rect">
                      <a:avLst/>
                    </a:prstGeom>
                    <a:noFill/>
                  </pic:spPr>
                </pic:pic>
              </a:graphicData>
            </a:graphic>
            <wp14:sizeRelH relativeFrom="page">
              <wp14:pctWidth>0</wp14:pctWidth>
            </wp14:sizeRelH>
            <wp14:sizeRelV relativeFrom="page">
              <wp14:pctHeight>0</wp14:pctHeight>
            </wp14:sizeRelV>
          </wp:anchor>
        </w:drawing>
      </w:r>
    </w:p>
    <w:p w14:paraId="287D5241" w14:textId="77777777" w:rsidR="008D5B36" w:rsidRPr="008376AE" w:rsidRDefault="008D5B36" w:rsidP="00AA7219">
      <w:pPr>
        <w:rPr>
          <w:b/>
          <w:bCs/>
        </w:rPr>
      </w:pPr>
    </w:p>
    <w:p w14:paraId="6AC95D54" w14:textId="77777777" w:rsidR="008D5B36" w:rsidRDefault="008D5B36" w:rsidP="00AA7219">
      <w:pPr>
        <w:rPr>
          <w:b/>
          <w:bCs/>
        </w:rPr>
      </w:pPr>
    </w:p>
    <w:p w14:paraId="4A0E57ED" w14:textId="77777777" w:rsidR="008D5B36" w:rsidRDefault="008D5B36" w:rsidP="00AA7219">
      <w:pPr>
        <w:rPr>
          <w:b/>
          <w:bCs/>
        </w:rPr>
      </w:pPr>
    </w:p>
    <w:p w14:paraId="234FF50B" w14:textId="77777777" w:rsidR="008D5B36" w:rsidRPr="008376AE" w:rsidRDefault="008D5B36" w:rsidP="00AA7219">
      <w:pPr>
        <w:rPr>
          <w:b/>
          <w:bCs/>
        </w:rPr>
      </w:pPr>
    </w:p>
    <w:p w14:paraId="4D786795" w14:textId="77777777" w:rsidR="008D5B36" w:rsidRDefault="008D5B36" w:rsidP="00AA7219">
      <w:pPr>
        <w:rPr>
          <w:b/>
          <w:bCs/>
        </w:rPr>
      </w:pPr>
    </w:p>
    <w:p w14:paraId="1F2AAF00" w14:textId="77777777" w:rsidR="008D5B36" w:rsidRDefault="008D5B36" w:rsidP="00AA7219">
      <w:pPr>
        <w:rPr>
          <w:b/>
          <w:bCs/>
        </w:rPr>
      </w:pPr>
    </w:p>
    <w:p w14:paraId="43884DBE" w14:textId="77777777" w:rsidR="008D5B36" w:rsidRDefault="008D5B36" w:rsidP="00AA7219">
      <w:pPr>
        <w:rPr>
          <w:b/>
          <w:bCs/>
        </w:rPr>
      </w:pPr>
    </w:p>
    <w:p w14:paraId="5F1B5B72" w14:textId="77777777" w:rsidR="008D5B36" w:rsidRDefault="008D5B36" w:rsidP="00AA7219">
      <w:pPr>
        <w:rPr>
          <w:b/>
          <w:bCs/>
        </w:rPr>
      </w:pPr>
    </w:p>
    <w:p w14:paraId="3790140F" w14:textId="77777777" w:rsidR="008D5B36" w:rsidRDefault="008D5B36" w:rsidP="00AA7219">
      <w:pPr>
        <w:rPr>
          <w:b/>
          <w:bCs/>
        </w:rPr>
      </w:pPr>
    </w:p>
    <w:p w14:paraId="2D5E4FA7" w14:textId="77777777" w:rsidR="008D5B36" w:rsidRDefault="008D5B36" w:rsidP="00AA7219">
      <w:pPr>
        <w:rPr>
          <w:b/>
          <w:bCs/>
        </w:rPr>
      </w:pPr>
    </w:p>
    <w:p w14:paraId="16228918" w14:textId="77777777" w:rsidR="008D5B36" w:rsidRDefault="008D5B36" w:rsidP="00AA7219">
      <w:pPr>
        <w:rPr>
          <w:b/>
          <w:bCs/>
        </w:rPr>
      </w:pPr>
    </w:p>
    <w:p w14:paraId="45F225E0" w14:textId="77777777" w:rsidR="008D5B36" w:rsidRDefault="008D5B36" w:rsidP="00AA7219">
      <w:pPr>
        <w:rPr>
          <w:b/>
          <w:bCs/>
        </w:rPr>
      </w:pPr>
    </w:p>
    <w:p w14:paraId="75A3D924" w14:textId="0F2AC32E" w:rsidR="008D5B36" w:rsidRPr="00E63225" w:rsidRDefault="008D5B36" w:rsidP="00E63225">
      <w:pPr>
        <w:pStyle w:val="Caption"/>
        <w:rPr>
          <w:i w:val="0"/>
          <w:color w:val="auto"/>
          <w:sz w:val="24"/>
        </w:rPr>
      </w:pPr>
      <w:bookmarkStart w:id="404" w:name="_Toc46500803"/>
      <w:r w:rsidRPr="00E63225">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44</w:t>
      </w:r>
      <w:r w:rsidR="001F5B78">
        <w:rPr>
          <w:b/>
          <w:i w:val="0"/>
          <w:color w:val="auto"/>
          <w:sz w:val="24"/>
        </w:rPr>
        <w:fldChar w:fldCharType="end"/>
      </w:r>
      <w:r w:rsidRPr="00E63225">
        <w:rPr>
          <w:i w:val="0"/>
          <w:color w:val="auto"/>
          <w:sz w:val="24"/>
        </w:rPr>
        <w:t xml:space="preserve">   Neutron reflectivity volume fraction copolymer plots for the binary blend DM</w:t>
      </w:r>
      <w:r w:rsidR="00287F27">
        <w:rPr>
          <w:i w:val="0"/>
          <w:color w:val="auto"/>
          <w:sz w:val="24"/>
        </w:rPr>
        <w:t>505</w:t>
      </w:r>
      <w:r w:rsidRPr="00E63225">
        <w:rPr>
          <w:i w:val="0"/>
          <w:color w:val="auto"/>
          <w:sz w:val="24"/>
        </w:rPr>
        <w:t>LPS annealed as-cast to 33 days at 150°C under vacuum. Data is truncated to emphasize the interfaces.</w:t>
      </w:r>
      <w:bookmarkEnd w:id="404"/>
    </w:p>
    <w:p w14:paraId="29CE20F5" w14:textId="77777777" w:rsidR="008D5B36" w:rsidRDefault="008D5B36" w:rsidP="00AA7219"/>
    <w:p w14:paraId="63D3199D" w14:textId="77777777" w:rsidR="008D5B36" w:rsidRDefault="008D5B36" w:rsidP="00AA7219"/>
    <w:p w14:paraId="348A883C" w14:textId="77777777" w:rsidR="00404265" w:rsidRDefault="00404265" w:rsidP="00AA7219"/>
    <w:p w14:paraId="4199245D" w14:textId="77777777" w:rsidR="00404265" w:rsidRDefault="00404265" w:rsidP="00AA7219"/>
    <w:p w14:paraId="2B14D0F7" w14:textId="77777777" w:rsidR="008D5B36" w:rsidRDefault="008D5B36" w:rsidP="00AA7219"/>
    <w:p w14:paraId="58A14AA7" w14:textId="77777777" w:rsidR="008D5B36" w:rsidRDefault="008D5B36" w:rsidP="00AA7219"/>
    <w:p w14:paraId="3EB9C7FA" w14:textId="77777777" w:rsidR="008D5B36" w:rsidRDefault="008D5B36" w:rsidP="00AA7219"/>
    <w:p w14:paraId="78399D74" w14:textId="77777777" w:rsidR="008D5B36" w:rsidRDefault="008D5B36" w:rsidP="00AA7219"/>
    <w:p w14:paraId="555A70F6" w14:textId="77777777" w:rsidR="008D5B36" w:rsidRDefault="008D5B36" w:rsidP="00AA7219"/>
    <w:p w14:paraId="09AC7718" w14:textId="77777777" w:rsidR="008D5B36" w:rsidRDefault="008D5B36" w:rsidP="00AA7219"/>
    <w:p w14:paraId="38619282" w14:textId="77777777" w:rsidR="008D5B36" w:rsidRDefault="008D5B36" w:rsidP="00AA7219"/>
    <w:p w14:paraId="123E6750" w14:textId="77777777" w:rsidR="008D5B36" w:rsidRDefault="008D5B36" w:rsidP="00AA7219"/>
    <w:p w14:paraId="7F0E129E" w14:textId="6DFFA025" w:rsidR="008D5B36" w:rsidRDefault="00E7540C" w:rsidP="00AA7219">
      <w:r>
        <w:rPr>
          <w:noProof/>
          <w:lang w:eastAsia="ko-KR"/>
        </w:rPr>
        <w:lastRenderedPageBreak/>
        <w:drawing>
          <wp:anchor distT="0" distB="0" distL="114300" distR="114300" simplePos="0" relativeHeight="251714048" behindDoc="1" locked="0" layoutInCell="1" allowOverlap="1" wp14:anchorId="18D828EF" wp14:editId="7C5BEF7E">
            <wp:simplePos x="0" y="0"/>
            <wp:positionH relativeFrom="column">
              <wp:posOffset>962025</wp:posOffset>
            </wp:positionH>
            <wp:positionV relativeFrom="paragraph">
              <wp:posOffset>18415</wp:posOffset>
            </wp:positionV>
            <wp:extent cx="4152900" cy="3657600"/>
            <wp:effectExtent l="0" t="0" r="0" b="0"/>
            <wp:wrapTight wrapText="bothSides">
              <wp:wrapPolygon edited="0">
                <wp:start x="10998" y="1350"/>
                <wp:lineTo x="3666" y="1800"/>
                <wp:lineTo x="2180" y="2025"/>
                <wp:lineTo x="2279" y="3375"/>
                <wp:lineTo x="3270" y="5175"/>
                <wp:lineTo x="2279" y="5513"/>
                <wp:lineTo x="2279" y="6075"/>
                <wp:lineTo x="3369" y="6975"/>
                <wp:lineTo x="2279" y="8213"/>
                <wp:lineTo x="2279" y="8775"/>
                <wp:lineTo x="3369" y="8775"/>
                <wp:lineTo x="1486" y="9900"/>
                <wp:lineTo x="1189" y="10238"/>
                <wp:lineTo x="1288" y="10575"/>
                <wp:lineTo x="3171" y="12375"/>
                <wp:lineTo x="2279" y="13388"/>
                <wp:lineTo x="2279" y="13950"/>
                <wp:lineTo x="3369" y="14175"/>
                <wp:lineTo x="2279" y="15975"/>
                <wp:lineTo x="2279" y="16425"/>
                <wp:lineTo x="3369" y="18338"/>
                <wp:lineTo x="8917" y="19575"/>
                <wp:lineTo x="11196" y="19575"/>
                <wp:lineTo x="11196" y="20025"/>
                <wp:lineTo x="12484" y="20025"/>
                <wp:lineTo x="12286" y="19575"/>
                <wp:lineTo x="13079" y="19575"/>
                <wp:lineTo x="20609" y="18000"/>
                <wp:lineTo x="20807" y="17663"/>
                <wp:lineTo x="17042" y="15975"/>
                <wp:lineTo x="16943" y="3263"/>
                <wp:lineTo x="13574" y="1350"/>
                <wp:lineTo x="10998" y="1350"/>
              </wp:wrapPolygon>
            </wp:wrapTight>
            <wp:docPr id="182" name="Picture 156" descr="NR Vol frac Cop Plots DM1105LPS_S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NR Vol frac Cop Plots DM1105LPS_Short"/>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4152900" cy="3657600"/>
                    </a:xfrm>
                    <a:prstGeom prst="rect">
                      <a:avLst/>
                    </a:prstGeom>
                    <a:noFill/>
                  </pic:spPr>
                </pic:pic>
              </a:graphicData>
            </a:graphic>
            <wp14:sizeRelH relativeFrom="page">
              <wp14:pctWidth>0</wp14:pctWidth>
            </wp14:sizeRelH>
            <wp14:sizeRelV relativeFrom="page">
              <wp14:pctHeight>0</wp14:pctHeight>
            </wp14:sizeRelV>
          </wp:anchor>
        </w:drawing>
      </w:r>
    </w:p>
    <w:p w14:paraId="59ED3E31" w14:textId="77777777" w:rsidR="008D5B36" w:rsidRDefault="008D5B36" w:rsidP="00AA7219"/>
    <w:p w14:paraId="7D77D54F" w14:textId="77777777" w:rsidR="008D5B36" w:rsidRDefault="008D5B36" w:rsidP="00AA7219"/>
    <w:p w14:paraId="793F2D09" w14:textId="77777777" w:rsidR="008D5B36" w:rsidRDefault="008D5B36" w:rsidP="00AA7219">
      <w:pPr>
        <w:spacing w:line="480" w:lineRule="auto"/>
      </w:pPr>
    </w:p>
    <w:p w14:paraId="07AF9D7F" w14:textId="77777777" w:rsidR="008D5B36" w:rsidRDefault="008D5B36" w:rsidP="00AA7219">
      <w:pPr>
        <w:spacing w:line="480" w:lineRule="auto"/>
      </w:pPr>
    </w:p>
    <w:p w14:paraId="7739C1E9" w14:textId="77777777" w:rsidR="008D5B36" w:rsidRDefault="008D5B36" w:rsidP="00AA7219">
      <w:pPr>
        <w:spacing w:line="480" w:lineRule="auto"/>
      </w:pPr>
    </w:p>
    <w:p w14:paraId="7DD1115C" w14:textId="77777777" w:rsidR="008D5B36" w:rsidRDefault="008D5B36" w:rsidP="00AA7219">
      <w:pPr>
        <w:spacing w:line="480" w:lineRule="auto"/>
      </w:pPr>
    </w:p>
    <w:p w14:paraId="5893F13A" w14:textId="77777777" w:rsidR="008D5B36" w:rsidRDefault="008D5B36" w:rsidP="00AA7219">
      <w:pPr>
        <w:spacing w:line="480" w:lineRule="auto"/>
      </w:pPr>
    </w:p>
    <w:p w14:paraId="3E9A332F" w14:textId="77777777" w:rsidR="008D5B36" w:rsidRDefault="008D5B36" w:rsidP="00AA7219">
      <w:pPr>
        <w:spacing w:line="480" w:lineRule="auto"/>
      </w:pPr>
    </w:p>
    <w:p w14:paraId="3CAA683E" w14:textId="77777777" w:rsidR="008D5B36" w:rsidRPr="00E63225" w:rsidRDefault="008D5B36" w:rsidP="00E63225">
      <w:pPr>
        <w:pStyle w:val="Caption"/>
        <w:rPr>
          <w:i w:val="0"/>
          <w:color w:val="auto"/>
          <w:sz w:val="24"/>
        </w:rPr>
      </w:pPr>
      <w:bookmarkStart w:id="405" w:name="_Toc46500804"/>
      <w:r w:rsidRPr="00E63225">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45</w:t>
      </w:r>
      <w:r w:rsidR="001F5B78">
        <w:rPr>
          <w:b/>
          <w:i w:val="0"/>
          <w:color w:val="auto"/>
          <w:sz w:val="24"/>
        </w:rPr>
        <w:fldChar w:fldCharType="end"/>
      </w:r>
      <w:r w:rsidRPr="00E63225">
        <w:rPr>
          <w:i w:val="0"/>
          <w:color w:val="auto"/>
          <w:sz w:val="24"/>
        </w:rPr>
        <w:t xml:space="preserve">   Neutron reflectivity volume fraction copolymer plots for the binary blend DM1105LPS annealed as-cast to 48 hours at 150°C under vacuum. Data is truncated to emphasize the interfaces.</w:t>
      </w:r>
      <w:bookmarkEnd w:id="405"/>
    </w:p>
    <w:p w14:paraId="706DE804" w14:textId="77777777" w:rsidR="008D5B36" w:rsidRDefault="008D5B36" w:rsidP="00AA7219"/>
    <w:p w14:paraId="436AC4F5" w14:textId="77777777" w:rsidR="008D5B36" w:rsidRDefault="008D5B36" w:rsidP="00AA7219">
      <w:pPr>
        <w:spacing w:line="480" w:lineRule="auto"/>
      </w:pPr>
    </w:p>
    <w:p w14:paraId="7212CD3B" w14:textId="77777777" w:rsidR="008D5B36" w:rsidRDefault="008D5B36" w:rsidP="00AA7219">
      <w:pPr>
        <w:spacing w:line="480" w:lineRule="auto"/>
      </w:pPr>
    </w:p>
    <w:p w14:paraId="565855A8" w14:textId="77777777" w:rsidR="008D5B36" w:rsidRDefault="008D5B36" w:rsidP="00AA7219">
      <w:pPr>
        <w:spacing w:line="480" w:lineRule="auto"/>
      </w:pPr>
    </w:p>
    <w:p w14:paraId="15DAE660" w14:textId="77777777" w:rsidR="008D5B36" w:rsidRDefault="008D5B36" w:rsidP="00AA7219">
      <w:pPr>
        <w:spacing w:line="480" w:lineRule="auto"/>
      </w:pPr>
    </w:p>
    <w:p w14:paraId="09C4AA46" w14:textId="77777777" w:rsidR="008D5B36" w:rsidRDefault="008D5B36" w:rsidP="00AA7219">
      <w:pPr>
        <w:spacing w:line="480" w:lineRule="auto"/>
      </w:pPr>
    </w:p>
    <w:p w14:paraId="58C4F826" w14:textId="77777777" w:rsidR="008D5B36" w:rsidRDefault="008D5B36" w:rsidP="00AA7219">
      <w:pPr>
        <w:spacing w:line="480" w:lineRule="auto"/>
      </w:pPr>
    </w:p>
    <w:p w14:paraId="1770B6E7" w14:textId="77777777" w:rsidR="008D5B36" w:rsidRDefault="008D5B36" w:rsidP="00AA7219">
      <w:pPr>
        <w:spacing w:line="480" w:lineRule="auto"/>
      </w:pPr>
    </w:p>
    <w:p w14:paraId="5A258160" w14:textId="77777777" w:rsidR="008D5B36" w:rsidRDefault="008D5B36" w:rsidP="00AA7219">
      <w:pPr>
        <w:spacing w:line="480" w:lineRule="auto"/>
      </w:pPr>
    </w:p>
    <w:p w14:paraId="6BE12853" w14:textId="4B0B38CC" w:rsidR="008D5B36" w:rsidRDefault="00E7540C" w:rsidP="00AA7219">
      <w:pPr>
        <w:spacing w:line="480" w:lineRule="auto"/>
      </w:pPr>
      <w:r>
        <w:rPr>
          <w:noProof/>
          <w:lang w:eastAsia="ko-KR"/>
        </w:rPr>
        <w:lastRenderedPageBreak/>
        <w:drawing>
          <wp:anchor distT="0" distB="0" distL="114300" distR="114300" simplePos="0" relativeHeight="251715072" behindDoc="1" locked="0" layoutInCell="1" allowOverlap="1" wp14:anchorId="37A72481" wp14:editId="160B5010">
            <wp:simplePos x="0" y="0"/>
            <wp:positionH relativeFrom="margin">
              <wp:align>center</wp:align>
            </wp:positionH>
            <wp:positionV relativeFrom="paragraph">
              <wp:posOffset>57150</wp:posOffset>
            </wp:positionV>
            <wp:extent cx="4267200" cy="3657600"/>
            <wp:effectExtent l="0" t="0" r="0" b="0"/>
            <wp:wrapTight wrapText="bothSides">
              <wp:wrapPolygon edited="0">
                <wp:start x="3182" y="1125"/>
                <wp:lineTo x="2314" y="2475"/>
                <wp:lineTo x="2314" y="3038"/>
                <wp:lineTo x="3375" y="3150"/>
                <wp:lineTo x="3279" y="3713"/>
                <wp:lineTo x="3279" y="4950"/>
                <wp:lineTo x="2218" y="5063"/>
                <wp:lineTo x="2218" y="5513"/>
                <wp:lineTo x="3182" y="6750"/>
                <wp:lineTo x="2218" y="7875"/>
                <wp:lineTo x="2218" y="8325"/>
                <wp:lineTo x="3375" y="8550"/>
                <wp:lineTo x="1254" y="9675"/>
                <wp:lineTo x="1254" y="10350"/>
                <wp:lineTo x="2218" y="10350"/>
                <wp:lineTo x="2218" y="10800"/>
                <wp:lineTo x="3182" y="12150"/>
                <wp:lineTo x="2218" y="13275"/>
                <wp:lineTo x="2218" y="13613"/>
                <wp:lineTo x="3375" y="13950"/>
                <wp:lineTo x="3375" y="15750"/>
                <wp:lineTo x="2218" y="15750"/>
                <wp:lineTo x="2218" y="16200"/>
                <wp:lineTo x="3279" y="17550"/>
                <wp:lineTo x="3279" y="18225"/>
                <wp:lineTo x="8196" y="19350"/>
                <wp:lineTo x="11379" y="19350"/>
                <wp:lineTo x="11186" y="20025"/>
                <wp:lineTo x="12439" y="20025"/>
                <wp:lineTo x="12246" y="19350"/>
                <wp:lineTo x="13982" y="19350"/>
                <wp:lineTo x="20636" y="17888"/>
                <wp:lineTo x="20732" y="17550"/>
                <wp:lineTo x="16971" y="15750"/>
                <wp:lineTo x="16971" y="2700"/>
                <wp:lineTo x="15429" y="2475"/>
                <wp:lineTo x="3857" y="1125"/>
                <wp:lineTo x="3182" y="1125"/>
              </wp:wrapPolygon>
            </wp:wrapTight>
            <wp:docPr id="183" name="Picture 155" descr="NR Vol frac Cop Plots DM1105LPS_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NR Vol frac Cop Plots DM1105LPS_long"/>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267200" cy="3657600"/>
                    </a:xfrm>
                    <a:prstGeom prst="rect">
                      <a:avLst/>
                    </a:prstGeom>
                    <a:noFill/>
                  </pic:spPr>
                </pic:pic>
              </a:graphicData>
            </a:graphic>
            <wp14:sizeRelH relativeFrom="page">
              <wp14:pctWidth>0</wp14:pctWidth>
            </wp14:sizeRelH>
            <wp14:sizeRelV relativeFrom="page">
              <wp14:pctHeight>0</wp14:pctHeight>
            </wp14:sizeRelV>
          </wp:anchor>
        </w:drawing>
      </w:r>
    </w:p>
    <w:p w14:paraId="37D4D9EF" w14:textId="77777777" w:rsidR="008D5B36" w:rsidRPr="00232DDD" w:rsidRDefault="008D5B36" w:rsidP="00AA7219">
      <w:pPr>
        <w:spacing w:line="480" w:lineRule="auto"/>
      </w:pPr>
    </w:p>
    <w:p w14:paraId="7BB9814F" w14:textId="77777777" w:rsidR="008D5B36" w:rsidRDefault="008D5B36" w:rsidP="00AA7219">
      <w:pPr>
        <w:spacing w:line="480" w:lineRule="auto"/>
      </w:pPr>
    </w:p>
    <w:p w14:paraId="16A2AB96" w14:textId="77777777" w:rsidR="008D5B36" w:rsidRDefault="008D5B36" w:rsidP="00AA7219">
      <w:pPr>
        <w:spacing w:line="480" w:lineRule="auto"/>
      </w:pPr>
    </w:p>
    <w:p w14:paraId="799D64F1" w14:textId="77777777" w:rsidR="008D5B36" w:rsidRDefault="008D5B36" w:rsidP="00AA7219">
      <w:pPr>
        <w:spacing w:line="480" w:lineRule="auto"/>
      </w:pPr>
    </w:p>
    <w:p w14:paraId="26366E62" w14:textId="77777777" w:rsidR="008D5B36" w:rsidRDefault="008D5B36" w:rsidP="00AA7219">
      <w:pPr>
        <w:spacing w:line="480" w:lineRule="auto"/>
      </w:pPr>
    </w:p>
    <w:p w14:paraId="113570C2" w14:textId="77777777" w:rsidR="008D5B36" w:rsidRDefault="008D5B36" w:rsidP="00AA7219">
      <w:pPr>
        <w:spacing w:line="480" w:lineRule="auto"/>
      </w:pPr>
    </w:p>
    <w:p w14:paraId="4A337D12" w14:textId="77777777" w:rsidR="008D5B36" w:rsidRDefault="008D5B36" w:rsidP="00AA7219">
      <w:pPr>
        <w:spacing w:line="480" w:lineRule="auto"/>
      </w:pPr>
    </w:p>
    <w:p w14:paraId="3451F707" w14:textId="77777777" w:rsidR="008D5B36" w:rsidRPr="00E63225" w:rsidRDefault="008D5B36" w:rsidP="00E63225">
      <w:pPr>
        <w:pStyle w:val="Caption"/>
        <w:rPr>
          <w:i w:val="0"/>
          <w:color w:val="auto"/>
          <w:sz w:val="24"/>
        </w:rPr>
      </w:pPr>
      <w:bookmarkStart w:id="406" w:name="_Toc46500805"/>
      <w:r w:rsidRPr="00E63225">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46</w:t>
      </w:r>
      <w:r w:rsidR="001F5B78">
        <w:rPr>
          <w:b/>
          <w:i w:val="0"/>
          <w:color w:val="auto"/>
          <w:sz w:val="24"/>
        </w:rPr>
        <w:fldChar w:fldCharType="end"/>
      </w:r>
      <w:r w:rsidRPr="00E63225">
        <w:rPr>
          <w:i w:val="0"/>
          <w:color w:val="auto"/>
          <w:sz w:val="24"/>
        </w:rPr>
        <w:t xml:space="preserve">   Neutron reflectivity volume fraction copolymer plots for the binary blend DM1105LPS annealed as-cast to 33 days at 150°C under vacuum. Data is truncated to emphasize the interfaces.</w:t>
      </w:r>
      <w:bookmarkEnd w:id="406"/>
    </w:p>
    <w:p w14:paraId="477E9911" w14:textId="77777777" w:rsidR="008D5B36" w:rsidRDefault="008D5B36" w:rsidP="00AA7219">
      <w:pPr>
        <w:spacing w:line="480" w:lineRule="auto"/>
      </w:pPr>
    </w:p>
    <w:p w14:paraId="5EC2ECA1" w14:textId="77777777" w:rsidR="008D5B36" w:rsidRDefault="008D5B36" w:rsidP="00AA7219">
      <w:pPr>
        <w:spacing w:line="480" w:lineRule="auto"/>
      </w:pPr>
    </w:p>
    <w:p w14:paraId="76FCB2F4" w14:textId="77777777" w:rsidR="008D5B36" w:rsidRDefault="008D5B36" w:rsidP="00AA7219">
      <w:pPr>
        <w:spacing w:line="480" w:lineRule="auto"/>
      </w:pPr>
    </w:p>
    <w:p w14:paraId="576A2C02" w14:textId="77777777" w:rsidR="008D5B36" w:rsidRDefault="008D5B36" w:rsidP="00AA7219">
      <w:pPr>
        <w:spacing w:line="480" w:lineRule="auto"/>
      </w:pPr>
    </w:p>
    <w:p w14:paraId="1F271BD3" w14:textId="0FD60131" w:rsidR="008D5B36" w:rsidRDefault="008D5B36" w:rsidP="00AA7219">
      <w:pPr>
        <w:spacing w:line="480" w:lineRule="auto"/>
      </w:pPr>
    </w:p>
    <w:p w14:paraId="1FF868F4" w14:textId="6BB28ECF" w:rsidR="00CF1108" w:rsidRDefault="00CF1108" w:rsidP="00AA7219">
      <w:pPr>
        <w:spacing w:line="480" w:lineRule="auto"/>
      </w:pPr>
    </w:p>
    <w:p w14:paraId="3C1D93FC" w14:textId="77777777" w:rsidR="00CF1108" w:rsidRDefault="00CF1108" w:rsidP="00AA7219">
      <w:pPr>
        <w:spacing w:line="480" w:lineRule="auto"/>
      </w:pPr>
    </w:p>
    <w:p w14:paraId="4D93EBAA" w14:textId="77777777" w:rsidR="008D5B36" w:rsidRDefault="008D5B36" w:rsidP="00AA7219">
      <w:pPr>
        <w:outlineLvl w:val="1"/>
        <w:rPr>
          <w:b/>
        </w:rPr>
      </w:pPr>
      <w:bookmarkStart w:id="407" w:name="_Toc459154970"/>
      <w:bookmarkStart w:id="408" w:name="_Toc46500629"/>
      <w:r>
        <w:rPr>
          <w:b/>
        </w:rPr>
        <w:t>A.4    Additional Experimental Data for Chapter 4</w:t>
      </w:r>
      <w:bookmarkEnd w:id="407"/>
      <w:bookmarkEnd w:id="408"/>
    </w:p>
    <w:p w14:paraId="3EC4AA81" w14:textId="77777777" w:rsidR="008D5B36" w:rsidRDefault="008D5B36" w:rsidP="00761900">
      <w:pPr>
        <w:numPr>
          <w:ilvl w:val="0"/>
          <w:numId w:val="31"/>
        </w:numPr>
        <w:spacing w:after="0" w:line="240" w:lineRule="auto"/>
        <w:outlineLvl w:val="2"/>
        <w:rPr>
          <w:b/>
        </w:rPr>
      </w:pPr>
      <w:bookmarkStart w:id="409" w:name="_Toc459154971"/>
      <w:bookmarkStart w:id="410" w:name="_Toc46500630"/>
      <w:r>
        <w:rPr>
          <w:b/>
        </w:rPr>
        <w:t>Proton NMR Spectra of P(MMA-r-PEGMA) Comb Copolymers</w:t>
      </w:r>
      <w:bookmarkEnd w:id="409"/>
      <w:bookmarkEnd w:id="410"/>
    </w:p>
    <w:p w14:paraId="19CDF739" w14:textId="77777777" w:rsidR="008D5B36" w:rsidRDefault="008D5B36" w:rsidP="00AA7219">
      <w:pPr>
        <w:rPr>
          <w:b/>
        </w:rPr>
      </w:pPr>
    </w:p>
    <w:p w14:paraId="0D920FD1" w14:textId="77777777" w:rsidR="008D5B36" w:rsidRDefault="008D5B36" w:rsidP="00AA7219">
      <w:pPr>
        <w:rPr>
          <w:b/>
        </w:rPr>
      </w:pPr>
    </w:p>
    <w:p w14:paraId="37756AB1" w14:textId="2BF573A3" w:rsidR="008D5B36" w:rsidRDefault="00E7540C" w:rsidP="00AA7219">
      <w:pPr>
        <w:rPr>
          <w:b/>
        </w:rPr>
      </w:pPr>
      <w:r>
        <w:rPr>
          <w:b/>
          <w:noProof/>
          <w:lang w:eastAsia="ko-KR"/>
        </w:rPr>
        <w:drawing>
          <wp:anchor distT="0" distB="0" distL="114300" distR="114300" simplePos="0" relativeHeight="251729408" behindDoc="1" locked="0" layoutInCell="1" allowOverlap="1" wp14:anchorId="22302DE0" wp14:editId="1AC5A91D">
            <wp:simplePos x="0" y="0"/>
            <wp:positionH relativeFrom="column">
              <wp:posOffset>-228600</wp:posOffset>
            </wp:positionH>
            <wp:positionV relativeFrom="paragraph">
              <wp:posOffset>215265</wp:posOffset>
            </wp:positionV>
            <wp:extent cx="5981700" cy="4234815"/>
            <wp:effectExtent l="0" t="0" r="0" b="0"/>
            <wp:wrapTight wrapText="bothSides">
              <wp:wrapPolygon edited="0">
                <wp:start x="7223" y="0"/>
                <wp:lineTo x="7223" y="4664"/>
                <wp:lineTo x="5503" y="5636"/>
                <wp:lineTo x="4815" y="6121"/>
                <wp:lineTo x="1169" y="6219"/>
                <wp:lineTo x="1101" y="7579"/>
                <wp:lineTo x="0" y="7773"/>
                <wp:lineTo x="0" y="8939"/>
                <wp:lineTo x="688" y="9328"/>
                <wp:lineTo x="688" y="9717"/>
                <wp:lineTo x="1857" y="10883"/>
                <wp:lineTo x="2270" y="10883"/>
                <wp:lineTo x="2270" y="12534"/>
                <wp:lineTo x="7223" y="14089"/>
                <wp:lineTo x="7223" y="20794"/>
                <wp:lineTo x="9218" y="21377"/>
                <wp:lineTo x="10938" y="21474"/>
                <wp:lineTo x="18573" y="21474"/>
                <wp:lineTo x="21531" y="20794"/>
                <wp:lineTo x="21531" y="0"/>
                <wp:lineTo x="7223" y="0"/>
              </wp:wrapPolygon>
            </wp:wrapTight>
            <wp:docPr id="212" name="Picture 212" descr="Proton NMR_Update_06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Proton NMR_Update_06201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81700" cy="4234815"/>
                    </a:xfrm>
                    <a:prstGeom prst="rect">
                      <a:avLst/>
                    </a:prstGeom>
                    <a:noFill/>
                  </pic:spPr>
                </pic:pic>
              </a:graphicData>
            </a:graphic>
            <wp14:sizeRelH relativeFrom="page">
              <wp14:pctWidth>0</wp14:pctWidth>
            </wp14:sizeRelH>
            <wp14:sizeRelV relativeFrom="page">
              <wp14:pctHeight>0</wp14:pctHeight>
            </wp14:sizeRelV>
          </wp:anchor>
        </w:drawing>
      </w:r>
    </w:p>
    <w:p w14:paraId="2E8AD0C2" w14:textId="77777777" w:rsidR="008D5B36" w:rsidRDefault="008D5B36" w:rsidP="00AA7219">
      <w:pPr>
        <w:rPr>
          <w:b/>
        </w:rPr>
      </w:pPr>
    </w:p>
    <w:p w14:paraId="1E776EC2" w14:textId="77777777" w:rsidR="008D5B36" w:rsidRDefault="008D5B36" w:rsidP="00AA7219">
      <w:pPr>
        <w:rPr>
          <w:b/>
        </w:rPr>
      </w:pPr>
    </w:p>
    <w:p w14:paraId="66E0B881" w14:textId="77777777" w:rsidR="008D5B36" w:rsidRDefault="008D5B36" w:rsidP="00AA7219">
      <w:pPr>
        <w:rPr>
          <w:b/>
        </w:rPr>
      </w:pPr>
    </w:p>
    <w:p w14:paraId="56131743" w14:textId="77777777" w:rsidR="008D5B36" w:rsidRDefault="008D5B36" w:rsidP="00AA7219">
      <w:pPr>
        <w:rPr>
          <w:b/>
        </w:rPr>
      </w:pPr>
    </w:p>
    <w:p w14:paraId="35703C7B" w14:textId="77777777" w:rsidR="008D5B36" w:rsidRDefault="008D5B36" w:rsidP="00AA7219">
      <w:pPr>
        <w:rPr>
          <w:b/>
        </w:rPr>
      </w:pPr>
    </w:p>
    <w:p w14:paraId="2DCD1E0A" w14:textId="77777777" w:rsidR="008D5B36" w:rsidRDefault="008D5B36" w:rsidP="00AA7219">
      <w:pPr>
        <w:rPr>
          <w:b/>
        </w:rPr>
      </w:pPr>
    </w:p>
    <w:p w14:paraId="310639EE" w14:textId="77777777" w:rsidR="008D5B36" w:rsidRDefault="008D5B36" w:rsidP="00AA7219">
      <w:pPr>
        <w:rPr>
          <w:b/>
        </w:rPr>
      </w:pPr>
    </w:p>
    <w:p w14:paraId="56E92033" w14:textId="77777777" w:rsidR="008D5B36" w:rsidRDefault="008D5B36" w:rsidP="00AA7219">
      <w:pPr>
        <w:rPr>
          <w:b/>
        </w:rPr>
      </w:pPr>
    </w:p>
    <w:p w14:paraId="48851BF8" w14:textId="77777777" w:rsidR="008D5B36" w:rsidRDefault="008D5B36" w:rsidP="00AA7219">
      <w:pPr>
        <w:rPr>
          <w:b/>
        </w:rPr>
      </w:pPr>
    </w:p>
    <w:p w14:paraId="358ED1F6" w14:textId="77777777" w:rsidR="008D5B36" w:rsidRDefault="008D5B36" w:rsidP="00AA7219">
      <w:pPr>
        <w:rPr>
          <w:b/>
        </w:rPr>
      </w:pPr>
    </w:p>
    <w:p w14:paraId="43198E2D" w14:textId="77777777" w:rsidR="008D5B36" w:rsidRDefault="008D5B36" w:rsidP="00AA7219">
      <w:pPr>
        <w:rPr>
          <w:b/>
        </w:rPr>
      </w:pPr>
    </w:p>
    <w:p w14:paraId="46703CF3" w14:textId="77777777" w:rsidR="008D5B36" w:rsidRDefault="008D5B36" w:rsidP="00AA7219">
      <w:pPr>
        <w:rPr>
          <w:b/>
        </w:rPr>
      </w:pPr>
    </w:p>
    <w:p w14:paraId="5ADEFFA1" w14:textId="77777777" w:rsidR="008D5B36" w:rsidRDefault="008D5B36" w:rsidP="00AA7219">
      <w:pPr>
        <w:rPr>
          <w:b/>
        </w:rPr>
      </w:pPr>
    </w:p>
    <w:p w14:paraId="3801BD06" w14:textId="77777777" w:rsidR="008D5B36" w:rsidRPr="00995EE4" w:rsidRDefault="008D5B36" w:rsidP="00995EE4">
      <w:pPr>
        <w:pStyle w:val="Caption"/>
        <w:rPr>
          <w:i w:val="0"/>
          <w:color w:val="auto"/>
          <w:sz w:val="24"/>
        </w:rPr>
      </w:pPr>
      <w:bookmarkStart w:id="411" w:name="_Toc46500806"/>
      <w:r w:rsidRPr="00995EE4">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47</w:t>
      </w:r>
      <w:r w:rsidR="001F5B78">
        <w:rPr>
          <w:b/>
          <w:i w:val="0"/>
          <w:color w:val="auto"/>
          <w:sz w:val="24"/>
        </w:rPr>
        <w:fldChar w:fldCharType="end"/>
      </w:r>
      <w:r w:rsidRPr="00995EE4">
        <w:rPr>
          <w:i w:val="0"/>
          <w:color w:val="auto"/>
          <w:sz w:val="24"/>
        </w:rPr>
        <w:t xml:space="preserve">   500 MHz </w:t>
      </w:r>
      <w:r w:rsidRPr="00B87489">
        <w:rPr>
          <w:i w:val="0"/>
          <w:color w:val="auto"/>
          <w:sz w:val="24"/>
          <w:szCs w:val="24"/>
          <w:vertAlign w:val="superscript"/>
        </w:rPr>
        <w:t>1</w:t>
      </w:r>
      <w:r w:rsidRPr="00995EE4">
        <w:rPr>
          <w:i w:val="0"/>
          <w:color w:val="auto"/>
          <w:sz w:val="24"/>
        </w:rPr>
        <w:t>H-NMR spectrum of the 9010MMAEO P(MMA-r-PEGMA) comb copolymer.</w:t>
      </w:r>
      <w:bookmarkEnd w:id="411"/>
    </w:p>
    <w:p w14:paraId="35BD5A7C" w14:textId="77777777" w:rsidR="008D5B36" w:rsidRDefault="008D5B36" w:rsidP="00AA7219">
      <w:pPr>
        <w:rPr>
          <w:b/>
        </w:rPr>
      </w:pPr>
    </w:p>
    <w:p w14:paraId="3C450F94" w14:textId="77777777" w:rsidR="008D5B36" w:rsidRDefault="008D5B36" w:rsidP="00AA7219">
      <w:pPr>
        <w:rPr>
          <w:b/>
        </w:rPr>
      </w:pPr>
    </w:p>
    <w:p w14:paraId="40737403" w14:textId="77777777" w:rsidR="008D5B36" w:rsidRDefault="008D5B36" w:rsidP="00AA7219">
      <w:pPr>
        <w:rPr>
          <w:b/>
        </w:rPr>
      </w:pPr>
    </w:p>
    <w:p w14:paraId="2836695D" w14:textId="77777777" w:rsidR="008D5B36" w:rsidRDefault="008D5B36" w:rsidP="00AA7219">
      <w:pPr>
        <w:rPr>
          <w:b/>
        </w:rPr>
      </w:pPr>
    </w:p>
    <w:p w14:paraId="4A74D932" w14:textId="77777777" w:rsidR="008D5B36" w:rsidRPr="00B23B66" w:rsidRDefault="008D5B36" w:rsidP="00AA7219">
      <w:pPr>
        <w:rPr>
          <w:b/>
        </w:rPr>
      </w:pPr>
    </w:p>
    <w:p w14:paraId="7FBD26C8" w14:textId="77777777" w:rsidR="00B23B66" w:rsidRDefault="00B23B66" w:rsidP="00AA7219">
      <w:pPr>
        <w:rPr>
          <w:b/>
        </w:rPr>
      </w:pPr>
    </w:p>
    <w:p w14:paraId="1685BBC6" w14:textId="77777777" w:rsidR="00B23B66" w:rsidRDefault="00B23B66" w:rsidP="00AA7219">
      <w:pPr>
        <w:rPr>
          <w:b/>
        </w:rPr>
      </w:pPr>
    </w:p>
    <w:p w14:paraId="23814AD0" w14:textId="77777777" w:rsidR="00B23B66" w:rsidRDefault="00B23B66" w:rsidP="00AA7219">
      <w:pPr>
        <w:rPr>
          <w:b/>
        </w:rPr>
      </w:pPr>
    </w:p>
    <w:p w14:paraId="321FC3A9" w14:textId="77777777" w:rsidR="00B23B66" w:rsidRDefault="00B23B66" w:rsidP="00AA7219">
      <w:pPr>
        <w:rPr>
          <w:b/>
        </w:rPr>
      </w:pPr>
    </w:p>
    <w:p w14:paraId="07A209C8" w14:textId="03F7F3FD" w:rsidR="00B23B66" w:rsidRDefault="00E7540C" w:rsidP="00AA7219">
      <w:pPr>
        <w:rPr>
          <w:b/>
        </w:rPr>
      </w:pPr>
      <w:r>
        <w:rPr>
          <w:noProof/>
        </w:rPr>
        <w:drawing>
          <wp:anchor distT="0" distB="0" distL="114300" distR="114300" simplePos="0" relativeHeight="251730432" behindDoc="1" locked="0" layoutInCell="1" allowOverlap="1" wp14:anchorId="2D5CA904" wp14:editId="30AD508D">
            <wp:simplePos x="0" y="0"/>
            <wp:positionH relativeFrom="column">
              <wp:posOffset>228600</wp:posOffset>
            </wp:positionH>
            <wp:positionV relativeFrom="paragraph">
              <wp:posOffset>32385</wp:posOffset>
            </wp:positionV>
            <wp:extent cx="5386070" cy="4206240"/>
            <wp:effectExtent l="0" t="0" r="0" b="0"/>
            <wp:wrapTight wrapText="bothSides">
              <wp:wrapPolygon edited="0">
                <wp:start x="11078" y="0"/>
                <wp:lineTo x="11078" y="4696"/>
                <wp:lineTo x="5042" y="6065"/>
                <wp:lineTo x="2598" y="6750"/>
                <wp:lineTo x="688" y="7435"/>
                <wp:lineTo x="688" y="7826"/>
                <wp:lineTo x="0" y="8609"/>
                <wp:lineTo x="0" y="8804"/>
                <wp:lineTo x="688" y="9391"/>
                <wp:lineTo x="688" y="9489"/>
                <wp:lineTo x="2292" y="10957"/>
                <wp:lineTo x="2292" y="12130"/>
                <wp:lineTo x="3209" y="12522"/>
                <wp:lineTo x="5806" y="12717"/>
                <wp:lineTo x="10543" y="14087"/>
                <wp:lineTo x="11078" y="14087"/>
                <wp:lineTo x="11078" y="18783"/>
                <wp:lineTo x="9702" y="20348"/>
                <wp:lineTo x="9702" y="20837"/>
                <wp:lineTo x="13904" y="21424"/>
                <wp:lineTo x="16884" y="21522"/>
                <wp:lineTo x="17342" y="21522"/>
                <wp:lineTo x="18259" y="20348"/>
                <wp:lineTo x="20627" y="20250"/>
                <wp:lineTo x="21468" y="19859"/>
                <wp:lineTo x="21315" y="0"/>
                <wp:lineTo x="11078" y="0"/>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386070" cy="4206240"/>
                    </a:xfrm>
                    <a:prstGeom prst="rect">
                      <a:avLst/>
                    </a:prstGeom>
                    <a:noFill/>
                  </pic:spPr>
                </pic:pic>
              </a:graphicData>
            </a:graphic>
            <wp14:sizeRelH relativeFrom="page">
              <wp14:pctWidth>0</wp14:pctWidth>
            </wp14:sizeRelH>
            <wp14:sizeRelV relativeFrom="page">
              <wp14:pctHeight>0</wp14:pctHeight>
            </wp14:sizeRelV>
          </wp:anchor>
        </w:drawing>
      </w:r>
    </w:p>
    <w:p w14:paraId="6E5DF9E5" w14:textId="77777777" w:rsidR="00B23B66" w:rsidRDefault="00B23B66" w:rsidP="00AA7219">
      <w:pPr>
        <w:rPr>
          <w:b/>
        </w:rPr>
      </w:pPr>
    </w:p>
    <w:p w14:paraId="2648C7E5" w14:textId="77777777" w:rsidR="00B23B66" w:rsidRDefault="00B23B66" w:rsidP="00AA7219">
      <w:pPr>
        <w:rPr>
          <w:b/>
        </w:rPr>
      </w:pPr>
    </w:p>
    <w:p w14:paraId="51295FDA" w14:textId="77777777" w:rsidR="00B23B66" w:rsidRDefault="00B23B66" w:rsidP="00AA7219">
      <w:pPr>
        <w:rPr>
          <w:b/>
        </w:rPr>
      </w:pPr>
    </w:p>
    <w:p w14:paraId="3B4F08DC" w14:textId="77777777" w:rsidR="00B23B66" w:rsidRDefault="00B23B66" w:rsidP="00AA7219">
      <w:pPr>
        <w:rPr>
          <w:b/>
        </w:rPr>
      </w:pPr>
    </w:p>
    <w:p w14:paraId="6213B184" w14:textId="77777777" w:rsidR="00B23B66" w:rsidRDefault="00B23B66" w:rsidP="00AA7219">
      <w:pPr>
        <w:rPr>
          <w:b/>
        </w:rPr>
      </w:pPr>
    </w:p>
    <w:p w14:paraId="288E0DBD" w14:textId="77777777" w:rsidR="00B23B66" w:rsidRDefault="00B23B66" w:rsidP="00AA7219">
      <w:pPr>
        <w:rPr>
          <w:b/>
        </w:rPr>
      </w:pPr>
    </w:p>
    <w:p w14:paraId="6CB1DE01" w14:textId="77777777" w:rsidR="00B23B66" w:rsidRDefault="00B23B66" w:rsidP="00AA7219">
      <w:pPr>
        <w:rPr>
          <w:b/>
        </w:rPr>
      </w:pPr>
    </w:p>
    <w:p w14:paraId="7E9EBE1A" w14:textId="77777777" w:rsidR="00B23B66" w:rsidRDefault="00B23B66" w:rsidP="00AA7219">
      <w:pPr>
        <w:rPr>
          <w:b/>
        </w:rPr>
      </w:pPr>
    </w:p>
    <w:p w14:paraId="2AEFE176" w14:textId="77777777" w:rsidR="00B23B66" w:rsidRDefault="00B23B66" w:rsidP="00AA7219">
      <w:pPr>
        <w:rPr>
          <w:b/>
        </w:rPr>
      </w:pPr>
    </w:p>
    <w:p w14:paraId="4FA922A4" w14:textId="77777777" w:rsidR="00B23B66" w:rsidRDefault="00B23B66" w:rsidP="00AA7219">
      <w:pPr>
        <w:rPr>
          <w:b/>
        </w:rPr>
      </w:pPr>
    </w:p>
    <w:p w14:paraId="26A2BEF4" w14:textId="77777777" w:rsidR="00B23B66" w:rsidRDefault="00B23B66" w:rsidP="00AA7219">
      <w:pPr>
        <w:rPr>
          <w:b/>
        </w:rPr>
      </w:pPr>
    </w:p>
    <w:p w14:paraId="4C845428" w14:textId="77777777" w:rsidR="00B23B66" w:rsidRDefault="00B23B66" w:rsidP="00AA7219">
      <w:pPr>
        <w:rPr>
          <w:b/>
        </w:rPr>
      </w:pPr>
    </w:p>
    <w:p w14:paraId="0B9D613E" w14:textId="77777777" w:rsidR="00B23B66" w:rsidRDefault="00B23B66" w:rsidP="00AA7219">
      <w:pPr>
        <w:rPr>
          <w:b/>
        </w:rPr>
      </w:pPr>
    </w:p>
    <w:p w14:paraId="2FA851C7" w14:textId="77777777" w:rsidR="00B23B66" w:rsidRDefault="00B23B66" w:rsidP="00AA7219">
      <w:pPr>
        <w:rPr>
          <w:b/>
        </w:rPr>
      </w:pPr>
    </w:p>
    <w:p w14:paraId="6756195B" w14:textId="77777777" w:rsidR="00B23B66" w:rsidRDefault="00B23B66" w:rsidP="00995EE4">
      <w:pPr>
        <w:pStyle w:val="Caption"/>
        <w:rPr>
          <w:b/>
          <w:i w:val="0"/>
          <w:color w:val="auto"/>
          <w:sz w:val="24"/>
        </w:rPr>
      </w:pPr>
    </w:p>
    <w:p w14:paraId="6D179EA2" w14:textId="77777777" w:rsidR="008D5B36" w:rsidRPr="00995EE4" w:rsidRDefault="008D5B36" w:rsidP="00995EE4">
      <w:pPr>
        <w:pStyle w:val="Caption"/>
        <w:rPr>
          <w:i w:val="0"/>
          <w:color w:val="auto"/>
          <w:sz w:val="24"/>
        </w:rPr>
      </w:pPr>
      <w:bookmarkStart w:id="412" w:name="_Toc46500807"/>
      <w:r w:rsidRPr="00995EE4">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48</w:t>
      </w:r>
      <w:r w:rsidR="001F5B78">
        <w:rPr>
          <w:b/>
          <w:i w:val="0"/>
          <w:color w:val="auto"/>
          <w:sz w:val="24"/>
        </w:rPr>
        <w:fldChar w:fldCharType="end"/>
      </w:r>
      <w:r w:rsidRPr="00995EE4">
        <w:rPr>
          <w:i w:val="0"/>
          <w:color w:val="auto"/>
          <w:sz w:val="24"/>
        </w:rPr>
        <w:t xml:space="preserve">   500 MHz </w:t>
      </w:r>
      <w:r w:rsidRPr="00B87489">
        <w:rPr>
          <w:i w:val="0"/>
          <w:color w:val="auto"/>
          <w:sz w:val="24"/>
          <w:szCs w:val="24"/>
          <w:vertAlign w:val="superscript"/>
        </w:rPr>
        <w:t>1</w:t>
      </w:r>
      <w:r w:rsidRPr="00995EE4">
        <w:rPr>
          <w:i w:val="0"/>
          <w:color w:val="auto"/>
          <w:sz w:val="24"/>
        </w:rPr>
        <w:t>H-NMR spectrum of the 7525MMAEO P(MMA-r- PEGMA) comb copolymer.</w:t>
      </w:r>
      <w:bookmarkEnd w:id="412"/>
    </w:p>
    <w:p w14:paraId="3E2DA03E" w14:textId="77777777" w:rsidR="008D5B36" w:rsidRDefault="008D5B36" w:rsidP="00AA7219">
      <w:pPr>
        <w:rPr>
          <w:b/>
        </w:rPr>
      </w:pPr>
    </w:p>
    <w:p w14:paraId="776939DF" w14:textId="77777777" w:rsidR="008D5B36" w:rsidRDefault="008D5B36" w:rsidP="00AA7219">
      <w:pPr>
        <w:rPr>
          <w:b/>
        </w:rPr>
      </w:pPr>
    </w:p>
    <w:p w14:paraId="1ADE0791" w14:textId="77777777" w:rsidR="008D5B36" w:rsidRDefault="008D5B36" w:rsidP="00AA7219">
      <w:pPr>
        <w:rPr>
          <w:b/>
        </w:rPr>
      </w:pPr>
    </w:p>
    <w:p w14:paraId="52D4FA59" w14:textId="77777777" w:rsidR="008D5B36" w:rsidRDefault="008D5B36" w:rsidP="00AA7219">
      <w:pPr>
        <w:rPr>
          <w:b/>
        </w:rPr>
      </w:pPr>
    </w:p>
    <w:p w14:paraId="4F951CC5" w14:textId="77777777" w:rsidR="008D5B36" w:rsidRDefault="008D5B36" w:rsidP="00AA7219">
      <w:pPr>
        <w:rPr>
          <w:b/>
        </w:rPr>
      </w:pPr>
    </w:p>
    <w:p w14:paraId="267D95BF" w14:textId="77777777" w:rsidR="008D5B36" w:rsidRDefault="008D5B36" w:rsidP="00AA7219">
      <w:pPr>
        <w:rPr>
          <w:b/>
        </w:rPr>
      </w:pPr>
    </w:p>
    <w:p w14:paraId="3AE6949B" w14:textId="77777777" w:rsidR="008D5B36" w:rsidRPr="00647F0C" w:rsidRDefault="008D5B36" w:rsidP="00AA7219">
      <w:pPr>
        <w:rPr>
          <w:b/>
        </w:rPr>
      </w:pPr>
    </w:p>
    <w:p w14:paraId="3ADFDE71" w14:textId="77777777" w:rsidR="008D5B36" w:rsidRDefault="008D5B36" w:rsidP="00AA7219">
      <w:pPr>
        <w:rPr>
          <w:b/>
        </w:rPr>
      </w:pPr>
    </w:p>
    <w:p w14:paraId="3965709D" w14:textId="2F6E0568" w:rsidR="008D5B36" w:rsidRDefault="00E7540C" w:rsidP="00AA7219">
      <w:pPr>
        <w:rPr>
          <w:b/>
        </w:rPr>
      </w:pPr>
      <w:r>
        <w:rPr>
          <w:noProof/>
        </w:rPr>
        <w:lastRenderedPageBreak/>
        <w:drawing>
          <wp:anchor distT="0" distB="0" distL="114300" distR="114300" simplePos="0" relativeHeight="251731456" behindDoc="1" locked="0" layoutInCell="1" allowOverlap="1" wp14:anchorId="56CCD299" wp14:editId="2337D188">
            <wp:simplePos x="0" y="0"/>
            <wp:positionH relativeFrom="column">
              <wp:posOffset>0</wp:posOffset>
            </wp:positionH>
            <wp:positionV relativeFrom="paragraph">
              <wp:posOffset>156845</wp:posOffset>
            </wp:positionV>
            <wp:extent cx="5905500" cy="4203700"/>
            <wp:effectExtent l="0" t="0" r="0" b="0"/>
            <wp:wrapTight wrapText="bothSides">
              <wp:wrapPolygon edited="0">
                <wp:start x="10939" y="0"/>
                <wp:lineTo x="10939" y="4698"/>
                <wp:lineTo x="4947" y="6069"/>
                <wp:lineTo x="2578" y="6852"/>
                <wp:lineTo x="2230" y="7048"/>
                <wp:lineTo x="2369" y="7831"/>
                <wp:lineTo x="0" y="7831"/>
                <wp:lineTo x="0" y="9103"/>
                <wp:lineTo x="697" y="9397"/>
                <wp:lineTo x="697" y="9886"/>
                <wp:lineTo x="1881" y="10963"/>
                <wp:lineTo x="2369" y="10963"/>
                <wp:lineTo x="2230" y="12725"/>
                <wp:lineTo x="9964" y="14095"/>
                <wp:lineTo x="10939" y="14095"/>
                <wp:lineTo x="10939" y="19283"/>
                <wp:lineTo x="11148" y="20360"/>
                <wp:lineTo x="11288" y="20360"/>
                <wp:lineTo x="10452" y="20752"/>
                <wp:lineTo x="10452" y="21339"/>
                <wp:lineTo x="12054" y="21535"/>
                <wp:lineTo x="18883" y="21535"/>
                <wp:lineTo x="19022" y="20752"/>
                <wp:lineTo x="21530" y="20360"/>
                <wp:lineTo x="21530" y="0"/>
                <wp:lineTo x="10939" y="0"/>
              </wp:wrapPolygon>
            </wp:wrapTight>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905500" cy="4203700"/>
                    </a:xfrm>
                    <a:prstGeom prst="rect">
                      <a:avLst/>
                    </a:prstGeom>
                    <a:noFill/>
                  </pic:spPr>
                </pic:pic>
              </a:graphicData>
            </a:graphic>
            <wp14:sizeRelH relativeFrom="page">
              <wp14:pctWidth>0</wp14:pctWidth>
            </wp14:sizeRelH>
            <wp14:sizeRelV relativeFrom="page">
              <wp14:pctHeight>0</wp14:pctHeight>
            </wp14:sizeRelV>
          </wp:anchor>
        </w:drawing>
      </w:r>
    </w:p>
    <w:p w14:paraId="039E0F88" w14:textId="77777777" w:rsidR="008D5B36" w:rsidRDefault="008D5B36" w:rsidP="00AA7219">
      <w:pPr>
        <w:rPr>
          <w:b/>
        </w:rPr>
      </w:pPr>
    </w:p>
    <w:p w14:paraId="61C6755F" w14:textId="77777777" w:rsidR="008D5B36" w:rsidRDefault="008D5B36" w:rsidP="00AA7219">
      <w:pPr>
        <w:rPr>
          <w:b/>
        </w:rPr>
      </w:pPr>
    </w:p>
    <w:p w14:paraId="1591BAB8" w14:textId="77777777" w:rsidR="008D5B36" w:rsidRDefault="008D5B36" w:rsidP="00AA7219">
      <w:pPr>
        <w:rPr>
          <w:b/>
        </w:rPr>
      </w:pPr>
    </w:p>
    <w:p w14:paraId="12B4EC54" w14:textId="77777777" w:rsidR="008D5B36" w:rsidRDefault="008D5B36" w:rsidP="00AA7219">
      <w:pPr>
        <w:rPr>
          <w:b/>
        </w:rPr>
      </w:pPr>
    </w:p>
    <w:p w14:paraId="41DB10EE" w14:textId="77777777" w:rsidR="008D5B36" w:rsidRDefault="008D5B36" w:rsidP="00AA7219">
      <w:pPr>
        <w:rPr>
          <w:b/>
        </w:rPr>
      </w:pPr>
    </w:p>
    <w:p w14:paraId="0C256011" w14:textId="77777777" w:rsidR="008D5B36" w:rsidRDefault="008D5B36" w:rsidP="00AA7219">
      <w:pPr>
        <w:rPr>
          <w:b/>
        </w:rPr>
      </w:pPr>
    </w:p>
    <w:p w14:paraId="10E32B58" w14:textId="77777777" w:rsidR="008D5B36" w:rsidRDefault="008D5B36" w:rsidP="00AA7219">
      <w:pPr>
        <w:rPr>
          <w:b/>
          <w:bCs/>
        </w:rPr>
      </w:pPr>
    </w:p>
    <w:p w14:paraId="76028729" w14:textId="77777777" w:rsidR="008D5B36" w:rsidRDefault="008D5B36" w:rsidP="00AA7219">
      <w:pPr>
        <w:rPr>
          <w:b/>
          <w:bCs/>
        </w:rPr>
      </w:pPr>
    </w:p>
    <w:p w14:paraId="5A0838F0" w14:textId="77777777" w:rsidR="008D5B36" w:rsidRDefault="008D5B36" w:rsidP="00AA7219">
      <w:pPr>
        <w:rPr>
          <w:b/>
          <w:bCs/>
        </w:rPr>
      </w:pPr>
    </w:p>
    <w:p w14:paraId="087D3192" w14:textId="77777777" w:rsidR="00647F0C" w:rsidRDefault="00647F0C" w:rsidP="00AA7219">
      <w:pPr>
        <w:rPr>
          <w:b/>
          <w:bCs/>
        </w:rPr>
      </w:pPr>
    </w:p>
    <w:p w14:paraId="45E37479" w14:textId="77777777" w:rsidR="00647F0C" w:rsidRDefault="00647F0C" w:rsidP="00AA7219">
      <w:pPr>
        <w:rPr>
          <w:b/>
          <w:bCs/>
        </w:rPr>
      </w:pPr>
    </w:p>
    <w:p w14:paraId="41F815E8" w14:textId="77777777" w:rsidR="00647F0C" w:rsidRDefault="00647F0C" w:rsidP="00AA7219">
      <w:pPr>
        <w:rPr>
          <w:b/>
          <w:bCs/>
        </w:rPr>
      </w:pPr>
    </w:p>
    <w:p w14:paraId="656D37DA" w14:textId="77777777" w:rsidR="00647F0C" w:rsidRDefault="00647F0C" w:rsidP="00AA7219">
      <w:pPr>
        <w:rPr>
          <w:b/>
          <w:bCs/>
        </w:rPr>
      </w:pPr>
    </w:p>
    <w:p w14:paraId="2A04867B" w14:textId="77777777" w:rsidR="00647F0C" w:rsidRDefault="00647F0C" w:rsidP="00AA7219">
      <w:pPr>
        <w:rPr>
          <w:b/>
          <w:bCs/>
        </w:rPr>
      </w:pPr>
    </w:p>
    <w:p w14:paraId="0AA7DFD3" w14:textId="77777777" w:rsidR="008D5B36" w:rsidRPr="00995EE4" w:rsidRDefault="008D5B36" w:rsidP="00995EE4">
      <w:pPr>
        <w:pStyle w:val="Caption"/>
        <w:rPr>
          <w:b/>
          <w:i w:val="0"/>
          <w:color w:val="auto"/>
          <w:sz w:val="24"/>
        </w:rPr>
      </w:pPr>
      <w:bookmarkStart w:id="413" w:name="_Toc46500808"/>
      <w:r w:rsidRPr="00995EE4">
        <w:rPr>
          <w:b/>
          <w:i w:val="0"/>
          <w:color w:val="auto"/>
          <w:sz w:val="24"/>
        </w:rPr>
        <w:t>Figure A.</w:t>
      </w:r>
      <w:r w:rsidR="001F5B78">
        <w:rPr>
          <w:b/>
          <w:i w:val="0"/>
          <w:color w:val="auto"/>
          <w:sz w:val="24"/>
        </w:rPr>
        <w:fldChar w:fldCharType="begin"/>
      </w:r>
      <w:r>
        <w:rPr>
          <w:b/>
          <w:i w:val="0"/>
          <w:color w:val="auto"/>
          <w:sz w:val="24"/>
        </w:rPr>
        <w:instrText xml:space="preserve"> STYLEREF 6 \s </w:instrText>
      </w:r>
      <w:r w:rsidR="001F5B78">
        <w:rPr>
          <w:b/>
          <w:i w:val="0"/>
          <w:color w:val="auto"/>
          <w:sz w:val="24"/>
        </w:rPr>
        <w:fldChar w:fldCharType="separate"/>
      </w:r>
      <w:r w:rsidR="006755BA">
        <w:rPr>
          <w:b/>
          <w:i w:val="0"/>
          <w:noProof/>
          <w:color w:val="auto"/>
          <w:sz w:val="24"/>
        </w:rPr>
        <w:t>0</w:t>
      </w:r>
      <w:r w:rsidR="001F5B78">
        <w:rPr>
          <w:b/>
          <w:i w:val="0"/>
          <w:color w:val="auto"/>
          <w:sz w:val="24"/>
        </w:rPr>
        <w:fldChar w:fldCharType="end"/>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49</w:t>
      </w:r>
      <w:r w:rsidR="001F5B78">
        <w:rPr>
          <w:b/>
          <w:i w:val="0"/>
          <w:color w:val="auto"/>
          <w:sz w:val="24"/>
        </w:rPr>
        <w:fldChar w:fldCharType="end"/>
      </w:r>
      <w:r w:rsidRPr="00995EE4">
        <w:rPr>
          <w:i w:val="0"/>
          <w:color w:val="auto"/>
          <w:sz w:val="24"/>
        </w:rPr>
        <w:t xml:space="preserve">   500 MHz </w:t>
      </w:r>
      <w:r w:rsidRPr="00B87489">
        <w:rPr>
          <w:i w:val="0"/>
          <w:color w:val="auto"/>
          <w:sz w:val="24"/>
          <w:szCs w:val="24"/>
          <w:vertAlign w:val="superscript"/>
        </w:rPr>
        <w:t>1</w:t>
      </w:r>
      <w:r w:rsidRPr="00995EE4">
        <w:rPr>
          <w:i w:val="0"/>
          <w:color w:val="auto"/>
          <w:sz w:val="24"/>
        </w:rPr>
        <w:t>H-NMR spectrum of the 5050MMAEO P(MMA-r- PEGMA) comb copolymer.</w:t>
      </w:r>
      <w:bookmarkEnd w:id="413"/>
    </w:p>
    <w:p w14:paraId="65424B89" w14:textId="77777777" w:rsidR="008D5B36" w:rsidRDefault="008D5B36" w:rsidP="00AA7219">
      <w:pPr>
        <w:rPr>
          <w:b/>
        </w:rPr>
      </w:pPr>
    </w:p>
    <w:p w14:paraId="3B58B537" w14:textId="77777777" w:rsidR="008D5B36" w:rsidRDefault="008D5B36" w:rsidP="00AA7219">
      <w:pPr>
        <w:rPr>
          <w:b/>
        </w:rPr>
      </w:pPr>
    </w:p>
    <w:p w14:paraId="552CCEC7" w14:textId="77777777" w:rsidR="008D5B36" w:rsidRDefault="008D5B36" w:rsidP="00AA7219">
      <w:pPr>
        <w:rPr>
          <w:b/>
        </w:rPr>
      </w:pPr>
    </w:p>
    <w:p w14:paraId="3305934B" w14:textId="77777777" w:rsidR="008D5B36" w:rsidRDefault="008D5B36" w:rsidP="00AA7219">
      <w:pPr>
        <w:rPr>
          <w:b/>
        </w:rPr>
      </w:pPr>
    </w:p>
    <w:p w14:paraId="77F06668" w14:textId="77777777" w:rsidR="008D5B36" w:rsidRDefault="008D5B36" w:rsidP="00AA7219">
      <w:pPr>
        <w:rPr>
          <w:b/>
        </w:rPr>
      </w:pPr>
    </w:p>
    <w:p w14:paraId="5C958C88" w14:textId="77777777" w:rsidR="008D5B36" w:rsidRDefault="008D5B36" w:rsidP="00AA7219">
      <w:pPr>
        <w:rPr>
          <w:b/>
        </w:rPr>
      </w:pPr>
    </w:p>
    <w:p w14:paraId="703D14D8" w14:textId="77777777" w:rsidR="00404265" w:rsidRDefault="00404265" w:rsidP="00AA7219">
      <w:pPr>
        <w:rPr>
          <w:b/>
        </w:rPr>
      </w:pPr>
    </w:p>
    <w:p w14:paraId="7255A1B2" w14:textId="77777777" w:rsidR="00404265" w:rsidRDefault="00404265" w:rsidP="00AA7219">
      <w:pPr>
        <w:rPr>
          <w:b/>
        </w:rPr>
      </w:pPr>
    </w:p>
    <w:p w14:paraId="5A2913FC" w14:textId="77777777" w:rsidR="008D5B36" w:rsidRDefault="008D5B36" w:rsidP="00AA7219">
      <w:pPr>
        <w:rPr>
          <w:b/>
        </w:rPr>
      </w:pPr>
    </w:p>
    <w:p w14:paraId="74F0A128" w14:textId="77777777" w:rsidR="008D5B36" w:rsidRDefault="008D5B36" w:rsidP="00761900">
      <w:pPr>
        <w:numPr>
          <w:ilvl w:val="0"/>
          <w:numId w:val="31"/>
        </w:numPr>
        <w:spacing w:after="0" w:line="240" w:lineRule="auto"/>
        <w:outlineLvl w:val="2"/>
        <w:rPr>
          <w:b/>
        </w:rPr>
      </w:pPr>
      <w:bookmarkStart w:id="414" w:name="_Toc459154972"/>
      <w:bookmarkStart w:id="415" w:name="_Toc46500631"/>
      <w:r>
        <w:rPr>
          <w:b/>
        </w:rPr>
        <w:t>Size Exclusion Chromatograms of P(MMA-r-</w:t>
      </w:r>
      <w:r w:rsidRPr="009A644C">
        <w:rPr>
          <w:b/>
        </w:rPr>
        <w:t>PEGMA</w:t>
      </w:r>
      <w:r>
        <w:rPr>
          <w:b/>
        </w:rPr>
        <w:t>) Comb Copolymers</w:t>
      </w:r>
      <w:bookmarkEnd w:id="414"/>
      <w:bookmarkEnd w:id="415"/>
    </w:p>
    <w:p w14:paraId="4E6369FA" w14:textId="77777777" w:rsidR="008D5B36" w:rsidRDefault="008D5B36" w:rsidP="00AA7219">
      <w:pPr>
        <w:rPr>
          <w:b/>
        </w:rPr>
      </w:pPr>
    </w:p>
    <w:p w14:paraId="3A643723" w14:textId="3CF47E7C" w:rsidR="008D5B36" w:rsidRPr="00270699" w:rsidRDefault="00E7540C" w:rsidP="00AA7219">
      <w:pPr>
        <w:rPr>
          <w:b/>
        </w:rPr>
      </w:pPr>
      <w:r>
        <w:rPr>
          <w:noProof/>
        </w:rPr>
        <w:drawing>
          <wp:anchor distT="0" distB="0" distL="114300" distR="114300" simplePos="0" relativeHeight="251733504" behindDoc="1" locked="0" layoutInCell="1" allowOverlap="1" wp14:anchorId="0AB810C0" wp14:editId="404BF4A0">
            <wp:simplePos x="0" y="0"/>
            <wp:positionH relativeFrom="column">
              <wp:posOffset>838200</wp:posOffset>
            </wp:positionH>
            <wp:positionV relativeFrom="paragraph">
              <wp:posOffset>157480</wp:posOffset>
            </wp:positionV>
            <wp:extent cx="3952875" cy="5467350"/>
            <wp:effectExtent l="0" t="0" r="0" b="0"/>
            <wp:wrapTight wrapText="bothSides">
              <wp:wrapPolygon edited="0">
                <wp:start x="0" y="0"/>
                <wp:lineTo x="0" y="21525"/>
                <wp:lineTo x="21548" y="21525"/>
                <wp:lineTo x="21548" y="0"/>
                <wp:lineTo x="0" y="0"/>
              </wp:wrapPolygon>
            </wp:wrapTight>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952875" cy="5467350"/>
                    </a:xfrm>
                    <a:prstGeom prst="rect">
                      <a:avLst/>
                    </a:prstGeom>
                    <a:noFill/>
                  </pic:spPr>
                </pic:pic>
              </a:graphicData>
            </a:graphic>
            <wp14:sizeRelH relativeFrom="page">
              <wp14:pctWidth>0</wp14:pctWidth>
            </wp14:sizeRelH>
            <wp14:sizeRelV relativeFrom="page">
              <wp14:pctHeight>0</wp14:pctHeight>
            </wp14:sizeRelV>
          </wp:anchor>
        </w:drawing>
      </w:r>
    </w:p>
    <w:p w14:paraId="31A41A00" w14:textId="77777777" w:rsidR="008D5B36" w:rsidRDefault="008D5B36" w:rsidP="00AA7219">
      <w:pPr>
        <w:rPr>
          <w:b/>
        </w:rPr>
      </w:pPr>
    </w:p>
    <w:p w14:paraId="7F863522" w14:textId="77777777" w:rsidR="008D5B36" w:rsidRDefault="008D5B36" w:rsidP="00AA7219">
      <w:pPr>
        <w:rPr>
          <w:b/>
        </w:rPr>
      </w:pPr>
    </w:p>
    <w:p w14:paraId="5AB14FF6" w14:textId="77777777" w:rsidR="008D5B36" w:rsidRDefault="008D5B36" w:rsidP="00AA7219">
      <w:pPr>
        <w:rPr>
          <w:b/>
        </w:rPr>
      </w:pPr>
    </w:p>
    <w:p w14:paraId="5F557EE3" w14:textId="77777777" w:rsidR="008D5B36" w:rsidRDefault="008D5B36" w:rsidP="00AA7219">
      <w:pPr>
        <w:rPr>
          <w:b/>
        </w:rPr>
      </w:pPr>
    </w:p>
    <w:p w14:paraId="6DF1A13B" w14:textId="77777777" w:rsidR="008D5B36" w:rsidRDefault="008D5B36" w:rsidP="00AA7219">
      <w:pPr>
        <w:rPr>
          <w:b/>
        </w:rPr>
      </w:pPr>
    </w:p>
    <w:p w14:paraId="69C33B4F" w14:textId="77777777" w:rsidR="008D5B36" w:rsidRDefault="008D5B36" w:rsidP="00AA7219">
      <w:pPr>
        <w:rPr>
          <w:b/>
        </w:rPr>
      </w:pPr>
    </w:p>
    <w:p w14:paraId="01C72EAE" w14:textId="77777777" w:rsidR="008D5B36" w:rsidRDefault="008D5B36" w:rsidP="00AA7219">
      <w:pPr>
        <w:rPr>
          <w:b/>
        </w:rPr>
      </w:pPr>
    </w:p>
    <w:p w14:paraId="515668AE" w14:textId="77777777" w:rsidR="008D5B36" w:rsidRDefault="008D5B36" w:rsidP="00AA7219">
      <w:pPr>
        <w:rPr>
          <w:b/>
        </w:rPr>
      </w:pPr>
    </w:p>
    <w:p w14:paraId="7AFAC023" w14:textId="77777777" w:rsidR="008D5B36" w:rsidRDefault="008D5B36" w:rsidP="00AA7219">
      <w:pPr>
        <w:rPr>
          <w:b/>
        </w:rPr>
      </w:pPr>
    </w:p>
    <w:p w14:paraId="00AA0943" w14:textId="77777777" w:rsidR="008D5B36" w:rsidRDefault="008D5B36" w:rsidP="00AA7219">
      <w:pPr>
        <w:rPr>
          <w:b/>
        </w:rPr>
      </w:pPr>
    </w:p>
    <w:p w14:paraId="1631FD46" w14:textId="77777777" w:rsidR="008D5B36" w:rsidRDefault="008D5B36" w:rsidP="00AA7219">
      <w:pPr>
        <w:rPr>
          <w:b/>
        </w:rPr>
      </w:pPr>
    </w:p>
    <w:p w14:paraId="16CE272C" w14:textId="77777777" w:rsidR="008D5B36" w:rsidRDefault="008D5B36" w:rsidP="00AA7219">
      <w:pPr>
        <w:rPr>
          <w:b/>
        </w:rPr>
      </w:pPr>
    </w:p>
    <w:p w14:paraId="7DC17F8F" w14:textId="77777777" w:rsidR="008D5B36" w:rsidRDefault="008D5B36" w:rsidP="00AA7219">
      <w:pPr>
        <w:rPr>
          <w:b/>
        </w:rPr>
      </w:pPr>
    </w:p>
    <w:p w14:paraId="03479ED4" w14:textId="77777777" w:rsidR="008D5B36" w:rsidRDefault="008D5B36" w:rsidP="00AA7219">
      <w:pPr>
        <w:rPr>
          <w:b/>
        </w:rPr>
      </w:pPr>
    </w:p>
    <w:p w14:paraId="6DA4EF46" w14:textId="77777777" w:rsidR="008D5B36" w:rsidRDefault="008D5B36" w:rsidP="00AA7219">
      <w:pPr>
        <w:rPr>
          <w:b/>
        </w:rPr>
      </w:pPr>
    </w:p>
    <w:p w14:paraId="6B7C3C7A" w14:textId="77777777" w:rsidR="00270699" w:rsidRDefault="00270699" w:rsidP="00995EE4">
      <w:pPr>
        <w:pStyle w:val="Caption"/>
        <w:rPr>
          <w:b/>
          <w:i w:val="0"/>
          <w:color w:val="auto"/>
          <w:sz w:val="24"/>
        </w:rPr>
      </w:pPr>
    </w:p>
    <w:p w14:paraId="18290265" w14:textId="77777777" w:rsidR="00270699" w:rsidRDefault="00270699" w:rsidP="00995EE4">
      <w:pPr>
        <w:pStyle w:val="Caption"/>
        <w:rPr>
          <w:b/>
          <w:i w:val="0"/>
          <w:color w:val="auto"/>
          <w:sz w:val="24"/>
        </w:rPr>
      </w:pPr>
    </w:p>
    <w:p w14:paraId="784D89B8" w14:textId="77777777" w:rsidR="00270699" w:rsidRDefault="00270699" w:rsidP="00995EE4">
      <w:pPr>
        <w:pStyle w:val="Caption"/>
        <w:rPr>
          <w:b/>
          <w:i w:val="0"/>
          <w:color w:val="auto"/>
          <w:sz w:val="24"/>
        </w:rPr>
      </w:pPr>
    </w:p>
    <w:p w14:paraId="51A95E6A" w14:textId="77777777" w:rsidR="00270699" w:rsidRDefault="00270699" w:rsidP="00995EE4">
      <w:pPr>
        <w:pStyle w:val="Caption"/>
        <w:rPr>
          <w:b/>
          <w:i w:val="0"/>
          <w:color w:val="auto"/>
          <w:sz w:val="24"/>
        </w:rPr>
      </w:pPr>
    </w:p>
    <w:p w14:paraId="6997EB09" w14:textId="77777777" w:rsidR="008D5B36" w:rsidRPr="00995EE4" w:rsidRDefault="008D5B36" w:rsidP="00995EE4">
      <w:pPr>
        <w:pStyle w:val="Caption"/>
        <w:rPr>
          <w:b/>
          <w:i w:val="0"/>
          <w:color w:val="auto"/>
          <w:sz w:val="24"/>
        </w:rPr>
      </w:pPr>
      <w:bookmarkStart w:id="416" w:name="_Toc46500809"/>
      <w:r w:rsidRPr="00995EE4">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50</w:t>
      </w:r>
      <w:r w:rsidR="001F5B78">
        <w:rPr>
          <w:b/>
          <w:i w:val="0"/>
          <w:color w:val="auto"/>
          <w:sz w:val="24"/>
        </w:rPr>
        <w:fldChar w:fldCharType="end"/>
      </w:r>
      <w:r w:rsidRPr="00995EE4">
        <w:rPr>
          <w:i w:val="0"/>
          <w:color w:val="auto"/>
          <w:sz w:val="24"/>
        </w:rPr>
        <w:t xml:space="preserve">   SEC chromatogram of the 9010MMAEO P(MMA-r-PEGMA) comb copolymer.</w:t>
      </w:r>
      <w:r w:rsidR="00270699">
        <w:rPr>
          <w:i w:val="0"/>
          <w:color w:val="auto"/>
          <w:sz w:val="24"/>
        </w:rPr>
        <w:t xml:space="preserve"> Note that the number shown at the top of the peak is the M</w:t>
      </w:r>
      <w:r w:rsidR="00270699" w:rsidRPr="00270699">
        <w:rPr>
          <w:i w:val="0"/>
          <w:color w:val="auto"/>
          <w:sz w:val="24"/>
          <w:szCs w:val="24"/>
          <w:vertAlign w:val="subscript"/>
        </w:rPr>
        <w:t>p</w:t>
      </w:r>
      <w:r w:rsidR="00270699">
        <w:rPr>
          <w:i w:val="0"/>
          <w:color w:val="auto"/>
          <w:sz w:val="24"/>
        </w:rPr>
        <w:t>.</w:t>
      </w:r>
      <w:bookmarkEnd w:id="416"/>
      <w:r w:rsidR="00270699">
        <w:rPr>
          <w:i w:val="0"/>
          <w:color w:val="auto"/>
          <w:sz w:val="24"/>
        </w:rPr>
        <w:t xml:space="preserve"> </w:t>
      </w:r>
    </w:p>
    <w:p w14:paraId="0420B302" w14:textId="77777777" w:rsidR="008D5B36" w:rsidRDefault="008D5B36" w:rsidP="00AA7219">
      <w:pPr>
        <w:rPr>
          <w:b/>
        </w:rPr>
      </w:pPr>
    </w:p>
    <w:p w14:paraId="757FF511" w14:textId="77777777" w:rsidR="008D5B36" w:rsidRDefault="008D5B36" w:rsidP="00AA7219">
      <w:pPr>
        <w:rPr>
          <w:b/>
        </w:rPr>
      </w:pPr>
    </w:p>
    <w:p w14:paraId="78D85947" w14:textId="255B40BB" w:rsidR="008D5B36" w:rsidRDefault="00E7540C" w:rsidP="00AA7219">
      <w:pPr>
        <w:rPr>
          <w:b/>
        </w:rPr>
      </w:pPr>
      <w:r>
        <w:rPr>
          <w:b/>
          <w:noProof/>
          <w:lang w:eastAsia="ko-KR"/>
        </w:rPr>
        <w:lastRenderedPageBreak/>
        <w:drawing>
          <wp:anchor distT="0" distB="0" distL="114300" distR="114300" simplePos="0" relativeHeight="251732480" behindDoc="1" locked="0" layoutInCell="1" allowOverlap="1" wp14:anchorId="52674F12" wp14:editId="47B27C66">
            <wp:simplePos x="0" y="0"/>
            <wp:positionH relativeFrom="margin">
              <wp:posOffset>114300</wp:posOffset>
            </wp:positionH>
            <wp:positionV relativeFrom="paragraph">
              <wp:posOffset>228600</wp:posOffset>
            </wp:positionV>
            <wp:extent cx="5267325" cy="4349115"/>
            <wp:effectExtent l="0" t="0" r="0" b="0"/>
            <wp:wrapTight wrapText="bothSides">
              <wp:wrapPolygon edited="0">
                <wp:start x="234" y="0"/>
                <wp:lineTo x="234" y="20625"/>
                <wp:lineTo x="4687" y="21193"/>
                <wp:lineTo x="11249" y="21477"/>
                <wp:lineTo x="13202" y="21477"/>
                <wp:lineTo x="13280" y="21193"/>
                <wp:lineTo x="21561" y="20625"/>
                <wp:lineTo x="21561" y="0"/>
                <wp:lineTo x="234" y="0"/>
              </wp:wrapPolygon>
            </wp:wrapTight>
            <wp:docPr id="228" name="Picture 228" descr="SEC_5050CombCopoly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SEC_5050CombCopolyme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67325" cy="4349115"/>
                    </a:xfrm>
                    <a:prstGeom prst="rect">
                      <a:avLst/>
                    </a:prstGeom>
                    <a:noFill/>
                  </pic:spPr>
                </pic:pic>
              </a:graphicData>
            </a:graphic>
            <wp14:sizeRelH relativeFrom="page">
              <wp14:pctWidth>0</wp14:pctWidth>
            </wp14:sizeRelH>
            <wp14:sizeRelV relativeFrom="page">
              <wp14:pctHeight>0</wp14:pctHeight>
            </wp14:sizeRelV>
          </wp:anchor>
        </w:drawing>
      </w:r>
    </w:p>
    <w:p w14:paraId="1EE5F135" w14:textId="77777777" w:rsidR="008D5B36" w:rsidRDefault="008D5B36" w:rsidP="00AA7219">
      <w:pPr>
        <w:rPr>
          <w:b/>
        </w:rPr>
      </w:pPr>
    </w:p>
    <w:p w14:paraId="76632DD5" w14:textId="77777777" w:rsidR="008D5B36" w:rsidRDefault="008D5B36" w:rsidP="00AA7219">
      <w:pPr>
        <w:rPr>
          <w:b/>
        </w:rPr>
      </w:pPr>
    </w:p>
    <w:p w14:paraId="55E22B54" w14:textId="77777777" w:rsidR="008D5B36" w:rsidRDefault="008D5B36" w:rsidP="00AA7219">
      <w:pPr>
        <w:rPr>
          <w:b/>
        </w:rPr>
      </w:pPr>
    </w:p>
    <w:p w14:paraId="60A52588" w14:textId="77777777" w:rsidR="008D5B36" w:rsidRDefault="008D5B36" w:rsidP="00AA7219">
      <w:pPr>
        <w:rPr>
          <w:b/>
        </w:rPr>
      </w:pPr>
    </w:p>
    <w:p w14:paraId="3A9DC173" w14:textId="77777777" w:rsidR="008D5B36" w:rsidRDefault="008D5B36" w:rsidP="00AA7219">
      <w:pPr>
        <w:rPr>
          <w:b/>
        </w:rPr>
      </w:pPr>
    </w:p>
    <w:p w14:paraId="511339F5" w14:textId="77777777" w:rsidR="008D5B36" w:rsidRDefault="008D5B36" w:rsidP="00AA7219">
      <w:pPr>
        <w:rPr>
          <w:b/>
        </w:rPr>
      </w:pPr>
    </w:p>
    <w:p w14:paraId="69A35C65" w14:textId="77777777" w:rsidR="008D5B36" w:rsidRDefault="008D5B36" w:rsidP="00AA7219">
      <w:pPr>
        <w:rPr>
          <w:b/>
        </w:rPr>
      </w:pPr>
    </w:p>
    <w:p w14:paraId="3B1C7A37" w14:textId="77777777" w:rsidR="008D5B36" w:rsidRDefault="008D5B36" w:rsidP="00AA7219">
      <w:pPr>
        <w:rPr>
          <w:b/>
        </w:rPr>
      </w:pPr>
    </w:p>
    <w:p w14:paraId="4E895C8E" w14:textId="77777777" w:rsidR="008D5B36" w:rsidRDefault="008D5B36" w:rsidP="00AA7219">
      <w:pPr>
        <w:rPr>
          <w:b/>
          <w:bCs/>
        </w:rPr>
      </w:pPr>
    </w:p>
    <w:p w14:paraId="06B0A5DB" w14:textId="77777777" w:rsidR="008D5B36" w:rsidRDefault="008D5B36" w:rsidP="00AA7219">
      <w:pPr>
        <w:rPr>
          <w:b/>
          <w:bCs/>
        </w:rPr>
      </w:pPr>
    </w:p>
    <w:p w14:paraId="41D7761C" w14:textId="77777777" w:rsidR="008D5B36" w:rsidRDefault="008D5B36" w:rsidP="00AA7219">
      <w:pPr>
        <w:rPr>
          <w:b/>
          <w:bCs/>
        </w:rPr>
      </w:pPr>
    </w:p>
    <w:p w14:paraId="01DAE8D1" w14:textId="77777777" w:rsidR="008D5B36" w:rsidRDefault="008D5B36" w:rsidP="00AA7219">
      <w:pPr>
        <w:rPr>
          <w:b/>
          <w:bCs/>
        </w:rPr>
      </w:pPr>
    </w:p>
    <w:p w14:paraId="462248D5" w14:textId="77777777" w:rsidR="008D5B36" w:rsidRDefault="008D5B36" w:rsidP="00AA7219">
      <w:pPr>
        <w:rPr>
          <w:b/>
          <w:bCs/>
        </w:rPr>
      </w:pPr>
    </w:p>
    <w:p w14:paraId="2C50E1FC" w14:textId="77777777" w:rsidR="008D5B36" w:rsidRDefault="008D5B36" w:rsidP="00AA7219">
      <w:pPr>
        <w:rPr>
          <w:b/>
          <w:bCs/>
        </w:rPr>
      </w:pPr>
    </w:p>
    <w:p w14:paraId="35FA396B" w14:textId="77777777" w:rsidR="008D5B36" w:rsidRDefault="008D5B36" w:rsidP="00AA7219">
      <w:pPr>
        <w:rPr>
          <w:b/>
          <w:bCs/>
        </w:rPr>
      </w:pPr>
    </w:p>
    <w:p w14:paraId="5B79928A" w14:textId="77777777" w:rsidR="008D5B36" w:rsidRPr="00995EE4" w:rsidRDefault="008D5B36" w:rsidP="00995EE4">
      <w:pPr>
        <w:pStyle w:val="Caption"/>
        <w:rPr>
          <w:b/>
          <w:i w:val="0"/>
          <w:color w:val="auto"/>
          <w:sz w:val="24"/>
        </w:rPr>
      </w:pPr>
      <w:bookmarkStart w:id="417" w:name="_Toc46500810"/>
      <w:r w:rsidRPr="00995EE4">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51</w:t>
      </w:r>
      <w:r w:rsidR="001F5B78">
        <w:rPr>
          <w:b/>
          <w:i w:val="0"/>
          <w:color w:val="auto"/>
          <w:sz w:val="24"/>
        </w:rPr>
        <w:fldChar w:fldCharType="end"/>
      </w:r>
      <w:r w:rsidRPr="00995EE4">
        <w:rPr>
          <w:i w:val="0"/>
          <w:color w:val="auto"/>
          <w:sz w:val="24"/>
        </w:rPr>
        <w:t xml:space="preserve">   SEC chromatogram of the 5050MMAEO P(MMA-r-PEGMA) comb copolymer.</w:t>
      </w:r>
      <w:bookmarkEnd w:id="417"/>
    </w:p>
    <w:p w14:paraId="61F79BB6" w14:textId="77777777" w:rsidR="008D5B36" w:rsidRDefault="008D5B36" w:rsidP="00AA7219"/>
    <w:p w14:paraId="731D7E50" w14:textId="77777777" w:rsidR="008D5B36" w:rsidRDefault="008D5B36" w:rsidP="00AA7219">
      <w:pPr>
        <w:ind w:left="720"/>
      </w:pPr>
    </w:p>
    <w:p w14:paraId="4D83C42A" w14:textId="77777777" w:rsidR="008D5B36" w:rsidRDefault="008D5B36" w:rsidP="00AA7219">
      <w:pPr>
        <w:ind w:left="720"/>
      </w:pPr>
    </w:p>
    <w:p w14:paraId="530957E6" w14:textId="77777777" w:rsidR="00404265" w:rsidRDefault="00404265" w:rsidP="00AA7219">
      <w:pPr>
        <w:ind w:left="720"/>
      </w:pPr>
    </w:p>
    <w:p w14:paraId="287DE7D3" w14:textId="77777777" w:rsidR="008D5B36" w:rsidRDefault="008D5B36" w:rsidP="00AA7219">
      <w:pPr>
        <w:ind w:left="720"/>
      </w:pPr>
    </w:p>
    <w:p w14:paraId="01335842" w14:textId="478BB88A" w:rsidR="008D5B36" w:rsidRDefault="008D5B36" w:rsidP="00AA7219">
      <w:pPr>
        <w:ind w:left="720"/>
      </w:pPr>
    </w:p>
    <w:p w14:paraId="56335542" w14:textId="0A5A97A0" w:rsidR="00CF1108" w:rsidRDefault="00CF1108" w:rsidP="00AA7219">
      <w:pPr>
        <w:ind w:left="720"/>
      </w:pPr>
    </w:p>
    <w:p w14:paraId="50779603" w14:textId="16C2D678" w:rsidR="00CF1108" w:rsidRDefault="00CF1108" w:rsidP="00AA7219">
      <w:pPr>
        <w:ind w:left="720"/>
      </w:pPr>
    </w:p>
    <w:p w14:paraId="4BAA8A37" w14:textId="77777777" w:rsidR="00CF1108" w:rsidRDefault="00CF1108" w:rsidP="00AA7219">
      <w:pPr>
        <w:ind w:left="720"/>
      </w:pPr>
    </w:p>
    <w:p w14:paraId="29CD7DD9" w14:textId="77777777" w:rsidR="008D5B36" w:rsidRDefault="008D5B36" w:rsidP="00AA7219">
      <w:pPr>
        <w:ind w:left="720"/>
      </w:pPr>
    </w:p>
    <w:p w14:paraId="4B61A534" w14:textId="77777777" w:rsidR="008D5B36" w:rsidRDefault="008D5B36" w:rsidP="00761900">
      <w:pPr>
        <w:numPr>
          <w:ilvl w:val="0"/>
          <w:numId w:val="31"/>
        </w:numPr>
        <w:spacing w:after="0" w:line="240" w:lineRule="auto"/>
        <w:outlineLvl w:val="2"/>
        <w:rPr>
          <w:b/>
        </w:rPr>
      </w:pPr>
      <w:bookmarkStart w:id="418" w:name="_Toc459154973"/>
      <w:bookmarkStart w:id="419" w:name="_Toc46500632"/>
      <w:r w:rsidRPr="008C7636">
        <w:rPr>
          <w:b/>
        </w:rPr>
        <w:t>Neutron Reflectivity Profiles for Binary Blends of P(MMA-r-</w:t>
      </w:r>
      <w:r>
        <w:rPr>
          <w:b/>
        </w:rPr>
        <w:t>PEGMA</w:t>
      </w:r>
      <w:r w:rsidRPr="008C7636">
        <w:rPr>
          <w:b/>
        </w:rPr>
        <w:t>) Comb Copolymers in a Linear Matrix</w:t>
      </w:r>
      <w:bookmarkEnd w:id="418"/>
      <w:bookmarkEnd w:id="419"/>
    </w:p>
    <w:p w14:paraId="7C0BAA25" w14:textId="77777777" w:rsidR="008D5B36" w:rsidRDefault="008D5B36" w:rsidP="00AA7219">
      <w:pPr>
        <w:rPr>
          <w:b/>
        </w:rPr>
      </w:pPr>
    </w:p>
    <w:p w14:paraId="668B4553" w14:textId="77777777" w:rsidR="008D5B36" w:rsidRDefault="008D5B36" w:rsidP="00AA7219">
      <w:pPr>
        <w:rPr>
          <w:b/>
        </w:rPr>
      </w:pPr>
    </w:p>
    <w:p w14:paraId="07EF72F9" w14:textId="77777777" w:rsidR="008D5B36" w:rsidRDefault="008D5B36" w:rsidP="00AA7219">
      <w:pPr>
        <w:rPr>
          <w:b/>
        </w:rPr>
      </w:pPr>
    </w:p>
    <w:p w14:paraId="74077C79" w14:textId="68D9AEAD" w:rsidR="008D5B36" w:rsidRPr="00C9358C" w:rsidRDefault="00E7540C" w:rsidP="00AA7219">
      <w:pPr>
        <w:rPr>
          <w:b/>
        </w:rPr>
      </w:pPr>
      <w:r>
        <w:rPr>
          <w:noProof/>
          <w:lang w:eastAsia="ko-KR"/>
        </w:rPr>
        <w:drawing>
          <wp:anchor distT="0" distB="0" distL="114300" distR="114300" simplePos="0" relativeHeight="251716096" behindDoc="1" locked="1" layoutInCell="1" allowOverlap="1" wp14:anchorId="60513DA7" wp14:editId="0F025DEB">
            <wp:simplePos x="0" y="0"/>
            <wp:positionH relativeFrom="column">
              <wp:align>center</wp:align>
            </wp:positionH>
            <wp:positionV relativeFrom="paragraph">
              <wp:posOffset>0</wp:posOffset>
            </wp:positionV>
            <wp:extent cx="4438650" cy="3657600"/>
            <wp:effectExtent l="0" t="0" r="0" b="0"/>
            <wp:wrapTight wrapText="bothSides">
              <wp:wrapPolygon edited="0">
                <wp:start x="16687" y="1238"/>
                <wp:lineTo x="3059" y="2588"/>
                <wp:lineTo x="2874" y="3263"/>
                <wp:lineTo x="3430" y="3263"/>
                <wp:lineTo x="2503" y="3938"/>
                <wp:lineTo x="2503" y="4388"/>
                <wp:lineTo x="3430" y="5063"/>
                <wp:lineTo x="2410" y="5063"/>
                <wp:lineTo x="2132" y="5400"/>
                <wp:lineTo x="2132" y="7875"/>
                <wp:lineTo x="2688" y="8663"/>
                <wp:lineTo x="2503" y="8663"/>
                <wp:lineTo x="1020" y="9788"/>
                <wp:lineTo x="1020" y="10913"/>
                <wp:lineTo x="2874" y="12263"/>
                <wp:lineTo x="2318" y="12488"/>
                <wp:lineTo x="2132" y="12713"/>
                <wp:lineTo x="1947" y="15300"/>
                <wp:lineTo x="1947" y="16650"/>
                <wp:lineTo x="3523" y="17663"/>
                <wp:lineTo x="3523" y="18563"/>
                <wp:lineTo x="6953" y="19463"/>
                <wp:lineTo x="10012" y="19463"/>
                <wp:lineTo x="10383" y="20363"/>
                <wp:lineTo x="10939" y="20363"/>
                <wp:lineTo x="11681" y="20138"/>
                <wp:lineTo x="15018" y="19463"/>
                <wp:lineTo x="18819" y="18450"/>
                <wp:lineTo x="18819" y="17663"/>
                <wp:lineTo x="16965" y="16313"/>
                <wp:lineTo x="16501" y="15863"/>
                <wp:lineTo x="17428" y="14063"/>
                <wp:lineTo x="17058" y="12263"/>
                <wp:lineTo x="17614" y="10913"/>
                <wp:lineTo x="17706" y="9338"/>
                <wp:lineTo x="17336" y="9000"/>
                <wp:lineTo x="16038" y="8663"/>
                <wp:lineTo x="18633" y="7313"/>
                <wp:lineTo x="18541" y="5963"/>
                <wp:lineTo x="18077" y="3375"/>
                <wp:lineTo x="18633" y="3263"/>
                <wp:lineTo x="20673" y="1913"/>
                <wp:lineTo x="20580" y="1238"/>
                <wp:lineTo x="16687" y="1238"/>
              </wp:wrapPolygon>
            </wp:wrapTight>
            <wp:docPr id="191" name="Picture 148" descr="NR Profile 9010MMAEOLPMMA_shor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NR Profile 9010MMAEOLPMMA_short time"/>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4438650" cy="3657600"/>
                    </a:xfrm>
                    <a:prstGeom prst="rect">
                      <a:avLst/>
                    </a:prstGeom>
                    <a:noFill/>
                  </pic:spPr>
                </pic:pic>
              </a:graphicData>
            </a:graphic>
            <wp14:sizeRelH relativeFrom="page">
              <wp14:pctWidth>0</wp14:pctWidth>
            </wp14:sizeRelH>
            <wp14:sizeRelV relativeFrom="page">
              <wp14:pctHeight>0</wp14:pctHeight>
            </wp14:sizeRelV>
          </wp:anchor>
        </w:drawing>
      </w:r>
    </w:p>
    <w:p w14:paraId="5E3F2DA2" w14:textId="77777777" w:rsidR="008D5B36" w:rsidRDefault="008D5B36" w:rsidP="00AA7219">
      <w:pPr>
        <w:rPr>
          <w:b/>
        </w:rPr>
      </w:pPr>
    </w:p>
    <w:p w14:paraId="38C68D79" w14:textId="77777777" w:rsidR="008D5B36" w:rsidRPr="005E2651" w:rsidRDefault="008D5B36" w:rsidP="00AA7219">
      <w:pPr>
        <w:rPr>
          <w:b/>
        </w:rPr>
      </w:pPr>
    </w:p>
    <w:p w14:paraId="342E2AD5" w14:textId="77777777" w:rsidR="008D5B36" w:rsidRDefault="008D5B36" w:rsidP="00AA7219">
      <w:pPr>
        <w:rPr>
          <w:b/>
        </w:rPr>
      </w:pPr>
    </w:p>
    <w:p w14:paraId="6A2DF8FB" w14:textId="77777777" w:rsidR="008D5B36" w:rsidRDefault="008D5B36" w:rsidP="00AA7219">
      <w:pPr>
        <w:rPr>
          <w:b/>
        </w:rPr>
      </w:pPr>
    </w:p>
    <w:p w14:paraId="00B59997" w14:textId="77777777" w:rsidR="008D5B36" w:rsidRDefault="008D5B36" w:rsidP="00AA7219">
      <w:pPr>
        <w:rPr>
          <w:b/>
        </w:rPr>
      </w:pPr>
    </w:p>
    <w:p w14:paraId="51D1F89E" w14:textId="77777777" w:rsidR="008D5B36" w:rsidRDefault="008D5B36" w:rsidP="00AA7219">
      <w:pPr>
        <w:rPr>
          <w:b/>
        </w:rPr>
      </w:pPr>
    </w:p>
    <w:p w14:paraId="7F3B992A" w14:textId="77777777" w:rsidR="008D5B36" w:rsidRDefault="008D5B36" w:rsidP="00AA7219">
      <w:pPr>
        <w:rPr>
          <w:b/>
        </w:rPr>
      </w:pPr>
    </w:p>
    <w:p w14:paraId="2C6FEEC6" w14:textId="77777777" w:rsidR="008D5B36" w:rsidRDefault="008D5B36" w:rsidP="00AA7219">
      <w:pPr>
        <w:rPr>
          <w:b/>
        </w:rPr>
      </w:pPr>
    </w:p>
    <w:p w14:paraId="5D27E7FC" w14:textId="77777777" w:rsidR="008D5B36" w:rsidRDefault="008D5B36" w:rsidP="00AA7219">
      <w:pPr>
        <w:rPr>
          <w:b/>
        </w:rPr>
      </w:pPr>
    </w:p>
    <w:p w14:paraId="5EFBA861" w14:textId="77777777" w:rsidR="008D5B36" w:rsidRDefault="008D5B36" w:rsidP="00AA7219">
      <w:pPr>
        <w:rPr>
          <w:b/>
        </w:rPr>
      </w:pPr>
    </w:p>
    <w:p w14:paraId="77777869" w14:textId="77777777" w:rsidR="008D5B36" w:rsidRDefault="008D5B36" w:rsidP="00AA7219">
      <w:pPr>
        <w:rPr>
          <w:b/>
        </w:rPr>
      </w:pPr>
    </w:p>
    <w:p w14:paraId="3D5358EB" w14:textId="77777777" w:rsidR="008D5B36" w:rsidRDefault="008D5B36" w:rsidP="00995EE4">
      <w:pPr>
        <w:pStyle w:val="Caption"/>
        <w:rPr>
          <w:b/>
          <w:i w:val="0"/>
          <w:color w:val="auto"/>
          <w:sz w:val="24"/>
        </w:rPr>
      </w:pPr>
    </w:p>
    <w:p w14:paraId="4187041D" w14:textId="77777777" w:rsidR="008D5B36" w:rsidRPr="00995EE4" w:rsidRDefault="008D5B36" w:rsidP="00995EE4">
      <w:pPr>
        <w:pStyle w:val="Caption"/>
        <w:rPr>
          <w:b/>
          <w:i w:val="0"/>
          <w:color w:val="auto"/>
          <w:sz w:val="24"/>
        </w:rPr>
      </w:pPr>
      <w:bookmarkStart w:id="420" w:name="_Toc46500811"/>
      <w:r w:rsidRPr="00995EE4">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52</w:t>
      </w:r>
      <w:r w:rsidR="001F5B78">
        <w:rPr>
          <w:b/>
          <w:i w:val="0"/>
          <w:color w:val="auto"/>
          <w:sz w:val="24"/>
        </w:rPr>
        <w:fldChar w:fldCharType="end"/>
      </w:r>
      <w:r w:rsidRPr="00995EE4">
        <w:rPr>
          <w:i w:val="0"/>
          <w:color w:val="auto"/>
          <w:sz w:val="24"/>
        </w:rPr>
        <w:t xml:space="preserve">   Neutron reflectivity profiles of the blend 9010MMAEO_LPMMA measured as-cast up to an anneal time of 36 hours at 150°C.  Data is scaled for clarity.</w:t>
      </w:r>
      <w:bookmarkEnd w:id="420"/>
    </w:p>
    <w:p w14:paraId="73B5B715" w14:textId="77777777" w:rsidR="008D5B36" w:rsidRDefault="008D5B36" w:rsidP="00AA7219">
      <w:pPr>
        <w:rPr>
          <w:b/>
        </w:rPr>
      </w:pPr>
    </w:p>
    <w:p w14:paraId="1D3D85B6" w14:textId="77777777" w:rsidR="008D5B36" w:rsidRDefault="008D5B36" w:rsidP="00AA7219">
      <w:pPr>
        <w:rPr>
          <w:b/>
        </w:rPr>
      </w:pPr>
    </w:p>
    <w:p w14:paraId="5C3F4BF1" w14:textId="77777777" w:rsidR="008D5B36" w:rsidRDefault="008D5B36" w:rsidP="00AA7219">
      <w:pPr>
        <w:rPr>
          <w:b/>
        </w:rPr>
      </w:pPr>
    </w:p>
    <w:p w14:paraId="03513891" w14:textId="77777777" w:rsidR="008D5B36" w:rsidRDefault="008D5B36" w:rsidP="00AA7219">
      <w:pPr>
        <w:rPr>
          <w:b/>
        </w:rPr>
      </w:pPr>
    </w:p>
    <w:p w14:paraId="5DF3C83F" w14:textId="77777777" w:rsidR="008D5B36" w:rsidRDefault="008D5B36" w:rsidP="00AA7219">
      <w:pPr>
        <w:rPr>
          <w:b/>
        </w:rPr>
      </w:pPr>
    </w:p>
    <w:p w14:paraId="6C561438" w14:textId="77777777" w:rsidR="008D5B36" w:rsidRDefault="008D5B36" w:rsidP="00AA7219">
      <w:pPr>
        <w:rPr>
          <w:b/>
        </w:rPr>
      </w:pPr>
    </w:p>
    <w:p w14:paraId="3D529870" w14:textId="77777777" w:rsidR="008D5B36" w:rsidRDefault="008D5B36" w:rsidP="00AA7219">
      <w:pPr>
        <w:rPr>
          <w:b/>
        </w:rPr>
      </w:pPr>
    </w:p>
    <w:p w14:paraId="24AED057" w14:textId="77777777" w:rsidR="008D5B36" w:rsidRDefault="008D5B36" w:rsidP="00AA7219">
      <w:pPr>
        <w:rPr>
          <w:b/>
        </w:rPr>
      </w:pPr>
    </w:p>
    <w:p w14:paraId="617B504D" w14:textId="77777777" w:rsidR="008D5B36" w:rsidRDefault="008D5B36" w:rsidP="00AA7219">
      <w:pPr>
        <w:rPr>
          <w:b/>
        </w:rPr>
      </w:pPr>
    </w:p>
    <w:p w14:paraId="52C48ABD" w14:textId="77777777" w:rsidR="008D5B36" w:rsidRDefault="008D5B36" w:rsidP="00AA7219">
      <w:pPr>
        <w:rPr>
          <w:b/>
        </w:rPr>
      </w:pPr>
    </w:p>
    <w:p w14:paraId="590B5CA9" w14:textId="510110EC" w:rsidR="008D5B36" w:rsidRPr="006233F0" w:rsidRDefault="00E7540C" w:rsidP="00AA7219">
      <w:pPr>
        <w:rPr>
          <w:b/>
        </w:rPr>
      </w:pPr>
      <w:r>
        <w:rPr>
          <w:noProof/>
          <w:lang w:eastAsia="ko-KR"/>
        </w:rPr>
        <w:lastRenderedPageBreak/>
        <w:drawing>
          <wp:anchor distT="0" distB="0" distL="114300" distR="114300" simplePos="0" relativeHeight="251717120" behindDoc="1" locked="1" layoutInCell="1" allowOverlap="1" wp14:anchorId="27B720E3" wp14:editId="533FC8A4">
            <wp:simplePos x="0" y="0"/>
            <wp:positionH relativeFrom="column">
              <wp:align>center</wp:align>
            </wp:positionH>
            <wp:positionV relativeFrom="paragraph">
              <wp:posOffset>0</wp:posOffset>
            </wp:positionV>
            <wp:extent cx="4524375" cy="3657600"/>
            <wp:effectExtent l="0" t="0" r="0" b="0"/>
            <wp:wrapTight wrapText="bothSides">
              <wp:wrapPolygon edited="0">
                <wp:start x="3274" y="1350"/>
                <wp:lineTo x="2728" y="1575"/>
                <wp:lineTo x="2728" y="1913"/>
                <wp:lineTo x="3183" y="3375"/>
                <wp:lineTo x="2365" y="3488"/>
                <wp:lineTo x="2365" y="4050"/>
                <wp:lineTo x="3274" y="5175"/>
                <wp:lineTo x="2092" y="5625"/>
                <wp:lineTo x="2092" y="6188"/>
                <wp:lineTo x="3183" y="6975"/>
                <wp:lineTo x="2001" y="7650"/>
                <wp:lineTo x="2001" y="7988"/>
                <wp:lineTo x="3274" y="8775"/>
                <wp:lineTo x="1091" y="9788"/>
                <wp:lineTo x="1091" y="10350"/>
                <wp:lineTo x="3183" y="10575"/>
                <wp:lineTo x="2001" y="11475"/>
                <wp:lineTo x="2001" y="11925"/>
                <wp:lineTo x="3183" y="12375"/>
                <wp:lineTo x="2001" y="13613"/>
                <wp:lineTo x="2001" y="14063"/>
                <wp:lineTo x="3183" y="14175"/>
                <wp:lineTo x="1910" y="15750"/>
                <wp:lineTo x="2001" y="16650"/>
                <wp:lineTo x="3456" y="17775"/>
                <wp:lineTo x="4002" y="18113"/>
                <wp:lineTo x="4184" y="18563"/>
                <wp:lineTo x="10277" y="19575"/>
                <wp:lineTo x="10641" y="20250"/>
                <wp:lineTo x="11187" y="20250"/>
                <wp:lineTo x="12096" y="20025"/>
                <wp:lineTo x="12551" y="19800"/>
                <wp:lineTo x="12460" y="19575"/>
                <wp:lineTo x="18553" y="18563"/>
                <wp:lineTo x="18917" y="18113"/>
                <wp:lineTo x="19463" y="17775"/>
                <wp:lineTo x="19190" y="16650"/>
                <wp:lineTo x="16371" y="15975"/>
                <wp:lineTo x="17826" y="14738"/>
                <wp:lineTo x="17917" y="14513"/>
                <wp:lineTo x="16825" y="14175"/>
                <wp:lineTo x="17644" y="12825"/>
                <wp:lineTo x="17735" y="12375"/>
                <wp:lineTo x="17098" y="12375"/>
                <wp:lineTo x="17826" y="11250"/>
                <wp:lineTo x="17735" y="10800"/>
                <wp:lineTo x="16916" y="10575"/>
                <wp:lineTo x="13005" y="8888"/>
                <wp:lineTo x="12642" y="8775"/>
                <wp:lineTo x="10732" y="7425"/>
                <wp:lineTo x="8458" y="5400"/>
                <wp:lineTo x="18917" y="5063"/>
                <wp:lineTo x="19281" y="3375"/>
                <wp:lineTo x="18099" y="3375"/>
                <wp:lineTo x="20463" y="2250"/>
                <wp:lineTo x="20554" y="1575"/>
                <wp:lineTo x="19372" y="1350"/>
                <wp:lineTo x="3274" y="1350"/>
              </wp:wrapPolygon>
            </wp:wrapTight>
            <wp:docPr id="192" name="Picture 147" descr="NR Profile 9010MMAEOLPMMA_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NR Profile 9010MMAEOLPMMA_long time"/>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524375" cy="3657600"/>
                    </a:xfrm>
                    <a:prstGeom prst="rect">
                      <a:avLst/>
                    </a:prstGeom>
                    <a:noFill/>
                  </pic:spPr>
                </pic:pic>
              </a:graphicData>
            </a:graphic>
            <wp14:sizeRelH relativeFrom="page">
              <wp14:pctWidth>0</wp14:pctWidth>
            </wp14:sizeRelH>
            <wp14:sizeRelV relativeFrom="page">
              <wp14:pctHeight>0</wp14:pctHeight>
            </wp14:sizeRelV>
          </wp:anchor>
        </w:drawing>
      </w:r>
    </w:p>
    <w:p w14:paraId="23EE9DBB" w14:textId="77777777" w:rsidR="008D5B36" w:rsidRDefault="008D5B36" w:rsidP="00AA7219">
      <w:pPr>
        <w:rPr>
          <w:b/>
        </w:rPr>
      </w:pPr>
    </w:p>
    <w:p w14:paraId="1425DCB6" w14:textId="77777777" w:rsidR="008D5B36" w:rsidRDefault="008D5B36" w:rsidP="00AA7219">
      <w:pPr>
        <w:rPr>
          <w:b/>
        </w:rPr>
      </w:pPr>
    </w:p>
    <w:p w14:paraId="0B90FA6D" w14:textId="77777777" w:rsidR="008D5B36" w:rsidRDefault="008D5B36" w:rsidP="00AA7219">
      <w:pPr>
        <w:rPr>
          <w:b/>
        </w:rPr>
      </w:pPr>
    </w:p>
    <w:p w14:paraId="53E3E5F0" w14:textId="77777777" w:rsidR="008D5B36" w:rsidRDefault="008D5B36" w:rsidP="00AA7219">
      <w:pPr>
        <w:rPr>
          <w:b/>
        </w:rPr>
      </w:pPr>
    </w:p>
    <w:p w14:paraId="68F906D2" w14:textId="77777777" w:rsidR="008D5B36" w:rsidRDefault="008D5B36" w:rsidP="00AA7219">
      <w:pPr>
        <w:rPr>
          <w:b/>
        </w:rPr>
      </w:pPr>
    </w:p>
    <w:p w14:paraId="34878FF0" w14:textId="77777777" w:rsidR="008D5B36" w:rsidRDefault="008D5B36" w:rsidP="00AA7219">
      <w:pPr>
        <w:rPr>
          <w:b/>
        </w:rPr>
      </w:pPr>
    </w:p>
    <w:p w14:paraId="4FA9C85F" w14:textId="77777777" w:rsidR="008D5B36" w:rsidRDefault="008D5B36" w:rsidP="00AA7219">
      <w:pPr>
        <w:rPr>
          <w:b/>
        </w:rPr>
      </w:pPr>
    </w:p>
    <w:p w14:paraId="3F78CAB7" w14:textId="77777777" w:rsidR="008D5B36" w:rsidRDefault="008D5B36" w:rsidP="00AA7219">
      <w:pPr>
        <w:rPr>
          <w:b/>
        </w:rPr>
      </w:pPr>
    </w:p>
    <w:p w14:paraId="18059F08" w14:textId="77777777" w:rsidR="008D5B36" w:rsidRDefault="008D5B36" w:rsidP="00AA7219">
      <w:pPr>
        <w:rPr>
          <w:b/>
        </w:rPr>
      </w:pPr>
    </w:p>
    <w:p w14:paraId="2AB2B380" w14:textId="77777777" w:rsidR="008D5B36" w:rsidRDefault="008D5B36" w:rsidP="00AA7219">
      <w:pPr>
        <w:rPr>
          <w:b/>
        </w:rPr>
      </w:pPr>
    </w:p>
    <w:p w14:paraId="249CF4D1" w14:textId="77777777" w:rsidR="008D5B36" w:rsidRDefault="008D5B36" w:rsidP="00AA7219">
      <w:pPr>
        <w:rPr>
          <w:b/>
        </w:rPr>
      </w:pPr>
    </w:p>
    <w:p w14:paraId="3468BC0F" w14:textId="77777777" w:rsidR="008D5B36" w:rsidRDefault="008D5B36" w:rsidP="00AA7219">
      <w:pPr>
        <w:rPr>
          <w:b/>
          <w:bCs/>
        </w:rPr>
      </w:pPr>
    </w:p>
    <w:p w14:paraId="310365E4" w14:textId="77777777" w:rsidR="008D5B36" w:rsidRPr="00995EE4" w:rsidRDefault="008D5B36" w:rsidP="00995EE4">
      <w:pPr>
        <w:pStyle w:val="Caption"/>
        <w:rPr>
          <w:i w:val="0"/>
          <w:color w:val="auto"/>
          <w:sz w:val="24"/>
        </w:rPr>
      </w:pPr>
      <w:bookmarkStart w:id="421" w:name="_Toc46500812"/>
      <w:r w:rsidRPr="00995EE4">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53</w:t>
      </w:r>
      <w:r w:rsidR="001F5B78">
        <w:rPr>
          <w:b/>
          <w:i w:val="0"/>
          <w:color w:val="auto"/>
          <w:sz w:val="24"/>
        </w:rPr>
        <w:fldChar w:fldCharType="end"/>
      </w:r>
      <w:r w:rsidRPr="00995EE4">
        <w:rPr>
          <w:i w:val="0"/>
          <w:color w:val="auto"/>
          <w:sz w:val="24"/>
        </w:rPr>
        <w:t xml:space="preserve">   Neutron reflectivity profiles of the blend 9010MMAEO_LPMMA measured as-cast up to a maximum anneal time of 33 days at 150°C under vacuum.  Data is scaled for clarity.</w:t>
      </w:r>
      <w:bookmarkEnd w:id="421"/>
    </w:p>
    <w:p w14:paraId="6A689885" w14:textId="77777777" w:rsidR="008D5B36" w:rsidRDefault="008D5B36" w:rsidP="00AA7219">
      <w:pPr>
        <w:rPr>
          <w:b/>
        </w:rPr>
      </w:pPr>
    </w:p>
    <w:p w14:paraId="49B0051A" w14:textId="77777777" w:rsidR="008D5B36" w:rsidRDefault="008D5B36" w:rsidP="00AA7219">
      <w:pPr>
        <w:rPr>
          <w:b/>
        </w:rPr>
      </w:pPr>
    </w:p>
    <w:p w14:paraId="00C087AC" w14:textId="77777777" w:rsidR="008D5B36" w:rsidRDefault="008D5B36" w:rsidP="00AA7219">
      <w:pPr>
        <w:rPr>
          <w:b/>
        </w:rPr>
      </w:pPr>
    </w:p>
    <w:p w14:paraId="75218110" w14:textId="77777777" w:rsidR="008D5B36" w:rsidRDefault="008D5B36" w:rsidP="00AA7219">
      <w:pPr>
        <w:rPr>
          <w:b/>
        </w:rPr>
      </w:pPr>
    </w:p>
    <w:p w14:paraId="216129C4" w14:textId="77777777" w:rsidR="008D5B36" w:rsidRDefault="008D5B36" w:rsidP="00AA7219">
      <w:pPr>
        <w:rPr>
          <w:b/>
        </w:rPr>
      </w:pPr>
    </w:p>
    <w:p w14:paraId="278C1940" w14:textId="77777777" w:rsidR="008D5B36" w:rsidRDefault="008D5B36" w:rsidP="00AA7219">
      <w:pPr>
        <w:rPr>
          <w:b/>
        </w:rPr>
      </w:pPr>
    </w:p>
    <w:p w14:paraId="44B165F2" w14:textId="77777777" w:rsidR="008D5B36" w:rsidRDefault="008D5B36" w:rsidP="00AA7219">
      <w:pPr>
        <w:rPr>
          <w:b/>
        </w:rPr>
      </w:pPr>
    </w:p>
    <w:p w14:paraId="64A0C982" w14:textId="77777777" w:rsidR="008D5B36" w:rsidRDefault="008D5B36" w:rsidP="00AA7219">
      <w:pPr>
        <w:rPr>
          <w:b/>
        </w:rPr>
      </w:pPr>
    </w:p>
    <w:p w14:paraId="075F5CD7" w14:textId="77777777" w:rsidR="008D5B36" w:rsidRDefault="008D5B36" w:rsidP="00AA7219">
      <w:pPr>
        <w:rPr>
          <w:b/>
        </w:rPr>
      </w:pPr>
    </w:p>
    <w:p w14:paraId="70796B0F" w14:textId="77777777" w:rsidR="008D5B36" w:rsidRDefault="008D5B36" w:rsidP="00AA7219">
      <w:pPr>
        <w:rPr>
          <w:b/>
        </w:rPr>
      </w:pPr>
    </w:p>
    <w:p w14:paraId="7D0D1F2C" w14:textId="1A39E774" w:rsidR="008D5B36" w:rsidRPr="00854653" w:rsidRDefault="00E7540C" w:rsidP="00AA7219">
      <w:pPr>
        <w:rPr>
          <w:b/>
        </w:rPr>
      </w:pPr>
      <w:r>
        <w:rPr>
          <w:noProof/>
          <w:lang w:eastAsia="ko-KR"/>
        </w:rPr>
        <w:lastRenderedPageBreak/>
        <w:drawing>
          <wp:anchor distT="0" distB="0" distL="114300" distR="114300" simplePos="0" relativeHeight="251718144" behindDoc="1" locked="1" layoutInCell="1" allowOverlap="1" wp14:anchorId="3775698D" wp14:editId="32CDBF8A">
            <wp:simplePos x="0" y="0"/>
            <wp:positionH relativeFrom="column">
              <wp:posOffset>342900</wp:posOffset>
            </wp:positionH>
            <wp:positionV relativeFrom="paragraph">
              <wp:posOffset>114300</wp:posOffset>
            </wp:positionV>
            <wp:extent cx="4563110" cy="3928745"/>
            <wp:effectExtent l="0" t="0" r="0" b="0"/>
            <wp:wrapTight wrapText="bothSides">
              <wp:wrapPolygon edited="0">
                <wp:start x="16592" y="1257"/>
                <wp:lineTo x="2976" y="2828"/>
                <wp:lineTo x="2435" y="5132"/>
                <wp:lineTo x="2254" y="5342"/>
                <wp:lineTo x="2254" y="7541"/>
                <wp:lineTo x="2705" y="8169"/>
                <wp:lineTo x="2254" y="8693"/>
                <wp:lineTo x="2254" y="9845"/>
                <wp:lineTo x="1082" y="10683"/>
                <wp:lineTo x="1082" y="10997"/>
                <wp:lineTo x="3517" y="11521"/>
                <wp:lineTo x="2435" y="11835"/>
                <wp:lineTo x="2254" y="12045"/>
                <wp:lineTo x="2074" y="14454"/>
                <wp:lineTo x="2345" y="14872"/>
                <wp:lineTo x="1984" y="15396"/>
                <wp:lineTo x="1984" y="16653"/>
                <wp:lineTo x="3968" y="18224"/>
                <wp:lineTo x="4058" y="18643"/>
                <wp:lineTo x="9288" y="19900"/>
                <wp:lineTo x="10821" y="19900"/>
                <wp:lineTo x="10911" y="20319"/>
                <wp:lineTo x="11452" y="20319"/>
                <wp:lineTo x="13977" y="19900"/>
                <wp:lineTo x="18937" y="18643"/>
                <wp:lineTo x="18937" y="18224"/>
                <wp:lineTo x="19478" y="17805"/>
                <wp:lineTo x="19207" y="17491"/>
                <wp:lineTo x="17584" y="16548"/>
                <wp:lineTo x="17765" y="14454"/>
                <wp:lineTo x="17314" y="13301"/>
                <wp:lineTo x="17945" y="12987"/>
                <wp:lineTo x="17584" y="11835"/>
                <wp:lineTo x="16773" y="11521"/>
                <wp:lineTo x="17674" y="10997"/>
                <wp:lineTo x="17584" y="9845"/>
                <wp:lineTo x="18035" y="8798"/>
                <wp:lineTo x="17584" y="8379"/>
                <wp:lineTo x="15330" y="8169"/>
                <wp:lineTo x="18576" y="7122"/>
                <wp:lineTo x="18396" y="4818"/>
                <wp:lineTo x="17945" y="4713"/>
                <wp:lineTo x="18396" y="4189"/>
                <wp:lineTo x="17674" y="3142"/>
                <wp:lineTo x="18576" y="3142"/>
                <wp:lineTo x="20650" y="1990"/>
                <wp:lineTo x="20560" y="1257"/>
                <wp:lineTo x="16592" y="1257"/>
              </wp:wrapPolygon>
            </wp:wrapTight>
            <wp:docPr id="193" name="Picture 146" descr="NR Profile 6535MMAEOLPMMA_shor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NR Profile 6535MMAEOLPMMA_short time"/>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4563110" cy="3928745"/>
                    </a:xfrm>
                    <a:prstGeom prst="rect">
                      <a:avLst/>
                    </a:prstGeom>
                    <a:noFill/>
                  </pic:spPr>
                </pic:pic>
              </a:graphicData>
            </a:graphic>
            <wp14:sizeRelH relativeFrom="page">
              <wp14:pctWidth>0</wp14:pctWidth>
            </wp14:sizeRelH>
            <wp14:sizeRelV relativeFrom="page">
              <wp14:pctHeight>0</wp14:pctHeight>
            </wp14:sizeRelV>
          </wp:anchor>
        </w:drawing>
      </w:r>
    </w:p>
    <w:p w14:paraId="7B71DD95" w14:textId="77777777" w:rsidR="008D5B36" w:rsidRDefault="008D5B36" w:rsidP="00AA7219">
      <w:pPr>
        <w:rPr>
          <w:b/>
        </w:rPr>
      </w:pPr>
    </w:p>
    <w:p w14:paraId="5A4E8E0B" w14:textId="77777777" w:rsidR="008D5B36" w:rsidRDefault="008D5B36" w:rsidP="00AA7219">
      <w:pPr>
        <w:rPr>
          <w:b/>
        </w:rPr>
      </w:pPr>
    </w:p>
    <w:p w14:paraId="12AC3203" w14:textId="77777777" w:rsidR="008D5B36" w:rsidRDefault="008D5B36" w:rsidP="00AA7219">
      <w:pPr>
        <w:rPr>
          <w:b/>
        </w:rPr>
      </w:pPr>
    </w:p>
    <w:p w14:paraId="730753C9" w14:textId="77777777" w:rsidR="008D5B36" w:rsidRDefault="008D5B36" w:rsidP="00AA7219">
      <w:pPr>
        <w:rPr>
          <w:b/>
        </w:rPr>
      </w:pPr>
    </w:p>
    <w:p w14:paraId="7B2636C9" w14:textId="77777777" w:rsidR="008D5B36" w:rsidRDefault="008D5B36" w:rsidP="00AA7219">
      <w:pPr>
        <w:rPr>
          <w:b/>
        </w:rPr>
      </w:pPr>
    </w:p>
    <w:p w14:paraId="0410A519" w14:textId="77777777" w:rsidR="008D5B36" w:rsidRDefault="008D5B36" w:rsidP="00AA7219">
      <w:pPr>
        <w:rPr>
          <w:b/>
        </w:rPr>
      </w:pPr>
    </w:p>
    <w:p w14:paraId="0D9A6F1A" w14:textId="77777777" w:rsidR="008D5B36" w:rsidRDefault="008D5B36" w:rsidP="00AA7219">
      <w:pPr>
        <w:rPr>
          <w:b/>
        </w:rPr>
      </w:pPr>
    </w:p>
    <w:p w14:paraId="78A4E2B4" w14:textId="77777777" w:rsidR="008D5B36" w:rsidRDefault="008D5B36" w:rsidP="00AA7219">
      <w:pPr>
        <w:rPr>
          <w:b/>
        </w:rPr>
      </w:pPr>
    </w:p>
    <w:p w14:paraId="6899FE50" w14:textId="77777777" w:rsidR="008D5B36" w:rsidRDefault="008D5B36" w:rsidP="00AA7219">
      <w:pPr>
        <w:rPr>
          <w:b/>
        </w:rPr>
      </w:pPr>
    </w:p>
    <w:p w14:paraId="76BE24B1" w14:textId="77777777" w:rsidR="008D5B36" w:rsidRDefault="008D5B36" w:rsidP="00AA7219">
      <w:pPr>
        <w:rPr>
          <w:b/>
        </w:rPr>
      </w:pPr>
    </w:p>
    <w:p w14:paraId="77928E23" w14:textId="77777777" w:rsidR="008D5B36" w:rsidRDefault="008D5B36" w:rsidP="00AA7219">
      <w:pPr>
        <w:rPr>
          <w:b/>
        </w:rPr>
      </w:pPr>
    </w:p>
    <w:p w14:paraId="4C63CE06" w14:textId="77777777" w:rsidR="008D5B36" w:rsidRDefault="008D5B36" w:rsidP="00AA7219">
      <w:pPr>
        <w:rPr>
          <w:b/>
        </w:rPr>
      </w:pPr>
    </w:p>
    <w:p w14:paraId="2BE39904" w14:textId="77777777" w:rsidR="008D5B36" w:rsidRDefault="008D5B36" w:rsidP="00AA7219">
      <w:pPr>
        <w:rPr>
          <w:b/>
        </w:rPr>
      </w:pPr>
    </w:p>
    <w:p w14:paraId="55720A50" w14:textId="77777777" w:rsidR="008D5B36" w:rsidRPr="00995EE4" w:rsidRDefault="008D5B36" w:rsidP="00995EE4">
      <w:pPr>
        <w:pStyle w:val="Caption"/>
        <w:rPr>
          <w:b/>
          <w:i w:val="0"/>
          <w:color w:val="auto"/>
          <w:sz w:val="24"/>
        </w:rPr>
      </w:pPr>
      <w:bookmarkStart w:id="422" w:name="_Toc46500813"/>
      <w:r w:rsidRPr="00995EE4">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54</w:t>
      </w:r>
      <w:r w:rsidR="001F5B78">
        <w:rPr>
          <w:b/>
          <w:i w:val="0"/>
          <w:color w:val="auto"/>
          <w:sz w:val="24"/>
        </w:rPr>
        <w:fldChar w:fldCharType="end"/>
      </w:r>
      <w:r w:rsidRPr="00995EE4">
        <w:rPr>
          <w:i w:val="0"/>
          <w:color w:val="auto"/>
          <w:sz w:val="24"/>
        </w:rPr>
        <w:t xml:space="preserve">   Neutron reflectivity profiles of the blend 7525MMAEO_LPMMA measured as-cast up to an anneal time of 36 hours at 150°C.  Data is scaled for clarity.</w:t>
      </w:r>
      <w:bookmarkEnd w:id="422"/>
    </w:p>
    <w:p w14:paraId="1302936E" w14:textId="77777777" w:rsidR="008D5B36" w:rsidRDefault="008D5B36" w:rsidP="00AA7219">
      <w:pPr>
        <w:rPr>
          <w:b/>
        </w:rPr>
      </w:pPr>
    </w:p>
    <w:p w14:paraId="64DE99CE" w14:textId="77777777" w:rsidR="008D5B36" w:rsidRDefault="008D5B36" w:rsidP="00AA7219">
      <w:pPr>
        <w:rPr>
          <w:b/>
        </w:rPr>
      </w:pPr>
    </w:p>
    <w:p w14:paraId="4ABF728A" w14:textId="77777777" w:rsidR="008D5B36" w:rsidRDefault="008D5B36" w:rsidP="00AA7219">
      <w:pPr>
        <w:rPr>
          <w:b/>
        </w:rPr>
      </w:pPr>
    </w:p>
    <w:p w14:paraId="2D99F7E5" w14:textId="77777777" w:rsidR="008D5B36" w:rsidRDefault="008D5B36" w:rsidP="00AA7219">
      <w:pPr>
        <w:rPr>
          <w:b/>
        </w:rPr>
      </w:pPr>
    </w:p>
    <w:p w14:paraId="06C7C4EA" w14:textId="77777777" w:rsidR="008D5B36" w:rsidRDefault="008D5B36" w:rsidP="00AA7219">
      <w:pPr>
        <w:rPr>
          <w:b/>
        </w:rPr>
      </w:pPr>
    </w:p>
    <w:p w14:paraId="38DA0BBE" w14:textId="77777777" w:rsidR="008D5B36" w:rsidRDefault="008D5B36" w:rsidP="00AA7219">
      <w:pPr>
        <w:rPr>
          <w:b/>
        </w:rPr>
      </w:pPr>
    </w:p>
    <w:p w14:paraId="20013D7C" w14:textId="77777777" w:rsidR="008D5B36" w:rsidRDefault="008D5B36" w:rsidP="00AA7219">
      <w:pPr>
        <w:rPr>
          <w:b/>
        </w:rPr>
      </w:pPr>
    </w:p>
    <w:p w14:paraId="6AA08022" w14:textId="77777777" w:rsidR="008D5B36" w:rsidRDefault="008D5B36" w:rsidP="00AA7219">
      <w:pPr>
        <w:rPr>
          <w:b/>
        </w:rPr>
      </w:pPr>
    </w:p>
    <w:p w14:paraId="2A607A22" w14:textId="77777777" w:rsidR="008D5B36" w:rsidRDefault="008D5B36" w:rsidP="00AA7219">
      <w:pPr>
        <w:rPr>
          <w:b/>
        </w:rPr>
      </w:pPr>
    </w:p>
    <w:p w14:paraId="523A45C3" w14:textId="77777777" w:rsidR="008D5B36" w:rsidRDefault="008D5B36" w:rsidP="00AA7219">
      <w:pPr>
        <w:rPr>
          <w:b/>
        </w:rPr>
      </w:pPr>
    </w:p>
    <w:p w14:paraId="20933AC2" w14:textId="77777777" w:rsidR="008D5B36" w:rsidRDefault="008D5B36" w:rsidP="00AA7219">
      <w:pPr>
        <w:rPr>
          <w:b/>
        </w:rPr>
      </w:pPr>
    </w:p>
    <w:p w14:paraId="4B41F40D" w14:textId="77777777" w:rsidR="008D5B36" w:rsidRDefault="008D5B36" w:rsidP="00AA7219">
      <w:pPr>
        <w:rPr>
          <w:b/>
        </w:rPr>
      </w:pPr>
    </w:p>
    <w:p w14:paraId="3C3C6CD1" w14:textId="77777777" w:rsidR="008D5B36" w:rsidRDefault="008D5B36" w:rsidP="00AA7219">
      <w:pPr>
        <w:rPr>
          <w:b/>
        </w:rPr>
      </w:pPr>
    </w:p>
    <w:p w14:paraId="75275C73" w14:textId="79939419" w:rsidR="008D5B36" w:rsidRDefault="00E7540C" w:rsidP="00AA7219">
      <w:pPr>
        <w:rPr>
          <w:b/>
        </w:rPr>
      </w:pPr>
      <w:r>
        <w:rPr>
          <w:noProof/>
          <w:lang w:eastAsia="ko-KR"/>
        </w:rPr>
        <w:lastRenderedPageBreak/>
        <w:drawing>
          <wp:anchor distT="0" distB="0" distL="114300" distR="114300" simplePos="0" relativeHeight="251719168" behindDoc="1" locked="1" layoutInCell="1" allowOverlap="1" wp14:anchorId="2E5F0BD5" wp14:editId="45CA3657">
            <wp:simplePos x="0" y="0"/>
            <wp:positionH relativeFrom="column">
              <wp:posOffset>809625</wp:posOffset>
            </wp:positionH>
            <wp:positionV relativeFrom="paragraph">
              <wp:posOffset>215265</wp:posOffset>
            </wp:positionV>
            <wp:extent cx="4514850" cy="3933825"/>
            <wp:effectExtent l="0" t="0" r="0" b="0"/>
            <wp:wrapTight wrapText="bothSides">
              <wp:wrapPolygon edited="0">
                <wp:start x="16496" y="1255"/>
                <wp:lineTo x="2825" y="2615"/>
                <wp:lineTo x="2370" y="4812"/>
                <wp:lineTo x="2096" y="6694"/>
                <wp:lineTo x="3281" y="8159"/>
                <wp:lineTo x="2096" y="8159"/>
                <wp:lineTo x="2096" y="8577"/>
                <wp:lineTo x="3372" y="9832"/>
                <wp:lineTo x="1185" y="10251"/>
                <wp:lineTo x="1185" y="10983"/>
                <wp:lineTo x="3463" y="11506"/>
                <wp:lineTo x="2096" y="12029"/>
                <wp:lineTo x="2096" y="12447"/>
                <wp:lineTo x="3372" y="13180"/>
                <wp:lineTo x="2096" y="13912"/>
                <wp:lineTo x="2096" y="14226"/>
                <wp:lineTo x="3372" y="14853"/>
                <wp:lineTo x="2096" y="15690"/>
                <wp:lineTo x="2096" y="16108"/>
                <wp:lineTo x="3372" y="16527"/>
                <wp:lineTo x="3372" y="17364"/>
                <wp:lineTo x="3737" y="18200"/>
                <wp:lineTo x="4101" y="18200"/>
                <wp:lineTo x="4101" y="18619"/>
                <wp:lineTo x="10937" y="20397"/>
                <wp:lineTo x="11392" y="20397"/>
                <wp:lineTo x="12577" y="19979"/>
                <wp:lineTo x="14218" y="19874"/>
                <wp:lineTo x="18957" y="18619"/>
                <wp:lineTo x="18866" y="18200"/>
                <wp:lineTo x="19595" y="17782"/>
                <wp:lineTo x="19139" y="16631"/>
                <wp:lineTo x="17043" y="16527"/>
                <wp:lineTo x="18137" y="14853"/>
                <wp:lineTo x="18046" y="13075"/>
                <wp:lineTo x="14582" y="11820"/>
                <wp:lineTo x="17863" y="11506"/>
                <wp:lineTo x="17863" y="10878"/>
                <wp:lineTo x="13762" y="9832"/>
                <wp:lineTo x="12851" y="9309"/>
                <wp:lineTo x="10663" y="8159"/>
                <wp:lineTo x="8658" y="6485"/>
                <wp:lineTo x="18501" y="4916"/>
                <wp:lineTo x="19139" y="4707"/>
                <wp:lineTo x="18775" y="3138"/>
                <wp:lineTo x="20051" y="3138"/>
                <wp:lineTo x="20597" y="1464"/>
                <wp:lineTo x="19230" y="1255"/>
                <wp:lineTo x="16496" y="1255"/>
              </wp:wrapPolygon>
            </wp:wrapTight>
            <wp:docPr id="194" name="Picture 145" descr="NR Profile 6535MMAEOLPMMA_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NR Profile 6535MMAEOLPMMA_long time"/>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4514850" cy="3933825"/>
                    </a:xfrm>
                    <a:prstGeom prst="rect">
                      <a:avLst/>
                    </a:prstGeom>
                    <a:noFill/>
                  </pic:spPr>
                </pic:pic>
              </a:graphicData>
            </a:graphic>
            <wp14:sizeRelH relativeFrom="page">
              <wp14:pctWidth>0</wp14:pctWidth>
            </wp14:sizeRelH>
            <wp14:sizeRelV relativeFrom="page">
              <wp14:pctHeight>0</wp14:pctHeight>
            </wp14:sizeRelV>
          </wp:anchor>
        </w:drawing>
      </w:r>
    </w:p>
    <w:p w14:paraId="02128F68" w14:textId="77777777" w:rsidR="008D5B36" w:rsidRDefault="008D5B36" w:rsidP="00AA7219">
      <w:pPr>
        <w:rPr>
          <w:b/>
        </w:rPr>
      </w:pPr>
    </w:p>
    <w:p w14:paraId="1D14445A" w14:textId="77777777" w:rsidR="008D5B36" w:rsidRDefault="008D5B36" w:rsidP="00AA7219">
      <w:pPr>
        <w:rPr>
          <w:b/>
        </w:rPr>
      </w:pPr>
    </w:p>
    <w:p w14:paraId="2D8EF3AF" w14:textId="77777777" w:rsidR="008D5B36" w:rsidRDefault="008D5B36" w:rsidP="00AA7219">
      <w:pPr>
        <w:rPr>
          <w:b/>
        </w:rPr>
      </w:pPr>
    </w:p>
    <w:p w14:paraId="602759E3" w14:textId="77777777" w:rsidR="008D5B36" w:rsidRDefault="008D5B36" w:rsidP="00AA7219">
      <w:pPr>
        <w:rPr>
          <w:b/>
        </w:rPr>
      </w:pPr>
    </w:p>
    <w:p w14:paraId="60B04715" w14:textId="77777777" w:rsidR="008D5B36" w:rsidRPr="003C4D13" w:rsidRDefault="008D5B36" w:rsidP="00AA7219">
      <w:pPr>
        <w:rPr>
          <w:b/>
        </w:rPr>
      </w:pPr>
    </w:p>
    <w:p w14:paraId="65A3E6DD" w14:textId="77777777" w:rsidR="008D5B36" w:rsidRDefault="008D5B36" w:rsidP="00AA7219">
      <w:pPr>
        <w:rPr>
          <w:b/>
        </w:rPr>
      </w:pPr>
    </w:p>
    <w:p w14:paraId="5BDC9E40" w14:textId="77777777" w:rsidR="008D5B36" w:rsidRDefault="008D5B36" w:rsidP="00AA7219">
      <w:pPr>
        <w:rPr>
          <w:b/>
        </w:rPr>
      </w:pPr>
    </w:p>
    <w:p w14:paraId="39AFE1A8" w14:textId="77777777" w:rsidR="008D5B36" w:rsidRDefault="008D5B36" w:rsidP="00AA7219">
      <w:pPr>
        <w:rPr>
          <w:b/>
        </w:rPr>
      </w:pPr>
    </w:p>
    <w:p w14:paraId="2B70ACCB" w14:textId="77777777" w:rsidR="008D5B36" w:rsidRDefault="008D5B36" w:rsidP="00AA7219">
      <w:pPr>
        <w:rPr>
          <w:b/>
        </w:rPr>
      </w:pPr>
    </w:p>
    <w:p w14:paraId="1CA1BB85" w14:textId="77777777" w:rsidR="008D5B36" w:rsidRDefault="008D5B36" w:rsidP="00AA7219">
      <w:pPr>
        <w:rPr>
          <w:b/>
        </w:rPr>
      </w:pPr>
    </w:p>
    <w:p w14:paraId="03A393A5" w14:textId="77777777" w:rsidR="008D5B36" w:rsidRDefault="008D5B36" w:rsidP="00AA7219">
      <w:pPr>
        <w:rPr>
          <w:b/>
        </w:rPr>
      </w:pPr>
    </w:p>
    <w:p w14:paraId="3563C881" w14:textId="77777777" w:rsidR="008D5B36" w:rsidRDefault="008D5B36" w:rsidP="00AA7219">
      <w:pPr>
        <w:rPr>
          <w:b/>
        </w:rPr>
      </w:pPr>
    </w:p>
    <w:p w14:paraId="500FD31B" w14:textId="77777777" w:rsidR="008D5B36" w:rsidRDefault="008D5B36" w:rsidP="00AA7219">
      <w:pPr>
        <w:rPr>
          <w:b/>
        </w:rPr>
      </w:pPr>
    </w:p>
    <w:p w14:paraId="0A228F46" w14:textId="77777777" w:rsidR="008D5B36" w:rsidRDefault="008D5B36" w:rsidP="00AA7219">
      <w:pPr>
        <w:rPr>
          <w:b/>
        </w:rPr>
      </w:pPr>
    </w:p>
    <w:p w14:paraId="6ADF2973" w14:textId="77777777" w:rsidR="008D5B36" w:rsidRPr="00995EE4" w:rsidRDefault="008D5B36" w:rsidP="00995EE4">
      <w:pPr>
        <w:pStyle w:val="Caption"/>
        <w:rPr>
          <w:i w:val="0"/>
          <w:color w:val="auto"/>
          <w:sz w:val="24"/>
        </w:rPr>
      </w:pPr>
      <w:bookmarkStart w:id="423" w:name="_Toc46500814"/>
      <w:r w:rsidRPr="00995EE4">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55</w:t>
      </w:r>
      <w:r w:rsidR="001F5B78">
        <w:rPr>
          <w:b/>
          <w:i w:val="0"/>
          <w:color w:val="auto"/>
          <w:sz w:val="24"/>
        </w:rPr>
        <w:fldChar w:fldCharType="end"/>
      </w:r>
      <w:r w:rsidRPr="00995EE4">
        <w:rPr>
          <w:i w:val="0"/>
          <w:color w:val="auto"/>
          <w:sz w:val="24"/>
        </w:rPr>
        <w:t xml:space="preserve">   Neutron reflectivity profiles of the blend 7525MMAEO_LPMMA measured as-cast up to a maximum anneal time of 33 days at 150°C under vacuum.  Data is scaled for clarity.</w:t>
      </w:r>
      <w:bookmarkEnd w:id="423"/>
    </w:p>
    <w:p w14:paraId="0E460363" w14:textId="77777777" w:rsidR="008D5B36" w:rsidRDefault="008D5B36" w:rsidP="00AA7219">
      <w:pPr>
        <w:rPr>
          <w:b/>
        </w:rPr>
      </w:pPr>
    </w:p>
    <w:p w14:paraId="2EFCA1F1" w14:textId="77777777" w:rsidR="008D5B36" w:rsidRDefault="008D5B36" w:rsidP="00AA7219">
      <w:pPr>
        <w:rPr>
          <w:b/>
        </w:rPr>
      </w:pPr>
    </w:p>
    <w:p w14:paraId="2CDD5E23" w14:textId="77777777" w:rsidR="008D5B36" w:rsidRDefault="008D5B36" w:rsidP="00AA7219">
      <w:pPr>
        <w:rPr>
          <w:b/>
        </w:rPr>
      </w:pPr>
    </w:p>
    <w:p w14:paraId="43713869" w14:textId="77777777" w:rsidR="008D5B36" w:rsidRDefault="008D5B36" w:rsidP="00AA7219">
      <w:pPr>
        <w:rPr>
          <w:b/>
        </w:rPr>
      </w:pPr>
    </w:p>
    <w:p w14:paraId="698DE9DC" w14:textId="77777777" w:rsidR="008D5B36" w:rsidRDefault="008D5B36" w:rsidP="00AA7219">
      <w:pPr>
        <w:rPr>
          <w:b/>
        </w:rPr>
      </w:pPr>
    </w:p>
    <w:p w14:paraId="04519556" w14:textId="77777777" w:rsidR="008D5B36" w:rsidRDefault="008D5B36" w:rsidP="00AA7219">
      <w:pPr>
        <w:rPr>
          <w:b/>
        </w:rPr>
      </w:pPr>
    </w:p>
    <w:p w14:paraId="48DAB3BF" w14:textId="77777777" w:rsidR="008D5B36" w:rsidRDefault="008D5B36" w:rsidP="00AA7219">
      <w:pPr>
        <w:rPr>
          <w:b/>
        </w:rPr>
      </w:pPr>
    </w:p>
    <w:p w14:paraId="092E8660" w14:textId="77777777" w:rsidR="008D5B36" w:rsidRDefault="008D5B36" w:rsidP="00AA7219">
      <w:pPr>
        <w:rPr>
          <w:b/>
        </w:rPr>
      </w:pPr>
    </w:p>
    <w:p w14:paraId="58E5B823" w14:textId="77777777" w:rsidR="008D5B36" w:rsidRDefault="008D5B36" w:rsidP="00AA7219">
      <w:pPr>
        <w:rPr>
          <w:b/>
        </w:rPr>
      </w:pPr>
    </w:p>
    <w:p w14:paraId="7FD5F772" w14:textId="77777777" w:rsidR="008D5B36" w:rsidRDefault="008D5B36" w:rsidP="00AA7219">
      <w:pPr>
        <w:rPr>
          <w:b/>
        </w:rPr>
      </w:pPr>
    </w:p>
    <w:p w14:paraId="4E82BD5C" w14:textId="77777777" w:rsidR="008D5B36" w:rsidRDefault="008D5B36" w:rsidP="00AA7219">
      <w:pPr>
        <w:rPr>
          <w:b/>
        </w:rPr>
      </w:pPr>
    </w:p>
    <w:p w14:paraId="08A75076" w14:textId="77777777" w:rsidR="008D5B36" w:rsidRDefault="008D5B36" w:rsidP="00AA7219">
      <w:pPr>
        <w:rPr>
          <w:b/>
        </w:rPr>
      </w:pPr>
    </w:p>
    <w:p w14:paraId="15C670C6" w14:textId="77777777" w:rsidR="008D5B36" w:rsidRDefault="008D5B36" w:rsidP="00AA7219">
      <w:pPr>
        <w:rPr>
          <w:b/>
        </w:rPr>
      </w:pPr>
    </w:p>
    <w:p w14:paraId="78E10E5A" w14:textId="46A40A36" w:rsidR="008D5B36" w:rsidRDefault="00E7540C" w:rsidP="00AA7219">
      <w:pPr>
        <w:rPr>
          <w:b/>
        </w:rPr>
      </w:pPr>
      <w:r>
        <w:rPr>
          <w:noProof/>
          <w:lang w:eastAsia="ko-KR"/>
        </w:rPr>
        <w:drawing>
          <wp:anchor distT="0" distB="0" distL="114300" distR="114300" simplePos="0" relativeHeight="251720192" behindDoc="1" locked="1" layoutInCell="1" allowOverlap="1" wp14:anchorId="0F55BA68" wp14:editId="2FD62DB3">
            <wp:simplePos x="0" y="0"/>
            <wp:positionH relativeFrom="margin">
              <wp:posOffset>485775</wp:posOffset>
            </wp:positionH>
            <wp:positionV relativeFrom="paragraph">
              <wp:posOffset>10160</wp:posOffset>
            </wp:positionV>
            <wp:extent cx="4667250" cy="4572000"/>
            <wp:effectExtent l="0" t="0" r="0" b="0"/>
            <wp:wrapTight wrapText="bothSides">
              <wp:wrapPolygon edited="0">
                <wp:start x="17809" y="1170"/>
                <wp:lineTo x="12255" y="1800"/>
                <wp:lineTo x="3174" y="2610"/>
                <wp:lineTo x="2645" y="4140"/>
                <wp:lineTo x="2469" y="5310"/>
                <wp:lineTo x="2557" y="5490"/>
                <wp:lineTo x="3703" y="5670"/>
                <wp:lineTo x="2380" y="6120"/>
                <wp:lineTo x="2380" y="6480"/>
                <wp:lineTo x="3703" y="7110"/>
                <wp:lineTo x="2380" y="7110"/>
                <wp:lineTo x="2292" y="8190"/>
                <wp:lineTo x="1763" y="9270"/>
                <wp:lineTo x="1146" y="9900"/>
                <wp:lineTo x="1146" y="10260"/>
                <wp:lineTo x="3262" y="11430"/>
                <wp:lineTo x="2645" y="11610"/>
                <wp:lineTo x="2292" y="11970"/>
                <wp:lineTo x="2028" y="15390"/>
                <wp:lineTo x="2469" y="15750"/>
                <wp:lineTo x="3703" y="15930"/>
                <wp:lineTo x="4144" y="17190"/>
                <wp:lineTo x="4232" y="17280"/>
                <wp:lineTo x="11373" y="18540"/>
                <wp:lineTo x="11638" y="18720"/>
                <wp:lineTo x="13048" y="18720"/>
                <wp:lineTo x="13313" y="18540"/>
                <wp:lineTo x="19925" y="17280"/>
                <wp:lineTo x="19925" y="17190"/>
                <wp:lineTo x="20454" y="16470"/>
                <wp:lineTo x="20101" y="16200"/>
                <wp:lineTo x="17721" y="15750"/>
                <wp:lineTo x="18162" y="15570"/>
                <wp:lineTo x="18250" y="14400"/>
                <wp:lineTo x="18073" y="13410"/>
                <wp:lineTo x="17633" y="12960"/>
                <wp:lineTo x="17016" y="12870"/>
                <wp:lineTo x="18867" y="11790"/>
                <wp:lineTo x="18955" y="9900"/>
                <wp:lineTo x="18602" y="8550"/>
                <wp:lineTo x="15429" y="7740"/>
                <wp:lineTo x="12431" y="7110"/>
                <wp:lineTo x="17544" y="7110"/>
                <wp:lineTo x="20013" y="6660"/>
                <wp:lineTo x="19925" y="5670"/>
                <wp:lineTo x="19572" y="4230"/>
                <wp:lineTo x="19749" y="2970"/>
                <wp:lineTo x="20542" y="2610"/>
                <wp:lineTo x="20278" y="1170"/>
                <wp:lineTo x="17809" y="1170"/>
              </wp:wrapPolygon>
            </wp:wrapTight>
            <wp:docPr id="195" name="Picture 144" descr="NR Profile 5050MMAEOLPMMA_shor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NR Profile 5050MMAEOLPMMA_short time"/>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4667250" cy="4572000"/>
                    </a:xfrm>
                    <a:prstGeom prst="rect">
                      <a:avLst/>
                    </a:prstGeom>
                    <a:noFill/>
                  </pic:spPr>
                </pic:pic>
              </a:graphicData>
            </a:graphic>
            <wp14:sizeRelH relativeFrom="page">
              <wp14:pctWidth>0</wp14:pctWidth>
            </wp14:sizeRelH>
            <wp14:sizeRelV relativeFrom="page">
              <wp14:pctHeight>0</wp14:pctHeight>
            </wp14:sizeRelV>
          </wp:anchor>
        </w:drawing>
      </w:r>
    </w:p>
    <w:p w14:paraId="6CF09C43" w14:textId="77777777" w:rsidR="008D5B36" w:rsidRDefault="008D5B36" w:rsidP="00AA7219">
      <w:pPr>
        <w:rPr>
          <w:b/>
        </w:rPr>
      </w:pPr>
    </w:p>
    <w:p w14:paraId="65A7A30F" w14:textId="77777777" w:rsidR="008D5B36" w:rsidRPr="00EE5B3F" w:rsidRDefault="008D5B36" w:rsidP="00AA7219">
      <w:pPr>
        <w:rPr>
          <w:b/>
        </w:rPr>
      </w:pPr>
    </w:p>
    <w:p w14:paraId="6B2765DE" w14:textId="77777777" w:rsidR="008D5B36" w:rsidRDefault="008D5B36" w:rsidP="00AA7219">
      <w:pPr>
        <w:rPr>
          <w:b/>
        </w:rPr>
      </w:pPr>
    </w:p>
    <w:p w14:paraId="617BD34F" w14:textId="77777777" w:rsidR="008D5B36" w:rsidRDefault="008D5B36" w:rsidP="00AA7219">
      <w:pPr>
        <w:rPr>
          <w:b/>
        </w:rPr>
      </w:pPr>
    </w:p>
    <w:p w14:paraId="666659A2" w14:textId="77777777" w:rsidR="008D5B36" w:rsidRDefault="008D5B36" w:rsidP="00AA7219">
      <w:pPr>
        <w:rPr>
          <w:b/>
        </w:rPr>
      </w:pPr>
    </w:p>
    <w:p w14:paraId="7F89972E" w14:textId="77777777" w:rsidR="008D5B36" w:rsidRDefault="008D5B36" w:rsidP="00AA7219">
      <w:pPr>
        <w:rPr>
          <w:b/>
        </w:rPr>
      </w:pPr>
    </w:p>
    <w:p w14:paraId="5C79BF2A" w14:textId="77777777" w:rsidR="008D5B36" w:rsidRDefault="008D5B36" w:rsidP="00AA7219">
      <w:pPr>
        <w:rPr>
          <w:b/>
        </w:rPr>
      </w:pPr>
    </w:p>
    <w:p w14:paraId="45A7870C" w14:textId="77777777" w:rsidR="008D5B36" w:rsidRDefault="008D5B36" w:rsidP="00AA7219">
      <w:pPr>
        <w:rPr>
          <w:b/>
        </w:rPr>
      </w:pPr>
    </w:p>
    <w:p w14:paraId="46F4BA90" w14:textId="77777777" w:rsidR="008D5B36" w:rsidRDefault="008D5B36" w:rsidP="00AA7219">
      <w:pPr>
        <w:rPr>
          <w:b/>
        </w:rPr>
      </w:pPr>
    </w:p>
    <w:p w14:paraId="35A61309" w14:textId="77777777" w:rsidR="008D5B36" w:rsidRDefault="008D5B36" w:rsidP="00AA7219">
      <w:pPr>
        <w:rPr>
          <w:b/>
        </w:rPr>
      </w:pPr>
    </w:p>
    <w:p w14:paraId="3F350940" w14:textId="77777777" w:rsidR="008D5B36" w:rsidRDefault="008D5B36" w:rsidP="00AA7219">
      <w:pPr>
        <w:rPr>
          <w:b/>
        </w:rPr>
      </w:pPr>
    </w:p>
    <w:p w14:paraId="70B0B2F0" w14:textId="77777777" w:rsidR="008D5B36" w:rsidRDefault="008D5B36" w:rsidP="00AA7219">
      <w:pPr>
        <w:rPr>
          <w:b/>
        </w:rPr>
      </w:pPr>
    </w:p>
    <w:p w14:paraId="45CDA775" w14:textId="77777777" w:rsidR="008D5B36" w:rsidRDefault="008D5B36" w:rsidP="00AA7219">
      <w:pPr>
        <w:rPr>
          <w:b/>
        </w:rPr>
      </w:pPr>
    </w:p>
    <w:p w14:paraId="7D9E2085" w14:textId="77777777" w:rsidR="008D5B36" w:rsidRDefault="008D5B36" w:rsidP="00AA7219">
      <w:pPr>
        <w:rPr>
          <w:b/>
        </w:rPr>
      </w:pPr>
    </w:p>
    <w:p w14:paraId="36529989" w14:textId="77777777" w:rsidR="008D5B36" w:rsidRPr="00995EE4" w:rsidRDefault="008D5B36" w:rsidP="00995EE4">
      <w:pPr>
        <w:pStyle w:val="Caption"/>
        <w:rPr>
          <w:b/>
          <w:i w:val="0"/>
          <w:color w:val="auto"/>
          <w:sz w:val="24"/>
        </w:rPr>
      </w:pPr>
      <w:bookmarkStart w:id="424" w:name="_Toc46500815"/>
      <w:r w:rsidRPr="00995EE4">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56</w:t>
      </w:r>
      <w:r w:rsidR="001F5B78">
        <w:rPr>
          <w:b/>
          <w:i w:val="0"/>
          <w:color w:val="auto"/>
          <w:sz w:val="24"/>
        </w:rPr>
        <w:fldChar w:fldCharType="end"/>
      </w:r>
      <w:r w:rsidRPr="00995EE4">
        <w:rPr>
          <w:i w:val="0"/>
          <w:color w:val="auto"/>
          <w:sz w:val="24"/>
        </w:rPr>
        <w:t xml:space="preserve">   Neutron reflectivity profiles of the blend 5050MMAEO_LPMMA measured as-cast up to an anneal time of 36 hours at 150°C.  Data is scaled for clarity.</w:t>
      </w:r>
      <w:bookmarkEnd w:id="424"/>
    </w:p>
    <w:p w14:paraId="19D8E321" w14:textId="77777777" w:rsidR="008D5B36" w:rsidRDefault="008D5B36" w:rsidP="00AA7219">
      <w:pPr>
        <w:rPr>
          <w:b/>
        </w:rPr>
      </w:pPr>
    </w:p>
    <w:p w14:paraId="308E31F8" w14:textId="77777777" w:rsidR="008D5B36" w:rsidRDefault="008D5B36" w:rsidP="00AA7219">
      <w:pPr>
        <w:rPr>
          <w:b/>
        </w:rPr>
      </w:pPr>
    </w:p>
    <w:p w14:paraId="5A1FCDC9" w14:textId="77777777" w:rsidR="008D5B36" w:rsidRDefault="008D5B36" w:rsidP="00AA7219">
      <w:pPr>
        <w:rPr>
          <w:b/>
        </w:rPr>
      </w:pPr>
    </w:p>
    <w:p w14:paraId="112677EE" w14:textId="77777777" w:rsidR="008D5B36" w:rsidRDefault="008D5B36" w:rsidP="00AA7219">
      <w:pPr>
        <w:rPr>
          <w:b/>
        </w:rPr>
      </w:pPr>
    </w:p>
    <w:p w14:paraId="0BD3AC1F" w14:textId="77777777" w:rsidR="008D5B36" w:rsidRDefault="008D5B36" w:rsidP="00AA7219">
      <w:pPr>
        <w:rPr>
          <w:b/>
        </w:rPr>
      </w:pPr>
    </w:p>
    <w:p w14:paraId="527EDFC0" w14:textId="77777777" w:rsidR="008D5B36" w:rsidRDefault="008D5B36" w:rsidP="00AA7219">
      <w:pPr>
        <w:rPr>
          <w:b/>
        </w:rPr>
      </w:pPr>
    </w:p>
    <w:p w14:paraId="685AB552" w14:textId="77777777" w:rsidR="008D5B36" w:rsidRDefault="008D5B36" w:rsidP="00AA7219">
      <w:pPr>
        <w:rPr>
          <w:b/>
        </w:rPr>
      </w:pPr>
    </w:p>
    <w:p w14:paraId="7AEAEC31" w14:textId="77777777" w:rsidR="008D5B36" w:rsidRDefault="008D5B36" w:rsidP="00AA7219">
      <w:pPr>
        <w:rPr>
          <w:b/>
        </w:rPr>
      </w:pPr>
    </w:p>
    <w:p w14:paraId="2174191A" w14:textId="77777777" w:rsidR="008D5B36" w:rsidRDefault="008D5B36" w:rsidP="00AA7219">
      <w:pPr>
        <w:rPr>
          <w:b/>
        </w:rPr>
      </w:pPr>
    </w:p>
    <w:p w14:paraId="7DF3B350" w14:textId="77777777" w:rsidR="008D5B36" w:rsidRDefault="008D5B36" w:rsidP="00AA7219">
      <w:pPr>
        <w:rPr>
          <w:b/>
        </w:rPr>
      </w:pPr>
    </w:p>
    <w:p w14:paraId="0932FF19" w14:textId="2A65C209" w:rsidR="008D5B36" w:rsidRDefault="00E7540C" w:rsidP="00AA7219">
      <w:pPr>
        <w:rPr>
          <w:b/>
        </w:rPr>
      </w:pPr>
      <w:r>
        <w:rPr>
          <w:noProof/>
          <w:lang w:eastAsia="ko-KR"/>
        </w:rPr>
        <w:lastRenderedPageBreak/>
        <w:drawing>
          <wp:anchor distT="0" distB="0" distL="114300" distR="114300" simplePos="0" relativeHeight="251721216" behindDoc="1" locked="1" layoutInCell="1" allowOverlap="1" wp14:anchorId="66DCDAF5" wp14:editId="0F00BD2B">
            <wp:simplePos x="0" y="0"/>
            <wp:positionH relativeFrom="margin">
              <wp:align>center</wp:align>
            </wp:positionH>
            <wp:positionV relativeFrom="paragraph">
              <wp:posOffset>282575</wp:posOffset>
            </wp:positionV>
            <wp:extent cx="4419600" cy="3838575"/>
            <wp:effectExtent l="0" t="0" r="0" b="0"/>
            <wp:wrapTight wrapText="bothSides">
              <wp:wrapPolygon edited="0">
                <wp:start x="16852" y="1179"/>
                <wp:lineTo x="2793" y="2466"/>
                <wp:lineTo x="2607" y="3109"/>
                <wp:lineTo x="3072" y="3109"/>
                <wp:lineTo x="2141" y="4824"/>
                <wp:lineTo x="1862" y="6753"/>
                <wp:lineTo x="2979" y="8254"/>
                <wp:lineTo x="2141" y="8361"/>
                <wp:lineTo x="931" y="9326"/>
                <wp:lineTo x="931" y="10076"/>
                <wp:lineTo x="2979" y="11684"/>
                <wp:lineTo x="1955" y="12328"/>
                <wp:lineTo x="1955" y="12864"/>
                <wp:lineTo x="3072" y="13400"/>
                <wp:lineTo x="1955" y="14364"/>
                <wp:lineTo x="1955" y="14793"/>
                <wp:lineTo x="3072" y="15115"/>
                <wp:lineTo x="3072" y="15972"/>
                <wp:lineTo x="3445" y="16830"/>
                <wp:lineTo x="3817" y="16830"/>
                <wp:lineTo x="3817" y="17366"/>
                <wp:lineTo x="8286" y="18545"/>
                <wp:lineTo x="10148" y="18759"/>
                <wp:lineTo x="11545" y="18759"/>
                <wp:lineTo x="13128" y="18545"/>
                <wp:lineTo x="17503" y="17259"/>
                <wp:lineTo x="17410" y="16830"/>
                <wp:lineTo x="18155" y="16508"/>
                <wp:lineTo x="17876" y="15865"/>
                <wp:lineTo x="16107" y="15115"/>
                <wp:lineTo x="16759" y="13292"/>
                <wp:lineTo x="16107" y="12971"/>
                <wp:lineTo x="12941" y="11684"/>
                <wp:lineTo x="16572" y="11577"/>
                <wp:lineTo x="16572" y="10934"/>
                <wp:lineTo x="12941" y="9969"/>
                <wp:lineTo x="10334" y="8254"/>
                <wp:lineTo x="8286" y="6325"/>
                <wp:lineTo x="7355" y="4931"/>
                <wp:lineTo x="10614" y="4824"/>
                <wp:lineTo x="19272" y="3645"/>
                <wp:lineTo x="19179" y="3109"/>
                <wp:lineTo x="20576" y="1930"/>
                <wp:lineTo x="20576" y="1394"/>
                <wp:lineTo x="19459" y="1179"/>
                <wp:lineTo x="16852" y="1179"/>
              </wp:wrapPolygon>
            </wp:wrapTight>
            <wp:docPr id="196" name="Picture 143" descr="NR Profile 5050MMAEOLPMMA_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NR Profile 5050MMAEOLPMMA_long time"/>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4419600" cy="3838575"/>
                    </a:xfrm>
                    <a:prstGeom prst="rect">
                      <a:avLst/>
                    </a:prstGeom>
                    <a:noFill/>
                  </pic:spPr>
                </pic:pic>
              </a:graphicData>
            </a:graphic>
            <wp14:sizeRelH relativeFrom="page">
              <wp14:pctWidth>0</wp14:pctWidth>
            </wp14:sizeRelH>
            <wp14:sizeRelV relativeFrom="page">
              <wp14:pctHeight>0</wp14:pctHeight>
            </wp14:sizeRelV>
          </wp:anchor>
        </w:drawing>
      </w:r>
    </w:p>
    <w:p w14:paraId="04711F74" w14:textId="77777777" w:rsidR="008D5B36" w:rsidRDefault="008D5B36" w:rsidP="00AA7219">
      <w:pPr>
        <w:rPr>
          <w:b/>
        </w:rPr>
      </w:pPr>
    </w:p>
    <w:p w14:paraId="02D04F8E" w14:textId="77777777" w:rsidR="008D5B36" w:rsidRDefault="008D5B36" w:rsidP="00AA7219">
      <w:pPr>
        <w:rPr>
          <w:b/>
        </w:rPr>
      </w:pPr>
    </w:p>
    <w:p w14:paraId="0C88A6B9" w14:textId="77777777" w:rsidR="008D5B36" w:rsidRDefault="008D5B36" w:rsidP="00AA7219">
      <w:pPr>
        <w:rPr>
          <w:b/>
        </w:rPr>
      </w:pPr>
    </w:p>
    <w:p w14:paraId="7170BA28" w14:textId="77777777" w:rsidR="008D5B36" w:rsidRDefault="008D5B36" w:rsidP="00AA7219">
      <w:pPr>
        <w:rPr>
          <w:b/>
        </w:rPr>
      </w:pPr>
    </w:p>
    <w:p w14:paraId="0CA29526" w14:textId="77777777" w:rsidR="008D5B36" w:rsidRDefault="008D5B36" w:rsidP="00AA7219">
      <w:pPr>
        <w:rPr>
          <w:b/>
        </w:rPr>
      </w:pPr>
    </w:p>
    <w:p w14:paraId="54408A7A" w14:textId="77777777" w:rsidR="008D5B36" w:rsidRDefault="008D5B36" w:rsidP="00AA7219">
      <w:pPr>
        <w:rPr>
          <w:b/>
        </w:rPr>
      </w:pPr>
    </w:p>
    <w:p w14:paraId="4B0D4296" w14:textId="77777777" w:rsidR="008D5B36" w:rsidRPr="00EE5B3F" w:rsidRDefault="008D5B36" w:rsidP="00AA7219">
      <w:pPr>
        <w:rPr>
          <w:b/>
        </w:rPr>
      </w:pPr>
    </w:p>
    <w:p w14:paraId="56C04D48" w14:textId="77777777" w:rsidR="008D5B36" w:rsidRDefault="008D5B36" w:rsidP="00AA7219">
      <w:pPr>
        <w:rPr>
          <w:b/>
          <w:bCs/>
        </w:rPr>
      </w:pPr>
    </w:p>
    <w:p w14:paraId="2A61A65D" w14:textId="77777777" w:rsidR="008D5B36" w:rsidRDefault="008D5B36" w:rsidP="00AA7219">
      <w:pPr>
        <w:rPr>
          <w:b/>
          <w:bCs/>
        </w:rPr>
      </w:pPr>
    </w:p>
    <w:p w14:paraId="7F380424" w14:textId="77777777" w:rsidR="008D5B36" w:rsidRDefault="008D5B36" w:rsidP="00AA7219">
      <w:pPr>
        <w:rPr>
          <w:b/>
          <w:bCs/>
        </w:rPr>
      </w:pPr>
    </w:p>
    <w:p w14:paraId="2303C86C" w14:textId="77777777" w:rsidR="008D5B36" w:rsidRDefault="008D5B36" w:rsidP="00AA7219">
      <w:pPr>
        <w:rPr>
          <w:b/>
          <w:bCs/>
        </w:rPr>
      </w:pPr>
    </w:p>
    <w:p w14:paraId="632CAE13" w14:textId="77777777" w:rsidR="008D5B36" w:rsidRDefault="008D5B36" w:rsidP="00AA7219">
      <w:pPr>
        <w:rPr>
          <w:b/>
          <w:bCs/>
        </w:rPr>
      </w:pPr>
    </w:p>
    <w:p w14:paraId="441EFCBF" w14:textId="77777777" w:rsidR="008D5B36" w:rsidRDefault="008D5B36" w:rsidP="00AA7219">
      <w:pPr>
        <w:rPr>
          <w:b/>
          <w:bCs/>
        </w:rPr>
      </w:pPr>
    </w:p>
    <w:p w14:paraId="73D3102A" w14:textId="77777777" w:rsidR="008D5B36" w:rsidRPr="00995EE4" w:rsidRDefault="008D5B36" w:rsidP="00995EE4">
      <w:pPr>
        <w:pStyle w:val="Caption"/>
        <w:rPr>
          <w:i w:val="0"/>
          <w:color w:val="auto"/>
          <w:sz w:val="24"/>
        </w:rPr>
      </w:pPr>
      <w:bookmarkStart w:id="425" w:name="_Toc46500816"/>
      <w:r w:rsidRPr="00995EE4">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57</w:t>
      </w:r>
      <w:r w:rsidR="001F5B78">
        <w:rPr>
          <w:b/>
          <w:i w:val="0"/>
          <w:color w:val="auto"/>
          <w:sz w:val="24"/>
        </w:rPr>
        <w:fldChar w:fldCharType="end"/>
      </w:r>
      <w:r w:rsidRPr="00995EE4">
        <w:rPr>
          <w:i w:val="0"/>
          <w:color w:val="auto"/>
          <w:sz w:val="24"/>
        </w:rPr>
        <w:t xml:space="preserve">   Neutron reflectivity profiles of the blend 5050MMAEO_LPMMA measured as-cast up to a maximum anneal time of 33 days at 150°C under vacuum.  Data is scaled for clarity.</w:t>
      </w:r>
      <w:bookmarkEnd w:id="425"/>
    </w:p>
    <w:p w14:paraId="032000DD" w14:textId="77777777" w:rsidR="008D5B36" w:rsidRDefault="008D5B36" w:rsidP="00AA7219">
      <w:pPr>
        <w:rPr>
          <w:b/>
        </w:rPr>
      </w:pPr>
    </w:p>
    <w:p w14:paraId="7DCDDD72" w14:textId="77777777" w:rsidR="008D5B36" w:rsidRDefault="008D5B36" w:rsidP="00AA7219">
      <w:pPr>
        <w:rPr>
          <w:b/>
        </w:rPr>
      </w:pPr>
    </w:p>
    <w:p w14:paraId="5DB56356" w14:textId="68854AE7" w:rsidR="008D5B36" w:rsidRDefault="008D5B36" w:rsidP="00AA7219">
      <w:pPr>
        <w:rPr>
          <w:b/>
        </w:rPr>
      </w:pPr>
    </w:p>
    <w:p w14:paraId="5C976179" w14:textId="36834BD4" w:rsidR="00CF1108" w:rsidRDefault="00CF1108" w:rsidP="00AA7219">
      <w:pPr>
        <w:rPr>
          <w:b/>
        </w:rPr>
      </w:pPr>
    </w:p>
    <w:p w14:paraId="6600DAEE" w14:textId="49DBD146" w:rsidR="00CF1108" w:rsidRDefault="00CF1108" w:rsidP="00AA7219">
      <w:pPr>
        <w:rPr>
          <w:b/>
        </w:rPr>
      </w:pPr>
    </w:p>
    <w:p w14:paraId="10F84B17" w14:textId="206570F9" w:rsidR="00CF1108" w:rsidRDefault="00CF1108" w:rsidP="00AA7219">
      <w:pPr>
        <w:rPr>
          <w:b/>
        </w:rPr>
      </w:pPr>
    </w:p>
    <w:p w14:paraId="6EABBC19" w14:textId="4D5BFB66" w:rsidR="00CF1108" w:rsidRDefault="00CF1108" w:rsidP="00AA7219">
      <w:pPr>
        <w:rPr>
          <w:b/>
        </w:rPr>
      </w:pPr>
    </w:p>
    <w:p w14:paraId="5CC85CAF" w14:textId="77777777" w:rsidR="00CF1108" w:rsidRDefault="00CF1108" w:rsidP="00AA7219">
      <w:pPr>
        <w:rPr>
          <w:b/>
        </w:rPr>
      </w:pPr>
    </w:p>
    <w:p w14:paraId="12B0D401" w14:textId="77777777" w:rsidR="008D5B36" w:rsidRDefault="008D5B36" w:rsidP="00AA7219">
      <w:pPr>
        <w:rPr>
          <w:b/>
        </w:rPr>
      </w:pPr>
    </w:p>
    <w:p w14:paraId="78012381" w14:textId="77777777" w:rsidR="008D5B36" w:rsidRDefault="008D5B36" w:rsidP="00761900">
      <w:pPr>
        <w:numPr>
          <w:ilvl w:val="0"/>
          <w:numId w:val="31"/>
        </w:numPr>
        <w:spacing w:after="0" w:line="240" w:lineRule="auto"/>
        <w:outlineLvl w:val="2"/>
        <w:rPr>
          <w:b/>
        </w:rPr>
      </w:pPr>
      <w:bookmarkStart w:id="426" w:name="_Toc459154974"/>
      <w:bookmarkStart w:id="427" w:name="_Toc46500633"/>
      <w:r>
        <w:rPr>
          <w:b/>
        </w:rPr>
        <w:t>Neutron Reflectivity Fit Parameters for Binary Blends of P(MMA-r-PEGMA) Comb Copolymers in a Linear Matrix</w:t>
      </w:r>
      <w:bookmarkEnd w:id="426"/>
      <w:bookmarkEnd w:id="427"/>
    </w:p>
    <w:p w14:paraId="5EBBFD74" w14:textId="77777777" w:rsidR="008D5B36" w:rsidRDefault="008D5B36" w:rsidP="00AA7219">
      <w:pPr>
        <w:rPr>
          <w:b/>
        </w:rPr>
      </w:pPr>
    </w:p>
    <w:p w14:paraId="6CF73310" w14:textId="77777777" w:rsidR="008D5B36" w:rsidRDefault="008D5B36" w:rsidP="00AA7219">
      <w:pPr>
        <w:rPr>
          <w:b/>
        </w:rPr>
      </w:pPr>
    </w:p>
    <w:p w14:paraId="626EEA8A" w14:textId="77777777" w:rsidR="008D5B36" w:rsidRPr="006631D7" w:rsidRDefault="008D5B36" w:rsidP="006631D7">
      <w:pPr>
        <w:pStyle w:val="Caption"/>
        <w:rPr>
          <w:i w:val="0"/>
          <w:color w:val="auto"/>
          <w:sz w:val="24"/>
        </w:rPr>
      </w:pPr>
      <w:bookmarkStart w:id="428" w:name="_Toc46500678"/>
      <w:r w:rsidRPr="006631D7">
        <w:rPr>
          <w:b/>
          <w:i w:val="0"/>
          <w:color w:val="auto"/>
          <w:sz w:val="24"/>
        </w:rPr>
        <w:lastRenderedPageBreak/>
        <w:t>Table A</w:t>
      </w:r>
      <w:r>
        <w:rPr>
          <w:b/>
          <w:i w:val="0"/>
          <w:color w:val="auto"/>
          <w:sz w:val="24"/>
        </w:rPr>
        <w:t>.</w:t>
      </w:r>
      <w:r w:rsidR="001F5B78">
        <w:rPr>
          <w:b/>
          <w:i w:val="0"/>
          <w:color w:val="auto"/>
          <w:sz w:val="24"/>
        </w:rPr>
        <w:fldChar w:fldCharType="begin"/>
      </w:r>
      <w:r>
        <w:rPr>
          <w:b/>
          <w:i w:val="0"/>
          <w:color w:val="auto"/>
          <w:sz w:val="24"/>
        </w:rPr>
        <w:instrText xml:space="preserve"> SEQ Table_Apx \* ARABIC \s 1 </w:instrText>
      </w:r>
      <w:r w:rsidR="001F5B78">
        <w:rPr>
          <w:b/>
          <w:i w:val="0"/>
          <w:color w:val="auto"/>
          <w:sz w:val="24"/>
        </w:rPr>
        <w:fldChar w:fldCharType="separate"/>
      </w:r>
      <w:r w:rsidR="006755BA">
        <w:rPr>
          <w:b/>
          <w:i w:val="0"/>
          <w:noProof/>
          <w:color w:val="auto"/>
          <w:sz w:val="24"/>
        </w:rPr>
        <w:t>6</w:t>
      </w:r>
      <w:r w:rsidR="001F5B78">
        <w:rPr>
          <w:b/>
          <w:i w:val="0"/>
          <w:color w:val="auto"/>
          <w:sz w:val="24"/>
        </w:rPr>
        <w:fldChar w:fldCharType="end"/>
      </w:r>
      <w:r w:rsidRPr="006631D7">
        <w:rPr>
          <w:i w:val="0"/>
          <w:color w:val="auto"/>
          <w:sz w:val="24"/>
        </w:rPr>
        <w:t xml:space="preserve">    Neutron reflectivity fit parameters for the binary blend 9010MMAEO_LPMMA.</w:t>
      </w:r>
      <w:bookmarkEnd w:id="428"/>
    </w:p>
    <w:tbl>
      <w:tblPr>
        <w:tblpPr w:leftFromText="180" w:rightFromText="180" w:vertAnchor="page" w:horzAnchor="margin" w:tblpY="3646"/>
        <w:tblW w:w="9371" w:type="dxa"/>
        <w:tblLayout w:type="fixed"/>
        <w:tblCellMar>
          <w:left w:w="91" w:type="dxa"/>
          <w:right w:w="91" w:type="dxa"/>
        </w:tblCellMar>
        <w:tblLook w:val="0000" w:firstRow="0" w:lastRow="0" w:firstColumn="0" w:lastColumn="0" w:noHBand="0" w:noVBand="0"/>
      </w:tblPr>
      <w:tblGrid>
        <w:gridCol w:w="983"/>
        <w:gridCol w:w="803"/>
        <w:gridCol w:w="604"/>
        <w:gridCol w:w="797"/>
        <w:gridCol w:w="797"/>
        <w:gridCol w:w="1104"/>
        <w:gridCol w:w="1071"/>
        <w:gridCol w:w="1160"/>
        <w:gridCol w:w="714"/>
        <w:gridCol w:w="624"/>
        <w:gridCol w:w="714"/>
      </w:tblGrid>
      <w:tr w:rsidR="00BF6C34" w:rsidRPr="00BF6C34" w14:paraId="770F786A" w14:textId="77777777">
        <w:trPr>
          <w:cantSplit/>
          <w:trHeight w:val="919"/>
        </w:trPr>
        <w:tc>
          <w:tcPr>
            <w:tcW w:w="983" w:type="dxa"/>
            <w:tcBorders>
              <w:top w:val="single" w:sz="12" w:space="0" w:color="000000"/>
              <w:bottom w:val="single" w:sz="12" w:space="0" w:color="000000"/>
            </w:tcBorders>
          </w:tcPr>
          <w:p w14:paraId="5428A88B"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szCs w:val="24"/>
                <w:lang w:eastAsia="ko-KR"/>
              </w:rPr>
              <w:br w:type="page"/>
            </w:r>
            <w:r w:rsidRPr="00BF6C34">
              <w:rPr>
                <w:rFonts w:eastAsia="Batang"/>
                <w:b/>
                <w:bCs/>
                <w:iCs/>
                <w:sz w:val="22"/>
                <w:szCs w:val="22"/>
                <w:lang w:eastAsia="ko-KR"/>
              </w:rPr>
              <w:t>Anneal Times</w:t>
            </w:r>
          </w:p>
          <w:p w14:paraId="36D6B25D"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b/>
                <w:bCs/>
                <w:iCs/>
                <w:sz w:val="22"/>
                <w:szCs w:val="22"/>
                <w:lang w:eastAsia="ko-KR"/>
              </w:rPr>
              <w:t xml:space="preserve">(Secs) </w:t>
            </w:r>
          </w:p>
        </w:tc>
        <w:tc>
          <w:tcPr>
            <w:tcW w:w="803" w:type="dxa"/>
            <w:tcBorders>
              <w:top w:val="single" w:sz="12" w:space="0" w:color="000000"/>
              <w:bottom w:val="single" w:sz="12" w:space="0" w:color="000000"/>
            </w:tcBorders>
          </w:tcPr>
          <w:p w14:paraId="658579C4"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vertAlign w:val="superscript"/>
                <w:lang w:eastAsia="ko-KR"/>
              </w:rPr>
              <w:t>a</w:t>
            </w:r>
            <w:r w:rsidRPr="00BF6C34">
              <w:rPr>
                <w:rFonts w:eastAsia="Batang"/>
                <w:b/>
                <w:bCs/>
                <w:iCs/>
                <w:sz w:val="22"/>
                <w:szCs w:val="22"/>
                <w:lang w:eastAsia="ko-KR"/>
              </w:rPr>
              <w:t>d</w:t>
            </w:r>
            <w:r w:rsidRPr="00BF6C34">
              <w:rPr>
                <w:rFonts w:eastAsia="Batang"/>
                <w:b/>
                <w:bCs/>
                <w:iCs/>
                <w:sz w:val="22"/>
                <w:szCs w:val="22"/>
                <w:vertAlign w:val="subscript"/>
                <w:lang w:eastAsia="ko-KR"/>
              </w:rPr>
              <w:t>T</w:t>
            </w:r>
            <w:r w:rsidRPr="00BF6C34">
              <w:rPr>
                <w:rFonts w:eastAsia="Batang"/>
                <w:b/>
                <w:bCs/>
                <w:iCs/>
                <w:sz w:val="22"/>
                <w:szCs w:val="22"/>
                <w:lang w:eastAsia="ko-KR"/>
              </w:rPr>
              <w:t xml:space="preserve"> </w:t>
            </w:r>
          </w:p>
          <w:p w14:paraId="4C9D4831"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lang w:eastAsia="ko-KR"/>
              </w:rPr>
              <w:t>(Å)</w:t>
            </w:r>
          </w:p>
        </w:tc>
        <w:tc>
          <w:tcPr>
            <w:tcW w:w="604" w:type="dxa"/>
            <w:tcBorders>
              <w:top w:val="single" w:sz="12" w:space="0" w:color="000000"/>
              <w:bottom w:val="single" w:sz="12" w:space="0" w:color="000000"/>
            </w:tcBorders>
          </w:tcPr>
          <w:p w14:paraId="48E76088"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vertAlign w:val="superscript"/>
                <w:lang w:eastAsia="ko-KR"/>
              </w:rPr>
              <w:t>b</w:t>
            </w:r>
            <w:r w:rsidRPr="00BF6C34">
              <w:rPr>
                <w:rFonts w:eastAsia="Batang"/>
                <w:b/>
                <w:bCs/>
                <w:iCs/>
                <w:sz w:val="22"/>
                <w:szCs w:val="22"/>
                <w:lang w:eastAsia="ko-KR"/>
              </w:rPr>
              <w:t>d</w:t>
            </w:r>
            <w:r w:rsidRPr="00BF6C34">
              <w:rPr>
                <w:rFonts w:eastAsia="Batang"/>
                <w:b/>
                <w:bCs/>
                <w:iCs/>
                <w:sz w:val="22"/>
                <w:szCs w:val="22"/>
                <w:vertAlign w:val="subscript"/>
                <w:lang w:eastAsia="ko-KR"/>
              </w:rPr>
              <w:t>T</w:t>
            </w:r>
            <w:r w:rsidRPr="00BF6C34">
              <w:rPr>
                <w:rFonts w:eastAsia="Batang"/>
                <w:b/>
                <w:bCs/>
                <w:iCs/>
                <w:sz w:val="22"/>
                <w:szCs w:val="22"/>
                <w:lang w:eastAsia="ko-KR"/>
              </w:rPr>
              <w:t xml:space="preserve"> </w:t>
            </w:r>
          </w:p>
          <w:p w14:paraId="6F6F2E59"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lang w:eastAsia="ko-KR"/>
              </w:rPr>
              <w:t>(Å)</w:t>
            </w:r>
          </w:p>
        </w:tc>
        <w:tc>
          <w:tcPr>
            <w:tcW w:w="797" w:type="dxa"/>
            <w:tcBorders>
              <w:top w:val="single" w:sz="12" w:space="0" w:color="000000"/>
              <w:bottom w:val="single" w:sz="12" w:space="0" w:color="000000"/>
            </w:tcBorders>
          </w:tcPr>
          <w:p w14:paraId="17521095"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vertAlign w:val="superscript"/>
                <w:lang w:eastAsia="ko-KR"/>
              </w:rPr>
              <w:t>b</w:t>
            </w:r>
            <w:r w:rsidRPr="00BF6C34">
              <w:rPr>
                <w:rFonts w:eastAsia="Batang"/>
                <w:b/>
                <w:bCs/>
                <w:iCs/>
                <w:sz w:val="22"/>
                <w:szCs w:val="22"/>
                <w:lang w:eastAsia="ko-KR"/>
              </w:rPr>
              <w:t>d</w:t>
            </w:r>
            <w:r w:rsidRPr="00BF6C34">
              <w:rPr>
                <w:rFonts w:eastAsia="Batang"/>
                <w:b/>
                <w:bCs/>
                <w:iCs/>
                <w:sz w:val="22"/>
                <w:szCs w:val="22"/>
                <w:vertAlign w:val="subscript"/>
                <w:lang w:eastAsia="ko-KR"/>
              </w:rPr>
              <w:t>air</w:t>
            </w:r>
            <w:r w:rsidRPr="00BF6C34">
              <w:rPr>
                <w:rFonts w:eastAsia="Batang"/>
                <w:b/>
                <w:bCs/>
                <w:iCs/>
                <w:sz w:val="22"/>
                <w:szCs w:val="22"/>
                <w:lang w:eastAsia="ko-KR"/>
              </w:rPr>
              <w:t xml:space="preserve"> </w:t>
            </w:r>
          </w:p>
          <w:p w14:paraId="4252EE88"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lang w:eastAsia="ko-KR"/>
              </w:rPr>
              <w:t>(Å)</w:t>
            </w:r>
          </w:p>
        </w:tc>
        <w:tc>
          <w:tcPr>
            <w:tcW w:w="797" w:type="dxa"/>
            <w:tcBorders>
              <w:top w:val="single" w:sz="12" w:space="0" w:color="000000"/>
              <w:bottom w:val="single" w:sz="12" w:space="0" w:color="000000"/>
            </w:tcBorders>
          </w:tcPr>
          <w:p w14:paraId="0295BF69"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vertAlign w:val="superscript"/>
                <w:lang w:eastAsia="ko-KR"/>
              </w:rPr>
              <w:t>b</w:t>
            </w:r>
            <w:r w:rsidRPr="00BF6C34">
              <w:rPr>
                <w:rFonts w:eastAsia="Batang"/>
                <w:b/>
                <w:bCs/>
                <w:iCs/>
                <w:sz w:val="22"/>
                <w:szCs w:val="22"/>
                <w:lang w:eastAsia="ko-KR"/>
              </w:rPr>
              <w:t>d</w:t>
            </w:r>
            <w:r w:rsidRPr="00BF6C34">
              <w:rPr>
                <w:rFonts w:eastAsia="Batang"/>
                <w:b/>
                <w:bCs/>
                <w:iCs/>
                <w:sz w:val="22"/>
                <w:szCs w:val="22"/>
                <w:vertAlign w:val="subscript"/>
                <w:lang w:eastAsia="ko-KR"/>
              </w:rPr>
              <w:t>Si</w:t>
            </w:r>
          </w:p>
          <w:p w14:paraId="45DCD71E"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lang w:eastAsia="ko-KR"/>
              </w:rPr>
              <w:t>(Å)</w:t>
            </w:r>
          </w:p>
        </w:tc>
        <w:tc>
          <w:tcPr>
            <w:tcW w:w="1104" w:type="dxa"/>
            <w:tcBorders>
              <w:top w:val="single" w:sz="12" w:space="0" w:color="000000"/>
              <w:bottom w:val="single" w:sz="12" w:space="0" w:color="000000"/>
            </w:tcBorders>
          </w:tcPr>
          <w:p w14:paraId="443567AD"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sz w:val="22"/>
                <w:szCs w:val="22"/>
                <w:vertAlign w:val="superscript"/>
                <w:lang w:eastAsia="ko-KR"/>
              </w:rPr>
              <w:t xml:space="preserve">    e</w:t>
            </w:r>
            <w:r w:rsidRPr="00BF6C34">
              <w:rPr>
                <w:rFonts w:eastAsia="Batang"/>
                <w:b/>
                <w:bCs/>
                <w:iCs/>
                <w:sz w:val="22"/>
                <w:szCs w:val="22"/>
                <w:lang w:eastAsia="ko-KR"/>
              </w:rPr>
              <w:t>(b/V)</w:t>
            </w:r>
            <w:r w:rsidRPr="00BF6C34">
              <w:rPr>
                <w:rFonts w:eastAsia="Batang"/>
                <w:b/>
                <w:bCs/>
                <w:iCs/>
                <w:sz w:val="22"/>
                <w:szCs w:val="22"/>
                <w:vertAlign w:val="subscript"/>
                <w:lang w:eastAsia="ko-KR"/>
              </w:rPr>
              <w:t>air</w:t>
            </w:r>
          </w:p>
          <w:p w14:paraId="4FD73728" w14:textId="77777777" w:rsidR="00BF6C34" w:rsidRPr="00BF6C34" w:rsidRDefault="00BF6C34" w:rsidP="00BF6C34">
            <w:pPr>
              <w:numPr>
                <w:ilvl w:val="12"/>
                <w:numId w:val="0"/>
              </w:numPr>
              <w:spacing w:before="96" w:after="51" w:line="240" w:lineRule="auto"/>
              <w:jc w:val="center"/>
              <w:rPr>
                <w:rFonts w:eastAsia="Batang"/>
                <w:b/>
                <w:bCs/>
                <w:iCs/>
                <w:sz w:val="22"/>
                <w:szCs w:val="22"/>
                <w:vertAlign w:val="superscript"/>
                <w:lang w:eastAsia="ko-KR"/>
              </w:rPr>
            </w:pPr>
            <w:r w:rsidRPr="00BF6C34">
              <w:rPr>
                <w:rFonts w:eastAsia="Batang"/>
                <w:b/>
                <w:bCs/>
                <w:iCs/>
                <w:sz w:val="22"/>
                <w:szCs w:val="22"/>
                <w:lang w:eastAsia="ko-KR"/>
              </w:rPr>
              <w:t>x10</w:t>
            </w:r>
            <w:r w:rsidRPr="00BF6C34">
              <w:rPr>
                <w:rFonts w:eastAsia="Batang"/>
                <w:b/>
                <w:bCs/>
                <w:iCs/>
                <w:sz w:val="22"/>
                <w:szCs w:val="22"/>
                <w:vertAlign w:val="superscript"/>
                <w:lang w:eastAsia="ko-KR"/>
              </w:rPr>
              <w:t xml:space="preserve">-6 </w:t>
            </w:r>
          </w:p>
          <w:p w14:paraId="0E6BD52C"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lang w:eastAsia="ko-KR"/>
              </w:rPr>
              <w:t>(Å</w:t>
            </w:r>
            <w:r w:rsidRPr="00BF6C34">
              <w:rPr>
                <w:rFonts w:eastAsia="Batang"/>
                <w:b/>
                <w:bCs/>
                <w:iCs/>
                <w:sz w:val="22"/>
                <w:szCs w:val="22"/>
                <w:vertAlign w:val="superscript"/>
                <w:lang w:eastAsia="ko-KR"/>
              </w:rPr>
              <w:t>-2</w:t>
            </w:r>
            <w:r w:rsidRPr="00BF6C34">
              <w:rPr>
                <w:rFonts w:eastAsia="Batang"/>
                <w:b/>
                <w:bCs/>
                <w:iCs/>
                <w:sz w:val="22"/>
                <w:szCs w:val="22"/>
                <w:lang w:eastAsia="ko-KR"/>
              </w:rPr>
              <w:t>)</w:t>
            </w:r>
          </w:p>
        </w:tc>
        <w:tc>
          <w:tcPr>
            <w:tcW w:w="1071" w:type="dxa"/>
            <w:tcBorders>
              <w:top w:val="single" w:sz="12" w:space="0" w:color="000000"/>
              <w:bottom w:val="single" w:sz="12" w:space="0" w:color="000000"/>
            </w:tcBorders>
          </w:tcPr>
          <w:p w14:paraId="59DDB214"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sz w:val="22"/>
                <w:szCs w:val="22"/>
                <w:vertAlign w:val="superscript"/>
                <w:lang w:eastAsia="ko-KR"/>
              </w:rPr>
              <w:t xml:space="preserve">    e</w:t>
            </w:r>
            <w:r w:rsidRPr="00BF6C34">
              <w:rPr>
                <w:rFonts w:eastAsia="Batang"/>
                <w:b/>
                <w:bCs/>
                <w:iCs/>
                <w:sz w:val="22"/>
                <w:szCs w:val="22"/>
                <w:lang w:eastAsia="ko-KR"/>
              </w:rPr>
              <w:t>(b/V)</w:t>
            </w:r>
            <w:r w:rsidRPr="00BF6C34">
              <w:rPr>
                <w:rFonts w:eastAsia="Batang"/>
                <w:b/>
                <w:bCs/>
                <w:iCs/>
                <w:sz w:val="22"/>
                <w:szCs w:val="22"/>
                <w:vertAlign w:val="subscript"/>
                <w:lang w:eastAsia="ko-KR"/>
              </w:rPr>
              <w:t>Si</w:t>
            </w:r>
          </w:p>
          <w:p w14:paraId="290592D7" w14:textId="77777777" w:rsidR="00BF6C34" w:rsidRPr="00BF6C34" w:rsidRDefault="00BF6C34" w:rsidP="00BF6C34">
            <w:pPr>
              <w:numPr>
                <w:ilvl w:val="12"/>
                <w:numId w:val="0"/>
              </w:numPr>
              <w:spacing w:before="96" w:after="51" w:line="240" w:lineRule="auto"/>
              <w:jc w:val="center"/>
              <w:rPr>
                <w:rFonts w:eastAsia="Batang"/>
                <w:b/>
                <w:bCs/>
                <w:iCs/>
                <w:sz w:val="22"/>
                <w:szCs w:val="22"/>
                <w:vertAlign w:val="superscript"/>
                <w:lang w:eastAsia="ko-KR"/>
              </w:rPr>
            </w:pPr>
            <w:r w:rsidRPr="00BF6C34">
              <w:rPr>
                <w:rFonts w:eastAsia="Batang"/>
                <w:b/>
                <w:bCs/>
                <w:iCs/>
                <w:sz w:val="22"/>
                <w:szCs w:val="22"/>
                <w:lang w:eastAsia="ko-KR"/>
              </w:rPr>
              <w:t>x10</w:t>
            </w:r>
            <w:r w:rsidRPr="00BF6C34">
              <w:rPr>
                <w:rFonts w:eastAsia="Batang"/>
                <w:b/>
                <w:bCs/>
                <w:iCs/>
                <w:sz w:val="22"/>
                <w:szCs w:val="22"/>
                <w:vertAlign w:val="superscript"/>
                <w:lang w:eastAsia="ko-KR"/>
              </w:rPr>
              <w:t>-6</w:t>
            </w:r>
          </w:p>
          <w:p w14:paraId="55DF1952"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lang w:eastAsia="ko-KR"/>
              </w:rPr>
              <w:t>(Å</w:t>
            </w:r>
            <w:r w:rsidRPr="00BF6C34">
              <w:rPr>
                <w:rFonts w:eastAsia="Batang"/>
                <w:b/>
                <w:bCs/>
                <w:iCs/>
                <w:sz w:val="22"/>
                <w:szCs w:val="22"/>
                <w:vertAlign w:val="superscript"/>
                <w:lang w:eastAsia="ko-KR"/>
              </w:rPr>
              <w:t>-2</w:t>
            </w:r>
            <w:r w:rsidRPr="00BF6C34">
              <w:rPr>
                <w:rFonts w:eastAsia="Batang"/>
                <w:b/>
                <w:bCs/>
                <w:iCs/>
                <w:sz w:val="22"/>
                <w:szCs w:val="22"/>
                <w:lang w:eastAsia="ko-KR"/>
              </w:rPr>
              <w:t>)</w:t>
            </w:r>
          </w:p>
        </w:tc>
        <w:tc>
          <w:tcPr>
            <w:tcW w:w="1160" w:type="dxa"/>
            <w:tcBorders>
              <w:top w:val="single" w:sz="12" w:space="0" w:color="000000"/>
              <w:bottom w:val="single" w:sz="12" w:space="0" w:color="000000"/>
            </w:tcBorders>
          </w:tcPr>
          <w:p w14:paraId="6ADB491C"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sz w:val="22"/>
                <w:szCs w:val="22"/>
                <w:vertAlign w:val="superscript"/>
                <w:lang w:eastAsia="ko-KR"/>
              </w:rPr>
              <w:t xml:space="preserve">    e</w:t>
            </w:r>
            <w:r w:rsidRPr="00BF6C34">
              <w:rPr>
                <w:rFonts w:eastAsia="Batang"/>
                <w:b/>
                <w:bCs/>
                <w:iCs/>
                <w:sz w:val="22"/>
                <w:szCs w:val="22"/>
                <w:lang w:eastAsia="ko-KR"/>
              </w:rPr>
              <w:t>(b/V)</w:t>
            </w:r>
            <w:r w:rsidRPr="00BF6C34">
              <w:rPr>
                <w:rFonts w:eastAsia="Batang"/>
                <w:b/>
                <w:bCs/>
                <w:iCs/>
                <w:sz w:val="22"/>
                <w:szCs w:val="22"/>
                <w:vertAlign w:val="subscript"/>
                <w:lang w:eastAsia="ko-KR"/>
              </w:rPr>
              <w:t>res.</w:t>
            </w:r>
          </w:p>
          <w:p w14:paraId="7990ADB5"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lang w:eastAsia="ko-KR"/>
              </w:rPr>
              <w:t>x10</w:t>
            </w:r>
            <w:r w:rsidRPr="00BF6C34">
              <w:rPr>
                <w:rFonts w:eastAsia="Batang"/>
                <w:b/>
                <w:bCs/>
                <w:iCs/>
                <w:sz w:val="22"/>
                <w:szCs w:val="22"/>
                <w:vertAlign w:val="superscript"/>
                <w:lang w:eastAsia="ko-KR"/>
              </w:rPr>
              <w:t>-6</w:t>
            </w:r>
            <w:r w:rsidRPr="00BF6C34">
              <w:rPr>
                <w:rFonts w:eastAsia="Batang"/>
                <w:b/>
                <w:bCs/>
                <w:iCs/>
                <w:sz w:val="22"/>
                <w:szCs w:val="22"/>
                <w:lang w:eastAsia="ko-KR"/>
              </w:rPr>
              <w:t>(Å</w:t>
            </w:r>
            <w:r w:rsidRPr="00BF6C34">
              <w:rPr>
                <w:rFonts w:eastAsia="Batang"/>
                <w:b/>
                <w:bCs/>
                <w:iCs/>
                <w:sz w:val="22"/>
                <w:szCs w:val="22"/>
                <w:vertAlign w:val="superscript"/>
                <w:lang w:eastAsia="ko-KR"/>
              </w:rPr>
              <w:t>-2</w:t>
            </w:r>
            <w:r w:rsidRPr="00BF6C34">
              <w:rPr>
                <w:rFonts w:eastAsia="Batang"/>
                <w:b/>
                <w:bCs/>
                <w:iCs/>
                <w:sz w:val="22"/>
                <w:szCs w:val="22"/>
                <w:lang w:eastAsia="ko-KR"/>
              </w:rPr>
              <w:t>)</w:t>
            </w:r>
          </w:p>
        </w:tc>
        <w:tc>
          <w:tcPr>
            <w:tcW w:w="714" w:type="dxa"/>
            <w:tcBorders>
              <w:top w:val="single" w:sz="12" w:space="0" w:color="000000"/>
              <w:bottom w:val="single" w:sz="12" w:space="0" w:color="000000"/>
            </w:tcBorders>
          </w:tcPr>
          <w:p w14:paraId="3E64E061"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sz w:val="22"/>
                <w:szCs w:val="22"/>
                <w:vertAlign w:val="superscript"/>
                <w:lang w:eastAsia="ko-KR"/>
              </w:rPr>
              <w:t xml:space="preserve">    f</w:t>
            </w:r>
            <w:r w:rsidRPr="00BF6C34">
              <w:rPr>
                <w:rFonts w:eastAsia="Batang"/>
                <w:b/>
                <w:bCs/>
                <w:iCs/>
                <w:sz w:val="22"/>
                <w:szCs w:val="22"/>
                <w:lang w:eastAsia="ko-KR"/>
              </w:rPr>
              <w:t>σ</w:t>
            </w:r>
            <w:r w:rsidRPr="00BF6C34">
              <w:rPr>
                <w:rFonts w:eastAsia="Batang"/>
                <w:b/>
                <w:bCs/>
                <w:iCs/>
                <w:sz w:val="22"/>
                <w:szCs w:val="22"/>
                <w:vertAlign w:val="subscript"/>
                <w:lang w:eastAsia="ko-KR"/>
              </w:rPr>
              <w:t>air</w:t>
            </w:r>
          </w:p>
          <w:p w14:paraId="3F00CB2C"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lang w:eastAsia="ko-KR"/>
              </w:rPr>
              <w:t>(Å)</w:t>
            </w:r>
          </w:p>
        </w:tc>
        <w:tc>
          <w:tcPr>
            <w:tcW w:w="624" w:type="dxa"/>
            <w:tcBorders>
              <w:top w:val="single" w:sz="12" w:space="0" w:color="000000"/>
              <w:bottom w:val="single" w:sz="12" w:space="0" w:color="000000"/>
            </w:tcBorders>
          </w:tcPr>
          <w:p w14:paraId="1C7F19F9"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sz w:val="22"/>
                <w:szCs w:val="22"/>
                <w:vertAlign w:val="superscript"/>
                <w:lang w:eastAsia="ko-KR"/>
              </w:rPr>
              <w:t xml:space="preserve">    f</w:t>
            </w:r>
            <w:r w:rsidRPr="00BF6C34">
              <w:rPr>
                <w:rFonts w:eastAsia="Batang"/>
                <w:b/>
                <w:bCs/>
                <w:iCs/>
                <w:sz w:val="22"/>
                <w:szCs w:val="22"/>
                <w:lang w:eastAsia="ko-KR"/>
              </w:rPr>
              <w:t>σ</w:t>
            </w:r>
            <w:r w:rsidRPr="00BF6C34">
              <w:rPr>
                <w:rFonts w:eastAsia="Batang"/>
                <w:b/>
                <w:bCs/>
                <w:iCs/>
                <w:sz w:val="22"/>
                <w:szCs w:val="22"/>
                <w:vertAlign w:val="subscript"/>
                <w:lang w:eastAsia="ko-KR"/>
              </w:rPr>
              <w:t>Si</w:t>
            </w:r>
          </w:p>
          <w:p w14:paraId="531427C5"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b/>
                <w:bCs/>
                <w:iCs/>
                <w:sz w:val="22"/>
                <w:szCs w:val="22"/>
                <w:lang w:eastAsia="ko-KR"/>
              </w:rPr>
              <w:t>(Å)</w:t>
            </w:r>
          </w:p>
        </w:tc>
        <w:tc>
          <w:tcPr>
            <w:tcW w:w="714" w:type="dxa"/>
            <w:tcBorders>
              <w:top w:val="single" w:sz="12" w:space="0" w:color="000000"/>
              <w:bottom w:val="single" w:sz="12" w:space="0" w:color="000000"/>
            </w:tcBorders>
          </w:tcPr>
          <w:p w14:paraId="474680E4" w14:textId="77777777" w:rsidR="00BF6C34" w:rsidRPr="00BF6C34" w:rsidRDefault="00BF6C34" w:rsidP="00BF6C34">
            <w:pPr>
              <w:numPr>
                <w:ilvl w:val="12"/>
                <w:numId w:val="0"/>
              </w:numPr>
              <w:spacing w:before="96" w:after="51" w:line="240" w:lineRule="auto"/>
              <w:jc w:val="center"/>
              <w:rPr>
                <w:rFonts w:eastAsia="Batang"/>
                <w:b/>
                <w:bCs/>
                <w:iCs/>
                <w:sz w:val="22"/>
                <w:szCs w:val="22"/>
                <w:lang w:eastAsia="ko-KR"/>
              </w:rPr>
            </w:pPr>
            <w:r w:rsidRPr="00BF6C34">
              <w:rPr>
                <w:rFonts w:eastAsia="Batang"/>
                <w:sz w:val="22"/>
                <w:szCs w:val="22"/>
                <w:vertAlign w:val="superscript"/>
                <w:lang w:eastAsia="ko-KR"/>
              </w:rPr>
              <w:t xml:space="preserve">    f</w:t>
            </w:r>
            <w:r w:rsidRPr="00BF6C34">
              <w:rPr>
                <w:rFonts w:eastAsia="Batang"/>
                <w:b/>
                <w:bCs/>
                <w:iCs/>
                <w:sz w:val="22"/>
                <w:szCs w:val="22"/>
                <w:lang w:eastAsia="ko-KR"/>
              </w:rPr>
              <w:t>σ</w:t>
            </w:r>
            <w:r w:rsidRPr="00BF6C34">
              <w:rPr>
                <w:rFonts w:eastAsia="Batang"/>
                <w:b/>
                <w:bCs/>
                <w:iCs/>
                <w:sz w:val="22"/>
                <w:szCs w:val="22"/>
                <w:vertAlign w:val="subscript"/>
                <w:lang w:eastAsia="ko-KR"/>
              </w:rPr>
              <w:t>res.</w:t>
            </w:r>
          </w:p>
          <w:p w14:paraId="76CB79E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b/>
                <w:bCs/>
                <w:iCs/>
                <w:sz w:val="22"/>
                <w:szCs w:val="22"/>
                <w:lang w:eastAsia="ko-KR"/>
              </w:rPr>
              <w:t>(Å)</w:t>
            </w:r>
          </w:p>
        </w:tc>
      </w:tr>
      <w:tr w:rsidR="00BF6C34" w:rsidRPr="00BF6C34" w14:paraId="2573CEF6" w14:textId="77777777">
        <w:trPr>
          <w:cantSplit/>
          <w:trHeight w:val="1600"/>
        </w:trPr>
        <w:tc>
          <w:tcPr>
            <w:tcW w:w="983" w:type="dxa"/>
            <w:tcBorders>
              <w:top w:val="single" w:sz="12" w:space="0" w:color="000000"/>
              <w:bottom w:val="single" w:sz="12" w:space="0" w:color="000000"/>
            </w:tcBorders>
          </w:tcPr>
          <w:p w14:paraId="278B6608" w14:textId="77777777" w:rsidR="00BF6C34" w:rsidRPr="00BF6C34" w:rsidRDefault="00BF6C34" w:rsidP="00BF6C34">
            <w:pPr>
              <w:numPr>
                <w:ilvl w:val="12"/>
                <w:numId w:val="0"/>
              </w:numPr>
              <w:spacing w:before="96" w:after="51" w:line="240" w:lineRule="auto"/>
              <w:rPr>
                <w:rFonts w:eastAsia="Batang"/>
                <w:b/>
                <w:sz w:val="22"/>
                <w:szCs w:val="22"/>
                <w:lang w:eastAsia="ko-KR"/>
              </w:rPr>
            </w:pPr>
            <w:r w:rsidRPr="00BF6C34">
              <w:rPr>
                <w:rFonts w:eastAsia="Batang"/>
                <w:szCs w:val="24"/>
                <w:vertAlign w:val="superscript"/>
                <w:lang w:eastAsia="ko-KR"/>
              </w:rPr>
              <w:t>c</w:t>
            </w:r>
            <w:r w:rsidRPr="00BF6C34">
              <w:rPr>
                <w:rFonts w:eastAsia="Batang"/>
                <w:b/>
                <w:sz w:val="22"/>
                <w:szCs w:val="22"/>
                <w:lang w:eastAsia="ko-KR"/>
              </w:rPr>
              <w:t xml:space="preserve">Short </w:t>
            </w:r>
          </w:p>
          <w:p w14:paraId="29D60D8F"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0</w:t>
            </w:r>
          </w:p>
          <w:p w14:paraId="13D2F9D3"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1800</w:t>
            </w:r>
          </w:p>
          <w:p w14:paraId="1FC6C316"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3600</w:t>
            </w:r>
          </w:p>
          <w:p w14:paraId="2736D5A5"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10800</w:t>
            </w:r>
          </w:p>
          <w:p w14:paraId="7DAEECAF"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18000</w:t>
            </w:r>
          </w:p>
          <w:p w14:paraId="3ABAFC4C"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43200</w:t>
            </w:r>
          </w:p>
          <w:p w14:paraId="326DB9DD"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129600</w:t>
            </w:r>
          </w:p>
          <w:p w14:paraId="36802D5A" w14:textId="77777777" w:rsidR="00BF6C34" w:rsidRPr="00BF6C34" w:rsidRDefault="00BF6C34" w:rsidP="00BF6C34">
            <w:pPr>
              <w:numPr>
                <w:ilvl w:val="12"/>
                <w:numId w:val="0"/>
              </w:numPr>
              <w:spacing w:before="96" w:after="51" w:line="240" w:lineRule="auto"/>
              <w:rPr>
                <w:rFonts w:eastAsia="Batang"/>
                <w:b/>
                <w:sz w:val="22"/>
                <w:szCs w:val="22"/>
                <w:lang w:eastAsia="ko-KR"/>
              </w:rPr>
            </w:pPr>
            <w:r w:rsidRPr="00BF6C34">
              <w:rPr>
                <w:rFonts w:eastAsia="Batang"/>
                <w:szCs w:val="24"/>
                <w:vertAlign w:val="superscript"/>
                <w:lang w:eastAsia="ko-KR"/>
              </w:rPr>
              <w:t>d</w:t>
            </w:r>
            <w:r w:rsidRPr="00BF6C34">
              <w:rPr>
                <w:rFonts w:eastAsia="Batang"/>
                <w:b/>
                <w:sz w:val="22"/>
                <w:szCs w:val="22"/>
                <w:lang w:eastAsia="ko-KR"/>
              </w:rPr>
              <w:t>Long</w:t>
            </w:r>
          </w:p>
          <w:p w14:paraId="6E5895E8"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0</w:t>
            </w:r>
          </w:p>
          <w:p w14:paraId="577BD8AB"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691200</w:t>
            </w:r>
          </w:p>
          <w:p w14:paraId="45340DD5"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2.16E6</w:t>
            </w:r>
          </w:p>
          <w:p w14:paraId="79038BED" w14:textId="77777777" w:rsidR="00BF6C34" w:rsidRPr="00BF6C34" w:rsidRDefault="00BF6C34" w:rsidP="00BF6C34">
            <w:pPr>
              <w:numPr>
                <w:ilvl w:val="12"/>
                <w:numId w:val="0"/>
              </w:numPr>
              <w:spacing w:before="96" w:after="51" w:line="240" w:lineRule="auto"/>
              <w:rPr>
                <w:rFonts w:eastAsia="Batang"/>
                <w:sz w:val="22"/>
                <w:szCs w:val="22"/>
                <w:lang w:eastAsia="ko-KR"/>
              </w:rPr>
            </w:pPr>
            <w:r w:rsidRPr="00BF6C34">
              <w:rPr>
                <w:rFonts w:eastAsia="Batang"/>
                <w:sz w:val="22"/>
                <w:szCs w:val="22"/>
                <w:lang w:eastAsia="ko-KR"/>
              </w:rPr>
              <w:t>2.85E6</w:t>
            </w:r>
          </w:p>
        </w:tc>
        <w:tc>
          <w:tcPr>
            <w:tcW w:w="803" w:type="dxa"/>
            <w:tcBorders>
              <w:top w:val="single" w:sz="12" w:space="0" w:color="000000"/>
              <w:bottom w:val="single" w:sz="12" w:space="0" w:color="000000"/>
            </w:tcBorders>
          </w:tcPr>
          <w:p w14:paraId="181C045A"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05DFB0EA"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685±3</w:t>
            </w:r>
          </w:p>
          <w:p w14:paraId="7192A7AB"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223740D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3CBF1301"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0948EF39"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4E0E19B9"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0DFDBB0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59FBE54F"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2F9900A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830±3</w:t>
            </w:r>
          </w:p>
          <w:p w14:paraId="1BBA272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tc>
        <w:tc>
          <w:tcPr>
            <w:tcW w:w="604" w:type="dxa"/>
            <w:tcBorders>
              <w:top w:val="single" w:sz="12" w:space="0" w:color="000000"/>
              <w:bottom w:val="single" w:sz="12" w:space="0" w:color="000000"/>
            </w:tcBorders>
          </w:tcPr>
          <w:p w14:paraId="4F7C2CDA"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69D17771"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679</w:t>
            </w:r>
          </w:p>
          <w:p w14:paraId="23E0187F"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679</w:t>
            </w:r>
          </w:p>
          <w:p w14:paraId="67188FEF"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679</w:t>
            </w:r>
          </w:p>
          <w:p w14:paraId="3456AED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675</w:t>
            </w:r>
          </w:p>
          <w:p w14:paraId="7C7D96D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675</w:t>
            </w:r>
          </w:p>
          <w:p w14:paraId="790F924F"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675</w:t>
            </w:r>
          </w:p>
          <w:p w14:paraId="656CDE8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675</w:t>
            </w:r>
          </w:p>
          <w:p w14:paraId="1CA0D3CE"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60EA509D"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822</w:t>
            </w:r>
          </w:p>
          <w:p w14:paraId="18237B84"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718</w:t>
            </w:r>
          </w:p>
          <w:p w14:paraId="244640AF"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550</w:t>
            </w:r>
          </w:p>
          <w:p w14:paraId="362C4939"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570</w:t>
            </w:r>
          </w:p>
        </w:tc>
        <w:tc>
          <w:tcPr>
            <w:tcW w:w="797" w:type="dxa"/>
            <w:tcBorders>
              <w:top w:val="single" w:sz="12" w:space="0" w:color="000000"/>
              <w:bottom w:val="single" w:sz="12" w:space="0" w:color="000000"/>
            </w:tcBorders>
          </w:tcPr>
          <w:p w14:paraId="5C01ECC4"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50E50BF8"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24</w:t>
            </w:r>
          </w:p>
          <w:p w14:paraId="7E091117"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3CE1A40E"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375F7AF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64FC187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3643477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4E18E5C9"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2C34362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6A0E196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36</w:t>
            </w:r>
          </w:p>
          <w:p w14:paraId="39F0ACAD"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36</w:t>
            </w:r>
          </w:p>
          <w:p w14:paraId="611D4E2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44</w:t>
            </w:r>
          </w:p>
          <w:p w14:paraId="3C4BF7D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44</w:t>
            </w:r>
          </w:p>
        </w:tc>
        <w:tc>
          <w:tcPr>
            <w:tcW w:w="797" w:type="dxa"/>
            <w:tcBorders>
              <w:top w:val="single" w:sz="12" w:space="0" w:color="000000"/>
              <w:bottom w:val="single" w:sz="12" w:space="0" w:color="000000"/>
            </w:tcBorders>
          </w:tcPr>
          <w:p w14:paraId="496F2255"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4784F81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532D47D7"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0B29EEA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62B4631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3D494F14"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406B8C2E"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40</w:t>
            </w:r>
          </w:p>
          <w:p w14:paraId="78ED9959"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40</w:t>
            </w:r>
          </w:p>
          <w:p w14:paraId="4E20E6F7"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5F49607B"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1D0724DB"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60</w:t>
            </w:r>
          </w:p>
          <w:p w14:paraId="361D94B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60</w:t>
            </w:r>
          </w:p>
          <w:p w14:paraId="27DE077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60</w:t>
            </w:r>
          </w:p>
        </w:tc>
        <w:tc>
          <w:tcPr>
            <w:tcW w:w="1104" w:type="dxa"/>
            <w:tcBorders>
              <w:top w:val="single" w:sz="12" w:space="0" w:color="000000"/>
              <w:bottom w:val="single" w:sz="12" w:space="0" w:color="000000"/>
            </w:tcBorders>
          </w:tcPr>
          <w:p w14:paraId="0BD05C49"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53711504"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5.11</w:t>
            </w:r>
          </w:p>
          <w:p w14:paraId="344012A5"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5.11</w:t>
            </w:r>
          </w:p>
          <w:p w14:paraId="191815C4"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5.11</w:t>
            </w:r>
          </w:p>
          <w:p w14:paraId="4C07C12A"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5.14</w:t>
            </w:r>
          </w:p>
          <w:p w14:paraId="608A549A"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5.49</w:t>
            </w:r>
          </w:p>
          <w:p w14:paraId="35DC8AD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5.49</w:t>
            </w:r>
          </w:p>
          <w:p w14:paraId="68C6127F"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6.20</w:t>
            </w:r>
          </w:p>
          <w:p w14:paraId="11C0702D"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1E9C2041"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5.42</w:t>
            </w:r>
          </w:p>
          <w:p w14:paraId="668E100A"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6.40</w:t>
            </w:r>
          </w:p>
          <w:p w14:paraId="730A32D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6.40</w:t>
            </w:r>
          </w:p>
          <w:p w14:paraId="694D287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6.49</w:t>
            </w:r>
          </w:p>
        </w:tc>
        <w:tc>
          <w:tcPr>
            <w:tcW w:w="1071" w:type="dxa"/>
            <w:tcBorders>
              <w:top w:val="single" w:sz="12" w:space="0" w:color="000000"/>
              <w:bottom w:val="single" w:sz="12" w:space="0" w:color="000000"/>
            </w:tcBorders>
          </w:tcPr>
          <w:p w14:paraId="50162649"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7CC79C2D"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6.02</w:t>
            </w:r>
          </w:p>
          <w:p w14:paraId="10BF6C8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6.16</w:t>
            </w:r>
          </w:p>
          <w:p w14:paraId="1AB2319C"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6.10</w:t>
            </w:r>
          </w:p>
          <w:p w14:paraId="4125EF9C"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6.08</w:t>
            </w:r>
          </w:p>
          <w:p w14:paraId="67660784"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5.84</w:t>
            </w:r>
          </w:p>
          <w:p w14:paraId="503B369B"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5.73</w:t>
            </w:r>
          </w:p>
          <w:p w14:paraId="0AAAC87B"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5.14</w:t>
            </w:r>
          </w:p>
          <w:p w14:paraId="54D9C6F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41B1BE21"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6.12</w:t>
            </w:r>
          </w:p>
          <w:p w14:paraId="5AD7C2C4"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4.61</w:t>
            </w:r>
          </w:p>
          <w:p w14:paraId="2257BDAF"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4.61</w:t>
            </w:r>
          </w:p>
          <w:p w14:paraId="1B14AC4E"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4.67</w:t>
            </w:r>
          </w:p>
        </w:tc>
        <w:tc>
          <w:tcPr>
            <w:tcW w:w="1160" w:type="dxa"/>
            <w:tcBorders>
              <w:top w:val="single" w:sz="12" w:space="0" w:color="000000"/>
              <w:bottom w:val="single" w:sz="12" w:space="0" w:color="000000"/>
            </w:tcBorders>
          </w:tcPr>
          <w:p w14:paraId="0322FBFD"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7029CF9B"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6.18</w:t>
            </w:r>
          </w:p>
          <w:p w14:paraId="0F0E5E15"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6.36</w:t>
            </w:r>
          </w:p>
          <w:p w14:paraId="353BFDE8"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6.36</w:t>
            </w:r>
          </w:p>
          <w:p w14:paraId="5988828C"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6.40</w:t>
            </w:r>
          </w:p>
          <w:p w14:paraId="650529D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6.39</w:t>
            </w:r>
          </w:p>
          <w:p w14:paraId="12224BE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6.40</w:t>
            </w:r>
          </w:p>
          <w:p w14:paraId="48C5FAD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6.40</w:t>
            </w:r>
          </w:p>
          <w:p w14:paraId="6E34C67F"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79AFDF68"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6.28</w:t>
            </w:r>
          </w:p>
          <w:p w14:paraId="6B1AA0EC"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6.58</w:t>
            </w:r>
          </w:p>
          <w:p w14:paraId="779C7F95"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6.64</w:t>
            </w:r>
          </w:p>
          <w:p w14:paraId="49D76F17"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6.73</w:t>
            </w:r>
          </w:p>
        </w:tc>
        <w:tc>
          <w:tcPr>
            <w:tcW w:w="714" w:type="dxa"/>
            <w:tcBorders>
              <w:top w:val="single" w:sz="12" w:space="0" w:color="000000"/>
              <w:bottom w:val="single" w:sz="12" w:space="0" w:color="000000"/>
            </w:tcBorders>
          </w:tcPr>
          <w:p w14:paraId="68CD97D9"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32475F8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8</w:t>
            </w:r>
          </w:p>
          <w:p w14:paraId="7727EBD8"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22</w:t>
            </w:r>
          </w:p>
          <w:p w14:paraId="518FB3B4"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20</w:t>
            </w:r>
          </w:p>
          <w:p w14:paraId="10EDF28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16</w:t>
            </w:r>
          </w:p>
          <w:p w14:paraId="137D3135"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18</w:t>
            </w:r>
          </w:p>
          <w:p w14:paraId="44D578C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30</w:t>
            </w:r>
          </w:p>
          <w:p w14:paraId="4C87187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24</w:t>
            </w:r>
          </w:p>
          <w:p w14:paraId="75C1C96B"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2658FF5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14</w:t>
            </w:r>
          </w:p>
          <w:p w14:paraId="3F477A34"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w:t>
            </w:r>
          </w:p>
          <w:p w14:paraId="3427E41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12</w:t>
            </w:r>
          </w:p>
          <w:p w14:paraId="796575CE"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10</w:t>
            </w:r>
          </w:p>
        </w:tc>
        <w:tc>
          <w:tcPr>
            <w:tcW w:w="624" w:type="dxa"/>
            <w:tcBorders>
              <w:top w:val="single" w:sz="12" w:space="0" w:color="000000"/>
              <w:bottom w:val="single" w:sz="12" w:space="0" w:color="000000"/>
            </w:tcBorders>
          </w:tcPr>
          <w:p w14:paraId="446555EC"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7E9E22C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w:t>
            </w:r>
          </w:p>
          <w:p w14:paraId="13A87F7D"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w:t>
            </w:r>
          </w:p>
          <w:p w14:paraId="422FA09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w:t>
            </w:r>
          </w:p>
          <w:p w14:paraId="382FE9CA"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w:t>
            </w:r>
          </w:p>
          <w:p w14:paraId="2128C1AD"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w:t>
            </w:r>
          </w:p>
          <w:p w14:paraId="339AD4C7"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40</w:t>
            </w:r>
          </w:p>
          <w:p w14:paraId="55E1A258"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40</w:t>
            </w:r>
          </w:p>
          <w:p w14:paraId="4C1DF1D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33D2D5B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5</w:t>
            </w:r>
          </w:p>
          <w:p w14:paraId="3A5C96F5"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60</w:t>
            </w:r>
          </w:p>
          <w:p w14:paraId="0D17FC90"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60</w:t>
            </w:r>
          </w:p>
          <w:p w14:paraId="6C40E5B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60</w:t>
            </w:r>
          </w:p>
        </w:tc>
        <w:tc>
          <w:tcPr>
            <w:tcW w:w="714" w:type="dxa"/>
            <w:tcBorders>
              <w:top w:val="single" w:sz="12" w:space="0" w:color="000000"/>
              <w:bottom w:val="single" w:sz="12" w:space="0" w:color="000000"/>
            </w:tcBorders>
          </w:tcPr>
          <w:p w14:paraId="10B8BF2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1A89D46C"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24</w:t>
            </w:r>
          </w:p>
          <w:p w14:paraId="34A6EEE1"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34</w:t>
            </w:r>
          </w:p>
          <w:p w14:paraId="0326F7B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34</w:t>
            </w:r>
          </w:p>
          <w:p w14:paraId="08F925DC"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34</w:t>
            </w:r>
          </w:p>
          <w:p w14:paraId="592E1342"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57A5AD7F"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38</w:t>
            </w:r>
          </w:p>
          <w:p w14:paraId="09FDCC9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30</w:t>
            </w:r>
          </w:p>
          <w:p w14:paraId="689E5C19"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p>
          <w:p w14:paraId="1E402179"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36</w:t>
            </w:r>
          </w:p>
          <w:p w14:paraId="1D50D22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36</w:t>
            </w:r>
          </w:p>
          <w:p w14:paraId="409A3E83"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40</w:t>
            </w:r>
          </w:p>
          <w:p w14:paraId="785D1176" w14:textId="77777777" w:rsidR="00BF6C34" w:rsidRPr="00BF6C34" w:rsidRDefault="00BF6C34" w:rsidP="00BF6C34">
            <w:pPr>
              <w:numPr>
                <w:ilvl w:val="12"/>
                <w:numId w:val="0"/>
              </w:numPr>
              <w:spacing w:before="96" w:after="51" w:line="240" w:lineRule="auto"/>
              <w:jc w:val="center"/>
              <w:rPr>
                <w:rFonts w:eastAsia="Batang"/>
                <w:sz w:val="22"/>
                <w:szCs w:val="22"/>
                <w:lang w:eastAsia="ko-KR"/>
              </w:rPr>
            </w:pPr>
            <w:r w:rsidRPr="00BF6C34">
              <w:rPr>
                <w:rFonts w:eastAsia="Batang"/>
                <w:sz w:val="22"/>
                <w:szCs w:val="22"/>
                <w:lang w:eastAsia="ko-KR"/>
              </w:rPr>
              <w:t>44</w:t>
            </w:r>
          </w:p>
        </w:tc>
      </w:tr>
    </w:tbl>
    <w:p w14:paraId="66D766D7" w14:textId="77777777" w:rsidR="00BF6C34" w:rsidRDefault="00BF6C34" w:rsidP="00BF6C34">
      <w:pPr>
        <w:spacing w:after="0" w:line="240" w:lineRule="auto"/>
        <w:ind w:left="-720" w:firstLine="720"/>
        <w:rPr>
          <w:rFonts w:eastAsia="Batang"/>
          <w:szCs w:val="24"/>
          <w:vertAlign w:val="superscript"/>
          <w:lang w:eastAsia="ko-KR"/>
        </w:rPr>
      </w:pPr>
    </w:p>
    <w:p w14:paraId="70913E23" w14:textId="77777777" w:rsidR="00BF6C34" w:rsidRPr="00BF6C34" w:rsidRDefault="00BF6C34" w:rsidP="00BF6C34">
      <w:pPr>
        <w:spacing w:after="0" w:line="240" w:lineRule="auto"/>
        <w:ind w:left="-720" w:firstLine="720"/>
        <w:rPr>
          <w:rFonts w:eastAsia="Batang"/>
          <w:szCs w:val="24"/>
          <w:lang w:eastAsia="ko-KR"/>
        </w:rPr>
      </w:pPr>
      <w:r w:rsidRPr="00BF6C34">
        <w:rPr>
          <w:rFonts w:eastAsia="Batang"/>
          <w:szCs w:val="24"/>
          <w:vertAlign w:val="superscript"/>
          <w:lang w:eastAsia="ko-KR"/>
        </w:rPr>
        <w:t>a</w:t>
      </w:r>
      <w:r w:rsidRPr="00BF6C34">
        <w:rPr>
          <w:rFonts w:eastAsia="Batang"/>
          <w:szCs w:val="24"/>
          <w:lang w:eastAsia="ko-KR"/>
        </w:rPr>
        <w:t xml:space="preserve">Thickness of entire film determined from ellipsometry (as cast) </w:t>
      </w:r>
    </w:p>
    <w:p w14:paraId="0F09C479" w14:textId="77777777" w:rsidR="00BF6C34" w:rsidRPr="00BF6C34" w:rsidRDefault="00BF6C34" w:rsidP="00BF6C34">
      <w:pPr>
        <w:spacing w:after="0" w:line="240" w:lineRule="auto"/>
        <w:rPr>
          <w:rFonts w:eastAsia="Batang"/>
          <w:szCs w:val="24"/>
          <w:lang w:eastAsia="ko-KR"/>
        </w:rPr>
      </w:pPr>
      <w:r w:rsidRPr="00BF6C34">
        <w:rPr>
          <w:rFonts w:eastAsia="Batang"/>
          <w:szCs w:val="24"/>
          <w:vertAlign w:val="superscript"/>
          <w:lang w:eastAsia="ko-KR"/>
        </w:rPr>
        <w:t>b</w:t>
      </w:r>
      <w:r w:rsidRPr="00BF6C34">
        <w:rPr>
          <w:rFonts w:eastAsia="Batang"/>
          <w:szCs w:val="24"/>
          <w:lang w:eastAsia="ko-KR"/>
        </w:rPr>
        <w:t>Thickness of film determined from fit to NR profile of entire film (d</w:t>
      </w:r>
      <w:r w:rsidRPr="00BF6C34">
        <w:rPr>
          <w:rFonts w:eastAsia="Batang"/>
          <w:szCs w:val="24"/>
          <w:vertAlign w:val="subscript"/>
          <w:lang w:eastAsia="ko-KR"/>
        </w:rPr>
        <w:t>T</w:t>
      </w:r>
      <w:r w:rsidRPr="00BF6C34">
        <w:rPr>
          <w:rFonts w:eastAsia="Batang"/>
          <w:szCs w:val="24"/>
          <w:lang w:eastAsia="ko-KR"/>
        </w:rPr>
        <w:t>), at the air (d</w:t>
      </w:r>
      <w:r w:rsidRPr="00BF6C34">
        <w:rPr>
          <w:rFonts w:eastAsia="Batang"/>
          <w:szCs w:val="24"/>
          <w:vertAlign w:val="subscript"/>
          <w:lang w:eastAsia="ko-KR"/>
        </w:rPr>
        <w:t>air</w:t>
      </w:r>
      <w:r w:rsidRPr="00BF6C34">
        <w:rPr>
          <w:rFonts w:eastAsia="Batang"/>
          <w:szCs w:val="24"/>
          <w:lang w:eastAsia="ko-KR"/>
        </w:rPr>
        <w:t>), and at the Si substrate (d</w:t>
      </w:r>
      <w:r w:rsidRPr="00BF6C34">
        <w:rPr>
          <w:rFonts w:eastAsia="Batang"/>
          <w:szCs w:val="24"/>
          <w:vertAlign w:val="subscript"/>
          <w:lang w:eastAsia="ko-KR"/>
        </w:rPr>
        <w:t>Si</w:t>
      </w:r>
      <w:r w:rsidRPr="00BF6C34">
        <w:rPr>
          <w:rFonts w:eastAsia="Batang"/>
          <w:szCs w:val="24"/>
          <w:lang w:eastAsia="ko-KR"/>
        </w:rPr>
        <w:t>)</w:t>
      </w:r>
    </w:p>
    <w:p w14:paraId="04C2FDE6" w14:textId="77777777" w:rsidR="00BF6C34" w:rsidRPr="00BF6C34" w:rsidRDefault="00BF6C34" w:rsidP="00BF6C34">
      <w:pPr>
        <w:spacing w:after="0" w:line="240" w:lineRule="auto"/>
        <w:ind w:left="-720" w:firstLine="720"/>
        <w:rPr>
          <w:rFonts w:eastAsia="Batang"/>
          <w:szCs w:val="24"/>
          <w:lang w:eastAsia="ko-KR"/>
        </w:rPr>
      </w:pPr>
      <w:r w:rsidRPr="00BF6C34">
        <w:rPr>
          <w:rFonts w:eastAsia="Batang"/>
          <w:szCs w:val="24"/>
          <w:vertAlign w:val="superscript"/>
          <w:lang w:eastAsia="ko-KR"/>
        </w:rPr>
        <w:t>c</w:t>
      </w:r>
      <w:r w:rsidRPr="00BF6C34">
        <w:rPr>
          <w:rFonts w:eastAsia="Batang"/>
          <w:szCs w:val="24"/>
          <w:lang w:eastAsia="ko-KR"/>
        </w:rPr>
        <w:t>Short time study as cast to 36 hours</w:t>
      </w:r>
    </w:p>
    <w:p w14:paraId="47930CE9" w14:textId="77777777" w:rsidR="00BF6C34" w:rsidRPr="00BF6C34" w:rsidRDefault="00BF6C34" w:rsidP="00BF6C34">
      <w:pPr>
        <w:spacing w:after="0" w:line="240" w:lineRule="auto"/>
        <w:ind w:left="-720" w:firstLine="720"/>
        <w:rPr>
          <w:rFonts w:eastAsia="Batang"/>
          <w:szCs w:val="24"/>
          <w:lang w:eastAsia="ko-KR"/>
        </w:rPr>
      </w:pPr>
      <w:r w:rsidRPr="00BF6C34">
        <w:rPr>
          <w:rFonts w:eastAsia="Batang"/>
          <w:szCs w:val="24"/>
          <w:vertAlign w:val="superscript"/>
          <w:lang w:eastAsia="ko-KR"/>
        </w:rPr>
        <w:t>d</w:t>
      </w:r>
      <w:r w:rsidRPr="00BF6C34">
        <w:rPr>
          <w:rFonts w:eastAsia="Batang"/>
          <w:szCs w:val="24"/>
          <w:lang w:eastAsia="ko-KR"/>
        </w:rPr>
        <w:t>Long time study as cast to 33 days</w:t>
      </w:r>
    </w:p>
    <w:p w14:paraId="6F6334DD" w14:textId="77777777" w:rsidR="00BF6C34" w:rsidRPr="00BF6C34" w:rsidRDefault="00BF6C34" w:rsidP="00BF6C34">
      <w:pPr>
        <w:spacing w:after="0" w:line="240" w:lineRule="auto"/>
        <w:rPr>
          <w:rFonts w:eastAsia="Batang"/>
          <w:szCs w:val="24"/>
          <w:lang w:eastAsia="ko-KR"/>
        </w:rPr>
      </w:pPr>
      <w:r w:rsidRPr="00BF6C34">
        <w:rPr>
          <w:rFonts w:eastAsia="Batang"/>
          <w:szCs w:val="24"/>
          <w:vertAlign w:val="superscript"/>
          <w:lang w:eastAsia="ko-KR"/>
        </w:rPr>
        <w:t>e</w:t>
      </w:r>
      <w:r w:rsidRPr="00BF6C34">
        <w:rPr>
          <w:rFonts w:eastAsia="Batang"/>
          <w:szCs w:val="24"/>
          <w:lang w:eastAsia="ko-KR"/>
        </w:rPr>
        <w:t>Scattering length density (b/V x 10</w:t>
      </w:r>
      <w:r w:rsidRPr="00BF6C34">
        <w:rPr>
          <w:rFonts w:eastAsia="Batang"/>
          <w:szCs w:val="24"/>
          <w:vertAlign w:val="superscript"/>
          <w:lang w:eastAsia="ko-KR"/>
        </w:rPr>
        <w:t>-6</w:t>
      </w:r>
      <w:r w:rsidRPr="00BF6C34">
        <w:rPr>
          <w:rFonts w:eastAsia="Batang"/>
          <w:b/>
          <w:bCs/>
          <w:i/>
          <w:iCs/>
          <w:szCs w:val="24"/>
          <w:lang w:eastAsia="ko-KR"/>
        </w:rPr>
        <w:t xml:space="preserve"> </w:t>
      </w:r>
      <w:r w:rsidRPr="00BF6C34">
        <w:rPr>
          <w:rFonts w:eastAsia="Batang"/>
          <w:bCs/>
          <w:iCs/>
          <w:szCs w:val="24"/>
          <w:lang w:eastAsia="ko-KR"/>
        </w:rPr>
        <w:t>Å</w:t>
      </w:r>
      <w:r w:rsidRPr="00BF6C34">
        <w:rPr>
          <w:rFonts w:eastAsia="Batang"/>
          <w:bCs/>
          <w:iCs/>
          <w:szCs w:val="24"/>
          <w:vertAlign w:val="superscript"/>
          <w:lang w:eastAsia="ko-KR"/>
        </w:rPr>
        <w:t>-2</w:t>
      </w:r>
      <w:r w:rsidRPr="00BF6C34">
        <w:rPr>
          <w:rFonts w:eastAsia="Batang"/>
          <w:szCs w:val="24"/>
          <w:lang w:eastAsia="ko-KR"/>
        </w:rPr>
        <w:t>) at the air interface (air), Si substrate (Si), and reservoir (res.)</w:t>
      </w:r>
    </w:p>
    <w:p w14:paraId="4BEFE38B" w14:textId="77777777" w:rsidR="00BF6C34" w:rsidRPr="00BF6C34" w:rsidRDefault="00BF6C34" w:rsidP="00BF6C34">
      <w:pPr>
        <w:spacing w:after="0" w:line="240" w:lineRule="auto"/>
        <w:rPr>
          <w:rFonts w:eastAsia="Batang"/>
          <w:szCs w:val="24"/>
          <w:lang w:eastAsia="ko-KR"/>
        </w:rPr>
      </w:pPr>
      <w:r w:rsidRPr="00BF6C34">
        <w:rPr>
          <w:rFonts w:eastAsia="Batang"/>
          <w:szCs w:val="24"/>
          <w:vertAlign w:val="superscript"/>
          <w:lang w:eastAsia="ko-KR"/>
        </w:rPr>
        <w:t>f</w:t>
      </w:r>
      <w:r w:rsidRPr="00BF6C34">
        <w:rPr>
          <w:rFonts w:eastAsia="Batang"/>
          <w:szCs w:val="24"/>
          <w:lang w:eastAsia="ko-KR"/>
        </w:rPr>
        <w:t>Interfacial width (Å) between air/polymer interface, σ</w:t>
      </w:r>
      <w:r w:rsidRPr="00BF6C34">
        <w:rPr>
          <w:rFonts w:eastAsia="Batang"/>
          <w:szCs w:val="24"/>
          <w:vertAlign w:val="subscript"/>
          <w:lang w:eastAsia="ko-KR"/>
        </w:rPr>
        <w:t>air</w:t>
      </w:r>
      <w:r w:rsidRPr="00BF6C34">
        <w:rPr>
          <w:rFonts w:eastAsia="Batang"/>
          <w:szCs w:val="24"/>
          <w:lang w:eastAsia="ko-KR"/>
        </w:rPr>
        <w:t>, polymer/Si subtrate interface, σ</w:t>
      </w:r>
      <w:r w:rsidRPr="00BF6C34">
        <w:rPr>
          <w:rFonts w:eastAsia="Batang"/>
          <w:szCs w:val="24"/>
          <w:vertAlign w:val="subscript"/>
          <w:lang w:eastAsia="ko-KR"/>
        </w:rPr>
        <w:t>Si</w:t>
      </w:r>
      <w:r w:rsidRPr="00BF6C34">
        <w:rPr>
          <w:rFonts w:eastAsia="Batang"/>
          <w:szCs w:val="24"/>
          <w:lang w:eastAsia="ko-KR"/>
        </w:rPr>
        <w:t>, and between the polymer/polymer interface, σ</w:t>
      </w:r>
      <w:r w:rsidRPr="00BF6C34">
        <w:rPr>
          <w:rFonts w:eastAsia="Batang"/>
          <w:szCs w:val="24"/>
          <w:vertAlign w:val="subscript"/>
          <w:lang w:eastAsia="ko-KR"/>
        </w:rPr>
        <w:t>res..</w:t>
      </w:r>
    </w:p>
    <w:p w14:paraId="4CF91CA5" w14:textId="77777777" w:rsidR="008D5B36" w:rsidRDefault="008D5B36" w:rsidP="00AA7219">
      <w:pPr>
        <w:rPr>
          <w:b/>
        </w:rPr>
      </w:pPr>
    </w:p>
    <w:p w14:paraId="0BCCB4EB" w14:textId="77777777" w:rsidR="008D5B36" w:rsidRDefault="008D5B36" w:rsidP="00AA7219">
      <w:pPr>
        <w:rPr>
          <w:b/>
        </w:rPr>
      </w:pPr>
    </w:p>
    <w:p w14:paraId="47456015" w14:textId="77777777" w:rsidR="008D5B36" w:rsidRDefault="008D5B36" w:rsidP="00AA7219">
      <w:pPr>
        <w:rPr>
          <w:b/>
        </w:rPr>
      </w:pPr>
    </w:p>
    <w:p w14:paraId="4B83CEC2" w14:textId="77777777" w:rsidR="008D5B36" w:rsidRDefault="008D5B36" w:rsidP="00AA7219">
      <w:pPr>
        <w:rPr>
          <w:b/>
        </w:rPr>
      </w:pPr>
    </w:p>
    <w:p w14:paraId="7F8C5C79" w14:textId="58003C84" w:rsidR="008D5B36" w:rsidRPr="006631D7" w:rsidRDefault="008D5B36" w:rsidP="006631D7">
      <w:pPr>
        <w:pStyle w:val="Caption"/>
        <w:rPr>
          <w:i w:val="0"/>
          <w:color w:val="auto"/>
          <w:sz w:val="24"/>
        </w:rPr>
      </w:pPr>
      <w:bookmarkStart w:id="429" w:name="_Toc46500679"/>
      <w:r w:rsidRPr="006631D7">
        <w:rPr>
          <w:b/>
          <w:i w:val="0"/>
          <w:color w:val="auto"/>
          <w:sz w:val="24"/>
        </w:rPr>
        <w:t>Table A</w:t>
      </w:r>
      <w:r>
        <w:rPr>
          <w:b/>
          <w:i w:val="0"/>
          <w:color w:val="auto"/>
          <w:sz w:val="24"/>
        </w:rPr>
        <w:t>.</w:t>
      </w:r>
      <w:r w:rsidR="001F5B78">
        <w:rPr>
          <w:b/>
          <w:i w:val="0"/>
          <w:color w:val="auto"/>
          <w:sz w:val="24"/>
        </w:rPr>
        <w:fldChar w:fldCharType="begin"/>
      </w:r>
      <w:r>
        <w:rPr>
          <w:b/>
          <w:i w:val="0"/>
          <w:color w:val="auto"/>
          <w:sz w:val="24"/>
        </w:rPr>
        <w:instrText xml:space="preserve"> SEQ Table_Apx \* ARABIC \s 1 </w:instrText>
      </w:r>
      <w:r w:rsidR="001F5B78">
        <w:rPr>
          <w:b/>
          <w:i w:val="0"/>
          <w:color w:val="auto"/>
          <w:sz w:val="24"/>
        </w:rPr>
        <w:fldChar w:fldCharType="separate"/>
      </w:r>
      <w:r w:rsidR="006755BA">
        <w:rPr>
          <w:b/>
          <w:i w:val="0"/>
          <w:noProof/>
          <w:color w:val="auto"/>
          <w:sz w:val="24"/>
        </w:rPr>
        <w:t>7</w:t>
      </w:r>
      <w:r w:rsidR="001F5B78">
        <w:rPr>
          <w:b/>
          <w:i w:val="0"/>
          <w:color w:val="auto"/>
          <w:sz w:val="24"/>
        </w:rPr>
        <w:fldChar w:fldCharType="end"/>
      </w:r>
      <w:r w:rsidRPr="006631D7">
        <w:rPr>
          <w:i w:val="0"/>
          <w:color w:val="auto"/>
          <w:sz w:val="24"/>
        </w:rPr>
        <w:t xml:space="preserve">    Neutron reflectivity fit parameters for the binary blend 7525MMAEO_LPMMA.</w:t>
      </w:r>
      <w:bookmarkEnd w:id="429"/>
    </w:p>
    <w:tbl>
      <w:tblPr>
        <w:tblpPr w:leftFromText="180" w:rightFromText="180" w:vertAnchor="page" w:horzAnchor="margin" w:tblpXSpec="center" w:tblpY="2161"/>
        <w:tblW w:w="9001" w:type="dxa"/>
        <w:tblLayout w:type="fixed"/>
        <w:tblCellMar>
          <w:left w:w="91" w:type="dxa"/>
          <w:right w:w="91" w:type="dxa"/>
        </w:tblCellMar>
        <w:tblLook w:val="0000" w:firstRow="0" w:lastRow="0" w:firstColumn="0" w:lastColumn="0" w:noHBand="0" w:noVBand="0"/>
      </w:tblPr>
      <w:tblGrid>
        <w:gridCol w:w="935"/>
        <w:gridCol w:w="763"/>
        <w:gridCol w:w="573"/>
        <w:gridCol w:w="758"/>
        <w:gridCol w:w="758"/>
        <w:gridCol w:w="1050"/>
        <w:gridCol w:w="1018"/>
        <w:gridCol w:w="1103"/>
        <w:gridCol w:w="678"/>
        <w:gridCol w:w="645"/>
        <w:gridCol w:w="720"/>
      </w:tblGrid>
      <w:tr w:rsidR="00A16A07" w:rsidRPr="00A16A07" w14:paraId="449D2EE1" w14:textId="77777777">
        <w:trPr>
          <w:cantSplit/>
          <w:trHeight w:val="749"/>
        </w:trPr>
        <w:tc>
          <w:tcPr>
            <w:tcW w:w="935" w:type="dxa"/>
            <w:tcBorders>
              <w:top w:val="single" w:sz="12" w:space="0" w:color="000000"/>
              <w:bottom w:val="single" w:sz="12" w:space="0" w:color="000000"/>
            </w:tcBorders>
          </w:tcPr>
          <w:p w14:paraId="46C47BBA"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sz w:val="22"/>
                <w:szCs w:val="22"/>
                <w:lang w:eastAsia="ko-KR"/>
              </w:rPr>
              <w:lastRenderedPageBreak/>
              <w:br w:type="page"/>
            </w:r>
            <w:r w:rsidRPr="00A16A07">
              <w:rPr>
                <w:rFonts w:eastAsia="Batang"/>
                <w:b/>
                <w:bCs/>
                <w:iCs/>
                <w:sz w:val="22"/>
                <w:szCs w:val="22"/>
                <w:lang w:eastAsia="ko-KR"/>
              </w:rPr>
              <w:t>Anneal Times</w:t>
            </w:r>
          </w:p>
          <w:p w14:paraId="7ACB6C74"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b/>
                <w:bCs/>
                <w:iCs/>
                <w:sz w:val="22"/>
                <w:szCs w:val="22"/>
                <w:lang w:eastAsia="ko-KR"/>
              </w:rPr>
              <w:t xml:space="preserve">(Secs) </w:t>
            </w:r>
          </w:p>
        </w:tc>
        <w:tc>
          <w:tcPr>
            <w:tcW w:w="763" w:type="dxa"/>
            <w:tcBorders>
              <w:top w:val="single" w:sz="12" w:space="0" w:color="000000"/>
              <w:bottom w:val="single" w:sz="12" w:space="0" w:color="000000"/>
            </w:tcBorders>
          </w:tcPr>
          <w:p w14:paraId="690C8ED5"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vertAlign w:val="superscript"/>
                <w:lang w:eastAsia="ko-KR"/>
              </w:rPr>
              <w:t>a</w:t>
            </w:r>
            <w:r w:rsidRPr="00A16A07">
              <w:rPr>
                <w:rFonts w:eastAsia="Batang"/>
                <w:b/>
                <w:bCs/>
                <w:iCs/>
                <w:sz w:val="22"/>
                <w:szCs w:val="22"/>
                <w:lang w:eastAsia="ko-KR"/>
              </w:rPr>
              <w:t>d</w:t>
            </w:r>
            <w:r w:rsidRPr="00A16A07">
              <w:rPr>
                <w:rFonts w:eastAsia="Batang"/>
                <w:b/>
                <w:bCs/>
                <w:iCs/>
                <w:sz w:val="22"/>
                <w:szCs w:val="22"/>
                <w:vertAlign w:val="subscript"/>
                <w:lang w:eastAsia="ko-KR"/>
              </w:rPr>
              <w:t>T</w:t>
            </w:r>
            <w:r w:rsidRPr="00A16A07">
              <w:rPr>
                <w:rFonts w:eastAsia="Batang"/>
                <w:b/>
                <w:bCs/>
                <w:iCs/>
                <w:sz w:val="22"/>
                <w:szCs w:val="22"/>
                <w:lang w:eastAsia="ko-KR"/>
              </w:rPr>
              <w:t xml:space="preserve"> </w:t>
            </w:r>
          </w:p>
          <w:p w14:paraId="21D0626A"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lang w:eastAsia="ko-KR"/>
              </w:rPr>
              <w:t>(Å)</w:t>
            </w:r>
          </w:p>
        </w:tc>
        <w:tc>
          <w:tcPr>
            <w:tcW w:w="573" w:type="dxa"/>
            <w:tcBorders>
              <w:top w:val="single" w:sz="12" w:space="0" w:color="000000"/>
              <w:bottom w:val="single" w:sz="12" w:space="0" w:color="000000"/>
            </w:tcBorders>
          </w:tcPr>
          <w:p w14:paraId="525C3899"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vertAlign w:val="superscript"/>
                <w:lang w:eastAsia="ko-KR"/>
              </w:rPr>
              <w:t>b</w:t>
            </w:r>
            <w:r w:rsidRPr="00A16A07">
              <w:rPr>
                <w:rFonts w:eastAsia="Batang"/>
                <w:b/>
                <w:bCs/>
                <w:iCs/>
                <w:sz w:val="22"/>
                <w:szCs w:val="22"/>
                <w:lang w:eastAsia="ko-KR"/>
              </w:rPr>
              <w:t>d</w:t>
            </w:r>
            <w:r w:rsidRPr="00A16A07">
              <w:rPr>
                <w:rFonts w:eastAsia="Batang"/>
                <w:b/>
                <w:bCs/>
                <w:iCs/>
                <w:sz w:val="22"/>
                <w:szCs w:val="22"/>
                <w:vertAlign w:val="subscript"/>
                <w:lang w:eastAsia="ko-KR"/>
              </w:rPr>
              <w:t>T</w:t>
            </w:r>
            <w:r w:rsidRPr="00A16A07">
              <w:rPr>
                <w:rFonts w:eastAsia="Batang"/>
                <w:b/>
                <w:bCs/>
                <w:iCs/>
                <w:sz w:val="22"/>
                <w:szCs w:val="22"/>
                <w:lang w:eastAsia="ko-KR"/>
              </w:rPr>
              <w:t xml:space="preserve"> </w:t>
            </w:r>
          </w:p>
          <w:p w14:paraId="36F43959"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lang w:eastAsia="ko-KR"/>
              </w:rPr>
              <w:t>(Å)</w:t>
            </w:r>
          </w:p>
        </w:tc>
        <w:tc>
          <w:tcPr>
            <w:tcW w:w="758" w:type="dxa"/>
            <w:tcBorders>
              <w:top w:val="single" w:sz="12" w:space="0" w:color="000000"/>
              <w:bottom w:val="single" w:sz="12" w:space="0" w:color="000000"/>
            </w:tcBorders>
          </w:tcPr>
          <w:p w14:paraId="5248D729"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vertAlign w:val="superscript"/>
                <w:lang w:eastAsia="ko-KR"/>
              </w:rPr>
              <w:t>b</w:t>
            </w:r>
            <w:r w:rsidRPr="00A16A07">
              <w:rPr>
                <w:rFonts w:eastAsia="Batang"/>
                <w:b/>
                <w:bCs/>
                <w:iCs/>
                <w:sz w:val="22"/>
                <w:szCs w:val="22"/>
                <w:lang w:eastAsia="ko-KR"/>
              </w:rPr>
              <w:t>d</w:t>
            </w:r>
            <w:r w:rsidRPr="00A16A07">
              <w:rPr>
                <w:rFonts w:eastAsia="Batang"/>
                <w:b/>
                <w:bCs/>
                <w:iCs/>
                <w:sz w:val="22"/>
                <w:szCs w:val="22"/>
                <w:vertAlign w:val="subscript"/>
                <w:lang w:eastAsia="ko-KR"/>
              </w:rPr>
              <w:t>air</w:t>
            </w:r>
            <w:r w:rsidRPr="00A16A07">
              <w:rPr>
                <w:rFonts w:eastAsia="Batang"/>
                <w:b/>
                <w:bCs/>
                <w:iCs/>
                <w:sz w:val="22"/>
                <w:szCs w:val="22"/>
                <w:lang w:eastAsia="ko-KR"/>
              </w:rPr>
              <w:t xml:space="preserve"> </w:t>
            </w:r>
          </w:p>
          <w:p w14:paraId="4F7312D7"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lang w:eastAsia="ko-KR"/>
              </w:rPr>
              <w:t>(Å)</w:t>
            </w:r>
          </w:p>
        </w:tc>
        <w:tc>
          <w:tcPr>
            <w:tcW w:w="758" w:type="dxa"/>
            <w:tcBorders>
              <w:top w:val="single" w:sz="12" w:space="0" w:color="000000"/>
              <w:bottom w:val="single" w:sz="12" w:space="0" w:color="000000"/>
            </w:tcBorders>
          </w:tcPr>
          <w:p w14:paraId="0CA69EDF"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vertAlign w:val="superscript"/>
                <w:lang w:eastAsia="ko-KR"/>
              </w:rPr>
              <w:t>b</w:t>
            </w:r>
            <w:r w:rsidRPr="00A16A07">
              <w:rPr>
                <w:rFonts w:eastAsia="Batang"/>
                <w:b/>
                <w:bCs/>
                <w:iCs/>
                <w:sz w:val="22"/>
                <w:szCs w:val="22"/>
                <w:lang w:eastAsia="ko-KR"/>
              </w:rPr>
              <w:t>d</w:t>
            </w:r>
            <w:r w:rsidRPr="00A16A07">
              <w:rPr>
                <w:rFonts w:eastAsia="Batang"/>
                <w:b/>
                <w:bCs/>
                <w:iCs/>
                <w:sz w:val="22"/>
                <w:szCs w:val="22"/>
                <w:vertAlign w:val="subscript"/>
                <w:lang w:eastAsia="ko-KR"/>
              </w:rPr>
              <w:t>Si</w:t>
            </w:r>
          </w:p>
          <w:p w14:paraId="6F297F8A"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lang w:eastAsia="ko-KR"/>
              </w:rPr>
              <w:t>(Å)</w:t>
            </w:r>
          </w:p>
        </w:tc>
        <w:tc>
          <w:tcPr>
            <w:tcW w:w="1050" w:type="dxa"/>
            <w:tcBorders>
              <w:top w:val="single" w:sz="12" w:space="0" w:color="000000"/>
              <w:bottom w:val="single" w:sz="12" w:space="0" w:color="000000"/>
            </w:tcBorders>
          </w:tcPr>
          <w:p w14:paraId="260EC99F"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sz w:val="22"/>
                <w:szCs w:val="22"/>
                <w:vertAlign w:val="superscript"/>
                <w:lang w:eastAsia="ko-KR"/>
              </w:rPr>
              <w:t xml:space="preserve">    e</w:t>
            </w:r>
            <w:r w:rsidRPr="00A16A07">
              <w:rPr>
                <w:rFonts w:eastAsia="Batang"/>
                <w:b/>
                <w:bCs/>
                <w:iCs/>
                <w:sz w:val="22"/>
                <w:szCs w:val="22"/>
                <w:lang w:eastAsia="ko-KR"/>
              </w:rPr>
              <w:t>(b/V)</w:t>
            </w:r>
            <w:r w:rsidRPr="00A16A07">
              <w:rPr>
                <w:rFonts w:eastAsia="Batang"/>
                <w:b/>
                <w:bCs/>
                <w:iCs/>
                <w:sz w:val="22"/>
                <w:szCs w:val="22"/>
                <w:vertAlign w:val="subscript"/>
                <w:lang w:eastAsia="ko-KR"/>
              </w:rPr>
              <w:t>air</w:t>
            </w:r>
          </w:p>
          <w:p w14:paraId="20598F3D" w14:textId="77777777" w:rsidR="00A16A07" w:rsidRPr="00A16A07" w:rsidRDefault="00A16A07" w:rsidP="00A16A07">
            <w:pPr>
              <w:numPr>
                <w:ilvl w:val="12"/>
                <w:numId w:val="0"/>
              </w:numPr>
              <w:spacing w:before="96" w:after="51" w:line="240" w:lineRule="auto"/>
              <w:jc w:val="center"/>
              <w:rPr>
                <w:rFonts w:eastAsia="Batang"/>
                <w:b/>
                <w:bCs/>
                <w:iCs/>
                <w:sz w:val="22"/>
                <w:szCs w:val="22"/>
                <w:vertAlign w:val="superscript"/>
                <w:lang w:eastAsia="ko-KR"/>
              </w:rPr>
            </w:pPr>
            <w:r w:rsidRPr="00A16A07">
              <w:rPr>
                <w:rFonts w:eastAsia="Batang"/>
                <w:b/>
                <w:bCs/>
                <w:iCs/>
                <w:sz w:val="22"/>
                <w:szCs w:val="22"/>
                <w:lang w:eastAsia="ko-KR"/>
              </w:rPr>
              <w:t>x10</w:t>
            </w:r>
            <w:r w:rsidRPr="00A16A07">
              <w:rPr>
                <w:rFonts w:eastAsia="Batang"/>
                <w:b/>
                <w:bCs/>
                <w:iCs/>
                <w:sz w:val="22"/>
                <w:szCs w:val="22"/>
                <w:vertAlign w:val="superscript"/>
                <w:lang w:eastAsia="ko-KR"/>
              </w:rPr>
              <w:t xml:space="preserve">-6 </w:t>
            </w:r>
          </w:p>
          <w:p w14:paraId="26D8CCA9"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lang w:eastAsia="ko-KR"/>
              </w:rPr>
              <w:t>(Å</w:t>
            </w:r>
            <w:r w:rsidRPr="00A16A07">
              <w:rPr>
                <w:rFonts w:eastAsia="Batang"/>
                <w:b/>
                <w:bCs/>
                <w:iCs/>
                <w:sz w:val="22"/>
                <w:szCs w:val="22"/>
                <w:vertAlign w:val="superscript"/>
                <w:lang w:eastAsia="ko-KR"/>
              </w:rPr>
              <w:t>-2</w:t>
            </w:r>
            <w:r w:rsidRPr="00A16A07">
              <w:rPr>
                <w:rFonts w:eastAsia="Batang"/>
                <w:b/>
                <w:bCs/>
                <w:iCs/>
                <w:sz w:val="22"/>
                <w:szCs w:val="22"/>
                <w:lang w:eastAsia="ko-KR"/>
              </w:rPr>
              <w:t>)</w:t>
            </w:r>
          </w:p>
        </w:tc>
        <w:tc>
          <w:tcPr>
            <w:tcW w:w="1018" w:type="dxa"/>
            <w:tcBorders>
              <w:top w:val="single" w:sz="12" w:space="0" w:color="000000"/>
              <w:bottom w:val="single" w:sz="12" w:space="0" w:color="000000"/>
            </w:tcBorders>
          </w:tcPr>
          <w:p w14:paraId="66303D65"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sz w:val="22"/>
                <w:szCs w:val="22"/>
                <w:vertAlign w:val="superscript"/>
                <w:lang w:eastAsia="ko-KR"/>
              </w:rPr>
              <w:t xml:space="preserve">    e</w:t>
            </w:r>
            <w:r w:rsidRPr="00A16A07">
              <w:rPr>
                <w:rFonts w:eastAsia="Batang"/>
                <w:b/>
                <w:bCs/>
                <w:iCs/>
                <w:sz w:val="22"/>
                <w:szCs w:val="22"/>
                <w:lang w:eastAsia="ko-KR"/>
              </w:rPr>
              <w:t>(b/V)</w:t>
            </w:r>
            <w:r w:rsidRPr="00A16A07">
              <w:rPr>
                <w:rFonts w:eastAsia="Batang"/>
                <w:b/>
                <w:bCs/>
                <w:iCs/>
                <w:sz w:val="22"/>
                <w:szCs w:val="22"/>
                <w:vertAlign w:val="subscript"/>
                <w:lang w:eastAsia="ko-KR"/>
              </w:rPr>
              <w:t>Si</w:t>
            </w:r>
          </w:p>
          <w:p w14:paraId="63B028E6" w14:textId="77777777" w:rsidR="00A16A07" w:rsidRPr="00A16A07" w:rsidRDefault="00A16A07" w:rsidP="00A16A07">
            <w:pPr>
              <w:numPr>
                <w:ilvl w:val="12"/>
                <w:numId w:val="0"/>
              </w:numPr>
              <w:spacing w:before="96" w:after="51" w:line="240" w:lineRule="auto"/>
              <w:jc w:val="center"/>
              <w:rPr>
                <w:rFonts w:eastAsia="Batang"/>
                <w:b/>
                <w:bCs/>
                <w:iCs/>
                <w:sz w:val="22"/>
                <w:szCs w:val="22"/>
                <w:vertAlign w:val="superscript"/>
                <w:lang w:eastAsia="ko-KR"/>
              </w:rPr>
            </w:pPr>
            <w:r w:rsidRPr="00A16A07">
              <w:rPr>
                <w:rFonts w:eastAsia="Batang"/>
                <w:b/>
                <w:bCs/>
                <w:iCs/>
                <w:sz w:val="22"/>
                <w:szCs w:val="22"/>
                <w:lang w:eastAsia="ko-KR"/>
              </w:rPr>
              <w:t>x10</w:t>
            </w:r>
            <w:r w:rsidRPr="00A16A07">
              <w:rPr>
                <w:rFonts w:eastAsia="Batang"/>
                <w:b/>
                <w:bCs/>
                <w:iCs/>
                <w:sz w:val="22"/>
                <w:szCs w:val="22"/>
                <w:vertAlign w:val="superscript"/>
                <w:lang w:eastAsia="ko-KR"/>
              </w:rPr>
              <w:t>-6</w:t>
            </w:r>
          </w:p>
          <w:p w14:paraId="781DFE41"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lang w:eastAsia="ko-KR"/>
              </w:rPr>
              <w:t>(Å</w:t>
            </w:r>
            <w:r w:rsidRPr="00A16A07">
              <w:rPr>
                <w:rFonts w:eastAsia="Batang"/>
                <w:b/>
                <w:bCs/>
                <w:iCs/>
                <w:sz w:val="22"/>
                <w:szCs w:val="22"/>
                <w:vertAlign w:val="superscript"/>
                <w:lang w:eastAsia="ko-KR"/>
              </w:rPr>
              <w:t>-2</w:t>
            </w:r>
            <w:r w:rsidRPr="00A16A07">
              <w:rPr>
                <w:rFonts w:eastAsia="Batang"/>
                <w:b/>
                <w:bCs/>
                <w:iCs/>
                <w:sz w:val="22"/>
                <w:szCs w:val="22"/>
                <w:lang w:eastAsia="ko-KR"/>
              </w:rPr>
              <w:t>)</w:t>
            </w:r>
          </w:p>
        </w:tc>
        <w:tc>
          <w:tcPr>
            <w:tcW w:w="1103" w:type="dxa"/>
            <w:tcBorders>
              <w:top w:val="single" w:sz="12" w:space="0" w:color="000000"/>
              <w:bottom w:val="single" w:sz="12" w:space="0" w:color="000000"/>
            </w:tcBorders>
          </w:tcPr>
          <w:p w14:paraId="31B009BC"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sz w:val="22"/>
                <w:szCs w:val="22"/>
                <w:vertAlign w:val="superscript"/>
                <w:lang w:eastAsia="ko-KR"/>
              </w:rPr>
              <w:t xml:space="preserve">    e</w:t>
            </w:r>
            <w:r w:rsidRPr="00A16A07">
              <w:rPr>
                <w:rFonts w:eastAsia="Batang"/>
                <w:b/>
                <w:bCs/>
                <w:iCs/>
                <w:sz w:val="22"/>
                <w:szCs w:val="22"/>
                <w:lang w:eastAsia="ko-KR"/>
              </w:rPr>
              <w:t>(b/V)</w:t>
            </w:r>
            <w:r w:rsidRPr="00A16A07">
              <w:rPr>
                <w:rFonts w:eastAsia="Batang"/>
                <w:b/>
                <w:bCs/>
                <w:iCs/>
                <w:sz w:val="22"/>
                <w:szCs w:val="22"/>
                <w:vertAlign w:val="subscript"/>
                <w:lang w:eastAsia="ko-KR"/>
              </w:rPr>
              <w:t>res.</w:t>
            </w:r>
          </w:p>
          <w:p w14:paraId="49725088" w14:textId="77777777" w:rsidR="00A16A07" w:rsidRPr="00A16A07" w:rsidRDefault="00A16A07" w:rsidP="00A16A07">
            <w:pPr>
              <w:numPr>
                <w:ilvl w:val="12"/>
                <w:numId w:val="0"/>
              </w:numPr>
              <w:spacing w:before="96" w:after="51" w:line="240" w:lineRule="auto"/>
              <w:jc w:val="center"/>
              <w:rPr>
                <w:rFonts w:eastAsia="Batang"/>
                <w:b/>
                <w:bCs/>
                <w:iCs/>
                <w:sz w:val="22"/>
                <w:szCs w:val="22"/>
                <w:vertAlign w:val="superscript"/>
                <w:lang w:eastAsia="ko-KR"/>
              </w:rPr>
            </w:pPr>
            <w:r w:rsidRPr="00A16A07">
              <w:rPr>
                <w:rFonts w:eastAsia="Batang"/>
                <w:b/>
                <w:bCs/>
                <w:iCs/>
                <w:sz w:val="22"/>
                <w:szCs w:val="22"/>
                <w:lang w:eastAsia="ko-KR"/>
              </w:rPr>
              <w:t>x10</w:t>
            </w:r>
            <w:r w:rsidRPr="00A16A07">
              <w:rPr>
                <w:rFonts w:eastAsia="Batang"/>
                <w:b/>
                <w:bCs/>
                <w:iCs/>
                <w:sz w:val="22"/>
                <w:szCs w:val="22"/>
                <w:vertAlign w:val="superscript"/>
                <w:lang w:eastAsia="ko-KR"/>
              </w:rPr>
              <w:t>-6</w:t>
            </w:r>
          </w:p>
          <w:p w14:paraId="41884613"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lang w:eastAsia="ko-KR"/>
              </w:rPr>
              <w:t>(Å</w:t>
            </w:r>
            <w:r w:rsidRPr="00A16A07">
              <w:rPr>
                <w:rFonts w:eastAsia="Batang"/>
                <w:b/>
                <w:bCs/>
                <w:iCs/>
                <w:sz w:val="22"/>
                <w:szCs w:val="22"/>
                <w:vertAlign w:val="superscript"/>
                <w:lang w:eastAsia="ko-KR"/>
              </w:rPr>
              <w:t>-2</w:t>
            </w:r>
            <w:r w:rsidRPr="00A16A07">
              <w:rPr>
                <w:rFonts w:eastAsia="Batang"/>
                <w:b/>
                <w:bCs/>
                <w:iCs/>
                <w:sz w:val="22"/>
                <w:szCs w:val="22"/>
                <w:lang w:eastAsia="ko-KR"/>
              </w:rPr>
              <w:t>)</w:t>
            </w:r>
          </w:p>
        </w:tc>
        <w:tc>
          <w:tcPr>
            <w:tcW w:w="678" w:type="dxa"/>
            <w:tcBorders>
              <w:top w:val="single" w:sz="12" w:space="0" w:color="000000"/>
              <w:bottom w:val="single" w:sz="12" w:space="0" w:color="000000"/>
            </w:tcBorders>
          </w:tcPr>
          <w:p w14:paraId="23F52A7C"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sz w:val="22"/>
                <w:szCs w:val="22"/>
                <w:vertAlign w:val="superscript"/>
                <w:lang w:eastAsia="ko-KR"/>
              </w:rPr>
              <w:t xml:space="preserve">    f</w:t>
            </w:r>
            <w:r w:rsidRPr="00A16A07">
              <w:rPr>
                <w:rFonts w:eastAsia="Batang"/>
                <w:b/>
                <w:bCs/>
                <w:iCs/>
                <w:sz w:val="22"/>
                <w:szCs w:val="22"/>
                <w:lang w:eastAsia="ko-KR"/>
              </w:rPr>
              <w:t>σ</w:t>
            </w:r>
            <w:r w:rsidRPr="00A16A07">
              <w:rPr>
                <w:rFonts w:eastAsia="Batang"/>
                <w:b/>
                <w:bCs/>
                <w:iCs/>
                <w:sz w:val="22"/>
                <w:szCs w:val="22"/>
                <w:vertAlign w:val="subscript"/>
                <w:lang w:eastAsia="ko-KR"/>
              </w:rPr>
              <w:t>air</w:t>
            </w:r>
          </w:p>
          <w:p w14:paraId="0F6B99E3"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lang w:eastAsia="ko-KR"/>
              </w:rPr>
              <w:t>(Å)</w:t>
            </w:r>
          </w:p>
        </w:tc>
        <w:tc>
          <w:tcPr>
            <w:tcW w:w="645" w:type="dxa"/>
            <w:tcBorders>
              <w:top w:val="single" w:sz="12" w:space="0" w:color="000000"/>
              <w:bottom w:val="single" w:sz="12" w:space="0" w:color="000000"/>
            </w:tcBorders>
          </w:tcPr>
          <w:p w14:paraId="2DFB4DD7"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sz w:val="22"/>
                <w:szCs w:val="22"/>
                <w:vertAlign w:val="superscript"/>
                <w:lang w:eastAsia="ko-KR"/>
              </w:rPr>
              <w:t xml:space="preserve">    f</w:t>
            </w:r>
            <w:r w:rsidRPr="00A16A07">
              <w:rPr>
                <w:rFonts w:eastAsia="Batang"/>
                <w:b/>
                <w:bCs/>
                <w:iCs/>
                <w:sz w:val="22"/>
                <w:szCs w:val="22"/>
                <w:lang w:eastAsia="ko-KR"/>
              </w:rPr>
              <w:t>σ</w:t>
            </w:r>
            <w:r w:rsidRPr="00A16A07">
              <w:rPr>
                <w:rFonts w:eastAsia="Batang"/>
                <w:b/>
                <w:bCs/>
                <w:iCs/>
                <w:sz w:val="22"/>
                <w:szCs w:val="22"/>
                <w:vertAlign w:val="subscript"/>
                <w:lang w:eastAsia="ko-KR"/>
              </w:rPr>
              <w:t>Si</w:t>
            </w:r>
          </w:p>
          <w:p w14:paraId="1CE609AC"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b/>
                <w:bCs/>
                <w:iCs/>
                <w:sz w:val="22"/>
                <w:szCs w:val="22"/>
                <w:lang w:eastAsia="ko-KR"/>
              </w:rPr>
              <w:t>(Å)</w:t>
            </w:r>
          </w:p>
        </w:tc>
        <w:tc>
          <w:tcPr>
            <w:tcW w:w="720" w:type="dxa"/>
            <w:tcBorders>
              <w:top w:val="single" w:sz="12" w:space="0" w:color="000000"/>
              <w:bottom w:val="single" w:sz="12" w:space="0" w:color="000000"/>
            </w:tcBorders>
          </w:tcPr>
          <w:p w14:paraId="400DD9C9" w14:textId="77777777" w:rsidR="00A16A07" w:rsidRPr="00A16A07" w:rsidRDefault="00A16A07" w:rsidP="00A16A07">
            <w:pPr>
              <w:numPr>
                <w:ilvl w:val="12"/>
                <w:numId w:val="0"/>
              </w:numPr>
              <w:spacing w:before="96" w:after="51" w:line="240" w:lineRule="auto"/>
              <w:jc w:val="center"/>
              <w:rPr>
                <w:rFonts w:eastAsia="Batang"/>
                <w:b/>
                <w:bCs/>
                <w:iCs/>
                <w:sz w:val="22"/>
                <w:szCs w:val="22"/>
                <w:lang w:eastAsia="ko-KR"/>
              </w:rPr>
            </w:pPr>
            <w:r w:rsidRPr="00A16A07">
              <w:rPr>
                <w:rFonts w:eastAsia="Batang"/>
                <w:sz w:val="22"/>
                <w:szCs w:val="22"/>
                <w:vertAlign w:val="superscript"/>
                <w:lang w:eastAsia="ko-KR"/>
              </w:rPr>
              <w:t xml:space="preserve">    f</w:t>
            </w:r>
            <w:r w:rsidRPr="00A16A07">
              <w:rPr>
                <w:rFonts w:eastAsia="Batang"/>
                <w:b/>
                <w:bCs/>
                <w:iCs/>
                <w:sz w:val="22"/>
                <w:szCs w:val="22"/>
                <w:lang w:eastAsia="ko-KR"/>
              </w:rPr>
              <w:t>σ</w:t>
            </w:r>
            <w:r w:rsidRPr="00A16A07">
              <w:rPr>
                <w:rFonts w:eastAsia="Batang"/>
                <w:b/>
                <w:bCs/>
                <w:iCs/>
                <w:sz w:val="22"/>
                <w:szCs w:val="22"/>
                <w:vertAlign w:val="subscript"/>
                <w:lang w:eastAsia="ko-KR"/>
              </w:rPr>
              <w:t>res.</w:t>
            </w:r>
          </w:p>
          <w:p w14:paraId="6E68C6BD"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b/>
                <w:bCs/>
                <w:iCs/>
                <w:sz w:val="22"/>
                <w:szCs w:val="22"/>
                <w:lang w:eastAsia="ko-KR"/>
              </w:rPr>
              <w:t>(Å)</w:t>
            </w:r>
          </w:p>
        </w:tc>
      </w:tr>
      <w:tr w:rsidR="00A16A07" w:rsidRPr="00A16A07" w14:paraId="0A749E89" w14:textId="77777777">
        <w:trPr>
          <w:cantSplit/>
          <w:trHeight w:val="1306"/>
        </w:trPr>
        <w:tc>
          <w:tcPr>
            <w:tcW w:w="935" w:type="dxa"/>
            <w:tcBorders>
              <w:top w:val="single" w:sz="12" w:space="0" w:color="000000"/>
              <w:bottom w:val="single" w:sz="12" w:space="0" w:color="000000"/>
            </w:tcBorders>
          </w:tcPr>
          <w:p w14:paraId="5D1C4F12" w14:textId="77777777" w:rsidR="00A16A07" w:rsidRPr="00A16A07" w:rsidRDefault="00A16A07" w:rsidP="00A16A07">
            <w:pPr>
              <w:numPr>
                <w:ilvl w:val="12"/>
                <w:numId w:val="0"/>
              </w:numPr>
              <w:spacing w:before="96" w:after="51" w:line="240" w:lineRule="auto"/>
              <w:rPr>
                <w:rFonts w:eastAsia="Batang"/>
                <w:b/>
                <w:sz w:val="22"/>
                <w:szCs w:val="22"/>
                <w:lang w:eastAsia="ko-KR"/>
              </w:rPr>
            </w:pPr>
            <w:r w:rsidRPr="00A16A07">
              <w:rPr>
                <w:rFonts w:eastAsia="Batang"/>
                <w:sz w:val="22"/>
                <w:szCs w:val="22"/>
                <w:vertAlign w:val="superscript"/>
                <w:lang w:eastAsia="ko-KR"/>
              </w:rPr>
              <w:t>c</w:t>
            </w:r>
            <w:r w:rsidRPr="00A16A07">
              <w:rPr>
                <w:rFonts w:eastAsia="Batang"/>
                <w:b/>
                <w:sz w:val="22"/>
                <w:szCs w:val="22"/>
                <w:lang w:eastAsia="ko-KR"/>
              </w:rPr>
              <w:t xml:space="preserve">Short </w:t>
            </w:r>
          </w:p>
          <w:p w14:paraId="22123D82"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0</w:t>
            </w:r>
          </w:p>
          <w:p w14:paraId="30CE6125"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1800</w:t>
            </w:r>
          </w:p>
          <w:p w14:paraId="787195C4"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3600</w:t>
            </w:r>
          </w:p>
          <w:p w14:paraId="388B6B6D"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10800</w:t>
            </w:r>
          </w:p>
          <w:p w14:paraId="57A50BBD"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18000</w:t>
            </w:r>
          </w:p>
          <w:p w14:paraId="71C03503"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43200</w:t>
            </w:r>
          </w:p>
          <w:p w14:paraId="75BEAEBF"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129600</w:t>
            </w:r>
          </w:p>
          <w:p w14:paraId="2F42BC90" w14:textId="77777777" w:rsidR="00A16A07" w:rsidRPr="00A16A07" w:rsidRDefault="00A16A07" w:rsidP="00A16A07">
            <w:pPr>
              <w:numPr>
                <w:ilvl w:val="12"/>
                <w:numId w:val="0"/>
              </w:numPr>
              <w:spacing w:before="96" w:after="51" w:line="240" w:lineRule="auto"/>
              <w:rPr>
                <w:rFonts w:eastAsia="Batang"/>
                <w:b/>
                <w:sz w:val="22"/>
                <w:szCs w:val="22"/>
                <w:lang w:eastAsia="ko-KR"/>
              </w:rPr>
            </w:pPr>
            <w:r w:rsidRPr="00A16A07">
              <w:rPr>
                <w:rFonts w:eastAsia="Batang"/>
                <w:sz w:val="22"/>
                <w:szCs w:val="22"/>
                <w:vertAlign w:val="superscript"/>
                <w:lang w:eastAsia="ko-KR"/>
              </w:rPr>
              <w:t>d</w:t>
            </w:r>
            <w:r w:rsidRPr="00A16A07">
              <w:rPr>
                <w:rFonts w:eastAsia="Batang"/>
                <w:b/>
                <w:sz w:val="22"/>
                <w:szCs w:val="22"/>
                <w:lang w:eastAsia="ko-KR"/>
              </w:rPr>
              <w:t>Long</w:t>
            </w:r>
          </w:p>
          <w:p w14:paraId="2E48BECC"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0</w:t>
            </w:r>
          </w:p>
          <w:p w14:paraId="37CC73D3"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691200</w:t>
            </w:r>
          </w:p>
          <w:p w14:paraId="398425B7"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2.16E6</w:t>
            </w:r>
          </w:p>
          <w:p w14:paraId="1DA7C2F0" w14:textId="77777777" w:rsidR="00A16A07" w:rsidRPr="00A16A07" w:rsidRDefault="00A16A07" w:rsidP="00A16A07">
            <w:pPr>
              <w:numPr>
                <w:ilvl w:val="12"/>
                <w:numId w:val="0"/>
              </w:numPr>
              <w:spacing w:before="96" w:after="51" w:line="240" w:lineRule="auto"/>
              <w:rPr>
                <w:rFonts w:eastAsia="Batang"/>
                <w:sz w:val="22"/>
                <w:szCs w:val="22"/>
                <w:lang w:eastAsia="ko-KR"/>
              </w:rPr>
            </w:pPr>
            <w:r w:rsidRPr="00A16A07">
              <w:rPr>
                <w:rFonts w:eastAsia="Batang"/>
                <w:sz w:val="22"/>
                <w:szCs w:val="22"/>
                <w:lang w:eastAsia="ko-KR"/>
              </w:rPr>
              <w:t>2.85E6</w:t>
            </w:r>
          </w:p>
        </w:tc>
        <w:tc>
          <w:tcPr>
            <w:tcW w:w="763" w:type="dxa"/>
            <w:tcBorders>
              <w:top w:val="single" w:sz="12" w:space="0" w:color="000000"/>
              <w:bottom w:val="single" w:sz="12" w:space="0" w:color="000000"/>
            </w:tcBorders>
          </w:tcPr>
          <w:p w14:paraId="47EE226A"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15AB2350"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675±2</w:t>
            </w:r>
          </w:p>
          <w:p w14:paraId="61766FA1"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17A55CD7"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3DE7666B"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7150E731"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47C23837"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00F361BD"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13F93547"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5A7D9F50"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895±</w:t>
            </w:r>
          </w:p>
          <w:p w14:paraId="2055A01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tc>
        <w:tc>
          <w:tcPr>
            <w:tcW w:w="573" w:type="dxa"/>
            <w:tcBorders>
              <w:top w:val="single" w:sz="12" w:space="0" w:color="000000"/>
              <w:bottom w:val="single" w:sz="12" w:space="0" w:color="000000"/>
            </w:tcBorders>
          </w:tcPr>
          <w:p w14:paraId="0FEB29E3"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4BB29E4A"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660</w:t>
            </w:r>
          </w:p>
          <w:p w14:paraId="1E6F58E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653</w:t>
            </w:r>
          </w:p>
          <w:p w14:paraId="30B22521"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650</w:t>
            </w:r>
          </w:p>
          <w:p w14:paraId="3D4737F5"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645</w:t>
            </w:r>
          </w:p>
          <w:p w14:paraId="703A8B17"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643</w:t>
            </w:r>
          </w:p>
          <w:p w14:paraId="10F6F070"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643</w:t>
            </w:r>
          </w:p>
          <w:p w14:paraId="6C72AE8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641</w:t>
            </w:r>
          </w:p>
          <w:p w14:paraId="069F94CC"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331BF881"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885</w:t>
            </w:r>
          </w:p>
          <w:p w14:paraId="53192EA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694</w:t>
            </w:r>
          </w:p>
          <w:p w14:paraId="081F8294"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620</w:t>
            </w:r>
          </w:p>
          <w:p w14:paraId="3BE12D4D"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580</w:t>
            </w:r>
          </w:p>
        </w:tc>
        <w:tc>
          <w:tcPr>
            <w:tcW w:w="758" w:type="dxa"/>
            <w:tcBorders>
              <w:top w:val="single" w:sz="12" w:space="0" w:color="000000"/>
              <w:bottom w:val="single" w:sz="12" w:space="0" w:color="000000"/>
            </w:tcBorders>
          </w:tcPr>
          <w:p w14:paraId="4893AC07"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643B6634"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25</w:t>
            </w:r>
          </w:p>
          <w:p w14:paraId="55CCB4AD"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25</w:t>
            </w:r>
          </w:p>
          <w:p w14:paraId="293C3E3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25</w:t>
            </w:r>
          </w:p>
          <w:p w14:paraId="072CB1DC"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58AFF68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719155F5"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6F9B8BB1"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3D4AF08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7EFA1BD1"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5C0A2AA5"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0D12D064"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38</w:t>
            </w:r>
          </w:p>
          <w:p w14:paraId="25D134A4"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48</w:t>
            </w:r>
          </w:p>
        </w:tc>
        <w:tc>
          <w:tcPr>
            <w:tcW w:w="758" w:type="dxa"/>
            <w:tcBorders>
              <w:top w:val="single" w:sz="12" w:space="0" w:color="000000"/>
              <w:bottom w:val="single" w:sz="12" w:space="0" w:color="000000"/>
            </w:tcBorders>
          </w:tcPr>
          <w:p w14:paraId="65DD46C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74F119E8"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25</w:t>
            </w:r>
          </w:p>
          <w:p w14:paraId="607BBC69"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25</w:t>
            </w:r>
          </w:p>
          <w:p w14:paraId="05F7EDFA"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25</w:t>
            </w:r>
          </w:p>
          <w:p w14:paraId="13713D88"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7A52363C"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3EF7A5F7"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3DA6CC79"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42FF0C55"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4D88F291"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19CE8EC7"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50</w:t>
            </w:r>
          </w:p>
          <w:p w14:paraId="24482390"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50</w:t>
            </w:r>
          </w:p>
          <w:p w14:paraId="7E8918C9"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50</w:t>
            </w:r>
          </w:p>
        </w:tc>
        <w:tc>
          <w:tcPr>
            <w:tcW w:w="1050" w:type="dxa"/>
            <w:tcBorders>
              <w:top w:val="single" w:sz="12" w:space="0" w:color="000000"/>
              <w:bottom w:val="single" w:sz="12" w:space="0" w:color="000000"/>
            </w:tcBorders>
          </w:tcPr>
          <w:p w14:paraId="6C88D02D"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57A7439C"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5.80</w:t>
            </w:r>
          </w:p>
          <w:p w14:paraId="46D99BDA"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6.05</w:t>
            </w:r>
          </w:p>
          <w:p w14:paraId="253CCE6B"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6.40</w:t>
            </w:r>
          </w:p>
          <w:p w14:paraId="28C798A4"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6.27</w:t>
            </w:r>
          </w:p>
          <w:p w14:paraId="0C37A725"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6.09</w:t>
            </w:r>
          </w:p>
          <w:p w14:paraId="4E13E891"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5.12</w:t>
            </w:r>
          </w:p>
          <w:p w14:paraId="6CCDF05E"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4.77</w:t>
            </w:r>
          </w:p>
          <w:p w14:paraId="338B435B"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00A3C19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5.05</w:t>
            </w:r>
          </w:p>
          <w:p w14:paraId="25478FC9"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5.88</w:t>
            </w:r>
          </w:p>
          <w:p w14:paraId="4563CD24"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6.17</w:t>
            </w:r>
          </w:p>
          <w:p w14:paraId="20C1A91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6.17</w:t>
            </w:r>
          </w:p>
        </w:tc>
        <w:tc>
          <w:tcPr>
            <w:tcW w:w="1018" w:type="dxa"/>
            <w:tcBorders>
              <w:top w:val="single" w:sz="12" w:space="0" w:color="000000"/>
              <w:bottom w:val="single" w:sz="12" w:space="0" w:color="000000"/>
            </w:tcBorders>
          </w:tcPr>
          <w:p w14:paraId="4081CD8C"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4EB7520B"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5.98</w:t>
            </w:r>
          </w:p>
          <w:p w14:paraId="69D35632"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6.11</w:t>
            </w:r>
          </w:p>
          <w:p w14:paraId="6B9EB313"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6.34</w:t>
            </w:r>
          </w:p>
          <w:p w14:paraId="4248C3DB"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6.09</w:t>
            </w:r>
          </w:p>
          <w:p w14:paraId="7C8E8E62"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6.03</w:t>
            </w:r>
          </w:p>
          <w:p w14:paraId="03F9400A"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5.48</w:t>
            </w:r>
          </w:p>
          <w:p w14:paraId="0C1A6B9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5.29</w:t>
            </w:r>
          </w:p>
          <w:p w14:paraId="6C9F57C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37F73CCB"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5.89</w:t>
            </w:r>
          </w:p>
          <w:p w14:paraId="22E406F3"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5.29</w:t>
            </w:r>
          </w:p>
          <w:p w14:paraId="20EB4B88"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4.88</w:t>
            </w:r>
          </w:p>
          <w:p w14:paraId="7DBD5D2B"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4.20</w:t>
            </w:r>
          </w:p>
        </w:tc>
        <w:tc>
          <w:tcPr>
            <w:tcW w:w="1103" w:type="dxa"/>
            <w:tcBorders>
              <w:top w:val="single" w:sz="12" w:space="0" w:color="000000"/>
              <w:bottom w:val="single" w:sz="12" w:space="0" w:color="000000"/>
            </w:tcBorders>
          </w:tcPr>
          <w:p w14:paraId="64AC46BC"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40228DE9"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6.04</w:t>
            </w:r>
          </w:p>
          <w:p w14:paraId="08AB07E7"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6.24</w:t>
            </w:r>
          </w:p>
          <w:p w14:paraId="245ADDB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6.54</w:t>
            </w:r>
          </w:p>
          <w:p w14:paraId="4CF99E09"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6.42</w:t>
            </w:r>
          </w:p>
          <w:p w14:paraId="1F309B35"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6.43</w:t>
            </w:r>
          </w:p>
          <w:p w14:paraId="26BF1539"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6.51</w:t>
            </w:r>
          </w:p>
          <w:p w14:paraId="0B9E04CD"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6.31</w:t>
            </w:r>
          </w:p>
          <w:p w14:paraId="482ADED3"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2FB320E4"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5.98</w:t>
            </w:r>
          </w:p>
          <w:p w14:paraId="06019550"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6.41</w:t>
            </w:r>
          </w:p>
          <w:p w14:paraId="05C9C04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6.66</w:t>
            </w:r>
          </w:p>
          <w:p w14:paraId="27E34A8D"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6.75</w:t>
            </w:r>
          </w:p>
        </w:tc>
        <w:tc>
          <w:tcPr>
            <w:tcW w:w="678" w:type="dxa"/>
            <w:tcBorders>
              <w:top w:val="single" w:sz="12" w:space="0" w:color="000000"/>
              <w:bottom w:val="single" w:sz="12" w:space="0" w:color="000000"/>
            </w:tcBorders>
          </w:tcPr>
          <w:p w14:paraId="55AFD15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550014A9"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w:t>
            </w:r>
          </w:p>
          <w:p w14:paraId="7F25677D"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w:t>
            </w:r>
          </w:p>
          <w:p w14:paraId="59002D48"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14</w:t>
            </w:r>
          </w:p>
          <w:p w14:paraId="76D5FB32"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14</w:t>
            </w:r>
          </w:p>
          <w:p w14:paraId="0A12976A"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15</w:t>
            </w:r>
          </w:p>
          <w:p w14:paraId="064786DE"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17</w:t>
            </w:r>
          </w:p>
          <w:p w14:paraId="010D9F7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15</w:t>
            </w:r>
          </w:p>
          <w:p w14:paraId="02AB16D0"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7896CBBA"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w:t>
            </w:r>
          </w:p>
          <w:p w14:paraId="4C12A3AD"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w:t>
            </w:r>
          </w:p>
          <w:p w14:paraId="021E142B"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w:t>
            </w:r>
          </w:p>
          <w:p w14:paraId="56F873C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12</w:t>
            </w:r>
          </w:p>
        </w:tc>
        <w:tc>
          <w:tcPr>
            <w:tcW w:w="645" w:type="dxa"/>
            <w:tcBorders>
              <w:top w:val="single" w:sz="12" w:space="0" w:color="000000"/>
              <w:bottom w:val="single" w:sz="12" w:space="0" w:color="000000"/>
            </w:tcBorders>
          </w:tcPr>
          <w:p w14:paraId="147FC344"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0472C3E0"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w:t>
            </w:r>
          </w:p>
          <w:p w14:paraId="41D11662"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w:t>
            </w:r>
          </w:p>
          <w:p w14:paraId="0D547550"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7</w:t>
            </w:r>
          </w:p>
          <w:p w14:paraId="7C252B04"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7</w:t>
            </w:r>
          </w:p>
          <w:p w14:paraId="38F0380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18</w:t>
            </w:r>
          </w:p>
          <w:p w14:paraId="72A357C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7F6CA18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057D7F4E"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3A897CEC"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5</w:t>
            </w:r>
          </w:p>
          <w:p w14:paraId="478A3C4E"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12</w:t>
            </w:r>
          </w:p>
          <w:p w14:paraId="1D385C9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14</w:t>
            </w:r>
          </w:p>
          <w:p w14:paraId="164602E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46</w:t>
            </w:r>
          </w:p>
        </w:tc>
        <w:tc>
          <w:tcPr>
            <w:tcW w:w="720" w:type="dxa"/>
            <w:tcBorders>
              <w:top w:val="single" w:sz="12" w:space="0" w:color="000000"/>
              <w:bottom w:val="single" w:sz="12" w:space="0" w:color="000000"/>
            </w:tcBorders>
          </w:tcPr>
          <w:p w14:paraId="16EA01CE"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2A5403EB"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17</w:t>
            </w:r>
          </w:p>
          <w:p w14:paraId="74271E2B"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17</w:t>
            </w:r>
          </w:p>
          <w:p w14:paraId="1BBD429F"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17</w:t>
            </w:r>
          </w:p>
          <w:p w14:paraId="46B18FEC"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17</w:t>
            </w:r>
          </w:p>
          <w:p w14:paraId="24EB397C"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6F092156"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4C50D189"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538340D2"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p>
          <w:p w14:paraId="6D5AA023"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48BE557A"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36</w:t>
            </w:r>
          </w:p>
          <w:p w14:paraId="48E1FF6A"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40</w:t>
            </w:r>
          </w:p>
          <w:p w14:paraId="21105409" w14:textId="77777777" w:rsidR="00A16A07" w:rsidRPr="00A16A07" w:rsidRDefault="00A16A07" w:rsidP="00A16A07">
            <w:pPr>
              <w:numPr>
                <w:ilvl w:val="12"/>
                <w:numId w:val="0"/>
              </w:numPr>
              <w:spacing w:before="96" w:after="51" w:line="240" w:lineRule="auto"/>
              <w:jc w:val="center"/>
              <w:rPr>
                <w:rFonts w:eastAsia="Batang"/>
                <w:sz w:val="22"/>
                <w:szCs w:val="22"/>
                <w:lang w:eastAsia="ko-KR"/>
              </w:rPr>
            </w:pPr>
            <w:r w:rsidRPr="00A16A07">
              <w:rPr>
                <w:rFonts w:eastAsia="Batang"/>
                <w:sz w:val="22"/>
                <w:szCs w:val="22"/>
                <w:lang w:eastAsia="ko-KR"/>
              </w:rPr>
              <w:t>40</w:t>
            </w:r>
          </w:p>
        </w:tc>
      </w:tr>
    </w:tbl>
    <w:p w14:paraId="36F2A943" w14:textId="77777777" w:rsidR="008D5B36" w:rsidRDefault="008D5B36" w:rsidP="00AA7219">
      <w:pPr>
        <w:rPr>
          <w:b/>
        </w:rPr>
      </w:pPr>
    </w:p>
    <w:p w14:paraId="165451B9" w14:textId="77777777" w:rsidR="00A16A07" w:rsidRPr="00A16A07" w:rsidRDefault="00A16A07" w:rsidP="0006019C">
      <w:pPr>
        <w:spacing w:after="0" w:line="240" w:lineRule="auto"/>
        <w:ind w:left="-720" w:firstLine="720"/>
        <w:rPr>
          <w:rFonts w:eastAsia="Batang"/>
          <w:szCs w:val="24"/>
          <w:lang w:eastAsia="ko-KR"/>
        </w:rPr>
      </w:pPr>
      <w:r w:rsidRPr="00A16A07">
        <w:rPr>
          <w:rFonts w:eastAsia="Batang"/>
          <w:szCs w:val="24"/>
          <w:vertAlign w:val="superscript"/>
          <w:lang w:eastAsia="ko-KR"/>
        </w:rPr>
        <w:t>a</w:t>
      </w:r>
      <w:r w:rsidRPr="00A16A07">
        <w:rPr>
          <w:rFonts w:eastAsia="Batang"/>
          <w:szCs w:val="24"/>
          <w:lang w:eastAsia="ko-KR"/>
        </w:rPr>
        <w:t xml:space="preserve">Thickness of entire film determined from ellipsometry (as cast) </w:t>
      </w:r>
    </w:p>
    <w:p w14:paraId="3BCFECA4" w14:textId="77777777" w:rsidR="00A16A07" w:rsidRPr="00A16A07" w:rsidRDefault="00A16A07" w:rsidP="0006019C">
      <w:pPr>
        <w:spacing w:after="0" w:line="240" w:lineRule="auto"/>
        <w:rPr>
          <w:rFonts w:eastAsia="Batang"/>
          <w:szCs w:val="24"/>
          <w:lang w:eastAsia="ko-KR"/>
        </w:rPr>
      </w:pPr>
      <w:r w:rsidRPr="00A16A07">
        <w:rPr>
          <w:rFonts w:eastAsia="Batang"/>
          <w:szCs w:val="24"/>
          <w:vertAlign w:val="superscript"/>
          <w:lang w:eastAsia="ko-KR"/>
        </w:rPr>
        <w:t>b</w:t>
      </w:r>
      <w:r w:rsidRPr="00A16A07">
        <w:rPr>
          <w:rFonts w:eastAsia="Batang"/>
          <w:szCs w:val="24"/>
          <w:lang w:eastAsia="ko-KR"/>
        </w:rPr>
        <w:t>Thickness of film determined from fit to NR profile of entire film (d</w:t>
      </w:r>
      <w:r w:rsidRPr="00A16A07">
        <w:rPr>
          <w:rFonts w:eastAsia="Batang"/>
          <w:szCs w:val="24"/>
          <w:vertAlign w:val="subscript"/>
          <w:lang w:eastAsia="ko-KR"/>
        </w:rPr>
        <w:t>T</w:t>
      </w:r>
      <w:r w:rsidRPr="00A16A07">
        <w:rPr>
          <w:rFonts w:eastAsia="Batang"/>
          <w:szCs w:val="24"/>
          <w:lang w:eastAsia="ko-KR"/>
        </w:rPr>
        <w:t>), at the air (d</w:t>
      </w:r>
      <w:r w:rsidRPr="00A16A07">
        <w:rPr>
          <w:rFonts w:eastAsia="Batang"/>
          <w:szCs w:val="24"/>
          <w:vertAlign w:val="subscript"/>
          <w:lang w:eastAsia="ko-KR"/>
        </w:rPr>
        <w:t>air</w:t>
      </w:r>
      <w:r w:rsidRPr="00A16A07">
        <w:rPr>
          <w:rFonts w:eastAsia="Batang"/>
          <w:szCs w:val="24"/>
          <w:lang w:eastAsia="ko-KR"/>
        </w:rPr>
        <w:t>), and at the Si substrate (d</w:t>
      </w:r>
      <w:r w:rsidRPr="00A16A07">
        <w:rPr>
          <w:rFonts w:eastAsia="Batang"/>
          <w:szCs w:val="24"/>
          <w:vertAlign w:val="subscript"/>
          <w:lang w:eastAsia="ko-KR"/>
        </w:rPr>
        <w:t>Si</w:t>
      </w:r>
      <w:r w:rsidRPr="00A16A07">
        <w:rPr>
          <w:rFonts w:eastAsia="Batang"/>
          <w:szCs w:val="24"/>
          <w:lang w:eastAsia="ko-KR"/>
        </w:rPr>
        <w:t>)</w:t>
      </w:r>
    </w:p>
    <w:p w14:paraId="32B61F87" w14:textId="77777777" w:rsidR="00A16A07" w:rsidRPr="00A16A07" w:rsidRDefault="00A16A07" w:rsidP="0006019C">
      <w:pPr>
        <w:spacing w:after="0" w:line="240" w:lineRule="auto"/>
        <w:ind w:left="-720" w:firstLine="720"/>
        <w:rPr>
          <w:rFonts w:eastAsia="Batang"/>
          <w:szCs w:val="24"/>
          <w:lang w:eastAsia="ko-KR"/>
        </w:rPr>
      </w:pPr>
      <w:r w:rsidRPr="00A16A07">
        <w:rPr>
          <w:rFonts w:eastAsia="Batang"/>
          <w:szCs w:val="24"/>
          <w:vertAlign w:val="superscript"/>
          <w:lang w:eastAsia="ko-KR"/>
        </w:rPr>
        <w:t>c</w:t>
      </w:r>
      <w:r w:rsidRPr="00A16A07">
        <w:rPr>
          <w:rFonts w:eastAsia="Batang"/>
          <w:szCs w:val="24"/>
          <w:lang w:eastAsia="ko-KR"/>
        </w:rPr>
        <w:t>Short time study as cast to 36 hours</w:t>
      </w:r>
    </w:p>
    <w:p w14:paraId="0FE4509E" w14:textId="77777777" w:rsidR="00A16A07" w:rsidRPr="00A16A07" w:rsidRDefault="00A16A07" w:rsidP="0006019C">
      <w:pPr>
        <w:spacing w:after="0" w:line="240" w:lineRule="auto"/>
        <w:ind w:left="-720" w:firstLine="720"/>
        <w:rPr>
          <w:rFonts w:eastAsia="Batang"/>
          <w:szCs w:val="24"/>
          <w:lang w:eastAsia="ko-KR"/>
        </w:rPr>
      </w:pPr>
      <w:r w:rsidRPr="00A16A07">
        <w:rPr>
          <w:rFonts w:eastAsia="Batang"/>
          <w:szCs w:val="24"/>
          <w:vertAlign w:val="superscript"/>
          <w:lang w:eastAsia="ko-KR"/>
        </w:rPr>
        <w:t>d</w:t>
      </w:r>
      <w:r w:rsidRPr="00A16A07">
        <w:rPr>
          <w:rFonts w:eastAsia="Batang"/>
          <w:szCs w:val="24"/>
          <w:lang w:eastAsia="ko-KR"/>
        </w:rPr>
        <w:t>Long time study as cast to 33 days</w:t>
      </w:r>
    </w:p>
    <w:p w14:paraId="44F57751" w14:textId="77777777" w:rsidR="00A16A07" w:rsidRPr="00A16A07" w:rsidRDefault="00A16A07" w:rsidP="0006019C">
      <w:pPr>
        <w:spacing w:after="0" w:line="240" w:lineRule="auto"/>
        <w:rPr>
          <w:rFonts w:eastAsia="Batang"/>
          <w:szCs w:val="24"/>
          <w:lang w:eastAsia="ko-KR"/>
        </w:rPr>
      </w:pPr>
      <w:r w:rsidRPr="00A16A07">
        <w:rPr>
          <w:rFonts w:eastAsia="Batang"/>
          <w:szCs w:val="24"/>
          <w:vertAlign w:val="superscript"/>
          <w:lang w:eastAsia="ko-KR"/>
        </w:rPr>
        <w:t>e</w:t>
      </w:r>
      <w:r w:rsidRPr="00A16A07">
        <w:rPr>
          <w:rFonts w:eastAsia="Batang"/>
          <w:szCs w:val="24"/>
          <w:lang w:eastAsia="ko-KR"/>
        </w:rPr>
        <w:t>Scattering length density (b/V x 10</w:t>
      </w:r>
      <w:r w:rsidRPr="00A16A07">
        <w:rPr>
          <w:rFonts w:eastAsia="Batang"/>
          <w:szCs w:val="24"/>
          <w:vertAlign w:val="superscript"/>
          <w:lang w:eastAsia="ko-KR"/>
        </w:rPr>
        <w:t>-6</w:t>
      </w:r>
      <w:r w:rsidRPr="00A16A07">
        <w:rPr>
          <w:rFonts w:eastAsia="Batang"/>
          <w:b/>
          <w:bCs/>
          <w:i/>
          <w:iCs/>
          <w:szCs w:val="24"/>
          <w:lang w:eastAsia="ko-KR"/>
        </w:rPr>
        <w:t xml:space="preserve"> </w:t>
      </w:r>
      <w:r w:rsidRPr="00A16A07">
        <w:rPr>
          <w:rFonts w:eastAsia="Batang"/>
          <w:bCs/>
          <w:iCs/>
          <w:szCs w:val="24"/>
          <w:lang w:eastAsia="ko-KR"/>
        </w:rPr>
        <w:t>Å</w:t>
      </w:r>
      <w:r w:rsidRPr="00A16A07">
        <w:rPr>
          <w:rFonts w:eastAsia="Batang"/>
          <w:bCs/>
          <w:iCs/>
          <w:szCs w:val="24"/>
          <w:vertAlign w:val="superscript"/>
          <w:lang w:eastAsia="ko-KR"/>
        </w:rPr>
        <w:t>-2</w:t>
      </w:r>
      <w:r w:rsidRPr="00A16A07">
        <w:rPr>
          <w:rFonts w:eastAsia="Batang"/>
          <w:szCs w:val="24"/>
          <w:lang w:eastAsia="ko-KR"/>
        </w:rPr>
        <w:t>) at the air interface (air), Si substrate (Si), and reservoir (res.)</w:t>
      </w:r>
    </w:p>
    <w:p w14:paraId="17EF47ED" w14:textId="77777777" w:rsidR="00A16A07" w:rsidRPr="00A16A07" w:rsidRDefault="00A16A07" w:rsidP="0006019C">
      <w:pPr>
        <w:spacing w:after="0" w:line="240" w:lineRule="auto"/>
        <w:rPr>
          <w:rFonts w:eastAsia="Batang"/>
          <w:szCs w:val="24"/>
          <w:lang w:eastAsia="ko-KR"/>
        </w:rPr>
      </w:pPr>
      <w:r w:rsidRPr="00A16A07">
        <w:rPr>
          <w:rFonts w:eastAsia="Batang"/>
          <w:szCs w:val="24"/>
          <w:vertAlign w:val="superscript"/>
          <w:lang w:eastAsia="ko-KR"/>
        </w:rPr>
        <w:t>f</w:t>
      </w:r>
      <w:r w:rsidRPr="00A16A07">
        <w:rPr>
          <w:rFonts w:eastAsia="Batang"/>
          <w:szCs w:val="24"/>
          <w:lang w:eastAsia="ko-KR"/>
        </w:rPr>
        <w:t>Interfacial width (Å) between air/polymer interface, σ</w:t>
      </w:r>
      <w:r w:rsidRPr="00A16A07">
        <w:rPr>
          <w:rFonts w:eastAsia="Batang"/>
          <w:szCs w:val="24"/>
          <w:vertAlign w:val="subscript"/>
          <w:lang w:eastAsia="ko-KR"/>
        </w:rPr>
        <w:t>air</w:t>
      </w:r>
      <w:r w:rsidRPr="00A16A07">
        <w:rPr>
          <w:rFonts w:eastAsia="Batang"/>
          <w:szCs w:val="24"/>
          <w:lang w:eastAsia="ko-KR"/>
        </w:rPr>
        <w:t>, polymer/Si subtrate interface, σ</w:t>
      </w:r>
      <w:r w:rsidRPr="00A16A07">
        <w:rPr>
          <w:rFonts w:eastAsia="Batang"/>
          <w:szCs w:val="24"/>
          <w:vertAlign w:val="subscript"/>
          <w:lang w:eastAsia="ko-KR"/>
        </w:rPr>
        <w:t>Si</w:t>
      </w:r>
      <w:r w:rsidRPr="00A16A07">
        <w:rPr>
          <w:rFonts w:eastAsia="Batang"/>
          <w:szCs w:val="24"/>
          <w:lang w:eastAsia="ko-KR"/>
        </w:rPr>
        <w:t>, and between the polymer/polymer interface, σ</w:t>
      </w:r>
      <w:r w:rsidRPr="00A16A07">
        <w:rPr>
          <w:rFonts w:eastAsia="Batang"/>
          <w:szCs w:val="24"/>
          <w:vertAlign w:val="subscript"/>
          <w:lang w:eastAsia="ko-KR"/>
        </w:rPr>
        <w:t>res..</w:t>
      </w:r>
    </w:p>
    <w:p w14:paraId="51A71F58" w14:textId="77777777" w:rsidR="00A16A07" w:rsidRDefault="00A16A07" w:rsidP="00AA7219">
      <w:pPr>
        <w:rPr>
          <w:b/>
        </w:rPr>
      </w:pPr>
    </w:p>
    <w:p w14:paraId="136A616B" w14:textId="77777777" w:rsidR="008D5B36" w:rsidRPr="00BD17E2" w:rsidRDefault="008D5B36" w:rsidP="00AA7219">
      <w:pPr>
        <w:rPr>
          <w:b/>
        </w:rPr>
      </w:pPr>
    </w:p>
    <w:p w14:paraId="7327EF4E" w14:textId="77777777" w:rsidR="008D5B36" w:rsidRDefault="008D5B36" w:rsidP="00AA7219">
      <w:pPr>
        <w:rPr>
          <w:b/>
        </w:rPr>
      </w:pPr>
    </w:p>
    <w:p w14:paraId="5E146E55" w14:textId="77777777" w:rsidR="008D5B36" w:rsidRDefault="008D5B36" w:rsidP="00AA7219">
      <w:pPr>
        <w:rPr>
          <w:b/>
        </w:rPr>
      </w:pPr>
    </w:p>
    <w:p w14:paraId="50D99B67" w14:textId="77777777" w:rsidR="008D5B36" w:rsidRDefault="008D5B36" w:rsidP="00AA7219">
      <w:pPr>
        <w:rPr>
          <w:b/>
        </w:rPr>
      </w:pPr>
    </w:p>
    <w:p w14:paraId="472BA72B" w14:textId="77777777" w:rsidR="00404265" w:rsidRDefault="00404265" w:rsidP="00AA7219">
      <w:pPr>
        <w:rPr>
          <w:b/>
        </w:rPr>
      </w:pPr>
    </w:p>
    <w:p w14:paraId="70B8F3E9" w14:textId="77777777" w:rsidR="008D5B36" w:rsidRDefault="008D5B36" w:rsidP="00AA7219">
      <w:pPr>
        <w:rPr>
          <w:b/>
        </w:rPr>
      </w:pPr>
    </w:p>
    <w:p w14:paraId="6FB31D3D" w14:textId="77777777" w:rsidR="008D5B36" w:rsidRPr="000858D7" w:rsidRDefault="008D5B36" w:rsidP="000858D7">
      <w:pPr>
        <w:pStyle w:val="Caption"/>
        <w:rPr>
          <w:i w:val="0"/>
          <w:color w:val="auto"/>
          <w:sz w:val="24"/>
        </w:rPr>
      </w:pPr>
      <w:bookmarkStart w:id="430" w:name="_Toc46500680"/>
      <w:r w:rsidRPr="000858D7">
        <w:rPr>
          <w:b/>
          <w:i w:val="0"/>
          <w:color w:val="auto"/>
          <w:sz w:val="24"/>
        </w:rPr>
        <w:t>Table A.</w:t>
      </w:r>
      <w:r w:rsidR="001F5B78" w:rsidRPr="000858D7">
        <w:rPr>
          <w:b/>
          <w:i w:val="0"/>
          <w:color w:val="auto"/>
          <w:sz w:val="24"/>
        </w:rPr>
        <w:fldChar w:fldCharType="begin"/>
      </w:r>
      <w:r w:rsidRPr="000858D7">
        <w:rPr>
          <w:b/>
          <w:i w:val="0"/>
          <w:color w:val="auto"/>
          <w:sz w:val="24"/>
        </w:rPr>
        <w:instrText xml:space="preserve"> SEQ Table_Apx \* ARABIC \s 1 </w:instrText>
      </w:r>
      <w:r w:rsidR="001F5B78" w:rsidRPr="000858D7">
        <w:rPr>
          <w:b/>
          <w:i w:val="0"/>
          <w:color w:val="auto"/>
          <w:sz w:val="24"/>
        </w:rPr>
        <w:fldChar w:fldCharType="separate"/>
      </w:r>
      <w:r w:rsidR="006755BA">
        <w:rPr>
          <w:b/>
          <w:i w:val="0"/>
          <w:noProof/>
          <w:color w:val="auto"/>
          <w:sz w:val="24"/>
        </w:rPr>
        <w:t>8</w:t>
      </w:r>
      <w:r w:rsidR="001F5B78" w:rsidRPr="000858D7">
        <w:rPr>
          <w:b/>
          <w:i w:val="0"/>
          <w:color w:val="auto"/>
          <w:sz w:val="24"/>
        </w:rPr>
        <w:fldChar w:fldCharType="end"/>
      </w:r>
      <w:r w:rsidRPr="000858D7">
        <w:rPr>
          <w:i w:val="0"/>
          <w:color w:val="auto"/>
          <w:sz w:val="24"/>
        </w:rPr>
        <w:t xml:space="preserve">   Neutron reflectivity fit parameters for the binary blend 5050MMAEO_LPMMA.</w:t>
      </w:r>
      <w:bookmarkEnd w:id="430"/>
    </w:p>
    <w:tbl>
      <w:tblPr>
        <w:tblpPr w:leftFromText="180" w:rightFromText="180" w:vertAnchor="page" w:horzAnchor="margin" w:tblpXSpec="center" w:tblpY="2161"/>
        <w:tblW w:w="9321" w:type="dxa"/>
        <w:tblLayout w:type="fixed"/>
        <w:tblCellMar>
          <w:left w:w="91" w:type="dxa"/>
          <w:right w:w="91" w:type="dxa"/>
        </w:tblCellMar>
        <w:tblLook w:val="0000" w:firstRow="0" w:lastRow="0" w:firstColumn="0" w:lastColumn="0" w:noHBand="0" w:noVBand="0"/>
      </w:tblPr>
      <w:tblGrid>
        <w:gridCol w:w="977"/>
        <w:gridCol w:w="888"/>
        <w:gridCol w:w="512"/>
        <w:gridCol w:w="793"/>
        <w:gridCol w:w="793"/>
        <w:gridCol w:w="1098"/>
        <w:gridCol w:w="1065"/>
        <w:gridCol w:w="1154"/>
        <w:gridCol w:w="710"/>
        <w:gridCol w:w="621"/>
        <w:gridCol w:w="710"/>
      </w:tblGrid>
      <w:tr w:rsidR="0006019C" w:rsidRPr="0006019C" w14:paraId="0B6D2AE2" w14:textId="77777777">
        <w:trPr>
          <w:cantSplit/>
          <w:trHeight w:val="941"/>
        </w:trPr>
        <w:tc>
          <w:tcPr>
            <w:tcW w:w="977" w:type="dxa"/>
            <w:tcBorders>
              <w:top w:val="single" w:sz="12" w:space="0" w:color="000000"/>
              <w:bottom w:val="single" w:sz="12" w:space="0" w:color="000000"/>
            </w:tcBorders>
          </w:tcPr>
          <w:p w14:paraId="45759503"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sz w:val="22"/>
                <w:szCs w:val="22"/>
                <w:lang w:eastAsia="ko-KR"/>
              </w:rPr>
              <w:lastRenderedPageBreak/>
              <w:br w:type="page"/>
            </w:r>
            <w:r w:rsidRPr="0006019C">
              <w:rPr>
                <w:rFonts w:eastAsia="Batang"/>
                <w:b/>
                <w:bCs/>
                <w:iCs/>
                <w:sz w:val="22"/>
                <w:szCs w:val="22"/>
                <w:lang w:eastAsia="ko-KR"/>
              </w:rPr>
              <w:t>Anneal Times</w:t>
            </w:r>
          </w:p>
          <w:p w14:paraId="4AE27B91"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b/>
                <w:bCs/>
                <w:iCs/>
                <w:sz w:val="22"/>
                <w:szCs w:val="22"/>
                <w:lang w:eastAsia="ko-KR"/>
              </w:rPr>
              <w:t xml:space="preserve">(Secs) </w:t>
            </w:r>
          </w:p>
        </w:tc>
        <w:tc>
          <w:tcPr>
            <w:tcW w:w="888" w:type="dxa"/>
            <w:tcBorders>
              <w:top w:val="single" w:sz="12" w:space="0" w:color="000000"/>
              <w:bottom w:val="single" w:sz="12" w:space="0" w:color="000000"/>
            </w:tcBorders>
          </w:tcPr>
          <w:p w14:paraId="6DAB3D98"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vertAlign w:val="superscript"/>
                <w:lang w:eastAsia="ko-KR"/>
              </w:rPr>
              <w:t>a</w:t>
            </w:r>
            <w:r w:rsidRPr="0006019C">
              <w:rPr>
                <w:rFonts w:eastAsia="Batang"/>
                <w:b/>
                <w:bCs/>
                <w:iCs/>
                <w:sz w:val="22"/>
                <w:szCs w:val="22"/>
                <w:lang w:eastAsia="ko-KR"/>
              </w:rPr>
              <w:t>d</w:t>
            </w:r>
            <w:r w:rsidRPr="0006019C">
              <w:rPr>
                <w:rFonts w:eastAsia="Batang"/>
                <w:b/>
                <w:bCs/>
                <w:iCs/>
                <w:sz w:val="22"/>
                <w:szCs w:val="22"/>
                <w:vertAlign w:val="subscript"/>
                <w:lang w:eastAsia="ko-KR"/>
              </w:rPr>
              <w:t>T</w:t>
            </w:r>
            <w:r w:rsidRPr="0006019C">
              <w:rPr>
                <w:rFonts w:eastAsia="Batang"/>
                <w:b/>
                <w:bCs/>
                <w:iCs/>
                <w:sz w:val="22"/>
                <w:szCs w:val="22"/>
                <w:lang w:eastAsia="ko-KR"/>
              </w:rPr>
              <w:t xml:space="preserve"> </w:t>
            </w:r>
          </w:p>
          <w:p w14:paraId="5D66DAD7"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lang w:eastAsia="ko-KR"/>
              </w:rPr>
              <w:t>(Å)</w:t>
            </w:r>
          </w:p>
        </w:tc>
        <w:tc>
          <w:tcPr>
            <w:tcW w:w="512" w:type="dxa"/>
            <w:tcBorders>
              <w:top w:val="single" w:sz="12" w:space="0" w:color="000000"/>
              <w:bottom w:val="single" w:sz="12" w:space="0" w:color="000000"/>
            </w:tcBorders>
          </w:tcPr>
          <w:p w14:paraId="4DE6563A"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vertAlign w:val="superscript"/>
                <w:lang w:eastAsia="ko-KR"/>
              </w:rPr>
              <w:t>b</w:t>
            </w:r>
            <w:r w:rsidRPr="0006019C">
              <w:rPr>
                <w:rFonts w:eastAsia="Batang"/>
                <w:b/>
                <w:bCs/>
                <w:iCs/>
                <w:sz w:val="22"/>
                <w:szCs w:val="22"/>
                <w:lang w:eastAsia="ko-KR"/>
              </w:rPr>
              <w:t>d</w:t>
            </w:r>
            <w:r w:rsidRPr="0006019C">
              <w:rPr>
                <w:rFonts w:eastAsia="Batang"/>
                <w:b/>
                <w:bCs/>
                <w:iCs/>
                <w:sz w:val="22"/>
                <w:szCs w:val="22"/>
                <w:vertAlign w:val="subscript"/>
                <w:lang w:eastAsia="ko-KR"/>
              </w:rPr>
              <w:t>T</w:t>
            </w:r>
            <w:r w:rsidRPr="0006019C">
              <w:rPr>
                <w:rFonts w:eastAsia="Batang"/>
                <w:b/>
                <w:bCs/>
                <w:iCs/>
                <w:sz w:val="22"/>
                <w:szCs w:val="22"/>
                <w:lang w:eastAsia="ko-KR"/>
              </w:rPr>
              <w:t xml:space="preserve"> </w:t>
            </w:r>
          </w:p>
          <w:p w14:paraId="1886CD08"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lang w:eastAsia="ko-KR"/>
              </w:rPr>
              <w:t>(Å)</w:t>
            </w:r>
          </w:p>
        </w:tc>
        <w:tc>
          <w:tcPr>
            <w:tcW w:w="793" w:type="dxa"/>
            <w:tcBorders>
              <w:top w:val="single" w:sz="12" w:space="0" w:color="000000"/>
              <w:bottom w:val="single" w:sz="12" w:space="0" w:color="000000"/>
            </w:tcBorders>
          </w:tcPr>
          <w:p w14:paraId="06747D35"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vertAlign w:val="superscript"/>
                <w:lang w:eastAsia="ko-KR"/>
              </w:rPr>
              <w:t>b</w:t>
            </w:r>
            <w:r w:rsidRPr="0006019C">
              <w:rPr>
                <w:rFonts w:eastAsia="Batang"/>
                <w:b/>
                <w:bCs/>
                <w:iCs/>
                <w:sz w:val="22"/>
                <w:szCs w:val="22"/>
                <w:lang w:eastAsia="ko-KR"/>
              </w:rPr>
              <w:t>d</w:t>
            </w:r>
            <w:r w:rsidRPr="0006019C">
              <w:rPr>
                <w:rFonts w:eastAsia="Batang"/>
                <w:b/>
                <w:bCs/>
                <w:iCs/>
                <w:sz w:val="22"/>
                <w:szCs w:val="22"/>
                <w:vertAlign w:val="subscript"/>
                <w:lang w:eastAsia="ko-KR"/>
              </w:rPr>
              <w:t>air</w:t>
            </w:r>
            <w:r w:rsidRPr="0006019C">
              <w:rPr>
                <w:rFonts w:eastAsia="Batang"/>
                <w:b/>
                <w:bCs/>
                <w:iCs/>
                <w:sz w:val="22"/>
                <w:szCs w:val="22"/>
                <w:lang w:eastAsia="ko-KR"/>
              </w:rPr>
              <w:t xml:space="preserve"> </w:t>
            </w:r>
          </w:p>
          <w:p w14:paraId="3DF410CD"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lang w:eastAsia="ko-KR"/>
              </w:rPr>
              <w:t>(Å)</w:t>
            </w:r>
          </w:p>
        </w:tc>
        <w:tc>
          <w:tcPr>
            <w:tcW w:w="793" w:type="dxa"/>
            <w:tcBorders>
              <w:top w:val="single" w:sz="12" w:space="0" w:color="000000"/>
              <w:bottom w:val="single" w:sz="12" w:space="0" w:color="000000"/>
            </w:tcBorders>
          </w:tcPr>
          <w:p w14:paraId="57356B4D"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vertAlign w:val="superscript"/>
                <w:lang w:eastAsia="ko-KR"/>
              </w:rPr>
              <w:t>b</w:t>
            </w:r>
            <w:r w:rsidRPr="0006019C">
              <w:rPr>
                <w:rFonts w:eastAsia="Batang"/>
                <w:b/>
                <w:bCs/>
                <w:iCs/>
                <w:sz w:val="22"/>
                <w:szCs w:val="22"/>
                <w:lang w:eastAsia="ko-KR"/>
              </w:rPr>
              <w:t>d</w:t>
            </w:r>
            <w:r w:rsidRPr="0006019C">
              <w:rPr>
                <w:rFonts w:eastAsia="Batang"/>
                <w:b/>
                <w:bCs/>
                <w:iCs/>
                <w:sz w:val="22"/>
                <w:szCs w:val="22"/>
                <w:vertAlign w:val="subscript"/>
                <w:lang w:eastAsia="ko-KR"/>
              </w:rPr>
              <w:t>Si</w:t>
            </w:r>
          </w:p>
          <w:p w14:paraId="37625937"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lang w:eastAsia="ko-KR"/>
              </w:rPr>
              <w:t>(Å)</w:t>
            </w:r>
          </w:p>
        </w:tc>
        <w:tc>
          <w:tcPr>
            <w:tcW w:w="1098" w:type="dxa"/>
            <w:tcBorders>
              <w:top w:val="single" w:sz="12" w:space="0" w:color="000000"/>
              <w:bottom w:val="single" w:sz="12" w:space="0" w:color="000000"/>
            </w:tcBorders>
          </w:tcPr>
          <w:p w14:paraId="53057091"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sz w:val="22"/>
                <w:szCs w:val="22"/>
                <w:vertAlign w:val="superscript"/>
                <w:lang w:eastAsia="ko-KR"/>
              </w:rPr>
              <w:t xml:space="preserve">    e</w:t>
            </w:r>
            <w:r w:rsidRPr="0006019C">
              <w:rPr>
                <w:rFonts w:eastAsia="Batang"/>
                <w:b/>
                <w:bCs/>
                <w:iCs/>
                <w:sz w:val="22"/>
                <w:szCs w:val="22"/>
                <w:lang w:eastAsia="ko-KR"/>
              </w:rPr>
              <w:t>(b/V)</w:t>
            </w:r>
            <w:r w:rsidRPr="0006019C">
              <w:rPr>
                <w:rFonts w:eastAsia="Batang"/>
                <w:b/>
                <w:bCs/>
                <w:iCs/>
                <w:sz w:val="22"/>
                <w:szCs w:val="22"/>
                <w:vertAlign w:val="subscript"/>
                <w:lang w:eastAsia="ko-KR"/>
              </w:rPr>
              <w:t>air</w:t>
            </w:r>
          </w:p>
          <w:p w14:paraId="12BC3F7F" w14:textId="77777777" w:rsidR="0006019C" w:rsidRPr="0006019C" w:rsidRDefault="0006019C" w:rsidP="0006019C">
            <w:pPr>
              <w:numPr>
                <w:ilvl w:val="12"/>
                <w:numId w:val="0"/>
              </w:numPr>
              <w:spacing w:before="96" w:after="51" w:line="240" w:lineRule="auto"/>
              <w:jc w:val="center"/>
              <w:rPr>
                <w:rFonts w:eastAsia="Batang"/>
                <w:b/>
                <w:bCs/>
                <w:iCs/>
                <w:sz w:val="22"/>
                <w:szCs w:val="22"/>
                <w:vertAlign w:val="superscript"/>
                <w:lang w:eastAsia="ko-KR"/>
              </w:rPr>
            </w:pPr>
            <w:r w:rsidRPr="0006019C">
              <w:rPr>
                <w:rFonts w:eastAsia="Batang"/>
                <w:b/>
                <w:bCs/>
                <w:iCs/>
                <w:sz w:val="22"/>
                <w:szCs w:val="22"/>
                <w:lang w:eastAsia="ko-KR"/>
              </w:rPr>
              <w:t>x10</w:t>
            </w:r>
            <w:r w:rsidRPr="0006019C">
              <w:rPr>
                <w:rFonts w:eastAsia="Batang"/>
                <w:b/>
                <w:bCs/>
                <w:iCs/>
                <w:sz w:val="22"/>
                <w:szCs w:val="22"/>
                <w:vertAlign w:val="superscript"/>
                <w:lang w:eastAsia="ko-KR"/>
              </w:rPr>
              <w:t>-6</w:t>
            </w:r>
          </w:p>
          <w:p w14:paraId="5ADCB64A"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vertAlign w:val="superscript"/>
                <w:lang w:eastAsia="ko-KR"/>
              </w:rPr>
              <w:t xml:space="preserve"> </w:t>
            </w:r>
            <w:r w:rsidRPr="0006019C">
              <w:rPr>
                <w:rFonts w:eastAsia="Batang"/>
                <w:b/>
                <w:bCs/>
                <w:iCs/>
                <w:sz w:val="22"/>
                <w:szCs w:val="22"/>
                <w:lang w:eastAsia="ko-KR"/>
              </w:rPr>
              <w:t>(Å</w:t>
            </w:r>
            <w:r w:rsidRPr="0006019C">
              <w:rPr>
                <w:rFonts w:eastAsia="Batang"/>
                <w:b/>
                <w:bCs/>
                <w:iCs/>
                <w:sz w:val="22"/>
                <w:szCs w:val="22"/>
                <w:vertAlign w:val="superscript"/>
                <w:lang w:eastAsia="ko-KR"/>
              </w:rPr>
              <w:t>-2</w:t>
            </w:r>
            <w:r w:rsidRPr="0006019C">
              <w:rPr>
                <w:rFonts w:eastAsia="Batang"/>
                <w:b/>
                <w:bCs/>
                <w:iCs/>
                <w:sz w:val="22"/>
                <w:szCs w:val="22"/>
                <w:lang w:eastAsia="ko-KR"/>
              </w:rPr>
              <w:t>)</w:t>
            </w:r>
          </w:p>
        </w:tc>
        <w:tc>
          <w:tcPr>
            <w:tcW w:w="1065" w:type="dxa"/>
            <w:tcBorders>
              <w:top w:val="single" w:sz="12" w:space="0" w:color="000000"/>
              <w:bottom w:val="single" w:sz="12" w:space="0" w:color="000000"/>
            </w:tcBorders>
          </w:tcPr>
          <w:p w14:paraId="604A15D7"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sz w:val="22"/>
                <w:szCs w:val="22"/>
                <w:vertAlign w:val="superscript"/>
                <w:lang w:eastAsia="ko-KR"/>
              </w:rPr>
              <w:t xml:space="preserve">    e</w:t>
            </w:r>
            <w:r w:rsidRPr="0006019C">
              <w:rPr>
                <w:rFonts w:eastAsia="Batang"/>
                <w:b/>
                <w:bCs/>
                <w:iCs/>
                <w:sz w:val="22"/>
                <w:szCs w:val="22"/>
                <w:lang w:eastAsia="ko-KR"/>
              </w:rPr>
              <w:t>(b/V)</w:t>
            </w:r>
            <w:r w:rsidRPr="0006019C">
              <w:rPr>
                <w:rFonts w:eastAsia="Batang"/>
                <w:b/>
                <w:bCs/>
                <w:iCs/>
                <w:sz w:val="22"/>
                <w:szCs w:val="22"/>
                <w:vertAlign w:val="subscript"/>
                <w:lang w:eastAsia="ko-KR"/>
              </w:rPr>
              <w:t>Si</w:t>
            </w:r>
          </w:p>
          <w:p w14:paraId="1534B499" w14:textId="77777777" w:rsidR="0006019C" w:rsidRPr="0006019C" w:rsidRDefault="0006019C" w:rsidP="0006019C">
            <w:pPr>
              <w:numPr>
                <w:ilvl w:val="12"/>
                <w:numId w:val="0"/>
              </w:numPr>
              <w:spacing w:before="96" w:after="51" w:line="240" w:lineRule="auto"/>
              <w:jc w:val="center"/>
              <w:rPr>
                <w:rFonts w:eastAsia="Batang"/>
                <w:b/>
                <w:bCs/>
                <w:iCs/>
                <w:sz w:val="22"/>
                <w:szCs w:val="22"/>
                <w:vertAlign w:val="superscript"/>
                <w:lang w:eastAsia="ko-KR"/>
              </w:rPr>
            </w:pPr>
            <w:r w:rsidRPr="0006019C">
              <w:rPr>
                <w:rFonts w:eastAsia="Batang"/>
                <w:b/>
                <w:bCs/>
                <w:iCs/>
                <w:sz w:val="22"/>
                <w:szCs w:val="22"/>
                <w:lang w:eastAsia="ko-KR"/>
              </w:rPr>
              <w:t>x10</w:t>
            </w:r>
            <w:r w:rsidRPr="0006019C">
              <w:rPr>
                <w:rFonts w:eastAsia="Batang"/>
                <w:b/>
                <w:bCs/>
                <w:iCs/>
                <w:sz w:val="22"/>
                <w:szCs w:val="22"/>
                <w:vertAlign w:val="superscript"/>
                <w:lang w:eastAsia="ko-KR"/>
              </w:rPr>
              <w:t>-6</w:t>
            </w:r>
          </w:p>
          <w:p w14:paraId="2200FCBE"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lang w:eastAsia="ko-KR"/>
              </w:rPr>
              <w:t>(Å</w:t>
            </w:r>
            <w:r w:rsidRPr="0006019C">
              <w:rPr>
                <w:rFonts w:eastAsia="Batang"/>
                <w:b/>
                <w:bCs/>
                <w:iCs/>
                <w:sz w:val="22"/>
                <w:szCs w:val="22"/>
                <w:vertAlign w:val="superscript"/>
                <w:lang w:eastAsia="ko-KR"/>
              </w:rPr>
              <w:t>-2</w:t>
            </w:r>
            <w:r w:rsidRPr="0006019C">
              <w:rPr>
                <w:rFonts w:eastAsia="Batang"/>
                <w:b/>
                <w:bCs/>
                <w:iCs/>
                <w:sz w:val="22"/>
                <w:szCs w:val="22"/>
                <w:lang w:eastAsia="ko-KR"/>
              </w:rPr>
              <w:t>)</w:t>
            </w:r>
          </w:p>
        </w:tc>
        <w:tc>
          <w:tcPr>
            <w:tcW w:w="1154" w:type="dxa"/>
            <w:tcBorders>
              <w:top w:val="single" w:sz="12" w:space="0" w:color="000000"/>
              <w:bottom w:val="single" w:sz="12" w:space="0" w:color="000000"/>
            </w:tcBorders>
          </w:tcPr>
          <w:p w14:paraId="1AECD07B"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sz w:val="22"/>
                <w:szCs w:val="22"/>
                <w:vertAlign w:val="superscript"/>
                <w:lang w:eastAsia="ko-KR"/>
              </w:rPr>
              <w:t xml:space="preserve">    e</w:t>
            </w:r>
            <w:r w:rsidRPr="0006019C">
              <w:rPr>
                <w:rFonts w:eastAsia="Batang"/>
                <w:b/>
                <w:bCs/>
                <w:iCs/>
                <w:sz w:val="22"/>
                <w:szCs w:val="22"/>
                <w:lang w:eastAsia="ko-KR"/>
              </w:rPr>
              <w:t>(b/V)</w:t>
            </w:r>
            <w:r w:rsidRPr="0006019C">
              <w:rPr>
                <w:rFonts w:eastAsia="Batang"/>
                <w:b/>
                <w:bCs/>
                <w:iCs/>
                <w:sz w:val="22"/>
                <w:szCs w:val="22"/>
                <w:vertAlign w:val="subscript"/>
                <w:lang w:eastAsia="ko-KR"/>
              </w:rPr>
              <w:t>res.</w:t>
            </w:r>
          </w:p>
          <w:p w14:paraId="0A06AECB" w14:textId="77777777" w:rsidR="0006019C" w:rsidRPr="0006019C" w:rsidRDefault="0006019C" w:rsidP="0006019C">
            <w:pPr>
              <w:numPr>
                <w:ilvl w:val="12"/>
                <w:numId w:val="0"/>
              </w:numPr>
              <w:spacing w:before="96" w:after="51" w:line="240" w:lineRule="auto"/>
              <w:jc w:val="center"/>
              <w:rPr>
                <w:rFonts w:eastAsia="Batang"/>
                <w:b/>
                <w:bCs/>
                <w:iCs/>
                <w:sz w:val="22"/>
                <w:szCs w:val="22"/>
                <w:vertAlign w:val="superscript"/>
                <w:lang w:eastAsia="ko-KR"/>
              </w:rPr>
            </w:pPr>
            <w:r w:rsidRPr="0006019C">
              <w:rPr>
                <w:rFonts w:eastAsia="Batang"/>
                <w:b/>
                <w:bCs/>
                <w:iCs/>
                <w:sz w:val="22"/>
                <w:szCs w:val="22"/>
                <w:lang w:eastAsia="ko-KR"/>
              </w:rPr>
              <w:t>x10</w:t>
            </w:r>
            <w:r w:rsidRPr="0006019C">
              <w:rPr>
                <w:rFonts w:eastAsia="Batang"/>
                <w:b/>
                <w:bCs/>
                <w:iCs/>
                <w:sz w:val="22"/>
                <w:szCs w:val="22"/>
                <w:vertAlign w:val="superscript"/>
                <w:lang w:eastAsia="ko-KR"/>
              </w:rPr>
              <w:t>-6</w:t>
            </w:r>
          </w:p>
          <w:p w14:paraId="3D6C4663"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lang w:eastAsia="ko-KR"/>
              </w:rPr>
              <w:t>(Å</w:t>
            </w:r>
            <w:r w:rsidRPr="0006019C">
              <w:rPr>
                <w:rFonts w:eastAsia="Batang"/>
                <w:b/>
                <w:bCs/>
                <w:iCs/>
                <w:sz w:val="22"/>
                <w:szCs w:val="22"/>
                <w:vertAlign w:val="superscript"/>
                <w:lang w:eastAsia="ko-KR"/>
              </w:rPr>
              <w:t>-2</w:t>
            </w:r>
            <w:r w:rsidRPr="0006019C">
              <w:rPr>
                <w:rFonts w:eastAsia="Batang"/>
                <w:b/>
                <w:bCs/>
                <w:iCs/>
                <w:sz w:val="22"/>
                <w:szCs w:val="22"/>
                <w:lang w:eastAsia="ko-KR"/>
              </w:rPr>
              <w:t>)</w:t>
            </w:r>
          </w:p>
        </w:tc>
        <w:tc>
          <w:tcPr>
            <w:tcW w:w="710" w:type="dxa"/>
            <w:tcBorders>
              <w:top w:val="single" w:sz="12" w:space="0" w:color="000000"/>
              <w:bottom w:val="single" w:sz="12" w:space="0" w:color="000000"/>
            </w:tcBorders>
          </w:tcPr>
          <w:p w14:paraId="7DD516FB"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sz w:val="22"/>
                <w:szCs w:val="22"/>
                <w:vertAlign w:val="superscript"/>
                <w:lang w:eastAsia="ko-KR"/>
              </w:rPr>
              <w:t xml:space="preserve">    f</w:t>
            </w:r>
            <w:r w:rsidRPr="0006019C">
              <w:rPr>
                <w:rFonts w:eastAsia="Batang"/>
                <w:b/>
                <w:bCs/>
                <w:iCs/>
                <w:sz w:val="22"/>
                <w:szCs w:val="22"/>
                <w:lang w:eastAsia="ko-KR"/>
              </w:rPr>
              <w:t>σ</w:t>
            </w:r>
            <w:r w:rsidRPr="0006019C">
              <w:rPr>
                <w:rFonts w:eastAsia="Batang"/>
                <w:b/>
                <w:bCs/>
                <w:iCs/>
                <w:sz w:val="22"/>
                <w:szCs w:val="22"/>
                <w:vertAlign w:val="subscript"/>
                <w:lang w:eastAsia="ko-KR"/>
              </w:rPr>
              <w:t>air</w:t>
            </w:r>
          </w:p>
          <w:p w14:paraId="72DFA546"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lang w:eastAsia="ko-KR"/>
              </w:rPr>
              <w:t>(Å)</w:t>
            </w:r>
          </w:p>
        </w:tc>
        <w:tc>
          <w:tcPr>
            <w:tcW w:w="621" w:type="dxa"/>
            <w:tcBorders>
              <w:top w:val="single" w:sz="12" w:space="0" w:color="000000"/>
              <w:bottom w:val="single" w:sz="12" w:space="0" w:color="000000"/>
            </w:tcBorders>
          </w:tcPr>
          <w:p w14:paraId="08D465A5"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sz w:val="22"/>
                <w:szCs w:val="22"/>
                <w:vertAlign w:val="superscript"/>
                <w:lang w:eastAsia="ko-KR"/>
              </w:rPr>
              <w:t xml:space="preserve">    f</w:t>
            </w:r>
            <w:r w:rsidRPr="0006019C">
              <w:rPr>
                <w:rFonts w:eastAsia="Batang"/>
                <w:b/>
                <w:bCs/>
                <w:iCs/>
                <w:sz w:val="22"/>
                <w:szCs w:val="22"/>
                <w:lang w:eastAsia="ko-KR"/>
              </w:rPr>
              <w:t>σ</w:t>
            </w:r>
            <w:r w:rsidRPr="0006019C">
              <w:rPr>
                <w:rFonts w:eastAsia="Batang"/>
                <w:b/>
                <w:bCs/>
                <w:iCs/>
                <w:sz w:val="22"/>
                <w:szCs w:val="22"/>
                <w:vertAlign w:val="subscript"/>
                <w:lang w:eastAsia="ko-KR"/>
              </w:rPr>
              <w:t>Si</w:t>
            </w:r>
          </w:p>
          <w:p w14:paraId="574C1E1E"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b/>
                <w:bCs/>
                <w:iCs/>
                <w:sz w:val="22"/>
                <w:szCs w:val="22"/>
                <w:lang w:eastAsia="ko-KR"/>
              </w:rPr>
              <w:t>(Å)</w:t>
            </w:r>
          </w:p>
        </w:tc>
        <w:tc>
          <w:tcPr>
            <w:tcW w:w="710" w:type="dxa"/>
            <w:tcBorders>
              <w:top w:val="single" w:sz="12" w:space="0" w:color="000000"/>
              <w:bottom w:val="single" w:sz="12" w:space="0" w:color="000000"/>
            </w:tcBorders>
          </w:tcPr>
          <w:p w14:paraId="1E2C4110" w14:textId="77777777" w:rsidR="0006019C" w:rsidRPr="0006019C" w:rsidRDefault="0006019C" w:rsidP="0006019C">
            <w:pPr>
              <w:numPr>
                <w:ilvl w:val="12"/>
                <w:numId w:val="0"/>
              </w:numPr>
              <w:spacing w:before="96" w:after="51" w:line="240" w:lineRule="auto"/>
              <w:jc w:val="center"/>
              <w:rPr>
                <w:rFonts w:eastAsia="Batang"/>
                <w:b/>
                <w:bCs/>
                <w:iCs/>
                <w:sz w:val="22"/>
                <w:szCs w:val="22"/>
                <w:lang w:eastAsia="ko-KR"/>
              </w:rPr>
            </w:pPr>
            <w:r w:rsidRPr="0006019C">
              <w:rPr>
                <w:rFonts w:eastAsia="Batang"/>
                <w:sz w:val="22"/>
                <w:szCs w:val="22"/>
                <w:vertAlign w:val="superscript"/>
                <w:lang w:eastAsia="ko-KR"/>
              </w:rPr>
              <w:t xml:space="preserve">    f</w:t>
            </w:r>
            <w:r w:rsidRPr="0006019C">
              <w:rPr>
                <w:rFonts w:eastAsia="Batang"/>
                <w:b/>
                <w:bCs/>
                <w:iCs/>
                <w:sz w:val="22"/>
                <w:szCs w:val="22"/>
                <w:lang w:eastAsia="ko-KR"/>
              </w:rPr>
              <w:t>σ</w:t>
            </w:r>
            <w:r w:rsidRPr="0006019C">
              <w:rPr>
                <w:rFonts w:eastAsia="Batang"/>
                <w:b/>
                <w:bCs/>
                <w:iCs/>
                <w:sz w:val="22"/>
                <w:szCs w:val="22"/>
                <w:vertAlign w:val="subscript"/>
                <w:lang w:eastAsia="ko-KR"/>
              </w:rPr>
              <w:t>res.</w:t>
            </w:r>
          </w:p>
          <w:p w14:paraId="22C8C653"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b/>
                <w:bCs/>
                <w:iCs/>
                <w:sz w:val="22"/>
                <w:szCs w:val="22"/>
                <w:lang w:eastAsia="ko-KR"/>
              </w:rPr>
              <w:t>(Å)</w:t>
            </w:r>
          </w:p>
        </w:tc>
      </w:tr>
      <w:tr w:rsidR="0006019C" w:rsidRPr="0006019C" w14:paraId="7785C963" w14:textId="77777777">
        <w:trPr>
          <w:cantSplit/>
          <w:trHeight w:val="1639"/>
        </w:trPr>
        <w:tc>
          <w:tcPr>
            <w:tcW w:w="977" w:type="dxa"/>
            <w:tcBorders>
              <w:top w:val="single" w:sz="12" w:space="0" w:color="000000"/>
              <w:bottom w:val="single" w:sz="12" w:space="0" w:color="000000"/>
            </w:tcBorders>
          </w:tcPr>
          <w:p w14:paraId="7612D393" w14:textId="77777777" w:rsidR="0006019C" w:rsidRPr="0006019C" w:rsidRDefault="0006019C" w:rsidP="0006019C">
            <w:pPr>
              <w:numPr>
                <w:ilvl w:val="12"/>
                <w:numId w:val="0"/>
              </w:numPr>
              <w:spacing w:before="96" w:after="51" w:line="240" w:lineRule="auto"/>
              <w:rPr>
                <w:rFonts w:eastAsia="Batang"/>
                <w:b/>
                <w:sz w:val="22"/>
                <w:szCs w:val="22"/>
                <w:lang w:eastAsia="ko-KR"/>
              </w:rPr>
            </w:pPr>
            <w:r w:rsidRPr="0006019C">
              <w:rPr>
                <w:rFonts w:eastAsia="Batang"/>
                <w:sz w:val="22"/>
                <w:szCs w:val="22"/>
                <w:vertAlign w:val="superscript"/>
                <w:lang w:eastAsia="ko-KR"/>
              </w:rPr>
              <w:t>c</w:t>
            </w:r>
            <w:r w:rsidRPr="0006019C">
              <w:rPr>
                <w:rFonts w:eastAsia="Batang"/>
                <w:b/>
                <w:sz w:val="22"/>
                <w:szCs w:val="22"/>
                <w:lang w:eastAsia="ko-KR"/>
              </w:rPr>
              <w:t xml:space="preserve">Short </w:t>
            </w:r>
          </w:p>
          <w:p w14:paraId="4B4BA670" w14:textId="77777777" w:rsidR="0006019C" w:rsidRPr="0006019C" w:rsidRDefault="0006019C" w:rsidP="0006019C">
            <w:pPr>
              <w:numPr>
                <w:ilvl w:val="12"/>
                <w:numId w:val="0"/>
              </w:numPr>
              <w:spacing w:before="96" w:after="51" w:line="240" w:lineRule="auto"/>
              <w:rPr>
                <w:rFonts w:eastAsia="Batang"/>
                <w:sz w:val="22"/>
                <w:szCs w:val="22"/>
                <w:lang w:eastAsia="ko-KR"/>
              </w:rPr>
            </w:pPr>
            <w:r w:rsidRPr="0006019C">
              <w:rPr>
                <w:rFonts w:eastAsia="Batang"/>
                <w:sz w:val="22"/>
                <w:szCs w:val="22"/>
                <w:lang w:eastAsia="ko-KR"/>
              </w:rPr>
              <w:t>0</w:t>
            </w:r>
          </w:p>
          <w:p w14:paraId="303CF03A" w14:textId="77777777" w:rsidR="0006019C" w:rsidRPr="0006019C" w:rsidRDefault="0006019C" w:rsidP="0006019C">
            <w:pPr>
              <w:numPr>
                <w:ilvl w:val="12"/>
                <w:numId w:val="0"/>
              </w:numPr>
              <w:spacing w:before="96" w:after="51" w:line="240" w:lineRule="auto"/>
              <w:rPr>
                <w:rFonts w:eastAsia="Batang"/>
                <w:sz w:val="22"/>
                <w:szCs w:val="22"/>
                <w:lang w:eastAsia="ko-KR"/>
              </w:rPr>
            </w:pPr>
            <w:r w:rsidRPr="0006019C">
              <w:rPr>
                <w:rFonts w:eastAsia="Batang"/>
                <w:sz w:val="22"/>
                <w:szCs w:val="22"/>
                <w:lang w:eastAsia="ko-KR"/>
              </w:rPr>
              <w:t>1800</w:t>
            </w:r>
          </w:p>
          <w:p w14:paraId="2CD8BD3C" w14:textId="77777777" w:rsidR="0006019C" w:rsidRPr="0006019C" w:rsidRDefault="0006019C" w:rsidP="0006019C">
            <w:pPr>
              <w:numPr>
                <w:ilvl w:val="12"/>
                <w:numId w:val="0"/>
              </w:numPr>
              <w:spacing w:before="96" w:after="51" w:line="240" w:lineRule="auto"/>
              <w:rPr>
                <w:rFonts w:eastAsia="Batang"/>
                <w:sz w:val="22"/>
                <w:szCs w:val="22"/>
                <w:lang w:eastAsia="ko-KR"/>
              </w:rPr>
            </w:pPr>
            <w:r w:rsidRPr="0006019C">
              <w:rPr>
                <w:rFonts w:eastAsia="Batang"/>
                <w:sz w:val="22"/>
                <w:szCs w:val="22"/>
                <w:lang w:eastAsia="ko-KR"/>
              </w:rPr>
              <w:t>3600</w:t>
            </w:r>
          </w:p>
          <w:p w14:paraId="11E06A4F" w14:textId="77777777" w:rsidR="0006019C" w:rsidRPr="0006019C" w:rsidRDefault="0006019C" w:rsidP="0006019C">
            <w:pPr>
              <w:numPr>
                <w:ilvl w:val="12"/>
                <w:numId w:val="0"/>
              </w:numPr>
              <w:spacing w:before="96" w:after="51" w:line="240" w:lineRule="auto"/>
              <w:rPr>
                <w:rFonts w:eastAsia="Batang"/>
                <w:sz w:val="22"/>
                <w:szCs w:val="22"/>
                <w:lang w:eastAsia="ko-KR"/>
              </w:rPr>
            </w:pPr>
            <w:r w:rsidRPr="0006019C">
              <w:rPr>
                <w:rFonts w:eastAsia="Batang"/>
                <w:sz w:val="22"/>
                <w:szCs w:val="22"/>
                <w:lang w:eastAsia="ko-KR"/>
              </w:rPr>
              <w:t>10800</w:t>
            </w:r>
          </w:p>
          <w:p w14:paraId="695B256C" w14:textId="77777777" w:rsidR="0006019C" w:rsidRPr="0006019C" w:rsidRDefault="0006019C" w:rsidP="0006019C">
            <w:pPr>
              <w:numPr>
                <w:ilvl w:val="12"/>
                <w:numId w:val="0"/>
              </w:numPr>
              <w:spacing w:before="96" w:after="51" w:line="240" w:lineRule="auto"/>
              <w:rPr>
                <w:rFonts w:eastAsia="Batang"/>
                <w:sz w:val="22"/>
                <w:szCs w:val="22"/>
                <w:lang w:eastAsia="ko-KR"/>
              </w:rPr>
            </w:pPr>
            <w:r w:rsidRPr="0006019C">
              <w:rPr>
                <w:rFonts w:eastAsia="Batang"/>
                <w:sz w:val="22"/>
                <w:szCs w:val="22"/>
                <w:lang w:eastAsia="ko-KR"/>
              </w:rPr>
              <w:t>18000</w:t>
            </w:r>
          </w:p>
          <w:p w14:paraId="68B7A06F" w14:textId="77777777" w:rsidR="0006019C" w:rsidRPr="0006019C" w:rsidRDefault="0006019C" w:rsidP="0006019C">
            <w:pPr>
              <w:numPr>
                <w:ilvl w:val="12"/>
                <w:numId w:val="0"/>
              </w:numPr>
              <w:spacing w:before="96" w:after="51" w:line="240" w:lineRule="auto"/>
              <w:rPr>
                <w:rFonts w:eastAsia="Batang"/>
                <w:sz w:val="22"/>
                <w:szCs w:val="22"/>
                <w:lang w:eastAsia="ko-KR"/>
              </w:rPr>
            </w:pPr>
            <w:r w:rsidRPr="0006019C">
              <w:rPr>
                <w:rFonts w:eastAsia="Batang"/>
                <w:sz w:val="22"/>
                <w:szCs w:val="22"/>
                <w:lang w:eastAsia="ko-KR"/>
              </w:rPr>
              <w:t>43200</w:t>
            </w:r>
          </w:p>
          <w:p w14:paraId="6792BA5B" w14:textId="77777777" w:rsidR="0006019C" w:rsidRPr="0006019C" w:rsidRDefault="0006019C" w:rsidP="0006019C">
            <w:pPr>
              <w:numPr>
                <w:ilvl w:val="12"/>
                <w:numId w:val="0"/>
              </w:numPr>
              <w:spacing w:before="96" w:after="51" w:line="240" w:lineRule="auto"/>
              <w:rPr>
                <w:rFonts w:eastAsia="Batang"/>
                <w:sz w:val="22"/>
                <w:szCs w:val="22"/>
                <w:lang w:eastAsia="ko-KR"/>
              </w:rPr>
            </w:pPr>
            <w:r w:rsidRPr="0006019C">
              <w:rPr>
                <w:rFonts w:eastAsia="Batang"/>
                <w:sz w:val="22"/>
                <w:szCs w:val="22"/>
                <w:lang w:eastAsia="ko-KR"/>
              </w:rPr>
              <w:t>129600</w:t>
            </w:r>
          </w:p>
          <w:p w14:paraId="030434D1" w14:textId="77777777" w:rsidR="0006019C" w:rsidRPr="0006019C" w:rsidRDefault="0006019C" w:rsidP="0006019C">
            <w:pPr>
              <w:numPr>
                <w:ilvl w:val="12"/>
                <w:numId w:val="0"/>
              </w:numPr>
              <w:spacing w:before="96" w:after="51" w:line="240" w:lineRule="auto"/>
              <w:rPr>
                <w:rFonts w:eastAsia="Batang"/>
                <w:b/>
                <w:sz w:val="22"/>
                <w:szCs w:val="22"/>
                <w:lang w:eastAsia="ko-KR"/>
              </w:rPr>
            </w:pPr>
            <w:r w:rsidRPr="0006019C">
              <w:rPr>
                <w:rFonts w:eastAsia="Batang"/>
                <w:sz w:val="22"/>
                <w:szCs w:val="22"/>
                <w:vertAlign w:val="superscript"/>
                <w:lang w:eastAsia="ko-KR"/>
              </w:rPr>
              <w:t>d</w:t>
            </w:r>
            <w:r w:rsidRPr="0006019C">
              <w:rPr>
                <w:rFonts w:eastAsia="Batang"/>
                <w:b/>
                <w:sz w:val="22"/>
                <w:szCs w:val="22"/>
                <w:lang w:eastAsia="ko-KR"/>
              </w:rPr>
              <w:t>Long</w:t>
            </w:r>
          </w:p>
          <w:p w14:paraId="536ADDC9" w14:textId="77777777" w:rsidR="0006019C" w:rsidRPr="0006019C" w:rsidRDefault="0006019C" w:rsidP="0006019C">
            <w:pPr>
              <w:numPr>
                <w:ilvl w:val="12"/>
                <w:numId w:val="0"/>
              </w:numPr>
              <w:spacing w:before="96" w:after="51" w:line="240" w:lineRule="auto"/>
              <w:rPr>
                <w:rFonts w:eastAsia="Batang"/>
                <w:sz w:val="22"/>
                <w:szCs w:val="22"/>
                <w:lang w:eastAsia="ko-KR"/>
              </w:rPr>
            </w:pPr>
            <w:r w:rsidRPr="0006019C">
              <w:rPr>
                <w:rFonts w:eastAsia="Batang"/>
                <w:sz w:val="22"/>
                <w:szCs w:val="22"/>
                <w:lang w:eastAsia="ko-KR"/>
              </w:rPr>
              <w:t>0</w:t>
            </w:r>
          </w:p>
          <w:p w14:paraId="45CB5A23" w14:textId="77777777" w:rsidR="0006019C" w:rsidRPr="0006019C" w:rsidRDefault="0006019C" w:rsidP="0006019C">
            <w:pPr>
              <w:numPr>
                <w:ilvl w:val="12"/>
                <w:numId w:val="0"/>
              </w:numPr>
              <w:spacing w:before="96" w:after="51" w:line="240" w:lineRule="auto"/>
              <w:rPr>
                <w:rFonts w:eastAsia="Batang"/>
                <w:sz w:val="22"/>
                <w:szCs w:val="22"/>
                <w:lang w:eastAsia="ko-KR"/>
              </w:rPr>
            </w:pPr>
            <w:r w:rsidRPr="0006019C">
              <w:rPr>
                <w:rFonts w:eastAsia="Batang"/>
                <w:sz w:val="22"/>
                <w:szCs w:val="22"/>
                <w:lang w:eastAsia="ko-KR"/>
              </w:rPr>
              <w:t>691200</w:t>
            </w:r>
          </w:p>
          <w:p w14:paraId="254DD3B2" w14:textId="77777777" w:rsidR="0006019C" w:rsidRPr="0006019C" w:rsidRDefault="0006019C" w:rsidP="0006019C">
            <w:pPr>
              <w:numPr>
                <w:ilvl w:val="12"/>
                <w:numId w:val="0"/>
              </w:numPr>
              <w:spacing w:before="96" w:after="51" w:line="240" w:lineRule="auto"/>
              <w:rPr>
                <w:rFonts w:eastAsia="Batang"/>
                <w:sz w:val="22"/>
                <w:szCs w:val="22"/>
                <w:lang w:eastAsia="ko-KR"/>
              </w:rPr>
            </w:pPr>
            <w:r w:rsidRPr="0006019C">
              <w:rPr>
                <w:rFonts w:eastAsia="Batang"/>
                <w:sz w:val="22"/>
                <w:szCs w:val="22"/>
                <w:lang w:eastAsia="ko-KR"/>
              </w:rPr>
              <w:t>2.16E6</w:t>
            </w:r>
          </w:p>
        </w:tc>
        <w:tc>
          <w:tcPr>
            <w:tcW w:w="888" w:type="dxa"/>
            <w:tcBorders>
              <w:top w:val="single" w:sz="12" w:space="0" w:color="000000"/>
              <w:bottom w:val="single" w:sz="12" w:space="0" w:color="000000"/>
            </w:tcBorders>
          </w:tcPr>
          <w:p w14:paraId="35BF2B7B"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01F3E308"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680±3</w:t>
            </w:r>
          </w:p>
          <w:p w14:paraId="0459591D"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72BC71A5"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4260BC0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141ADF52"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65F600CA"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2989217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0CD5DB81"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03528E5A"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800±2</w:t>
            </w:r>
          </w:p>
          <w:p w14:paraId="112BC5CD"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574FF84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tc>
        <w:tc>
          <w:tcPr>
            <w:tcW w:w="512" w:type="dxa"/>
            <w:tcBorders>
              <w:top w:val="single" w:sz="12" w:space="0" w:color="000000"/>
              <w:bottom w:val="single" w:sz="12" w:space="0" w:color="000000"/>
            </w:tcBorders>
          </w:tcPr>
          <w:p w14:paraId="31F5A6F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381361B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680</w:t>
            </w:r>
          </w:p>
          <w:p w14:paraId="5A999435"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650</w:t>
            </w:r>
          </w:p>
          <w:p w14:paraId="50D79B75"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650</w:t>
            </w:r>
          </w:p>
          <w:p w14:paraId="7A73A80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645</w:t>
            </w:r>
          </w:p>
          <w:p w14:paraId="4202DEAD"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644</w:t>
            </w:r>
          </w:p>
          <w:p w14:paraId="032578A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643</w:t>
            </w:r>
          </w:p>
          <w:p w14:paraId="4F9358EB"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635</w:t>
            </w:r>
          </w:p>
          <w:p w14:paraId="62C70191"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0794127D"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795</w:t>
            </w:r>
          </w:p>
          <w:p w14:paraId="5695EDB8"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754</w:t>
            </w:r>
          </w:p>
          <w:p w14:paraId="50CDA168"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718</w:t>
            </w:r>
          </w:p>
        </w:tc>
        <w:tc>
          <w:tcPr>
            <w:tcW w:w="793" w:type="dxa"/>
            <w:tcBorders>
              <w:top w:val="single" w:sz="12" w:space="0" w:color="000000"/>
              <w:bottom w:val="single" w:sz="12" w:space="0" w:color="000000"/>
            </w:tcBorders>
          </w:tcPr>
          <w:p w14:paraId="7BB5EC64"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0D3AC1D3"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20</w:t>
            </w:r>
          </w:p>
          <w:p w14:paraId="222A7B1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28</w:t>
            </w:r>
          </w:p>
          <w:p w14:paraId="52C201F8"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28</w:t>
            </w:r>
          </w:p>
          <w:p w14:paraId="77D2594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28</w:t>
            </w:r>
          </w:p>
          <w:p w14:paraId="5BB84FB0"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28</w:t>
            </w:r>
          </w:p>
          <w:p w14:paraId="48D5EAA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28</w:t>
            </w:r>
          </w:p>
          <w:p w14:paraId="5198E396"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28</w:t>
            </w:r>
          </w:p>
          <w:p w14:paraId="715FCB2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03028DD0"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18</w:t>
            </w:r>
          </w:p>
          <w:p w14:paraId="14071FD5"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51</w:t>
            </w:r>
          </w:p>
          <w:p w14:paraId="705CFBDB"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tc>
        <w:tc>
          <w:tcPr>
            <w:tcW w:w="793" w:type="dxa"/>
            <w:tcBorders>
              <w:top w:val="single" w:sz="12" w:space="0" w:color="000000"/>
              <w:bottom w:val="single" w:sz="12" w:space="0" w:color="000000"/>
            </w:tcBorders>
          </w:tcPr>
          <w:p w14:paraId="3A36EA5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67C9912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3AD36FA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5C6FEAC8"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4C8ED791"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1EF0B882"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13E31D1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0AE07266"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5F916182"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6756A9B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02BABEF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513D7EA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tc>
        <w:tc>
          <w:tcPr>
            <w:tcW w:w="1098" w:type="dxa"/>
            <w:tcBorders>
              <w:top w:val="single" w:sz="12" w:space="0" w:color="000000"/>
              <w:bottom w:val="single" w:sz="12" w:space="0" w:color="000000"/>
            </w:tcBorders>
          </w:tcPr>
          <w:p w14:paraId="3F315E02"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63F0552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5.18</w:t>
            </w:r>
          </w:p>
          <w:p w14:paraId="1600B97A"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5.21</w:t>
            </w:r>
          </w:p>
          <w:p w14:paraId="34D84926"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6.17</w:t>
            </w:r>
          </w:p>
          <w:p w14:paraId="687B09C0"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5.21</w:t>
            </w:r>
          </w:p>
          <w:p w14:paraId="5331E783"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5.45</w:t>
            </w:r>
          </w:p>
          <w:p w14:paraId="3C8B617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5.40</w:t>
            </w:r>
          </w:p>
          <w:p w14:paraId="4A27A42B"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5.65</w:t>
            </w:r>
          </w:p>
          <w:p w14:paraId="6DD1E274"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27E97E5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5.51</w:t>
            </w:r>
          </w:p>
          <w:p w14:paraId="43A1AA4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6.56</w:t>
            </w:r>
          </w:p>
          <w:p w14:paraId="2C0F10C2"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6.72</w:t>
            </w:r>
          </w:p>
        </w:tc>
        <w:tc>
          <w:tcPr>
            <w:tcW w:w="1065" w:type="dxa"/>
            <w:tcBorders>
              <w:top w:val="single" w:sz="12" w:space="0" w:color="000000"/>
              <w:bottom w:val="single" w:sz="12" w:space="0" w:color="000000"/>
            </w:tcBorders>
          </w:tcPr>
          <w:p w14:paraId="5902B293"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578991E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5.88</w:t>
            </w:r>
          </w:p>
          <w:p w14:paraId="53AF6FAF"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5.99</w:t>
            </w:r>
          </w:p>
          <w:p w14:paraId="0C5C76D3"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5.99</w:t>
            </w:r>
          </w:p>
          <w:p w14:paraId="524745DB"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5.81</w:t>
            </w:r>
          </w:p>
          <w:p w14:paraId="134FCE2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5.63</w:t>
            </w:r>
          </w:p>
          <w:p w14:paraId="77A4A813"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5.40</w:t>
            </w:r>
          </w:p>
          <w:p w14:paraId="02D0CF0D"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5.03</w:t>
            </w:r>
          </w:p>
          <w:p w14:paraId="1FA3D9CD"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6BE74A2A"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6.27</w:t>
            </w:r>
          </w:p>
          <w:p w14:paraId="2315230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1.28</w:t>
            </w:r>
          </w:p>
          <w:p w14:paraId="7CEE4B83"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1.29</w:t>
            </w:r>
          </w:p>
        </w:tc>
        <w:tc>
          <w:tcPr>
            <w:tcW w:w="1154" w:type="dxa"/>
            <w:tcBorders>
              <w:top w:val="single" w:sz="12" w:space="0" w:color="000000"/>
              <w:bottom w:val="single" w:sz="12" w:space="0" w:color="000000"/>
            </w:tcBorders>
          </w:tcPr>
          <w:p w14:paraId="5CD3DDB8"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46EDC2DF"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6.17</w:t>
            </w:r>
          </w:p>
          <w:p w14:paraId="2A59B57D"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6.38</w:t>
            </w:r>
          </w:p>
          <w:p w14:paraId="4E943308"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6.33</w:t>
            </w:r>
          </w:p>
          <w:p w14:paraId="2676A3B5"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6.39</w:t>
            </w:r>
          </w:p>
          <w:p w14:paraId="30731C83"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6.40</w:t>
            </w:r>
          </w:p>
          <w:p w14:paraId="4B19AB8D"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6.53</w:t>
            </w:r>
          </w:p>
          <w:p w14:paraId="32D71185"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6.55</w:t>
            </w:r>
          </w:p>
          <w:p w14:paraId="7FC7F83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358AABE7"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6.56</w:t>
            </w:r>
          </w:p>
          <w:p w14:paraId="23F186E0"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6.77</w:t>
            </w:r>
          </w:p>
          <w:p w14:paraId="03CFFD92"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6.96</w:t>
            </w:r>
          </w:p>
        </w:tc>
        <w:tc>
          <w:tcPr>
            <w:tcW w:w="710" w:type="dxa"/>
            <w:tcBorders>
              <w:top w:val="single" w:sz="12" w:space="0" w:color="000000"/>
              <w:bottom w:val="single" w:sz="12" w:space="0" w:color="000000"/>
            </w:tcBorders>
          </w:tcPr>
          <w:p w14:paraId="5D3F745F"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66605267"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8</w:t>
            </w:r>
          </w:p>
          <w:p w14:paraId="184616DB"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10</w:t>
            </w:r>
          </w:p>
          <w:p w14:paraId="53E79671"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8</w:t>
            </w:r>
          </w:p>
          <w:p w14:paraId="76834071"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10</w:t>
            </w:r>
          </w:p>
          <w:p w14:paraId="244C35A0"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10</w:t>
            </w:r>
          </w:p>
          <w:p w14:paraId="1AB1F74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4</w:t>
            </w:r>
          </w:p>
          <w:p w14:paraId="3868CC9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12</w:t>
            </w:r>
          </w:p>
          <w:p w14:paraId="277E911B"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3D918C21"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w:t>
            </w:r>
          </w:p>
          <w:p w14:paraId="13B9A73B"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w:t>
            </w:r>
          </w:p>
          <w:p w14:paraId="545142B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10</w:t>
            </w:r>
          </w:p>
        </w:tc>
        <w:tc>
          <w:tcPr>
            <w:tcW w:w="621" w:type="dxa"/>
            <w:tcBorders>
              <w:top w:val="single" w:sz="12" w:space="0" w:color="000000"/>
              <w:bottom w:val="single" w:sz="12" w:space="0" w:color="000000"/>
            </w:tcBorders>
          </w:tcPr>
          <w:p w14:paraId="4C798734"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6D44A11E"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4</w:t>
            </w:r>
          </w:p>
          <w:p w14:paraId="7CE5E3D2"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w:t>
            </w:r>
          </w:p>
          <w:p w14:paraId="1A61ED1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8</w:t>
            </w:r>
          </w:p>
          <w:p w14:paraId="39D18AA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34</w:t>
            </w:r>
          </w:p>
          <w:p w14:paraId="36C1402D"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2EC7BC77"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42</w:t>
            </w:r>
          </w:p>
          <w:p w14:paraId="3F95EAF6"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p w14:paraId="7563AF03"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0C3E0984"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w:t>
            </w:r>
          </w:p>
          <w:p w14:paraId="42FFD782"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45</w:t>
            </w:r>
          </w:p>
          <w:p w14:paraId="6BFB65C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52</w:t>
            </w:r>
          </w:p>
        </w:tc>
        <w:tc>
          <w:tcPr>
            <w:tcW w:w="710" w:type="dxa"/>
            <w:tcBorders>
              <w:top w:val="single" w:sz="12" w:space="0" w:color="000000"/>
              <w:bottom w:val="single" w:sz="12" w:space="0" w:color="000000"/>
            </w:tcBorders>
          </w:tcPr>
          <w:p w14:paraId="267D3F91"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2DFC6C47"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20</w:t>
            </w:r>
          </w:p>
          <w:p w14:paraId="47D2A806"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w:t>
            </w:r>
          </w:p>
          <w:p w14:paraId="7784CBE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12</w:t>
            </w:r>
          </w:p>
          <w:p w14:paraId="3C8FB2C4"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w:t>
            </w:r>
          </w:p>
          <w:p w14:paraId="6FC9CC43"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w:t>
            </w:r>
          </w:p>
          <w:p w14:paraId="2BAE15F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4</w:t>
            </w:r>
          </w:p>
          <w:p w14:paraId="508E30E6"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w:t>
            </w:r>
          </w:p>
          <w:p w14:paraId="79F6C4EA"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p>
          <w:p w14:paraId="0AED2B4A"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5</w:t>
            </w:r>
          </w:p>
          <w:p w14:paraId="47A2671C"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10</w:t>
            </w:r>
          </w:p>
          <w:p w14:paraId="3C5A83F9" w14:textId="77777777" w:rsidR="0006019C" w:rsidRPr="0006019C" w:rsidRDefault="0006019C" w:rsidP="0006019C">
            <w:pPr>
              <w:numPr>
                <w:ilvl w:val="12"/>
                <w:numId w:val="0"/>
              </w:numPr>
              <w:spacing w:before="96" w:after="51" w:line="240" w:lineRule="auto"/>
              <w:jc w:val="center"/>
              <w:rPr>
                <w:rFonts w:eastAsia="Batang"/>
                <w:sz w:val="22"/>
                <w:szCs w:val="22"/>
                <w:lang w:eastAsia="ko-KR"/>
              </w:rPr>
            </w:pPr>
            <w:r w:rsidRPr="0006019C">
              <w:rPr>
                <w:rFonts w:eastAsia="Batang"/>
                <w:sz w:val="22"/>
                <w:szCs w:val="22"/>
                <w:lang w:eastAsia="ko-KR"/>
              </w:rPr>
              <w:t>10</w:t>
            </w:r>
          </w:p>
        </w:tc>
      </w:tr>
    </w:tbl>
    <w:p w14:paraId="628BC450" w14:textId="77777777" w:rsidR="008D5B36" w:rsidRDefault="008D5B36" w:rsidP="00AA7219">
      <w:pPr>
        <w:rPr>
          <w:b/>
        </w:rPr>
      </w:pPr>
    </w:p>
    <w:p w14:paraId="26F719E4" w14:textId="77777777" w:rsidR="0006019C" w:rsidRPr="00F62C35" w:rsidRDefault="0006019C" w:rsidP="0006019C">
      <w:pPr>
        <w:spacing w:after="0" w:line="240" w:lineRule="auto"/>
        <w:ind w:left="-720" w:firstLine="720"/>
        <w:rPr>
          <w:szCs w:val="24"/>
        </w:rPr>
      </w:pPr>
      <w:r w:rsidRPr="00F62C35">
        <w:rPr>
          <w:szCs w:val="24"/>
          <w:vertAlign w:val="superscript"/>
        </w:rPr>
        <w:t>a</w:t>
      </w:r>
      <w:r w:rsidRPr="00F62C35">
        <w:rPr>
          <w:szCs w:val="24"/>
        </w:rPr>
        <w:t xml:space="preserve">Thickness of entire film determined from ellipsometry (as cast) </w:t>
      </w:r>
    </w:p>
    <w:p w14:paraId="70A8F7B9" w14:textId="77777777" w:rsidR="0006019C" w:rsidRPr="00F62C35" w:rsidRDefault="0006019C" w:rsidP="0006019C">
      <w:pPr>
        <w:spacing w:after="0" w:line="240" w:lineRule="auto"/>
        <w:rPr>
          <w:szCs w:val="24"/>
        </w:rPr>
      </w:pPr>
      <w:r w:rsidRPr="00F62C35">
        <w:rPr>
          <w:szCs w:val="24"/>
          <w:vertAlign w:val="superscript"/>
        </w:rPr>
        <w:t>b</w:t>
      </w:r>
      <w:r w:rsidRPr="00F62C35">
        <w:rPr>
          <w:szCs w:val="24"/>
        </w:rPr>
        <w:t>Thickness of film determined from fit to NR profile of entire film (d</w:t>
      </w:r>
      <w:r w:rsidRPr="00F62C35">
        <w:rPr>
          <w:szCs w:val="24"/>
          <w:vertAlign w:val="subscript"/>
        </w:rPr>
        <w:t>T</w:t>
      </w:r>
      <w:r w:rsidRPr="00F62C35">
        <w:rPr>
          <w:szCs w:val="24"/>
        </w:rPr>
        <w:t>), at the air (d</w:t>
      </w:r>
      <w:r w:rsidRPr="00F62C35">
        <w:rPr>
          <w:szCs w:val="24"/>
          <w:vertAlign w:val="subscript"/>
        </w:rPr>
        <w:t>air</w:t>
      </w:r>
      <w:r w:rsidRPr="00F62C35">
        <w:rPr>
          <w:szCs w:val="24"/>
        </w:rPr>
        <w:t>), and at the Si substrate (d</w:t>
      </w:r>
      <w:r w:rsidRPr="00F62C35">
        <w:rPr>
          <w:szCs w:val="24"/>
          <w:vertAlign w:val="subscript"/>
        </w:rPr>
        <w:t>Si</w:t>
      </w:r>
      <w:r w:rsidRPr="00F62C35">
        <w:rPr>
          <w:szCs w:val="24"/>
        </w:rPr>
        <w:t>)</w:t>
      </w:r>
    </w:p>
    <w:p w14:paraId="1D346161" w14:textId="77777777" w:rsidR="0006019C" w:rsidRPr="00F62C35" w:rsidRDefault="0006019C" w:rsidP="0006019C">
      <w:pPr>
        <w:spacing w:after="0" w:line="240" w:lineRule="auto"/>
        <w:ind w:left="-720" w:firstLine="720"/>
        <w:rPr>
          <w:szCs w:val="24"/>
        </w:rPr>
      </w:pPr>
      <w:r w:rsidRPr="00F62C35">
        <w:rPr>
          <w:szCs w:val="24"/>
          <w:vertAlign w:val="superscript"/>
        </w:rPr>
        <w:t>c</w:t>
      </w:r>
      <w:r w:rsidRPr="00F62C35">
        <w:rPr>
          <w:szCs w:val="24"/>
        </w:rPr>
        <w:t>Short time study as cast to 36 hours</w:t>
      </w:r>
    </w:p>
    <w:p w14:paraId="7D8892BD" w14:textId="77777777" w:rsidR="0006019C" w:rsidRPr="00F62C35" w:rsidRDefault="0006019C" w:rsidP="0006019C">
      <w:pPr>
        <w:spacing w:after="0" w:line="240" w:lineRule="auto"/>
        <w:ind w:left="-720" w:firstLine="720"/>
        <w:rPr>
          <w:szCs w:val="24"/>
        </w:rPr>
      </w:pPr>
      <w:r w:rsidRPr="00F62C35">
        <w:rPr>
          <w:szCs w:val="24"/>
          <w:vertAlign w:val="superscript"/>
        </w:rPr>
        <w:t>d</w:t>
      </w:r>
      <w:r w:rsidRPr="00F62C35">
        <w:rPr>
          <w:szCs w:val="24"/>
        </w:rPr>
        <w:t>Long time study as cast to 25 days</w:t>
      </w:r>
    </w:p>
    <w:p w14:paraId="7B7247F4" w14:textId="77777777" w:rsidR="0006019C" w:rsidRPr="00F62C35" w:rsidRDefault="0006019C" w:rsidP="0006019C">
      <w:pPr>
        <w:spacing w:after="0" w:line="240" w:lineRule="auto"/>
        <w:rPr>
          <w:szCs w:val="24"/>
        </w:rPr>
      </w:pPr>
      <w:r w:rsidRPr="00F62C35">
        <w:rPr>
          <w:szCs w:val="24"/>
          <w:vertAlign w:val="superscript"/>
        </w:rPr>
        <w:t>e</w:t>
      </w:r>
      <w:r w:rsidRPr="00F62C35">
        <w:rPr>
          <w:szCs w:val="24"/>
        </w:rPr>
        <w:t>Scattering length density (b/V x 10</w:t>
      </w:r>
      <w:r w:rsidRPr="00F62C35">
        <w:rPr>
          <w:szCs w:val="24"/>
          <w:vertAlign w:val="superscript"/>
        </w:rPr>
        <w:t>-6</w:t>
      </w:r>
      <w:r w:rsidRPr="00F62C35">
        <w:rPr>
          <w:b/>
          <w:bCs/>
          <w:i/>
          <w:iCs/>
          <w:szCs w:val="24"/>
        </w:rPr>
        <w:t xml:space="preserve"> </w:t>
      </w:r>
      <w:r w:rsidRPr="00F62C35">
        <w:rPr>
          <w:bCs/>
          <w:iCs/>
          <w:szCs w:val="24"/>
        </w:rPr>
        <w:t>Å</w:t>
      </w:r>
      <w:r w:rsidRPr="00F62C35">
        <w:rPr>
          <w:bCs/>
          <w:iCs/>
          <w:szCs w:val="24"/>
          <w:vertAlign w:val="superscript"/>
        </w:rPr>
        <w:t>-2</w:t>
      </w:r>
      <w:r w:rsidRPr="00F62C35">
        <w:rPr>
          <w:szCs w:val="24"/>
        </w:rPr>
        <w:t>) at the air interface (air), Si substrate (Si), and reservoir (res.)</w:t>
      </w:r>
    </w:p>
    <w:p w14:paraId="6A3F6009" w14:textId="77777777" w:rsidR="0006019C" w:rsidRPr="00F62C35" w:rsidRDefault="0006019C" w:rsidP="0006019C">
      <w:pPr>
        <w:spacing w:after="0" w:line="240" w:lineRule="auto"/>
        <w:rPr>
          <w:szCs w:val="24"/>
        </w:rPr>
      </w:pPr>
      <w:r w:rsidRPr="00F62C35">
        <w:rPr>
          <w:szCs w:val="24"/>
          <w:vertAlign w:val="superscript"/>
        </w:rPr>
        <w:t>f</w:t>
      </w:r>
      <w:r w:rsidRPr="00F62C35">
        <w:rPr>
          <w:szCs w:val="24"/>
        </w:rPr>
        <w:t>Interfacial width (Å) between air/polymer interface, σ</w:t>
      </w:r>
      <w:r w:rsidRPr="00F62C35">
        <w:rPr>
          <w:szCs w:val="24"/>
          <w:vertAlign w:val="subscript"/>
        </w:rPr>
        <w:t>air</w:t>
      </w:r>
      <w:r w:rsidRPr="00F62C35">
        <w:rPr>
          <w:szCs w:val="24"/>
        </w:rPr>
        <w:t>, polymer/Si subtrate interface, σ</w:t>
      </w:r>
      <w:r w:rsidRPr="00F62C35">
        <w:rPr>
          <w:szCs w:val="24"/>
          <w:vertAlign w:val="subscript"/>
        </w:rPr>
        <w:t>Si</w:t>
      </w:r>
      <w:r w:rsidRPr="00F62C35">
        <w:rPr>
          <w:szCs w:val="24"/>
        </w:rPr>
        <w:t>, and between the polymer/polymer interface, σ</w:t>
      </w:r>
      <w:r w:rsidRPr="00F62C35">
        <w:rPr>
          <w:szCs w:val="24"/>
          <w:vertAlign w:val="subscript"/>
        </w:rPr>
        <w:t>res..</w:t>
      </w:r>
    </w:p>
    <w:p w14:paraId="1C5437FA" w14:textId="77777777" w:rsidR="0006019C" w:rsidRDefault="0006019C" w:rsidP="00AA7219">
      <w:pPr>
        <w:rPr>
          <w:b/>
        </w:rPr>
      </w:pPr>
    </w:p>
    <w:p w14:paraId="65F42B37" w14:textId="77777777" w:rsidR="008D5B36" w:rsidRPr="008302DD" w:rsidRDefault="008D5B36" w:rsidP="00AA7219">
      <w:pPr>
        <w:rPr>
          <w:b/>
        </w:rPr>
      </w:pPr>
    </w:p>
    <w:p w14:paraId="632ABC10" w14:textId="77777777" w:rsidR="008D5B36" w:rsidRPr="00BD17E2" w:rsidRDefault="008D5B36" w:rsidP="00AA7219">
      <w:pPr>
        <w:rPr>
          <w:b/>
        </w:rPr>
      </w:pPr>
    </w:p>
    <w:p w14:paraId="797D9EE8" w14:textId="77777777" w:rsidR="008D5B36" w:rsidRDefault="008D5B36" w:rsidP="00AA7219">
      <w:pPr>
        <w:rPr>
          <w:b/>
        </w:rPr>
      </w:pPr>
    </w:p>
    <w:p w14:paraId="6346161A" w14:textId="77777777" w:rsidR="008D5B36" w:rsidRDefault="008D5B36" w:rsidP="00AA7219">
      <w:pPr>
        <w:rPr>
          <w:b/>
        </w:rPr>
      </w:pPr>
    </w:p>
    <w:p w14:paraId="12CACBF9" w14:textId="77777777" w:rsidR="008D5B36" w:rsidRDefault="008D5B36" w:rsidP="00AA7219">
      <w:pPr>
        <w:rPr>
          <w:b/>
        </w:rPr>
      </w:pPr>
    </w:p>
    <w:p w14:paraId="08FFD1D9" w14:textId="77777777" w:rsidR="008D5B36" w:rsidRDefault="008D5B36" w:rsidP="00AA7219">
      <w:pPr>
        <w:rPr>
          <w:b/>
        </w:rPr>
      </w:pPr>
    </w:p>
    <w:p w14:paraId="592222C2" w14:textId="77777777" w:rsidR="008D5B36" w:rsidRDefault="008D5B36" w:rsidP="00AA7219">
      <w:pPr>
        <w:rPr>
          <w:b/>
        </w:rPr>
      </w:pPr>
    </w:p>
    <w:p w14:paraId="0D9C5DC6" w14:textId="77777777" w:rsidR="008D5B36" w:rsidRPr="008C7636" w:rsidRDefault="008D5B36" w:rsidP="00761900">
      <w:pPr>
        <w:numPr>
          <w:ilvl w:val="0"/>
          <w:numId w:val="31"/>
        </w:numPr>
        <w:spacing w:after="0" w:line="240" w:lineRule="auto"/>
        <w:outlineLvl w:val="2"/>
        <w:rPr>
          <w:b/>
        </w:rPr>
      </w:pPr>
      <w:bookmarkStart w:id="431" w:name="_Toc459154975"/>
      <w:bookmarkStart w:id="432" w:name="_Toc46500634"/>
      <w:r>
        <w:rPr>
          <w:b/>
        </w:rPr>
        <w:t>Neutron Reflectivity Volume Fraction Copolymer Plots for Binary Blends of P(MMA-r-PEGMA) Comb Copolymers in a Linear Matrix</w:t>
      </w:r>
      <w:bookmarkEnd w:id="431"/>
      <w:bookmarkEnd w:id="432"/>
    </w:p>
    <w:p w14:paraId="42C61A9E" w14:textId="77777777" w:rsidR="008D5B36" w:rsidRDefault="008D5B36" w:rsidP="00AA7219">
      <w:pPr>
        <w:spacing w:line="480" w:lineRule="auto"/>
      </w:pPr>
    </w:p>
    <w:p w14:paraId="44F80740" w14:textId="2C65F395" w:rsidR="008D5B36" w:rsidRDefault="00E7540C" w:rsidP="00AA7219">
      <w:pPr>
        <w:spacing w:line="480" w:lineRule="auto"/>
      </w:pPr>
      <w:r>
        <w:rPr>
          <w:noProof/>
          <w:lang w:eastAsia="ko-KR"/>
        </w:rPr>
        <w:drawing>
          <wp:anchor distT="0" distB="0" distL="114300" distR="114300" simplePos="0" relativeHeight="251722240" behindDoc="1" locked="1" layoutInCell="1" allowOverlap="1" wp14:anchorId="41C8C52A" wp14:editId="2063B6BB">
            <wp:simplePos x="0" y="0"/>
            <wp:positionH relativeFrom="margin">
              <wp:align>center</wp:align>
            </wp:positionH>
            <wp:positionV relativeFrom="paragraph">
              <wp:posOffset>89535</wp:posOffset>
            </wp:positionV>
            <wp:extent cx="5257800" cy="3657600"/>
            <wp:effectExtent l="0" t="0" r="0" b="0"/>
            <wp:wrapTight wrapText="bothSides">
              <wp:wrapPolygon edited="0">
                <wp:start x="16826" y="1125"/>
                <wp:lineTo x="3130" y="2700"/>
                <wp:lineTo x="3130" y="3150"/>
                <wp:lineTo x="2191" y="3600"/>
                <wp:lineTo x="2191" y="4050"/>
                <wp:lineTo x="3130" y="4950"/>
                <wp:lineTo x="2191" y="5625"/>
                <wp:lineTo x="2191" y="6075"/>
                <wp:lineTo x="3130" y="6750"/>
                <wp:lineTo x="2191" y="7538"/>
                <wp:lineTo x="2191" y="7988"/>
                <wp:lineTo x="3130" y="8550"/>
                <wp:lineTo x="2191" y="9563"/>
                <wp:lineTo x="2191" y="10013"/>
                <wp:lineTo x="1017" y="10463"/>
                <wp:lineTo x="1017" y="12038"/>
                <wp:lineTo x="3130" y="12150"/>
                <wp:lineTo x="2113" y="13725"/>
                <wp:lineTo x="2113" y="17775"/>
                <wp:lineTo x="4226" y="19350"/>
                <wp:lineTo x="4383" y="20138"/>
                <wp:lineTo x="5322" y="20138"/>
                <wp:lineTo x="14948" y="19800"/>
                <wp:lineTo x="14870" y="19350"/>
                <wp:lineTo x="16278" y="17888"/>
                <wp:lineTo x="16200" y="17550"/>
                <wp:lineTo x="14400" y="17550"/>
                <wp:lineTo x="14322" y="8550"/>
                <wp:lineTo x="19096" y="8550"/>
                <wp:lineTo x="20817" y="8100"/>
                <wp:lineTo x="20739" y="1125"/>
                <wp:lineTo x="16826" y="1125"/>
              </wp:wrapPolygon>
            </wp:wrapTight>
            <wp:docPr id="203" name="Picture 136" descr="NR Vol frac cop plots_9010 C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NR Vol frac cop plots_9010 Comb"/>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257800" cy="3657600"/>
                    </a:xfrm>
                    <a:prstGeom prst="rect">
                      <a:avLst/>
                    </a:prstGeom>
                    <a:noFill/>
                  </pic:spPr>
                </pic:pic>
              </a:graphicData>
            </a:graphic>
            <wp14:sizeRelH relativeFrom="page">
              <wp14:pctWidth>0</wp14:pctWidth>
            </wp14:sizeRelH>
            <wp14:sizeRelV relativeFrom="page">
              <wp14:pctHeight>0</wp14:pctHeight>
            </wp14:sizeRelV>
          </wp:anchor>
        </w:drawing>
      </w:r>
    </w:p>
    <w:p w14:paraId="7A3AF2A5" w14:textId="77777777" w:rsidR="008D5B36" w:rsidRPr="00770002" w:rsidRDefault="008D5B36" w:rsidP="00AA7219">
      <w:pPr>
        <w:spacing w:line="480" w:lineRule="auto"/>
        <w:ind w:firstLine="720"/>
      </w:pPr>
    </w:p>
    <w:p w14:paraId="427BA053" w14:textId="77777777" w:rsidR="008D5B36" w:rsidRDefault="008D5B36" w:rsidP="00AA7219">
      <w:pPr>
        <w:spacing w:line="480" w:lineRule="auto"/>
        <w:ind w:firstLine="720"/>
      </w:pPr>
    </w:p>
    <w:p w14:paraId="1BC257B6" w14:textId="77777777" w:rsidR="008D5B36" w:rsidRDefault="008D5B36" w:rsidP="00AA7219">
      <w:pPr>
        <w:spacing w:line="480" w:lineRule="auto"/>
        <w:ind w:firstLine="720"/>
      </w:pPr>
    </w:p>
    <w:p w14:paraId="09ABA681" w14:textId="77777777" w:rsidR="008D5B36" w:rsidRDefault="008D5B36" w:rsidP="00AA7219">
      <w:pPr>
        <w:spacing w:line="480" w:lineRule="auto"/>
        <w:ind w:firstLine="720"/>
      </w:pPr>
    </w:p>
    <w:p w14:paraId="191F5DFC" w14:textId="77777777" w:rsidR="008D5B36" w:rsidRDefault="008D5B36" w:rsidP="00AA7219">
      <w:pPr>
        <w:spacing w:line="480" w:lineRule="auto"/>
        <w:ind w:firstLine="720"/>
      </w:pPr>
    </w:p>
    <w:p w14:paraId="63654C16" w14:textId="77777777" w:rsidR="008D5B36" w:rsidRDefault="008D5B36" w:rsidP="00AA7219">
      <w:pPr>
        <w:spacing w:line="480" w:lineRule="auto"/>
        <w:ind w:firstLine="720"/>
      </w:pPr>
    </w:p>
    <w:p w14:paraId="4024C308" w14:textId="77777777" w:rsidR="008D5B36" w:rsidRDefault="008D5B36" w:rsidP="00AA7219">
      <w:pPr>
        <w:spacing w:line="480" w:lineRule="auto"/>
        <w:ind w:firstLine="720"/>
      </w:pPr>
    </w:p>
    <w:p w14:paraId="5D5AD7FB" w14:textId="77777777" w:rsidR="008D5B36" w:rsidRDefault="008D5B36" w:rsidP="00AA7219">
      <w:pPr>
        <w:rPr>
          <w:b/>
          <w:bCs/>
        </w:rPr>
      </w:pPr>
    </w:p>
    <w:p w14:paraId="011C9C5E" w14:textId="77777777" w:rsidR="008D5B36" w:rsidRPr="005E014E" w:rsidRDefault="008D5B36" w:rsidP="005E014E">
      <w:pPr>
        <w:pStyle w:val="Caption"/>
        <w:rPr>
          <w:i w:val="0"/>
          <w:color w:val="auto"/>
          <w:sz w:val="24"/>
        </w:rPr>
      </w:pPr>
      <w:bookmarkStart w:id="433" w:name="_Toc46500817"/>
      <w:r w:rsidRPr="005E014E">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58</w:t>
      </w:r>
      <w:r w:rsidR="001F5B78">
        <w:rPr>
          <w:b/>
          <w:i w:val="0"/>
          <w:color w:val="auto"/>
          <w:sz w:val="24"/>
        </w:rPr>
        <w:fldChar w:fldCharType="end"/>
      </w:r>
      <w:r w:rsidRPr="005E014E">
        <w:rPr>
          <w:i w:val="0"/>
          <w:color w:val="auto"/>
          <w:sz w:val="24"/>
        </w:rPr>
        <w:t xml:space="preserve">   Neutron reflectivity volume fraction copolymer plots for the binary blend 9010MMAEO_LPMMA annealed as-cast to 36hours at 150°C under vacuum. Data is truncated to emphasize the interfaces.</w:t>
      </w:r>
      <w:bookmarkEnd w:id="433"/>
    </w:p>
    <w:p w14:paraId="41A77001" w14:textId="77777777" w:rsidR="008D5B36" w:rsidRDefault="008D5B36" w:rsidP="00AA7219">
      <w:pPr>
        <w:spacing w:line="480" w:lineRule="auto"/>
        <w:ind w:firstLine="720"/>
      </w:pPr>
    </w:p>
    <w:p w14:paraId="4F80B67F" w14:textId="77777777" w:rsidR="008D5B36" w:rsidRDefault="008D5B36" w:rsidP="00AA7219">
      <w:pPr>
        <w:spacing w:line="480" w:lineRule="auto"/>
        <w:ind w:firstLine="720"/>
      </w:pPr>
    </w:p>
    <w:p w14:paraId="17E60D2A" w14:textId="77777777" w:rsidR="008D5B36" w:rsidRDefault="008D5B36" w:rsidP="00AA7219">
      <w:pPr>
        <w:spacing w:line="480" w:lineRule="auto"/>
        <w:ind w:firstLine="720"/>
      </w:pPr>
    </w:p>
    <w:p w14:paraId="6F93D4BA" w14:textId="77777777" w:rsidR="008D5B36" w:rsidRDefault="008D5B36" w:rsidP="00AA7219">
      <w:pPr>
        <w:spacing w:line="480" w:lineRule="auto"/>
        <w:ind w:firstLine="720"/>
      </w:pPr>
    </w:p>
    <w:p w14:paraId="1554E6EC" w14:textId="77777777" w:rsidR="008D5B36" w:rsidRDefault="008D5B36" w:rsidP="00AA7219">
      <w:pPr>
        <w:spacing w:line="480" w:lineRule="auto"/>
        <w:ind w:firstLine="720"/>
      </w:pPr>
    </w:p>
    <w:p w14:paraId="752BAF3E" w14:textId="77777777" w:rsidR="008D5B36" w:rsidRDefault="008D5B36" w:rsidP="00AA7219">
      <w:pPr>
        <w:spacing w:line="480" w:lineRule="auto"/>
        <w:ind w:firstLine="720"/>
      </w:pPr>
    </w:p>
    <w:p w14:paraId="27EED09D" w14:textId="678E42CC" w:rsidR="008D5B36" w:rsidRDefault="00E7540C" w:rsidP="00AA7219">
      <w:pPr>
        <w:spacing w:line="480" w:lineRule="auto"/>
        <w:ind w:firstLine="720"/>
      </w:pPr>
      <w:r>
        <w:rPr>
          <w:noProof/>
          <w:lang w:eastAsia="ko-KR"/>
        </w:rPr>
        <w:lastRenderedPageBreak/>
        <w:drawing>
          <wp:anchor distT="0" distB="0" distL="114300" distR="114300" simplePos="0" relativeHeight="251723264" behindDoc="1" locked="1" layoutInCell="1" allowOverlap="1" wp14:anchorId="4E40C622" wp14:editId="44901BFB">
            <wp:simplePos x="0" y="0"/>
            <wp:positionH relativeFrom="column">
              <wp:posOffset>723900</wp:posOffset>
            </wp:positionH>
            <wp:positionV relativeFrom="paragraph">
              <wp:posOffset>13335</wp:posOffset>
            </wp:positionV>
            <wp:extent cx="4905375" cy="3200400"/>
            <wp:effectExtent l="0" t="0" r="0" b="0"/>
            <wp:wrapTight wrapText="bothSides">
              <wp:wrapPolygon edited="0">
                <wp:start x="2936" y="1157"/>
                <wp:lineTo x="2433" y="1414"/>
                <wp:lineTo x="2265" y="1800"/>
                <wp:lineTo x="2265" y="5014"/>
                <wp:lineTo x="2517" y="5529"/>
                <wp:lineTo x="3271" y="5529"/>
                <wp:lineTo x="2349" y="6171"/>
                <wp:lineTo x="2349" y="6814"/>
                <wp:lineTo x="3271" y="7586"/>
                <wp:lineTo x="2433" y="7714"/>
                <wp:lineTo x="2265" y="8100"/>
                <wp:lineTo x="2265" y="9643"/>
                <wp:lineTo x="1007" y="10029"/>
                <wp:lineTo x="1090" y="11186"/>
                <wp:lineTo x="3271" y="11700"/>
                <wp:lineTo x="2349" y="12471"/>
                <wp:lineTo x="2349" y="13114"/>
                <wp:lineTo x="3271" y="13757"/>
                <wp:lineTo x="2349" y="14143"/>
                <wp:lineTo x="2097" y="17614"/>
                <wp:lineTo x="2517" y="17871"/>
                <wp:lineTo x="9395" y="20057"/>
                <wp:lineTo x="10402" y="20057"/>
                <wp:lineTo x="15267" y="18514"/>
                <wp:lineTo x="14931" y="17871"/>
                <wp:lineTo x="16441" y="17871"/>
                <wp:lineTo x="16357" y="16457"/>
                <wp:lineTo x="14596" y="15814"/>
                <wp:lineTo x="14512" y="9643"/>
                <wp:lineTo x="16357" y="9643"/>
                <wp:lineTo x="20887" y="8229"/>
                <wp:lineTo x="20971" y="3986"/>
                <wp:lineTo x="20300" y="3857"/>
                <wp:lineTo x="14428" y="3214"/>
                <wp:lineTo x="11660" y="2829"/>
                <wp:lineTo x="3271" y="1157"/>
                <wp:lineTo x="2936" y="1157"/>
              </wp:wrapPolygon>
            </wp:wrapTight>
            <wp:docPr id="204" name="Picture 135" descr="NR Vol frac cop plots_9010 Comb 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NR Vol frac cop plots_9010 Comb long time"/>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4905375" cy="3200400"/>
                    </a:xfrm>
                    <a:prstGeom prst="rect">
                      <a:avLst/>
                    </a:prstGeom>
                    <a:noFill/>
                  </pic:spPr>
                </pic:pic>
              </a:graphicData>
            </a:graphic>
            <wp14:sizeRelH relativeFrom="page">
              <wp14:pctWidth>0</wp14:pctWidth>
            </wp14:sizeRelH>
            <wp14:sizeRelV relativeFrom="page">
              <wp14:pctHeight>0</wp14:pctHeight>
            </wp14:sizeRelV>
          </wp:anchor>
        </w:drawing>
      </w:r>
    </w:p>
    <w:p w14:paraId="0FC5F0E1" w14:textId="77777777" w:rsidR="008D5B36" w:rsidRDefault="008D5B36" w:rsidP="00AA7219">
      <w:pPr>
        <w:spacing w:line="480" w:lineRule="auto"/>
        <w:ind w:firstLine="720"/>
      </w:pPr>
    </w:p>
    <w:p w14:paraId="37B6930C" w14:textId="77777777" w:rsidR="008D5B36" w:rsidRDefault="008D5B36" w:rsidP="00AA7219">
      <w:pPr>
        <w:spacing w:line="480" w:lineRule="auto"/>
        <w:ind w:firstLine="720"/>
      </w:pPr>
    </w:p>
    <w:p w14:paraId="72340CBF" w14:textId="77777777" w:rsidR="008D5B36" w:rsidRPr="00AA5D52" w:rsidRDefault="008D5B36" w:rsidP="00AA7219">
      <w:pPr>
        <w:spacing w:line="480" w:lineRule="auto"/>
      </w:pPr>
    </w:p>
    <w:p w14:paraId="51D9EFF9" w14:textId="77777777" w:rsidR="008D5B36" w:rsidRDefault="008D5B36" w:rsidP="00AA7219">
      <w:pPr>
        <w:spacing w:line="480" w:lineRule="auto"/>
      </w:pPr>
    </w:p>
    <w:p w14:paraId="30D81593" w14:textId="77777777" w:rsidR="008D5B36" w:rsidRDefault="008D5B36" w:rsidP="00AA7219">
      <w:pPr>
        <w:spacing w:line="480" w:lineRule="auto"/>
      </w:pPr>
    </w:p>
    <w:p w14:paraId="6CC07461" w14:textId="77777777" w:rsidR="008D5B36" w:rsidRDefault="008D5B36" w:rsidP="00AA7219">
      <w:pPr>
        <w:spacing w:line="480" w:lineRule="auto"/>
      </w:pPr>
    </w:p>
    <w:p w14:paraId="2E3D8E1F" w14:textId="77777777" w:rsidR="008D5B36" w:rsidRPr="005E014E" w:rsidRDefault="008D5B36" w:rsidP="005E014E">
      <w:pPr>
        <w:pStyle w:val="Caption"/>
        <w:rPr>
          <w:i w:val="0"/>
          <w:color w:val="auto"/>
          <w:sz w:val="24"/>
        </w:rPr>
      </w:pPr>
      <w:bookmarkStart w:id="434" w:name="_Toc46500818"/>
      <w:r w:rsidRPr="005E014E">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59</w:t>
      </w:r>
      <w:r w:rsidR="001F5B78">
        <w:rPr>
          <w:b/>
          <w:i w:val="0"/>
          <w:color w:val="auto"/>
          <w:sz w:val="24"/>
        </w:rPr>
        <w:fldChar w:fldCharType="end"/>
      </w:r>
      <w:r w:rsidRPr="005E014E">
        <w:rPr>
          <w:i w:val="0"/>
          <w:color w:val="auto"/>
          <w:sz w:val="24"/>
        </w:rPr>
        <w:t xml:space="preserve">   Neutron reflectivity volume fraction copolymer plots for the binary blend 9010MMAEO_LPMMA annealed as-cast to 33 days at 150°C under vacuum. Data is truncated to emphasize the interfaces.</w:t>
      </w:r>
      <w:bookmarkEnd w:id="434"/>
    </w:p>
    <w:p w14:paraId="0A820FDC" w14:textId="77777777" w:rsidR="008D5B36" w:rsidRDefault="008D5B36" w:rsidP="00AA7219">
      <w:pPr>
        <w:spacing w:line="480" w:lineRule="auto"/>
      </w:pPr>
    </w:p>
    <w:p w14:paraId="3AA7212C" w14:textId="77777777" w:rsidR="008D5B36" w:rsidRDefault="008D5B36" w:rsidP="00AA7219">
      <w:pPr>
        <w:spacing w:line="480" w:lineRule="auto"/>
        <w:ind w:firstLine="720"/>
      </w:pPr>
    </w:p>
    <w:p w14:paraId="38B05BF1" w14:textId="77777777" w:rsidR="008D5B36" w:rsidRDefault="008D5B36" w:rsidP="00AA7219">
      <w:pPr>
        <w:spacing w:line="480" w:lineRule="auto"/>
        <w:ind w:firstLine="720"/>
      </w:pPr>
    </w:p>
    <w:p w14:paraId="60C406EA" w14:textId="77777777" w:rsidR="008D5B36" w:rsidRDefault="008D5B36" w:rsidP="00AA7219">
      <w:pPr>
        <w:spacing w:line="480" w:lineRule="auto"/>
        <w:ind w:firstLine="720"/>
      </w:pPr>
    </w:p>
    <w:p w14:paraId="5B4A1B18" w14:textId="77777777" w:rsidR="008D5B36" w:rsidRDefault="008D5B36" w:rsidP="00AA7219">
      <w:pPr>
        <w:spacing w:line="480" w:lineRule="auto"/>
        <w:ind w:firstLine="720"/>
      </w:pPr>
    </w:p>
    <w:p w14:paraId="44FE4AA0" w14:textId="77777777" w:rsidR="008D5B36" w:rsidRDefault="008D5B36" w:rsidP="00AA7219">
      <w:pPr>
        <w:spacing w:line="480" w:lineRule="auto"/>
        <w:ind w:firstLine="720"/>
      </w:pPr>
    </w:p>
    <w:p w14:paraId="6A81ACF8" w14:textId="77777777" w:rsidR="008D5B36" w:rsidRDefault="008D5B36" w:rsidP="00AA7219">
      <w:pPr>
        <w:spacing w:line="480" w:lineRule="auto"/>
        <w:ind w:firstLine="720"/>
      </w:pPr>
    </w:p>
    <w:p w14:paraId="0BD5A5ED" w14:textId="77777777" w:rsidR="008D5B36" w:rsidRDefault="008D5B36" w:rsidP="00AA7219">
      <w:pPr>
        <w:spacing w:line="480" w:lineRule="auto"/>
        <w:ind w:firstLine="720"/>
      </w:pPr>
    </w:p>
    <w:p w14:paraId="1E4B23EE" w14:textId="77777777" w:rsidR="008D5B36" w:rsidRDefault="008D5B36" w:rsidP="00AA7219">
      <w:pPr>
        <w:spacing w:line="480" w:lineRule="auto"/>
        <w:ind w:firstLine="720"/>
      </w:pPr>
    </w:p>
    <w:p w14:paraId="43AE2918" w14:textId="35F48ECC" w:rsidR="008D5B36" w:rsidRDefault="00E7540C" w:rsidP="00AA7219">
      <w:pPr>
        <w:spacing w:line="480" w:lineRule="auto"/>
        <w:ind w:firstLine="720"/>
      </w:pPr>
      <w:r>
        <w:rPr>
          <w:noProof/>
          <w:lang w:eastAsia="ko-KR"/>
        </w:rPr>
        <w:lastRenderedPageBreak/>
        <w:drawing>
          <wp:anchor distT="0" distB="0" distL="114300" distR="114300" simplePos="0" relativeHeight="251724288" behindDoc="1" locked="1" layoutInCell="1" allowOverlap="1" wp14:anchorId="25FDD314" wp14:editId="0A9CA1B7">
            <wp:simplePos x="0" y="0"/>
            <wp:positionH relativeFrom="column">
              <wp:posOffset>533400</wp:posOffset>
            </wp:positionH>
            <wp:positionV relativeFrom="paragraph">
              <wp:posOffset>360680</wp:posOffset>
            </wp:positionV>
            <wp:extent cx="4905375" cy="3200400"/>
            <wp:effectExtent l="0" t="0" r="0" b="0"/>
            <wp:wrapTight wrapText="bothSides">
              <wp:wrapPolygon edited="0">
                <wp:start x="3271" y="1029"/>
                <wp:lineTo x="2433" y="1543"/>
                <wp:lineTo x="2265" y="1800"/>
                <wp:lineTo x="2265" y="9514"/>
                <wp:lineTo x="1007" y="9771"/>
                <wp:lineTo x="1090" y="11057"/>
                <wp:lineTo x="3271" y="11571"/>
                <wp:lineTo x="2433" y="11571"/>
                <wp:lineTo x="2265" y="11957"/>
                <wp:lineTo x="2265" y="15171"/>
                <wp:lineTo x="2517" y="15686"/>
                <wp:lineTo x="2181" y="15943"/>
                <wp:lineTo x="2265" y="17743"/>
                <wp:lineTo x="4697" y="18129"/>
                <wp:lineTo x="4865" y="18643"/>
                <wp:lineTo x="9479" y="19929"/>
                <wp:lineTo x="10569" y="19929"/>
                <wp:lineTo x="13673" y="19157"/>
                <wp:lineTo x="15351" y="18514"/>
                <wp:lineTo x="15099" y="17743"/>
                <wp:lineTo x="16693" y="17743"/>
                <wp:lineTo x="16609" y="17357"/>
                <wp:lineTo x="14596" y="15686"/>
                <wp:lineTo x="14512" y="9514"/>
                <wp:lineTo x="19629" y="9514"/>
                <wp:lineTo x="20971" y="9129"/>
                <wp:lineTo x="20971" y="1800"/>
                <wp:lineTo x="3691" y="1029"/>
                <wp:lineTo x="3271" y="1029"/>
              </wp:wrapPolygon>
            </wp:wrapTight>
            <wp:docPr id="205" name="Picture 134" descr="NR Vol frac cop plots_6535 Comb shor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R Vol frac cop plots_6535 Comb short time"/>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4905375" cy="3200400"/>
                    </a:xfrm>
                    <a:prstGeom prst="rect">
                      <a:avLst/>
                    </a:prstGeom>
                    <a:noFill/>
                  </pic:spPr>
                </pic:pic>
              </a:graphicData>
            </a:graphic>
            <wp14:sizeRelH relativeFrom="page">
              <wp14:pctWidth>0</wp14:pctWidth>
            </wp14:sizeRelH>
            <wp14:sizeRelV relativeFrom="page">
              <wp14:pctHeight>0</wp14:pctHeight>
            </wp14:sizeRelV>
          </wp:anchor>
        </w:drawing>
      </w:r>
    </w:p>
    <w:p w14:paraId="0B6B4A13" w14:textId="77777777" w:rsidR="008D5B36" w:rsidRDefault="008D5B36" w:rsidP="00AA7219">
      <w:pPr>
        <w:spacing w:line="480" w:lineRule="auto"/>
        <w:ind w:firstLine="720"/>
      </w:pPr>
    </w:p>
    <w:p w14:paraId="2E0571E7" w14:textId="77777777" w:rsidR="008D5B36" w:rsidRDefault="008D5B36" w:rsidP="00AA7219">
      <w:pPr>
        <w:spacing w:line="480" w:lineRule="auto"/>
        <w:ind w:firstLine="720"/>
      </w:pPr>
    </w:p>
    <w:p w14:paraId="21EF6AD5" w14:textId="77777777" w:rsidR="008D5B36" w:rsidRDefault="008D5B36" w:rsidP="00AA7219">
      <w:pPr>
        <w:spacing w:line="480" w:lineRule="auto"/>
        <w:ind w:firstLine="720"/>
      </w:pPr>
    </w:p>
    <w:p w14:paraId="78E244E4" w14:textId="77777777" w:rsidR="008D5B36" w:rsidRPr="001C17FF" w:rsidRDefault="008D5B36" w:rsidP="00AA7219">
      <w:pPr>
        <w:spacing w:line="480" w:lineRule="auto"/>
      </w:pPr>
    </w:p>
    <w:p w14:paraId="1B79E507" w14:textId="77777777" w:rsidR="008D5B36" w:rsidRDefault="008D5B36" w:rsidP="00AA7219">
      <w:pPr>
        <w:spacing w:line="480" w:lineRule="auto"/>
        <w:ind w:firstLine="720"/>
      </w:pPr>
    </w:p>
    <w:p w14:paraId="2E53FD4F" w14:textId="77777777" w:rsidR="008D5B36" w:rsidRDefault="008D5B36" w:rsidP="00AA7219">
      <w:pPr>
        <w:spacing w:line="480" w:lineRule="auto"/>
        <w:ind w:firstLine="720"/>
      </w:pPr>
    </w:p>
    <w:p w14:paraId="67298947" w14:textId="77777777" w:rsidR="008D5B36" w:rsidRDefault="008D5B36" w:rsidP="00AA7219">
      <w:pPr>
        <w:spacing w:line="480" w:lineRule="auto"/>
        <w:ind w:firstLine="720"/>
      </w:pPr>
    </w:p>
    <w:p w14:paraId="3F8450DE" w14:textId="77777777" w:rsidR="008D5B36" w:rsidRPr="005E014E" w:rsidRDefault="008D5B36" w:rsidP="005E014E">
      <w:pPr>
        <w:pStyle w:val="Caption"/>
        <w:rPr>
          <w:i w:val="0"/>
          <w:color w:val="auto"/>
          <w:sz w:val="24"/>
        </w:rPr>
      </w:pPr>
      <w:bookmarkStart w:id="435" w:name="_Toc46500819"/>
      <w:r w:rsidRPr="005E014E">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60</w:t>
      </w:r>
      <w:r w:rsidR="001F5B78">
        <w:rPr>
          <w:b/>
          <w:i w:val="0"/>
          <w:color w:val="auto"/>
          <w:sz w:val="24"/>
        </w:rPr>
        <w:fldChar w:fldCharType="end"/>
      </w:r>
      <w:r w:rsidRPr="005E014E">
        <w:rPr>
          <w:i w:val="0"/>
          <w:color w:val="auto"/>
          <w:sz w:val="24"/>
        </w:rPr>
        <w:t xml:space="preserve">   Neutron reflectivity volume fraction copolymer plots for the binary blend 7525MMAEO_LPMMA annealed as-cast to 36hours at 150°C under vacuum. Data is truncated to emphasize the interfaces.</w:t>
      </w:r>
      <w:bookmarkEnd w:id="435"/>
    </w:p>
    <w:p w14:paraId="521F39F3" w14:textId="77777777" w:rsidR="008D5B36" w:rsidRDefault="008D5B36" w:rsidP="00AA7219">
      <w:pPr>
        <w:spacing w:line="480" w:lineRule="auto"/>
        <w:ind w:firstLine="720"/>
      </w:pPr>
    </w:p>
    <w:p w14:paraId="12FF0F4C" w14:textId="77777777" w:rsidR="008D5B36" w:rsidRDefault="008D5B36" w:rsidP="00AA7219">
      <w:pPr>
        <w:spacing w:line="480" w:lineRule="auto"/>
        <w:ind w:firstLine="720"/>
      </w:pPr>
    </w:p>
    <w:p w14:paraId="5DFA9F4A" w14:textId="77777777" w:rsidR="008D5B36" w:rsidRDefault="008D5B36" w:rsidP="00AA7219">
      <w:pPr>
        <w:spacing w:line="480" w:lineRule="auto"/>
        <w:ind w:firstLine="720"/>
      </w:pPr>
    </w:p>
    <w:p w14:paraId="72BDBB10" w14:textId="77777777" w:rsidR="008D5B36" w:rsidRDefault="008D5B36" w:rsidP="00AA7219">
      <w:pPr>
        <w:spacing w:line="480" w:lineRule="auto"/>
        <w:ind w:firstLine="720"/>
      </w:pPr>
    </w:p>
    <w:p w14:paraId="73BE4534" w14:textId="77777777" w:rsidR="008D5B36" w:rsidRDefault="008D5B36" w:rsidP="00AA7219">
      <w:pPr>
        <w:spacing w:line="480" w:lineRule="auto"/>
        <w:ind w:firstLine="720"/>
      </w:pPr>
    </w:p>
    <w:p w14:paraId="6571C769" w14:textId="77777777" w:rsidR="008D5B36" w:rsidRDefault="008D5B36" w:rsidP="00AA7219">
      <w:pPr>
        <w:spacing w:line="480" w:lineRule="auto"/>
        <w:ind w:firstLine="720"/>
      </w:pPr>
    </w:p>
    <w:p w14:paraId="58FBFA29" w14:textId="77777777" w:rsidR="008D5B36" w:rsidRDefault="008D5B36" w:rsidP="00AA7219">
      <w:pPr>
        <w:spacing w:line="480" w:lineRule="auto"/>
        <w:ind w:firstLine="720"/>
      </w:pPr>
    </w:p>
    <w:p w14:paraId="55B8C9C4" w14:textId="77777777" w:rsidR="008D5B36" w:rsidRDefault="008D5B36" w:rsidP="00AA7219">
      <w:pPr>
        <w:spacing w:line="480" w:lineRule="auto"/>
        <w:ind w:firstLine="720"/>
      </w:pPr>
    </w:p>
    <w:p w14:paraId="2D2139FF" w14:textId="77777777" w:rsidR="008D5B36" w:rsidRDefault="008D5B36" w:rsidP="00AA7219">
      <w:pPr>
        <w:spacing w:line="480" w:lineRule="auto"/>
        <w:ind w:firstLine="720"/>
      </w:pPr>
    </w:p>
    <w:p w14:paraId="6EBAC4A6" w14:textId="0422CFF1" w:rsidR="008D5B36" w:rsidRDefault="00E7540C" w:rsidP="00AA7219">
      <w:pPr>
        <w:spacing w:line="480" w:lineRule="auto"/>
        <w:ind w:firstLine="720"/>
      </w:pPr>
      <w:r>
        <w:rPr>
          <w:noProof/>
          <w:lang w:eastAsia="ko-KR"/>
        </w:rPr>
        <w:lastRenderedPageBreak/>
        <w:drawing>
          <wp:anchor distT="0" distB="0" distL="114300" distR="114300" simplePos="0" relativeHeight="251725312" behindDoc="1" locked="1" layoutInCell="1" allowOverlap="1" wp14:anchorId="1597801C" wp14:editId="563681EA">
            <wp:simplePos x="0" y="0"/>
            <wp:positionH relativeFrom="margin">
              <wp:align>center</wp:align>
            </wp:positionH>
            <wp:positionV relativeFrom="paragraph">
              <wp:posOffset>398780</wp:posOffset>
            </wp:positionV>
            <wp:extent cx="4867275" cy="3200400"/>
            <wp:effectExtent l="0" t="0" r="0" b="0"/>
            <wp:wrapTight wrapText="bothSides">
              <wp:wrapPolygon edited="0">
                <wp:start x="2283" y="1286"/>
                <wp:lineTo x="2283" y="6943"/>
                <wp:lineTo x="2621" y="7714"/>
                <wp:lineTo x="2367" y="8100"/>
                <wp:lineTo x="2283" y="9771"/>
                <wp:lineTo x="1014" y="10029"/>
                <wp:lineTo x="1014" y="10286"/>
                <wp:lineTo x="3297" y="11829"/>
                <wp:lineTo x="2367" y="11957"/>
                <wp:lineTo x="2367" y="13886"/>
                <wp:lineTo x="3297" y="13886"/>
                <wp:lineTo x="2452" y="14529"/>
                <wp:lineTo x="2283" y="14914"/>
                <wp:lineTo x="2114" y="17614"/>
                <wp:lineTo x="2621" y="18000"/>
                <wp:lineTo x="4734" y="18000"/>
                <wp:lineTo x="4734" y="18643"/>
                <wp:lineTo x="7778" y="19800"/>
                <wp:lineTo x="9384" y="20057"/>
                <wp:lineTo x="10398" y="20057"/>
                <wp:lineTo x="11836" y="19800"/>
                <wp:lineTo x="15133" y="18514"/>
                <wp:lineTo x="15048" y="18000"/>
                <wp:lineTo x="16485" y="17871"/>
                <wp:lineTo x="16401" y="17357"/>
                <wp:lineTo x="14541" y="15943"/>
                <wp:lineTo x="14287" y="7714"/>
                <wp:lineTo x="18683" y="7714"/>
                <wp:lineTo x="20881" y="7071"/>
                <wp:lineTo x="20966" y="2829"/>
                <wp:lineTo x="19613" y="2571"/>
                <wp:lineTo x="3297" y="1286"/>
                <wp:lineTo x="2283" y="1286"/>
              </wp:wrapPolygon>
            </wp:wrapTight>
            <wp:docPr id="206" name="Picture 133" descr="NR Vol frac cop plots_6535 Comb 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R Vol frac cop plots_6535 Comb long time"/>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4867275" cy="3200400"/>
                    </a:xfrm>
                    <a:prstGeom prst="rect">
                      <a:avLst/>
                    </a:prstGeom>
                    <a:noFill/>
                  </pic:spPr>
                </pic:pic>
              </a:graphicData>
            </a:graphic>
            <wp14:sizeRelH relativeFrom="page">
              <wp14:pctWidth>0</wp14:pctWidth>
            </wp14:sizeRelH>
            <wp14:sizeRelV relativeFrom="page">
              <wp14:pctHeight>0</wp14:pctHeight>
            </wp14:sizeRelV>
          </wp:anchor>
        </w:drawing>
      </w:r>
    </w:p>
    <w:p w14:paraId="0E170C6B" w14:textId="77777777" w:rsidR="008D5B36" w:rsidRDefault="008D5B36" w:rsidP="00AA7219">
      <w:pPr>
        <w:spacing w:line="480" w:lineRule="auto"/>
        <w:ind w:firstLine="720"/>
      </w:pPr>
    </w:p>
    <w:p w14:paraId="25441EF1" w14:textId="77777777" w:rsidR="008D5B36" w:rsidRDefault="008D5B36" w:rsidP="00AA7219">
      <w:pPr>
        <w:spacing w:line="480" w:lineRule="auto"/>
        <w:ind w:firstLine="720"/>
      </w:pPr>
    </w:p>
    <w:p w14:paraId="4163D4A0" w14:textId="77777777" w:rsidR="008D5B36" w:rsidRDefault="008D5B36" w:rsidP="00AA7219">
      <w:pPr>
        <w:spacing w:line="480" w:lineRule="auto"/>
        <w:ind w:firstLine="720"/>
      </w:pPr>
    </w:p>
    <w:p w14:paraId="2DE0C622" w14:textId="77777777" w:rsidR="008D5B36" w:rsidRDefault="008D5B36" w:rsidP="00AA7219">
      <w:pPr>
        <w:spacing w:line="480" w:lineRule="auto"/>
      </w:pPr>
    </w:p>
    <w:p w14:paraId="231DCF2F" w14:textId="77777777" w:rsidR="008D5B36" w:rsidRDefault="008D5B36" w:rsidP="00AA7219">
      <w:pPr>
        <w:spacing w:line="480" w:lineRule="auto"/>
        <w:ind w:firstLine="720"/>
      </w:pPr>
    </w:p>
    <w:p w14:paraId="49A206D4" w14:textId="77777777" w:rsidR="008D5B36" w:rsidRDefault="008D5B36" w:rsidP="001C5507">
      <w:pPr>
        <w:pStyle w:val="Caption"/>
        <w:rPr>
          <w:b/>
          <w:i w:val="0"/>
          <w:color w:val="auto"/>
          <w:sz w:val="24"/>
        </w:rPr>
      </w:pPr>
    </w:p>
    <w:p w14:paraId="67ECDB2A" w14:textId="77777777" w:rsidR="008D5B36" w:rsidRDefault="008D5B36" w:rsidP="001C5507">
      <w:pPr>
        <w:pStyle w:val="Caption"/>
        <w:rPr>
          <w:b/>
          <w:i w:val="0"/>
          <w:color w:val="auto"/>
          <w:sz w:val="24"/>
        </w:rPr>
      </w:pPr>
    </w:p>
    <w:p w14:paraId="04A0C688" w14:textId="77777777" w:rsidR="008D5B36" w:rsidRDefault="008D5B36" w:rsidP="001C5507">
      <w:pPr>
        <w:pStyle w:val="Caption"/>
        <w:rPr>
          <w:b/>
          <w:i w:val="0"/>
          <w:color w:val="auto"/>
          <w:sz w:val="24"/>
        </w:rPr>
      </w:pPr>
    </w:p>
    <w:p w14:paraId="26ED14F1" w14:textId="77777777" w:rsidR="008D5B36" w:rsidRPr="001C5507" w:rsidRDefault="008D5B36" w:rsidP="001C5507">
      <w:pPr>
        <w:pStyle w:val="Caption"/>
        <w:rPr>
          <w:i w:val="0"/>
          <w:color w:val="auto"/>
          <w:sz w:val="24"/>
        </w:rPr>
      </w:pPr>
      <w:bookmarkStart w:id="436" w:name="_Toc46500820"/>
      <w:r w:rsidRPr="001C5507">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61</w:t>
      </w:r>
      <w:r w:rsidR="001F5B78">
        <w:rPr>
          <w:b/>
          <w:i w:val="0"/>
          <w:color w:val="auto"/>
          <w:sz w:val="24"/>
        </w:rPr>
        <w:fldChar w:fldCharType="end"/>
      </w:r>
      <w:r w:rsidRPr="001C5507">
        <w:rPr>
          <w:i w:val="0"/>
          <w:color w:val="auto"/>
          <w:sz w:val="24"/>
        </w:rPr>
        <w:t xml:space="preserve">   Neutron reflectivity volume fraction copolymer plots for the binary blend 7525MMAEO_LPMMA annealed as-cast to 33 days at 150°C under vacuum. Data is truncated to emphasize the interfaces.</w:t>
      </w:r>
      <w:bookmarkEnd w:id="436"/>
    </w:p>
    <w:p w14:paraId="70492A9A" w14:textId="77777777" w:rsidR="008D5B36" w:rsidRDefault="008D5B36" w:rsidP="00AA7219">
      <w:pPr>
        <w:spacing w:line="480" w:lineRule="auto"/>
        <w:ind w:firstLine="720"/>
      </w:pPr>
    </w:p>
    <w:p w14:paraId="41F459F8" w14:textId="77777777" w:rsidR="008D5B36" w:rsidRDefault="008D5B36" w:rsidP="00AA7219">
      <w:pPr>
        <w:spacing w:line="480" w:lineRule="auto"/>
        <w:ind w:firstLine="720"/>
      </w:pPr>
    </w:p>
    <w:p w14:paraId="562C5B08" w14:textId="77777777" w:rsidR="008D5B36" w:rsidRDefault="008D5B36" w:rsidP="00AA7219">
      <w:pPr>
        <w:spacing w:line="480" w:lineRule="auto"/>
        <w:ind w:firstLine="720"/>
      </w:pPr>
    </w:p>
    <w:p w14:paraId="7EAD16DF" w14:textId="77777777" w:rsidR="008D5B36" w:rsidRDefault="008D5B36" w:rsidP="00AA7219">
      <w:pPr>
        <w:spacing w:line="480" w:lineRule="auto"/>
        <w:ind w:firstLine="720"/>
      </w:pPr>
    </w:p>
    <w:p w14:paraId="51536877" w14:textId="77777777" w:rsidR="008D5B36" w:rsidRDefault="008D5B36" w:rsidP="00AA7219">
      <w:pPr>
        <w:spacing w:line="480" w:lineRule="auto"/>
        <w:ind w:firstLine="720"/>
      </w:pPr>
    </w:p>
    <w:p w14:paraId="07DB7606" w14:textId="77777777" w:rsidR="008D5B36" w:rsidRDefault="008D5B36" w:rsidP="00AA7219">
      <w:pPr>
        <w:spacing w:line="480" w:lineRule="auto"/>
        <w:ind w:firstLine="720"/>
      </w:pPr>
    </w:p>
    <w:p w14:paraId="094B8106" w14:textId="77777777" w:rsidR="008D5B36" w:rsidRDefault="008D5B36" w:rsidP="00AA7219">
      <w:pPr>
        <w:spacing w:line="480" w:lineRule="auto"/>
        <w:ind w:firstLine="720"/>
      </w:pPr>
    </w:p>
    <w:p w14:paraId="30A1898A" w14:textId="77777777" w:rsidR="008D5B36" w:rsidRDefault="008D5B36" w:rsidP="00AA7219">
      <w:pPr>
        <w:spacing w:line="480" w:lineRule="auto"/>
        <w:ind w:firstLine="720"/>
      </w:pPr>
    </w:p>
    <w:p w14:paraId="40263C1D" w14:textId="77777777" w:rsidR="008D5B36" w:rsidRDefault="008D5B36" w:rsidP="00AA7219">
      <w:pPr>
        <w:spacing w:line="480" w:lineRule="auto"/>
        <w:ind w:firstLine="720"/>
      </w:pPr>
    </w:p>
    <w:p w14:paraId="15DCFB3B" w14:textId="017F588A" w:rsidR="008D5B36" w:rsidRPr="0074391F" w:rsidRDefault="00E7540C" w:rsidP="00AA7219">
      <w:pPr>
        <w:spacing w:line="480" w:lineRule="auto"/>
      </w:pPr>
      <w:r>
        <w:rPr>
          <w:noProof/>
          <w:lang w:eastAsia="ko-KR"/>
        </w:rPr>
        <w:lastRenderedPageBreak/>
        <w:drawing>
          <wp:anchor distT="0" distB="0" distL="114300" distR="114300" simplePos="0" relativeHeight="251726336" behindDoc="1" locked="1" layoutInCell="1" allowOverlap="1" wp14:anchorId="701A5D7A" wp14:editId="2462E887">
            <wp:simplePos x="0" y="0"/>
            <wp:positionH relativeFrom="column">
              <wp:posOffset>419100</wp:posOffset>
            </wp:positionH>
            <wp:positionV relativeFrom="paragraph">
              <wp:posOffset>152400</wp:posOffset>
            </wp:positionV>
            <wp:extent cx="4895850" cy="3200400"/>
            <wp:effectExtent l="0" t="0" r="0" b="0"/>
            <wp:wrapTight wrapText="bothSides">
              <wp:wrapPolygon edited="0">
                <wp:start x="2269" y="1286"/>
                <wp:lineTo x="2185" y="9771"/>
                <wp:lineTo x="1009" y="10029"/>
                <wp:lineTo x="1009" y="10286"/>
                <wp:lineTo x="2269" y="11829"/>
                <wp:lineTo x="2185" y="13371"/>
                <wp:lineTo x="2437" y="13886"/>
                <wp:lineTo x="3278" y="13886"/>
                <wp:lineTo x="2269" y="15429"/>
                <wp:lineTo x="2269" y="15943"/>
                <wp:lineTo x="3278" y="15943"/>
                <wp:lineTo x="2101" y="17614"/>
                <wp:lineTo x="2353" y="18000"/>
                <wp:lineTo x="4623" y="18000"/>
                <wp:lineTo x="4623" y="18514"/>
                <wp:lineTo x="9329" y="20057"/>
                <wp:lineTo x="10338" y="20057"/>
                <wp:lineTo x="14960" y="18643"/>
                <wp:lineTo x="14960" y="18000"/>
                <wp:lineTo x="16389" y="18000"/>
                <wp:lineTo x="16221" y="17357"/>
                <wp:lineTo x="3698" y="15943"/>
                <wp:lineTo x="14876" y="15814"/>
                <wp:lineTo x="14456" y="13886"/>
                <wp:lineTo x="14456" y="11829"/>
                <wp:lineTo x="15128" y="11829"/>
                <wp:lineTo x="20760" y="10029"/>
                <wp:lineTo x="20928" y="2829"/>
                <wp:lineTo x="19583" y="2571"/>
                <wp:lineTo x="3278" y="1286"/>
                <wp:lineTo x="2269" y="1286"/>
              </wp:wrapPolygon>
            </wp:wrapTight>
            <wp:docPr id="207" name="Picture 132" descr="NR Vol frac cop plots_5050 Comb shor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NR Vol frac cop plots_5050 Comb short time"/>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4895850" cy="3200400"/>
                    </a:xfrm>
                    <a:prstGeom prst="rect">
                      <a:avLst/>
                    </a:prstGeom>
                    <a:noFill/>
                  </pic:spPr>
                </pic:pic>
              </a:graphicData>
            </a:graphic>
            <wp14:sizeRelH relativeFrom="page">
              <wp14:pctWidth>0</wp14:pctWidth>
            </wp14:sizeRelH>
            <wp14:sizeRelV relativeFrom="page">
              <wp14:pctHeight>0</wp14:pctHeight>
            </wp14:sizeRelV>
          </wp:anchor>
        </w:drawing>
      </w:r>
    </w:p>
    <w:p w14:paraId="599EBFFA" w14:textId="77777777" w:rsidR="008D5B36" w:rsidRDefault="008D5B36" w:rsidP="00AA7219">
      <w:pPr>
        <w:spacing w:line="480" w:lineRule="auto"/>
      </w:pPr>
    </w:p>
    <w:p w14:paraId="3A37C6D7" w14:textId="77777777" w:rsidR="008D5B36" w:rsidRDefault="008D5B36" w:rsidP="00AA7219">
      <w:pPr>
        <w:spacing w:line="480" w:lineRule="auto"/>
      </w:pPr>
    </w:p>
    <w:p w14:paraId="08D40AF6" w14:textId="77777777" w:rsidR="008D5B36" w:rsidRDefault="008D5B36" w:rsidP="00AA7219">
      <w:pPr>
        <w:spacing w:line="480" w:lineRule="auto"/>
      </w:pPr>
    </w:p>
    <w:p w14:paraId="49B54593" w14:textId="77777777" w:rsidR="008D5B36" w:rsidRDefault="008D5B36" w:rsidP="00AA7219">
      <w:pPr>
        <w:spacing w:line="480" w:lineRule="auto"/>
      </w:pPr>
    </w:p>
    <w:p w14:paraId="4A3AF9CF" w14:textId="77777777" w:rsidR="008D5B36" w:rsidRDefault="008D5B36" w:rsidP="00AA7219">
      <w:pPr>
        <w:spacing w:line="480" w:lineRule="auto"/>
      </w:pPr>
    </w:p>
    <w:p w14:paraId="538E5922" w14:textId="77777777" w:rsidR="008D5B36" w:rsidRDefault="008D5B36" w:rsidP="00AA7219">
      <w:pPr>
        <w:spacing w:line="480" w:lineRule="auto"/>
      </w:pPr>
    </w:p>
    <w:p w14:paraId="16FE4C83" w14:textId="77777777" w:rsidR="008D5B36" w:rsidRDefault="008D5B36" w:rsidP="001C5507">
      <w:pPr>
        <w:pStyle w:val="Caption"/>
        <w:rPr>
          <w:b/>
          <w:i w:val="0"/>
          <w:color w:val="auto"/>
          <w:sz w:val="24"/>
        </w:rPr>
      </w:pPr>
    </w:p>
    <w:p w14:paraId="34CA0B4B" w14:textId="77777777" w:rsidR="008D5B36" w:rsidRPr="001C5507" w:rsidRDefault="008D5B36" w:rsidP="001C5507">
      <w:pPr>
        <w:pStyle w:val="Caption"/>
        <w:rPr>
          <w:i w:val="0"/>
          <w:color w:val="auto"/>
          <w:sz w:val="24"/>
        </w:rPr>
      </w:pPr>
      <w:bookmarkStart w:id="437" w:name="_Toc46500821"/>
      <w:r w:rsidRPr="001C5507">
        <w:rPr>
          <w:b/>
          <w:i w:val="0"/>
          <w:color w:val="auto"/>
          <w:sz w:val="24"/>
        </w:rPr>
        <w:t>Figure A</w:t>
      </w:r>
      <w:r>
        <w:rPr>
          <w:b/>
          <w:i w:val="0"/>
          <w:color w:val="auto"/>
          <w:sz w:val="24"/>
        </w:rPr>
        <w:t>.</w:t>
      </w:r>
      <w:r w:rsidR="001F5B78">
        <w:rPr>
          <w:b/>
          <w:i w:val="0"/>
          <w:color w:val="auto"/>
          <w:sz w:val="24"/>
        </w:rPr>
        <w:fldChar w:fldCharType="begin"/>
      </w:r>
      <w:r>
        <w:rPr>
          <w:b/>
          <w:i w:val="0"/>
          <w:color w:val="auto"/>
          <w:sz w:val="24"/>
        </w:rPr>
        <w:instrText xml:space="preserve"> SEQ Figure_Apx \* ARABIC \s 6 </w:instrText>
      </w:r>
      <w:r w:rsidR="001F5B78">
        <w:rPr>
          <w:b/>
          <w:i w:val="0"/>
          <w:color w:val="auto"/>
          <w:sz w:val="24"/>
        </w:rPr>
        <w:fldChar w:fldCharType="separate"/>
      </w:r>
      <w:r w:rsidR="006755BA">
        <w:rPr>
          <w:b/>
          <w:i w:val="0"/>
          <w:noProof/>
          <w:color w:val="auto"/>
          <w:sz w:val="24"/>
        </w:rPr>
        <w:t>62</w:t>
      </w:r>
      <w:r w:rsidR="001F5B78">
        <w:rPr>
          <w:b/>
          <w:i w:val="0"/>
          <w:color w:val="auto"/>
          <w:sz w:val="24"/>
        </w:rPr>
        <w:fldChar w:fldCharType="end"/>
      </w:r>
      <w:r w:rsidRPr="001C5507">
        <w:rPr>
          <w:i w:val="0"/>
          <w:color w:val="auto"/>
          <w:sz w:val="24"/>
        </w:rPr>
        <w:t xml:space="preserve">   Neutron reflectivity volume fraction copolymer plots for the binary blend 5050MMAEO_LPMMA annealed as-cast to 36hours at 150°C under vacuum. Data is truncated to emphasize the interfaces.</w:t>
      </w:r>
      <w:bookmarkEnd w:id="437"/>
    </w:p>
    <w:p w14:paraId="461FFD95" w14:textId="77777777" w:rsidR="008D5B36" w:rsidRDefault="008D5B36" w:rsidP="00AA7219">
      <w:pPr>
        <w:spacing w:line="480" w:lineRule="auto"/>
      </w:pPr>
    </w:p>
    <w:p w14:paraId="545025F4" w14:textId="77777777" w:rsidR="008D5B36" w:rsidRDefault="008D5B36" w:rsidP="00AA7219">
      <w:pPr>
        <w:spacing w:line="480" w:lineRule="auto"/>
        <w:ind w:firstLine="720"/>
      </w:pPr>
    </w:p>
    <w:p w14:paraId="21CCDFE7" w14:textId="77777777" w:rsidR="00404265" w:rsidRDefault="00404265" w:rsidP="00AA7219">
      <w:pPr>
        <w:spacing w:line="480" w:lineRule="auto"/>
        <w:ind w:firstLine="720"/>
      </w:pPr>
    </w:p>
    <w:p w14:paraId="4BB667BA" w14:textId="77777777" w:rsidR="008D5B36" w:rsidRDefault="008D5B36" w:rsidP="00AA7219">
      <w:pPr>
        <w:spacing w:line="480" w:lineRule="auto"/>
        <w:ind w:firstLine="720"/>
      </w:pPr>
    </w:p>
    <w:p w14:paraId="2FB61700" w14:textId="77777777" w:rsidR="008D5B36" w:rsidRDefault="008D5B36" w:rsidP="00AA7219">
      <w:pPr>
        <w:spacing w:line="480" w:lineRule="auto"/>
        <w:ind w:firstLine="720"/>
      </w:pPr>
    </w:p>
    <w:p w14:paraId="779D18F6" w14:textId="77777777" w:rsidR="008D5B36" w:rsidRDefault="008D5B36" w:rsidP="00AA7219">
      <w:pPr>
        <w:spacing w:line="480" w:lineRule="auto"/>
        <w:ind w:firstLine="720"/>
      </w:pPr>
    </w:p>
    <w:p w14:paraId="60D39DE3" w14:textId="77777777" w:rsidR="008D5B36" w:rsidRDefault="008D5B36" w:rsidP="00AA7219">
      <w:pPr>
        <w:spacing w:line="480" w:lineRule="auto"/>
        <w:ind w:firstLine="720"/>
      </w:pPr>
    </w:p>
    <w:p w14:paraId="315CE582" w14:textId="77777777" w:rsidR="008D5B36" w:rsidRDefault="008D5B36" w:rsidP="00AA7219">
      <w:pPr>
        <w:spacing w:line="480" w:lineRule="auto"/>
        <w:ind w:firstLine="720"/>
      </w:pPr>
    </w:p>
    <w:p w14:paraId="53DD701C" w14:textId="77777777" w:rsidR="008D5B36" w:rsidRDefault="008D5B36" w:rsidP="00AA7219">
      <w:pPr>
        <w:spacing w:line="480" w:lineRule="auto"/>
        <w:ind w:firstLine="720"/>
      </w:pPr>
    </w:p>
    <w:p w14:paraId="7122D1BD" w14:textId="29ECBD4B" w:rsidR="008D5B36" w:rsidRDefault="00E7540C" w:rsidP="00AA7219">
      <w:pPr>
        <w:spacing w:line="480" w:lineRule="auto"/>
        <w:ind w:firstLine="720"/>
      </w:pPr>
      <w:r>
        <w:rPr>
          <w:noProof/>
          <w:lang w:eastAsia="ko-KR"/>
        </w:rPr>
        <w:lastRenderedPageBreak/>
        <w:drawing>
          <wp:anchor distT="0" distB="0" distL="114300" distR="114300" simplePos="0" relativeHeight="251727360" behindDoc="1" locked="1" layoutInCell="1" allowOverlap="1" wp14:anchorId="3E811113" wp14:editId="4ED058D5">
            <wp:simplePos x="0" y="0"/>
            <wp:positionH relativeFrom="margin">
              <wp:align>center</wp:align>
            </wp:positionH>
            <wp:positionV relativeFrom="paragraph">
              <wp:posOffset>175260</wp:posOffset>
            </wp:positionV>
            <wp:extent cx="4919345" cy="3472180"/>
            <wp:effectExtent l="0" t="0" r="0" b="0"/>
            <wp:wrapTight wrapText="bothSides">
              <wp:wrapPolygon edited="0">
                <wp:start x="2342" y="1304"/>
                <wp:lineTo x="2342" y="1659"/>
                <wp:lineTo x="3095" y="3437"/>
                <wp:lineTo x="2342" y="4503"/>
                <wp:lineTo x="2342" y="4859"/>
                <wp:lineTo x="3179" y="5333"/>
                <wp:lineTo x="2342" y="7229"/>
                <wp:lineTo x="2342" y="7584"/>
                <wp:lineTo x="3011" y="9125"/>
                <wp:lineTo x="1087" y="9955"/>
                <wp:lineTo x="1087" y="10429"/>
                <wp:lineTo x="3179" y="11021"/>
                <wp:lineTo x="3179" y="12917"/>
                <wp:lineTo x="2342" y="12917"/>
                <wp:lineTo x="2342" y="13391"/>
                <wp:lineTo x="3179" y="14813"/>
                <wp:lineTo x="2342" y="15999"/>
                <wp:lineTo x="2342" y="16354"/>
                <wp:lineTo x="3179" y="16710"/>
                <wp:lineTo x="3095" y="18132"/>
                <wp:lineTo x="4935" y="18606"/>
                <wp:lineTo x="10790" y="18606"/>
                <wp:lineTo x="9703" y="19317"/>
                <wp:lineTo x="9703" y="19909"/>
                <wp:lineTo x="10790" y="19909"/>
                <wp:lineTo x="10790" y="18606"/>
                <wp:lineTo x="17398" y="18606"/>
                <wp:lineTo x="17231" y="17421"/>
                <wp:lineTo x="3597" y="16710"/>
                <wp:lineTo x="12380" y="16710"/>
                <wp:lineTo x="15642" y="16236"/>
                <wp:lineTo x="15307" y="14813"/>
                <wp:lineTo x="15391" y="7229"/>
                <wp:lineTo x="20660" y="5333"/>
                <wp:lineTo x="20828" y="2015"/>
                <wp:lineTo x="3179" y="1304"/>
                <wp:lineTo x="2342" y="1304"/>
              </wp:wrapPolygon>
            </wp:wrapTight>
            <wp:docPr id="208" name="Picture 131" descr="NR Vol frac cop plots_5050 Comb long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NR Vol frac cop plots_5050 Comb long time"/>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4919345" cy="3472180"/>
                    </a:xfrm>
                    <a:prstGeom prst="rect">
                      <a:avLst/>
                    </a:prstGeom>
                    <a:noFill/>
                  </pic:spPr>
                </pic:pic>
              </a:graphicData>
            </a:graphic>
            <wp14:sizeRelH relativeFrom="page">
              <wp14:pctWidth>0</wp14:pctWidth>
            </wp14:sizeRelH>
            <wp14:sizeRelV relativeFrom="page">
              <wp14:pctHeight>0</wp14:pctHeight>
            </wp14:sizeRelV>
          </wp:anchor>
        </w:drawing>
      </w:r>
    </w:p>
    <w:p w14:paraId="5FD52B41" w14:textId="77777777" w:rsidR="008D5B36" w:rsidRPr="003F5D4F" w:rsidRDefault="008D5B36" w:rsidP="00AA7219">
      <w:pPr>
        <w:spacing w:line="480" w:lineRule="auto"/>
      </w:pPr>
    </w:p>
    <w:p w14:paraId="0FE95686" w14:textId="77777777" w:rsidR="008D5B36" w:rsidRDefault="008D5B36" w:rsidP="00AA7219">
      <w:pPr>
        <w:spacing w:line="480" w:lineRule="auto"/>
      </w:pPr>
    </w:p>
    <w:p w14:paraId="05A91A77" w14:textId="77777777" w:rsidR="008D5B36" w:rsidRDefault="008D5B36" w:rsidP="00AA7219">
      <w:pPr>
        <w:spacing w:line="480" w:lineRule="auto"/>
      </w:pPr>
    </w:p>
    <w:p w14:paraId="4368FB28" w14:textId="77777777" w:rsidR="008D5B36" w:rsidRDefault="008D5B36" w:rsidP="00AA7219">
      <w:pPr>
        <w:spacing w:line="480" w:lineRule="auto"/>
      </w:pPr>
    </w:p>
    <w:p w14:paraId="2D7802A7" w14:textId="77777777" w:rsidR="008D5B36" w:rsidRDefault="008D5B36" w:rsidP="00AA7219">
      <w:pPr>
        <w:spacing w:line="480" w:lineRule="auto"/>
      </w:pPr>
    </w:p>
    <w:p w14:paraId="700A8154" w14:textId="77777777" w:rsidR="008D5B36" w:rsidRDefault="008D5B36" w:rsidP="00AA7219">
      <w:pPr>
        <w:spacing w:line="480" w:lineRule="auto"/>
      </w:pPr>
    </w:p>
    <w:p w14:paraId="5E106A5A" w14:textId="77777777" w:rsidR="008D5B36" w:rsidRDefault="008D5B36" w:rsidP="00AA7219">
      <w:pPr>
        <w:spacing w:line="480" w:lineRule="auto"/>
      </w:pPr>
    </w:p>
    <w:p w14:paraId="36CCDBD5" w14:textId="77777777" w:rsidR="008D5B36" w:rsidRPr="001C5507" w:rsidRDefault="008D5B36" w:rsidP="001C5507">
      <w:pPr>
        <w:pStyle w:val="Caption"/>
        <w:rPr>
          <w:i w:val="0"/>
          <w:color w:val="auto"/>
          <w:sz w:val="24"/>
        </w:rPr>
      </w:pPr>
      <w:bookmarkStart w:id="438" w:name="_Toc46500822"/>
      <w:r w:rsidRPr="001C5507">
        <w:rPr>
          <w:b/>
          <w:i w:val="0"/>
          <w:color w:val="auto"/>
          <w:sz w:val="24"/>
        </w:rPr>
        <w:t>Figure A.</w:t>
      </w:r>
      <w:r w:rsidR="001F5B78" w:rsidRPr="001C5507">
        <w:rPr>
          <w:b/>
          <w:i w:val="0"/>
          <w:color w:val="auto"/>
          <w:sz w:val="24"/>
        </w:rPr>
        <w:fldChar w:fldCharType="begin"/>
      </w:r>
      <w:r w:rsidRPr="001C5507">
        <w:rPr>
          <w:b/>
          <w:i w:val="0"/>
          <w:color w:val="auto"/>
          <w:sz w:val="24"/>
        </w:rPr>
        <w:instrText xml:space="preserve"> SEQ Figure_Apx \* ARABIC \s 6 </w:instrText>
      </w:r>
      <w:r w:rsidR="001F5B78" w:rsidRPr="001C5507">
        <w:rPr>
          <w:b/>
          <w:i w:val="0"/>
          <w:color w:val="auto"/>
          <w:sz w:val="24"/>
        </w:rPr>
        <w:fldChar w:fldCharType="separate"/>
      </w:r>
      <w:r w:rsidR="006755BA">
        <w:rPr>
          <w:b/>
          <w:i w:val="0"/>
          <w:noProof/>
          <w:color w:val="auto"/>
          <w:sz w:val="24"/>
        </w:rPr>
        <w:t>63</w:t>
      </w:r>
      <w:r w:rsidR="001F5B78" w:rsidRPr="001C5507">
        <w:rPr>
          <w:b/>
          <w:i w:val="0"/>
          <w:color w:val="auto"/>
          <w:sz w:val="24"/>
        </w:rPr>
        <w:fldChar w:fldCharType="end"/>
      </w:r>
      <w:r w:rsidRPr="001C5507">
        <w:rPr>
          <w:i w:val="0"/>
          <w:color w:val="auto"/>
          <w:sz w:val="24"/>
        </w:rPr>
        <w:t xml:space="preserve">    Neutron reflectivity volume fraction copolymer plots for the binary blend 5050MMAEO_LPMMA annealed as-cast to 25 days at 150°C under vacuum. Data is truncated to emphasize the interfaces.</w:t>
      </w:r>
      <w:bookmarkEnd w:id="438"/>
    </w:p>
    <w:p w14:paraId="6C1A4BC0" w14:textId="77777777" w:rsidR="008D5B36" w:rsidRDefault="008D5B36" w:rsidP="00AA7219">
      <w:pPr>
        <w:spacing w:line="480" w:lineRule="auto"/>
      </w:pPr>
    </w:p>
    <w:p w14:paraId="47D8E8A1" w14:textId="77777777" w:rsidR="008D5B36" w:rsidRDefault="008D5B36" w:rsidP="00AA7219">
      <w:pPr>
        <w:spacing w:line="480" w:lineRule="auto"/>
        <w:ind w:firstLine="720"/>
      </w:pPr>
    </w:p>
    <w:p w14:paraId="67614745" w14:textId="77777777" w:rsidR="008D5B36" w:rsidRDefault="008D5B36" w:rsidP="00AA7219">
      <w:pPr>
        <w:spacing w:line="480" w:lineRule="auto"/>
        <w:ind w:firstLine="720"/>
      </w:pPr>
    </w:p>
    <w:p w14:paraId="19F819A8" w14:textId="77777777" w:rsidR="008D5B36" w:rsidRDefault="008D5B36" w:rsidP="00AA7219">
      <w:pPr>
        <w:spacing w:line="480" w:lineRule="auto"/>
        <w:ind w:firstLine="720"/>
      </w:pPr>
    </w:p>
    <w:p w14:paraId="5DFCF19C" w14:textId="77777777" w:rsidR="00404265" w:rsidRDefault="00404265" w:rsidP="00AA7219">
      <w:pPr>
        <w:spacing w:line="480" w:lineRule="auto"/>
        <w:ind w:firstLine="720"/>
      </w:pPr>
    </w:p>
    <w:p w14:paraId="4BCDD49F" w14:textId="77777777" w:rsidR="00404265" w:rsidRDefault="00404265" w:rsidP="00AA7219">
      <w:pPr>
        <w:spacing w:line="480" w:lineRule="auto"/>
        <w:ind w:firstLine="720"/>
      </w:pPr>
    </w:p>
    <w:p w14:paraId="6B344CA4" w14:textId="77777777" w:rsidR="00E35C92" w:rsidRPr="008D6815" w:rsidRDefault="00E35C92" w:rsidP="008D6815">
      <w:pPr>
        <w:pStyle w:val="Heading2"/>
        <w:jc w:val="center"/>
        <w:rPr>
          <w:rFonts w:ascii="Times New Roman" w:hAnsi="Times New Roman"/>
          <w:b/>
          <w:color w:val="auto"/>
          <w:sz w:val="24"/>
          <w:szCs w:val="24"/>
        </w:rPr>
      </w:pPr>
      <w:bookmarkStart w:id="439" w:name="_Toc46500635"/>
      <w:r w:rsidRPr="008D6815">
        <w:rPr>
          <w:rFonts w:ascii="Times New Roman" w:hAnsi="Times New Roman"/>
          <w:b/>
          <w:color w:val="auto"/>
          <w:sz w:val="24"/>
          <w:szCs w:val="24"/>
        </w:rPr>
        <w:t>Appendix B:</w:t>
      </w:r>
      <w:r w:rsidR="008D6815" w:rsidRPr="008D6815">
        <w:rPr>
          <w:rFonts w:ascii="Times New Roman" w:hAnsi="Times New Roman"/>
          <w:b/>
          <w:color w:val="auto"/>
          <w:sz w:val="24"/>
          <w:szCs w:val="24"/>
        </w:rPr>
        <w:br/>
        <w:t>Supporting Information for Chapters 5 and 6</w:t>
      </w:r>
      <w:bookmarkEnd w:id="439"/>
    </w:p>
    <w:p w14:paraId="506D1F38" w14:textId="77777777" w:rsidR="008D5B36" w:rsidRDefault="008D5B36" w:rsidP="00AA7219">
      <w:pPr>
        <w:jc w:val="center"/>
        <w:rPr>
          <w:b/>
        </w:rPr>
      </w:pPr>
    </w:p>
    <w:p w14:paraId="05539A10" w14:textId="77777777" w:rsidR="008D5B36" w:rsidRDefault="008D5B36" w:rsidP="00AA7219"/>
    <w:p w14:paraId="734A0ECF" w14:textId="77777777" w:rsidR="008D5B36" w:rsidRDefault="008D5B36" w:rsidP="00AA7219"/>
    <w:p w14:paraId="7B270179" w14:textId="77777777" w:rsidR="008D5B36" w:rsidRDefault="008D5B36" w:rsidP="00AA7219"/>
    <w:p w14:paraId="22707CEA" w14:textId="77777777" w:rsidR="008D5B36" w:rsidRDefault="008D5B36" w:rsidP="00AA7219"/>
    <w:p w14:paraId="5074DD85" w14:textId="77777777" w:rsidR="008D5B36" w:rsidRDefault="008D5B36" w:rsidP="00AA7219"/>
    <w:p w14:paraId="2E632038" w14:textId="77777777" w:rsidR="008D5B36" w:rsidRDefault="008D5B36" w:rsidP="00AA7219"/>
    <w:p w14:paraId="2BD7C336" w14:textId="77777777" w:rsidR="008D5B36" w:rsidRDefault="008D5B36" w:rsidP="00AA7219"/>
    <w:p w14:paraId="0F68B14F" w14:textId="77777777" w:rsidR="008D5B36" w:rsidRDefault="008D5B36" w:rsidP="00AA7219"/>
    <w:p w14:paraId="3E66CA23" w14:textId="77777777" w:rsidR="008D5B36" w:rsidRDefault="008D5B36" w:rsidP="00AA7219"/>
    <w:p w14:paraId="08658187" w14:textId="3F2D9EAE" w:rsidR="008D5B36" w:rsidRDefault="008D5B36" w:rsidP="00AA7219"/>
    <w:p w14:paraId="542D555F" w14:textId="59E6B923" w:rsidR="00994E30" w:rsidRDefault="00994E30" w:rsidP="00AA7219"/>
    <w:p w14:paraId="03596BD4" w14:textId="188A5E03" w:rsidR="00994E30" w:rsidRDefault="00994E30" w:rsidP="00AA7219"/>
    <w:p w14:paraId="0F456332" w14:textId="73FB414A" w:rsidR="00994E30" w:rsidRDefault="00994E30" w:rsidP="00AA7219"/>
    <w:p w14:paraId="0904A2B5" w14:textId="11E29FBF" w:rsidR="00994E30" w:rsidRDefault="00994E30" w:rsidP="00AA7219"/>
    <w:p w14:paraId="3E171962" w14:textId="1735AAE2" w:rsidR="00994E30" w:rsidRDefault="00994E30" w:rsidP="00AA7219"/>
    <w:p w14:paraId="00E95142" w14:textId="77777777" w:rsidR="00994E30" w:rsidRDefault="00994E30" w:rsidP="00AA7219"/>
    <w:p w14:paraId="3926BF3B" w14:textId="77777777" w:rsidR="008D5B36" w:rsidRDefault="008D5B36" w:rsidP="00AA7219"/>
    <w:p w14:paraId="1E831433" w14:textId="77777777" w:rsidR="008D5B36" w:rsidRDefault="008D5B36" w:rsidP="00AA7219"/>
    <w:p w14:paraId="25AAB33C" w14:textId="77777777" w:rsidR="008D5B36" w:rsidRDefault="008D5B36" w:rsidP="00AA7219"/>
    <w:p w14:paraId="20AABBF2" w14:textId="65B787DF" w:rsidR="008D5B36" w:rsidRDefault="008D5B36" w:rsidP="00AA7219"/>
    <w:p w14:paraId="4CE458C4" w14:textId="462C62FD" w:rsidR="00F42BF7" w:rsidRDefault="00F42BF7" w:rsidP="00AA7219"/>
    <w:p w14:paraId="2FDE5296" w14:textId="7F1313B0" w:rsidR="00F42BF7" w:rsidRDefault="00F42BF7" w:rsidP="00AA7219"/>
    <w:p w14:paraId="19E746EB" w14:textId="77777777" w:rsidR="00F42BF7" w:rsidRDefault="00F42BF7" w:rsidP="00AA7219"/>
    <w:p w14:paraId="50F900C4" w14:textId="77777777" w:rsidR="008D5B36" w:rsidRDefault="008D5B36" w:rsidP="00AA7219"/>
    <w:p w14:paraId="7B9F2E79" w14:textId="77777777" w:rsidR="008D5B36" w:rsidRDefault="008D5B36" w:rsidP="00AA7219"/>
    <w:p w14:paraId="7400517B" w14:textId="77777777" w:rsidR="008D5B36" w:rsidRPr="001C5507" w:rsidRDefault="008D5B36" w:rsidP="001C5507">
      <w:pPr>
        <w:ind w:left="720" w:hanging="720"/>
        <w:rPr>
          <w:b/>
        </w:rPr>
      </w:pPr>
      <w:r w:rsidRPr="001C5507">
        <w:rPr>
          <w:b/>
        </w:rPr>
        <w:t>B.1      Methods for Characterization of Thin Films Composed of Functionalized Cross-Linked Networks and Self-Assembled Well-Defined PCHD and PPP Brushes</w:t>
      </w:r>
    </w:p>
    <w:p w14:paraId="4B42CD0D" w14:textId="77777777" w:rsidR="008D5B36" w:rsidRDefault="008D5B36" w:rsidP="00761900">
      <w:pPr>
        <w:numPr>
          <w:ilvl w:val="0"/>
          <w:numId w:val="30"/>
        </w:numPr>
        <w:spacing w:after="0" w:line="240" w:lineRule="auto"/>
        <w:outlineLvl w:val="2"/>
        <w:rPr>
          <w:b/>
        </w:rPr>
      </w:pPr>
      <w:bookmarkStart w:id="440" w:name="_Toc459154976"/>
      <w:bookmarkStart w:id="441" w:name="_Toc46500636"/>
      <w:r>
        <w:rPr>
          <w:b/>
        </w:rPr>
        <w:t>Dynamic Secondary Ion Mass Spectroscopy (DSIMS)</w:t>
      </w:r>
      <w:bookmarkEnd w:id="440"/>
      <w:bookmarkEnd w:id="441"/>
    </w:p>
    <w:p w14:paraId="5CC13ED1" w14:textId="77777777" w:rsidR="008D5B36" w:rsidRDefault="008D5B36" w:rsidP="00AA7219"/>
    <w:p w14:paraId="7C93C29F" w14:textId="5F815F0F" w:rsidR="008D5B36" w:rsidRDefault="008D5B36" w:rsidP="00AA7219">
      <w:pPr>
        <w:spacing w:line="480" w:lineRule="auto"/>
        <w:ind w:firstLine="720"/>
      </w:pPr>
      <w:r>
        <w:lastRenderedPageBreak/>
        <w:t>To help complement the neutron reflectivity results of this study, Dynamic Secondary Ion Mass Spectrometry (DSIMS) data for these materials was also collected.</w:t>
      </w:r>
      <w:r w:rsidR="0037634B">
        <w:t xml:space="preserve">  </w:t>
      </w:r>
      <w:r>
        <w:t xml:space="preserve">Figure B.1 illustrates the DSIMS experimental setup. </w:t>
      </w:r>
    </w:p>
    <w:p w14:paraId="4B9E40C7" w14:textId="77777777" w:rsidR="008D5B36" w:rsidRDefault="008D5B36" w:rsidP="00AA7219">
      <w:pPr>
        <w:spacing w:line="480" w:lineRule="auto"/>
      </w:pPr>
    </w:p>
    <w:p w14:paraId="1127E53E" w14:textId="77777777" w:rsidR="008D5B36" w:rsidRDefault="008D5B36" w:rsidP="00AA7219">
      <w:pPr>
        <w:spacing w:line="480" w:lineRule="auto"/>
      </w:pPr>
    </w:p>
    <w:p w14:paraId="429231EC" w14:textId="77777777" w:rsidR="008D5B36" w:rsidRPr="0052417A" w:rsidRDefault="008D5B36" w:rsidP="00AA7219">
      <w:pPr>
        <w:spacing w:line="480" w:lineRule="auto"/>
      </w:pPr>
    </w:p>
    <w:p w14:paraId="7D91FFA0" w14:textId="3AB6E701" w:rsidR="008D5B36" w:rsidRDefault="00E7540C" w:rsidP="00AA7219">
      <w:pPr>
        <w:spacing w:line="480" w:lineRule="auto"/>
        <w:ind w:firstLine="720"/>
      </w:pPr>
      <w:r>
        <w:rPr>
          <w:noProof/>
          <w:lang w:eastAsia="ko-KR"/>
        </w:rPr>
        <w:drawing>
          <wp:anchor distT="0" distB="0" distL="114300" distR="114300" simplePos="0" relativeHeight="251672064" behindDoc="1" locked="1" layoutInCell="1" allowOverlap="1" wp14:anchorId="7878D433" wp14:editId="484FDBFA">
            <wp:simplePos x="0" y="0"/>
            <wp:positionH relativeFrom="margin">
              <wp:align>center</wp:align>
            </wp:positionH>
            <wp:positionV relativeFrom="paragraph">
              <wp:posOffset>14605</wp:posOffset>
            </wp:positionV>
            <wp:extent cx="4657725" cy="3079115"/>
            <wp:effectExtent l="0" t="0" r="0" b="0"/>
            <wp:wrapTight wrapText="bothSides">
              <wp:wrapPolygon edited="0">
                <wp:start x="7156" y="134"/>
                <wp:lineTo x="6449" y="401"/>
                <wp:lineTo x="6537" y="1470"/>
                <wp:lineTo x="8128" y="2539"/>
                <wp:lineTo x="7863" y="2940"/>
                <wp:lineTo x="8128" y="3207"/>
                <wp:lineTo x="10160" y="4677"/>
                <wp:lineTo x="10160" y="8954"/>
                <wp:lineTo x="8658" y="10023"/>
                <wp:lineTo x="8481" y="10290"/>
                <wp:lineTo x="8746" y="11092"/>
                <wp:lineTo x="7863" y="11626"/>
                <wp:lineTo x="7863" y="11760"/>
                <wp:lineTo x="8569" y="13230"/>
                <wp:lineTo x="0" y="13364"/>
                <wp:lineTo x="0" y="21515"/>
                <wp:lineTo x="21556" y="21515"/>
                <wp:lineTo x="21556" y="13364"/>
                <wp:lineTo x="13693" y="13230"/>
                <wp:lineTo x="19171" y="11493"/>
                <wp:lineTo x="19259" y="10824"/>
                <wp:lineTo x="10601" y="8954"/>
                <wp:lineTo x="16520" y="8954"/>
                <wp:lineTo x="18729" y="8419"/>
                <wp:lineTo x="18552" y="5078"/>
                <wp:lineTo x="18375" y="4677"/>
                <wp:lineTo x="12721" y="2539"/>
                <wp:lineTo x="13605" y="2539"/>
                <wp:lineTo x="14577" y="1336"/>
                <wp:lineTo x="14488" y="134"/>
                <wp:lineTo x="7156" y="134"/>
              </wp:wrapPolygon>
            </wp:wrapTight>
            <wp:docPr id="209" name="Picture 130" descr="Fig 5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Fig 5_3"/>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657725" cy="3079115"/>
                    </a:xfrm>
                    <a:prstGeom prst="rect">
                      <a:avLst/>
                    </a:prstGeom>
                    <a:noFill/>
                  </pic:spPr>
                </pic:pic>
              </a:graphicData>
            </a:graphic>
            <wp14:sizeRelH relativeFrom="page">
              <wp14:pctWidth>0</wp14:pctWidth>
            </wp14:sizeRelH>
            <wp14:sizeRelV relativeFrom="page">
              <wp14:pctHeight>0</wp14:pctHeight>
            </wp14:sizeRelV>
          </wp:anchor>
        </w:drawing>
      </w:r>
    </w:p>
    <w:p w14:paraId="6508959C" w14:textId="77777777" w:rsidR="008D5B36" w:rsidRDefault="008D5B36" w:rsidP="00AA7219">
      <w:pPr>
        <w:spacing w:line="480" w:lineRule="auto"/>
        <w:ind w:firstLine="720"/>
      </w:pPr>
    </w:p>
    <w:p w14:paraId="15605E83" w14:textId="77777777" w:rsidR="008D5B36" w:rsidRDefault="008D5B36" w:rsidP="00AA7219">
      <w:pPr>
        <w:spacing w:line="480" w:lineRule="auto"/>
        <w:ind w:firstLine="720"/>
      </w:pPr>
    </w:p>
    <w:p w14:paraId="2D167D17" w14:textId="77777777" w:rsidR="008D5B36" w:rsidRDefault="008D5B36" w:rsidP="00AA7219">
      <w:pPr>
        <w:spacing w:line="480" w:lineRule="auto"/>
        <w:ind w:firstLine="720"/>
      </w:pPr>
    </w:p>
    <w:p w14:paraId="52C9A95B" w14:textId="77777777" w:rsidR="008D5B36" w:rsidRDefault="008D5B36" w:rsidP="00AA7219">
      <w:pPr>
        <w:spacing w:line="480" w:lineRule="auto"/>
        <w:ind w:firstLine="720"/>
      </w:pPr>
    </w:p>
    <w:p w14:paraId="1D72E546" w14:textId="77777777" w:rsidR="008D5B36" w:rsidRDefault="008D5B36" w:rsidP="00AA7219">
      <w:pPr>
        <w:spacing w:line="480" w:lineRule="auto"/>
        <w:ind w:firstLine="720"/>
      </w:pPr>
    </w:p>
    <w:p w14:paraId="5BD26068" w14:textId="77777777" w:rsidR="008D5B36" w:rsidRDefault="008D5B36" w:rsidP="00AA7219">
      <w:pPr>
        <w:spacing w:line="480" w:lineRule="auto"/>
        <w:ind w:firstLine="720"/>
      </w:pPr>
    </w:p>
    <w:p w14:paraId="30C9558A" w14:textId="77777777" w:rsidR="008D5B36" w:rsidRDefault="008D5B36" w:rsidP="00AA7219">
      <w:pPr>
        <w:rPr>
          <w:b/>
        </w:rPr>
      </w:pPr>
    </w:p>
    <w:p w14:paraId="36E36E38" w14:textId="77777777" w:rsidR="008D5B36" w:rsidRPr="001C5507" w:rsidRDefault="008D5B36" w:rsidP="001C5507">
      <w:pPr>
        <w:pStyle w:val="Caption"/>
        <w:rPr>
          <w:i w:val="0"/>
          <w:color w:val="auto"/>
          <w:sz w:val="24"/>
        </w:rPr>
      </w:pPr>
      <w:bookmarkStart w:id="442" w:name="_Toc456820122"/>
      <w:bookmarkStart w:id="443" w:name="_Toc46500823"/>
      <w:r w:rsidRPr="001C5507">
        <w:rPr>
          <w:b/>
          <w:i w:val="0"/>
          <w:color w:val="auto"/>
          <w:sz w:val="24"/>
        </w:rPr>
        <w:t>Figure B</w:t>
      </w:r>
      <w:r>
        <w:rPr>
          <w:b/>
          <w:i w:val="0"/>
          <w:color w:val="auto"/>
          <w:sz w:val="24"/>
        </w:rPr>
        <w:t>.</w:t>
      </w:r>
      <w:r w:rsidR="001F5B78">
        <w:rPr>
          <w:b/>
          <w:i w:val="0"/>
          <w:color w:val="auto"/>
          <w:sz w:val="24"/>
        </w:rPr>
        <w:fldChar w:fldCharType="begin"/>
      </w:r>
      <w:r>
        <w:rPr>
          <w:b/>
          <w:i w:val="0"/>
          <w:color w:val="auto"/>
          <w:sz w:val="24"/>
        </w:rPr>
        <w:instrText xml:space="preserve"> SEQ Figure_Bpx \* ARABIC \s 1 </w:instrText>
      </w:r>
      <w:r w:rsidR="001F5B78">
        <w:rPr>
          <w:b/>
          <w:i w:val="0"/>
          <w:color w:val="auto"/>
          <w:sz w:val="24"/>
        </w:rPr>
        <w:fldChar w:fldCharType="separate"/>
      </w:r>
      <w:r w:rsidR="006755BA">
        <w:rPr>
          <w:b/>
          <w:i w:val="0"/>
          <w:noProof/>
          <w:color w:val="auto"/>
          <w:sz w:val="24"/>
        </w:rPr>
        <w:t>1</w:t>
      </w:r>
      <w:r w:rsidR="001F5B78">
        <w:rPr>
          <w:b/>
          <w:i w:val="0"/>
          <w:color w:val="auto"/>
          <w:sz w:val="24"/>
        </w:rPr>
        <w:fldChar w:fldCharType="end"/>
      </w:r>
      <w:r w:rsidRPr="001C5507">
        <w:rPr>
          <w:i w:val="0"/>
          <w:color w:val="auto"/>
          <w:sz w:val="24"/>
        </w:rPr>
        <w:t xml:space="preserve">   An illustration of the experimental setup for DSIMS measurements to obtain depth profile information on thin polymer films investigated in this study.</w:t>
      </w:r>
      <w:bookmarkEnd w:id="442"/>
      <w:bookmarkEnd w:id="443"/>
    </w:p>
    <w:p w14:paraId="4E082113" w14:textId="77777777" w:rsidR="008D5B36" w:rsidRDefault="008D5B36" w:rsidP="00AA7219">
      <w:pPr>
        <w:spacing w:line="480" w:lineRule="auto"/>
      </w:pPr>
    </w:p>
    <w:p w14:paraId="28E9C1BA" w14:textId="77777777" w:rsidR="008D5B36" w:rsidRDefault="008D5B36" w:rsidP="00AA7219">
      <w:pPr>
        <w:spacing w:line="480" w:lineRule="auto"/>
      </w:pPr>
      <w:r>
        <w:t xml:space="preserve">In a DSIMS experiment, high fluxes of ions bombard a surface. Some of the material removed from the surface will be positively or negatively charged. These molecular fragments are called secondary ions. These secondary ions are detected and then analyzed in a mass spectrometer. The result is that the material sputtered from this event gives information about the composition </w:t>
      </w:r>
      <w:r>
        <w:lastRenderedPageBreak/>
        <w:t xml:space="preserve">depth profile of the material. However, depth resolution is limited because of a process called ion beam mixing. In ion beam mixing, ions of sufficient energy knock atoms out of their atomic lattice positions. The result is interfacial mixing at boundary layers. This leads to broadening of what would otherwise be a sharp interface. Nevertheless, useful information can be gathered from such an experiment and used to help improve or support a model of the depth profile for a material. </w:t>
      </w:r>
    </w:p>
    <w:p w14:paraId="2AB9BEA9" w14:textId="77777777" w:rsidR="008D5B36" w:rsidRDefault="008D5B36" w:rsidP="00AA7219">
      <w:pPr>
        <w:spacing w:line="480" w:lineRule="auto"/>
      </w:pPr>
      <w:r>
        <w:tab/>
        <w:t xml:space="preserve">Extraction of a depth profile from a DSIMS experiment requires the use of a reference thin film sample with well-defined layers in order to measure the etch rates of individual layers. The time it takes to remove a layer through the sputtering process is correlated with the thickness of that particular layer through the following relationship: </w:t>
      </w:r>
    </w:p>
    <w:p w14:paraId="32D414D0" w14:textId="77777777" w:rsidR="008D5B36" w:rsidRDefault="008D5B36" w:rsidP="00AA7219">
      <w:r>
        <w:t xml:space="preserve">                                             Thickness = etch rate * etch time</w:t>
      </w:r>
      <w:r>
        <w:tab/>
      </w:r>
      <w:r>
        <w:tab/>
      </w:r>
      <w:r>
        <w:tab/>
        <w:t>(B.1)</w:t>
      </w:r>
    </w:p>
    <w:p w14:paraId="0D2F4AFA" w14:textId="77777777" w:rsidR="008D5B36" w:rsidRDefault="008D5B36" w:rsidP="00AA7219"/>
    <w:p w14:paraId="6A5C235F" w14:textId="77777777" w:rsidR="008D5B36" w:rsidRDefault="008D5B36" w:rsidP="00AA7219">
      <w:pPr>
        <w:spacing w:line="480" w:lineRule="auto"/>
      </w:pPr>
      <w:r>
        <w:t xml:space="preserve">Given the same ion beam conditions, this means that an etch rate for a particular material with a specific composition can be calculated. However, to account for differences in the ion beam conditions for a particular experiment, normalization using the </w:t>
      </w:r>
      <w:r w:rsidRPr="0040335D">
        <w:rPr>
          <w:vertAlign w:val="superscript"/>
        </w:rPr>
        <w:t>12</w:t>
      </w:r>
      <w:r>
        <w:t xml:space="preserve">C count rate for the same sample being investigated is also performed. The normalization procedure using </w:t>
      </w:r>
      <w:r w:rsidRPr="0040335D">
        <w:rPr>
          <w:vertAlign w:val="superscript"/>
        </w:rPr>
        <w:t>12</w:t>
      </w:r>
      <w:r>
        <w:t xml:space="preserve">C assumes that the density of </w:t>
      </w:r>
      <w:r w:rsidRPr="0040335D">
        <w:rPr>
          <w:vertAlign w:val="superscript"/>
        </w:rPr>
        <w:t>12</w:t>
      </w:r>
      <w:r>
        <w:t xml:space="preserve">C in the reference material containing separate layers of dPS and PP/inimer is the same as in the composite PP/inimer/dPS material being investigated. It is also assumed that the ionization efficiency is the same for both this reference material and the composite material. Ellipsometry measurements of the sample before and after the secondary polymerization along with etch rates obtained from the reference material were used to calculate a volume fraction of dPS with depth into the film. </w:t>
      </w:r>
    </w:p>
    <w:p w14:paraId="6BC5E972" w14:textId="77777777" w:rsidR="008D5B36" w:rsidRDefault="008D5B36" w:rsidP="00761900">
      <w:pPr>
        <w:numPr>
          <w:ilvl w:val="0"/>
          <w:numId w:val="30"/>
        </w:numPr>
        <w:spacing w:after="0" w:line="240" w:lineRule="auto"/>
        <w:outlineLvl w:val="2"/>
        <w:rPr>
          <w:b/>
        </w:rPr>
      </w:pPr>
      <w:bookmarkStart w:id="444" w:name="_Toc459154977"/>
      <w:bookmarkStart w:id="445" w:name="_Toc46500637"/>
      <w:r>
        <w:rPr>
          <w:b/>
        </w:rPr>
        <w:t>In-Situ Ellipsometry</w:t>
      </w:r>
      <w:bookmarkEnd w:id="444"/>
      <w:bookmarkEnd w:id="445"/>
    </w:p>
    <w:p w14:paraId="2299B6DF" w14:textId="77777777" w:rsidR="008D5B36" w:rsidRDefault="008D5B36" w:rsidP="00AA7219">
      <w:pPr>
        <w:tabs>
          <w:tab w:val="left" w:pos="360"/>
        </w:tabs>
        <w:spacing w:line="480" w:lineRule="auto"/>
      </w:pPr>
    </w:p>
    <w:p w14:paraId="7E09579C" w14:textId="77777777" w:rsidR="008D5B36" w:rsidRDefault="008D5B36" w:rsidP="00AA7219">
      <w:pPr>
        <w:tabs>
          <w:tab w:val="left" w:pos="360"/>
        </w:tabs>
        <w:spacing w:line="480" w:lineRule="auto"/>
      </w:pPr>
      <w:r>
        <w:tab/>
        <w:t>To measure the changing thicknesses of films immersed in solvent, in-situ ellipsometry measurements were employed. In-situ measurements require continuous real-time signal readout and thus phase modulated ellipsometry is used since it is faster and more sensitive than ellipsometry measurements based on rotating polarizing elements (see Appendix A2 for further detail). The optical setup for phase modulated ellipsometry employed in this study is shown in Figure B.2.</w:t>
      </w:r>
    </w:p>
    <w:p w14:paraId="4772EA44" w14:textId="77777777" w:rsidR="008D5B36" w:rsidRPr="00136425" w:rsidRDefault="008D5B36" w:rsidP="00AA7219">
      <w:pPr>
        <w:tabs>
          <w:tab w:val="left" w:pos="360"/>
        </w:tabs>
        <w:spacing w:line="480" w:lineRule="auto"/>
      </w:pPr>
    </w:p>
    <w:p w14:paraId="1E921071" w14:textId="1FBDD6F8" w:rsidR="008D5B36" w:rsidRDefault="00E7540C" w:rsidP="00AA7219">
      <w:pPr>
        <w:tabs>
          <w:tab w:val="left" w:pos="360"/>
        </w:tabs>
        <w:spacing w:line="480" w:lineRule="auto"/>
      </w:pPr>
      <w:r>
        <w:rPr>
          <w:noProof/>
          <w:lang w:eastAsia="ko-KR"/>
        </w:rPr>
        <w:drawing>
          <wp:anchor distT="0" distB="0" distL="114300" distR="114300" simplePos="0" relativeHeight="251678208" behindDoc="1" locked="1" layoutInCell="1" allowOverlap="1" wp14:anchorId="4E71A19C" wp14:editId="330346BF">
            <wp:simplePos x="0" y="0"/>
            <wp:positionH relativeFrom="margin">
              <wp:align>right</wp:align>
            </wp:positionH>
            <wp:positionV relativeFrom="paragraph">
              <wp:posOffset>74295</wp:posOffset>
            </wp:positionV>
            <wp:extent cx="5638800" cy="2434590"/>
            <wp:effectExtent l="0" t="0" r="0" b="0"/>
            <wp:wrapTight wrapText="bothSides">
              <wp:wrapPolygon edited="0">
                <wp:start x="3576" y="0"/>
                <wp:lineTo x="3649" y="2873"/>
                <wp:lineTo x="12916" y="5408"/>
                <wp:lineTo x="4524" y="6423"/>
                <wp:lineTo x="657" y="7268"/>
                <wp:lineTo x="657" y="15887"/>
                <wp:lineTo x="1095" y="16225"/>
                <wp:lineTo x="3722" y="16563"/>
                <wp:lineTo x="10946" y="18930"/>
                <wp:lineTo x="11749" y="18930"/>
                <wp:lineTo x="12186" y="21296"/>
                <wp:lineTo x="14886" y="21296"/>
                <wp:lineTo x="15324" y="18930"/>
                <wp:lineTo x="15908" y="18930"/>
                <wp:lineTo x="17805" y="16901"/>
                <wp:lineTo x="17805" y="16225"/>
                <wp:lineTo x="21308" y="14535"/>
                <wp:lineTo x="21454" y="13521"/>
                <wp:lineTo x="20068" y="13521"/>
                <wp:lineTo x="20651" y="10817"/>
                <wp:lineTo x="20724" y="9296"/>
                <wp:lineTo x="19703" y="8451"/>
                <wp:lineTo x="17514" y="8113"/>
                <wp:lineTo x="17659" y="6761"/>
                <wp:lineTo x="17295" y="6423"/>
                <wp:lineTo x="13938" y="5408"/>
                <wp:lineTo x="14084" y="3549"/>
                <wp:lineTo x="13500" y="3380"/>
                <wp:lineTo x="6349" y="2704"/>
                <wp:lineTo x="17586" y="2704"/>
                <wp:lineTo x="18097" y="2535"/>
                <wp:lineTo x="17951" y="0"/>
                <wp:lineTo x="3576" y="0"/>
              </wp:wrapPolygon>
            </wp:wrapTight>
            <wp:docPr id="210" name="Picture 129" descr="Fig A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Fig A_5"/>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638800" cy="2434590"/>
                    </a:xfrm>
                    <a:prstGeom prst="rect">
                      <a:avLst/>
                    </a:prstGeom>
                    <a:noFill/>
                  </pic:spPr>
                </pic:pic>
              </a:graphicData>
            </a:graphic>
            <wp14:sizeRelH relativeFrom="page">
              <wp14:pctWidth>0</wp14:pctWidth>
            </wp14:sizeRelH>
            <wp14:sizeRelV relativeFrom="page">
              <wp14:pctHeight>0</wp14:pctHeight>
            </wp14:sizeRelV>
          </wp:anchor>
        </w:drawing>
      </w:r>
    </w:p>
    <w:p w14:paraId="648D7B71" w14:textId="77777777" w:rsidR="008D5B36" w:rsidRDefault="008D5B36" w:rsidP="00AA7219">
      <w:pPr>
        <w:tabs>
          <w:tab w:val="left" w:pos="360"/>
        </w:tabs>
        <w:spacing w:line="480" w:lineRule="auto"/>
      </w:pPr>
    </w:p>
    <w:p w14:paraId="22C58754" w14:textId="77777777" w:rsidR="008D5B36" w:rsidRDefault="008D5B36" w:rsidP="00AA7219">
      <w:pPr>
        <w:tabs>
          <w:tab w:val="left" w:pos="360"/>
        </w:tabs>
        <w:spacing w:line="480" w:lineRule="auto"/>
      </w:pPr>
    </w:p>
    <w:p w14:paraId="0EE55CDD" w14:textId="77777777" w:rsidR="008D5B36" w:rsidRDefault="008D5B36" w:rsidP="00AA7219">
      <w:pPr>
        <w:tabs>
          <w:tab w:val="left" w:pos="360"/>
        </w:tabs>
        <w:spacing w:line="480" w:lineRule="auto"/>
      </w:pPr>
    </w:p>
    <w:p w14:paraId="1028385F" w14:textId="77777777" w:rsidR="008D5B36" w:rsidRDefault="008D5B36" w:rsidP="00AA7219">
      <w:pPr>
        <w:tabs>
          <w:tab w:val="left" w:pos="360"/>
        </w:tabs>
        <w:spacing w:line="480" w:lineRule="auto"/>
      </w:pPr>
    </w:p>
    <w:p w14:paraId="72073CD2" w14:textId="77777777" w:rsidR="008D5B36" w:rsidRDefault="008D5B36" w:rsidP="00AA7219">
      <w:pPr>
        <w:tabs>
          <w:tab w:val="left" w:pos="360"/>
        </w:tabs>
        <w:spacing w:line="480" w:lineRule="auto"/>
      </w:pPr>
    </w:p>
    <w:p w14:paraId="1AB539DB" w14:textId="77777777" w:rsidR="008D5B36" w:rsidRDefault="008D5B36" w:rsidP="001C5507">
      <w:pPr>
        <w:pStyle w:val="Caption"/>
        <w:rPr>
          <w:i w:val="0"/>
          <w:color w:val="auto"/>
          <w:sz w:val="24"/>
        </w:rPr>
      </w:pPr>
      <w:bookmarkStart w:id="446" w:name="_Toc456820123"/>
      <w:bookmarkStart w:id="447" w:name="_Toc46500824"/>
      <w:r w:rsidRPr="001C5507">
        <w:rPr>
          <w:b/>
          <w:i w:val="0"/>
          <w:color w:val="auto"/>
          <w:sz w:val="24"/>
        </w:rPr>
        <w:t>Figure B.</w:t>
      </w:r>
      <w:r w:rsidR="001F5B78" w:rsidRPr="001C5507">
        <w:rPr>
          <w:b/>
          <w:i w:val="0"/>
          <w:color w:val="auto"/>
          <w:sz w:val="24"/>
        </w:rPr>
        <w:fldChar w:fldCharType="begin"/>
      </w:r>
      <w:r w:rsidRPr="001C5507">
        <w:rPr>
          <w:b/>
          <w:i w:val="0"/>
          <w:color w:val="auto"/>
          <w:sz w:val="24"/>
        </w:rPr>
        <w:instrText xml:space="preserve"> SEQ Figure_Bpx \* ARABIC \s 1 </w:instrText>
      </w:r>
      <w:r w:rsidR="001F5B78" w:rsidRPr="001C5507">
        <w:rPr>
          <w:b/>
          <w:i w:val="0"/>
          <w:color w:val="auto"/>
          <w:sz w:val="24"/>
        </w:rPr>
        <w:fldChar w:fldCharType="separate"/>
      </w:r>
      <w:r w:rsidR="006755BA">
        <w:rPr>
          <w:b/>
          <w:i w:val="0"/>
          <w:noProof/>
          <w:color w:val="auto"/>
          <w:sz w:val="24"/>
        </w:rPr>
        <w:t>2</w:t>
      </w:r>
      <w:r w:rsidR="001F5B78" w:rsidRPr="001C5507">
        <w:rPr>
          <w:b/>
          <w:i w:val="0"/>
          <w:color w:val="auto"/>
          <w:sz w:val="24"/>
        </w:rPr>
        <w:fldChar w:fldCharType="end"/>
      </w:r>
      <w:r w:rsidRPr="001C5507">
        <w:rPr>
          <w:i w:val="0"/>
          <w:color w:val="auto"/>
          <w:sz w:val="24"/>
        </w:rPr>
        <w:t xml:space="preserve">   An illustration of the optical setup for phase modulated ellipsometry.</w:t>
      </w:r>
      <w:bookmarkEnd w:id="446"/>
      <w:bookmarkEnd w:id="447"/>
    </w:p>
    <w:p w14:paraId="357939E3" w14:textId="77777777" w:rsidR="008D6815" w:rsidRPr="008D6815" w:rsidRDefault="008D6815" w:rsidP="008D6815"/>
    <w:p w14:paraId="06AE7D34" w14:textId="68BDA4BA" w:rsidR="008D5B36" w:rsidRDefault="008D5B36" w:rsidP="00AA7219">
      <w:pPr>
        <w:spacing w:line="480" w:lineRule="auto"/>
      </w:pPr>
      <w:r>
        <w:t>Phase modulated ellipsometry involves the use of a birefringence modulator which is composed of an isotropic slab of glass attached to a quartz crystal. The glass slab is set into oscillation at its resonance frequency via the piezoelectric effect whereby electricity is used to drive the oscillation of a material. The oscillation produces a periodic uniaxial strain which results in a periodic change in the refractive index for light parallel to the oscillation direction. This strain-</w:t>
      </w:r>
      <w:r>
        <w:lastRenderedPageBreak/>
        <w:t xml:space="preserve">induced birefringence, also known as the photoelastic effect, also introduces a phase shift in light parallel and perpendicular to the oscillation direction. </w:t>
      </w:r>
      <w:r w:rsidR="007C6DD0">
        <w:t>Thus,</w:t>
      </w:r>
      <w:r>
        <w:t xml:space="preserve"> during a modulation cycle, the light beam alternates between linear, elliptical, and circular polarization. Following reflection from the surface of a sample, the change in the polarization of the incident light beam is collected by a detector. The reflected light is further analyzed as an AC signal that is proportional to the real and imaginary parts of the complex reflectivity ratio.  </w:t>
      </w:r>
    </w:p>
    <w:p w14:paraId="6F05EF28" w14:textId="77777777" w:rsidR="008D5B36" w:rsidRDefault="008D5B36" w:rsidP="00A31DD2"/>
    <w:p w14:paraId="51B4C55F" w14:textId="77777777" w:rsidR="008D5B36" w:rsidRDefault="008D5B36" w:rsidP="00A31DD2"/>
    <w:p w14:paraId="1F04A076" w14:textId="77777777" w:rsidR="008D5B36" w:rsidRDefault="008D5B36" w:rsidP="00A31DD2"/>
    <w:p w14:paraId="0F8C8545" w14:textId="77777777" w:rsidR="008D5B36" w:rsidRDefault="008D5B36" w:rsidP="00A31DD2"/>
    <w:p w14:paraId="1CE15699" w14:textId="77777777" w:rsidR="008D5B36" w:rsidRDefault="008D5B36" w:rsidP="00A31DD2"/>
    <w:p w14:paraId="0BC3FDB5" w14:textId="03D6CD35" w:rsidR="008D5B36" w:rsidRDefault="008D5B36" w:rsidP="00A31DD2"/>
    <w:p w14:paraId="628B2B71" w14:textId="100E68F1" w:rsidR="00B7710F" w:rsidRDefault="00B7710F" w:rsidP="00A31DD2"/>
    <w:p w14:paraId="13DCA5B1" w14:textId="12CD3D5D" w:rsidR="00B7710F" w:rsidRDefault="00B7710F" w:rsidP="00A31DD2"/>
    <w:p w14:paraId="66B7C5E4" w14:textId="332FA301" w:rsidR="00B7710F" w:rsidRDefault="00B7710F" w:rsidP="00A31DD2"/>
    <w:p w14:paraId="458D3BC6" w14:textId="563AEFAC" w:rsidR="00B7710F" w:rsidRDefault="00B7710F" w:rsidP="00A31DD2"/>
    <w:p w14:paraId="2E098409" w14:textId="3E1B0BFC" w:rsidR="00B7710F" w:rsidRDefault="00B7710F" w:rsidP="00A31DD2"/>
    <w:p w14:paraId="2EA79DA9" w14:textId="6F583170" w:rsidR="00B7710F" w:rsidRDefault="00B7710F" w:rsidP="00A31DD2"/>
    <w:p w14:paraId="256D75BF" w14:textId="734AF521" w:rsidR="00B7710F" w:rsidRDefault="00B7710F" w:rsidP="00A31DD2"/>
    <w:p w14:paraId="1DAADD8A" w14:textId="3F01B5FF" w:rsidR="00B7710F" w:rsidRDefault="00B7710F" w:rsidP="00A31DD2"/>
    <w:p w14:paraId="34B7A5F5" w14:textId="5326CE71" w:rsidR="008D5B36" w:rsidRDefault="008D5B36" w:rsidP="00316222">
      <w:pPr>
        <w:pStyle w:val="Heading1"/>
        <w:numPr>
          <w:ilvl w:val="0"/>
          <w:numId w:val="0"/>
        </w:numPr>
        <w:jc w:val="center"/>
        <w:rPr>
          <w:rFonts w:ascii="Times New Roman" w:hAnsi="Times New Roman"/>
          <w:b/>
          <w:color w:val="auto"/>
          <w:sz w:val="24"/>
          <w:szCs w:val="24"/>
        </w:rPr>
      </w:pPr>
      <w:bookmarkStart w:id="448" w:name="_Toc459154978"/>
      <w:bookmarkStart w:id="449" w:name="_Toc46500638"/>
      <w:r w:rsidRPr="008D6815">
        <w:rPr>
          <w:rFonts w:ascii="Times New Roman" w:hAnsi="Times New Roman"/>
          <w:b/>
          <w:color w:val="auto"/>
          <w:sz w:val="24"/>
          <w:szCs w:val="24"/>
        </w:rPr>
        <w:t>Vita</w:t>
      </w:r>
      <w:bookmarkEnd w:id="448"/>
      <w:bookmarkEnd w:id="449"/>
    </w:p>
    <w:p w14:paraId="046669B8" w14:textId="77777777" w:rsidR="008D6815" w:rsidRPr="008D6815" w:rsidRDefault="008D6815" w:rsidP="008D6815"/>
    <w:p w14:paraId="67F276C8" w14:textId="567322BC" w:rsidR="00412379" w:rsidRDefault="00412379" w:rsidP="00412379">
      <w:pPr>
        <w:numPr>
          <w:ilvl w:val="12"/>
          <w:numId w:val="0"/>
        </w:numPr>
        <w:spacing w:line="480" w:lineRule="auto"/>
        <w:ind w:firstLine="720"/>
      </w:pPr>
      <w:r>
        <w:t xml:space="preserve">Onome Jeminoyo Agori-Iwe was born in West Lafayette, Indiana, to Esther and Dr. Kesiena Agori-Iwe.  She grew up in Urbana, Illinois, and later her family moved to Georgia, where she earned a B.S. in Chemistry from Georgia State University. Onome worked as an Environmental Compliance Manager for Tyson Foods after earning her </w:t>
      </w:r>
      <w:r w:rsidR="00B55212">
        <w:t>u</w:t>
      </w:r>
      <w:r>
        <w:t xml:space="preserve">ndergraduate degree. </w:t>
      </w:r>
      <w:r>
        <w:lastRenderedPageBreak/>
        <w:t xml:space="preserve">After working for a short while, Onome decided to return to school to pursue a </w:t>
      </w:r>
      <w:r w:rsidR="00B55212">
        <w:t>g</w:t>
      </w:r>
      <w:r>
        <w:t xml:space="preserve">raduate degree at the University of Tennessee. </w:t>
      </w:r>
    </w:p>
    <w:p w14:paraId="5BC3C6AC" w14:textId="77777777" w:rsidR="00412379" w:rsidRDefault="00412379" w:rsidP="00412379">
      <w:pPr>
        <w:numPr>
          <w:ilvl w:val="12"/>
          <w:numId w:val="0"/>
        </w:numPr>
        <w:spacing w:line="480" w:lineRule="auto"/>
        <w:ind w:firstLine="720"/>
      </w:pPr>
      <w:r>
        <w:t xml:space="preserve">Prior to joining Dr. Dadmun’s group, she served as student operator of the Single Crystal X-Ray Diffractometer for the Chemistry Department at UT while working for Dr. John Turner, where she maintained the instrument, solved small molecule crystal structures, and trained members of the Department in the use of the diffractometer. </w:t>
      </w:r>
    </w:p>
    <w:p w14:paraId="00A9A388" w14:textId="77777777" w:rsidR="00412379" w:rsidRDefault="00412379" w:rsidP="00412379">
      <w:pPr>
        <w:spacing w:line="480" w:lineRule="auto"/>
        <w:ind w:firstLine="720"/>
      </w:pPr>
      <w:r>
        <w:t xml:space="preserve">After joining Dr. Dadmun’s research group, she completed much of her graduate work in polymer chemistry at Oak Ridge National Lab at the Center for Nanophase Materials Science as well as at the Spallation Neutron Source. She also collected neutron reflectivity data at the National Institute of Standards and Technology (NIST) Center for Neutron Research (NCNR). While working in Dr. Dadmun’s research group, Onome presented contributed talks and a poster presentation at American Physical Society meetings as well at the International Conference on Neutron Scattering. </w:t>
      </w:r>
    </w:p>
    <w:p w14:paraId="06F3533B" w14:textId="77777777" w:rsidR="00412379" w:rsidRDefault="00412379" w:rsidP="00412379">
      <w:pPr>
        <w:spacing w:line="480" w:lineRule="auto"/>
        <w:ind w:firstLine="720"/>
      </w:pPr>
      <w:r>
        <w:t>Onome was also awarded a Marie Curie Fellowship where she spent two years at Durham University in Durham, England, and worked in Dr. Lian Hutchings research lab. She was a part of a research team called Dynacop - Dynamics of Architecturally Complex Polymers –</w:t>
      </w:r>
      <w:r w:rsidR="00DA7838">
        <w:t xml:space="preserve"> </w:t>
      </w:r>
      <w:r w:rsidR="00443B56">
        <w:t>a collaboration</w:t>
      </w:r>
      <w:r>
        <w:t xml:space="preserve"> between 9 European Universities and 2 industrial partners (DOW and BASF), in which the objective was to obtain a fundamental understanding of the flow behavior and dynamics of blends of architecturally complex polymer blends. One of the practical industrial applications of the research collaboration was to address the issue of instability in extrusion which results in imperfect plastic parts </w:t>
      </w:r>
      <w:r w:rsidR="00DA7838">
        <w:t xml:space="preserve">and is </w:t>
      </w:r>
      <w:r>
        <w:t xml:space="preserve">costly. Onome’s role as a part of the Dynacop team was to develop methods to separate </w:t>
      </w:r>
      <w:r w:rsidR="00582E25">
        <w:t>architecturally</w:t>
      </w:r>
      <w:r>
        <w:t xml:space="preserve"> complex polymer mixtures to support structure-property polymer melt rheology studies using a technique called Temperature Gradient </w:t>
      </w:r>
      <w:r>
        <w:lastRenderedPageBreak/>
        <w:t xml:space="preserve">Interaction Chromatography (TGIC). The use of TGIC to analyze complex polymer mixtures had been developed in Dr. Taihyun Chang’s research lab at POSTECH in Pohang, South Korea, for several decades, but was not being utilized widely in other research labs. Onome built one of the first TGIC instruments outside of Dr. Taihyun Chang’s lab at Durham University and used the technique to successfully separate HyperMacs and DendriMacs. HyperMacs and DendriMacs </w:t>
      </w:r>
      <w:r w:rsidRPr="00795D58">
        <w:rPr>
          <w:rFonts w:eastAsia="Batang"/>
          <w:szCs w:val="24"/>
          <w:lang w:eastAsia="ko-KR"/>
        </w:rPr>
        <w:t xml:space="preserve">belong to the same topological family of hyperbranched polymers with long chain branching </w:t>
      </w:r>
      <w:r>
        <w:rPr>
          <w:rFonts w:eastAsia="Batang"/>
          <w:szCs w:val="24"/>
          <w:lang w:eastAsia="ko-KR"/>
        </w:rPr>
        <w:t xml:space="preserve">as </w:t>
      </w:r>
      <w:r w:rsidRPr="00795D58">
        <w:rPr>
          <w:rFonts w:eastAsia="Batang"/>
          <w:szCs w:val="24"/>
          <w:lang w:eastAsia="ko-KR"/>
        </w:rPr>
        <w:t>industrially produced metallocene catalyzed branched polymers</w:t>
      </w:r>
      <w:r>
        <w:rPr>
          <w:rFonts w:eastAsia="Batang"/>
          <w:szCs w:val="24"/>
          <w:lang w:eastAsia="ko-KR"/>
        </w:rPr>
        <w:t xml:space="preserve"> like </w:t>
      </w:r>
      <w:r w:rsidRPr="00795D58">
        <w:rPr>
          <w:rFonts w:eastAsia="Batang"/>
          <w:szCs w:val="24"/>
          <w:lang w:eastAsia="ko-KR"/>
        </w:rPr>
        <w:t xml:space="preserve">low density poly(ethylene) (LDPE) and </w:t>
      </w:r>
      <w:r>
        <w:rPr>
          <w:rFonts w:eastAsia="Batang"/>
          <w:szCs w:val="24"/>
          <w:lang w:eastAsia="ko-KR"/>
        </w:rPr>
        <w:t xml:space="preserve">thus </w:t>
      </w:r>
      <w:r w:rsidRPr="00795D58">
        <w:rPr>
          <w:rFonts w:eastAsia="Batang"/>
          <w:szCs w:val="24"/>
          <w:lang w:eastAsia="ko-KR"/>
        </w:rPr>
        <w:t>have the potential to be useful as model systems for many structure-property investigations of branched polymers</w:t>
      </w:r>
      <w:r>
        <w:rPr>
          <w:rFonts w:eastAsia="Batang"/>
          <w:szCs w:val="24"/>
          <w:lang w:eastAsia="ko-KR"/>
        </w:rPr>
        <w:t>,</w:t>
      </w:r>
      <w:r w:rsidRPr="00795D58">
        <w:rPr>
          <w:rFonts w:eastAsia="Batang"/>
          <w:szCs w:val="24"/>
          <w:lang w:eastAsia="ko-KR"/>
        </w:rPr>
        <w:t xml:space="preserve"> including melt rheology</w:t>
      </w:r>
      <w:r>
        <w:t>. The resolution of TGIC is superior to size exclusion chromatography (SEC), which is the standard technique for separation of polymer mixtures. Onome was hosted by Dr. Taihyun Chang in his lab</w:t>
      </w:r>
      <w:r w:rsidRPr="00FC15C2">
        <w:t xml:space="preserve"> </w:t>
      </w:r>
      <w:r>
        <w:t>at POSTECH in P</w:t>
      </w:r>
      <w:r w:rsidR="00582E25">
        <w:t xml:space="preserve">ohang, South Korea, for 30 days, </w:t>
      </w:r>
      <w:r>
        <w:t xml:space="preserve">to learn more about the technique. While in Europe as a Marie Curie Fellow, Onome presented contributed talks on the TGIC analysis of HyperMacs at </w:t>
      </w:r>
      <w:r w:rsidR="00582E25">
        <w:t>various</w:t>
      </w:r>
      <w:r>
        <w:t xml:space="preserve"> conferences. </w:t>
      </w:r>
    </w:p>
    <w:p w14:paraId="3FCCA21A" w14:textId="0D1D29BF" w:rsidR="00412379" w:rsidRDefault="00412379" w:rsidP="00412379">
      <w:pPr>
        <w:spacing w:line="480" w:lineRule="auto"/>
        <w:ind w:firstLine="720"/>
      </w:pPr>
      <w:r>
        <w:t>Most recently, Onome has been working for a polymer resin supplier to the coatings industry, Allnex, in Alpharetta, Georgia, as a Technical Service and Development Chemist. She has learned to formulate and characterize UV curable coatings for graphics applications (i.e., inks) as well as how to formulate and characterize powder coatings (usually applied to metal substrates). She has a wonderful son, Marsalis, who is 11 years old. She enjoys spending time with her son</w:t>
      </w:r>
      <w:r w:rsidR="003D46A7">
        <w:t xml:space="preserve">, </w:t>
      </w:r>
      <w:r>
        <w:t>mom</w:t>
      </w:r>
      <w:r w:rsidR="003D46A7">
        <w:t>,</w:t>
      </w:r>
      <w:r>
        <w:t xml:space="preserve"> and brothers, as well as hitting </w:t>
      </w:r>
      <w:r w:rsidR="00C8492F">
        <w:t xml:space="preserve">golf </w:t>
      </w:r>
      <w:r>
        <w:t xml:space="preserve">balls at the golf </w:t>
      </w:r>
      <w:r w:rsidR="00443B56">
        <w:t xml:space="preserve">driving </w:t>
      </w:r>
      <w:r>
        <w:t xml:space="preserve">range as often as possible as </w:t>
      </w:r>
      <w:r w:rsidR="00B55212">
        <w:t>she would</w:t>
      </w:r>
      <w:r>
        <w:t xml:space="preserve"> really like to improve her golf game.  </w:t>
      </w:r>
    </w:p>
    <w:p w14:paraId="2873901B" w14:textId="11FC6737" w:rsidR="006A76DD" w:rsidRDefault="006A76DD" w:rsidP="00316222">
      <w:pPr>
        <w:numPr>
          <w:ilvl w:val="12"/>
          <w:numId w:val="0"/>
        </w:numPr>
        <w:spacing w:line="480" w:lineRule="auto"/>
        <w:ind w:firstLine="720"/>
      </w:pPr>
    </w:p>
    <w:p w14:paraId="7B0B61AB" w14:textId="0A976695" w:rsidR="006A3290" w:rsidRDefault="006A3290">
      <w:pPr>
        <w:numPr>
          <w:ilvl w:val="12"/>
          <w:numId w:val="0"/>
        </w:numPr>
        <w:spacing w:line="480" w:lineRule="auto"/>
        <w:ind w:firstLine="720"/>
      </w:pPr>
    </w:p>
    <w:sectPr w:rsidR="006A3290" w:rsidSect="0088486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F8590" w14:textId="77777777" w:rsidR="00AA144F" w:rsidRDefault="00AA144F" w:rsidP="00DC7C2D">
      <w:pPr>
        <w:spacing w:after="0" w:line="240" w:lineRule="auto"/>
      </w:pPr>
      <w:r>
        <w:separator/>
      </w:r>
    </w:p>
  </w:endnote>
  <w:endnote w:type="continuationSeparator" w:id="0">
    <w:p w14:paraId="6DBE79E3" w14:textId="77777777" w:rsidR="00AA144F" w:rsidRDefault="00AA144F" w:rsidP="00DC7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D4271" w14:textId="77777777" w:rsidR="006D6B9F" w:rsidRDefault="006D6B9F" w:rsidP="008D4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DAC1B1" w14:textId="77777777" w:rsidR="006D6B9F" w:rsidRDefault="006D6B9F" w:rsidP="008D4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F47A4" w14:textId="77777777" w:rsidR="006D6B9F" w:rsidRDefault="006D6B9F" w:rsidP="008D4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67</w:t>
    </w:r>
    <w:r>
      <w:rPr>
        <w:rStyle w:val="PageNumber"/>
      </w:rPr>
      <w:fldChar w:fldCharType="end"/>
    </w:r>
  </w:p>
  <w:p w14:paraId="21DC26D0" w14:textId="77777777" w:rsidR="006D6B9F" w:rsidRDefault="006D6B9F" w:rsidP="008D461C">
    <w:pPr>
      <w:pStyle w:val="Footer"/>
      <w:ind w:right="360"/>
      <w:jc w:val="right"/>
    </w:pPr>
    <w:r>
      <w:tab/>
    </w:r>
    <w:r>
      <w:tab/>
    </w:r>
    <w:r>
      <w:tab/>
    </w:r>
  </w:p>
  <w:p w14:paraId="15C9B0F0" w14:textId="77777777" w:rsidR="006D6B9F" w:rsidRDefault="006D6B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C04169" w14:textId="77777777" w:rsidR="00AA144F" w:rsidRDefault="00AA144F" w:rsidP="00DC7C2D">
      <w:pPr>
        <w:spacing w:after="0" w:line="240" w:lineRule="auto"/>
      </w:pPr>
      <w:r>
        <w:separator/>
      </w:r>
    </w:p>
  </w:footnote>
  <w:footnote w:type="continuationSeparator" w:id="0">
    <w:p w14:paraId="0631344B" w14:textId="77777777" w:rsidR="00AA144F" w:rsidRDefault="00AA144F" w:rsidP="00DC7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1E66713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5216892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2DB3830"/>
    <w:multiLevelType w:val="hybridMultilevel"/>
    <w:tmpl w:val="DE40CFAC"/>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5ED7368"/>
    <w:multiLevelType w:val="hybridMultilevel"/>
    <w:tmpl w:val="A0CAF884"/>
    <w:lvl w:ilvl="0" w:tplc="11067082">
      <w:start w:val="2"/>
      <w:numFmt w:val="upperLetter"/>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4" w15:restartNumberingAfterBreak="0">
    <w:nsid w:val="072B2C04"/>
    <w:multiLevelType w:val="hybridMultilevel"/>
    <w:tmpl w:val="A448F7BC"/>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BD87E84"/>
    <w:multiLevelType w:val="hybridMultilevel"/>
    <w:tmpl w:val="B5727042"/>
    <w:lvl w:ilvl="0" w:tplc="CFFEFC64">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6" w15:restartNumberingAfterBreak="0">
    <w:nsid w:val="0EAF7109"/>
    <w:multiLevelType w:val="hybridMultilevel"/>
    <w:tmpl w:val="03ECC4F4"/>
    <w:lvl w:ilvl="0" w:tplc="4B0A0C12">
      <w:start w:val="1"/>
      <w:numFmt w:val="upperLetter"/>
      <w:lvlText w:val="%1."/>
      <w:lvlJc w:val="left"/>
      <w:pPr>
        <w:tabs>
          <w:tab w:val="num" w:pos="1080"/>
        </w:tabs>
        <w:ind w:left="1080" w:hanging="360"/>
      </w:pPr>
      <w:rPr>
        <w:rFonts w:cs="Times New Roman" w:hint="default"/>
        <w:b/>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15:restartNumberingAfterBreak="0">
    <w:nsid w:val="10E9634E"/>
    <w:multiLevelType w:val="hybridMultilevel"/>
    <w:tmpl w:val="DDA20FAC"/>
    <w:lvl w:ilvl="0" w:tplc="5150DADC">
      <w:start w:val="1"/>
      <w:numFmt w:val="upperLetter"/>
      <w:lvlText w:val="%1."/>
      <w:lvlJc w:val="left"/>
      <w:pPr>
        <w:tabs>
          <w:tab w:val="num" w:pos="765"/>
        </w:tabs>
        <w:ind w:left="765" w:hanging="405"/>
      </w:pPr>
      <w:rPr>
        <w:rFonts w:cs="Times New Roman" w:hint="default"/>
        <w:b/>
      </w:rPr>
    </w:lvl>
    <w:lvl w:ilvl="1" w:tplc="9D065652">
      <w:start w:val="1"/>
      <w:numFmt w:val="decimal"/>
      <w:lvlText w:val="%2)"/>
      <w:lvlJc w:val="left"/>
      <w:pPr>
        <w:tabs>
          <w:tab w:val="num" w:pos="1440"/>
        </w:tabs>
        <w:ind w:left="1440" w:hanging="360"/>
      </w:pPr>
      <w:rPr>
        <w:rFonts w:cs="Times New Roman" w:hint="default"/>
        <w:color w:val="auto"/>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1A47AAA"/>
    <w:multiLevelType w:val="hybridMultilevel"/>
    <w:tmpl w:val="EA36A5A8"/>
    <w:lvl w:ilvl="0" w:tplc="36A0F330">
      <w:start w:val="2"/>
      <w:numFmt w:val="upp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9" w15:restartNumberingAfterBreak="0">
    <w:nsid w:val="130F614C"/>
    <w:multiLevelType w:val="hybridMultilevel"/>
    <w:tmpl w:val="C89A5034"/>
    <w:lvl w:ilvl="0" w:tplc="CFFEFC64">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15:restartNumberingAfterBreak="0">
    <w:nsid w:val="19C250FF"/>
    <w:multiLevelType w:val="multilevel"/>
    <w:tmpl w:val="B84CEE8E"/>
    <w:lvl w:ilvl="0">
      <w:start w:val="7"/>
      <w:numFmt w:val="decimal"/>
      <w:lvlText w:val="%1"/>
      <w:lvlJc w:val="left"/>
      <w:pPr>
        <w:tabs>
          <w:tab w:val="num" w:pos="360"/>
        </w:tabs>
        <w:ind w:left="360" w:hanging="360"/>
      </w:pPr>
      <w:rPr>
        <w:rFonts w:cs="Times New Roman" w:hint="default"/>
        <w:b w:val="0"/>
      </w:rPr>
    </w:lvl>
    <w:lvl w:ilvl="1">
      <w:start w:val="3"/>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1" w15:restartNumberingAfterBreak="0">
    <w:nsid w:val="1D3B0ACC"/>
    <w:multiLevelType w:val="hybridMultilevel"/>
    <w:tmpl w:val="F72C0E2C"/>
    <w:lvl w:ilvl="0" w:tplc="07DA8760">
      <w:start w:val="2"/>
      <w:numFmt w:val="decimal"/>
      <w:lvlText w:val="%1)"/>
      <w:lvlJc w:val="left"/>
      <w:pPr>
        <w:tabs>
          <w:tab w:val="num" w:pos="1080"/>
        </w:tabs>
        <w:ind w:left="1080" w:hanging="360"/>
      </w:pPr>
      <w:rPr>
        <w:rFonts w:cs="Times New Roman" w:hint="default"/>
        <w:b/>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2" w15:restartNumberingAfterBreak="0">
    <w:nsid w:val="2012150E"/>
    <w:multiLevelType w:val="hybridMultilevel"/>
    <w:tmpl w:val="EC52A40A"/>
    <w:lvl w:ilvl="0" w:tplc="60168474">
      <w:start w:val="1"/>
      <w:numFmt w:val="decimal"/>
      <w:lvlText w:val="%1)"/>
      <w:lvlJc w:val="left"/>
      <w:pPr>
        <w:tabs>
          <w:tab w:val="num" w:pos="1200"/>
        </w:tabs>
        <w:ind w:left="1200" w:hanging="360"/>
      </w:pPr>
      <w:rPr>
        <w:rFonts w:cs="Times New Roman" w:hint="default"/>
      </w:rPr>
    </w:lvl>
    <w:lvl w:ilvl="1" w:tplc="04090003">
      <w:start w:val="1"/>
      <w:numFmt w:val="bullet"/>
      <w:lvlText w:val="o"/>
      <w:lvlJc w:val="left"/>
      <w:pPr>
        <w:tabs>
          <w:tab w:val="num" w:pos="1920"/>
        </w:tabs>
        <w:ind w:left="1920" w:hanging="360"/>
      </w:pPr>
      <w:rPr>
        <w:rFonts w:ascii="Courier New" w:hAnsi="Courier New" w:hint="default"/>
      </w:rPr>
    </w:lvl>
    <w:lvl w:ilvl="2" w:tplc="0409001B">
      <w:start w:val="1"/>
      <w:numFmt w:val="lowerRoman"/>
      <w:lvlText w:val="%3."/>
      <w:lvlJc w:val="right"/>
      <w:pPr>
        <w:tabs>
          <w:tab w:val="num" w:pos="2640"/>
        </w:tabs>
        <w:ind w:left="2640" w:hanging="180"/>
      </w:pPr>
      <w:rPr>
        <w:rFonts w:cs="Times New Roman"/>
      </w:rPr>
    </w:lvl>
    <w:lvl w:ilvl="3" w:tplc="0409000F">
      <w:start w:val="1"/>
      <w:numFmt w:val="decimal"/>
      <w:lvlText w:val="%4."/>
      <w:lvlJc w:val="left"/>
      <w:pPr>
        <w:tabs>
          <w:tab w:val="num" w:pos="3360"/>
        </w:tabs>
        <w:ind w:left="3360" w:hanging="360"/>
      </w:pPr>
      <w:rPr>
        <w:rFonts w:cs="Times New Roman"/>
      </w:rPr>
    </w:lvl>
    <w:lvl w:ilvl="4" w:tplc="04090019">
      <w:start w:val="1"/>
      <w:numFmt w:val="lowerLetter"/>
      <w:lvlText w:val="%5."/>
      <w:lvlJc w:val="left"/>
      <w:pPr>
        <w:tabs>
          <w:tab w:val="num" w:pos="4080"/>
        </w:tabs>
        <w:ind w:left="4080" w:hanging="360"/>
      </w:pPr>
      <w:rPr>
        <w:rFonts w:cs="Times New Roman"/>
      </w:rPr>
    </w:lvl>
    <w:lvl w:ilvl="5" w:tplc="0409001B">
      <w:start w:val="1"/>
      <w:numFmt w:val="lowerRoman"/>
      <w:lvlText w:val="%6."/>
      <w:lvlJc w:val="right"/>
      <w:pPr>
        <w:tabs>
          <w:tab w:val="num" w:pos="4800"/>
        </w:tabs>
        <w:ind w:left="4800" w:hanging="180"/>
      </w:pPr>
      <w:rPr>
        <w:rFonts w:cs="Times New Roman"/>
      </w:rPr>
    </w:lvl>
    <w:lvl w:ilvl="6" w:tplc="0409000F">
      <w:start w:val="1"/>
      <w:numFmt w:val="decimal"/>
      <w:lvlText w:val="%7."/>
      <w:lvlJc w:val="left"/>
      <w:pPr>
        <w:tabs>
          <w:tab w:val="num" w:pos="5520"/>
        </w:tabs>
        <w:ind w:left="5520" w:hanging="360"/>
      </w:pPr>
      <w:rPr>
        <w:rFonts w:cs="Times New Roman"/>
      </w:rPr>
    </w:lvl>
    <w:lvl w:ilvl="7" w:tplc="04090019">
      <w:start w:val="1"/>
      <w:numFmt w:val="lowerLetter"/>
      <w:lvlText w:val="%8."/>
      <w:lvlJc w:val="left"/>
      <w:pPr>
        <w:tabs>
          <w:tab w:val="num" w:pos="6240"/>
        </w:tabs>
        <w:ind w:left="6240" w:hanging="360"/>
      </w:pPr>
      <w:rPr>
        <w:rFonts w:cs="Times New Roman"/>
      </w:rPr>
    </w:lvl>
    <w:lvl w:ilvl="8" w:tplc="0409001B">
      <w:start w:val="1"/>
      <w:numFmt w:val="lowerRoman"/>
      <w:lvlText w:val="%9."/>
      <w:lvlJc w:val="right"/>
      <w:pPr>
        <w:tabs>
          <w:tab w:val="num" w:pos="6960"/>
        </w:tabs>
        <w:ind w:left="6960" w:hanging="180"/>
      </w:pPr>
      <w:rPr>
        <w:rFonts w:cs="Times New Roman"/>
      </w:rPr>
    </w:lvl>
  </w:abstractNum>
  <w:abstractNum w:abstractNumId="13" w15:restartNumberingAfterBreak="0">
    <w:nsid w:val="21420817"/>
    <w:multiLevelType w:val="hybridMultilevel"/>
    <w:tmpl w:val="F17255FC"/>
    <w:lvl w:ilvl="0" w:tplc="04090015">
      <w:start w:val="1"/>
      <w:numFmt w:val="upperLetter"/>
      <w:lvlText w:val="%1."/>
      <w:lvlJc w:val="left"/>
      <w:pPr>
        <w:tabs>
          <w:tab w:val="num" w:pos="1080"/>
        </w:tabs>
        <w:ind w:left="1080" w:hanging="360"/>
      </w:pPr>
      <w:rPr>
        <w:rFonts w:cs="Times New Roman" w:hint="default"/>
      </w:rPr>
    </w:lvl>
    <w:lvl w:ilvl="1" w:tplc="A5E00800">
      <w:start w:val="1"/>
      <w:numFmt w:val="none"/>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4" w15:restartNumberingAfterBreak="0">
    <w:nsid w:val="243A7912"/>
    <w:multiLevelType w:val="hybridMultilevel"/>
    <w:tmpl w:val="CA940F76"/>
    <w:lvl w:ilvl="0" w:tplc="FDF2F964">
      <w:start w:val="1"/>
      <w:numFmt w:val="upperLetter"/>
      <w:lvlText w:val="%1."/>
      <w:lvlJc w:val="left"/>
      <w:pPr>
        <w:tabs>
          <w:tab w:val="num" w:pos="885"/>
        </w:tabs>
        <w:ind w:left="885" w:hanging="405"/>
      </w:pPr>
      <w:rPr>
        <w:rFonts w:cs="Times New Roman" w:hint="default"/>
      </w:rPr>
    </w:lvl>
    <w:lvl w:ilvl="1" w:tplc="04090003">
      <w:start w:val="1"/>
      <w:numFmt w:val="bullet"/>
      <w:lvlText w:val="o"/>
      <w:lvlJc w:val="left"/>
      <w:pPr>
        <w:tabs>
          <w:tab w:val="num" w:pos="1560"/>
        </w:tabs>
        <w:ind w:left="1560" w:hanging="360"/>
      </w:pPr>
      <w:rPr>
        <w:rFonts w:ascii="Courier New" w:hAnsi="Courier New" w:hint="default"/>
      </w:rPr>
    </w:lvl>
    <w:lvl w:ilvl="2" w:tplc="51EE70FA">
      <w:start w:val="1"/>
      <w:numFmt w:val="decimal"/>
      <w:lvlText w:val="%3)"/>
      <w:lvlJc w:val="left"/>
      <w:pPr>
        <w:tabs>
          <w:tab w:val="num" w:pos="2460"/>
        </w:tabs>
        <w:ind w:left="2460" w:hanging="360"/>
      </w:pPr>
      <w:rPr>
        <w:rFonts w:cs="Times New Roman" w:hint="default"/>
      </w:rPr>
    </w:lvl>
    <w:lvl w:ilvl="3" w:tplc="04090003">
      <w:start w:val="1"/>
      <w:numFmt w:val="bullet"/>
      <w:lvlText w:val="o"/>
      <w:lvlJc w:val="left"/>
      <w:pPr>
        <w:tabs>
          <w:tab w:val="num" w:pos="3000"/>
        </w:tabs>
        <w:ind w:left="3000" w:hanging="360"/>
      </w:pPr>
      <w:rPr>
        <w:rFonts w:ascii="Courier New" w:hAnsi="Courier New" w:hint="default"/>
      </w:rPr>
    </w:lvl>
    <w:lvl w:ilvl="4" w:tplc="04090019">
      <w:start w:val="1"/>
      <w:numFmt w:val="lowerLetter"/>
      <w:lvlText w:val="%5."/>
      <w:lvlJc w:val="left"/>
      <w:pPr>
        <w:tabs>
          <w:tab w:val="num" w:pos="3720"/>
        </w:tabs>
        <w:ind w:left="3720" w:hanging="360"/>
      </w:pPr>
      <w:rPr>
        <w:rFonts w:cs="Times New Roman"/>
      </w:rPr>
    </w:lvl>
    <w:lvl w:ilvl="5" w:tplc="0409001B">
      <w:start w:val="1"/>
      <w:numFmt w:val="lowerRoman"/>
      <w:lvlText w:val="%6."/>
      <w:lvlJc w:val="right"/>
      <w:pPr>
        <w:tabs>
          <w:tab w:val="num" w:pos="4440"/>
        </w:tabs>
        <w:ind w:left="4440" w:hanging="180"/>
      </w:pPr>
      <w:rPr>
        <w:rFonts w:cs="Times New Roman"/>
      </w:rPr>
    </w:lvl>
    <w:lvl w:ilvl="6" w:tplc="0409000F">
      <w:start w:val="1"/>
      <w:numFmt w:val="decimal"/>
      <w:lvlText w:val="%7."/>
      <w:lvlJc w:val="left"/>
      <w:pPr>
        <w:tabs>
          <w:tab w:val="num" w:pos="5160"/>
        </w:tabs>
        <w:ind w:left="5160" w:hanging="360"/>
      </w:pPr>
      <w:rPr>
        <w:rFonts w:cs="Times New Roman"/>
      </w:rPr>
    </w:lvl>
    <w:lvl w:ilvl="7" w:tplc="04090019">
      <w:start w:val="1"/>
      <w:numFmt w:val="lowerLetter"/>
      <w:lvlText w:val="%8."/>
      <w:lvlJc w:val="left"/>
      <w:pPr>
        <w:tabs>
          <w:tab w:val="num" w:pos="5880"/>
        </w:tabs>
        <w:ind w:left="5880" w:hanging="360"/>
      </w:pPr>
      <w:rPr>
        <w:rFonts w:cs="Times New Roman"/>
      </w:rPr>
    </w:lvl>
    <w:lvl w:ilvl="8" w:tplc="0409001B">
      <w:start w:val="1"/>
      <w:numFmt w:val="lowerRoman"/>
      <w:lvlText w:val="%9."/>
      <w:lvlJc w:val="right"/>
      <w:pPr>
        <w:tabs>
          <w:tab w:val="num" w:pos="6600"/>
        </w:tabs>
        <w:ind w:left="6600" w:hanging="180"/>
      </w:pPr>
      <w:rPr>
        <w:rFonts w:cs="Times New Roman"/>
      </w:rPr>
    </w:lvl>
  </w:abstractNum>
  <w:abstractNum w:abstractNumId="15" w15:restartNumberingAfterBreak="0">
    <w:nsid w:val="28BB370F"/>
    <w:multiLevelType w:val="hybridMultilevel"/>
    <w:tmpl w:val="DFD4489C"/>
    <w:lvl w:ilvl="0" w:tplc="11FC39B2">
      <w:start w:val="1"/>
      <w:numFmt w:val="upperLetter"/>
      <w:lvlText w:val="%1."/>
      <w:lvlJc w:val="left"/>
      <w:pPr>
        <w:tabs>
          <w:tab w:val="num" w:pos="900"/>
        </w:tabs>
        <w:ind w:left="900" w:hanging="360"/>
      </w:pPr>
      <w:rPr>
        <w:rFonts w:cs="Times New Roman" w:hint="default"/>
      </w:rPr>
    </w:lvl>
    <w:lvl w:ilvl="1" w:tplc="0409000F">
      <w:start w:val="1"/>
      <w:numFmt w:val="decimal"/>
      <w:lvlText w:val="%2."/>
      <w:lvlJc w:val="left"/>
      <w:pPr>
        <w:tabs>
          <w:tab w:val="num" w:pos="1620"/>
        </w:tabs>
        <w:ind w:left="1620" w:hanging="360"/>
      </w:pPr>
      <w:rPr>
        <w:rFonts w:cs="Times New Roman" w:hint="default"/>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6" w15:restartNumberingAfterBreak="0">
    <w:nsid w:val="3252224B"/>
    <w:multiLevelType w:val="hybridMultilevel"/>
    <w:tmpl w:val="5AE8040E"/>
    <w:lvl w:ilvl="0" w:tplc="CFFEFC64">
      <w:start w:val="1"/>
      <w:numFmt w:val="decimal"/>
      <w:lvlText w:val="%1)"/>
      <w:lvlJc w:val="left"/>
      <w:pPr>
        <w:tabs>
          <w:tab w:val="num" w:pos="720"/>
        </w:tabs>
        <w:ind w:left="720" w:hanging="360"/>
      </w:pPr>
      <w:rPr>
        <w:rFonts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6047706"/>
    <w:multiLevelType w:val="hybridMultilevel"/>
    <w:tmpl w:val="F02C4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1E4E8B"/>
    <w:multiLevelType w:val="multilevel"/>
    <w:tmpl w:val="0540C966"/>
    <w:lvl w:ilvl="0">
      <w:start w:val="6"/>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1320"/>
        </w:tabs>
        <w:ind w:left="1320" w:hanging="900"/>
      </w:pPr>
      <w:rPr>
        <w:rFonts w:cs="Times New Roman" w:hint="default"/>
      </w:rPr>
    </w:lvl>
    <w:lvl w:ilvl="2">
      <w:start w:val="5"/>
      <w:numFmt w:val="decimal"/>
      <w:lvlText w:val="%1.%2.%3"/>
      <w:lvlJc w:val="left"/>
      <w:pPr>
        <w:tabs>
          <w:tab w:val="num" w:pos="1740"/>
        </w:tabs>
        <w:ind w:left="1740" w:hanging="900"/>
      </w:pPr>
      <w:rPr>
        <w:rFonts w:cs="Times New Roman" w:hint="default"/>
      </w:rPr>
    </w:lvl>
    <w:lvl w:ilvl="3">
      <w:start w:val="1"/>
      <w:numFmt w:val="decimal"/>
      <w:lvlText w:val="%4)"/>
      <w:lvlJc w:val="left"/>
      <w:pPr>
        <w:tabs>
          <w:tab w:val="num" w:pos="1620"/>
        </w:tabs>
        <w:ind w:left="1620" w:hanging="36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19" w15:restartNumberingAfterBreak="0">
    <w:nsid w:val="42416789"/>
    <w:multiLevelType w:val="multilevel"/>
    <w:tmpl w:val="A5BEE490"/>
    <w:lvl w:ilvl="0">
      <w:start w:val="2"/>
      <w:numFmt w:val="decimal"/>
      <w:pStyle w:val="Heading1"/>
      <w:suff w:val="space"/>
      <w:lvlText w:val="Chapter %1"/>
      <w:lvlJc w:val="left"/>
      <w:pPr>
        <w:ind w:left="4230" w:firstLine="0"/>
      </w:pPr>
      <w:rPr>
        <w:rFonts w:ascii="Times New Roman" w:hAnsi="Times New Roman" w:cs="Times New Roman" w:hint="default"/>
        <w:b/>
        <w:color w:val="auto"/>
        <w:sz w:val="24"/>
        <w:szCs w:val="24"/>
      </w:rPr>
    </w:lvl>
    <w:lvl w:ilvl="1">
      <w:start w:val="1"/>
      <w:numFmt w:val="none"/>
      <w:pStyle w:val="Heading2"/>
      <w:suff w:val="nothing"/>
      <w:lvlText w:val=""/>
      <w:lvlJc w:val="left"/>
      <w:pPr>
        <w:ind w:left="0" w:firstLine="0"/>
      </w:pPr>
      <w:rPr>
        <w:rFonts w:cs="Times New Roman" w:hint="default"/>
      </w:rPr>
    </w:lvl>
    <w:lvl w:ilvl="2">
      <w:start w:val="1"/>
      <w:numFmt w:val="none"/>
      <w:pStyle w:val="Heading3"/>
      <w:suff w:val="nothing"/>
      <w:lvlText w:val=""/>
      <w:lvlJc w:val="left"/>
      <w:pPr>
        <w:ind w:left="0" w:firstLine="0"/>
      </w:pPr>
      <w:rPr>
        <w:rFonts w:cs="Times New Roman" w:hint="default"/>
      </w:rPr>
    </w:lvl>
    <w:lvl w:ilvl="3">
      <w:start w:val="1"/>
      <w:numFmt w:val="none"/>
      <w:pStyle w:val="Heading4"/>
      <w:suff w:val="nothing"/>
      <w:lvlText w:val=""/>
      <w:lvlJc w:val="left"/>
      <w:pPr>
        <w:ind w:left="0" w:firstLine="0"/>
      </w:pPr>
      <w:rPr>
        <w:rFonts w:cs="Times New Roman" w:hint="default"/>
      </w:rPr>
    </w:lvl>
    <w:lvl w:ilvl="4">
      <w:start w:val="1"/>
      <w:numFmt w:val="none"/>
      <w:pStyle w:val="Heading5"/>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pStyle w:val="Heading7"/>
      <w:suff w:val="nothing"/>
      <w:lvlText w:val=""/>
      <w:lvlJc w:val="left"/>
      <w:pPr>
        <w:ind w:left="0" w:firstLine="0"/>
      </w:pPr>
      <w:rPr>
        <w:rFonts w:cs="Times New Roman" w:hint="default"/>
      </w:rPr>
    </w:lvl>
    <w:lvl w:ilvl="7">
      <w:start w:val="1"/>
      <w:numFmt w:val="none"/>
      <w:pStyle w:val="Heading8"/>
      <w:suff w:val="nothing"/>
      <w:lvlText w:val=""/>
      <w:lvlJc w:val="left"/>
      <w:pPr>
        <w:ind w:left="0" w:firstLine="0"/>
      </w:pPr>
      <w:rPr>
        <w:rFonts w:cs="Times New Roman" w:hint="default"/>
      </w:rPr>
    </w:lvl>
    <w:lvl w:ilvl="8">
      <w:start w:val="1"/>
      <w:numFmt w:val="none"/>
      <w:pStyle w:val="Heading9"/>
      <w:suff w:val="nothing"/>
      <w:lvlText w:val=""/>
      <w:lvlJc w:val="left"/>
      <w:pPr>
        <w:ind w:left="0" w:firstLine="0"/>
      </w:pPr>
      <w:rPr>
        <w:rFonts w:cs="Times New Roman" w:hint="default"/>
      </w:rPr>
    </w:lvl>
  </w:abstractNum>
  <w:abstractNum w:abstractNumId="20" w15:restartNumberingAfterBreak="0">
    <w:nsid w:val="4D8C4234"/>
    <w:multiLevelType w:val="hybridMultilevel"/>
    <w:tmpl w:val="F732D4D6"/>
    <w:lvl w:ilvl="0" w:tplc="339073EC">
      <w:start w:val="1"/>
      <w:numFmt w:val="bullet"/>
      <w:lvlText w:val="-"/>
      <w:lvlJc w:val="left"/>
      <w:pPr>
        <w:tabs>
          <w:tab w:val="num" w:pos="1440"/>
        </w:tabs>
        <w:ind w:left="1440" w:hanging="360"/>
      </w:pPr>
      <w:rPr>
        <w:rFonts w:ascii="Times New Roman" w:eastAsia="Batang" w:hAnsi="Times New Roman" w:hint="default"/>
      </w:rPr>
    </w:lvl>
    <w:lvl w:ilvl="1" w:tplc="04090011">
      <w:start w:val="1"/>
      <w:numFmt w:val="decimal"/>
      <w:lvlText w:val="%2)"/>
      <w:lvlJc w:val="left"/>
      <w:pPr>
        <w:tabs>
          <w:tab w:val="num" w:pos="1560"/>
        </w:tabs>
        <w:ind w:left="1560" w:hanging="360"/>
      </w:pPr>
      <w:rPr>
        <w:rFonts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DD76AEA"/>
    <w:multiLevelType w:val="hybridMultilevel"/>
    <w:tmpl w:val="8E0493EC"/>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549B0ABF"/>
    <w:multiLevelType w:val="hybridMultilevel"/>
    <w:tmpl w:val="EF3A2F58"/>
    <w:lvl w:ilvl="0" w:tplc="86ECAF6E">
      <w:start w:val="3"/>
      <w:numFmt w:val="upp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5A1D4A6A"/>
    <w:multiLevelType w:val="hybridMultilevel"/>
    <w:tmpl w:val="CD3E6ABC"/>
    <w:lvl w:ilvl="0" w:tplc="E4029D86">
      <w:start w:val="3"/>
      <w:numFmt w:val="decimal"/>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5C1D02B0"/>
    <w:multiLevelType w:val="hybridMultilevel"/>
    <w:tmpl w:val="F5CAEEE2"/>
    <w:lvl w:ilvl="0" w:tplc="0478F17C">
      <w:start w:val="1"/>
      <w:numFmt w:val="upperLetter"/>
      <w:lvlText w:val="%1."/>
      <w:lvlJc w:val="left"/>
      <w:pPr>
        <w:tabs>
          <w:tab w:val="num" w:pos="1080"/>
        </w:tabs>
        <w:ind w:left="1080" w:hanging="360"/>
      </w:pPr>
      <w:rPr>
        <w:rFonts w:cs="Times New Roman" w:hint="default"/>
        <w:b/>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5" w15:restartNumberingAfterBreak="0">
    <w:nsid w:val="5FBA1CA5"/>
    <w:multiLevelType w:val="hybridMultilevel"/>
    <w:tmpl w:val="9C04AE92"/>
    <w:lvl w:ilvl="0" w:tplc="7E12DF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1C45C6D"/>
    <w:multiLevelType w:val="hybridMultilevel"/>
    <w:tmpl w:val="8CA2B182"/>
    <w:lvl w:ilvl="0" w:tplc="CCA67D32">
      <w:start w:val="2"/>
      <w:numFmt w:val="decimal"/>
      <w:lvlText w:val="%1)"/>
      <w:lvlJc w:val="left"/>
      <w:pPr>
        <w:tabs>
          <w:tab w:val="num" w:pos="835"/>
        </w:tabs>
        <w:ind w:left="12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7" w15:restartNumberingAfterBreak="0">
    <w:nsid w:val="69E36770"/>
    <w:multiLevelType w:val="hybridMultilevel"/>
    <w:tmpl w:val="74C41B72"/>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03">
      <w:start w:val="1"/>
      <w:numFmt w:val="bullet"/>
      <w:lvlText w:val="o"/>
      <w:lvlJc w:val="left"/>
      <w:pPr>
        <w:tabs>
          <w:tab w:val="num" w:pos="2340"/>
        </w:tabs>
        <w:ind w:left="2340" w:hanging="360"/>
      </w:pPr>
      <w:rPr>
        <w:rFonts w:ascii="Courier New" w:hAnsi="Courier New"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B4877F8"/>
    <w:multiLevelType w:val="hybridMultilevel"/>
    <w:tmpl w:val="1EECC2AE"/>
    <w:lvl w:ilvl="0" w:tplc="F10E35D2">
      <w:start w:val="2"/>
      <w:numFmt w:val="upperLetter"/>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9" w15:restartNumberingAfterBreak="0">
    <w:nsid w:val="6B584D5D"/>
    <w:multiLevelType w:val="multilevel"/>
    <w:tmpl w:val="5A30628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709667F1"/>
    <w:multiLevelType w:val="multilevel"/>
    <w:tmpl w:val="5A306284"/>
    <w:lvl w:ilvl="0">
      <w:start w:val="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1C32538"/>
    <w:multiLevelType w:val="hybridMultilevel"/>
    <w:tmpl w:val="81E0CE78"/>
    <w:lvl w:ilvl="0" w:tplc="04090015">
      <w:start w:val="2"/>
      <w:numFmt w:val="upperLetter"/>
      <w:lvlText w:val="%1."/>
      <w:lvlJc w:val="left"/>
      <w:pPr>
        <w:tabs>
          <w:tab w:val="num" w:pos="1080"/>
        </w:tabs>
        <w:ind w:left="1080" w:hanging="360"/>
      </w:pPr>
      <w:rPr>
        <w:rFonts w:cs="Times New Roman" w:hint="default"/>
      </w:rPr>
    </w:lvl>
    <w:lvl w:ilvl="1" w:tplc="68ECA4C6">
      <w:start w:val="1"/>
      <w:numFmt w:val="decimal"/>
      <w:lvlText w:val="%2)"/>
      <w:lvlJc w:val="left"/>
      <w:pPr>
        <w:tabs>
          <w:tab w:val="num" w:pos="1800"/>
        </w:tabs>
        <w:ind w:left="1800" w:hanging="360"/>
      </w:pPr>
      <w:rPr>
        <w:rFonts w:cs="Times New Roman" w:hint="default"/>
        <w:color w:val="auto"/>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2" w15:restartNumberingAfterBreak="0">
    <w:nsid w:val="73CC1A6E"/>
    <w:multiLevelType w:val="hybridMultilevel"/>
    <w:tmpl w:val="96E08980"/>
    <w:lvl w:ilvl="0" w:tplc="36A0F330">
      <w:start w:val="1"/>
      <w:numFmt w:val="upp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3" w15:restartNumberingAfterBreak="0">
    <w:nsid w:val="766F3F00"/>
    <w:multiLevelType w:val="hybridMultilevel"/>
    <w:tmpl w:val="3A96D630"/>
    <w:lvl w:ilvl="0" w:tplc="36A0F330">
      <w:start w:val="1"/>
      <w:numFmt w:val="upp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77B51F2A"/>
    <w:multiLevelType w:val="multilevel"/>
    <w:tmpl w:val="0540C966"/>
    <w:lvl w:ilvl="0">
      <w:start w:val="6"/>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1320"/>
        </w:tabs>
        <w:ind w:left="1320" w:hanging="900"/>
      </w:pPr>
      <w:rPr>
        <w:rFonts w:cs="Times New Roman" w:hint="default"/>
      </w:rPr>
    </w:lvl>
    <w:lvl w:ilvl="2">
      <w:start w:val="5"/>
      <w:numFmt w:val="decimal"/>
      <w:lvlText w:val="%1.%2.%3"/>
      <w:lvlJc w:val="left"/>
      <w:pPr>
        <w:tabs>
          <w:tab w:val="num" w:pos="1740"/>
        </w:tabs>
        <w:ind w:left="1740" w:hanging="900"/>
      </w:pPr>
      <w:rPr>
        <w:rFonts w:cs="Times New Roman" w:hint="default"/>
      </w:rPr>
    </w:lvl>
    <w:lvl w:ilvl="3">
      <w:start w:val="1"/>
      <w:numFmt w:val="decimal"/>
      <w:lvlText w:val="%4)"/>
      <w:lvlJc w:val="left"/>
      <w:pPr>
        <w:tabs>
          <w:tab w:val="num" w:pos="1620"/>
        </w:tabs>
        <w:ind w:left="1620" w:hanging="36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35" w15:restartNumberingAfterBreak="0">
    <w:nsid w:val="79C07CBE"/>
    <w:multiLevelType w:val="multilevel"/>
    <w:tmpl w:val="BD10A34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BD61E69"/>
    <w:multiLevelType w:val="hybridMultilevel"/>
    <w:tmpl w:val="BC3E0FC2"/>
    <w:lvl w:ilvl="0" w:tplc="6BFC354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7CA516FC"/>
    <w:multiLevelType w:val="multilevel"/>
    <w:tmpl w:val="F6DE3A1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35"/>
  </w:num>
  <w:num w:numId="2">
    <w:abstractNumId w:val="21"/>
  </w:num>
  <w:num w:numId="3">
    <w:abstractNumId w:val="4"/>
  </w:num>
  <w:num w:numId="4">
    <w:abstractNumId w:val="29"/>
  </w:num>
  <w:num w:numId="5">
    <w:abstractNumId w:val="30"/>
  </w:num>
  <w:num w:numId="6">
    <w:abstractNumId w:val="1"/>
  </w:num>
  <w:num w:numId="7">
    <w:abstractNumId w:val="0"/>
  </w:num>
  <w:num w:numId="8">
    <w:abstractNumId w:val="7"/>
  </w:num>
  <w:num w:numId="9">
    <w:abstractNumId w:val="12"/>
  </w:num>
  <w:num w:numId="10">
    <w:abstractNumId w:val="31"/>
  </w:num>
  <w:num w:numId="11">
    <w:abstractNumId w:val="26"/>
  </w:num>
  <w:num w:numId="12">
    <w:abstractNumId w:val="11"/>
  </w:num>
  <w:num w:numId="13">
    <w:abstractNumId w:val="16"/>
  </w:num>
  <w:num w:numId="14">
    <w:abstractNumId w:val="22"/>
  </w:num>
  <w:num w:numId="15">
    <w:abstractNumId w:val="37"/>
  </w:num>
  <w:num w:numId="16">
    <w:abstractNumId w:val="14"/>
  </w:num>
  <w:num w:numId="17">
    <w:abstractNumId w:val="20"/>
  </w:num>
  <w:num w:numId="18">
    <w:abstractNumId w:val="23"/>
  </w:num>
  <w:num w:numId="19">
    <w:abstractNumId w:val="36"/>
  </w:num>
  <w:num w:numId="20">
    <w:abstractNumId w:val="27"/>
  </w:num>
  <w:num w:numId="21">
    <w:abstractNumId w:val="13"/>
  </w:num>
  <w:num w:numId="22">
    <w:abstractNumId w:val="34"/>
  </w:num>
  <w:num w:numId="23">
    <w:abstractNumId w:val="3"/>
  </w:num>
  <w:num w:numId="24">
    <w:abstractNumId w:val="28"/>
  </w:num>
  <w:num w:numId="25">
    <w:abstractNumId w:val="2"/>
  </w:num>
  <w:num w:numId="26">
    <w:abstractNumId w:val="15"/>
  </w:num>
  <w:num w:numId="27">
    <w:abstractNumId w:val="10"/>
  </w:num>
  <w:num w:numId="28">
    <w:abstractNumId w:val="24"/>
  </w:num>
  <w:num w:numId="29">
    <w:abstractNumId w:val="8"/>
  </w:num>
  <w:num w:numId="30">
    <w:abstractNumId w:val="33"/>
  </w:num>
  <w:num w:numId="31">
    <w:abstractNumId w:val="6"/>
  </w:num>
  <w:num w:numId="32">
    <w:abstractNumId w:val="9"/>
  </w:num>
  <w:num w:numId="33">
    <w:abstractNumId w:val="5"/>
  </w:num>
  <w:num w:numId="34">
    <w:abstractNumId w:val="32"/>
  </w:num>
  <w:num w:numId="35">
    <w:abstractNumId w:val="19"/>
  </w:num>
  <w:num w:numId="36">
    <w:abstractNumId w:val="25"/>
  </w:num>
  <w:num w:numId="37">
    <w:abstractNumId w:val="18"/>
  </w:num>
  <w:num w:numId="38">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activeWritingStyle w:appName="MSWord" w:lang="en-CA" w:vendorID="64" w:dllVersion="6" w:nlCheck="1" w:checkStyle="0"/>
  <w:activeWritingStyle w:appName="MSWord" w:lang="en-US" w:vendorID="64" w:dllVersion="6" w:nlCheck="1" w:checkStyle="0"/>
  <w:activeWritingStyle w:appName="MSWord" w:lang="fr-FR" w:vendorID="64" w:dllVersion="6" w:nlCheck="1" w:checkStyle="0"/>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6D011A"/>
    <w:rsid w:val="00000F1D"/>
    <w:rsid w:val="000013C5"/>
    <w:rsid w:val="000033B6"/>
    <w:rsid w:val="00004CE8"/>
    <w:rsid w:val="00006218"/>
    <w:rsid w:val="00007407"/>
    <w:rsid w:val="00010379"/>
    <w:rsid w:val="0001153E"/>
    <w:rsid w:val="00011D9B"/>
    <w:rsid w:val="00012880"/>
    <w:rsid w:val="0001539B"/>
    <w:rsid w:val="00016541"/>
    <w:rsid w:val="000204A3"/>
    <w:rsid w:val="0002223C"/>
    <w:rsid w:val="00022932"/>
    <w:rsid w:val="00023A22"/>
    <w:rsid w:val="00023E38"/>
    <w:rsid w:val="000242A0"/>
    <w:rsid w:val="00027D5B"/>
    <w:rsid w:val="00033D9A"/>
    <w:rsid w:val="00034A8B"/>
    <w:rsid w:val="00035AA7"/>
    <w:rsid w:val="000377F4"/>
    <w:rsid w:val="000505A7"/>
    <w:rsid w:val="00053654"/>
    <w:rsid w:val="00054845"/>
    <w:rsid w:val="000548E8"/>
    <w:rsid w:val="00055F0B"/>
    <w:rsid w:val="0005650C"/>
    <w:rsid w:val="000574F9"/>
    <w:rsid w:val="0006019C"/>
    <w:rsid w:val="000635E9"/>
    <w:rsid w:val="00065A6C"/>
    <w:rsid w:val="00070D64"/>
    <w:rsid w:val="00073776"/>
    <w:rsid w:val="0007400E"/>
    <w:rsid w:val="000742B9"/>
    <w:rsid w:val="00076F18"/>
    <w:rsid w:val="00077B03"/>
    <w:rsid w:val="000820AE"/>
    <w:rsid w:val="000830E9"/>
    <w:rsid w:val="00084FBF"/>
    <w:rsid w:val="000858D7"/>
    <w:rsid w:val="00086CEF"/>
    <w:rsid w:val="00087614"/>
    <w:rsid w:val="00090115"/>
    <w:rsid w:val="000904AE"/>
    <w:rsid w:val="00090B9F"/>
    <w:rsid w:val="00092285"/>
    <w:rsid w:val="00097FDB"/>
    <w:rsid w:val="000A068D"/>
    <w:rsid w:val="000A1403"/>
    <w:rsid w:val="000A3095"/>
    <w:rsid w:val="000A3BA3"/>
    <w:rsid w:val="000A4832"/>
    <w:rsid w:val="000A4DA3"/>
    <w:rsid w:val="000A52D0"/>
    <w:rsid w:val="000A612D"/>
    <w:rsid w:val="000A62CF"/>
    <w:rsid w:val="000A6E39"/>
    <w:rsid w:val="000B4113"/>
    <w:rsid w:val="000B4B4B"/>
    <w:rsid w:val="000B76C0"/>
    <w:rsid w:val="000C133A"/>
    <w:rsid w:val="000C1512"/>
    <w:rsid w:val="000C2131"/>
    <w:rsid w:val="000C268C"/>
    <w:rsid w:val="000C5748"/>
    <w:rsid w:val="000D5468"/>
    <w:rsid w:val="000D5478"/>
    <w:rsid w:val="000D6813"/>
    <w:rsid w:val="000D79B7"/>
    <w:rsid w:val="000E0AE9"/>
    <w:rsid w:val="000E2706"/>
    <w:rsid w:val="000E3F9A"/>
    <w:rsid w:val="000E5C56"/>
    <w:rsid w:val="000E62FC"/>
    <w:rsid w:val="000F0203"/>
    <w:rsid w:val="000F0E9E"/>
    <w:rsid w:val="000F2BB2"/>
    <w:rsid w:val="000F358C"/>
    <w:rsid w:val="000F3AAF"/>
    <w:rsid w:val="000F57B6"/>
    <w:rsid w:val="000F603B"/>
    <w:rsid w:val="000F7BAE"/>
    <w:rsid w:val="001028E1"/>
    <w:rsid w:val="00102E04"/>
    <w:rsid w:val="001052BA"/>
    <w:rsid w:val="00110F16"/>
    <w:rsid w:val="00111556"/>
    <w:rsid w:val="0011355F"/>
    <w:rsid w:val="001139BE"/>
    <w:rsid w:val="00117320"/>
    <w:rsid w:val="001177E3"/>
    <w:rsid w:val="00117A46"/>
    <w:rsid w:val="0012180F"/>
    <w:rsid w:val="00122BAF"/>
    <w:rsid w:val="0012746C"/>
    <w:rsid w:val="001309FA"/>
    <w:rsid w:val="00131CA6"/>
    <w:rsid w:val="00136425"/>
    <w:rsid w:val="00137CC5"/>
    <w:rsid w:val="00140071"/>
    <w:rsid w:val="001406D8"/>
    <w:rsid w:val="001406F7"/>
    <w:rsid w:val="00140A7C"/>
    <w:rsid w:val="0014291A"/>
    <w:rsid w:val="0014322F"/>
    <w:rsid w:val="0014452D"/>
    <w:rsid w:val="0014656A"/>
    <w:rsid w:val="00147DD9"/>
    <w:rsid w:val="001524E6"/>
    <w:rsid w:val="0015339B"/>
    <w:rsid w:val="00153F60"/>
    <w:rsid w:val="00154B0B"/>
    <w:rsid w:val="00157777"/>
    <w:rsid w:val="0016036F"/>
    <w:rsid w:val="0016291B"/>
    <w:rsid w:val="00163A7A"/>
    <w:rsid w:val="00164A39"/>
    <w:rsid w:val="00170385"/>
    <w:rsid w:val="0017239C"/>
    <w:rsid w:val="00175797"/>
    <w:rsid w:val="00177111"/>
    <w:rsid w:val="001805AB"/>
    <w:rsid w:val="001834E0"/>
    <w:rsid w:val="00184E0B"/>
    <w:rsid w:val="00186AD4"/>
    <w:rsid w:val="001903D5"/>
    <w:rsid w:val="001940EC"/>
    <w:rsid w:val="00195207"/>
    <w:rsid w:val="001955FD"/>
    <w:rsid w:val="00196D1A"/>
    <w:rsid w:val="00197292"/>
    <w:rsid w:val="001A0E9E"/>
    <w:rsid w:val="001A18A0"/>
    <w:rsid w:val="001A31A8"/>
    <w:rsid w:val="001A747D"/>
    <w:rsid w:val="001A7A88"/>
    <w:rsid w:val="001A7F86"/>
    <w:rsid w:val="001B00AA"/>
    <w:rsid w:val="001B0475"/>
    <w:rsid w:val="001B1AB0"/>
    <w:rsid w:val="001B42C0"/>
    <w:rsid w:val="001B720B"/>
    <w:rsid w:val="001C011D"/>
    <w:rsid w:val="001C1538"/>
    <w:rsid w:val="001C17FF"/>
    <w:rsid w:val="001C2323"/>
    <w:rsid w:val="001C2723"/>
    <w:rsid w:val="001C5507"/>
    <w:rsid w:val="001C6097"/>
    <w:rsid w:val="001D0B04"/>
    <w:rsid w:val="001D16D8"/>
    <w:rsid w:val="001D198D"/>
    <w:rsid w:val="001D22E9"/>
    <w:rsid w:val="001D3662"/>
    <w:rsid w:val="001E0565"/>
    <w:rsid w:val="001E4C5C"/>
    <w:rsid w:val="001E5AF5"/>
    <w:rsid w:val="001E5B85"/>
    <w:rsid w:val="001E5DDF"/>
    <w:rsid w:val="001E6693"/>
    <w:rsid w:val="001F0E8F"/>
    <w:rsid w:val="001F11ED"/>
    <w:rsid w:val="001F2BA8"/>
    <w:rsid w:val="001F4634"/>
    <w:rsid w:val="001F5B78"/>
    <w:rsid w:val="001F6E3D"/>
    <w:rsid w:val="002001F4"/>
    <w:rsid w:val="0020177A"/>
    <w:rsid w:val="002023BF"/>
    <w:rsid w:val="002024FC"/>
    <w:rsid w:val="00202D60"/>
    <w:rsid w:val="00203986"/>
    <w:rsid w:val="00204CAC"/>
    <w:rsid w:val="002053BB"/>
    <w:rsid w:val="00205EE7"/>
    <w:rsid w:val="00206863"/>
    <w:rsid w:val="002071C5"/>
    <w:rsid w:val="0020738F"/>
    <w:rsid w:val="00207D08"/>
    <w:rsid w:val="00212AEE"/>
    <w:rsid w:val="0021461D"/>
    <w:rsid w:val="0022005F"/>
    <w:rsid w:val="002215F0"/>
    <w:rsid w:val="00221F80"/>
    <w:rsid w:val="00222161"/>
    <w:rsid w:val="00222513"/>
    <w:rsid w:val="0022281C"/>
    <w:rsid w:val="00224524"/>
    <w:rsid w:val="00224F98"/>
    <w:rsid w:val="002254ED"/>
    <w:rsid w:val="002262C1"/>
    <w:rsid w:val="002272C7"/>
    <w:rsid w:val="002279F3"/>
    <w:rsid w:val="0023021D"/>
    <w:rsid w:val="00232DDD"/>
    <w:rsid w:val="00240BDC"/>
    <w:rsid w:val="00241B2B"/>
    <w:rsid w:val="00241FB7"/>
    <w:rsid w:val="00242703"/>
    <w:rsid w:val="002427A9"/>
    <w:rsid w:val="002430DF"/>
    <w:rsid w:val="002439FA"/>
    <w:rsid w:val="002458D9"/>
    <w:rsid w:val="0024741A"/>
    <w:rsid w:val="00250F90"/>
    <w:rsid w:val="002528F1"/>
    <w:rsid w:val="002541C8"/>
    <w:rsid w:val="00254A4F"/>
    <w:rsid w:val="002558D7"/>
    <w:rsid w:val="00256DBF"/>
    <w:rsid w:val="002626E1"/>
    <w:rsid w:val="00263E0B"/>
    <w:rsid w:val="00266DA5"/>
    <w:rsid w:val="00267F70"/>
    <w:rsid w:val="00270699"/>
    <w:rsid w:val="00271226"/>
    <w:rsid w:val="00273029"/>
    <w:rsid w:val="00273132"/>
    <w:rsid w:val="0027331E"/>
    <w:rsid w:val="00273370"/>
    <w:rsid w:val="00274B66"/>
    <w:rsid w:val="00275135"/>
    <w:rsid w:val="0027576E"/>
    <w:rsid w:val="002805AD"/>
    <w:rsid w:val="00280CB7"/>
    <w:rsid w:val="002831E6"/>
    <w:rsid w:val="00284108"/>
    <w:rsid w:val="00284409"/>
    <w:rsid w:val="002860EF"/>
    <w:rsid w:val="00286C50"/>
    <w:rsid w:val="00287F27"/>
    <w:rsid w:val="00293D12"/>
    <w:rsid w:val="00294D9D"/>
    <w:rsid w:val="00295BF3"/>
    <w:rsid w:val="00295C75"/>
    <w:rsid w:val="00295E9C"/>
    <w:rsid w:val="00295ECE"/>
    <w:rsid w:val="00295F15"/>
    <w:rsid w:val="00296377"/>
    <w:rsid w:val="00296AAC"/>
    <w:rsid w:val="00296DF7"/>
    <w:rsid w:val="002A0FF8"/>
    <w:rsid w:val="002A2822"/>
    <w:rsid w:val="002A2C00"/>
    <w:rsid w:val="002A6E27"/>
    <w:rsid w:val="002B39EA"/>
    <w:rsid w:val="002B4834"/>
    <w:rsid w:val="002B53F8"/>
    <w:rsid w:val="002B6DE0"/>
    <w:rsid w:val="002C0527"/>
    <w:rsid w:val="002C2C4E"/>
    <w:rsid w:val="002C3062"/>
    <w:rsid w:val="002C5D61"/>
    <w:rsid w:val="002C71A6"/>
    <w:rsid w:val="002D2F30"/>
    <w:rsid w:val="002E0342"/>
    <w:rsid w:val="002E0909"/>
    <w:rsid w:val="002E1631"/>
    <w:rsid w:val="002E1816"/>
    <w:rsid w:val="002E30AF"/>
    <w:rsid w:val="002E33A4"/>
    <w:rsid w:val="002E3925"/>
    <w:rsid w:val="002F0A04"/>
    <w:rsid w:val="002F19D5"/>
    <w:rsid w:val="002F3808"/>
    <w:rsid w:val="002F388E"/>
    <w:rsid w:val="002F411F"/>
    <w:rsid w:val="002F749E"/>
    <w:rsid w:val="002F7B9D"/>
    <w:rsid w:val="00300DED"/>
    <w:rsid w:val="00302E98"/>
    <w:rsid w:val="0030544C"/>
    <w:rsid w:val="0030555E"/>
    <w:rsid w:val="00310AC6"/>
    <w:rsid w:val="00310CF3"/>
    <w:rsid w:val="0031143A"/>
    <w:rsid w:val="00312782"/>
    <w:rsid w:val="00312AD3"/>
    <w:rsid w:val="00312CFF"/>
    <w:rsid w:val="00316222"/>
    <w:rsid w:val="0031669C"/>
    <w:rsid w:val="00317E71"/>
    <w:rsid w:val="00322D84"/>
    <w:rsid w:val="00324FED"/>
    <w:rsid w:val="003266EA"/>
    <w:rsid w:val="00327E3A"/>
    <w:rsid w:val="00330B41"/>
    <w:rsid w:val="00331A29"/>
    <w:rsid w:val="00333F01"/>
    <w:rsid w:val="00334E43"/>
    <w:rsid w:val="003379FD"/>
    <w:rsid w:val="00341792"/>
    <w:rsid w:val="00343872"/>
    <w:rsid w:val="00344D5E"/>
    <w:rsid w:val="0034583E"/>
    <w:rsid w:val="00345F69"/>
    <w:rsid w:val="00347146"/>
    <w:rsid w:val="0034787A"/>
    <w:rsid w:val="00350022"/>
    <w:rsid w:val="00352929"/>
    <w:rsid w:val="00353E09"/>
    <w:rsid w:val="00353E32"/>
    <w:rsid w:val="003548AE"/>
    <w:rsid w:val="00356BB3"/>
    <w:rsid w:val="00357456"/>
    <w:rsid w:val="00357DEF"/>
    <w:rsid w:val="00360790"/>
    <w:rsid w:val="00361936"/>
    <w:rsid w:val="00361A6E"/>
    <w:rsid w:val="00362D9E"/>
    <w:rsid w:val="00363292"/>
    <w:rsid w:val="003641FC"/>
    <w:rsid w:val="00364203"/>
    <w:rsid w:val="0036622B"/>
    <w:rsid w:val="00366536"/>
    <w:rsid w:val="00366623"/>
    <w:rsid w:val="0037337B"/>
    <w:rsid w:val="0037552A"/>
    <w:rsid w:val="00376065"/>
    <w:rsid w:val="0037634B"/>
    <w:rsid w:val="003769DE"/>
    <w:rsid w:val="0038219F"/>
    <w:rsid w:val="0038506E"/>
    <w:rsid w:val="00387D38"/>
    <w:rsid w:val="00393095"/>
    <w:rsid w:val="00393637"/>
    <w:rsid w:val="00395A31"/>
    <w:rsid w:val="00395CA0"/>
    <w:rsid w:val="00397151"/>
    <w:rsid w:val="003A06AF"/>
    <w:rsid w:val="003A0A57"/>
    <w:rsid w:val="003A2381"/>
    <w:rsid w:val="003A27F0"/>
    <w:rsid w:val="003A2828"/>
    <w:rsid w:val="003B0EC8"/>
    <w:rsid w:val="003B409B"/>
    <w:rsid w:val="003B6D85"/>
    <w:rsid w:val="003B7B8D"/>
    <w:rsid w:val="003C359F"/>
    <w:rsid w:val="003C4C06"/>
    <w:rsid w:val="003C4D13"/>
    <w:rsid w:val="003C5553"/>
    <w:rsid w:val="003D2228"/>
    <w:rsid w:val="003D3453"/>
    <w:rsid w:val="003D4274"/>
    <w:rsid w:val="003D46A7"/>
    <w:rsid w:val="003D5491"/>
    <w:rsid w:val="003D55A0"/>
    <w:rsid w:val="003D6225"/>
    <w:rsid w:val="003D7751"/>
    <w:rsid w:val="003E059F"/>
    <w:rsid w:val="003E5F1F"/>
    <w:rsid w:val="003E6E96"/>
    <w:rsid w:val="003F15E8"/>
    <w:rsid w:val="003F1A6C"/>
    <w:rsid w:val="003F49B2"/>
    <w:rsid w:val="003F5CA2"/>
    <w:rsid w:val="003F5D4F"/>
    <w:rsid w:val="003F79D5"/>
    <w:rsid w:val="00401B02"/>
    <w:rsid w:val="00401DAC"/>
    <w:rsid w:val="00402DBB"/>
    <w:rsid w:val="0040335D"/>
    <w:rsid w:val="00403850"/>
    <w:rsid w:val="00403869"/>
    <w:rsid w:val="00404265"/>
    <w:rsid w:val="00412379"/>
    <w:rsid w:val="00412A48"/>
    <w:rsid w:val="00413760"/>
    <w:rsid w:val="0041465A"/>
    <w:rsid w:val="004155E4"/>
    <w:rsid w:val="00416414"/>
    <w:rsid w:val="00416820"/>
    <w:rsid w:val="00416935"/>
    <w:rsid w:val="00416AA6"/>
    <w:rsid w:val="00416F04"/>
    <w:rsid w:val="00417AE1"/>
    <w:rsid w:val="00417AF0"/>
    <w:rsid w:val="004202F5"/>
    <w:rsid w:val="00420361"/>
    <w:rsid w:val="0042385B"/>
    <w:rsid w:val="004272E4"/>
    <w:rsid w:val="004307AB"/>
    <w:rsid w:val="00430EDE"/>
    <w:rsid w:val="00434B8E"/>
    <w:rsid w:val="004368A1"/>
    <w:rsid w:val="00436AC4"/>
    <w:rsid w:val="0044142B"/>
    <w:rsid w:val="004414AB"/>
    <w:rsid w:val="00441B36"/>
    <w:rsid w:val="00442D7F"/>
    <w:rsid w:val="00443B56"/>
    <w:rsid w:val="00445254"/>
    <w:rsid w:val="00445D01"/>
    <w:rsid w:val="00447ED5"/>
    <w:rsid w:val="004512F5"/>
    <w:rsid w:val="00452A61"/>
    <w:rsid w:val="004530CC"/>
    <w:rsid w:val="004533F9"/>
    <w:rsid w:val="00454E9E"/>
    <w:rsid w:val="004573B2"/>
    <w:rsid w:val="00457F3E"/>
    <w:rsid w:val="004600B1"/>
    <w:rsid w:val="00460ECB"/>
    <w:rsid w:val="00463CBF"/>
    <w:rsid w:val="004649A8"/>
    <w:rsid w:val="00464BF6"/>
    <w:rsid w:val="00464FFE"/>
    <w:rsid w:val="00465E6A"/>
    <w:rsid w:val="00467109"/>
    <w:rsid w:val="00467F69"/>
    <w:rsid w:val="00471D14"/>
    <w:rsid w:val="0047544D"/>
    <w:rsid w:val="00475E69"/>
    <w:rsid w:val="00476246"/>
    <w:rsid w:val="00481E23"/>
    <w:rsid w:val="00482497"/>
    <w:rsid w:val="004846DC"/>
    <w:rsid w:val="00485304"/>
    <w:rsid w:val="00485A28"/>
    <w:rsid w:val="00485B58"/>
    <w:rsid w:val="00485D2B"/>
    <w:rsid w:val="004870A2"/>
    <w:rsid w:val="00493A43"/>
    <w:rsid w:val="004942F9"/>
    <w:rsid w:val="004945A4"/>
    <w:rsid w:val="00496856"/>
    <w:rsid w:val="0049750D"/>
    <w:rsid w:val="004A2599"/>
    <w:rsid w:val="004A25AC"/>
    <w:rsid w:val="004A369A"/>
    <w:rsid w:val="004A5228"/>
    <w:rsid w:val="004A7C48"/>
    <w:rsid w:val="004B4002"/>
    <w:rsid w:val="004B7303"/>
    <w:rsid w:val="004C0A58"/>
    <w:rsid w:val="004C69AD"/>
    <w:rsid w:val="004C78C5"/>
    <w:rsid w:val="004D0E00"/>
    <w:rsid w:val="004D1729"/>
    <w:rsid w:val="004D4694"/>
    <w:rsid w:val="004D5409"/>
    <w:rsid w:val="004D795A"/>
    <w:rsid w:val="004E1080"/>
    <w:rsid w:val="004E32A0"/>
    <w:rsid w:val="004E493D"/>
    <w:rsid w:val="004F01F3"/>
    <w:rsid w:val="004F5913"/>
    <w:rsid w:val="004F7778"/>
    <w:rsid w:val="00501BFB"/>
    <w:rsid w:val="005055F1"/>
    <w:rsid w:val="00506FFC"/>
    <w:rsid w:val="005101AD"/>
    <w:rsid w:val="00510681"/>
    <w:rsid w:val="0051215A"/>
    <w:rsid w:val="005127F6"/>
    <w:rsid w:val="005137F3"/>
    <w:rsid w:val="00514BFE"/>
    <w:rsid w:val="0051591E"/>
    <w:rsid w:val="005161A7"/>
    <w:rsid w:val="00517985"/>
    <w:rsid w:val="00517E6D"/>
    <w:rsid w:val="0052417A"/>
    <w:rsid w:val="0052465F"/>
    <w:rsid w:val="0052513B"/>
    <w:rsid w:val="005253F4"/>
    <w:rsid w:val="0052564B"/>
    <w:rsid w:val="005267D9"/>
    <w:rsid w:val="0052735F"/>
    <w:rsid w:val="00527A5E"/>
    <w:rsid w:val="005305B5"/>
    <w:rsid w:val="0053066D"/>
    <w:rsid w:val="0053391A"/>
    <w:rsid w:val="00534EE1"/>
    <w:rsid w:val="00541891"/>
    <w:rsid w:val="00542940"/>
    <w:rsid w:val="0054468F"/>
    <w:rsid w:val="005457BB"/>
    <w:rsid w:val="00550715"/>
    <w:rsid w:val="005517BB"/>
    <w:rsid w:val="00551C48"/>
    <w:rsid w:val="00553A03"/>
    <w:rsid w:val="005545D1"/>
    <w:rsid w:val="00560EF1"/>
    <w:rsid w:val="00561DA1"/>
    <w:rsid w:val="00561E1A"/>
    <w:rsid w:val="00562D66"/>
    <w:rsid w:val="0056367B"/>
    <w:rsid w:val="005643B2"/>
    <w:rsid w:val="00565E9D"/>
    <w:rsid w:val="00566A9D"/>
    <w:rsid w:val="00571207"/>
    <w:rsid w:val="0057260B"/>
    <w:rsid w:val="0057297C"/>
    <w:rsid w:val="0057618E"/>
    <w:rsid w:val="00581B59"/>
    <w:rsid w:val="005824C9"/>
    <w:rsid w:val="00582E25"/>
    <w:rsid w:val="00584AFA"/>
    <w:rsid w:val="00586FB2"/>
    <w:rsid w:val="00591749"/>
    <w:rsid w:val="00593118"/>
    <w:rsid w:val="0059378A"/>
    <w:rsid w:val="00593DFA"/>
    <w:rsid w:val="005976D1"/>
    <w:rsid w:val="00597C10"/>
    <w:rsid w:val="005A0972"/>
    <w:rsid w:val="005A0CB1"/>
    <w:rsid w:val="005B2824"/>
    <w:rsid w:val="005B3417"/>
    <w:rsid w:val="005B609F"/>
    <w:rsid w:val="005B753A"/>
    <w:rsid w:val="005B75B6"/>
    <w:rsid w:val="005B7A43"/>
    <w:rsid w:val="005C1D1A"/>
    <w:rsid w:val="005C2A5A"/>
    <w:rsid w:val="005C2C3C"/>
    <w:rsid w:val="005C38D6"/>
    <w:rsid w:val="005C6B95"/>
    <w:rsid w:val="005C703E"/>
    <w:rsid w:val="005D106C"/>
    <w:rsid w:val="005D5676"/>
    <w:rsid w:val="005D6392"/>
    <w:rsid w:val="005D63EC"/>
    <w:rsid w:val="005D6AF4"/>
    <w:rsid w:val="005D7755"/>
    <w:rsid w:val="005D7EF7"/>
    <w:rsid w:val="005E0096"/>
    <w:rsid w:val="005E014E"/>
    <w:rsid w:val="005E2651"/>
    <w:rsid w:val="005E2954"/>
    <w:rsid w:val="005E3029"/>
    <w:rsid w:val="005E5CDD"/>
    <w:rsid w:val="005F0C2E"/>
    <w:rsid w:val="005F335E"/>
    <w:rsid w:val="005F3F11"/>
    <w:rsid w:val="005F42B9"/>
    <w:rsid w:val="005F5EA4"/>
    <w:rsid w:val="005F6CF8"/>
    <w:rsid w:val="005F74FA"/>
    <w:rsid w:val="005F7EAD"/>
    <w:rsid w:val="00600463"/>
    <w:rsid w:val="00601A5F"/>
    <w:rsid w:val="00603277"/>
    <w:rsid w:val="00604DD4"/>
    <w:rsid w:val="00604F47"/>
    <w:rsid w:val="006052B5"/>
    <w:rsid w:val="006055E8"/>
    <w:rsid w:val="00606B68"/>
    <w:rsid w:val="00607A57"/>
    <w:rsid w:val="00613B37"/>
    <w:rsid w:val="006149BC"/>
    <w:rsid w:val="0061550D"/>
    <w:rsid w:val="00615A5F"/>
    <w:rsid w:val="0061662E"/>
    <w:rsid w:val="00616729"/>
    <w:rsid w:val="0062033E"/>
    <w:rsid w:val="00622BDC"/>
    <w:rsid w:val="006233F0"/>
    <w:rsid w:val="00625643"/>
    <w:rsid w:val="00626943"/>
    <w:rsid w:val="00626D12"/>
    <w:rsid w:val="00627393"/>
    <w:rsid w:val="00630DAE"/>
    <w:rsid w:val="0063122F"/>
    <w:rsid w:val="006313FD"/>
    <w:rsid w:val="00634C6C"/>
    <w:rsid w:val="0063688A"/>
    <w:rsid w:val="0064054A"/>
    <w:rsid w:val="006415A6"/>
    <w:rsid w:val="00641BDC"/>
    <w:rsid w:val="00646BFD"/>
    <w:rsid w:val="006473B1"/>
    <w:rsid w:val="00647F0C"/>
    <w:rsid w:val="00650E90"/>
    <w:rsid w:val="0065171A"/>
    <w:rsid w:val="00655008"/>
    <w:rsid w:val="00655A74"/>
    <w:rsid w:val="00656089"/>
    <w:rsid w:val="00656220"/>
    <w:rsid w:val="00662285"/>
    <w:rsid w:val="006631B0"/>
    <w:rsid w:val="006631D7"/>
    <w:rsid w:val="00663CF2"/>
    <w:rsid w:val="006642A3"/>
    <w:rsid w:val="00665357"/>
    <w:rsid w:val="00665A72"/>
    <w:rsid w:val="00666AB1"/>
    <w:rsid w:val="0067188B"/>
    <w:rsid w:val="006724EB"/>
    <w:rsid w:val="00672F21"/>
    <w:rsid w:val="00673822"/>
    <w:rsid w:val="006755BA"/>
    <w:rsid w:val="006777B1"/>
    <w:rsid w:val="006802DA"/>
    <w:rsid w:val="00681077"/>
    <w:rsid w:val="006827FE"/>
    <w:rsid w:val="00683881"/>
    <w:rsid w:val="00683CBD"/>
    <w:rsid w:val="00683F39"/>
    <w:rsid w:val="00684077"/>
    <w:rsid w:val="00685386"/>
    <w:rsid w:val="00687069"/>
    <w:rsid w:val="006900DF"/>
    <w:rsid w:val="00692A5B"/>
    <w:rsid w:val="00694937"/>
    <w:rsid w:val="00696899"/>
    <w:rsid w:val="00696969"/>
    <w:rsid w:val="00697D9C"/>
    <w:rsid w:val="006A03C3"/>
    <w:rsid w:val="006A0B18"/>
    <w:rsid w:val="006A27C7"/>
    <w:rsid w:val="006A3290"/>
    <w:rsid w:val="006A6530"/>
    <w:rsid w:val="006A76DD"/>
    <w:rsid w:val="006A7B6B"/>
    <w:rsid w:val="006B0E86"/>
    <w:rsid w:val="006B3C73"/>
    <w:rsid w:val="006C175D"/>
    <w:rsid w:val="006C342E"/>
    <w:rsid w:val="006C3A27"/>
    <w:rsid w:val="006C7F3A"/>
    <w:rsid w:val="006C7F94"/>
    <w:rsid w:val="006D011A"/>
    <w:rsid w:val="006D01E7"/>
    <w:rsid w:val="006D0C15"/>
    <w:rsid w:val="006D18D4"/>
    <w:rsid w:val="006D192E"/>
    <w:rsid w:val="006D2A9D"/>
    <w:rsid w:val="006D30C0"/>
    <w:rsid w:val="006D53D9"/>
    <w:rsid w:val="006D6B9F"/>
    <w:rsid w:val="006D7D52"/>
    <w:rsid w:val="006E0B6E"/>
    <w:rsid w:val="006E21A5"/>
    <w:rsid w:val="006E73D7"/>
    <w:rsid w:val="006F0D15"/>
    <w:rsid w:val="006F0FDA"/>
    <w:rsid w:val="006F10D0"/>
    <w:rsid w:val="006F25B4"/>
    <w:rsid w:val="006F4C13"/>
    <w:rsid w:val="006F5386"/>
    <w:rsid w:val="006F6086"/>
    <w:rsid w:val="006F651E"/>
    <w:rsid w:val="006F669C"/>
    <w:rsid w:val="006F672F"/>
    <w:rsid w:val="006F6FEB"/>
    <w:rsid w:val="006F78CB"/>
    <w:rsid w:val="007052CF"/>
    <w:rsid w:val="00705DEE"/>
    <w:rsid w:val="00707735"/>
    <w:rsid w:val="00712FAD"/>
    <w:rsid w:val="00713C80"/>
    <w:rsid w:val="00717684"/>
    <w:rsid w:val="00720079"/>
    <w:rsid w:val="0072329E"/>
    <w:rsid w:val="007263FA"/>
    <w:rsid w:val="00730D45"/>
    <w:rsid w:val="007316BF"/>
    <w:rsid w:val="0073339A"/>
    <w:rsid w:val="0073469C"/>
    <w:rsid w:val="00735810"/>
    <w:rsid w:val="00737AC9"/>
    <w:rsid w:val="00740BEE"/>
    <w:rsid w:val="00740CD0"/>
    <w:rsid w:val="00741018"/>
    <w:rsid w:val="00743460"/>
    <w:rsid w:val="0074391F"/>
    <w:rsid w:val="00743F85"/>
    <w:rsid w:val="00744DEB"/>
    <w:rsid w:val="007474EB"/>
    <w:rsid w:val="007478DF"/>
    <w:rsid w:val="0075279D"/>
    <w:rsid w:val="00752A00"/>
    <w:rsid w:val="0075364F"/>
    <w:rsid w:val="00754712"/>
    <w:rsid w:val="00754A56"/>
    <w:rsid w:val="00755D66"/>
    <w:rsid w:val="00756749"/>
    <w:rsid w:val="00757530"/>
    <w:rsid w:val="0075782B"/>
    <w:rsid w:val="007606BB"/>
    <w:rsid w:val="007615FA"/>
    <w:rsid w:val="00761900"/>
    <w:rsid w:val="00762244"/>
    <w:rsid w:val="007631B9"/>
    <w:rsid w:val="0076323F"/>
    <w:rsid w:val="007646BF"/>
    <w:rsid w:val="00764B8C"/>
    <w:rsid w:val="0076669D"/>
    <w:rsid w:val="0076793F"/>
    <w:rsid w:val="00770002"/>
    <w:rsid w:val="0077097C"/>
    <w:rsid w:val="00775DE8"/>
    <w:rsid w:val="007767C7"/>
    <w:rsid w:val="00776947"/>
    <w:rsid w:val="00777231"/>
    <w:rsid w:val="0077774E"/>
    <w:rsid w:val="00782A33"/>
    <w:rsid w:val="00783424"/>
    <w:rsid w:val="007864BC"/>
    <w:rsid w:val="007875C4"/>
    <w:rsid w:val="00792D05"/>
    <w:rsid w:val="007936F0"/>
    <w:rsid w:val="00795D58"/>
    <w:rsid w:val="00796728"/>
    <w:rsid w:val="007973C7"/>
    <w:rsid w:val="007A0101"/>
    <w:rsid w:val="007A1688"/>
    <w:rsid w:val="007A194D"/>
    <w:rsid w:val="007A52FB"/>
    <w:rsid w:val="007A797C"/>
    <w:rsid w:val="007A7CB6"/>
    <w:rsid w:val="007B0112"/>
    <w:rsid w:val="007B2015"/>
    <w:rsid w:val="007B22A0"/>
    <w:rsid w:val="007B2710"/>
    <w:rsid w:val="007B2A27"/>
    <w:rsid w:val="007B42CE"/>
    <w:rsid w:val="007B4874"/>
    <w:rsid w:val="007B4B39"/>
    <w:rsid w:val="007B785D"/>
    <w:rsid w:val="007B79F7"/>
    <w:rsid w:val="007C163A"/>
    <w:rsid w:val="007C1736"/>
    <w:rsid w:val="007C2D87"/>
    <w:rsid w:val="007C383F"/>
    <w:rsid w:val="007C482D"/>
    <w:rsid w:val="007C6DD0"/>
    <w:rsid w:val="007D1329"/>
    <w:rsid w:val="007D3483"/>
    <w:rsid w:val="007D4845"/>
    <w:rsid w:val="007D79D5"/>
    <w:rsid w:val="007E0400"/>
    <w:rsid w:val="007E06D8"/>
    <w:rsid w:val="007E0D06"/>
    <w:rsid w:val="007E1E16"/>
    <w:rsid w:val="007E3A26"/>
    <w:rsid w:val="007E3C6F"/>
    <w:rsid w:val="007E62EA"/>
    <w:rsid w:val="007E68B4"/>
    <w:rsid w:val="007E73E0"/>
    <w:rsid w:val="007F077B"/>
    <w:rsid w:val="007F4514"/>
    <w:rsid w:val="007F5B53"/>
    <w:rsid w:val="007F6A9D"/>
    <w:rsid w:val="007F728F"/>
    <w:rsid w:val="007F729D"/>
    <w:rsid w:val="00804F13"/>
    <w:rsid w:val="00810CB4"/>
    <w:rsid w:val="00810FE9"/>
    <w:rsid w:val="00811A25"/>
    <w:rsid w:val="008139AD"/>
    <w:rsid w:val="0081473C"/>
    <w:rsid w:val="008147C3"/>
    <w:rsid w:val="00816DD2"/>
    <w:rsid w:val="00821383"/>
    <w:rsid w:val="008214E7"/>
    <w:rsid w:val="00825CB4"/>
    <w:rsid w:val="0082699E"/>
    <w:rsid w:val="008302DD"/>
    <w:rsid w:val="0083114D"/>
    <w:rsid w:val="0083602F"/>
    <w:rsid w:val="008376AE"/>
    <w:rsid w:val="00840537"/>
    <w:rsid w:val="008464CC"/>
    <w:rsid w:val="00854653"/>
    <w:rsid w:val="00855F7A"/>
    <w:rsid w:val="00856275"/>
    <w:rsid w:val="00856A46"/>
    <w:rsid w:val="00862E17"/>
    <w:rsid w:val="00865501"/>
    <w:rsid w:val="00870A4C"/>
    <w:rsid w:val="00873DC1"/>
    <w:rsid w:val="00876465"/>
    <w:rsid w:val="00882484"/>
    <w:rsid w:val="00884860"/>
    <w:rsid w:val="00884A2E"/>
    <w:rsid w:val="00886A86"/>
    <w:rsid w:val="00890A94"/>
    <w:rsid w:val="00890CA8"/>
    <w:rsid w:val="0089106D"/>
    <w:rsid w:val="0089178C"/>
    <w:rsid w:val="00891C4C"/>
    <w:rsid w:val="00892A8A"/>
    <w:rsid w:val="008933E8"/>
    <w:rsid w:val="00893829"/>
    <w:rsid w:val="00895456"/>
    <w:rsid w:val="008A268F"/>
    <w:rsid w:val="008A3264"/>
    <w:rsid w:val="008A441A"/>
    <w:rsid w:val="008A6C2D"/>
    <w:rsid w:val="008B0F67"/>
    <w:rsid w:val="008B55F8"/>
    <w:rsid w:val="008B62D4"/>
    <w:rsid w:val="008B65F8"/>
    <w:rsid w:val="008C0C68"/>
    <w:rsid w:val="008C2B0C"/>
    <w:rsid w:val="008C647F"/>
    <w:rsid w:val="008C7636"/>
    <w:rsid w:val="008C7ED2"/>
    <w:rsid w:val="008D1069"/>
    <w:rsid w:val="008D1389"/>
    <w:rsid w:val="008D13CF"/>
    <w:rsid w:val="008D17EF"/>
    <w:rsid w:val="008D26BB"/>
    <w:rsid w:val="008D33D3"/>
    <w:rsid w:val="008D461C"/>
    <w:rsid w:val="008D48C2"/>
    <w:rsid w:val="008D4958"/>
    <w:rsid w:val="008D5B36"/>
    <w:rsid w:val="008D5EE7"/>
    <w:rsid w:val="008D6815"/>
    <w:rsid w:val="008E0E06"/>
    <w:rsid w:val="008E11E7"/>
    <w:rsid w:val="008E5301"/>
    <w:rsid w:val="008E7895"/>
    <w:rsid w:val="008F14F2"/>
    <w:rsid w:val="008F267F"/>
    <w:rsid w:val="008F493B"/>
    <w:rsid w:val="008F5732"/>
    <w:rsid w:val="008F66A2"/>
    <w:rsid w:val="008F7126"/>
    <w:rsid w:val="0090013F"/>
    <w:rsid w:val="00902907"/>
    <w:rsid w:val="009031C8"/>
    <w:rsid w:val="00904B1A"/>
    <w:rsid w:val="009056F7"/>
    <w:rsid w:val="00906AAB"/>
    <w:rsid w:val="0091163A"/>
    <w:rsid w:val="009132C3"/>
    <w:rsid w:val="009149D1"/>
    <w:rsid w:val="00915093"/>
    <w:rsid w:val="00916132"/>
    <w:rsid w:val="00923B5C"/>
    <w:rsid w:val="009253BC"/>
    <w:rsid w:val="009276DC"/>
    <w:rsid w:val="00932477"/>
    <w:rsid w:val="00933A4E"/>
    <w:rsid w:val="00933F67"/>
    <w:rsid w:val="00936FA2"/>
    <w:rsid w:val="00942314"/>
    <w:rsid w:val="00943FD3"/>
    <w:rsid w:val="00944370"/>
    <w:rsid w:val="009443E3"/>
    <w:rsid w:val="00944F39"/>
    <w:rsid w:val="00945365"/>
    <w:rsid w:val="00946826"/>
    <w:rsid w:val="00946D79"/>
    <w:rsid w:val="00947E64"/>
    <w:rsid w:val="009518BF"/>
    <w:rsid w:val="009518FA"/>
    <w:rsid w:val="00951913"/>
    <w:rsid w:val="00951D0F"/>
    <w:rsid w:val="00952251"/>
    <w:rsid w:val="00953265"/>
    <w:rsid w:val="00954B0D"/>
    <w:rsid w:val="00955125"/>
    <w:rsid w:val="00955524"/>
    <w:rsid w:val="00955B89"/>
    <w:rsid w:val="00956853"/>
    <w:rsid w:val="00957AC1"/>
    <w:rsid w:val="0096048B"/>
    <w:rsid w:val="00965ECC"/>
    <w:rsid w:val="00966CBF"/>
    <w:rsid w:val="00967D0A"/>
    <w:rsid w:val="00971698"/>
    <w:rsid w:val="0097274E"/>
    <w:rsid w:val="0097455C"/>
    <w:rsid w:val="00977C66"/>
    <w:rsid w:val="0098264D"/>
    <w:rsid w:val="009834DD"/>
    <w:rsid w:val="009839EC"/>
    <w:rsid w:val="00986D32"/>
    <w:rsid w:val="00986F2C"/>
    <w:rsid w:val="00987D15"/>
    <w:rsid w:val="00990362"/>
    <w:rsid w:val="00990D9B"/>
    <w:rsid w:val="0099323C"/>
    <w:rsid w:val="00994A74"/>
    <w:rsid w:val="00994E30"/>
    <w:rsid w:val="009958BF"/>
    <w:rsid w:val="00995EE4"/>
    <w:rsid w:val="009960B9"/>
    <w:rsid w:val="00997B38"/>
    <w:rsid w:val="009A0DC3"/>
    <w:rsid w:val="009A4158"/>
    <w:rsid w:val="009A4428"/>
    <w:rsid w:val="009A62A8"/>
    <w:rsid w:val="009A644C"/>
    <w:rsid w:val="009B0CB6"/>
    <w:rsid w:val="009B557F"/>
    <w:rsid w:val="009B5BCD"/>
    <w:rsid w:val="009B709C"/>
    <w:rsid w:val="009C12F4"/>
    <w:rsid w:val="009C3011"/>
    <w:rsid w:val="009C5D6C"/>
    <w:rsid w:val="009C77D7"/>
    <w:rsid w:val="009D0745"/>
    <w:rsid w:val="009D171E"/>
    <w:rsid w:val="009D2B3B"/>
    <w:rsid w:val="009D4FC3"/>
    <w:rsid w:val="009D6388"/>
    <w:rsid w:val="009D6788"/>
    <w:rsid w:val="009D71DE"/>
    <w:rsid w:val="009E1E85"/>
    <w:rsid w:val="009E2225"/>
    <w:rsid w:val="009F23DF"/>
    <w:rsid w:val="00A0232C"/>
    <w:rsid w:val="00A02417"/>
    <w:rsid w:val="00A024AA"/>
    <w:rsid w:val="00A113CE"/>
    <w:rsid w:val="00A11984"/>
    <w:rsid w:val="00A11FF8"/>
    <w:rsid w:val="00A13209"/>
    <w:rsid w:val="00A13B00"/>
    <w:rsid w:val="00A149E4"/>
    <w:rsid w:val="00A153A2"/>
    <w:rsid w:val="00A1618E"/>
    <w:rsid w:val="00A16A07"/>
    <w:rsid w:val="00A175E4"/>
    <w:rsid w:val="00A229FC"/>
    <w:rsid w:val="00A22AC9"/>
    <w:rsid w:val="00A23656"/>
    <w:rsid w:val="00A2626C"/>
    <w:rsid w:val="00A27252"/>
    <w:rsid w:val="00A3150B"/>
    <w:rsid w:val="00A31534"/>
    <w:rsid w:val="00A31DD2"/>
    <w:rsid w:val="00A34239"/>
    <w:rsid w:val="00A366BD"/>
    <w:rsid w:val="00A37F30"/>
    <w:rsid w:val="00A40F4A"/>
    <w:rsid w:val="00A44ECA"/>
    <w:rsid w:val="00A45BBB"/>
    <w:rsid w:val="00A472F6"/>
    <w:rsid w:val="00A54635"/>
    <w:rsid w:val="00A54AA1"/>
    <w:rsid w:val="00A54EB5"/>
    <w:rsid w:val="00A56E2F"/>
    <w:rsid w:val="00A57095"/>
    <w:rsid w:val="00A633F8"/>
    <w:rsid w:val="00A63404"/>
    <w:rsid w:val="00A6769E"/>
    <w:rsid w:val="00A70E9A"/>
    <w:rsid w:val="00A70F50"/>
    <w:rsid w:val="00A71BCA"/>
    <w:rsid w:val="00A72B3E"/>
    <w:rsid w:val="00A747F8"/>
    <w:rsid w:val="00A74D5A"/>
    <w:rsid w:val="00A75BC7"/>
    <w:rsid w:val="00A76CB9"/>
    <w:rsid w:val="00A77DC0"/>
    <w:rsid w:val="00A8635F"/>
    <w:rsid w:val="00A91526"/>
    <w:rsid w:val="00A95625"/>
    <w:rsid w:val="00AA0F6B"/>
    <w:rsid w:val="00AA144F"/>
    <w:rsid w:val="00AA28B9"/>
    <w:rsid w:val="00AA307C"/>
    <w:rsid w:val="00AA4C3B"/>
    <w:rsid w:val="00AA5D52"/>
    <w:rsid w:val="00AA7219"/>
    <w:rsid w:val="00AA7300"/>
    <w:rsid w:val="00AA75C2"/>
    <w:rsid w:val="00AB02AD"/>
    <w:rsid w:val="00AB05DB"/>
    <w:rsid w:val="00AB08B0"/>
    <w:rsid w:val="00AB0E6A"/>
    <w:rsid w:val="00AB1222"/>
    <w:rsid w:val="00AB135A"/>
    <w:rsid w:val="00AB1B44"/>
    <w:rsid w:val="00AB223B"/>
    <w:rsid w:val="00AB2606"/>
    <w:rsid w:val="00AB4444"/>
    <w:rsid w:val="00AB7FDA"/>
    <w:rsid w:val="00AC1066"/>
    <w:rsid w:val="00AC1620"/>
    <w:rsid w:val="00AC4866"/>
    <w:rsid w:val="00AC6F3C"/>
    <w:rsid w:val="00AC7C68"/>
    <w:rsid w:val="00AD0F1D"/>
    <w:rsid w:val="00AD246B"/>
    <w:rsid w:val="00AD2D43"/>
    <w:rsid w:val="00AD5FAD"/>
    <w:rsid w:val="00AD690F"/>
    <w:rsid w:val="00AD7609"/>
    <w:rsid w:val="00AE1256"/>
    <w:rsid w:val="00AE1B96"/>
    <w:rsid w:val="00AE2E4B"/>
    <w:rsid w:val="00AE4635"/>
    <w:rsid w:val="00AE64B5"/>
    <w:rsid w:val="00AE722D"/>
    <w:rsid w:val="00AF156D"/>
    <w:rsid w:val="00AF4605"/>
    <w:rsid w:val="00AF5065"/>
    <w:rsid w:val="00AF654B"/>
    <w:rsid w:val="00AF6FE6"/>
    <w:rsid w:val="00AF7845"/>
    <w:rsid w:val="00B03029"/>
    <w:rsid w:val="00B049DC"/>
    <w:rsid w:val="00B1037C"/>
    <w:rsid w:val="00B13375"/>
    <w:rsid w:val="00B2061C"/>
    <w:rsid w:val="00B20969"/>
    <w:rsid w:val="00B21865"/>
    <w:rsid w:val="00B228F6"/>
    <w:rsid w:val="00B23060"/>
    <w:rsid w:val="00B23B66"/>
    <w:rsid w:val="00B24AFF"/>
    <w:rsid w:val="00B254C4"/>
    <w:rsid w:val="00B25A62"/>
    <w:rsid w:val="00B26337"/>
    <w:rsid w:val="00B315B0"/>
    <w:rsid w:val="00B32D39"/>
    <w:rsid w:val="00B337AE"/>
    <w:rsid w:val="00B3561A"/>
    <w:rsid w:val="00B36B28"/>
    <w:rsid w:val="00B418F9"/>
    <w:rsid w:val="00B44E89"/>
    <w:rsid w:val="00B45DAA"/>
    <w:rsid w:val="00B46A4F"/>
    <w:rsid w:val="00B47EC7"/>
    <w:rsid w:val="00B52842"/>
    <w:rsid w:val="00B53A67"/>
    <w:rsid w:val="00B55212"/>
    <w:rsid w:val="00B56384"/>
    <w:rsid w:val="00B56B97"/>
    <w:rsid w:val="00B56F50"/>
    <w:rsid w:val="00B603F0"/>
    <w:rsid w:val="00B607E5"/>
    <w:rsid w:val="00B61EC5"/>
    <w:rsid w:val="00B65E23"/>
    <w:rsid w:val="00B65F01"/>
    <w:rsid w:val="00B6769A"/>
    <w:rsid w:val="00B67FC8"/>
    <w:rsid w:val="00B7271C"/>
    <w:rsid w:val="00B72B11"/>
    <w:rsid w:val="00B75825"/>
    <w:rsid w:val="00B75FD9"/>
    <w:rsid w:val="00B7710F"/>
    <w:rsid w:val="00B771FB"/>
    <w:rsid w:val="00B77937"/>
    <w:rsid w:val="00B80E94"/>
    <w:rsid w:val="00B8156E"/>
    <w:rsid w:val="00B84827"/>
    <w:rsid w:val="00B84A6F"/>
    <w:rsid w:val="00B858F1"/>
    <w:rsid w:val="00B87489"/>
    <w:rsid w:val="00B901FB"/>
    <w:rsid w:val="00B92F26"/>
    <w:rsid w:val="00B93D4C"/>
    <w:rsid w:val="00B94687"/>
    <w:rsid w:val="00B94AC4"/>
    <w:rsid w:val="00B94F18"/>
    <w:rsid w:val="00B95398"/>
    <w:rsid w:val="00B95D0E"/>
    <w:rsid w:val="00B96706"/>
    <w:rsid w:val="00B97058"/>
    <w:rsid w:val="00B97991"/>
    <w:rsid w:val="00BA06BA"/>
    <w:rsid w:val="00BA0D96"/>
    <w:rsid w:val="00BA2884"/>
    <w:rsid w:val="00BA577B"/>
    <w:rsid w:val="00BB134A"/>
    <w:rsid w:val="00BB30AE"/>
    <w:rsid w:val="00BB6B90"/>
    <w:rsid w:val="00BC0E0D"/>
    <w:rsid w:val="00BC2741"/>
    <w:rsid w:val="00BC3557"/>
    <w:rsid w:val="00BC6405"/>
    <w:rsid w:val="00BD17E2"/>
    <w:rsid w:val="00BD4923"/>
    <w:rsid w:val="00BD4C2A"/>
    <w:rsid w:val="00BE1749"/>
    <w:rsid w:val="00BE1CCB"/>
    <w:rsid w:val="00BE7443"/>
    <w:rsid w:val="00BE7D2B"/>
    <w:rsid w:val="00BF0E43"/>
    <w:rsid w:val="00BF1288"/>
    <w:rsid w:val="00BF4126"/>
    <w:rsid w:val="00BF5E50"/>
    <w:rsid w:val="00BF6C34"/>
    <w:rsid w:val="00BF75EB"/>
    <w:rsid w:val="00C01395"/>
    <w:rsid w:val="00C03459"/>
    <w:rsid w:val="00C0353E"/>
    <w:rsid w:val="00C0404C"/>
    <w:rsid w:val="00C042B9"/>
    <w:rsid w:val="00C04746"/>
    <w:rsid w:val="00C07AE0"/>
    <w:rsid w:val="00C07B4A"/>
    <w:rsid w:val="00C10D7E"/>
    <w:rsid w:val="00C12283"/>
    <w:rsid w:val="00C20A66"/>
    <w:rsid w:val="00C228CE"/>
    <w:rsid w:val="00C24D75"/>
    <w:rsid w:val="00C25169"/>
    <w:rsid w:val="00C258EF"/>
    <w:rsid w:val="00C260E0"/>
    <w:rsid w:val="00C26F49"/>
    <w:rsid w:val="00C27227"/>
    <w:rsid w:val="00C305D3"/>
    <w:rsid w:val="00C32561"/>
    <w:rsid w:val="00C32AD4"/>
    <w:rsid w:val="00C3308D"/>
    <w:rsid w:val="00C35458"/>
    <w:rsid w:val="00C364FB"/>
    <w:rsid w:val="00C36B1A"/>
    <w:rsid w:val="00C414DB"/>
    <w:rsid w:val="00C41A37"/>
    <w:rsid w:val="00C423F0"/>
    <w:rsid w:val="00C43312"/>
    <w:rsid w:val="00C4358B"/>
    <w:rsid w:val="00C44DF2"/>
    <w:rsid w:val="00C47E7B"/>
    <w:rsid w:val="00C51E6C"/>
    <w:rsid w:val="00C52D49"/>
    <w:rsid w:val="00C53EA3"/>
    <w:rsid w:val="00C53F9A"/>
    <w:rsid w:val="00C55490"/>
    <w:rsid w:val="00C60027"/>
    <w:rsid w:val="00C61605"/>
    <w:rsid w:val="00C616E0"/>
    <w:rsid w:val="00C62864"/>
    <w:rsid w:val="00C635C7"/>
    <w:rsid w:val="00C66092"/>
    <w:rsid w:val="00C66DAC"/>
    <w:rsid w:val="00C67D66"/>
    <w:rsid w:val="00C71193"/>
    <w:rsid w:val="00C71B61"/>
    <w:rsid w:val="00C7584B"/>
    <w:rsid w:val="00C77EB6"/>
    <w:rsid w:val="00C8492F"/>
    <w:rsid w:val="00C86E8B"/>
    <w:rsid w:val="00C923EF"/>
    <w:rsid w:val="00C92CA0"/>
    <w:rsid w:val="00C9358C"/>
    <w:rsid w:val="00C965D4"/>
    <w:rsid w:val="00C97E4D"/>
    <w:rsid w:val="00CA1C3D"/>
    <w:rsid w:val="00CA2683"/>
    <w:rsid w:val="00CA70F5"/>
    <w:rsid w:val="00CA7B2A"/>
    <w:rsid w:val="00CB0A4A"/>
    <w:rsid w:val="00CB0DDB"/>
    <w:rsid w:val="00CB1844"/>
    <w:rsid w:val="00CB21C9"/>
    <w:rsid w:val="00CB2FA4"/>
    <w:rsid w:val="00CB2FA6"/>
    <w:rsid w:val="00CB6208"/>
    <w:rsid w:val="00CB6737"/>
    <w:rsid w:val="00CB6CC6"/>
    <w:rsid w:val="00CC0266"/>
    <w:rsid w:val="00CC05E9"/>
    <w:rsid w:val="00CC1697"/>
    <w:rsid w:val="00CC43E9"/>
    <w:rsid w:val="00CC4B72"/>
    <w:rsid w:val="00CC5E88"/>
    <w:rsid w:val="00CC779A"/>
    <w:rsid w:val="00CC7C8A"/>
    <w:rsid w:val="00CD0838"/>
    <w:rsid w:val="00CD1E33"/>
    <w:rsid w:val="00CD22E9"/>
    <w:rsid w:val="00CD3646"/>
    <w:rsid w:val="00CD6711"/>
    <w:rsid w:val="00CD6CB5"/>
    <w:rsid w:val="00CD6FE5"/>
    <w:rsid w:val="00CD70F2"/>
    <w:rsid w:val="00CE3520"/>
    <w:rsid w:val="00CE67CC"/>
    <w:rsid w:val="00CE67DD"/>
    <w:rsid w:val="00CE7C07"/>
    <w:rsid w:val="00CF1108"/>
    <w:rsid w:val="00CF3B1F"/>
    <w:rsid w:val="00CF5483"/>
    <w:rsid w:val="00CF6485"/>
    <w:rsid w:val="00D02F20"/>
    <w:rsid w:val="00D04300"/>
    <w:rsid w:val="00D111F0"/>
    <w:rsid w:val="00D1150E"/>
    <w:rsid w:val="00D1219F"/>
    <w:rsid w:val="00D12B87"/>
    <w:rsid w:val="00D14806"/>
    <w:rsid w:val="00D149BE"/>
    <w:rsid w:val="00D15E18"/>
    <w:rsid w:val="00D20972"/>
    <w:rsid w:val="00D20EA9"/>
    <w:rsid w:val="00D249A5"/>
    <w:rsid w:val="00D30744"/>
    <w:rsid w:val="00D34538"/>
    <w:rsid w:val="00D36404"/>
    <w:rsid w:val="00D36512"/>
    <w:rsid w:val="00D4029E"/>
    <w:rsid w:val="00D4224F"/>
    <w:rsid w:val="00D4398A"/>
    <w:rsid w:val="00D439C0"/>
    <w:rsid w:val="00D46739"/>
    <w:rsid w:val="00D470F6"/>
    <w:rsid w:val="00D471CD"/>
    <w:rsid w:val="00D47425"/>
    <w:rsid w:val="00D47CE9"/>
    <w:rsid w:val="00D506D4"/>
    <w:rsid w:val="00D53B33"/>
    <w:rsid w:val="00D5480D"/>
    <w:rsid w:val="00D55F2C"/>
    <w:rsid w:val="00D570E6"/>
    <w:rsid w:val="00D60057"/>
    <w:rsid w:val="00D60997"/>
    <w:rsid w:val="00D621DE"/>
    <w:rsid w:val="00D6355F"/>
    <w:rsid w:val="00D6359C"/>
    <w:rsid w:val="00D65D74"/>
    <w:rsid w:val="00D6671F"/>
    <w:rsid w:val="00D720AB"/>
    <w:rsid w:val="00D74181"/>
    <w:rsid w:val="00D743EC"/>
    <w:rsid w:val="00D74DE6"/>
    <w:rsid w:val="00D75440"/>
    <w:rsid w:val="00D75D71"/>
    <w:rsid w:val="00D76224"/>
    <w:rsid w:val="00D763D9"/>
    <w:rsid w:val="00D80518"/>
    <w:rsid w:val="00D83A86"/>
    <w:rsid w:val="00D83B3B"/>
    <w:rsid w:val="00D83F71"/>
    <w:rsid w:val="00D845EF"/>
    <w:rsid w:val="00D86B47"/>
    <w:rsid w:val="00D86EBF"/>
    <w:rsid w:val="00D87447"/>
    <w:rsid w:val="00D90ACF"/>
    <w:rsid w:val="00D90F84"/>
    <w:rsid w:val="00D93410"/>
    <w:rsid w:val="00D93D9B"/>
    <w:rsid w:val="00D94DE7"/>
    <w:rsid w:val="00DA0654"/>
    <w:rsid w:val="00DA48F9"/>
    <w:rsid w:val="00DA55AC"/>
    <w:rsid w:val="00DA6C46"/>
    <w:rsid w:val="00DA7838"/>
    <w:rsid w:val="00DB1E9B"/>
    <w:rsid w:val="00DB6D75"/>
    <w:rsid w:val="00DB7768"/>
    <w:rsid w:val="00DC26BE"/>
    <w:rsid w:val="00DC487A"/>
    <w:rsid w:val="00DC6B74"/>
    <w:rsid w:val="00DC7C2D"/>
    <w:rsid w:val="00DC7C33"/>
    <w:rsid w:val="00DD0150"/>
    <w:rsid w:val="00DD2381"/>
    <w:rsid w:val="00DD26B5"/>
    <w:rsid w:val="00DD2DED"/>
    <w:rsid w:val="00DD3A5E"/>
    <w:rsid w:val="00DD513A"/>
    <w:rsid w:val="00DE01A5"/>
    <w:rsid w:val="00DE0CDB"/>
    <w:rsid w:val="00DE2AC9"/>
    <w:rsid w:val="00DE2F8A"/>
    <w:rsid w:val="00DE4118"/>
    <w:rsid w:val="00DE4E38"/>
    <w:rsid w:val="00DE6B75"/>
    <w:rsid w:val="00DE7899"/>
    <w:rsid w:val="00DF03BF"/>
    <w:rsid w:val="00DF0CC9"/>
    <w:rsid w:val="00DF14E2"/>
    <w:rsid w:val="00DF23CE"/>
    <w:rsid w:val="00DF24CE"/>
    <w:rsid w:val="00DF486C"/>
    <w:rsid w:val="00DF68D0"/>
    <w:rsid w:val="00DF7CF2"/>
    <w:rsid w:val="00E0023F"/>
    <w:rsid w:val="00E00329"/>
    <w:rsid w:val="00E0034F"/>
    <w:rsid w:val="00E024F9"/>
    <w:rsid w:val="00E03A66"/>
    <w:rsid w:val="00E03BC8"/>
    <w:rsid w:val="00E03E5A"/>
    <w:rsid w:val="00E03F62"/>
    <w:rsid w:val="00E048E6"/>
    <w:rsid w:val="00E05338"/>
    <w:rsid w:val="00E056C2"/>
    <w:rsid w:val="00E05A47"/>
    <w:rsid w:val="00E06D89"/>
    <w:rsid w:val="00E104AD"/>
    <w:rsid w:val="00E10DE2"/>
    <w:rsid w:val="00E118F8"/>
    <w:rsid w:val="00E129C1"/>
    <w:rsid w:val="00E15CDF"/>
    <w:rsid w:val="00E16DE2"/>
    <w:rsid w:val="00E20D10"/>
    <w:rsid w:val="00E22C3D"/>
    <w:rsid w:val="00E245BA"/>
    <w:rsid w:val="00E24DC8"/>
    <w:rsid w:val="00E30F34"/>
    <w:rsid w:val="00E33D6B"/>
    <w:rsid w:val="00E33F01"/>
    <w:rsid w:val="00E3441A"/>
    <w:rsid w:val="00E35C92"/>
    <w:rsid w:val="00E36786"/>
    <w:rsid w:val="00E412BD"/>
    <w:rsid w:val="00E415AF"/>
    <w:rsid w:val="00E42F34"/>
    <w:rsid w:val="00E434C7"/>
    <w:rsid w:val="00E51E53"/>
    <w:rsid w:val="00E5604C"/>
    <w:rsid w:val="00E57977"/>
    <w:rsid w:val="00E6144C"/>
    <w:rsid w:val="00E63225"/>
    <w:rsid w:val="00E641F0"/>
    <w:rsid w:val="00E648BD"/>
    <w:rsid w:val="00E648EF"/>
    <w:rsid w:val="00E65144"/>
    <w:rsid w:val="00E65EA6"/>
    <w:rsid w:val="00E660F7"/>
    <w:rsid w:val="00E664E0"/>
    <w:rsid w:val="00E71293"/>
    <w:rsid w:val="00E730D9"/>
    <w:rsid w:val="00E7540C"/>
    <w:rsid w:val="00E75C46"/>
    <w:rsid w:val="00E774C6"/>
    <w:rsid w:val="00E813F0"/>
    <w:rsid w:val="00E8333B"/>
    <w:rsid w:val="00E85659"/>
    <w:rsid w:val="00E860A7"/>
    <w:rsid w:val="00E86B0F"/>
    <w:rsid w:val="00E908BD"/>
    <w:rsid w:val="00E9538C"/>
    <w:rsid w:val="00E97265"/>
    <w:rsid w:val="00EA02E7"/>
    <w:rsid w:val="00EA0801"/>
    <w:rsid w:val="00EA2628"/>
    <w:rsid w:val="00EA5E48"/>
    <w:rsid w:val="00EA6875"/>
    <w:rsid w:val="00EB04B1"/>
    <w:rsid w:val="00EB0A3E"/>
    <w:rsid w:val="00EB0FB6"/>
    <w:rsid w:val="00EB299B"/>
    <w:rsid w:val="00EB2C75"/>
    <w:rsid w:val="00EB353A"/>
    <w:rsid w:val="00EB4B0A"/>
    <w:rsid w:val="00EB5C09"/>
    <w:rsid w:val="00EC2A60"/>
    <w:rsid w:val="00EC4562"/>
    <w:rsid w:val="00EC6795"/>
    <w:rsid w:val="00EC7539"/>
    <w:rsid w:val="00EC7B30"/>
    <w:rsid w:val="00EC7EE7"/>
    <w:rsid w:val="00ED22C3"/>
    <w:rsid w:val="00ED2659"/>
    <w:rsid w:val="00ED5742"/>
    <w:rsid w:val="00ED6697"/>
    <w:rsid w:val="00ED6EFF"/>
    <w:rsid w:val="00EE3042"/>
    <w:rsid w:val="00EE5766"/>
    <w:rsid w:val="00EE5B3F"/>
    <w:rsid w:val="00EE62DE"/>
    <w:rsid w:val="00EF1662"/>
    <w:rsid w:val="00EF4DDF"/>
    <w:rsid w:val="00EF4E6A"/>
    <w:rsid w:val="00EF4FF7"/>
    <w:rsid w:val="00EF6F59"/>
    <w:rsid w:val="00F004A6"/>
    <w:rsid w:val="00F02337"/>
    <w:rsid w:val="00F030B7"/>
    <w:rsid w:val="00F034A2"/>
    <w:rsid w:val="00F0475B"/>
    <w:rsid w:val="00F057CF"/>
    <w:rsid w:val="00F06D51"/>
    <w:rsid w:val="00F14611"/>
    <w:rsid w:val="00F146ED"/>
    <w:rsid w:val="00F16110"/>
    <w:rsid w:val="00F171DA"/>
    <w:rsid w:val="00F24A25"/>
    <w:rsid w:val="00F24EA4"/>
    <w:rsid w:val="00F24F01"/>
    <w:rsid w:val="00F2515C"/>
    <w:rsid w:val="00F26683"/>
    <w:rsid w:val="00F31211"/>
    <w:rsid w:val="00F342CC"/>
    <w:rsid w:val="00F362EB"/>
    <w:rsid w:val="00F37A10"/>
    <w:rsid w:val="00F4088B"/>
    <w:rsid w:val="00F42BF7"/>
    <w:rsid w:val="00F44BE9"/>
    <w:rsid w:val="00F4642D"/>
    <w:rsid w:val="00F5400F"/>
    <w:rsid w:val="00F5623D"/>
    <w:rsid w:val="00F577A7"/>
    <w:rsid w:val="00F5792F"/>
    <w:rsid w:val="00F57BC3"/>
    <w:rsid w:val="00F65FBF"/>
    <w:rsid w:val="00F66C24"/>
    <w:rsid w:val="00F70ED0"/>
    <w:rsid w:val="00F71C45"/>
    <w:rsid w:val="00F74466"/>
    <w:rsid w:val="00F745FE"/>
    <w:rsid w:val="00F75595"/>
    <w:rsid w:val="00F81F27"/>
    <w:rsid w:val="00F82CBF"/>
    <w:rsid w:val="00F83D73"/>
    <w:rsid w:val="00F847B5"/>
    <w:rsid w:val="00F856D5"/>
    <w:rsid w:val="00F86374"/>
    <w:rsid w:val="00F87469"/>
    <w:rsid w:val="00F87566"/>
    <w:rsid w:val="00F90E49"/>
    <w:rsid w:val="00F920F6"/>
    <w:rsid w:val="00F93DC2"/>
    <w:rsid w:val="00F93DDA"/>
    <w:rsid w:val="00F967CE"/>
    <w:rsid w:val="00F96B5F"/>
    <w:rsid w:val="00F9732F"/>
    <w:rsid w:val="00FA17CE"/>
    <w:rsid w:val="00FA1D24"/>
    <w:rsid w:val="00FA1EB4"/>
    <w:rsid w:val="00FA20A5"/>
    <w:rsid w:val="00FA2BA6"/>
    <w:rsid w:val="00FA362F"/>
    <w:rsid w:val="00FA481F"/>
    <w:rsid w:val="00FA5BD3"/>
    <w:rsid w:val="00FA67A7"/>
    <w:rsid w:val="00FA6E5A"/>
    <w:rsid w:val="00FA7B5C"/>
    <w:rsid w:val="00FB0BCA"/>
    <w:rsid w:val="00FB0D1B"/>
    <w:rsid w:val="00FB2AE1"/>
    <w:rsid w:val="00FC425A"/>
    <w:rsid w:val="00FC4F27"/>
    <w:rsid w:val="00FC5572"/>
    <w:rsid w:val="00FC673F"/>
    <w:rsid w:val="00FD218F"/>
    <w:rsid w:val="00FD3551"/>
    <w:rsid w:val="00FD50DD"/>
    <w:rsid w:val="00FE23EA"/>
    <w:rsid w:val="00FE49A2"/>
    <w:rsid w:val="00FF04EF"/>
    <w:rsid w:val="00FF0B7D"/>
    <w:rsid w:val="00FF0D91"/>
    <w:rsid w:val="00FF1E77"/>
    <w:rsid w:val="00FF2BBB"/>
    <w:rsid w:val="00FF2C6A"/>
    <w:rsid w:val="00FF36A3"/>
    <w:rsid w:val="00FF394C"/>
    <w:rsid w:val="00FF6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3E941DE"/>
  <w15:docId w15:val="{33CA7481-8820-4256-9D55-5C08C786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locked="1" w:semiHidden="1" w:unhideWhenUsed="1"/>
    <w:lsdException w:name="List 3" w:locked="1" w:semiHidden="1" w:unhideWhenUsed="1"/>
    <w:lsdException w:name="List 4" w:semiHidden="1" w:unhideWhenUsed="1"/>
    <w:lsdException w:name="List 5" w:semiHidden="1" w:unhideWhenUsed="1"/>
    <w:lsdException w:name="List Bullet 2" w:locked="1" w:semiHidden="1" w:unhideWhenUsed="1"/>
    <w:lsdException w:name="List Bullet 3" w:locked="1"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locked="1"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465"/>
    <w:pPr>
      <w:spacing w:after="160" w:line="259" w:lineRule="auto"/>
    </w:pPr>
    <w:rPr>
      <w:rFonts w:eastAsia="Times New Roman"/>
      <w:sz w:val="24"/>
      <w:szCs w:val="18"/>
    </w:rPr>
  </w:style>
  <w:style w:type="paragraph" w:styleId="Heading1">
    <w:name w:val="heading 1"/>
    <w:basedOn w:val="Normal"/>
    <w:next w:val="Normal"/>
    <w:link w:val="Heading1Char"/>
    <w:qFormat/>
    <w:rsid w:val="006D011A"/>
    <w:pPr>
      <w:keepNext/>
      <w:keepLines/>
      <w:numPr>
        <w:numId w:val="35"/>
      </w:numPr>
      <w:spacing w:before="240" w:after="0"/>
      <w:outlineLvl w:val="0"/>
    </w:pPr>
    <w:rPr>
      <w:rFonts w:ascii="Calibri Light" w:eastAsia="Calibri" w:hAnsi="Calibri Light"/>
      <w:color w:val="2E74B5"/>
      <w:sz w:val="32"/>
      <w:szCs w:val="32"/>
    </w:rPr>
  </w:style>
  <w:style w:type="paragraph" w:styleId="Heading2">
    <w:name w:val="heading 2"/>
    <w:basedOn w:val="Normal"/>
    <w:next w:val="Normal"/>
    <w:link w:val="Heading2Char"/>
    <w:qFormat/>
    <w:rsid w:val="006D011A"/>
    <w:pPr>
      <w:keepNext/>
      <w:keepLines/>
      <w:numPr>
        <w:ilvl w:val="1"/>
        <w:numId w:val="35"/>
      </w:numPr>
      <w:spacing w:before="40" w:after="0"/>
      <w:outlineLvl w:val="1"/>
    </w:pPr>
    <w:rPr>
      <w:rFonts w:ascii="Calibri Light" w:eastAsia="Calibri" w:hAnsi="Calibri Light"/>
      <w:color w:val="2E74B5"/>
      <w:sz w:val="26"/>
      <w:szCs w:val="26"/>
    </w:rPr>
  </w:style>
  <w:style w:type="paragraph" w:styleId="Heading3">
    <w:name w:val="heading 3"/>
    <w:basedOn w:val="Normal"/>
    <w:next w:val="Normal"/>
    <w:link w:val="Heading3Char"/>
    <w:qFormat/>
    <w:rsid w:val="006D011A"/>
    <w:pPr>
      <w:keepNext/>
      <w:keepLines/>
      <w:numPr>
        <w:ilvl w:val="2"/>
        <w:numId w:val="35"/>
      </w:numPr>
      <w:spacing w:before="40" w:after="0"/>
      <w:outlineLvl w:val="2"/>
    </w:pPr>
    <w:rPr>
      <w:rFonts w:ascii="Calibri Light" w:eastAsia="Calibri" w:hAnsi="Calibri Light"/>
      <w:color w:val="1F4D78"/>
      <w:szCs w:val="24"/>
    </w:rPr>
  </w:style>
  <w:style w:type="paragraph" w:styleId="Heading4">
    <w:name w:val="heading 4"/>
    <w:basedOn w:val="Normal"/>
    <w:next w:val="Normal"/>
    <w:link w:val="Heading4Char"/>
    <w:qFormat/>
    <w:rsid w:val="006D011A"/>
    <w:pPr>
      <w:keepNext/>
      <w:keepLines/>
      <w:numPr>
        <w:ilvl w:val="3"/>
        <w:numId w:val="35"/>
      </w:numPr>
      <w:spacing w:before="40" w:after="0"/>
      <w:outlineLvl w:val="3"/>
    </w:pPr>
    <w:rPr>
      <w:rFonts w:ascii="Calibri Light" w:eastAsia="Calibri" w:hAnsi="Calibri Light"/>
      <w:i/>
      <w:iCs/>
      <w:color w:val="2E74B5"/>
    </w:rPr>
  </w:style>
  <w:style w:type="paragraph" w:styleId="Heading5">
    <w:name w:val="heading 5"/>
    <w:basedOn w:val="Normal"/>
    <w:next w:val="Normal"/>
    <w:link w:val="Heading5Char"/>
    <w:qFormat/>
    <w:rsid w:val="006D011A"/>
    <w:pPr>
      <w:keepNext/>
      <w:keepLines/>
      <w:numPr>
        <w:ilvl w:val="4"/>
        <w:numId w:val="35"/>
      </w:numPr>
      <w:spacing w:before="40" w:after="0"/>
      <w:outlineLvl w:val="4"/>
    </w:pPr>
    <w:rPr>
      <w:rFonts w:ascii="Calibri Light" w:eastAsia="Calibri" w:hAnsi="Calibri Light"/>
      <w:color w:val="2E74B5"/>
    </w:rPr>
  </w:style>
  <w:style w:type="paragraph" w:styleId="Heading6">
    <w:name w:val="heading 6"/>
    <w:aliases w:val="Appendix A"/>
    <w:basedOn w:val="Normal"/>
    <w:next w:val="Normal"/>
    <w:link w:val="Heading6Char"/>
    <w:qFormat/>
    <w:rsid w:val="00A31DD2"/>
    <w:pPr>
      <w:keepNext/>
      <w:keepLines/>
      <w:spacing w:before="40" w:after="0"/>
      <w:outlineLvl w:val="5"/>
    </w:pPr>
    <w:rPr>
      <w:rFonts w:eastAsia="Calibri"/>
    </w:rPr>
  </w:style>
  <w:style w:type="paragraph" w:styleId="Heading7">
    <w:name w:val="heading 7"/>
    <w:aliases w:val="Appendix B"/>
    <w:basedOn w:val="Normal"/>
    <w:next w:val="Normal"/>
    <w:link w:val="Heading7Char"/>
    <w:autoRedefine/>
    <w:qFormat/>
    <w:rsid w:val="001C5507"/>
    <w:pPr>
      <w:keepNext/>
      <w:keepLines/>
      <w:numPr>
        <w:ilvl w:val="6"/>
        <w:numId w:val="35"/>
      </w:numPr>
      <w:spacing w:before="40" w:after="0"/>
      <w:jc w:val="center"/>
      <w:outlineLvl w:val="6"/>
    </w:pPr>
    <w:rPr>
      <w:rFonts w:eastAsia="Calibri"/>
      <w:b/>
      <w:iCs/>
    </w:rPr>
  </w:style>
  <w:style w:type="paragraph" w:styleId="Heading8">
    <w:name w:val="heading 8"/>
    <w:basedOn w:val="Normal"/>
    <w:next w:val="Normal"/>
    <w:link w:val="Heading8Char"/>
    <w:qFormat/>
    <w:rsid w:val="006D011A"/>
    <w:pPr>
      <w:keepNext/>
      <w:keepLines/>
      <w:numPr>
        <w:ilvl w:val="7"/>
        <w:numId w:val="35"/>
      </w:numPr>
      <w:spacing w:before="40" w:after="0"/>
      <w:outlineLvl w:val="7"/>
    </w:pPr>
    <w:rPr>
      <w:rFonts w:ascii="Calibri Light" w:eastAsia="Calibri" w:hAnsi="Calibri Light"/>
      <w:color w:val="272727"/>
      <w:sz w:val="21"/>
      <w:szCs w:val="21"/>
    </w:rPr>
  </w:style>
  <w:style w:type="paragraph" w:styleId="Heading9">
    <w:name w:val="heading 9"/>
    <w:basedOn w:val="Normal"/>
    <w:next w:val="Normal"/>
    <w:link w:val="Heading9Char"/>
    <w:qFormat/>
    <w:rsid w:val="006D011A"/>
    <w:pPr>
      <w:keepNext/>
      <w:keepLines/>
      <w:numPr>
        <w:ilvl w:val="8"/>
        <w:numId w:val="35"/>
      </w:numPr>
      <w:spacing w:before="40" w:after="0"/>
      <w:outlineLvl w:val="8"/>
    </w:pPr>
    <w:rPr>
      <w:rFonts w:ascii="Calibri Light" w:eastAsia="Calibri" w:hAnsi="Calibri Light"/>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6D011A"/>
    <w:rPr>
      <w:rFonts w:ascii="Calibri Light" w:hAnsi="Calibri Light"/>
      <w:color w:val="2E74B5"/>
      <w:sz w:val="32"/>
      <w:szCs w:val="32"/>
    </w:rPr>
  </w:style>
  <w:style w:type="character" w:customStyle="1" w:styleId="Heading2Char">
    <w:name w:val="Heading 2 Char"/>
    <w:link w:val="Heading2"/>
    <w:locked/>
    <w:rsid w:val="006D011A"/>
    <w:rPr>
      <w:rFonts w:ascii="Calibri Light" w:hAnsi="Calibri Light"/>
      <w:color w:val="2E74B5"/>
      <w:sz w:val="26"/>
      <w:szCs w:val="26"/>
    </w:rPr>
  </w:style>
  <w:style w:type="character" w:customStyle="1" w:styleId="Heading3Char">
    <w:name w:val="Heading 3 Char"/>
    <w:link w:val="Heading3"/>
    <w:locked/>
    <w:rsid w:val="006D011A"/>
    <w:rPr>
      <w:rFonts w:ascii="Calibri Light" w:hAnsi="Calibri Light"/>
      <w:color w:val="1F4D78"/>
      <w:sz w:val="24"/>
      <w:szCs w:val="24"/>
    </w:rPr>
  </w:style>
  <w:style w:type="character" w:customStyle="1" w:styleId="Heading4Char">
    <w:name w:val="Heading 4 Char"/>
    <w:link w:val="Heading4"/>
    <w:locked/>
    <w:rsid w:val="006D011A"/>
    <w:rPr>
      <w:rFonts w:ascii="Calibri Light" w:hAnsi="Calibri Light"/>
      <w:i/>
      <w:iCs/>
      <w:color w:val="2E74B5"/>
      <w:sz w:val="24"/>
      <w:szCs w:val="18"/>
    </w:rPr>
  </w:style>
  <w:style w:type="character" w:customStyle="1" w:styleId="Heading5Char">
    <w:name w:val="Heading 5 Char"/>
    <w:link w:val="Heading5"/>
    <w:locked/>
    <w:rsid w:val="006D011A"/>
    <w:rPr>
      <w:rFonts w:ascii="Calibri Light" w:hAnsi="Calibri Light"/>
      <w:color w:val="2E74B5"/>
      <w:sz w:val="24"/>
      <w:szCs w:val="18"/>
    </w:rPr>
  </w:style>
  <w:style w:type="character" w:customStyle="1" w:styleId="Heading6Char">
    <w:name w:val="Heading 6 Char"/>
    <w:aliases w:val="Appendix A Char"/>
    <w:link w:val="Heading6"/>
    <w:locked/>
    <w:rsid w:val="00A31DD2"/>
    <w:rPr>
      <w:rFonts w:eastAsia="Times New Roman" w:cs="Times New Roman"/>
    </w:rPr>
  </w:style>
  <w:style w:type="character" w:customStyle="1" w:styleId="Heading7Char">
    <w:name w:val="Heading 7 Char"/>
    <w:aliases w:val="Appendix B Char"/>
    <w:link w:val="Heading7"/>
    <w:locked/>
    <w:rsid w:val="001C5507"/>
    <w:rPr>
      <w:b/>
      <w:iCs/>
      <w:sz w:val="24"/>
      <w:szCs w:val="18"/>
    </w:rPr>
  </w:style>
  <w:style w:type="character" w:customStyle="1" w:styleId="Heading8Char">
    <w:name w:val="Heading 8 Char"/>
    <w:link w:val="Heading8"/>
    <w:locked/>
    <w:rsid w:val="006D011A"/>
    <w:rPr>
      <w:rFonts w:ascii="Calibri Light" w:hAnsi="Calibri Light"/>
      <w:color w:val="272727"/>
      <w:sz w:val="21"/>
      <w:szCs w:val="21"/>
    </w:rPr>
  </w:style>
  <w:style w:type="character" w:customStyle="1" w:styleId="Heading9Char">
    <w:name w:val="Heading 9 Char"/>
    <w:link w:val="Heading9"/>
    <w:locked/>
    <w:rsid w:val="006D011A"/>
    <w:rPr>
      <w:rFonts w:ascii="Calibri Light" w:hAnsi="Calibri Light"/>
      <w:i/>
      <w:iCs/>
      <w:color w:val="272727"/>
      <w:sz w:val="21"/>
      <w:szCs w:val="21"/>
    </w:rPr>
  </w:style>
  <w:style w:type="paragraph" w:styleId="Caption">
    <w:name w:val="caption"/>
    <w:basedOn w:val="Normal"/>
    <w:next w:val="Normal"/>
    <w:qFormat/>
    <w:rsid w:val="006D011A"/>
    <w:pPr>
      <w:spacing w:after="200" w:line="240" w:lineRule="auto"/>
    </w:pPr>
    <w:rPr>
      <w:i/>
      <w:iCs/>
      <w:color w:val="44546A"/>
      <w:sz w:val="18"/>
    </w:rPr>
  </w:style>
  <w:style w:type="paragraph" w:styleId="Footer">
    <w:name w:val="footer"/>
    <w:basedOn w:val="Normal"/>
    <w:link w:val="FooterChar"/>
    <w:rsid w:val="006D011A"/>
    <w:pPr>
      <w:tabs>
        <w:tab w:val="center" w:pos="4320"/>
        <w:tab w:val="right" w:pos="8640"/>
      </w:tabs>
      <w:spacing w:after="0" w:line="240" w:lineRule="auto"/>
    </w:pPr>
    <w:rPr>
      <w:rFonts w:eastAsia="Calibri"/>
      <w:szCs w:val="24"/>
    </w:rPr>
  </w:style>
  <w:style w:type="character" w:customStyle="1" w:styleId="FooterChar">
    <w:name w:val="Footer Char"/>
    <w:link w:val="Footer"/>
    <w:locked/>
    <w:rsid w:val="006D011A"/>
    <w:rPr>
      <w:rFonts w:ascii="Times New Roman" w:hAnsi="Times New Roman" w:cs="Times New Roman"/>
      <w:sz w:val="24"/>
      <w:szCs w:val="24"/>
    </w:rPr>
  </w:style>
  <w:style w:type="paragraph" w:styleId="Header">
    <w:name w:val="header"/>
    <w:basedOn w:val="Normal"/>
    <w:link w:val="HeaderChar"/>
    <w:rsid w:val="006D011A"/>
    <w:pPr>
      <w:tabs>
        <w:tab w:val="center" w:pos="4320"/>
        <w:tab w:val="right" w:pos="8640"/>
      </w:tabs>
      <w:spacing w:after="0" w:line="240" w:lineRule="auto"/>
    </w:pPr>
    <w:rPr>
      <w:rFonts w:eastAsia="Calibri"/>
      <w:szCs w:val="24"/>
    </w:rPr>
  </w:style>
  <w:style w:type="character" w:customStyle="1" w:styleId="HeaderChar">
    <w:name w:val="Header Char"/>
    <w:link w:val="Header"/>
    <w:locked/>
    <w:rsid w:val="006D011A"/>
    <w:rPr>
      <w:rFonts w:ascii="Times New Roman" w:hAnsi="Times New Roman" w:cs="Times New Roman"/>
      <w:sz w:val="24"/>
      <w:szCs w:val="24"/>
    </w:rPr>
  </w:style>
  <w:style w:type="paragraph" w:customStyle="1" w:styleId="Level1">
    <w:name w:val="Level 1"/>
    <w:rsid w:val="006D011A"/>
    <w:pPr>
      <w:autoSpaceDE w:val="0"/>
      <w:autoSpaceDN w:val="0"/>
      <w:adjustRightInd w:val="0"/>
      <w:ind w:left="720"/>
    </w:pPr>
    <w:rPr>
      <w:sz w:val="24"/>
      <w:szCs w:val="24"/>
    </w:rPr>
  </w:style>
  <w:style w:type="character" w:customStyle="1" w:styleId="SYSHYPERTEXT">
    <w:name w:val="SYS_HYPERTEXT"/>
    <w:rsid w:val="006D011A"/>
    <w:rPr>
      <w:noProof/>
      <w:color w:val="0000FF"/>
      <w:u w:val="single"/>
    </w:rPr>
  </w:style>
  <w:style w:type="character" w:customStyle="1" w:styleId="QuickFormat2">
    <w:name w:val="QuickFormat2"/>
    <w:rsid w:val="006D011A"/>
    <w:rPr>
      <w:rFonts w:ascii="Arial" w:hAnsi="Arial"/>
    </w:rPr>
  </w:style>
  <w:style w:type="character" w:customStyle="1" w:styleId="QuickFormat3">
    <w:name w:val="QuickFormat3"/>
    <w:rsid w:val="006D011A"/>
    <w:rPr>
      <w:rFonts w:ascii="Arial" w:hAnsi="Arial"/>
      <w:b/>
      <w:i/>
    </w:rPr>
  </w:style>
  <w:style w:type="paragraph" w:styleId="Title">
    <w:name w:val="Title"/>
    <w:basedOn w:val="Normal"/>
    <w:link w:val="TitleChar"/>
    <w:qFormat/>
    <w:rsid w:val="006D011A"/>
    <w:pPr>
      <w:autoSpaceDE w:val="0"/>
      <w:autoSpaceDN w:val="0"/>
      <w:adjustRightInd w:val="0"/>
      <w:spacing w:after="0" w:line="240" w:lineRule="auto"/>
      <w:jc w:val="center"/>
    </w:pPr>
    <w:rPr>
      <w:rFonts w:eastAsia="Calibri"/>
      <w:sz w:val="28"/>
      <w:szCs w:val="28"/>
    </w:rPr>
  </w:style>
  <w:style w:type="character" w:customStyle="1" w:styleId="TitleChar">
    <w:name w:val="Title Char"/>
    <w:link w:val="Title"/>
    <w:locked/>
    <w:rsid w:val="006D011A"/>
    <w:rPr>
      <w:rFonts w:ascii="Times New Roman" w:hAnsi="Times New Roman" w:cs="Times New Roman"/>
      <w:sz w:val="28"/>
      <w:szCs w:val="28"/>
    </w:rPr>
  </w:style>
  <w:style w:type="paragraph" w:styleId="BodyText">
    <w:name w:val="Body Text"/>
    <w:basedOn w:val="Normal"/>
    <w:link w:val="BodyTextChar"/>
    <w:rsid w:val="006D011A"/>
    <w:pPr>
      <w:autoSpaceDE w:val="0"/>
      <w:autoSpaceDN w:val="0"/>
      <w:adjustRightInd w:val="0"/>
      <w:spacing w:after="0" w:line="240" w:lineRule="auto"/>
    </w:pPr>
    <w:rPr>
      <w:rFonts w:eastAsia="Calibri"/>
    </w:rPr>
  </w:style>
  <w:style w:type="character" w:customStyle="1" w:styleId="BodyTextChar">
    <w:name w:val="Body Text Char"/>
    <w:link w:val="BodyText"/>
    <w:locked/>
    <w:rsid w:val="006D011A"/>
    <w:rPr>
      <w:rFonts w:ascii="Times New Roman" w:hAnsi="Times New Roman" w:cs="Times New Roman"/>
    </w:rPr>
  </w:style>
  <w:style w:type="paragraph" w:styleId="Subtitle">
    <w:name w:val="Subtitle"/>
    <w:basedOn w:val="Normal"/>
    <w:link w:val="SubtitleChar"/>
    <w:qFormat/>
    <w:rsid w:val="006D011A"/>
    <w:pPr>
      <w:autoSpaceDE w:val="0"/>
      <w:autoSpaceDN w:val="0"/>
      <w:adjustRightInd w:val="0"/>
      <w:spacing w:after="0" w:line="240" w:lineRule="auto"/>
    </w:pPr>
    <w:rPr>
      <w:rFonts w:eastAsia="Calibri"/>
      <w:b/>
      <w:bCs/>
      <w:szCs w:val="24"/>
    </w:rPr>
  </w:style>
  <w:style w:type="character" w:customStyle="1" w:styleId="SubtitleChar">
    <w:name w:val="Subtitle Char"/>
    <w:link w:val="Subtitle"/>
    <w:locked/>
    <w:rsid w:val="006D011A"/>
    <w:rPr>
      <w:rFonts w:ascii="Times New Roman" w:hAnsi="Times New Roman" w:cs="Times New Roman"/>
      <w:b/>
      <w:bCs/>
      <w:sz w:val="24"/>
      <w:szCs w:val="24"/>
    </w:rPr>
  </w:style>
  <w:style w:type="paragraph" w:styleId="BodyTextIndent">
    <w:name w:val="Body Text Indent"/>
    <w:basedOn w:val="Normal"/>
    <w:link w:val="BodyTextIndentChar"/>
    <w:rsid w:val="006D011A"/>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eastAsia="Calibri"/>
      <w:sz w:val="32"/>
      <w:szCs w:val="32"/>
    </w:rPr>
  </w:style>
  <w:style w:type="character" w:customStyle="1" w:styleId="BodyTextIndentChar">
    <w:name w:val="Body Text Indent Char"/>
    <w:link w:val="BodyTextIndent"/>
    <w:locked/>
    <w:rsid w:val="006D011A"/>
    <w:rPr>
      <w:rFonts w:ascii="Times New Roman" w:hAnsi="Times New Roman" w:cs="Times New Roman"/>
      <w:sz w:val="32"/>
      <w:szCs w:val="32"/>
    </w:rPr>
  </w:style>
  <w:style w:type="paragraph" w:customStyle="1" w:styleId="QuickFormat6">
    <w:name w:val="QuickFormat6"/>
    <w:rsid w:val="006D011A"/>
    <w:pPr>
      <w:autoSpaceDE w:val="0"/>
      <w:autoSpaceDN w:val="0"/>
      <w:adjustRightInd w:val="0"/>
    </w:pPr>
    <w:rPr>
      <w:rFonts w:ascii="Arial" w:hAnsi="Arial" w:cs="Arial"/>
      <w:sz w:val="24"/>
      <w:szCs w:val="24"/>
    </w:rPr>
  </w:style>
  <w:style w:type="character" w:styleId="PageNumber">
    <w:name w:val="page number"/>
    <w:rsid w:val="006D011A"/>
    <w:rPr>
      <w:rFonts w:cs="Times New Roman"/>
    </w:rPr>
  </w:style>
  <w:style w:type="paragraph" w:styleId="BodyText2">
    <w:name w:val="Body Text 2"/>
    <w:basedOn w:val="Normal"/>
    <w:link w:val="BodyText2Char"/>
    <w:rsid w:val="006D011A"/>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52"/>
    </w:pPr>
    <w:rPr>
      <w:rFonts w:ascii="Arial" w:eastAsia="Calibri" w:hAnsi="Arial" w:cs="Arial"/>
      <w:noProof/>
      <w:szCs w:val="24"/>
    </w:rPr>
  </w:style>
  <w:style w:type="character" w:customStyle="1" w:styleId="BodyText2Char">
    <w:name w:val="Body Text 2 Char"/>
    <w:link w:val="BodyText2"/>
    <w:locked/>
    <w:rsid w:val="006D011A"/>
    <w:rPr>
      <w:rFonts w:ascii="Arial" w:hAnsi="Arial" w:cs="Arial"/>
      <w:noProof/>
      <w:sz w:val="24"/>
      <w:szCs w:val="24"/>
    </w:rPr>
  </w:style>
  <w:style w:type="paragraph" w:styleId="BodyTextIndent2">
    <w:name w:val="Body Text Indent 2"/>
    <w:basedOn w:val="Normal"/>
    <w:link w:val="BodyTextIndent2Char"/>
    <w:rsid w:val="006D011A"/>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935"/>
    </w:pPr>
    <w:rPr>
      <w:rFonts w:ascii="Arial" w:eastAsia="Calibri" w:hAnsi="Arial" w:cs="Arial"/>
      <w:sz w:val="17"/>
      <w:szCs w:val="17"/>
    </w:rPr>
  </w:style>
  <w:style w:type="character" w:customStyle="1" w:styleId="BodyTextIndent2Char">
    <w:name w:val="Body Text Indent 2 Char"/>
    <w:link w:val="BodyTextIndent2"/>
    <w:locked/>
    <w:rsid w:val="006D011A"/>
    <w:rPr>
      <w:rFonts w:ascii="Arial" w:hAnsi="Arial" w:cs="Arial"/>
      <w:sz w:val="17"/>
      <w:szCs w:val="17"/>
    </w:rPr>
  </w:style>
  <w:style w:type="paragraph" w:styleId="BodyTextIndent3">
    <w:name w:val="Body Text Indent 3"/>
    <w:basedOn w:val="Normal"/>
    <w:link w:val="BodyTextIndent3Char"/>
    <w:rsid w:val="006D011A"/>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pPr>
    <w:rPr>
      <w:rFonts w:ascii="Arial" w:eastAsia="Calibri" w:hAnsi="Arial" w:cs="Arial"/>
      <w:sz w:val="20"/>
      <w:szCs w:val="24"/>
    </w:rPr>
  </w:style>
  <w:style w:type="character" w:customStyle="1" w:styleId="BodyTextIndent3Char">
    <w:name w:val="Body Text Indent 3 Char"/>
    <w:link w:val="BodyTextIndent3"/>
    <w:locked/>
    <w:rsid w:val="006D011A"/>
    <w:rPr>
      <w:rFonts w:ascii="Arial" w:hAnsi="Arial" w:cs="Arial"/>
      <w:sz w:val="24"/>
      <w:szCs w:val="24"/>
    </w:rPr>
  </w:style>
  <w:style w:type="paragraph" w:styleId="BlockText">
    <w:name w:val="Block Text"/>
    <w:basedOn w:val="Normal"/>
    <w:rsid w:val="006D011A"/>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480" w:lineRule="auto"/>
      <w:ind w:left="1440" w:right="630"/>
    </w:pPr>
    <w:rPr>
      <w:rFonts w:eastAsia="Calibri"/>
      <w:noProof/>
      <w:sz w:val="18"/>
    </w:rPr>
  </w:style>
  <w:style w:type="paragraph" w:styleId="TableofFigures">
    <w:name w:val="table of figures"/>
    <w:basedOn w:val="Normal"/>
    <w:next w:val="Normal"/>
    <w:uiPriority w:val="99"/>
    <w:rsid w:val="006D011A"/>
    <w:pPr>
      <w:spacing w:after="0" w:line="240" w:lineRule="auto"/>
      <w:ind w:left="480" w:hanging="480"/>
    </w:pPr>
    <w:rPr>
      <w:rFonts w:eastAsia="Calibri"/>
      <w:szCs w:val="24"/>
    </w:rPr>
  </w:style>
  <w:style w:type="character" w:styleId="Hyperlink">
    <w:name w:val="Hyperlink"/>
    <w:uiPriority w:val="99"/>
    <w:rsid w:val="006D011A"/>
    <w:rPr>
      <w:rFonts w:cs="Times New Roman"/>
      <w:color w:val="0000FF"/>
      <w:u w:val="single"/>
    </w:rPr>
  </w:style>
  <w:style w:type="paragraph" w:styleId="TOC1">
    <w:name w:val="toc 1"/>
    <w:basedOn w:val="Normal"/>
    <w:next w:val="Normal"/>
    <w:autoRedefine/>
    <w:uiPriority w:val="39"/>
    <w:rsid w:val="006D011A"/>
    <w:pPr>
      <w:spacing w:after="0" w:line="240" w:lineRule="auto"/>
    </w:pPr>
    <w:rPr>
      <w:rFonts w:eastAsia="Calibri"/>
      <w:szCs w:val="24"/>
    </w:rPr>
  </w:style>
  <w:style w:type="paragraph" w:styleId="TOC2">
    <w:name w:val="toc 2"/>
    <w:basedOn w:val="Normal"/>
    <w:next w:val="Normal"/>
    <w:autoRedefine/>
    <w:uiPriority w:val="39"/>
    <w:rsid w:val="006D011A"/>
    <w:pPr>
      <w:spacing w:after="0" w:line="240" w:lineRule="auto"/>
      <w:ind w:left="240"/>
    </w:pPr>
    <w:rPr>
      <w:rFonts w:eastAsia="Calibri"/>
      <w:szCs w:val="24"/>
    </w:rPr>
  </w:style>
  <w:style w:type="paragraph" w:styleId="TOC3">
    <w:name w:val="toc 3"/>
    <w:basedOn w:val="Normal"/>
    <w:next w:val="Normal"/>
    <w:autoRedefine/>
    <w:uiPriority w:val="39"/>
    <w:rsid w:val="006D011A"/>
    <w:pPr>
      <w:spacing w:after="0" w:line="240" w:lineRule="auto"/>
      <w:ind w:left="480"/>
    </w:pPr>
    <w:rPr>
      <w:rFonts w:eastAsia="Calibri"/>
      <w:szCs w:val="24"/>
    </w:rPr>
  </w:style>
  <w:style w:type="paragraph" w:styleId="TOC4">
    <w:name w:val="toc 4"/>
    <w:basedOn w:val="Normal"/>
    <w:next w:val="Normal"/>
    <w:autoRedefine/>
    <w:uiPriority w:val="39"/>
    <w:rsid w:val="006D011A"/>
    <w:pPr>
      <w:spacing w:after="0" w:line="240" w:lineRule="auto"/>
      <w:ind w:left="720"/>
    </w:pPr>
    <w:rPr>
      <w:rFonts w:eastAsia="Calibri"/>
      <w:szCs w:val="24"/>
    </w:rPr>
  </w:style>
  <w:style w:type="paragraph" w:styleId="TOC5">
    <w:name w:val="toc 5"/>
    <w:basedOn w:val="Normal"/>
    <w:next w:val="Normal"/>
    <w:autoRedefine/>
    <w:uiPriority w:val="39"/>
    <w:rsid w:val="006D011A"/>
    <w:pPr>
      <w:spacing w:after="0" w:line="240" w:lineRule="auto"/>
      <w:ind w:left="960"/>
    </w:pPr>
    <w:rPr>
      <w:rFonts w:eastAsia="Calibri"/>
      <w:szCs w:val="24"/>
    </w:rPr>
  </w:style>
  <w:style w:type="paragraph" w:styleId="TOC6">
    <w:name w:val="toc 6"/>
    <w:basedOn w:val="Normal"/>
    <w:next w:val="Normal"/>
    <w:autoRedefine/>
    <w:uiPriority w:val="39"/>
    <w:rsid w:val="006D011A"/>
    <w:pPr>
      <w:spacing w:after="0" w:line="240" w:lineRule="auto"/>
      <w:ind w:left="1200"/>
    </w:pPr>
    <w:rPr>
      <w:rFonts w:eastAsia="Calibri"/>
      <w:szCs w:val="24"/>
    </w:rPr>
  </w:style>
  <w:style w:type="paragraph" w:styleId="TOC7">
    <w:name w:val="toc 7"/>
    <w:basedOn w:val="Normal"/>
    <w:next w:val="Normal"/>
    <w:autoRedefine/>
    <w:uiPriority w:val="39"/>
    <w:rsid w:val="006D011A"/>
    <w:pPr>
      <w:spacing w:after="0" w:line="240" w:lineRule="auto"/>
      <w:ind w:left="1440"/>
    </w:pPr>
    <w:rPr>
      <w:rFonts w:eastAsia="Calibri"/>
      <w:szCs w:val="24"/>
    </w:rPr>
  </w:style>
  <w:style w:type="paragraph" w:styleId="TOC8">
    <w:name w:val="toc 8"/>
    <w:basedOn w:val="Normal"/>
    <w:next w:val="Normal"/>
    <w:autoRedefine/>
    <w:uiPriority w:val="39"/>
    <w:rsid w:val="006D011A"/>
    <w:pPr>
      <w:spacing w:after="0" w:line="240" w:lineRule="auto"/>
      <w:ind w:left="1680"/>
    </w:pPr>
    <w:rPr>
      <w:rFonts w:eastAsia="Calibri"/>
      <w:szCs w:val="24"/>
    </w:rPr>
  </w:style>
  <w:style w:type="paragraph" w:styleId="TOC9">
    <w:name w:val="toc 9"/>
    <w:basedOn w:val="Normal"/>
    <w:next w:val="Normal"/>
    <w:autoRedefine/>
    <w:uiPriority w:val="39"/>
    <w:rsid w:val="006D011A"/>
    <w:pPr>
      <w:spacing w:after="0" w:line="240" w:lineRule="auto"/>
      <w:ind w:left="1920"/>
    </w:pPr>
    <w:rPr>
      <w:rFonts w:eastAsia="Calibri"/>
      <w:szCs w:val="24"/>
    </w:rPr>
  </w:style>
  <w:style w:type="paragraph" w:customStyle="1" w:styleId="thesistext">
    <w:name w:val="thesis text"/>
    <w:basedOn w:val="Normal"/>
    <w:autoRedefine/>
    <w:rsid w:val="006D011A"/>
    <w:pPr>
      <w:spacing w:after="240" w:line="240" w:lineRule="auto"/>
      <w:ind w:firstLine="540"/>
    </w:pPr>
    <w:rPr>
      <w:rFonts w:eastAsia="Calibri"/>
      <w:szCs w:val="24"/>
      <w:lang w:eastAsia="es-ES"/>
    </w:rPr>
  </w:style>
  <w:style w:type="paragraph" w:customStyle="1" w:styleId="StyleCaptionCentered">
    <w:name w:val="Style Caption + Centered"/>
    <w:basedOn w:val="Caption"/>
    <w:autoRedefine/>
    <w:rsid w:val="006D011A"/>
    <w:pPr>
      <w:tabs>
        <w:tab w:val="right" w:pos="7106"/>
        <w:tab w:val="left" w:pos="7293"/>
        <w:tab w:val="left" w:pos="8041"/>
        <w:tab w:val="left" w:pos="8415"/>
        <w:tab w:val="right" w:pos="9216"/>
      </w:tabs>
      <w:spacing w:before="120" w:after="120" w:line="480" w:lineRule="auto"/>
      <w:ind w:left="720" w:right="786" w:hanging="720"/>
    </w:pPr>
    <w:rPr>
      <w:rFonts w:eastAsia="Calibri"/>
      <w:b/>
      <w:bCs/>
      <w:iCs w:val="0"/>
      <w:color w:val="auto"/>
      <w:sz w:val="24"/>
      <w:szCs w:val="20"/>
    </w:rPr>
  </w:style>
  <w:style w:type="paragraph" w:customStyle="1" w:styleId="ThesisBody">
    <w:name w:val="Thesis Body"/>
    <w:basedOn w:val="Normal"/>
    <w:link w:val="ThesisBodyChar"/>
    <w:rsid w:val="006D011A"/>
    <w:pPr>
      <w:spacing w:after="0" w:line="360" w:lineRule="auto"/>
      <w:jc w:val="both"/>
    </w:pPr>
    <w:rPr>
      <w:rFonts w:ascii="Times" w:eastAsia="Calibri" w:hAnsi="Times"/>
      <w:sz w:val="20"/>
      <w:szCs w:val="20"/>
    </w:rPr>
  </w:style>
  <w:style w:type="character" w:customStyle="1" w:styleId="ThesisBodyChar">
    <w:name w:val="Thesis Body Char"/>
    <w:link w:val="ThesisBody"/>
    <w:locked/>
    <w:rsid w:val="006D011A"/>
    <w:rPr>
      <w:rFonts w:ascii="Times" w:hAnsi="Times"/>
      <w:sz w:val="20"/>
    </w:rPr>
  </w:style>
  <w:style w:type="paragraph" w:customStyle="1" w:styleId="NormalBold">
    <w:name w:val="Normal + Bold"/>
    <w:basedOn w:val="Normal"/>
    <w:rsid w:val="006D011A"/>
    <w:pPr>
      <w:numPr>
        <w:ilvl w:val="12"/>
      </w:numPr>
      <w:spacing w:before="96" w:after="51" w:line="240" w:lineRule="auto"/>
    </w:pPr>
    <w:rPr>
      <w:rFonts w:eastAsia="Batang"/>
      <w:b/>
      <w:bCs/>
      <w:szCs w:val="24"/>
      <w:lang w:eastAsia="ko-KR"/>
    </w:rPr>
  </w:style>
  <w:style w:type="paragraph" w:styleId="BalloonText">
    <w:name w:val="Balloon Text"/>
    <w:basedOn w:val="Normal"/>
    <w:link w:val="BalloonTextChar"/>
    <w:semiHidden/>
    <w:rsid w:val="006D011A"/>
    <w:pPr>
      <w:spacing w:after="0" w:line="240" w:lineRule="auto"/>
    </w:pPr>
    <w:rPr>
      <w:rFonts w:ascii="Lucida Grande" w:eastAsia="Batang" w:hAnsi="Lucida Grande" w:cs="Lucida Grande"/>
      <w:sz w:val="18"/>
      <w:lang w:eastAsia="ko-KR"/>
    </w:rPr>
  </w:style>
  <w:style w:type="character" w:customStyle="1" w:styleId="BalloonTextChar">
    <w:name w:val="Balloon Text Char"/>
    <w:link w:val="BalloonText"/>
    <w:locked/>
    <w:rsid w:val="006D011A"/>
    <w:rPr>
      <w:rFonts w:ascii="Lucida Grande" w:eastAsia="Batang" w:hAnsi="Lucida Grande" w:cs="Lucida Grande"/>
      <w:sz w:val="18"/>
      <w:szCs w:val="18"/>
      <w:lang w:eastAsia="ko-KR"/>
    </w:rPr>
  </w:style>
  <w:style w:type="character" w:styleId="CommentReference">
    <w:name w:val="annotation reference"/>
    <w:semiHidden/>
    <w:rsid w:val="006D011A"/>
    <w:rPr>
      <w:sz w:val="18"/>
    </w:rPr>
  </w:style>
  <w:style w:type="paragraph" w:styleId="CommentText">
    <w:name w:val="annotation text"/>
    <w:basedOn w:val="Normal"/>
    <w:link w:val="CommentTextChar"/>
    <w:semiHidden/>
    <w:rsid w:val="006D011A"/>
    <w:pPr>
      <w:spacing w:after="0" w:line="240" w:lineRule="auto"/>
    </w:pPr>
    <w:rPr>
      <w:rFonts w:eastAsia="Batang"/>
      <w:szCs w:val="24"/>
      <w:lang w:eastAsia="ko-KR"/>
    </w:rPr>
  </w:style>
  <w:style w:type="character" w:customStyle="1" w:styleId="CommentTextChar">
    <w:name w:val="Comment Text Char"/>
    <w:link w:val="CommentText"/>
    <w:locked/>
    <w:rsid w:val="006D011A"/>
    <w:rPr>
      <w:rFonts w:ascii="Times New Roman" w:eastAsia="Batang" w:hAnsi="Times New Roman" w:cs="Times New Roman"/>
      <w:sz w:val="24"/>
      <w:szCs w:val="24"/>
      <w:lang w:eastAsia="ko-KR"/>
    </w:rPr>
  </w:style>
  <w:style w:type="paragraph" w:styleId="CommentSubject">
    <w:name w:val="annotation subject"/>
    <w:basedOn w:val="CommentText"/>
    <w:next w:val="CommentText"/>
    <w:link w:val="CommentSubjectChar"/>
    <w:semiHidden/>
    <w:rsid w:val="006D011A"/>
    <w:rPr>
      <w:b/>
      <w:bCs/>
      <w:sz w:val="20"/>
      <w:szCs w:val="20"/>
    </w:rPr>
  </w:style>
  <w:style w:type="character" w:customStyle="1" w:styleId="CommentSubjectChar">
    <w:name w:val="Comment Subject Char"/>
    <w:link w:val="CommentSubject"/>
    <w:locked/>
    <w:rsid w:val="006D011A"/>
    <w:rPr>
      <w:rFonts w:ascii="Times New Roman" w:eastAsia="Batang" w:hAnsi="Times New Roman" w:cs="Times New Roman"/>
      <w:b/>
      <w:bCs/>
      <w:sz w:val="20"/>
      <w:szCs w:val="20"/>
      <w:lang w:eastAsia="ko-KR"/>
    </w:rPr>
  </w:style>
  <w:style w:type="character" w:customStyle="1" w:styleId="CharChar3">
    <w:name w:val="Char Char3"/>
    <w:rsid w:val="006D011A"/>
    <w:rPr>
      <w:rFonts w:eastAsia="Batang"/>
      <w:sz w:val="24"/>
      <w:lang w:val="en-US" w:eastAsia="ko-KR"/>
    </w:rPr>
  </w:style>
  <w:style w:type="paragraph" w:styleId="ListBullet2">
    <w:name w:val="List Bullet 2"/>
    <w:basedOn w:val="Normal"/>
    <w:rsid w:val="006D011A"/>
    <w:pPr>
      <w:numPr>
        <w:numId w:val="6"/>
      </w:numPr>
      <w:spacing w:after="0" w:line="240" w:lineRule="auto"/>
    </w:pPr>
    <w:rPr>
      <w:rFonts w:eastAsia="Batang"/>
      <w:szCs w:val="24"/>
      <w:lang w:eastAsia="ko-KR"/>
    </w:rPr>
  </w:style>
  <w:style w:type="paragraph" w:styleId="BodyTextFirstIndent2">
    <w:name w:val="Body Text First Indent 2"/>
    <w:basedOn w:val="BodyTextIndent"/>
    <w:link w:val="BodyTextFirstIndent2Char"/>
    <w:rsid w:val="006D011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adjustRightInd/>
      <w:spacing w:after="120"/>
      <w:ind w:left="360" w:firstLine="210"/>
      <w:jc w:val="left"/>
    </w:pPr>
    <w:rPr>
      <w:rFonts w:eastAsia="Batang"/>
      <w:sz w:val="24"/>
      <w:szCs w:val="24"/>
      <w:lang w:eastAsia="ko-KR"/>
    </w:rPr>
  </w:style>
  <w:style w:type="character" w:customStyle="1" w:styleId="BodyTextFirstIndent2Char">
    <w:name w:val="Body Text First Indent 2 Char"/>
    <w:link w:val="BodyTextFirstIndent2"/>
    <w:locked/>
    <w:rsid w:val="006D011A"/>
    <w:rPr>
      <w:rFonts w:ascii="Times New Roman" w:eastAsia="Batang" w:hAnsi="Times New Roman" w:cs="Times New Roman"/>
      <w:sz w:val="24"/>
      <w:szCs w:val="24"/>
      <w:lang w:eastAsia="ko-KR"/>
    </w:rPr>
  </w:style>
  <w:style w:type="paragraph" w:styleId="ListBullet3">
    <w:name w:val="List Bullet 3"/>
    <w:basedOn w:val="Normal"/>
    <w:rsid w:val="006D011A"/>
    <w:pPr>
      <w:numPr>
        <w:numId w:val="7"/>
      </w:numPr>
      <w:spacing w:after="0" w:line="240" w:lineRule="auto"/>
    </w:pPr>
    <w:rPr>
      <w:rFonts w:eastAsia="Batang"/>
      <w:szCs w:val="24"/>
      <w:lang w:eastAsia="ko-KR"/>
    </w:rPr>
  </w:style>
  <w:style w:type="paragraph" w:styleId="List2">
    <w:name w:val="List 2"/>
    <w:basedOn w:val="Normal"/>
    <w:rsid w:val="006D011A"/>
    <w:pPr>
      <w:spacing w:after="0" w:line="240" w:lineRule="auto"/>
      <w:ind w:left="720" w:hanging="360"/>
    </w:pPr>
    <w:rPr>
      <w:rFonts w:eastAsia="Batang"/>
      <w:szCs w:val="24"/>
      <w:lang w:eastAsia="ko-KR"/>
    </w:rPr>
  </w:style>
  <w:style w:type="paragraph" w:styleId="List3">
    <w:name w:val="List 3"/>
    <w:basedOn w:val="Normal"/>
    <w:rsid w:val="006D011A"/>
    <w:pPr>
      <w:spacing w:after="0" w:line="240" w:lineRule="auto"/>
      <w:ind w:left="1080" w:hanging="360"/>
    </w:pPr>
    <w:rPr>
      <w:rFonts w:eastAsia="Batang"/>
      <w:szCs w:val="24"/>
      <w:lang w:eastAsia="ko-KR"/>
    </w:rPr>
  </w:style>
  <w:style w:type="paragraph" w:styleId="HTMLPreformatted">
    <w:name w:val="HTML Preformatted"/>
    <w:basedOn w:val="Normal"/>
    <w:link w:val="HTMLPreformattedChar"/>
    <w:rsid w:val="006D0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PreformattedChar">
    <w:name w:val="HTML Preformatted Char"/>
    <w:link w:val="HTMLPreformatted"/>
    <w:locked/>
    <w:rsid w:val="006D011A"/>
    <w:rPr>
      <w:rFonts w:ascii="Courier New" w:hAnsi="Courier New" w:cs="Courier New"/>
      <w:sz w:val="20"/>
      <w:szCs w:val="20"/>
    </w:rPr>
  </w:style>
  <w:style w:type="paragraph" w:styleId="NormalWeb">
    <w:name w:val="Normal (Web)"/>
    <w:basedOn w:val="Normal"/>
    <w:rsid w:val="006D011A"/>
    <w:pPr>
      <w:spacing w:before="100" w:beforeAutospacing="1" w:after="100" w:afterAutospacing="1" w:line="240" w:lineRule="auto"/>
    </w:pPr>
    <w:rPr>
      <w:rFonts w:eastAsia="Batang"/>
      <w:szCs w:val="24"/>
      <w:lang w:eastAsia="ko-KR"/>
    </w:rPr>
  </w:style>
  <w:style w:type="character" w:customStyle="1" w:styleId="citation">
    <w:name w:val="citation"/>
    <w:rsid w:val="006D011A"/>
    <w:rPr>
      <w:rFonts w:cs="Times New Roman"/>
    </w:rPr>
  </w:style>
  <w:style w:type="paragraph" w:styleId="ListParagraph">
    <w:name w:val="List Paragraph"/>
    <w:basedOn w:val="Normal"/>
    <w:qFormat/>
    <w:rsid w:val="006D011A"/>
    <w:pPr>
      <w:spacing w:after="200" w:line="276" w:lineRule="auto"/>
      <w:ind w:left="720"/>
    </w:pPr>
    <w:rPr>
      <w:rFonts w:ascii="Calibri" w:eastAsia="SimSun" w:hAnsi="Calibri"/>
      <w:lang w:val="en-GB" w:eastAsia="zh-CN"/>
    </w:rPr>
  </w:style>
  <w:style w:type="paragraph" w:styleId="EndnoteText">
    <w:name w:val="endnote text"/>
    <w:basedOn w:val="Normal"/>
    <w:link w:val="EndnoteTextChar"/>
    <w:semiHidden/>
    <w:rsid w:val="00884860"/>
    <w:pPr>
      <w:spacing w:after="0" w:line="240" w:lineRule="auto"/>
    </w:pPr>
    <w:rPr>
      <w:sz w:val="20"/>
      <w:szCs w:val="20"/>
    </w:rPr>
  </w:style>
  <w:style w:type="character" w:customStyle="1" w:styleId="EndnoteTextChar">
    <w:name w:val="Endnote Text Char"/>
    <w:link w:val="EndnoteText"/>
    <w:semiHidden/>
    <w:locked/>
    <w:rsid w:val="00884860"/>
    <w:rPr>
      <w:rFonts w:cs="Times New Roman"/>
      <w:sz w:val="20"/>
      <w:szCs w:val="20"/>
    </w:rPr>
  </w:style>
  <w:style w:type="character" w:styleId="EndnoteReference">
    <w:name w:val="endnote reference"/>
    <w:semiHidden/>
    <w:rsid w:val="00884860"/>
    <w:rPr>
      <w:rFonts w:cs="Times New Roman"/>
      <w:vertAlign w:val="superscript"/>
    </w:rPr>
  </w:style>
  <w:style w:type="paragraph" w:styleId="FootnoteText">
    <w:name w:val="footnote text"/>
    <w:basedOn w:val="Normal"/>
    <w:link w:val="FootnoteTextChar"/>
    <w:semiHidden/>
    <w:rsid w:val="00884860"/>
    <w:pPr>
      <w:spacing w:after="0" w:line="240" w:lineRule="auto"/>
    </w:pPr>
    <w:rPr>
      <w:sz w:val="20"/>
      <w:szCs w:val="20"/>
    </w:rPr>
  </w:style>
  <w:style w:type="character" w:customStyle="1" w:styleId="FootnoteTextChar">
    <w:name w:val="Footnote Text Char"/>
    <w:link w:val="FootnoteText"/>
    <w:semiHidden/>
    <w:locked/>
    <w:rsid w:val="00884860"/>
    <w:rPr>
      <w:rFonts w:cs="Times New Roman"/>
      <w:sz w:val="20"/>
      <w:szCs w:val="20"/>
    </w:rPr>
  </w:style>
  <w:style w:type="character" w:styleId="FootnoteReference">
    <w:name w:val="footnote reference"/>
    <w:semiHidden/>
    <w:rsid w:val="00884860"/>
    <w:rPr>
      <w:rFonts w:cs="Times New Roman"/>
      <w:vertAlign w:val="superscript"/>
    </w:rPr>
  </w:style>
  <w:style w:type="character" w:customStyle="1" w:styleId="CharChar31">
    <w:name w:val="Char Char31"/>
    <w:rsid w:val="00AA7219"/>
    <w:rPr>
      <w:rFonts w:eastAsia="Batang"/>
      <w:sz w:val="24"/>
      <w:lang w:val="en-US" w:eastAsia="ko-KR"/>
    </w:rPr>
  </w:style>
  <w:style w:type="character" w:styleId="PlaceholderText">
    <w:name w:val="Placeholder Text"/>
    <w:basedOn w:val="DefaultParagraphFont"/>
    <w:uiPriority w:val="99"/>
    <w:semiHidden/>
    <w:rsid w:val="007F077B"/>
    <w:rPr>
      <w:color w:val="808080"/>
    </w:rPr>
  </w:style>
  <w:style w:type="character" w:styleId="UnresolvedMention">
    <w:name w:val="Unresolved Mention"/>
    <w:basedOn w:val="DefaultParagraphFont"/>
    <w:uiPriority w:val="99"/>
    <w:semiHidden/>
    <w:unhideWhenUsed/>
    <w:rsid w:val="00416AA6"/>
    <w:rPr>
      <w:color w:val="605E5C"/>
      <w:shd w:val="clear" w:color="auto" w:fill="E1DFDD"/>
    </w:rPr>
  </w:style>
  <w:style w:type="paragraph" w:customStyle="1" w:styleId="EndNoteBibliographyTitle">
    <w:name w:val="EndNote Bibliography Title"/>
    <w:basedOn w:val="Normal"/>
    <w:link w:val="EndNoteBibliographyTitleChar"/>
    <w:rsid w:val="0020177A"/>
    <w:pPr>
      <w:spacing w:after="0"/>
      <w:jc w:val="center"/>
    </w:pPr>
    <w:rPr>
      <w:noProof/>
    </w:rPr>
  </w:style>
  <w:style w:type="character" w:customStyle="1" w:styleId="EndNoteBibliographyTitleChar">
    <w:name w:val="EndNote Bibliography Title Char"/>
    <w:basedOn w:val="DefaultParagraphFont"/>
    <w:link w:val="EndNoteBibliographyTitle"/>
    <w:rsid w:val="0020177A"/>
    <w:rPr>
      <w:rFonts w:eastAsia="Times New Roman"/>
      <w:noProof/>
      <w:sz w:val="24"/>
      <w:szCs w:val="18"/>
    </w:rPr>
  </w:style>
  <w:style w:type="paragraph" w:customStyle="1" w:styleId="EndNoteBibliography">
    <w:name w:val="EndNote Bibliography"/>
    <w:basedOn w:val="Normal"/>
    <w:link w:val="EndNoteBibliographyChar"/>
    <w:rsid w:val="0020177A"/>
    <w:pPr>
      <w:spacing w:line="240" w:lineRule="auto"/>
    </w:pPr>
    <w:rPr>
      <w:noProof/>
    </w:rPr>
  </w:style>
  <w:style w:type="character" w:customStyle="1" w:styleId="EndNoteBibliographyChar">
    <w:name w:val="EndNote Bibliography Char"/>
    <w:basedOn w:val="DefaultParagraphFont"/>
    <w:link w:val="EndNoteBibliography"/>
    <w:rsid w:val="0020177A"/>
    <w:rPr>
      <w:rFonts w:eastAsia="Times New Roman"/>
      <w:noProof/>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7508">
      <w:bodyDiv w:val="1"/>
      <w:marLeft w:val="0"/>
      <w:marRight w:val="0"/>
      <w:marTop w:val="0"/>
      <w:marBottom w:val="0"/>
      <w:divBdr>
        <w:top w:val="none" w:sz="0" w:space="0" w:color="auto"/>
        <w:left w:val="none" w:sz="0" w:space="0" w:color="auto"/>
        <w:bottom w:val="none" w:sz="0" w:space="0" w:color="auto"/>
        <w:right w:val="none" w:sz="0" w:space="0" w:color="auto"/>
      </w:divBdr>
      <w:divsChild>
        <w:div w:id="21052326">
          <w:marLeft w:val="0"/>
          <w:marRight w:val="0"/>
          <w:marTop w:val="0"/>
          <w:marBottom w:val="0"/>
          <w:divBdr>
            <w:top w:val="none" w:sz="0" w:space="0" w:color="auto"/>
            <w:left w:val="none" w:sz="0" w:space="0" w:color="auto"/>
            <w:bottom w:val="none" w:sz="0" w:space="0" w:color="auto"/>
            <w:right w:val="none" w:sz="0" w:space="0" w:color="auto"/>
          </w:divBdr>
        </w:div>
        <w:div w:id="195002254">
          <w:marLeft w:val="0"/>
          <w:marRight w:val="0"/>
          <w:marTop w:val="0"/>
          <w:marBottom w:val="0"/>
          <w:divBdr>
            <w:top w:val="none" w:sz="0" w:space="0" w:color="auto"/>
            <w:left w:val="none" w:sz="0" w:space="0" w:color="auto"/>
            <w:bottom w:val="none" w:sz="0" w:space="0" w:color="auto"/>
            <w:right w:val="none" w:sz="0" w:space="0" w:color="auto"/>
          </w:divBdr>
        </w:div>
        <w:div w:id="316957338">
          <w:marLeft w:val="0"/>
          <w:marRight w:val="0"/>
          <w:marTop w:val="0"/>
          <w:marBottom w:val="0"/>
          <w:divBdr>
            <w:top w:val="none" w:sz="0" w:space="0" w:color="auto"/>
            <w:left w:val="none" w:sz="0" w:space="0" w:color="auto"/>
            <w:bottom w:val="none" w:sz="0" w:space="0" w:color="auto"/>
            <w:right w:val="none" w:sz="0" w:space="0" w:color="auto"/>
          </w:divBdr>
        </w:div>
        <w:div w:id="510340489">
          <w:marLeft w:val="0"/>
          <w:marRight w:val="0"/>
          <w:marTop w:val="0"/>
          <w:marBottom w:val="0"/>
          <w:divBdr>
            <w:top w:val="none" w:sz="0" w:space="0" w:color="auto"/>
            <w:left w:val="none" w:sz="0" w:space="0" w:color="auto"/>
            <w:bottom w:val="none" w:sz="0" w:space="0" w:color="auto"/>
            <w:right w:val="none" w:sz="0" w:space="0" w:color="auto"/>
          </w:divBdr>
        </w:div>
        <w:div w:id="713577201">
          <w:marLeft w:val="0"/>
          <w:marRight w:val="0"/>
          <w:marTop w:val="0"/>
          <w:marBottom w:val="0"/>
          <w:divBdr>
            <w:top w:val="none" w:sz="0" w:space="0" w:color="auto"/>
            <w:left w:val="none" w:sz="0" w:space="0" w:color="auto"/>
            <w:bottom w:val="none" w:sz="0" w:space="0" w:color="auto"/>
            <w:right w:val="none" w:sz="0" w:space="0" w:color="auto"/>
          </w:divBdr>
        </w:div>
        <w:div w:id="732580133">
          <w:marLeft w:val="0"/>
          <w:marRight w:val="0"/>
          <w:marTop w:val="0"/>
          <w:marBottom w:val="0"/>
          <w:divBdr>
            <w:top w:val="none" w:sz="0" w:space="0" w:color="auto"/>
            <w:left w:val="none" w:sz="0" w:space="0" w:color="auto"/>
            <w:bottom w:val="none" w:sz="0" w:space="0" w:color="auto"/>
            <w:right w:val="none" w:sz="0" w:space="0" w:color="auto"/>
          </w:divBdr>
        </w:div>
        <w:div w:id="803080262">
          <w:marLeft w:val="0"/>
          <w:marRight w:val="0"/>
          <w:marTop w:val="0"/>
          <w:marBottom w:val="0"/>
          <w:divBdr>
            <w:top w:val="none" w:sz="0" w:space="0" w:color="auto"/>
            <w:left w:val="none" w:sz="0" w:space="0" w:color="auto"/>
            <w:bottom w:val="none" w:sz="0" w:space="0" w:color="auto"/>
            <w:right w:val="none" w:sz="0" w:space="0" w:color="auto"/>
          </w:divBdr>
        </w:div>
        <w:div w:id="839083542">
          <w:marLeft w:val="0"/>
          <w:marRight w:val="0"/>
          <w:marTop w:val="0"/>
          <w:marBottom w:val="0"/>
          <w:divBdr>
            <w:top w:val="none" w:sz="0" w:space="0" w:color="auto"/>
            <w:left w:val="none" w:sz="0" w:space="0" w:color="auto"/>
            <w:bottom w:val="none" w:sz="0" w:space="0" w:color="auto"/>
            <w:right w:val="none" w:sz="0" w:space="0" w:color="auto"/>
          </w:divBdr>
        </w:div>
        <w:div w:id="886261279">
          <w:marLeft w:val="0"/>
          <w:marRight w:val="0"/>
          <w:marTop w:val="0"/>
          <w:marBottom w:val="0"/>
          <w:divBdr>
            <w:top w:val="none" w:sz="0" w:space="0" w:color="auto"/>
            <w:left w:val="none" w:sz="0" w:space="0" w:color="auto"/>
            <w:bottom w:val="none" w:sz="0" w:space="0" w:color="auto"/>
            <w:right w:val="none" w:sz="0" w:space="0" w:color="auto"/>
          </w:divBdr>
        </w:div>
        <w:div w:id="947666301">
          <w:marLeft w:val="0"/>
          <w:marRight w:val="0"/>
          <w:marTop w:val="0"/>
          <w:marBottom w:val="0"/>
          <w:divBdr>
            <w:top w:val="none" w:sz="0" w:space="0" w:color="auto"/>
            <w:left w:val="none" w:sz="0" w:space="0" w:color="auto"/>
            <w:bottom w:val="none" w:sz="0" w:space="0" w:color="auto"/>
            <w:right w:val="none" w:sz="0" w:space="0" w:color="auto"/>
          </w:divBdr>
        </w:div>
        <w:div w:id="1186213473">
          <w:marLeft w:val="0"/>
          <w:marRight w:val="0"/>
          <w:marTop w:val="0"/>
          <w:marBottom w:val="0"/>
          <w:divBdr>
            <w:top w:val="none" w:sz="0" w:space="0" w:color="auto"/>
            <w:left w:val="none" w:sz="0" w:space="0" w:color="auto"/>
            <w:bottom w:val="none" w:sz="0" w:space="0" w:color="auto"/>
            <w:right w:val="none" w:sz="0" w:space="0" w:color="auto"/>
          </w:divBdr>
        </w:div>
        <w:div w:id="1444229261">
          <w:marLeft w:val="0"/>
          <w:marRight w:val="0"/>
          <w:marTop w:val="0"/>
          <w:marBottom w:val="0"/>
          <w:divBdr>
            <w:top w:val="none" w:sz="0" w:space="0" w:color="auto"/>
            <w:left w:val="none" w:sz="0" w:space="0" w:color="auto"/>
            <w:bottom w:val="none" w:sz="0" w:space="0" w:color="auto"/>
            <w:right w:val="none" w:sz="0" w:space="0" w:color="auto"/>
          </w:divBdr>
        </w:div>
        <w:div w:id="1543906173">
          <w:marLeft w:val="0"/>
          <w:marRight w:val="0"/>
          <w:marTop w:val="0"/>
          <w:marBottom w:val="0"/>
          <w:divBdr>
            <w:top w:val="none" w:sz="0" w:space="0" w:color="auto"/>
            <w:left w:val="none" w:sz="0" w:space="0" w:color="auto"/>
            <w:bottom w:val="none" w:sz="0" w:space="0" w:color="auto"/>
            <w:right w:val="none" w:sz="0" w:space="0" w:color="auto"/>
          </w:divBdr>
        </w:div>
        <w:div w:id="1841845824">
          <w:marLeft w:val="0"/>
          <w:marRight w:val="0"/>
          <w:marTop w:val="0"/>
          <w:marBottom w:val="0"/>
          <w:divBdr>
            <w:top w:val="none" w:sz="0" w:space="0" w:color="auto"/>
            <w:left w:val="none" w:sz="0" w:space="0" w:color="auto"/>
            <w:bottom w:val="none" w:sz="0" w:space="0" w:color="auto"/>
            <w:right w:val="none" w:sz="0" w:space="0" w:color="auto"/>
          </w:divBdr>
        </w:div>
        <w:div w:id="1906646351">
          <w:marLeft w:val="0"/>
          <w:marRight w:val="0"/>
          <w:marTop w:val="0"/>
          <w:marBottom w:val="0"/>
          <w:divBdr>
            <w:top w:val="none" w:sz="0" w:space="0" w:color="auto"/>
            <w:left w:val="none" w:sz="0" w:space="0" w:color="auto"/>
            <w:bottom w:val="none" w:sz="0" w:space="0" w:color="auto"/>
            <w:right w:val="none" w:sz="0" w:space="0" w:color="auto"/>
          </w:divBdr>
        </w:div>
        <w:div w:id="1915118770">
          <w:marLeft w:val="0"/>
          <w:marRight w:val="0"/>
          <w:marTop w:val="0"/>
          <w:marBottom w:val="0"/>
          <w:divBdr>
            <w:top w:val="none" w:sz="0" w:space="0" w:color="auto"/>
            <w:left w:val="none" w:sz="0" w:space="0" w:color="auto"/>
            <w:bottom w:val="none" w:sz="0" w:space="0" w:color="auto"/>
            <w:right w:val="none" w:sz="0" w:space="0" w:color="auto"/>
          </w:divBdr>
        </w:div>
        <w:div w:id="2090344855">
          <w:marLeft w:val="0"/>
          <w:marRight w:val="0"/>
          <w:marTop w:val="0"/>
          <w:marBottom w:val="0"/>
          <w:divBdr>
            <w:top w:val="none" w:sz="0" w:space="0" w:color="auto"/>
            <w:left w:val="none" w:sz="0" w:space="0" w:color="auto"/>
            <w:bottom w:val="none" w:sz="0" w:space="0" w:color="auto"/>
            <w:right w:val="none" w:sz="0" w:space="0" w:color="auto"/>
          </w:divBdr>
        </w:div>
      </w:divsChild>
    </w:div>
    <w:div w:id="162403860">
      <w:bodyDiv w:val="1"/>
      <w:marLeft w:val="0"/>
      <w:marRight w:val="0"/>
      <w:marTop w:val="0"/>
      <w:marBottom w:val="0"/>
      <w:divBdr>
        <w:top w:val="none" w:sz="0" w:space="0" w:color="auto"/>
        <w:left w:val="none" w:sz="0" w:space="0" w:color="auto"/>
        <w:bottom w:val="none" w:sz="0" w:space="0" w:color="auto"/>
        <w:right w:val="none" w:sz="0" w:space="0" w:color="auto"/>
      </w:divBdr>
    </w:div>
    <w:div w:id="170947206">
      <w:bodyDiv w:val="1"/>
      <w:marLeft w:val="0"/>
      <w:marRight w:val="0"/>
      <w:marTop w:val="0"/>
      <w:marBottom w:val="0"/>
      <w:divBdr>
        <w:top w:val="none" w:sz="0" w:space="0" w:color="auto"/>
        <w:left w:val="none" w:sz="0" w:space="0" w:color="auto"/>
        <w:bottom w:val="none" w:sz="0" w:space="0" w:color="auto"/>
        <w:right w:val="none" w:sz="0" w:space="0" w:color="auto"/>
      </w:divBdr>
    </w:div>
    <w:div w:id="187721786">
      <w:bodyDiv w:val="1"/>
      <w:marLeft w:val="0"/>
      <w:marRight w:val="0"/>
      <w:marTop w:val="0"/>
      <w:marBottom w:val="0"/>
      <w:divBdr>
        <w:top w:val="none" w:sz="0" w:space="0" w:color="auto"/>
        <w:left w:val="none" w:sz="0" w:space="0" w:color="auto"/>
        <w:bottom w:val="none" w:sz="0" w:space="0" w:color="auto"/>
        <w:right w:val="none" w:sz="0" w:space="0" w:color="auto"/>
      </w:divBdr>
    </w:div>
    <w:div w:id="256140677">
      <w:bodyDiv w:val="1"/>
      <w:marLeft w:val="0"/>
      <w:marRight w:val="0"/>
      <w:marTop w:val="0"/>
      <w:marBottom w:val="0"/>
      <w:divBdr>
        <w:top w:val="none" w:sz="0" w:space="0" w:color="auto"/>
        <w:left w:val="none" w:sz="0" w:space="0" w:color="auto"/>
        <w:bottom w:val="none" w:sz="0" w:space="0" w:color="auto"/>
        <w:right w:val="none" w:sz="0" w:space="0" w:color="auto"/>
      </w:divBdr>
    </w:div>
    <w:div w:id="459954220">
      <w:bodyDiv w:val="1"/>
      <w:marLeft w:val="0"/>
      <w:marRight w:val="0"/>
      <w:marTop w:val="0"/>
      <w:marBottom w:val="0"/>
      <w:divBdr>
        <w:top w:val="none" w:sz="0" w:space="0" w:color="auto"/>
        <w:left w:val="none" w:sz="0" w:space="0" w:color="auto"/>
        <w:bottom w:val="none" w:sz="0" w:space="0" w:color="auto"/>
        <w:right w:val="none" w:sz="0" w:space="0" w:color="auto"/>
      </w:divBdr>
      <w:divsChild>
        <w:div w:id="246354023">
          <w:marLeft w:val="0"/>
          <w:marRight w:val="0"/>
          <w:marTop w:val="0"/>
          <w:marBottom w:val="0"/>
          <w:divBdr>
            <w:top w:val="none" w:sz="0" w:space="0" w:color="auto"/>
            <w:left w:val="none" w:sz="0" w:space="0" w:color="auto"/>
            <w:bottom w:val="none" w:sz="0" w:space="0" w:color="auto"/>
            <w:right w:val="none" w:sz="0" w:space="0" w:color="auto"/>
          </w:divBdr>
        </w:div>
        <w:div w:id="478693279">
          <w:marLeft w:val="0"/>
          <w:marRight w:val="0"/>
          <w:marTop w:val="0"/>
          <w:marBottom w:val="0"/>
          <w:divBdr>
            <w:top w:val="none" w:sz="0" w:space="0" w:color="auto"/>
            <w:left w:val="none" w:sz="0" w:space="0" w:color="auto"/>
            <w:bottom w:val="none" w:sz="0" w:space="0" w:color="auto"/>
            <w:right w:val="none" w:sz="0" w:space="0" w:color="auto"/>
          </w:divBdr>
        </w:div>
        <w:div w:id="741760514">
          <w:marLeft w:val="0"/>
          <w:marRight w:val="0"/>
          <w:marTop w:val="0"/>
          <w:marBottom w:val="0"/>
          <w:divBdr>
            <w:top w:val="none" w:sz="0" w:space="0" w:color="auto"/>
            <w:left w:val="none" w:sz="0" w:space="0" w:color="auto"/>
            <w:bottom w:val="none" w:sz="0" w:space="0" w:color="auto"/>
            <w:right w:val="none" w:sz="0" w:space="0" w:color="auto"/>
          </w:divBdr>
        </w:div>
        <w:div w:id="1425956761">
          <w:marLeft w:val="0"/>
          <w:marRight w:val="0"/>
          <w:marTop w:val="0"/>
          <w:marBottom w:val="0"/>
          <w:divBdr>
            <w:top w:val="none" w:sz="0" w:space="0" w:color="auto"/>
            <w:left w:val="none" w:sz="0" w:space="0" w:color="auto"/>
            <w:bottom w:val="none" w:sz="0" w:space="0" w:color="auto"/>
            <w:right w:val="none" w:sz="0" w:space="0" w:color="auto"/>
          </w:divBdr>
        </w:div>
      </w:divsChild>
    </w:div>
    <w:div w:id="477766823">
      <w:bodyDiv w:val="1"/>
      <w:marLeft w:val="0"/>
      <w:marRight w:val="0"/>
      <w:marTop w:val="0"/>
      <w:marBottom w:val="0"/>
      <w:divBdr>
        <w:top w:val="none" w:sz="0" w:space="0" w:color="auto"/>
        <w:left w:val="none" w:sz="0" w:space="0" w:color="auto"/>
        <w:bottom w:val="none" w:sz="0" w:space="0" w:color="auto"/>
        <w:right w:val="none" w:sz="0" w:space="0" w:color="auto"/>
      </w:divBdr>
      <w:divsChild>
        <w:div w:id="187106281">
          <w:marLeft w:val="0"/>
          <w:marRight w:val="0"/>
          <w:marTop w:val="0"/>
          <w:marBottom w:val="0"/>
          <w:divBdr>
            <w:top w:val="none" w:sz="0" w:space="0" w:color="auto"/>
            <w:left w:val="none" w:sz="0" w:space="0" w:color="auto"/>
            <w:bottom w:val="none" w:sz="0" w:space="0" w:color="auto"/>
            <w:right w:val="none" w:sz="0" w:space="0" w:color="auto"/>
          </w:divBdr>
          <w:divsChild>
            <w:div w:id="427890418">
              <w:marLeft w:val="0"/>
              <w:marRight w:val="0"/>
              <w:marTop w:val="0"/>
              <w:marBottom w:val="0"/>
              <w:divBdr>
                <w:top w:val="none" w:sz="0" w:space="0" w:color="auto"/>
                <w:left w:val="none" w:sz="0" w:space="0" w:color="auto"/>
                <w:bottom w:val="none" w:sz="0" w:space="0" w:color="auto"/>
                <w:right w:val="none" w:sz="0" w:space="0" w:color="auto"/>
              </w:divBdr>
            </w:div>
            <w:div w:id="1260335695">
              <w:marLeft w:val="0"/>
              <w:marRight w:val="0"/>
              <w:marTop w:val="0"/>
              <w:marBottom w:val="0"/>
              <w:divBdr>
                <w:top w:val="none" w:sz="0" w:space="0" w:color="auto"/>
                <w:left w:val="none" w:sz="0" w:space="0" w:color="auto"/>
                <w:bottom w:val="none" w:sz="0" w:space="0" w:color="auto"/>
                <w:right w:val="none" w:sz="0" w:space="0" w:color="auto"/>
              </w:divBdr>
            </w:div>
            <w:div w:id="15589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766">
      <w:bodyDiv w:val="1"/>
      <w:marLeft w:val="0"/>
      <w:marRight w:val="0"/>
      <w:marTop w:val="0"/>
      <w:marBottom w:val="0"/>
      <w:divBdr>
        <w:top w:val="none" w:sz="0" w:space="0" w:color="auto"/>
        <w:left w:val="none" w:sz="0" w:space="0" w:color="auto"/>
        <w:bottom w:val="none" w:sz="0" w:space="0" w:color="auto"/>
        <w:right w:val="none" w:sz="0" w:space="0" w:color="auto"/>
      </w:divBdr>
      <w:divsChild>
        <w:div w:id="163934991">
          <w:marLeft w:val="0"/>
          <w:marRight w:val="0"/>
          <w:marTop w:val="0"/>
          <w:marBottom w:val="0"/>
          <w:divBdr>
            <w:top w:val="none" w:sz="0" w:space="0" w:color="auto"/>
            <w:left w:val="none" w:sz="0" w:space="0" w:color="auto"/>
            <w:bottom w:val="none" w:sz="0" w:space="0" w:color="auto"/>
            <w:right w:val="none" w:sz="0" w:space="0" w:color="auto"/>
          </w:divBdr>
        </w:div>
        <w:div w:id="1764495048">
          <w:marLeft w:val="0"/>
          <w:marRight w:val="0"/>
          <w:marTop w:val="0"/>
          <w:marBottom w:val="0"/>
          <w:divBdr>
            <w:top w:val="none" w:sz="0" w:space="0" w:color="auto"/>
            <w:left w:val="none" w:sz="0" w:space="0" w:color="auto"/>
            <w:bottom w:val="none" w:sz="0" w:space="0" w:color="auto"/>
            <w:right w:val="none" w:sz="0" w:space="0" w:color="auto"/>
          </w:divBdr>
        </w:div>
        <w:div w:id="1969697741">
          <w:marLeft w:val="0"/>
          <w:marRight w:val="0"/>
          <w:marTop w:val="0"/>
          <w:marBottom w:val="0"/>
          <w:divBdr>
            <w:top w:val="none" w:sz="0" w:space="0" w:color="auto"/>
            <w:left w:val="none" w:sz="0" w:space="0" w:color="auto"/>
            <w:bottom w:val="none" w:sz="0" w:space="0" w:color="auto"/>
            <w:right w:val="none" w:sz="0" w:space="0" w:color="auto"/>
          </w:divBdr>
        </w:div>
      </w:divsChild>
    </w:div>
    <w:div w:id="584340977">
      <w:bodyDiv w:val="1"/>
      <w:marLeft w:val="0"/>
      <w:marRight w:val="0"/>
      <w:marTop w:val="0"/>
      <w:marBottom w:val="0"/>
      <w:divBdr>
        <w:top w:val="none" w:sz="0" w:space="0" w:color="auto"/>
        <w:left w:val="none" w:sz="0" w:space="0" w:color="auto"/>
        <w:bottom w:val="none" w:sz="0" w:space="0" w:color="auto"/>
        <w:right w:val="none" w:sz="0" w:space="0" w:color="auto"/>
      </w:divBdr>
    </w:div>
    <w:div w:id="591206716">
      <w:bodyDiv w:val="1"/>
      <w:marLeft w:val="0"/>
      <w:marRight w:val="0"/>
      <w:marTop w:val="0"/>
      <w:marBottom w:val="0"/>
      <w:divBdr>
        <w:top w:val="none" w:sz="0" w:space="0" w:color="auto"/>
        <w:left w:val="none" w:sz="0" w:space="0" w:color="auto"/>
        <w:bottom w:val="none" w:sz="0" w:space="0" w:color="auto"/>
        <w:right w:val="none" w:sz="0" w:space="0" w:color="auto"/>
      </w:divBdr>
      <w:divsChild>
        <w:div w:id="55402634">
          <w:marLeft w:val="0"/>
          <w:marRight w:val="0"/>
          <w:marTop w:val="0"/>
          <w:marBottom w:val="0"/>
          <w:divBdr>
            <w:top w:val="none" w:sz="0" w:space="0" w:color="auto"/>
            <w:left w:val="none" w:sz="0" w:space="0" w:color="auto"/>
            <w:bottom w:val="none" w:sz="0" w:space="0" w:color="auto"/>
            <w:right w:val="none" w:sz="0" w:space="0" w:color="auto"/>
          </w:divBdr>
        </w:div>
        <w:div w:id="127549546">
          <w:marLeft w:val="0"/>
          <w:marRight w:val="0"/>
          <w:marTop w:val="0"/>
          <w:marBottom w:val="0"/>
          <w:divBdr>
            <w:top w:val="none" w:sz="0" w:space="0" w:color="auto"/>
            <w:left w:val="none" w:sz="0" w:space="0" w:color="auto"/>
            <w:bottom w:val="none" w:sz="0" w:space="0" w:color="auto"/>
            <w:right w:val="none" w:sz="0" w:space="0" w:color="auto"/>
          </w:divBdr>
        </w:div>
        <w:div w:id="193152425">
          <w:marLeft w:val="0"/>
          <w:marRight w:val="0"/>
          <w:marTop w:val="0"/>
          <w:marBottom w:val="0"/>
          <w:divBdr>
            <w:top w:val="none" w:sz="0" w:space="0" w:color="auto"/>
            <w:left w:val="none" w:sz="0" w:space="0" w:color="auto"/>
            <w:bottom w:val="none" w:sz="0" w:space="0" w:color="auto"/>
            <w:right w:val="none" w:sz="0" w:space="0" w:color="auto"/>
          </w:divBdr>
        </w:div>
        <w:div w:id="215820145">
          <w:marLeft w:val="0"/>
          <w:marRight w:val="0"/>
          <w:marTop w:val="0"/>
          <w:marBottom w:val="0"/>
          <w:divBdr>
            <w:top w:val="none" w:sz="0" w:space="0" w:color="auto"/>
            <w:left w:val="none" w:sz="0" w:space="0" w:color="auto"/>
            <w:bottom w:val="none" w:sz="0" w:space="0" w:color="auto"/>
            <w:right w:val="none" w:sz="0" w:space="0" w:color="auto"/>
          </w:divBdr>
        </w:div>
        <w:div w:id="221908767">
          <w:marLeft w:val="0"/>
          <w:marRight w:val="0"/>
          <w:marTop w:val="0"/>
          <w:marBottom w:val="0"/>
          <w:divBdr>
            <w:top w:val="none" w:sz="0" w:space="0" w:color="auto"/>
            <w:left w:val="none" w:sz="0" w:space="0" w:color="auto"/>
            <w:bottom w:val="none" w:sz="0" w:space="0" w:color="auto"/>
            <w:right w:val="none" w:sz="0" w:space="0" w:color="auto"/>
          </w:divBdr>
        </w:div>
        <w:div w:id="262541656">
          <w:marLeft w:val="0"/>
          <w:marRight w:val="0"/>
          <w:marTop w:val="0"/>
          <w:marBottom w:val="0"/>
          <w:divBdr>
            <w:top w:val="none" w:sz="0" w:space="0" w:color="auto"/>
            <w:left w:val="none" w:sz="0" w:space="0" w:color="auto"/>
            <w:bottom w:val="none" w:sz="0" w:space="0" w:color="auto"/>
            <w:right w:val="none" w:sz="0" w:space="0" w:color="auto"/>
          </w:divBdr>
        </w:div>
        <w:div w:id="296766881">
          <w:marLeft w:val="0"/>
          <w:marRight w:val="0"/>
          <w:marTop w:val="0"/>
          <w:marBottom w:val="0"/>
          <w:divBdr>
            <w:top w:val="none" w:sz="0" w:space="0" w:color="auto"/>
            <w:left w:val="none" w:sz="0" w:space="0" w:color="auto"/>
            <w:bottom w:val="none" w:sz="0" w:space="0" w:color="auto"/>
            <w:right w:val="none" w:sz="0" w:space="0" w:color="auto"/>
          </w:divBdr>
        </w:div>
        <w:div w:id="297688405">
          <w:marLeft w:val="0"/>
          <w:marRight w:val="0"/>
          <w:marTop w:val="0"/>
          <w:marBottom w:val="0"/>
          <w:divBdr>
            <w:top w:val="none" w:sz="0" w:space="0" w:color="auto"/>
            <w:left w:val="none" w:sz="0" w:space="0" w:color="auto"/>
            <w:bottom w:val="none" w:sz="0" w:space="0" w:color="auto"/>
            <w:right w:val="none" w:sz="0" w:space="0" w:color="auto"/>
          </w:divBdr>
        </w:div>
        <w:div w:id="571427588">
          <w:marLeft w:val="0"/>
          <w:marRight w:val="0"/>
          <w:marTop w:val="0"/>
          <w:marBottom w:val="0"/>
          <w:divBdr>
            <w:top w:val="none" w:sz="0" w:space="0" w:color="auto"/>
            <w:left w:val="none" w:sz="0" w:space="0" w:color="auto"/>
            <w:bottom w:val="none" w:sz="0" w:space="0" w:color="auto"/>
            <w:right w:val="none" w:sz="0" w:space="0" w:color="auto"/>
          </w:divBdr>
        </w:div>
        <w:div w:id="690229335">
          <w:marLeft w:val="0"/>
          <w:marRight w:val="0"/>
          <w:marTop w:val="0"/>
          <w:marBottom w:val="0"/>
          <w:divBdr>
            <w:top w:val="none" w:sz="0" w:space="0" w:color="auto"/>
            <w:left w:val="none" w:sz="0" w:space="0" w:color="auto"/>
            <w:bottom w:val="none" w:sz="0" w:space="0" w:color="auto"/>
            <w:right w:val="none" w:sz="0" w:space="0" w:color="auto"/>
          </w:divBdr>
        </w:div>
        <w:div w:id="755905698">
          <w:marLeft w:val="0"/>
          <w:marRight w:val="0"/>
          <w:marTop w:val="0"/>
          <w:marBottom w:val="0"/>
          <w:divBdr>
            <w:top w:val="none" w:sz="0" w:space="0" w:color="auto"/>
            <w:left w:val="none" w:sz="0" w:space="0" w:color="auto"/>
            <w:bottom w:val="none" w:sz="0" w:space="0" w:color="auto"/>
            <w:right w:val="none" w:sz="0" w:space="0" w:color="auto"/>
          </w:divBdr>
        </w:div>
        <w:div w:id="773131358">
          <w:marLeft w:val="0"/>
          <w:marRight w:val="0"/>
          <w:marTop w:val="0"/>
          <w:marBottom w:val="0"/>
          <w:divBdr>
            <w:top w:val="none" w:sz="0" w:space="0" w:color="auto"/>
            <w:left w:val="none" w:sz="0" w:space="0" w:color="auto"/>
            <w:bottom w:val="none" w:sz="0" w:space="0" w:color="auto"/>
            <w:right w:val="none" w:sz="0" w:space="0" w:color="auto"/>
          </w:divBdr>
        </w:div>
        <w:div w:id="827551789">
          <w:marLeft w:val="0"/>
          <w:marRight w:val="0"/>
          <w:marTop w:val="0"/>
          <w:marBottom w:val="0"/>
          <w:divBdr>
            <w:top w:val="none" w:sz="0" w:space="0" w:color="auto"/>
            <w:left w:val="none" w:sz="0" w:space="0" w:color="auto"/>
            <w:bottom w:val="none" w:sz="0" w:space="0" w:color="auto"/>
            <w:right w:val="none" w:sz="0" w:space="0" w:color="auto"/>
          </w:divBdr>
        </w:div>
        <w:div w:id="887717566">
          <w:marLeft w:val="0"/>
          <w:marRight w:val="0"/>
          <w:marTop w:val="0"/>
          <w:marBottom w:val="0"/>
          <w:divBdr>
            <w:top w:val="none" w:sz="0" w:space="0" w:color="auto"/>
            <w:left w:val="none" w:sz="0" w:space="0" w:color="auto"/>
            <w:bottom w:val="none" w:sz="0" w:space="0" w:color="auto"/>
            <w:right w:val="none" w:sz="0" w:space="0" w:color="auto"/>
          </w:divBdr>
        </w:div>
        <w:div w:id="950625691">
          <w:marLeft w:val="0"/>
          <w:marRight w:val="0"/>
          <w:marTop w:val="0"/>
          <w:marBottom w:val="0"/>
          <w:divBdr>
            <w:top w:val="none" w:sz="0" w:space="0" w:color="auto"/>
            <w:left w:val="none" w:sz="0" w:space="0" w:color="auto"/>
            <w:bottom w:val="none" w:sz="0" w:space="0" w:color="auto"/>
            <w:right w:val="none" w:sz="0" w:space="0" w:color="auto"/>
          </w:divBdr>
        </w:div>
        <w:div w:id="1143038329">
          <w:marLeft w:val="0"/>
          <w:marRight w:val="0"/>
          <w:marTop w:val="0"/>
          <w:marBottom w:val="0"/>
          <w:divBdr>
            <w:top w:val="none" w:sz="0" w:space="0" w:color="auto"/>
            <w:left w:val="none" w:sz="0" w:space="0" w:color="auto"/>
            <w:bottom w:val="none" w:sz="0" w:space="0" w:color="auto"/>
            <w:right w:val="none" w:sz="0" w:space="0" w:color="auto"/>
          </w:divBdr>
        </w:div>
        <w:div w:id="1327241394">
          <w:marLeft w:val="0"/>
          <w:marRight w:val="0"/>
          <w:marTop w:val="0"/>
          <w:marBottom w:val="0"/>
          <w:divBdr>
            <w:top w:val="none" w:sz="0" w:space="0" w:color="auto"/>
            <w:left w:val="none" w:sz="0" w:space="0" w:color="auto"/>
            <w:bottom w:val="none" w:sz="0" w:space="0" w:color="auto"/>
            <w:right w:val="none" w:sz="0" w:space="0" w:color="auto"/>
          </w:divBdr>
        </w:div>
        <w:div w:id="1356537032">
          <w:marLeft w:val="0"/>
          <w:marRight w:val="0"/>
          <w:marTop w:val="0"/>
          <w:marBottom w:val="0"/>
          <w:divBdr>
            <w:top w:val="none" w:sz="0" w:space="0" w:color="auto"/>
            <w:left w:val="none" w:sz="0" w:space="0" w:color="auto"/>
            <w:bottom w:val="none" w:sz="0" w:space="0" w:color="auto"/>
            <w:right w:val="none" w:sz="0" w:space="0" w:color="auto"/>
          </w:divBdr>
        </w:div>
        <w:div w:id="1544903887">
          <w:marLeft w:val="0"/>
          <w:marRight w:val="0"/>
          <w:marTop w:val="0"/>
          <w:marBottom w:val="0"/>
          <w:divBdr>
            <w:top w:val="none" w:sz="0" w:space="0" w:color="auto"/>
            <w:left w:val="none" w:sz="0" w:space="0" w:color="auto"/>
            <w:bottom w:val="none" w:sz="0" w:space="0" w:color="auto"/>
            <w:right w:val="none" w:sz="0" w:space="0" w:color="auto"/>
          </w:divBdr>
        </w:div>
        <w:div w:id="1591888908">
          <w:marLeft w:val="0"/>
          <w:marRight w:val="0"/>
          <w:marTop w:val="0"/>
          <w:marBottom w:val="0"/>
          <w:divBdr>
            <w:top w:val="none" w:sz="0" w:space="0" w:color="auto"/>
            <w:left w:val="none" w:sz="0" w:space="0" w:color="auto"/>
            <w:bottom w:val="none" w:sz="0" w:space="0" w:color="auto"/>
            <w:right w:val="none" w:sz="0" w:space="0" w:color="auto"/>
          </w:divBdr>
        </w:div>
        <w:div w:id="1733893758">
          <w:marLeft w:val="0"/>
          <w:marRight w:val="0"/>
          <w:marTop w:val="0"/>
          <w:marBottom w:val="0"/>
          <w:divBdr>
            <w:top w:val="none" w:sz="0" w:space="0" w:color="auto"/>
            <w:left w:val="none" w:sz="0" w:space="0" w:color="auto"/>
            <w:bottom w:val="none" w:sz="0" w:space="0" w:color="auto"/>
            <w:right w:val="none" w:sz="0" w:space="0" w:color="auto"/>
          </w:divBdr>
        </w:div>
        <w:div w:id="1784107391">
          <w:marLeft w:val="0"/>
          <w:marRight w:val="0"/>
          <w:marTop w:val="0"/>
          <w:marBottom w:val="0"/>
          <w:divBdr>
            <w:top w:val="none" w:sz="0" w:space="0" w:color="auto"/>
            <w:left w:val="none" w:sz="0" w:space="0" w:color="auto"/>
            <w:bottom w:val="none" w:sz="0" w:space="0" w:color="auto"/>
            <w:right w:val="none" w:sz="0" w:space="0" w:color="auto"/>
          </w:divBdr>
        </w:div>
        <w:div w:id="1800874187">
          <w:marLeft w:val="0"/>
          <w:marRight w:val="0"/>
          <w:marTop w:val="0"/>
          <w:marBottom w:val="0"/>
          <w:divBdr>
            <w:top w:val="none" w:sz="0" w:space="0" w:color="auto"/>
            <w:left w:val="none" w:sz="0" w:space="0" w:color="auto"/>
            <w:bottom w:val="none" w:sz="0" w:space="0" w:color="auto"/>
            <w:right w:val="none" w:sz="0" w:space="0" w:color="auto"/>
          </w:divBdr>
        </w:div>
        <w:div w:id="1804808921">
          <w:marLeft w:val="0"/>
          <w:marRight w:val="0"/>
          <w:marTop w:val="0"/>
          <w:marBottom w:val="0"/>
          <w:divBdr>
            <w:top w:val="none" w:sz="0" w:space="0" w:color="auto"/>
            <w:left w:val="none" w:sz="0" w:space="0" w:color="auto"/>
            <w:bottom w:val="none" w:sz="0" w:space="0" w:color="auto"/>
            <w:right w:val="none" w:sz="0" w:space="0" w:color="auto"/>
          </w:divBdr>
        </w:div>
      </w:divsChild>
    </w:div>
    <w:div w:id="615253540">
      <w:bodyDiv w:val="1"/>
      <w:marLeft w:val="0"/>
      <w:marRight w:val="0"/>
      <w:marTop w:val="0"/>
      <w:marBottom w:val="0"/>
      <w:divBdr>
        <w:top w:val="none" w:sz="0" w:space="0" w:color="auto"/>
        <w:left w:val="none" w:sz="0" w:space="0" w:color="auto"/>
        <w:bottom w:val="none" w:sz="0" w:space="0" w:color="auto"/>
        <w:right w:val="none" w:sz="0" w:space="0" w:color="auto"/>
      </w:divBdr>
    </w:div>
    <w:div w:id="744717080">
      <w:bodyDiv w:val="1"/>
      <w:marLeft w:val="0"/>
      <w:marRight w:val="0"/>
      <w:marTop w:val="0"/>
      <w:marBottom w:val="0"/>
      <w:divBdr>
        <w:top w:val="none" w:sz="0" w:space="0" w:color="auto"/>
        <w:left w:val="none" w:sz="0" w:space="0" w:color="auto"/>
        <w:bottom w:val="none" w:sz="0" w:space="0" w:color="auto"/>
        <w:right w:val="none" w:sz="0" w:space="0" w:color="auto"/>
      </w:divBdr>
      <w:divsChild>
        <w:div w:id="63645207">
          <w:marLeft w:val="0"/>
          <w:marRight w:val="0"/>
          <w:marTop w:val="0"/>
          <w:marBottom w:val="0"/>
          <w:divBdr>
            <w:top w:val="none" w:sz="0" w:space="0" w:color="auto"/>
            <w:left w:val="none" w:sz="0" w:space="0" w:color="auto"/>
            <w:bottom w:val="none" w:sz="0" w:space="0" w:color="auto"/>
            <w:right w:val="none" w:sz="0" w:space="0" w:color="auto"/>
          </w:divBdr>
        </w:div>
        <w:div w:id="894050479">
          <w:marLeft w:val="0"/>
          <w:marRight w:val="0"/>
          <w:marTop w:val="0"/>
          <w:marBottom w:val="0"/>
          <w:divBdr>
            <w:top w:val="none" w:sz="0" w:space="0" w:color="auto"/>
            <w:left w:val="none" w:sz="0" w:space="0" w:color="auto"/>
            <w:bottom w:val="none" w:sz="0" w:space="0" w:color="auto"/>
            <w:right w:val="none" w:sz="0" w:space="0" w:color="auto"/>
          </w:divBdr>
        </w:div>
        <w:div w:id="1011226976">
          <w:marLeft w:val="0"/>
          <w:marRight w:val="0"/>
          <w:marTop w:val="0"/>
          <w:marBottom w:val="0"/>
          <w:divBdr>
            <w:top w:val="none" w:sz="0" w:space="0" w:color="auto"/>
            <w:left w:val="none" w:sz="0" w:space="0" w:color="auto"/>
            <w:bottom w:val="none" w:sz="0" w:space="0" w:color="auto"/>
            <w:right w:val="none" w:sz="0" w:space="0" w:color="auto"/>
          </w:divBdr>
        </w:div>
        <w:div w:id="1208948832">
          <w:marLeft w:val="0"/>
          <w:marRight w:val="0"/>
          <w:marTop w:val="0"/>
          <w:marBottom w:val="0"/>
          <w:divBdr>
            <w:top w:val="none" w:sz="0" w:space="0" w:color="auto"/>
            <w:left w:val="none" w:sz="0" w:space="0" w:color="auto"/>
            <w:bottom w:val="none" w:sz="0" w:space="0" w:color="auto"/>
            <w:right w:val="none" w:sz="0" w:space="0" w:color="auto"/>
          </w:divBdr>
        </w:div>
        <w:div w:id="2047828396">
          <w:marLeft w:val="0"/>
          <w:marRight w:val="0"/>
          <w:marTop w:val="0"/>
          <w:marBottom w:val="0"/>
          <w:divBdr>
            <w:top w:val="none" w:sz="0" w:space="0" w:color="auto"/>
            <w:left w:val="none" w:sz="0" w:space="0" w:color="auto"/>
            <w:bottom w:val="none" w:sz="0" w:space="0" w:color="auto"/>
            <w:right w:val="none" w:sz="0" w:space="0" w:color="auto"/>
          </w:divBdr>
        </w:div>
      </w:divsChild>
    </w:div>
    <w:div w:id="774791279">
      <w:bodyDiv w:val="1"/>
      <w:marLeft w:val="0"/>
      <w:marRight w:val="0"/>
      <w:marTop w:val="0"/>
      <w:marBottom w:val="0"/>
      <w:divBdr>
        <w:top w:val="none" w:sz="0" w:space="0" w:color="auto"/>
        <w:left w:val="none" w:sz="0" w:space="0" w:color="auto"/>
        <w:bottom w:val="none" w:sz="0" w:space="0" w:color="auto"/>
        <w:right w:val="none" w:sz="0" w:space="0" w:color="auto"/>
      </w:divBdr>
      <w:divsChild>
        <w:div w:id="25100670">
          <w:marLeft w:val="0"/>
          <w:marRight w:val="0"/>
          <w:marTop w:val="0"/>
          <w:marBottom w:val="0"/>
          <w:divBdr>
            <w:top w:val="none" w:sz="0" w:space="0" w:color="auto"/>
            <w:left w:val="none" w:sz="0" w:space="0" w:color="auto"/>
            <w:bottom w:val="none" w:sz="0" w:space="0" w:color="auto"/>
            <w:right w:val="none" w:sz="0" w:space="0" w:color="auto"/>
          </w:divBdr>
        </w:div>
        <w:div w:id="60717308">
          <w:marLeft w:val="0"/>
          <w:marRight w:val="0"/>
          <w:marTop w:val="0"/>
          <w:marBottom w:val="0"/>
          <w:divBdr>
            <w:top w:val="none" w:sz="0" w:space="0" w:color="auto"/>
            <w:left w:val="none" w:sz="0" w:space="0" w:color="auto"/>
            <w:bottom w:val="none" w:sz="0" w:space="0" w:color="auto"/>
            <w:right w:val="none" w:sz="0" w:space="0" w:color="auto"/>
          </w:divBdr>
        </w:div>
        <w:div w:id="114254539">
          <w:marLeft w:val="0"/>
          <w:marRight w:val="0"/>
          <w:marTop w:val="0"/>
          <w:marBottom w:val="0"/>
          <w:divBdr>
            <w:top w:val="none" w:sz="0" w:space="0" w:color="auto"/>
            <w:left w:val="none" w:sz="0" w:space="0" w:color="auto"/>
            <w:bottom w:val="none" w:sz="0" w:space="0" w:color="auto"/>
            <w:right w:val="none" w:sz="0" w:space="0" w:color="auto"/>
          </w:divBdr>
        </w:div>
        <w:div w:id="231544501">
          <w:marLeft w:val="0"/>
          <w:marRight w:val="0"/>
          <w:marTop w:val="0"/>
          <w:marBottom w:val="0"/>
          <w:divBdr>
            <w:top w:val="none" w:sz="0" w:space="0" w:color="auto"/>
            <w:left w:val="none" w:sz="0" w:space="0" w:color="auto"/>
            <w:bottom w:val="none" w:sz="0" w:space="0" w:color="auto"/>
            <w:right w:val="none" w:sz="0" w:space="0" w:color="auto"/>
          </w:divBdr>
        </w:div>
        <w:div w:id="270823359">
          <w:marLeft w:val="0"/>
          <w:marRight w:val="0"/>
          <w:marTop w:val="0"/>
          <w:marBottom w:val="0"/>
          <w:divBdr>
            <w:top w:val="none" w:sz="0" w:space="0" w:color="auto"/>
            <w:left w:val="none" w:sz="0" w:space="0" w:color="auto"/>
            <w:bottom w:val="none" w:sz="0" w:space="0" w:color="auto"/>
            <w:right w:val="none" w:sz="0" w:space="0" w:color="auto"/>
          </w:divBdr>
        </w:div>
        <w:div w:id="414010169">
          <w:marLeft w:val="0"/>
          <w:marRight w:val="0"/>
          <w:marTop w:val="0"/>
          <w:marBottom w:val="0"/>
          <w:divBdr>
            <w:top w:val="none" w:sz="0" w:space="0" w:color="auto"/>
            <w:left w:val="none" w:sz="0" w:space="0" w:color="auto"/>
            <w:bottom w:val="none" w:sz="0" w:space="0" w:color="auto"/>
            <w:right w:val="none" w:sz="0" w:space="0" w:color="auto"/>
          </w:divBdr>
        </w:div>
        <w:div w:id="469830870">
          <w:marLeft w:val="0"/>
          <w:marRight w:val="0"/>
          <w:marTop w:val="0"/>
          <w:marBottom w:val="0"/>
          <w:divBdr>
            <w:top w:val="none" w:sz="0" w:space="0" w:color="auto"/>
            <w:left w:val="none" w:sz="0" w:space="0" w:color="auto"/>
            <w:bottom w:val="none" w:sz="0" w:space="0" w:color="auto"/>
            <w:right w:val="none" w:sz="0" w:space="0" w:color="auto"/>
          </w:divBdr>
        </w:div>
        <w:div w:id="471026060">
          <w:marLeft w:val="0"/>
          <w:marRight w:val="0"/>
          <w:marTop w:val="0"/>
          <w:marBottom w:val="0"/>
          <w:divBdr>
            <w:top w:val="none" w:sz="0" w:space="0" w:color="auto"/>
            <w:left w:val="none" w:sz="0" w:space="0" w:color="auto"/>
            <w:bottom w:val="none" w:sz="0" w:space="0" w:color="auto"/>
            <w:right w:val="none" w:sz="0" w:space="0" w:color="auto"/>
          </w:divBdr>
        </w:div>
        <w:div w:id="719673150">
          <w:marLeft w:val="0"/>
          <w:marRight w:val="0"/>
          <w:marTop w:val="0"/>
          <w:marBottom w:val="0"/>
          <w:divBdr>
            <w:top w:val="none" w:sz="0" w:space="0" w:color="auto"/>
            <w:left w:val="none" w:sz="0" w:space="0" w:color="auto"/>
            <w:bottom w:val="none" w:sz="0" w:space="0" w:color="auto"/>
            <w:right w:val="none" w:sz="0" w:space="0" w:color="auto"/>
          </w:divBdr>
        </w:div>
        <w:div w:id="914514339">
          <w:marLeft w:val="0"/>
          <w:marRight w:val="0"/>
          <w:marTop w:val="0"/>
          <w:marBottom w:val="0"/>
          <w:divBdr>
            <w:top w:val="none" w:sz="0" w:space="0" w:color="auto"/>
            <w:left w:val="none" w:sz="0" w:space="0" w:color="auto"/>
            <w:bottom w:val="none" w:sz="0" w:space="0" w:color="auto"/>
            <w:right w:val="none" w:sz="0" w:space="0" w:color="auto"/>
          </w:divBdr>
        </w:div>
        <w:div w:id="1231041693">
          <w:marLeft w:val="0"/>
          <w:marRight w:val="0"/>
          <w:marTop w:val="0"/>
          <w:marBottom w:val="0"/>
          <w:divBdr>
            <w:top w:val="none" w:sz="0" w:space="0" w:color="auto"/>
            <w:left w:val="none" w:sz="0" w:space="0" w:color="auto"/>
            <w:bottom w:val="none" w:sz="0" w:space="0" w:color="auto"/>
            <w:right w:val="none" w:sz="0" w:space="0" w:color="auto"/>
          </w:divBdr>
        </w:div>
        <w:div w:id="1248660019">
          <w:marLeft w:val="0"/>
          <w:marRight w:val="0"/>
          <w:marTop w:val="0"/>
          <w:marBottom w:val="0"/>
          <w:divBdr>
            <w:top w:val="none" w:sz="0" w:space="0" w:color="auto"/>
            <w:left w:val="none" w:sz="0" w:space="0" w:color="auto"/>
            <w:bottom w:val="none" w:sz="0" w:space="0" w:color="auto"/>
            <w:right w:val="none" w:sz="0" w:space="0" w:color="auto"/>
          </w:divBdr>
        </w:div>
        <w:div w:id="1340813681">
          <w:marLeft w:val="0"/>
          <w:marRight w:val="0"/>
          <w:marTop w:val="0"/>
          <w:marBottom w:val="0"/>
          <w:divBdr>
            <w:top w:val="none" w:sz="0" w:space="0" w:color="auto"/>
            <w:left w:val="none" w:sz="0" w:space="0" w:color="auto"/>
            <w:bottom w:val="none" w:sz="0" w:space="0" w:color="auto"/>
            <w:right w:val="none" w:sz="0" w:space="0" w:color="auto"/>
          </w:divBdr>
        </w:div>
        <w:div w:id="1342468650">
          <w:marLeft w:val="0"/>
          <w:marRight w:val="0"/>
          <w:marTop w:val="0"/>
          <w:marBottom w:val="0"/>
          <w:divBdr>
            <w:top w:val="none" w:sz="0" w:space="0" w:color="auto"/>
            <w:left w:val="none" w:sz="0" w:space="0" w:color="auto"/>
            <w:bottom w:val="none" w:sz="0" w:space="0" w:color="auto"/>
            <w:right w:val="none" w:sz="0" w:space="0" w:color="auto"/>
          </w:divBdr>
        </w:div>
        <w:div w:id="1417752252">
          <w:marLeft w:val="0"/>
          <w:marRight w:val="0"/>
          <w:marTop w:val="0"/>
          <w:marBottom w:val="0"/>
          <w:divBdr>
            <w:top w:val="none" w:sz="0" w:space="0" w:color="auto"/>
            <w:left w:val="none" w:sz="0" w:space="0" w:color="auto"/>
            <w:bottom w:val="none" w:sz="0" w:space="0" w:color="auto"/>
            <w:right w:val="none" w:sz="0" w:space="0" w:color="auto"/>
          </w:divBdr>
        </w:div>
        <w:div w:id="1496800345">
          <w:marLeft w:val="0"/>
          <w:marRight w:val="0"/>
          <w:marTop w:val="0"/>
          <w:marBottom w:val="0"/>
          <w:divBdr>
            <w:top w:val="none" w:sz="0" w:space="0" w:color="auto"/>
            <w:left w:val="none" w:sz="0" w:space="0" w:color="auto"/>
            <w:bottom w:val="none" w:sz="0" w:space="0" w:color="auto"/>
            <w:right w:val="none" w:sz="0" w:space="0" w:color="auto"/>
          </w:divBdr>
        </w:div>
        <w:div w:id="1563252943">
          <w:marLeft w:val="0"/>
          <w:marRight w:val="0"/>
          <w:marTop w:val="0"/>
          <w:marBottom w:val="0"/>
          <w:divBdr>
            <w:top w:val="none" w:sz="0" w:space="0" w:color="auto"/>
            <w:left w:val="none" w:sz="0" w:space="0" w:color="auto"/>
            <w:bottom w:val="none" w:sz="0" w:space="0" w:color="auto"/>
            <w:right w:val="none" w:sz="0" w:space="0" w:color="auto"/>
          </w:divBdr>
        </w:div>
        <w:div w:id="1733967292">
          <w:marLeft w:val="0"/>
          <w:marRight w:val="0"/>
          <w:marTop w:val="0"/>
          <w:marBottom w:val="0"/>
          <w:divBdr>
            <w:top w:val="none" w:sz="0" w:space="0" w:color="auto"/>
            <w:left w:val="none" w:sz="0" w:space="0" w:color="auto"/>
            <w:bottom w:val="none" w:sz="0" w:space="0" w:color="auto"/>
            <w:right w:val="none" w:sz="0" w:space="0" w:color="auto"/>
          </w:divBdr>
        </w:div>
        <w:div w:id="1758556770">
          <w:marLeft w:val="0"/>
          <w:marRight w:val="0"/>
          <w:marTop w:val="0"/>
          <w:marBottom w:val="0"/>
          <w:divBdr>
            <w:top w:val="none" w:sz="0" w:space="0" w:color="auto"/>
            <w:left w:val="none" w:sz="0" w:space="0" w:color="auto"/>
            <w:bottom w:val="none" w:sz="0" w:space="0" w:color="auto"/>
            <w:right w:val="none" w:sz="0" w:space="0" w:color="auto"/>
          </w:divBdr>
        </w:div>
        <w:div w:id="1778210763">
          <w:marLeft w:val="0"/>
          <w:marRight w:val="0"/>
          <w:marTop w:val="0"/>
          <w:marBottom w:val="0"/>
          <w:divBdr>
            <w:top w:val="none" w:sz="0" w:space="0" w:color="auto"/>
            <w:left w:val="none" w:sz="0" w:space="0" w:color="auto"/>
            <w:bottom w:val="none" w:sz="0" w:space="0" w:color="auto"/>
            <w:right w:val="none" w:sz="0" w:space="0" w:color="auto"/>
          </w:divBdr>
        </w:div>
        <w:div w:id="1991131397">
          <w:marLeft w:val="0"/>
          <w:marRight w:val="0"/>
          <w:marTop w:val="0"/>
          <w:marBottom w:val="0"/>
          <w:divBdr>
            <w:top w:val="none" w:sz="0" w:space="0" w:color="auto"/>
            <w:left w:val="none" w:sz="0" w:space="0" w:color="auto"/>
            <w:bottom w:val="none" w:sz="0" w:space="0" w:color="auto"/>
            <w:right w:val="none" w:sz="0" w:space="0" w:color="auto"/>
          </w:divBdr>
        </w:div>
        <w:div w:id="2050715424">
          <w:marLeft w:val="0"/>
          <w:marRight w:val="0"/>
          <w:marTop w:val="0"/>
          <w:marBottom w:val="0"/>
          <w:divBdr>
            <w:top w:val="none" w:sz="0" w:space="0" w:color="auto"/>
            <w:left w:val="none" w:sz="0" w:space="0" w:color="auto"/>
            <w:bottom w:val="none" w:sz="0" w:space="0" w:color="auto"/>
            <w:right w:val="none" w:sz="0" w:space="0" w:color="auto"/>
          </w:divBdr>
        </w:div>
        <w:div w:id="2057923222">
          <w:marLeft w:val="0"/>
          <w:marRight w:val="0"/>
          <w:marTop w:val="0"/>
          <w:marBottom w:val="0"/>
          <w:divBdr>
            <w:top w:val="none" w:sz="0" w:space="0" w:color="auto"/>
            <w:left w:val="none" w:sz="0" w:space="0" w:color="auto"/>
            <w:bottom w:val="none" w:sz="0" w:space="0" w:color="auto"/>
            <w:right w:val="none" w:sz="0" w:space="0" w:color="auto"/>
          </w:divBdr>
        </w:div>
        <w:div w:id="2106143418">
          <w:marLeft w:val="0"/>
          <w:marRight w:val="0"/>
          <w:marTop w:val="0"/>
          <w:marBottom w:val="0"/>
          <w:divBdr>
            <w:top w:val="none" w:sz="0" w:space="0" w:color="auto"/>
            <w:left w:val="none" w:sz="0" w:space="0" w:color="auto"/>
            <w:bottom w:val="none" w:sz="0" w:space="0" w:color="auto"/>
            <w:right w:val="none" w:sz="0" w:space="0" w:color="auto"/>
          </w:divBdr>
        </w:div>
      </w:divsChild>
    </w:div>
    <w:div w:id="786966813">
      <w:bodyDiv w:val="1"/>
      <w:marLeft w:val="0"/>
      <w:marRight w:val="0"/>
      <w:marTop w:val="0"/>
      <w:marBottom w:val="0"/>
      <w:divBdr>
        <w:top w:val="none" w:sz="0" w:space="0" w:color="auto"/>
        <w:left w:val="none" w:sz="0" w:space="0" w:color="auto"/>
        <w:bottom w:val="none" w:sz="0" w:space="0" w:color="auto"/>
        <w:right w:val="none" w:sz="0" w:space="0" w:color="auto"/>
      </w:divBdr>
    </w:div>
    <w:div w:id="812525193">
      <w:bodyDiv w:val="1"/>
      <w:marLeft w:val="0"/>
      <w:marRight w:val="0"/>
      <w:marTop w:val="0"/>
      <w:marBottom w:val="0"/>
      <w:divBdr>
        <w:top w:val="none" w:sz="0" w:space="0" w:color="auto"/>
        <w:left w:val="none" w:sz="0" w:space="0" w:color="auto"/>
        <w:bottom w:val="none" w:sz="0" w:space="0" w:color="auto"/>
        <w:right w:val="none" w:sz="0" w:space="0" w:color="auto"/>
      </w:divBdr>
    </w:div>
    <w:div w:id="852453021">
      <w:bodyDiv w:val="1"/>
      <w:marLeft w:val="0"/>
      <w:marRight w:val="0"/>
      <w:marTop w:val="0"/>
      <w:marBottom w:val="0"/>
      <w:divBdr>
        <w:top w:val="none" w:sz="0" w:space="0" w:color="auto"/>
        <w:left w:val="none" w:sz="0" w:space="0" w:color="auto"/>
        <w:bottom w:val="none" w:sz="0" w:space="0" w:color="auto"/>
        <w:right w:val="none" w:sz="0" w:space="0" w:color="auto"/>
      </w:divBdr>
      <w:divsChild>
        <w:div w:id="707266053">
          <w:marLeft w:val="0"/>
          <w:marRight w:val="0"/>
          <w:marTop w:val="0"/>
          <w:marBottom w:val="0"/>
          <w:divBdr>
            <w:top w:val="none" w:sz="0" w:space="0" w:color="auto"/>
            <w:left w:val="none" w:sz="0" w:space="0" w:color="auto"/>
            <w:bottom w:val="none" w:sz="0" w:space="0" w:color="auto"/>
            <w:right w:val="none" w:sz="0" w:space="0" w:color="auto"/>
          </w:divBdr>
        </w:div>
        <w:div w:id="2043631243">
          <w:marLeft w:val="0"/>
          <w:marRight w:val="0"/>
          <w:marTop w:val="0"/>
          <w:marBottom w:val="0"/>
          <w:divBdr>
            <w:top w:val="none" w:sz="0" w:space="0" w:color="auto"/>
            <w:left w:val="none" w:sz="0" w:space="0" w:color="auto"/>
            <w:bottom w:val="none" w:sz="0" w:space="0" w:color="auto"/>
            <w:right w:val="none" w:sz="0" w:space="0" w:color="auto"/>
          </w:divBdr>
        </w:div>
        <w:div w:id="2047944040">
          <w:marLeft w:val="0"/>
          <w:marRight w:val="0"/>
          <w:marTop w:val="0"/>
          <w:marBottom w:val="0"/>
          <w:divBdr>
            <w:top w:val="none" w:sz="0" w:space="0" w:color="auto"/>
            <w:left w:val="none" w:sz="0" w:space="0" w:color="auto"/>
            <w:bottom w:val="none" w:sz="0" w:space="0" w:color="auto"/>
            <w:right w:val="none" w:sz="0" w:space="0" w:color="auto"/>
          </w:divBdr>
        </w:div>
      </w:divsChild>
    </w:div>
    <w:div w:id="870995536">
      <w:bodyDiv w:val="1"/>
      <w:marLeft w:val="0"/>
      <w:marRight w:val="0"/>
      <w:marTop w:val="0"/>
      <w:marBottom w:val="0"/>
      <w:divBdr>
        <w:top w:val="none" w:sz="0" w:space="0" w:color="auto"/>
        <w:left w:val="none" w:sz="0" w:space="0" w:color="auto"/>
        <w:bottom w:val="none" w:sz="0" w:space="0" w:color="auto"/>
        <w:right w:val="none" w:sz="0" w:space="0" w:color="auto"/>
      </w:divBdr>
      <w:divsChild>
        <w:div w:id="223609651">
          <w:marLeft w:val="0"/>
          <w:marRight w:val="0"/>
          <w:marTop w:val="0"/>
          <w:marBottom w:val="0"/>
          <w:divBdr>
            <w:top w:val="none" w:sz="0" w:space="0" w:color="auto"/>
            <w:left w:val="none" w:sz="0" w:space="0" w:color="auto"/>
            <w:bottom w:val="none" w:sz="0" w:space="0" w:color="auto"/>
            <w:right w:val="none" w:sz="0" w:space="0" w:color="auto"/>
          </w:divBdr>
        </w:div>
        <w:div w:id="259795256">
          <w:marLeft w:val="0"/>
          <w:marRight w:val="0"/>
          <w:marTop w:val="0"/>
          <w:marBottom w:val="0"/>
          <w:divBdr>
            <w:top w:val="none" w:sz="0" w:space="0" w:color="auto"/>
            <w:left w:val="none" w:sz="0" w:space="0" w:color="auto"/>
            <w:bottom w:val="none" w:sz="0" w:space="0" w:color="auto"/>
            <w:right w:val="none" w:sz="0" w:space="0" w:color="auto"/>
          </w:divBdr>
        </w:div>
        <w:div w:id="339041248">
          <w:marLeft w:val="0"/>
          <w:marRight w:val="0"/>
          <w:marTop w:val="0"/>
          <w:marBottom w:val="0"/>
          <w:divBdr>
            <w:top w:val="none" w:sz="0" w:space="0" w:color="auto"/>
            <w:left w:val="none" w:sz="0" w:space="0" w:color="auto"/>
            <w:bottom w:val="none" w:sz="0" w:space="0" w:color="auto"/>
            <w:right w:val="none" w:sz="0" w:space="0" w:color="auto"/>
          </w:divBdr>
        </w:div>
        <w:div w:id="415710382">
          <w:marLeft w:val="0"/>
          <w:marRight w:val="0"/>
          <w:marTop w:val="0"/>
          <w:marBottom w:val="0"/>
          <w:divBdr>
            <w:top w:val="none" w:sz="0" w:space="0" w:color="auto"/>
            <w:left w:val="none" w:sz="0" w:space="0" w:color="auto"/>
            <w:bottom w:val="none" w:sz="0" w:space="0" w:color="auto"/>
            <w:right w:val="none" w:sz="0" w:space="0" w:color="auto"/>
          </w:divBdr>
        </w:div>
        <w:div w:id="650839010">
          <w:marLeft w:val="0"/>
          <w:marRight w:val="0"/>
          <w:marTop w:val="0"/>
          <w:marBottom w:val="0"/>
          <w:divBdr>
            <w:top w:val="none" w:sz="0" w:space="0" w:color="auto"/>
            <w:left w:val="none" w:sz="0" w:space="0" w:color="auto"/>
            <w:bottom w:val="none" w:sz="0" w:space="0" w:color="auto"/>
            <w:right w:val="none" w:sz="0" w:space="0" w:color="auto"/>
          </w:divBdr>
        </w:div>
        <w:div w:id="708409867">
          <w:marLeft w:val="0"/>
          <w:marRight w:val="0"/>
          <w:marTop w:val="0"/>
          <w:marBottom w:val="0"/>
          <w:divBdr>
            <w:top w:val="none" w:sz="0" w:space="0" w:color="auto"/>
            <w:left w:val="none" w:sz="0" w:space="0" w:color="auto"/>
            <w:bottom w:val="none" w:sz="0" w:space="0" w:color="auto"/>
            <w:right w:val="none" w:sz="0" w:space="0" w:color="auto"/>
          </w:divBdr>
        </w:div>
        <w:div w:id="793981403">
          <w:marLeft w:val="0"/>
          <w:marRight w:val="0"/>
          <w:marTop w:val="0"/>
          <w:marBottom w:val="0"/>
          <w:divBdr>
            <w:top w:val="none" w:sz="0" w:space="0" w:color="auto"/>
            <w:left w:val="none" w:sz="0" w:space="0" w:color="auto"/>
            <w:bottom w:val="none" w:sz="0" w:space="0" w:color="auto"/>
            <w:right w:val="none" w:sz="0" w:space="0" w:color="auto"/>
          </w:divBdr>
        </w:div>
        <w:div w:id="817385935">
          <w:marLeft w:val="0"/>
          <w:marRight w:val="0"/>
          <w:marTop w:val="0"/>
          <w:marBottom w:val="0"/>
          <w:divBdr>
            <w:top w:val="none" w:sz="0" w:space="0" w:color="auto"/>
            <w:left w:val="none" w:sz="0" w:space="0" w:color="auto"/>
            <w:bottom w:val="none" w:sz="0" w:space="0" w:color="auto"/>
            <w:right w:val="none" w:sz="0" w:space="0" w:color="auto"/>
          </w:divBdr>
        </w:div>
        <w:div w:id="818107633">
          <w:marLeft w:val="0"/>
          <w:marRight w:val="0"/>
          <w:marTop w:val="0"/>
          <w:marBottom w:val="0"/>
          <w:divBdr>
            <w:top w:val="none" w:sz="0" w:space="0" w:color="auto"/>
            <w:left w:val="none" w:sz="0" w:space="0" w:color="auto"/>
            <w:bottom w:val="none" w:sz="0" w:space="0" w:color="auto"/>
            <w:right w:val="none" w:sz="0" w:space="0" w:color="auto"/>
          </w:divBdr>
        </w:div>
        <w:div w:id="1010251892">
          <w:marLeft w:val="0"/>
          <w:marRight w:val="0"/>
          <w:marTop w:val="0"/>
          <w:marBottom w:val="0"/>
          <w:divBdr>
            <w:top w:val="none" w:sz="0" w:space="0" w:color="auto"/>
            <w:left w:val="none" w:sz="0" w:space="0" w:color="auto"/>
            <w:bottom w:val="none" w:sz="0" w:space="0" w:color="auto"/>
            <w:right w:val="none" w:sz="0" w:space="0" w:color="auto"/>
          </w:divBdr>
        </w:div>
        <w:div w:id="1027221198">
          <w:marLeft w:val="0"/>
          <w:marRight w:val="0"/>
          <w:marTop w:val="0"/>
          <w:marBottom w:val="0"/>
          <w:divBdr>
            <w:top w:val="none" w:sz="0" w:space="0" w:color="auto"/>
            <w:left w:val="none" w:sz="0" w:space="0" w:color="auto"/>
            <w:bottom w:val="none" w:sz="0" w:space="0" w:color="auto"/>
            <w:right w:val="none" w:sz="0" w:space="0" w:color="auto"/>
          </w:divBdr>
        </w:div>
        <w:div w:id="1048335139">
          <w:marLeft w:val="0"/>
          <w:marRight w:val="0"/>
          <w:marTop w:val="0"/>
          <w:marBottom w:val="0"/>
          <w:divBdr>
            <w:top w:val="none" w:sz="0" w:space="0" w:color="auto"/>
            <w:left w:val="none" w:sz="0" w:space="0" w:color="auto"/>
            <w:bottom w:val="none" w:sz="0" w:space="0" w:color="auto"/>
            <w:right w:val="none" w:sz="0" w:space="0" w:color="auto"/>
          </w:divBdr>
        </w:div>
        <w:div w:id="1062362183">
          <w:marLeft w:val="0"/>
          <w:marRight w:val="0"/>
          <w:marTop w:val="0"/>
          <w:marBottom w:val="0"/>
          <w:divBdr>
            <w:top w:val="none" w:sz="0" w:space="0" w:color="auto"/>
            <w:left w:val="none" w:sz="0" w:space="0" w:color="auto"/>
            <w:bottom w:val="none" w:sz="0" w:space="0" w:color="auto"/>
            <w:right w:val="none" w:sz="0" w:space="0" w:color="auto"/>
          </w:divBdr>
        </w:div>
        <w:div w:id="1100102530">
          <w:marLeft w:val="0"/>
          <w:marRight w:val="0"/>
          <w:marTop w:val="0"/>
          <w:marBottom w:val="0"/>
          <w:divBdr>
            <w:top w:val="none" w:sz="0" w:space="0" w:color="auto"/>
            <w:left w:val="none" w:sz="0" w:space="0" w:color="auto"/>
            <w:bottom w:val="none" w:sz="0" w:space="0" w:color="auto"/>
            <w:right w:val="none" w:sz="0" w:space="0" w:color="auto"/>
          </w:divBdr>
        </w:div>
        <w:div w:id="1137645227">
          <w:marLeft w:val="0"/>
          <w:marRight w:val="0"/>
          <w:marTop w:val="0"/>
          <w:marBottom w:val="0"/>
          <w:divBdr>
            <w:top w:val="none" w:sz="0" w:space="0" w:color="auto"/>
            <w:left w:val="none" w:sz="0" w:space="0" w:color="auto"/>
            <w:bottom w:val="none" w:sz="0" w:space="0" w:color="auto"/>
            <w:right w:val="none" w:sz="0" w:space="0" w:color="auto"/>
          </w:divBdr>
        </w:div>
        <w:div w:id="1216312038">
          <w:marLeft w:val="0"/>
          <w:marRight w:val="0"/>
          <w:marTop w:val="0"/>
          <w:marBottom w:val="0"/>
          <w:divBdr>
            <w:top w:val="none" w:sz="0" w:space="0" w:color="auto"/>
            <w:left w:val="none" w:sz="0" w:space="0" w:color="auto"/>
            <w:bottom w:val="none" w:sz="0" w:space="0" w:color="auto"/>
            <w:right w:val="none" w:sz="0" w:space="0" w:color="auto"/>
          </w:divBdr>
        </w:div>
        <w:div w:id="1236668473">
          <w:marLeft w:val="0"/>
          <w:marRight w:val="0"/>
          <w:marTop w:val="0"/>
          <w:marBottom w:val="0"/>
          <w:divBdr>
            <w:top w:val="none" w:sz="0" w:space="0" w:color="auto"/>
            <w:left w:val="none" w:sz="0" w:space="0" w:color="auto"/>
            <w:bottom w:val="none" w:sz="0" w:space="0" w:color="auto"/>
            <w:right w:val="none" w:sz="0" w:space="0" w:color="auto"/>
          </w:divBdr>
        </w:div>
        <w:div w:id="1544058267">
          <w:marLeft w:val="0"/>
          <w:marRight w:val="0"/>
          <w:marTop w:val="0"/>
          <w:marBottom w:val="0"/>
          <w:divBdr>
            <w:top w:val="none" w:sz="0" w:space="0" w:color="auto"/>
            <w:left w:val="none" w:sz="0" w:space="0" w:color="auto"/>
            <w:bottom w:val="none" w:sz="0" w:space="0" w:color="auto"/>
            <w:right w:val="none" w:sz="0" w:space="0" w:color="auto"/>
          </w:divBdr>
        </w:div>
        <w:div w:id="1714498091">
          <w:marLeft w:val="0"/>
          <w:marRight w:val="0"/>
          <w:marTop w:val="0"/>
          <w:marBottom w:val="0"/>
          <w:divBdr>
            <w:top w:val="none" w:sz="0" w:space="0" w:color="auto"/>
            <w:left w:val="none" w:sz="0" w:space="0" w:color="auto"/>
            <w:bottom w:val="none" w:sz="0" w:space="0" w:color="auto"/>
            <w:right w:val="none" w:sz="0" w:space="0" w:color="auto"/>
          </w:divBdr>
        </w:div>
        <w:div w:id="1850751371">
          <w:marLeft w:val="0"/>
          <w:marRight w:val="0"/>
          <w:marTop w:val="0"/>
          <w:marBottom w:val="0"/>
          <w:divBdr>
            <w:top w:val="none" w:sz="0" w:space="0" w:color="auto"/>
            <w:left w:val="none" w:sz="0" w:space="0" w:color="auto"/>
            <w:bottom w:val="none" w:sz="0" w:space="0" w:color="auto"/>
            <w:right w:val="none" w:sz="0" w:space="0" w:color="auto"/>
          </w:divBdr>
        </w:div>
        <w:div w:id="1889027149">
          <w:marLeft w:val="0"/>
          <w:marRight w:val="0"/>
          <w:marTop w:val="0"/>
          <w:marBottom w:val="0"/>
          <w:divBdr>
            <w:top w:val="none" w:sz="0" w:space="0" w:color="auto"/>
            <w:left w:val="none" w:sz="0" w:space="0" w:color="auto"/>
            <w:bottom w:val="none" w:sz="0" w:space="0" w:color="auto"/>
            <w:right w:val="none" w:sz="0" w:space="0" w:color="auto"/>
          </w:divBdr>
        </w:div>
        <w:div w:id="2001152061">
          <w:marLeft w:val="0"/>
          <w:marRight w:val="0"/>
          <w:marTop w:val="0"/>
          <w:marBottom w:val="0"/>
          <w:divBdr>
            <w:top w:val="none" w:sz="0" w:space="0" w:color="auto"/>
            <w:left w:val="none" w:sz="0" w:space="0" w:color="auto"/>
            <w:bottom w:val="none" w:sz="0" w:space="0" w:color="auto"/>
            <w:right w:val="none" w:sz="0" w:space="0" w:color="auto"/>
          </w:divBdr>
        </w:div>
        <w:div w:id="2066023292">
          <w:marLeft w:val="0"/>
          <w:marRight w:val="0"/>
          <w:marTop w:val="0"/>
          <w:marBottom w:val="0"/>
          <w:divBdr>
            <w:top w:val="none" w:sz="0" w:space="0" w:color="auto"/>
            <w:left w:val="none" w:sz="0" w:space="0" w:color="auto"/>
            <w:bottom w:val="none" w:sz="0" w:space="0" w:color="auto"/>
            <w:right w:val="none" w:sz="0" w:space="0" w:color="auto"/>
          </w:divBdr>
        </w:div>
        <w:div w:id="2128230839">
          <w:marLeft w:val="0"/>
          <w:marRight w:val="0"/>
          <w:marTop w:val="0"/>
          <w:marBottom w:val="0"/>
          <w:divBdr>
            <w:top w:val="none" w:sz="0" w:space="0" w:color="auto"/>
            <w:left w:val="none" w:sz="0" w:space="0" w:color="auto"/>
            <w:bottom w:val="none" w:sz="0" w:space="0" w:color="auto"/>
            <w:right w:val="none" w:sz="0" w:space="0" w:color="auto"/>
          </w:divBdr>
        </w:div>
      </w:divsChild>
    </w:div>
    <w:div w:id="928344212">
      <w:bodyDiv w:val="1"/>
      <w:marLeft w:val="0"/>
      <w:marRight w:val="0"/>
      <w:marTop w:val="0"/>
      <w:marBottom w:val="0"/>
      <w:divBdr>
        <w:top w:val="none" w:sz="0" w:space="0" w:color="auto"/>
        <w:left w:val="none" w:sz="0" w:space="0" w:color="auto"/>
        <w:bottom w:val="none" w:sz="0" w:space="0" w:color="auto"/>
        <w:right w:val="none" w:sz="0" w:space="0" w:color="auto"/>
      </w:divBdr>
    </w:div>
    <w:div w:id="1118258581">
      <w:bodyDiv w:val="1"/>
      <w:marLeft w:val="0"/>
      <w:marRight w:val="0"/>
      <w:marTop w:val="0"/>
      <w:marBottom w:val="0"/>
      <w:divBdr>
        <w:top w:val="none" w:sz="0" w:space="0" w:color="auto"/>
        <w:left w:val="none" w:sz="0" w:space="0" w:color="auto"/>
        <w:bottom w:val="none" w:sz="0" w:space="0" w:color="auto"/>
        <w:right w:val="none" w:sz="0" w:space="0" w:color="auto"/>
      </w:divBdr>
    </w:div>
    <w:div w:id="1191841582">
      <w:bodyDiv w:val="1"/>
      <w:marLeft w:val="0"/>
      <w:marRight w:val="0"/>
      <w:marTop w:val="0"/>
      <w:marBottom w:val="0"/>
      <w:divBdr>
        <w:top w:val="none" w:sz="0" w:space="0" w:color="auto"/>
        <w:left w:val="none" w:sz="0" w:space="0" w:color="auto"/>
        <w:bottom w:val="none" w:sz="0" w:space="0" w:color="auto"/>
        <w:right w:val="none" w:sz="0" w:space="0" w:color="auto"/>
      </w:divBdr>
    </w:div>
    <w:div w:id="1221013962">
      <w:bodyDiv w:val="1"/>
      <w:marLeft w:val="0"/>
      <w:marRight w:val="0"/>
      <w:marTop w:val="0"/>
      <w:marBottom w:val="0"/>
      <w:divBdr>
        <w:top w:val="none" w:sz="0" w:space="0" w:color="auto"/>
        <w:left w:val="none" w:sz="0" w:space="0" w:color="auto"/>
        <w:bottom w:val="none" w:sz="0" w:space="0" w:color="auto"/>
        <w:right w:val="none" w:sz="0" w:space="0" w:color="auto"/>
      </w:divBdr>
    </w:div>
    <w:div w:id="1269002439">
      <w:bodyDiv w:val="1"/>
      <w:marLeft w:val="0"/>
      <w:marRight w:val="0"/>
      <w:marTop w:val="0"/>
      <w:marBottom w:val="0"/>
      <w:divBdr>
        <w:top w:val="none" w:sz="0" w:space="0" w:color="auto"/>
        <w:left w:val="none" w:sz="0" w:space="0" w:color="auto"/>
        <w:bottom w:val="none" w:sz="0" w:space="0" w:color="auto"/>
        <w:right w:val="none" w:sz="0" w:space="0" w:color="auto"/>
      </w:divBdr>
      <w:divsChild>
        <w:div w:id="1424037027">
          <w:marLeft w:val="0"/>
          <w:marRight w:val="0"/>
          <w:marTop w:val="0"/>
          <w:marBottom w:val="0"/>
          <w:divBdr>
            <w:top w:val="none" w:sz="0" w:space="0" w:color="auto"/>
            <w:left w:val="none" w:sz="0" w:space="0" w:color="auto"/>
            <w:bottom w:val="none" w:sz="0" w:space="0" w:color="auto"/>
            <w:right w:val="none" w:sz="0" w:space="0" w:color="auto"/>
          </w:divBdr>
        </w:div>
      </w:divsChild>
    </w:div>
    <w:div w:id="1325737533">
      <w:bodyDiv w:val="1"/>
      <w:marLeft w:val="0"/>
      <w:marRight w:val="0"/>
      <w:marTop w:val="0"/>
      <w:marBottom w:val="0"/>
      <w:divBdr>
        <w:top w:val="none" w:sz="0" w:space="0" w:color="auto"/>
        <w:left w:val="none" w:sz="0" w:space="0" w:color="auto"/>
        <w:bottom w:val="none" w:sz="0" w:space="0" w:color="auto"/>
        <w:right w:val="none" w:sz="0" w:space="0" w:color="auto"/>
      </w:divBdr>
    </w:div>
    <w:div w:id="1412774383">
      <w:bodyDiv w:val="1"/>
      <w:marLeft w:val="0"/>
      <w:marRight w:val="0"/>
      <w:marTop w:val="0"/>
      <w:marBottom w:val="0"/>
      <w:divBdr>
        <w:top w:val="none" w:sz="0" w:space="0" w:color="auto"/>
        <w:left w:val="none" w:sz="0" w:space="0" w:color="auto"/>
        <w:bottom w:val="none" w:sz="0" w:space="0" w:color="auto"/>
        <w:right w:val="none" w:sz="0" w:space="0" w:color="auto"/>
      </w:divBdr>
      <w:divsChild>
        <w:div w:id="238902000">
          <w:marLeft w:val="0"/>
          <w:marRight w:val="0"/>
          <w:marTop w:val="0"/>
          <w:marBottom w:val="0"/>
          <w:divBdr>
            <w:top w:val="none" w:sz="0" w:space="0" w:color="auto"/>
            <w:left w:val="none" w:sz="0" w:space="0" w:color="auto"/>
            <w:bottom w:val="none" w:sz="0" w:space="0" w:color="auto"/>
            <w:right w:val="none" w:sz="0" w:space="0" w:color="auto"/>
          </w:divBdr>
        </w:div>
        <w:div w:id="296178773">
          <w:marLeft w:val="0"/>
          <w:marRight w:val="0"/>
          <w:marTop w:val="0"/>
          <w:marBottom w:val="0"/>
          <w:divBdr>
            <w:top w:val="none" w:sz="0" w:space="0" w:color="auto"/>
            <w:left w:val="none" w:sz="0" w:space="0" w:color="auto"/>
            <w:bottom w:val="none" w:sz="0" w:space="0" w:color="auto"/>
            <w:right w:val="none" w:sz="0" w:space="0" w:color="auto"/>
          </w:divBdr>
        </w:div>
        <w:div w:id="361369415">
          <w:marLeft w:val="0"/>
          <w:marRight w:val="0"/>
          <w:marTop w:val="0"/>
          <w:marBottom w:val="0"/>
          <w:divBdr>
            <w:top w:val="none" w:sz="0" w:space="0" w:color="auto"/>
            <w:left w:val="none" w:sz="0" w:space="0" w:color="auto"/>
            <w:bottom w:val="none" w:sz="0" w:space="0" w:color="auto"/>
            <w:right w:val="none" w:sz="0" w:space="0" w:color="auto"/>
          </w:divBdr>
        </w:div>
        <w:div w:id="384960888">
          <w:marLeft w:val="0"/>
          <w:marRight w:val="0"/>
          <w:marTop w:val="0"/>
          <w:marBottom w:val="0"/>
          <w:divBdr>
            <w:top w:val="none" w:sz="0" w:space="0" w:color="auto"/>
            <w:left w:val="none" w:sz="0" w:space="0" w:color="auto"/>
            <w:bottom w:val="none" w:sz="0" w:space="0" w:color="auto"/>
            <w:right w:val="none" w:sz="0" w:space="0" w:color="auto"/>
          </w:divBdr>
        </w:div>
        <w:div w:id="471482238">
          <w:marLeft w:val="0"/>
          <w:marRight w:val="0"/>
          <w:marTop w:val="0"/>
          <w:marBottom w:val="0"/>
          <w:divBdr>
            <w:top w:val="none" w:sz="0" w:space="0" w:color="auto"/>
            <w:left w:val="none" w:sz="0" w:space="0" w:color="auto"/>
            <w:bottom w:val="none" w:sz="0" w:space="0" w:color="auto"/>
            <w:right w:val="none" w:sz="0" w:space="0" w:color="auto"/>
          </w:divBdr>
        </w:div>
        <w:div w:id="719280229">
          <w:marLeft w:val="0"/>
          <w:marRight w:val="0"/>
          <w:marTop w:val="0"/>
          <w:marBottom w:val="0"/>
          <w:divBdr>
            <w:top w:val="none" w:sz="0" w:space="0" w:color="auto"/>
            <w:left w:val="none" w:sz="0" w:space="0" w:color="auto"/>
            <w:bottom w:val="none" w:sz="0" w:space="0" w:color="auto"/>
            <w:right w:val="none" w:sz="0" w:space="0" w:color="auto"/>
          </w:divBdr>
        </w:div>
        <w:div w:id="782262096">
          <w:marLeft w:val="0"/>
          <w:marRight w:val="0"/>
          <w:marTop w:val="0"/>
          <w:marBottom w:val="0"/>
          <w:divBdr>
            <w:top w:val="none" w:sz="0" w:space="0" w:color="auto"/>
            <w:left w:val="none" w:sz="0" w:space="0" w:color="auto"/>
            <w:bottom w:val="none" w:sz="0" w:space="0" w:color="auto"/>
            <w:right w:val="none" w:sz="0" w:space="0" w:color="auto"/>
          </w:divBdr>
        </w:div>
        <w:div w:id="794100540">
          <w:marLeft w:val="0"/>
          <w:marRight w:val="0"/>
          <w:marTop w:val="0"/>
          <w:marBottom w:val="0"/>
          <w:divBdr>
            <w:top w:val="none" w:sz="0" w:space="0" w:color="auto"/>
            <w:left w:val="none" w:sz="0" w:space="0" w:color="auto"/>
            <w:bottom w:val="none" w:sz="0" w:space="0" w:color="auto"/>
            <w:right w:val="none" w:sz="0" w:space="0" w:color="auto"/>
          </w:divBdr>
        </w:div>
        <w:div w:id="820658461">
          <w:marLeft w:val="0"/>
          <w:marRight w:val="0"/>
          <w:marTop w:val="0"/>
          <w:marBottom w:val="0"/>
          <w:divBdr>
            <w:top w:val="none" w:sz="0" w:space="0" w:color="auto"/>
            <w:left w:val="none" w:sz="0" w:space="0" w:color="auto"/>
            <w:bottom w:val="none" w:sz="0" w:space="0" w:color="auto"/>
            <w:right w:val="none" w:sz="0" w:space="0" w:color="auto"/>
          </w:divBdr>
        </w:div>
        <w:div w:id="850871695">
          <w:marLeft w:val="0"/>
          <w:marRight w:val="0"/>
          <w:marTop w:val="0"/>
          <w:marBottom w:val="0"/>
          <w:divBdr>
            <w:top w:val="none" w:sz="0" w:space="0" w:color="auto"/>
            <w:left w:val="none" w:sz="0" w:space="0" w:color="auto"/>
            <w:bottom w:val="none" w:sz="0" w:space="0" w:color="auto"/>
            <w:right w:val="none" w:sz="0" w:space="0" w:color="auto"/>
          </w:divBdr>
        </w:div>
        <w:div w:id="864294045">
          <w:marLeft w:val="0"/>
          <w:marRight w:val="0"/>
          <w:marTop w:val="0"/>
          <w:marBottom w:val="0"/>
          <w:divBdr>
            <w:top w:val="none" w:sz="0" w:space="0" w:color="auto"/>
            <w:left w:val="none" w:sz="0" w:space="0" w:color="auto"/>
            <w:bottom w:val="none" w:sz="0" w:space="0" w:color="auto"/>
            <w:right w:val="none" w:sz="0" w:space="0" w:color="auto"/>
          </w:divBdr>
        </w:div>
        <w:div w:id="872116690">
          <w:marLeft w:val="0"/>
          <w:marRight w:val="0"/>
          <w:marTop w:val="0"/>
          <w:marBottom w:val="0"/>
          <w:divBdr>
            <w:top w:val="none" w:sz="0" w:space="0" w:color="auto"/>
            <w:left w:val="none" w:sz="0" w:space="0" w:color="auto"/>
            <w:bottom w:val="none" w:sz="0" w:space="0" w:color="auto"/>
            <w:right w:val="none" w:sz="0" w:space="0" w:color="auto"/>
          </w:divBdr>
        </w:div>
        <w:div w:id="1035304794">
          <w:marLeft w:val="0"/>
          <w:marRight w:val="0"/>
          <w:marTop w:val="0"/>
          <w:marBottom w:val="0"/>
          <w:divBdr>
            <w:top w:val="none" w:sz="0" w:space="0" w:color="auto"/>
            <w:left w:val="none" w:sz="0" w:space="0" w:color="auto"/>
            <w:bottom w:val="none" w:sz="0" w:space="0" w:color="auto"/>
            <w:right w:val="none" w:sz="0" w:space="0" w:color="auto"/>
          </w:divBdr>
        </w:div>
        <w:div w:id="1177303930">
          <w:marLeft w:val="0"/>
          <w:marRight w:val="0"/>
          <w:marTop w:val="0"/>
          <w:marBottom w:val="0"/>
          <w:divBdr>
            <w:top w:val="none" w:sz="0" w:space="0" w:color="auto"/>
            <w:left w:val="none" w:sz="0" w:space="0" w:color="auto"/>
            <w:bottom w:val="none" w:sz="0" w:space="0" w:color="auto"/>
            <w:right w:val="none" w:sz="0" w:space="0" w:color="auto"/>
          </w:divBdr>
        </w:div>
        <w:div w:id="1201433481">
          <w:marLeft w:val="0"/>
          <w:marRight w:val="0"/>
          <w:marTop w:val="0"/>
          <w:marBottom w:val="0"/>
          <w:divBdr>
            <w:top w:val="none" w:sz="0" w:space="0" w:color="auto"/>
            <w:left w:val="none" w:sz="0" w:space="0" w:color="auto"/>
            <w:bottom w:val="none" w:sz="0" w:space="0" w:color="auto"/>
            <w:right w:val="none" w:sz="0" w:space="0" w:color="auto"/>
          </w:divBdr>
        </w:div>
        <w:div w:id="1237590229">
          <w:marLeft w:val="0"/>
          <w:marRight w:val="0"/>
          <w:marTop w:val="0"/>
          <w:marBottom w:val="0"/>
          <w:divBdr>
            <w:top w:val="none" w:sz="0" w:space="0" w:color="auto"/>
            <w:left w:val="none" w:sz="0" w:space="0" w:color="auto"/>
            <w:bottom w:val="none" w:sz="0" w:space="0" w:color="auto"/>
            <w:right w:val="none" w:sz="0" w:space="0" w:color="auto"/>
          </w:divBdr>
        </w:div>
        <w:div w:id="1333292796">
          <w:marLeft w:val="0"/>
          <w:marRight w:val="0"/>
          <w:marTop w:val="0"/>
          <w:marBottom w:val="0"/>
          <w:divBdr>
            <w:top w:val="none" w:sz="0" w:space="0" w:color="auto"/>
            <w:left w:val="none" w:sz="0" w:space="0" w:color="auto"/>
            <w:bottom w:val="none" w:sz="0" w:space="0" w:color="auto"/>
            <w:right w:val="none" w:sz="0" w:space="0" w:color="auto"/>
          </w:divBdr>
        </w:div>
        <w:div w:id="1338733931">
          <w:marLeft w:val="0"/>
          <w:marRight w:val="0"/>
          <w:marTop w:val="0"/>
          <w:marBottom w:val="0"/>
          <w:divBdr>
            <w:top w:val="none" w:sz="0" w:space="0" w:color="auto"/>
            <w:left w:val="none" w:sz="0" w:space="0" w:color="auto"/>
            <w:bottom w:val="none" w:sz="0" w:space="0" w:color="auto"/>
            <w:right w:val="none" w:sz="0" w:space="0" w:color="auto"/>
          </w:divBdr>
        </w:div>
        <w:div w:id="1366368191">
          <w:marLeft w:val="0"/>
          <w:marRight w:val="0"/>
          <w:marTop w:val="0"/>
          <w:marBottom w:val="0"/>
          <w:divBdr>
            <w:top w:val="none" w:sz="0" w:space="0" w:color="auto"/>
            <w:left w:val="none" w:sz="0" w:space="0" w:color="auto"/>
            <w:bottom w:val="none" w:sz="0" w:space="0" w:color="auto"/>
            <w:right w:val="none" w:sz="0" w:space="0" w:color="auto"/>
          </w:divBdr>
        </w:div>
        <w:div w:id="1370059766">
          <w:marLeft w:val="0"/>
          <w:marRight w:val="0"/>
          <w:marTop w:val="0"/>
          <w:marBottom w:val="0"/>
          <w:divBdr>
            <w:top w:val="none" w:sz="0" w:space="0" w:color="auto"/>
            <w:left w:val="none" w:sz="0" w:space="0" w:color="auto"/>
            <w:bottom w:val="none" w:sz="0" w:space="0" w:color="auto"/>
            <w:right w:val="none" w:sz="0" w:space="0" w:color="auto"/>
          </w:divBdr>
        </w:div>
        <w:div w:id="1538814718">
          <w:marLeft w:val="0"/>
          <w:marRight w:val="0"/>
          <w:marTop w:val="0"/>
          <w:marBottom w:val="0"/>
          <w:divBdr>
            <w:top w:val="none" w:sz="0" w:space="0" w:color="auto"/>
            <w:left w:val="none" w:sz="0" w:space="0" w:color="auto"/>
            <w:bottom w:val="none" w:sz="0" w:space="0" w:color="auto"/>
            <w:right w:val="none" w:sz="0" w:space="0" w:color="auto"/>
          </w:divBdr>
        </w:div>
        <w:div w:id="1606963745">
          <w:marLeft w:val="0"/>
          <w:marRight w:val="0"/>
          <w:marTop w:val="0"/>
          <w:marBottom w:val="0"/>
          <w:divBdr>
            <w:top w:val="none" w:sz="0" w:space="0" w:color="auto"/>
            <w:left w:val="none" w:sz="0" w:space="0" w:color="auto"/>
            <w:bottom w:val="none" w:sz="0" w:space="0" w:color="auto"/>
            <w:right w:val="none" w:sz="0" w:space="0" w:color="auto"/>
          </w:divBdr>
        </w:div>
        <w:div w:id="1690915326">
          <w:marLeft w:val="0"/>
          <w:marRight w:val="0"/>
          <w:marTop w:val="0"/>
          <w:marBottom w:val="0"/>
          <w:divBdr>
            <w:top w:val="none" w:sz="0" w:space="0" w:color="auto"/>
            <w:left w:val="none" w:sz="0" w:space="0" w:color="auto"/>
            <w:bottom w:val="none" w:sz="0" w:space="0" w:color="auto"/>
            <w:right w:val="none" w:sz="0" w:space="0" w:color="auto"/>
          </w:divBdr>
        </w:div>
        <w:div w:id="1727728202">
          <w:marLeft w:val="0"/>
          <w:marRight w:val="0"/>
          <w:marTop w:val="0"/>
          <w:marBottom w:val="0"/>
          <w:divBdr>
            <w:top w:val="none" w:sz="0" w:space="0" w:color="auto"/>
            <w:left w:val="none" w:sz="0" w:space="0" w:color="auto"/>
            <w:bottom w:val="none" w:sz="0" w:space="0" w:color="auto"/>
            <w:right w:val="none" w:sz="0" w:space="0" w:color="auto"/>
          </w:divBdr>
        </w:div>
        <w:div w:id="1774130085">
          <w:marLeft w:val="0"/>
          <w:marRight w:val="0"/>
          <w:marTop w:val="0"/>
          <w:marBottom w:val="0"/>
          <w:divBdr>
            <w:top w:val="none" w:sz="0" w:space="0" w:color="auto"/>
            <w:left w:val="none" w:sz="0" w:space="0" w:color="auto"/>
            <w:bottom w:val="none" w:sz="0" w:space="0" w:color="auto"/>
            <w:right w:val="none" w:sz="0" w:space="0" w:color="auto"/>
          </w:divBdr>
        </w:div>
        <w:div w:id="1786577466">
          <w:marLeft w:val="0"/>
          <w:marRight w:val="0"/>
          <w:marTop w:val="0"/>
          <w:marBottom w:val="0"/>
          <w:divBdr>
            <w:top w:val="none" w:sz="0" w:space="0" w:color="auto"/>
            <w:left w:val="none" w:sz="0" w:space="0" w:color="auto"/>
            <w:bottom w:val="none" w:sz="0" w:space="0" w:color="auto"/>
            <w:right w:val="none" w:sz="0" w:space="0" w:color="auto"/>
          </w:divBdr>
        </w:div>
        <w:div w:id="1790322083">
          <w:marLeft w:val="0"/>
          <w:marRight w:val="0"/>
          <w:marTop w:val="0"/>
          <w:marBottom w:val="0"/>
          <w:divBdr>
            <w:top w:val="none" w:sz="0" w:space="0" w:color="auto"/>
            <w:left w:val="none" w:sz="0" w:space="0" w:color="auto"/>
            <w:bottom w:val="none" w:sz="0" w:space="0" w:color="auto"/>
            <w:right w:val="none" w:sz="0" w:space="0" w:color="auto"/>
          </w:divBdr>
        </w:div>
        <w:div w:id="1923758083">
          <w:marLeft w:val="0"/>
          <w:marRight w:val="0"/>
          <w:marTop w:val="0"/>
          <w:marBottom w:val="0"/>
          <w:divBdr>
            <w:top w:val="none" w:sz="0" w:space="0" w:color="auto"/>
            <w:left w:val="none" w:sz="0" w:space="0" w:color="auto"/>
            <w:bottom w:val="none" w:sz="0" w:space="0" w:color="auto"/>
            <w:right w:val="none" w:sz="0" w:space="0" w:color="auto"/>
          </w:divBdr>
        </w:div>
      </w:divsChild>
    </w:div>
    <w:div w:id="1575238160">
      <w:bodyDiv w:val="1"/>
      <w:marLeft w:val="0"/>
      <w:marRight w:val="0"/>
      <w:marTop w:val="0"/>
      <w:marBottom w:val="0"/>
      <w:divBdr>
        <w:top w:val="none" w:sz="0" w:space="0" w:color="auto"/>
        <w:left w:val="none" w:sz="0" w:space="0" w:color="auto"/>
        <w:bottom w:val="none" w:sz="0" w:space="0" w:color="auto"/>
        <w:right w:val="none" w:sz="0" w:space="0" w:color="auto"/>
      </w:divBdr>
      <w:divsChild>
        <w:div w:id="122310388">
          <w:marLeft w:val="0"/>
          <w:marRight w:val="0"/>
          <w:marTop w:val="0"/>
          <w:marBottom w:val="0"/>
          <w:divBdr>
            <w:top w:val="none" w:sz="0" w:space="0" w:color="auto"/>
            <w:left w:val="none" w:sz="0" w:space="0" w:color="auto"/>
            <w:bottom w:val="none" w:sz="0" w:space="0" w:color="auto"/>
            <w:right w:val="none" w:sz="0" w:space="0" w:color="auto"/>
          </w:divBdr>
        </w:div>
        <w:div w:id="148181238">
          <w:marLeft w:val="0"/>
          <w:marRight w:val="0"/>
          <w:marTop w:val="0"/>
          <w:marBottom w:val="0"/>
          <w:divBdr>
            <w:top w:val="none" w:sz="0" w:space="0" w:color="auto"/>
            <w:left w:val="none" w:sz="0" w:space="0" w:color="auto"/>
            <w:bottom w:val="none" w:sz="0" w:space="0" w:color="auto"/>
            <w:right w:val="none" w:sz="0" w:space="0" w:color="auto"/>
          </w:divBdr>
        </w:div>
        <w:div w:id="188571883">
          <w:marLeft w:val="0"/>
          <w:marRight w:val="0"/>
          <w:marTop w:val="0"/>
          <w:marBottom w:val="0"/>
          <w:divBdr>
            <w:top w:val="none" w:sz="0" w:space="0" w:color="auto"/>
            <w:left w:val="none" w:sz="0" w:space="0" w:color="auto"/>
            <w:bottom w:val="none" w:sz="0" w:space="0" w:color="auto"/>
            <w:right w:val="none" w:sz="0" w:space="0" w:color="auto"/>
          </w:divBdr>
        </w:div>
        <w:div w:id="256403959">
          <w:marLeft w:val="0"/>
          <w:marRight w:val="0"/>
          <w:marTop w:val="0"/>
          <w:marBottom w:val="0"/>
          <w:divBdr>
            <w:top w:val="none" w:sz="0" w:space="0" w:color="auto"/>
            <w:left w:val="none" w:sz="0" w:space="0" w:color="auto"/>
            <w:bottom w:val="none" w:sz="0" w:space="0" w:color="auto"/>
            <w:right w:val="none" w:sz="0" w:space="0" w:color="auto"/>
          </w:divBdr>
        </w:div>
        <w:div w:id="303512509">
          <w:marLeft w:val="0"/>
          <w:marRight w:val="0"/>
          <w:marTop w:val="0"/>
          <w:marBottom w:val="0"/>
          <w:divBdr>
            <w:top w:val="none" w:sz="0" w:space="0" w:color="auto"/>
            <w:left w:val="none" w:sz="0" w:space="0" w:color="auto"/>
            <w:bottom w:val="none" w:sz="0" w:space="0" w:color="auto"/>
            <w:right w:val="none" w:sz="0" w:space="0" w:color="auto"/>
          </w:divBdr>
        </w:div>
        <w:div w:id="316229991">
          <w:marLeft w:val="0"/>
          <w:marRight w:val="0"/>
          <w:marTop w:val="0"/>
          <w:marBottom w:val="0"/>
          <w:divBdr>
            <w:top w:val="none" w:sz="0" w:space="0" w:color="auto"/>
            <w:left w:val="none" w:sz="0" w:space="0" w:color="auto"/>
            <w:bottom w:val="none" w:sz="0" w:space="0" w:color="auto"/>
            <w:right w:val="none" w:sz="0" w:space="0" w:color="auto"/>
          </w:divBdr>
        </w:div>
        <w:div w:id="362943315">
          <w:marLeft w:val="0"/>
          <w:marRight w:val="0"/>
          <w:marTop w:val="0"/>
          <w:marBottom w:val="0"/>
          <w:divBdr>
            <w:top w:val="none" w:sz="0" w:space="0" w:color="auto"/>
            <w:left w:val="none" w:sz="0" w:space="0" w:color="auto"/>
            <w:bottom w:val="none" w:sz="0" w:space="0" w:color="auto"/>
            <w:right w:val="none" w:sz="0" w:space="0" w:color="auto"/>
          </w:divBdr>
        </w:div>
        <w:div w:id="401023381">
          <w:marLeft w:val="0"/>
          <w:marRight w:val="0"/>
          <w:marTop w:val="0"/>
          <w:marBottom w:val="0"/>
          <w:divBdr>
            <w:top w:val="none" w:sz="0" w:space="0" w:color="auto"/>
            <w:left w:val="none" w:sz="0" w:space="0" w:color="auto"/>
            <w:bottom w:val="none" w:sz="0" w:space="0" w:color="auto"/>
            <w:right w:val="none" w:sz="0" w:space="0" w:color="auto"/>
          </w:divBdr>
        </w:div>
        <w:div w:id="459349233">
          <w:marLeft w:val="0"/>
          <w:marRight w:val="0"/>
          <w:marTop w:val="0"/>
          <w:marBottom w:val="0"/>
          <w:divBdr>
            <w:top w:val="none" w:sz="0" w:space="0" w:color="auto"/>
            <w:left w:val="none" w:sz="0" w:space="0" w:color="auto"/>
            <w:bottom w:val="none" w:sz="0" w:space="0" w:color="auto"/>
            <w:right w:val="none" w:sz="0" w:space="0" w:color="auto"/>
          </w:divBdr>
        </w:div>
        <w:div w:id="478308208">
          <w:marLeft w:val="0"/>
          <w:marRight w:val="0"/>
          <w:marTop w:val="0"/>
          <w:marBottom w:val="0"/>
          <w:divBdr>
            <w:top w:val="none" w:sz="0" w:space="0" w:color="auto"/>
            <w:left w:val="none" w:sz="0" w:space="0" w:color="auto"/>
            <w:bottom w:val="none" w:sz="0" w:space="0" w:color="auto"/>
            <w:right w:val="none" w:sz="0" w:space="0" w:color="auto"/>
          </w:divBdr>
        </w:div>
        <w:div w:id="480733428">
          <w:marLeft w:val="0"/>
          <w:marRight w:val="0"/>
          <w:marTop w:val="0"/>
          <w:marBottom w:val="0"/>
          <w:divBdr>
            <w:top w:val="none" w:sz="0" w:space="0" w:color="auto"/>
            <w:left w:val="none" w:sz="0" w:space="0" w:color="auto"/>
            <w:bottom w:val="none" w:sz="0" w:space="0" w:color="auto"/>
            <w:right w:val="none" w:sz="0" w:space="0" w:color="auto"/>
          </w:divBdr>
        </w:div>
        <w:div w:id="489715112">
          <w:marLeft w:val="0"/>
          <w:marRight w:val="0"/>
          <w:marTop w:val="0"/>
          <w:marBottom w:val="0"/>
          <w:divBdr>
            <w:top w:val="none" w:sz="0" w:space="0" w:color="auto"/>
            <w:left w:val="none" w:sz="0" w:space="0" w:color="auto"/>
            <w:bottom w:val="none" w:sz="0" w:space="0" w:color="auto"/>
            <w:right w:val="none" w:sz="0" w:space="0" w:color="auto"/>
          </w:divBdr>
        </w:div>
        <w:div w:id="501166989">
          <w:marLeft w:val="0"/>
          <w:marRight w:val="0"/>
          <w:marTop w:val="0"/>
          <w:marBottom w:val="0"/>
          <w:divBdr>
            <w:top w:val="none" w:sz="0" w:space="0" w:color="auto"/>
            <w:left w:val="none" w:sz="0" w:space="0" w:color="auto"/>
            <w:bottom w:val="none" w:sz="0" w:space="0" w:color="auto"/>
            <w:right w:val="none" w:sz="0" w:space="0" w:color="auto"/>
          </w:divBdr>
        </w:div>
        <w:div w:id="601301686">
          <w:marLeft w:val="0"/>
          <w:marRight w:val="0"/>
          <w:marTop w:val="0"/>
          <w:marBottom w:val="0"/>
          <w:divBdr>
            <w:top w:val="none" w:sz="0" w:space="0" w:color="auto"/>
            <w:left w:val="none" w:sz="0" w:space="0" w:color="auto"/>
            <w:bottom w:val="none" w:sz="0" w:space="0" w:color="auto"/>
            <w:right w:val="none" w:sz="0" w:space="0" w:color="auto"/>
          </w:divBdr>
        </w:div>
        <w:div w:id="670990075">
          <w:marLeft w:val="0"/>
          <w:marRight w:val="0"/>
          <w:marTop w:val="0"/>
          <w:marBottom w:val="0"/>
          <w:divBdr>
            <w:top w:val="none" w:sz="0" w:space="0" w:color="auto"/>
            <w:left w:val="none" w:sz="0" w:space="0" w:color="auto"/>
            <w:bottom w:val="none" w:sz="0" w:space="0" w:color="auto"/>
            <w:right w:val="none" w:sz="0" w:space="0" w:color="auto"/>
          </w:divBdr>
        </w:div>
        <w:div w:id="700206885">
          <w:marLeft w:val="0"/>
          <w:marRight w:val="0"/>
          <w:marTop w:val="0"/>
          <w:marBottom w:val="0"/>
          <w:divBdr>
            <w:top w:val="none" w:sz="0" w:space="0" w:color="auto"/>
            <w:left w:val="none" w:sz="0" w:space="0" w:color="auto"/>
            <w:bottom w:val="none" w:sz="0" w:space="0" w:color="auto"/>
            <w:right w:val="none" w:sz="0" w:space="0" w:color="auto"/>
          </w:divBdr>
        </w:div>
        <w:div w:id="842092141">
          <w:marLeft w:val="0"/>
          <w:marRight w:val="0"/>
          <w:marTop w:val="0"/>
          <w:marBottom w:val="0"/>
          <w:divBdr>
            <w:top w:val="none" w:sz="0" w:space="0" w:color="auto"/>
            <w:left w:val="none" w:sz="0" w:space="0" w:color="auto"/>
            <w:bottom w:val="none" w:sz="0" w:space="0" w:color="auto"/>
            <w:right w:val="none" w:sz="0" w:space="0" w:color="auto"/>
          </w:divBdr>
        </w:div>
        <w:div w:id="884946469">
          <w:marLeft w:val="0"/>
          <w:marRight w:val="0"/>
          <w:marTop w:val="0"/>
          <w:marBottom w:val="0"/>
          <w:divBdr>
            <w:top w:val="none" w:sz="0" w:space="0" w:color="auto"/>
            <w:left w:val="none" w:sz="0" w:space="0" w:color="auto"/>
            <w:bottom w:val="none" w:sz="0" w:space="0" w:color="auto"/>
            <w:right w:val="none" w:sz="0" w:space="0" w:color="auto"/>
          </w:divBdr>
        </w:div>
        <w:div w:id="978146130">
          <w:marLeft w:val="0"/>
          <w:marRight w:val="0"/>
          <w:marTop w:val="0"/>
          <w:marBottom w:val="0"/>
          <w:divBdr>
            <w:top w:val="none" w:sz="0" w:space="0" w:color="auto"/>
            <w:left w:val="none" w:sz="0" w:space="0" w:color="auto"/>
            <w:bottom w:val="none" w:sz="0" w:space="0" w:color="auto"/>
            <w:right w:val="none" w:sz="0" w:space="0" w:color="auto"/>
          </w:divBdr>
        </w:div>
        <w:div w:id="978610412">
          <w:marLeft w:val="0"/>
          <w:marRight w:val="0"/>
          <w:marTop w:val="0"/>
          <w:marBottom w:val="0"/>
          <w:divBdr>
            <w:top w:val="none" w:sz="0" w:space="0" w:color="auto"/>
            <w:left w:val="none" w:sz="0" w:space="0" w:color="auto"/>
            <w:bottom w:val="none" w:sz="0" w:space="0" w:color="auto"/>
            <w:right w:val="none" w:sz="0" w:space="0" w:color="auto"/>
          </w:divBdr>
        </w:div>
        <w:div w:id="1015378217">
          <w:marLeft w:val="0"/>
          <w:marRight w:val="0"/>
          <w:marTop w:val="0"/>
          <w:marBottom w:val="0"/>
          <w:divBdr>
            <w:top w:val="none" w:sz="0" w:space="0" w:color="auto"/>
            <w:left w:val="none" w:sz="0" w:space="0" w:color="auto"/>
            <w:bottom w:val="none" w:sz="0" w:space="0" w:color="auto"/>
            <w:right w:val="none" w:sz="0" w:space="0" w:color="auto"/>
          </w:divBdr>
        </w:div>
        <w:div w:id="1035540891">
          <w:marLeft w:val="0"/>
          <w:marRight w:val="0"/>
          <w:marTop w:val="0"/>
          <w:marBottom w:val="0"/>
          <w:divBdr>
            <w:top w:val="none" w:sz="0" w:space="0" w:color="auto"/>
            <w:left w:val="none" w:sz="0" w:space="0" w:color="auto"/>
            <w:bottom w:val="none" w:sz="0" w:space="0" w:color="auto"/>
            <w:right w:val="none" w:sz="0" w:space="0" w:color="auto"/>
          </w:divBdr>
        </w:div>
        <w:div w:id="1036152593">
          <w:marLeft w:val="0"/>
          <w:marRight w:val="0"/>
          <w:marTop w:val="0"/>
          <w:marBottom w:val="0"/>
          <w:divBdr>
            <w:top w:val="none" w:sz="0" w:space="0" w:color="auto"/>
            <w:left w:val="none" w:sz="0" w:space="0" w:color="auto"/>
            <w:bottom w:val="none" w:sz="0" w:space="0" w:color="auto"/>
            <w:right w:val="none" w:sz="0" w:space="0" w:color="auto"/>
          </w:divBdr>
        </w:div>
        <w:div w:id="1074158196">
          <w:marLeft w:val="0"/>
          <w:marRight w:val="0"/>
          <w:marTop w:val="0"/>
          <w:marBottom w:val="0"/>
          <w:divBdr>
            <w:top w:val="none" w:sz="0" w:space="0" w:color="auto"/>
            <w:left w:val="none" w:sz="0" w:space="0" w:color="auto"/>
            <w:bottom w:val="none" w:sz="0" w:space="0" w:color="auto"/>
            <w:right w:val="none" w:sz="0" w:space="0" w:color="auto"/>
          </w:divBdr>
        </w:div>
        <w:div w:id="1174297982">
          <w:marLeft w:val="0"/>
          <w:marRight w:val="0"/>
          <w:marTop w:val="0"/>
          <w:marBottom w:val="0"/>
          <w:divBdr>
            <w:top w:val="none" w:sz="0" w:space="0" w:color="auto"/>
            <w:left w:val="none" w:sz="0" w:space="0" w:color="auto"/>
            <w:bottom w:val="none" w:sz="0" w:space="0" w:color="auto"/>
            <w:right w:val="none" w:sz="0" w:space="0" w:color="auto"/>
          </w:divBdr>
        </w:div>
        <w:div w:id="1182820915">
          <w:marLeft w:val="0"/>
          <w:marRight w:val="0"/>
          <w:marTop w:val="0"/>
          <w:marBottom w:val="0"/>
          <w:divBdr>
            <w:top w:val="none" w:sz="0" w:space="0" w:color="auto"/>
            <w:left w:val="none" w:sz="0" w:space="0" w:color="auto"/>
            <w:bottom w:val="none" w:sz="0" w:space="0" w:color="auto"/>
            <w:right w:val="none" w:sz="0" w:space="0" w:color="auto"/>
          </w:divBdr>
        </w:div>
        <w:div w:id="1198541604">
          <w:marLeft w:val="0"/>
          <w:marRight w:val="0"/>
          <w:marTop w:val="0"/>
          <w:marBottom w:val="0"/>
          <w:divBdr>
            <w:top w:val="none" w:sz="0" w:space="0" w:color="auto"/>
            <w:left w:val="none" w:sz="0" w:space="0" w:color="auto"/>
            <w:bottom w:val="none" w:sz="0" w:space="0" w:color="auto"/>
            <w:right w:val="none" w:sz="0" w:space="0" w:color="auto"/>
          </w:divBdr>
        </w:div>
        <w:div w:id="1204443541">
          <w:marLeft w:val="0"/>
          <w:marRight w:val="0"/>
          <w:marTop w:val="0"/>
          <w:marBottom w:val="0"/>
          <w:divBdr>
            <w:top w:val="none" w:sz="0" w:space="0" w:color="auto"/>
            <w:left w:val="none" w:sz="0" w:space="0" w:color="auto"/>
            <w:bottom w:val="none" w:sz="0" w:space="0" w:color="auto"/>
            <w:right w:val="none" w:sz="0" w:space="0" w:color="auto"/>
          </w:divBdr>
        </w:div>
        <w:div w:id="1224220869">
          <w:marLeft w:val="0"/>
          <w:marRight w:val="0"/>
          <w:marTop w:val="0"/>
          <w:marBottom w:val="0"/>
          <w:divBdr>
            <w:top w:val="none" w:sz="0" w:space="0" w:color="auto"/>
            <w:left w:val="none" w:sz="0" w:space="0" w:color="auto"/>
            <w:bottom w:val="none" w:sz="0" w:space="0" w:color="auto"/>
            <w:right w:val="none" w:sz="0" w:space="0" w:color="auto"/>
          </w:divBdr>
        </w:div>
        <w:div w:id="1262837654">
          <w:marLeft w:val="0"/>
          <w:marRight w:val="0"/>
          <w:marTop w:val="0"/>
          <w:marBottom w:val="0"/>
          <w:divBdr>
            <w:top w:val="none" w:sz="0" w:space="0" w:color="auto"/>
            <w:left w:val="none" w:sz="0" w:space="0" w:color="auto"/>
            <w:bottom w:val="none" w:sz="0" w:space="0" w:color="auto"/>
            <w:right w:val="none" w:sz="0" w:space="0" w:color="auto"/>
          </w:divBdr>
        </w:div>
        <w:div w:id="1317683179">
          <w:marLeft w:val="0"/>
          <w:marRight w:val="0"/>
          <w:marTop w:val="0"/>
          <w:marBottom w:val="0"/>
          <w:divBdr>
            <w:top w:val="none" w:sz="0" w:space="0" w:color="auto"/>
            <w:left w:val="none" w:sz="0" w:space="0" w:color="auto"/>
            <w:bottom w:val="none" w:sz="0" w:space="0" w:color="auto"/>
            <w:right w:val="none" w:sz="0" w:space="0" w:color="auto"/>
          </w:divBdr>
        </w:div>
        <w:div w:id="1363940843">
          <w:marLeft w:val="0"/>
          <w:marRight w:val="0"/>
          <w:marTop w:val="0"/>
          <w:marBottom w:val="0"/>
          <w:divBdr>
            <w:top w:val="none" w:sz="0" w:space="0" w:color="auto"/>
            <w:left w:val="none" w:sz="0" w:space="0" w:color="auto"/>
            <w:bottom w:val="none" w:sz="0" w:space="0" w:color="auto"/>
            <w:right w:val="none" w:sz="0" w:space="0" w:color="auto"/>
          </w:divBdr>
        </w:div>
        <w:div w:id="1365859588">
          <w:marLeft w:val="0"/>
          <w:marRight w:val="0"/>
          <w:marTop w:val="0"/>
          <w:marBottom w:val="0"/>
          <w:divBdr>
            <w:top w:val="none" w:sz="0" w:space="0" w:color="auto"/>
            <w:left w:val="none" w:sz="0" w:space="0" w:color="auto"/>
            <w:bottom w:val="none" w:sz="0" w:space="0" w:color="auto"/>
            <w:right w:val="none" w:sz="0" w:space="0" w:color="auto"/>
          </w:divBdr>
        </w:div>
        <w:div w:id="1436049866">
          <w:marLeft w:val="0"/>
          <w:marRight w:val="0"/>
          <w:marTop w:val="0"/>
          <w:marBottom w:val="0"/>
          <w:divBdr>
            <w:top w:val="none" w:sz="0" w:space="0" w:color="auto"/>
            <w:left w:val="none" w:sz="0" w:space="0" w:color="auto"/>
            <w:bottom w:val="none" w:sz="0" w:space="0" w:color="auto"/>
            <w:right w:val="none" w:sz="0" w:space="0" w:color="auto"/>
          </w:divBdr>
        </w:div>
        <w:div w:id="1448038588">
          <w:marLeft w:val="0"/>
          <w:marRight w:val="0"/>
          <w:marTop w:val="0"/>
          <w:marBottom w:val="0"/>
          <w:divBdr>
            <w:top w:val="none" w:sz="0" w:space="0" w:color="auto"/>
            <w:left w:val="none" w:sz="0" w:space="0" w:color="auto"/>
            <w:bottom w:val="none" w:sz="0" w:space="0" w:color="auto"/>
            <w:right w:val="none" w:sz="0" w:space="0" w:color="auto"/>
          </w:divBdr>
        </w:div>
        <w:div w:id="1448935496">
          <w:marLeft w:val="0"/>
          <w:marRight w:val="0"/>
          <w:marTop w:val="0"/>
          <w:marBottom w:val="0"/>
          <w:divBdr>
            <w:top w:val="none" w:sz="0" w:space="0" w:color="auto"/>
            <w:left w:val="none" w:sz="0" w:space="0" w:color="auto"/>
            <w:bottom w:val="none" w:sz="0" w:space="0" w:color="auto"/>
            <w:right w:val="none" w:sz="0" w:space="0" w:color="auto"/>
          </w:divBdr>
        </w:div>
        <w:div w:id="1462651615">
          <w:marLeft w:val="0"/>
          <w:marRight w:val="0"/>
          <w:marTop w:val="0"/>
          <w:marBottom w:val="0"/>
          <w:divBdr>
            <w:top w:val="none" w:sz="0" w:space="0" w:color="auto"/>
            <w:left w:val="none" w:sz="0" w:space="0" w:color="auto"/>
            <w:bottom w:val="none" w:sz="0" w:space="0" w:color="auto"/>
            <w:right w:val="none" w:sz="0" w:space="0" w:color="auto"/>
          </w:divBdr>
        </w:div>
        <w:div w:id="1526360711">
          <w:marLeft w:val="0"/>
          <w:marRight w:val="0"/>
          <w:marTop w:val="0"/>
          <w:marBottom w:val="0"/>
          <w:divBdr>
            <w:top w:val="none" w:sz="0" w:space="0" w:color="auto"/>
            <w:left w:val="none" w:sz="0" w:space="0" w:color="auto"/>
            <w:bottom w:val="none" w:sz="0" w:space="0" w:color="auto"/>
            <w:right w:val="none" w:sz="0" w:space="0" w:color="auto"/>
          </w:divBdr>
        </w:div>
        <w:div w:id="1530487374">
          <w:marLeft w:val="0"/>
          <w:marRight w:val="0"/>
          <w:marTop w:val="0"/>
          <w:marBottom w:val="0"/>
          <w:divBdr>
            <w:top w:val="none" w:sz="0" w:space="0" w:color="auto"/>
            <w:left w:val="none" w:sz="0" w:space="0" w:color="auto"/>
            <w:bottom w:val="none" w:sz="0" w:space="0" w:color="auto"/>
            <w:right w:val="none" w:sz="0" w:space="0" w:color="auto"/>
          </w:divBdr>
        </w:div>
        <w:div w:id="1573806167">
          <w:marLeft w:val="0"/>
          <w:marRight w:val="0"/>
          <w:marTop w:val="0"/>
          <w:marBottom w:val="0"/>
          <w:divBdr>
            <w:top w:val="none" w:sz="0" w:space="0" w:color="auto"/>
            <w:left w:val="none" w:sz="0" w:space="0" w:color="auto"/>
            <w:bottom w:val="none" w:sz="0" w:space="0" w:color="auto"/>
            <w:right w:val="none" w:sz="0" w:space="0" w:color="auto"/>
          </w:divBdr>
        </w:div>
        <w:div w:id="1596357904">
          <w:marLeft w:val="0"/>
          <w:marRight w:val="0"/>
          <w:marTop w:val="0"/>
          <w:marBottom w:val="0"/>
          <w:divBdr>
            <w:top w:val="none" w:sz="0" w:space="0" w:color="auto"/>
            <w:left w:val="none" w:sz="0" w:space="0" w:color="auto"/>
            <w:bottom w:val="none" w:sz="0" w:space="0" w:color="auto"/>
            <w:right w:val="none" w:sz="0" w:space="0" w:color="auto"/>
          </w:divBdr>
        </w:div>
        <w:div w:id="1667896274">
          <w:marLeft w:val="0"/>
          <w:marRight w:val="0"/>
          <w:marTop w:val="0"/>
          <w:marBottom w:val="0"/>
          <w:divBdr>
            <w:top w:val="none" w:sz="0" w:space="0" w:color="auto"/>
            <w:left w:val="none" w:sz="0" w:space="0" w:color="auto"/>
            <w:bottom w:val="none" w:sz="0" w:space="0" w:color="auto"/>
            <w:right w:val="none" w:sz="0" w:space="0" w:color="auto"/>
          </w:divBdr>
        </w:div>
        <w:div w:id="1702895306">
          <w:marLeft w:val="0"/>
          <w:marRight w:val="0"/>
          <w:marTop w:val="0"/>
          <w:marBottom w:val="0"/>
          <w:divBdr>
            <w:top w:val="none" w:sz="0" w:space="0" w:color="auto"/>
            <w:left w:val="none" w:sz="0" w:space="0" w:color="auto"/>
            <w:bottom w:val="none" w:sz="0" w:space="0" w:color="auto"/>
            <w:right w:val="none" w:sz="0" w:space="0" w:color="auto"/>
          </w:divBdr>
        </w:div>
        <w:div w:id="1864780555">
          <w:marLeft w:val="0"/>
          <w:marRight w:val="0"/>
          <w:marTop w:val="0"/>
          <w:marBottom w:val="0"/>
          <w:divBdr>
            <w:top w:val="none" w:sz="0" w:space="0" w:color="auto"/>
            <w:left w:val="none" w:sz="0" w:space="0" w:color="auto"/>
            <w:bottom w:val="none" w:sz="0" w:space="0" w:color="auto"/>
            <w:right w:val="none" w:sz="0" w:space="0" w:color="auto"/>
          </w:divBdr>
        </w:div>
        <w:div w:id="1873111382">
          <w:marLeft w:val="0"/>
          <w:marRight w:val="0"/>
          <w:marTop w:val="0"/>
          <w:marBottom w:val="0"/>
          <w:divBdr>
            <w:top w:val="none" w:sz="0" w:space="0" w:color="auto"/>
            <w:left w:val="none" w:sz="0" w:space="0" w:color="auto"/>
            <w:bottom w:val="none" w:sz="0" w:space="0" w:color="auto"/>
            <w:right w:val="none" w:sz="0" w:space="0" w:color="auto"/>
          </w:divBdr>
        </w:div>
        <w:div w:id="1883714094">
          <w:marLeft w:val="0"/>
          <w:marRight w:val="0"/>
          <w:marTop w:val="0"/>
          <w:marBottom w:val="0"/>
          <w:divBdr>
            <w:top w:val="none" w:sz="0" w:space="0" w:color="auto"/>
            <w:left w:val="none" w:sz="0" w:space="0" w:color="auto"/>
            <w:bottom w:val="none" w:sz="0" w:space="0" w:color="auto"/>
            <w:right w:val="none" w:sz="0" w:space="0" w:color="auto"/>
          </w:divBdr>
        </w:div>
        <w:div w:id="1912882237">
          <w:marLeft w:val="0"/>
          <w:marRight w:val="0"/>
          <w:marTop w:val="0"/>
          <w:marBottom w:val="0"/>
          <w:divBdr>
            <w:top w:val="none" w:sz="0" w:space="0" w:color="auto"/>
            <w:left w:val="none" w:sz="0" w:space="0" w:color="auto"/>
            <w:bottom w:val="none" w:sz="0" w:space="0" w:color="auto"/>
            <w:right w:val="none" w:sz="0" w:space="0" w:color="auto"/>
          </w:divBdr>
        </w:div>
        <w:div w:id="1922370206">
          <w:marLeft w:val="0"/>
          <w:marRight w:val="0"/>
          <w:marTop w:val="0"/>
          <w:marBottom w:val="0"/>
          <w:divBdr>
            <w:top w:val="none" w:sz="0" w:space="0" w:color="auto"/>
            <w:left w:val="none" w:sz="0" w:space="0" w:color="auto"/>
            <w:bottom w:val="none" w:sz="0" w:space="0" w:color="auto"/>
            <w:right w:val="none" w:sz="0" w:space="0" w:color="auto"/>
          </w:divBdr>
        </w:div>
        <w:div w:id="2040424256">
          <w:marLeft w:val="0"/>
          <w:marRight w:val="0"/>
          <w:marTop w:val="0"/>
          <w:marBottom w:val="0"/>
          <w:divBdr>
            <w:top w:val="none" w:sz="0" w:space="0" w:color="auto"/>
            <w:left w:val="none" w:sz="0" w:space="0" w:color="auto"/>
            <w:bottom w:val="none" w:sz="0" w:space="0" w:color="auto"/>
            <w:right w:val="none" w:sz="0" w:space="0" w:color="auto"/>
          </w:divBdr>
        </w:div>
      </w:divsChild>
    </w:div>
    <w:div w:id="1686904667">
      <w:bodyDiv w:val="1"/>
      <w:marLeft w:val="0"/>
      <w:marRight w:val="0"/>
      <w:marTop w:val="0"/>
      <w:marBottom w:val="0"/>
      <w:divBdr>
        <w:top w:val="none" w:sz="0" w:space="0" w:color="auto"/>
        <w:left w:val="none" w:sz="0" w:space="0" w:color="auto"/>
        <w:bottom w:val="none" w:sz="0" w:space="0" w:color="auto"/>
        <w:right w:val="none" w:sz="0" w:space="0" w:color="auto"/>
      </w:divBdr>
      <w:divsChild>
        <w:div w:id="61177614">
          <w:marLeft w:val="0"/>
          <w:marRight w:val="0"/>
          <w:marTop w:val="0"/>
          <w:marBottom w:val="0"/>
          <w:divBdr>
            <w:top w:val="none" w:sz="0" w:space="0" w:color="auto"/>
            <w:left w:val="none" w:sz="0" w:space="0" w:color="auto"/>
            <w:bottom w:val="none" w:sz="0" w:space="0" w:color="auto"/>
            <w:right w:val="none" w:sz="0" w:space="0" w:color="auto"/>
          </w:divBdr>
        </w:div>
        <w:div w:id="154565341">
          <w:marLeft w:val="0"/>
          <w:marRight w:val="0"/>
          <w:marTop w:val="0"/>
          <w:marBottom w:val="0"/>
          <w:divBdr>
            <w:top w:val="none" w:sz="0" w:space="0" w:color="auto"/>
            <w:left w:val="none" w:sz="0" w:space="0" w:color="auto"/>
            <w:bottom w:val="none" w:sz="0" w:space="0" w:color="auto"/>
            <w:right w:val="none" w:sz="0" w:space="0" w:color="auto"/>
          </w:divBdr>
        </w:div>
        <w:div w:id="155071226">
          <w:marLeft w:val="0"/>
          <w:marRight w:val="0"/>
          <w:marTop w:val="0"/>
          <w:marBottom w:val="0"/>
          <w:divBdr>
            <w:top w:val="none" w:sz="0" w:space="0" w:color="auto"/>
            <w:left w:val="none" w:sz="0" w:space="0" w:color="auto"/>
            <w:bottom w:val="none" w:sz="0" w:space="0" w:color="auto"/>
            <w:right w:val="none" w:sz="0" w:space="0" w:color="auto"/>
          </w:divBdr>
        </w:div>
        <w:div w:id="200938661">
          <w:marLeft w:val="0"/>
          <w:marRight w:val="0"/>
          <w:marTop w:val="0"/>
          <w:marBottom w:val="0"/>
          <w:divBdr>
            <w:top w:val="none" w:sz="0" w:space="0" w:color="auto"/>
            <w:left w:val="none" w:sz="0" w:space="0" w:color="auto"/>
            <w:bottom w:val="none" w:sz="0" w:space="0" w:color="auto"/>
            <w:right w:val="none" w:sz="0" w:space="0" w:color="auto"/>
          </w:divBdr>
        </w:div>
        <w:div w:id="204412166">
          <w:marLeft w:val="0"/>
          <w:marRight w:val="0"/>
          <w:marTop w:val="0"/>
          <w:marBottom w:val="0"/>
          <w:divBdr>
            <w:top w:val="none" w:sz="0" w:space="0" w:color="auto"/>
            <w:left w:val="none" w:sz="0" w:space="0" w:color="auto"/>
            <w:bottom w:val="none" w:sz="0" w:space="0" w:color="auto"/>
            <w:right w:val="none" w:sz="0" w:space="0" w:color="auto"/>
          </w:divBdr>
        </w:div>
        <w:div w:id="211813874">
          <w:marLeft w:val="0"/>
          <w:marRight w:val="0"/>
          <w:marTop w:val="0"/>
          <w:marBottom w:val="0"/>
          <w:divBdr>
            <w:top w:val="none" w:sz="0" w:space="0" w:color="auto"/>
            <w:left w:val="none" w:sz="0" w:space="0" w:color="auto"/>
            <w:bottom w:val="none" w:sz="0" w:space="0" w:color="auto"/>
            <w:right w:val="none" w:sz="0" w:space="0" w:color="auto"/>
          </w:divBdr>
        </w:div>
        <w:div w:id="267583570">
          <w:marLeft w:val="0"/>
          <w:marRight w:val="0"/>
          <w:marTop w:val="0"/>
          <w:marBottom w:val="0"/>
          <w:divBdr>
            <w:top w:val="none" w:sz="0" w:space="0" w:color="auto"/>
            <w:left w:val="none" w:sz="0" w:space="0" w:color="auto"/>
            <w:bottom w:val="none" w:sz="0" w:space="0" w:color="auto"/>
            <w:right w:val="none" w:sz="0" w:space="0" w:color="auto"/>
          </w:divBdr>
        </w:div>
        <w:div w:id="276134440">
          <w:marLeft w:val="0"/>
          <w:marRight w:val="0"/>
          <w:marTop w:val="0"/>
          <w:marBottom w:val="0"/>
          <w:divBdr>
            <w:top w:val="none" w:sz="0" w:space="0" w:color="auto"/>
            <w:left w:val="none" w:sz="0" w:space="0" w:color="auto"/>
            <w:bottom w:val="none" w:sz="0" w:space="0" w:color="auto"/>
            <w:right w:val="none" w:sz="0" w:space="0" w:color="auto"/>
          </w:divBdr>
        </w:div>
        <w:div w:id="400910087">
          <w:marLeft w:val="0"/>
          <w:marRight w:val="0"/>
          <w:marTop w:val="0"/>
          <w:marBottom w:val="0"/>
          <w:divBdr>
            <w:top w:val="none" w:sz="0" w:space="0" w:color="auto"/>
            <w:left w:val="none" w:sz="0" w:space="0" w:color="auto"/>
            <w:bottom w:val="none" w:sz="0" w:space="0" w:color="auto"/>
            <w:right w:val="none" w:sz="0" w:space="0" w:color="auto"/>
          </w:divBdr>
        </w:div>
        <w:div w:id="452944899">
          <w:marLeft w:val="0"/>
          <w:marRight w:val="0"/>
          <w:marTop w:val="0"/>
          <w:marBottom w:val="0"/>
          <w:divBdr>
            <w:top w:val="none" w:sz="0" w:space="0" w:color="auto"/>
            <w:left w:val="none" w:sz="0" w:space="0" w:color="auto"/>
            <w:bottom w:val="none" w:sz="0" w:space="0" w:color="auto"/>
            <w:right w:val="none" w:sz="0" w:space="0" w:color="auto"/>
          </w:divBdr>
        </w:div>
        <w:div w:id="501631036">
          <w:marLeft w:val="0"/>
          <w:marRight w:val="0"/>
          <w:marTop w:val="0"/>
          <w:marBottom w:val="0"/>
          <w:divBdr>
            <w:top w:val="none" w:sz="0" w:space="0" w:color="auto"/>
            <w:left w:val="none" w:sz="0" w:space="0" w:color="auto"/>
            <w:bottom w:val="none" w:sz="0" w:space="0" w:color="auto"/>
            <w:right w:val="none" w:sz="0" w:space="0" w:color="auto"/>
          </w:divBdr>
        </w:div>
        <w:div w:id="594939798">
          <w:marLeft w:val="0"/>
          <w:marRight w:val="0"/>
          <w:marTop w:val="0"/>
          <w:marBottom w:val="0"/>
          <w:divBdr>
            <w:top w:val="none" w:sz="0" w:space="0" w:color="auto"/>
            <w:left w:val="none" w:sz="0" w:space="0" w:color="auto"/>
            <w:bottom w:val="none" w:sz="0" w:space="0" w:color="auto"/>
            <w:right w:val="none" w:sz="0" w:space="0" w:color="auto"/>
          </w:divBdr>
        </w:div>
        <w:div w:id="662009096">
          <w:marLeft w:val="0"/>
          <w:marRight w:val="0"/>
          <w:marTop w:val="0"/>
          <w:marBottom w:val="0"/>
          <w:divBdr>
            <w:top w:val="none" w:sz="0" w:space="0" w:color="auto"/>
            <w:left w:val="none" w:sz="0" w:space="0" w:color="auto"/>
            <w:bottom w:val="none" w:sz="0" w:space="0" w:color="auto"/>
            <w:right w:val="none" w:sz="0" w:space="0" w:color="auto"/>
          </w:divBdr>
        </w:div>
        <w:div w:id="693503976">
          <w:marLeft w:val="0"/>
          <w:marRight w:val="0"/>
          <w:marTop w:val="0"/>
          <w:marBottom w:val="0"/>
          <w:divBdr>
            <w:top w:val="none" w:sz="0" w:space="0" w:color="auto"/>
            <w:left w:val="none" w:sz="0" w:space="0" w:color="auto"/>
            <w:bottom w:val="none" w:sz="0" w:space="0" w:color="auto"/>
            <w:right w:val="none" w:sz="0" w:space="0" w:color="auto"/>
          </w:divBdr>
        </w:div>
        <w:div w:id="724378097">
          <w:marLeft w:val="0"/>
          <w:marRight w:val="0"/>
          <w:marTop w:val="0"/>
          <w:marBottom w:val="0"/>
          <w:divBdr>
            <w:top w:val="none" w:sz="0" w:space="0" w:color="auto"/>
            <w:left w:val="none" w:sz="0" w:space="0" w:color="auto"/>
            <w:bottom w:val="none" w:sz="0" w:space="0" w:color="auto"/>
            <w:right w:val="none" w:sz="0" w:space="0" w:color="auto"/>
          </w:divBdr>
        </w:div>
        <w:div w:id="783502815">
          <w:marLeft w:val="0"/>
          <w:marRight w:val="0"/>
          <w:marTop w:val="0"/>
          <w:marBottom w:val="0"/>
          <w:divBdr>
            <w:top w:val="none" w:sz="0" w:space="0" w:color="auto"/>
            <w:left w:val="none" w:sz="0" w:space="0" w:color="auto"/>
            <w:bottom w:val="none" w:sz="0" w:space="0" w:color="auto"/>
            <w:right w:val="none" w:sz="0" w:space="0" w:color="auto"/>
          </w:divBdr>
        </w:div>
        <w:div w:id="1085226736">
          <w:marLeft w:val="0"/>
          <w:marRight w:val="0"/>
          <w:marTop w:val="0"/>
          <w:marBottom w:val="0"/>
          <w:divBdr>
            <w:top w:val="none" w:sz="0" w:space="0" w:color="auto"/>
            <w:left w:val="none" w:sz="0" w:space="0" w:color="auto"/>
            <w:bottom w:val="none" w:sz="0" w:space="0" w:color="auto"/>
            <w:right w:val="none" w:sz="0" w:space="0" w:color="auto"/>
          </w:divBdr>
        </w:div>
        <w:div w:id="1343317893">
          <w:marLeft w:val="0"/>
          <w:marRight w:val="0"/>
          <w:marTop w:val="0"/>
          <w:marBottom w:val="0"/>
          <w:divBdr>
            <w:top w:val="none" w:sz="0" w:space="0" w:color="auto"/>
            <w:left w:val="none" w:sz="0" w:space="0" w:color="auto"/>
            <w:bottom w:val="none" w:sz="0" w:space="0" w:color="auto"/>
            <w:right w:val="none" w:sz="0" w:space="0" w:color="auto"/>
          </w:divBdr>
        </w:div>
        <w:div w:id="1409617371">
          <w:marLeft w:val="0"/>
          <w:marRight w:val="0"/>
          <w:marTop w:val="0"/>
          <w:marBottom w:val="0"/>
          <w:divBdr>
            <w:top w:val="none" w:sz="0" w:space="0" w:color="auto"/>
            <w:left w:val="none" w:sz="0" w:space="0" w:color="auto"/>
            <w:bottom w:val="none" w:sz="0" w:space="0" w:color="auto"/>
            <w:right w:val="none" w:sz="0" w:space="0" w:color="auto"/>
          </w:divBdr>
        </w:div>
        <w:div w:id="1441993496">
          <w:marLeft w:val="0"/>
          <w:marRight w:val="0"/>
          <w:marTop w:val="0"/>
          <w:marBottom w:val="0"/>
          <w:divBdr>
            <w:top w:val="none" w:sz="0" w:space="0" w:color="auto"/>
            <w:left w:val="none" w:sz="0" w:space="0" w:color="auto"/>
            <w:bottom w:val="none" w:sz="0" w:space="0" w:color="auto"/>
            <w:right w:val="none" w:sz="0" w:space="0" w:color="auto"/>
          </w:divBdr>
        </w:div>
        <w:div w:id="1476336479">
          <w:marLeft w:val="0"/>
          <w:marRight w:val="0"/>
          <w:marTop w:val="0"/>
          <w:marBottom w:val="0"/>
          <w:divBdr>
            <w:top w:val="none" w:sz="0" w:space="0" w:color="auto"/>
            <w:left w:val="none" w:sz="0" w:space="0" w:color="auto"/>
            <w:bottom w:val="none" w:sz="0" w:space="0" w:color="auto"/>
            <w:right w:val="none" w:sz="0" w:space="0" w:color="auto"/>
          </w:divBdr>
        </w:div>
        <w:div w:id="1492331031">
          <w:marLeft w:val="0"/>
          <w:marRight w:val="0"/>
          <w:marTop w:val="0"/>
          <w:marBottom w:val="0"/>
          <w:divBdr>
            <w:top w:val="none" w:sz="0" w:space="0" w:color="auto"/>
            <w:left w:val="none" w:sz="0" w:space="0" w:color="auto"/>
            <w:bottom w:val="none" w:sz="0" w:space="0" w:color="auto"/>
            <w:right w:val="none" w:sz="0" w:space="0" w:color="auto"/>
          </w:divBdr>
        </w:div>
        <w:div w:id="1761949248">
          <w:marLeft w:val="0"/>
          <w:marRight w:val="0"/>
          <w:marTop w:val="0"/>
          <w:marBottom w:val="0"/>
          <w:divBdr>
            <w:top w:val="none" w:sz="0" w:space="0" w:color="auto"/>
            <w:left w:val="none" w:sz="0" w:space="0" w:color="auto"/>
            <w:bottom w:val="none" w:sz="0" w:space="0" w:color="auto"/>
            <w:right w:val="none" w:sz="0" w:space="0" w:color="auto"/>
          </w:divBdr>
        </w:div>
        <w:div w:id="2076200118">
          <w:marLeft w:val="0"/>
          <w:marRight w:val="0"/>
          <w:marTop w:val="0"/>
          <w:marBottom w:val="0"/>
          <w:divBdr>
            <w:top w:val="none" w:sz="0" w:space="0" w:color="auto"/>
            <w:left w:val="none" w:sz="0" w:space="0" w:color="auto"/>
            <w:bottom w:val="none" w:sz="0" w:space="0" w:color="auto"/>
            <w:right w:val="none" w:sz="0" w:space="0" w:color="auto"/>
          </w:divBdr>
        </w:div>
      </w:divsChild>
    </w:div>
    <w:div w:id="1767770863">
      <w:bodyDiv w:val="1"/>
      <w:marLeft w:val="0"/>
      <w:marRight w:val="0"/>
      <w:marTop w:val="0"/>
      <w:marBottom w:val="0"/>
      <w:divBdr>
        <w:top w:val="none" w:sz="0" w:space="0" w:color="auto"/>
        <w:left w:val="none" w:sz="0" w:space="0" w:color="auto"/>
        <w:bottom w:val="none" w:sz="0" w:space="0" w:color="auto"/>
        <w:right w:val="none" w:sz="0" w:space="0" w:color="auto"/>
      </w:divBdr>
    </w:div>
    <w:div w:id="1773478637">
      <w:bodyDiv w:val="1"/>
      <w:marLeft w:val="0"/>
      <w:marRight w:val="0"/>
      <w:marTop w:val="0"/>
      <w:marBottom w:val="0"/>
      <w:divBdr>
        <w:top w:val="none" w:sz="0" w:space="0" w:color="auto"/>
        <w:left w:val="none" w:sz="0" w:space="0" w:color="auto"/>
        <w:bottom w:val="none" w:sz="0" w:space="0" w:color="auto"/>
        <w:right w:val="none" w:sz="0" w:space="0" w:color="auto"/>
      </w:divBdr>
      <w:divsChild>
        <w:div w:id="5714906">
          <w:marLeft w:val="0"/>
          <w:marRight w:val="0"/>
          <w:marTop w:val="0"/>
          <w:marBottom w:val="0"/>
          <w:divBdr>
            <w:top w:val="none" w:sz="0" w:space="0" w:color="auto"/>
            <w:left w:val="none" w:sz="0" w:space="0" w:color="auto"/>
            <w:bottom w:val="none" w:sz="0" w:space="0" w:color="auto"/>
            <w:right w:val="none" w:sz="0" w:space="0" w:color="auto"/>
          </w:divBdr>
        </w:div>
        <w:div w:id="68121130">
          <w:marLeft w:val="0"/>
          <w:marRight w:val="0"/>
          <w:marTop w:val="0"/>
          <w:marBottom w:val="0"/>
          <w:divBdr>
            <w:top w:val="none" w:sz="0" w:space="0" w:color="auto"/>
            <w:left w:val="none" w:sz="0" w:space="0" w:color="auto"/>
            <w:bottom w:val="none" w:sz="0" w:space="0" w:color="auto"/>
            <w:right w:val="none" w:sz="0" w:space="0" w:color="auto"/>
          </w:divBdr>
        </w:div>
        <w:div w:id="120463420">
          <w:marLeft w:val="0"/>
          <w:marRight w:val="0"/>
          <w:marTop w:val="0"/>
          <w:marBottom w:val="0"/>
          <w:divBdr>
            <w:top w:val="none" w:sz="0" w:space="0" w:color="auto"/>
            <w:left w:val="none" w:sz="0" w:space="0" w:color="auto"/>
            <w:bottom w:val="none" w:sz="0" w:space="0" w:color="auto"/>
            <w:right w:val="none" w:sz="0" w:space="0" w:color="auto"/>
          </w:divBdr>
        </w:div>
        <w:div w:id="125318047">
          <w:marLeft w:val="0"/>
          <w:marRight w:val="0"/>
          <w:marTop w:val="0"/>
          <w:marBottom w:val="0"/>
          <w:divBdr>
            <w:top w:val="none" w:sz="0" w:space="0" w:color="auto"/>
            <w:left w:val="none" w:sz="0" w:space="0" w:color="auto"/>
            <w:bottom w:val="none" w:sz="0" w:space="0" w:color="auto"/>
            <w:right w:val="none" w:sz="0" w:space="0" w:color="auto"/>
          </w:divBdr>
        </w:div>
        <w:div w:id="373505322">
          <w:marLeft w:val="0"/>
          <w:marRight w:val="0"/>
          <w:marTop w:val="0"/>
          <w:marBottom w:val="0"/>
          <w:divBdr>
            <w:top w:val="none" w:sz="0" w:space="0" w:color="auto"/>
            <w:left w:val="none" w:sz="0" w:space="0" w:color="auto"/>
            <w:bottom w:val="none" w:sz="0" w:space="0" w:color="auto"/>
            <w:right w:val="none" w:sz="0" w:space="0" w:color="auto"/>
          </w:divBdr>
        </w:div>
        <w:div w:id="374080516">
          <w:marLeft w:val="0"/>
          <w:marRight w:val="0"/>
          <w:marTop w:val="0"/>
          <w:marBottom w:val="0"/>
          <w:divBdr>
            <w:top w:val="none" w:sz="0" w:space="0" w:color="auto"/>
            <w:left w:val="none" w:sz="0" w:space="0" w:color="auto"/>
            <w:bottom w:val="none" w:sz="0" w:space="0" w:color="auto"/>
            <w:right w:val="none" w:sz="0" w:space="0" w:color="auto"/>
          </w:divBdr>
        </w:div>
        <w:div w:id="375355305">
          <w:marLeft w:val="0"/>
          <w:marRight w:val="0"/>
          <w:marTop w:val="0"/>
          <w:marBottom w:val="0"/>
          <w:divBdr>
            <w:top w:val="none" w:sz="0" w:space="0" w:color="auto"/>
            <w:left w:val="none" w:sz="0" w:space="0" w:color="auto"/>
            <w:bottom w:val="none" w:sz="0" w:space="0" w:color="auto"/>
            <w:right w:val="none" w:sz="0" w:space="0" w:color="auto"/>
          </w:divBdr>
        </w:div>
        <w:div w:id="442044817">
          <w:marLeft w:val="0"/>
          <w:marRight w:val="0"/>
          <w:marTop w:val="0"/>
          <w:marBottom w:val="0"/>
          <w:divBdr>
            <w:top w:val="none" w:sz="0" w:space="0" w:color="auto"/>
            <w:left w:val="none" w:sz="0" w:space="0" w:color="auto"/>
            <w:bottom w:val="none" w:sz="0" w:space="0" w:color="auto"/>
            <w:right w:val="none" w:sz="0" w:space="0" w:color="auto"/>
          </w:divBdr>
        </w:div>
        <w:div w:id="485097903">
          <w:marLeft w:val="0"/>
          <w:marRight w:val="0"/>
          <w:marTop w:val="0"/>
          <w:marBottom w:val="0"/>
          <w:divBdr>
            <w:top w:val="none" w:sz="0" w:space="0" w:color="auto"/>
            <w:left w:val="none" w:sz="0" w:space="0" w:color="auto"/>
            <w:bottom w:val="none" w:sz="0" w:space="0" w:color="auto"/>
            <w:right w:val="none" w:sz="0" w:space="0" w:color="auto"/>
          </w:divBdr>
        </w:div>
        <w:div w:id="532697035">
          <w:marLeft w:val="0"/>
          <w:marRight w:val="0"/>
          <w:marTop w:val="0"/>
          <w:marBottom w:val="0"/>
          <w:divBdr>
            <w:top w:val="none" w:sz="0" w:space="0" w:color="auto"/>
            <w:left w:val="none" w:sz="0" w:space="0" w:color="auto"/>
            <w:bottom w:val="none" w:sz="0" w:space="0" w:color="auto"/>
            <w:right w:val="none" w:sz="0" w:space="0" w:color="auto"/>
          </w:divBdr>
        </w:div>
        <w:div w:id="782924873">
          <w:marLeft w:val="0"/>
          <w:marRight w:val="0"/>
          <w:marTop w:val="0"/>
          <w:marBottom w:val="0"/>
          <w:divBdr>
            <w:top w:val="none" w:sz="0" w:space="0" w:color="auto"/>
            <w:left w:val="none" w:sz="0" w:space="0" w:color="auto"/>
            <w:bottom w:val="none" w:sz="0" w:space="0" w:color="auto"/>
            <w:right w:val="none" w:sz="0" w:space="0" w:color="auto"/>
          </w:divBdr>
        </w:div>
        <w:div w:id="792211397">
          <w:marLeft w:val="0"/>
          <w:marRight w:val="0"/>
          <w:marTop w:val="0"/>
          <w:marBottom w:val="0"/>
          <w:divBdr>
            <w:top w:val="none" w:sz="0" w:space="0" w:color="auto"/>
            <w:left w:val="none" w:sz="0" w:space="0" w:color="auto"/>
            <w:bottom w:val="none" w:sz="0" w:space="0" w:color="auto"/>
            <w:right w:val="none" w:sz="0" w:space="0" w:color="auto"/>
          </w:divBdr>
        </w:div>
        <w:div w:id="800685659">
          <w:marLeft w:val="0"/>
          <w:marRight w:val="0"/>
          <w:marTop w:val="0"/>
          <w:marBottom w:val="0"/>
          <w:divBdr>
            <w:top w:val="none" w:sz="0" w:space="0" w:color="auto"/>
            <w:left w:val="none" w:sz="0" w:space="0" w:color="auto"/>
            <w:bottom w:val="none" w:sz="0" w:space="0" w:color="auto"/>
            <w:right w:val="none" w:sz="0" w:space="0" w:color="auto"/>
          </w:divBdr>
        </w:div>
        <w:div w:id="850679996">
          <w:marLeft w:val="0"/>
          <w:marRight w:val="0"/>
          <w:marTop w:val="0"/>
          <w:marBottom w:val="0"/>
          <w:divBdr>
            <w:top w:val="none" w:sz="0" w:space="0" w:color="auto"/>
            <w:left w:val="none" w:sz="0" w:space="0" w:color="auto"/>
            <w:bottom w:val="none" w:sz="0" w:space="0" w:color="auto"/>
            <w:right w:val="none" w:sz="0" w:space="0" w:color="auto"/>
          </w:divBdr>
        </w:div>
        <w:div w:id="1044982133">
          <w:marLeft w:val="0"/>
          <w:marRight w:val="0"/>
          <w:marTop w:val="0"/>
          <w:marBottom w:val="0"/>
          <w:divBdr>
            <w:top w:val="none" w:sz="0" w:space="0" w:color="auto"/>
            <w:left w:val="none" w:sz="0" w:space="0" w:color="auto"/>
            <w:bottom w:val="none" w:sz="0" w:space="0" w:color="auto"/>
            <w:right w:val="none" w:sz="0" w:space="0" w:color="auto"/>
          </w:divBdr>
        </w:div>
        <w:div w:id="1089429583">
          <w:marLeft w:val="0"/>
          <w:marRight w:val="0"/>
          <w:marTop w:val="0"/>
          <w:marBottom w:val="0"/>
          <w:divBdr>
            <w:top w:val="none" w:sz="0" w:space="0" w:color="auto"/>
            <w:left w:val="none" w:sz="0" w:space="0" w:color="auto"/>
            <w:bottom w:val="none" w:sz="0" w:space="0" w:color="auto"/>
            <w:right w:val="none" w:sz="0" w:space="0" w:color="auto"/>
          </w:divBdr>
        </w:div>
        <w:div w:id="1101217217">
          <w:marLeft w:val="0"/>
          <w:marRight w:val="0"/>
          <w:marTop w:val="0"/>
          <w:marBottom w:val="0"/>
          <w:divBdr>
            <w:top w:val="none" w:sz="0" w:space="0" w:color="auto"/>
            <w:left w:val="none" w:sz="0" w:space="0" w:color="auto"/>
            <w:bottom w:val="none" w:sz="0" w:space="0" w:color="auto"/>
            <w:right w:val="none" w:sz="0" w:space="0" w:color="auto"/>
          </w:divBdr>
        </w:div>
        <w:div w:id="1159999620">
          <w:marLeft w:val="0"/>
          <w:marRight w:val="0"/>
          <w:marTop w:val="0"/>
          <w:marBottom w:val="0"/>
          <w:divBdr>
            <w:top w:val="none" w:sz="0" w:space="0" w:color="auto"/>
            <w:left w:val="none" w:sz="0" w:space="0" w:color="auto"/>
            <w:bottom w:val="none" w:sz="0" w:space="0" w:color="auto"/>
            <w:right w:val="none" w:sz="0" w:space="0" w:color="auto"/>
          </w:divBdr>
        </w:div>
        <w:div w:id="1334839681">
          <w:marLeft w:val="0"/>
          <w:marRight w:val="0"/>
          <w:marTop w:val="0"/>
          <w:marBottom w:val="0"/>
          <w:divBdr>
            <w:top w:val="none" w:sz="0" w:space="0" w:color="auto"/>
            <w:left w:val="none" w:sz="0" w:space="0" w:color="auto"/>
            <w:bottom w:val="none" w:sz="0" w:space="0" w:color="auto"/>
            <w:right w:val="none" w:sz="0" w:space="0" w:color="auto"/>
          </w:divBdr>
        </w:div>
        <w:div w:id="1597441585">
          <w:marLeft w:val="0"/>
          <w:marRight w:val="0"/>
          <w:marTop w:val="0"/>
          <w:marBottom w:val="0"/>
          <w:divBdr>
            <w:top w:val="none" w:sz="0" w:space="0" w:color="auto"/>
            <w:left w:val="none" w:sz="0" w:space="0" w:color="auto"/>
            <w:bottom w:val="none" w:sz="0" w:space="0" w:color="auto"/>
            <w:right w:val="none" w:sz="0" w:space="0" w:color="auto"/>
          </w:divBdr>
        </w:div>
        <w:div w:id="1795522515">
          <w:marLeft w:val="0"/>
          <w:marRight w:val="0"/>
          <w:marTop w:val="0"/>
          <w:marBottom w:val="0"/>
          <w:divBdr>
            <w:top w:val="none" w:sz="0" w:space="0" w:color="auto"/>
            <w:left w:val="none" w:sz="0" w:space="0" w:color="auto"/>
            <w:bottom w:val="none" w:sz="0" w:space="0" w:color="auto"/>
            <w:right w:val="none" w:sz="0" w:space="0" w:color="auto"/>
          </w:divBdr>
        </w:div>
        <w:div w:id="1867017971">
          <w:marLeft w:val="0"/>
          <w:marRight w:val="0"/>
          <w:marTop w:val="0"/>
          <w:marBottom w:val="0"/>
          <w:divBdr>
            <w:top w:val="none" w:sz="0" w:space="0" w:color="auto"/>
            <w:left w:val="none" w:sz="0" w:space="0" w:color="auto"/>
            <w:bottom w:val="none" w:sz="0" w:space="0" w:color="auto"/>
            <w:right w:val="none" w:sz="0" w:space="0" w:color="auto"/>
          </w:divBdr>
        </w:div>
        <w:div w:id="2083523713">
          <w:marLeft w:val="0"/>
          <w:marRight w:val="0"/>
          <w:marTop w:val="0"/>
          <w:marBottom w:val="0"/>
          <w:divBdr>
            <w:top w:val="none" w:sz="0" w:space="0" w:color="auto"/>
            <w:left w:val="none" w:sz="0" w:space="0" w:color="auto"/>
            <w:bottom w:val="none" w:sz="0" w:space="0" w:color="auto"/>
            <w:right w:val="none" w:sz="0" w:space="0" w:color="auto"/>
          </w:divBdr>
        </w:div>
      </w:divsChild>
    </w:div>
    <w:div w:id="1902786715">
      <w:bodyDiv w:val="1"/>
      <w:marLeft w:val="0"/>
      <w:marRight w:val="0"/>
      <w:marTop w:val="0"/>
      <w:marBottom w:val="0"/>
      <w:divBdr>
        <w:top w:val="none" w:sz="0" w:space="0" w:color="auto"/>
        <w:left w:val="none" w:sz="0" w:space="0" w:color="auto"/>
        <w:bottom w:val="none" w:sz="0" w:space="0" w:color="auto"/>
        <w:right w:val="none" w:sz="0" w:space="0" w:color="auto"/>
      </w:divBdr>
    </w:div>
    <w:div w:id="2019502730">
      <w:bodyDiv w:val="1"/>
      <w:marLeft w:val="0"/>
      <w:marRight w:val="0"/>
      <w:marTop w:val="0"/>
      <w:marBottom w:val="0"/>
      <w:divBdr>
        <w:top w:val="none" w:sz="0" w:space="0" w:color="auto"/>
        <w:left w:val="none" w:sz="0" w:space="0" w:color="auto"/>
        <w:bottom w:val="none" w:sz="0" w:space="0" w:color="auto"/>
        <w:right w:val="none" w:sz="0" w:space="0" w:color="auto"/>
      </w:divBdr>
      <w:divsChild>
        <w:div w:id="543712549">
          <w:marLeft w:val="0"/>
          <w:marRight w:val="0"/>
          <w:marTop w:val="0"/>
          <w:marBottom w:val="0"/>
          <w:divBdr>
            <w:top w:val="none" w:sz="0" w:space="0" w:color="auto"/>
            <w:left w:val="none" w:sz="0" w:space="0" w:color="auto"/>
            <w:bottom w:val="none" w:sz="0" w:space="0" w:color="auto"/>
            <w:right w:val="none" w:sz="0" w:space="0" w:color="auto"/>
          </w:divBdr>
        </w:div>
        <w:div w:id="840707223">
          <w:marLeft w:val="0"/>
          <w:marRight w:val="0"/>
          <w:marTop w:val="0"/>
          <w:marBottom w:val="0"/>
          <w:divBdr>
            <w:top w:val="none" w:sz="0" w:space="0" w:color="auto"/>
            <w:left w:val="none" w:sz="0" w:space="0" w:color="auto"/>
            <w:bottom w:val="none" w:sz="0" w:space="0" w:color="auto"/>
            <w:right w:val="none" w:sz="0" w:space="0" w:color="auto"/>
          </w:divBdr>
        </w:div>
        <w:div w:id="910893549">
          <w:marLeft w:val="0"/>
          <w:marRight w:val="0"/>
          <w:marTop w:val="0"/>
          <w:marBottom w:val="0"/>
          <w:divBdr>
            <w:top w:val="none" w:sz="0" w:space="0" w:color="auto"/>
            <w:left w:val="none" w:sz="0" w:space="0" w:color="auto"/>
            <w:bottom w:val="none" w:sz="0" w:space="0" w:color="auto"/>
            <w:right w:val="none" w:sz="0" w:space="0" w:color="auto"/>
          </w:divBdr>
        </w:div>
        <w:div w:id="1339774733">
          <w:marLeft w:val="0"/>
          <w:marRight w:val="0"/>
          <w:marTop w:val="0"/>
          <w:marBottom w:val="0"/>
          <w:divBdr>
            <w:top w:val="none" w:sz="0" w:space="0" w:color="auto"/>
            <w:left w:val="none" w:sz="0" w:space="0" w:color="auto"/>
            <w:bottom w:val="none" w:sz="0" w:space="0" w:color="auto"/>
            <w:right w:val="none" w:sz="0" w:space="0" w:color="auto"/>
          </w:divBdr>
        </w:div>
        <w:div w:id="1943417739">
          <w:marLeft w:val="0"/>
          <w:marRight w:val="0"/>
          <w:marTop w:val="0"/>
          <w:marBottom w:val="0"/>
          <w:divBdr>
            <w:top w:val="none" w:sz="0" w:space="0" w:color="auto"/>
            <w:left w:val="none" w:sz="0" w:space="0" w:color="auto"/>
            <w:bottom w:val="none" w:sz="0" w:space="0" w:color="auto"/>
            <w:right w:val="none" w:sz="0" w:space="0" w:color="auto"/>
          </w:divBdr>
        </w:div>
      </w:divsChild>
    </w:div>
    <w:div w:id="2057466869">
      <w:bodyDiv w:val="1"/>
      <w:marLeft w:val="0"/>
      <w:marRight w:val="0"/>
      <w:marTop w:val="0"/>
      <w:marBottom w:val="0"/>
      <w:divBdr>
        <w:top w:val="none" w:sz="0" w:space="0" w:color="auto"/>
        <w:left w:val="none" w:sz="0" w:space="0" w:color="auto"/>
        <w:bottom w:val="none" w:sz="0" w:space="0" w:color="auto"/>
        <w:right w:val="none" w:sz="0" w:space="0" w:color="auto"/>
      </w:divBdr>
      <w:divsChild>
        <w:div w:id="390153919">
          <w:marLeft w:val="0"/>
          <w:marRight w:val="0"/>
          <w:marTop w:val="0"/>
          <w:marBottom w:val="0"/>
          <w:divBdr>
            <w:top w:val="none" w:sz="0" w:space="0" w:color="auto"/>
            <w:left w:val="none" w:sz="0" w:space="0" w:color="auto"/>
            <w:bottom w:val="none" w:sz="0" w:space="0" w:color="auto"/>
            <w:right w:val="none" w:sz="0" w:space="0" w:color="auto"/>
          </w:divBdr>
        </w:div>
        <w:div w:id="649017219">
          <w:marLeft w:val="0"/>
          <w:marRight w:val="0"/>
          <w:marTop w:val="0"/>
          <w:marBottom w:val="0"/>
          <w:divBdr>
            <w:top w:val="none" w:sz="0" w:space="0" w:color="auto"/>
            <w:left w:val="none" w:sz="0" w:space="0" w:color="auto"/>
            <w:bottom w:val="none" w:sz="0" w:space="0" w:color="auto"/>
            <w:right w:val="none" w:sz="0" w:space="0" w:color="auto"/>
          </w:divBdr>
        </w:div>
        <w:div w:id="860094968">
          <w:marLeft w:val="0"/>
          <w:marRight w:val="0"/>
          <w:marTop w:val="0"/>
          <w:marBottom w:val="0"/>
          <w:divBdr>
            <w:top w:val="none" w:sz="0" w:space="0" w:color="auto"/>
            <w:left w:val="none" w:sz="0" w:space="0" w:color="auto"/>
            <w:bottom w:val="none" w:sz="0" w:space="0" w:color="auto"/>
            <w:right w:val="none" w:sz="0" w:space="0" w:color="auto"/>
          </w:divBdr>
        </w:div>
        <w:div w:id="1026827673">
          <w:marLeft w:val="0"/>
          <w:marRight w:val="0"/>
          <w:marTop w:val="0"/>
          <w:marBottom w:val="0"/>
          <w:divBdr>
            <w:top w:val="none" w:sz="0" w:space="0" w:color="auto"/>
            <w:left w:val="none" w:sz="0" w:space="0" w:color="auto"/>
            <w:bottom w:val="none" w:sz="0" w:space="0" w:color="auto"/>
            <w:right w:val="none" w:sz="0" w:space="0" w:color="auto"/>
          </w:divBdr>
        </w:div>
        <w:div w:id="1561866201">
          <w:marLeft w:val="0"/>
          <w:marRight w:val="0"/>
          <w:marTop w:val="0"/>
          <w:marBottom w:val="0"/>
          <w:divBdr>
            <w:top w:val="none" w:sz="0" w:space="0" w:color="auto"/>
            <w:left w:val="none" w:sz="0" w:space="0" w:color="auto"/>
            <w:bottom w:val="none" w:sz="0" w:space="0" w:color="auto"/>
            <w:right w:val="none" w:sz="0" w:space="0" w:color="auto"/>
          </w:divBdr>
        </w:div>
      </w:divsChild>
    </w:div>
    <w:div w:id="2069692746">
      <w:bodyDiv w:val="1"/>
      <w:marLeft w:val="0"/>
      <w:marRight w:val="0"/>
      <w:marTop w:val="0"/>
      <w:marBottom w:val="0"/>
      <w:divBdr>
        <w:top w:val="none" w:sz="0" w:space="0" w:color="auto"/>
        <w:left w:val="none" w:sz="0" w:space="0" w:color="auto"/>
        <w:bottom w:val="none" w:sz="0" w:space="0" w:color="auto"/>
        <w:right w:val="none" w:sz="0" w:space="0" w:color="auto"/>
      </w:divBdr>
      <w:divsChild>
        <w:div w:id="695034832">
          <w:marLeft w:val="0"/>
          <w:marRight w:val="0"/>
          <w:marTop w:val="0"/>
          <w:marBottom w:val="0"/>
          <w:divBdr>
            <w:top w:val="none" w:sz="0" w:space="0" w:color="auto"/>
            <w:left w:val="none" w:sz="0" w:space="0" w:color="auto"/>
            <w:bottom w:val="none" w:sz="0" w:space="0" w:color="auto"/>
            <w:right w:val="none" w:sz="0" w:space="0" w:color="auto"/>
          </w:divBdr>
        </w:div>
        <w:div w:id="813839952">
          <w:marLeft w:val="0"/>
          <w:marRight w:val="0"/>
          <w:marTop w:val="0"/>
          <w:marBottom w:val="0"/>
          <w:divBdr>
            <w:top w:val="none" w:sz="0" w:space="0" w:color="auto"/>
            <w:left w:val="none" w:sz="0" w:space="0" w:color="auto"/>
            <w:bottom w:val="none" w:sz="0" w:space="0" w:color="auto"/>
            <w:right w:val="none" w:sz="0" w:space="0" w:color="auto"/>
          </w:divBdr>
        </w:div>
        <w:div w:id="1229732508">
          <w:marLeft w:val="0"/>
          <w:marRight w:val="0"/>
          <w:marTop w:val="0"/>
          <w:marBottom w:val="0"/>
          <w:divBdr>
            <w:top w:val="none" w:sz="0" w:space="0" w:color="auto"/>
            <w:left w:val="none" w:sz="0" w:space="0" w:color="auto"/>
            <w:bottom w:val="none" w:sz="0" w:space="0" w:color="auto"/>
            <w:right w:val="none" w:sz="0" w:space="0" w:color="auto"/>
          </w:divBdr>
        </w:div>
        <w:div w:id="1280376971">
          <w:marLeft w:val="0"/>
          <w:marRight w:val="0"/>
          <w:marTop w:val="0"/>
          <w:marBottom w:val="0"/>
          <w:divBdr>
            <w:top w:val="none" w:sz="0" w:space="0" w:color="auto"/>
            <w:left w:val="none" w:sz="0" w:space="0" w:color="auto"/>
            <w:bottom w:val="none" w:sz="0" w:space="0" w:color="auto"/>
            <w:right w:val="none" w:sz="0" w:space="0" w:color="auto"/>
          </w:divBdr>
        </w:div>
        <w:div w:id="1471705982">
          <w:marLeft w:val="0"/>
          <w:marRight w:val="0"/>
          <w:marTop w:val="0"/>
          <w:marBottom w:val="0"/>
          <w:divBdr>
            <w:top w:val="none" w:sz="0" w:space="0" w:color="auto"/>
            <w:left w:val="none" w:sz="0" w:space="0" w:color="auto"/>
            <w:bottom w:val="none" w:sz="0" w:space="0" w:color="auto"/>
            <w:right w:val="none" w:sz="0" w:space="0" w:color="auto"/>
          </w:divBdr>
        </w:div>
      </w:divsChild>
    </w:div>
    <w:div w:id="213471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png"/><Relationship Id="rId299" Type="http://schemas.openxmlformats.org/officeDocument/2006/relationships/image" Target="media/image206.png"/><Relationship Id="rId21" Type="http://schemas.openxmlformats.org/officeDocument/2006/relationships/image" Target="media/image7.png"/><Relationship Id="rId63" Type="http://schemas.openxmlformats.org/officeDocument/2006/relationships/image" Target="media/image36.png"/><Relationship Id="rId159" Type="http://schemas.openxmlformats.org/officeDocument/2006/relationships/image" Target="media/image108.wmf"/><Relationship Id="rId324" Type="http://schemas.openxmlformats.org/officeDocument/2006/relationships/theme" Target="theme/theme1.xml"/><Relationship Id="rId170" Type="http://schemas.openxmlformats.org/officeDocument/2006/relationships/image" Target="media/image117.png"/><Relationship Id="rId226" Type="http://schemas.openxmlformats.org/officeDocument/2006/relationships/image" Target="media/image152.wmf"/><Relationship Id="rId268" Type="http://schemas.openxmlformats.org/officeDocument/2006/relationships/image" Target="media/image176.png"/><Relationship Id="rId32" Type="http://schemas.openxmlformats.org/officeDocument/2006/relationships/image" Target="media/image16.wmf"/><Relationship Id="rId74" Type="http://schemas.openxmlformats.org/officeDocument/2006/relationships/image" Target="media/image46.wmf"/><Relationship Id="rId128" Type="http://schemas.openxmlformats.org/officeDocument/2006/relationships/image" Target="media/image86.png"/><Relationship Id="rId5" Type="http://schemas.openxmlformats.org/officeDocument/2006/relationships/webSettings" Target="webSettings.xml"/><Relationship Id="rId181" Type="http://schemas.openxmlformats.org/officeDocument/2006/relationships/oleObject" Target="embeddings/oleObject49.bin"/><Relationship Id="rId237" Type="http://schemas.openxmlformats.org/officeDocument/2006/relationships/image" Target="media/image158.wmf"/><Relationship Id="rId279" Type="http://schemas.openxmlformats.org/officeDocument/2006/relationships/image" Target="media/image186.png"/><Relationship Id="rId43" Type="http://schemas.openxmlformats.org/officeDocument/2006/relationships/image" Target="media/image23.png"/><Relationship Id="rId139" Type="http://schemas.openxmlformats.org/officeDocument/2006/relationships/image" Target="media/image96.png"/><Relationship Id="rId290" Type="http://schemas.openxmlformats.org/officeDocument/2006/relationships/image" Target="media/image197.png"/><Relationship Id="rId304" Type="http://schemas.openxmlformats.org/officeDocument/2006/relationships/image" Target="media/image211.png"/><Relationship Id="rId85" Type="http://schemas.openxmlformats.org/officeDocument/2006/relationships/oleObject" Target="embeddings/oleObject23.bin"/><Relationship Id="rId150" Type="http://schemas.openxmlformats.org/officeDocument/2006/relationships/oleObject" Target="embeddings/oleObject38.bin"/><Relationship Id="rId192" Type="http://schemas.openxmlformats.org/officeDocument/2006/relationships/image" Target="media/image134.png"/><Relationship Id="rId206" Type="http://schemas.openxmlformats.org/officeDocument/2006/relationships/image" Target="media/image141.wmf"/><Relationship Id="rId248" Type="http://schemas.openxmlformats.org/officeDocument/2006/relationships/oleObject" Target="embeddings/oleObject74.bin"/><Relationship Id="rId12" Type="http://schemas.openxmlformats.org/officeDocument/2006/relationships/image" Target="media/image2.wmf"/><Relationship Id="rId108" Type="http://schemas.openxmlformats.org/officeDocument/2006/relationships/image" Target="media/image72.png"/><Relationship Id="rId315" Type="http://schemas.openxmlformats.org/officeDocument/2006/relationships/image" Target="media/image222.png"/><Relationship Id="rId54" Type="http://schemas.openxmlformats.org/officeDocument/2006/relationships/oleObject" Target="embeddings/oleObject16.bin"/><Relationship Id="rId96" Type="http://schemas.openxmlformats.org/officeDocument/2006/relationships/oleObject" Target="embeddings/oleObject26.bin"/><Relationship Id="rId161" Type="http://schemas.openxmlformats.org/officeDocument/2006/relationships/image" Target="media/image109.wmf"/><Relationship Id="rId217" Type="http://schemas.openxmlformats.org/officeDocument/2006/relationships/image" Target="media/image147.wmf"/><Relationship Id="rId259" Type="http://schemas.openxmlformats.org/officeDocument/2006/relationships/image" Target="media/image171.png"/><Relationship Id="rId23" Type="http://schemas.openxmlformats.org/officeDocument/2006/relationships/image" Target="media/image9.png"/><Relationship Id="rId119" Type="http://schemas.openxmlformats.org/officeDocument/2006/relationships/image" Target="media/image82.wmf"/><Relationship Id="rId270" Type="http://schemas.openxmlformats.org/officeDocument/2006/relationships/oleObject" Target="embeddings/oleObject83.bin"/><Relationship Id="rId65" Type="http://schemas.openxmlformats.org/officeDocument/2006/relationships/image" Target="media/image38.png"/><Relationship Id="rId130" Type="http://schemas.openxmlformats.org/officeDocument/2006/relationships/image" Target="media/image88.png"/><Relationship Id="rId172" Type="http://schemas.openxmlformats.org/officeDocument/2006/relationships/image" Target="media/image119.wmf"/><Relationship Id="rId228" Type="http://schemas.openxmlformats.org/officeDocument/2006/relationships/image" Target="media/image153.wmf"/><Relationship Id="rId281" Type="http://schemas.openxmlformats.org/officeDocument/2006/relationships/image" Target="media/image188.png"/><Relationship Id="rId34" Type="http://schemas.openxmlformats.org/officeDocument/2006/relationships/image" Target="media/image17.wmf"/><Relationship Id="rId55" Type="http://schemas.openxmlformats.org/officeDocument/2006/relationships/image" Target="media/image30.png"/><Relationship Id="rId76" Type="http://schemas.openxmlformats.org/officeDocument/2006/relationships/image" Target="media/image47.wmf"/><Relationship Id="rId97" Type="http://schemas.openxmlformats.org/officeDocument/2006/relationships/image" Target="media/image62.wmf"/><Relationship Id="rId120" Type="http://schemas.openxmlformats.org/officeDocument/2006/relationships/oleObject" Target="embeddings/oleObject29.bin"/><Relationship Id="rId141" Type="http://schemas.openxmlformats.org/officeDocument/2006/relationships/image" Target="media/image98.png"/><Relationship Id="rId7" Type="http://schemas.openxmlformats.org/officeDocument/2006/relationships/endnotes" Target="endnotes.xml"/><Relationship Id="rId162" Type="http://schemas.openxmlformats.org/officeDocument/2006/relationships/oleObject" Target="embeddings/oleObject44.bin"/><Relationship Id="rId183" Type="http://schemas.openxmlformats.org/officeDocument/2006/relationships/image" Target="media/image125.png"/><Relationship Id="rId218" Type="http://schemas.openxmlformats.org/officeDocument/2006/relationships/oleObject" Target="embeddings/oleObject61.bin"/><Relationship Id="rId239" Type="http://schemas.openxmlformats.org/officeDocument/2006/relationships/image" Target="media/image159.png"/><Relationship Id="rId250" Type="http://schemas.openxmlformats.org/officeDocument/2006/relationships/oleObject" Target="embeddings/oleObject75.bin"/><Relationship Id="rId271" Type="http://schemas.openxmlformats.org/officeDocument/2006/relationships/image" Target="media/image178.png"/><Relationship Id="rId292" Type="http://schemas.openxmlformats.org/officeDocument/2006/relationships/image" Target="media/image199.png"/><Relationship Id="rId306" Type="http://schemas.openxmlformats.org/officeDocument/2006/relationships/image" Target="media/image213.png"/><Relationship Id="rId24" Type="http://schemas.openxmlformats.org/officeDocument/2006/relationships/image" Target="media/image10.wmf"/><Relationship Id="rId45" Type="http://schemas.openxmlformats.org/officeDocument/2006/relationships/oleObject" Target="embeddings/oleObject12.bin"/><Relationship Id="rId66" Type="http://schemas.openxmlformats.org/officeDocument/2006/relationships/image" Target="media/image39.png"/><Relationship Id="rId87" Type="http://schemas.openxmlformats.org/officeDocument/2006/relationships/oleObject" Target="embeddings/oleObject24.bin"/><Relationship Id="rId110" Type="http://schemas.openxmlformats.org/officeDocument/2006/relationships/image" Target="media/image74.png"/><Relationship Id="rId131" Type="http://schemas.openxmlformats.org/officeDocument/2006/relationships/image" Target="media/image89.png"/><Relationship Id="rId152" Type="http://schemas.openxmlformats.org/officeDocument/2006/relationships/oleObject" Target="embeddings/oleObject39.bin"/><Relationship Id="rId173" Type="http://schemas.openxmlformats.org/officeDocument/2006/relationships/oleObject" Target="embeddings/oleObject45.bin"/><Relationship Id="rId194" Type="http://schemas.openxmlformats.org/officeDocument/2006/relationships/image" Target="media/image135.wmf"/><Relationship Id="rId208" Type="http://schemas.openxmlformats.org/officeDocument/2006/relationships/image" Target="media/image142.wmf"/><Relationship Id="rId229" Type="http://schemas.openxmlformats.org/officeDocument/2006/relationships/oleObject" Target="embeddings/oleObject66.bin"/><Relationship Id="rId240" Type="http://schemas.openxmlformats.org/officeDocument/2006/relationships/image" Target="media/image160.wmf"/><Relationship Id="rId261" Type="http://schemas.openxmlformats.org/officeDocument/2006/relationships/oleObject" Target="embeddings/oleObject79.bin"/><Relationship Id="rId14" Type="http://schemas.openxmlformats.org/officeDocument/2006/relationships/image" Target="media/image3.wmf"/><Relationship Id="rId35" Type="http://schemas.openxmlformats.org/officeDocument/2006/relationships/oleObject" Target="embeddings/oleObject9.bin"/><Relationship Id="rId56" Type="http://schemas.openxmlformats.org/officeDocument/2006/relationships/image" Target="media/image31.png"/><Relationship Id="rId77" Type="http://schemas.openxmlformats.org/officeDocument/2006/relationships/oleObject" Target="embeddings/oleObject21.bin"/><Relationship Id="rId100" Type="http://schemas.openxmlformats.org/officeDocument/2006/relationships/image" Target="media/image64.png"/><Relationship Id="rId282" Type="http://schemas.openxmlformats.org/officeDocument/2006/relationships/image" Target="media/image189.png"/><Relationship Id="rId317" Type="http://schemas.openxmlformats.org/officeDocument/2006/relationships/image" Target="media/image224.png"/><Relationship Id="rId8" Type="http://schemas.openxmlformats.org/officeDocument/2006/relationships/footer" Target="footer1.xml"/><Relationship Id="rId98" Type="http://schemas.openxmlformats.org/officeDocument/2006/relationships/oleObject" Target="embeddings/oleObject27.bin"/><Relationship Id="rId121" Type="http://schemas.openxmlformats.org/officeDocument/2006/relationships/oleObject" Target="embeddings/oleObject30.bin"/><Relationship Id="rId142" Type="http://schemas.openxmlformats.org/officeDocument/2006/relationships/image" Target="media/image99.png"/><Relationship Id="rId163" Type="http://schemas.openxmlformats.org/officeDocument/2006/relationships/image" Target="media/image110.png"/><Relationship Id="rId184" Type="http://schemas.openxmlformats.org/officeDocument/2006/relationships/image" Target="media/image126.png"/><Relationship Id="rId219" Type="http://schemas.openxmlformats.org/officeDocument/2006/relationships/image" Target="media/image148.wmf"/><Relationship Id="rId230" Type="http://schemas.openxmlformats.org/officeDocument/2006/relationships/image" Target="media/image154.png"/><Relationship Id="rId251" Type="http://schemas.openxmlformats.org/officeDocument/2006/relationships/image" Target="media/image166.png"/><Relationship Id="rId25" Type="http://schemas.openxmlformats.org/officeDocument/2006/relationships/oleObject" Target="embeddings/oleObject6.bin"/><Relationship Id="rId46" Type="http://schemas.openxmlformats.org/officeDocument/2006/relationships/image" Target="media/image25.wmf"/><Relationship Id="rId67" Type="http://schemas.openxmlformats.org/officeDocument/2006/relationships/image" Target="media/image40.png"/><Relationship Id="rId272" Type="http://schemas.openxmlformats.org/officeDocument/2006/relationships/image" Target="media/image179.png"/><Relationship Id="rId293" Type="http://schemas.openxmlformats.org/officeDocument/2006/relationships/image" Target="media/image200.png"/><Relationship Id="rId307" Type="http://schemas.openxmlformats.org/officeDocument/2006/relationships/image" Target="media/image214.png"/><Relationship Id="rId88" Type="http://schemas.openxmlformats.org/officeDocument/2006/relationships/image" Target="media/image55.wmf"/><Relationship Id="rId111" Type="http://schemas.openxmlformats.org/officeDocument/2006/relationships/image" Target="media/image75.png"/><Relationship Id="rId132" Type="http://schemas.openxmlformats.org/officeDocument/2006/relationships/image" Target="media/image90.png"/><Relationship Id="rId153" Type="http://schemas.openxmlformats.org/officeDocument/2006/relationships/image" Target="media/image105.wmf"/><Relationship Id="rId174" Type="http://schemas.openxmlformats.org/officeDocument/2006/relationships/image" Target="media/image120.wmf"/><Relationship Id="rId195" Type="http://schemas.openxmlformats.org/officeDocument/2006/relationships/oleObject" Target="embeddings/oleObject50.bin"/><Relationship Id="rId209" Type="http://schemas.openxmlformats.org/officeDocument/2006/relationships/oleObject" Target="embeddings/oleObject57.bin"/><Relationship Id="rId220" Type="http://schemas.openxmlformats.org/officeDocument/2006/relationships/oleObject" Target="embeddings/oleObject62.bin"/><Relationship Id="rId241" Type="http://schemas.openxmlformats.org/officeDocument/2006/relationships/oleObject" Target="embeddings/oleObject71.bin"/><Relationship Id="rId15" Type="http://schemas.openxmlformats.org/officeDocument/2006/relationships/oleObject" Target="embeddings/oleObject3.bin"/><Relationship Id="rId36" Type="http://schemas.openxmlformats.org/officeDocument/2006/relationships/image" Target="media/image18.wmf"/><Relationship Id="rId57" Type="http://schemas.openxmlformats.org/officeDocument/2006/relationships/image" Target="media/image32.png"/><Relationship Id="rId262" Type="http://schemas.openxmlformats.org/officeDocument/2006/relationships/image" Target="media/image173.wmf"/><Relationship Id="rId283" Type="http://schemas.openxmlformats.org/officeDocument/2006/relationships/image" Target="media/image190.png"/><Relationship Id="rId318" Type="http://schemas.openxmlformats.org/officeDocument/2006/relationships/image" Target="media/image225.png"/><Relationship Id="rId78" Type="http://schemas.openxmlformats.org/officeDocument/2006/relationships/image" Target="media/image48.png"/><Relationship Id="rId99" Type="http://schemas.openxmlformats.org/officeDocument/2006/relationships/image" Target="media/image63.png"/><Relationship Id="rId101" Type="http://schemas.openxmlformats.org/officeDocument/2006/relationships/image" Target="media/image65.png"/><Relationship Id="rId122" Type="http://schemas.openxmlformats.org/officeDocument/2006/relationships/oleObject" Target="embeddings/oleObject31.bin"/><Relationship Id="rId143" Type="http://schemas.openxmlformats.org/officeDocument/2006/relationships/image" Target="media/image100.wmf"/><Relationship Id="rId164" Type="http://schemas.openxmlformats.org/officeDocument/2006/relationships/image" Target="media/image111.png"/><Relationship Id="rId185" Type="http://schemas.openxmlformats.org/officeDocument/2006/relationships/image" Target="media/image127.png"/><Relationship Id="rId9" Type="http://schemas.openxmlformats.org/officeDocument/2006/relationships/footer" Target="footer2.xml"/><Relationship Id="rId210" Type="http://schemas.openxmlformats.org/officeDocument/2006/relationships/image" Target="media/image143.wmf"/><Relationship Id="rId26" Type="http://schemas.openxmlformats.org/officeDocument/2006/relationships/image" Target="media/image11.png"/><Relationship Id="rId231" Type="http://schemas.openxmlformats.org/officeDocument/2006/relationships/image" Target="media/image155.wmf"/><Relationship Id="rId252" Type="http://schemas.openxmlformats.org/officeDocument/2006/relationships/image" Target="media/image167.wmf"/><Relationship Id="rId273" Type="http://schemas.openxmlformats.org/officeDocument/2006/relationships/image" Target="media/image180.png"/><Relationship Id="rId294" Type="http://schemas.openxmlformats.org/officeDocument/2006/relationships/image" Target="media/image201.png"/><Relationship Id="rId308" Type="http://schemas.openxmlformats.org/officeDocument/2006/relationships/image" Target="media/image215.png"/><Relationship Id="rId47" Type="http://schemas.openxmlformats.org/officeDocument/2006/relationships/oleObject" Target="embeddings/oleObject13.bin"/><Relationship Id="rId68" Type="http://schemas.openxmlformats.org/officeDocument/2006/relationships/image" Target="media/image41.png"/><Relationship Id="rId89" Type="http://schemas.openxmlformats.org/officeDocument/2006/relationships/oleObject" Target="embeddings/oleObject25.bin"/><Relationship Id="rId112" Type="http://schemas.openxmlformats.org/officeDocument/2006/relationships/image" Target="media/image76.png"/><Relationship Id="rId133" Type="http://schemas.openxmlformats.org/officeDocument/2006/relationships/image" Target="media/image91.png"/><Relationship Id="rId154" Type="http://schemas.openxmlformats.org/officeDocument/2006/relationships/oleObject" Target="embeddings/oleObject40.bin"/><Relationship Id="rId175" Type="http://schemas.openxmlformats.org/officeDocument/2006/relationships/oleObject" Target="embeddings/oleObject46.bin"/><Relationship Id="rId196" Type="http://schemas.openxmlformats.org/officeDocument/2006/relationships/image" Target="media/image136.wmf"/><Relationship Id="rId200" Type="http://schemas.openxmlformats.org/officeDocument/2006/relationships/oleObject" Target="embeddings/oleObject53.bin"/><Relationship Id="rId16" Type="http://schemas.openxmlformats.org/officeDocument/2006/relationships/image" Target="media/image4.wmf"/><Relationship Id="rId221" Type="http://schemas.openxmlformats.org/officeDocument/2006/relationships/image" Target="media/image149.wmf"/><Relationship Id="rId242" Type="http://schemas.openxmlformats.org/officeDocument/2006/relationships/image" Target="media/image161.png"/><Relationship Id="rId263" Type="http://schemas.openxmlformats.org/officeDocument/2006/relationships/oleObject" Target="embeddings/oleObject80.bin"/><Relationship Id="rId284" Type="http://schemas.openxmlformats.org/officeDocument/2006/relationships/image" Target="media/image191.png"/><Relationship Id="rId319" Type="http://schemas.openxmlformats.org/officeDocument/2006/relationships/image" Target="media/image226.png"/><Relationship Id="rId37" Type="http://schemas.openxmlformats.org/officeDocument/2006/relationships/oleObject" Target="embeddings/oleObject10.bin"/><Relationship Id="rId58" Type="http://schemas.openxmlformats.org/officeDocument/2006/relationships/image" Target="media/image33.png"/><Relationship Id="rId79" Type="http://schemas.openxmlformats.org/officeDocument/2006/relationships/image" Target="media/image49.png"/><Relationship Id="rId102" Type="http://schemas.openxmlformats.org/officeDocument/2006/relationships/image" Target="media/image66.png"/><Relationship Id="rId123" Type="http://schemas.openxmlformats.org/officeDocument/2006/relationships/image" Target="media/image83.wmf"/><Relationship Id="rId144" Type="http://schemas.openxmlformats.org/officeDocument/2006/relationships/oleObject" Target="embeddings/oleObject35.bin"/><Relationship Id="rId90" Type="http://schemas.openxmlformats.org/officeDocument/2006/relationships/image" Target="media/image56.png"/><Relationship Id="rId165" Type="http://schemas.openxmlformats.org/officeDocument/2006/relationships/image" Target="media/image112.png"/><Relationship Id="rId186" Type="http://schemas.openxmlformats.org/officeDocument/2006/relationships/image" Target="media/image128.png"/><Relationship Id="rId211" Type="http://schemas.openxmlformats.org/officeDocument/2006/relationships/oleObject" Target="embeddings/oleObject58.bin"/><Relationship Id="rId232" Type="http://schemas.openxmlformats.org/officeDocument/2006/relationships/oleObject" Target="embeddings/oleObject67.bin"/><Relationship Id="rId253" Type="http://schemas.openxmlformats.org/officeDocument/2006/relationships/oleObject" Target="embeddings/oleObject76.bin"/><Relationship Id="rId274" Type="http://schemas.openxmlformats.org/officeDocument/2006/relationships/image" Target="media/image181.png"/><Relationship Id="rId295" Type="http://schemas.openxmlformats.org/officeDocument/2006/relationships/image" Target="media/image202.png"/><Relationship Id="rId309" Type="http://schemas.openxmlformats.org/officeDocument/2006/relationships/image" Target="media/image216.png"/><Relationship Id="rId27" Type="http://schemas.openxmlformats.org/officeDocument/2006/relationships/image" Target="media/image12.png"/><Relationship Id="rId48" Type="http://schemas.openxmlformats.org/officeDocument/2006/relationships/image" Target="media/image26.wmf"/><Relationship Id="rId69" Type="http://schemas.openxmlformats.org/officeDocument/2006/relationships/image" Target="media/image42.png"/><Relationship Id="rId113" Type="http://schemas.openxmlformats.org/officeDocument/2006/relationships/image" Target="media/image77.png"/><Relationship Id="rId134" Type="http://schemas.openxmlformats.org/officeDocument/2006/relationships/image" Target="media/image92.wmf"/><Relationship Id="rId320" Type="http://schemas.openxmlformats.org/officeDocument/2006/relationships/image" Target="media/image227.png"/><Relationship Id="rId80" Type="http://schemas.openxmlformats.org/officeDocument/2006/relationships/image" Target="media/image50.png"/><Relationship Id="rId155" Type="http://schemas.openxmlformats.org/officeDocument/2006/relationships/image" Target="media/image106.wmf"/><Relationship Id="rId176" Type="http://schemas.openxmlformats.org/officeDocument/2006/relationships/image" Target="media/image121.wmf"/><Relationship Id="rId197" Type="http://schemas.openxmlformats.org/officeDocument/2006/relationships/oleObject" Target="embeddings/oleObject51.bin"/><Relationship Id="rId201" Type="http://schemas.openxmlformats.org/officeDocument/2006/relationships/image" Target="media/image138.png"/><Relationship Id="rId222" Type="http://schemas.openxmlformats.org/officeDocument/2006/relationships/oleObject" Target="embeddings/oleObject63.bin"/><Relationship Id="rId243" Type="http://schemas.openxmlformats.org/officeDocument/2006/relationships/image" Target="media/image162.wmf"/><Relationship Id="rId264" Type="http://schemas.openxmlformats.org/officeDocument/2006/relationships/image" Target="media/image174.wmf"/><Relationship Id="rId285" Type="http://schemas.openxmlformats.org/officeDocument/2006/relationships/image" Target="media/image192.png"/><Relationship Id="rId17" Type="http://schemas.openxmlformats.org/officeDocument/2006/relationships/oleObject" Target="embeddings/oleObject4.bin"/><Relationship Id="rId38" Type="http://schemas.openxmlformats.org/officeDocument/2006/relationships/image" Target="media/image19.wmf"/><Relationship Id="rId59" Type="http://schemas.openxmlformats.org/officeDocument/2006/relationships/image" Target="media/image34.wmf"/><Relationship Id="rId103" Type="http://schemas.openxmlformats.org/officeDocument/2006/relationships/image" Target="media/image67.png"/><Relationship Id="rId124" Type="http://schemas.openxmlformats.org/officeDocument/2006/relationships/oleObject" Target="embeddings/oleObject32.bin"/><Relationship Id="rId310" Type="http://schemas.openxmlformats.org/officeDocument/2006/relationships/image" Target="media/image217.png"/><Relationship Id="rId70" Type="http://schemas.openxmlformats.org/officeDocument/2006/relationships/image" Target="media/image43.png"/><Relationship Id="rId91" Type="http://schemas.openxmlformats.org/officeDocument/2006/relationships/image" Target="media/image57.png"/><Relationship Id="rId145" Type="http://schemas.openxmlformats.org/officeDocument/2006/relationships/image" Target="media/image101.wmf"/><Relationship Id="rId166" Type="http://schemas.openxmlformats.org/officeDocument/2006/relationships/image" Target="media/image113.png"/><Relationship Id="rId187" Type="http://schemas.openxmlformats.org/officeDocument/2006/relationships/image" Target="media/image129.png"/><Relationship Id="rId1" Type="http://schemas.openxmlformats.org/officeDocument/2006/relationships/customXml" Target="../customXml/item1.xml"/><Relationship Id="rId212" Type="http://schemas.openxmlformats.org/officeDocument/2006/relationships/image" Target="media/image144.wmf"/><Relationship Id="rId233" Type="http://schemas.openxmlformats.org/officeDocument/2006/relationships/image" Target="media/image156.wmf"/><Relationship Id="rId254" Type="http://schemas.openxmlformats.org/officeDocument/2006/relationships/image" Target="media/image168.wmf"/><Relationship Id="rId28" Type="http://schemas.openxmlformats.org/officeDocument/2006/relationships/image" Target="media/image13.png"/><Relationship Id="rId49" Type="http://schemas.openxmlformats.org/officeDocument/2006/relationships/oleObject" Target="embeddings/oleObject14.bin"/><Relationship Id="rId114" Type="http://schemas.openxmlformats.org/officeDocument/2006/relationships/image" Target="media/image78.png"/><Relationship Id="rId275" Type="http://schemas.openxmlformats.org/officeDocument/2006/relationships/image" Target="media/image182.png"/><Relationship Id="rId296" Type="http://schemas.openxmlformats.org/officeDocument/2006/relationships/image" Target="media/image203.png"/><Relationship Id="rId300" Type="http://schemas.openxmlformats.org/officeDocument/2006/relationships/image" Target="media/image207.png"/><Relationship Id="rId60" Type="http://schemas.openxmlformats.org/officeDocument/2006/relationships/oleObject" Target="embeddings/oleObject17.bin"/><Relationship Id="rId81" Type="http://schemas.openxmlformats.org/officeDocument/2006/relationships/image" Target="media/image51.png"/><Relationship Id="rId135" Type="http://schemas.openxmlformats.org/officeDocument/2006/relationships/oleObject" Target="embeddings/oleObject34.bin"/><Relationship Id="rId156" Type="http://schemas.openxmlformats.org/officeDocument/2006/relationships/oleObject" Target="embeddings/oleObject41.bin"/><Relationship Id="rId177" Type="http://schemas.openxmlformats.org/officeDocument/2006/relationships/oleObject" Target="embeddings/oleObject47.bin"/><Relationship Id="rId198" Type="http://schemas.openxmlformats.org/officeDocument/2006/relationships/image" Target="media/image137.wmf"/><Relationship Id="rId321" Type="http://schemas.openxmlformats.org/officeDocument/2006/relationships/image" Target="media/image228.png"/><Relationship Id="rId202" Type="http://schemas.openxmlformats.org/officeDocument/2006/relationships/image" Target="media/image139.wmf"/><Relationship Id="rId223" Type="http://schemas.openxmlformats.org/officeDocument/2006/relationships/image" Target="media/image150.png"/><Relationship Id="rId244" Type="http://schemas.openxmlformats.org/officeDocument/2006/relationships/oleObject" Target="embeddings/oleObject72.bin"/><Relationship Id="rId18" Type="http://schemas.openxmlformats.org/officeDocument/2006/relationships/oleObject" Target="embeddings/oleObject5.bin"/><Relationship Id="rId39" Type="http://schemas.openxmlformats.org/officeDocument/2006/relationships/oleObject" Target="embeddings/oleObject11.bin"/><Relationship Id="rId265" Type="http://schemas.openxmlformats.org/officeDocument/2006/relationships/oleObject" Target="embeddings/oleObject81.bin"/><Relationship Id="rId286" Type="http://schemas.openxmlformats.org/officeDocument/2006/relationships/image" Target="media/image193.png"/><Relationship Id="rId50" Type="http://schemas.openxmlformats.org/officeDocument/2006/relationships/image" Target="media/image27.png"/><Relationship Id="rId104" Type="http://schemas.openxmlformats.org/officeDocument/2006/relationships/image" Target="media/image68.png"/><Relationship Id="rId125" Type="http://schemas.openxmlformats.org/officeDocument/2006/relationships/oleObject" Target="embeddings/oleObject33.bin"/><Relationship Id="rId146" Type="http://schemas.openxmlformats.org/officeDocument/2006/relationships/oleObject" Target="embeddings/oleObject36.bin"/><Relationship Id="rId167" Type="http://schemas.openxmlformats.org/officeDocument/2006/relationships/image" Target="media/image114.png"/><Relationship Id="rId188" Type="http://schemas.openxmlformats.org/officeDocument/2006/relationships/image" Target="media/image130.png"/><Relationship Id="rId311" Type="http://schemas.openxmlformats.org/officeDocument/2006/relationships/image" Target="media/image218.png"/><Relationship Id="rId71" Type="http://schemas.openxmlformats.org/officeDocument/2006/relationships/image" Target="media/image44.png"/><Relationship Id="rId92" Type="http://schemas.openxmlformats.org/officeDocument/2006/relationships/image" Target="media/image58.png"/><Relationship Id="rId213" Type="http://schemas.openxmlformats.org/officeDocument/2006/relationships/oleObject" Target="embeddings/oleObject59.bin"/><Relationship Id="rId234" Type="http://schemas.openxmlformats.org/officeDocument/2006/relationships/oleObject" Target="embeddings/oleObject68.bin"/><Relationship Id="rId2" Type="http://schemas.openxmlformats.org/officeDocument/2006/relationships/numbering" Target="numbering.xml"/><Relationship Id="rId29" Type="http://schemas.openxmlformats.org/officeDocument/2006/relationships/image" Target="media/image14.wmf"/><Relationship Id="rId255" Type="http://schemas.openxmlformats.org/officeDocument/2006/relationships/oleObject" Target="embeddings/oleObject77.bin"/><Relationship Id="rId276" Type="http://schemas.openxmlformats.org/officeDocument/2006/relationships/image" Target="media/image183.png"/><Relationship Id="rId297" Type="http://schemas.openxmlformats.org/officeDocument/2006/relationships/image" Target="media/image204.png"/><Relationship Id="rId40" Type="http://schemas.openxmlformats.org/officeDocument/2006/relationships/image" Target="media/image20.png"/><Relationship Id="rId115" Type="http://schemas.openxmlformats.org/officeDocument/2006/relationships/oleObject" Target="embeddings/oleObject28.bin"/><Relationship Id="rId136" Type="http://schemas.openxmlformats.org/officeDocument/2006/relationships/image" Target="media/image93.png"/><Relationship Id="rId157" Type="http://schemas.openxmlformats.org/officeDocument/2006/relationships/image" Target="media/image107.wmf"/><Relationship Id="rId178" Type="http://schemas.openxmlformats.org/officeDocument/2006/relationships/image" Target="media/image122.wmf"/><Relationship Id="rId301" Type="http://schemas.openxmlformats.org/officeDocument/2006/relationships/image" Target="media/image208.png"/><Relationship Id="rId322" Type="http://schemas.openxmlformats.org/officeDocument/2006/relationships/image" Target="media/image229.png"/><Relationship Id="rId61" Type="http://schemas.openxmlformats.org/officeDocument/2006/relationships/oleObject" Target="embeddings/oleObject18.bin"/><Relationship Id="rId82" Type="http://schemas.openxmlformats.org/officeDocument/2006/relationships/image" Target="media/image52.wmf"/><Relationship Id="rId199" Type="http://schemas.openxmlformats.org/officeDocument/2006/relationships/oleObject" Target="embeddings/oleObject52.bin"/><Relationship Id="rId203" Type="http://schemas.openxmlformats.org/officeDocument/2006/relationships/oleObject" Target="embeddings/oleObject54.bin"/><Relationship Id="rId19" Type="http://schemas.openxmlformats.org/officeDocument/2006/relationships/image" Target="media/image5.png"/><Relationship Id="rId224" Type="http://schemas.openxmlformats.org/officeDocument/2006/relationships/image" Target="media/image151.wmf"/><Relationship Id="rId245" Type="http://schemas.openxmlformats.org/officeDocument/2006/relationships/image" Target="media/image163.wmf"/><Relationship Id="rId266" Type="http://schemas.openxmlformats.org/officeDocument/2006/relationships/image" Target="media/image175.wmf"/><Relationship Id="rId287" Type="http://schemas.openxmlformats.org/officeDocument/2006/relationships/image" Target="media/image194.png"/><Relationship Id="rId30" Type="http://schemas.openxmlformats.org/officeDocument/2006/relationships/oleObject" Target="embeddings/oleObject7.bin"/><Relationship Id="rId105" Type="http://schemas.openxmlformats.org/officeDocument/2006/relationships/image" Target="media/image69.png"/><Relationship Id="rId126" Type="http://schemas.openxmlformats.org/officeDocument/2006/relationships/image" Target="media/image84.png"/><Relationship Id="rId147" Type="http://schemas.openxmlformats.org/officeDocument/2006/relationships/image" Target="media/image102.wmf"/><Relationship Id="rId168" Type="http://schemas.openxmlformats.org/officeDocument/2006/relationships/image" Target="media/image115.png"/><Relationship Id="rId312" Type="http://schemas.openxmlformats.org/officeDocument/2006/relationships/image" Target="media/image219.png"/><Relationship Id="rId51" Type="http://schemas.openxmlformats.org/officeDocument/2006/relationships/image" Target="media/image28.wmf"/><Relationship Id="rId72" Type="http://schemas.openxmlformats.org/officeDocument/2006/relationships/image" Target="media/image45.wmf"/><Relationship Id="rId93" Type="http://schemas.openxmlformats.org/officeDocument/2006/relationships/image" Target="media/image59.png"/><Relationship Id="rId189" Type="http://schemas.openxmlformats.org/officeDocument/2006/relationships/image" Target="media/image131.png"/><Relationship Id="rId3" Type="http://schemas.openxmlformats.org/officeDocument/2006/relationships/styles" Target="styles.xml"/><Relationship Id="rId214" Type="http://schemas.openxmlformats.org/officeDocument/2006/relationships/image" Target="media/image145.wmf"/><Relationship Id="rId235" Type="http://schemas.openxmlformats.org/officeDocument/2006/relationships/image" Target="media/image157.wmf"/><Relationship Id="rId256" Type="http://schemas.openxmlformats.org/officeDocument/2006/relationships/image" Target="media/image169.wmf"/><Relationship Id="rId277" Type="http://schemas.openxmlformats.org/officeDocument/2006/relationships/image" Target="media/image184.png"/><Relationship Id="rId298" Type="http://schemas.openxmlformats.org/officeDocument/2006/relationships/image" Target="media/image205.png"/><Relationship Id="rId116" Type="http://schemas.openxmlformats.org/officeDocument/2006/relationships/image" Target="media/image79.png"/><Relationship Id="rId137" Type="http://schemas.openxmlformats.org/officeDocument/2006/relationships/image" Target="media/image94.png"/><Relationship Id="rId158" Type="http://schemas.openxmlformats.org/officeDocument/2006/relationships/oleObject" Target="embeddings/oleObject42.bin"/><Relationship Id="rId302" Type="http://schemas.openxmlformats.org/officeDocument/2006/relationships/image" Target="media/image209.png"/><Relationship Id="rId323"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1.png"/><Relationship Id="rId62" Type="http://schemas.openxmlformats.org/officeDocument/2006/relationships/image" Target="media/image35.png"/><Relationship Id="rId83" Type="http://schemas.openxmlformats.org/officeDocument/2006/relationships/oleObject" Target="embeddings/oleObject22.bin"/><Relationship Id="rId179" Type="http://schemas.openxmlformats.org/officeDocument/2006/relationships/oleObject" Target="embeddings/oleObject48.bin"/><Relationship Id="rId190" Type="http://schemas.openxmlformats.org/officeDocument/2006/relationships/image" Target="media/image132.png"/><Relationship Id="rId204" Type="http://schemas.openxmlformats.org/officeDocument/2006/relationships/image" Target="media/image140.wmf"/><Relationship Id="rId225" Type="http://schemas.openxmlformats.org/officeDocument/2006/relationships/oleObject" Target="embeddings/oleObject64.bin"/><Relationship Id="rId246" Type="http://schemas.openxmlformats.org/officeDocument/2006/relationships/oleObject" Target="embeddings/oleObject73.bin"/><Relationship Id="rId267" Type="http://schemas.openxmlformats.org/officeDocument/2006/relationships/oleObject" Target="embeddings/oleObject82.bin"/><Relationship Id="rId288" Type="http://schemas.openxmlformats.org/officeDocument/2006/relationships/image" Target="media/image195.png"/><Relationship Id="rId106" Type="http://schemas.openxmlformats.org/officeDocument/2006/relationships/image" Target="media/image70.png"/><Relationship Id="rId127" Type="http://schemas.openxmlformats.org/officeDocument/2006/relationships/image" Target="media/image85.png"/><Relationship Id="rId313" Type="http://schemas.openxmlformats.org/officeDocument/2006/relationships/image" Target="media/image220.png"/><Relationship Id="rId10" Type="http://schemas.openxmlformats.org/officeDocument/2006/relationships/image" Target="media/image1.wmf"/><Relationship Id="rId31" Type="http://schemas.openxmlformats.org/officeDocument/2006/relationships/image" Target="media/image15.png"/><Relationship Id="rId52" Type="http://schemas.openxmlformats.org/officeDocument/2006/relationships/oleObject" Target="embeddings/oleObject15.bin"/><Relationship Id="rId73" Type="http://schemas.openxmlformats.org/officeDocument/2006/relationships/oleObject" Target="embeddings/oleObject19.bin"/><Relationship Id="rId94" Type="http://schemas.openxmlformats.org/officeDocument/2006/relationships/image" Target="media/image60.png"/><Relationship Id="rId148" Type="http://schemas.openxmlformats.org/officeDocument/2006/relationships/oleObject" Target="embeddings/oleObject37.bin"/><Relationship Id="rId169" Type="http://schemas.openxmlformats.org/officeDocument/2006/relationships/image" Target="media/image116.png"/><Relationship Id="rId4" Type="http://schemas.openxmlformats.org/officeDocument/2006/relationships/settings" Target="settings.xml"/><Relationship Id="rId180" Type="http://schemas.openxmlformats.org/officeDocument/2006/relationships/image" Target="media/image123.wmf"/><Relationship Id="rId215" Type="http://schemas.openxmlformats.org/officeDocument/2006/relationships/oleObject" Target="embeddings/oleObject60.bin"/><Relationship Id="rId236" Type="http://schemas.openxmlformats.org/officeDocument/2006/relationships/oleObject" Target="embeddings/oleObject69.bin"/><Relationship Id="rId257" Type="http://schemas.openxmlformats.org/officeDocument/2006/relationships/oleObject" Target="embeddings/oleObject78.bin"/><Relationship Id="rId278" Type="http://schemas.openxmlformats.org/officeDocument/2006/relationships/image" Target="media/image185.png"/><Relationship Id="rId303" Type="http://schemas.openxmlformats.org/officeDocument/2006/relationships/image" Target="media/image210.png"/><Relationship Id="rId42" Type="http://schemas.openxmlformats.org/officeDocument/2006/relationships/image" Target="media/image22.png"/><Relationship Id="rId84" Type="http://schemas.openxmlformats.org/officeDocument/2006/relationships/image" Target="media/image53.wmf"/><Relationship Id="rId138" Type="http://schemas.openxmlformats.org/officeDocument/2006/relationships/image" Target="media/image95.png"/><Relationship Id="rId191" Type="http://schemas.openxmlformats.org/officeDocument/2006/relationships/image" Target="media/image133.png"/><Relationship Id="rId205" Type="http://schemas.openxmlformats.org/officeDocument/2006/relationships/oleObject" Target="embeddings/oleObject55.bin"/><Relationship Id="rId247" Type="http://schemas.openxmlformats.org/officeDocument/2006/relationships/image" Target="media/image164.wmf"/><Relationship Id="rId107" Type="http://schemas.openxmlformats.org/officeDocument/2006/relationships/image" Target="media/image71.png"/><Relationship Id="rId289" Type="http://schemas.openxmlformats.org/officeDocument/2006/relationships/image" Target="media/image196.png"/><Relationship Id="rId11" Type="http://schemas.openxmlformats.org/officeDocument/2006/relationships/oleObject" Target="embeddings/oleObject1.bin"/><Relationship Id="rId53" Type="http://schemas.openxmlformats.org/officeDocument/2006/relationships/image" Target="media/image29.wmf"/><Relationship Id="rId149" Type="http://schemas.openxmlformats.org/officeDocument/2006/relationships/image" Target="media/image103.wmf"/><Relationship Id="rId314" Type="http://schemas.openxmlformats.org/officeDocument/2006/relationships/image" Target="media/image221.png"/><Relationship Id="rId95" Type="http://schemas.openxmlformats.org/officeDocument/2006/relationships/image" Target="media/image61.wmf"/><Relationship Id="rId160" Type="http://schemas.openxmlformats.org/officeDocument/2006/relationships/oleObject" Target="embeddings/oleObject43.bin"/><Relationship Id="rId216" Type="http://schemas.openxmlformats.org/officeDocument/2006/relationships/image" Target="media/image146.png"/><Relationship Id="rId258" Type="http://schemas.openxmlformats.org/officeDocument/2006/relationships/image" Target="media/image170.png"/><Relationship Id="rId22" Type="http://schemas.openxmlformats.org/officeDocument/2006/relationships/image" Target="media/image8.png"/><Relationship Id="rId64" Type="http://schemas.openxmlformats.org/officeDocument/2006/relationships/image" Target="media/image37.png"/><Relationship Id="rId118" Type="http://schemas.openxmlformats.org/officeDocument/2006/relationships/image" Target="media/image81.png"/><Relationship Id="rId171" Type="http://schemas.openxmlformats.org/officeDocument/2006/relationships/image" Target="media/image118.png"/><Relationship Id="rId227" Type="http://schemas.openxmlformats.org/officeDocument/2006/relationships/oleObject" Target="embeddings/oleObject65.bin"/><Relationship Id="rId269" Type="http://schemas.openxmlformats.org/officeDocument/2006/relationships/image" Target="media/image177.wmf"/><Relationship Id="rId33" Type="http://schemas.openxmlformats.org/officeDocument/2006/relationships/oleObject" Target="embeddings/oleObject8.bin"/><Relationship Id="rId129" Type="http://schemas.openxmlformats.org/officeDocument/2006/relationships/image" Target="media/image87.png"/><Relationship Id="rId280" Type="http://schemas.openxmlformats.org/officeDocument/2006/relationships/image" Target="media/image187.png"/><Relationship Id="rId75" Type="http://schemas.openxmlformats.org/officeDocument/2006/relationships/oleObject" Target="embeddings/oleObject20.bin"/><Relationship Id="rId140" Type="http://schemas.openxmlformats.org/officeDocument/2006/relationships/image" Target="media/image97.png"/><Relationship Id="rId182" Type="http://schemas.openxmlformats.org/officeDocument/2006/relationships/image" Target="media/image124.png"/><Relationship Id="rId6" Type="http://schemas.openxmlformats.org/officeDocument/2006/relationships/footnotes" Target="footnotes.xml"/><Relationship Id="rId238" Type="http://schemas.openxmlformats.org/officeDocument/2006/relationships/oleObject" Target="embeddings/oleObject70.bin"/><Relationship Id="rId291" Type="http://schemas.openxmlformats.org/officeDocument/2006/relationships/image" Target="media/image198.png"/><Relationship Id="rId305" Type="http://schemas.openxmlformats.org/officeDocument/2006/relationships/image" Target="media/image212.png"/><Relationship Id="rId44" Type="http://schemas.openxmlformats.org/officeDocument/2006/relationships/image" Target="media/image24.wmf"/><Relationship Id="rId86" Type="http://schemas.openxmlformats.org/officeDocument/2006/relationships/image" Target="media/image54.wmf"/><Relationship Id="rId151" Type="http://schemas.openxmlformats.org/officeDocument/2006/relationships/image" Target="media/image104.wmf"/><Relationship Id="rId193" Type="http://schemas.openxmlformats.org/officeDocument/2006/relationships/hyperlink" Target="http://www.ncnr.nist.gov/resources/sldcalc.html" TargetMode="External"/><Relationship Id="rId207" Type="http://schemas.openxmlformats.org/officeDocument/2006/relationships/oleObject" Target="embeddings/oleObject56.bin"/><Relationship Id="rId249" Type="http://schemas.openxmlformats.org/officeDocument/2006/relationships/image" Target="media/image165.wmf"/><Relationship Id="rId13" Type="http://schemas.openxmlformats.org/officeDocument/2006/relationships/oleObject" Target="embeddings/oleObject2.bin"/><Relationship Id="rId109" Type="http://schemas.openxmlformats.org/officeDocument/2006/relationships/image" Target="media/image73.png"/><Relationship Id="rId260" Type="http://schemas.openxmlformats.org/officeDocument/2006/relationships/image" Target="media/image172.wmf"/><Relationship Id="rId316" Type="http://schemas.openxmlformats.org/officeDocument/2006/relationships/image" Target="media/image2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dfd</b:Tag>
    <b:SourceType>JournalArticle</b:SourceType>
    <b:Guid>{BA785C2F-5E1D-4106-AAF6-DEA533B1FB1C}</b:Guid>
    <b:Author>
      <b:Author>
        <b:NameList>
          <b:Person>
            <b:Last>dfdsf</b:Last>
          </b:Person>
        </b:NameList>
      </b:Author>
    </b:Author>
    <b:Pages>dfdsdf</b:Pages>
    <b:RefOrder>1</b:RefOrder>
  </b:Source>
</b:Sources>
</file>

<file path=customXml/itemProps1.xml><?xml version="1.0" encoding="utf-8"?>
<ds:datastoreItem xmlns:ds="http://schemas.openxmlformats.org/officeDocument/2006/customXml" ds:itemID="{40FE2E85-7323-4A09-BB66-B62528F3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349</Pages>
  <Words>132372</Words>
  <Characters>754526</Characters>
  <Application>Microsoft Office Word</Application>
  <DocSecurity>0</DocSecurity>
  <Lines>6287</Lines>
  <Paragraphs>1770</Paragraphs>
  <ScaleCrop>false</ScaleCrop>
  <HeadingPairs>
    <vt:vector size="2" baseType="variant">
      <vt:variant>
        <vt:lpstr>Title</vt:lpstr>
      </vt:variant>
      <vt:variant>
        <vt:i4>1</vt:i4>
      </vt:variant>
    </vt:vector>
  </HeadingPairs>
  <TitlesOfParts>
    <vt:vector size="1" baseType="lpstr">
      <vt:lpstr>To the Graduate Council:</vt:lpstr>
    </vt:vector>
  </TitlesOfParts>
  <Company>personal</Company>
  <LinksUpToDate>false</LinksUpToDate>
  <CharactersWithSpaces>885128</CharactersWithSpaces>
  <SharedDoc>false</SharedDoc>
  <HLinks>
    <vt:vector size="1716" baseType="variant">
      <vt:variant>
        <vt:i4>1966143</vt:i4>
      </vt:variant>
      <vt:variant>
        <vt:i4>1730</vt:i4>
      </vt:variant>
      <vt:variant>
        <vt:i4>0</vt:i4>
      </vt:variant>
      <vt:variant>
        <vt:i4>5</vt:i4>
      </vt:variant>
      <vt:variant>
        <vt:lpwstr/>
      </vt:variant>
      <vt:variant>
        <vt:lpwstr>_Toc456941947</vt:lpwstr>
      </vt:variant>
      <vt:variant>
        <vt:i4>1966143</vt:i4>
      </vt:variant>
      <vt:variant>
        <vt:i4>1724</vt:i4>
      </vt:variant>
      <vt:variant>
        <vt:i4>0</vt:i4>
      </vt:variant>
      <vt:variant>
        <vt:i4>5</vt:i4>
      </vt:variant>
      <vt:variant>
        <vt:lpwstr/>
      </vt:variant>
      <vt:variant>
        <vt:lpwstr>_Toc456941946</vt:lpwstr>
      </vt:variant>
      <vt:variant>
        <vt:i4>1966143</vt:i4>
      </vt:variant>
      <vt:variant>
        <vt:i4>1715</vt:i4>
      </vt:variant>
      <vt:variant>
        <vt:i4>0</vt:i4>
      </vt:variant>
      <vt:variant>
        <vt:i4>5</vt:i4>
      </vt:variant>
      <vt:variant>
        <vt:lpwstr/>
      </vt:variant>
      <vt:variant>
        <vt:lpwstr>_Toc456941945</vt:lpwstr>
      </vt:variant>
      <vt:variant>
        <vt:i4>1966143</vt:i4>
      </vt:variant>
      <vt:variant>
        <vt:i4>1709</vt:i4>
      </vt:variant>
      <vt:variant>
        <vt:i4>0</vt:i4>
      </vt:variant>
      <vt:variant>
        <vt:i4>5</vt:i4>
      </vt:variant>
      <vt:variant>
        <vt:lpwstr/>
      </vt:variant>
      <vt:variant>
        <vt:lpwstr>_Toc456941944</vt:lpwstr>
      </vt:variant>
      <vt:variant>
        <vt:i4>1966143</vt:i4>
      </vt:variant>
      <vt:variant>
        <vt:i4>1703</vt:i4>
      </vt:variant>
      <vt:variant>
        <vt:i4>0</vt:i4>
      </vt:variant>
      <vt:variant>
        <vt:i4>5</vt:i4>
      </vt:variant>
      <vt:variant>
        <vt:lpwstr/>
      </vt:variant>
      <vt:variant>
        <vt:lpwstr>_Toc456941943</vt:lpwstr>
      </vt:variant>
      <vt:variant>
        <vt:i4>1966143</vt:i4>
      </vt:variant>
      <vt:variant>
        <vt:i4>1697</vt:i4>
      </vt:variant>
      <vt:variant>
        <vt:i4>0</vt:i4>
      </vt:variant>
      <vt:variant>
        <vt:i4>5</vt:i4>
      </vt:variant>
      <vt:variant>
        <vt:lpwstr/>
      </vt:variant>
      <vt:variant>
        <vt:lpwstr>_Toc456941942</vt:lpwstr>
      </vt:variant>
      <vt:variant>
        <vt:i4>1966143</vt:i4>
      </vt:variant>
      <vt:variant>
        <vt:i4>1691</vt:i4>
      </vt:variant>
      <vt:variant>
        <vt:i4>0</vt:i4>
      </vt:variant>
      <vt:variant>
        <vt:i4>5</vt:i4>
      </vt:variant>
      <vt:variant>
        <vt:lpwstr/>
      </vt:variant>
      <vt:variant>
        <vt:lpwstr>_Toc456941941</vt:lpwstr>
      </vt:variant>
      <vt:variant>
        <vt:i4>1966143</vt:i4>
      </vt:variant>
      <vt:variant>
        <vt:i4>1685</vt:i4>
      </vt:variant>
      <vt:variant>
        <vt:i4>0</vt:i4>
      </vt:variant>
      <vt:variant>
        <vt:i4>5</vt:i4>
      </vt:variant>
      <vt:variant>
        <vt:lpwstr/>
      </vt:variant>
      <vt:variant>
        <vt:lpwstr>_Toc456941940</vt:lpwstr>
      </vt:variant>
      <vt:variant>
        <vt:i4>1638463</vt:i4>
      </vt:variant>
      <vt:variant>
        <vt:i4>1679</vt:i4>
      </vt:variant>
      <vt:variant>
        <vt:i4>0</vt:i4>
      </vt:variant>
      <vt:variant>
        <vt:i4>5</vt:i4>
      </vt:variant>
      <vt:variant>
        <vt:lpwstr/>
      </vt:variant>
      <vt:variant>
        <vt:lpwstr>_Toc456941939</vt:lpwstr>
      </vt:variant>
      <vt:variant>
        <vt:i4>1638463</vt:i4>
      </vt:variant>
      <vt:variant>
        <vt:i4>1673</vt:i4>
      </vt:variant>
      <vt:variant>
        <vt:i4>0</vt:i4>
      </vt:variant>
      <vt:variant>
        <vt:i4>5</vt:i4>
      </vt:variant>
      <vt:variant>
        <vt:lpwstr/>
      </vt:variant>
      <vt:variant>
        <vt:lpwstr>_Toc456941938</vt:lpwstr>
      </vt:variant>
      <vt:variant>
        <vt:i4>1638463</vt:i4>
      </vt:variant>
      <vt:variant>
        <vt:i4>1667</vt:i4>
      </vt:variant>
      <vt:variant>
        <vt:i4>0</vt:i4>
      </vt:variant>
      <vt:variant>
        <vt:i4>5</vt:i4>
      </vt:variant>
      <vt:variant>
        <vt:lpwstr/>
      </vt:variant>
      <vt:variant>
        <vt:lpwstr>_Toc456941937</vt:lpwstr>
      </vt:variant>
      <vt:variant>
        <vt:i4>1638463</vt:i4>
      </vt:variant>
      <vt:variant>
        <vt:i4>1661</vt:i4>
      </vt:variant>
      <vt:variant>
        <vt:i4>0</vt:i4>
      </vt:variant>
      <vt:variant>
        <vt:i4>5</vt:i4>
      </vt:variant>
      <vt:variant>
        <vt:lpwstr/>
      </vt:variant>
      <vt:variant>
        <vt:lpwstr>_Toc456941936</vt:lpwstr>
      </vt:variant>
      <vt:variant>
        <vt:i4>1638463</vt:i4>
      </vt:variant>
      <vt:variant>
        <vt:i4>1655</vt:i4>
      </vt:variant>
      <vt:variant>
        <vt:i4>0</vt:i4>
      </vt:variant>
      <vt:variant>
        <vt:i4>5</vt:i4>
      </vt:variant>
      <vt:variant>
        <vt:lpwstr/>
      </vt:variant>
      <vt:variant>
        <vt:lpwstr>_Toc456941935</vt:lpwstr>
      </vt:variant>
      <vt:variant>
        <vt:i4>1638463</vt:i4>
      </vt:variant>
      <vt:variant>
        <vt:i4>1649</vt:i4>
      </vt:variant>
      <vt:variant>
        <vt:i4>0</vt:i4>
      </vt:variant>
      <vt:variant>
        <vt:i4>5</vt:i4>
      </vt:variant>
      <vt:variant>
        <vt:lpwstr/>
      </vt:variant>
      <vt:variant>
        <vt:lpwstr>_Toc456941934</vt:lpwstr>
      </vt:variant>
      <vt:variant>
        <vt:i4>1638463</vt:i4>
      </vt:variant>
      <vt:variant>
        <vt:i4>1643</vt:i4>
      </vt:variant>
      <vt:variant>
        <vt:i4>0</vt:i4>
      </vt:variant>
      <vt:variant>
        <vt:i4>5</vt:i4>
      </vt:variant>
      <vt:variant>
        <vt:lpwstr/>
      </vt:variant>
      <vt:variant>
        <vt:lpwstr>_Toc456941933</vt:lpwstr>
      </vt:variant>
      <vt:variant>
        <vt:i4>1638463</vt:i4>
      </vt:variant>
      <vt:variant>
        <vt:i4>1637</vt:i4>
      </vt:variant>
      <vt:variant>
        <vt:i4>0</vt:i4>
      </vt:variant>
      <vt:variant>
        <vt:i4>5</vt:i4>
      </vt:variant>
      <vt:variant>
        <vt:lpwstr/>
      </vt:variant>
      <vt:variant>
        <vt:lpwstr>_Toc456941932</vt:lpwstr>
      </vt:variant>
      <vt:variant>
        <vt:i4>1638463</vt:i4>
      </vt:variant>
      <vt:variant>
        <vt:i4>1631</vt:i4>
      </vt:variant>
      <vt:variant>
        <vt:i4>0</vt:i4>
      </vt:variant>
      <vt:variant>
        <vt:i4>5</vt:i4>
      </vt:variant>
      <vt:variant>
        <vt:lpwstr/>
      </vt:variant>
      <vt:variant>
        <vt:lpwstr>_Toc456941931</vt:lpwstr>
      </vt:variant>
      <vt:variant>
        <vt:i4>1638463</vt:i4>
      </vt:variant>
      <vt:variant>
        <vt:i4>1625</vt:i4>
      </vt:variant>
      <vt:variant>
        <vt:i4>0</vt:i4>
      </vt:variant>
      <vt:variant>
        <vt:i4>5</vt:i4>
      </vt:variant>
      <vt:variant>
        <vt:lpwstr/>
      </vt:variant>
      <vt:variant>
        <vt:lpwstr>_Toc456941930</vt:lpwstr>
      </vt:variant>
      <vt:variant>
        <vt:i4>1572927</vt:i4>
      </vt:variant>
      <vt:variant>
        <vt:i4>1619</vt:i4>
      </vt:variant>
      <vt:variant>
        <vt:i4>0</vt:i4>
      </vt:variant>
      <vt:variant>
        <vt:i4>5</vt:i4>
      </vt:variant>
      <vt:variant>
        <vt:lpwstr/>
      </vt:variant>
      <vt:variant>
        <vt:lpwstr>_Toc456941929</vt:lpwstr>
      </vt:variant>
      <vt:variant>
        <vt:i4>1572927</vt:i4>
      </vt:variant>
      <vt:variant>
        <vt:i4>1613</vt:i4>
      </vt:variant>
      <vt:variant>
        <vt:i4>0</vt:i4>
      </vt:variant>
      <vt:variant>
        <vt:i4>5</vt:i4>
      </vt:variant>
      <vt:variant>
        <vt:lpwstr/>
      </vt:variant>
      <vt:variant>
        <vt:lpwstr>_Toc456941928</vt:lpwstr>
      </vt:variant>
      <vt:variant>
        <vt:i4>1572927</vt:i4>
      </vt:variant>
      <vt:variant>
        <vt:i4>1607</vt:i4>
      </vt:variant>
      <vt:variant>
        <vt:i4>0</vt:i4>
      </vt:variant>
      <vt:variant>
        <vt:i4>5</vt:i4>
      </vt:variant>
      <vt:variant>
        <vt:lpwstr/>
      </vt:variant>
      <vt:variant>
        <vt:lpwstr>_Toc456941927</vt:lpwstr>
      </vt:variant>
      <vt:variant>
        <vt:i4>1572927</vt:i4>
      </vt:variant>
      <vt:variant>
        <vt:i4>1601</vt:i4>
      </vt:variant>
      <vt:variant>
        <vt:i4>0</vt:i4>
      </vt:variant>
      <vt:variant>
        <vt:i4>5</vt:i4>
      </vt:variant>
      <vt:variant>
        <vt:lpwstr/>
      </vt:variant>
      <vt:variant>
        <vt:lpwstr>_Toc456941926</vt:lpwstr>
      </vt:variant>
      <vt:variant>
        <vt:i4>1572927</vt:i4>
      </vt:variant>
      <vt:variant>
        <vt:i4>1595</vt:i4>
      </vt:variant>
      <vt:variant>
        <vt:i4>0</vt:i4>
      </vt:variant>
      <vt:variant>
        <vt:i4>5</vt:i4>
      </vt:variant>
      <vt:variant>
        <vt:lpwstr/>
      </vt:variant>
      <vt:variant>
        <vt:lpwstr>_Toc456941925</vt:lpwstr>
      </vt:variant>
      <vt:variant>
        <vt:i4>1572927</vt:i4>
      </vt:variant>
      <vt:variant>
        <vt:i4>1589</vt:i4>
      </vt:variant>
      <vt:variant>
        <vt:i4>0</vt:i4>
      </vt:variant>
      <vt:variant>
        <vt:i4>5</vt:i4>
      </vt:variant>
      <vt:variant>
        <vt:lpwstr/>
      </vt:variant>
      <vt:variant>
        <vt:lpwstr>_Toc456941924</vt:lpwstr>
      </vt:variant>
      <vt:variant>
        <vt:i4>1572927</vt:i4>
      </vt:variant>
      <vt:variant>
        <vt:i4>1583</vt:i4>
      </vt:variant>
      <vt:variant>
        <vt:i4>0</vt:i4>
      </vt:variant>
      <vt:variant>
        <vt:i4>5</vt:i4>
      </vt:variant>
      <vt:variant>
        <vt:lpwstr/>
      </vt:variant>
      <vt:variant>
        <vt:lpwstr>_Toc456941923</vt:lpwstr>
      </vt:variant>
      <vt:variant>
        <vt:i4>1572927</vt:i4>
      </vt:variant>
      <vt:variant>
        <vt:i4>1577</vt:i4>
      </vt:variant>
      <vt:variant>
        <vt:i4>0</vt:i4>
      </vt:variant>
      <vt:variant>
        <vt:i4>5</vt:i4>
      </vt:variant>
      <vt:variant>
        <vt:lpwstr/>
      </vt:variant>
      <vt:variant>
        <vt:lpwstr>_Toc456941922</vt:lpwstr>
      </vt:variant>
      <vt:variant>
        <vt:i4>1572927</vt:i4>
      </vt:variant>
      <vt:variant>
        <vt:i4>1571</vt:i4>
      </vt:variant>
      <vt:variant>
        <vt:i4>0</vt:i4>
      </vt:variant>
      <vt:variant>
        <vt:i4>5</vt:i4>
      </vt:variant>
      <vt:variant>
        <vt:lpwstr/>
      </vt:variant>
      <vt:variant>
        <vt:lpwstr>_Toc456941921</vt:lpwstr>
      </vt:variant>
      <vt:variant>
        <vt:i4>1572927</vt:i4>
      </vt:variant>
      <vt:variant>
        <vt:i4>1565</vt:i4>
      </vt:variant>
      <vt:variant>
        <vt:i4>0</vt:i4>
      </vt:variant>
      <vt:variant>
        <vt:i4>5</vt:i4>
      </vt:variant>
      <vt:variant>
        <vt:lpwstr/>
      </vt:variant>
      <vt:variant>
        <vt:lpwstr>_Toc456941920</vt:lpwstr>
      </vt:variant>
      <vt:variant>
        <vt:i4>1769535</vt:i4>
      </vt:variant>
      <vt:variant>
        <vt:i4>1559</vt:i4>
      </vt:variant>
      <vt:variant>
        <vt:i4>0</vt:i4>
      </vt:variant>
      <vt:variant>
        <vt:i4>5</vt:i4>
      </vt:variant>
      <vt:variant>
        <vt:lpwstr/>
      </vt:variant>
      <vt:variant>
        <vt:lpwstr>_Toc456941919</vt:lpwstr>
      </vt:variant>
      <vt:variant>
        <vt:i4>1769535</vt:i4>
      </vt:variant>
      <vt:variant>
        <vt:i4>1553</vt:i4>
      </vt:variant>
      <vt:variant>
        <vt:i4>0</vt:i4>
      </vt:variant>
      <vt:variant>
        <vt:i4>5</vt:i4>
      </vt:variant>
      <vt:variant>
        <vt:lpwstr/>
      </vt:variant>
      <vt:variant>
        <vt:lpwstr>_Toc456941918</vt:lpwstr>
      </vt:variant>
      <vt:variant>
        <vt:i4>1769535</vt:i4>
      </vt:variant>
      <vt:variant>
        <vt:i4>1547</vt:i4>
      </vt:variant>
      <vt:variant>
        <vt:i4>0</vt:i4>
      </vt:variant>
      <vt:variant>
        <vt:i4>5</vt:i4>
      </vt:variant>
      <vt:variant>
        <vt:lpwstr/>
      </vt:variant>
      <vt:variant>
        <vt:lpwstr>_Toc456941917</vt:lpwstr>
      </vt:variant>
      <vt:variant>
        <vt:i4>1769535</vt:i4>
      </vt:variant>
      <vt:variant>
        <vt:i4>1541</vt:i4>
      </vt:variant>
      <vt:variant>
        <vt:i4>0</vt:i4>
      </vt:variant>
      <vt:variant>
        <vt:i4>5</vt:i4>
      </vt:variant>
      <vt:variant>
        <vt:lpwstr/>
      </vt:variant>
      <vt:variant>
        <vt:lpwstr>_Toc456941916</vt:lpwstr>
      </vt:variant>
      <vt:variant>
        <vt:i4>1769535</vt:i4>
      </vt:variant>
      <vt:variant>
        <vt:i4>1535</vt:i4>
      </vt:variant>
      <vt:variant>
        <vt:i4>0</vt:i4>
      </vt:variant>
      <vt:variant>
        <vt:i4>5</vt:i4>
      </vt:variant>
      <vt:variant>
        <vt:lpwstr/>
      </vt:variant>
      <vt:variant>
        <vt:lpwstr>_Toc456941915</vt:lpwstr>
      </vt:variant>
      <vt:variant>
        <vt:i4>1769535</vt:i4>
      </vt:variant>
      <vt:variant>
        <vt:i4>1529</vt:i4>
      </vt:variant>
      <vt:variant>
        <vt:i4>0</vt:i4>
      </vt:variant>
      <vt:variant>
        <vt:i4>5</vt:i4>
      </vt:variant>
      <vt:variant>
        <vt:lpwstr/>
      </vt:variant>
      <vt:variant>
        <vt:lpwstr>_Toc456941914</vt:lpwstr>
      </vt:variant>
      <vt:variant>
        <vt:i4>1769535</vt:i4>
      </vt:variant>
      <vt:variant>
        <vt:i4>1523</vt:i4>
      </vt:variant>
      <vt:variant>
        <vt:i4>0</vt:i4>
      </vt:variant>
      <vt:variant>
        <vt:i4>5</vt:i4>
      </vt:variant>
      <vt:variant>
        <vt:lpwstr/>
      </vt:variant>
      <vt:variant>
        <vt:lpwstr>_Toc456941913</vt:lpwstr>
      </vt:variant>
      <vt:variant>
        <vt:i4>1769535</vt:i4>
      </vt:variant>
      <vt:variant>
        <vt:i4>1517</vt:i4>
      </vt:variant>
      <vt:variant>
        <vt:i4>0</vt:i4>
      </vt:variant>
      <vt:variant>
        <vt:i4>5</vt:i4>
      </vt:variant>
      <vt:variant>
        <vt:lpwstr/>
      </vt:variant>
      <vt:variant>
        <vt:lpwstr>_Toc456941912</vt:lpwstr>
      </vt:variant>
      <vt:variant>
        <vt:i4>1769535</vt:i4>
      </vt:variant>
      <vt:variant>
        <vt:i4>1511</vt:i4>
      </vt:variant>
      <vt:variant>
        <vt:i4>0</vt:i4>
      </vt:variant>
      <vt:variant>
        <vt:i4>5</vt:i4>
      </vt:variant>
      <vt:variant>
        <vt:lpwstr/>
      </vt:variant>
      <vt:variant>
        <vt:lpwstr>_Toc456941911</vt:lpwstr>
      </vt:variant>
      <vt:variant>
        <vt:i4>1769535</vt:i4>
      </vt:variant>
      <vt:variant>
        <vt:i4>1505</vt:i4>
      </vt:variant>
      <vt:variant>
        <vt:i4>0</vt:i4>
      </vt:variant>
      <vt:variant>
        <vt:i4>5</vt:i4>
      </vt:variant>
      <vt:variant>
        <vt:lpwstr/>
      </vt:variant>
      <vt:variant>
        <vt:lpwstr>_Toc456941910</vt:lpwstr>
      </vt:variant>
      <vt:variant>
        <vt:i4>1703999</vt:i4>
      </vt:variant>
      <vt:variant>
        <vt:i4>1499</vt:i4>
      </vt:variant>
      <vt:variant>
        <vt:i4>0</vt:i4>
      </vt:variant>
      <vt:variant>
        <vt:i4>5</vt:i4>
      </vt:variant>
      <vt:variant>
        <vt:lpwstr/>
      </vt:variant>
      <vt:variant>
        <vt:lpwstr>_Toc456941909</vt:lpwstr>
      </vt:variant>
      <vt:variant>
        <vt:i4>1703999</vt:i4>
      </vt:variant>
      <vt:variant>
        <vt:i4>1493</vt:i4>
      </vt:variant>
      <vt:variant>
        <vt:i4>0</vt:i4>
      </vt:variant>
      <vt:variant>
        <vt:i4>5</vt:i4>
      </vt:variant>
      <vt:variant>
        <vt:lpwstr/>
      </vt:variant>
      <vt:variant>
        <vt:lpwstr>_Toc456941908</vt:lpwstr>
      </vt:variant>
      <vt:variant>
        <vt:i4>1703999</vt:i4>
      </vt:variant>
      <vt:variant>
        <vt:i4>1487</vt:i4>
      </vt:variant>
      <vt:variant>
        <vt:i4>0</vt:i4>
      </vt:variant>
      <vt:variant>
        <vt:i4>5</vt:i4>
      </vt:variant>
      <vt:variant>
        <vt:lpwstr/>
      </vt:variant>
      <vt:variant>
        <vt:lpwstr>_Toc456941907</vt:lpwstr>
      </vt:variant>
      <vt:variant>
        <vt:i4>1703999</vt:i4>
      </vt:variant>
      <vt:variant>
        <vt:i4>1481</vt:i4>
      </vt:variant>
      <vt:variant>
        <vt:i4>0</vt:i4>
      </vt:variant>
      <vt:variant>
        <vt:i4>5</vt:i4>
      </vt:variant>
      <vt:variant>
        <vt:lpwstr/>
      </vt:variant>
      <vt:variant>
        <vt:lpwstr>_Toc456941906</vt:lpwstr>
      </vt:variant>
      <vt:variant>
        <vt:i4>1703999</vt:i4>
      </vt:variant>
      <vt:variant>
        <vt:i4>1475</vt:i4>
      </vt:variant>
      <vt:variant>
        <vt:i4>0</vt:i4>
      </vt:variant>
      <vt:variant>
        <vt:i4>5</vt:i4>
      </vt:variant>
      <vt:variant>
        <vt:lpwstr/>
      </vt:variant>
      <vt:variant>
        <vt:lpwstr>_Toc456941905</vt:lpwstr>
      </vt:variant>
      <vt:variant>
        <vt:i4>1703999</vt:i4>
      </vt:variant>
      <vt:variant>
        <vt:i4>1469</vt:i4>
      </vt:variant>
      <vt:variant>
        <vt:i4>0</vt:i4>
      </vt:variant>
      <vt:variant>
        <vt:i4>5</vt:i4>
      </vt:variant>
      <vt:variant>
        <vt:lpwstr/>
      </vt:variant>
      <vt:variant>
        <vt:lpwstr>_Toc456941904</vt:lpwstr>
      </vt:variant>
      <vt:variant>
        <vt:i4>1703999</vt:i4>
      </vt:variant>
      <vt:variant>
        <vt:i4>1463</vt:i4>
      </vt:variant>
      <vt:variant>
        <vt:i4>0</vt:i4>
      </vt:variant>
      <vt:variant>
        <vt:i4>5</vt:i4>
      </vt:variant>
      <vt:variant>
        <vt:lpwstr/>
      </vt:variant>
      <vt:variant>
        <vt:lpwstr>_Toc456941903</vt:lpwstr>
      </vt:variant>
      <vt:variant>
        <vt:i4>1703999</vt:i4>
      </vt:variant>
      <vt:variant>
        <vt:i4>1457</vt:i4>
      </vt:variant>
      <vt:variant>
        <vt:i4>0</vt:i4>
      </vt:variant>
      <vt:variant>
        <vt:i4>5</vt:i4>
      </vt:variant>
      <vt:variant>
        <vt:lpwstr/>
      </vt:variant>
      <vt:variant>
        <vt:lpwstr>_Toc456941902</vt:lpwstr>
      </vt:variant>
      <vt:variant>
        <vt:i4>1703999</vt:i4>
      </vt:variant>
      <vt:variant>
        <vt:i4>1451</vt:i4>
      </vt:variant>
      <vt:variant>
        <vt:i4>0</vt:i4>
      </vt:variant>
      <vt:variant>
        <vt:i4>5</vt:i4>
      </vt:variant>
      <vt:variant>
        <vt:lpwstr/>
      </vt:variant>
      <vt:variant>
        <vt:lpwstr>_Toc456941901</vt:lpwstr>
      </vt:variant>
      <vt:variant>
        <vt:i4>1703999</vt:i4>
      </vt:variant>
      <vt:variant>
        <vt:i4>1445</vt:i4>
      </vt:variant>
      <vt:variant>
        <vt:i4>0</vt:i4>
      </vt:variant>
      <vt:variant>
        <vt:i4>5</vt:i4>
      </vt:variant>
      <vt:variant>
        <vt:lpwstr/>
      </vt:variant>
      <vt:variant>
        <vt:lpwstr>_Toc456941900</vt:lpwstr>
      </vt:variant>
      <vt:variant>
        <vt:i4>1245246</vt:i4>
      </vt:variant>
      <vt:variant>
        <vt:i4>1439</vt:i4>
      </vt:variant>
      <vt:variant>
        <vt:i4>0</vt:i4>
      </vt:variant>
      <vt:variant>
        <vt:i4>5</vt:i4>
      </vt:variant>
      <vt:variant>
        <vt:lpwstr/>
      </vt:variant>
      <vt:variant>
        <vt:lpwstr>_Toc456941899</vt:lpwstr>
      </vt:variant>
      <vt:variant>
        <vt:i4>1245246</vt:i4>
      </vt:variant>
      <vt:variant>
        <vt:i4>1433</vt:i4>
      </vt:variant>
      <vt:variant>
        <vt:i4>0</vt:i4>
      </vt:variant>
      <vt:variant>
        <vt:i4>5</vt:i4>
      </vt:variant>
      <vt:variant>
        <vt:lpwstr/>
      </vt:variant>
      <vt:variant>
        <vt:lpwstr>_Toc456941898</vt:lpwstr>
      </vt:variant>
      <vt:variant>
        <vt:i4>1245246</vt:i4>
      </vt:variant>
      <vt:variant>
        <vt:i4>1427</vt:i4>
      </vt:variant>
      <vt:variant>
        <vt:i4>0</vt:i4>
      </vt:variant>
      <vt:variant>
        <vt:i4>5</vt:i4>
      </vt:variant>
      <vt:variant>
        <vt:lpwstr/>
      </vt:variant>
      <vt:variant>
        <vt:lpwstr>_Toc456941897</vt:lpwstr>
      </vt:variant>
      <vt:variant>
        <vt:i4>1245246</vt:i4>
      </vt:variant>
      <vt:variant>
        <vt:i4>1421</vt:i4>
      </vt:variant>
      <vt:variant>
        <vt:i4>0</vt:i4>
      </vt:variant>
      <vt:variant>
        <vt:i4>5</vt:i4>
      </vt:variant>
      <vt:variant>
        <vt:lpwstr/>
      </vt:variant>
      <vt:variant>
        <vt:lpwstr>_Toc456941896</vt:lpwstr>
      </vt:variant>
      <vt:variant>
        <vt:i4>1245246</vt:i4>
      </vt:variant>
      <vt:variant>
        <vt:i4>1415</vt:i4>
      </vt:variant>
      <vt:variant>
        <vt:i4>0</vt:i4>
      </vt:variant>
      <vt:variant>
        <vt:i4>5</vt:i4>
      </vt:variant>
      <vt:variant>
        <vt:lpwstr/>
      </vt:variant>
      <vt:variant>
        <vt:lpwstr>_Toc456941895</vt:lpwstr>
      </vt:variant>
      <vt:variant>
        <vt:i4>1245246</vt:i4>
      </vt:variant>
      <vt:variant>
        <vt:i4>1409</vt:i4>
      </vt:variant>
      <vt:variant>
        <vt:i4>0</vt:i4>
      </vt:variant>
      <vt:variant>
        <vt:i4>5</vt:i4>
      </vt:variant>
      <vt:variant>
        <vt:lpwstr/>
      </vt:variant>
      <vt:variant>
        <vt:lpwstr>_Toc456941894</vt:lpwstr>
      </vt:variant>
      <vt:variant>
        <vt:i4>1245246</vt:i4>
      </vt:variant>
      <vt:variant>
        <vt:i4>1403</vt:i4>
      </vt:variant>
      <vt:variant>
        <vt:i4>0</vt:i4>
      </vt:variant>
      <vt:variant>
        <vt:i4>5</vt:i4>
      </vt:variant>
      <vt:variant>
        <vt:lpwstr/>
      </vt:variant>
      <vt:variant>
        <vt:lpwstr>_Toc456941893</vt:lpwstr>
      </vt:variant>
      <vt:variant>
        <vt:i4>1245246</vt:i4>
      </vt:variant>
      <vt:variant>
        <vt:i4>1397</vt:i4>
      </vt:variant>
      <vt:variant>
        <vt:i4>0</vt:i4>
      </vt:variant>
      <vt:variant>
        <vt:i4>5</vt:i4>
      </vt:variant>
      <vt:variant>
        <vt:lpwstr/>
      </vt:variant>
      <vt:variant>
        <vt:lpwstr>_Toc456941892</vt:lpwstr>
      </vt:variant>
      <vt:variant>
        <vt:i4>1245246</vt:i4>
      </vt:variant>
      <vt:variant>
        <vt:i4>1391</vt:i4>
      </vt:variant>
      <vt:variant>
        <vt:i4>0</vt:i4>
      </vt:variant>
      <vt:variant>
        <vt:i4>5</vt:i4>
      </vt:variant>
      <vt:variant>
        <vt:lpwstr/>
      </vt:variant>
      <vt:variant>
        <vt:lpwstr>_Toc456941891</vt:lpwstr>
      </vt:variant>
      <vt:variant>
        <vt:i4>1245246</vt:i4>
      </vt:variant>
      <vt:variant>
        <vt:i4>1385</vt:i4>
      </vt:variant>
      <vt:variant>
        <vt:i4>0</vt:i4>
      </vt:variant>
      <vt:variant>
        <vt:i4>5</vt:i4>
      </vt:variant>
      <vt:variant>
        <vt:lpwstr/>
      </vt:variant>
      <vt:variant>
        <vt:lpwstr>_Toc456941890</vt:lpwstr>
      </vt:variant>
      <vt:variant>
        <vt:i4>1179710</vt:i4>
      </vt:variant>
      <vt:variant>
        <vt:i4>1379</vt:i4>
      </vt:variant>
      <vt:variant>
        <vt:i4>0</vt:i4>
      </vt:variant>
      <vt:variant>
        <vt:i4>5</vt:i4>
      </vt:variant>
      <vt:variant>
        <vt:lpwstr/>
      </vt:variant>
      <vt:variant>
        <vt:lpwstr>_Toc456941889</vt:lpwstr>
      </vt:variant>
      <vt:variant>
        <vt:i4>1179710</vt:i4>
      </vt:variant>
      <vt:variant>
        <vt:i4>1373</vt:i4>
      </vt:variant>
      <vt:variant>
        <vt:i4>0</vt:i4>
      </vt:variant>
      <vt:variant>
        <vt:i4>5</vt:i4>
      </vt:variant>
      <vt:variant>
        <vt:lpwstr/>
      </vt:variant>
      <vt:variant>
        <vt:lpwstr>_Toc456941888</vt:lpwstr>
      </vt:variant>
      <vt:variant>
        <vt:i4>1179710</vt:i4>
      </vt:variant>
      <vt:variant>
        <vt:i4>1367</vt:i4>
      </vt:variant>
      <vt:variant>
        <vt:i4>0</vt:i4>
      </vt:variant>
      <vt:variant>
        <vt:i4>5</vt:i4>
      </vt:variant>
      <vt:variant>
        <vt:lpwstr/>
      </vt:variant>
      <vt:variant>
        <vt:lpwstr>_Toc456941887</vt:lpwstr>
      </vt:variant>
      <vt:variant>
        <vt:i4>1179710</vt:i4>
      </vt:variant>
      <vt:variant>
        <vt:i4>1361</vt:i4>
      </vt:variant>
      <vt:variant>
        <vt:i4>0</vt:i4>
      </vt:variant>
      <vt:variant>
        <vt:i4>5</vt:i4>
      </vt:variant>
      <vt:variant>
        <vt:lpwstr/>
      </vt:variant>
      <vt:variant>
        <vt:lpwstr>_Toc456941886</vt:lpwstr>
      </vt:variant>
      <vt:variant>
        <vt:i4>1179710</vt:i4>
      </vt:variant>
      <vt:variant>
        <vt:i4>1355</vt:i4>
      </vt:variant>
      <vt:variant>
        <vt:i4>0</vt:i4>
      </vt:variant>
      <vt:variant>
        <vt:i4>5</vt:i4>
      </vt:variant>
      <vt:variant>
        <vt:lpwstr/>
      </vt:variant>
      <vt:variant>
        <vt:lpwstr>_Toc456941885</vt:lpwstr>
      </vt:variant>
      <vt:variant>
        <vt:i4>1179710</vt:i4>
      </vt:variant>
      <vt:variant>
        <vt:i4>1349</vt:i4>
      </vt:variant>
      <vt:variant>
        <vt:i4>0</vt:i4>
      </vt:variant>
      <vt:variant>
        <vt:i4>5</vt:i4>
      </vt:variant>
      <vt:variant>
        <vt:lpwstr/>
      </vt:variant>
      <vt:variant>
        <vt:lpwstr>_Toc456941884</vt:lpwstr>
      </vt:variant>
      <vt:variant>
        <vt:i4>1179710</vt:i4>
      </vt:variant>
      <vt:variant>
        <vt:i4>1343</vt:i4>
      </vt:variant>
      <vt:variant>
        <vt:i4>0</vt:i4>
      </vt:variant>
      <vt:variant>
        <vt:i4>5</vt:i4>
      </vt:variant>
      <vt:variant>
        <vt:lpwstr/>
      </vt:variant>
      <vt:variant>
        <vt:lpwstr>_Toc456941883</vt:lpwstr>
      </vt:variant>
      <vt:variant>
        <vt:i4>1179710</vt:i4>
      </vt:variant>
      <vt:variant>
        <vt:i4>1334</vt:i4>
      </vt:variant>
      <vt:variant>
        <vt:i4>0</vt:i4>
      </vt:variant>
      <vt:variant>
        <vt:i4>5</vt:i4>
      </vt:variant>
      <vt:variant>
        <vt:lpwstr/>
      </vt:variant>
      <vt:variant>
        <vt:lpwstr>_Toc456941882</vt:lpwstr>
      </vt:variant>
      <vt:variant>
        <vt:i4>1179710</vt:i4>
      </vt:variant>
      <vt:variant>
        <vt:i4>1328</vt:i4>
      </vt:variant>
      <vt:variant>
        <vt:i4>0</vt:i4>
      </vt:variant>
      <vt:variant>
        <vt:i4>5</vt:i4>
      </vt:variant>
      <vt:variant>
        <vt:lpwstr/>
      </vt:variant>
      <vt:variant>
        <vt:lpwstr>_Toc456941881</vt:lpwstr>
      </vt:variant>
      <vt:variant>
        <vt:i4>1179710</vt:i4>
      </vt:variant>
      <vt:variant>
        <vt:i4>1322</vt:i4>
      </vt:variant>
      <vt:variant>
        <vt:i4>0</vt:i4>
      </vt:variant>
      <vt:variant>
        <vt:i4>5</vt:i4>
      </vt:variant>
      <vt:variant>
        <vt:lpwstr/>
      </vt:variant>
      <vt:variant>
        <vt:lpwstr>_Toc456941880</vt:lpwstr>
      </vt:variant>
      <vt:variant>
        <vt:i4>1900606</vt:i4>
      </vt:variant>
      <vt:variant>
        <vt:i4>1316</vt:i4>
      </vt:variant>
      <vt:variant>
        <vt:i4>0</vt:i4>
      </vt:variant>
      <vt:variant>
        <vt:i4>5</vt:i4>
      </vt:variant>
      <vt:variant>
        <vt:lpwstr/>
      </vt:variant>
      <vt:variant>
        <vt:lpwstr>_Toc456941879</vt:lpwstr>
      </vt:variant>
      <vt:variant>
        <vt:i4>1900606</vt:i4>
      </vt:variant>
      <vt:variant>
        <vt:i4>1310</vt:i4>
      </vt:variant>
      <vt:variant>
        <vt:i4>0</vt:i4>
      </vt:variant>
      <vt:variant>
        <vt:i4>5</vt:i4>
      </vt:variant>
      <vt:variant>
        <vt:lpwstr/>
      </vt:variant>
      <vt:variant>
        <vt:lpwstr>_Toc456941878</vt:lpwstr>
      </vt:variant>
      <vt:variant>
        <vt:i4>1900606</vt:i4>
      </vt:variant>
      <vt:variant>
        <vt:i4>1304</vt:i4>
      </vt:variant>
      <vt:variant>
        <vt:i4>0</vt:i4>
      </vt:variant>
      <vt:variant>
        <vt:i4>5</vt:i4>
      </vt:variant>
      <vt:variant>
        <vt:lpwstr/>
      </vt:variant>
      <vt:variant>
        <vt:lpwstr>_Toc456941877</vt:lpwstr>
      </vt:variant>
      <vt:variant>
        <vt:i4>1900606</vt:i4>
      </vt:variant>
      <vt:variant>
        <vt:i4>1298</vt:i4>
      </vt:variant>
      <vt:variant>
        <vt:i4>0</vt:i4>
      </vt:variant>
      <vt:variant>
        <vt:i4>5</vt:i4>
      </vt:variant>
      <vt:variant>
        <vt:lpwstr/>
      </vt:variant>
      <vt:variant>
        <vt:lpwstr>_Toc456941876</vt:lpwstr>
      </vt:variant>
      <vt:variant>
        <vt:i4>1900606</vt:i4>
      </vt:variant>
      <vt:variant>
        <vt:i4>1292</vt:i4>
      </vt:variant>
      <vt:variant>
        <vt:i4>0</vt:i4>
      </vt:variant>
      <vt:variant>
        <vt:i4>5</vt:i4>
      </vt:variant>
      <vt:variant>
        <vt:lpwstr/>
      </vt:variant>
      <vt:variant>
        <vt:lpwstr>_Toc456941875</vt:lpwstr>
      </vt:variant>
      <vt:variant>
        <vt:i4>1900606</vt:i4>
      </vt:variant>
      <vt:variant>
        <vt:i4>1286</vt:i4>
      </vt:variant>
      <vt:variant>
        <vt:i4>0</vt:i4>
      </vt:variant>
      <vt:variant>
        <vt:i4>5</vt:i4>
      </vt:variant>
      <vt:variant>
        <vt:lpwstr/>
      </vt:variant>
      <vt:variant>
        <vt:lpwstr>_Toc456941874</vt:lpwstr>
      </vt:variant>
      <vt:variant>
        <vt:i4>1900606</vt:i4>
      </vt:variant>
      <vt:variant>
        <vt:i4>1280</vt:i4>
      </vt:variant>
      <vt:variant>
        <vt:i4>0</vt:i4>
      </vt:variant>
      <vt:variant>
        <vt:i4>5</vt:i4>
      </vt:variant>
      <vt:variant>
        <vt:lpwstr/>
      </vt:variant>
      <vt:variant>
        <vt:lpwstr>_Toc456941873</vt:lpwstr>
      </vt:variant>
      <vt:variant>
        <vt:i4>1900606</vt:i4>
      </vt:variant>
      <vt:variant>
        <vt:i4>1274</vt:i4>
      </vt:variant>
      <vt:variant>
        <vt:i4>0</vt:i4>
      </vt:variant>
      <vt:variant>
        <vt:i4>5</vt:i4>
      </vt:variant>
      <vt:variant>
        <vt:lpwstr/>
      </vt:variant>
      <vt:variant>
        <vt:lpwstr>_Toc456941872</vt:lpwstr>
      </vt:variant>
      <vt:variant>
        <vt:i4>1900606</vt:i4>
      </vt:variant>
      <vt:variant>
        <vt:i4>1268</vt:i4>
      </vt:variant>
      <vt:variant>
        <vt:i4>0</vt:i4>
      </vt:variant>
      <vt:variant>
        <vt:i4>5</vt:i4>
      </vt:variant>
      <vt:variant>
        <vt:lpwstr/>
      </vt:variant>
      <vt:variant>
        <vt:lpwstr>_Toc456941871</vt:lpwstr>
      </vt:variant>
      <vt:variant>
        <vt:i4>1900606</vt:i4>
      </vt:variant>
      <vt:variant>
        <vt:i4>1262</vt:i4>
      </vt:variant>
      <vt:variant>
        <vt:i4>0</vt:i4>
      </vt:variant>
      <vt:variant>
        <vt:i4>5</vt:i4>
      </vt:variant>
      <vt:variant>
        <vt:lpwstr/>
      </vt:variant>
      <vt:variant>
        <vt:lpwstr>_Toc456941870</vt:lpwstr>
      </vt:variant>
      <vt:variant>
        <vt:i4>1835070</vt:i4>
      </vt:variant>
      <vt:variant>
        <vt:i4>1256</vt:i4>
      </vt:variant>
      <vt:variant>
        <vt:i4>0</vt:i4>
      </vt:variant>
      <vt:variant>
        <vt:i4>5</vt:i4>
      </vt:variant>
      <vt:variant>
        <vt:lpwstr/>
      </vt:variant>
      <vt:variant>
        <vt:lpwstr>_Toc456941869</vt:lpwstr>
      </vt:variant>
      <vt:variant>
        <vt:i4>1835070</vt:i4>
      </vt:variant>
      <vt:variant>
        <vt:i4>1250</vt:i4>
      </vt:variant>
      <vt:variant>
        <vt:i4>0</vt:i4>
      </vt:variant>
      <vt:variant>
        <vt:i4>5</vt:i4>
      </vt:variant>
      <vt:variant>
        <vt:lpwstr/>
      </vt:variant>
      <vt:variant>
        <vt:lpwstr>_Toc456941868</vt:lpwstr>
      </vt:variant>
      <vt:variant>
        <vt:i4>1835070</vt:i4>
      </vt:variant>
      <vt:variant>
        <vt:i4>1244</vt:i4>
      </vt:variant>
      <vt:variant>
        <vt:i4>0</vt:i4>
      </vt:variant>
      <vt:variant>
        <vt:i4>5</vt:i4>
      </vt:variant>
      <vt:variant>
        <vt:lpwstr/>
      </vt:variant>
      <vt:variant>
        <vt:lpwstr>_Toc456941867</vt:lpwstr>
      </vt:variant>
      <vt:variant>
        <vt:i4>1835070</vt:i4>
      </vt:variant>
      <vt:variant>
        <vt:i4>1238</vt:i4>
      </vt:variant>
      <vt:variant>
        <vt:i4>0</vt:i4>
      </vt:variant>
      <vt:variant>
        <vt:i4>5</vt:i4>
      </vt:variant>
      <vt:variant>
        <vt:lpwstr/>
      </vt:variant>
      <vt:variant>
        <vt:lpwstr>_Toc456941866</vt:lpwstr>
      </vt:variant>
      <vt:variant>
        <vt:i4>1835070</vt:i4>
      </vt:variant>
      <vt:variant>
        <vt:i4>1232</vt:i4>
      </vt:variant>
      <vt:variant>
        <vt:i4>0</vt:i4>
      </vt:variant>
      <vt:variant>
        <vt:i4>5</vt:i4>
      </vt:variant>
      <vt:variant>
        <vt:lpwstr/>
      </vt:variant>
      <vt:variant>
        <vt:lpwstr>_Toc456941865</vt:lpwstr>
      </vt:variant>
      <vt:variant>
        <vt:i4>1835070</vt:i4>
      </vt:variant>
      <vt:variant>
        <vt:i4>1226</vt:i4>
      </vt:variant>
      <vt:variant>
        <vt:i4>0</vt:i4>
      </vt:variant>
      <vt:variant>
        <vt:i4>5</vt:i4>
      </vt:variant>
      <vt:variant>
        <vt:lpwstr/>
      </vt:variant>
      <vt:variant>
        <vt:lpwstr>_Toc456941864</vt:lpwstr>
      </vt:variant>
      <vt:variant>
        <vt:i4>1835070</vt:i4>
      </vt:variant>
      <vt:variant>
        <vt:i4>1220</vt:i4>
      </vt:variant>
      <vt:variant>
        <vt:i4>0</vt:i4>
      </vt:variant>
      <vt:variant>
        <vt:i4>5</vt:i4>
      </vt:variant>
      <vt:variant>
        <vt:lpwstr/>
      </vt:variant>
      <vt:variant>
        <vt:lpwstr>_Toc456941863</vt:lpwstr>
      </vt:variant>
      <vt:variant>
        <vt:i4>1835070</vt:i4>
      </vt:variant>
      <vt:variant>
        <vt:i4>1214</vt:i4>
      </vt:variant>
      <vt:variant>
        <vt:i4>0</vt:i4>
      </vt:variant>
      <vt:variant>
        <vt:i4>5</vt:i4>
      </vt:variant>
      <vt:variant>
        <vt:lpwstr/>
      </vt:variant>
      <vt:variant>
        <vt:lpwstr>_Toc456941862</vt:lpwstr>
      </vt:variant>
      <vt:variant>
        <vt:i4>1835070</vt:i4>
      </vt:variant>
      <vt:variant>
        <vt:i4>1208</vt:i4>
      </vt:variant>
      <vt:variant>
        <vt:i4>0</vt:i4>
      </vt:variant>
      <vt:variant>
        <vt:i4>5</vt:i4>
      </vt:variant>
      <vt:variant>
        <vt:lpwstr/>
      </vt:variant>
      <vt:variant>
        <vt:lpwstr>_Toc456941861</vt:lpwstr>
      </vt:variant>
      <vt:variant>
        <vt:i4>1835070</vt:i4>
      </vt:variant>
      <vt:variant>
        <vt:i4>1202</vt:i4>
      </vt:variant>
      <vt:variant>
        <vt:i4>0</vt:i4>
      </vt:variant>
      <vt:variant>
        <vt:i4>5</vt:i4>
      </vt:variant>
      <vt:variant>
        <vt:lpwstr/>
      </vt:variant>
      <vt:variant>
        <vt:lpwstr>_Toc456941860</vt:lpwstr>
      </vt:variant>
      <vt:variant>
        <vt:i4>2031678</vt:i4>
      </vt:variant>
      <vt:variant>
        <vt:i4>1196</vt:i4>
      </vt:variant>
      <vt:variant>
        <vt:i4>0</vt:i4>
      </vt:variant>
      <vt:variant>
        <vt:i4>5</vt:i4>
      </vt:variant>
      <vt:variant>
        <vt:lpwstr/>
      </vt:variant>
      <vt:variant>
        <vt:lpwstr>_Toc456941859</vt:lpwstr>
      </vt:variant>
      <vt:variant>
        <vt:i4>2031678</vt:i4>
      </vt:variant>
      <vt:variant>
        <vt:i4>1190</vt:i4>
      </vt:variant>
      <vt:variant>
        <vt:i4>0</vt:i4>
      </vt:variant>
      <vt:variant>
        <vt:i4>5</vt:i4>
      </vt:variant>
      <vt:variant>
        <vt:lpwstr/>
      </vt:variant>
      <vt:variant>
        <vt:lpwstr>_Toc456941858</vt:lpwstr>
      </vt:variant>
      <vt:variant>
        <vt:i4>2031678</vt:i4>
      </vt:variant>
      <vt:variant>
        <vt:i4>1184</vt:i4>
      </vt:variant>
      <vt:variant>
        <vt:i4>0</vt:i4>
      </vt:variant>
      <vt:variant>
        <vt:i4>5</vt:i4>
      </vt:variant>
      <vt:variant>
        <vt:lpwstr/>
      </vt:variant>
      <vt:variant>
        <vt:lpwstr>_Toc456941857</vt:lpwstr>
      </vt:variant>
      <vt:variant>
        <vt:i4>2031678</vt:i4>
      </vt:variant>
      <vt:variant>
        <vt:i4>1178</vt:i4>
      </vt:variant>
      <vt:variant>
        <vt:i4>0</vt:i4>
      </vt:variant>
      <vt:variant>
        <vt:i4>5</vt:i4>
      </vt:variant>
      <vt:variant>
        <vt:lpwstr/>
      </vt:variant>
      <vt:variant>
        <vt:lpwstr>_Toc456941856</vt:lpwstr>
      </vt:variant>
      <vt:variant>
        <vt:i4>2031678</vt:i4>
      </vt:variant>
      <vt:variant>
        <vt:i4>1172</vt:i4>
      </vt:variant>
      <vt:variant>
        <vt:i4>0</vt:i4>
      </vt:variant>
      <vt:variant>
        <vt:i4>5</vt:i4>
      </vt:variant>
      <vt:variant>
        <vt:lpwstr/>
      </vt:variant>
      <vt:variant>
        <vt:lpwstr>_Toc456941855</vt:lpwstr>
      </vt:variant>
      <vt:variant>
        <vt:i4>2031678</vt:i4>
      </vt:variant>
      <vt:variant>
        <vt:i4>1166</vt:i4>
      </vt:variant>
      <vt:variant>
        <vt:i4>0</vt:i4>
      </vt:variant>
      <vt:variant>
        <vt:i4>5</vt:i4>
      </vt:variant>
      <vt:variant>
        <vt:lpwstr/>
      </vt:variant>
      <vt:variant>
        <vt:lpwstr>_Toc456941854</vt:lpwstr>
      </vt:variant>
      <vt:variant>
        <vt:i4>2031678</vt:i4>
      </vt:variant>
      <vt:variant>
        <vt:i4>1160</vt:i4>
      </vt:variant>
      <vt:variant>
        <vt:i4>0</vt:i4>
      </vt:variant>
      <vt:variant>
        <vt:i4>5</vt:i4>
      </vt:variant>
      <vt:variant>
        <vt:lpwstr/>
      </vt:variant>
      <vt:variant>
        <vt:lpwstr>_Toc456941853</vt:lpwstr>
      </vt:variant>
      <vt:variant>
        <vt:i4>2031678</vt:i4>
      </vt:variant>
      <vt:variant>
        <vt:i4>1154</vt:i4>
      </vt:variant>
      <vt:variant>
        <vt:i4>0</vt:i4>
      </vt:variant>
      <vt:variant>
        <vt:i4>5</vt:i4>
      </vt:variant>
      <vt:variant>
        <vt:lpwstr/>
      </vt:variant>
      <vt:variant>
        <vt:lpwstr>_Toc456941852</vt:lpwstr>
      </vt:variant>
      <vt:variant>
        <vt:i4>2031678</vt:i4>
      </vt:variant>
      <vt:variant>
        <vt:i4>1148</vt:i4>
      </vt:variant>
      <vt:variant>
        <vt:i4>0</vt:i4>
      </vt:variant>
      <vt:variant>
        <vt:i4>5</vt:i4>
      </vt:variant>
      <vt:variant>
        <vt:lpwstr/>
      </vt:variant>
      <vt:variant>
        <vt:lpwstr>_Toc456941851</vt:lpwstr>
      </vt:variant>
      <vt:variant>
        <vt:i4>2031678</vt:i4>
      </vt:variant>
      <vt:variant>
        <vt:i4>1142</vt:i4>
      </vt:variant>
      <vt:variant>
        <vt:i4>0</vt:i4>
      </vt:variant>
      <vt:variant>
        <vt:i4>5</vt:i4>
      </vt:variant>
      <vt:variant>
        <vt:lpwstr/>
      </vt:variant>
      <vt:variant>
        <vt:lpwstr>_Toc456941850</vt:lpwstr>
      </vt:variant>
      <vt:variant>
        <vt:i4>1966142</vt:i4>
      </vt:variant>
      <vt:variant>
        <vt:i4>1136</vt:i4>
      </vt:variant>
      <vt:variant>
        <vt:i4>0</vt:i4>
      </vt:variant>
      <vt:variant>
        <vt:i4>5</vt:i4>
      </vt:variant>
      <vt:variant>
        <vt:lpwstr/>
      </vt:variant>
      <vt:variant>
        <vt:lpwstr>_Toc456941849</vt:lpwstr>
      </vt:variant>
      <vt:variant>
        <vt:i4>1966142</vt:i4>
      </vt:variant>
      <vt:variant>
        <vt:i4>1130</vt:i4>
      </vt:variant>
      <vt:variant>
        <vt:i4>0</vt:i4>
      </vt:variant>
      <vt:variant>
        <vt:i4>5</vt:i4>
      </vt:variant>
      <vt:variant>
        <vt:lpwstr/>
      </vt:variant>
      <vt:variant>
        <vt:lpwstr>_Toc456941848</vt:lpwstr>
      </vt:variant>
      <vt:variant>
        <vt:i4>1966142</vt:i4>
      </vt:variant>
      <vt:variant>
        <vt:i4>1124</vt:i4>
      </vt:variant>
      <vt:variant>
        <vt:i4>0</vt:i4>
      </vt:variant>
      <vt:variant>
        <vt:i4>5</vt:i4>
      </vt:variant>
      <vt:variant>
        <vt:lpwstr/>
      </vt:variant>
      <vt:variant>
        <vt:lpwstr>_Toc456941847</vt:lpwstr>
      </vt:variant>
      <vt:variant>
        <vt:i4>1966142</vt:i4>
      </vt:variant>
      <vt:variant>
        <vt:i4>1118</vt:i4>
      </vt:variant>
      <vt:variant>
        <vt:i4>0</vt:i4>
      </vt:variant>
      <vt:variant>
        <vt:i4>5</vt:i4>
      </vt:variant>
      <vt:variant>
        <vt:lpwstr/>
      </vt:variant>
      <vt:variant>
        <vt:lpwstr>_Toc456941846</vt:lpwstr>
      </vt:variant>
      <vt:variant>
        <vt:i4>1966142</vt:i4>
      </vt:variant>
      <vt:variant>
        <vt:i4>1112</vt:i4>
      </vt:variant>
      <vt:variant>
        <vt:i4>0</vt:i4>
      </vt:variant>
      <vt:variant>
        <vt:i4>5</vt:i4>
      </vt:variant>
      <vt:variant>
        <vt:lpwstr/>
      </vt:variant>
      <vt:variant>
        <vt:lpwstr>_Toc456941845</vt:lpwstr>
      </vt:variant>
      <vt:variant>
        <vt:i4>1966142</vt:i4>
      </vt:variant>
      <vt:variant>
        <vt:i4>1106</vt:i4>
      </vt:variant>
      <vt:variant>
        <vt:i4>0</vt:i4>
      </vt:variant>
      <vt:variant>
        <vt:i4>5</vt:i4>
      </vt:variant>
      <vt:variant>
        <vt:lpwstr/>
      </vt:variant>
      <vt:variant>
        <vt:lpwstr>_Toc456941844</vt:lpwstr>
      </vt:variant>
      <vt:variant>
        <vt:i4>1966142</vt:i4>
      </vt:variant>
      <vt:variant>
        <vt:i4>1100</vt:i4>
      </vt:variant>
      <vt:variant>
        <vt:i4>0</vt:i4>
      </vt:variant>
      <vt:variant>
        <vt:i4>5</vt:i4>
      </vt:variant>
      <vt:variant>
        <vt:lpwstr/>
      </vt:variant>
      <vt:variant>
        <vt:lpwstr>_Toc456941843</vt:lpwstr>
      </vt:variant>
      <vt:variant>
        <vt:i4>1966142</vt:i4>
      </vt:variant>
      <vt:variant>
        <vt:i4>1094</vt:i4>
      </vt:variant>
      <vt:variant>
        <vt:i4>0</vt:i4>
      </vt:variant>
      <vt:variant>
        <vt:i4>5</vt:i4>
      </vt:variant>
      <vt:variant>
        <vt:lpwstr/>
      </vt:variant>
      <vt:variant>
        <vt:lpwstr>_Toc456941842</vt:lpwstr>
      </vt:variant>
      <vt:variant>
        <vt:i4>1966142</vt:i4>
      </vt:variant>
      <vt:variant>
        <vt:i4>1088</vt:i4>
      </vt:variant>
      <vt:variant>
        <vt:i4>0</vt:i4>
      </vt:variant>
      <vt:variant>
        <vt:i4>5</vt:i4>
      </vt:variant>
      <vt:variant>
        <vt:lpwstr/>
      </vt:variant>
      <vt:variant>
        <vt:lpwstr>_Toc456941841</vt:lpwstr>
      </vt:variant>
      <vt:variant>
        <vt:i4>1966142</vt:i4>
      </vt:variant>
      <vt:variant>
        <vt:i4>1082</vt:i4>
      </vt:variant>
      <vt:variant>
        <vt:i4>0</vt:i4>
      </vt:variant>
      <vt:variant>
        <vt:i4>5</vt:i4>
      </vt:variant>
      <vt:variant>
        <vt:lpwstr/>
      </vt:variant>
      <vt:variant>
        <vt:lpwstr>_Toc456941840</vt:lpwstr>
      </vt:variant>
      <vt:variant>
        <vt:i4>1638462</vt:i4>
      </vt:variant>
      <vt:variant>
        <vt:i4>1076</vt:i4>
      </vt:variant>
      <vt:variant>
        <vt:i4>0</vt:i4>
      </vt:variant>
      <vt:variant>
        <vt:i4>5</vt:i4>
      </vt:variant>
      <vt:variant>
        <vt:lpwstr/>
      </vt:variant>
      <vt:variant>
        <vt:lpwstr>_Toc456941839</vt:lpwstr>
      </vt:variant>
      <vt:variant>
        <vt:i4>1638462</vt:i4>
      </vt:variant>
      <vt:variant>
        <vt:i4>1070</vt:i4>
      </vt:variant>
      <vt:variant>
        <vt:i4>0</vt:i4>
      </vt:variant>
      <vt:variant>
        <vt:i4>5</vt:i4>
      </vt:variant>
      <vt:variant>
        <vt:lpwstr/>
      </vt:variant>
      <vt:variant>
        <vt:lpwstr>_Toc456941838</vt:lpwstr>
      </vt:variant>
      <vt:variant>
        <vt:i4>1638462</vt:i4>
      </vt:variant>
      <vt:variant>
        <vt:i4>1064</vt:i4>
      </vt:variant>
      <vt:variant>
        <vt:i4>0</vt:i4>
      </vt:variant>
      <vt:variant>
        <vt:i4>5</vt:i4>
      </vt:variant>
      <vt:variant>
        <vt:lpwstr/>
      </vt:variant>
      <vt:variant>
        <vt:lpwstr>_Toc456941837</vt:lpwstr>
      </vt:variant>
      <vt:variant>
        <vt:i4>1638462</vt:i4>
      </vt:variant>
      <vt:variant>
        <vt:i4>1058</vt:i4>
      </vt:variant>
      <vt:variant>
        <vt:i4>0</vt:i4>
      </vt:variant>
      <vt:variant>
        <vt:i4>5</vt:i4>
      </vt:variant>
      <vt:variant>
        <vt:lpwstr/>
      </vt:variant>
      <vt:variant>
        <vt:lpwstr>_Toc456941836</vt:lpwstr>
      </vt:variant>
      <vt:variant>
        <vt:i4>1638462</vt:i4>
      </vt:variant>
      <vt:variant>
        <vt:i4>1052</vt:i4>
      </vt:variant>
      <vt:variant>
        <vt:i4>0</vt:i4>
      </vt:variant>
      <vt:variant>
        <vt:i4>5</vt:i4>
      </vt:variant>
      <vt:variant>
        <vt:lpwstr/>
      </vt:variant>
      <vt:variant>
        <vt:lpwstr>_Toc456941835</vt:lpwstr>
      </vt:variant>
      <vt:variant>
        <vt:i4>1638462</vt:i4>
      </vt:variant>
      <vt:variant>
        <vt:i4>1046</vt:i4>
      </vt:variant>
      <vt:variant>
        <vt:i4>0</vt:i4>
      </vt:variant>
      <vt:variant>
        <vt:i4>5</vt:i4>
      </vt:variant>
      <vt:variant>
        <vt:lpwstr/>
      </vt:variant>
      <vt:variant>
        <vt:lpwstr>_Toc456941834</vt:lpwstr>
      </vt:variant>
      <vt:variant>
        <vt:i4>1638462</vt:i4>
      </vt:variant>
      <vt:variant>
        <vt:i4>1040</vt:i4>
      </vt:variant>
      <vt:variant>
        <vt:i4>0</vt:i4>
      </vt:variant>
      <vt:variant>
        <vt:i4>5</vt:i4>
      </vt:variant>
      <vt:variant>
        <vt:lpwstr/>
      </vt:variant>
      <vt:variant>
        <vt:lpwstr>_Toc456941833</vt:lpwstr>
      </vt:variant>
      <vt:variant>
        <vt:i4>1638462</vt:i4>
      </vt:variant>
      <vt:variant>
        <vt:i4>1034</vt:i4>
      </vt:variant>
      <vt:variant>
        <vt:i4>0</vt:i4>
      </vt:variant>
      <vt:variant>
        <vt:i4>5</vt:i4>
      </vt:variant>
      <vt:variant>
        <vt:lpwstr/>
      </vt:variant>
      <vt:variant>
        <vt:lpwstr>_Toc456941832</vt:lpwstr>
      </vt:variant>
      <vt:variant>
        <vt:i4>1638462</vt:i4>
      </vt:variant>
      <vt:variant>
        <vt:i4>1028</vt:i4>
      </vt:variant>
      <vt:variant>
        <vt:i4>0</vt:i4>
      </vt:variant>
      <vt:variant>
        <vt:i4>5</vt:i4>
      </vt:variant>
      <vt:variant>
        <vt:lpwstr/>
      </vt:variant>
      <vt:variant>
        <vt:lpwstr>_Toc456941831</vt:lpwstr>
      </vt:variant>
      <vt:variant>
        <vt:i4>1638462</vt:i4>
      </vt:variant>
      <vt:variant>
        <vt:i4>1022</vt:i4>
      </vt:variant>
      <vt:variant>
        <vt:i4>0</vt:i4>
      </vt:variant>
      <vt:variant>
        <vt:i4>5</vt:i4>
      </vt:variant>
      <vt:variant>
        <vt:lpwstr/>
      </vt:variant>
      <vt:variant>
        <vt:lpwstr>_Toc456941830</vt:lpwstr>
      </vt:variant>
      <vt:variant>
        <vt:i4>1572926</vt:i4>
      </vt:variant>
      <vt:variant>
        <vt:i4>1016</vt:i4>
      </vt:variant>
      <vt:variant>
        <vt:i4>0</vt:i4>
      </vt:variant>
      <vt:variant>
        <vt:i4>5</vt:i4>
      </vt:variant>
      <vt:variant>
        <vt:lpwstr/>
      </vt:variant>
      <vt:variant>
        <vt:lpwstr>_Toc456941829</vt:lpwstr>
      </vt:variant>
      <vt:variant>
        <vt:i4>1572926</vt:i4>
      </vt:variant>
      <vt:variant>
        <vt:i4>1010</vt:i4>
      </vt:variant>
      <vt:variant>
        <vt:i4>0</vt:i4>
      </vt:variant>
      <vt:variant>
        <vt:i4>5</vt:i4>
      </vt:variant>
      <vt:variant>
        <vt:lpwstr/>
      </vt:variant>
      <vt:variant>
        <vt:lpwstr>_Toc456941828</vt:lpwstr>
      </vt:variant>
      <vt:variant>
        <vt:i4>1572926</vt:i4>
      </vt:variant>
      <vt:variant>
        <vt:i4>1004</vt:i4>
      </vt:variant>
      <vt:variant>
        <vt:i4>0</vt:i4>
      </vt:variant>
      <vt:variant>
        <vt:i4>5</vt:i4>
      </vt:variant>
      <vt:variant>
        <vt:lpwstr/>
      </vt:variant>
      <vt:variant>
        <vt:lpwstr>_Toc456941827</vt:lpwstr>
      </vt:variant>
      <vt:variant>
        <vt:i4>1572926</vt:i4>
      </vt:variant>
      <vt:variant>
        <vt:i4>998</vt:i4>
      </vt:variant>
      <vt:variant>
        <vt:i4>0</vt:i4>
      </vt:variant>
      <vt:variant>
        <vt:i4>5</vt:i4>
      </vt:variant>
      <vt:variant>
        <vt:lpwstr/>
      </vt:variant>
      <vt:variant>
        <vt:lpwstr>_Toc456941826</vt:lpwstr>
      </vt:variant>
      <vt:variant>
        <vt:i4>1572926</vt:i4>
      </vt:variant>
      <vt:variant>
        <vt:i4>992</vt:i4>
      </vt:variant>
      <vt:variant>
        <vt:i4>0</vt:i4>
      </vt:variant>
      <vt:variant>
        <vt:i4>5</vt:i4>
      </vt:variant>
      <vt:variant>
        <vt:lpwstr/>
      </vt:variant>
      <vt:variant>
        <vt:lpwstr>_Toc456941825</vt:lpwstr>
      </vt:variant>
      <vt:variant>
        <vt:i4>1572926</vt:i4>
      </vt:variant>
      <vt:variant>
        <vt:i4>986</vt:i4>
      </vt:variant>
      <vt:variant>
        <vt:i4>0</vt:i4>
      </vt:variant>
      <vt:variant>
        <vt:i4>5</vt:i4>
      </vt:variant>
      <vt:variant>
        <vt:lpwstr/>
      </vt:variant>
      <vt:variant>
        <vt:lpwstr>_Toc456941824</vt:lpwstr>
      </vt:variant>
      <vt:variant>
        <vt:i4>1572926</vt:i4>
      </vt:variant>
      <vt:variant>
        <vt:i4>980</vt:i4>
      </vt:variant>
      <vt:variant>
        <vt:i4>0</vt:i4>
      </vt:variant>
      <vt:variant>
        <vt:i4>5</vt:i4>
      </vt:variant>
      <vt:variant>
        <vt:lpwstr/>
      </vt:variant>
      <vt:variant>
        <vt:lpwstr>_Toc456941823</vt:lpwstr>
      </vt:variant>
      <vt:variant>
        <vt:i4>1572926</vt:i4>
      </vt:variant>
      <vt:variant>
        <vt:i4>974</vt:i4>
      </vt:variant>
      <vt:variant>
        <vt:i4>0</vt:i4>
      </vt:variant>
      <vt:variant>
        <vt:i4>5</vt:i4>
      </vt:variant>
      <vt:variant>
        <vt:lpwstr/>
      </vt:variant>
      <vt:variant>
        <vt:lpwstr>_Toc456941822</vt:lpwstr>
      </vt:variant>
      <vt:variant>
        <vt:i4>1572926</vt:i4>
      </vt:variant>
      <vt:variant>
        <vt:i4>968</vt:i4>
      </vt:variant>
      <vt:variant>
        <vt:i4>0</vt:i4>
      </vt:variant>
      <vt:variant>
        <vt:i4>5</vt:i4>
      </vt:variant>
      <vt:variant>
        <vt:lpwstr/>
      </vt:variant>
      <vt:variant>
        <vt:lpwstr>_Toc456941821</vt:lpwstr>
      </vt:variant>
      <vt:variant>
        <vt:i4>1572926</vt:i4>
      </vt:variant>
      <vt:variant>
        <vt:i4>962</vt:i4>
      </vt:variant>
      <vt:variant>
        <vt:i4>0</vt:i4>
      </vt:variant>
      <vt:variant>
        <vt:i4>5</vt:i4>
      </vt:variant>
      <vt:variant>
        <vt:lpwstr/>
      </vt:variant>
      <vt:variant>
        <vt:lpwstr>_Toc456941820</vt:lpwstr>
      </vt:variant>
      <vt:variant>
        <vt:i4>1769534</vt:i4>
      </vt:variant>
      <vt:variant>
        <vt:i4>956</vt:i4>
      </vt:variant>
      <vt:variant>
        <vt:i4>0</vt:i4>
      </vt:variant>
      <vt:variant>
        <vt:i4>5</vt:i4>
      </vt:variant>
      <vt:variant>
        <vt:lpwstr/>
      </vt:variant>
      <vt:variant>
        <vt:lpwstr>_Toc456941819</vt:lpwstr>
      </vt:variant>
      <vt:variant>
        <vt:i4>1769534</vt:i4>
      </vt:variant>
      <vt:variant>
        <vt:i4>950</vt:i4>
      </vt:variant>
      <vt:variant>
        <vt:i4>0</vt:i4>
      </vt:variant>
      <vt:variant>
        <vt:i4>5</vt:i4>
      </vt:variant>
      <vt:variant>
        <vt:lpwstr/>
      </vt:variant>
      <vt:variant>
        <vt:lpwstr>_Toc456941818</vt:lpwstr>
      </vt:variant>
      <vt:variant>
        <vt:i4>1769534</vt:i4>
      </vt:variant>
      <vt:variant>
        <vt:i4>944</vt:i4>
      </vt:variant>
      <vt:variant>
        <vt:i4>0</vt:i4>
      </vt:variant>
      <vt:variant>
        <vt:i4>5</vt:i4>
      </vt:variant>
      <vt:variant>
        <vt:lpwstr/>
      </vt:variant>
      <vt:variant>
        <vt:lpwstr>_Toc456941817</vt:lpwstr>
      </vt:variant>
      <vt:variant>
        <vt:i4>1769534</vt:i4>
      </vt:variant>
      <vt:variant>
        <vt:i4>938</vt:i4>
      </vt:variant>
      <vt:variant>
        <vt:i4>0</vt:i4>
      </vt:variant>
      <vt:variant>
        <vt:i4>5</vt:i4>
      </vt:variant>
      <vt:variant>
        <vt:lpwstr/>
      </vt:variant>
      <vt:variant>
        <vt:lpwstr>_Toc456941816</vt:lpwstr>
      </vt:variant>
      <vt:variant>
        <vt:i4>1769534</vt:i4>
      </vt:variant>
      <vt:variant>
        <vt:i4>932</vt:i4>
      </vt:variant>
      <vt:variant>
        <vt:i4>0</vt:i4>
      </vt:variant>
      <vt:variant>
        <vt:i4>5</vt:i4>
      </vt:variant>
      <vt:variant>
        <vt:lpwstr/>
      </vt:variant>
      <vt:variant>
        <vt:lpwstr>_Toc456941815</vt:lpwstr>
      </vt:variant>
      <vt:variant>
        <vt:i4>1769534</vt:i4>
      </vt:variant>
      <vt:variant>
        <vt:i4>926</vt:i4>
      </vt:variant>
      <vt:variant>
        <vt:i4>0</vt:i4>
      </vt:variant>
      <vt:variant>
        <vt:i4>5</vt:i4>
      </vt:variant>
      <vt:variant>
        <vt:lpwstr/>
      </vt:variant>
      <vt:variant>
        <vt:lpwstr>_Toc456941814</vt:lpwstr>
      </vt:variant>
      <vt:variant>
        <vt:i4>1769534</vt:i4>
      </vt:variant>
      <vt:variant>
        <vt:i4>920</vt:i4>
      </vt:variant>
      <vt:variant>
        <vt:i4>0</vt:i4>
      </vt:variant>
      <vt:variant>
        <vt:i4>5</vt:i4>
      </vt:variant>
      <vt:variant>
        <vt:lpwstr/>
      </vt:variant>
      <vt:variant>
        <vt:lpwstr>_Toc456941813</vt:lpwstr>
      </vt:variant>
      <vt:variant>
        <vt:i4>1769534</vt:i4>
      </vt:variant>
      <vt:variant>
        <vt:i4>914</vt:i4>
      </vt:variant>
      <vt:variant>
        <vt:i4>0</vt:i4>
      </vt:variant>
      <vt:variant>
        <vt:i4>5</vt:i4>
      </vt:variant>
      <vt:variant>
        <vt:lpwstr/>
      </vt:variant>
      <vt:variant>
        <vt:lpwstr>_Toc456941812</vt:lpwstr>
      </vt:variant>
      <vt:variant>
        <vt:i4>1769534</vt:i4>
      </vt:variant>
      <vt:variant>
        <vt:i4>908</vt:i4>
      </vt:variant>
      <vt:variant>
        <vt:i4>0</vt:i4>
      </vt:variant>
      <vt:variant>
        <vt:i4>5</vt:i4>
      </vt:variant>
      <vt:variant>
        <vt:lpwstr/>
      </vt:variant>
      <vt:variant>
        <vt:lpwstr>_Toc456941811</vt:lpwstr>
      </vt:variant>
      <vt:variant>
        <vt:i4>1769534</vt:i4>
      </vt:variant>
      <vt:variant>
        <vt:i4>902</vt:i4>
      </vt:variant>
      <vt:variant>
        <vt:i4>0</vt:i4>
      </vt:variant>
      <vt:variant>
        <vt:i4>5</vt:i4>
      </vt:variant>
      <vt:variant>
        <vt:lpwstr/>
      </vt:variant>
      <vt:variant>
        <vt:lpwstr>_Toc456941810</vt:lpwstr>
      </vt:variant>
      <vt:variant>
        <vt:i4>1703998</vt:i4>
      </vt:variant>
      <vt:variant>
        <vt:i4>896</vt:i4>
      </vt:variant>
      <vt:variant>
        <vt:i4>0</vt:i4>
      </vt:variant>
      <vt:variant>
        <vt:i4>5</vt:i4>
      </vt:variant>
      <vt:variant>
        <vt:lpwstr/>
      </vt:variant>
      <vt:variant>
        <vt:lpwstr>_Toc456941809</vt:lpwstr>
      </vt:variant>
      <vt:variant>
        <vt:i4>1703998</vt:i4>
      </vt:variant>
      <vt:variant>
        <vt:i4>890</vt:i4>
      </vt:variant>
      <vt:variant>
        <vt:i4>0</vt:i4>
      </vt:variant>
      <vt:variant>
        <vt:i4>5</vt:i4>
      </vt:variant>
      <vt:variant>
        <vt:lpwstr/>
      </vt:variant>
      <vt:variant>
        <vt:lpwstr>_Toc456941808</vt:lpwstr>
      </vt:variant>
      <vt:variant>
        <vt:i4>1703998</vt:i4>
      </vt:variant>
      <vt:variant>
        <vt:i4>884</vt:i4>
      </vt:variant>
      <vt:variant>
        <vt:i4>0</vt:i4>
      </vt:variant>
      <vt:variant>
        <vt:i4>5</vt:i4>
      </vt:variant>
      <vt:variant>
        <vt:lpwstr/>
      </vt:variant>
      <vt:variant>
        <vt:lpwstr>_Toc456941807</vt:lpwstr>
      </vt:variant>
      <vt:variant>
        <vt:i4>1703998</vt:i4>
      </vt:variant>
      <vt:variant>
        <vt:i4>878</vt:i4>
      </vt:variant>
      <vt:variant>
        <vt:i4>0</vt:i4>
      </vt:variant>
      <vt:variant>
        <vt:i4>5</vt:i4>
      </vt:variant>
      <vt:variant>
        <vt:lpwstr/>
      </vt:variant>
      <vt:variant>
        <vt:lpwstr>_Toc456941806</vt:lpwstr>
      </vt:variant>
      <vt:variant>
        <vt:i4>1835057</vt:i4>
      </vt:variant>
      <vt:variant>
        <vt:i4>869</vt:i4>
      </vt:variant>
      <vt:variant>
        <vt:i4>0</vt:i4>
      </vt:variant>
      <vt:variant>
        <vt:i4>5</vt:i4>
      </vt:variant>
      <vt:variant>
        <vt:lpwstr/>
      </vt:variant>
      <vt:variant>
        <vt:lpwstr>_Toc456941760</vt:lpwstr>
      </vt:variant>
      <vt:variant>
        <vt:i4>2031665</vt:i4>
      </vt:variant>
      <vt:variant>
        <vt:i4>863</vt:i4>
      </vt:variant>
      <vt:variant>
        <vt:i4>0</vt:i4>
      </vt:variant>
      <vt:variant>
        <vt:i4>5</vt:i4>
      </vt:variant>
      <vt:variant>
        <vt:lpwstr/>
      </vt:variant>
      <vt:variant>
        <vt:lpwstr>_Toc456941759</vt:lpwstr>
      </vt:variant>
      <vt:variant>
        <vt:i4>2031665</vt:i4>
      </vt:variant>
      <vt:variant>
        <vt:i4>857</vt:i4>
      </vt:variant>
      <vt:variant>
        <vt:i4>0</vt:i4>
      </vt:variant>
      <vt:variant>
        <vt:i4>5</vt:i4>
      </vt:variant>
      <vt:variant>
        <vt:lpwstr/>
      </vt:variant>
      <vt:variant>
        <vt:lpwstr>_Toc456941758</vt:lpwstr>
      </vt:variant>
      <vt:variant>
        <vt:i4>2031665</vt:i4>
      </vt:variant>
      <vt:variant>
        <vt:i4>851</vt:i4>
      </vt:variant>
      <vt:variant>
        <vt:i4>0</vt:i4>
      </vt:variant>
      <vt:variant>
        <vt:i4>5</vt:i4>
      </vt:variant>
      <vt:variant>
        <vt:lpwstr/>
      </vt:variant>
      <vt:variant>
        <vt:lpwstr>_Toc456941757</vt:lpwstr>
      </vt:variant>
      <vt:variant>
        <vt:i4>2031665</vt:i4>
      </vt:variant>
      <vt:variant>
        <vt:i4>845</vt:i4>
      </vt:variant>
      <vt:variant>
        <vt:i4>0</vt:i4>
      </vt:variant>
      <vt:variant>
        <vt:i4>5</vt:i4>
      </vt:variant>
      <vt:variant>
        <vt:lpwstr/>
      </vt:variant>
      <vt:variant>
        <vt:lpwstr>_Toc456941756</vt:lpwstr>
      </vt:variant>
      <vt:variant>
        <vt:i4>2031665</vt:i4>
      </vt:variant>
      <vt:variant>
        <vt:i4>839</vt:i4>
      </vt:variant>
      <vt:variant>
        <vt:i4>0</vt:i4>
      </vt:variant>
      <vt:variant>
        <vt:i4>5</vt:i4>
      </vt:variant>
      <vt:variant>
        <vt:lpwstr/>
      </vt:variant>
      <vt:variant>
        <vt:lpwstr>_Toc456941755</vt:lpwstr>
      </vt:variant>
      <vt:variant>
        <vt:i4>2031665</vt:i4>
      </vt:variant>
      <vt:variant>
        <vt:i4>833</vt:i4>
      </vt:variant>
      <vt:variant>
        <vt:i4>0</vt:i4>
      </vt:variant>
      <vt:variant>
        <vt:i4>5</vt:i4>
      </vt:variant>
      <vt:variant>
        <vt:lpwstr/>
      </vt:variant>
      <vt:variant>
        <vt:lpwstr>_Toc456941754</vt:lpwstr>
      </vt:variant>
      <vt:variant>
        <vt:i4>2031665</vt:i4>
      </vt:variant>
      <vt:variant>
        <vt:i4>827</vt:i4>
      </vt:variant>
      <vt:variant>
        <vt:i4>0</vt:i4>
      </vt:variant>
      <vt:variant>
        <vt:i4>5</vt:i4>
      </vt:variant>
      <vt:variant>
        <vt:lpwstr/>
      </vt:variant>
      <vt:variant>
        <vt:lpwstr>_Toc456941753</vt:lpwstr>
      </vt:variant>
      <vt:variant>
        <vt:i4>2031665</vt:i4>
      </vt:variant>
      <vt:variant>
        <vt:i4>818</vt:i4>
      </vt:variant>
      <vt:variant>
        <vt:i4>0</vt:i4>
      </vt:variant>
      <vt:variant>
        <vt:i4>5</vt:i4>
      </vt:variant>
      <vt:variant>
        <vt:lpwstr/>
      </vt:variant>
      <vt:variant>
        <vt:lpwstr>_Toc456941752</vt:lpwstr>
      </vt:variant>
      <vt:variant>
        <vt:i4>2031665</vt:i4>
      </vt:variant>
      <vt:variant>
        <vt:i4>812</vt:i4>
      </vt:variant>
      <vt:variant>
        <vt:i4>0</vt:i4>
      </vt:variant>
      <vt:variant>
        <vt:i4>5</vt:i4>
      </vt:variant>
      <vt:variant>
        <vt:lpwstr/>
      </vt:variant>
      <vt:variant>
        <vt:lpwstr>_Toc456941751</vt:lpwstr>
      </vt:variant>
      <vt:variant>
        <vt:i4>2031665</vt:i4>
      </vt:variant>
      <vt:variant>
        <vt:i4>806</vt:i4>
      </vt:variant>
      <vt:variant>
        <vt:i4>0</vt:i4>
      </vt:variant>
      <vt:variant>
        <vt:i4>5</vt:i4>
      </vt:variant>
      <vt:variant>
        <vt:lpwstr/>
      </vt:variant>
      <vt:variant>
        <vt:lpwstr>_Toc456941750</vt:lpwstr>
      </vt:variant>
      <vt:variant>
        <vt:i4>1966129</vt:i4>
      </vt:variant>
      <vt:variant>
        <vt:i4>800</vt:i4>
      </vt:variant>
      <vt:variant>
        <vt:i4>0</vt:i4>
      </vt:variant>
      <vt:variant>
        <vt:i4>5</vt:i4>
      </vt:variant>
      <vt:variant>
        <vt:lpwstr/>
      </vt:variant>
      <vt:variant>
        <vt:lpwstr>_Toc456941749</vt:lpwstr>
      </vt:variant>
      <vt:variant>
        <vt:i4>1966129</vt:i4>
      </vt:variant>
      <vt:variant>
        <vt:i4>794</vt:i4>
      </vt:variant>
      <vt:variant>
        <vt:i4>0</vt:i4>
      </vt:variant>
      <vt:variant>
        <vt:i4>5</vt:i4>
      </vt:variant>
      <vt:variant>
        <vt:lpwstr/>
      </vt:variant>
      <vt:variant>
        <vt:lpwstr>_Toc456941748</vt:lpwstr>
      </vt:variant>
      <vt:variant>
        <vt:i4>1966129</vt:i4>
      </vt:variant>
      <vt:variant>
        <vt:i4>788</vt:i4>
      </vt:variant>
      <vt:variant>
        <vt:i4>0</vt:i4>
      </vt:variant>
      <vt:variant>
        <vt:i4>5</vt:i4>
      </vt:variant>
      <vt:variant>
        <vt:lpwstr/>
      </vt:variant>
      <vt:variant>
        <vt:lpwstr>_Toc456941747</vt:lpwstr>
      </vt:variant>
      <vt:variant>
        <vt:i4>1966129</vt:i4>
      </vt:variant>
      <vt:variant>
        <vt:i4>782</vt:i4>
      </vt:variant>
      <vt:variant>
        <vt:i4>0</vt:i4>
      </vt:variant>
      <vt:variant>
        <vt:i4>5</vt:i4>
      </vt:variant>
      <vt:variant>
        <vt:lpwstr/>
      </vt:variant>
      <vt:variant>
        <vt:lpwstr>_Toc456941746</vt:lpwstr>
      </vt:variant>
      <vt:variant>
        <vt:i4>1966129</vt:i4>
      </vt:variant>
      <vt:variant>
        <vt:i4>776</vt:i4>
      </vt:variant>
      <vt:variant>
        <vt:i4>0</vt:i4>
      </vt:variant>
      <vt:variant>
        <vt:i4>5</vt:i4>
      </vt:variant>
      <vt:variant>
        <vt:lpwstr/>
      </vt:variant>
      <vt:variant>
        <vt:lpwstr>_Toc456941745</vt:lpwstr>
      </vt:variant>
      <vt:variant>
        <vt:i4>1966129</vt:i4>
      </vt:variant>
      <vt:variant>
        <vt:i4>770</vt:i4>
      </vt:variant>
      <vt:variant>
        <vt:i4>0</vt:i4>
      </vt:variant>
      <vt:variant>
        <vt:i4>5</vt:i4>
      </vt:variant>
      <vt:variant>
        <vt:lpwstr/>
      </vt:variant>
      <vt:variant>
        <vt:lpwstr>_Toc456941744</vt:lpwstr>
      </vt:variant>
      <vt:variant>
        <vt:i4>1966129</vt:i4>
      </vt:variant>
      <vt:variant>
        <vt:i4>764</vt:i4>
      </vt:variant>
      <vt:variant>
        <vt:i4>0</vt:i4>
      </vt:variant>
      <vt:variant>
        <vt:i4>5</vt:i4>
      </vt:variant>
      <vt:variant>
        <vt:lpwstr/>
      </vt:variant>
      <vt:variant>
        <vt:lpwstr>_Toc456941743</vt:lpwstr>
      </vt:variant>
      <vt:variant>
        <vt:i4>1966129</vt:i4>
      </vt:variant>
      <vt:variant>
        <vt:i4>758</vt:i4>
      </vt:variant>
      <vt:variant>
        <vt:i4>0</vt:i4>
      </vt:variant>
      <vt:variant>
        <vt:i4>5</vt:i4>
      </vt:variant>
      <vt:variant>
        <vt:lpwstr/>
      </vt:variant>
      <vt:variant>
        <vt:lpwstr>_Toc456941742</vt:lpwstr>
      </vt:variant>
      <vt:variant>
        <vt:i4>1966129</vt:i4>
      </vt:variant>
      <vt:variant>
        <vt:i4>752</vt:i4>
      </vt:variant>
      <vt:variant>
        <vt:i4>0</vt:i4>
      </vt:variant>
      <vt:variant>
        <vt:i4>5</vt:i4>
      </vt:variant>
      <vt:variant>
        <vt:lpwstr/>
      </vt:variant>
      <vt:variant>
        <vt:lpwstr>_Toc456941741</vt:lpwstr>
      </vt:variant>
      <vt:variant>
        <vt:i4>1966129</vt:i4>
      </vt:variant>
      <vt:variant>
        <vt:i4>746</vt:i4>
      </vt:variant>
      <vt:variant>
        <vt:i4>0</vt:i4>
      </vt:variant>
      <vt:variant>
        <vt:i4>5</vt:i4>
      </vt:variant>
      <vt:variant>
        <vt:lpwstr/>
      </vt:variant>
      <vt:variant>
        <vt:lpwstr>_Toc456941740</vt:lpwstr>
      </vt:variant>
      <vt:variant>
        <vt:i4>1638449</vt:i4>
      </vt:variant>
      <vt:variant>
        <vt:i4>740</vt:i4>
      </vt:variant>
      <vt:variant>
        <vt:i4>0</vt:i4>
      </vt:variant>
      <vt:variant>
        <vt:i4>5</vt:i4>
      </vt:variant>
      <vt:variant>
        <vt:lpwstr/>
      </vt:variant>
      <vt:variant>
        <vt:lpwstr>_Toc456941739</vt:lpwstr>
      </vt:variant>
      <vt:variant>
        <vt:i4>1638449</vt:i4>
      </vt:variant>
      <vt:variant>
        <vt:i4>734</vt:i4>
      </vt:variant>
      <vt:variant>
        <vt:i4>0</vt:i4>
      </vt:variant>
      <vt:variant>
        <vt:i4>5</vt:i4>
      </vt:variant>
      <vt:variant>
        <vt:lpwstr/>
      </vt:variant>
      <vt:variant>
        <vt:lpwstr>_Toc456941738</vt:lpwstr>
      </vt:variant>
      <vt:variant>
        <vt:i4>1638449</vt:i4>
      </vt:variant>
      <vt:variant>
        <vt:i4>728</vt:i4>
      </vt:variant>
      <vt:variant>
        <vt:i4>0</vt:i4>
      </vt:variant>
      <vt:variant>
        <vt:i4>5</vt:i4>
      </vt:variant>
      <vt:variant>
        <vt:lpwstr/>
      </vt:variant>
      <vt:variant>
        <vt:lpwstr>_Toc456941737</vt:lpwstr>
      </vt:variant>
      <vt:variant>
        <vt:i4>1638449</vt:i4>
      </vt:variant>
      <vt:variant>
        <vt:i4>722</vt:i4>
      </vt:variant>
      <vt:variant>
        <vt:i4>0</vt:i4>
      </vt:variant>
      <vt:variant>
        <vt:i4>5</vt:i4>
      </vt:variant>
      <vt:variant>
        <vt:lpwstr/>
      </vt:variant>
      <vt:variant>
        <vt:lpwstr>_Toc456941736</vt:lpwstr>
      </vt:variant>
      <vt:variant>
        <vt:i4>1638449</vt:i4>
      </vt:variant>
      <vt:variant>
        <vt:i4>716</vt:i4>
      </vt:variant>
      <vt:variant>
        <vt:i4>0</vt:i4>
      </vt:variant>
      <vt:variant>
        <vt:i4>5</vt:i4>
      </vt:variant>
      <vt:variant>
        <vt:lpwstr/>
      </vt:variant>
      <vt:variant>
        <vt:lpwstr>_Toc456941735</vt:lpwstr>
      </vt:variant>
      <vt:variant>
        <vt:i4>1638449</vt:i4>
      </vt:variant>
      <vt:variant>
        <vt:i4>710</vt:i4>
      </vt:variant>
      <vt:variant>
        <vt:i4>0</vt:i4>
      </vt:variant>
      <vt:variant>
        <vt:i4>5</vt:i4>
      </vt:variant>
      <vt:variant>
        <vt:lpwstr/>
      </vt:variant>
      <vt:variant>
        <vt:lpwstr>_Toc456941734</vt:lpwstr>
      </vt:variant>
      <vt:variant>
        <vt:i4>1638449</vt:i4>
      </vt:variant>
      <vt:variant>
        <vt:i4>704</vt:i4>
      </vt:variant>
      <vt:variant>
        <vt:i4>0</vt:i4>
      </vt:variant>
      <vt:variant>
        <vt:i4>5</vt:i4>
      </vt:variant>
      <vt:variant>
        <vt:lpwstr/>
      </vt:variant>
      <vt:variant>
        <vt:lpwstr>_Toc456941733</vt:lpwstr>
      </vt:variant>
      <vt:variant>
        <vt:i4>1638449</vt:i4>
      </vt:variant>
      <vt:variant>
        <vt:i4>698</vt:i4>
      </vt:variant>
      <vt:variant>
        <vt:i4>0</vt:i4>
      </vt:variant>
      <vt:variant>
        <vt:i4>5</vt:i4>
      </vt:variant>
      <vt:variant>
        <vt:lpwstr/>
      </vt:variant>
      <vt:variant>
        <vt:lpwstr>_Toc456941732</vt:lpwstr>
      </vt:variant>
      <vt:variant>
        <vt:i4>1638449</vt:i4>
      </vt:variant>
      <vt:variant>
        <vt:i4>692</vt:i4>
      </vt:variant>
      <vt:variant>
        <vt:i4>0</vt:i4>
      </vt:variant>
      <vt:variant>
        <vt:i4>5</vt:i4>
      </vt:variant>
      <vt:variant>
        <vt:lpwstr/>
      </vt:variant>
      <vt:variant>
        <vt:lpwstr>_Toc456941731</vt:lpwstr>
      </vt:variant>
      <vt:variant>
        <vt:i4>1638449</vt:i4>
      </vt:variant>
      <vt:variant>
        <vt:i4>686</vt:i4>
      </vt:variant>
      <vt:variant>
        <vt:i4>0</vt:i4>
      </vt:variant>
      <vt:variant>
        <vt:i4>5</vt:i4>
      </vt:variant>
      <vt:variant>
        <vt:lpwstr/>
      </vt:variant>
      <vt:variant>
        <vt:lpwstr>_Toc456941730</vt:lpwstr>
      </vt:variant>
      <vt:variant>
        <vt:i4>1572913</vt:i4>
      </vt:variant>
      <vt:variant>
        <vt:i4>677</vt:i4>
      </vt:variant>
      <vt:variant>
        <vt:i4>0</vt:i4>
      </vt:variant>
      <vt:variant>
        <vt:i4>5</vt:i4>
      </vt:variant>
      <vt:variant>
        <vt:lpwstr/>
      </vt:variant>
      <vt:variant>
        <vt:lpwstr>_Toc456941729</vt:lpwstr>
      </vt:variant>
      <vt:variant>
        <vt:i4>1572913</vt:i4>
      </vt:variant>
      <vt:variant>
        <vt:i4>671</vt:i4>
      </vt:variant>
      <vt:variant>
        <vt:i4>0</vt:i4>
      </vt:variant>
      <vt:variant>
        <vt:i4>5</vt:i4>
      </vt:variant>
      <vt:variant>
        <vt:lpwstr/>
      </vt:variant>
      <vt:variant>
        <vt:lpwstr>_Toc456941728</vt:lpwstr>
      </vt:variant>
      <vt:variant>
        <vt:i4>1572913</vt:i4>
      </vt:variant>
      <vt:variant>
        <vt:i4>665</vt:i4>
      </vt:variant>
      <vt:variant>
        <vt:i4>0</vt:i4>
      </vt:variant>
      <vt:variant>
        <vt:i4>5</vt:i4>
      </vt:variant>
      <vt:variant>
        <vt:lpwstr/>
      </vt:variant>
      <vt:variant>
        <vt:lpwstr>_Toc456941727</vt:lpwstr>
      </vt:variant>
      <vt:variant>
        <vt:i4>1572913</vt:i4>
      </vt:variant>
      <vt:variant>
        <vt:i4>659</vt:i4>
      </vt:variant>
      <vt:variant>
        <vt:i4>0</vt:i4>
      </vt:variant>
      <vt:variant>
        <vt:i4>5</vt:i4>
      </vt:variant>
      <vt:variant>
        <vt:lpwstr/>
      </vt:variant>
      <vt:variant>
        <vt:lpwstr>_Toc456941726</vt:lpwstr>
      </vt:variant>
      <vt:variant>
        <vt:i4>1572913</vt:i4>
      </vt:variant>
      <vt:variant>
        <vt:i4>653</vt:i4>
      </vt:variant>
      <vt:variant>
        <vt:i4>0</vt:i4>
      </vt:variant>
      <vt:variant>
        <vt:i4>5</vt:i4>
      </vt:variant>
      <vt:variant>
        <vt:lpwstr/>
      </vt:variant>
      <vt:variant>
        <vt:lpwstr>_Toc456941725</vt:lpwstr>
      </vt:variant>
      <vt:variant>
        <vt:i4>1572913</vt:i4>
      </vt:variant>
      <vt:variant>
        <vt:i4>647</vt:i4>
      </vt:variant>
      <vt:variant>
        <vt:i4>0</vt:i4>
      </vt:variant>
      <vt:variant>
        <vt:i4>5</vt:i4>
      </vt:variant>
      <vt:variant>
        <vt:lpwstr/>
      </vt:variant>
      <vt:variant>
        <vt:lpwstr>_Toc456941724</vt:lpwstr>
      </vt:variant>
      <vt:variant>
        <vt:i4>1572913</vt:i4>
      </vt:variant>
      <vt:variant>
        <vt:i4>641</vt:i4>
      </vt:variant>
      <vt:variant>
        <vt:i4>0</vt:i4>
      </vt:variant>
      <vt:variant>
        <vt:i4>5</vt:i4>
      </vt:variant>
      <vt:variant>
        <vt:lpwstr/>
      </vt:variant>
      <vt:variant>
        <vt:lpwstr>_Toc456941723</vt:lpwstr>
      </vt:variant>
      <vt:variant>
        <vt:i4>1572913</vt:i4>
      </vt:variant>
      <vt:variant>
        <vt:i4>635</vt:i4>
      </vt:variant>
      <vt:variant>
        <vt:i4>0</vt:i4>
      </vt:variant>
      <vt:variant>
        <vt:i4>5</vt:i4>
      </vt:variant>
      <vt:variant>
        <vt:lpwstr/>
      </vt:variant>
      <vt:variant>
        <vt:lpwstr>_Toc456941722</vt:lpwstr>
      </vt:variant>
      <vt:variant>
        <vt:i4>1572913</vt:i4>
      </vt:variant>
      <vt:variant>
        <vt:i4>629</vt:i4>
      </vt:variant>
      <vt:variant>
        <vt:i4>0</vt:i4>
      </vt:variant>
      <vt:variant>
        <vt:i4>5</vt:i4>
      </vt:variant>
      <vt:variant>
        <vt:lpwstr/>
      </vt:variant>
      <vt:variant>
        <vt:lpwstr>_Toc456941721</vt:lpwstr>
      </vt:variant>
      <vt:variant>
        <vt:i4>1310772</vt:i4>
      </vt:variant>
      <vt:variant>
        <vt:i4>620</vt:i4>
      </vt:variant>
      <vt:variant>
        <vt:i4>0</vt:i4>
      </vt:variant>
      <vt:variant>
        <vt:i4>5</vt:i4>
      </vt:variant>
      <vt:variant>
        <vt:lpwstr/>
      </vt:variant>
      <vt:variant>
        <vt:lpwstr>_Toc459285110</vt:lpwstr>
      </vt:variant>
      <vt:variant>
        <vt:i4>1376308</vt:i4>
      </vt:variant>
      <vt:variant>
        <vt:i4>614</vt:i4>
      </vt:variant>
      <vt:variant>
        <vt:i4>0</vt:i4>
      </vt:variant>
      <vt:variant>
        <vt:i4>5</vt:i4>
      </vt:variant>
      <vt:variant>
        <vt:lpwstr/>
      </vt:variant>
      <vt:variant>
        <vt:lpwstr>_Toc459285109</vt:lpwstr>
      </vt:variant>
      <vt:variant>
        <vt:i4>1376308</vt:i4>
      </vt:variant>
      <vt:variant>
        <vt:i4>608</vt:i4>
      </vt:variant>
      <vt:variant>
        <vt:i4>0</vt:i4>
      </vt:variant>
      <vt:variant>
        <vt:i4>5</vt:i4>
      </vt:variant>
      <vt:variant>
        <vt:lpwstr/>
      </vt:variant>
      <vt:variant>
        <vt:lpwstr>_Toc459285108</vt:lpwstr>
      </vt:variant>
      <vt:variant>
        <vt:i4>1376308</vt:i4>
      </vt:variant>
      <vt:variant>
        <vt:i4>602</vt:i4>
      </vt:variant>
      <vt:variant>
        <vt:i4>0</vt:i4>
      </vt:variant>
      <vt:variant>
        <vt:i4>5</vt:i4>
      </vt:variant>
      <vt:variant>
        <vt:lpwstr/>
      </vt:variant>
      <vt:variant>
        <vt:lpwstr>_Toc459285107</vt:lpwstr>
      </vt:variant>
      <vt:variant>
        <vt:i4>1376308</vt:i4>
      </vt:variant>
      <vt:variant>
        <vt:i4>596</vt:i4>
      </vt:variant>
      <vt:variant>
        <vt:i4>0</vt:i4>
      </vt:variant>
      <vt:variant>
        <vt:i4>5</vt:i4>
      </vt:variant>
      <vt:variant>
        <vt:lpwstr/>
      </vt:variant>
      <vt:variant>
        <vt:lpwstr>_Toc459285106</vt:lpwstr>
      </vt:variant>
      <vt:variant>
        <vt:i4>1376308</vt:i4>
      </vt:variant>
      <vt:variant>
        <vt:i4>590</vt:i4>
      </vt:variant>
      <vt:variant>
        <vt:i4>0</vt:i4>
      </vt:variant>
      <vt:variant>
        <vt:i4>5</vt:i4>
      </vt:variant>
      <vt:variant>
        <vt:lpwstr/>
      </vt:variant>
      <vt:variant>
        <vt:lpwstr>_Toc459285105</vt:lpwstr>
      </vt:variant>
      <vt:variant>
        <vt:i4>1376308</vt:i4>
      </vt:variant>
      <vt:variant>
        <vt:i4>584</vt:i4>
      </vt:variant>
      <vt:variant>
        <vt:i4>0</vt:i4>
      </vt:variant>
      <vt:variant>
        <vt:i4>5</vt:i4>
      </vt:variant>
      <vt:variant>
        <vt:lpwstr/>
      </vt:variant>
      <vt:variant>
        <vt:lpwstr>_Toc459285104</vt:lpwstr>
      </vt:variant>
      <vt:variant>
        <vt:i4>1376308</vt:i4>
      </vt:variant>
      <vt:variant>
        <vt:i4>578</vt:i4>
      </vt:variant>
      <vt:variant>
        <vt:i4>0</vt:i4>
      </vt:variant>
      <vt:variant>
        <vt:i4>5</vt:i4>
      </vt:variant>
      <vt:variant>
        <vt:lpwstr/>
      </vt:variant>
      <vt:variant>
        <vt:lpwstr>_Toc459285103</vt:lpwstr>
      </vt:variant>
      <vt:variant>
        <vt:i4>1376308</vt:i4>
      </vt:variant>
      <vt:variant>
        <vt:i4>572</vt:i4>
      </vt:variant>
      <vt:variant>
        <vt:i4>0</vt:i4>
      </vt:variant>
      <vt:variant>
        <vt:i4>5</vt:i4>
      </vt:variant>
      <vt:variant>
        <vt:lpwstr/>
      </vt:variant>
      <vt:variant>
        <vt:lpwstr>_Toc459285102</vt:lpwstr>
      </vt:variant>
      <vt:variant>
        <vt:i4>1376308</vt:i4>
      </vt:variant>
      <vt:variant>
        <vt:i4>566</vt:i4>
      </vt:variant>
      <vt:variant>
        <vt:i4>0</vt:i4>
      </vt:variant>
      <vt:variant>
        <vt:i4>5</vt:i4>
      </vt:variant>
      <vt:variant>
        <vt:lpwstr/>
      </vt:variant>
      <vt:variant>
        <vt:lpwstr>_Toc459285101</vt:lpwstr>
      </vt:variant>
      <vt:variant>
        <vt:i4>1376308</vt:i4>
      </vt:variant>
      <vt:variant>
        <vt:i4>560</vt:i4>
      </vt:variant>
      <vt:variant>
        <vt:i4>0</vt:i4>
      </vt:variant>
      <vt:variant>
        <vt:i4>5</vt:i4>
      </vt:variant>
      <vt:variant>
        <vt:lpwstr/>
      </vt:variant>
      <vt:variant>
        <vt:lpwstr>_Toc459285100</vt:lpwstr>
      </vt:variant>
      <vt:variant>
        <vt:i4>1835061</vt:i4>
      </vt:variant>
      <vt:variant>
        <vt:i4>554</vt:i4>
      </vt:variant>
      <vt:variant>
        <vt:i4>0</vt:i4>
      </vt:variant>
      <vt:variant>
        <vt:i4>5</vt:i4>
      </vt:variant>
      <vt:variant>
        <vt:lpwstr/>
      </vt:variant>
      <vt:variant>
        <vt:lpwstr>_Toc459285099</vt:lpwstr>
      </vt:variant>
      <vt:variant>
        <vt:i4>1835061</vt:i4>
      </vt:variant>
      <vt:variant>
        <vt:i4>548</vt:i4>
      </vt:variant>
      <vt:variant>
        <vt:i4>0</vt:i4>
      </vt:variant>
      <vt:variant>
        <vt:i4>5</vt:i4>
      </vt:variant>
      <vt:variant>
        <vt:lpwstr/>
      </vt:variant>
      <vt:variant>
        <vt:lpwstr>_Toc459285098</vt:lpwstr>
      </vt:variant>
      <vt:variant>
        <vt:i4>1835061</vt:i4>
      </vt:variant>
      <vt:variant>
        <vt:i4>542</vt:i4>
      </vt:variant>
      <vt:variant>
        <vt:i4>0</vt:i4>
      </vt:variant>
      <vt:variant>
        <vt:i4>5</vt:i4>
      </vt:variant>
      <vt:variant>
        <vt:lpwstr/>
      </vt:variant>
      <vt:variant>
        <vt:lpwstr>_Toc459285097</vt:lpwstr>
      </vt:variant>
      <vt:variant>
        <vt:i4>1835061</vt:i4>
      </vt:variant>
      <vt:variant>
        <vt:i4>536</vt:i4>
      </vt:variant>
      <vt:variant>
        <vt:i4>0</vt:i4>
      </vt:variant>
      <vt:variant>
        <vt:i4>5</vt:i4>
      </vt:variant>
      <vt:variant>
        <vt:lpwstr/>
      </vt:variant>
      <vt:variant>
        <vt:lpwstr>_Toc459285096</vt:lpwstr>
      </vt:variant>
      <vt:variant>
        <vt:i4>1835061</vt:i4>
      </vt:variant>
      <vt:variant>
        <vt:i4>530</vt:i4>
      </vt:variant>
      <vt:variant>
        <vt:i4>0</vt:i4>
      </vt:variant>
      <vt:variant>
        <vt:i4>5</vt:i4>
      </vt:variant>
      <vt:variant>
        <vt:lpwstr/>
      </vt:variant>
      <vt:variant>
        <vt:lpwstr>_Toc459285095</vt:lpwstr>
      </vt:variant>
      <vt:variant>
        <vt:i4>1835061</vt:i4>
      </vt:variant>
      <vt:variant>
        <vt:i4>524</vt:i4>
      </vt:variant>
      <vt:variant>
        <vt:i4>0</vt:i4>
      </vt:variant>
      <vt:variant>
        <vt:i4>5</vt:i4>
      </vt:variant>
      <vt:variant>
        <vt:lpwstr/>
      </vt:variant>
      <vt:variant>
        <vt:lpwstr>_Toc459285094</vt:lpwstr>
      </vt:variant>
      <vt:variant>
        <vt:i4>1835061</vt:i4>
      </vt:variant>
      <vt:variant>
        <vt:i4>518</vt:i4>
      </vt:variant>
      <vt:variant>
        <vt:i4>0</vt:i4>
      </vt:variant>
      <vt:variant>
        <vt:i4>5</vt:i4>
      </vt:variant>
      <vt:variant>
        <vt:lpwstr/>
      </vt:variant>
      <vt:variant>
        <vt:lpwstr>_Toc459285093</vt:lpwstr>
      </vt:variant>
      <vt:variant>
        <vt:i4>1835061</vt:i4>
      </vt:variant>
      <vt:variant>
        <vt:i4>512</vt:i4>
      </vt:variant>
      <vt:variant>
        <vt:i4>0</vt:i4>
      </vt:variant>
      <vt:variant>
        <vt:i4>5</vt:i4>
      </vt:variant>
      <vt:variant>
        <vt:lpwstr/>
      </vt:variant>
      <vt:variant>
        <vt:lpwstr>_Toc459285092</vt:lpwstr>
      </vt:variant>
      <vt:variant>
        <vt:i4>1835061</vt:i4>
      </vt:variant>
      <vt:variant>
        <vt:i4>506</vt:i4>
      </vt:variant>
      <vt:variant>
        <vt:i4>0</vt:i4>
      </vt:variant>
      <vt:variant>
        <vt:i4>5</vt:i4>
      </vt:variant>
      <vt:variant>
        <vt:lpwstr/>
      </vt:variant>
      <vt:variant>
        <vt:lpwstr>_Toc459285091</vt:lpwstr>
      </vt:variant>
      <vt:variant>
        <vt:i4>1835061</vt:i4>
      </vt:variant>
      <vt:variant>
        <vt:i4>500</vt:i4>
      </vt:variant>
      <vt:variant>
        <vt:i4>0</vt:i4>
      </vt:variant>
      <vt:variant>
        <vt:i4>5</vt:i4>
      </vt:variant>
      <vt:variant>
        <vt:lpwstr/>
      </vt:variant>
      <vt:variant>
        <vt:lpwstr>_Toc459285090</vt:lpwstr>
      </vt:variant>
      <vt:variant>
        <vt:i4>1900597</vt:i4>
      </vt:variant>
      <vt:variant>
        <vt:i4>494</vt:i4>
      </vt:variant>
      <vt:variant>
        <vt:i4>0</vt:i4>
      </vt:variant>
      <vt:variant>
        <vt:i4>5</vt:i4>
      </vt:variant>
      <vt:variant>
        <vt:lpwstr/>
      </vt:variant>
      <vt:variant>
        <vt:lpwstr>_Toc459285089</vt:lpwstr>
      </vt:variant>
      <vt:variant>
        <vt:i4>1900597</vt:i4>
      </vt:variant>
      <vt:variant>
        <vt:i4>488</vt:i4>
      </vt:variant>
      <vt:variant>
        <vt:i4>0</vt:i4>
      </vt:variant>
      <vt:variant>
        <vt:i4>5</vt:i4>
      </vt:variant>
      <vt:variant>
        <vt:lpwstr/>
      </vt:variant>
      <vt:variant>
        <vt:lpwstr>_Toc459285088</vt:lpwstr>
      </vt:variant>
      <vt:variant>
        <vt:i4>1900597</vt:i4>
      </vt:variant>
      <vt:variant>
        <vt:i4>482</vt:i4>
      </vt:variant>
      <vt:variant>
        <vt:i4>0</vt:i4>
      </vt:variant>
      <vt:variant>
        <vt:i4>5</vt:i4>
      </vt:variant>
      <vt:variant>
        <vt:lpwstr/>
      </vt:variant>
      <vt:variant>
        <vt:lpwstr>_Toc459285087</vt:lpwstr>
      </vt:variant>
      <vt:variant>
        <vt:i4>1900597</vt:i4>
      </vt:variant>
      <vt:variant>
        <vt:i4>476</vt:i4>
      </vt:variant>
      <vt:variant>
        <vt:i4>0</vt:i4>
      </vt:variant>
      <vt:variant>
        <vt:i4>5</vt:i4>
      </vt:variant>
      <vt:variant>
        <vt:lpwstr/>
      </vt:variant>
      <vt:variant>
        <vt:lpwstr>_Toc459285086</vt:lpwstr>
      </vt:variant>
      <vt:variant>
        <vt:i4>1900597</vt:i4>
      </vt:variant>
      <vt:variant>
        <vt:i4>470</vt:i4>
      </vt:variant>
      <vt:variant>
        <vt:i4>0</vt:i4>
      </vt:variant>
      <vt:variant>
        <vt:i4>5</vt:i4>
      </vt:variant>
      <vt:variant>
        <vt:lpwstr/>
      </vt:variant>
      <vt:variant>
        <vt:lpwstr>_Toc459285085</vt:lpwstr>
      </vt:variant>
      <vt:variant>
        <vt:i4>1900597</vt:i4>
      </vt:variant>
      <vt:variant>
        <vt:i4>464</vt:i4>
      </vt:variant>
      <vt:variant>
        <vt:i4>0</vt:i4>
      </vt:variant>
      <vt:variant>
        <vt:i4>5</vt:i4>
      </vt:variant>
      <vt:variant>
        <vt:lpwstr/>
      </vt:variant>
      <vt:variant>
        <vt:lpwstr>_Toc459285084</vt:lpwstr>
      </vt:variant>
      <vt:variant>
        <vt:i4>1900597</vt:i4>
      </vt:variant>
      <vt:variant>
        <vt:i4>458</vt:i4>
      </vt:variant>
      <vt:variant>
        <vt:i4>0</vt:i4>
      </vt:variant>
      <vt:variant>
        <vt:i4>5</vt:i4>
      </vt:variant>
      <vt:variant>
        <vt:lpwstr/>
      </vt:variant>
      <vt:variant>
        <vt:lpwstr>_Toc459285083</vt:lpwstr>
      </vt:variant>
      <vt:variant>
        <vt:i4>1900597</vt:i4>
      </vt:variant>
      <vt:variant>
        <vt:i4>452</vt:i4>
      </vt:variant>
      <vt:variant>
        <vt:i4>0</vt:i4>
      </vt:variant>
      <vt:variant>
        <vt:i4>5</vt:i4>
      </vt:variant>
      <vt:variant>
        <vt:lpwstr/>
      </vt:variant>
      <vt:variant>
        <vt:lpwstr>_Toc459285082</vt:lpwstr>
      </vt:variant>
      <vt:variant>
        <vt:i4>1900597</vt:i4>
      </vt:variant>
      <vt:variant>
        <vt:i4>446</vt:i4>
      </vt:variant>
      <vt:variant>
        <vt:i4>0</vt:i4>
      </vt:variant>
      <vt:variant>
        <vt:i4>5</vt:i4>
      </vt:variant>
      <vt:variant>
        <vt:lpwstr/>
      </vt:variant>
      <vt:variant>
        <vt:lpwstr>_Toc459285081</vt:lpwstr>
      </vt:variant>
      <vt:variant>
        <vt:i4>1900597</vt:i4>
      </vt:variant>
      <vt:variant>
        <vt:i4>440</vt:i4>
      </vt:variant>
      <vt:variant>
        <vt:i4>0</vt:i4>
      </vt:variant>
      <vt:variant>
        <vt:i4>5</vt:i4>
      </vt:variant>
      <vt:variant>
        <vt:lpwstr/>
      </vt:variant>
      <vt:variant>
        <vt:lpwstr>_Toc459285080</vt:lpwstr>
      </vt:variant>
      <vt:variant>
        <vt:i4>1179701</vt:i4>
      </vt:variant>
      <vt:variant>
        <vt:i4>434</vt:i4>
      </vt:variant>
      <vt:variant>
        <vt:i4>0</vt:i4>
      </vt:variant>
      <vt:variant>
        <vt:i4>5</vt:i4>
      </vt:variant>
      <vt:variant>
        <vt:lpwstr/>
      </vt:variant>
      <vt:variant>
        <vt:lpwstr>_Toc459285079</vt:lpwstr>
      </vt:variant>
      <vt:variant>
        <vt:i4>1179701</vt:i4>
      </vt:variant>
      <vt:variant>
        <vt:i4>428</vt:i4>
      </vt:variant>
      <vt:variant>
        <vt:i4>0</vt:i4>
      </vt:variant>
      <vt:variant>
        <vt:i4>5</vt:i4>
      </vt:variant>
      <vt:variant>
        <vt:lpwstr/>
      </vt:variant>
      <vt:variant>
        <vt:lpwstr>_Toc459285078</vt:lpwstr>
      </vt:variant>
      <vt:variant>
        <vt:i4>1179701</vt:i4>
      </vt:variant>
      <vt:variant>
        <vt:i4>422</vt:i4>
      </vt:variant>
      <vt:variant>
        <vt:i4>0</vt:i4>
      </vt:variant>
      <vt:variant>
        <vt:i4>5</vt:i4>
      </vt:variant>
      <vt:variant>
        <vt:lpwstr/>
      </vt:variant>
      <vt:variant>
        <vt:lpwstr>_Toc459285077</vt:lpwstr>
      </vt:variant>
      <vt:variant>
        <vt:i4>1179701</vt:i4>
      </vt:variant>
      <vt:variant>
        <vt:i4>416</vt:i4>
      </vt:variant>
      <vt:variant>
        <vt:i4>0</vt:i4>
      </vt:variant>
      <vt:variant>
        <vt:i4>5</vt:i4>
      </vt:variant>
      <vt:variant>
        <vt:lpwstr/>
      </vt:variant>
      <vt:variant>
        <vt:lpwstr>_Toc459285076</vt:lpwstr>
      </vt:variant>
      <vt:variant>
        <vt:i4>1179701</vt:i4>
      </vt:variant>
      <vt:variant>
        <vt:i4>410</vt:i4>
      </vt:variant>
      <vt:variant>
        <vt:i4>0</vt:i4>
      </vt:variant>
      <vt:variant>
        <vt:i4>5</vt:i4>
      </vt:variant>
      <vt:variant>
        <vt:lpwstr/>
      </vt:variant>
      <vt:variant>
        <vt:lpwstr>_Toc459285075</vt:lpwstr>
      </vt:variant>
      <vt:variant>
        <vt:i4>1179701</vt:i4>
      </vt:variant>
      <vt:variant>
        <vt:i4>404</vt:i4>
      </vt:variant>
      <vt:variant>
        <vt:i4>0</vt:i4>
      </vt:variant>
      <vt:variant>
        <vt:i4>5</vt:i4>
      </vt:variant>
      <vt:variant>
        <vt:lpwstr/>
      </vt:variant>
      <vt:variant>
        <vt:lpwstr>_Toc459285074</vt:lpwstr>
      </vt:variant>
      <vt:variant>
        <vt:i4>1179701</vt:i4>
      </vt:variant>
      <vt:variant>
        <vt:i4>398</vt:i4>
      </vt:variant>
      <vt:variant>
        <vt:i4>0</vt:i4>
      </vt:variant>
      <vt:variant>
        <vt:i4>5</vt:i4>
      </vt:variant>
      <vt:variant>
        <vt:lpwstr/>
      </vt:variant>
      <vt:variant>
        <vt:lpwstr>_Toc459285073</vt:lpwstr>
      </vt:variant>
      <vt:variant>
        <vt:i4>1179701</vt:i4>
      </vt:variant>
      <vt:variant>
        <vt:i4>392</vt:i4>
      </vt:variant>
      <vt:variant>
        <vt:i4>0</vt:i4>
      </vt:variant>
      <vt:variant>
        <vt:i4>5</vt:i4>
      </vt:variant>
      <vt:variant>
        <vt:lpwstr/>
      </vt:variant>
      <vt:variant>
        <vt:lpwstr>_Toc459285072</vt:lpwstr>
      </vt:variant>
      <vt:variant>
        <vt:i4>1179701</vt:i4>
      </vt:variant>
      <vt:variant>
        <vt:i4>386</vt:i4>
      </vt:variant>
      <vt:variant>
        <vt:i4>0</vt:i4>
      </vt:variant>
      <vt:variant>
        <vt:i4>5</vt:i4>
      </vt:variant>
      <vt:variant>
        <vt:lpwstr/>
      </vt:variant>
      <vt:variant>
        <vt:lpwstr>_Toc459285071</vt:lpwstr>
      </vt:variant>
      <vt:variant>
        <vt:i4>1179701</vt:i4>
      </vt:variant>
      <vt:variant>
        <vt:i4>380</vt:i4>
      </vt:variant>
      <vt:variant>
        <vt:i4>0</vt:i4>
      </vt:variant>
      <vt:variant>
        <vt:i4>5</vt:i4>
      </vt:variant>
      <vt:variant>
        <vt:lpwstr/>
      </vt:variant>
      <vt:variant>
        <vt:lpwstr>_Toc459285070</vt:lpwstr>
      </vt:variant>
      <vt:variant>
        <vt:i4>1245237</vt:i4>
      </vt:variant>
      <vt:variant>
        <vt:i4>374</vt:i4>
      </vt:variant>
      <vt:variant>
        <vt:i4>0</vt:i4>
      </vt:variant>
      <vt:variant>
        <vt:i4>5</vt:i4>
      </vt:variant>
      <vt:variant>
        <vt:lpwstr/>
      </vt:variant>
      <vt:variant>
        <vt:lpwstr>_Toc459285069</vt:lpwstr>
      </vt:variant>
      <vt:variant>
        <vt:i4>1245237</vt:i4>
      </vt:variant>
      <vt:variant>
        <vt:i4>368</vt:i4>
      </vt:variant>
      <vt:variant>
        <vt:i4>0</vt:i4>
      </vt:variant>
      <vt:variant>
        <vt:i4>5</vt:i4>
      </vt:variant>
      <vt:variant>
        <vt:lpwstr/>
      </vt:variant>
      <vt:variant>
        <vt:lpwstr>_Toc459285068</vt:lpwstr>
      </vt:variant>
      <vt:variant>
        <vt:i4>1245237</vt:i4>
      </vt:variant>
      <vt:variant>
        <vt:i4>362</vt:i4>
      </vt:variant>
      <vt:variant>
        <vt:i4>0</vt:i4>
      </vt:variant>
      <vt:variant>
        <vt:i4>5</vt:i4>
      </vt:variant>
      <vt:variant>
        <vt:lpwstr/>
      </vt:variant>
      <vt:variant>
        <vt:lpwstr>_Toc459285067</vt:lpwstr>
      </vt:variant>
      <vt:variant>
        <vt:i4>1245237</vt:i4>
      </vt:variant>
      <vt:variant>
        <vt:i4>356</vt:i4>
      </vt:variant>
      <vt:variant>
        <vt:i4>0</vt:i4>
      </vt:variant>
      <vt:variant>
        <vt:i4>5</vt:i4>
      </vt:variant>
      <vt:variant>
        <vt:lpwstr/>
      </vt:variant>
      <vt:variant>
        <vt:lpwstr>_Toc459285066</vt:lpwstr>
      </vt:variant>
      <vt:variant>
        <vt:i4>1245237</vt:i4>
      </vt:variant>
      <vt:variant>
        <vt:i4>350</vt:i4>
      </vt:variant>
      <vt:variant>
        <vt:i4>0</vt:i4>
      </vt:variant>
      <vt:variant>
        <vt:i4>5</vt:i4>
      </vt:variant>
      <vt:variant>
        <vt:lpwstr/>
      </vt:variant>
      <vt:variant>
        <vt:lpwstr>_Toc459285065</vt:lpwstr>
      </vt:variant>
      <vt:variant>
        <vt:i4>1245237</vt:i4>
      </vt:variant>
      <vt:variant>
        <vt:i4>344</vt:i4>
      </vt:variant>
      <vt:variant>
        <vt:i4>0</vt:i4>
      </vt:variant>
      <vt:variant>
        <vt:i4>5</vt:i4>
      </vt:variant>
      <vt:variant>
        <vt:lpwstr/>
      </vt:variant>
      <vt:variant>
        <vt:lpwstr>_Toc459285064</vt:lpwstr>
      </vt:variant>
      <vt:variant>
        <vt:i4>1245237</vt:i4>
      </vt:variant>
      <vt:variant>
        <vt:i4>338</vt:i4>
      </vt:variant>
      <vt:variant>
        <vt:i4>0</vt:i4>
      </vt:variant>
      <vt:variant>
        <vt:i4>5</vt:i4>
      </vt:variant>
      <vt:variant>
        <vt:lpwstr/>
      </vt:variant>
      <vt:variant>
        <vt:lpwstr>_Toc459285063</vt:lpwstr>
      </vt:variant>
      <vt:variant>
        <vt:i4>1245237</vt:i4>
      </vt:variant>
      <vt:variant>
        <vt:i4>332</vt:i4>
      </vt:variant>
      <vt:variant>
        <vt:i4>0</vt:i4>
      </vt:variant>
      <vt:variant>
        <vt:i4>5</vt:i4>
      </vt:variant>
      <vt:variant>
        <vt:lpwstr/>
      </vt:variant>
      <vt:variant>
        <vt:lpwstr>_Toc459285062</vt:lpwstr>
      </vt:variant>
      <vt:variant>
        <vt:i4>1245237</vt:i4>
      </vt:variant>
      <vt:variant>
        <vt:i4>326</vt:i4>
      </vt:variant>
      <vt:variant>
        <vt:i4>0</vt:i4>
      </vt:variant>
      <vt:variant>
        <vt:i4>5</vt:i4>
      </vt:variant>
      <vt:variant>
        <vt:lpwstr/>
      </vt:variant>
      <vt:variant>
        <vt:lpwstr>_Toc459285061</vt:lpwstr>
      </vt:variant>
      <vt:variant>
        <vt:i4>1245237</vt:i4>
      </vt:variant>
      <vt:variant>
        <vt:i4>320</vt:i4>
      </vt:variant>
      <vt:variant>
        <vt:i4>0</vt:i4>
      </vt:variant>
      <vt:variant>
        <vt:i4>5</vt:i4>
      </vt:variant>
      <vt:variant>
        <vt:lpwstr/>
      </vt:variant>
      <vt:variant>
        <vt:lpwstr>_Toc459285060</vt:lpwstr>
      </vt:variant>
      <vt:variant>
        <vt:i4>1048629</vt:i4>
      </vt:variant>
      <vt:variant>
        <vt:i4>314</vt:i4>
      </vt:variant>
      <vt:variant>
        <vt:i4>0</vt:i4>
      </vt:variant>
      <vt:variant>
        <vt:i4>5</vt:i4>
      </vt:variant>
      <vt:variant>
        <vt:lpwstr/>
      </vt:variant>
      <vt:variant>
        <vt:lpwstr>_Toc459285059</vt:lpwstr>
      </vt:variant>
      <vt:variant>
        <vt:i4>1048629</vt:i4>
      </vt:variant>
      <vt:variant>
        <vt:i4>308</vt:i4>
      </vt:variant>
      <vt:variant>
        <vt:i4>0</vt:i4>
      </vt:variant>
      <vt:variant>
        <vt:i4>5</vt:i4>
      </vt:variant>
      <vt:variant>
        <vt:lpwstr/>
      </vt:variant>
      <vt:variant>
        <vt:lpwstr>_Toc459285058</vt:lpwstr>
      </vt:variant>
      <vt:variant>
        <vt:i4>1048629</vt:i4>
      </vt:variant>
      <vt:variant>
        <vt:i4>302</vt:i4>
      </vt:variant>
      <vt:variant>
        <vt:i4>0</vt:i4>
      </vt:variant>
      <vt:variant>
        <vt:i4>5</vt:i4>
      </vt:variant>
      <vt:variant>
        <vt:lpwstr/>
      </vt:variant>
      <vt:variant>
        <vt:lpwstr>_Toc459285057</vt:lpwstr>
      </vt:variant>
      <vt:variant>
        <vt:i4>1048629</vt:i4>
      </vt:variant>
      <vt:variant>
        <vt:i4>296</vt:i4>
      </vt:variant>
      <vt:variant>
        <vt:i4>0</vt:i4>
      </vt:variant>
      <vt:variant>
        <vt:i4>5</vt:i4>
      </vt:variant>
      <vt:variant>
        <vt:lpwstr/>
      </vt:variant>
      <vt:variant>
        <vt:lpwstr>_Toc459285056</vt:lpwstr>
      </vt:variant>
      <vt:variant>
        <vt:i4>1048629</vt:i4>
      </vt:variant>
      <vt:variant>
        <vt:i4>290</vt:i4>
      </vt:variant>
      <vt:variant>
        <vt:i4>0</vt:i4>
      </vt:variant>
      <vt:variant>
        <vt:i4>5</vt:i4>
      </vt:variant>
      <vt:variant>
        <vt:lpwstr/>
      </vt:variant>
      <vt:variant>
        <vt:lpwstr>_Toc459285055</vt:lpwstr>
      </vt:variant>
      <vt:variant>
        <vt:i4>1048629</vt:i4>
      </vt:variant>
      <vt:variant>
        <vt:i4>284</vt:i4>
      </vt:variant>
      <vt:variant>
        <vt:i4>0</vt:i4>
      </vt:variant>
      <vt:variant>
        <vt:i4>5</vt:i4>
      </vt:variant>
      <vt:variant>
        <vt:lpwstr/>
      </vt:variant>
      <vt:variant>
        <vt:lpwstr>_Toc459285054</vt:lpwstr>
      </vt:variant>
      <vt:variant>
        <vt:i4>1048629</vt:i4>
      </vt:variant>
      <vt:variant>
        <vt:i4>278</vt:i4>
      </vt:variant>
      <vt:variant>
        <vt:i4>0</vt:i4>
      </vt:variant>
      <vt:variant>
        <vt:i4>5</vt:i4>
      </vt:variant>
      <vt:variant>
        <vt:lpwstr/>
      </vt:variant>
      <vt:variant>
        <vt:lpwstr>_Toc459285053</vt:lpwstr>
      </vt:variant>
      <vt:variant>
        <vt:i4>1048629</vt:i4>
      </vt:variant>
      <vt:variant>
        <vt:i4>272</vt:i4>
      </vt:variant>
      <vt:variant>
        <vt:i4>0</vt:i4>
      </vt:variant>
      <vt:variant>
        <vt:i4>5</vt:i4>
      </vt:variant>
      <vt:variant>
        <vt:lpwstr/>
      </vt:variant>
      <vt:variant>
        <vt:lpwstr>_Toc459285052</vt:lpwstr>
      </vt:variant>
      <vt:variant>
        <vt:i4>1048629</vt:i4>
      </vt:variant>
      <vt:variant>
        <vt:i4>266</vt:i4>
      </vt:variant>
      <vt:variant>
        <vt:i4>0</vt:i4>
      </vt:variant>
      <vt:variant>
        <vt:i4>5</vt:i4>
      </vt:variant>
      <vt:variant>
        <vt:lpwstr/>
      </vt:variant>
      <vt:variant>
        <vt:lpwstr>_Toc459285051</vt:lpwstr>
      </vt:variant>
      <vt:variant>
        <vt:i4>1048629</vt:i4>
      </vt:variant>
      <vt:variant>
        <vt:i4>260</vt:i4>
      </vt:variant>
      <vt:variant>
        <vt:i4>0</vt:i4>
      </vt:variant>
      <vt:variant>
        <vt:i4>5</vt:i4>
      </vt:variant>
      <vt:variant>
        <vt:lpwstr/>
      </vt:variant>
      <vt:variant>
        <vt:lpwstr>_Toc459285050</vt:lpwstr>
      </vt:variant>
      <vt:variant>
        <vt:i4>1114165</vt:i4>
      </vt:variant>
      <vt:variant>
        <vt:i4>254</vt:i4>
      </vt:variant>
      <vt:variant>
        <vt:i4>0</vt:i4>
      </vt:variant>
      <vt:variant>
        <vt:i4>5</vt:i4>
      </vt:variant>
      <vt:variant>
        <vt:lpwstr/>
      </vt:variant>
      <vt:variant>
        <vt:lpwstr>_Toc459285049</vt:lpwstr>
      </vt:variant>
      <vt:variant>
        <vt:i4>1114165</vt:i4>
      </vt:variant>
      <vt:variant>
        <vt:i4>248</vt:i4>
      </vt:variant>
      <vt:variant>
        <vt:i4>0</vt:i4>
      </vt:variant>
      <vt:variant>
        <vt:i4>5</vt:i4>
      </vt:variant>
      <vt:variant>
        <vt:lpwstr/>
      </vt:variant>
      <vt:variant>
        <vt:lpwstr>_Toc459285048</vt:lpwstr>
      </vt:variant>
      <vt:variant>
        <vt:i4>1114165</vt:i4>
      </vt:variant>
      <vt:variant>
        <vt:i4>242</vt:i4>
      </vt:variant>
      <vt:variant>
        <vt:i4>0</vt:i4>
      </vt:variant>
      <vt:variant>
        <vt:i4>5</vt:i4>
      </vt:variant>
      <vt:variant>
        <vt:lpwstr/>
      </vt:variant>
      <vt:variant>
        <vt:lpwstr>_Toc459285047</vt:lpwstr>
      </vt:variant>
      <vt:variant>
        <vt:i4>1114165</vt:i4>
      </vt:variant>
      <vt:variant>
        <vt:i4>236</vt:i4>
      </vt:variant>
      <vt:variant>
        <vt:i4>0</vt:i4>
      </vt:variant>
      <vt:variant>
        <vt:i4>5</vt:i4>
      </vt:variant>
      <vt:variant>
        <vt:lpwstr/>
      </vt:variant>
      <vt:variant>
        <vt:lpwstr>_Toc459285046</vt:lpwstr>
      </vt:variant>
      <vt:variant>
        <vt:i4>1114165</vt:i4>
      </vt:variant>
      <vt:variant>
        <vt:i4>230</vt:i4>
      </vt:variant>
      <vt:variant>
        <vt:i4>0</vt:i4>
      </vt:variant>
      <vt:variant>
        <vt:i4>5</vt:i4>
      </vt:variant>
      <vt:variant>
        <vt:lpwstr/>
      </vt:variant>
      <vt:variant>
        <vt:lpwstr>_Toc459285045</vt:lpwstr>
      </vt:variant>
      <vt:variant>
        <vt:i4>1114165</vt:i4>
      </vt:variant>
      <vt:variant>
        <vt:i4>224</vt:i4>
      </vt:variant>
      <vt:variant>
        <vt:i4>0</vt:i4>
      </vt:variant>
      <vt:variant>
        <vt:i4>5</vt:i4>
      </vt:variant>
      <vt:variant>
        <vt:lpwstr/>
      </vt:variant>
      <vt:variant>
        <vt:lpwstr>_Toc459285044</vt:lpwstr>
      </vt:variant>
      <vt:variant>
        <vt:i4>1114165</vt:i4>
      </vt:variant>
      <vt:variant>
        <vt:i4>218</vt:i4>
      </vt:variant>
      <vt:variant>
        <vt:i4>0</vt:i4>
      </vt:variant>
      <vt:variant>
        <vt:i4>5</vt:i4>
      </vt:variant>
      <vt:variant>
        <vt:lpwstr/>
      </vt:variant>
      <vt:variant>
        <vt:lpwstr>_Toc459285043</vt:lpwstr>
      </vt:variant>
      <vt:variant>
        <vt:i4>1114165</vt:i4>
      </vt:variant>
      <vt:variant>
        <vt:i4>212</vt:i4>
      </vt:variant>
      <vt:variant>
        <vt:i4>0</vt:i4>
      </vt:variant>
      <vt:variant>
        <vt:i4>5</vt:i4>
      </vt:variant>
      <vt:variant>
        <vt:lpwstr/>
      </vt:variant>
      <vt:variant>
        <vt:lpwstr>_Toc459285042</vt:lpwstr>
      </vt:variant>
      <vt:variant>
        <vt:i4>1114165</vt:i4>
      </vt:variant>
      <vt:variant>
        <vt:i4>206</vt:i4>
      </vt:variant>
      <vt:variant>
        <vt:i4>0</vt:i4>
      </vt:variant>
      <vt:variant>
        <vt:i4>5</vt:i4>
      </vt:variant>
      <vt:variant>
        <vt:lpwstr/>
      </vt:variant>
      <vt:variant>
        <vt:lpwstr>_Toc459285041</vt:lpwstr>
      </vt:variant>
      <vt:variant>
        <vt:i4>1114165</vt:i4>
      </vt:variant>
      <vt:variant>
        <vt:i4>200</vt:i4>
      </vt:variant>
      <vt:variant>
        <vt:i4>0</vt:i4>
      </vt:variant>
      <vt:variant>
        <vt:i4>5</vt:i4>
      </vt:variant>
      <vt:variant>
        <vt:lpwstr/>
      </vt:variant>
      <vt:variant>
        <vt:lpwstr>_Toc459285040</vt:lpwstr>
      </vt:variant>
      <vt:variant>
        <vt:i4>1441845</vt:i4>
      </vt:variant>
      <vt:variant>
        <vt:i4>194</vt:i4>
      </vt:variant>
      <vt:variant>
        <vt:i4>0</vt:i4>
      </vt:variant>
      <vt:variant>
        <vt:i4>5</vt:i4>
      </vt:variant>
      <vt:variant>
        <vt:lpwstr/>
      </vt:variant>
      <vt:variant>
        <vt:lpwstr>_Toc459285039</vt:lpwstr>
      </vt:variant>
      <vt:variant>
        <vt:i4>1441845</vt:i4>
      </vt:variant>
      <vt:variant>
        <vt:i4>188</vt:i4>
      </vt:variant>
      <vt:variant>
        <vt:i4>0</vt:i4>
      </vt:variant>
      <vt:variant>
        <vt:i4>5</vt:i4>
      </vt:variant>
      <vt:variant>
        <vt:lpwstr/>
      </vt:variant>
      <vt:variant>
        <vt:lpwstr>_Toc459285038</vt:lpwstr>
      </vt:variant>
      <vt:variant>
        <vt:i4>1441845</vt:i4>
      </vt:variant>
      <vt:variant>
        <vt:i4>182</vt:i4>
      </vt:variant>
      <vt:variant>
        <vt:i4>0</vt:i4>
      </vt:variant>
      <vt:variant>
        <vt:i4>5</vt:i4>
      </vt:variant>
      <vt:variant>
        <vt:lpwstr/>
      </vt:variant>
      <vt:variant>
        <vt:lpwstr>_Toc459285037</vt:lpwstr>
      </vt:variant>
      <vt:variant>
        <vt:i4>1441845</vt:i4>
      </vt:variant>
      <vt:variant>
        <vt:i4>176</vt:i4>
      </vt:variant>
      <vt:variant>
        <vt:i4>0</vt:i4>
      </vt:variant>
      <vt:variant>
        <vt:i4>5</vt:i4>
      </vt:variant>
      <vt:variant>
        <vt:lpwstr/>
      </vt:variant>
      <vt:variant>
        <vt:lpwstr>_Toc459285036</vt:lpwstr>
      </vt:variant>
      <vt:variant>
        <vt:i4>1441845</vt:i4>
      </vt:variant>
      <vt:variant>
        <vt:i4>170</vt:i4>
      </vt:variant>
      <vt:variant>
        <vt:i4>0</vt:i4>
      </vt:variant>
      <vt:variant>
        <vt:i4>5</vt:i4>
      </vt:variant>
      <vt:variant>
        <vt:lpwstr/>
      </vt:variant>
      <vt:variant>
        <vt:lpwstr>_Toc459285035</vt:lpwstr>
      </vt:variant>
      <vt:variant>
        <vt:i4>1441845</vt:i4>
      </vt:variant>
      <vt:variant>
        <vt:i4>164</vt:i4>
      </vt:variant>
      <vt:variant>
        <vt:i4>0</vt:i4>
      </vt:variant>
      <vt:variant>
        <vt:i4>5</vt:i4>
      </vt:variant>
      <vt:variant>
        <vt:lpwstr/>
      </vt:variant>
      <vt:variant>
        <vt:lpwstr>_Toc459285034</vt:lpwstr>
      </vt:variant>
      <vt:variant>
        <vt:i4>1441845</vt:i4>
      </vt:variant>
      <vt:variant>
        <vt:i4>158</vt:i4>
      </vt:variant>
      <vt:variant>
        <vt:i4>0</vt:i4>
      </vt:variant>
      <vt:variant>
        <vt:i4>5</vt:i4>
      </vt:variant>
      <vt:variant>
        <vt:lpwstr/>
      </vt:variant>
      <vt:variant>
        <vt:lpwstr>_Toc459285033</vt:lpwstr>
      </vt:variant>
      <vt:variant>
        <vt:i4>1441845</vt:i4>
      </vt:variant>
      <vt:variant>
        <vt:i4>152</vt:i4>
      </vt:variant>
      <vt:variant>
        <vt:i4>0</vt:i4>
      </vt:variant>
      <vt:variant>
        <vt:i4>5</vt:i4>
      </vt:variant>
      <vt:variant>
        <vt:lpwstr/>
      </vt:variant>
      <vt:variant>
        <vt:lpwstr>_Toc459285032</vt:lpwstr>
      </vt:variant>
      <vt:variant>
        <vt:i4>1441845</vt:i4>
      </vt:variant>
      <vt:variant>
        <vt:i4>146</vt:i4>
      </vt:variant>
      <vt:variant>
        <vt:i4>0</vt:i4>
      </vt:variant>
      <vt:variant>
        <vt:i4>5</vt:i4>
      </vt:variant>
      <vt:variant>
        <vt:lpwstr/>
      </vt:variant>
      <vt:variant>
        <vt:lpwstr>_Toc459285031</vt:lpwstr>
      </vt:variant>
      <vt:variant>
        <vt:i4>1441845</vt:i4>
      </vt:variant>
      <vt:variant>
        <vt:i4>140</vt:i4>
      </vt:variant>
      <vt:variant>
        <vt:i4>0</vt:i4>
      </vt:variant>
      <vt:variant>
        <vt:i4>5</vt:i4>
      </vt:variant>
      <vt:variant>
        <vt:lpwstr/>
      </vt:variant>
      <vt:variant>
        <vt:lpwstr>_Toc459285030</vt:lpwstr>
      </vt:variant>
      <vt:variant>
        <vt:i4>1507381</vt:i4>
      </vt:variant>
      <vt:variant>
        <vt:i4>134</vt:i4>
      </vt:variant>
      <vt:variant>
        <vt:i4>0</vt:i4>
      </vt:variant>
      <vt:variant>
        <vt:i4>5</vt:i4>
      </vt:variant>
      <vt:variant>
        <vt:lpwstr/>
      </vt:variant>
      <vt:variant>
        <vt:lpwstr>_Toc459285029</vt:lpwstr>
      </vt:variant>
      <vt:variant>
        <vt:i4>1507381</vt:i4>
      </vt:variant>
      <vt:variant>
        <vt:i4>128</vt:i4>
      </vt:variant>
      <vt:variant>
        <vt:i4>0</vt:i4>
      </vt:variant>
      <vt:variant>
        <vt:i4>5</vt:i4>
      </vt:variant>
      <vt:variant>
        <vt:lpwstr/>
      </vt:variant>
      <vt:variant>
        <vt:lpwstr>_Toc459285028</vt:lpwstr>
      </vt:variant>
      <vt:variant>
        <vt:i4>1507381</vt:i4>
      </vt:variant>
      <vt:variant>
        <vt:i4>122</vt:i4>
      </vt:variant>
      <vt:variant>
        <vt:i4>0</vt:i4>
      </vt:variant>
      <vt:variant>
        <vt:i4>5</vt:i4>
      </vt:variant>
      <vt:variant>
        <vt:lpwstr/>
      </vt:variant>
      <vt:variant>
        <vt:lpwstr>_Toc459285027</vt:lpwstr>
      </vt:variant>
      <vt:variant>
        <vt:i4>1507381</vt:i4>
      </vt:variant>
      <vt:variant>
        <vt:i4>116</vt:i4>
      </vt:variant>
      <vt:variant>
        <vt:i4>0</vt:i4>
      </vt:variant>
      <vt:variant>
        <vt:i4>5</vt:i4>
      </vt:variant>
      <vt:variant>
        <vt:lpwstr/>
      </vt:variant>
      <vt:variant>
        <vt:lpwstr>_Toc459285026</vt:lpwstr>
      </vt:variant>
      <vt:variant>
        <vt:i4>1507381</vt:i4>
      </vt:variant>
      <vt:variant>
        <vt:i4>110</vt:i4>
      </vt:variant>
      <vt:variant>
        <vt:i4>0</vt:i4>
      </vt:variant>
      <vt:variant>
        <vt:i4>5</vt:i4>
      </vt:variant>
      <vt:variant>
        <vt:lpwstr/>
      </vt:variant>
      <vt:variant>
        <vt:lpwstr>_Toc459285025</vt:lpwstr>
      </vt:variant>
      <vt:variant>
        <vt:i4>1507381</vt:i4>
      </vt:variant>
      <vt:variant>
        <vt:i4>104</vt:i4>
      </vt:variant>
      <vt:variant>
        <vt:i4>0</vt:i4>
      </vt:variant>
      <vt:variant>
        <vt:i4>5</vt:i4>
      </vt:variant>
      <vt:variant>
        <vt:lpwstr/>
      </vt:variant>
      <vt:variant>
        <vt:lpwstr>_Toc459285024</vt:lpwstr>
      </vt:variant>
      <vt:variant>
        <vt:i4>1507381</vt:i4>
      </vt:variant>
      <vt:variant>
        <vt:i4>98</vt:i4>
      </vt:variant>
      <vt:variant>
        <vt:i4>0</vt:i4>
      </vt:variant>
      <vt:variant>
        <vt:i4>5</vt:i4>
      </vt:variant>
      <vt:variant>
        <vt:lpwstr/>
      </vt:variant>
      <vt:variant>
        <vt:lpwstr>_Toc459285023</vt:lpwstr>
      </vt:variant>
      <vt:variant>
        <vt:i4>1507381</vt:i4>
      </vt:variant>
      <vt:variant>
        <vt:i4>92</vt:i4>
      </vt:variant>
      <vt:variant>
        <vt:i4>0</vt:i4>
      </vt:variant>
      <vt:variant>
        <vt:i4>5</vt:i4>
      </vt:variant>
      <vt:variant>
        <vt:lpwstr/>
      </vt:variant>
      <vt:variant>
        <vt:lpwstr>_Toc459285022</vt:lpwstr>
      </vt:variant>
      <vt:variant>
        <vt:i4>1507381</vt:i4>
      </vt:variant>
      <vt:variant>
        <vt:i4>86</vt:i4>
      </vt:variant>
      <vt:variant>
        <vt:i4>0</vt:i4>
      </vt:variant>
      <vt:variant>
        <vt:i4>5</vt:i4>
      </vt:variant>
      <vt:variant>
        <vt:lpwstr/>
      </vt:variant>
      <vt:variant>
        <vt:lpwstr>_Toc459285021</vt:lpwstr>
      </vt:variant>
      <vt:variant>
        <vt:i4>1507381</vt:i4>
      </vt:variant>
      <vt:variant>
        <vt:i4>80</vt:i4>
      </vt:variant>
      <vt:variant>
        <vt:i4>0</vt:i4>
      </vt:variant>
      <vt:variant>
        <vt:i4>5</vt:i4>
      </vt:variant>
      <vt:variant>
        <vt:lpwstr/>
      </vt:variant>
      <vt:variant>
        <vt:lpwstr>_Toc459285020</vt:lpwstr>
      </vt:variant>
      <vt:variant>
        <vt:i4>1310773</vt:i4>
      </vt:variant>
      <vt:variant>
        <vt:i4>74</vt:i4>
      </vt:variant>
      <vt:variant>
        <vt:i4>0</vt:i4>
      </vt:variant>
      <vt:variant>
        <vt:i4>5</vt:i4>
      </vt:variant>
      <vt:variant>
        <vt:lpwstr/>
      </vt:variant>
      <vt:variant>
        <vt:lpwstr>_Toc459285019</vt:lpwstr>
      </vt:variant>
      <vt:variant>
        <vt:i4>1310773</vt:i4>
      </vt:variant>
      <vt:variant>
        <vt:i4>68</vt:i4>
      </vt:variant>
      <vt:variant>
        <vt:i4>0</vt:i4>
      </vt:variant>
      <vt:variant>
        <vt:i4>5</vt:i4>
      </vt:variant>
      <vt:variant>
        <vt:lpwstr/>
      </vt:variant>
      <vt:variant>
        <vt:lpwstr>_Toc459285018</vt:lpwstr>
      </vt:variant>
      <vt:variant>
        <vt:i4>1310773</vt:i4>
      </vt:variant>
      <vt:variant>
        <vt:i4>62</vt:i4>
      </vt:variant>
      <vt:variant>
        <vt:i4>0</vt:i4>
      </vt:variant>
      <vt:variant>
        <vt:i4>5</vt:i4>
      </vt:variant>
      <vt:variant>
        <vt:lpwstr/>
      </vt:variant>
      <vt:variant>
        <vt:lpwstr>_Toc459285017</vt:lpwstr>
      </vt:variant>
      <vt:variant>
        <vt:i4>1310773</vt:i4>
      </vt:variant>
      <vt:variant>
        <vt:i4>56</vt:i4>
      </vt:variant>
      <vt:variant>
        <vt:i4>0</vt:i4>
      </vt:variant>
      <vt:variant>
        <vt:i4>5</vt:i4>
      </vt:variant>
      <vt:variant>
        <vt:lpwstr/>
      </vt:variant>
      <vt:variant>
        <vt:lpwstr>_Toc459285016</vt:lpwstr>
      </vt:variant>
      <vt:variant>
        <vt:i4>1310773</vt:i4>
      </vt:variant>
      <vt:variant>
        <vt:i4>50</vt:i4>
      </vt:variant>
      <vt:variant>
        <vt:i4>0</vt:i4>
      </vt:variant>
      <vt:variant>
        <vt:i4>5</vt:i4>
      </vt:variant>
      <vt:variant>
        <vt:lpwstr/>
      </vt:variant>
      <vt:variant>
        <vt:lpwstr>_Toc459285015</vt:lpwstr>
      </vt:variant>
      <vt:variant>
        <vt:i4>1310773</vt:i4>
      </vt:variant>
      <vt:variant>
        <vt:i4>44</vt:i4>
      </vt:variant>
      <vt:variant>
        <vt:i4>0</vt:i4>
      </vt:variant>
      <vt:variant>
        <vt:i4>5</vt:i4>
      </vt:variant>
      <vt:variant>
        <vt:lpwstr/>
      </vt:variant>
      <vt:variant>
        <vt:lpwstr>_Toc459285014</vt:lpwstr>
      </vt:variant>
      <vt:variant>
        <vt:i4>1310773</vt:i4>
      </vt:variant>
      <vt:variant>
        <vt:i4>38</vt:i4>
      </vt:variant>
      <vt:variant>
        <vt:i4>0</vt:i4>
      </vt:variant>
      <vt:variant>
        <vt:i4>5</vt:i4>
      </vt:variant>
      <vt:variant>
        <vt:lpwstr/>
      </vt:variant>
      <vt:variant>
        <vt:lpwstr>_Toc459285013</vt:lpwstr>
      </vt:variant>
      <vt:variant>
        <vt:i4>1310773</vt:i4>
      </vt:variant>
      <vt:variant>
        <vt:i4>32</vt:i4>
      </vt:variant>
      <vt:variant>
        <vt:i4>0</vt:i4>
      </vt:variant>
      <vt:variant>
        <vt:i4>5</vt:i4>
      </vt:variant>
      <vt:variant>
        <vt:lpwstr/>
      </vt:variant>
      <vt:variant>
        <vt:lpwstr>_Toc459285012</vt:lpwstr>
      </vt:variant>
      <vt:variant>
        <vt:i4>1310773</vt:i4>
      </vt:variant>
      <vt:variant>
        <vt:i4>26</vt:i4>
      </vt:variant>
      <vt:variant>
        <vt:i4>0</vt:i4>
      </vt:variant>
      <vt:variant>
        <vt:i4>5</vt:i4>
      </vt:variant>
      <vt:variant>
        <vt:lpwstr/>
      </vt:variant>
      <vt:variant>
        <vt:lpwstr>_Toc459285011</vt:lpwstr>
      </vt:variant>
      <vt:variant>
        <vt:i4>1310773</vt:i4>
      </vt:variant>
      <vt:variant>
        <vt:i4>20</vt:i4>
      </vt:variant>
      <vt:variant>
        <vt:i4>0</vt:i4>
      </vt:variant>
      <vt:variant>
        <vt:i4>5</vt:i4>
      </vt:variant>
      <vt:variant>
        <vt:lpwstr/>
      </vt:variant>
      <vt:variant>
        <vt:lpwstr>_Toc459285010</vt:lpwstr>
      </vt:variant>
      <vt:variant>
        <vt:i4>1376309</vt:i4>
      </vt:variant>
      <vt:variant>
        <vt:i4>14</vt:i4>
      </vt:variant>
      <vt:variant>
        <vt:i4>0</vt:i4>
      </vt:variant>
      <vt:variant>
        <vt:i4>5</vt:i4>
      </vt:variant>
      <vt:variant>
        <vt:lpwstr/>
      </vt:variant>
      <vt:variant>
        <vt:lpwstr>_Toc459285009</vt:lpwstr>
      </vt:variant>
      <vt:variant>
        <vt:i4>1376309</vt:i4>
      </vt:variant>
      <vt:variant>
        <vt:i4>8</vt:i4>
      </vt:variant>
      <vt:variant>
        <vt:i4>0</vt:i4>
      </vt:variant>
      <vt:variant>
        <vt:i4>5</vt:i4>
      </vt:variant>
      <vt:variant>
        <vt:lpwstr/>
      </vt:variant>
      <vt:variant>
        <vt:lpwstr>_Toc459285008</vt:lpwstr>
      </vt:variant>
      <vt:variant>
        <vt:i4>1376309</vt:i4>
      </vt:variant>
      <vt:variant>
        <vt:i4>2</vt:i4>
      </vt:variant>
      <vt:variant>
        <vt:i4>0</vt:i4>
      </vt:variant>
      <vt:variant>
        <vt:i4>5</vt:i4>
      </vt:variant>
      <vt:variant>
        <vt:lpwstr/>
      </vt:variant>
      <vt:variant>
        <vt:lpwstr>_Toc459285007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the Graduate Council:</dc:title>
  <dc:creator>User</dc:creator>
  <cp:lastModifiedBy>Onome Agori-Iwe</cp:lastModifiedBy>
  <cp:revision>199</cp:revision>
  <cp:lastPrinted>2016-07-25T15:14:00Z</cp:lastPrinted>
  <dcterms:created xsi:type="dcterms:W3CDTF">2020-07-24T04:59:00Z</dcterms:created>
  <dcterms:modified xsi:type="dcterms:W3CDTF">2020-07-24T20:30:00Z</dcterms:modified>
</cp:coreProperties>
</file>