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5B24" w:rsidRPr="00F235D2" w:rsidRDefault="007C5B24" w:rsidP="00503829">
      <w:pPr>
        <w:spacing w:line="480" w:lineRule="auto"/>
        <w:jc w:val="center"/>
        <w:rPr>
          <w:rFonts w:ascii="Times New Roman" w:hAnsi="Times New Roman" w:cs="Times New Roman"/>
          <w:b/>
          <w:sz w:val="28"/>
          <w:szCs w:val="28"/>
        </w:rPr>
      </w:pPr>
      <w:r w:rsidRPr="00F235D2">
        <w:rPr>
          <w:rFonts w:ascii="Times New Roman" w:hAnsi="Times New Roman" w:cs="Times New Roman"/>
          <w:b/>
          <w:sz w:val="28"/>
          <w:szCs w:val="28"/>
        </w:rPr>
        <w:t>Optimizing Planting Date, Plant Population, and Fertilizer Application Rates for Maximizing Maize Yields in Lesotho, Southern Africa</w:t>
      </w:r>
    </w:p>
    <w:p w:rsidR="007C5B24" w:rsidRPr="00F235D2" w:rsidRDefault="007C5B24" w:rsidP="00503829">
      <w:pPr>
        <w:spacing w:line="480" w:lineRule="auto"/>
        <w:jc w:val="center"/>
        <w:rPr>
          <w:rFonts w:ascii="Times New Roman" w:hAnsi="Times New Roman" w:cs="Times New Roman"/>
          <w:b/>
          <w:sz w:val="28"/>
          <w:szCs w:val="28"/>
        </w:rPr>
      </w:pPr>
    </w:p>
    <w:p w:rsidR="007C5B24" w:rsidRPr="00F235D2" w:rsidRDefault="007C5B24" w:rsidP="00503829">
      <w:pPr>
        <w:spacing w:line="480" w:lineRule="auto"/>
        <w:jc w:val="center"/>
        <w:rPr>
          <w:rFonts w:ascii="Times New Roman" w:hAnsi="Times New Roman" w:cs="Times New Roman"/>
          <w:b/>
          <w:sz w:val="28"/>
          <w:szCs w:val="28"/>
        </w:rPr>
      </w:pPr>
    </w:p>
    <w:p w:rsidR="007C5B24" w:rsidRPr="00F235D2" w:rsidRDefault="007C5B24" w:rsidP="00503829">
      <w:pPr>
        <w:spacing w:line="480" w:lineRule="auto"/>
        <w:jc w:val="center"/>
        <w:rPr>
          <w:rFonts w:ascii="Times New Roman" w:hAnsi="Times New Roman" w:cs="Times New Roman"/>
          <w:b/>
          <w:sz w:val="28"/>
          <w:szCs w:val="28"/>
        </w:rPr>
      </w:pPr>
    </w:p>
    <w:p w:rsidR="007C5B24" w:rsidRPr="00F235D2" w:rsidRDefault="007C5B24" w:rsidP="00503829">
      <w:pPr>
        <w:spacing w:line="480" w:lineRule="auto"/>
        <w:jc w:val="center"/>
        <w:rPr>
          <w:rFonts w:ascii="Times New Roman" w:hAnsi="Times New Roman" w:cs="Times New Roman"/>
          <w:b/>
          <w:sz w:val="28"/>
          <w:szCs w:val="28"/>
        </w:rPr>
      </w:pPr>
    </w:p>
    <w:p w:rsidR="007C5B24" w:rsidRPr="00F235D2" w:rsidRDefault="007C5B24" w:rsidP="00503829">
      <w:pPr>
        <w:spacing w:line="480" w:lineRule="auto"/>
        <w:jc w:val="center"/>
        <w:rPr>
          <w:rFonts w:ascii="Times New Roman" w:hAnsi="Times New Roman" w:cs="Times New Roman"/>
          <w:b/>
          <w:sz w:val="28"/>
          <w:szCs w:val="28"/>
        </w:rPr>
      </w:pPr>
    </w:p>
    <w:p w:rsidR="007C5B24" w:rsidRPr="00F235D2" w:rsidRDefault="007C5B24" w:rsidP="00503829">
      <w:pPr>
        <w:spacing w:line="480" w:lineRule="auto"/>
        <w:jc w:val="center"/>
        <w:rPr>
          <w:rFonts w:ascii="Times New Roman" w:hAnsi="Times New Roman" w:cs="Times New Roman"/>
          <w:b/>
          <w:sz w:val="28"/>
          <w:szCs w:val="28"/>
        </w:rPr>
      </w:pPr>
    </w:p>
    <w:p w:rsidR="007C5B24" w:rsidRPr="00F235D2" w:rsidRDefault="007C5B24" w:rsidP="00503829">
      <w:pPr>
        <w:spacing w:line="480" w:lineRule="auto"/>
        <w:jc w:val="center"/>
        <w:rPr>
          <w:rFonts w:ascii="Times New Roman" w:hAnsi="Times New Roman" w:cs="Times New Roman"/>
          <w:b/>
          <w:sz w:val="28"/>
          <w:szCs w:val="28"/>
        </w:rPr>
      </w:pPr>
      <w:r w:rsidRPr="00F235D2">
        <w:rPr>
          <w:rFonts w:ascii="Times New Roman" w:hAnsi="Times New Roman" w:cs="Times New Roman"/>
          <w:b/>
          <w:sz w:val="28"/>
          <w:szCs w:val="28"/>
        </w:rPr>
        <w:t>A Thesis Presented for the</w:t>
      </w:r>
    </w:p>
    <w:p w:rsidR="007C5B24" w:rsidRPr="00F235D2" w:rsidRDefault="007C5B24" w:rsidP="00503829">
      <w:pPr>
        <w:spacing w:line="480" w:lineRule="auto"/>
        <w:jc w:val="center"/>
        <w:rPr>
          <w:rFonts w:ascii="Times New Roman" w:hAnsi="Times New Roman" w:cs="Times New Roman"/>
          <w:b/>
          <w:sz w:val="28"/>
          <w:szCs w:val="28"/>
        </w:rPr>
      </w:pPr>
      <w:r w:rsidRPr="00F235D2">
        <w:rPr>
          <w:rFonts w:ascii="Times New Roman" w:hAnsi="Times New Roman" w:cs="Times New Roman"/>
          <w:b/>
          <w:sz w:val="28"/>
          <w:szCs w:val="28"/>
        </w:rPr>
        <w:t>Master of Science</w:t>
      </w:r>
    </w:p>
    <w:p w:rsidR="007C5B24" w:rsidRPr="00F235D2" w:rsidRDefault="007C5B24" w:rsidP="00503829">
      <w:pPr>
        <w:spacing w:line="480" w:lineRule="auto"/>
        <w:jc w:val="center"/>
        <w:rPr>
          <w:rFonts w:ascii="Times New Roman" w:hAnsi="Times New Roman" w:cs="Times New Roman"/>
          <w:b/>
          <w:sz w:val="28"/>
          <w:szCs w:val="28"/>
        </w:rPr>
      </w:pPr>
      <w:r w:rsidRPr="00F235D2">
        <w:rPr>
          <w:rFonts w:ascii="Times New Roman" w:hAnsi="Times New Roman" w:cs="Times New Roman"/>
          <w:b/>
          <w:sz w:val="28"/>
          <w:szCs w:val="28"/>
        </w:rPr>
        <w:t>Degree</w:t>
      </w:r>
    </w:p>
    <w:p w:rsidR="007C5B24" w:rsidRPr="00F235D2" w:rsidRDefault="007C5B24" w:rsidP="00503829">
      <w:pPr>
        <w:spacing w:line="480" w:lineRule="auto"/>
        <w:jc w:val="center"/>
        <w:rPr>
          <w:rFonts w:ascii="Times New Roman" w:hAnsi="Times New Roman" w:cs="Times New Roman"/>
          <w:b/>
          <w:sz w:val="28"/>
          <w:szCs w:val="28"/>
        </w:rPr>
      </w:pPr>
      <w:r w:rsidRPr="00F235D2">
        <w:rPr>
          <w:rFonts w:ascii="Times New Roman" w:hAnsi="Times New Roman" w:cs="Times New Roman"/>
          <w:b/>
          <w:sz w:val="28"/>
          <w:szCs w:val="28"/>
        </w:rPr>
        <w:t>The University of Tennessee, Knoxville</w:t>
      </w:r>
    </w:p>
    <w:p w:rsidR="007C5B24" w:rsidRPr="00F235D2" w:rsidRDefault="007C5B24" w:rsidP="00503829">
      <w:pPr>
        <w:spacing w:line="480" w:lineRule="auto"/>
        <w:jc w:val="center"/>
        <w:rPr>
          <w:rFonts w:ascii="Times New Roman" w:hAnsi="Times New Roman" w:cs="Times New Roman"/>
          <w:b/>
          <w:sz w:val="28"/>
          <w:szCs w:val="28"/>
        </w:rPr>
      </w:pPr>
    </w:p>
    <w:p w:rsidR="007C5B24" w:rsidRPr="00F235D2" w:rsidRDefault="007C5B24" w:rsidP="00503829">
      <w:pPr>
        <w:spacing w:line="480" w:lineRule="auto"/>
        <w:jc w:val="center"/>
        <w:rPr>
          <w:rFonts w:ascii="Times New Roman" w:hAnsi="Times New Roman" w:cs="Times New Roman"/>
          <w:b/>
          <w:sz w:val="28"/>
          <w:szCs w:val="28"/>
        </w:rPr>
      </w:pPr>
    </w:p>
    <w:p w:rsidR="007C5B24" w:rsidRPr="00F235D2" w:rsidRDefault="007C5B24" w:rsidP="00503829">
      <w:pPr>
        <w:spacing w:line="480" w:lineRule="auto"/>
        <w:jc w:val="center"/>
        <w:rPr>
          <w:rFonts w:ascii="Times New Roman" w:hAnsi="Times New Roman" w:cs="Times New Roman"/>
          <w:b/>
          <w:sz w:val="28"/>
          <w:szCs w:val="28"/>
        </w:rPr>
      </w:pPr>
      <w:r w:rsidRPr="00F235D2">
        <w:rPr>
          <w:rFonts w:ascii="Times New Roman" w:hAnsi="Times New Roman" w:cs="Times New Roman"/>
          <w:b/>
          <w:sz w:val="28"/>
          <w:szCs w:val="28"/>
        </w:rPr>
        <w:t>Matthew Ryan Bruns</w:t>
      </w:r>
    </w:p>
    <w:p w:rsidR="007C5B24" w:rsidRPr="00F235D2" w:rsidRDefault="007C5B24" w:rsidP="00503829">
      <w:pPr>
        <w:spacing w:line="480" w:lineRule="auto"/>
        <w:jc w:val="center"/>
        <w:rPr>
          <w:rFonts w:ascii="Times New Roman" w:hAnsi="Times New Roman" w:cs="Times New Roman"/>
          <w:b/>
          <w:sz w:val="28"/>
          <w:szCs w:val="28"/>
        </w:rPr>
      </w:pPr>
      <w:r w:rsidRPr="00F235D2">
        <w:rPr>
          <w:rFonts w:ascii="Times New Roman" w:hAnsi="Times New Roman" w:cs="Times New Roman"/>
          <w:b/>
          <w:sz w:val="28"/>
          <w:szCs w:val="28"/>
        </w:rPr>
        <w:t>December 2011</w:t>
      </w:r>
    </w:p>
    <w:p w:rsidR="007C5B24" w:rsidRDefault="007C5B24" w:rsidP="00503829">
      <w:pPr>
        <w:spacing w:line="480" w:lineRule="auto"/>
        <w:jc w:val="center"/>
        <w:rPr>
          <w:rFonts w:ascii="Times New Roman" w:hAnsi="Times New Roman" w:cs="Times New Roman"/>
          <w:b/>
        </w:rPr>
      </w:pPr>
    </w:p>
    <w:p w:rsidR="007C5B24" w:rsidRDefault="007C5B24">
      <w:pPr>
        <w:rPr>
          <w:rFonts w:ascii="Times New Roman" w:hAnsi="Times New Roman" w:cs="Times New Roman"/>
          <w:b/>
        </w:rPr>
      </w:pPr>
      <w:r>
        <w:rPr>
          <w:rFonts w:ascii="Times New Roman" w:hAnsi="Times New Roman" w:cs="Times New Roman"/>
          <w:b/>
        </w:rPr>
        <w:br w:type="page"/>
      </w: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r w:rsidRPr="00F235D2">
        <w:rPr>
          <w:rFonts w:ascii="Times New Roman" w:hAnsi="Times New Roman" w:cs="Times New Roman"/>
          <w:b/>
        </w:rPr>
        <w:t xml:space="preserve">Copyright © </w:t>
      </w:r>
      <w:r>
        <w:rPr>
          <w:rFonts w:ascii="Times New Roman" w:hAnsi="Times New Roman" w:cs="Times New Roman"/>
          <w:b/>
        </w:rPr>
        <w:t>2011 by Matthew Ryan Bruns</w:t>
      </w:r>
    </w:p>
    <w:p w:rsidR="007C5B24" w:rsidRDefault="007C5B24" w:rsidP="00503829">
      <w:pPr>
        <w:spacing w:line="480" w:lineRule="auto"/>
        <w:jc w:val="center"/>
        <w:rPr>
          <w:rFonts w:ascii="Times New Roman" w:hAnsi="Times New Roman" w:cs="Times New Roman"/>
          <w:b/>
        </w:rPr>
      </w:pPr>
      <w:r>
        <w:rPr>
          <w:rFonts w:ascii="Times New Roman" w:hAnsi="Times New Roman" w:cs="Times New Roman"/>
          <w:b/>
        </w:rPr>
        <w:t>All Rights Reserved</w:t>
      </w:r>
    </w:p>
    <w:p w:rsidR="007C5B24" w:rsidRPr="009C0541" w:rsidRDefault="007C5B24" w:rsidP="009C0541">
      <w:pPr>
        <w:jc w:val="center"/>
        <w:rPr>
          <w:rFonts w:ascii="Times New Roman" w:hAnsi="Times New Roman" w:cs="Times New Roman"/>
          <w:b/>
        </w:rPr>
      </w:pPr>
      <w:r>
        <w:rPr>
          <w:rFonts w:ascii="Times New Roman" w:hAnsi="Times New Roman" w:cs="Times New Roman"/>
          <w:b/>
        </w:rPr>
        <w:br w:type="page"/>
      </w:r>
      <w:r>
        <w:rPr>
          <w:rFonts w:ascii="Times New Roman" w:hAnsi="Times New Roman" w:cs="Times New Roman"/>
          <w:b/>
          <w:sz w:val="28"/>
          <w:szCs w:val="28"/>
        </w:rPr>
        <w:lastRenderedPageBreak/>
        <w:t>DEDICATION</w:t>
      </w: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Pr="009C0541" w:rsidRDefault="007C5B24" w:rsidP="009C0541">
      <w:pPr>
        <w:jc w:val="center"/>
        <w:rPr>
          <w:rFonts w:ascii="Times New Roman" w:hAnsi="Times New Roman" w:cs="Times New Roman"/>
          <w:b/>
        </w:rPr>
      </w:pPr>
      <w:r>
        <w:rPr>
          <w:rFonts w:ascii="Times New Roman" w:hAnsi="Times New Roman" w:cs="Times New Roman"/>
          <w:b/>
        </w:rPr>
        <w:br w:type="page"/>
      </w:r>
      <w:r w:rsidRPr="009B4B80">
        <w:rPr>
          <w:rFonts w:ascii="Times New Roman" w:hAnsi="Times New Roman" w:cs="Times New Roman"/>
          <w:b/>
          <w:sz w:val="28"/>
          <w:szCs w:val="28"/>
        </w:rPr>
        <w:lastRenderedPageBreak/>
        <w:t>ACKNOWLEDGEMENTS</w:t>
      </w: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9C0541">
      <w:pPr>
        <w:jc w:val="center"/>
        <w:rPr>
          <w:rFonts w:ascii="Times New Roman" w:hAnsi="Times New Roman" w:cs="Times New Roman"/>
          <w:b/>
          <w:sz w:val="28"/>
          <w:szCs w:val="28"/>
        </w:rPr>
      </w:pPr>
      <w:r>
        <w:rPr>
          <w:rFonts w:ascii="Times New Roman" w:hAnsi="Times New Roman" w:cs="Times New Roman"/>
          <w:b/>
        </w:rPr>
        <w:br w:type="page"/>
      </w:r>
      <w:r w:rsidRPr="00F235D2">
        <w:rPr>
          <w:rFonts w:ascii="Times New Roman" w:hAnsi="Times New Roman" w:cs="Times New Roman"/>
          <w:b/>
          <w:sz w:val="28"/>
          <w:szCs w:val="28"/>
        </w:rPr>
        <w:lastRenderedPageBreak/>
        <w:t>ABSTRACT</w:t>
      </w:r>
    </w:p>
    <w:p w:rsidR="009C0541" w:rsidRPr="009C0541" w:rsidRDefault="009C0541" w:rsidP="009C0541">
      <w:pPr>
        <w:jc w:val="center"/>
        <w:rPr>
          <w:rFonts w:ascii="Times New Roman" w:hAnsi="Times New Roman" w:cs="Times New Roman"/>
          <w:b/>
        </w:rPr>
      </w:pPr>
    </w:p>
    <w:p w:rsidR="007C5B24" w:rsidRPr="00907EB7" w:rsidRDefault="00907EB7" w:rsidP="00907EB7">
      <w:pPr>
        <w:spacing w:line="480" w:lineRule="auto"/>
        <w:contextualSpacing/>
        <w:rPr>
          <w:rFonts w:ascii="Times New Roman" w:hAnsi="Times New Roman" w:cs="Times New Roman"/>
        </w:rPr>
      </w:pPr>
      <w:r>
        <w:rPr>
          <w:rFonts w:ascii="Times New Roman" w:hAnsi="Times New Roman" w:cs="Times New Roman"/>
          <w:b/>
        </w:rPr>
        <w:tab/>
      </w:r>
      <w:r>
        <w:rPr>
          <w:rFonts w:ascii="Times New Roman" w:hAnsi="Times New Roman" w:cs="Times New Roman"/>
        </w:rPr>
        <w:t>Due to high incidence of low yields, many smallholder farmers t</w:t>
      </w:r>
      <w:r w:rsidRPr="00302C56">
        <w:rPr>
          <w:rFonts w:ascii="Times New Roman" w:hAnsi="Times New Roman" w:cs="Times New Roman"/>
        </w:rPr>
        <w:t>hroughout Southern Africa</w:t>
      </w:r>
      <w:r>
        <w:rPr>
          <w:rFonts w:ascii="Times New Roman" w:hAnsi="Times New Roman" w:cs="Times New Roman"/>
        </w:rPr>
        <w:t xml:space="preserve"> plow increasingly large plots of land in an attempt to gain food security.  Extensive agriculture</w:t>
      </w:r>
      <w:r w:rsidR="00765A89">
        <w:rPr>
          <w:rFonts w:ascii="Times New Roman" w:hAnsi="Times New Roman" w:cs="Times New Roman"/>
        </w:rPr>
        <w:t xml:space="preserve"> or plowing more land</w:t>
      </w:r>
      <w:r>
        <w:rPr>
          <w:rFonts w:ascii="Times New Roman" w:hAnsi="Times New Roman" w:cs="Times New Roman"/>
        </w:rPr>
        <w:t xml:space="preserve"> results in declining yields and expensive</w:t>
      </w:r>
      <w:r w:rsidR="00765A89">
        <w:rPr>
          <w:rFonts w:ascii="Times New Roman" w:hAnsi="Times New Roman" w:cs="Times New Roman"/>
        </w:rPr>
        <w:t xml:space="preserve"> purchased</w:t>
      </w:r>
      <w:r w:rsidRPr="00302C56">
        <w:rPr>
          <w:rFonts w:ascii="Times New Roman" w:hAnsi="Times New Roman" w:cs="Times New Roman"/>
        </w:rPr>
        <w:t xml:space="preserve"> inputs</w:t>
      </w:r>
      <w:r>
        <w:rPr>
          <w:rFonts w:ascii="Times New Roman" w:hAnsi="Times New Roman" w:cs="Times New Roman"/>
        </w:rPr>
        <w:t xml:space="preserve"> being spread over a larger</w:t>
      </w:r>
      <w:r w:rsidRPr="00302C56">
        <w:rPr>
          <w:rFonts w:ascii="Times New Roman" w:hAnsi="Times New Roman" w:cs="Times New Roman"/>
        </w:rPr>
        <w:t xml:space="preserve"> area</w:t>
      </w:r>
      <w:r w:rsidR="00765A89">
        <w:rPr>
          <w:rFonts w:ascii="Times New Roman" w:hAnsi="Times New Roman" w:cs="Times New Roman"/>
        </w:rPr>
        <w:t>. These low yields provide little soil cover</w:t>
      </w:r>
      <w:r w:rsidRPr="00302C56">
        <w:rPr>
          <w:rFonts w:ascii="Times New Roman" w:hAnsi="Times New Roman" w:cs="Times New Roman"/>
        </w:rPr>
        <w:t xml:space="preserve"> and</w:t>
      </w:r>
      <w:r w:rsidR="00765A89">
        <w:rPr>
          <w:rFonts w:ascii="Times New Roman" w:hAnsi="Times New Roman" w:cs="Times New Roman"/>
        </w:rPr>
        <w:t xml:space="preserve"> result in high</w:t>
      </w:r>
      <w:r w:rsidRPr="00302C56">
        <w:rPr>
          <w:rFonts w:ascii="Times New Roman" w:hAnsi="Times New Roman" w:cs="Times New Roman"/>
        </w:rPr>
        <w:t xml:space="preserve"> soil erosion</w:t>
      </w:r>
      <w:r w:rsidR="00765A89">
        <w:rPr>
          <w:rFonts w:ascii="Times New Roman" w:hAnsi="Times New Roman" w:cs="Times New Roman"/>
        </w:rPr>
        <w:t xml:space="preserve"> rates. </w:t>
      </w:r>
      <w:r>
        <w:rPr>
          <w:rFonts w:ascii="Times New Roman" w:hAnsi="Times New Roman" w:cs="Times New Roman"/>
        </w:rPr>
        <w:t>T</w:t>
      </w:r>
      <w:r w:rsidRPr="00302C56">
        <w:rPr>
          <w:rFonts w:ascii="Times New Roman" w:hAnsi="Times New Roman" w:cs="Times New Roman"/>
        </w:rPr>
        <w:t>o address the</w:t>
      </w:r>
      <w:r>
        <w:rPr>
          <w:rFonts w:ascii="Times New Roman" w:hAnsi="Times New Roman" w:cs="Times New Roman"/>
        </w:rPr>
        <w:t>se challenges farmers</w:t>
      </w:r>
      <w:r w:rsidRPr="00302C56">
        <w:rPr>
          <w:rFonts w:ascii="Times New Roman" w:hAnsi="Times New Roman" w:cs="Times New Roman"/>
        </w:rPr>
        <w:t xml:space="preserve"> in the Kingdom of Lesot</w:t>
      </w:r>
      <w:r>
        <w:rPr>
          <w:rFonts w:ascii="Times New Roman" w:hAnsi="Times New Roman" w:cs="Times New Roman"/>
        </w:rPr>
        <w:t>ho</w:t>
      </w:r>
      <w:r w:rsidR="00765A89">
        <w:rPr>
          <w:rFonts w:ascii="Times New Roman" w:hAnsi="Times New Roman" w:cs="Times New Roman"/>
        </w:rPr>
        <w:t xml:space="preserve"> are beginning to adopt</w:t>
      </w:r>
      <w:r w:rsidRPr="00302C56">
        <w:rPr>
          <w:rFonts w:ascii="Times New Roman" w:hAnsi="Times New Roman" w:cs="Times New Roman"/>
        </w:rPr>
        <w:t xml:space="preserve"> conservation agriculture systems</w:t>
      </w:r>
      <w:r w:rsidR="00765A89">
        <w:rPr>
          <w:rFonts w:ascii="Times New Roman" w:hAnsi="Times New Roman" w:cs="Times New Roman"/>
        </w:rPr>
        <w:t xml:space="preserve"> (CAS).  Under CAS as well as other farming systems in</w:t>
      </w:r>
      <w:r>
        <w:rPr>
          <w:rFonts w:ascii="Times New Roman" w:hAnsi="Times New Roman" w:cs="Times New Roman"/>
        </w:rPr>
        <w:t xml:space="preserve"> the area</w:t>
      </w:r>
      <w:r w:rsidR="00765A89">
        <w:rPr>
          <w:rFonts w:ascii="Times New Roman" w:hAnsi="Times New Roman" w:cs="Times New Roman"/>
        </w:rPr>
        <w:t>,</w:t>
      </w:r>
      <w:r>
        <w:rPr>
          <w:rFonts w:ascii="Times New Roman" w:hAnsi="Times New Roman" w:cs="Times New Roman"/>
        </w:rPr>
        <w:t xml:space="preserve"> the optimum p</w:t>
      </w:r>
      <w:r w:rsidRPr="00302C56">
        <w:rPr>
          <w:rFonts w:ascii="Times New Roman" w:hAnsi="Times New Roman" w:cs="Times New Roman"/>
        </w:rPr>
        <w:t>lant population</w:t>
      </w:r>
      <w:r>
        <w:rPr>
          <w:rFonts w:ascii="Times New Roman" w:hAnsi="Times New Roman" w:cs="Times New Roman"/>
        </w:rPr>
        <w:t>, planting date,</w:t>
      </w:r>
      <w:r w:rsidRPr="00302C56">
        <w:rPr>
          <w:rFonts w:ascii="Times New Roman" w:hAnsi="Times New Roman" w:cs="Times New Roman"/>
        </w:rPr>
        <w:t xml:space="preserve"> and fer</w:t>
      </w:r>
      <w:r>
        <w:rPr>
          <w:rFonts w:ascii="Times New Roman" w:hAnsi="Times New Roman" w:cs="Times New Roman"/>
        </w:rPr>
        <w:t>tilizer rates are unknown</w:t>
      </w:r>
      <w:r w:rsidRPr="00302C56">
        <w:rPr>
          <w:rFonts w:ascii="Times New Roman" w:hAnsi="Times New Roman" w:cs="Times New Roman"/>
        </w:rPr>
        <w:t>.</w:t>
      </w:r>
      <w:r>
        <w:rPr>
          <w:rFonts w:ascii="Times New Roman" w:hAnsi="Times New Roman" w:cs="Times New Roman"/>
        </w:rPr>
        <w:t xml:space="preserve">  The effects of field preparation, planting date, weed control</w:t>
      </w:r>
      <w:r w:rsidR="00765A89">
        <w:rPr>
          <w:rFonts w:ascii="Times New Roman" w:hAnsi="Times New Roman" w:cs="Times New Roman"/>
        </w:rPr>
        <w:t xml:space="preserve"> strategies</w:t>
      </w:r>
      <w:r>
        <w:rPr>
          <w:rFonts w:ascii="Times New Roman" w:hAnsi="Times New Roman" w:cs="Times New Roman"/>
        </w:rPr>
        <w:t xml:space="preserve">, </w:t>
      </w:r>
      <w:r w:rsidR="00765A89">
        <w:rPr>
          <w:rFonts w:ascii="Times New Roman" w:hAnsi="Times New Roman" w:cs="Times New Roman"/>
        </w:rPr>
        <w:t xml:space="preserve">optimum </w:t>
      </w:r>
      <w:r>
        <w:rPr>
          <w:rFonts w:ascii="Times New Roman" w:hAnsi="Times New Roman" w:cs="Times New Roman"/>
        </w:rPr>
        <w:t>plant population</w:t>
      </w:r>
      <w:r w:rsidR="00765A89">
        <w:rPr>
          <w:rFonts w:ascii="Times New Roman" w:hAnsi="Times New Roman" w:cs="Times New Roman"/>
        </w:rPr>
        <w:t>s, and nitrogen (N), phosphor</w:t>
      </w:r>
      <w:r>
        <w:rPr>
          <w:rFonts w:ascii="Times New Roman" w:hAnsi="Times New Roman" w:cs="Times New Roman"/>
        </w:rPr>
        <w:t>us (P), and potassium (K) fertilizer appl</w:t>
      </w:r>
      <w:r w:rsidR="00325D6E">
        <w:rPr>
          <w:rFonts w:ascii="Times New Roman" w:hAnsi="Times New Roman" w:cs="Times New Roman"/>
        </w:rPr>
        <w:t>ication rates on maize yields at two locations in</w:t>
      </w:r>
      <w:r>
        <w:rPr>
          <w:rFonts w:ascii="Times New Roman" w:hAnsi="Times New Roman" w:cs="Times New Roman"/>
        </w:rPr>
        <w:t xml:space="preserve"> </w:t>
      </w:r>
      <w:r w:rsidR="00765A89">
        <w:rPr>
          <w:rFonts w:ascii="Times New Roman" w:hAnsi="Times New Roman" w:cs="Times New Roman"/>
        </w:rPr>
        <w:t>Lesotho</w:t>
      </w:r>
      <w:r>
        <w:rPr>
          <w:rFonts w:ascii="Times New Roman" w:hAnsi="Times New Roman" w:cs="Times New Roman"/>
        </w:rPr>
        <w:t xml:space="preserve"> were investigated.  Duri</w:t>
      </w:r>
      <w:r w:rsidR="00325D6E">
        <w:rPr>
          <w:rFonts w:ascii="Times New Roman" w:hAnsi="Times New Roman" w:cs="Times New Roman"/>
        </w:rPr>
        <w:t>ng the 2009-2010 growing season two factorial experiments were conducted at one study site: the first to determine</w:t>
      </w:r>
      <w:r>
        <w:rPr>
          <w:rFonts w:ascii="Times New Roman" w:hAnsi="Times New Roman" w:cs="Times New Roman"/>
        </w:rPr>
        <w:t xml:space="preserve"> the effects of tillage type, weed con</w:t>
      </w:r>
      <w:r w:rsidR="00325D6E">
        <w:rPr>
          <w:rFonts w:ascii="Times New Roman" w:hAnsi="Times New Roman" w:cs="Times New Roman"/>
        </w:rPr>
        <w:t>trol methods, and planting date; the second to determine the effects of plant population density, N fertilizer application rate, and P fertilizer application rate</w:t>
      </w:r>
      <w:r w:rsidR="00765A89">
        <w:rPr>
          <w:rFonts w:ascii="Times New Roman" w:hAnsi="Times New Roman" w:cs="Times New Roman"/>
        </w:rPr>
        <w:t xml:space="preserve"> on maize yield</w:t>
      </w:r>
      <w:r w:rsidR="00325D6E">
        <w:rPr>
          <w:rFonts w:ascii="Times New Roman" w:hAnsi="Times New Roman" w:cs="Times New Roman"/>
        </w:rPr>
        <w:t>.  During the 2010-2011 growing season, the effects of plant population density, N, P, and K fertilizer application rates were studied using separate trials conducted on no-till fields at both study locations.  Results from the trials were largely inconclusive</w:t>
      </w:r>
      <w:r w:rsidR="00765A89">
        <w:rPr>
          <w:rFonts w:ascii="Times New Roman" w:hAnsi="Times New Roman" w:cs="Times New Roman"/>
        </w:rPr>
        <w:t xml:space="preserve"> due to accidental fertilizer topdressing on the trials</w:t>
      </w:r>
      <w:r w:rsidR="00325D6E">
        <w:rPr>
          <w:rFonts w:ascii="Times New Roman" w:hAnsi="Times New Roman" w:cs="Times New Roman"/>
        </w:rPr>
        <w:t>; however, it was determined that an early planting date, no-till land preparation, and plant population densities around 30,000 plants ha</w:t>
      </w:r>
      <w:r w:rsidR="00325D6E">
        <w:rPr>
          <w:rFonts w:ascii="Times New Roman" w:hAnsi="Times New Roman" w:cs="Times New Roman"/>
          <w:vertAlign w:val="superscript"/>
        </w:rPr>
        <w:t>-1</w:t>
      </w:r>
      <w:r w:rsidR="00325D6E">
        <w:rPr>
          <w:rFonts w:ascii="Times New Roman" w:hAnsi="Times New Roman" w:cs="Times New Roman"/>
        </w:rPr>
        <w:t xml:space="preserve"> </w:t>
      </w:r>
      <w:r w:rsidR="00765A89">
        <w:rPr>
          <w:rFonts w:ascii="Times New Roman" w:hAnsi="Times New Roman" w:cs="Times New Roman"/>
        </w:rPr>
        <w:t>were optimum for maximizing yields.</w:t>
      </w:r>
    </w:p>
    <w:p w:rsidR="007C5B24" w:rsidRDefault="007C5B24" w:rsidP="00503829">
      <w:pPr>
        <w:spacing w:line="480" w:lineRule="auto"/>
        <w:rPr>
          <w:rFonts w:ascii="Times New Roman" w:hAnsi="Times New Roman" w:cs="Times New Roman"/>
        </w:rPr>
      </w:pPr>
    </w:p>
    <w:p w:rsidR="007C5B24" w:rsidRDefault="007C5B24" w:rsidP="00DC2E7D">
      <w:pPr>
        <w:spacing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TABLE OF CONTENTS</w:t>
      </w:r>
    </w:p>
    <w:p w:rsidR="007C5B24" w:rsidRDefault="007C5B24" w:rsidP="00503829">
      <w:pPr>
        <w:pStyle w:val="ListParagraph"/>
        <w:numPr>
          <w:ilvl w:val="0"/>
          <w:numId w:val="2"/>
        </w:numPr>
        <w:spacing w:line="240" w:lineRule="auto"/>
        <w:rPr>
          <w:rFonts w:ascii="Times New Roman" w:hAnsi="Times New Roman"/>
          <w:sz w:val="24"/>
          <w:szCs w:val="24"/>
        </w:rPr>
      </w:pPr>
      <w:r w:rsidRPr="00F235D2">
        <w:rPr>
          <w:rFonts w:ascii="Times New Roman" w:hAnsi="Times New Roman"/>
          <w:sz w:val="24"/>
          <w:szCs w:val="24"/>
        </w:rPr>
        <w:t>INTRODUCTION</w:t>
      </w:r>
      <w:r w:rsidR="00D0286D">
        <w:rPr>
          <w:rFonts w:ascii="Times New Roman" w:hAnsi="Times New Roman"/>
          <w:sz w:val="24"/>
          <w:szCs w:val="24"/>
        </w:rPr>
        <w:t>…………………………………………………………1</w:t>
      </w:r>
    </w:p>
    <w:p w:rsidR="007C5B24" w:rsidRDefault="007C5B24" w:rsidP="00503829">
      <w:pPr>
        <w:pStyle w:val="ListParagraph"/>
        <w:spacing w:line="240" w:lineRule="auto"/>
        <w:ind w:left="1440"/>
        <w:rPr>
          <w:rFonts w:ascii="Times New Roman" w:hAnsi="Times New Roman"/>
          <w:sz w:val="24"/>
          <w:szCs w:val="24"/>
        </w:rPr>
      </w:pPr>
      <w:r>
        <w:rPr>
          <w:rFonts w:ascii="Times New Roman" w:hAnsi="Times New Roman"/>
          <w:sz w:val="24"/>
          <w:szCs w:val="24"/>
        </w:rPr>
        <w:t>GENERAL BACKGROUND</w:t>
      </w:r>
      <w:r w:rsidR="00D0286D">
        <w:rPr>
          <w:rFonts w:ascii="Times New Roman" w:hAnsi="Times New Roman"/>
          <w:sz w:val="24"/>
          <w:szCs w:val="24"/>
        </w:rPr>
        <w:t>……………………………………..1</w:t>
      </w:r>
    </w:p>
    <w:p w:rsidR="007C5B24" w:rsidRDefault="007C5B24" w:rsidP="00503829">
      <w:pPr>
        <w:pStyle w:val="ListParagraph"/>
        <w:spacing w:line="240" w:lineRule="auto"/>
        <w:ind w:left="1440"/>
        <w:rPr>
          <w:rFonts w:ascii="Times New Roman" w:hAnsi="Times New Roman"/>
          <w:sz w:val="24"/>
          <w:szCs w:val="24"/>
        </w:rPr>
      </w:pPr>
      <w:r>
        <w:rPr>
          <w:rFonts w:ascii="Times New Roman" w:hAnsi="Times New Roman"/>
          <w:sz w:val="24"/>
          <w:szCs w:val="24"/>
        </w:rPr>
        <w:t>OBJECTIVES</w:t>
      </w:r>
      <w:r w:rsidR="00D0286D">
        <w:rPr>
          <w:rFonts w:ascii="Times New Roman" w:hAnsi="Times New Roman"/>
          <w:sz w:val="24"/>
          <w:szCs w:val="24"/>
        </w:rPr>
        <w:t>……………………………………………………...10</w:t>
      </w:r>
    </w:p>
    <w:p w:rsidR="007C5B24" w:rsidRDefault="007C5B24" w:rsidP="00503829">
      <w:pPr>
        <w:pStyle w:val="ListParagraph"/>
        <w:spacing w:line="240" w:lineRule="auto"/>
        <w:ind w:left="1440"/>
        <w:rPr>
          <w:rFonts w:ascii="Times New Roman" w:hAnsi="Times New Roman"/>
          <w:sz w:val="24"/>
          <w:szCs w:val="24"/>
        </w:rPr>
      </w:pPr>
      <w:r>
        <w:rPr>
          <w:rFonts w:ascii="Times New Roman" w:hAnsi="Times New Roman"/>
          <w:sz w:val="24"/>
          <w:szCs w:val="24"/>
        </w:rPr>
        <w:t>THESIS ORGANIZATION</w:t>
      </w:r>
      <w:r w:rsidR="00D0286D">
        <w:rPr>
          <w:rFonts w:ascii="Times New Roman" w:hAnsi="Times New Roman"/>
          <w:sz w:val="24"/>
          <w:szCs w:val="24"/>
        </w:rPr>
        <w:t>……………………………………….11</w:t>
      </w:r>
    </w:p>
    <w:p w:rsidR="007C5B24" w:rsidRDefault="007C5B24" w:rsidP="00503829">
      <w:pPr>
        <w:pStyle w:val="ListParagraph"/>
        <w:numPr>
          <w:ilvl w:val="0"/>
          <w:numId w:val="2"/>
        </w:numPr>
        <w:spacing w:line="240" w:lineRule="auto"/>
        <w:rPr>
          <w:rFonts w:ascii="Times New Roman" w:hAnsi="Times New Roman"/>
          <w:sz w:val="24"/>
          <w:szCs w:val="24"/>
        </w:rPr>
      </w:pPr>
      <w:r>
        <w:rPr>
          <w:rFonts w:ascii="Times New Roman" w:hAnsi="Times New Roman"/>
          <w:sz w:val="24"/>
          <w:szCs w:val="24"/>
        </w:rPr>
        <w:t xml:space="preserve">PLANTING DATE, TILLAGE TYPE, AND WEED </w:t>
      </w:r>
      <w:r w:rsidR="005D17A2">
        <w:rPr>
          <w:rFonts w:ascii="Times New Roman" w:hAnsi="Times New Roman"/>
          <w:sz w:val="24"/>
          <w:szCs w:val="24"/>
        </w:rPr>
        <w:t xml:space="preserve">CONTROL </w:t>
      </w:r>
      <w:r>
        <w:rPr>
          <w:rFonts w:ascii="Times New Roman" w:hAnsi="Times New Roman"/>
          <w:sz w:val="24"/>
          <w:szCs w:val="24"/>
        </w:rPr>
        <w:t>TREATMENT APPLICATIONS IN A MAIZE CONSERVATION AGRICULTURE SYSTEM</w:t>
      </w:r>
    </w:p>
    <w:p w:rsidR="00D0286D" w:rsidRDefault="00D0286D" w:rsidP="00D0286D">
      <w:pPr>
        <w:pStyle w:val="ListParagraph"/>
        <w:spacing w:line="240" w:lineRule="auto"/>
        <w:rPr>
          <w:rFonts w:ascii="Times New Roman" w:hAnsi="Times New Roman"/>
          <w:sz w:val="24"/>
          <w:szCs w:val="24"/>
        </w:rPr>
      </w:pPr>
      <w:r>
        <w:rPr>
          <w:rFonts w:ascii="Times New Roman" w:hAnsi="Times New Roman"/>
          <w:sz w:val="24"/>
          <w:szCs w:val="24"/>
        </w:rPr>
        <w:t>……………………………………………………………………………..12</w:t>
      </w:r>
    </w:p>
    <w:p w:rsidR="007C5B24" w:rsidRDefault="007C5B24" w:rsidP="00503829">
      <w:pPr>
        <w:pStyle w:val="ListParagraph"/>
        <w:spacing w:line="240" w:lineRule="auto"/>
        <w:ind w:left="1440"/>
        <w:rPr>
          <w:rFonts w:ascii="Times New Roman" w:hAnsi="Times New Roman"/>
          <w:sz w:val="24"/>
          <w:szCs w:val="24"/>
        </w:rPr>
      </w:pPr>
      <w:r>
        <w:rPr>
          <w:rFonts w:ascii="Times New Roman" w:hAnsi="Times New Roman"/>
          <w:sz w:val="24"/>
          <w:szCs w:val="24"/>
        </w:rPr>
        <w:t>INTRODUCTION</w:t>
      </w:r>
      <w:r w:rsidR="00D0286D">
        <w:rPr>
          <w:rFonts w:ascii="Times New Roman" w:hAnsi="Times New Roman"/>
          <w:sz w:val="24"/>
          <w:szCs w:val="24"/>
        </w:rPr>
        <w:t>………………………………………………...12</w:t>
      </w:r>
    </w:p>
    <w:p w:rsidR="007C5B24" w:rsidRDefault="007C5B24" w:rsidP="00503829">
      <w:pPr>
        <w:pStyle w:val="ListParagraph"/>
        <w:spacing w:line="240" w:lineRule="auto"/>
        <w:ind w:left="1440"/>
        <w:rPr>
          <w:rFonts w:ascii="Times New Roman" w:hAnsi="Times New Roman"/>
          <w:sz w:val="24"/>
          <w:szCs w:val="24"/>
        </w:rPr>
      </w:pPr>
      <w:r>
        <w:rPr>
          <w:rFonts w:ascii="Times New Roman" w:hAnsi="Times New Roman"/>
          <w:sz w:val="24"/>
          <w:szCs w:val="24"/>
        </w:rPr>
        <w:t>MATERIALS AND METHODS</w:t>
      </w:r>
      <w:r w:rsidR="00D0286D">
        <w:rPr>
          <w:rFonts w:ascii="Times New Roman" w:hAnsi="Times New Roman"/>
          <w:sz w:val="24"/>
          <w:szCs w:val="24"/>
        </w:rPr>
        <w:t>………………………………….13</w:t>
      </w:r>
    </w:p>
    <w:p w:rsidR="007C5B24" w:rsidRDefault="007C5B24" w:rsidP="00503829">
      <w:pPr>
        <w:pStyle w:val="ListParagraph"/>
        <w:spacing w:line="240" w:lineRule="auto"/>
        <w:ind w:left="1440"/>
        <w:rPr>
          <w:rFonts w:ascii="Times New Roman" w:hAnsi="Times New Roman"/>
          <w:sz w:val="20"/>
          <w:szCs w:val="20"/>
        </w:rPr>
      </w:pPr>
      <w:r>
        <w:rPr>
          <w:rFonts w:ascii="Times New Roman" w:hAnsi="Times New Roman"/>
          <w:sz w:val="24"/>
          <w:szCs w:val="24"/>
        </w:rPr>
        <w:tab/>
      </w:r>
      <w:r>
        <w:rPr>
          <w:rFonts w:ascii="Times New Roman" w:hAnsi="Times New Roman"/>
          <w:sz w:val="20"/>
          <w:szCs w:val="20"/>
        </w:rPr>
        <w:t>Site Description</w:t>
      </w:r>
      <w:r w:rsidR="00D0286D">
        <w:rPr>
          <w:rFonts w:ascii="Times New Roman" w:hAnsi="Times New Roman"/>
          <w:sz w:val="20"/>
          <w:szCs w:val="20"/>
        </w:rPr>
        <w:t>………………………………………………………….13</w:t>
      </w:r>
    </w:p>
    <w:p w:rsidR="007C5B24" w:rsidRDefault="007C5B24" w:rsidP="00503829">
      <w:pPr>
        <w:pStyle w:val="ListParagraph"/>
        <w:spacing w:line="240" w:lineRule="auto"/>
        <w:ind w:left="1440"/>
        <w:rPr>
          <w:rFonts w:ascii="Times New Roman" w:hAnsi="Times New Roman"/>
          <w:sz w:val="20"/>
          <w:szCs w:val="20"/>
        </w:rPr>
      </w:pPr>
      <w:r>
        <w:rPr>
          <w:rFonts w:ascii="Times New Roman" w:hAnsi="Times New Roman"/>
          <w:sz w:val="20"/>
          <w:szCs w:val="20"/>
        </w:rPr>
        <w:tab/>
        <w:t>Experimental Design</w:t>
      </w:r>
      <w:r w:rsidR="00D0286D">
        <w:rPr>
          <w:rFonts w:ascii="Times New Roman" w:hAnsi="Times New Roman"/>
          <w:sz w:val="20"/>
          <w:szCs w:val="20"/>
        </w:rPr>
        <w:t>…………………………………………………….13</w:t>
      </w:r>
    </w:p>
    <w:p w:rsidR="007C5B24" w:rsidRDefault="007C5B24" w:rsidP="00503829">
      <w:pPr>
        <w:pStyle w:val="ListParagraph"/>
        <w:spacing w:line="240" w:lineRule="auto"/>
        <w:ind w:left="1440"/>
        <w:rPr>
          <w:rFonts w:ascii="Times New Roman" w:hAnsi="Times New Roman"/>
          <w:sz w:val="20"/>
          <w:szCs w:val="20"/>
        </w:rPr>
      </w:pPr>
      <w:r>
        <w:rPr>
          <w:rFonts w:ascii="Times New Roman" w:hAnsi="Times New Roman"/>
          <w:sz w:val="20"/>
          <w:szCs w:val="20"/>
        </w:rPr>
        <w:tab/>
        <w:t>Measurements</w:t>
      </w:r>
      <w:r w:rsidR="00D0286D">
        <w:rPr>
          <w:rFonts w:ascii="Times New Roman" w:hAnsi="Times New Roman"/>
          <w:sz w:val="20"/>
          <w:szCs w:val="20"/>
        </w:rPr>
        <w:t>…………………………………………………………....15</w:t>
      </w:r>
    </w:p>
    <w:p w:rsidR="007C5B24" w:rsidRDefault="007C5B24" w:rsidP="00503829">
      <w:pPr>
        <w:pStyle w:val="ListParagraph"/>
        <w:spacing w:line="240" w:lineRule="auto"/>
        <w:ind w:left="1440"/>
        <w:rPr>
          <w:rFonts w:ascii="Times New Roman" w:hAnsi="Times New Roman"/>
          <w:sz w:val="20"/>
          <w:szCs w:val="20"/>
        </w:rPr>
      </w:pPr>
      <w:r>
        <w:rPr>
          <w:rFonts w:ascii="Times New Roman" w:hAnsi="Times New Roman"/>
          <w:sz w:val="20"/>
          <w:szCs w:val="20"/>
        </w:rPr>
        <w:tab/>
        <w:t>Analysis of the Data</w:t>
      </w:r>
      <w:r w:rsidR="00D0286D">
        <w:rPr>
          <w:rFonts w:ascii="Times New Roman" w:hAnsi="Times New Roman"/>
          <w:sz w:val="20"/>
          <w:szCs w:val="20"/>
        </w:rPr>
        <w:t>……………………………………………………..15</w:t>
      </w:r>
    </w:p>
    <w:p w:rsidR="007C5B24" w:rsidRDefault="007C5B24" w:rsidP="00503829">
      <w:pPr>
        <w:pStyle w:val="ListParagraph"/>
        <w:spacing w:line="240" w:lineRule="auto"/>
        <w:ind w:left="1440"/>
        <w:rPr>
          <w:rFonts w:ascii="Times New Roman" w:hAnsi="Times New Roman"/>
          <w:sz w:val="24"/>
          <w:szCs w:val="24"/>
        </w:rPr>
      </w:pPr>
      <w:r>
        <w:rPr>
          <w:rFonts w:ascii="Times New Roman" w:hAnsi="Times New Roman"/>
          <w:sz w:val="24"/>
          <w:szCs w:val="24"/>
        </w:rPr>
        <w:t>RESULTS AND DISCUSSION</w:t>
      </w:r>
      <w:r w:rsidR="00D0286D">
        <w:rPr>
          <w:rFonts w:ascii="Times New Roman" w:hAnsi="Times New Roman"/>
          <w:sz w:val="24"/>
          <w:szCs w:val="24"/>
        </w:rPr>
        <w:t>…………………………………..16</w:t>
      </w:r>
    </w:p>
    <w:p w:rsidR="007C5B24" w:rsidRDefault="007C5B24" w:rsidP="00503829">
      <w:pPr>
        <w:pStyle w:val="ListParagraph"/>
        <w:spacing w:line="240" w:lineRule="auto"/>
        <w:ind w:left="1440"/>
        <w:rPr>
          <w:rFonts w:ascii="Times New Roman" w:hAnsi="Times New Roman"/>
          <w:sz w:val="24"/>
          <w:szCs w:val="24"/>
        </w:rPr>
      </w:pPr>
      <w:r>
        <w:rPr>
          <w:rFonts w:ascii="Times New Roman" w:hAnsi="Times New Roman"/>
          <w:sz w:val="24"/>
          <w:szCs w:val="24"/>
        </w:rPr>
        <w:t>CONCLUSION</w:t>
      </w:r>
      <w:r w:rsidR="00D0286D">
        <w:rPr>
          <w:rFonts w:ascii="Times New Roman" w:hAnsi="Times New Roman"/>
          <w:sz w:val="24"/>
          <w:szCs w:val="24"/>
        </w:rPr>
        <w:t>……………………………………………………21</w:t>
      </w:r>
    </w:p>
    <w:p w:rsidR="007C5B24" w:rsidRDefault="007C5B24" w:rsidP="00503829">
      <w:pPr>
        <w:pStyle w:val="ListParagraph"/>
        <w:numPr>
          <w:ilvl w:val="0"/>
          <w:numId w:val="2"/>
        </w:numPr>
        <w:spacing w:line="240" w:lineRule="auto"/>
        <w:rPr>
          <w:rFonts w:ascii="Times New Roman" w:hAnsi="Times New Roman"/>
          <w:sz w:val="24"/>
          <w:szCs w:val="24"/>
        </w:rPr>
      </w:pPr>
      <w:r>
        <w:rPr>
          <w:rFonts w:ascii="Times New Roman" w:hAnsi="Times New Roman"/>
          <w:sz w:val="24"/>
          <w:szCs w:val="24"/>
        </w:rPr>
        <w:t>PLANT POPULATION DENSITIES AND FERTILIZER APPLICATION RATES IN A MAIZE CONSERVATION AGRICULTURE SYSTEM</w:t>
      </w:r>
    </w:p>
    <w:p w:rsidR="00D0286D" w:rsidRDefault="00D0286D" w:rsidP="00D0286D">
      <w:pPr>
        <w:pStyle w:val="ListParagraph"/>
        <w:spacing w:line="240" w:lineRule="auto"/>
        <w:rPr>
          <w:rFonts w:ascii="Times New Roman" w:hAnsi="Times New Roman"/>
          <w:sz w:val="24"/>
          <w:szCs w:val="24"/>
        </w:rPr>
      </w:pPr>
      <w:r>
        <w:rPr>
          <w:rFonts w:ascii="Times New Roman" w:hAnsi="Times New Roman"/>
          <w:sz w:val="24"/>
          <w:szCs w:val="24"/>
        </w:rPr>
        <w:t>……………………………………………………………………………..22</w:t>
      </w:r>
    </w:p>
    <w:p w:rsidR="007C5B24" w:rsidRDefault="007C5B24" w:rsidP="00503829">
      <w:pPr>
        <w:pStyle w:val="ListParagraph"/>
        <w:spacing w:line="240" w:lineRule="auto"/>
        <w:ind w:left="1440"/>
        <w:rPr>
          <w:rFonts w:ascii="Times New Roman" w:hAnsi="Times New Roman"/>
          <w:sz w:val="24"/>
          <w:szCs w:val="24"/>
        </w:rPr>
      </w:pPr>
      <w:r>
        <w:rPr>
          <w:rFonts w:ascii="Times New Roman" w:hAnsi="Times New Roman"/>
          <w:sz w:val="24"/>
          <w:szCs w:val="24"/>
        </w:rPr>
        <w:t>INTRODUCTION</w:t>
      </w:r>
      <w:r w:rsidR="00D0286D">
        <w:rPr>
          <w:rFonts w:ascii="Times New Roman" w:hAnsi="Times New Roman"/>
          <w:sz w:val="24"/>
          <w:szCs w:val="24"/>
        </w:rPr>
        <w:t>………………………………………………...22</w:t>
      </w:r>
    </w:p>
    <w:p w:rsidR="007C5B24" w:rsidRDefault="007C5B24" w:rsidP="00503829">
      <w:pPr>
        <w:pStyle w:val="ListParagraph"/>
        <w:spacing w:line="240" w:lineRule="auto"/>
        <w:ind w:left="1440"/>
        <w:rPr>
          <w:rFonts w:ascii="Times New Roman" w:hAnsi="Times New Roman"/>
          <w:sz w:val="24"/>
          <w:szCs w:val="24"/>
        </w:rPr>
      </w:pPr>
      <w:r>
        <w:rPr>
          <w:rFonts w:ascii="Times New Roman" w:hAnsi="Times New Roman"/>
          <w:sz w:val="24"/>
          <w:szCs w:val="24"/>
        </w:rPr>
        <w:t>MATERIALS AND METHODS</w:t>
      </w:r>
      <w:r w:rsidR="00D0286D">
        <w:rPr>
          <w:rFonts w:ascii="Times New Roman" w:hAnsi="Times New Roman"/>
          <w:sz w:val="24"/>
          <w:szCs w:val="24"/>
        </w:rPr>
        <w:t>………………………………….23</w:t>
      </w:r>
    </w:p>
    <w:p w:rsidR="007C5B24" w:rsidRDefault="007C5B24" w:rsidP="00503829">
      <w:pPr>
        <w:pStyle w:val="ListParagraph"/>
        <w:spacing w:line="240" w:lineRule="auto"/>
        <w:ind w:left="1440"/>
        <w:rPr>
          <w:rFonts w:ascii="Times New Roman" w:hAnsi="Times New Roman"/>
          <w:sz w:val="20"/>
          <w:szCs w:val="20"/>
        </w:rPr>
      </w:pPr>
      <w:r>
        <w:rPr>
          <w:rFonts w:ascii="Times New Roman" w:hAnsi="Times New Roman"/>
          <w:sz w:val="24"/>
          <w:szCs w:val="24"/>
        </w:rPr>
        <w:tab/>
      </w:r>
      <w:r>
        <w:rPr>
          <w:rFonts w:ascii="Times New Roman" w:hAnsi="Times New Roman"/>
          <w:sz w:val="20"/>
          <w:szCs w:val="20"/>
        </w:rPr>
        <w:t>Site Description</w:t>
      </w:r>
      <w:r w:rsidR="00D0286D">
        <w:rPr>
          <w:rFonts w:ascii="Times New Roman" w:hAnsi="Times New Roman"/>
          <w:sz w:val="20"/>
          <w:szCs w:val="20"/>
        </w:rPr>
        <w:t>………………………………………………………….</w:t>
      </w:r>
      <w:r w:rsidR="00D0286D" w:rsidRPr="00113085">
        <w:rPr>
          <w:rFonts w:ascii="Times New Roman" w:hAnsi="Times New Roman"/>
          <w:sz w:val="24"/>
          <w:szCs w:val="24"/>
        </w:rPr>
        <w:t>23</w:t>
      </w:r>
    </w:p>
    <w:p w:rsidR="007C5B24" w:rsidRDefault="007C5B24" w:rsidP="00503829">
      <w:pPr>
        <w:pStyle w:val="ListParagraph"/>
        <w:spacing w:line="240" w:lineRule="auto"/>
        <w:ind w:left="1440"/>
        <w:rPr>
          <w:rFonts w:ascii="Times New Roman" w:hAnsi="Times New Roman"/>
          <w:sz w:val="20"/>
          <w:szCs w:val="20"/>
        </w:rPr>
      </w:pPr>
      <w:r>
        <w:rPr>
          <w:rFonts w:ascii="Times New Roman" w:hAnsi="Times New Roman"/>
          <w:sz w:val="20"/>
          <w:szCs w:val="20"/>
        </w:rPr>
        <w:tab/>
        <w:t>Experimental Design</w:t>
      </w:r>
      <w:r w:rsidR="00D0286D">
        <w:rPr>
          <w:rFonts w:ascii="Times New Roman" w:hAnsi="Times New Roman"/>
          <w:sz w:val="20"/>
          <w:szCs w:val="20"/>
        </w:rPr>
        <w:t>…………………………………………………….</w:t>
      </w:r>
      <w:r w:rsidR="00D0286D" w:rsidRPr="00113085">
        <w:rPr>
          <w:rFonts w:ascii="Times New Roman" w:hAnsi="Times New Roman"/>
          <w:sz w:val="24"/>
          <w:szCs w:val="24"/>
        </w:rPr>
        <w:t>23</w:t>
      </w:r>
    </w:p>
    <w:p w:rsidR="007C5B24" w:rsidRPr="00113085" w:rsidRDefault="007C5B24" w:rsidP="00503829">
      <w:pPr>
        <w:pStyle w:val="ListParagraph"/>
        <w:spacing w:line="240" w:lineRule="auto"/>
        <w:ind w:left="1440"/>
        <w:rPr>
          <w:rFonts w:ascii="Times New Roman" w:hAnsi="Times New Roman"/>
          <w:sz w:val="24"/>
          <w:szCs w:val="24"/>
        </w:rPr>
      </w:pPr>
      <w:r>
        <w:rPr>
          <w:rFonts w:ascii="Times New Roman" w:hAnsi="Times New Roman"/>
          <w:sz w:val="20"/>
          <w:szCs w:val="20"/>
        </w:rPr>
        <w:tab/>
        <w:t>Measurements</w:t>
      </w:r>
      <w:r w:rsidR="00D0286D">
        <w:rPr>
          <w:rFonts w:ascii="Times New Roman" w:hAnsi="Times New Roman"/>
          <w:sz w:val="20"/>
          <w:szCs w:val="20"/>
        </w:rPr>
        <w:t>…………………………………………………………...</w:t>
      </w:r>
      <w:r w:rsidR="00D0286D" w:rsidRPr="00113085">
        <w:rPr>
          <w:rFonts w:ascii="Times New Roman" w:hAnsi="Times New Roman"/>
          <w:sz w:val="24"/>
          <w:szCs w:val="24"/>
        </w:rPr>
        <w:t>34</w:t>
      </w:r>
    </w:p>
    <w:p w:rsidR="007C5B24" w:rsidRDefault="007C5B24" w:rsidP="00503829">
      <w:pPr>
        <w:pStyle w:val="ListParagraph"/>
        <w:spacing w:line="240" w:lineRule="auto"/>
        <w:ind w:left="1440"/>
        <w:rPr>
          <w:rFonts w:ascii="Times New Roman" w:hAnsi="Times New Roman"/>
          <w:sz w:val="20"/>
          <w:szCs w:val="20"/>
        </w:rPr>
      </w:pPr>
      <w:r>
        <w:rPr>
          <w:rFonts w:ascii="Times New Roman" w:hAnsi="Times New Roman"/>
          <w:sz w:val="20"/>
          <w:szCs w:val="20"/>
        </w:rPr>
        <w:tab/>
        <w:t>Analysis of the Data</w:t>
      </w:r>
      <w:r w:rsidR="00D0286D">
        <w:rPr>
          <w:rFonts w:ascii="Times New Roman" w:hAnsi="Times New Roman"/>
          <w:sz w:val="20"/>
          <w:szCs w:val="20"/>
        </w:rPr>
        <w:t>……………………………………………………..</w:t>
      </w:r>
      <w:r w:rsidR="00D0286D" w:rsidRPr="00113085">
        <w:rPr>
          <w:rFonts w:ascii="Times New Roman" w:hAnsi="Times New Roman"/>
          <w:sz w:val="24"/>
          <w:szCs w:val="24"/>
        </w:rPr>
        <w:t>35</w:t>
      </w:r>
    </w:p>
    <w:p w:rsidR="007C5B24" w:rsidRDefault="007C5B24" w:rsidP="00503829">
      <w:pPr>
        <w:pStyle w:val="ListParagraph"/>
        <w:spacing w:line="240" w:lineRule="auto"/>
        <w:ind w:left="1440"/>
        <w:rPr>
          <w:rFonts w:ascii="Times New Roman" w:hAnsi="Times New Roman"/>
          <w:sz w:val="24"/>
          <w:szCs w:val="24"/>
        </w:rPr>
      </w:pPr>
      <w:r>
        <w:rPr>
          <w:rFonts w:ascii="Times New Roman" w:hAnsi="Times New Roman"/>
          <w:sz w:val="24"/>
          <w:szCs w:val="24"/>
        </w:rPr>
        <w:t>RESULTS AND DISCUSSION</w:t>
      </w:r>
      <w:r w:rsidR="00D0286D">
        <w:rPr>
          <w:rFonts w:ascii="Times New Roman" w:hAnsi="Times New Roman"/>
          <w:sz w:val="24"/>
          <w:szCs w:val="24"/>
        </w:rPr>
        <w:t>…………………………………..39</w:t>
      </w:r>
    </w:p>
    <w:p w:rsidR="007C5B24" w:rsidRPr="00241F8A" w:rsidRDefault="007C5B24" w:rsidP="00241F8A">
      <w:pPr>
        <w:pStyle w:val="ListParagraph"/>
        <w:spacing w:line="240" w:lineRule="auto"/>
        <w:ind w:left="1440"/>
        <w:rPr>
          <w:rFonts w:ascii="Times New Roman" w:hAnsi="Times New Roman"/>
          <w:sz w:val="24"/>
          <w:szCs w:val="24"/>
        </w:rPr>
      </w:pPr>
      <w:r>
        <w:rPr>
          <w:rFonts w:ascii="Times New Roman" w:hAnsi="Times New Roman"/>
          <w:sz w:val="24"/>
          <w:szCs w:val="24"/>
        </w:rPr>
        <w:t>CONCLUSION</w:t>
      </w:r>
      <w:r w:rsidR="00D0286D">
        <w:rPr>
          <w:rFonts w:ascii="Times New Roman" w:hAnsi="Times New Roman"/>
          <w:sz w:val="24"/>
          <w:szCs w:val="24"/>
        </w:rPr>
        <w:t>……………………………………………………68</w:t>
      </w:r>
    </w:p>
    <w:p w:rsidR="007C5B24" w:rsidRDefault="007C5B24" w:rsidP="00503829">
      <w:pPr>
        <w:rPr>
          <w:rFonts w:ascii="Times New Roman" w:hAnsi="Times New Roman" w:cs="Times New Roman"/>
        </w:rPr>
      </w:pPr>
      <w:r>
        <w:rPr>
          <w:rFonts w:ascii="Times New Roman" w:hAnsi="Times New Roman" w:cs="Times New Roman"/>
        </w:rPr>
        <w:tab/>
        <w:t>LIST OF REFERENCES</w:t>
      </w:r>
      <w:r w:rsidR="00D0286D">
        <w:rPr>
          <w:rFonts w:ascii="Times New Roman" w:hAnsi="Times New Roman" w:cs="Times New Roman"/>
        </w:rPr>
        <w:t>………………………………………………….71</w:t>
      </w:r>
    </w:p>
    <w:p w:rsidR="007C5B24" w:rsidRDefault="007C5B24" w:rsidP="00503829">
      <w:pPr>
        <w:rPr>
          <w:rFonts w:ascii="Times New Roman" w:hAnsi="Times New Roman" w:cs="Times New Roman"/>
        </w:rPr>
      </w:pPr>
      <w:r>
        <w:rPr>
          <w:rFonts w:ascii="Times New Roman" w:hAnsi="Times New Roman" w:cs="Times New Roman"/>
        </w:rPr>
        <w:tab/>
        <w:t>APPENDIX</w:t>
      </w:r>
      <w:r w:rsidR="00D0286D">
        <w:rPr>
          <w:rFonts w:ascii="Times New Roman" w:hAnsi="Times New Roman" w:cs="Times New Roman"/>
        </w:rPr>
        <w:t>……………………………………………………………….76</w:t>
      </w:r>
    </w:p>
    <w:p w:rsidR="007C5B24" w:rsidRDefault="007C5B24" w:rsidP="00503829">
      <w:pPr>
        <w:rPr>
          <w:rFonts w:ascii="Times New Roman" w:hAnsi="Times New Roman" w:cs="Times New Roman"/>
        </w:rPr>
      </w:pPr>
      <w:r>
        <w:rPr>
          <w:rFonts w:ascii="Times New Roman" w:hAnsi="Times New Roman" w:cs="Times New Roman"/>
        </w:rPr>
        <w:tab/>
        <w:t>VITA</w:t>
      </w:r>
      <w:r w:rsidR="00D0286D">
        <w:rPr>
          <w:rFonts w:ascii="Times New Roman" w:hAnsi="Times New Roman" w:cs="Times New Roman"/>
        </w:rPr>
        <w:t>………………………………………………………………………99</w:t>
      </w:r>
    </w:p>
    <w:p w:rsidR="007C5B24" w:rsidRDefault="007C5B24" w:rsidP="00503829">
      <w:pPr>
        <w:rPr>
          <w:rFonts w:ascii="Times New Roman" w:hAnsi="Times New Roman" w:cs="Times New Roman"/>
        </w:rPr>
      </w:pPr>
    </w:p>
    <w:p w:rsidR="007C5B24" w:rsidRDefault="007C5B24" w:rsidP="00503829">
      <w:pPr>
        <w:rPr>
          <w:rFonts w:ascii="Times New Roman" w:hAnsi="Times New Roman" w:cs="Times New Roman"/>
        </w:rPr>
      </w:pPr>
    </w:p>
    <w:p w:rsidR="007C5B24" w:rsidRDefault="007C5B24" w:rsidP="00503829">
      <w:pPr>
        <w:rPr>
          <w:rFonts w:ascii="Times New Roman" w:hAnsi="Times New Roman" w:cs="Times New Roman"/>
        </w:rPr>
      </w:pPr>
    </w:p>
    <w:p w:rsidR="007C5B24" w:rsidRDefault="007C5B24" w:rsidP="00503829">
      <w:pPr>
        <w:rPr>
          <w:rFonts w:ascii="Times New Roman" w:hAnsi="Times New Roman" w:cs="Times New Roman"/>
        </w:rPr>
      </w:pPr>
    </w:p>
    <w:p w:rsidR="007C5B24" w:rsidRDefault="007C5B24" w:rsidP="00503829">
      <w:pPr>
        <w:rPr>
          <w:rFonts w:ascii="Times New Roman" w:hAnsi="Times New Roman" w:cs="Times New Roman"/>
        </w:rPr>
      </w:pPr>
    </w:p>
    <w:p w:rsidR="007C5B24" w:rsidRDefault="007C5B24" w:rsidP="00503829">
      <w:pPr>
        <w:rPr>
          <w:rFonts w:ascii="Times New Roman" w:hAnsi="Times New Roman" w:cs="Times New Roman"/>
        </w:rPr>
      </w:pPr>
    </w:p>
    <w:p w:rsidR="007C5B24" w:rsidRDefault="007C5B24" w:rsidP="00503829">
      <w:pPr>
        <w:rPr>
          <w:rFonts w:ascii="Times New Roman" w:hAnsi="Times New Roman" w:cs="Times New Roman"/>
        </w:rPr>
      </w:pPr>
    </w:p>
    <w:p w:rsidR="007C5B24" w:rsidRDefault="007C5B24" w:rsidP="00503829">
      <w:pPr>
        <w:rPr>
          <w:rFonts w:ascii="Times New Roman" w:hAnsi="Times New Roman" w:cs="Times New Roman"/>
        </w:rPr>
      </w:pPr>
    </w:p>
    <w:p w:rsidR="007C5B24" w:rsidRDefault="007C5B24" w:rsidP="00503829">
      <w:pPr>
        <w:rPr>
          <w:rFonts w:ascii="Times New Roman" w:hAnsi="Times New Roman" w:cs="Times New Roman"/>
        </w:rPr>
      </w:pPr>
    </w:p>
    <w:p w:rsidR="007C5B24" w:rsidRDefault="007C5B24" w:rsidP="00503829">
      <w:pPr>
        <w:rPr>
          <w:rFonts w:ascii="Times New Roman" w:hAnsi="Times New Roman" w:cs="Times New Roman"/>
        </w:rPr>
      </w:pPr>
    </w:p>
    <w:p w:rsidR="007C5B24" w:rsidRDefault="007C5B24" w:rsidP="00503829">
      <w:pPr>
        <w:rPr>
          <w:rFonts w:ascii="Times New Roman" w:hAnsi="Times New Roman" w:cs="Times New Roman"/>
        </w:rPr>
      </w:pPr>
    </w:p>
    <w:p w:rsidR="007C5B24" w:rsidRDefault="007C5B24" w:rsidP="00503829">
      <w:pPr>
        <w:rPr>
          <w:rFonts w:ascii="Times New Roman" w:hAnsi="Times New Roman" w:cs="Times New Roman"/>
        </w:rPr>
      </w:pPr>
    </w:p>
    <w:p w:rsidR="007C5B24" w:rsidRDefault="007C5B24" w:rsidP="00503829">
      <w:pPr>
        <w:rPr>
          <w:rFonts w:ascii="Times New Roman" w:hAnsi="Times New Roman" w:cs="Times New Roman"/>
        </w:rPr>
      </w:pPr>
    </w:p>
    <w:p w:rsidR="007C5B24" w:rsidRDefault="007C5B24" w:rsidP="00503829">
      <w:pPr>
        <w:rPr>
          <w:rFonts w:ascii="Times New Roman" w:hAnsi="Times New Roman" w:cs="Times New Roman"/>
        </w:rPr>
      </w:pPr>
    </w:p>
    <w:p w:rsidR="007C5B24" w:rsidRDefault="007C5B24" w:rsidP="00503829">
      <w:pPr>
        <w:rPr>
          <w:rFonts w:ascii="Times New Roman" w:hAnsi="Times New Roman" w:cs="Times New Roman"/>
        </w:rPr>
      </w:pPr>
    </w:p>
    <w:p w:rsidR="007C5B24" w:rsidRDefault="007C5B24" w:rsidP="00503829">
      <w:pPr>
        <w:rPr>
          <w:rFonts w:ascii="Times New Roman" w:hAnsi="Times New Roman" w:cs="Times New Roman"/>
        </w:rPr>
      </w:pPr>
    </w:p>
    <w:p w:rsidR="007C5B24" w:rsidRPr="00C0373A" w:rsidRDefault="007C5B24" w:rsidP="00C0373A">
      <w:pPr>
        <w:jc w:val="center"/>
        <w:rPr>
          <w:rFonts w:ascii="Times New Roman" w:hAnsi="Times New Roman" w:cs="Times New Roman"/>
        </w:rPr>
      </w:pPr>
      <w:r>
        <w:rPr>
          <w:rFonts w:ascii="Times New Roman" w:hAnsi="Times New Roman" w:cs="Times New Roman"/>
          <w:b/>
          <w:sz w:val="28"/>
          <w:szCs w:val="28"/>
        </w:rPr>
        <w:t>LIST OF TABLES</w:t>
      </w:r>
    </w:p>
    <w:p w:rsidR="007C5B24" w:rsidRDefault="00D0286D" w:rsidP="00D0286D">
      <w:pPr>
        <w:rPr>
          <w:rFonts w:ascii="Times New Roman" w:hAnsi="Times New Roman" w:cs="Times New Roman"/>
        </w:rPr>
      </w:pPr>
      <w:r>
        <w:rPr>
          <w:rFonts w:ascii="Times New Roman" w:hAnsi="Times New Roman" w:cs="Times New Roman"/>
        </w:rPr>
        <w:t xml:space="preserve">Table 1. </w:t>
      </w:r>
      <w:r w:rsidRPr="00D0286D">
        <w:rPr>
          <w:rFonts w:ascii="Times New Roman" w:hAnsi="Times New Roman" w:cs="Times New Roman"/>
        </w:rPr>
        <w:t>Treatments applied to plots for the planting date, tillage type, and weed control treatment application trial. Roma site</w:t>
      </w:r>
      <w:r>
        <w:rPr>
          <w:rFonts w:ascii="Times New Roman" w:hAnsi="Times New Roman" w:cs="Times New Roman"/>
        </w:rPr>
        <w:t>……………………………………………………14</w:t>
      </w:r>
    </w:p>
    <w:p w:rsidR="00D0286D" w:rsidRDefault="00D0286D" w:rsidP="00D0286D">
      <w:pPr>
        <w:rPr>
          <w:rFonts w:ascii="Times New Roman" w:hAnsi="Times New Roman" w:cs="Times New Roman"/>
        </w:rPr>
      </w:pPr>
    </w:p>
    <w:p w:rsidR="00D0286D" w:rsidRDefault="00D0286D" w:rsidP="00D0286D">
      <w:pPr>
        <w:rPr>
          <w:rFonts w:ascii="Times New Roman" w:hAnsi="Times New Roman" w:cs="Times New Roman"/>
        </w:rPr>
      </w:pPr>
      <w:r>
        <w:rPr>
          <w:rFonts w:ascii="Times New Roman" w:hAnsi="Times New Roman" w:cs="Times New Roman"/>
        </w:rPr>
        <w:t>Table 2. . SAS ANOVA results for the planting date trial.</w:t>
      </w:r>
      <w:r w:rsidRPr="00D04F2B">
        <w:rPr>
          <w:rFonts w:ascii="Times New Roman" w:hAnsi="Times New Roman" w:cs="Times New Roman"/>
        </w:rPr>
        <w:t xml:space="preserve"> </w:t>
      </w:r>
      <w:r w:rsidRPr="00D01D72">
        <w:rPr>
          <w:rFonts w:ascii="Times New Roman" w:hAnsi="Times New Roman" w:cs="Times New Roman"/>
        </w:rPr>
        <w:t>(Pr&gt;F values recorded:  Pr&gt;F value &lt; 0.05 shows an effect on maize yield)</w:t>
      </w:r>
      <w:r>
        <w:rPr>
          <w:rFonts w:ascii="Times New Roman" w:hAnsi="Times New Roman" w:cs="Times New Roman"/>
        </w:rPr>
        <w:t xml:space="preserve"> Roma site………………………………..20</w:t>
      </w:r>
    </w:p>
    <w:p w:rsidR="00D0286D" w:rsidRDefault="00D0286D" w:rsidP="00D0286D">
      <w:pPr>
        <w:rPr>
          <w:rFonts w:ascii="Times New Roman" w:hAnsi="Times New Roman" w:cs="Times New Roman"/>
        </w:rPr>
      </w:pPr>
    </w:p>
    <w:p w:rsidR="00D0286D" w:rsidRDefault="00D0286D" w:rsidP="00D0286D">
      <w:pPr>
        <w:rPr>
          <w:rFonts w:ascii="Times New Roman" w:hAnsi="Times New Roman" w:cs="Times New Roman"/>
        </w:rPr>
      </w:pPr>
      <w:r>
        <w:rPr>
          <w:rFonts w:ascii="Times New Roman" w:hAnsi="Times New Roman" w:cs="Times New Roman"/>
        </w:rPr>
        <w:t>Table 3.</w:t>
      </w:r>
      <w:r w:rsidRPr="00D0286D">
        <w:rPr>
          <w:rFonts w:ascii="Times New Roman" w:hAnsi="Times New Roman" w:cs="Times New Roman"/>
        </w:rPr>
        <w:t xml:space="preserve"> </w:t>
      </w:r>
      <w:r w:rsidRPr="00D01D72">
        <w:rPr>
          <w:rFonts w:ascii="Times New Roman" w:hAnsi="Times New Roman" w:cs="Times New Roman"/>
        </w:rPr>
        <w:t>Treatments for population density trial</w:t>
      </w:r>
      <w:r>
        <w:rPr>
          <w:rFonts w:ascii="Times New Roman" w:hAnsi="Times New Roman" w:cs="Times New Roman"/>
        </w:rPr>
        <w:t xml:space="preserve">. </w:t>
      </w:r>
      <w:r w:rsidR="00630BDB">
        <w:rPr>
          <w:rFonts w:ascii="Times New Roman" w:hAnsi="Times New Roman" w:cs="Times New Roman"/>
        </w:rPr>
        <w:t>Maphutseng</w:t>
      </w:r>
      <w:r>
        <w:rPr>
          <w:rFonts w:ascii="Times New Roman" w:hAnsi="Times New Roman" w:cs="Times New Roman"/>
        </w:rPr>
        <w:t>………………………26</w:t>
      </w:r>
    </w:p>
    <w:p w:rsidR="00D0286D" w:rsidRDefault="00D0286D" w:rsidP="00D0286D">
      <w:pPr>
        <w:rPr>
          <w:rFonts w:ascii="Times New Roman" w:hAnsi="Times New Roman" w:cs="Times New Roman"/>
        </w:rPr>
      </w:pPr>
    </w:p>
    <w:p w:rsidR="00D0286D" w:rsidRDefault="00D0286D" w:rsidP="00D0286D">
      <w:pPr>
        <w:rPr>
          <w:rFonts w:ascii="Times New Roman" w:hAnsi="Times New Roman" w:cs="Times New Roman"/>
        </w:rPr>
      </w:pPr>
      <w:r>
        <w:rPr>
          <w:rFonts w:ascii="Times New Roman" w:hAnsi="Times New Roman" w:cs="Times New Roman"/>
        </w:rPr>
        <w:t>Table 4. .</w:t>
      </w:r>
      <w:r w:rsidRPr="00D01D72">
        <w:rPr>
          <w:rFonts w:ascii="Times New Roman" w:hAnsi="Times New Roman" w:cs="Times New Roman"/>
        </w:rPr>
        <w:t xml:space="preserve"> Fertilizer application rates in grams basin</w:t>
      </w:r>
      <w:r w:rsidRPr="00D01D72">
        <w:rPr>
          <w:rFonts w:ascii="Times New Roman" w:hAnsi="Times New Roman" w:cs="Times New Roman"/>
          <w:vertAlign w:val="superscript"/>
        </w:rPr>
        <w:t>-1</w:t>
      </w:r>
      <w:r w:rsidRPr="00D01D72">
        <w:rPr>
          <w:rFonts w:ascii="Times New Roman" w:hAnsi="Times New Roman" w:cs="Times New Roman"/>
        </w:rPr>
        <w:t xml:space="preserve"> and kilograms ha</w:t>
      </w:r>
      <w:r w:rsidRPr="00D01D72">
        <w:rPr>
          <w:rFonts w:ascii="Times New Roman" w:hAnsi="Times New Roman" w:cs="Times New Roman"/>
          <w:vertAlign w:val="superscript"/>
        </w:rPr>
        <w:t>-1</w:t>
      </w:r>
      <w:r w:rsidRPr="00D01D72">
        <w:rPr>
          <w:rFonts w:ascii="Times New Roman" w:hAnsi="Times New Roman" w:cs="Times New Roman"/>
        </w:rPr>
        <w:t xml:space="preserve"> for the population density trial</w:t>
      </w:r>
      <w:r>
        <w:rPr>
          <w:rFonts w:ascii="Times New Roman" w:hAnsi="Times New Roman" w:cs="Times New Roman"/>
        </w:rPr>
        <w:t xml:space="preserve">. </w:t>
      </w:r>
      <w:r w:rsidR="00630BDB">
        <w:rPr>
          <w:rFonts w:ascii="Times New Roman" w:hAnsi="Times New Roman" w:cs="Times New Roman"/>
        </w:rPr>
        <w:t>Maphutseng</w:t>
      </w:r>
      <w:r>
        <w:rPr>
          <w:rFonts w:ascii="Times New Roman" w:hAnsi="Times New Roman" w:cs="Times New Roman"/>
        </w:rPr>
        <w:t xml:space="preserve"> site……………………………………………27</w:t>
      </w:r>
    </w:p>
    <w:p w:rsidR="00D0286D" w:rsidRDefault="00D0286D" w:rsidP="00D0286D">
      <w:pPr>
        <w:rPr>
          <w:rFonts w:ascii="Times New Roman" w:hAnsi="Times New Roman" w:cs="Times New Roman"/>
        </w:rPr>
      </w:pPr>
    </w:p>
    <w:p w:rsidR="00D0286D" w:rsidRDefault="00D0286D" w:rsidP="00D0286D">
      <w:pPr>
        <w:rPr>
          <w:rFonts w:ascii="Times New Roman" w:hAnsi="Times New Roman" w:cs="Times New Roman"/>
        </w:rPr>
      </w:pPr>
      <w:r>
        <w:rPr>
          <w:rFonts w:ascii="Times New Roman" w:hAnsi="Times New Roman" w:cs="Times New Roman"/>
        </w:rPr>
        <w:t xml:space="preserve">Table 5. </w:t>
      </w:r>
      <w:r w:rsidRPr="00D01D72">
        <w:rPr>
          <w:rFonts w:ascii="Times New Roman" w:hAnsi="Times New Roman" w:cs="Times New Roman"/>
        </w:rPr>
        <w:t>Treatments and phosphorous and potassium fertilizer application rates for the nitrogen fertilizer application rate trial</w:t>
      </w:r>
      <w:r>
        <w:rPr>
          <w:rFonts w:ascii="Times New Roman" w:hAnsi="Times New Roman" w:cs="Times New Roman"/>
        </w:rPr>
        <w:t>………………………………………………….29</w:t>
      </w:r>
    </w:p>
    <w:p w:rsidR="00D0286D" w:rsidRDefault="00D0286D" w:rsidP="00D0286D">
      <w:pPr>
        <w:rPr>
          <w:rFonts w:ascii="Times New Roman" w:hAnsi="Times New Roman" w:cs="Times New Roman"/>
        </w:rPr>
      </w:pPr>
    </w:p>
    <w:p w:rsidR="00D0286D" w:rsidRDefault="00D0286D" w:rsidP="00D0286D">
      <w:pPr>
        <w:rPr>
          <w:rFonts w:ascii="Times New Roman" w:hAnsi="Times New Roman" w:cs="Times New Roman"/>
        </w:rPr>
      </w:pPr>
      <w:r>
        <w:rPr>
          <w:rFonts w:ascii="Times New Roman" w:hAnsi="Times New Roman" w:cs="Times New Roman"/>
        </w:rPr>
        <w:t xml:space="preserve">Table 6. </w:t>
      </w:r>
      <w:r w:rsidRPr="00D01D72">
        <w:rPr>
          <w:rFonts w:ascii="Times New Roman" w:hAnsi="Times New Roman" w:cs="Times New Roman"/>
        </w:rPr>
        <w:t>Treatments and nitrogen and potassium fertilizer application rates for the phosphorous fertilizer application rate trial</w:t>
      </w:r>
      <w:r>
        <w:rPr>
          <w:rFonts w:ascii="Times New Roman" w:hAnsi="Times New Roman" w:cs="Times New Roman"/>
        </w:rPr>
        <w:t>……………………………………………..30</w:t>
      </w:r>
    </w:p>
    <w:p w:rsidR="00D0286D" w:rsidRDefault="00D0286D" w:rsidP="00D0286D">
      <w:pPr>
        <w:rPr>
          <w:rFonts w:ascii="Times New Roman" w:hAnsi="Times New Roman" w:cs="Times New Roman"/>
        </w:rPr>
      </w:pPr>
    </w:p>
    <w:p w:rsidR="00D0286D" w:rsidRDefault="00D0286D" w:rsidP="00D0286D">
      <w:pPr>
        <w:rPr>
          <w:rFonts w:ascii="Times New Roman" w:hAnsi="Times New Roman" w:cs="Times New Roman"/>
        </w:rPr>
      </w:pPr>
      <w:r>
        <w:rPr>
          <w:rFonts w:ascii="Times New Roman" w:hAnsi="Times New Roman" w:cs="Times New Roman"/>
        </w:rPr>
        <w:t xml:space="preserve">Table 7. </w:t>
      </w:r>
      <w:r w:rsidR="009737E4" w:rsidRPr="00D01D72">
        <w:rPr>
          <w:rFonts w:ascii="Times New Roman" w:hAnsi="Times New Roman" w:cs="Times New Roman"/>
        </w:rPr>
        <w:t>Treatments and nitrogen and phosphorous fertilizer application rates for the potassium fertilizer application rate trial</w:t>
      </w:r>
      <w:r w:rsidR="009737E4">
        <w:rPr>
          <w:rFonts w:ascii="Times New Roman" w:hAnsi="Times New Roman" w:cs="Times New Roman"/>
        </w:rPr>
        <w:t>………………………………………………..32</w:t>
      </w:r>
    </w:p>
    <w:p w:rsidR="009737E4" w:rsidRDefault="009737E4" w:rsidP="00D0286D">
      <w:pPr>
        <w:rPr>
          <w:rFonts w:ascii="Times New Roman" w:hAnsi="Times New Roman" w:cs="Times New Roman"/>
        </w:rPr>
      </w:pPr>
    </w:p>
    <w:p w:rsidR="009737E4" w:rsidRDefault="009737E4" w:rsidP="009737E4">
      <w:pPr>
        <w:rPr>
          <w:rFonts w:ascii="Times New Roman" w:hAnsi="Times New Roman" w:cs="Times New Roman"/>
        </w:rPr>
      </w:pPr>
      <w:r>
        <w:rPr>
          <w:rFonts w:ascii="Times New Roman" w:hAnsi="Times New Roman" w:cs="Times New Roman"/>
        </w:rPr>
        <w:t xml:space="preserve">Table 8. </w:t>
      </w:r>
      <w:r w:rsidRPr="00D01D72">
        <w:rPr>
          <w:rFonts w:ascii="Times New Roman" w:hAnsi="Times New Roman" w:cs="Times New Roman"/>
        </w:rPr>
        <w:t>Treatments applied to the three populations</w:t>
      </w:r>
      <w:r>
        <w:rPr>
          <w:rFonts w:ascii="Times New Roman" w:hAnsi="Times New Roman" w:cs="Times New Roman"/>
        </w:rPr>
        <w:t xml:space="preserve"> (17,777; 35,554; 53,331 plants ha</w:t>
      </w:r>
      <w:r>
        <w:rPr>
          <w:rFonts w:ascii="Times New Roman" w:hAnsi="Times New Roman" w:cs="Times New Roman"/>
          <w:vertAlign w:val="superscript"/>
        </w:rPr>
        <w:t>-1</w:t>
      </w:r>
      <w:r>
        <w:rPr>
          <w:rFonts w:ascii="Times New Roman" w:hAnsi="Times New Roman" w:cs="Times New Roman"/>
        </w:rPr>
        <w:t>)</w:t>
      </w:r>
      <w:r w:rsidRPr="00D01D72">
        <w:rPr>
          <w:rFonts w:ascii="Times New Roman" w:hAnsi="Times New Roman" w:cs="Times New Roman"/>
        </w:rPr>
        <w:t xml:space="preserve"> for the fertilizer application trial fro</w:t>
      </w:r>
      <w:r>
        <w:rPr>
          <w:rFonts w:ascii="Times New Roman" w:hAnsi="Times New Roman" w:cs="Times New Roman"/>
        </w:rPr>
        <w:t>m the 2009-2010 growing season. Roma site……..33</w:t>
      </w:r>
    </w:p>
    <w:p w:rsidR="009737E4" w:rsidRDefault="009737E4" w:rsidP="009737E4">
      <w:pPr>
        <w:rPr>
          <w:rFonts w:ascii="Times New Roman" w:hAnsi="Times New Roman" w:cs="Times New Roman"/>
        </w:rPr>
      </w:pPr>
    </w:p>
    <w:p w:rsidR="009737E4" w:rsidRDefault="009737E4" w:rsidP="009737E4">
      <w:pPr>
        <w:rPr>
          <w:rFonts w:ascii="Times New Roman" w:hAnsi="Times New Roman" w:cs="Times New Roman"/>
        </w:rPr>
      </w:pPr>
      <w:r>
        <w:rPr>
          <w:rFonts w:ascii="Times New Roman" w:hAnsi="Times New Roman" w:cs="Times New Roman"/>
        </w:rPr>
        <w:t xml:space="preserve">Table 9. Break even yields and the cost of labor as a percentage of the total labor for livelihood farmers in Lesotho, Africa. </w:t>
      </w:r>
      <w:r w:rsidRPr="00605662">
        <w:rPr>
          <w:rFonts w:ascii="Times New Roman" w:hAnsi="Times New Roman" w:cs="Times New Roman"/>
        </w:rPr>
        <w:t>(Eash et al, 2010)</w:t>
      </w:r>
      <w:r>
        <w:rPr>
          <w:rFonts w:ascii="Times New Roman" w:hAnsi="Times New Roman" w:cs="Times New Roman"/>
        </w:rPr>
        <w:t>……………………………….42</w:t>
      </w:r>
    </w:p>
    <w:p w:rsidR="009737E4" w:rsidRDefault="009737E4" w:rsidP="009737E4">
      <w:pPr>
        <w:rPr>
          <w:rFonts w:ascii="Times New Roman" w:hAnsi="Times New Roman" w:cs="Times New Roman"/>
        </w:rPr>
      </w:pPr>
    </w:p>
    <w:p w:rsidR="009737E4" w:rsidRDefault="009737E4" w:rsidP="009737E4">
      <w:pPr>
        <w:rPr>
          <w:rFonts w:ascii="Times New Roman" w:hAnsi="Times New Roman" w:cs="Times New Roman"/>
        </w:rPr>
      </w:pPr>
      <w:r>
        <w:rPr>
          <w:rFonts w:ascii="Times New Roman" w:hAnsi="Times New Roman" w:cs="Times New Roman"/>
        </w:rPr>
        <w:t xml:space="preserve">Table 10. </w:t>
      </w:r>
      <w:r w:rsidRPr="00D01D72">
        <w:rPr>
          <w:rFonts w:ascii="Times New Roman" w:hAnsi="Times New Roman" w:cs="Times New Roman"/>
        </w:rPr>
        <w:t xml:space="preserve">SAS results for </w:t>
      </w:r>
      <w:r>
        <w:rPr>
          <w:rFonts w:ascii="Times New Roman" w:hAnsi="Times New Roman" w:cs="Times New Roman"/>
        </w:rPr>
        <w:t>population density</w:t>
      </w:r>
      <w:r w:rsidRPr="00D01D72">
        <w:rPr>
          <w:rFonts w:ascii="Times New Roman" w:hAnsi="Times New Roman" w:cs="Times New Roman"/>
        </w:rPr>
        <w:t xml:space="preserve"> trial. (Pr&gt;F values recorded:  Pr&gt;F value &lt; 0.05 shows an effect on maize yield)</w:t>
      </w:r>
      <w:r>
        <w:rPr>
          <w:rFonts w:ascii="Times New Roman" w:hAnsi="Times New Roman" w:cs="Times New Roman"/>
        </w:rPr>
        <w:t xml:space="preserve"> Maphutseng site………………………………….44</w:t>
      </w:r>
    </w:p>
    <w:p w:rsidR="009737E4" w:rsidRDefault="009737E4" w:rsidP="009737E4">
      <w:pPr>
        <w:rPr>
          <w:rFonts w:ascii="Times New Roman" w:hAnsi="Times New Roman" w:cs="Times New Roman"/>
        </w:rPr>
      </w:pPr>
    </w:p>
    <w:p w:rsidR="009737E4" w:rsidRDefault="009737E4" w:rsidP="009737E4">
      <w:pPr>
        <w:rPr>
          <w:rFonts w:ascii="Times New Roman" w:hAnsi="Times New Roman" w:cs="Times New Roman"/>
        </w:rPr>
      </w:pPr>
      <w:r>
        <w:rPr>
          <w:rFonts w:ascii="Times New Roman" w:hAnsi="Times New Roman" w:cs="Times New Roman"/>
        </w:rPr>
        <w:t xml:space="preserve">Table 11. </w:t>
      </w:r>
      <w:r w:rsidRPr="00D01D72">
        <w:rPr>
          <w:rFonts w:ascii="Times New Roman" w:hAnsi="Times New Roman" w:cs="Times New Roman"/>
        </w:rPr>
        <w:t>SAS results for</w:t>
      </w:r>
      <w:r>
        <w:rPr>
          <w:rFonts w:ascii="Times New Roman" w:hAnsi="Times New Roman" w:cs="Times New Roman"/>
        </w:rPr>
        <w:t xml:space="preserve"> the nitrogen fertilizer application</w:t>
      </w:r>
      <w:r w:rsidRPr="00D01D72">
        <w:rPr>
          <w:rFonts w:ascii="Times New Roman" w:hAnsi="Times New Roman" w:cs="Times New Roman"/>
        </w:rPr>
        <w:t xml:space="preserve"> trial</w:t>
      </w:r>
      <w:r>
        <w:rPr>
          <w:rFonts w:ascii="Times New Roman" w:hAnsi="Times New Roman" w:cs="Times New Roman"/>
        </w:rPr>
        <w:t xml:space="preserve"> &amp; biologically and economically optimum N fertilizer rates</w:t>
      </w:r>
      <w:r w:rsidRPr="00D01D72">
        <w:rPr>
          <w:rFonts w:ascii="Times New Roman" w:hAnsi="Times New Roman" w:cs="Times New Roman"/>
        </w:rPr>
        <w:t>. (Pr&gt;F values recorded:  Pr&gt;F value &lt; 0.05 shows an effect on maize yield)</w:t>
      </w:r>
      <w:r>
        <w:rPr>
          <w:rFonts w:ascii="Times New Roman" w:hAnsi="Times New Roman" w:cs="Times New Roman"/>
        </w:rPr>
        <w:t>…………………………………………………………49</w:t>
      </w:r>
    </w:p>
    <w:p w:rsidR="009737E4" w:rsidRDefault="009737E4" w:rsidP="009737E4">
      <w:pPr>
        <w:rPr>
          <w:rFonts w:ascii="Times New Roman" w:hAnsi="Times New Roman" w:cs="Times New Roman"/>
        </w:rPr>
      </w:pPr>
    </w:p>
    <w:p w:rsidR="009737E4" w:rsidRDefault="009737E4" w:rsidP="009737E4">
      <w:pPr>
        <w:rPr>
          <w:rFonts w:ascii="Times New Roman" w:hAnsi="Times New Roman" w:cs="Times New Roman"/>
        </w:rPr>
      </w:pPr>
      <w:r>
        <w:rPr>
          <w:rFonts w:ascii="Times New Roman" w:hAnsi="Times New Roman" w:cs="Times New Roman"/>
        </w:rPr>
        <w:t xml:space="preserve">Table 12. </w:t>
      </w:r>
      <w:r w:rsidRPr="00D01D72">
        <w:rPr>
          <w:rFonts w:ascii="Times New Roman" w:hAnsi="Times New Roman" w:cs="Times New Roman"/>
        </w:rPr>
        <w:t xml:space="preserve">SAS results for </w:t>
      </w:r>
      <w:r>
        <w:rPr>
          <w:rFonts w:ascii="Times New Roman" w:hAnsi="Times New Roman" w:cs="Times New Roman"/>
        </w:rPr>
        <w:t>phosphorous fertilizer rate application</w:t>
      </w:r>
      <w:r w:rsidRPr="00D01D72">
        <w:rPr>
          <w:rFonts w:ascii="Times New Roman" w:hAnsi="Times New Roman" w:cs="Times New Roman"/>
        </w:rPr>
        <w:t xml:space="preserve"> trial</w:t>
      </w:r>
      <w:r>
        <w:rPr>
          <w:rFonts w:ascii="Times New Roman" w:hAnsi="Times New Roman" w:cs="Times New Roman"/>
        </w:rPr>
        <w:t xml:space="preserve"> &amp; biologically and economically optimum phosphorous fertilizer rates</w:t>
      </w:r>
      <w:r w:rsidRPr="00D01D72">
        <w:rPr>
          <w:rFonts w:ascii="Times New Roman" w:hAnsi="Times New Roman" w:cs="Times New Roman"/>
        </w:rPr>
        <w:t>. (Pr&gt;F values recorded:  Pr&gt;F value &lt; 0.05 shows an effect on maize yield)</w:t>
      </w:r>
      <w:r>
        <w:rPr>
          <w:rFonts w:ascii="Times New Roman" w:hAnsi="Times New Roman" w:cs="Times New Roman"/>
        </w:rPr>
        <w:t>……………………………………………………54</w:t>
      </w:r>
    </w:p>
    <w:p w:rsidR="009737E4" w:rsidRDefault="009737E4" w:rsidP="009737E4">
      <w:pPr>
        <w:rPr>
          <w:rFonts w:ascii="Times New Roman" w:hAnsi="Times New Roman" w:cs="Times New Roman"/>
        </w:rPr>
      </w:pPr>
    </w:p>
    <w:p w:rsidR="009737E4" w:rsidRDefault="009737E4" w:rsidP="009737E4">
      <w:pPr>
        <w:rPr>
          <w:rFonts w:ascii="Times New Roman" w:hAnsi="Times New Roman" w:cs="Times New Roman"/>
        </w:rPr>
      </w:pPr>
      <w:r>
        <w:rPr>
          <w:rFonts w:ascii="Times New Roman" w:hAnsi="Times New Roman" w:cs="Times New Roman"/>
        </w:rPr>
        <w:t xml:space="preserve">Table 13. </w:t>
      </w:r>
      <w:r w:rsidRPr="00D01D72">
        <w:rPr>
          <w:rFonts w:ascii="Times New Roman" w:hAnsi="Times New Roman" w:cs="Times New Roman"/>
        </w:rPr>
        <w:t xml:space="preserve">SAS results for </w:t>
      </w:r>
      <w:r>
        <w:rPr>
          <w:rFonts w:ascii="Times New Roman" w:hAnsi="Times New Roman" w:cs="Times New Roman"/>
        </w:rPr>
        <w:t>potassium fertilizer rate application</w:t>
      </w:r>
      <w:r w:rsidRPr="00D01D72">
        <w:rPr>
          <w:rFonts w:ascii="Times New Roman" w:hAnsi="Times New Roman" w:cs="Times New Roman"/>
        </w:rPr>
        <w:t xml:space="preserve"> trial</w:t>
      </w:r>
      <w:r>
        <w:rPr>
          <w:rFonts w:ascii="Times New Roman" w:hAnsi="Times New Roman" w:cs="Times New Roman"/>
        </w:rPr>
        <w:t xml:space="preserve"> &amp; biologically and economically optimum K fertilizer rates</w:t>
      </w:r>
      <w:r w:rsidRPr="00D01D72">
        <w:rPr>
          <w:rFonts w:ascii="Times New Roman" w:hAnsi="Times New Roman" w:cs="Times New Roman"/>
        </w:rPr>
        <w:t>. (Pr&gt;F values recorded:  Pr&gt;F value &lt; 0.05 shows an effect on maize yield)</w:t>
      </w:r>
      <w:r>
        <w:rPr>
          <w:rFonts w:ascii="Times New Roman" w:hAnsi="Times New Roman" w:cs="Times New Roman"/>
        </w:rPr>
        <w:t>…………………………………………………………59</w:t>
      </w:r>
    </w:p>
    <w:p w:rsidR="009737E4" w:rsidRDefault="009737E4" w:rsidP="009737E4">
      <w:pPr>
        <w:rPr>
          <w:rFonts w:ascii="Times New Roman" w:hAnsi="Times New Roman" w:cs="Times New Roman"/>
        </w:rPr>
      </w:pPr>
    </w:p>
    <w:p w:rsidR="009737E4" w:rsidRDefault="009737E4" w:rsidP="009737E4">
      <w:pPr>
        <w:rPr>
          <w:rFonts w:ascii="Times New Roman" w:hAnsi="Times New Roman" w:cs="Times New Roman"/>
        </w:rPr>
      </w:pPr>
      <w:r>
        <w:rPr>
          <w:rFonts w:ascii="Times New Roman" w:hAnsi="Times New Roman" w:cs="Times New Roman"/>
        </w:rPr>
        <w:t>Table 14</w:t>
      </w:r>
      <w:r w:rsidR="008F2352">
        <w:rPr>
          <w:rFonts w:ascii="Times New Roman" w:hAnsi="Times New Roman" w:cs="Times New Roman"/>
        </w:rPr>
        <w:t>.</w:t>
      </w:r>
      <w:r w:rsidR="008F2352" w:rsidRPr="008F2352">
        <w:rPr>
          <w:rFonts w:ascii="Times New Roman" w:hAnsi="Times New Roman" w:cs="Times New Roman"/>
        </w:rPr>
        <w:t xml:space="preserve"> </w:t>
      </w:r>
      <w:r w:rsidR="008F2352" w:rsidRPr="00D01D72">
        <w:rPr>
          <w:rFonts w:ascii="Times New Roman" w:hAnsi="Times New Roman" w:cs="Times New Roman"/>
        </w:rPr>
        <w:t>SAS results for</w:t>
      </w:r>
      <w:r w:rsidR="008F2352">
        <w:rPr>
          <w:rFonts w:ascii="Times New Roman" w:hAnsi="Times New Roman" w:cs="Times New Roman"/>
        </w:rPr>
        <w:t xml:space="preserve"> the population and fertilizer (N&amp;P) application trial from the 2009-2010 growing season</w:t>
      </w:r>
      <w:r w:rsidR="008F2352" w:rsidRPr="00D01D72">
        <w:rPr>
          <w:rFonts w:ascii="Times New Roman" w:hAnsi="Times New Roman" w:cs="Times New Roman"/>
        </w:rPr>
        <w:t>. (Pr&gt;F values recorded:  Pr&gt;F value &lt; 0.05 shows an effect on maize yield)</w:t>
      </w:r>
      <w:r w:rsidR="008F2352">
        <w:rPr>
          <w:rFonts w:ascii="Times New Roman" w:hAnsi="Times New Roman" w:cs="Times New Roman"/>
        </w:rPr>
        <w:t xml:space="preserve"> Roma site.</w:t>
      </w:r>
      <w:r>
        <w:rPr>
          <w:rFonts w:ascii="Times New Roman" w:hAnsi="Times New Roman" w:cs="Times New Roman"/>
        </w:rPr>
        <w:t>……</w:t>
      </w:r>
      <w:r w:rsidR="008F2352">
        <w:rPr>
          <w:rFonts w:ascii="Times New Roman" w:hAnsi="Times New Roman" w:cs="Times New Roman"/>
        </w:rPr>
        <w:t>…</w:t>
      </w:r>
      <w:r>
        <w:rPr>
          <w:rFonts w:ascii="Times New Roman" w:hAnsi="Times New Roman" w:cs="Times New Roman"/>
        </w:rPr>
        <w:t>………………………………………………………….67</w:t>
      </w:r>
    </w:p>
    <w:p w:rsidR="009737E4" w:rsidRDefault="009737E4" w:rsidP="009737E4">
      <w:pPr>
        <w:rPr>
          <w:rFonts w:ascii="Times New Roman" w:hAnsi="Times New Roman" w:cs="Times New Roman"/>
        </w:rPr>
      </w:pPr>
    </w:p>
    <w:p w:rsidR="009737E4" w:rsidRDefault="009737E4" w:rsidP="009737E4">
      <w:pPr>
        <w:rPr>
          <w:rFonts w:ascii="Times New Roman" w:hAnsi="Times New Roman" w:cs="Times New Roman"/>
        </w:rPr>
      </w:pPr>
      <w:r>
        <w:rPr>
          <w:rFonts w:ascii="Times New Roman" w:hAnsi="Times New Roman" w:cs="Times New Roman"/>
        </w:rPr>
        <w:t>Table 15. Elemental soil analysis for top 5 centimeters from across the no-till field at Maphutseng……………………………………………………………………………...76</w:t>
      </w:r>
    </w:p>
    <w:p w:rsidR="009737E4" w:rsidRDefault="009737E4" w:rsidP="009737E4">
      <w:pPr>
        <w:rPr>
          <w:rFonts w:ascii="Times New Roman" w:hAnsi="Times New Roman" w:cs="Times New Roman"/>
        </w:rPr>
      </w:pPr>
    </w:p>
    <w:p w:rsidR="009737E4" w:rsidRDefault="009737E4" w:rsidP="009737E4">
      <w:pPr>
        <w:rPr>
          <w:rFonts w:ascii="Times New Roman" w:hAnsi="Times New Roman" w:cs="Times New Roman"/>
        </w:rPr>
      </w:pPr>
      <w:r>
        <w:rPr>
          <w:rFonts w:ascii="Times New Roman" w:hAnsi="Times New Roman" w:cs="Times New Roman"/>
        </w:rPr>
        <w:t>Table 16.</w:t>
      </w:r>
      <w:r w:rsidRPr="009737E4">
        <w:rPr>
          <w:rFonts w:ascii="Times New Roman" w:hAnsi="Times New Roman" w:cs="Times New Roman"/>
        </w:rPr>
        <w:t xml:space="preserve"> </w:t>
      </w:r>
      <w:r>
        <w:rPr>
          <w:rFonts w:ascii="Times New Roman" w:hAnsi="Times New Roman" w:cs="Times New Roman"/>
        </w:rPr>
        <w:t>T-groupings for tillage type and planting date for the planting date, tillage type, and weed control treatment trial conducted at Roma during the 2009-2010 cropping season……………………………………………………………………………………78</w:t>
      </w:r>
    </w:p>
    <w:p w:rsidR="009737E4" w:rsidRDefault="009737E4" w:rsidP="009737E4">
      <w:pPr>
        <w:rPr>
          <w:rFonts w:ascii="Times New Roman" w:hAnsi="Times New Roman" w:cs="Times New Roman"/>
        </w:rPr>
      </w:pPr>
    </w:p>
    <w:p w:rsidR="009737E4" w:rsidRDefault="009737E4" w:rsidP="009737E4">
      <w:pPr>
        <w:rPr>
          <w:rFonts w:ascii="Times New Roman" w:hAnsi="Times New Roman" w:cs="Times New Roman"/>
        </w:rPr>
      </w:pPr>
      <w:r>
        <w:rPr>
          <w:rFonts w:ascii="Times New Roman" w:hAnsi="Times New Roman" w:cs="Times New Roman"/>
        </w:rPr>
        <w:t xml:space="preserve">Table 17. </w:t>
      </w:r>
      <w:r w:rsidRPr="00D01D72">
        <w:rPr>
          <w:rFonts w:ascii="Times New Roman" w:hAnsi="Times New Roman" w:cs="Times New Roman"/>
        </w:rPr>
        <w:t xml:space="preserve">SAS proc ANOVA </w:t>
      </w:r>
      <w:r>
        <w:rPr>
          <w:rFonts w:ascii="Times New Roman" w:hAnsi="Times New Roman" w:cs="Times New Roman"/>
        </w:rPr>
        <w:t>t-groupings for the mean yields (</w:t>
      </w:r>
      <w:r w:rsidRPr="00D01D72">
        <w:rPr>
          <w:rFonts w:ascii="Times New Roman" w:hAnsi="Times New Roman" w:cs="Times New Roman"/>
        </w:rPr>
        <w:t>Mg ha</w:t>
      </w:r>
      <w:r w:rsidRPr="00D01D72">
        <w:rPr>
          <w:rFonts w:ascii="Times New Roman" w:hAnsi="Times New Roman" w:cs="Times New Roman"/>
          <w:vertAlign w:val="superscript"/>
        </w:rPr>
        <w:t>-1</w:t>
      </w:r>
      <w:r>
        <w:rPr>
          <w:rFonts w:ascii="Times New Roman" w:hAnsi="Times New Roman" w:cs="Times New Roman"/>
        </w:rPr>
        <w:t>) from population one for the N &amp; P factorial and plant population trial from the 2009-2010 growing season. Treatment means that share the same letter are not significantly different. Roma site……………………………………………………………………………………….81</w:t>
      </w:r>
    </w:p>
    <w:p w:rsidR="009737E4" w:rsidRDefault="009737E4" w:rsidP="009737E4">
      <w:pPr>
        <w:rPr>
          <w:rFonts w:ascii="Times New Roman" w:hAnsi="Times New Roman" w:cs="Times New Roman"/>
        </w:rPr>
      </w:pPr>
    </w:p>
    <w:p w:rsidR="009737E4" w:rsidRDefault="009737E4" w:rsidP="009737E4">
      <w:pPr>
        <w:contextualSpacing/>
        <w:rPr>
          <w:rFonts w:ascii="Times New Roman" w:hAnsi="Times New Roman" w:cs="Times New Roman"/>
        </w:rPr>
      </w:pPr>
      <w:r>
        <w:rPr>
          <w:rFonts w:ascii="Times New Roman" w:hAnsi="Times New Roman" w:cs="Times New Roman"/>
        </w:rPr>
        <w:t>Table 18.</w:t>
      </w:r>
      <w:r w:rsidRPr="009737E4">
        <w:rPr>
          <w:rFonts w:ascii="Times New Roman" w:hAnsi="Times New Roman" w:cs="Times New Roman"/>
        </w:rPr>
        <w:t xml:space="preserve"> </w:t>
      </w:r>
      <w:r w:rsidRPr="00D01D72">
        <w:rPr>
          <w:rFonts w:ascii="Times New Roman" w:hAnsi="Times New Roman" w:cs="Times New Roman"/>
        </w:rPr>
        <w:t xml:space="preserve">SAS proc ANOVA </w:t>
      </w:r>
      <w:r>
        <w:rPr>
          <w:rFonts w:ascii="Times New Roman" w:hAnsi="Times New Roman" w:cs="Times New Roman"/>
        </w:rPr>
        <w:t>t-groupings for the mean yields (</w:t>
      </w:r>
      <w:r w:rsidRPr="00D01D72">
        <w:rPr>
          <w:rFonts w:ascii="Times New Roman" w:hAnsi="Times New Roman" w:cs="Times New Roman"/>
        </w:rPr>
        <w:t>Mg ha</w:t>
      </w:r>
      <w:r w:rsidRPr="00D01D72">
        <w:rPr>
          <w:rFonts w:ascii="Times New Roman" w:hAnsi="Times New Roman" w:cs="Times New Roman"/>
          <w:vertAlign w:val="superscript"/>
        </w:rPr>
        <w:t>-1</w:t>
      </w:r>
      <w:r>
        <w:rPr>
          <w:rFonts w:ascii="Times New Roman" w:hAnsi="Times New Roman" w:cs="Times New Roman"/>
        </w:rPr>
        <w:t>) from population two for the N &amp; P factorial and plant population trial from the 2009-2010 growing season. Treatment means that share the same letter are not significantly different. Roma site………………………………………………………………………………………82</w:t>
      </w:r>
    </w:p>
    <w:p w:rsidR="009737E4" w:rsidRDefault="009737E4" w:rsidP="009737E4">
      <w:pPr>
        <w:contextualSpacing/>
        <w:rPr>
          <w:rFonts w:ascii="Times New Roman" w:hAnsi="Times New Roman" w:cs="Times New Roman"/>
        </w:rPr>
      </w:pPr>
    </w:p>
    <w:p w:rsidR="009737E4" w:rsidRDefault="009737E4" w:rsidP="009737E4">
      <w:pPr>
        <w:contextualSpacing/>
        <w:rPr>
          <w:rFonts w:ascii="Times New Roman" w:hAnsi="Times New Roman" w:cs="Times New Roman"/>
        </w:rPr>
      </w:pPr>
      <w:r>
        <w:rPr>
          <w:rFonts w:ascii="Times New Roman" w:hAnsi="Times New Roman" w:cs="Times New Roman"/>
        </w:rPr>
        <w:t xml:space="preserve">Table 19. </w:t>
      </w:r>
      <w:r w:rsidRPr="00D01D72">
        <w:rPr>
          <w:rFonts w:ascii="Times New Roman" w:hAnsi="Times New Roman" w:cs="Times New Roman"/>
        </w:rPr>
        <w:t xml:space="preserve">SAS proc ANOVA </w:t>
      </w:r>
      <w:r>
        <w:rPr>
          <w:rFonts w:ascii="Times New Roman" w:hAnsi="Times New Roman" w:cs="Times New Roman"/>
        </w:rPr>
        <w:t>t-groupings for the mean yields (</w:t>
      </w:r>
      <w:r w:rsidRPr="00D01D72">
        <w:rPr>
          <w:rFonts w:ascii="Times New Roman" w:hAnsi="Times New Roman" w:cs="Times New Roman"/>
        </w:rPr>
        <w:t>Mg ha</w:t>
      </w:r>
      <w:r w:rsidRPr="00D01D72">
        <w:rPr>
          <w:rFonts w:ascii="Times New Roman" w:hAnsi="Times New Roman" w:cs="Times New Roman"/>
          <w:vertAlign w:val="superscript"/>
        </w:rPr>
        <w:t>-1</w:t>
      </w:r>
      <w:r>
        <w:rPr>
          <w:rFonts w:ascii="Times New Roman" w:hAnsi="Times New Roman" w:cs="Times New Roman"/>
        </w:rPr>
        <w:t>) from population 3 for the N &amp; P factorial and plant population trial from the 2009-2010 growing season. Treatment means that share the same letter are not significantly different. Roma site…83</w:t>
      </w:r>
    </w:p>
    <w:p w:rsidR="009737E4" w:rsidRDefault="009737E4" w:rsidP="009737E4">
      <w:pPr>
        <w:contextualSpacing/>
        <w:rPr>
          <w:rFonts w:ascii="Times New Roman" w:hAnsi="Times New Roman" w:cs="Times New Roman"/>
        </w:rPr>
      </w:pPr>
    </w:p>
    <w:p w:rsidR="009737E4" w:rsidRDefault="009737E4" w:rsidP="009737E4">
      <w:pPr>
        <w:contextualSpacing/>
        <w:rPr>
          <w:rFonts w:ascii="Times New Roman" w:hAnsi="Times New Roman" w:cs="Times New Roman"/>
        </w:rPr>
      </w:pPr>
      <w:r>
        <w:rPr>
          <w:rFonts w:ascii="Times New Roman" w:hAnsi="Times New Roman" w:cs="Times New Roman"/>
        </w:rPr>
        <w:t>Table 20. Raw data for the Planting Date, Weed Control Treatment, and Tillage Type trial conducted at Roma during the 2009-2010 cropping season……………………….84</w:t>
      </w:r>
    </w:p>
    <w:p w:rsidR="009737E4" w:rsidRDefault="009737E4" w:rsidP="009737E4">
      <w:pPr>
        <w:contextualSpacing/>
        <w:rPr>
          <w:rFonts w:ascii="Times New Roman" w:hAnsi="Times New Roman" w:cs="Times New Roman"/>
        </w:rPr>
      </w:pPr>
    </w:p>
    <w:p w:rsidR="009737E4" w:rsidRDefault="009737E4" w:rsidP="009737E4">
      <w:pPr>
        <w:contextualSpacing/>
        <w:rPr>
          <w:rFonts w:ascii="Times New Roman" w:hAnsi="Times New Roman" w:cs="Times New Roman"/>
        </w:rPr>
      </w:pPr>
      <w:r>
        <w:rPr>
          <w:rFonts w:ascii="Times New Roman" w:hAnsi="Times New Roman" w:cs="Times New Roman"/>
        </w:rPr>
        <w:t>Table 21. Raw data for the population trial conducted at Maphutseng during the 2010-2011 cropping season (Whole field sample)……………………………………………87</w:t>
      </w:r>
    </w:p>
    <w:p w:rsidR="009737E4" w:rsidRDefault="009737E4" w:rsidP="009737E4">
      <w:pPr>
        <w:contextualSpacing/>
        <w:rPr>
          <w:rFonts w:ascii="Times New Roman" w:hAnsi="Times New Roman" w:cs="Times New Roman"/>
        </w:rPr>
      </w:pPr>
    </w:p>
    <w:p w:rsidR="008167E3" w:rsidRDefault="009737E4" w:rsidP="008167E3">
      <w:pPr>
        <w:contextualSpacing/>
        <w:rPr>
          <w:rFonts w:ascii="Times New Roman" w:hAnsi="Times New Roman" w:cs="Times New Roman"/>
        </w:rPr>
      </w:pPr>
      <w:r>
        <w:rPr>
          <w:rFonts w:ascii="Times New Roman" w:hAnsi="Times New Roman" w:cs="Times New Roman"/>
        </w:rPr>
        <w:t>Table 22. Raw data for the population trial conducted at Maphutseng (Subsample) during the 2010-2011 cropping season</w:t>
      </w:r>
      <w:r w:rsidR="008167E3">
        <w:rPr>
          <w:rFonts w:ascii="Times New Roman" w:hAnsi="Times New Roman" w:cs="Times New Roman"/>
        </w:rPr>
        <w:t>…………………………………………………………88</w:t>
      </w:r>
    </w:p>
    <w:p w:rsidR="008167E3" w:rsidRDefault="008167E3" w:rsidP="008167E3">
      <w:pPr>
        <w:contextualSpacing/>
        <w:rPr>
          <w:rFonts w:ascii="Times New Roman" w:hAnsi="Times New Roman" w:cs="Times New Roman"/>
        </w:rPr>
      </w:pPr>
    </w:p>
    <w:p w:rsidR="008167E3" w:rsidRDefault="008167E3" w:rsidP="008167E3">
      <w:pPr>
        <w:contextualSpacing/>
        <w:rPr>
          <w:rFonts w:ascii="Times New Roman" w:hAnsi="Times New Roman" w:cs="Times New Roman"/>
        </w:rPr>
      </w:pPr>
      <w:r>
        <w:rPr>
          <w:rFonts w:ascii="Times New Roman" w:hAnsi="Times New Roman" w:cs="Times New Roman"/>
        </w:rPr>
        <w:t>Table 23. Raw data for the N fertilizer trial conducted at Maphutseng (whole field) during the 2010-2011 cropping season………………………………………………….88</w:t>
      </w:r>
    </w:p>
    <w:p w:rsidR="008167E3" w:rsidRDefault="008167E3" w:rsidP="008167E3">
      <w:pPr>
        <w:contextualSpacing/>
        <w:rPr>
          <w:rFonts w:ascii="Times New Roman" w:hAnsi="Times New Roman" w:cs="Times New Roman"/>
        </w:rPr>
      </w:pPr>
    </w:p>
    <w:p w:rsidR="008167E3" w:rsidRDefault="008167E3" w:rsidP="008167E3">
      <w:pPr>
        <w:contextualSpacing/>
        <w:rPr>
          <w:rFonts w:ascii="Times New Roman" w:hAnsi="Times New Roman" w:cs="Times New Roman"/>
        </w:rPr>
      </w:pPr>
      <w:r>
        <w:rPr>
          <w:rFonts w:ascii="Times New Roman" w:hAnsi="Times New Roman" w:cs="Times New Roman"/>
        </w:rPr>
        <w:t>Table 24. Raw data for the N fertilizer trial conducted at Maphutseng (subsample field) during the 2010-2011 cropping season………………………………………………….89</w:t>
      </w:r>
    </w:p>
    <w:p w:rsidR="008167E3" w:rsidRDefault="008167E3" w:rsidP="008167E3">
      <w:pPr>
        <w:contextualSpacing/>
        <w:rPr>
          <w:rFonts w:ascii="Times New Roman" w:hAnsi="Times New Roman" w:cs="Times New Roman"/>
        </w:rPr>
      </w:pPr>
    </w:p>
    <w:p w:rsidR="008167E3" w:rsidRDefault="008167E3" w:rsidP="008167E3">
      <w:pPr>
        <w:contextualSpacing/>
        <w:rPr>
          <w:rFonts w:ascii="Times New Roman" w:hAnsi="Times New Roman" w:cs="Times New Roman"/>
        </w:rPr>
      </w:pPr>
      <w:r>
        <w:rPr>
          <w:rFonts w:ascii="Times New Roman" w:hAnsi="Times New Roman" w:cs="Times New Roman"/>
        </w:rPr>
        <w:t>Table 25.</w:t>
      </w:r>
      <w:r w:rsidRPr="008167E3">
        <w:rPr>
          <w:rFonts w:ascii="Times New Roman" w:hAnsi="Times New Roman" w:cs="Times New Roman"/>
        </w:rPr>
        <w:t xml:space="preserve"> </w:t>
      </w:r>
      <w:r>
        <w:rPr>
          <w:rFonts w:ascii="Times New Roman" w:hAnsi="Times New Roman" w:cs="Times New Roman"/>
        </w:rPr>
        <w:t>Raw data for the N fertilizer trial conducted at Roma during the 2010-2011 cropping season…………………………………………………………………………90</w:t>
      </w:r>
    </w:p>
    <w:p w:rsidR="008167E3" w:rsidRDefault="008167E3" w:rsidP="008167E3">
      <w:pPr>
        <w:contextualSpacing/>
        <w:rPr>
          <w:rFonts w:ascii="Times New Roman" w:hAnsi="Times New Roman" w:cs="Times New Roman"/>
        </w:rPr>
      </w:pPr>
    </w:p>
    <w:p w:rsidR="008167E3" w:rsidRDefault="008167E3" w:rsidP="008167E3">
      <w:pPr>
        <w:contextualSpacing/>
        <w:rPr>
          <w:rFonts w:ascii="Times New Roman" w:hAnsi="Times New Roman" w:cs="Times New Roman"/>
        </w:rPr>
      </w:pPr>
      <w:r>
        <w:rPr>
          <w:rFonts w:ascii="Times New Roman" w:hAnsi="Times New Roman" w:cs="Times New Roman"/>
        </w:rPr>
        <w:lastRenderedPageBreak/>
        <w:t>Table 26. Raw data for the P fertilizer trial conducted at Maphutseng (whole field) during the 2010-2011 cropping season……………………………………………………….91</w:t>
      </w:r>
    </w:p>
    <w:p w:rsidR="008167E3" w:rsidRDefault="008167E3" w:rsidP="008167E3">
      <w:pPr>
        <w:contextualSpacing/>
        <w:rPr>
          <w:rFonts w:ascii="Times New Roman" w:hAnsi="Times New Roman" w:cs="Times New Roman"/>
        </w:rPr>
      </w:pPr>
    </w:p>
    <w:p w:rsidR="008167E3" w:rsidRDefault="008167E3" w:rsidP="008167E3">
      <w:pPr>
        <w:contextualSpacing/>
        <w:rPr>
          <w:rFonts w:ascii="Times New Roman" w:hAnsi="Times New Roman" w:cs="Times New Roman"/>
        </w:rPr>
      </w:pPr>
      <w:r>
        <w:rPr>
          <w:rFonts w:ascii="Times New Roman" w:hAnsi="Times New Roman" w:cs="Times New Roman"/>
        </w:rPr>
        <w:t>Table 27. Raw data for the P fertilizer trial conducted at Maphutseng (subsample) during the 2010-2011 cropping season……………………………………………………….91</w:t>
      </w:r>
    </w:p>
    <w:p w:rsidR="008167E3" w:rsidRDefault="008167E3" w:rsidP="008167E3">
      <w:pPr>
        <w:contextualSpacing/>
        <w:rPr>
          <w:rFonts w:ascii="Times New Roman" w:hAnsi="Times New Roman" w:cs="Times New Roman"/>
        </w:rPr>
      </w:pPr>
    </w:p>
    <w:p w:rsidR="008167E3" w:rsidRDefault="008167E3" w:rsidP="008167E3">
      <w:pPr>
        <w:contextualSpacing/>
        <w:rPr>
          <w:rFonts w:ascii="Times New Roman" w:hAnsi="Times New Roman" w:cs="Times New Roman"/>
        </w:rPr>
      </w:pPr>
      <w:r>
        <w:rPr>
          <w:rFonts w:ascii="Times New Roman" w:hAnsi="Times New Roman" w:cs="Times New Roman"/>
        </w:rPr>
        <w:t>Table 28.</w:t>
      </w:r>
      <w:r w:rsidRPr="008167E3">
        <w:rPr>
          <w:rFonts w:ascii="Times New Roman" w:hAnsi="Times New Roman" w:cs="Times New Roman"/>
        </w:rPr>
        <w:t xml:space="preserve"> </w:t>
      </w:r>
      <w:r>
        <w:rPr>
          <w:rFonts w:ascii="Times New Roman" w:hAnsi="Times New Roman" w:cs="Times New Roman"/>
        </w:rPr>
        <w:t>Raw data for the P fertilizer trial conducted at Roma during the 2010-2011 cropping season……………………………………………………………………….92</w:t>
      </w:r>
    </w:p>
    <w:p w:rsidR="008167E3" w:rsidRDefault="008167E3" w:rsidP="008167E3">
      <w:pPr>
        <w:contextualSpacing/>
        <w:rPr>
          <w:rFonts w:ascii="Times New Roman" w:hAnsi="Times New Roman" w:cs="Times New Roman"/>
        </w:rPr>
      </w:pPr>
    </w:p>
    <w:p w:rsidR="008167E3" w:rsidRDefault="008167E3" w:rsidP="008167E3">
      <w:pPr>
        <w:contextualSpacing/>
        <w:rPr>
          <w:rFonts w:ascii="Times New Roman" w:hAnsi="Times New Roman" w:cs="Times New Roman"/>
        </w:rPr>
      </w:pPr>
      <w:r>
        <w:rPr>
          <w:rFonts w:ascii="Times New Roman" w:hAnsi="Times New Roman" w:cs="Times New Roman"/>
        </w:rPr>
        <w:t>Table 29. Raw data for the K fertilizer trial conducted at Maphutseng (whole field) during the 2010-2011 cropping season……………………………………………….93</w:t>
      </w:r>
    </w:p>
    <w:p w:rsidR="008167E3" w:rsidRDefault="008167E3" w:rsidP="008167E3">
      <w:pPr>
        <w:contextualSpacing/>
        <w:rPr>
          <w:rFonts w:ascii="Times New Roman" w:hAnsi="Times New Roman" w:cs="Times New Roman"/>
        </w:rPr>
      </w:pPr>
    </w:p>
    <w:p w:rsidR="008167E3" w:rsidRDefault="008167E3" w:rsidP="008167E3">
      <w:pPr>
        <w:contextualSpacing/>
        <w:rPr>
          <w:rFonts w:ascii="Times New Roman" w:hAnsi="Times New Roman" w:cs="Times New Roman"/>
        </w:rPr>
      </w:pPr>
      <w:r>
        <w:rPr>
          <w:rFonts w:ascii="Times New Roman" w:hAnsi="Times New Roman" w:cs="Times New Roman"/>
        </w:rPr>
        <w:t>Table 30. Raw data for the K fertilizer trial conducted at Maphutseng (subsample) during the 2010-2011 cropping season……………………………………………………….94</w:t>
      </w:r>
    </w:p>
    <w:p w:rsidR="008167E3" w:rsidRDefault="008167E3" w:rsidP="008167E3">
      <w:pPr>
        <w:contextualSpacing/>
        <w:rPr>
          <w:rFonts w:ascii="Times New Roman" w:hAnsi="Times New Roman" w:cs="Times New Roman"/>
        </w:rPr>
      </w:pPr>
    </w:p>
    <w:p w:rsidR="008167E3" w:rsidRDefault="008167E3" w:rsidP="008167E3">
      <w:pPr>
        <w:contextualSpacing/>
        <w:rPr>
          <w:rFonts w:ascii="Times New Roman" w:hAnsi="Times New Roman" w:cs="Times New Roman"/>
        </w:rPr>
      </w:pPr>
      <w:r>
        <w:rPr>
          <w:rFonts w:ascii="Times New Roman" w:hAnsi="Times New Roman" w:cs="Times New Roman"/>
        </w:rPr>
        <w:t>Table 31. Raw data for the K fertilizer trial conducted at Roma during the 2010-2011 cropping season……………………………………………………………………….95</w:t>
      </w:r>
    </w:p>
    <w:p w:rsidR="008167E3" w:rsidRDefault="008167E3" w:rsidP="008167E3">
      <w:pPr>
        <w:contextualSpacing/>
        <w:rPr>
          <w:rFonts w:ascii="Times New Roman" w:hAnsi="Times New Roman" w:cs="Times New Roman"/>
        </w:rPr>
      </w:pPr>
    </w:p>
    <w:p w:rsidR="008167E3" w:rsidRDefault="008167E3" w:rsidP="008167E3">
      <w:pPr>
        <w:contextualSpacing/>
        <w:rPr>
          <w:rFonts w:ascii="Times New Roman" w:hAnsi="Times New Roman" w:cs="Times New Roman"/>
        </w:rPr>
      </w:pPr>
      <w:r>
        <w:rPr>
          <w:rFonts w:ascii="Times New Roman" w:hAnsi="Times New Roman" w:cs="Times New Roman"/>
        </w:rPr>
        <w:t>Table 32. Raw data for the population and N/P factorial conducted at Roma during the 2009-2010 cropping season…………………………………………………………..96</w:t>
      </w:r>
    </w:p>
    <w:p w:rsidR="008167E3" w:rsidRDefault="008167E3" w:rsidP="008167E3">
      <w:pPr>
        <w:contextualSpacing/>
        <w:rPr>
          <w:rFonts w:ascii="Times New Roman" w:hAnsi="Times New Roman" w:cs="Times New Roman"/>
        </w:rPr>
      </w:pPr>
    </w:p>
    <w:p w:rsidR="008167E3" w:rsidRDefault="008167E3" w:rsidP="008167E3">
      <w:pPr>
        <w:contextualSpacing/>
        <w:rPr>
          <w:rFonts w:ascii="Times New Roman" w:hAnsi="Times New Roman" w:cs="Times New Roman"/>
        </w:rPr>
      </w:pPr>
    </w:p>
    <w:p w:rsidR="008167E3" w:rsidRDefault="008167E3" w:rsidP="008167E3">
      <w:pPr>
        <w:contextualSpacing/>
        <w:rPr>
          <w:rFonts w:ascii="Times New Roman" w:hAnsi="Times New Roman" w:cs="Times New Roman"/>
        </w:rPr>
      </w:pPr>
    </w:p>
    <w:p w:rsidR="008167E3" w:rsidRDefault="008167E3" w:rsidP="009737E4">
      <w:pPr>
        <w:contextualSpacing/>
        <w:rPr>
          <w:rFonts w:ascii="Times New Roman" w:hAnsi="Times New Roman" w:cs="Times New Roman"/>
        </w:rPr>
      </w:pPr>
    </w:p>
    <w:p w:rsidR="009737E4" w:rsidRPr="00D01D72" w:rsidRDefault="009737E4" w:rsidP="009737E4">
      <w:pPr>
        <w:contextualSpacing/>
        <w:rPr>
          <w:rFonts w:ascii="Times New Roman" w:hAnsi="Times New Roman" w:cs="Times New Roman"/>
        </w:rPr>
      </w:pPr>
    </w:p>
    <w:p w:rsidR="009737E4" w:rsidRPr="001846A4" w:rsidRDefault="009737E4" w:rsidP="009737E4">
      <w:pPr>
        <w:contextualSpacing/>
        <w:rPr>
          <w:rFonts w:ascii="Times New Roman" w:hAnsi="Times New Roman" w:cs="Times New Roman"/>
        </w:rPr>
      </w:pPr>
    </w:p>
    <w:p w:rsidR="009737E4" w:rsidRDefault="009737E4" w:rsidP="009737E4">
      <w:pPr>
        <w:rPr>
          <w:rFonts w:ascii="Times New Roman" w:hAnsi="Times New Roman" w:cs="Times New Roman"/>
        </w:rPr>
      </w:pPr>
      <w:r w:rsidRPr="002A6D20">
        <w:rPr>
          <w:rFonts w:ascii="Times New Roman" w:hAnsi="Times New Roman" w:cs="Times New Roman"/>
          <w:b/>
          <w:bCs/>
        </w:rPr>
        <w:br/>
      </w:r>
    </w:p>
    <w:p w:rsidR="009737E4" w:rsidRPr="00D01D72" w:rsidRDefault="009737E4" w:rsidP="009737E4">
      <w:pPr>
        <w:rPr>
          <w:rFonts w:ascii="Times New Roman" w:hAnsi="Times New Roman" w:cs="Times New Roman"/>
        </w:rPr>
      </w:pPr>
    </w:p>
    <w:p w:rsidR="009737E4" w:rsidRDefault="009737E4" w:rsidP="009737E4">
      <w:pPr>
        <w:rPr>
          <w:rFonts w:ascii="Times New Roman" w:hAnsi="Times New Roman" w:cs="Times New Roman"/>
        </w:rPr>
      </w:pPr>
    </w:p>
    <w:p w:rsidR="009737E4" w:rsidRDefault="009737E4" w:rsidP="009737E4">
      <w:pPr>
        <w:rPr>
          <w:rFonts w:ascii="Times New Roman" w:hAnsi="Times New Roman" w:cs="Times New Roman"/>
        </w:rPr>
      </w:pPr>
    </w:p>
    <w:p w:rsidR="009737E4" w:rsidRDefault="009737E4" w:rsidP="009737E4">
      <w:pPr>
        <w:rPr>
          <w:rFonts w:ascii="Times New Roman" w:hAnsi="Times New Roman" w:cs="Times New Roman"/>
        </w:rPr>
      </w:pPr>
    </w:p>
    <w:p w:rsidR="009737E4" w:rsidRPr="00D0286D" w:rsidRDefault="009737E4" w:rsidP="00D0286D">
      <w:pPr>
        <w:rPr>
          <w:rFonts w:ascii="Times New Roman" w:hAnsi="Times New Roman" w:cs="Times New Roman"/>
        </w:rPr>
      </w:pPr>
    </w:p>
    <w:p w:rsidR="007C5B24" w:rsidRDefault="007C5B24" w:rsidP="00503829">
      <w:pPr>
        <w:jc w:val="center"/>
        <w:rPr>
          <w:rFonts w:ascii="Times New Roman" w:hAnsi="Times New Roman" w:cs="Times New Roman"/>
          <w:b/>
          <w:sz w:val="28"/>
          <w:szCs w:val="28"/>
        </w:rPr>
      </w:pPr>
    </w:p>
    <w:p w:rsidR="007C5B24" w:rsidRDefault="007C5B24" w:rsidP="00503829">
      <w:pPr>
        <w:jc w:val="center"/>
        <w:rPr>
          <w:rFonts w:ascii="Times New Roman" w:hAnsi="Times New Roman" w:cs="Times New Roman"/>
          <w:b/>
          <w:sz w:val="28"/>
          <w:szCs w:val="28"/>
        </w:rPr>
      </w:pPr>
    </w:p>
    <w:p w:rsidR="007C5B24" w:rsidRDefault="007C5B24" w:rsidP="00503829">
      <w:pPr>
        <w:jc w:val="center"/>
        <w:rPr>
          <w:rFonts w:ascii="Times New Roman" w:hAnsi="Times New Roman" w:cs="Times New Roman"/>
          <w:b/>
          <w:sz w:val="28"/>
          <w:szCs w:val="28"/>
        </w:rPr>
      </w:pPr>
    </w:p>
    <w:p w:rsidR="007C5B24" w:rsidRDefault="007C5B24" w:rsidP="00503829">
      <w:pPr>
        <w:jc w:val="center"/>
        <w:rPr>
          <w:rFonts w:ascii="Times New Roman" w:hAnsi="Times New Roman" w:cs="Times New Roman"/>
          <w:b/>
          <w:sz w:val="28"/>
          <w:szCs w:val="28"/>
        </w:rPr>
      </w:pPr>
    </w:p>
    <w:p w:rsidR="007C5B24" w:rsidRDefault="007C5B24" w:rsidP="009C0541">
      <w:pPr>
        <w:jc w:val="center"/>
        <w:rPr>
          <w:rFonts w:ascii="Times New Roman" w:hAnsi="Times New Roman" w:cs="Times New Roman"/>
          <w:b/>
          <w:sz w:val="28"/>
          <w:szCs w:val="28"/>
        </w:rPr>
      </w:pPr>
      <w:r>
        <w:rPr>
          <w:rFonts w:ascii="Times New Roman" w:hAnsi="Times New Roman" w:cs="Times New Roman"/>
          <w:b/>
          <w:sz w:val="28"/>
          <w:szCs w:val="28"/>
        </w:rPr>
        <w:br w:type="page"/>
      </w:r>
      <w:r>
        <w:rPr>
          <w:rFonts w:ascii="Times New Roman" w:hAnsi="Times New Roman" w:cs="Times New Roman"/>
          <w:b/>
          <w:sz w:val="28"/>
          <w:szCs w:val="28"/>
        </w:rPr>
        <w:lastRenderedPageBreak/>
        <w:t>LIST OF FIGURES</w:t>
      </w:r>
    </w:p>
    <w:p w:rsidR="008167E3" w:rsidRDefault="008167E3" w:rsidP="008167E3">
      <w:pPr>
        <w:rPr>
          <w:rFonts w:ascii="Times New Roman" w:hAnsi="Times New Roman" w:cs="Times New Roman"/>
        </w:rPr>
      </w:pPr>
      <w:r>
        <w:rPr>
          <w:rFonts w:ascii="Times New Roman" w:hAnsi="Times New Roman" w:cs="Times New Roman"/>
        </w:rPr>
        <w:t xml:space="preserve">Figure 1. </w:t>
      </w:r>
      <w:r w:rsidRPr="002F44CB">
        <w:rPr>
          <w:rFonts w:ascii="Times New Roman" w:hAnsi="Times New Roman" w:cs="Times New Roman"/>
        </w:rPr>
        <w:t>Effect of Planting Date, Tillage Type, &amp; Weed</w:t>
      </w:r>
      <w:r>
        <w:rPr>
          <w:rFonts w:ascii="Times New Roman" w:hAnsi="Times New Roman" w:cs="Times New Roman"/>
        </w:rPr>
        <w:t xml:space="preserve"> Control</w:t>
      </w:r>
      <w:r w:rsidRPr="002F44CB">
        <w:rPr>
          <w:rFonts w:ascii="Times New Roman" w:hAnsi="Times New Roman" w:cs="Times New Roman"/>
        </w:rPr>
        <w:t xml:space="preserve"> Treatment Application on Maize Dry Yield</w:t>
      </w:r>
      <w:r>
        <w:rPr>
          <w:rFonts w:ascii="Times New Roman" w:hAnsi="Times New Roman" w:cs="Times New Roman"/>
        </w:rPr>
        <w:t>. Roma site…………………………………………………………18</w:t>
      </w:r>
    </w:p>
    <w:p w:rsidR="008167E3" w:rsidRDefault="008167E3" w:rsidP="008167E3">
      <w:pPr>
        <w:rPr>
          <w:rFonts w:ascii="Times New Roman" w:hAnsi="Times New Roman" w:cs="Times New Roman"/>
        </w:rPr>
      </w:pPr>
    </w:p>
    <w:p w:rsidR="008167E3" w:rsidRDefault="008167E3" w:rsidP="008167E3">
      <w:pPr>
        <w:rPr>
          <w:rFonts w:ascii="Times New Roman" w:hAnsi="Times New Roman" w:cs="Times New Roman"/>
        </w:rPr>
      </w:pPr>
      <w:r>
        <w:rPr>
          <w:rFonts w:ascii="Times New Roman" w:hAnsi="Times New Roman" w:cs="Times New Roman"/>
        </w:rPr>
        <w:t xml:space="preserve">Figure 2. Cost of agricultural practices for livelihood farmers across southern Africa. </w:t>
      </w:r>
      <w:r w:rsidRPr="00605662">
        <w:rPr>
          <w:rFonts w:ascii="Times New Roman" w:hAnsi="Times New Roman" w:cs="Times New Roman"/>
        </w:rPr>
        <w:t>(Eash et al, 2010)</w:t>
      </w:r>
      <w:r>
        <w:rPr>
          <w:rFonts w:ascii="Times New Roman" w:hAnsi="Times New Roman" w:cs="Times New Roman"/>
        </w:rPr>
        <w:t>………………………………………………………………………..41</w:t>
      </w:r>
    </w:p>
    <w:p w:rsidR="008167E3" w:rsidRDefault="008167E3" w:rsidP="008167E3">
      <w:pPr>
        <w:rPr>
          <w:rFonts w:ascii="Times New Roman" w:hAnsi="Times New Roman" w:cs="Times New Roman"/>
        </w:rPr>
      </w:pPr>
    </w:p>
    <w:p w:rsidR="008167E3" w:rsidRDefault="008167E3" w:rsidP="008167E3">
      <w:pPr>
        <w:rPr>
          <w:rFonts w:ascii="Times New Roman" w:hAnsi="Times New Roman" w:cs="Times New Roman"/>
        </w:rPr>
      </w:pPr>
      <w:r>
        <w:rPr>
          <w:rFonts w:ascii="Times New Roman" w:hAnsi="Times New Roman" w:cs="Times New Roman"/>
        </w:rPr>
        <w:t xml:space="preserve">Figure 3. </w:t>
      </w:r>
      <w:r w:rsidRPr="005A71CC">
        <w:rPr>
          <w:rFonts w:ascii="Times New Roman" w:hAnsi="Times New Roman" w:cs="Times New Roman"/>
        </w:rPr>
        <w:t xml:space="preserve">Effect of Plant Population Density on Maize </w:t>
      </w:r>
      <w:r>
        <w:rPr>
          <w:rFonts w:ascii="Times New Roman" w:hAnsi="Times New Roman" w:cs="Times New Roman"/>
        </w:rPr>
        <w:t>Yield. Maphutseng</w:t>
      </w:r>
      <w:r w:rsidRPr="005A71CC">
        <w:rPr>
          <w:rFonts w:ascii="Times New Roman" w:hAnsi="Times New Roman" w:cs="Times New Roman"/>
        </w:rPr>
        <w:t xml:space="preserve"> site</w:t>
      </w:r>
      <w:r>
        <w:rPr>
          <w:rFonts w:ascii="Times New Roman" w:hAnsi="Times New Roman" w:cs="Times New Roman"/>
        </w:rPr>
        <w:t>………..43</w:t>
      </w:r>
    </w:p>
    <w:p w:rsidR="008167E3" w:rsidRDefault="008167E3" w:rsidP="008167E3">
      <w:pPr>
        <w:rPr>
          <w:rFonts w:ascii="Times New Roman" w:hAnsi="Times New Roman" w:cs="Times New Roman"/>
        </w:rPr>
      </w:pPr>
    </w:p>
    <w:p w:rsidR="008167E3" w:rsidRDefault="008167E3" w:rsidP="008167E3">
      <w:pPr>
        <w:rPr>
          <w:rFonts w:ascii="Times New Roman" w:hAnsi="Times New Roman" w:cs="Times New Roman"/>
        </w:rPr>
      </w:pPr>
      <w:r>
        <w:rPr>
          <w:rFonts w:ascii="Times New Roman" w:hAnsi="Times New Roman" w:cs="Times New Roman"/>
        </w:rPr>
        <w:t xml:space="preserve">Figure 4. </w:t>
      </w:r>
      <w:r w:rsidRPr="00605662">
        <w:rPr>
          <w:rFonts w:ascii="Times New Roman" w:hAnsi="Times New Roman" w:cs="Times New Roman"/>
        </w:rPr>
        <w:t>Yield Response Curve for Plant Population Trial (Quadratic Regression)</w:t>
      </w:r>
      <w:r w:rsidRPr="00605662">
        <w:rPr>
          <w:rFonts w:ascii="Times New Roman" w:hAnsi="Times New Roman" w:cs="Times New Roman"/>
          <w:noProof/>
        </w:rPr>
        <w:t xml:space="preserve"> </w:t>
      </w:r>
      <w:r w:rsidRPr="00605662">
        <w:rPr>
          <w:rFonts w:ascii="Times New Roman" w:hAnsi="Times New Roman" w:cs="Times New Roman"/>
        </w:rPr>
        <w:t>Maphutseng site</w:t>
      </w:r>
      <w:r>
        <w:rPr>
          <w:rFonts w:ascii="Times New Roman" w:hAnsi="Times New Roman" w:cs="Times New Roman"/>
        </w:rPr>
        <w:t>………………………………………………………………………….45</w:t>
      </w:r>
    </w:p>
    <w:p w:rsidR="008167E3" w:rsidRDefault="008167E3" w:rsidP="008167E3">
      <w:pPr>
        <w:rPr>
          <w:rFonts w:ascii="Times New Roman" w:hAnsi="Times New Roman" w:cs="Times New Roman"/>
        </w:rPr>
      </w:pPr>
    </w:p>
    <w:p w:rsidR="008167E3" w:rsidRDefault="008167E3" w:rsidP="008167E3">
      <w:pPr>
        <w:rPr>
          <w:rFonts w:ascii="Times New Roman" w:hAnsi="Times New Roman" w:cs="Times New Roman"/>
        </w:rPr>
      </w:pPr>
      <w:r>
        <w:rPr>
          <w:rFonts w:ascii="Times New Roman" w:hAnsi="Times New Roman" w:cs="Times New Roman"/>
        </w:rPr>
        <w:t xml:space="preserve">Figure 5. </w:t>
      </w:r>
      <w:r w:rsidRPr="002F44CB">
        <w:rPr>
          <w:rFonts w:ascii="Times New Roman" w:hAnsi="Times New Roman" w:cs="Times New Roman"/>
        </w:rPr>
        <w:t>Yield Response Curve for Plant Population Trial (Square Root Regression)</w:t>
      </w:r>
      <w:r>
        <w:rPr>
          <w:rFonts w:ascii="Times New Roman" w:hAnsi="Times New Roman" w:cs="Times New Roman"/>
        </w:rPr>
        <w:t xml:space="preserve"> Maphutseng site………………………………………………………………………….46</w:t>
      </w:r>
    </w:p>
    <w:p w:rsidR="008167E3" w:rsidRDefault="008167E3" w:rsidP="008167E3">
      <w:pPr>
        <w:rPr>
          <w:rFonts w:ascii="Times New Roman" w:hAnsi="Times New Roman" w:cs="Times New Roman"/>
        </w:rPr>
      </w:pPr>
    </w:p>
    <w:p w:rsidR="008167E3" w:rsidRDefault="008167E3" w:rsidP="008167E3">
      <w:pPr>
        <w:rPr>
          <w:rFonts w:ascii="Times New Roman" w:hAnsi="Times New Roman" w:cs="Times New Roman"/>
          <w:noProof/>
        </w:rPr>
      </w:pPr>
      <w:r>
        <w:rPr>
          <w:rFonts w:ascii="Times New Roman" w:hAnsi="Times New Roman" w:cs="Times New Roman"/>
        </w:rPr>
        <w:t xml:space="preserve">Figure 6. </w:t>
      </w:r>
      <w:r w:rsidRPr="002F44CB">
        <w:rPr>
          <w:rFonts w:ascii="Times New Roman" w:hAnsi="Times New Roman" w:cs="Times New Roman"/>
          <w:noProof/>
        </w:rPr>
        <w:t>Effect of Nitrogen Fertilizer Application Rate On Maize Yield</w:t>
      </w:r>
      <w:r>
        <w:rPr>
          <w:rFonts w:ascii="Times New Roman" w:hAnsi="Times New Roman" w:cs="Times New Roman"/>
          <w:noProof/>
        </w:rPr>
        <w:t>………………48</w:t>
      </w:r>
    </w:p>
    <w:p w:rsidR="008167E3" w:rsidRDefault="008167E3" w:rsidP="008167E3">
      <w:pPr>
        <w:rPr>
          <w:rFonts w:ascii="Times New Roman" w:hAnsi="Times New Roman" w:cs="Times New Roman"/>
          <w:noProof/>
        </w:rPr>
      </w:pPr>
    </w:p>
    <w:p w:rsidR="008167E3" w:rsidRDefault="008167E3" w:rsidP="008167E3">
      <w:pPr>
        <w:rPr>
          <w:rFonts w:ascii="Times New Roman" w:hAnsi="Times New Roman" w:cs="Times New Roman"/>
        </w:rPr>
      </w:pPr>
      <w:r>
        <w:rPr>
          <w:rFonts w:ascii="Times New Roman" w:hAnsi="Times New Roman" w:cs="Times New Roman"/>
          <w:noProof/>
        </w:rPr>
        <w:t xml:space="preserve">Figure 7. </w:t>
      </w:r>
      <w:r w:rsidRPr="002F44CB">
        <w:rPr>
          <w:rFonts w:ascii="Times New Roman" w:hAnsi="Times New Roman" w:cs="Times New Roman"/>
        </w:rPr>
        <w:t>Yield Response Curve for the Nitrogen Fertilizer Application Rate Trial (Quadratic Regression)</w:t>
      </w:r>
      <w:r>
        <w:rPr>
          <w:rFonts w:ascii="Times New Roman" w:hAnsi="Times New Roman" w:cs="Times New Roman"/>
        </w:rPr>
        <w:t xml:space="preserve"> Maphutseng site………………………………………………..51</w:t>
      </w:r>
    </w:p>
    <w:p w:rsidR="008167E3" w:rsidRDefault="008167E3" w:rsidP="008167E3">
      <w:pPr>
        <w:rPr>
          <w:rFonts w:ascii="Times New Roman" w:hAnsi="Times New Roman" w:cs="Times New Roman"/>
        </w:rPr>
      </w:pPr>
    </w:p>
    <w:p w:rsidR="008167E3" w:rsidRDefault="008167E3" w:rsidP="008167E3">
      <w:pPr>
        <w:rPr>
          <w:rFonts w:ascii="Times New Roman" w:hAnsi="Times New Roman" w:cs="Times New Roman"/>
        </w:rPr>
      </w:pPr>
      <w:r>
        <w:rPr>
          <w:rFonts w:ascii="Times New Roman" w:hAnsi="Times New Roman" w:cs="Times New Roman"/>
        </w:rPr>
        <w:t xml:space="preserve">Figure 8. </w:t>
      </w:r>
      <w:r w:rsidRPr="002F44CB">
        <w:rPr>
          <w:rFonts w:ascii="Times New Roman" w:hAnsi="Times New Roman" w:cs="Times New Roman"/>
        </w:rPr>
        <w:t>Yield Response Curve for the Nitrogen Fertilizer Application Rate Trial (Square Root Regression)</w:t>
      </w:r>
      <w:r>
        <w:rPr>
          <w:rFonts w:ascii="Times New Roman" w:hAnsi="Times New Roman" w:cs="Times New Roman"/>
        </w:rPr>
        <w:t xml:space="preserve"> Maphutseng site……………………………………………..52</w:t>
      </w:r>
    </w:p>
    <w:p w:rsidR="008167E3" w:rsidRDefault="008167E3" w:rsidP="008167E3">
      <w:pPr>
        <w:rPr>
          <w:rFonts w:ascii="Times New Roman" w:hAnsi="Times New Roman" w:cs="Times New Roman"/>
        </w:rPr>
      </w:pPr>
    </w:p>
    <w:p w:rsidR="008167E3" w:rsidRDefault="008167E3" w:rsidP="008167E3">
      <w:pPr>
        <w:rPr>
          <w:rFonts w:ascii="Times New Roman" w:hAnsi="Times New Roman" w:cs="Times New Roman"/>
        </w:rPr>
      </w:pPr>
      <w:r>
        <w:rPr>
          <w:rFonts w:ascii="Times New Roman" w:hAnsi="Times New Roman" w:cs="Times New Roman"/>
        </w:rPr>
        <w:t xml:space="preserve">Figure 9. </w:t>
      </w:r>
      <w:r w:rsidRPr="002F44CB">
        <w:rPr>
          <w:rFonts w:ascii="Times New Roman" w:hAnsi="Times New Roman" w:cs="Times New Roman"/>
        </w:rPr>
        <w:t>Effect of Phosphorous Fertilizer Application Rate on Maize Yield</w:t>
      </w:r>
      <w:r>
        <w:rPr>
          <w:rFonts w:ascii="Times New Roman" w:hAnsi="Times New Roman" w:cs="Times New Roman"/>
        </w:rPr>
        <w:t>…………..53</w:t>
      </w:r>
    </w:p>
    <w:p w:rsidR="008167E3" w:rsidRDefault="008167E3" w:rsidP="008167E3">
      <w:pPr>
        <w:rPr>
          <w:rFonts w:ascii="Times New Roman" w:hAnsi="Times New Roman" w:cs="Times New Roman"/>
        </w:rPr>
      </w:pPr>
    </w:p>
    <w:p w:rsidR="008167E3" w:rsidRDefault="008167E3" w:rsidP="008167E3">
      <w:pPr>
        <w:rPr>
          <w:rFonts w:ascii="Times New Roman" w:hAnsi="Times New Roman" w:cs="Times New Roman"/>
        </w:rPr>
      </w:pPr>
      <w:r>
        <w:rPr>
          <w:rFonts w:ascii="Times New Roman" w:hAnsi="Times New Roman" w:cs="Times New Roman"/>
        </w:rPr>
        <w:t xml:space="preserve">Figure 10. </w:t>
      </w:r>
      <w:r w:rsidRPr="002F44CB">
        <w:rPr>
          <w:rFonts w:ascii="Times New Roman" w:hAnsi="Times New Roman" w:cs="Times New Roman"/>
        </w:rPr>
        <w:t>Yield Response Curve for the Phosphorous Fertilizer Application Rate Trial (Quadratic Regression)</w:t>
      </w:r>
      <w:r>
        <w:rPr>
          <w:rFonts w:ascii="Times New Roman" w:hAnsi="Times New Roman" w:cs="Times New Roman"/>
        </w:rPr>
        <w:t xml:space="preserve"> Maphutseng site………………………………………………..56</w:t>
      </w:r>
    </w:p>
    <w:p w:rsidR="008167E3" w:rsidRDefault="008167E3" w:rsidP="008167E3">
      <w:pPr>
        <w:rPr>
          <w:rFonts w:ascii="Times New Roman" w:hAnsi="Times New Roman" w:cs="Times New Roman"/>
        </w:rPr>
      </w:pPr>
    </w:p>
    <w:p w:rsidR="008167E3" w:rsidRDefault="008167E3" w:rsidP="008167E3">
      <w:pPr>
        <w:rPr>
          <w:rFonts w:ascii="Times New Roman" w:hAnsi="Times New Roman" w:cs="Times New Roman"/>
        </w:rPr>
      </w:pPr>
      <w:r>
        <w:rPr>
          <w:rFonts w:ascii="Times New Roman" w:hAnsi="Times New Roman" w:cs="Times New Roman"/>
        </w:rPr>
        <w:t>Figure 11.</w:t>
      </w:r>
      <w:r w:rsidRPr="008167E3">
        <w:rPr>
          <w:rFonts w:ascii="Times New Roman" w:hAnsi="Times New Roman" w:cs="Times New Roman"/>
        </w:rPr>
        <w:t xml:space="preserve"> </w:t>
      </w:r>
      <w:r w:rsidRPr="002F44CB">
        <w:rPr>
          <w:rFonts w:ascii="Times New Roman" w:hAnsi="Times New Roman" w:cs="Times New Roman"/>
        </w:rPr>
        <w:t>Yield Response Curve for the Phosphorous Fertilizer Application Rate Trial (Square Root Regression)</w:t>
      </w:r>
      <w:r>
        <w:rPr>
          <w:rFonts w:ascii="Times New Roman" w:hAnsi="Times New Roman" w:cs="Times New Roman"/>
        </w:rPr>
        <w:t xml:space="preserve"> Maphutseng site……………………………………………..57</w:t>
      </w:r>
    </w:p>
    <w:p w:rsidR="008167E3" w:rsidRDefault="008167E3" w:rsidP="008167E3">
      <w:pPr>
        <w:rPr>
          <w:rFonts w:ascii="Times New Roman" w:hAnsi="Times New Roman" w:cs="Times New Roman"/>
        </w:rPr>
      </w:pPr>
    </w:p>
    <w:p w:rsidR="008167E3" w:rsidRDefault="008167E3" w:rsidP="008167E3">
      <w:pPr>
        <w:rPr>
          <w:rFonts w:ascii="Times New Roman" w:hAnsi="Times New Roman" w:cs="Times New Roman"/>
        </w:rPr>
      </w:pPr>
      <w:r>
        <w:rPr>
          <w:rFonts w:ascii="Times New Roman" w:hAnsi="Times New Roman" w:cs="Times New Roman"/>
        </w:rPr>
        <w:t xml:space="preserve">Figure 12. </w:t>
      </w:r>
      <w:r w:rsidRPr="002F44CB">
        <w:rPr>
          <w:rFonts w:ascii="Times New Roman" w:hAnsi="Times New Roman" w:cs="Times New Roman"/>
        </w:rPr>
        <w:t>Effect of Potassium Fertilizer Application Rate on Maize Yield</w:t>
      </w:r>
      <w:r w:rsidR="006C0300">
        <w:rPr>
          <w:rFonts w:ascii="Times New Roman" w:hAnsi="Times New Roman" w:cs="Times New Roman"/>
        </w:rPr>
        <w:t>……………58</w:t>
      </w:r>
    </w:p>
    <w:p w:rsidR="006C0300" w:rsidRDefault="006C0300" w:rsidP="008167E3">
      <w:pPr>
        <w:rPr>
          <w:rFonts w:ascii="Times New Roman" w:hAnsi="Times New Roman" w:cs="Times New Roman"/>
        </w:rPr>
      </w:pPr>
    </w:p>
    <w:p w:rsidR="006C0300" w:rsidRDefault="006C0300" w:rsidP="008167E3">
      <w:pPr>
        <w:rPr>
          <w:rFonts w:ascii="Times New Roman" w:hAnsi="Times New Roman" w:cs="Times New Roman"/>
        </w:rPr>
      </w:pPr>
      <w:r>
        <w:rPr>
          <w:rFonts w:ascii="Times New Roman" w:hAnsi="Times New Roman" w:cs="Times New Roman"/>
        </w:rPr>
        <w:t xml:space="preserve">Figure 13. </w:t>
      </w:r>
      <w:r w:rsidRPr="002F44CB">
        <w:rPr>
          <w:rFonts w:ascii="Times New Roman" w:hAnsi="Times New Roman" w:cs="Times New Roman"/>
        </w:rPr>
        <w:t>Yield Response Curve for the Potassium Fertilizer Application Rate Trial (Quadratic Regression)</w:t>
      </w:r>
      <w:r>
        <w:rPr>
          <w:rFonts w:ascii="Times New Roman" w:hAnsi="Times New Roman" w:cs="Times New Roman"/>
        </w:rPr>
        <w:t xml:space="preserve"> Maphutseng site………………………………………………..61</w:t>
      </w:r>
    </w:p>
    <w:p w:rsidR="006C0300" w:rsidRDefault="006C0300" w:rsidP="008167E3">
      <w:pPr>
        <w:rPr>
          <w:rFonts w:ascii="Times New Roman" w:hAnsi="Times New Roman" w:cs="Times New Roman"/>
        </w:rPr>
      </w:pPr>
    </w:p>
    <w:p w:rsidR="006C0300" w:rsidRDefault="006C0300" w:rsidP="008167E3">
      <w:pPr>
        <w:rPr>
          <w:rFonts w:ascii="Times New Roman" w:hAnsi="Times New Roman" w:cs="Times New Roman"/>
        </w:rPr>
      </w:pPr>
      <w:r>
        <w:rPr>
          <w:rFonts w:ascii="Times New Roman" w:hAnsi="Times New Roman" w:cs="Times New Roman"/>
        </w:rPr>
        <w:t xml:space="preserve">Figure 14. </w:t>
      </w:r>
      <w:r w:rsidRPr="002F44CB">
        <w:rPr>
          <w:rFonts w:ascii="Times New Roman" w:hAnsi="Times New Roman" w:cs="Times New Roman"/>
        </w:rPr>
        <w:t>Yield Response Curve for the Potassium Fertilizer Application Rate Trial (Square Root Regression)</w:t>
      </w:r>
      <w:r>
        <w:rPr>
          <w:rFonts w:ascii="Times New Roman" w:hAnsi="Times New Roman" w:cs="Times New Roman"/>
        </w:rPr>
        <w:t xml:space="preserve"> Maphutseng site……………………………………………..62</w:t>
      </w:r>
    </w:p>
    <w:p w:rsidR="006C0300" w:rsidRDefault="006C0300" w:rsidP="008167E3">
      <w:pPr>
        <w:rPr>
          <w:rFonts w:ascii="Times New Roman" w:hAnsi="Times New Roman" w:cs="Times New Roman"/>
        </w:rPr>
      </w:pPr>
    </w:p>
    <w:p w:rsidR="006C0300" w:rsidRDefault="006C0300" w:rsidP="006C0300">
      <w:pPr>
        <w:rPr>
          <w:rFonts w:ascii="Times New Roman" w:hAnsi="Times New Roman" w:cs="Times New Roman"/>
        </w:rPr>
      </w:pPr>
      <w:r>
        <w:rPr>
          <w:rFonts w:ascii="Times New Roman" w:hAnsi="Times New Roman" w:cs="Times New Roman"/>
        </w:rPr>
        <w:t>Figure 15. Effect of varying nitrogen and phosphorous fertilizer on maize yield for a target population of 17,777 plants ha</w:t>
      </w:r>
      <w:r>
        <w:rPr>
          <w:rFonts w:ascii="Times New Roman" w:hAnsi="Times New Roman" w:cs="Times New Roman"/>
          <w:vertAlign w:val="superscript"/>
        </w:rPr>
        <w:t>-1</w:t>
      </w:r>
      <w:r>
        <w:rPr>
          <w:rFonts w:ascii="Times New Roman" w:hAnsi="Times New Roman" w:cs="Times New Roman"/>
        </w:rPr>
        <w:t xml:space="preserve"> using the average yield from four replications for each treatment. Roma site……………………………………………………………….63</w:t>
      </w:r>
    </w:p>
    <w:p w:rsidR="006C0300" w:rsidRDefault="006C0300" w:rsidP="006C0300">
      <w:pPr>
        <w:rPr>
          <w:rFonts w:ascii="Times New Roman" w:hAnsi="Times New Roman" w:cs="Times New Roman"/>
        </w:rPr>
      </w:pPr>
    </w:p>
    <w:p w:rsidR="006C0300" w:rsidRDefault="006C0300" w:rsidP="006C0300">
      <w:pPr>
        <w:rPr>
          <w:rFonts w:ascii="Times New Roman" w:hAnsi="Times New Roman" w:cs="Times New Roman"/>
        </w:rPr>
      </w:pPr>
      <w:r>
        <w:rPr>
          <w:rFonts w:ascii="Times New Roman" w:hAnsi="Times New Roman" w:cs="Times New Roman"/>
        </w:rPr>
        <w:lastRenderedPageBreak/>
        <w:t>Figure 16. Effect of varying nitrogen and phosphorous fertilizer on maize yield for a target population of  35,554 plants ha</w:t>
      </w:r>
      <w:r>
        <w:rPr>
          <w:rFonts w:ascii="Times New Roman" w:hAnsi="Times New Roman" w:cs="Times New Roman"/>
          <w:vertAlign w:val="superscript"/>
        </w:rPr>
        <w:t>-1</w:t>
      </w:r>
      <w:r>
        <w:rPr>
          <w:rFonts w:ascii="Times New Roman" w:hAnsi="Times New Roman" w:cs="Times New Roman"/>
        </w:rPr>
        <w:t xml:space="preserve"> using the average yield from four replications for each treatment. Roma site……………………………………………………………..65</w:t>
      </w:r>
    </w:p>
    <w:p w:rsidR="006C0300" w:rsidRDefault="006C0300" w:rsidP="006C0300">
      <w:pPr>
        <w:rPr>
          <w:rFonts w:ascii="Times New Roman" w:hAnsi="Times New Roman" w:cs="Times New Roman"/>
        </w:rPr>
      </w:pPr>
    </w:p>
    <w:p w:rsidR="006C0300" w:rsidRDefault="006C0300" w:rsidP="006C0300">
      <w:pPr>
        <w:rPr>
          <w:rFonts w:ascii="Times New Roman" w:hAnsi="Times New Roman" w:cs="Times New Roman"/>
        </w:rPr>
      </w:pPr>
      <w:r>
        <w:rPr>
          <w:rFonts w:ascii="Times New Roman" w:hAnsi="Times New Roman" w:cs="Times New Roman"/>
        </w:rPr>
        <w:t>Figure 17. Effect of varying nitrogen and phosphorous fertilizer on maize yield for a target population of  53,331 plants ha</w:t>
      </w:r>
      <w:r>
        <w:rPr>
          <w:rFonts w:ascii="Times New Roman" w:hAnsi="Times New Roman" w:cs="Times New Roman"/>
          <w:vertAlign w:val="superscript"/>
        </w:rPr>
        <w:t>-1</w:t>
      </w:r>
      <w:r>
        <w:rPr>
          <w:rFonts w:ascii="Times New Roman" w:hAnsi="Times New Roman" w:cs="Times New Roman"/>
        </w:rPr>
        <w:t xml:space="preserve"> using the average yield from four replications for each treatment. Roma site……………………………………………………………...66</w:t>
      </w:r>
    </w:p>
    <w:p w:rsidR="006C0300" w:rsidRDefault="006C0300" w:rsidP="006C0300">
      <w:pPr>
        <w:rPr>
          <w:rFonts w:ascii="Times New Roman" w:hAnsi="Times New Roman" w:cs="Times New Roman"/>
        </w:rPr>
      </w:pPr>
    </w:p>
    <w:p w:rsidR="006C0300" w:rsidRDefault="006C0300" w:rsidP="006C0300">
      <w:pPr>
        <w:rPr>
          <w:rFonts w:ascii="Times New Roman" w:hAnsi="Times New Roman" w:cs="Times New Roman"/>
        </w:rPr>
      </w:pPr>
      <w:r>
        <w:rPr>
          <w:rFonts w:ascii="Times New Roman" w:hAnsi="Times New Roman" w:cs="Times New Roman"/>
        </w:rPr>
        <w:t>Figure 18. Plot plan for the planting date, chemical &amp; mechanical weed control treatment, and tillage type trial conducted at Roma during the 2009-2010 cropping season. The two tillage types were conventional tillage and conservation tillage. The three planting dates were 10/17, 11/17, and 12/17 2009. The four chemical and mechanical weed control treatments are Hand Hoeing (HH), Roundup and Hand Hoeing (RH), and Roundup and Bateleur Gold (RB). The plot size for this trial was 3 m by 10 m……………………..77</w:t>
      </w:r>
    </w:p>
    <w:p w:rsidR="006C0300" w:rsidRDefault="006C0300" w:rsidP="006C0300">
      <w:pPr>
        <w:rPr>
          <w:rFonts w:ascii="Times New Roman" w:hAnsi="Times New Roman" w:cs="Times New Roman"/>
        </w:rPr>
      </w:pPr>
    </w:p>
    <w:p w:rsidR="006C0300" w:rsidRDefault="006C0300" w:rsidP="006C0300">
      <w:pPr>
        <w:autoSpaceDE w:val="0"/>
        <w:autoSpaceDN w:val="0"/>
        <w:adjustRightInd w:val="0"/>
        <w:rPr>
          <w:rFonts w:ascii="Times New Roman" w:hAnsi="Times New Roman" w:cs="Times New Roman"/>
          <w:kern w:val="24"/>
        </w:rPr>
      </w:pPr>
      <w:r>
        <w:rPr>
          <w:rFonts w:ascii="Times New Roman" w:hAnsi="Times New Roman" w:cs="Times New Roman"/>
        </w:rPr>
        <w:t xml:space="preserve">Figure 19. </w:t>
      </w:r>
      <w:r>
        <w:rPr>
          <w:rFonts w:ascii="Times New Roman" w:hAnsi="Times New Roman" w:cs="Times New Roman"/>
          <w:kern w:val="24"/>
        </w:rPr>
        <w:t>Figure 19. Plot plan for the plant population trial conducted at Maphutseng during the 2010-2011 cropping season. The five populations are as follows: 14,815 (1), 29,600 (2), 25,769 (3), 44,445 (4), and 59,259 (5) plants per hectare. The plot size was 10 m by 5 m………………………………………………………………………………...79</w:t>
      </w:r>
    </w:p>
    <w:p w:rsidR="006C0300" w:rsidRDefault="006C0300" w:rsidP="006C0300">
      <w:pPr>
        <w:autoSpaceDE w:val="0"/>
        <w:autoSpaceDN w:val="0"/>
        <w:adjustRightInd w:val="0"/>
        <w:rPr>
          <w:rFonts w:ascii="Times New Roman" w:hAnsi="Times New Roman" w:cs="Times New Roman"/>
          <w:kern w:val="24"/>
        </w:rPr>
      </w:pPr>
    </w:p>
    <w:p w:rsidR="006C0300" w:rsidRDefault="006C0300" w:rsidP="006C0300">
      <w:pPr>
        <w:autoSpaceDE w:val="0"/>
        <w:autoSpaceDN w:val="0"/>
        <w:adjustRightInd w:val="0"/>
        <w:rPr>
          <w:rFonts w:ascii="Times New Roman" w:hAnsi="Times New Roman" w:cs="Times New Roman"/>
          <w:kern w:val="24"/>
        </w:rPr>
      </w:pPr>
      <w:r>
        <w:rPr>
          <w:rFonts w:ascii="Times New Roman" w:hAnsi="Times New Roman" w:cs="Times New Roman"/>
          <w:kern w:val="24"/>
        </w:rPr>
        <w:t>Figure 20. Plot plan for the nitrogen fertilizer application trial conducted at Maphutseng and Roma during the 2010-2011 cropping season. The five N fertilizer rates are as follows: 0 (1), 50 (2), 100 (3), 150 (4), and 200 (5) kg N ha</w:t>
      </w:r>
      <w:r>
        <w:rPr>
          <w:rFonts w:ascii="Times New Roman" w:hAnsi="Times New Roman" w:cs="Times New Roman"/>
          <w:kern w:val="24"/>
          <w:vertAlign w:val="superscript"/>
        </w:rPr>
        <w:t>-1</w:t>
      </w:r>
      <w:r>
        <w:rPr>
          <w:rFonts w:ascii="Times New Roman" w:hAnsi="Times New Roman" w:cs="Times New Roman"/>
          <w:kern w:val="24"/>
        </w:rPr>
        <w:t>. The plot size was 10 m by 5 m………………………………………………………………………………………79</w:t>
      </w:r>
    </w:p>
    <w:p w:rsidR="006C0300" w:rsidRDefault="006C0300" w:rsidP="006C0300">
      <w:pPr>
        <w:autoSpaceDE w:val="0"/>
        <w:autoSpaceDN w:val="0"/>
        <w:adjustRightInd w:val="0"/>
        <w:rPr>
          <w:rFonts w:ascii="Times New Roman" w:hAnsi="Times New Roman" w:cs="Times New Roman"/>
          <w:kern w:val="24"/>
        </w:rPr>
      </w:pPr>
    </w:p>
    <w:p w:rsidR="006C0300" w:rsidRDefault="006C0300" w:rsidP="006C0300">
      <w:pPr>
        <w:autoSpaceDE w:val="0"/>
        <w:autoSpaceDN w:val="0"/>
        <w:adjustRightInd w:val="0"/>
        <w:rPr>
          <w:rFonts w:ascii="Times New Roman" w:hAnsi="Times New Roman" w:cs="Times New Roman"/>
          <w:kern w:val="24"/>
        </w:rPr>
      </w:pPr>
      <w:r>
        <w:rPr>
          <w:rFonts w:ascii="Times New Roman" w:hAnsi="Times New Roman" w:cs="Times New Roman"/>
          <w:kern w:val="24"/>
        </w:rPr>
        <w:t>Figure 21. Plot plan for the phosphorus fertilizer application trial conducted at Maphutseng and Roma during the 2010-2011 cropping season. The five P fertilizer rates are as follows: 0 (1), 30 (2), 60 (3), 90 (4), and 120 (5) kg P ha</w:t>
      </w:r>
      <w:r>
        <w:rPr>
          <w:rFonts w:ascii="Times New Roman" w:hAnsi="Times New Roman" w:cs="Times New Roman"/>
          <w:kern w:val="24"/>
          <w:vertAlign w:val="superscript"/>
        </w:rPr>
        <w:t>-1</w:t>
      </w:r>
      <w:r>
        <w:rPr>
          <w:rFonts w:ascii="Times New Roman" w:hAnsi="Times New Roman" w:cs="Times New Roman"/>
          <w:kern w:val="24"/>
        </w:rPr>
        <w:t>. The plot size was 10 m by 5 m…………………………………………………………………………………..79</w:t>
      </w:r>
    </w:p>
    <w:p w:rsidR="006C0300" w:rsidRDefault="006C0300" w:rsidP="006C0300">
      <w:pPr>
        <w:autoSpaceDE w:val="0"/>
        <w:autoSpaceDN w:val="0"/>
        <w:adjustRightInd w:val="0"/>
        <w:rPr>
          <w:rFonts w:ascii="Times New Roman" w:hAnsi="Times New Roman" w:cs="Times New Roman"/>
          <w:kern w:val="24"/>
        </w:rPr>
      </w:pPr>
    </w:p>
    <w:p w:rsidR="006C0300" w:rsidRDefault="006C0300" w:rsidP="006C0300">
      <w:pPr>
        <w:autoSpaceDE w:val="0"/>
        <w:autoSpaceDN w:val="0"/>
        <w:adjustRightInd w:val="0"/>
        <w:rPr>
          <w:rFonts w:ascii="Times New Roman" w:hAnsi="Times New Roman" w:cs="Times New Roman"/>
          <w:kern w:val="24"/>
        </w:rPr>
      </w:pPr>
      <w:r>
        <w:rPr>
          <w:rFonts w:ascii="Times New Roman" w:hAnsi="Times New Roman" w:cs="Times New Roman"/>
          <w:kern w:val="24"/>
        </w:rPr>
        <w:t>Figure 22. Plot plan for the potassium fertilizer application trial conducted at Maphutseng and Roma during the 2010-2011 cropping season. The five K fertilizer rates are as follows: 0 (1), 20 (2), 40 (3), 60 (4), and 80 (5) kg K ha</w:t>
      </w:r>
      <w:r>
        <w:rPr>
          <w:rFonts w:ascii="Times New Roman" w:hAnsi="Times New Roman" w:cs="Times New Roman"/>
          <w:kern w:val="24"/>
          <w:vertAlign w:val="superscript"/>
        </w:rPr>
        <w:t>-1</w:t>
      </w:r>
      <w:r>
        <w:rPr>
          <w:rFonts w:ascii="Times New Roman" w:hAnsi="Times New Roman" w:cs="Times New Roman"/>
          <w:kern w:val="24"/>
        </w:rPr>
        <w:t>. The plot size was 10 m by 5 m</w:t>
      </w:r>
    </w:p>
    <w:p w:rsidR="006C0300" w:rsidRDefault="006C0300" w:rsidP="006C0300">
      <w:pPr>
        <w:autoSpaceDE w:val="0"/>
        <w:autoSpaceDN w:val="0"/>
        <w:adjustRightInd w:val="0"/>
        <w:rPr>
          <w:rFonts w:ascii="Times New Roman" w:hAnsi="Times New Roman" w:cs="Times New Roman"/>
          <w:kern w:val="24"/>
        </w:rPr>
      </w:pPr>
      <w:r>
        <w:rPr>
          <w:rFonts w:ascii="Times New Roman" w:hAnsi="Times New Roman" w:cs="Times New Roman"/>
          <w:kern w:val="24"/>
        </w:rPr>
        <w:t>…………………………………………………………………………………………79</w:t>
      </w:r>
    </w:p>
    <w:p w:rsidR="006C0300" w:rsidRDefault="006C0300" w:rsidP="006C0300">
      <w:pPr>
        <w:autoSpaceDE w:val="0"/>
        <w:autoSpaceDN w:val="0"/>
        <w:adjustRightInd w:val="0"/>
        <w:rPr>
          <w:rFonts w:ascii="Times New Roman" w:hAnsi="Times New Roman" w:cs="Times New Roman"/>
          <w:kern w:val="24"/>
        </w:rPr>
      </w:pPr>
    </w:p>
    <w:p w:rsidR="006C0300" w:rsidRDefault="006C0300" w:rsidP="006C0300">
      <w:pPr>
        <w:autoSpaceDE w:val="0"/>
        <w:autoSpaceDN w:val="0"/>
        <w:adjustRightInd w:val="0"/>
        <w:rPr>
          <w:rFonts w:ascii="Times New Roman" w:hAnsi="Times New Roman" w:cs="Times New Roman"/>
          <w:kern w:val="24"/>
        </w:rPr>
      </w:pPr>
      <w:r>
        <w:rPr>
          <w:rFonts w:ascii="Times New Roman" w:hAnsi="Times New Roman" w:cs="Times New Roman"/>
          <w:kern w:val="24"/>
        </w:rPr>
        <w:t>Figure 23. Plot plan for the population and nitrogen and phosphorus factorial trial conducted at Roma during the 2009-2010 cropping season. The treatments (T1-T9) consist of one nitrogen fertilizer rate and one phosphorus fertilizer rate (see Table 8). The plot size was 6 m by 3 m. The same plot plan was used for the three target populations used in this trial. ……………………………………………………………………….80</w:t>
      </w:r>
    </w:p>
    <w:p w:rsidR="006C0300" w:rsidRDefault="006C0300" w:rsidP="006C0300">
      <w:pPr>
        <w:autoSpaceDE w:val="0"/>
        <w:autoSpaceDN w:val="0"/>
        <w:adjustRightInd w:val="0"/>
        <w:rPr>
          <w:rFonts w:ascii="Times New Roman" w:hAnsi="Times New Roman" w:cs="Times New Roman"/>
          <w:kern w:val="24"/>
        </w:rPr>
      </w:pPr>
    </w:p>
    <w:p w:rsidR="006C0300" w:rsidRDefault="006C0300" w:rsidP="006C0300">
      <w:pPr>
        <w:autoSpaceDE w:val="0"/>
        <w:autoSpaceDN w:val="0"/>
        <w:adjustRightInd w:val="0"/>
        <w:rPr>
          <w:rFonts w:ascii="Times New Roman" w:hAnsi="Times New Roman" w:cs="Times New Roman"/>
          <w:kern w:val="24"/>
        </w:rPr>
      </w:pPr>
    </w:p>
    <w:p w:rsidR="007C5B24" w:rsidRDefault="007C5B24" w:rsidP="00503829">
      <w:pPr>
        <w:rPr>
          <w:rFonts w:ascii="Times New Roman" w:hAnsi="Times New Roman" w:cs="Times New Roman"/>
          <w:kern w:val="24"/>
        </w:rPr>
      </w:pPr>
    </w:p>
    <w:p w:rsidR="006C0300" w:rsidRDefault="006C0300" w:rsidP="00503829">
      <w:pPr>
        <w:rPr>
          <w:rFonts w:ascii="Times New Roman" w:hAnsi="Times New Roman" w:cs="Times New Roman"/>
          <w:b/>
          <w:sz w:val="28"/>
          <w:szCs w:val="28"/>
        </w:rPr>
      </w:pPr>
    </w:p>
    <w:p w:rsidR="007C5B24" w:rsidRDefault="007C5B24" w:rsidP="00503829">
      <w:pPr>
        <w:jc w:val="center"/>
        <w:rPr>
          <w:rFonts w:ascii="Times New Roman" w:hAnsi="Times New Roman" w:cs="Times New Roman"/>
          <w:b/>
          <w:sz w:val="28"/>
          <w:szCs w:val="28"/>
        </w:rPr>
      </w:pPr>
      <w:r>
        <w:rPr>
          <w:rFonts w:ascii="Times New Roman" w:hAnsi="Times New Roman" w:cs="Times New Roman"/>
          <w:b/>
          <w:sz w:val="28"/>
          <w:szCs w:val="28"/>
        </w:rPr>
        <w:lastRenderedPageBreak/>
        <w:t>NOMENCLATURE</w:t>
      </w:r>
    </w:p>
    <w:p w:rsidR="007C5B24" w:rsidRDefault="007C5B24" w:rsidP="00503829">
      <w:pPr>
        <w:jc w:val="center"/>
        <w:rPr>
          <w:rFonts w:ascii="Times New Roman" w:hAnsi="Times New Roman" w:cs="Times New Roman"/>
          <w:b/>
          <w:sz w:val="28"/>
          <w:szCs w:val="28"/>
        </w:rPr>
      </w:pPr>
    </w:p>
    <w:p w:rsidR="007C5B24" w:rsidRDefault="006C0300" w:rsidP="006C0300">
      <w:pPr>
        <w:rPr>
          <w:rFonts w:ascii="Times New Roman" w:hAnsi="Times New Roman" w:cs="Times New Roman"/>
        </w:rPr>
      </w:pPr>
      <w:r>
        <w:rPr>
          <w:rFonts w:ascii="Times New Roman" w:hAnsi="Times New Roman" w:cs="Times New Roman"/>
        </w:rPr>
        <w:t>Plants ha</w:t>
      </w:r>
      <w:r>
        <w:rPr>
          <w:rFonts w:ascii="Times New Roman" w:hAnsi="Times New Roman" w:cs="Times New Roman"/>
          <w:vertAlign w:val="superscript"/>
        </w:rPr>
        <w:t>-1</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plants per hectare</w:t>
      </w:r>
    </w:p>
    <w:p w:rsidR="006C0300" w:rsidRDefault="006C0300" w:rsidP="006C0300">
      <w:pPr>
        <w:rPr>
          <w:rFonts w:ascii="Times New Roman" w:hAnsi="Times New Roman" w:cs="Times New Roman"/>
        </w:rPr>
      </w:pPr>
    </w:p>
    <w:p w:rsidR="006C0300" w:rsidRDefault="006C0300" w:rsidP="006C0300">
      <w:pPr>
        <w:rPr>
          <w:rFonts w:ascii="Times New Roman" w:hAnsi="Times New Roman" w:cs="Times New Roman"/>
        </w:rPr>
      </w:pPr>
      <w:r>
        <w:rPr>
          <w:rFonts w:ascii="Times New Roman" w:hAnsi="Times New Roman" w:cs="Times New Roman"/>
        </w:rPr>
        <w:t>t ha</w:t>
      </w:r>
      <w:r>
        <w:rPr>
          <w:rFonts w:ascii="Times New Roman" w:hAnsi="Times New Roman" w:cs="Times New Roman"/>
          <w:vertAlign w:val="superscript"/>
        </w:rPr>
        <w:t>-1</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tons hectare</w:t>
      </w:r>
    </w:p>
    <w:p w:rsidR="006C0300" w:rsidRDefault="006C0300" w:rsidP="006C0300">
      <w:pPr>
        <w:rPr>
          <w:rFonts w:ascii="Times New Roman" w:hAnsi="Times New Roman" w:cs="Times New Roman"/>
        </w:rPr>
      </w:pPr>
    </w:p>
    <w:p w:rsidR="006C0300" w:rsidRDefault="006C0300" w:rsidP="006C0300">
      <w:pPr>
        <w:rPr>
          <w:rFonts w:ascii="Times New Roman" w:hAnsi="Times New Roman" w:cs="Times New Roman"/>
        </w:rPr>
      </w:pPr>
      <w:r>
        <w:rPr>
          <w:rFonts w:ascii="Times New Roman" w:hAnsi="Times New Roman" w:cs="Times New Roman"/>
        </w:rPr>
        <w:t>kg ha</w:t>
      </w:r>
      <w:r>
        <w:rPr>
          <w:rFonts w:ascii="Times New Roman" w:hAnsi="Times New Roman" w:cs="Times New Roman"/>
          <w:vertAlign w:val="superscript"/>
        </w:rPr>
        <w:t>-1</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kilogram per hectare</w:t>
      </w:r>
    </w:p>
    <w:p w:rsidR="006C0300" w:rsidRDefault="006C0300" w:rsidP="006C0300">
      <w:pPr>
        <w:rPr>
          <w:rFonts w:ascii="Times New Roman" w:hAnsi="Times New Roman" w:cs="Times New Roman"/>
        </w:rPr>
      </w:pPr>
    </w:p>
    <w:p w:rsidR="006C0300" w:rsidRDefault="006C0300" w:rsidP="006C0300">
      <w:pPr>
        <w:rPr>
          <w:rFonts w:ascii="Times New Roman" w:hAnsi="Times New Roman" w:cs="Times New Roman"/>
        </w:rPr>
      </w:pPr>
      <w:r>
        <w:rPr>
          <w:rFonts w:ascii="Times New Roman" w:hAnsi="Times New Roman" w:cs="Times New Roman"/>
        </w:rPr>
        <w:t>kg</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kilogram</w:t>
      </w:r>
    </w:p>
    <w:p w:rsidR="006C0300" w:rsidRDefault="006C0300" w:rsidP="006C0300">
      <w:pPr>
        <w:rPr>
          <w:rFonts w:ascii="Times New Roman" w:hAnsi="Times New Roman" w:cs="Times New Roman"/>
        </w:rPr>
      </w:pPr>
    </w:p>
    <w:p w:rsidR="006C0300" w:rsidRDefault="006C0300" w:rsidP="006C0300">
      <w:pPr>
        <w:rPr>
          <w:rFonts w:ascii="Times New Roman" w:hAnsi="Times New Roman" w:cs="Times New Roman"/>
        </w:rPr>
      </w:pPr>
      <w:r>
        <w:rPr>
          <w:rFonts w:ascii="Times New Roman" w:hAnsi="Times New Roman" w:cs="Times New Roman"/>
        </w:rPr>
        <w:t>kg C-eq</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kilogram of carbon </w:t>
      </w:r>
      <w:r w:rsidR="005127C0">
        <w:rPr>
          <w:rFonts w:ascii="Times New Roman" w:hAnsi="Times New Roman" w:cs="Times New Roman"/>
        </w:rPr>
        <w:t>equivalence</w:t>
      </w:r>
    </w:p>
    <w:p w:rsidR="006C0300" w:rsidRDefault="006C0300" w:rsidP="006C0300">
      <w:pPr>
        <w:rPr>
          <w:rFonts w:ascii="Times New Roman" w:hAnsi="Times New Roman" w:cs="Times New Roman"/>
        </w:rPr>
      </w:pPr>
    </w:p>
    <w:p w:rsidR="006C0300" w:rsidRDefault="006C0300" w:rsidP="006C0300">
      <w:pPr>
        <w:rPr>
          <w:rFonts w:ascii="Times New Roman" w:hAnsi="Times New Roman" w:cs="Times New Roman"/>
        </w:rPr>
      </w:pPr>
      <w:r>
        <w:rPr>
          <w:rFonts w:ascii="Times New Roman" w:hAnsi="Times New Roman" w:cs="Times New Roman"/>
        </w:rPr>
        <w:t>cm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centimeter</w:t>
      </w:r>
    </w:p>
    <w:p w:rsidR="006C0300" w:rsidRDefault="006C0300" w:rsidP="006C0300">
      <w:pPr>
        <w:rPr>
          <w:rFonts w:ascii="Times New Roman" w:hAnsi="Times New Roman" w:cs="Times New Roman"/>
        </w:rPr>
      </w:pPr>
    </w:p>
    <w:p w:rsidR="006C0300" w:rsidRDefault="006C0300" w:rsidP="006C0300">
      <w:pPr>
        <w:rPr>
          <w:rFonts w:ascii="Times New Roman" w:hAnsi="Times New Roman" w:cs="Times New Roman"/>
        </w:rPr>
      </w:pPr>
      <w:r>
        <w:rPr>
          <w:rFonts w:ascii="Times New Roman" w:hAnsi="Times New Roman" w:cs="Times New Roman"/>
        </w:rPr>
        <w:t>L ha</w:t>
      </w:r>
      <w:r>
        <w:rPr>
          <w:rFonts w:ascii="Times New Roman" w:hAnsi="Times New Roman" w:cs="Times New Roman"/>
          <w:vertAlign w:val="superscript"/>
        </w:rPr>
        <w:t>-1</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liter per hectare</w:t>
      </w:r>
    </w:p>
    <w:p w:rsidR="006C0300" w:rsidRDefault="006C0300" w:rsidP="006C0300">
      <w:pPr>
        <w:rPr>
          <w:rFonts w:ascii="Times New Roman" w:hAnsi="Times New Roman" w:cs="Times New Roman"/>
        </w:rPr>
      </w:pPr>
    </w:p>
    <w:p w:rsidR="006C0300" w:rsidRDefault="006C0300" w:rsidP="006C0300">
      <w:pPr>
        <w:rPr>
          <w:rFonts w:ascii="Times New Roman" w:hAnsi="Times New Roman" w:cs="Times New Roman"/>
        </w:rPr>
      </w:pPr>
      <w:r>
        <w:rPr>
          <w:rFonts w:ascii="Times New Roman" w:hAnsi="Times New Roman" w:cs="Times New Roman"/>
        </w:rPr>
        <w:t>basins plot</w:t>
      </w:r>
      <w:r>
        <w:rPr>
          <w:rFonts w:ascii="Times New Roman" w:hAnsi="Times New Roman" w:cs="Times New Roman"/>
          <w:vertAlign w:val="superscript"/>
        </w:rPr>
        <w:t>-1</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basins per plot</w:t>
      </w:r>
    </w:p>
    <w:p w:rsidR="006C0300" w:rsidRDefault="006C0300" w:rsidP="006C0300">
      <w:pPr>
        <w:rPr>
          <w:rFonts w:ascii="Times New Roman" w:hAnsi="Times New Roman" w:cs="Times New Roman"/>
        </w:rPr>
      </w:pPr>
    </w:p>
    <w:p w:rsidR="006C0300" w:rsidRDefault="006C0300" w:rsidP="006C0300">
      <w:pPr>
        <w:rPr>
          <w:rFonts w:ascii="Times New Roman" w:hAnsi="Times New Roman" w:cs="Times New Roman"/>
        </w:rPr>
      </w:pPr>
      <w:r>
        <w:rPr>
          <w:rFonts w:ascii="Times New Roman" w:hAnsi="Times New Roman" w:cs="Times New Roman"/>
        </w:rPr>
        <w:t>seeds basin</w:t>
      </w:r>
      <w:r>
        <w:rPr>
          <w:rFonts w:ascii="Times New Roman" w:hAnsi="Times New Roman" w:cs="Times New Roman"/>
          <w:vertAlign w:val="superscript"/>
        </w:rPr>
        <w:t>-1</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seeds per basin</w:t>
      </w:r>
    </w:p>
    <w:p w:rsidR="006C0300" w:rsidRDefault="006C0300" w:rsidP="006C0300">
      <w:pPr>
        <w:rPr>
          <w:rFonts w:ascii="Times New Roman" w:hAnsi="Times New Roman" w:cs="Times New Roman"/>
        </w:rPr>
      </w:pPr>
    </w:p>
    <w:p w:rsidR="006C0300" w:rsidRDefault="006C0300" w:rsidP="006C0300">
      <w:pPr>
        <w:rPr>
          <w:rFonts w:ascii="Times New Roman" w:hAnsi="Times New Roman" w:cs="Times New Roman"/>
        </w:rPr>
      </w:pPr>
      <w:r>
        <w:rPr>
          <w:rFonts w:ascii="Times New Roman" w:hAnsi="Times New Roman" w:cs="Times New Roman"/>
        </w:rPr>
        <w:t>grams basin</w:t>
      </w:r>
      <w:r>
        <w:rPr>
          <w:rFonts w:ascii="Times New Roman" w:hAnsi="Times New Roman" w:cs="Times New Roman"/>
          <w:vertAlign w:val="superscript"/>
        </w:rPr>
        <w:t>-1</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grams per basin</w:t>
      </w:r>
    </w:p>
    <w:p w:rsidR="006C0300" w:rsidRDefault="006C0300" w:rsidP="006C0300">
      <w:pPr>
        <w:rPr>
          <w:rFonts w:ascii="Times New Roman" w:hAnsi="Times New Roman" w:cs="Times New Roman"/>
        </w:rPr>
      </w:pPr>
    </w:p>
    <w:p w:rsidR="006C0300" w:rsidRDefault="006C0300" w:rsidP="006C0300">
      <w:pPr>
        <w:rPr>
          <w:rFonts w:ascii="Times New Roman" w:hAnsi="Times New Roman" w:cs="Times New Roman"/>
        </w:rPr>
      </w:pPr>
      <w:r>
        <w:rPr>
          <w:rFonts w:ascii="Times New Roman" w:hAnsi="Times New Roman" w:cs="Times New Roman"/>
        </w:rPr>
        <w:t>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meter</w:t>
      </w:r>
    </w:p>
    <w:p w:rsidR="006C0300" w:rsidRDefault="006C0300" w:rsidP="006C0300">
      <w:pPr>
        <w:rPr>
          <w:rFonts w:ascii="Times New Roman" w:hAnsi="Times New Roman" w:cs="Times New Roman"/>
        </w:rPr>
      </w:pPr>
    </w:p>
    <w:p w:rsidR="006C0300" w:rsidRDefault="006C0300" w:rsidP="006C0300">
      <w:pPr>
        <w:rPr>
          <w:rFonts w:ascii="Times New Roman" w:hAnsi="Times New Roman" w:cs="Times New Roman"/>
        </w:rPr>
      </w:pPr>
      <w:r>
        <w:rPr>
          <w:rFonts w:ascii="Times New Roman" w:hAnsi="Times New Roman" w:cs="Times New Roman"/>
        </w:rPr>
        <w:t>rand kg</w:t>
      </w:r>
      <w:r>
        <w:rPr>
          <w:rFonts w:ascii="Times New Roman" w:hAnsi="Times New Roman" w:cs="Times New Roman"/>
          <w:vertAlign w:val="superscript"/>
        </w:rPr>
        <w:t>-1</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630BDB">
        <w:rPr>
          <w:rFonts w:ascii="Times New Roman" w:hAnsi="Times New Roman" w:cs="Times New Roman"/>
        </w:rPr>
        <w:t>rand per kilogram</w:t>
      </w:r>
    </w:p>
    <w:p w:rsidR="006C0300" w:rsidRDefault="006C0300" w:rsidP="006C0300">
      <w:pPr>
        <w:rPr>
          <w:rFonts w:ascii="Times New Roman" w:hAnsi="Times New Roman" w:cs="Times New Roman"/>
        </w:rPr>
      </w:pPr>
    </w:p>
    <w:p w:rsidR="006C0300" w:rsidRDefault="006C0300" w:rsidP="006C0300">
      <w:pPr>
        <w:rPr>
          <w:rFonts w:ascii="Times New Roman" w:hAnsi="Times New Roman" w:cs="Times New Roman"/>
        </w:rPr>
      </w:pPr>
      <w:r>
        <w:rPr>
          <w:rFonts w:ascii="Times New Roman" w:hAnsi="Times New Roman" w:cs="Times New Roman"/>
        </w:rPr>
        <w:t>rand seed</w:t>
      </w:r>
      <w:r>
        <w:rPr>
          <w:rFonts w:ascii="Times New Roman" w:hAnsi="Times New Roman" w:cs="Times New Roman"/>
          <w:vertAlign w:val="superscript"/>
        </w:rPr>
        <w:t>-1</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rand per seed</w:t>
      </w:r>
    </w:p>
    <w:p w:rsidR="006C0300" w:rsidRDefault="006C0300" w:rsidP="006C0300">
      <w:pPr>
        <w:rPr>
          <w:rFonts w:ascii="Times New Roman" w:hAnsi="Times New Roman" w:cs="Times New Roman"/>
        </w:rPr>
      </w:pPr>
    </w:p>
    <w:p w:rsidR="006C0300" w:rsidRPr="00630BDB" w:rsidRDefault="00630BDB" w:rsidP="006C0300">
      <w:pPr>
        <w:rPr>
          <w:rFonts w:ascii="Times New Roman" w:hAnsi="Times New Roman" w:cs="Times New Roman"/>
        </w:rPr>
      </w:pPr>
      <w:r>
        <w:rPr>
          <w:rFonts w:ascii="Times New Roman" w:hAnsi="Times New Roman" w:cs="Times New Roman"/>
        </w:rPr>
        <w:t>Mg ha</w:t>
      </w:r>
      <w:r>
        <w:rPr>
          <w:rFonts w:ascii="Times New Roman" w:hAnsi="Times New Roman" w:cs="Times New Roman"/>
          <w:vertAlign w:val="superscript"/>
        </w:rPr>
        <w:t>-1</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megagrams per hectare</w:t>
      </w:r>
    </w:p>
    <w:p w:rsidR="007C5B24" w:rsidRDefault="007C5B24" w:rsidP="00503829">
      <w:pPr>
        <w:jc w:val="center"/>
        <w:rPr>
          <w:rFonts w:ascii="Times New Roman" w:hAnsi="Times New Roman" w:cs="Times New Roman"/>
          <w:b/>
          <w:sz w:val="28"/>
          <w:szCs w:val="28"/>
        </w:rPr>
      </w:pPr>
    </w:p>
    <w:p w:rsidR="007C5B24" w:rsidRDefault="007C5B24" w:rsidP="00503829">
      <w:pPr>
        <w:jc w:val="center"/>
        <w:rPr>
          <w:rFonts w:ascii="Times New Roman" w:hAnsi="Times New Roman" w:cs="Times New Roman"/>
          <w:b/>
          <w:sz w:val="28"/>
          <w:szCs w:val="28"/>
        </w:rPr>
      </w:pPr>
    </w:p>
    <w:p w:rsidR="007C5B24" w:rsidRDefault="007C5B24" w:rsidP="00503829">
      <w:pPr>
        <w:jc w:val="center"/>
        <w:rPr>
          <w:rFonts w:ascii="Times New Roman" w:hAnsi="Times New Roman" w:cs="Times New Roman"/>
          <w:b/>
          <w:sz w:val="28"/>
          <w:szCs w:val="28"/>
        </w:rPr>
      </w:pPr>
    </w:p>
    <w:p w:rsidR="007C5B24" w:rsidRDefault="007C5B24" w:rsidP="00503829">
      <w:pPr>
        <w:jc w:val="center"/>
        <w:rPr>
          <w:rFonts w:ascii="Times New Roman" w:hAnsi="Times New Roman" w:cs="Times New Roman"/>
          <w:b/>
          <w:sz w:val="28"/>
          <w:szCs w:val="28"/>
        </w:rPr>
      </w:pPr>
    </w:p>
    <w:p w:rsidR="007C5B24" w:rsidRDefault="007C5B24" w:rsidP="00503829">
      <w:pPr>
        <w:jc w:val="center"/>
        <w:rPr>
          <w:rFonts w:ascii="Times New Roman" w:hAnsi="Times New Roman" w:cs="Times New Roman"/>
          <w:b/>
          <w:sz w:val="28"/>
          <w:szCs w:val="28"/>
        </w:rPr>
      </w:pPr>
    </w:p>
    <w:p w:rsidR="007C5B24" w:rsidRDefault="007C5B24" w:rsidP="00503829">
      <w:pPr>
        <w:jc w:val="center"/>
        <w:rPr>
          <w:rFonts w:ascii="Times New Roman" w:hAnsi="Times New Roman" w:cs="Times New Roman"/>
          <w:b/>
          <w:sz w:val="28"/>
          <w:szCs w:val="28"/>
        </w:rPr>
      </w:pPr>
    </w:p>
    <w:p w:rsidR="007C5B24" w:rsidRDefault="007C5B24" w:rsidP="00503829">
      <w:pPr>
        <w:jc w:val="center"/>
        <w:rPr>
          <w:rFonts w:ascii="Times New Roman" w:hAnsi="Times New Roman" w:cs="Times New Roman"/>
          <w:b/>
          <w:sz w:val="28"/>
          <w:szCs w:val="28"/>
        </w:rPr>
      </w:pPr>
    </w:p>
    <w:p w:rsidR="007C5B24" w:rsidRDefault="007C5B24" w:rsidP="00503829">
      <w:pPr>
        <w:jc w:val="center"/>
        <w:rPr>
          <w:rFonts w:ascii="Times New Roman" w:hAnsi="Times New Roman" w:cs="Times New Roman"/>
          <w:b/>
          <w:sz w:val="28"/>
          <w:szCs w:val="28"/>
        </w:rPr>
      </w:pPr>
    </w:p>
    <w:p w:rsidR="007C5B24" w:rsidRDefault="007C5B24" w:rsidP="00503829">
      <w:pPr>
        <w:jc w:val="center"/>
        <w:rPr>
          <w:rFonts w:ascii="Times New Roman" w:hAnsi="Times New Roman" w:cs="Times New Roman"/>
          <w:b/>
          <w:sz w:val="28"/>
          <w:szCs w:val="28"/>
        </w:rPr>
      </w:pPr>
    </w:p>
    <w:p w:rsidR="007C5B24" w:rsidRDefault="007C5B24" w:rsidP="00503829">
      <w:pPr>
        <w:jc w:val="center"/>
        <w:rPr>
          <w:rFonts w:ascii="Times New Roman" w:hAnsi="Times New Roman" w:cs="Times New Roman"/>
          <w:b/>
          <w:sz w:val="28"/>
          <w:szCs w:val="28"/>
        </w:rPr>
      </w:pPr>
    </w:p>
    <w:p w:rsidR="007C5B24" w:rsidRDefault="007C5B24" w:rsidP="00503829">
      <w:pPr>
        <w:jc w:val="center"/>
        <w:rPr>
          <w:rFonts w:ascii="Times New Roman" w:hAnsi="Times New Roman" w:cs="Times New Roman"/>
          <w:b/>
          <w:sz w:val="28"/>
          <w:szCs w:val="28"/>
        </w:rPr>
      </w:pPr>
    </w:p>
    <w:p w:rsidR="007C5B24" w:rsidRDefault="007C5B24" w:rsidP="00503829">
      <w:pPr>
        <w:jc w:val="center"/>
        <w:rPr>
          <w:rFonts w:ascii="Times New Roman" w:hAnsi="Times New Roman" w:cs="Times New Roman"/>
          <w:b/>
          <w:sz w:val="28"/>
          <w:szCs w:val="28"/>
        </w:rPr>
      </w:pPr>
    </w:p>
    <w:p w:rsidR="00630BDB" w:rsidRDefault="00630BDB" w:rsidP="00630BDB">
      <w:pPr>
        <w:rPr>
          <w:rFonts w:ascii="Times New Roman" w:hAnsi="Times New Roman" w:cs="Times New Roman"/>
          <w:b/>
          <w:sz w:val="28"/>
          <w:szCs w:val="28"/>
        </w:rPr>
      </w:pPr>
    </w:p>
    <w:p w:rsidR="007C5B24" w:rsidRDefault="007C5B24" w:rsidP="00630BDB">
      <w:pPr>
        <w:jc w:val="center"/>
        <w:rPr>
          <w:rFonts w:ascii="Times New Roman" w:hAnsi="Times New Roman" w:cs="Times New Roman"/>
          <w:b/>
          <w:sz w:val="28"/>
          <w:szCs w:val="28"/>
        </w:rPr>
      </w:pPr>
      <w:r>
        <w:rPr>
          <w:rFonts w:ascii="Times New Roman" w:hAnsi="Times New Roman" w:cs="Times New Roman"/>
          <w:b/>
          <w:sz w:val="28"/>
          <w:szCs w:val="28"/>
        </w:rPr>
        <w:lastRenderedPageBreak/>
        <w:t>LIST OF ABBREVIATIONS</w:t>
      </w:r>
    </w:p>
    <w:p w:rsidR="00630BDB" w:rsidRDefault="00630BDB" w:rsidP="00630BDB">
      <w:pPr>
        <w:rPr>
          <w:rFonts w:ascii="Times New Roman" w:hAnsi="Times New Roman" w:cs="Times New Roman"/>
        </w:rPr>
      </w:pPr>
      <w:r>
        <w:rPr>
          <w:rFonts w:ascii="Times New Roman" w:hAnsi="Times New Roman" w:cs="Times New Roman"/>
        </w:rPr>
        <w:t>CAS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Conservation Agriculture Systems</w:t>
      </w:r>
    </w:p>
    <w:p w:rsidR="00630BDB" w:rsidRDefault="00630BDB" w:rsidP="00630BDB">
      <w:pPr>
        <w:rPr>
          <w:rFonts w:ascii="Times New Roman" w:hAnsi="Times New Roman" w:cs="Times New Roman"/>
        </w:rPr>
      </w:pPr>
    </w:p>
    <w:p w:rsidR="00630BDB" w:rsidRDefault="00630BDB" w:rsidP="00630BDB">
      <w:pPr>
        <w:rPr>
          <w:rFonts w:ascii="Times New Roman" w:hAnsi="Times New Roman" w:cs="Times New Roman"/>
        </w:rPr>
      </w:pPr>
      <w:r>
        <w:rPr>
          <w:rFonts w:ascii="Times New Roman" w:hAnsi="Times New Roman" w:cs="Times New Roman"/>
        </w:rPr>
        <w:t>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Nitrogen</w:t>
      </w:r>
    </w:p>
    <w:p w:rsidR="00630BDB" w:rsidRDefault="00630BDB" w:rsidP="00630BDB">
      <w:pPr>
        <w:rPr>
          <w:rFonts w:ascii="Times New Roman" w:hAnsi="Times New Roman" w:cs="Times New Roman"/>
        </w:rPr>
      </w:pPr>
    </w:p>
    <w:p w:rsidR="00630BDB" w:rsidRDefault="00630BDB" w:rsidP="00630BDB">
      <w:pPr>
        <w:rPr>
          <w:rFonts w:ascii="Times New Roman" w:hAnsi="Times New Roman" w:cs="Times New Roman"/>
        </w:rPr>
      </w:pPr>
      <w:r>
        <w:rPr>
          <w:rFonts w:ascii="Times New Roman" w:hAnsi="Times New Roman" w:cs="Times New Roman"/>
        </w:rPr>
        <w:t>P</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Phosphorus</w:t>
      </w:r>
    </w:p>
    <w:p w:rsidR="00630BDB" w:rsidRDefault="00630BDB" w:rsidP="00630BDB">
      <w:pPr>
        <w:rPr>
          <w:rFonts w:ascii="Times New Roman" w:hAnsi="Times New Roman" w:cs="Times New Roman"/>
        </w:rPr>
      </w:pPr>
    </w:p>
    <w:p w:rsidR="00630BDB" w:rsidRDefault="00630BDB" w:rsidP="00630BDB">
      <w:pPr>
        <w:rPr>
          <w:rFonts w:ascii="Times New Roman" w:hAnsi="Times New Roman" w:cs="Times New Roman"/>
        </w:rPr>
      </w:pPr>
      <w:r>
        <w:rPr>
          <w:rFonts w:ascii="Times New Roman" w:hAnsi="Times New Roman" w:cs="Times New Roman"/>
        </w:rPr>
        <w:t>K</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Potassium</w:t>
      </w:r>
    </w:p>
    <w:p w:rsidR="00630BDB" w:rsidRDefault="00630BDB" w:rsidP="00630BDB">
      <w:pPr>
        <w:rPr>
          <w:rFonts w:ascii="Times New Roman" w:hAnsi="Times New Roman" w:cs="Times New Roman"/>
        </w:rPr>
      </w:pPr>
    </w:p>
    <w:p w:rsidR="00630BDB" w:rsidRDefault="00630BDB" w:rsidP="00630BDB">
      <w:pPr>
        <w:rPr>
          <w:rFonts w:ascii="Times New Roman" w:hAnsi="Times New Roman" w:cs="Times New Roman"/>
        </w:rPr>
      </w:pPr>
      <w:r>
        <w:rPr>
          <w:rFonts w:ascii="Times New Roman" w:hAnsi="Times New Roman" w:cs="Times New Roman"/>
        </w:rPr>
        <w:t>SOM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Soil Organic Matter</w:t>
      </w:r>
    </w:p>
    <w:p w:rsidR="00630BDB" w:rsidRDefault="00630BDB" w:rsidP="00630BDB">
      <w:pPr>
        <w:rPr>
          <w:rFonts w:ascii="Times New Roman" w:hAnsi="Times New Roman" w:cs="Times New Roman"/>
        </w:rPr>
      </w:pPr>
    </w:p>
    <w:p w:rsidR="00630BDB" w:rsidRDefault="00630BDB" w:rsidP="00630BDB">
      <w:pPr>
        <w:rPr>
          <w:rFonts w:ascii="Times New Roman" w:hAnsi="Times New Roman" w:cs="Times New Roman"/>
        </w:rPr>
      </w:pPr>
      <w:r>
        <w:rPr>
          <w:rFonts w:ascii="Times New Roman" w:hAnsi="Times New Roman" w:cs="Times New Roman"/>
        </w:rPr>
        <w:t>FAO</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Food and Agriculture Organization</w:t>
      </w:r>
    </w:p>
    <w:p w:rsidR="00630BDB" w:rsidRDefault="00630BDB" w:rsidP="00630BDB">
      <w:pPr>
        <w:rPr>
          <w:rFonts w:ascii="Times New Roman" w:hAnsi="Times New Roman" w:cs="Times New Roman"/>
        </w:rPr>
      </w:pPr>
    </w:p>
    <w:p w:rsidR="00630BDB" w:rsidRDefault="00630BDB" w:rsidP="00630BDB">
      <w:pPr>
        <w:rPr>
          <w:rFonts w:ascii="Times New Roman" w:hAnsi="Times New Roman" w:cs="Times New Roman"/>
        </w:rPr>
      </w:pPr>
      <w:r>
        <w:rPr>
          <w:rFonts w:ascii="Times New Roman" w:hAnsi="Times New Roman" w:cs="Times New Roman"/>
        </w:rPr>
        <w:t>OM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Organic Matter</w:t>
      </w:r>
    </w:p>
    <w:p w:rsidR="00630BDB" w:rsidRDefault="00630BDB" w:rsidP="00630BDB">
      <w:pPr>
        <w:rPr>
          <w:rFonts w:ascii="Times New Roman" w:hAnsi="Times New Roman" w:cs="Times New Roman"/>
        </w:rPr>
      </w:pPr>
    </w:p>
    <w:p w:rsidR="00630BDB" w:rsidRDefault="00630BDB" w:rsidP="00630BDB">
      <w:pPr>
        <w:rPr>
          <w:rFonts w:ascii="Times New Roman" w:hAnsi="Times New Roman" w:cs="Times New Roman"/>
        </w:rPr>
      </w:pPr>
      <w:r>
        <w:rPr>
          <w:rFonts w:ascii="Times New Roman" w:hAnsi="Times New Roman" w:cs="Times New Roman"/>
        </w:rPr>
        <w:t>GHG</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Green House Gases</w:t>
      </w:r>
    </w:p>
    <w:p w:rsidR="00630BDB" w:rsidRDefault="00630BDB" w:rsidP="00630BDB">
      <w:pPr>
        <w:rPr>
          <w:rFonts w:ascii="Times New Roman" w:hAnsi="Times New Roman" w:cs="Times New Roman"/>
        </w:rPr>
      </w:pPr>
    </w:p>
    <w:p w:rsidR="00630BDB" w:rsidRDefault="00630BDB" w:rsidP="00630BDB">
      <w:pPr>
        <w:rPr>
          <w:rFonts w:ascii="Times New Roman" w:hAnsi="Times New Roman" w:cs="Times New Roman"/>
        </w:rPr>
      </w:pPr>
      <w:r>
        <w:rPr>
          <w:rFonts w:ascii="Times New Roman" w:hAnsi="Times New Roman" w:cs="Times New Roman"/>
        </w:rPr>
        <w:t>C</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Carbon</w:t>
      </w:r>
    </w:p>
    <w:p w:rsidR="00630BDB" w:rsidRDefault="00630BDB" w:rsidP="00630BDB">
      <w:pPr>
        <w:rPr>
          <w:rFonts w:ascii="Times New Roman" w:hAnsi="Times New Roman" w:cs="Times New Roman"/>
        </w:rPr>
      </w:pPr>
    </w:p>
    <w:p w:rsidR="00630BDB" w:rsidRDefault="00630BDB" w:rsidP="00630BDB">
      <w:pPr>
        <w:rPr>
          <w:rFonts w:ascii="Times New Roman" w:hAnsi="Times New Roman" w:cs="Times New Roman"/>
        </w:rPr>
      </w:pPr>
      <w:r>
        <w:rPr>
          <w:rFonts w:ascii="Times New Roman" w:hAnsi="Times New Roman" w:cs="Times New Roman"/>
        </w:rPr>
        <w:t>SOC</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Soil Organic Carbon</w:t>
      </w:r>
    </w:p>
    <w:p w:rsidR="00630BDB" w:rsidRDefault="00630BDB" w:rsidP="00630BDB">
      <w:pPr>
        <w:rPr>
          <w:rFonts w:ascii="Times New Roman" w:hAnsi="Times New Roman" w:cs="Times New Roman"/>
        </w:rPr>
      </w:pPr>
    </w:p>
    <w:p w:rsidR="00630BDB" w:rsidRDefault="00630BDB" w:rsidP="00630BDB">
      <w:pPr>
        <w:rPr>
          <w:rFonts w:ascii="Times New Roman" w:hAnsi="Times New Roman" w:cs="Times New Roman"/>
        </w:rPr>
      </w:pPr>
      <w:r>
        <w:rPr>
          <w:rFonts w:ascii="Times New Roman" w:hAnsi="Times New Roman" w:cs="Times New Roman"/>
        </w:rPr>
        <w:t>GLM</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General Linear Models</w:t>
      </w:r>
    </w:p>
    <w:p w:rsidR="00630BDB" w:rsidRDefault="00630BDB" w:rsidP="00630BDB">
      <w:pPr>
        <w:rPr>
          <w:rFonts w:ascii="Times New Roman" w:hAnsi="Times New Roman" w:cs="Times New Roman"/>
        </w:rPr>
      </w:pPr>
    </w:p>
    <w:p w:rsidR="00630BDB" w:rsidRDefault="00630BDB" w:rsidP="00630BDB">
      <w:pPr>
        <w:rPr>
          <w:rFonts w:ascii="Times New Roman" w:hAnsi="Times New Roman" w:cs="Times New Roman"/>
        </w:rPr>
      </w:pPr>
      <w:r>
        <w:rPr>
          <w:rFonts w:ascii="Times New Roman" w:hAnsi="Times New Roman" w:cs="Times New Roman"/>
        </w:rPr>
        <w:t>LSD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Least Significant Differences</w:t>
      </w:r>
    </w:p>
    <w:p w:rsidR="00630BDB" w:rsidRDefault="00630BDB" w:rsidP="00630BDB">
      <w:pPr>
        <w:rPr>
          <w:rFonts w:ascii="Times New Roman" w:hAnsi="Times New Roman" w:cs="Times New Roman"/>
        </w:rPr>
      </w:pPr>
    </w:p>
    <w:p w:rsidR="00630BDB" w:rsidRDefault="00630BDB" w:rsidP="00630BDB">
      <w:pPr>
        <w:rPr>
          <w:rFonts w:ascii="Times New Roman" w:hAnsi="Times New Roman" w:cs="Times New Roman"/>
        </w:rPr>
      </w:pPr>
      <w:r>
        <w:rPr>
          <w:rFonts w:ascii="Times New Roman" w:hAnsi="Times New Roman" w:cs="Times New Roman"/>
        </w:rPr>
        <w:t>ANOVA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Analysis of Variance</w:t>
      </w:r>
    </w:p>
    <w:p w:rsidR="00630BDB" w:rsidRDefault="00630BDB" w:rsidP="00630BDB">
      <w:pPr>
        <w:rPr>
          <w:rFonts w:ascii="Times New Roman" w:hAnsi="Times New Roman" w:cs="Times New Roman"/>
        </w:rPr>
      </w:pPr>
    </w:p>
    <w:p w:rsidR="00630BDB" w:rsidRPr="00630BDB" w:rsidRDefault="00630BDB" w:rsidP="00630BDB">
      <w:pPr>
        <w:rPr>
          <w:rFonts w:ascii="Times New Roman" w:hAnsi="Times New Roman" w:cs="Times New Roman"/>
        </w:rPr>
      </w:pPr>
      <w:r>
        <w:rPr>
          <w:rFonts w:ascii="Times New Roman" w:hAnsi="Times New Roman" w:cs="Times New Roman"/>
        </w:rPr>
        <w:t>SAS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Statistical Analysis Software</w:t>
      </w:r>
    </w:p>
    <w:p w:rsidR="007C5B24" w:rsidRDefault="007C5B24" w:rsidP="00503829">
      <w:pPr>
        <w:jc w:val="center"/>
        <w:rPr>
          <w:rFonts w:ascii="Times New Roman" w:hAnsi="Times New Roman" w:cs="Times New Roman"/>
          <w:b/>
          <w:sz w:val="28"/>
          <w:szCs w:val="28"/>
        </w:rPr>
      </w:pPr>
    </w:p>
    <w:p w:rsidR="007C5B24" w:rsidRDefault="007C5B24" w:rsidP="00503829">
      <w:pPr>
        <w:jc w:val="center"/>
        <w:rPr>
          <w:rFonts w:ascii="Times New Roman" w:hAnsi="Times New Roman" w:cs="Times New Roman"/>
          <w:b/>
          <w:sz w:val="28"/>
          <w:szCs w:val="28"/>
        </w:rPr>
      </w:pPr>
    </w:p>
    <w:p w:rsidR="007C5B24" w:rsidRDefault="007C5B24" w:rsidP="00503829">
      <w:pPr>
        <w:jc w:val="center"/>
        <w:rPr>
          <w:rFonts w:ascii="Times New Roman" w:hAnsi="Times New Roman" w:cs="Times New Roman"/>
          <w:b/>
          <w:sz w:val="28"/>
          <w:szCs w:val="28"/>
        </w:rPr>
      </w:pPr>
    </w:p>
    <w:p w:rsidR="007C5B24" w:rsidRDefault="007C5B24" w:rsidP="00503829">
      <w:pPr>
        <w:jc w:val="center"/>
        <w:rPr>
          <w:rFonts w:ascii="Times New Roman" w:hAnsi="Times New Roman" w:cs="Times New Roman"/>
          <w:b/>
          <w:sz w:val="28"/>
          <w:szCs w:val="28"/>
        </w:rPr>
      </w:pPr>
    </w:p>
    <w:p w:rsidR="007C5B24" w:rsidRDefault="007C5B24" w:rsidP="00503829">
      <w:pPr>
        <w:jc w:val="center"/>
        <w:rPr>
          <w:rFonts w:ascii="Times New Roman" w:hAnsi="Times New Roman" w:cs="Times New Roman"/>
          <w:b/>
          <w:sz w:val="28"/>
          <w:szCs w:val="28"/>
        </w:rPr>
      </w:pPr>
    </w:p>
    <w:p w:rsidR="007C5B24" w:rsidRPr="00AC7B2C" w:rsidRDefault="007C5B24" w:rsidP="00503829">
      <w:pPr>
        <w:jc w:val="center"/>
        <w:rPr>
          <w:rFonts w:ascii="Times New Roman" w:hAnsi="Times New Roman" w:cs="Times New Roman"/>
          <w:b/>
          <w:sz w:val="28"/>
          <w:szCs w:val="28"/>
        </w:rPr>
      </w:pPr>
    </w:p>
    <w:p w:rsidR="007C5B24" w:rsidRDefault="007C5B24" w:rsidP="00503829">
      <w:pPr>
        <w:spacing w:line="480" w:lineRule="auto"/>
        <w:contextualSpacing/>
        <w:rPr>
          <w:rFonts w:ascii="Times New Roman" w:hAnsi="Times New Roman" w:cs="Times New Roman"/>
        </w:rPr>
      </w:pPr>
    </w:p>
    <w:p w:rsidR="007C5B24" w:rsidRDefault="007C5B24" w:rsidP="00503829">
      <w:pPr>
        <w:spacing w:line="480" w:lineRule="auto"/>
        <w:rPr>
          <w:rFonts w:ascii="Times New Roman" w:hAnsi="Times New Roman" w:cs="Times New Roman"/>
        </w:rPr>
      </w:pPr>
    </w:p>
    <w:p w:rsidR="007C5B24" w:rsidRDefault="007C5B24" w:rsidP="00503829">
      <w:pPr>
        <w:spacing w:line="480" w:lineRule="auto"/>
        <w:rPr>
          <w:rFonts w:ascii="Times New Roman" w:hAnsi="Times New Roman" w:cs="Times New Roman"/>
        </w:rPr>
      </w:pPr>
    </w:p>
    <w:p w:rsidR="007C5B24" w:rsidRDefault="007C5B24" w:rsidP="00503829">
      <w:pPr>
        <w:spacing w:line="480" w:lineRule="auto"/>
        <w:rPr>
          <w:rFonts w:ascii="Times New Roman" w:hAnsi="Times New Roman" w:cs="Times New Roman"/>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pPr>
    </w:p>
    <w:p w:rsidR="007C5B24" w:rsidRDefault="007C5B24" w:rsidP="00503829">
      <w:pPr>
        <w:spacing w:line="480" w:lineRule="auto"/>
        <w:jc w:val="center"/>
        <w:rPr>
          <w:rFonts w:ascii="Times New Roman" w:hAnsi="Times New Roman" w:cs="Times New Roman"/>
          <w:b/>
        </w:rPr>
        <w:sectPr w:rsidR="007C5B24" w:rsidSect="002E3686">
          <w:footerReference w:type="default" r:id="rId9"/>
          <w:pgSz w:w="12240" w:h="15840" w:code="1"/>
          <w:pgMar w:top="1440" w:right="1800" w:bottom="1872" w:left="1800" w:header="720" w:footer="1440" w:gutter="0"/>
          <w:lnNumType w:countBy="1"/>
          <w:pgNumType w:fmt="lowerRoman" w:start="1"/>
          <w:cols w:space="720"/>
          <w:noEndnote/>
          <w:titlePg/>
          <w:docGrid w:linePitch="326"/>
        </w:sectPr>
      </w:pPr>
    </w:p>
    <w:p w:rsidR="007C5B24" w:rsidRPr="009B4B80" w:rsidRDefault="007C5B24" w:rsidP="00503829">
      <w:pPr>
        <w:pStyle w:val="ListParagraph"/>
        <w:numPr>
          <w:ilvl w:val="0"/>
          <w:numId w:val="3"/>
        </w:numPr>
        <w:spacing w:line="480" w:lineRule="auto"/>
        <w:jc w:val="center"/>
        <w:rPr>
          <w:rFonts w:ascii="Times New Roman" w:hAnsi="Times New Roman"/>
          <w:b/>
          <w:sz w:val="28"/>
          <w:szCs w:val="28"/>
        </w:rPr>
      </w:pPr>
      <w:r w:rsidRPr="009B4B80">
        <w:rPr>
          <w:rFonts w:ascii="Times New Roman" w:hAnsi="Times New Roman"/>
          <w:b/>
          <w:sz w:val="28"/>
          <w:szCs w:val="28"/>
        </w:rPr>
        <w:lastRenderedPageBreak/>
        <w:t>INTRODUCTION</w:t>
      </w:r>
    </w:p>
    <w:p w:rsidR="007C5B24" w:rsidRPr="009B4B80" w:rsidRDefault="007C5B24" w:rsidP="00503829">
      <w:pPr>
        <w:spacing w:line="480" w:lineRule="auto"/>
        <w:jc w:val="center"/>
        <w:rPr>
          <w:rFonts w:ascii="Times New Roman" w:hAnsi="Times New Roman" w:cs="Times New Roman"/>
          <w:b/>
          <w:sz w:val="28"/>
          <w:szCs w:val="28"/>
        </w:rPr>
      </w:pPr>
      <w:r>
        <w:rPr>
          <w:rFonts w:ascii="Times New Roman" w:hAnsi="Times New Roman" w:cs="Times New Roman"/>
          <w:b/>
          <w:sz w:val="28"/>
          <w:szCs w:val="28"/>
        </w:rPr>
        <w:t>GENERAL BACKGROUND</w:t>
      </w:r>
    </w:p>
    <w:p w:rsidR="007C5B24" w:rsidRPr="009D2A7B" w:rsidRDefault="007C5B24" w:rsidP="00503829">
      <w:pPr>
        <w:spacing w:line="480" w:lineRule="auto"/>
        <w:ind w:firstLine="720"/>
        <w:rPr>
          <w:rFonts w:ascii="Times New Roman" w:hAnsi="Times New Roman" w:cs="Times New Roman"/>
          <w:b/>
        </w:rPr>
      </w:pPr>
      <w:r w:rsidRPr="00416B6B">
        <w:rPr>
          <w:rFonts w:ascii="Times New Roman" w:hAnsi="Times New Roman" w:cs="Times New Roman"/>
        </w:rPr>
        <w:t>As the world’s population continues to grow</w:t>
      </w:r>
      <w:r w:rsidR="00765A89">
        <w:rPr>
          <w:rFonts w:ascii="Times New Roman" w:hAnsi="Times New Roman" w:cs="Times New Roman"/>
        </w:rPr>
        <w:t xml:space="preserve"> and arable land area decreases due to demand for housing</w:t>
      </w:r>
      <w:r w:rsidRPr="00416B6B">
        <w:rPr>
          <w:rFonts w:ascii="Times New Roman" w:hAnsi="Times New Roman" w:cs="Times New Roman"/>
        </w:rPr>
        <w:t>, food production comes under pressure for a new green revolution</w:t>
      </w:r>
      <w:r>
        <w:rPr>
          <w:rFonts w:ascii="Times New Roman" w:hAnsi="Times New Roman" w:cs="Times New Roman"/>
        </w:rPr>
        <w:t>. T</w:t>
      </w:r>
      <w:r w:rsidRPr="00F278CB">
        <w:rPr>
          <w:rFonts w:ascii="Times New Roman" w:hAnsi="Times New Roman" w:cs="Times New Roman"/>
        </w:rPr>
        <w:t>hrough the purchase and use of synthetic fertilizers</w:t>
      </w:r>
      <w:r w:rsidR="009A1C47">
        <w:rPr>
          <w:rFonts w:ascii="Times New Roman" w:hAnsi="Times New Roman" w:cs="Times New Roman"/>
        </w:rPr>
        <w:t>, improved genetics, and precisions planters and harvesters,</w:t>
      </w:r>
      <w:r w:rsidRPr="00F278CB">
        <w:rPr>
          <w:rFonts w:ascii="Times New Roman" w:hAnsi="Times New Roman" w:cs="Times New Roman"/>
        </w:rPr>
        <w:t xml:space="preserve"> </w:t>
      </w:r>
      <w:r>
        <w:rPr>
          <w:rFonts w:ascii="Times New Roman" w:hAnsi="Times New Roman" w:cs="Times New Roman"/>
        </w:rPr>
        <w:t xml:space="preserve">affluent countries </w:t>
      </w:r>
      <w:r w:rsidRPr="00F278CB">
        <w:rPr>
          <w:rFonts w:ascii="Times New Roman" w:hAnsi="Times New Roman" w:cs="Times New Roman"/>
        </w:rPr>
        <w:t>continue to produce excess food</w:t>
      </w:r>
      <w:r w:rsidR="00765A89">
        <w:rPr>
          <w:rFonts w:ascii="Times New Roman" w:hAnsi="Times New Roman" w:cs="Times New Roman"/>
        </w:rPr>
        <w:t xml:space="preserve"> for export</w:t>
      </w:r>
      <w:r w:rsidR="009A1C47">
        <w:rPr>
          <w:rFonts w:ascii="Times New Roman" w:hAnsi="Times New Roman" w:cs="Times New Roman"/>
        </w:rPr>
        <w:t>; however,</w:t>
      </w:r>
      <w:r w:rsidRPr="00F278CB">
        <w:rPr>
          <w:rFonts w:ascii="Times New Roman" w:hAnsi="Times New Roman" w:cs="Times New Roman"/>
        </w:rPr>
        <w:t xml:space="preserve"> the number of undernourished people in the world</w:t>
      </w:r>
      <w:r w:rsidR="005A696C">
        <w:rPr>
          <w:rFonts w:ascii="Times New Roman" w:hAnsi="Times New Roman" w:cs="Times New Roman"/>
        </w:rPr>
        <w:t>, currently estimated to be 900 million people,</w:t>
      </w:r>
      <w:r w:rsidRPr="00F278CB">
        <w:rPr>
          <w:rFonts w:ascii="Times New Roman" w:hAnsi="Times New Roman" w:cs="Times New Roman"/>
        </w:rPr>
        <w:t xml:space="preserve"> continues to increase</w:t>
      </w:r>
      <w:r w:rsidR="005A696C">
        <w:rPr>
          <w:rFonts w:ascii="Times New Roman" w:hAnsi="Times New Roman" w:cs="Times New Roman"/>
        </w:rPr>
        <w:t>.</w:t>
      </w:r>
      <w:r w:rsidRPr="00F278CB">
        <w:rPr>
          <w:rFonts w:ascii="Times New Roman" w:hAnsi="Times New Roman" w:cs="Times New Roman"/>
        </w:rPr>
        <w:t xml:space="preserve"> </w:t>
      </w:r>
      <w:r w:rsidR="005A696C">
        <w:rPr>
          <w:rFonts w:ascii="Times New Roman" w:hAnsi="Times New Roman" w:cs="Times New Roman"/>
        </w:rPr>
        <w:t>The problem of the disparities in the distribution of global food production is compounded by the fact that m</w:t>
      </w:r>
      <w:r w:rsidRPr="00F278CB">
        <w:rPr>
          <w:rFonts w:ascii="Times New Roman" w:hAnsi="Times New Roman" w:cs="Times New Roman"/>
        </w:rPr>
        <w:t>ost of the</w:t>
      </w:r>
      <w:r w:rsidR="005A696C">
        <w:rPr>
          <w:rFonts w:ascii="Times New Roman" w:hAnsi="Times New Roman" w:cs="Times New Roman"/>
        </w:rPr>
        <w:t xml:space="preserve"> undernourished</w:t>
      </w:r>
      <w:r w:rsidRPr="00F278CB">
        <w:rPr>
          <w:rFonts w:ascii="Times New Roman" w:hAnsi="Times New Roman" w:cs="Times New Roman"/>
        </w:rPr>
        <w:t xml:space="preserve"> </w:t>
      </w:r>
      <w:r>
        <w:rPr>
          <w:rFonts w:ascii="Times New Roman" w:hAnsi="Times New Roman" w:cs="Times New Roman"/>
        </w:rPr>
        <w:t xml:space="preserve">reside </w:t>
      </w:r>
      <w:r w:rsidRPr="00F278CB">
        <w:rPr>
          <w:rFonts w:ascii="Times New Roman" w:hAnsi="Times New Roman" w:cs="Times New Roman"/>
        </w:rPr>
        <w:t xml:space="preserve">in </w:t>
      </w:r>
      <w:r w:rsidR="009A1C47">
        <w:rPr>
          <w:rFonts w:ascii="Times New Roman" w:hAnsi="Times New Roman" w:cs="Times New Roman"/>
        </w:rPr>
        <w:t xml:space="preserve">countries with food deficits </w:t>
      </w:r>
      <w:r w:rsidRPr="00F278CB">
        <w:rPr>
          <w:rFonts w:ascii="Times New Roman" w:hAnsi="Times New Roman" w:cs="Times New Roman"/>
        </w:rPr>
        <w:t>(FAO, 2008)</w:t>
      </w:r>
      <w:r w:rsidR="00765A89">
        <w:rPr>
          <w:rFonts w:ascii="Times New Roman" w:hAnsi="Times New Roman" w:cs="Times New Roman"/>
        </w:rPr>
        <w:t xml:space="preserve"> and soils with low intrinsic fertility</w:t>
      </w:r>
      <w:r w:rsidRPr="00F278CB">
        <w:rPr>
          <w:rFonts w:ascii="Times New Roman" w:hAnsi="Times New Roman" w:cs="Times New Roman"/>
        </w:rPr>
        <w:t>.</w:t>
      </w:r>
      <w:r>
        <w:t xml:space="preserve"> </w:t>
      </w:r>
      <w:r>
        <w:rPr>
          <w:rFonts w:ascii="Times New Roman" w:hAnsi="Times New Roman" w:cs="Times New Roman"/>
        </w:rPr>
        <w:t xml:space="preserve"> The U.</w:t>
      </w:r>
      <w:r w:rsidR="005A696C">
        <w:rPr>
          <w:rFonts w:ascii="Times New Roman" w:hAnsi="Times New Roman" w:cs="Times New Roman"/>
        </w:rPr>
        <w:t xml:space="preserve"> S. Census Bureau stated in 2011</w:t>
      </w:r>
      <w:r>
        <w:rPr>
          <w:rFonts w:ascii="Times New Roman" w:hAnsi="Times New Roman" w:cs="Times New Roman"/>
        </w:rPr>
        <w:t xml:space="preserve"> that the current population is approximately 7 billion and the rate of growth per year is approximately 77 million (U.S. Census Bureau, 2011).</w:t>
      </w:r>
      <w:r w:rsidR="009A1C47">
        <w:rPr>
          <w:rFonts w:ascii="Times New Roman" w:hAnsi="Times New Roman" w:cs="Times New Roman"/>
        </w:rPr>
        <w:t xml:space="preserve">  </w:t>
      </w:r>
      <w:r>
        <w:rPr>
          <w:rFonts w:ascii="Times New Roman" w:hAnsi="Times New Roman" w:cs="Times New Roman"/>
        </w:rPr>
        <w:t xml:space="preserve">Currently, it is estimated </w:t>
      </w:r>
      <w:r w:rsidR="005A696C">
        <w:rPr>
          <w:rFonts w:ascii="Times New Roman" w:hAnsi="Times New Roman" w:cs="Times New Roman"/>
        </w:rPr>
        <w:t xml:space="preserve">that </w:t>
      </w:r>
      <w:r>
        <w:rPr>
          <w:rFonts w:ascii="Times New Roman" w:hAnsi="Times New Roman" w:cs="Times New Roman"/>
        </w:rPr>
        <w:t xml:space="preserve">one in six people go to bed hungry most nights and suffice </w:t>
      </w:r>
      <w:r w:rsidR="00765A89">
        <w:rPr>
          <w:rFonts w:ascii="Times New Roman" w:hAnsi="Times New Roman" w:cs="Times New Roman"/>
        </w:rPr>
        <w:t>on</w:t>
      </w:r>
      <w:r>
        <w:rPr>
          <w:rFonts w:ascii="Times New Roman" w:hAnsi="Times New Roman" w:cs="Times New Roman"/>
        </w:rPr>
        <w:t xml:space="preserve"> less than one dollar a day</w:t>
      </w:r>
      <w:r w:rsidR="005A696C">
        <w:rPr>
          <w:rFonts w:ascii="Times New Roman" w:hAnsi="Times New Roman" w:cs="Times New Roman"/>
        </w:rPr>
        <w:t xml:space="preserve">; additionally, </w:t>
      </w:r>
      <w:r>
        <w:rPr>
          <w:rFonts w:ascii="Times New Roman" w:hAnsi="Times New Roman" w:cs="Times New Roman"/>
        </w:rPr>
        <w:t xml:space="preserve">the poorest billion people, most </w:t>
      </w:r>
      <w:r w:rsidR="005A696C">
        <w:rPr>
          <w:rFonts w:ascii="Times New Roman" w:hAnsi="Times New Roman" w:cs="Times New Roman"/>
        </w:rPr>
        <w:t xml:space="preserve">of whom are </w:t>
      </w:r>
      <w:r>
        <w:rPr>
          <w:rFonts w:ascii="Times New Roman" w:hAnsi="Times New Roman" w:cs="Times New Roman"/>
        </w:rPr>
        <w:t>living in Africa and Asia, ac</w:t>
      </w:r>
      <w:r w:rsidR="00765A89">
        <w:rPr>
          <w:rFonts w:ascii="Times New Roman" w:hAnsi="Times New Roman" w:cs="Times New Roman"/>
        </w:rPr>
        <w:t xml:space="preserve">tually earned five percent less </w:t>
      </w:r>
      <w:r>
        <w:rPr>
          <w:rFonts w:ascii="Times New Roman" w:hAnsi="Times New Roman" w:cs="Times New Roman"/>
        </w:rPr>
        <w:t>during the nineties</w:t>
      </w:r>
      <w:r w:rsidR="00765A89">
        <w:rPr>
          <w:rFonts w:ascii="Times New Roman" w:hAnsi="Times New Roman" w:cs="Times New Roman"/>
        </w:rPr>
        <w:t>, the golden decade where the other five billion did exceedingly well</w:t>
      </w:r>
      <w:r>
        <w:rPr>
          <w:rFonts w:ascii="Times New Roman" w:hAnsi="Times New Roman" w:cs="Times New Roman"/>
        </w:rPr>
        <w:t xml:space="preserve"> (Collier, 2007). </w:t>
      </w:r>
      <w:r w:rsidR="009A1C47">
        <w:rPr>
          <w:rFonts w:ascii="Times New Roman" w:hAnsi="Times New Roman" w:cs="Times New Roman"/>
        </w:rPr>
        <w:t>Sustainable intensification of food production must be a priority worldwide; however, w</w:t>
      </w:r>
      <w:r w:rsidRPr="00416B6B">
        <w:rPr>
          <w:rFonts w:ascii="Times New Roman" w:hAnsi="Times New Roman" w:cs="Times New Roman"/>
        </w:rPr>
        <w:t>ith the price of synthetic inputs rising each year it is often only the affluent countries</w:t>
      </w:r>
      <w:r>
        <w:rPr>
          <w:rFonts w:ascii="Times New Roman" w:hAnsi="Times New Roman" w:cs="Times New Roman"/>
        </w:rPr>
        <w:t xml:space="preserve"> that can afford sufficient amounts of</w:t>
      </w:r>
      <w:r w:rsidRPr="00416B6B">
        <w:rPr>
          <w:rFonts w:ascii="Times New Roman" w:hAnsi="Times New Roman" w:cs="Times New Roman"/>
        </w:rPr>
        <w:t xml:space="preserve"> fertilize</w:t>
      </w:r>
      <w:r w:rsidR="009A1C47">
        <w:rPr>
          <w:rFonts w:ascii="Times New Roman" w:hAnsi="Times New Roman" w:cs="Times New Roman"/>
        </w:rPr>
        <w:t xml:space="preserve">rs, herbicides, pesticides, </w:t>
      </w:r>
      <w:r w:rsidRPr="00416B6B">
        <w:rPr>
          <w:rFonts w:ascii="Times New Roman" w:hAnsi="Times New Roman" w:cs="Times New Roman"/>
        </w:rPr>
        <w:t>fungicides</w:t>
      </w:r>
      <w:r w:rsidR="009A1C47">
        <w:rPr>
          <w:rFonts w:ascii="Times New Roman" w:hAnsi="Times New Roman" w:cs="Times New Roman"/>
        </w:rPr>
        <w:t>, and mechanized farming equipment</w:t>
      </w:r>
      <w:r w:rsidRPr="00416B6B">
        <w:rPr>
          <w:rFonts w:ascii="Times New Roman" w:hAnsi="Times New Roman" w:cs="Times New Roman"/>
        </w:rPr>
        <w:t xml:space="preserve"> to ade</w:t>
      </w:r>
      <w:r w:rsidR="00FF327D">
        <w:rPr>
          <w:rFonts w:ascii="Times New Roman" w:hAnsi="Times New Roman" w:cs="Times New Roman"/>
        </w:rPr>
        <w:t>quately meet their food demands:</w:t>
      </w:r>
      <w:r w:rsidRPr="00416B6B">
        <w:rPr>
          <w:rFonts w:ascii="Times New Roman" w:hAnsi="Times New Roman" w:cs="Times New Roman"/>
        </w:rPr>
        <w:t xml:space="preserve"> this leaves </w:t>
      </w:r>
      <w:r>
        <w:rPr>
          <w:rFonts w:ascii="Times New Roman" w:hAnsi="Times New Roman" w:cs="Times New Roman"/>
        </w:rPr>
        <w:t>developing</w:t>
      </w:r>
      <w:r w:rsidRPr="00416B6B">
        <w:rPr>
          <w:rFonts w:ascii="Times New Roman" w:hAnsi="Times New Roman" w:cs="Times New Roman"/>
        </w:rPr>
        <w:t xml:space="preserve"> countries lacking in food production due to the </w:t>
      </w:r>
      <w:r>
        <w:rPr>
          <w:rFonts w:ascii="Times New Roman" w:hAnsi="Times New Roman" w:cs="Times New Roman"/>
        </w:rPr>
        <w:t>cost of</w:t>
      </w:r>
      <w:r w:rsidRPr="00416B6B">
        <w:rPr>
          <w:rFonts w:ascii="Times New Roman" w:hAnsi="Times New Roman" w:cs="Times New Roman"/>
        </w:rPr>
        <w:t xml:space="preserve"> purchase</w:t>
      </w:r>
      <w:r>
        <w:rPr>
          <w:rFonts w:ascii="Times New Roman" w:hAnsi="Times New Roman" w:cs="Times New Roman"/>
        </w:rPr>
        <w:t>d</w:t>
      </w:r>
      <w:r w:rsidRPr="00416B6B">
        <w:rPr>
          <w:rFonts w:ascii="Times New Roman" w:hAnsi="Times New Roman" w:cs="Times New Roman"/>
        </w:rPr>
        <w:t xml:space="preserve"> inputs</w:t>
      </w:r>
      <w:r w:rsidR="00765A89">
        <w:rPr>
          <w:rFonts w:ascii="Times New Roman" w:hAnsi="Times New Roman" w:cs="Times New Roman"/>
        </w:rPr>
        <w:t xml:space="preserve"> and lack of environmentally sustainable planting tools</w:t>
      </w:r>
      <w:r w:rsidRPr="00416B6B">
        <w:rPr>
          <w:rFonts w:ascii="Times New Roman" w:hAnsi="Times New Roman" w:cs="Times New Roman"/>
        </w:rPr>
        <w:t xml:space="preserve">. It is these </w:t>
      </w:r>
      <w:r>
        <w:rPr>
          <w:rFonts w:ascii="Times New Roman" w:hAnsi="Times New Roman" w:cs="Times New Roman"/>
        </w:rPr>
        <w:t xml:space="preserve">developing </w:t>
      </w:r>
      <w:r w:rsidRPr="00416B6B">
        <w:rPr>
          <w:rFonts w:ascii="Times New Roman" w:hAnsi="Times New Roman" w:cs="Times New Roman"/>
        </w:rPr>
        <w:lastRenderedPageBreak/>
        <w:t>countries that are under the most pressure to improve crop yields</w:t>
      </w:r>
      <w:r>
        <w:rPr>
          <w:rFonts w:ascii="Times New Roman" w:hAnsi="Times New Roman" w:cs="Times New Roman"/>
        </w:rPr>
        <w:t>. For example, Lesotho once had food security and even had surplus to export to mi</w:t>
      </w:r>
      <w:r w:rsidR="00FF327D">
        <w:rPr>
          <w:rFonts w:ascii="Times New Roman" w:hAnsi="Times New Roman" w:cs="Times New Roman"/>
        </w:rPr>
        <w:t>ning operations in South Africa in the mid- to late-19</w:t>
      </w:r>
      <w:r w:rsidR="00FF327D" w:rsidRPr="00FF327D">
        <w:rPr>
          <w:rFonts w:ascii="Times New Roman" w:hAnsi="Times New Roman" w:cs="Times New Roman"/>
          <w:vertAlign w:val="superscript"/>
        </w:rPr>
        <w:t>th</w:t>
      </w:r>
      <w:r w:rsidR="00FF327D">
        <w:rPr>
          <w:rFonts w:ascii="Times New Roman" w:hAnsi="Times New Roman" w:cs="Times New Roman"/>
        </w:rPr>
        <w:t xml:space="preserve"> century </w:t>
      </w:r>
      <w:r>
        <w:rPr>
          <w:rFonts w:ascii="Times New Roman" w:hAnsi="Times New Roman" w:cs="Times New Roman"/>
        </w:rPr>
        <w:t xml:space="preserve">(Showers, 2005). Currently, </w:t>
      </w:r>
      <w:r w:rsidR="00134C0B">
        <w:rPr>
          <w:rFonts w:ascii="Times New Roman" w:hAnsi="Times New Roman" w:cs="Times New Roman"/>
        </w:rPr>
        <w:t xml:space="preserve">less than thirty percent of the food consumed in </w:t>
      </w:r>
      <w:r>
        <w:rPr>
          <w:rFonts w:ascii="Times New Roman" w:hAnsi="Times New Roman" w:cs="Times New Roman"/>
        </w:rPr>
        <w:t xml:space="preserve">Lesotho </w:t>
      </w:r>
      <w:r w:rsidR="00134C0B">
        <w:rPr>
          <w:rFonts w:ascii="Times New Roman" w:hAnsi="Times New Roman" w:cs="Times New Roman"/>
        </w:rPr>
        <w:t xml:space="preserve">is produced within the country; this represents a decrease in production from the 1980s, when fifty percent of consumed food was produced in country </w:t>
      </w:r>
      <w:r>
        <w:rPr>
          <w:rFonts w:ascii="Times New Roman" w:hAnsi="Times New Roman" w:cs="Times New Roman"/>
        </w:rPr>
        <w:t>(World Food Program, 2007). This trend seems to be continuing in Les</w:t>
      </w:r>
      <w:r w:rsidR="00134C0B">
        <w:rPr>
          <w:rFonts w:ascii="Times New Roman" w:hAnsi="Times New Roman" w:cs="Times New Roman"/>
        </w:rPr>
        <w:t xml:space="preserve">otho, this presumption is supported by </w:t>
      </w:r>
      <w:r>
        <w:rPr>
          <w:rFonts w:ascii="Times New Roman" w:hAnsi="Times New Roman" w:cs="Times New Roman"/>
        </w:rPr>
        <w:t>the fact t</w:t>
      </w:r>
      <w:r w:rsidR="00134C0B">
        <w:rPr>
          <w:rFonts w:ascii="Times New Roman" w:hAnsi="Times New Roman" w:cs="Times New Roman"/>
        </w:rPr>
        <w:t>hat it was the only country in s</w:t>
      </w:r>
      <w:r>
        <w:rPr>
          <w:rFonts w:ascii="Times New Roman" w:hAnsi="Times New Roman" w:cs="Times New Roman"/>
        </w:rPr>
        <w:t>outhern Africa to produce less food in 2009 t</w:t>
      </w:r>
      <w:r w:rsidR="00135DAE">
        <w:rPr>
          <w:rFonts w:ascii="Times New Roman" w:hAnsi="Times New Roman" w:cs="Times New Roman"/>
        </w:rPr>
        <w:t xml:space="preserve">han in 2008. </w:t>
      </w:r>
      <w:r w:rsidR="00134C0B">
        <w:rPr>
          <w:rFonts w:ascii="Times New Roman" w:hAnsi="Times New Roman" w:cs="Times New Roman"/>
        </w:rPr>
        <w:t>A positive development in agricultural security is that</w:t>
      </w:r>
      <w:r w:rsidR="00135DAE">
        <w:rPr>
          <w:rFonts w:ascii="Times New Roman" w:hAnsi="Times New Roman" w:cs="Times New Roman"/>
        </w:rPr>
        <w:t xml:space="preserve"> t</w:t>
      </w:r>
      <w:r>
        <w:rPr>
          <w:rFonts w:ascii="Times New Roman" w:hAnsi="Times New Roman" w:cs="Times New Roman"/>
        </w:rPr>
        <w:t>here has been a trend of gradual growth in the successful adoption of CAS</w:t>
      </w:r>
      <w:r w:rsidR="00135DAE">
        <w:rPr>
          <w:rFonts w:ascii="Times New Roman" w:hAnsi="Times New Roman" w:cs="Times New Roman"/>
        </w:rPr>
        <w:t xml:space="preserve"> in southern Africa by small-holder farmers</w:t>
      </w:r>
      <w:r w:rsidR="00F05A01">
        <w:rPr>
          <w:rFonts w:ascii="Times New Roman" w:hAnsi="Times New Roman" w:cs="Times New Roman"/>
        </w:rPr>
        <w:t xml:space="preserve"> </w:t>
      </w:r>
      <w:r>
        <w:rPr>
          <w:rFonts w:ascii="Times New Roman" w:hAnsi="Times New Roman" w:cs="Times New Roman"/>
        </w:rPr>
        <w:t>(Twomlow et al., 2008). The use and adoption of</w:t>
      </w:r>
      <w:r w:rsidRPr="00416B6B">
        <w:rPr>
          <w:rFonts w:ascii="Times New Roman" w:hAnsi="Times New Roman" w:cs="Times New Roman"/>
        </w:rPr>
        <w:t xml:space="preserve"> no-till</w:t>
      </w:r>
      <w:r>
        <w:rPr>
          <w:rFonts w:ascii="Times New Roman" w:hAnsi="Times New Roman" w:cs="Times New Roman"/>
        </w:rPr>
        <w:t xml:space="preserve"> or conservation tillage</w:t>
      </w:r>
      <w:r w:rsidRPr="00416B6B">
        <w:rPr>
          <w:rFonts w:ascii="Times New Roman" w:hAnsi="Times New Roman" w:cs="Times New Roman"/>
        </w:rPr>
        <w:t xml:space="preserve"> agriculture could be a viable solution to </w:t>
      </w:r>
      <w:r>
        <w:rPr>
          <w:rFonts w:ascii="Times New Roman" w:hAnsi="Times New Roman" w:cs="Times New Roman"/>
        </w:rPr>
        <w:t xml:space="preserve">the food </w:t>
      </w:r>
      <w:r w:rsidRPr="00416B6B">
        <w:rPr>
          <w:rFonts w:ascii="Times New Roman" w:hAnsi="Times New Roman" w:cs="Times New Roman"/>
        </w:rPr>
        <w:t>crises</w:t>
      </w:r>
      <w:r w:rsidR="00134C0B">
        <w:rPr>
          <w:rFonts w:ascii="Times New Roman" w:hAnsi="Times New Roman" w:cs="Times New Roman"/>
        </w:rPr>
        <w:t xml:space="preserve"> occurring in Lesotho and other developing countries</w:t>
      </w:r>
      <w:r w:rsidRPr="00416B6B">
        <w:rPr>
          <w:rFonts w:ascii="Times New Roman" w:hAnsi="Times New Roman" w:cs="Times New Roman"/>
        </w:rPr>
        <w:t>.</w:t>
      </w:r>
      <w:r>
        <w:rPr>
          <w:rFonts w:ascii="Times New Roman" w:hAnsi="Times New Roman" w:cs="Times New Roman"/>
        </w:rPr>
        <w:t xml:space="preserve"> </w:t>
      </w:r>
    </w:p>
    <w:p w:rsidR="00135DAE" w:rsidRDefault="00765A89" w:rsidP="00503829">
      <w:pPr>
        <w:spacing w:before="480" w:line="480" w:lineRule="auto"/>
        <w:ind w:firstLine="720"/>
        <w:contextualSpacing/>
        <w:rPr>
          <w:rFonts w:ascii="Times New Roman" w:hAnsi="Times New Roman" w:cs="Times New Roman"/>
        </w:rPr>
      </w:pPr>
      <w:r>
        <w:rPr>
          <w:rFonts w:ascii="Times New Roman" w:hAnsi="Times New Roman" w:cs="Times New Roman"/>
        </w:rPr>
        <w:t>Approximately three-quarters</w:t>
      </w:r>
      <w:r w:rsidR="007C5B24">
        <w:rPr>
          <w:rFonts w:ascii="Times New Roman" w:hAnsi="Times New Roman" w:cs="Times New Roman"/>
        </w:rPr>
        <w:t xml:space="preserve"> of the farmland in sub-Saharan Africa is seriously degraded due to depletion of essential soil nutrients and erosion (CIMMYT, 2006). The erosion rates on </w:t>
      </w:r>
      <w:r w:rsidR="00135DAE">
        <w:rPr>
          <w:rFonts w:ascii="Times New Roman" w:hAnsi="Times New Roman" w:cs="Times New Roman"/>
        </w:rPr>
        <w:t xml:space="preserve">degraded </w:t>
      </w:r>
      <w:r w:rsidR="007C5B24">
        <w:rPr>
          <w:rFonts w:ascii="Times New Roman" w:hAnsi="Times New Roman" w:cs="Times New Roman"/>
        </w:rPr>
        <w:t>arable land increases</w:t>
      </w:r>
      <w:r>
        <w:rPr>
          <w:rFonts w:ascii="Times New Roman" w:hAnsi="Times New Roman" w:cs="Times New Roman"/>
        </w:rPr>
        <w:t xml:space="preserve"> as the soil degradation continues, fertile topsoil is removed exposing “new”</w:t>
      </w:r>
      <w:r w:rsidR="006B0B83">
        <w:rPr>
          <w:rFonts w:ascii="Times New Roman" w:hAnsi="Times New Roman" w:cs="Times New Roman"/>
        </w:rPr>
        <w:t xml:space="preserve"> topsoil that is less fertile and supports </w:t>
      </w:r>
      <w:r w:rsidR="00135DAE">
        <w:rPr>
          <w:rFonts w:ascii="Times New Roman" w:hAnsi="Times New Roman" w:cs="Times New Roman"/>
        </w:rPr>
        <w:t>in</w:t>
      </w:r>
      <w:r w:rsidR="007C5B24">
        <w:rPr>
          <w:rFonts w:ascii="Times New Roman" w:hAnsi="Times New Roman" w:cs="Times New Roman"/>
        </w:rPr>
        <w:t>sufficient crop growth</w:t>
      </w:r>
      <w:r w:rsidR="006B0B83">
        <w:rPr>
          <w:rFonts w:ascii="Times New Roman" w:hAnsi="Times New Roman" w:cs="Times New Roman"/>
        </w:rPr>
        <w:t xml:space="preserve"> and biomass needed</w:t>
      </w:r>
      <w:r w:rsidR="007C5B24">
        <w:rPr>
          <w:rFonts w:ascii="Times New Roman" w:hAnsi="Times New Roman" w:cs="Times New Roman"/>
        </w:rPr>
        <w:t xml:space="preserve"> to protect the soil from the high intensity rainfall common to Africa. Thus, the vicious cycle of soil </w:t>
      </w:r>
      <w:r w:rsidR="00135DAE">
        <w:rPr>
          <w:rFonts w:ascii="Times New Roman" w:hAnsi="Times New Roman" w:cs="Times New Roman"/>
        </w:rPr>
        <w:t xml:space="preserve">degradation </w:t>
      </w:r>
      <w:r w:rsidR="007C5B24">
        <w:rPr>
          <w:rFonts w:ascii="Times New Roman" w:hAnsi="Times New Roman" w:cs="Times New Roman"/>
        </w:rPr>
        <w:t xml:space="preserve">and high soil erosion rates continues. </w:t>
      </w:r>
    </w:p>
    <w:p w:rsidR="007C5B24" w:rsidRDefault="007C5B24" w:rsidP="00503829">
      <w:pPr>
        <w:spacing w:before="480" w:line="480" w:lineRule="auto"/>
        <w:ind w:firstLine="720"/>
        <w:contextualSpacing/>
        <w:rPr>
          <w:rFonts w:ascii="Times New Roman" w:hAnsi="Times New Roman" w:cs="Times New Roman"/>
        </w:rPr>
      </w:pPr>
      <w:r>
        <w:rPr>
          <w:rFonts w:ascii="Times New Roman" w:hAnsi="Times New Roman" w:cs="Times New Roman"/>
        </w:rPr>
        <w:t>Small-holder farmers, in response to decreased yields</w:t>
      </w:r>
      <w:r w:rsidR="00135DAE">
        <w:rPr>
          <w:rFonts w:ascii="Times New Roman" w:hAnsi="Times New Roman" w:cs="Times New Roman"/>
        </w:rPr>
        <w:t xml:space="preserve"> on degraded lands</w:t>
      </w:r>
      <w:r>
        <w:rPr>
          <w:rFonts w:ascii="Times New Roman" w:hAnsi="Times New Roman" w:cs="Times New Roman"/>
        </w:rPr>
        <w:t xml:space="preserve">, increase the area of cultivated land in hopes of producing more food. </w:t>
      </w:r>
      <w:r w:rsidR="006B0B83">
        <w:rPr>
          <w:rFonts w:ascii="Times New Roman" w:hAnsi="Times New Roman" w:cs="Times New Roman"/>
        </w:rPr>
        <w:t>This type of agriculture, e</w:t>
      </w:r>
      <w:r>
        <w:rPr>
          <w:rFonts w:ascii="Times New Roman" w:hAnsi="Times New Roman" w:cs="Times New Roman"/>
        </w:rPr>
        <w:t>xtensive agricu</w:t>
      </w:r>
      <w:r w:rsidR="00135DAE">
        <w:rPr>
          <w:rFonts w:ascii="Times New Roman" w:hAnsi="Times New Roman" w:cs="Times New Roman"/>
        </w:rPr>
        <w:t>lture</w:t>
      </w:r>
      <w:r w:rsidR="006B0B83">
        <w:rPr>
          <w:rFonts w:ascii="Times New Roman" w:hAnsi="Times New Roman" w:cs="Times New Roman"/>
        </w:rPr>
        <w:t>, limits the effect</w:t>
      </w:r>
      <w:r w:rsidR="00135DAE">
        <w:rPr>
          <w:rFonts w:ascii="Times New Roman" w:hAnsi="Times New Roman" w:cs="Times New Roman"/>
        </w:rPr>
        <w:t xml:space="preserve"> of </w:t>
      </w:r>
      <w:r>
        <w:rPr>
          <w:rFonts w:ascii="Times New Roman" w:hAnsi="Times New Roman" w:cs="Times New Roman"/>
        </w:rPr>
        <w:t>applied inputs</w:t>
      </w:r>
      <w:r w:rsidR="00135DAE">
        <w:rPr>
          <w:rFonts w:ascii="Times New Roman" w:hAnsi="Times New Roman" w:cs="Times New Roman"/>
        </w:rPr>
        <w:t xml:space="preserve"> such as</w:t>
      </w:r>
      <w:r w:rsidR="006B0B83">
        <w:rPr>
          <w:rFonts w:ascii="Times New Roman" w:hAnsi="Times New Roman" w:cs="Times New Roman"/>
        </w:rPr>
        <w:t xml:space="preserve"> improved seeds</w:t>
      </w:r>
      <w:r w:rsidR="00135DAE">
        <w:rPr>
          <w:rFonts w:ascii="Times New Roman" w:hAnsi="Times New Roman" w:cs="Times New Roman"/>
        </w:rPr>
        <w:t xml:space="preserve"> and </w:t>
      </w:r>
      <w:r w:rsidR="00135DAE">
        <w:rPr>
          <w:rFonts w:ascii="Times New Roman" w:hAnsi="Times New Roman" w:cs="Times New Roman"/>
        </w:rPr>
        <w:lastRenderedPageBreak/>
        <w:t>fert</w:t>
      </w:r>
      <w:r w:rsidR="009A1C47">
        <w:rPr>
          <w:rFonts w:ascii="Times New Roman" w:hAnsi="Times New Roman" w:cs="Times New Roman"/>
        </w:rPr>
        <w:t>i</w:t>
      </w:r>
      <w:r w:rsidR="00135DAE">
        <w:rPr>
          <w:rFonts w:ascii="Times New Roman" w:hAnsi="Times New Roman" w:cs="Times New Roman"/>
        </w:rPr>
        <w:t>lizers</w:t>
      </w:r>
      <w:r>
        <w:rPr>
          <w:rFonts w:ascii="Times New Roman" w:hAnsi="Times New Roman" w:cs="Times New Roman"/>
        </w:rPr>
        <w:t xml:space="preserve"> and makes it unlikely</w:t>
      </w:r>
      <w:r w:rsidR="006B0B83">
        <w:rPr>
          <w:rFonts w:ascii="Times New Roman" w:hAnsi="Times New Roman" w:cs="Times New Roman"/>
        </w:rPr>
        <w:t xml:space="preserve"> these expensive</w:t>
      </w:r>
      <w:r>
        <w:rPr>
          <w:rFonts w:ascii="Times New Roman" w:hAnsi="Times New Roman" w:cs="Times New Roman"/>
        </w:rPr>
        <w:t xml:space="preserve"> added inputs will result in a greater grain harvest. The lack of available labor for typical land management make</w:t>
      </w:r>
      <w:r w:rsidR="00135DAE">
        <w:rPr>
          <w:rFonts w:ascii="Times New Roman" w:hAnsi="Times New Roman" w:cs="Times New Roman"/>
        </w:rPr>
        <w:t>s extensive agriculture difficult to achieve</w:t>
      </w:r>
      <w:r w:rsidR="006B0B83">
        <w:rPr>
          <w:rFonts w:ascii="Times New Roman" w:hAnsi="Times New Roman" w:cs="Times New Roman"/>
        </w:rPr>
        <w:t xml:space="preserve"> due to high human labor requirements of these production systems. I</w:t>
      </w:r>
      <w:r>
        <w:rPr>
          <w:rFonts w:ascii="Times New Roman" w:hAnsi="Times New Roman" w:cs="Times New Roman"/>
        </w:rPr>
        <w:t xml:space="preserve">f the small-holder farmer does increase the arable land area and the rains are good that year, the lack of labor makes it unlikely that the small-holder family will have </w:t>
      </w:r>
      <w:r w:rsidRPr="00477E21">
        <w:rPr>
          <w:rFonts w:ascii="Times New Roman" w:hAnsi="Times New Roman" w:cs="Times New Roman"/>
        </w:rPr>
        <w:t xml:space="preserve">enough labor or </w:t>
      </w:r>
      <w:r w:rsidR="009A1C47" w:rsidRPr="00477E21">
        <w:rPr>
          <w:rFonts w:ascii="Times New Roman" w:hAnsi="Times New Roman" w:cs="Times New Roman"/>
        </w:rPr>
        <w:t>time to control the weeds there</w:t>
      </w:r>
      <w:r w:rsidRPr="00477E21">
        <w:rPr>
          <w:rFonts w:ascii="Times New Roman" w:hAnsi="Times New Roman" w:cs="Times New Roman"/>
        </w:rPr>
        <w:t>by limiting total farm production</w:t>
      </w:r>
      <w:r w:rsidR="006B0B83">
        <w:rPr>
          <w:rFonts w:ascii="Times New Roman" w:hAnsi="Times New Roman" w:cs="Times New Roman"/>
        </w:rPr>
        <w:t xml:space="preserve"> to yields common in drought years</w:t>
      </w:r>
      <w:r w:rsidR="009A1C47" w:rsidRPr="00477E21">
        <w:rPr>
          <w:rFonts w:ascii="Times New Roman" w:hAnsi="Times New Roman" w:cs="Times New Roman"/>
        </w:rPr>
        <w:t xml:space="preserve"> </w:t>
      </w:r>
      <w:r w:rsidR="00477E21" w:rsidRPr="00477E21">
        <w:rPr>
          <w:rFonts w:ascii="Times New Roman" w:hAnsi="Times New Roman" w:cs="Times New Roman"/>
        </w:rPr>
        <w:t>(Wall, 2007</w:t>
      </w:r>
      <w:r w:rsidR="009A1C47" w:rsidRPr="00477E21">
        <w:rPr>
          <w:rFonts w:ascii="Times New Roman" w:hAnsi="Times New Roman" w:cs="Times New Roman"/>
        </w:rPr>
        <w:t>)</w:t>
      </w:r>
      <w:r w:rsidRPr="00477E21">
        <w:rPr>
          <w:rFonts w:ascii="Times New Roman" w:hAnsi="Times New Roman" w:cs="Times New Roman"/>
        </w:rPr>
        <w:t>.</w:t>
      </w:r>
      <w:r>
        <w:rPr>
          <w:rFonts w:ascii="Times New Roman" w:hAnsi="Times New Roman" w:cs="Times New Roman"/>
        </w:rPr>
        <w:t xml:space="preserve">  In most cases this expansion of cultivated land </w:t>
      </w:r>
      <w:r w:rsidR="006B0B83">
        <w:rPr>
          <w:rFonts w:ascii="Times New Roman" w:hAnsi="Times New Roman" w:cs="Times New Roman"/>
        </w:rPr>
        <w:t xml:space="preserve">area </w:t>
      </w:r>
      <w:r>
        <w:rPr>
          <w:rFonts w:ascii="Times New Roman" w:hAnsi="Times New Roman" w:cs="Times New Roman"/>
        </w:rPr>
        <w:t xml:space="preserve">will cause devastating environmental effects </w:t>
      </w:r>
      <w:r w:rsidR="009A1C47">
        <w:rPr>
          <w:rFonts w:ascii="Times New Roman" w:hAnsi="Times New Roman" w:cs="Times New Roman"/>
        </w:rPr>
        <w:t>intensified by surface erosion and gully formation</w:t>
      </w:r>
      <w:r>
        <w:rPr>
          <w:rFonts w:ascii="Times New Roman" w:hAnsi="Times New Roman" w:cs="Times New Roman"/>
        </w:rPr>
        <w:t xml:space="preserve">. </w:t>
      </w:r>
    </w:p>
    <w:p w:rsidR="007C5B24" w:rsidRDefault="009A1C47" w:rsidP="00503829">
      <w:pPr>
        <w:spacing w:before="480" w:line="480" w:lineRule="auto"/>
        <w:ind w:firstLine="720"/>
        <w:contextualSpacing/>
        <w:rPr>
          <w:rFonts w:ascii="Times New Roman" w:hAnsi="Times New Roman" w:cs="Times New Roman"/>
        </w:rPr>
      </w:pPr>
      <w:r>
        <w:rPr>
          <w:rFonts w:ascii="Times New Roman" w:hAnsi="Times New Roman" w:cs="Times New Roman"/>
        </w:rPr>
        <w:t>Tillage, while common around the world,</w:t>
      </w:r>
      <w:r w:rsidR="007C5B24" w:rsidRPr="00416B6B">
        <w:rPr>
          <w:rFonts w:ascii="Times New Roman" w:hAnsi="Times New Roman" w:cs="Times New Roman"/>
        </w:rPr>
        <w:t xml:space="preserve"> lead</w:t>
      </w:r>
      <w:r w:rsidR="007C5B24">
        <w:rPr>
          <w:rFonts w:ascii="Times New Roman" w:hAnsi="Times New Roman" w:cs="Times New Roman"/>
        </w:rPr>
        <w:t>s</w:t>
      </w:r>
      <w:r w:rsidR="007C5B24" w:rsidRPr="00416B6B">
        <w:rPr>
          <w:rFonts w:ascii="Times New Roman" w:hAnsi="Times New Roman" w:cs="Times New Roman"/>
        </w:rPr>
        <w:t xml:space="preserve"> to</w:t>
      </w:r>
      <w:r w:rsidR="007C5B24">
        <w:rPr>
          <w:rFonts w:ascii="Times New Roman" w:hAnsi="Times New Roman" w:cs="Times New Roman"/>
        </w:rPr>
        <w:t xml:space="preserve"> soil degradation</w:t>
      </w:r>
      <w:r>
        <w:rPr>
          <w:rFonts w:ascii="Times New Roman" w:hAnsi="Times New Roman" w:cs="Times New Roman"/>
        </w:rPr>
        <w:t xml:space="preserve"> in almost all situations</w:t>
      </w:r>
      <w:r w:rsidR="007C5B24" w:rsidRPr="00416B6B">
        <w:rPr>
          <w:rFonts w:ascii="Times New Roman" w:hAnsi="Times New Roman" w:cs="Times New Roman"/>
        </w:rPr>
        <w:t>.</w:t>
      </w:r>
      <w:r w:rsidR="007C5B24">
        <w:rPr>
          <w:rFonts w:ascii="Times New Roman" w:hAnsi="Times New Roman" w:cs="Times New Roman"/>
        </w:rPr>
        <w:t xml:space="preserve"> Tillage coupled with extensive agriculture only compounds the harmful effects because</w:t>
      </w:r>
      <w:r w:rsidR="007C5B24" w:rsidRPr="00416B6B">
        <w:rPr>
          <w:rFonts w:ascii="Times New Roman" w:hAnsi="Times New Roman" w:cs="Times New Roman"/>
        </w:rPr>
        <w:t xml:space="preserve"> the crop residue is</w:t>
      </w:r>
      <w:r w:rsidR="007C5B24">
        <w:rPr>
          <w:rFonts w:ascii="Times New Roman" w:hAnsi="Times New Roman" w:cs="Times New Roman"/>
        </w:rPr>
        <w:t xml:space="preserve"> buried or removed from the soil surface causing the soil to be exposed to </w:t>
      </w:r>
      <w:r w:rsidR="007C5B24" w:rsidRPr="00416B6B">
        <w:rPr>
          <w:rFonts w:ascii="Times New Roman" w:hAnsi="Times New Roman" w:cs="Times New Roman"/>
        </w:rPr>
        <w:t xml:space="preserve">increased </w:t>
      </w:r>
      <w:r w:rsidR="0081128B">
        <w:rPr>
          <w:rFonts w:ascii="Times New Roman" w:hAnsi="Times New Roman" w:cs="Times New Roman"/>
        </w:rPr>
        <w:t xml:space="preserve">rates of organic matter </w:t>
      </w:r>
      <w:r w:rsidR="007C5B24" w:rsidRPr="00416B6B">
        <w:rPr>
          <w:rFonts w:ascii="Times New Roman" w:hAnsi="Times New Roman" w:cs="Times New Roman"/>
        </w:rPr>
        <w:t>decomposition</w:t>
      </w:r>
      <w:r w:rsidR="0081128B">
        <w:rPr>
          <w:rFonts w:ascii="Times New Roman" w:hAnsi="Times New Roman" w:cs="Times New Roman"/>
        </w:rPr>
        <w:t>. Crop residues, once removed by tillage or mineralization</w:t>
      </w:r>
      <w:r w:rsidR="00135DAE">
        <w:rPr>
          <w:rFonts w:ascii="Times New Roman" w:hAnsi="Times New Roman" w:cs="Times New Roman"/>
        </w:rPr>
        <w:t>, have</w:t>
      </w:r>
      <w:r w:rsidR="007C5B24" w:rsidRPr="00416B6B">
        <w:rPr>
          <w:rFonts w:ascii="Times New Roman" w:hAnsi="Times New Roman" w:cs="Times New Roman"/>
        </w:rPr>
        <w:t xml:space="preserve"> decreas</w:t>
      </w:r>
      <w:r w:rsidR="00135DAE">
        <w:rPr>
          <w:rFonts w:ascii="Times New Roman" w:hAnsi="Times New Roman" w:cs="Times New Roman"/>
        </w:rPr>
        <w:t>ed</w:t>
      </w:r>
      <w:r w:rsidR="007C5B24" w:rsidRPr="00416B6B">
        <w:rPr>
          <w:rFonts w:ascii="Times New Roman" w:hAnsi="Times New Roman" w:cs="Times New Roman"/>
        </w:rPr>
        <w:t xml:space="preserve"> capability to control weed suppression </w:t>
      </w:r>
      <w:r w:rsidR="00135DAE">
        <w:rPr>
          <w:rFonts w:ascii="Times New Roman" w:hAnsi="Times New Roman" w:cs="Times New Roman"/>
        </w:rPr>
        <w:t xml:space="preserve">and increase </w:t>
      </w:r>
      <w:r w:rsidR="007C5B24" w:rsidRPr="00416B6B">
        <w:rPr>
          <w:rFonts w:ascii="Times New Roman" w:hAnsi="Times New Roman" w:cs="Times New Roman"/>
        </w:rPr>
        <w:t xml:space="preserve">the </w:t>
      </w:r>
      <w:r w:rsidR="007C5B24">
        <w:rPr>
          <w:rFonts w:ascii="Times New Roman" w:hAnsi="Times New Roman" w:cs="Times New Roman"/>
        </w:rPr>
        <w:t>rate of nutrient release stored in the surface residue</w:t>
      </w:r>
      <w:r w:rsidR="007C5B24" w:rsidRPr="00416B6B">
        <w:rPr>
          <w:rFonts w:ascii="Times New Roman" w:hAnsi="Times New Roman" w:cs="Times New Roman"/>
        </w:rPr>
        <w:t xml:space="preserve">. </w:t>
      </w:r>
      <w:r w:rsidR="00135DAE">
        <w:rPr>
          <w:rFonts w:ascii="Times New Roman" w:hAnsi="Times New Roman" w:cs="Times New Roman"/>
        </w:rPr>
        <w:t xml:space="preserve">Tillage </w:t>
      </w:r>
      <w:r w:rsidR="007C5B24">
        <w:rPr>
          <w:rFonts w:ascii="Times New Roman" w:hAnsi="Times New Roman" w:cs="Times New Roman"/>
        </w:rPr>
        <w:t>destroy</w:t>
      </w:r>
      <w:r w:rsidR="00135DAE">
        <w:rPr>
          <w:rFonts w:ascii="Times New Roman" w:hAnsi="Times New Roman" w:cs="Times New Roman"/>
        </w:rPr>
        <w:t>s the soil</w:t>
      </w:r>
      <w:r w:rsidR="007C5B24">
        <w:rPr>
          <w:rFonts w:ascii="Times New Roman" w:hAnsi="Times New Roman" w:cs="Times New Roman"/>
        </w:rPr>
        <w:t xml:space="preserve"> structure thereby</w:t>
      </w:r>
      <w:r w:rsidR="007C5B24" w:rsidRPr="00416B6B">
        <w:rPr>
          <w:rFonts w:ascii="Times New Roman" w:hAnsi="Times New Roman" w:cs="Times New Roman"/>
        </w:rPr>
        <w:t xml:space="preserve"> increasing erodibility, decreasing pore space, decreasing water infiltration</w:t>
      </w:r>
      <w:r w:rsidR="007C5B24">
        <w:rPr>
          <w:rFonts w:ascii="Times New Roman" w:hAnsi="Times New Roman" w:cs="Times New Roman"/>
        </w:rPr>
        <w:t xml:space="preserve"> rates</w:t>
      </w:r>
      <w:r w:rsidR="007C5B24" w:rsidRPr="00416B6B">
        <w:rPr>
          <w:rFonts w:ascii="Times New Roman" w:hAnsi="Times New Roman" w:cs="Times New Roman"/>
        </w:rPr>
        <w:t xml:space="preserve">, </w:t>
      </w:r>
      <w:r w:rsidR="007C5B24">
        <w:rPr>
          <w:rFonts w:ascii="Times New Roman" w:hAnsi="Times New Roman" w:cs="Times New Roman"/>
        </w:rPr>
        <w:t>and decreasing</w:t>
      </w:r>
      <w:r w:rsidR="006B0B83">
        <w:rPr>
          <w:rFonts w:ascii="Times New Roman" w:hAnsi="Times New Roman" w:cs="Times New Roman"/>
        </w:rPr>
        <w:t xml:space="preserve"> macrofauna populations such as</w:t>
      </w:r>
      <w:r w:rsidR="007C5B24" w:rsidRPr="00416B6B">
        <w:rPr>
          <w:rFonts w:ascii="Times New Roman" w:hAnsi="Times New Roman" w:cs="Times New Roman"/>
        </w:rPr>
        <w:t xml:space="preserve"> earthworm</w:t>
      </w:r>
      <w:r w:rsidR="006B0B83">
        <w:rPr>
          <w:rFonts w:ascii="Times New Roman" w:hAnsi="Times New Roman" w:cs="Times New Roman"/>
        </w:rPr>
        <w:t>s.</w:t>
      </w:r>
      <w:r w:rsidR="007C5B24" w:rsidRPr="00416B6B">
        <w:rPr>
          <w:rFonts w:ascii="Times New Roman" w:hAnsi="Times New Roman" w:cs="Times New Roman"/>
        </w:rPr>
        <w:t xml:space="preserve"> </w:t>
      </w:r>
      <w:r w:rsidR="006B0B83">
        <w:rPr>
          <w:rFonts w:ascii="Times New Roman" w:hAnsi="Times New Roman" w:cs="Times New Roman"/>
        </w:rPr>
        <w:t>Tilled soils have greater water run-off rates during precipitation events, and have high carbon loss as carbon dioxide due to</w:t>
      </w:r>
      <w:r w:rsidR="007C5B24" w:rsidRPr="00416B6B">
        <w:rPr>
          <w:rFonts w:ascii="Times New Roman" w:hAnsi="Times New Roman" w:cs="Times New Roman"/>
        </w:rPr>
        <w:t xml:space="preserve"> increased decomposition</w:t>
      </w:r>
      <w:r w:rsidR="007C5B24">
        <w:rPr>
          <w:rFonts w:ascii="Times New Roman" w:hAnsi="Times New Roman" w:cs="Times New Roman"/>
        </w:rPr>
        <w:t xml:space="preserve"> </w:t>
      </w:r>
      <w:r w:rsidR="007C5B24" w:rsidRPr="00416B6B">
        <w:rPr>
          <w:rFonts w:ascii="Times New Roman" w:hAnsi="Times New Roman" w:cs="Times New Roman"/>
        </w:rPr>
        <w:t>of the organic cr</w:t>
      </w:r>
      <w:r w:rsidR="007C5B24">
        <w:rPr>
          <w:rFonts w:ascii="Times New Roman" w:hAnsi="Times New Roman" w:cs="Times New Roman"/>
        </w:rPr>
        <w:t>op residue. In a no-till system or CAS,</w:t>
      </w:r>
      <w:r w:rsidR="007C5B24" w:rsidRPr="00416B6B">
        <w:rPr>
          <w:rFonts w:ascii="Times New Roman" w:hAnsi="Times New Roman" w:cs="Times New Roman"/>
        </w:rPr>
        <w:t xml:space="preserve"> many of these harmful processes</w:t>
      </w:r>
      <w:r w:rsidR="006B0B83">
        <w:rPr>
          <w:rFonts w:ascii="Times New Roman" w:hAnsi="Times New Roman" w:cs="Times New Roman"/>
        </w:rPr>
        <w:t xml:space="preserve"> nearly</w:t>
      </w:r>
      <w:r w:rsidR="007C5B24" w:rsidRPr="00416B6B">
        <w:rPr>
          <w:rFonts w:ascii="Times New Roman" w:hAnsi="Times New Roman" w:cs="Times New Roman"/>
        </w:rPr>
        <w:t xml:space="preserve"> cease to be</w:t>
      </w:r>
      <w:r w:rsidR="006B0B83">
        <w:rPr>
          <w:rFonts w:ascii="Times New Roman" w:hAnsi="Times New Roman" w:cs="Times New Roman"/>
        </w:rPr>
        <w:t xml:space="preserve"> </w:t>
      </w:r>
      <w:r w:rsidR="007C5B24">
        <w:rPr>
          <w:rFonts w:ascii="Times New Roman" w:hAnsi="Times New Roman" w:cs="Times New Roman"/>
        </w:rPr>
        <w:t>problem</w:t>
      </w:r>
      <w:r w:rsidR="006B0B83">
        <w:rPr>
          <w:rFonts w:ascii="Times New Roman" w:hAnsi="Times New Roman" w:cs="Times New Roman"/>
        </w:rPr>
        <w:t>s. C</w:t>
      </w:r>
      <w:r w:rsidR="007C5B24">
        <w:rPr>
          <w:rFonts w:ascii="Times New Roman" w:hAnsi="Times New Roman" w:cs="Times New Roman"/>
        </w:rPr>
        <w:t>rop</w:t>
      </w:r>
      <w:r w:rsidR="007C5B24" w:rsidRPr="00416B6B">
        <w:rPr>
          <w:rFonts w:ascii="Times New Roman" w:hAnsi="Times New Roman" w:cs="Times New Roman"/>
        </w:rPr>
        <w:t xml:space="preserve"> residue</w:t>
      </w:r>
      <w:r w:rsidR="006B0B83">
        <w:rPr>
          <w:rFonts w:ascii="Times New Roman" w:hAnsi="Times New Roman" w:cs="Times New Roman"/>
        </w:rPr>
        <w:t>s</w:t>
      </w:r>
      <w:r w:rsidR="007C5B24" w:rsidRPr="00416B6B">
        <w:rPr>
          <w:rFonts w:ascii="Times New Roman" w:hAnsi="Times New Roman" w:cs="Times New Roman"/>
        </w:rPr>
        <w:t>, when left on the surface, decomposes more slowly allowing for a slower and more continuous release of the stored</w:t>
      </w:r>
      <w:r w:rsidR="007C5B24">
        <w:rPr>
          <w:rFonts w:ascii="Times New Roman" w:hAnsi="Times New Roman" w:cs="Times New Roman"/>
        </w:rPr>
        <w:t xml:space="preserve"> nutrients</w:t>
      </w:r>
      <w:r w:rsidR="007C5B24" w:rsidRPr="00416B6B">
        <w:rPr>
          <w:rFonts w:ascii="Times New Roman" w:hAnsi="Times New Roman" w:cs="Times New Roman"/>
        </w:rPr>
        <w:t xml:space="preserve"> over</w:t>
      </w:r>
      <w:r w:rsidR="006B0B83">
        <w:rPr>
          <w:rFonts w:ascii="Times New Roman" w:hAnsi="Times New Roman" w:cs="Times New Roman"/>
        </w:rPr>
        <w:t xml:space="preserve"> the next and subsequent </w:t>
      </w:r>
      <w:r w:rsidR="007C5B24" w:rsidRPr="00416B6B">
        <w:rPr>
          <w:rFonts w:ascii="Times New Roman" w:hAnsi="Times New Roman" w:cs="Times New Roman"/>
        </w:rPr>
        <w:t xml:space="preserve">growing </w:t>
      </w:r>
      <w:r w:rsidR="007C5B24" w:rsidRPr="00416B6B">
        <w:rPr>
          <w:rFonts w:ascii="Times New Roman" w:hAnsi="Times New Roman" w:cs="Times New Roman"/>
        </w:rPr>
        <w:lastRenderedPageBreak/>
        <w:t>season</w:t>
      </w:r>
      <w:r w:rsidR="006B0B83">
        <w:rPr>
          <w:rFonts w:ascii="Times New Roman" w:hAnsi="Times New Roman" w:cs="Times New Roman"/>
        </w:rPr>
        <w:t>s</w:t>
      </w:r>
      <w:r w:rsidR="007C5B24" w:rsidRPr="00416B6B">
        <w:rPr>
          <w:rFonts w:ascii="Times New Roman" w:hAnsi="Times New Roman" w:cs="Times New Roman"/>
        </w:rPr>
        <w:t>. The slower decomposition rates allow for a greater amount of carbo</w:t>
      </w:r>
      <w:r w:rsidR="007C5B24">
        <w:rPr>
          <w:rFonts w:ascii="Times New Roman" w:hAnsi="Times New Roman" w:cs="Times New Roman"/>
        </w:rPr>
        <w:t>n sequestration to take place</w:t>
      </w:r>
      <w:r w:rsidR="006B0B83">
        <w:rPr>
          <w:rFonts w:ascii="Times New Roman" w:hAnsi="Times New Roman" w:cs="Times New Roman"/>
        </w:rPr>
        <w:t xml:space="preserve"> due to</w:t>
      </w:r>
      <w:r w:rsidR="007C5B24">
        <w:rPr>
          <w:rFonts w:ascii="Times New Roman" w:hAnsi="Times New Roman" w:cs="Times New Roman"/>
        </w:rPr>
        <w:t xml:space="preserve"> a lower CO</w:t>
      </w:r>
      <w:r w:rsidR="007C5B24">
        <w:rPr>
          <w:rFonts w:ascii="Cambria Math" w:hAnsi="Cambria Math" w:cs="Times New Roman"/>
        </w:rPr>
        <w:t>₂</w:t>
      </w:r>
      <w:r w:rsidR="006B0B83">
        <w:rPr>
          <w:rFonts w:ascii="Times New Roman" w:hAnsi="Times New Roman" w:cs="Times New Roman"/>
        </w:rPr>
        <w:t xml:space="preserve"> efflux from the soil. </w:t>
      </w:r>
      <w:r w:rsidR="005127C0">
        <w:rPr>
          <w:rFonts w:ascii="Times New Roman" w:hAnsi="Times New Roman" w:cs="Times New Roman"/>
        </w:rPr>
        <w:t>Crop residues</w:t>
      </w:r>
      <w:r w:rsidR="005127C0" w:rsidRPr="00416B6B">
        <w:rPr>
          <w:rFonts w:ascii="Times New Roman" w:hAnsi="Times New Roman" w:cs="Times New Roman"/>
        </w:rPr>
        <w:t xml:space="preserve"> will also help to improve the soil by in</w:t>
      </w:r>
      <w:r w:rsidR="005127C0">
        <w:rPr>
          <w:rFonts w:ascii="Times New Roman" w:hAnsi="Times New Roman" w:cs="Times New Roman"/>
        </w:rPr>
        <w:t>creasing aggregation or</w:t>
      </w:r>
      <w:r w:rsidR="005127C0" w:rsidRPr="00416B6B">
        <w:rPr>
          <w:rFonts w:ascii="Times New Roman" w:hAnsi="Times New Roman" w:cs="Times New Roman"/>
        </w:rPr>
        <w:t xml:space="preserve"> soil structure, porosity, cation exchange capa</w:t>
      </w:r>
      <w:r w:rsidR="005127C0">
        <w:rPr>
          <w:rFonts w:ascii="Times New Roman" w:hAnsi="Times New Roman" w:cs="Times New Roman"/>
        </w:rPr>
        <w:t>city, water holding capacity, lowering the erodibility of the soil and by limiting</w:t>
      </w:r>
      <w:r w:rsidR="005127C0" w:rsidRPr="00416B6B">
        <w:rPr>
          <w:rFonts w:ascii="Times New Roman" w:hAnsi="Times New Roman" w:cs="Times New Roman"/>
        </w:rPr>
        <w:t xml:space="preserve"> soil temperature</w:t>
      </w:r>
      <w:r w:rsidR="005127C0">
        <w:rPr>
          <w:rFonts w:ascii="Times New Roman" w:hAnsi="Times New Roman" w:cs="Times New Roman"/>
        </w:rPr>
        <w:t xml:space="preserve"> extremes (Duiker and Beagle, 2006; Karlen et al, 1994; Kemper and Derpsch, 1981; Lal and Kimble, 1997)</w:t>
      </w:r>
    </w:p>
    <w:p w:rsidR="007C5B24" w:rsidRDefault="007C5B24" w:rsidP="00503829">
      <w:pPr>
        <w:spacing w:before="480" w:line="480" w:lineRule="auto"/>
        <w:contextualSpacing/>
        <w:rPr>
          <w:rFonts w:ascii="Times New Roman" w:hAnsi="Times New Roman" w:cs="Times New Roman"/>
        </w:rPr>
      </w:pPr>
      <w:r>
        <w:rPr>
          <w:rFonts w:ascii="Times New Roman" w:hAnsi="Times New Roman" w:cs="Times New Roman"/>
        </w:rPr>
        <w:tab/>
      </w:r>
      <w:r w:rsidRPr="00310B11">
        <w:rPr>
          <w:rFonts w:ascii="Times New Roman" w:hAnsi="Times New Roman" w:cs="Times New Roman"/>
        </w:rPr>
        <w:t xml:space="preserve">The necessity of feeding the ever growing population of the world along with the environmental damage caused by traditional farming creates the need to </w:t>
      </w:r>
      <w:r>
        <w:rPr>
          <w:rFonts w:ascii="Times New Roman" w:hAnsi="Times New Roman" w:cs="Times New Roman"/>
        </w:rPr>
        <w:t>investigate no-till and conservation</w:t>
      </w:r>
      <w:r w:rsidRPr="00310B11">
        <w:rPr>
          <w:rFonts w:ascii="Times New Roman" w:hAnsi="Times New Roman" w:cs="Times New Roman"/>
        </w:rPr>
        <w:t xml:space="preserve"> agricultural production as a more sustainable and environmentally sound approach to food production. Before the Haber-Bosch process</w:t>
      </w:r>
      <w:r>
        <w:rPr>
          <w:rFonts w:ascii="Times New Roman" w:hAnsi="Times New Roman" w:cs="Times New Roman"/>
        </w:rPr>
        <w:t xml:space="preserve"> was invented to produce</w:t>
      </w:r>
      <w:r w:rsidR="006B0B83">
        <w:rPr>
          <w:rFonts w:ascii="Times New Roman" w:hAnsi="Times New Roman" w:cs="Times New Roman"/>
        </w:rPr>
        <w:t xml:space="preserve"> the</w:t>
      </w:r>
      <w:r>
        <w:rPr>
          <w:rFonts w:ascii="Times New Roman" w:hAnsi="Times New Roman" w:cs="Times New Roman"/>
        </w:rPr>
        <w:t xml:space="preserve"> synthetic</w:t>
      </w:r>
      <w:r w:rsidR="006B0B83">
        <w:rPr>
          <w:rFonts w:ascii="Times New Roman" w:hAnsi="Times New Roman" w:cs="Times New Roman"/>
        </w:rPr>
        <w:t xml:space="preserve"> N</w:t>
      </w:r>
      <w:r>
        <w:rPr>
          <w:rFonts w:ascii="Times New Roman" w:hAnsi="Times New Roman" w:cs="Times New Roman"/>
        </w:rPr>
        <w:t xml:space="preserve"> fertilizer</w:t>
      </w:r>
      <w:r w:rsidR="006B0B83">
        <w:rPr>
          <w:rFonts w:ascii="Times New Roman" w:hAnsi="Times New Roman" w:cs="Times New Roman"/>
        </w:rPr>
        <w:t xml:space="preserve"> that</w:t>
      </w:r>
      <w:r w:rsidR="000C25FF">
        <w:rPr>
          <w:rFonts w:ascii="Times New Roman" w:hAnsi="Times New Roman" w:cs="Times New Roman"/>
        </w:rPr>
        <w:t xml:space="preserve"> c</w:t>
      </w:r>
      <w:r w:rsidR="006B0B83">
        <w:rPr>
          <w:rFonts w:ascii="Times New Roman" w:hAnsi="Times New Roman" w:cs="Times New Roman"/>
        </w:rPr>
        <w:t>ontributed significantly</w:t>
      </w:r>
      <w:r w:rsidR="000C25FF">
        <w:rPr>
          <w:rFonts w:ascii="Times New Roman" w:hAnsi="Times New Roman" w:cs="Times New Roman"/>
        </w:rPr>
        <w:t xml:space="preserve"> to the green </w:t>
      </w:r>
      <w:r w:rsidRPr="00310B11">
        <w:rPr>
          <w:rFonts w:ascii="Times New Roman" w:hAnsi="Times New Roman" w:cs="Times New Roman"/>
        </w:rPr>
        <w:t xml:space="preserve">revolution, all farming was done </w:t>
      </w:r>
      <w:r w:rsidR="006B0B83">
        <w:rPr>
          <w:rFonts w:ascii="Times New Roman" w:hAnsi="Times New Roman" w:cs="Times New Roman"/>
        </w:rPr>
        <w:t>more or less organically; since this process was developed the population has more than doubled making</w:t>
      </w:r>
      <w:r w:rsidR="000C25FF">
        <w:rPr>
          <w:rFonts w:ascii="Times New Roman" w:hAnsi="Times New Roman" w:cs="Times New Roman"/>
        </w:rPr>
        <w:t xml:space="preserve"> the challenge to </w:t>
      </w:r>
      <w:r w:rsidRPr="00310B11">
        <w:rPr>
          <w:rFonts w:ascii="Times New Roman" w:hAnsi="Times New Roman" w:cs="Times New Roman"/>
        </w:rPr>
        <w:t xml:space="preserve">feed </w:t>
      </w:r>
      <w:r>
        <w:rPr>
          <w:rFonts w:ascii="Times New Roman" w:hAnsi="Times New Roman" w:cs="Times New Roman"/>
        </w:rPr>
        <w:t>the masses</w:t>
      </w:r>
      <w:r w:rsidRPr="00310B11">
        <w:rPr>
          <w:rFonts w:ascii="Times New Roman" w:hAnsi="Times New Roman" w:cs="Times New Roman"/>
        </w:rPr>
        <w:t xml:space="preserve"> </w:t>
      </w:r>
      <w:r w:rsidR="000C25FF">
        <w:rPr>
          <w:rFonts w:ascii="Times New Roman" w:hAnsi="Times New Roman" w:cs="Times New Roman"/>
        </w:rPr>
        <w:t>in a sustainable manner</w:t>
      </w:r>
      <w:r w:rsidR="00C23DED">
        <w:rPr>
          <w:rFonts w:ascii="Times New Roman" w:hAnsi="Times New Roman" w:cs="Times New Roman"/>
        </w:rPr>
        <w:t xml:space="preserve"> a huge challenge</w:t>
      </w:r>
      <w:r w:rsidRPr="00310B11">
        <w:rPr>
          <w:rFonts w:ascii="Times New Roman" w:hAnsi="Times New Roman" w:cs="Times New Roman"/>
        </w:rPr>
        <w:t xml:space="preserve"> (Erisman et al., 2008). </w:t>
      </w:r>
      <w:r>
        <w:rPr>
          <w:rFonts w:ascii="Times New Roman" w:hAnsi="Times New Roman" w:cs="Times New Roman"/>
        </w:rPr>
        <w:t>T</w:t>
      </w:r>
      <w:r w:rsidRPr="00310B11">
        <w:rPr>
          <w:rFonts w:ascii="Times New Roman" w:hAnsi="Times New Roman" w:cs="Times New Roman"/>
        </w:rPr>
        <w:t>he heavy reliance on tillage fo</w:t>
      </w:r>
      <w:r>
        <w:rPr>
          <w:rFonts w:ascii="Times New Roman" w:hAnsi="Times New Roman" w:cs="Times New Roman"/>
        </w:rPr>
        <w:t>r traditional agricultural</w:t>
      </w:r>
      <w:r w:rsidRPr="00310B11">
        <w:rPr>
          <w:rFonts w:ascii="Times New Roman" w:hAnsi="Times New Roman" w:cs="Times New Roman"/>
        </w:rPr>
        <w:t xml:space="preserve"> production brings detrimental effects such as higher </w:t>
      </w:r>
      <w:r w:rsidR="00135DAE">
        <w:rPr>
          <w:rFonts w:ascii="Times New Roman" w:hAnsi="Times New Roman" w:cs="Times New Roman"/>
        </w:rPr>
        <w:t>erodibility</w:t>
      </w:r>
      <w:r w:rsidRPr="00310B11">
        <w:rPr>
          <w:rFonts w:ascii="Times New Roman" w:hAnsi="Times New Roman" w:cs="Times New Roman"/>
        </w:rPr>
        <w:t>, and reduces soil and water conservation (Peigné et al., 2007). By implementing</w:t>
      </w:r>
      <w:r>
        <w:rPr>
          <w:rFonts w:ascii="Times New Roman" w:hAnsi="Times New Roman" w:cs="Times New Roman"/>
        </w:rPr>
        <w:t xml:space="preserve"> conservation tillage practices </w:t>
      </w:r>
      <w:r w:rsidRPr="00310B11">
        <w:rPr>
          <w:rFonts w:ascii="Times New Roman" w:hAnsi="Times New Roman" w:cs="Times New Roman"/>
        </w:rPr>
        <w:t>and focusing on strategies for l</w:t>
      </w:r>
      <w:r>
        <w:rPr>
          <w:rFonts w:ascii="Times New Roman" w:hAnsi="Times New Roman" w:cs="Times New Roman"/>
        </w:rPr>
        <w:t xml:space="preserve">ong term sustainability, farming using no-till or CAS </w:t>
      </w:r>
      <w:r w:rsidRPr="00310B11">
        <w:rPr>
          <w:rFonts w:ascii="Times New Roman" w:hAnsi="Times New Roman" w:cs="Times New Roman"/>
        </w:rPr>
        <w:t xml:space="preserve">should be able to </w:t>
      </w:r>
      <w:r w:rsidR="000C25FF">
        <w:rPr>
          <w:rFonts w:ascii="Times New Roman" w:hAnsi="Times New Roman" w:cs="Times New Roman"/>
        </w:rPr>
        <w:t>produce more without negatively impacting the soil</w:t>
      </w:r>
      <w:r w:rsidRPr="00310B11">
        <w:rPr>
          <w:rFonts w:ascii="Times New Roman" w:hAnsi="Times New Roman" w:cs="Times New Roman"/>
        </w:rPr>
        <w:t xml:space="preserve"> (Peigné et al., 2007). In developing countries, minimum external inputs coupled with an organic farming approach has been found to lead to yield increases; however, in affluent countries this approach often leads to lower yields when compared to traditional farming</w:t>
      </w:r>
      <w:r>
        <w:rPr>
          <w:rFonts w:ascii="Times New Roman" w:hAnsi="Times New Roman" w:cs="Times New Roman"/>
        </w:rPr>
        <w:t xml:space="preserve"> </w:t>
      </w:r>
      <w:r w:rsidR="00D0536C">
        <w:rPr>
          <w:rFonts w:ascii="Times New Roman" w:hAnsi="Times New Roman" w:cs="Times New Roman"/>
        </w:rPr>
        <w:t>with</w:t>
      </w:r>
      <w:r>
        <w:rPr>
          <w:rFonts w:ascii="Times New Roman" w:hAnsi="Times New Roman" w:cs="Times New Roman"/>
        </w:rPr>
        <w:t xml:space="preserve"> heavy reliance on chemical fertilizers</w:t>
      </w:r>
      <w:r w:rsidRPr="00310B11">
        <w:rPr>
          <w:rFonts w:ascii="Times New Roman" w:hAnsi="Times New Roman" w:cs="Times New Roman"/>
        </w:rPr>
        <w:t xml:space="preserve"> (Badgley et </w:t>
      </w:r>
      <w:r w:rsidRPr="00310B11">
        <w:rPr>
          <w:rFonts w:ascii="Times New Roman" w:hAnsi="Times New Roman" w:cs="Times New Roman"/>
        </w:rPr>
        <w:lastRenderedPageBreak/>
        <w:t>al.</w:t>
      </w:r>
      <w:r>
        <w:rPr>
          <w:rFonts w:ascii="Times New Roman" w:hAnsi="Times New Roman" w:cs="Times New Roman"/>
        </w:rPr>
        <w:t>,</w:t>
      </w:r>
      <w:r w:rsidRPr="00310B11">
        <w:rPr>
          <w:rFonts w:ascii="Times New Roman" w:hAnsi="Times New Roman" w:cs="Times New Roman"/>
        </w:rPr>
        <w:t xml:space="preserve"> 2008; Stockdale, 2001).</w:t>
      </w:r>
      <w:r>
        <w:rPr>
          <w:rFonts w:ascii="Times New Roman" w:hAnsi="Times New Roman" w:cs="Times New Roman"/>
        </w:rPr>
        <w:t xml:space="preserve"> </w:t>
      </w:r>
      <w:r w:rsidRPr="00310B11">
        <w:rPr>
          <w:rFonts w:ascii="Times New Roman" w:hAnsi="Times New Roman" w:cs="Times New Roman"/>
        </w:rPr>
        <w:t>Through research done here in the United States and continued outreach progra</w:t>
      </w:r>
      <w:r>
        <w:rPr>
          <w:rFonts w:ascii="Times New Roman" w:hAnsi="Times New Roman" w:cs="Times New Roman"/>
        </w:rPr>
        <w:t>ms focusing on CAS</w:t>
      </w:r>
      <w:r w:rsidRPr="00310B11">
        <w:rPr>
          <w:rFonts w:ascii="Times New Roman" w:hAnsi="Times New Roman" w:cs="Times New Roman"/>
        </w:rPr>
        <w:t xml:space="preserve"> in third world countries, the sustainability and</w:t>
      </w:r>
      <w:r>
        <w:rPr>
          <w:rFonts w:ascii="Times New Roman" w:hAnsi="Times New Roman" w:cs="Times New Roman"/>
        </w:rPr>
        <w:t xml:space="preserve"> viability of these</w:t>
      </w:r>
      <w:r w:rsidRPr="00310B11">
        <w:rPr>
          <w:rFonts w:ascii="Times New Roman" w:hAnsi="Times New Roman" w:cs="Times New Roman"/>
        </w:rPr>
        <w:t xml:space="preserve"> system</w:t>
      </w:r>
      <w:r>
        <w:rPr>
          <w:rFonts w:ascii="Times New Roman" w:hAnsi="Times New Roman" w:cs="Times New Roman"/>
        </w:rPr>
        <w:t>s</w:t>
      </w:r>
      <w:r w:rsidRPr="00310B11">
        <w:rPr>
          <w:rFonts w:ascii="Times New Roman" w:hAnsi="Times New Roman" w:cs="Times New Roman"/>
        </w:rPr>
        <w:t xml:space="preserve"> may prove to be the key to increased food production and a lowering of the number of people that are malnourished. </w:t>
      </w:r>
    </w:p>
    <w:p w:rsidR="007C5B24" w:rsidRDefault="007C5B24" w:rsidP="00503829">
      <w:pPr>
        <w:spacing w:before="480" w:line="480" w:lineRule="auto"/>
        <w:ind w:firstLine="720"/>
        <w:contextualSpacing/>
        <w:rPr>
          <w:rFonts w:ascii="Times New Roman" w:hAnsi="Times New Roman" w:cs="Times New Roman"/>
        </w:rPr>
      </w:pPr>
      <w:r w:rsidRPr="00310B11">
        <w:rPr>
          <w:rFonts w:ascii="Times New Roman" w:hAnsi="Times New Roman" w:cs="Times New Roman"/>
        </w:rPr>
        <w:t>Increasing crop production whil</w:t>
      </w:r>
      <w:r>
        <w:rPr>
          <w:rFonts w:ascii="Times New Roman" w:hAnsi="Times New Roman" w:cs="Times New Roman"/>
        </w:rPr>
        <w:t xml:space="preserve">e protecting soil resources might </w:t>
      </w:r>
      <w:r w:rsidR="00C23DED">
        <w:rPr>
          <w:rFonts w:ascii="Times New Roman" w:hAnsi="Times New Roman" w:cs="Times New Roman"/>
        </w:rPr>
        <w:t xml:space="preserve">be achieved in </w:t>
      </w:r>
      <w:r w:rsidRPr="00310B11">
        <w:rPr>
          <w:rFonts w:ascii="Times New Roman" w:hAnsi="Times New Roman" w:cs="Times New Roman"/>
        </w:rPr>
        <w:t>Lesotho through the development of a set of tested agronomic practices, including proper nutrient management timing and application, the use of improved cultivars, rotational cropping systems (particularly with leguminous plant species), and the use of cover crops between growing seasons.</w:t>
      </w:r>
      <w:r w:rsidR="00D0536C">
        <w:rPr>
          <w:rFonts w:ascii="Times New Roman" w:hAnsi="Times New Roman" w:cs="Times New Roman"/>
        </w:rPr>
        <w:t xml:space="preserve">  </w:t>
      </w:r>
      <w:r w:rsidR="00D0536C" w:rsidRPr="00310B11">
        <w:rPr>
          <w:rFonts w:ascii="Times New Roman" w:hAnsi="Times New Roman" w:cs="Times New Roman"/>
        </w:rPr>
        <w:t xml:space="preserve">Traditional African agriculture relies on extended fallow periods to restore soil fertility lost during continuous cropping (Blackie and Jones, 1993).  </w:t>
      </w:r>
      <w:r w:rsidRPr="00310B11">
        <w:rPr>
          <w:rFonts w:ascii="Times New Roman" w:hAnsi="Times New Roman" w:cs="Times New Roman"/>
        </w:rPr>
        <w:t xml:space="preserve"> Legume rotations </w:t>
      </w:r>
      <w:r w:rsidR="00C23DED">
        <w:rPr>
          <w:rFonts w:ascii="Times New Roman" w:hAnsi="Times New Roman" w:cs="Times New Roman"/>
        </w:rPr>
        <w:t xml:space="preserve">may be a </w:t>
      </w:r>
      <w:r w:rsidRPr="00310B11">
        <w:rPr>
          <w:rFonts w:ascii="Times New Roman" w:hAnsi="Times New Roman" w:cs="Times New Roman"/>
        </w:rPr>
        <w:t>viable option for restoring soil fertility and increasing crop yield in Southern Africa (</w:t>
      </w:r>
      <w:r w:rsidR="005127C0" w:rsidRPr="00310B11">
        <w:rPr>
          <w:rFonts w:ascii="Times New Roman" w:hAnsi="Times New Roman" w:cs="Times New Roman"/>
        </w:rPr>
        <w:t>Mac</w:t>
      </w:r>
      <w:r w:rsidR="005127C0">
        <w:rPr>
          <w:rFonts w:ascii="Times New Roman" w:hAnsi="Times New Roman" w:cs="Times New Roman"/>
        </w:rPr>
        <w:t>C</w:t>
      </w:r>
      <w:r w:rsidR="005127C0" w:rsidRPr="00310B11">
        <w:rPr>
          <w:rFonts w:ascii="Times New Roman" w:hAnsi="Times New Roman" w:cs="Times New Roman"/>
        </w:rPr>
        <w:t>oll</w:t>
      </w:r>
      <w:r w:rsidRPr="00310B11">
        <w:rPr>
          <w:rFonts w:ascii="Times New Roman" w:hAnsi="Times New Roman" w:cs="Times New Roman"/>
        </w:rPr>
        <w:t>, 1989).  Nutrient management is an essential part of the agronomic management practices because o</w:t>
      </w:r>
      <w:r>
        <w:rPr>
          <w:rFonts w:ascii="Times New Roman" w:hAnsi="Times New Roman" w:cs="Times New Roman"/>
        </w:rPr>
        <w:t>f the mobility of macronutrients</w:t>
      </w:r>
      <w:r w:rsidRPr="00310B11">
        <w:rPr>
          <w:rFonts w:ascii="Times New Roman" w:hAnsi="Times New Roman" w:cs="Times New Roman"/>
        </w:rPr>
        <w:t xml:space="preserve"> within the soil </w:t>
      </w:r>
      <w:r>
        <w:rPr>
          <w:rFonts w:ascii="Times New Roman" w:hAnsi="Times New Roman" w:cs="Times New Roman"/>
        </w:rPr>
        <w:t>system.  Finding the optimum</w:t>
      </w:r>
      <w:r w:rsidRPr="00310B11">
        <w:rPr>
          <w:rFonts w:ascii="Times New Roman" w:hAnsi="Times New Roman" w:cs="Times New Roman"/>
        </w:rPr>
        <w:t xml:space="preserve"> fertilizer rates is essential to the agricultural productivity of Lesotho, particularly on a smallholder basis, because of the difficulties in obtaining affordable fertilizer sources. Fertilizer recommendations have not</w:t>
      </w:r>
      <w:r>
        <w:rPr>
          <w:rFonts w:ascii="Times New Roman" w:hAnsi="Times New Roman" w:cs="Times New Roman"/>
        </w:rPr>
        <w:t xml:space="preserve"> been scientifically determined</w:t>
      </w:r>
      <w:r w:rsidRPr="00310B11">
        <w:rPr>
          <w:rFonts w:ascii="Times New Roman" w:hAnsi="Times New Roman" w:cs="Times New Roman"/>
        </w:rPr>
        <w:t xml:space="preserve"> and yields in Africa have remained below 1 t ha</w:t>
      </w:r>
      <w:r w:rsidRPr="00310B11">
        <w:rPr>
          <w:rFonts w:ascii="Times New Roman" w:hAnsi="Times New Roman" w:cs="Times New Roman"/>
          <w:vertAlign w:val="superscript"/>
        </w:rPr>
        <w:t>-1</w:t>
      </w:r>
      <w:r w:rsidRPr="00310B11">
        <w:rPr>
          <w:rFonts w:ascii="Times New Roman" w:hAnsi="Times New Roman" w:cs="Times New Roman"/>
        </w:rPr>
        <w:t xml:space="preserve"> for decades, </w:t>
      </w:r>
      <w:r>
        <w:rPr>
          <w:rFonts w:ascii="Times New Roman" w:hAnsi="Times New Roman" w:cs="Times New Roman"/>
        </w:rPr>
        <w:t>yet these</w:t>
      </w:r>
      <w:r w:rsidRPr="00310B11">
        <w:rPr>
          <w:rFonts w:ascii="Times New Roman" w:hAnsi="Times New Roman" w:cs="Times New Roman"/>
        </w:rPr>
        <w:t xml:space="preserve"> </w:t>
      </w:r>
      <w:r>
        <w:rPr>
          <w:rFonts w:ascii="Times New Roman" w:hAnsi="Times New Roman" w:cs="Times New Roman"/>
        </w:rPr>
        <w:t>low yielding crops incorporate</w:t>
      </w:r>
      <w:r w:rsidRPr="00310B11">
        <w:rPr>
          <w:rFonts w:ascii="Times New Roman" w:hAnsi="Times New Roman" w:cs="Times New Roman"/>
        </w:rPr>
        <w:t xml:space="preserve"> approximately 40 kg N ha</w:t>
      </w:r>
      <w:r w:rsidRPr="00310B11">
        <w:rPr>
          <w:rFonts w:ascii="Times New Roman" w:hAnsi="Times New Roman" w:cs="Times New Roman"/>
          <w:vertAlign w:val="superscript"/>
        </w:rPr>
        <w:t>-1</w:t>
      </w:r>
      <w:r w:rsidRPr="00310B11">
        <w:rPr>
          <w:rFonts w:ascii="Times New Roman" w:hAnsi="Times New Roman" w:cs="Times New Roman"/>
        </w:rPr>
        <w:t xml:space="preserve"> into plant biomass (Sanchez, 1976). A fifteen year study on the carbon and nitrogen cycling in so</w:t>
      </w:r>
      <w:r>
        <w:rPr>
          <w:rFonts w:ascii="Times New Roman" w:hAnsi="Times New Roman" w:cs="Times New Roman"/>
        </w:rPr>
        <w:t xml:space="preserve">ils comparing inputs of organic </w:t>
      </w:r>
      <w:r w:rsidRPr="00310B11">
        <w:rPr>
          <w:rFonts w:ascii="Times New Roman" w:hAnsi="Times New Roman" w:cs="Times New Roman"/>
        </w:rPr>
        <w:t xml:space="preserve">and conventional inorganic </w:t>
      </w:r>
      <w:r>
        <w:rPr>
          <w:rFonts w:ascii="Times New Roman" w:hAnsi="Times New Roman" w:cs="Times New Roman"/>
        </w:rPr>
        <w:t>fertilizers</w:t>
      </w:r>
      <w:r w:rsidRPr="00310B11">
        <w:rPr>
          <w:rFonts w:ascii="Times New Roman" w:hAnsi="Times New Roman" w:cs="Times New Roman"/>
        </w:rPr>
        <w:t xml:space="preserve"> in a maize/legume crop rotation was conduc</w:t>
      </w:r>
      <w:r>
        <w:rPr>
          <w:rFonts w:ascii="Times New Roman" w:hAnsi="Times New Roman" w:cs="Times New Roman"/>
        </w:rPr>
        <w:t>ted by Drinkwater et al. (1998)</w:t>
      </w:r>
      <w:r w:rsidRPr="00310B11">
        <w:rPr>
          <w:rFonts w:ascii="Times New Roman" w:hAnsi="Times New Roman" w:cs="Times New Roman"/>
        </w:rPr>
        <w:t xml:space="preserve"> to determine the system best suited to minimize nutrient losses.  Over the course of the study a maize-legume </w:t>
      </w:r>
      <w:r w:rsidRPr="00310B11">
        <w:rPr>
          <w:rFonts w:ascii="Times New Roman" w:hAnsi="Times New Roman" w:cs="Times New Roman"/>
        </w:rPr>
        <w:lastRenderedPageBreak/>
        <w:t xml:space="preserve">rotational cropping system with </w:t>
      </w:r>
      <w:r w:rsidR="004757C4" w:rsidRPr="004757C4">
        <w:rPr>
          <w:rFonts w:ascii="Times New Roman" w:hAnsi="Times New Roman" w:cs="Times New Roman"/>
        </w:rPr>
        <w:t>0.0</w:t>
      </w:r>
      <w:r w:rsidRPr="004757C4">
        <w:rPr>
          <w:rFonts w:ascii="Times New Roman" w:hAnsi="Times New Roman" w:cs="Times New Roman"/>
        </w:rPr>
        <w:t xml:space="preserve">39 kg </w:t>
      </w:r>
      <w:r w:rsidR="004757C4" w:rsidRPr="004757C4">
        <w:rPr>
          <w:rFonts w:ascii="Times New Roman" w:hAnsi="Times New Roman" w:cs="Times New Roman"/>
        </w:rPr>
        <w:t>C per hectare</w:t>
      </w:r>
      <w:r w:rsidRPr="004757C4">
        <w:rPr>
          <w:rFonts w:ascii="Times New Roman" w:hAnsi="Times New Roman" w:cs="Times New Roman"/>
          <w:vertAlign w:val="superscript"/>
        </w:rPr>
        <w:t xml:space="preserve"> </w:t>
      </w:r>
      <w:r w:rsidRPr="004757C4">
        <w:rPr>
          <w:rFonts w:ascii="Times New Roman" w:hAnsi="Times New Roman" w:cs="Times New Roman"/>
        </w:rPr>
        <w:t xml:space="preserve">of plant residues returned to the soil increased soil carbon levels by </w:t>
      </w:r>
      <w:r w:rsidR="004757C4">
        <w:rPr>
          <w:rFonts w:ascii="Times New Roman" w:hAnsi="Times New Roman" w:cs="Times New Roman"/>
        </w:rPr>
        <w:t>0</w:t>
      </w:r>
      <w:r w:rsidR="004757C4" w:rsidRPr="004757C4">
        <w:rPr>
          <w:rFonts w:ascii="Times New Roman" w:hAnsi="Times New Roman" w:cs="Times New Roman"/>
        </w:rPr>
        <w:t xml:space="preserve">.006 </w:t>
      </w:r>
      <w:r w:rsidRPr="004757C4">
        <w:rPr>
          <w:rFonts w:ascii="Times New Roman" w:hAnsi="Times New Roman" w:cs="Times New Roman"/>
        </w:rPr>
        <w:t>kg</w:t>
      </w:r>
      <w:r w:rsidR="004757C4" w:rsidRPr="004757C4">
        <w:rPr>
          <w:rFonts w:ascii="Times New Roman" w:hAnsi="Times New Roman" w:cs="Times New Roman"/>
        </w:rPr>
        <w:t xml:space="preserve"> C per hectare</w:t>
      </w:r>
      <w:r w:rsidRPr="004757C4">
        <w:rPr>
          <w:rFonts w:ascii="Times New Roman" w:hAnsi="Times New Roman" w:cs="Times New Roman"/>
        </w:rPr>
        <w:t>.  The</w:t>
      </w:r>
      <w:r w:rsidRPr="00310B11">
        <w:rPr>
          <w:rFonts w:ascii="Times New Roman" w:hAnsi="Times New Roman" w:cs="Times New Roman"/>
        </w:rPr>
        <w:t xml:space="preserve"> authors also used tracer studies to determine that higher levels of N were immobilized from leguminous organic sources than from inorganic fertilizers, which they </w:t>
      </w:r>
      <w:r>
        <w:rPr>
          <w:rFonts w:ascii="Times New Roman" w:hAnsi="Times New Roman" w:cs="Times New Roman"/>
        </w:rPr>
        <w:t xml:space="preserve">found </w:t>
      </w:r>
      <w:r w:rsidRPr="00310B11">
        <w:rPr>
          <w:rFonts w:ascii="Times New Roman" w:hAnsi="Times New Roman" w:cs="Times New Roman"/>
        </w:rPr>
        <w:t>as an explanation for higher levels of NO</w:t>
      </w:r>
      <w:r w:rsidRPr="00310B11">
        <w:rPr>
          <w:rFonts w:ascii="Times New Roman" w:hAnsi="Times New Roman" w:cs="Times New Roman"/>
          <w:vertAlign w:val="subscript"/>
        </w:rPr>
        <w:t>3</w:t>
      </w:r>
      <w:r w:rsidRPr="00310B11">
        <w:rPr>
          <w:rFonts w:ascii="Times New Roman" w:hAnsi="Times New Roman" w:cs="Times New Roman"/>
          <w:vertAlign w:val="superscript"/>
        </w:rPr>
        <w:t>-</w:t>
      </w:r>
      <w:r w:rsidRPr="00310B11">
        <w:rPr>
          <w:rFonts w:ascii="Times New Roman" w:hAnsi="Times New Roman" w:cs="Times New Roman"/>
        </w:rPr>
        <w:t xml:space="preserve"> leached from the conventional field (Drinkwater et al</w:t>
      </w:r>
      <w:r>
        <w:rPr>
          <w:rFonts w:ascii="Times New Roman" w:hAnsi="Times New Roman" w:cs="Times New Roman"/>
        </w:rPr>
        <w:t>.</w:t>
      </w:r>
      <w:r w:rsidRPr="00310B11">
        <w:rPr>
          <w:rFonts w:ascii="Times New Roman" w:hAnsi="Times New Roman" w:cs="Times New Roman"/>
        </w:rPr>
        <w:t>, 1998).  While the higher rates of</w:t>
      </w:r>
      <w:r>
        <w:rPr>
          <w:rFonts w:ascii="Times New Roman" w:hAnsi="Times New Roman" w:cs="Times New Roman"/>
        </w:rPr>
        <w:t xml:space="preserve"> N immobilization </w:t>
      </w:r>
      <w:r w:rsidRPr="00310B11">
        <w:rPr>
          <w:rFonts w:ascii="Times New Roman" w:hAnsi="Times New Roman" w:cs="Times New Roman"/>
        </w:rPr>
        <w:t xml:space="preserve">reduce the available N in the short term, nutrients tied up in biomass and </w:t>
      </w:r>
      <w:r w:rsidR="00BF2A4B">
        <w:rPr>
          <w:rFonts w:ascii="Times New Roman" w:hAnsi="Times New Roman" w:cs="Times New Roman"/>
        </w:rPr>
        <w:t>soil organic matter (</w:t>
      </w:r>
      <w:r w:rsidRPr="00310B11">
        <w:rPr>
          <w:rFonts w:ascii="Times New Roman" w:hAnsi="Times New Roman" w:cs="Times New Roman"/>
        </w:rPr>
        <w:t>SOM</w:t>
      </w:r>
      <w:r w:rsidR="00BF2A4B">
        <w:rPr>
          <w:rFonts w:ascii="Times New Roman" w:hAnsi="Times New Roman" w:cs="Times New Roman"/>
        </w:rPr>
        <w:t>)</w:t>
      </w:r>
      <w:r w:rsidRPr="00310B11">
        <w:rPr>
          <w:rFonts w:ascii="Times New Roman" w:hAnsi="Times New Roman" w:cs="Times New Roman"/>
        </w:rPr>
        <w:t xml:space="preserve"> may become available under the right conditions, whereas N from inorganic sources that is leached as NO</w:t>
      </w:r>
      <w:r w:rsidRPr="00310B11">
        <w:rPr>
          <w:rFonts w:ascii="Times New Roman" w:hAnsi="Times New Roman" w:cs="Times New Roman"/>
          <w:vertAlign w:val="subscript"/>
        </w:rPr>
        <w:t>3</w:t>
      </w:r>
      <w:r w:rsidRPr="00310B11">
        <w:rPr>
          <w:rFonts w:ascii="Times New Roman" w:hAnsi="Times New Roman" w:cs="Times New Roman"/>
          <w:vertAlign w:val="superscript"/>
        </w:rPr>
        <w:t>-</w:t>
      </w:r>
      <w:r w:rsidRPr="00310B11">
        <w:rPr>
          <w:rFonts w:ascii="Times New Roman" w:hAnsi="Times New Roman" w:cs="Times New Roman"/>
        </w:rPr>
        <w:t xml:space="preserve"> or volatilized will not become</w:t>
      </w:r>
      <w:r>
        <w:rPr>
          <w:rFonts w:ascii="Times New Roman" w:hAnsi="Times New Roman" w:cs="Times New Roman"/>
        </w:rPr>
        <w:t xml:space="preserve"> available again in that system (Drinkwater et al., 1998).</w:t>
      </w:r>
      <w:r w:rsidRPr="00310B11">
        <w:rPr>
          <w:rFonts w:ascii="Times New Roman" w:hAnsi="Times New Roman" w:cs="Times New Roman"/>
        </w:rPr>
        <w:t xml:space="preserve">  </w:t>
      </w:r>
    </w:p>
    <w:p w:rsidR="007C5B24" w:rsidRDefault="007C5B24" w:rsidP="00503829">
      <w:pPr>
        <w:spacing w:before="480" w:line="480" w:lineRule="auto"/>
        <w:ind w:firstLine="720"/>
        <w:contextualSpacing/>
        <w:rPr>
          <w:rFonts w:ascii="Times New Roman" w:hAnsi="Times New Roman" w:cs="Times New Roman"/>
        </w:rPr>
      </w:pPr>
      <w:r w:rsidRPr="00310B11">
        <w:rPr>
          <w:rFonts w:ascii="Times New Roman" w:hAnsi="Times New Roman" w:cs="Times New Roman"/>
        </w:rPr>
        <w:t>Nitrogen inputs in Africa are dominated by inorganic fertilizer sources despite the limited production of such synthetic sources in sub-Saharan regions.  Most inorganic fertilizer use is concentrated in large-scale commercial production, of which there is very little in Lesotho (Smaling, 1993).  Although organizations such as FAO may provide subsidies on inorganic fertilizers, in large part such resources are not utilized or are not used properly by smallholder farmers b</w:t>
      </w:r>
      <w:r>
        <w:rPr>
          <w:rFonts w:ascii="Times New Roman" w:hAnsi="Times New Roman" w:cs="Times New Roman"/>
        </w:rPr>
        <w:t xml:space="preserve">ecause of limited accessibility, </w:t>
      </w:r>
      <w:r w:rsidRPr="00310B11">
        <w:rPr>
          <w:rFonts w:ascii="Times New Roman" w:hAnsi="Times New Roman" w:cs="Times New Roman"/>
        </w:rPr>
        <w:t>prohibitive cost</w:t>
      </w:r>
      <w:r>
        <w:rPr>
          <w:rFonts w:ascii="Times New Roman" w:hAnsi="Times New Roman" w:cs="Times New Roman"/>
        </w:rPr>
        <w:t>, and availability</w:t>
      </w:r>
      <w:r w:rsidRPr="00310B11">
        <w:rPr>
          <w:rFonts w:ascii="Times New Roman" w:hAnsi="Times New Roman" w:cs="Times New Roman"/>
        </w:rPr>
        <w:t xml:space="preserve"> (Heisey &amp; Mwangi, 1996). Giller and Wilson </w:t>
      </w:r>
      <w:r>
        <w:rPr>
          <w:rFonts w:ascii="Times New Roman" w:hAnsi="Times New Roman" w:cs="Times New Roman"/>
        </w:rPr>
        <w:t>(</w:t>
      </w:r>
      <w:r w:rsidRPr="00310B11">
        <w:rPr>
          <w:rFonts w:ascii="Times New Roman" w:hAnsi="Times New Roman" w:cs="Times New Roman"/>
        </w:rPr>
        <w:t>1991</w:t>
      </w:r>
      <w:r>
        <w:rPr>
          <w:rFonts w:ascii="Times New Roman" w:hAnsi="Times New Roman" w:cs="Times New Roman"/>
        </w:rPr>
        <w:t>)</w:t>
      </w:r>
      <w:r w:rsidRPr="00310B11">
        <w:rPr>
          <w:rFonts w:ascii="Times New Roman" w:hAnsi="Times New Roman" w:cs="Times New Roman"/>
        </w:rPr>
        <w:t xml:space="preserve"> estimated the biological nitrogen fixation capacity of grain legumes to range between 25 and 100 kg N ha</w:t>
      </w:r>
      <w:r w:rsidRPr="00310B11">
        <w:rPr>
          <w:rFonts w:ascii="Times New Roman" w:hAnsi="Times New Roman" w:cs="Times New Roman"/>
          <w:vertAlign w:val="superscript"/>
        </w:rPr>
        <w:t>-1</w:t>
      </w:r>
      <w:r w:rsidRPr="00310B11">
        <w:rPr>
          <w:rFonts w:ascii="Times New Roman" w:hAnsi="Times New Roman" w:cs="Times New Roman"/>
        </w:rPr>
        <w:t>; however, it has also been noted that grain legumes such as soybean [</w:t>
      </w:r>
      <w:r w:rsidRPr="00310B11">
        <w:rPr>
          <w:rFonts w:ascii="Times New Roman" w:hAnsi="Times New Roman" w:cs="Times New Roman"/>
          <w:i/>
        </w:rPr>
        <w:t xml:space="preserve">Glycine max </w:t>
      </w:r>
      <w:r w:rsidRPr="00310B11">
        <w:rPr>
          <w:rFonts w:ascii="Times New Roman" w:hAnsi="Times New Roman" w:cs="Times New Roman"/>
        </w:rPr>
        <w:t xml:space="preserve">(L.) Mem] store a large portion of this </w:t>
      </w:r>
      <w:r w:rsidR="00137EF2">
        <w:rPr>
          <w:rFonts w:ascii="Times New Roman" w:hAnsi="Times New Roman" w:cs="Times New Roman"/>
        </w:rPr>
        <w:t>N within the soybeans</w:t>
      </w:r>
      <w:r w:rsidRPr="00310B11">
        <w:rPr>
          <w:rFonts w:ascii="Times New Roman" w:hAnsi="Times New Roman" w:cs="Times New Roman"/>
        </w:rPr>
        <w:t>, thus limiting the return of N to the soil after harvest even when crop residues are maintained</w:t>
      </w:r>
      <w:r w:rsidR="00C23DED">
        <w:rPr>
          <w:rFonts w:ascii="Times New Roman" w:hAnsi="Times New Roman" w:cs="Times New Roman"/>
        </w:rPr>
        <w:t xml:space="preserve"> due to the removal of the soybeans</w:t>
      </w:r>
      <w:r>
        <w:rPr>
          <w:rFonts w:ascii="Times New Roman" w:hAnsi="Times New Roman" w:cs="Times New Roman"/>
        </w:rPr>
        <w:t xml:space="preserve"> at harvest</w:t>
      </w:r>
      <w:r w:rsidRPr="00310B11">
        <w:rPr>
          <w:rFonts w:ascii="Times New Roman" w:hAnsi="Times New Roman" w:cs="Times New Roman"/>
        </w:rPr>
        <w:t xml:space="preserve"> (Giller and Wilson, 1991; Sanchez et al</w:t>
      </w:r>
      <w:r>
        <w:rPr>
          <w:rFonts w:ascii="Times New Roman" w:hAnsi="Times New Roman" w:cs="Times New Roman"/>
        </w:rPr>
        <w:t>.</w:t>
      </w:r>
      <w:r w:rsidRPr="00310B11">
        <w:rPr>
          <w:rFonts w:ascii="Times New Roman" w:hAnsi="Times New Roman" w:cs="Times New Roman"/>
        </w:rPr>
        <w:t>, 1997; Drinkwater et al</w:t>
      </w:r>
      <w:r>
        <w:rPr>
          <w:rFonts w:ascii="Times New Roman" w:hAnsi="Times New Roman" w:cs="Times New Roman"/>
        </w:rPr>
        <w:t>.</w:t>
      </w:r>
      <w:r w:rsidRPr="00310B11">
        <w:rPr>
          <w:rFonts w:ascii="Times New Roman" w:hAnsi="Times New Roman" w:cs="Times New Roman"/>
        </w:rPr>
        <w:t xml:space="preserve">, 1998).  Comparing the recovery of N from additions of leguminous residues and </w:t>
      </w:r>
      <w:r w:rsidRPr="00310B11">
        <w:rPr>
          <w:rFonts w:ascii="Times New Roman" w:hAnsi="Times New Roman" w:cs="Times New Roman"/>
        </w:rPr>
        <w:lastRenderedPageBreak/>
        <w:t xml:space="preserve">inorganic fertilizers, Palm </w:t>
      </w:r>
      <w:r>
        <w:rPr>
          <w:rFonts w:ascii="Times New Roman" w:hAnsi="Times New Roman" w:cs="Times New Roman"/>
        </w:rPr>
        <w:t>(</w:t>
      </w:r>
      <w:r w:rsidRPr="00310B11">
        <w:rPr>
          <w:rFonts w:ascii="Times New Roman" w:hAnsi="Times New Roman" w:cs="Times New Roman"/>
        </w:rPr>
        <w:t>1995</w:t>
      </w:r>
      <w:r>
        <w:rPr>
          <w:rFonts w:ascii="Times New Roman" w:hAnsi="Times New Roman" w:cs="Times New Roman"/>
        </w:rPr>
        <w:t>)</w:t>
      </w:r>
      <w:r w:rsidRPr="00310B11">
        <w:rPr>
          <w:rFonts w:ascii="Times New Roman" w:hAnsi="Times New Roman" w:cs="Times New Roman"/>
        </w:rPr>
        <w:t xml:space="preserve"> found that crops can take up 10 to 30 percent of nutrients contained in incorporated plant residues compared to 20 to 50 percent of inorganic fertilizer applications.</w:t>
      </w:r>
      <w:r>
        <w:rPr>
          <w:rFonts w:ascii="Times New Roman" w:hAnsi="Times New Roman" w:cs="Times New Roman"/>
        </w:rPr>
        <w:t xml:space="preserve"> Nel et al. (1996)</w:t>
      </w:r>
      <w:r w:rsidRPr="00310B11">
        <w:rPr>
          <w:rFonts w:ascii="Times New Roman" w:hAnsi="Times New Roman" w:cs="Times New Roman"/>
        </w:rPr>
        <w:t xml:space="preserve"> conducted a long term maize-legume rotation trial in South Africa and found that maize yields were increased by 2 t</w:t>
      </w:r>
      <w:r>
        <w:rPr>
          <w:rFonts w:ascii="Times New Roman" w:hAnsi="Times New Roman" w:cs="Times New Roman"/>
        </w:rPr>
        <w:t xml:space="preserve"> </w:t>
      </w:r>
      <w:r w:rsidRPr="00310B11">
        <w:rPr>
          <w:rFonts w:ascii="Times New Roman" w:hAnsi="Times New Roman" w:cs="Times New Roman"/>
        </w:rPr>
        <w:t>ha</w:t>
      </w:r>
      <w:r w:rsidRPr="00310B11">
        <w:rPr>
          <w:rFonts w:ascii="Times New Roman" w:hAnsi="Times New Roman" w:cs="Times New Roman"/>
          <w:vertAlign w:val="superscript"/>
        </w:rPr>
        <w:t>-1</w:t>
      </w:r>
      <w:r w:rsidRPr="00310B11">
        <w:rPr>
          <w:rFonts w:ascii="Times New Roman" w:hAnsi="Times New Roman" w:cs="Times New Roman"/>
        </w:rPr>
        <w:t xml:space="preserve"> when planted in rotation with field pea</w:t>
      </w:r>
      <w:r>
        <w:rPr>
          <w:rFonts w:ascii="Times New Roman" w:hAnsi="Times New Roman" w:cs="Times New Roman"/>
        </w:rPr>
        <w:t>s</w:t>
      </w:r>
      <w:r w:rsidRPr="00310B11">
        <w:rPr>
          <w:rFonts w:ascii="Times New Roman" w:hAnsi="Times New Roman" w:cs="Times New Roman"/>
        </w:rPr>
        <w:t xml:space="preserve"> (Pisum arvense Poir) com</w:t>
      </w:r>
      <w:r>
        <w:rPr>
          <w:rFonts w:ascii="Times New Roman" w:hAnsi="Times New Roman" w:cs="Times New Roman"/>
        </w:rPr>
        <w:t>pared</w:t>
      </w:r>
      <w:r w:rsidRPr="00310B11">
        <w:rPr>
          <w:rFonts w:ascii="Times New Roman" w:hAnsi="Times New Roman" w:cs="Times New Roman"/>
        </w:rPr>
        <w:t xml:space="preserve"> with unfertilized co</w:t>
      </w:r>
      <w:r>
        <w:rPr>
          <w:rFonts w:ascii="Times New Roman" w:hAnsi="Times New Roman" w:cs="Times New Roman"/>
        </w:rPr>
        <w:t>ntinuous maize. Jeranyama et al. (2007)</w:t>
      </w:r>
      <w:r w:rsidRPr="00310B11">
        <w:rPr>
          <w:rFonts w:ascii="Times New Roman" w:hAnsi="Times New Roman" w:cs="Times New Roman"/>
        </w:rPr>
        <w:t xml:space="preserve"> found that groundnut (Arachis hypogaea L.) is another legume that can be used in rotation with maize. The authors’ results from this study found that using a maize-groundnut rotation could reduce N fertilizer needs by as much as 64 kg</w:t>
      </w:r>
      <w:r>
        <w:rPr>
          <w:rFonts w:ascii="Times New Roman" w:hAnsi="Times New Roman" w:cs="Times New Roman"/>
        </w:rPr>
        <w:t xml:space="preserve"> </w:t>
      </w:r>
      <w:r w:rsidRPr="00310B11">
        <w:rPr>
          <w:rFonts w:ascii="Times New Roman" w:hAnsi="Times New Roman" w:cs="Times New Roman"/>
        </w:rPr>
        <w:t>N</w:t>
      </w:r>
      <w:r>
        <w:rPr>
          <w:rFonts w:ascii="Times New Roman" w:hAnsi="Times New Roman" w:cs="Times New Roman"/>
        </w:rPr>
        <w:t xml:space="preserve"> </w:t>
      </w:r>
      <w:r w:rsidRPr="00310B11">
        <w:rPr>
          <w:rFonts w:ascii="Times New Roman" w:hAnsi="Times New Roman" w:cs="Times New Roman"/>
        </w:rPr>
        <w:t>ha</w:t>
      </w:r>
      <w:r w:rsidRPr="00310B11">
        <w:rPr>
          <w:rFonts w:ascii="Times New Roman" w:hAnsi="Times New Roman" w:cs="Times New Roman"/>
          <w:vertAlign w:val="superscript"/>
        </w:rPr>
        <w:t>-1</w:t>
      </w:r>
      <w:r w:rsidRPr="00310B11">
        <w:rPr>
          <w:rFonts w:ascii="Times New Roman" w:hAnsi="Times New Roman" w:cs="Times New Roman"/>
        </w:rPr>
        <w:t xml:space="preserve"> and represents a 70 percent savings on N fertilizer (Jeranyama et al., 2007.)</w:t>
      </w:r>
      <w:r>
        <w:rPr>
          <w:rFonts w:ascii="Times New Roman" w:hAnsi="Times New Roman" w:cs="Times New Roman"/>
        </w:rPr>
        <w:t>.</w:t>
      </w:r>
      <w:r w:rsidRPr="00310B11">
        <w:rPr>
          <w:rFonts w:ascii="Times New Roman" w:hAnsi="Times New Roman" w:cs="Times New Roman"/>
        </w:rPr>
        <w:t xml:space="preserve"> </w:t>
      </w:r>
      <w:r>
        <w:rPr>
          <w:rFonts w:ascii="Times New Roman" w:hAnsi="Times New Roman" w:cs="Times New Roman"/>
        </w:rPr>
        <w:t>Kumwenda et al. (2007)</w:t>
      </w:r>
      <w:r w:rsidRPr="00310B11">
        <w:rPr>
          <w:rFonts w:ascii="Times New Roman" w:hAnsi="Times New Roman" w:cs="Times New Roman"/>
        </w:rPr>
        <w:t xml:space="preserve"> found that crop rotations can provide a change in the biological diversity of the soil thus reducing the amount of pesticides and diseases in the system and help to sustain produc</w:t>
      </w:r>
      <w:r>
        <w:rPr>
          <w:rFonts w:ascii="Times New Roman" w:hAnsi="Times New Roman" w:cs="Times New Roman"/>
        </w:rPr>
        <w:t>tivity of the cropping system.</w:t>
      </w:r>
    </w:p>
    <w:p w:rsidR="007C5B24" w:rsidRDefault="007C5B24" w:rsidP="00503829">
      <w:pPr>
        <w:spacing w:before="480" w:line="480" w:lineRule="auto"/>
        <w:ind w:firstLine="720"/>
        <w:contextualSpacing/>
        <w:rPr>
          <w:rFonts w:ascii="Times New Roman" w:hAnsi="Times New Roman" w:cs="Times New Roman"/>
        </w:rPr>
      </w:pPr>
      <w:r w:rsidRPr="00310B11">
        <w:rPr>
          <w:rFonts w:ascii="Times New Roman" w:hAnsi="Times New Roman" w:cs="Times New Roman"/>
        </w:rPr>
        <w:t>It has been demonstrated that no-till crop production has a variety of benefits for soil quality, including but not limited to increased SOM, improved soil structure, and reduction in erosion rates. The use of no-till technologies provides an opportunity to build soil N as well as</w:t>
      </w:r>
      <w:r w:rsidR="00BF2A4B">
        <w:rPr>
          <w:rFonts w:ascii="Times New Roman" w:hAnsi="Times New Roman" w:cs="Times New Roman"/>
        </w:rPr>
        <w:t xml:space="preserve"> organic matter</w:t>
      </w:r>
      <w:r w:rsidRPr="00310B11">
        <w:rPr>
          <w:rFonts w:ascii="Times New Roman" w:hAnsi="Times New Roman" w:cs="Times New Roman"/>
        </w:rPr>
        <w:t xml:space="preserve"> </w:t>
      </w:r>
      <w:r w:rsidR="00BF2A4B">
        <w:rPr>
          <w:rFonts w:ascii="Times New Roman" w:hAnsi="Times New Roman" w:cs="Times New Roman"/>
        </w:rPr>
        <w:t>(</w:t>
      </w:r>
      <w:r w:rsidRPr="00310B11">
        <w:rPr>
          <w:rFonts w:ascii="Times New Roman" w:hAnsi="Times New Roman" w:cs="Times New Roman"/>
        </w:rPr>
        <w:t>OM</w:t>
      </w:r>
      <w:r w:rsidR="00BF2A4B">
        <w:rPr>
          <w:rFonts w:ascii="Times New Roman" w:hAnsi="Times New Roman" w:cs="Times New Roman"/>
        </w:rPr>
        <w:t>)</w:t>
      </w:r>
      <w:r w:rsidRPr="00310B11">
        <w:rPr>
          <w:rFonts w:ascii="Times New Roman" w:hAnsi="Times New Roman" w:cs="Times New Roman"/>
        </w:rPr>
        <w:t xml:space="preserve"> because of the improved nutrient cycling rates resulting from slower accessibility because of aggregate formation.  Despite the known benefits, the relationship between tillage and N cycling is complicated, which is why it is necessary to determine the optimal fertilizer rates and timing for a no-till system in sub-Saharan Africa. No-till combined with organic fertilizer additions</w:t>
      </w:r>
      <w:r>
        <w:rPr>
          <w:rFonts w:ascii="Times New Roman" w:hAnsi="Times New Roman" w:cs="Times New Roman"/>
        </w:rPr>
        <w:t>, such as manure or crop residues,</w:t>
      </w:r>
      <w:r w:rsidRPr="00310B11">
        <w:rPr>
          <w:rFonts w:ascii="Times New Roman" w:hAnsi="Times New Roman" w:cs="Times New Roman"/>
        </w:rPr>
        <w:t xml:space="preserve"> has been shown to reduce the overall loss of soil N as compared to a soil without residue cover management over the course of a long-term study in Kenya </w:t>
      </w:r>
      <w:r w:rsidRPr="00310B11">
        <w:rPr>
          <w:rFonts w:ascii="Times New Roman" w:hAnsi="Times New Roman" w:cs="Times New Roman"/>
        </w:rPr>
        <w:lastRenderedPageBreak/>
        <w:t>(Kapkiyai, 1996).</w:t>
      </w:r>
      <w:r>
        <w:rPr>
          <w:rFonts w:ascii="Times New Roman" w:hAnsi="Times New Roman" w:cs="Times New Roman"/>
        </w:rPr>
        <w:t xml:space="preserve"> Eustice et al. (2009)</w:t>
      </w:r>
      <w:r w:rsidRPr="00310B11">
        <w:rPr>
          <w:rFonts w:ascii="Times New Roman" w:hAnsi="Times New Roman" w:cs="Times New Roman"/>
        </w:rPr>
        <w:t xml:space="preserve"> also have shown that by adding organic amendments in concert with inorganic fertilizers results in an increase in SOM in both the labile and non-labile carbon fractions. This suggests that no-till management of soils in Africa can reduce the need for inorganic inputs. Alternately, in a study assessing the benefits of conversion to no-till agriculture regarding</w:t>
      </w:r>
      <w:r w:rsidR="00FE3A7C">
        <w:rPr>
          <w:rFonts w:ascii="Times New Roman" w:hAnsi="Times New Roman" w:cs="Times New Roman"/>
        </w:rPr>
        <w:t xml:space="preserve"> green house gas</w:t>
      </w:r>
      <w:r w:rsidRPr="00310B11">
        <w:rPr>
          <w:rFonts w:ascii="Times New Roman" w:hAnsi="Times New Roman" w:cs="Times New Roman"/>
        </w:rPr>
        <w:t xml:space="preserve"> </w:t>
      </w:r>
      <w:r w:rsidR="00FE3A7C">
        <w:rPr>
          <w:rFonts w:ascii="Times New Roman" w:hAnsi="Times New Roman" w:cs="Times New Roman"/>
        </w:rPr>
        <w:t>(</w:t>
      </w:r>
      <w:r w:rsidRPr="00310B11">
        <w:rPr>
          <w:rFonts w:ascii="Times New Roman" w:hAnsi="Times New Roman" w:cs="Times New Roman"/>
        </w:rPr>
        <w:t>GHG</w:t>
      </w:r>
      <w:r w:rsidR="00FE3A7C">
        <w:rPr>
          <w:rFonts w:ascii="Times New Roman" w:hAnsi="Times New Roman" w:cs="Times New Roman"/>
        </w:rPr>
        <w:t>)</w:t>
      </w:r>
      <w:r w:rsidRPr="00310B11">
        <w:rPr>
          <w:rFonts w:ascii="Times New Roman" w:hAnsi="Times New Roman" w:cs="Times New Roman"/>
        </w:rPr>
        <w:t xml:space="preserve"> emi</w:t>
      </w:r>
      <w:r>
        <w:rPr>
          <w:rFonts w:ascii="Times New Roman" w:hAnsi="Times New Roman" w:cs="Times New Roman"/>
        </w:rPr>
        <w:t>ssions, Li et al. (2005)</w:t>
      </w:r>
      <w:r w:rsidRPr="00310B11">
        <w:rPr>
          <w:rFonts w:ascii="Times New Roman" w:hAnsi="Times New Roman" w:cs="Times New Roman"/>
        </w:rPr>
        <w:t xml:space="preserve"> concluded that although the switch to no-till increased the soil organic carbon levels, it also increased the flux of N</w:t>
      </w:r>
      <w:r w:rsidRPr="00310B11">
        <w:rPr>
          <w:rFonts w:ascii="Times New Roman" w:hAnsi="Times New Roman" w:cs="Times New Roman"/>
          <w:vertAlign w:val="subscript"/>
        </w:rPr>
        <w:t>2</w:t>
      </w:r>
      <w:r w:rsidRPr="00310B11">
        <w:rPr>
          <w:rFonts w:ascii="Times New Roman" w:hAnsi="Times New Roman" w:cs="Times New Roman"/>
        </w:rPr>
        <w:t>O at levels that nullify the benefits from C sequestration</w:t>
      </w:r>
      <w:r>
        <w:rPr>
          <w:rFonts w:ascii="Times New Roman" w:hAnsi="Times New Roman" w:cs="Times New Roman"/>
        </w:rPr>
        <w:t xml:space="preserve"> and c</w:t>
      </w:r>
      <w:r w:rsidR="00FE3A7C">
        <w:rPr>
          <w:rFonts w:ascii="Times New Roman" w:hAnsi="Times New Roman" w:cs="Times New Roman"/>
        </w:rPr>
        <w:t>ontribute to the GHG</w:t>
      </w:r>
      <w:r>
        <w:rPr>
          <w:rFonts w:ascii="Times New Roman" w:hAnsi="Times New Roman" w:cs="Times New Roman"/>
        </w:rPr>
        <w:t xml:space="preserve"> pool</w:t>
      </w:r>
      <w:r w:rsidRPr="00310B11">
        <w:rPr>
          <w:rFonts w:ascii="Times New Roman" w:hAnsi="Times New Roman" w:cs="Times New Roman"/>
        </w:rPr>
        <w:t>.  The N</w:t>
      </w:r>
      <w:r w:rsidRPr="00310B11">
        <w:rPr>
          <w:rFonts w:ascii="Times New Roman" w:hAnsi="Times New Roman" w:cs="Times New Roman"/>
          <w:vertAlign w:val="subscript"/>
        </w:rPr>
        <w:t>2</w:t>
      </w:r>
      <w:r w:rsidRPr="00310B11">
        <w:rPr>
          <w:rFonts w:ascii="Times New Roman" w:hAnsi="Times New Roman" w:cs="Times New Roman"/>
        </w:rPr>
        <w:t>O emissions were found to be between 0.006 and 0.02 kg N</w:t>
      </w:r>
      <w:r w:rsidRPr="00310B11">
        <w:rPr>
          <w:rFonts w:ascii="Times New Roman" w:hAnsi="Times New Roman" w:cs="Times New Roman"/>
          <w:vertAlign w:val="subscript"/>
        </w:rPr>
        <w:t>2</w:t>
      </w:r>
      <w:r w:rsidRPr="00310B11">
        <w:rPr>
          <w:rFonts w:ascii="Times New Roman" w:hAnsi="Times New Roman" w:cs="Times New Roman"/>
        </w:rPr>
        <w:t xml:space="preserve">O for each kg of </w:t>
      </w:r>
      <w:r w:rsidR="00FE3A7C">
        <w:rPr>
          <w:rFonts w:ascii="Times New Roman" w:hAnsi="Times New Roman" w:cs="Times New Roman"/>
        </w:rPr>
        <w:t>soil organic carbon (</w:t>
      </w:r>
      <w:r w:rsidRPr="00310B11">
        <w:rPr>
          <w:rFonts w:ascii="Times New Roman" w:hAnsi="Times New Roman" w:cs="Times New Roman"/>
        </w:rPr>
        <w:t>SOC</w:t>
      </w:r>
      <w:r w:rsidR="00FE3A7C">
        <w:rPr>
          <w:rFonts w:ascii="Times New Roman" w:hAnsi="Times New Roman" w:cs="Times New Roman"/>
        </w:rPr>
        <w:t>)</w:t>
      </w:r>
      <w:r w:rsidRPr="00310B11">
        <w:rPr>
          <w:rFonts w:ascii="Times New Roman" w:hAnsi="Times New Roman" w:cs="Times New Roman"/>
        </w:rPr>
        <w:t xml:space="preserve"> accumulated (Li et al</w:t>
      </w:r>
      <w:r>
        <w:rPr>
          <w:rFonts w:ascii="Times New Roman" w:hAnsi="Times New Roman" w:cs="Times New Roman"/>
        </w:rPr>
        <w:t>.</w:t>
      </w:r>
      <w:r w:rsidRPr="00310B11">
        <w:rPr>
          <w:rFonts w:ascii="Times New Roman" w:hAnsi="Times New Roman" w:cs="Times New Roman"/>
        </w:rPr>
        <w:t>, 2005).  This is similar to reports by Marland et al</w:t>
      </w:r>
      <w:r>
        <w:rPr>
          <w:rFonts w:ascii="Times New Roman" w:hAnsi="Times New Roman" w:cs="Times New Roman"/>
        </w:rPr>
        <w:t>.</w:t>
      </w:r>
      <w:r w:rsidRPr="00310B11">
        <w:rPr>
          <w:rFonts w:ascii="Times New Roman" w:hAnsi="Times New Roman" w:cs="Times New Roman"/>
        </w:rPr>
        <w:t xml:space="preserve"> (2003), which indicated that after undergoing a switch from conventional tillage practices to no-tillage practices, soils were found to have a change in N</w:t>
      </w:r>
      <w:r w:rsidRPr="00310B11">
        <w:rPr>
          <w:rFonts w:ascii="Times New Roman" w:hAnsi="Times New Roman" w:cs="Times New Roman"/>
          <w:vertAlign w:val="subscript"/>
        </w:rPr>
        <w:t>2</w:t>
      </w:r>
      <w:r w:rsidRPr="00310B11">
        <w:rPr>
          <w:rFonts w:ascii="Times New Roman" w:hAnsi="Times New Roman" w:cs="Times New Roman"/>
        </w:rPr>
        <w:t>O emissions of 7 ± 15%.  Marland et al</w:t>
      </w:r>
      <w:r>
        <w:rPr>
          <w:rFonts w:ascii="Times New Roman" w:hAnsi="Times New Roman" w:cs="Times New Roman"/>
        </w:rPr>
        <w:t>. (2003)</w:t>
      </w:r>
      <w:r w:rsidRPr="00310B11">
        <w:rPr>
          <w:rFonts w:ascii="Times New Roman" w:hAnsi="Times New Roman" w:cs="Times New Roman"/>
        </w:rPr>
        <w:t xml:space="preserve"> also reported that in these systems, for each kg of N fertilizer applied, 2.66 ± 1.33 kg C-eq. was generated</w:t>
      </w:r>
      <w:r>
        <w:rPr>
          <w:rFonts w:ascii="Times New Roman" w:hAnsi="Times New Roman" w:cs="Times New Roman"/>
        </w:rPr>
        <w:t xml:space="preserve"> and therefore lost from the system</w:t>
      </w:r>
      <w:r w:rsidRPr="00310B11">
        <w:rPr>
          <w:rFonts w:ascii="Times New Roman" w:hAnsi="Times New Roman" w:cs="Times New Roman"/>
        </w:rPr>
        <w:t>.  The increased rates of N volatilization seen in these no-till studies underscores the importance of utilizin</w:t>
      </w:r>
      <w:r>
        <w:rPr>
          <w:rFonts w:ascii="Times New Roman" w:hAnsi="Times New Roman" w:cs="Times New Roman"/>
        </w:rPr>
        <w:t>g slow-release fertilizers where</w:t>
      </w:r>
      <w:r w:rsidRPr="00310B11">
        <w:rPr>
          <w:rFonts w:ascii="Times New Roman" w:hAnsi="Times New Roman" w:cs="Times New Roman"/>
        </w:rPr>
        <w:t xml:space="preserve"> possible, and organic input</w:t>
      </w:r>
      <w:r>
        <w:rPr>
          <w:rFonts w:ascii="Times New Roman" w:hAnsi="Times New Roman" w:cs="Times New Roman"/>
        </w:rPr>
        <w:t>s such as crop residues</w:t>
      </w:r>
      <w:r w:rsidR="00C23DED">
        <w:rPr>
          <w:rFonts w:ascii="Times New Roman" w:hAnsi="Times New Roman" w:cs="Times New Roman"/>
        </w:rPr>
        <w:t xml:space="preserve"> and cover crops</w:t>
      </w:r>
      <w:r>
        <w:rPr>
          <w:rFonts w:ascii="Times New Roman" w:hAnsi="Times New Roman" w:cs="Times New Roman"/>
        </w:rPr>
        <w:t xml:space="preserve"> may be beneficial. </w:t>
      </w:r>
    </w:p>
    <w:p w:rsidR="007A3D50" w:rsidRDefault="007A3D50" w:rsidP="007A3D50">
      <w:pPr>
        <w:spacing w:before="480" w:line="480" w:lineRule="auto"/>
        <w:ind w:firstLine="720"/>
        <w:contextualSpacing/>
        <w:rPr>
          <w:rFonts w:ascii="Times New Roman" w:hAnsi="Times New Roman" w:cs="Times New Roman"/>
        </w:rPr>
      </w:pPr>
      <w:r w:rsidRPr="007A3D50">
        <w:rPr>
          <w:rFonts w:ascii="Times New Roman" w:hAnsi="Times New Roman" w:cs="Times New Roman"/>
        </w:rPr>
        <w:t xml:space="preserve">Conservation agriculture coupled with intensive agriculture may provide solutions to these issues for small farms. Conservation agriculture systems (CAS) are based upon three principles: 1) minimizing soil disturbance, 2) maintaining surface residue cover, 3) and rotating and mixing crops (FAO, 2007; Harrington and Erenstein, 2005; Hobbs, 2007; Giller et al., 2009). A common planting method, the Likoti or basin method, is </w:t>
      </w:r>
      <w:r w:rsidRPr="007A3D50">
        <w:rPr>
          <w:rFonts w:ascii="Times New Roman" w:hAnsi="Times New Roman" w:cs="Times New Roman"/>
        </w:rPr>
        <w:lastRenderedPageBreak/>
        <w:t>being promoted in Africa; when using this method a small basin is dug that is approximately the width of the hoe and twice that size in length during the dry season.  Once the first rains have begun, several seeds are planted at varying depths in the basin</w:t>
      </w:r>
      <w:r w:rsidR="00C23DED">
        <w:rPr>
          <w:rFonts w:ascii="Times New Roman" w:hAnsi="Times New Roman" w:cs="Times New Roman"/>
        </w:rPr>
        <w:t>. F</w:t>
      </w:r>
      <w:r w:rsidRPr="007A3D50">
        <w:rPr>
          <w:rFonts w:ascii="Times New Roman" w:hAnsi="Times New Roman" w:cs="Times New Roman"/>
        </w:rPr>
        <w:t>ertilizer</w:t>
      </w:r>
      <w:r w:rsidR="00C23DED">
        <w:rPr>
          <w:rFonts w:ascii="Times New Roman" w:hAnsi="Times New Roman" w:cs="Times New Roman"/>
        </w:rPr>
        <w:t>, if available, is applied either before the rains begin or</w:t>
      </w:r>
      <w:r w:rsidRPr="007A3D50">
        <w:rPr>
          <w:rFonts w:ascii="Times New Roman" w:hAnsi="Times New Roman" w:cs="Times New Roman"/>
        </w:rPr>
        <w:t xml:space="preserve"> at planting and often again at a predetermined plant growth sta</w:t>
      </w:r>
      <w:r w:rsidR="00C23DED">
        <w:rPr>
          <w:rFonts w:ascii="Times New Roman" w:hAnsi="Times New Roman" w:cs="Times New Roman"/>
        </w:rPr>
        <w:t>ge (Twomlow et al., 2007).   This</w:t>
      </w:r>
      <w:r w:rsidRPr="007A3D50">
        <w:rPr>
          <w:rFonts w:ascii="Times New Roman" w:hAnsi="Times New Roman" w:cs="Times New Roman"/>
        </w:rPr>
        <w:t xml:space="preserve"> method effectively utilizes labor to prepare the land because this preparation is done in the dry season when little other agricultural work is being conducted. This method encourages timely planting, does not require the </w:t>
      </w:r>
      <w:r w:rsidR="00C23DED">
        <w:rPr>
          <w:rFonts w:ascii="Times New Roman" w:hAnsi="Times New Roman" w:cs="Times New Roman"/>
        </w:rPr>
        <w:t xml:space="preserve">use and therefore the payment for </w:t>
      </w:r>
      <w:r w:rsidRPr="007A3D50">
        <w:rPr>
          <w:rFonts w:ascii="Times New Roman" w:hAnsi="Times New Roman" w:cs="Times New Roman"/>
        </w:rPr>
        <w:t>plowing, and can reduce the economic risk associated with maize production.  Determining the optimum N, P, and K application rates, planting date, and plant population</w:t>
      </w:r>
      <w:r w:rsidR="00776DD1">
        <w:rPr>
          <w:rFonts w:ascii="Times New Roman" w:hAnsi="Times New Roman" w:cs="Times New Roman"/>
        </w:rPr>
        <w:t>,</w:t>
      </w:r>
      <w:r w:rsidRPr="007A3D50">
        <w:rPr>
          <w:rFonts w:ascii="Times New Roman" w:hAnsi="Times New Roman" w:cs="Times New Roman"/>
        </w:rPr>
        <w:t xml:space="preserve"> as well as demonstrating that CAS help protect the soil and increase yields</w:t>
      </w:r>
      <w:r w:rsidR="00776DD1">
        <w:rPr>
          <w:rFonts w:ascii="Times New Roman" w:hAnsi="Times New Roman" w:cs="Times New Roman"/>
        </w:rPr>
        <w:t>, may finally lead to the opportunity for</w:t>
      </w:r>
      <w:r w:rsidRPr="007A3D50">
        <w:rPr>
          <w:rFonts w:ascii="Times New Roman" w:hAnsi="Times New Roman" w:cs="Times New Roman"/>
        </w:rPr>
        <w:t xml:space="preserve"> food and economic se</w:t>
      </w:r>
      <w:r w:rsidR="00776DD1">
        <w:rPr>
          <w:rFonts w:ascii="Times New Roman" w:hAnsi="Times New Roman" w:cs="Times New Roman"/>
        </w:rPr>
        <w:t>curity</w:t>
      </w:r>
      <w:r w:rsidRPr="007A3D50">
        <w:rPr>
          <w:rFonts w:ascii="Times New Roman" w:hAnsi="Times New Roman" w:cs="Times New Roman"/>
        </w:rPr>
        <w:t xml:space="preserve"> in southern Africa.</w:t>
      </w:r>
    </w:p>
    <w:p w:rsidR="007A3D50" w:rsidRDefault="007A3D50" w:rsidP="00503829">
      <w:pPr>
        <w:spacing w:before="480" w:line="480" w:lineRule="auto"/>
        <w:ind w:firstLine="720"/>
        <w:contextualSpacing/>
        <w:rPr>
          <w:rFonts w:ascii="Times New Roman" w:hAnsi="Times New Roman" w:cs="Times New Roman"/>
        </w:rPr>
      </w:pPr>
    </w:p>
    <w:p w:rsidR="007C5B24" w:rsidRDefault="007C5B24" w:rsidP="00792B1A">
      <w:pPr>
        <w:spacing w:before="480" w:line="480" w:lineRule="auto"/>
        <w:contextualSpacing/>
        <w:rPr>
          <w:rFonts w:ascii="Times New Roman" w:hAnsi="Times New Roman" w:cs="Times New Roman"/>
          <w:b/>
          <w:sz w:val="28"/>
          <w:szCs w:val="28"/>
        </w:rPr>
      </w:pPr>
    </w:p>
    <w:p w:rsidR="007C5B24" w:rsidRDefault="007C5B24" w:rsidP="00792B1A">
      <w:pPr>
        <w:spacing w:before="480" w:line="480" w:lineRule="auto"/>
        <w:contextualSpacing/>
        <w:rPr>
          <w:rFonts w:ascii="Times New Roman" w:hAnsi="Times New Roman" w:cs="Times New Roman"/>
          <w:b/>
          <w:sz w:val="28"/>
          <w:szCs w:val="28"/>
        </w:rPr>
      </w:pPr>
    </w:p>
    <w:p w:rsidR="009A1C47" w:rsidRDefault="009A1C47" w:rsidP="00503829">
      <w:pPr>
        <w:spacing w:before="480" w:line="480" w:lineRule="auto"/>
        <w:ind w:firstLine="720"/>
        <w:contextualSpacing/>
        <w:jc w:val="center"/>
        <w:rPr>
          <w:rFonts w:ascii="Times New Roman" w:hAnsi="Times New Roman" w:cs="Times New Roman"/>
          <w:b/>
          <w:sz w:val="28"/>
          <w:szCs w:val="28"/>
        </w:rPr>
      </w:pPr>
    </w:p>
    <w:p w:rsidR="009C0541" w:rsidRDefault="009C0541" w:rsidP="00503829">
      <w:pPr>
        <w:spacing w:before="480" w:line="480" w:lineRule="auto"/>
        <w:ind w:firstLine="720"/>
        <w:contextualSpacing/>
        <w:jc w:val="center"/>
        <w:rPr>
          <w:rFonts w:ascii="Times New Roman" w:hAnsi="Times New Roman" w:cs="Times New Roman"/>
          <w:b/>
          <w:sz w:val="28"/>
          <w:szCs w:val="28"/>
        </w:rPr>
      </w:pPr>
    </w:p>
    <w:p w:rsidR="009C0541" w:rsidRDefault="009C0541" w:rsidP="00503829">
      <w:pPr>
        <w:spacing w:before="480" w:line="480" w:lineRule="auto"/>
        <w:ind w:firstLine="720"/>
        <w:contextualSpacing/>
        <w:jc w:val="center"/>
        <w:rPr>
          <w:rFonts w:ascii="Times New Roman" w:hAnsi="Times New Roman" w:cs="Times New Roman"/>
          <w:b/>
          <w:sz w:val="28"/>
          <w:szCs w:val="28"/>
        </w:rPr>
      </w:pPr>
    </w:p>
    <w:p w:rsidR="009C0541" w:rsidRDefault="009C0541" w:rsidP="00503829">
      <w:pPr>
        <w:spacing w:before="480" w:line="480" w:lineRule="auto"/>
        <w:ind w:firstLine="720"/>
        <w:contextualSpacing/>
        <w:jc w:val="center"/>
        <w:rPr>
          <w:rFonts w:ascii="Times New Roman" w:hAnsi="Times New Roman" w:cs="Times New Roman"/>
          <w:b/>
          <w:sz w:val="28"/>
          <w:szCs w:val="28"/>
        </w:rPr>
      </w:pPr>
    </w:p>
    <w:p w:rsidR="009C0541" w:rsidRDefault="009C0541" w:rsidP="00503829">
      <w:pPr>
        <w:spacing w:before="480" w:line="480" w:lineRule="auto"/>
        <w:ind w:firstLine="720"/>
        <w:contextualSpacing/>
        <w:jc w:val="center"/>
        <w:rPr>
          <w:rFonts w:ascii="Times New Roman" w:hAnsi="Times New Roman" w:cs="Times New Roman"/>
          <w:b/>
          <w:sz w:val="28"/>
          <w:szCs w:val="28"/>
        </w:rPr>
      </w:pPr>
    </w:p>
    <w:p w:rsidR="009C0541" w:rsidRDefault="009C0541" w:rsidP="009B20A3">
      <w:pPr>
        <w:spacing w:before="480" w:line="480" w:lineRule="auto"/>
        <w:contextualSpacing/>
        <w:rPr>
          <w:rFonts w:ascii="Times New Roman" w:hAnsi="Times New Roman" w:cs="Times New Roman"/>
          <w:b/>
          <w:sz w:val="28"/>
          <w:szCs w:val="28"/>
        </w:rPr>
      </w:pPr>
    </w:p>
    <w:p w:rsidR="007C5B24" w:rsidRPr="009B4B80" w:rsidRDefault="007C5B24" w:rsidP="00503829">
      <w:pPr>
        <w:spacing w:before="480" w:line="480" w:lineRule="auto"/>
        <w:ind w:firstLine="720"/>
        <w:contextualSpacing/>
        <w:jc w:val="center"/>
        <w:rPr>
          <w:rFonts w:ascii="Times New Roman" w:hAnsi="Times New Roman" w:cs="Times New Roman"/>
          <w:b/>
          <w:sz w:val="28"/>
          <w:szCs w:val="28"/>
        </w:rPr>
      </w:pPr>
      <w:r w:rsidRPr="009B4B80">
        <w:rPr>
          <w:rFonts w:ascii="Times New Roman" w:hAnsi="Times New Roman" w:cs="Times New Roman"/>
          <w:b/>
          <w:sz w:val="28"/>
          <w:szCs w:val="28"/>
        </w:rPr>
        <w:lastRenderedPageBreak/>
        <w:t>OBJECTIVES</w:t>
      </w:r>
    </w:p>
    <w:p w:rsidR="007C5B24" w:rsidRPr="00EB7B4D" w:rsidRDefault="007C5B24" w:rsidP="00503829">
      <w:pPr>
        <w:spacing w:before="480" w:line="480" w:lineRule="auto"/>
        <w:ind w:firstLine="720"/>
        <w:contextualSpacing/>
        <w:rPr>
          <w:rFonts w:ascii="Times New Roman" w:hAnsi="Times New Roman" w:cs="Times New Roman"/>
        </w:rPr>
      </w:pPr>
      <w:r>
        <w:rPr>
          <w:rFonts w:ascii="Times New Roman" w:hAnsi="Times New Roman" w:cs="Times New Roman"/>
        </w:rPr>
        <w:t>The overall objective of this research</w:t>
      </w:r>
      <w:r w:rsidR="006E26B5">
        <w:rPr>
          <w:rFonts w:ascii="Times New Roman" w:hAnsi="Times New Roman" w:cs="Times New Roman"/>
        </w:rPr>
        <w:t xml:space="preserve"> wa</w:t>
      </w:r>
      <w:r>
        <w:rPr>
          <w:rFonts w:ascii="Times New Roman" w:hAnsi="Times New Roman" w:cs="Times New Roman"/>
        </w:rPr>
        <w:t>s to find the biological and economical optimum plant population density, N, P, &amp; K fertilizer application rate</w:t>
      </w:r>
      <w:r w:rsidR="006E26B5">
        <w:rPr>
          <w:rFonts w:ascii="Times New Roman" w:hAnsi="Times New Roman" w:cs="Times New Roman"/>
        </w:rPr>
        <w:t xml:space="preserve">s, to develop maize population, N, P, and K yield response curves, and </w:t>
      </w:r>
      <w:r>
        <w:rPr>
          <w:rFonts w:ascii="Times New Roman" w:hAnsi="Times New Roman" w:cs="Times New Roman"/>
        </w:rPr>
        <w:t xml:space="preserve">to obtain the greatest maize yield in relation to these parameters. </w:t>
      </w:r>
      <w:r w:rsidR="006E26B5">
        <w:rPr>
          <w:rFonts w:ascii="Times New Roman" w:hAnsi="Times New Roman" w:cs="Times New Roman"/>
        </w:rPr>
        <w:t>The study was also performed</w:t>
      </w:r>
      <w:r>
        <w:rPr>
          <w:rFonts w:ascii="Times New Roman" w:hAnsi="Times New Roman" w:cs="Times New Roman"/>
        </w:rPr>
        <w:t xml:space="preserve"> to investigate the effects of planting date, tillage type, and weed</w:t>
      </w:r>
      <w:r w:rsidR="005D17A2">
        <w:rPr>
          <w:rFonts w:ascii="Times New Roman" w:hAnsi="Times New Roman" w:cs="Times New Roman"/>
        </w:rPr>
        <w:t xml:space="preserve"> control</w:t>
      </w:r>
      <w:r>
        <w:rPr>
          <w:rFonts w:ascii="Times New Roman" w:hAnsi="Times New Roman" w:cs="Times New Roman"/>
        </w:rPr>
        <w:t xml:space="preserve"> treatment applications on maize yields to find the</w:t>
      </w:r>
      <w:r w:rsidR="006E26B5">
        <w:rPr>
          <w:rFonts w:ascii="Times New Roman" w:hAnsi="Times New Roman" w:cs="Times New Roman"/>
        </w:rPr>
        <w:t xml:space="preserve"> biologically and economically</w:t>
      </w:r>
      <w:r>
        <w:rPr>
          <w:rFonts w:ascii="Times New Roman" w:hAnsi="Times New Roman" w:cs="Times New Roman"/>
        </w:rPr>
        <w:t xml:space="preserve"> optimum CAS for maize production in sub-Saharan Africa.</w:t>
      </w:r>
      <w:r w:rsidR="00C23DED">
        <w:rPr>
          <w:rFonts w:ascii="Times New Roman" w:hAnsi="Times New Roman" w:cs="Times New Roman"/>
        </w:rPr>
        <w:t xml:space="preserve"> In this thesis we:</w:t>
      </w:r>
    </w:p>
    <w:p w:rsidR="007C5B24" w:rsidRDefault="007C5B24" w:rsidP="00503829">
      <w:pPr>
        <w:pStyle w:val="ListParagraph"/>
        <w:numPr>
          <w:ilvl w:val="0"/>
          <w:numId w:val="1"/>
        </w:numPr>
        <w:spacing w:before="480" w:line="480" w:lineRule="auto"/>
        <w:rPr>
          <w:rFonts w:ascii="Times New Roman" w:hAnsi="Times New Roman"/>
          <w:sz w:val="24"/>
          <w:szCs w:val="24"/>
        </w:rPr>
      </w:pPr>
      <w:r>
        <w:rPr>
          <w:rFonts w:ascii="Times New Roman" w:hAnsi="Times New Roman"/>
          <w:sz w:val="24"/>
          <w:szCs w:val="24"/>
        </w:rPr>
        <w:t>Evaluate planting date, tillage type, and weed</w:t>
      </w:r>
      <w:r w:rsidR="005D17A2">
        <w:rPr>
          <w:rFonts w:ascii="Times New Roman" w:hAnsi="Times New Roman"/>
          <w:sz w:val="24"/>
          <w:szCs w:val="24"/>
        </w:rPr>
        <w:t xml:space="preserve"> control</w:t>
      </w:r>
      <w:r>
        <w:rPr>
          <w:rFonts w:ascii="Times New Roman" w:hAnsi="Times New Roman"/>
          <w:sz w:val="24"/>
          <w:szCs w:val="24"/>
        </w:rPr>
        <w:t xml:space="preserve"> treatment applications in a CAS maize production system.</w:t>
      </w:r>
    </w:p>
    <w:p w:rsidR="007C5B24" w:rsidRDefault="007C5B24" w:rsidP="00503829">
      <w:pPr>
        <w:pStyle w:val="ListParagraph"/>
        <w:numPr>
          <w:ilvl w:val="0"/>
          <w:numId w:val="1"/>
        </w:numPr>
        <w:spacing w:before="480" w:line="480" w:lineRule="auto"/>
        <w:rPr>
          <w:rFonts w:ascii="Times New Roman" w:hAnsi="Times New Roman"/>
          <w:sz w:val="24"/>
          <w:szCs w:val="24"/>
        </w:rPr>
      </w:pPr>
      <w:r>
        <w:rPr>
          <w:rFonts w:ascii="Times New Roman" w:hAnsi="Times New Roman"/>
          <w:sz w:val="24"/>
          <w:szCs w:val="24"/>
        </w:rPr>
        <w:t>Evaluate plant population densities in a CAS maize production system.</w:t>
      </w:r>
    </w:p>
    <w:p w:rsidR="007C5B24" w:rsidRPr="00C23DED" w:rsidRDefault="007C5B24" w:rsidP="00503829">
      <w:pPr>
        <w:pStyle w:val="ListParagraph"/>
        <w:numPr>
          <w:ilvl w:val="0"/>
          <w:numId w:val="1"/>
        </w:numPr>
        <w:spacing w:before="480" w:line="480" w:lineRule="auto"/>
        <w:rPr>
          <w:rFonts w:ascii="Times New Roman" w:hAnsi="Times New Roman"/>
          <w:sz w:val="24"/>
          <w:szCs w:val="24"/>
        </w:rPr>
      </w:pPr>
      <w:r>
        <w:rPr>
          <w:rFonts w:ascii="Times New Roman" w:hAnsi="Times New Roman"/>
          <w:sz w:val="24"/>
          <w:szCs w:val="24"/>
        </w:rPr>
        <w:t>Evaluate nitrogen</w:t>
      </w:r>
      <w:r w:rsidR="00C23DED">
        <w:rPr>
          <w:rFonts w:ascii="Times New Roman" w:hAnsi="Times New Roman"/>
          <w:sz w:val="24"/>
          <w:szCs w:val="24"/>
        </w:rPr>
        <w:t>, phosphorus, and potassium</w:t>
      </w:r>
      <w:r>
        <w:rPr>
          <w:rFonts w:ascii="Times New Roman" w:hAnsi="Times New Roman"/>
          <w:sz w:val="24"/>
          <w:szCs w:val="24"/>
        </w:rPr>
        <w:t xml:space="preserve"> application rates in a CAS maize production system.</w:t>
      </w:r>
    </w:p>
    <w:p w:rsidR="007C5B24" w:rsidRDefault="007C5B24" w:rsidP="00503829">
      <w:pPr>
        <w:spacing w:before="480" w:line="480" w:lineRule="auto"/>
        <w:rPr>
          <w:rFonts w:ascii="Times New Roman" w:hAnsi="Times New Roman" w:cs="Times New Roman"/>
          <w:b/>
          <w:sz w:val="28"/>
          <w:szCs w:val="28"/>
        </w:rPr>
      </w:pPr>
    </w:p>
    <w:p w:rsidR="007C5B24" w:rsidRDefault="007C5B24" w:rsidP="00503829">
      <w:pPr>
        <w:spacing w:before="480" w:line="480" w:lineRule="auto"/>
        <w:rPr>
          <w:rFonts w:ascii="Times New Roman" w:hAnsi="Times New Roman" w:cs="Times New Roman"/>
          <w:b/>
          <w:sz w:val="28"/>
          <w:szCs w:val="28"/>
        </w:rPr>
      </w:pPr>
    </w:p>
    <w:p w:rsidR="00C23DED" w:rsidRDefault="00C23DED" w:rsidP="00503829">
      <w:pPr>
        <w:spacing w:before="480" w:line="480" w:lineRule="auto"/>
        <w:jc w:val="center"/>
        <w:rPr>
          <w:rFonts w:ascii="Times New Roman" w:hAnsi="Times New Roman" w:cs="Times New Roman"/>
          <w:b/>
          <w:sz w:val="28"/>
          <w:szCs w:val="28"/>
        </w:rPr>
      </w:pPr>
    </w:p>
    <w:p w:rsidR="009B20A3" w:rsidRDefault="009B20A3" w:rsidP="009B20A3">
      <w:pPr>
        <w:spacing w:before="480" w:line="480" w:lineRule="auto"/>
        <w:rPr>
          <w:rFonts w:ascii="Times New Roman" w:hAnsi="Times New Roman" w:cs="Times New Roman"/>
          <w:b/>
          <w:sz w:val="28"/>
          <w:szCs w:val="28"/>
        </w:rPr>
      </w:pPr>
    </w:p>
    <w:p w:rsidR="007C5B24" w:rsidRPr="009B4B80" w:rsidRDefault="007C5B24" w:rsidP="009B20A3">
      <w:pPr>
        <w:spacing w:before="480" w:line="480" w:lineRule="auto"/>
        <w:jc w:val="center"/>
        <w:rPr>
          <w:rFonts w:ascii="Times New Roman" w:hAnsi="Times New Roman" w:cs="Times New Roman"/>
          <w:b/>
          <w:sz w:val="28"/>
          <w:szCs w:val="28"/>
        </w:rPr>
      </w:pPr>
      <w:r w:rsidRPr="009B4B80">
        <w:rPr>
          <w:rFonts w:ascii="Times New Roman" w:hAnsi="Times New Roman" w:cs="Times New Roman"/>
          <w:b/>
          <w:sz w:val="28"/>
          <w:szCs w:val="28"/>
        </w:rPr>
        <w:lastRenderedPageBreak/>
        <w:t>THESIS ORGANIZATION</w:t>
      </w:r>
    </w:p>
    <w:p w:rsidR="007C5B24" w:rsidRDefault="007C5B24" w:rsidP="00503829">
      <w:pPr>
        <w:spacing w:before="480" w:line="480" w:lineRule="auto"/>
        <w:rPr>
          <w:rFonts w:ascii="Times New Roman" w:hAnsi="Times New Roman" w:cs="Times New Roman"/>
        </w:rPr>
      </w:pPr>
      <w:r>
        <w:rPr>
          <w:rFonts w:ascii="Times New Roman" w:hAnsi="Times New Roman" w:cs="Times New Roman"/>
        </w:rPr>
        <w:tab/>
        <w:t xml:space="preserve">This study is divided into two papers. The first paper is entitled “Planting Date, Tillage Type, and Weed </w:t>
      </w:r>
      <w:r w:rsidR="005D17A2">
        <w:rPr>
          <w:rFonts w:ascii="Times New Roman" w:hAnsi="Times New Roman" w:cs="Times New Roman"/>
        </w:rPr>
        <w:t xml:space="preserve">Control </w:t>
      </w:r>
      <w:r>
        <w:rPr>
          <w:rFonts w:ascii="Times New Roman" w:hAnsi="Times New Roman" w:cs="Times New Roman"/>
        </w:rPr>
        <w:t>Treatment Applications in a Maize CAS” and its subsections are Introduction, Materials and Methods, Results and Di</w:t>
      </w:r>
      <w:r w:rsidR="00776DD1">
        <w:rPr>
          <w:rFonts w:ascii="Times New Roman" w:hAnsi="Times New Roman" w:cs="Times New Roman"/>
        </w:rPr>
        <w:t xml:space="preserve">scussion, and Conclusions. This </w:t>
      </w:r>
      <w:r>
        <w:rPr>
          <w:rFonts w:ascii="Times New Roman" w:hAnsi="Times New Roman" w:cs="Times New Roman"/>
        </w:rPr>
        <w:t xml:space="preserve">study investigated the effect of planting date, tillage type, and weed </w:t>
      </w:r>
      <w:r w:rsidR="005D17A2">
        <w:rPr>
          <w:rFonts w:ascii="Times New Roman" w:hAnsi="Times New Roman" w:cs="Times New Roman"/>
        </w:rPr>
        <w:t xml:space="preserve">control </w:t>
      </w:r>
      <w:r>
        <w:rPr>
          <w:rFonts w:ascii="Times New Roman" w:hAnsi="Times New Roman" w:cs="Times New Roman"/>
        </w:rPr>
        <w:t>treatment applications on maize yield response</w:t>
      </w:r>
      <w:r w:rsidR="00776DD1">
        <w:rPr>
          <w:rFonts w:ascii="Times New Roman" w:hAnsi="Times New Roman" w:cs="Times New Roman"/>
        </w:rPr>
        <w:t xml:space="preserve"> in order</w:t>
      </w:r>
      <w:r>
        <w:rPr>
          <w:rFonts w:ascii="Times New Roman" w:hAnsi="Times New Roman" w:cs="Times New Roman"/>
        </w:rPr>
        <w:t xml:space="preserve"> to determine the optimum planting date, prove the efficacy of conservation agriculture systems, and determine the optimum weed </w:t>
      </w:r>
      <w:r w:rsidR="005D17A2">
        <w:rPr>
          <w:rFonts w:ascii="Times New Roman" w:hAnsi="Times New Roman" w:cs="Times New Roman"/>
        </w:rPr>
        <w:t xml:space="preserve">control </w:t>
      </w:r>
      <w:r>
        <w:rPr>
          <w:rFonts w:ascii="Times New Roman" w:hAnsi="Times New Roman" w:cs="Times New Roman"/>
        </w:rPr>
        <w:t xml:space="preserve">treatment application. </w:t>
      </w:r>
    </w:p>
    <w:p w:rsidR="007C5B24" w:rsidRDefault="007C5B24" w:rsidP="004525B6">
      <w:pPr>
        <w:spacing w:before="480" w:line="480" w:lineRule="auto"/>
        <w:ind w:firstLine="720"/>
        <w:rPr>
          <w:rFonts w:ascii="Times New Roman" w:hAnsi="Times New Roman" w:cs="Times New Roman"/>
        </w:rPr>
      </w:pPr>
      <w:r>
        <w:rPr>
          <w:rFonts w:ascii="Times New Roman" w:hAnsi="Times New Roman" w:cs="Times New Roman"/>
        </w:rPr>
        <w:t>The second paper is entitled “Plant Population Densities and Fertilizer Application Rates in a Maize CAS” and its subsections are Introduction, Materials and Methods, Results and Discussion, and Conclusions. This study investigated the effects of plant population densities on maize yield response in order to determine the optimum plant population for maximizing maize yields and fertilizer application rates to determine the biologically optimum and economically optimum fertilizer application rates. All references for the Introduction, papers, and Summary appear in the List of References.</w:t>
      </w:r>
    </w:p>
    <w:p w:rsidR="007C5B24" w:rsidRDefault="007C5B24" w:rsidP="004525B6">
      <w:pPr>
        <w:spacing w:before="480" w:line="480" w:lineRule="auto"/>
        <w:ind w:firstLine="720"/>
        <w:rPr>
          <w:rFonts w:ascii="Times New Roman" w:hAnsi="Times New Roman" w:cs="Times New Roman"/>
        </w:rPr>
      </w:pPr>
    </w:p>
    <w:p w:rsidR="007C5B24" w:rsidRPr="00231091" w:rsidRDefault="007C5B24" w:rsidP="00231091">
      <w:pPr>
        <w:spacing w:before="480" w:line="480" w:lineRule="auto"/>
        <w:ind w:firstLine="720"/>
        <w:jc w:val="center"/>
        <w:rPr>
          <w:rFonts w:ascii="Times New Roman" w:hAnsi="Times New Roman" w:cs="Times New Roman"/>
        </w:rPr>
      </w:pPr>
      <w:r>
        <w:rPr>
          <w:rFonts w:ascii="Times New Roman" w:hAnsi="Times New Roman" w:cs="Times New Roman"/>
          <w:b/>
          <w:sz w:val="28"/>
          <w:szCs w:val="28"/>
        </w:rPr>
        <w:lastRenderedPageBreak/>
        <w:t xml:space="preserve">2.  PLANTING DATE, TILLAGE TYPE, AND WEED </w:t>
      </w:r>
      <w:r w:rsidR="005D17A2">
        <w:rPr>
          <w:rFonts w:ascii="Times New Roman" w:hAnsi="Times New Roman" w:cs="Times New Roman"/>
          <w:b/>
          <w:sz w:val="28"/>
          <w:szCs w:val="28"/>
        </w:rPr>
        <w:t xml:space="preserve">CONTROL </w:t>
      </w:r>
      <w:r>
        <w:rPr>
          <w:rFonts w:ascii="Times New Roman" w:hAnsi="Times New Roman" w:cs="Times New Roman"/>
          <w:b/>
          <w:sz w:val="28"/>
          <w:szCs w:val="28"/>
        </w:rPr>
        <w:t>TREATMENT APPLICATIONS IN A MAIZE CONSERVATION AGRICULTURE SYSTEM</w:t>
      </w:r>
    </w:p>
    <w:p w:rsidR="007C5B24" w:rsidRDefault="007C5B24" w:rsidP="00503829">
      <w:pPr>
        <w:spacing w:before="480" w:line="480" w:lineRule="auto"/>
        <w:ind w:firstLine="720"/>
        <w:jc w:val="center"/>
        <w:rPr>
          <w:rFonts w:ascii="Times New Roman" w:hAnsi="Times New Roman" w:cs="Times New Roman"/>
          <w:b/>
          <w:sz w:val="28"/>
          <w:szCs w:val="28"/>
        </w:rPr>
      </w:pPr>
      <w:r>
        <w:rPr>
          <w:rFonts w:ascii="Times New Roman" w:hAnsi="Times New Roman" w:cs="Times New Roman"/>
          <w:b/>
          <w:sz w:val="28"/>
          <w:szCs w:val="28"/>
        </w:rPr>
        <w:t>INTRODUCTION</w:t>
      </w:r>
    </w:p>
    <w:p w:rsidR="007C5B24" w:rsidRDefault="007C5B24" w:rsidP="003742C2">
      <w:pPr>
        <w:spacing w:before="480" w:line="480" w:lineRule="auto"/>
        <w:ind w:firstLine="720"/>
        <w:rPr>
          <w:rFonts w:ascii="Times New Roman" w:hAnsi="Times New Roman" w:cs="Times New Roman"/>
        </w:rPr>
      </w:pPr>
      <w:r w:rsidRPr="00DC4662">
        <w:rPr>
          <w:rFonts w:ascii="Times New Roman" w:hAnsi="Times New Roman" w:cs="Times New Roman"/>
        </w:rPr>
        <w:t xml:space="preserve">Across southern Africa </w:t>
      </w:r>
      <w:r w:rsidR="006E26B5">
        <w:rPr>
          <w:rFonts w:ascii="Times New Roman" w:hAnsi="Times New Roman" w:cs="Times New Roman"/>
        </w:rPr>
        <w:t xml:space="preserve">experimentation to support </w:t>
      </w:r>
      <w:r w:rsidR="00FF734C">
        <w:rPr>
          <w:rFonts w:ascii="Times New Roman" w:hAnsi="Times New Roman" w:cs="Times New Roman"/>
        </w:rPr>
        <w:t xml:space="preserve">the promotion of CAS is ongoing, </w:t>
      </w:r>
      <w:r w:rsidRPr="00DC4662">
        <w:rPr>
          <w:rFonts w:ascii="Times New Roman" w:hAnsi="Times New Roman" w:cs="Times New Roman"/>
        </w:rPr>
        <w:t xml:space="preserve">but locally generated scientific data is scarce (Thierfelder and Wall, 2010b). The term conservation tillage is defined as any cropping system that maintains at least thirty percent of the crop residues on the surface directly following planting (CTIC, 2007). No-till is a type of CAS and can be defined as direct seeding into the residue of the previous crop with the least amount of disturbance to the soil and relies on cover crops and/or herbicides for weed control (Brady and Weil, 2008; Blevins and Frye, 1993). The adoption of these CASs is fueled by worldwide demand to attain food security and to hopefully combat the ongoing problems with soil degradation, erosion, and reduced fertility (Blevins and Frye, 1993).  This trial, in concert with a planting population trial and a fertilizer application trial, seeks to gather scientific data on how planting date, tillage type, and weed </w:t>
      </w:r>
      <w:r w:rsidR="005D17A2">
        <w:rPr>
          <w:rFonts w:ascii="Times New Roman" w:hAnsi="Times New Roman" w:cs="Times New Roman"/>
        </w:rPr>
        <w:t xml:space="preserve">control </w:t>
      </w:r>
      <w:r w:rsidRPr="00DC4662">
        <w:rPr>
          <w:rFonts w:ascii="Times New Roman" w:hAnsi="Times New Roman" w:cs="Times New Roman"/>
        </w:rPr>
        <w:t>treatment</w:t>
      </w:r>
      <w:r>
        <w:rPr>
          <w:rFonts w:ascii="Times New Roman" w:hAnsi="Times New Roman" w:cs="Times New Roman"/>
        </w:rPr>
        <w:t xml:space="preserve"> applications can affect the</w:t>
      </w:r>
      <w:r w:rsidRPr="00DC4662">
        <w:rPr>
          <w:rFonts w:ascii="Times New Roman" w:hAnsi="Times New Roman" w:cs="Times New Roman"/>
        </w:rPr>
        <w:t xml:space="preserve"> yield of maize in a CAS.</w:t>
      </w:r>
    </w:p>
    <w:p w:rsidR="007C5B24" w:rsidRPr="00DC4662" w:rsidRDefault="007C5B24" w:rsidP="003742C2">
      <w:pPr>
        <w:spacing w:before="480" w:line="480" w:lineRule="auto"/>
        <w:ind w:firstLine="720"/>
        <w:rPr>
          <w:rFonts w:ascii="Times New Roman" w:hAnsi="Times New Roman" w:cs="Times New Roman"/>
        </w:rPr>
      </w:pPr>
    </w:p>
    <w:p w:rsidR="007C5B24" w:rsidRDefault="007C5B24" w:rsidP="00503829">
      <w:pPr>
        <w:spacing w:before="480" w:line="480" w:lineRule="auto"/>
        <w:ind w:firstLine="720"/>
        <w:jc w:val="center"/>
        <w:rPr>
          <w:rFonts w:ascii="Times New Roman" w:hAnsi="Times New Roman" w:cs="Times New Roman"/>
          <w:b/>
          <w:sz w:val="28"/>
          <w:szCs w:val="28"/>
        </w:rPr>
      </w:pPr>
      <w:r>
        <w:rPr>
          <w:rFonts w:ascii="Times New Roman" w:hAnsi="Times New Roman" w:cs="Times New Roman"/>
          <w:b/>
          <w:sz w:val="28"/>
          <w:szCs w:val="28"/>
        </w:rPr>
        <w:lastRenderedPageBreak/>
        <w:t>MATERIALS AND METHODS</w:t>
      </w:r>
    </w:p>
    <w:p w:rsidR="007C5B24" w:rsidRDefault="007C5B24" w:rsidP="00503829">
      <w:pPr>
        <w:spacing w:before="480" w:line="480" w:lineRule="auto"/>
        <w:ind w:firstLine="720"/>
        <w:jc w:val="center"/>
        <w:rPr>
          <w:rFonts w:ascii="Times New Roman" w:hAnsi="Times New Roman" w:cs="Times New Roman"/>
          <w:b/>
        </w:rPr>
      </w:pPr>
      <w:r>
        <w:rPr>
          <w:rFonts w:ascii="Times New Roman" w:hAnsi="Times New Roman" w:cs="Times New Roman"/>
          <w:b/>
        </w:rPr>
        <w:t>Site Description</w:t>
      </w:r>
    </w:p>
    <w:p w:rsidR="007C5B24" w:rsidRPr="00480D0E" w:rsidRDefault="0081128B" w:rsidP="00320C26">
      <w:pPr>
        <w:spacing w:before="480" w:line="480" w:lineRule="auto"/>
        <w:ind w:firstLine="720"/>
        <w:rPr>
          <w:rFonts w:ascii="Times New Roman" w:hAnsi="Times New Roman" w:cs="Times New Roman"/>
        </w:rPr>
      </w:pPr>
      <w:r>
        <w:rPr>
          <w:rFonts w:ascii="Times New Roman" w:hAnsi="Times New Roman" w:cs="Times New Roman"/>
        </w:rPr>
        <w:t xml:space="preserve">The </w:t>
      </w:r>
      <w:r w:rsidR="007C5B24">
        <w:rPr>
          <w:rFonts w:ascii="Times New Roman" w:hAnsi="Times New Roman" w:cs="Times New Roman"/>
        </w:rPr>
        <w:t>experimental area is located at</w:t>
      </w:r>
      <w:r w:rsidR="00C23DED">
        <w:rPr>
          <w:rFonts w:ascii="Times New Roman" w:hAnsi="Times New Roman" w:cs="Times New Roman"/>
        </w:rPr>
        <w:t xml:space="preserve"> S 29°27’44.72” </w:t>
      </w:r>
      <w:r w:rsidR="007C5B24">
        <w:rPr>
          <w:rFonts w:ascii="Times New Roman" w:hAnsi="Times New Roman" w:cs="Times New Roman"/>
        </w:rPr>
        <w:t xml:space="preserve">and </w:t>
      </w:r>
      <w:r w:rsidR="00C23DED">
        <w:rPr>
          <w:rFonts w:ascii="Times New Roman" w:hAnsi="Times New Roman" w:cs="Times New Roman"/>
        </w:rPr>
        <w:t xml:space="preserve">E 27°43’40.54” </w:t>
      </w:r>
      <w:r w:rsidR="006E26B5">
        <w:rPr>
          <w:rFonts w:ascii="Times New Roman" w:hAnsi="Times New Roman" w:cs="Times New Roman"/>
        </w:rPr>
        <w:t>just outside Roma, Lesotho</w:t>
      </w:r>
      <w:r w:rsidR="007C5B24">
        <w:rPr>
          <w:rFonts w:ascii="Times New Roman" w:hAnsi="Times New Roman" w:cs="Times New Roman"/>
        </w:rPr>
        <w:t>. The soil series name for this site is</w:t>
      </w:r>
      <w:r w:rsidR="00C23DED">
        <w:rPr>
          <w:rFonts w:ascii="Times New Roman" w:hAnsi="Times New Roman" w:cs="Times New Roman"/>
        </w:rPr>
        <w:t xml:space="preserve"> the</w:t>
      </w:r>
      <w:r w:rsidR="007C5B24">
        <w:rPr>
          <w:rFonts w:ascii="Times New Roman" w:hAnsi="Times New Roman" w:cs="Times New Roman"/>
        </w:rPr>
        <w:t xml:space="preserve"> Sephula series. This soil is classified as a fine, mixed, mesic, </w:t>
      </w:r>
      <w:r w:rsidR="0024103D">
        <w:rPr>
          <w:rFonts w:ascii="Times New Roman" w:hAnsi="Times New Roman" w:cs="Times New Roman"/>
        </w:rPr>
        <w:t>Albaquic Hapludalf</w:t>
      </w:r>
      <w:r w:rsidR="007C5B24">
        <w:rPr>
          <w:rFonts w:ascii="Times New Roman" w:hAnsi="Times New Roman" w:cs="Times New Roman"/>
        </w:rPr>
        <w:t xml:space="preserve">. </w:t>
      </w:r>
    </w:p>
    <w:p w:rsidR="007C5B24" w:rsidRDefault="007C5B24" w:rsidP="00503829">
      <w:pPr>
        <w:spacing w:before="480" w:line="480" w:lineRule="auto"/>
        <w:ind w:firstLine="720"/>
        <w:jc w:val="center"/>
        <w:rPr>
          <w:rFonts w:ascii="Times New Roman" w:hAnsi="Times New Roman" w:cs="Times New Roman"/>
          <w:b/>
        </w:rPr>
      </w:pPr>
      <w:r>
        <w:rPr>
          <w:rFonts w:ascii="Times New Roman" w:hAnsi="Times New Roman" w:cs="Times New Roman"/>
          <w:b/>
        </w:rPr>
        <w:t>Experimental Design</w:t>
      </w:r>
    </w:p>
    <w:p w:rsidR="007C5B24" w:rsidRDefault="007C5B24" w:rsidP="00331E98">
      <w:pPr>
        <w:spacing w:line="480" w:lineRule="auto"/>
        <w:ind w:firstLine="720"/>
        <w:rPr>
          <w:rFonts w:ascii="Times New Roman" w:hAnsi="Times New Roman" w:cs="Times New Roman"/>
        </w:rPr>
      </w:pPr>
      <w:r>
        <w:rPr>
          <w:rFonts w:ascii="Times New Roman" w:hAnsi="Times New Roman" w:cs="Times New Roman"/>
        </w:rPr>
        <w:t xml:space="preserve">This trial evaluated three planting dates, two tillage types, and four </w:t>
      </w:r>
      <w:r w:rsidR="006E26B5">
        <w:rPr>
          <w:rFonts w:ascii="Times New Roman" w:hAnsi="Times New Roman" w:cs="Times New Roman"/>
        </w:rPr>
        <w:t xml:space="preserve">types of mechanical and chemical </w:t>
      </w:r>
      <w:r>
        <w:rPr>
          <w:rFonts w:ascii="Times New Roman" w:hAnsi="Times New Roman" w:cs="Times New Roman"/>
        </w:rPr>
        <w:t>weed</w:t>
      </w:r>
      <w:r w:rsidR="006E26B5">
        <w:rPr>
          <w:rFonts w:ascii="Times New Roman" w:hAnsi="Times New Roman" w:cs="Times New Roman"/>
        </w:rPr>
        <w:t xml:space="preserve"> control</w:t>
      </w:r>
      <w:r>
        <w:rPr>
          <w:rFonts w:ascii="Times New Roman" w:hAnsi="Times New Roman" w:cs="Times New Roman"/>
        </w:rPr>
        <w:t xml:space="preserve"> treatments resulting in a total of 24 treatments</w:t>
      </w:r>
      <w:r w:rsidR="00776DD1">
        <w:rPr>
          <w:rFonts w:ascii="Times New Roman" w:hAnsi="Times New Roman" w:cs="Times New Roman"/>
        </w:rPr>
        <w:t>; see appendix for plot plan.</w:t>
      </w:r>
      <w:r>
        <w:rPr>
          <w:rFonts w:ascii="Times New Roman" w:hAnsi="Times New Roman" w:cs="Times New Roman"/>
        </w:rPr>
        <w:t xml:space="preserve"> The </w:t>
      </w:r>
      <w:r w:rsidR="006E26B5">
        <w:rPr>
          <w:rFonts w:ascii="Times New Roman" w:hAnsi="Times New Roman" w:cs="Times New Roman"/>
        </w:rPr>
        <w:t xml:space="preserve">target </w:t>
      </w:r>
      <w:r>
        <w:rPr>
          <w:rFonts w:ascii="Times New Roman" w:hAnsi="Times New Roman" w:cs="Times New Roman"/>
        </w:rPr>
        <w:t>planting dates were October 17</w:t>
      </w:r>
      <w:r w:rsidRPr="004C4DCE">
        <w:rPr>
          <w:rFonts w:ascii="Times New Roman" w:hAnsi="Times New Roman" w:cs="Times New Roman"/>
          <w:vertAlign w:val="superscript"/>
        </w:rPr>
        <w:t>th</w:t>
      </w:r>
      <w:r>
        <w:rPr>
          <w:rFonts w:ascii="Times New Roman" w:hAnsi="Times New Roman" w:cs="Times New Roman"/>
        </w:rPr>
        <w:t>, 2009, November 17</w:t>
      </w:r>
      <w:r w:rsidRPr="004C4DCE">
        <w:rPr>
          <w:rFonts w:ascii="Times New Roman" w:hAnsi="Times New Roman" w:cs="Times New Roman"/>
          <w:vertAlign w:val="superscript"/>
        </w:rPr>
        <w:t>th</w:t>
      </w:r>
      <w:r>
        <w:rPr>
          <w:rFonts w:ascii="Times New Roman" w:hAnsi="Times New Roman" w:cs="Times New Roman"/>
        </w:rPr>
        <w:t>, 2009, or December 17</w:t>
      </w:r>
      <w:r w:rsidRPr="004C4DCE">
        <w:rPr>
          <w:rFonts w:ascii="Times New Roman" w:hAnsi="Times New Roman" w:cs="Times New Roman"/>
          <w:vertAlign w:val="superscript"/>
        </w:rPr>
        <w:t>th</w:t>
      </w:r>
      <w:r w:rsidR="006E26B5">
        <w:rPr>
          <w:rFonts w:ascii="Times New Roman" w:hAnsi="Times New Roman" w:cs="Times New Roman"/>
        </w:rPr>
        <w:t xml:space="preserve">, 2009. The two </w:t>
      </w:r>
      <w:r>
        <w:rPr>
          <w:rFonts w:ascii="Times New Roman" w:hAnsi="Times New Roman" w:cs="Times New Roman"/>
        </w:rPr>
        <w:t>tillage t</w:t>
      </w:r>
      <w:r w:rsidR="006E26B5">
        <w:rPr>
          <w:rFonts w:ascii="Times New Roman" w:hAnsi="Times New Roman" w:cs="Times New Roman"/>
        </w:rPr>
        <w:t>reatments</w:t>
      </w:r>
      <w:r w:rsidR="007577F6">
        <w:rPr>
          <w:rFonts w:ascii="Times New Roman" w:hAnsi="Times New Roman" w:cs="Times New Roman"/>
        </w:rPr>
        <w:t xml:space="preserve"> were tilled</w:t>
      </w:r>
      <w:r>
        <w:rPr>
          <w:rFonts w:ascii="Times New Roman" w:hAnsi="Times New Roman" w:cs="Times New Roman"/>
        </w:rPr>
        <w:t xml:space="preserve"> and no-till</w:t>
      </w:r>
      <w:r w:rsidR="006E26B5">
        <w:rPr>
          <w:rFonts w:ascii="Times New Roman" w:hAnsi="Times New Roman" w:cs="Times New Roman"/>
        </w:rPr>
        <w:t xml:space="preserve">. The four </w:t>
      </w:r>
      <w:r>
        <w:rPr>
          <w:rFonts w:ascii="Times New Roman" w:hAnsi="Times New Roman" w:cs="Times New Roman"/>
        </w:rPr>
        <w:t>weed</w:t>
      </w:r>
      <w:r w:rsidR="006E26B5">
        <w:rPr>
          <w:rFonts w:ascii="Times New Roman" w:hAnsi="Times New Roman" w:cs="Times New Roman"/>
        </w:rPr>
        <w:t xml:space="preserve"> control</w:t>
      </w:r>
      <w:r>
        <w:rPr>
          <w:rFonts w:ascii="Times New Roman" w:hAnsi="Times New Roman" w:cs="Times New Roman"/>
        </w:rPr>
        <w:t xml:space="preserve"> treatment applications were hand hoeing, glyphosate and hand hoeing, glyphosate and Bateleur Gold</w:t>
      </w:r>
      <w:r w:rsidR="0024103D">
        <w:rPr>
          <w:rFonts w:ascii="Times New Roman" w:hAnsi="Times New Roman" w:cs="Times New Roman"/>
        </w:rPr>
        <w:t xml:space="preserve"> (flumetsulam and S-metolachlor)</w:t>
      </w:r>
      <w:r>
        <w:rPr>
          <w:rFonts w:ascii="Times New Roman" w:hAnsi="Times New Roman" w:cs="Times New Roman"/>
        </w:rPr>
        <w:t>, and Roundup ready. The treatments were assigned in a completely randomized block design with four blocks and in a complete factorial treatment design with 24 treatment combinations giving a total of 96 experime</w:t>
      </w:r>
      <w:r w:rsidR="00605662">
        <w:rPr>
          <w:rFonts w:ascii="Times New Roman" w:hAnsi="Times New Roman" w:cs="Times New Roman"/>
        </w:rPr>
        <w:t>ntal units. Table 1 displays a summary of the</w:t>
      </w:r>
      <w:r>
        <w:rPr>
          <w:rFonts w:ascii="Times New Roman" w:hAnsi="Times New Roman" w:cs="Times New Roman"/>
        </w:rPr>
        <w:t xml:space="preserve"> treatments applied to each experimental unit. </w:t>
      </w:r>
      <w:r w:rsidR="00FD4BED">
        <w:rPr>
          <w:rFonts w:ascii="Times New Roman" w:hAnsi="Times New Roman" w:cs="Times New Roman"/>
        </w:rPr>
        <w:t>The plot size for each treatment was</w:t>
      </w:r>
      <w:r w:rsidR="00580C93">
        <w:rPr>
          <w:rFonts w:ascii="Times New Roman" w:hAnsi="Times New Roman" w:cs="Times New Roman"/>
        </w:rPr>
        <w:t xml:space="preserve"> </w:t>
      </w:r>
      <w:r w:rsidR="007577F6">
        <w:rPr>
          <w:rFonts w:ascii="Times New Roman" w:hAnsi="Times New Roman" w:cs="Times New Roman"/>
        </w:rPr>
        <w:t>10 m by 3</w:t>
      </w:r>
      <w:r w:rsidR="00FD4BED">
        <w:rPr>
          <w:rFonts w:ascii="Times New Roman" w:hAnsi="Times New Roman" w:cs="Times New Roman"/>
        </w:rPr>
        <w:t xml:space="preserve"> m</w:t>
      </w:r>
      <w:r>
        <w:rPr>
          <w:rFonts w:ascii="Times New Roman" w:hAnsi="Times New Roman" w:cs="Times New Roman"/>
        </w:rPr>
        <w:t>. The</w:t>
      </w:r>
      <w:r w:rsidR="00FD4BED">
        <w:rPr>
          <w:rFonts w:ascii="Times New Roman" w:hAnsi="Times New Roman" w:cs="Times New Roman"/>
        </w:rPr>
        <w:t xml:space="preserve"> chemical</w:t>
      </w:r>
      <w:r>
        <w:rPr>
          <w:rFonts w:ascii="Times New Roman" w:hAnsi="Times New Roman" w:cs="Times New Roman"/>
        </w:rPr>
        <w:t xml:space="preserve"> weed </w:t>
      </w:r>
      <w:r w:rsidR="00FD4BED">
        <w:rPr>
          <w:rFonts w:ascii="Times New Roman" w:hAnsi="Times New Roman" w:cs="Times New Roman"/>
        </w:rPr>
        <w:t xml:space="preserve">control </w:t>
      </w:r>
      <w:r>
        <w:rPr>
          <w:rFonts w:ascii="Times New Roman" w:hAnsi="Times New Roman" w:cs="Times New Roman"/>
        </w:rPr>
        <w:t>treatment</w:t>
      </w:r>
      <w:r w:rsidR="00FD4BED">
        <w:rPr>
          <w:rFonts w:ascii="Times New Roman" w:hAnsi="Times New Roman" w:cs="Times New Roman"/>
        </w:rPr>
        <w:t xml:space="preserve">s </w:t>
      </w:r>
      <w:r>
        <w:rPr>
          <w:rFonts w:ascii="Times New Roman" w:hAnsi="Times New Roman" w:cs="Times New Roman"/>
        </w:rPr>
        <w:t>were applied once</w:t>
      </w:r>
      <w:r w:rsidR="00FD4BED">
        <w:rPr>
          <w:rFonts w:ascii="Times New Roman" w:hAnsi="Times New Roman" w:cs="Times New Roman"/>
        </w:rPr>
        <w:t xml:space="preserve"> to each plot and mechanical weed control was performed as needed.</w:t>
      </w:r>
    </w:p>
    <w:p w:rsidR="00630BDB" w:rsidRDefault="00630BDB" w:rsidP="00331E98">
      <w:pPr>
        <w:spacing w:line="480" w:lineRule="auto"/>
        <w:ind w:firstLine="720"/>
        <w:rPr>
          <w:rFonts w:ascii="Times New Roman" w:hAnsi="Times New Roman" w:cs="Times New Roman"/>
        </w:rPr>
      </w:pPr>
    </w:p>
    <w:p w:rsidR="00630BDB" w:rsidRDefault="00630BDB" w:rsidP="00331E98">
      <w:pPr>
        <w:spacing w:line="480" w:lineRule="auto"/>
        <w:ind w:firstLine="720"/>
        <w:rPr>
          <w:rFonts w:ascii="Times New Roman" w:hAnsi="Times New Roman" w:cs="Times New Roman"/>
        </w:rPr>
      </w:pPr>
    </w:p>
    <w:p w:rsidR="00605662" w:rsidRDefault="00630BDB" w:rsidP="00630BDB">
      <w:pPr>
        <w:pStyle w:val="caption1"/>
      </w:pPr>
      <w:r>
        <w:lastRenderedPageBreak/>
        <w:t>Table 1. Treatments applied to plots for the planting date, tillage type, and weed control treatment application trial. Roma site.</w:t>
      </w:r>
    </w:p>
    <w:tbl>
      <w:tblPr>
        <w:tblStyle w:val="TableGrid"/>
        <w:tblpPr w:leftFromText="180" w:rightFromText="180" w:vertAnchor="text" w:horzAnchor="margin" w:tblpY="127"/>
        <w:tblW w:w="0" w:type="auto"/>
        <w:tblLook w:val="04A0" w:firstRow="1" w:lastRow="0" w:firstColumn="1" w:lastColumn="0" w:noHBand="0" w:noVBand="1"/>
      </w:tblPr>
      <w:tblGrid>
        <w:gridCol w:w="2952"/>
        <w:gridCol w:w="2952"/>
        <w:gridCol w:w="2952"/>
      </w:tblGrid>
      <w:tr w:rsidR="00605662" w:rsidTr="00605662">
        <w:tc>
          <w:tcPr>
            <w:tcW w:w="2952" w:type="dxa"/>
          </w:tcPr>
          <w:p w:rsidR="00605662" w:rsidRDefault="00605662" w:rsidP="00605662">
            <w:pPr>
              <w:spacing w:line="480" w:lineRule="auto"/>
              <w:rPr>
                <w:rFonts w:ascii="Times New Roman" w:hAnsi="Times New Roman" w:cs="Times New Roman"/>
              </w:rPr>
            </w:pPr>
            <w:r>
              <w:rPr>
                <w:rFonts w:ascii="Times New Roman" w:hAnsi="Times New Roman" w:cs="Times New Roman"/>
              </w:rPr>
              <w:t>Tillage treatments</w:t>
            </w:r>
          </w:p>
        </w:tc>
        <w:tc>
          <w:tcPr>
            <w:tcW w:w="2952" w:type="dxa"/>
          </w:tcPr>
          <w:p w:rsidR="00605662" w:rsidRDefault="00605662" w:rsidP="00605662">
            <w:pPr>
              <w:spacing w:line="480" w:lineRule="auto"/>
              <w:rPr>
                <w:rFonts w:ascii="Times New Roman" w:hAnsi="Times New Roman" w:cs="Times New Roman"/>
              </w:rPr>
            </w:pPr>
            <w:r>
              <w:rPr>
                <w:rFonts w:ascii="Times New Roman" w:hAnsi="Times New Roman" w:cs="Times New Roman"/>
              </w:rPr>
              <w:t>Planting dates</w:t>
            </w:r>
          </w:p>
        </w:tc>
        <w:tc>
          <w:tcPr>
            <w:tcW w:w="2952" w:type="dxa"/>
          </w:tcPr>
          <w:p w:rsidR="00605662" w:rsidRDefault="00605662" w:rsidP="00605662">
            <w:pPr>
              <w:spacing w:line="480" w:lineRule="auto"/>
              <w:rPr>
                <w:rFonts w:ascii="Times New Roman" w:hAnsi="Times New Roman" w:cs="Times New Roman"/>
              </w:rPr>
            </w:pPr>
            <w:r>
              <w:rPr>
                <w:rFonts w:ascii="Times New Roman" w:hAnsi="Times New Roman" w:cs="Times New Roman"/>
              </w:rPr>
              <w:t>Weed control treatments</w:t>
            </w:r>
          </w:p>
        </w:tc>
      </w:tr>
      <w:tr w:rsidR="00605662" w:rsidTr="00605662">
        <w:tc>
          <w:tcPr>
            <w:tcW w:w="2952" w:type="dxa"/>
          </w:tcPr>
          <w:p w:rsidR="00605662" w:rsidRDefault="00605662" w:rsidP="00605662">
            <w:pPr>
              <w:spacing w:line="480" w:lineRule="auto"/>
              <w:rPr>
                <w:rFonts w:ascii="Times New Roman" w:hAnsi="Times New Roman" w:cs="Times New Roman"/>
              </w:rPr>
            </w:pPr>
            <w:r>
              <w:rPr>
                <w:rFonts w:ascii="Times New Roman" w:hAnsi="Times New Roman" w:cs="Times New Roman"/>
              </w:rPr>
              <w:t>Tilled (conventional)</w:t>
            </w:r>
          </w:p>
        </w:tc>
        <w:tc>
          <w:tcPr>
            <w:tcW w:w="2952" w:type="dxa"/>
          </w:tcPr>
          <w:p w:rsidR="00605662" w:rsidRDefault="00605662" w:rsidP="00605662">
            <w:pPr>
              <w:spacing w:line="480" w:lineRule="auto"/>
              <w:rPr>
                <w:rFonts w:ascii="Times New Roman" w:hAnsi="Times New Roman" w:cs="Times New Roman"/>
              </w:rPr>
            </w:pPr>
            <w:r>
              <w:rPr>
                <w:rFonts w:ascii="Times New Roman" w:hAnsi="Times New Roman" w:cs="Times New Roman"/>
              </w:rPr>
              <w:t>10/17/2009</w:t>
            </w:r>
          </w:p>
        </w:tc>
        <w:tc>
          <w:tcPr>
            <w:tcW w:w="2952" w:type="dxa"/>
          </w:tcPr>
          <w:p w:rsidR="00605662" w:rsidRDefault="00605662" w:rsidP="00605662">
            <w:pPr>
              <w:spacing w:line="480" w:lineRule="auto"/>
              <w:rPr>
                <w:rFonts w:ascii="Times New Roman" w:hAnsi="Times New Roman" w:cs="Times New Roman"/>
              </w:rPr>
            </w:pPr>
            <w:r>
              <w:rPr>
                <w:rFonts w:ascii="Times New Roman" w:hAnsi="Times New Roman" w:cs="Times New Roman"/>
              </w:rPr>
              <w:t>Hand hoeing</w:t>
            </w:r>
          </w:p>
        </w:tc>
      </w:tr>
      <w:tr w:rsidR="00605662" w:rsidTr="00605662">
        <w:tc>
          <w:tcPr>
            <w:tcW w:w="2952" w:type="dxa"/>
          </w:tcPr>
          <w:p w:rsidR="00605662" w:rsidRDefault="00605662" w:rsidP="00605662">
            <w:pPr>
              <w:spacing w:line="480" w:lineRule="auto"/>
              <w:rPr>
                <w:rFonts w:ascii="Times New Roman" w:hAnsi="Times New Roman" w:cs="Times New Roman"/>
              </w:rPr>
            </w:pPr>
            <w:r>
              <w:rPr>
                <w:rFonts w:ascii="Times New Roman" w:hAnsi="Times New Roman" w:cs="Times New Roman"/>
              </w:rPr>
              <w:t>No-till (Likoti)</w:t>
            </w:r>
          </w:p>
        </w:tc>
        <w:tc>
          <w:tcPr>
            <w:tcW w:w="2952" w:type="dxa"/>
          </w:tcPr>
          <w:p w:rsidR="00605662" w:rsidRDefault="00605662" w:rsidP="00605662">
            <w:pPr>
              <w:spacing w:line="480" w:lineRule="auto"/>
              <w:rPr>
                <w:rFonts w:ascii="Times New Roman" w:hAnsi="Times New Roman" w:cs="Times New Roman"/>
              </w:rPr>
            </w:pPr>
            <w:r>
              <w:rPr>
                <w:rFonts w:ascii="Times New Roman" w:hAnsi="Times New Roman" w:cs="Times New Roman"/>
              </w:rPr>
              <w:t>11/17/2009</w:t>
            </w:r>
          </w:p>
        </w:tc>
        <w:tc>
          <w:tcPr>
            <w:tcW w:w="2952" w:type="dxa"/>
          </w:tcPr>
          <w:p w:rsidR="00605662" w:rsidRDefault="00605662" w:rsidP="00605662">
            <w:pPr>
              <w:spacing w:line="480" w:lineRule="auto"/>
              <w:rPr>
                <w:rFonts w:ascii="Times New Roman" w:hAnsi="Times New Roman" w:cs="Times New Roman"/>
              </w:rPr>
            </w:pPr>
            <w:r>
              <w:rPr>
                <w:rFonts w:ascii="Times New Roman" w:hAnsi="Times New Roman" w:cs="Times New Roman"/>
              </w:rPr>
              <w:t>Roundup &amp; Bateleur Gold</w:t>
            </w:r>
          </w:p>
        </w:tc>
      </w:tr>
      <w:tr w:rsidR="00605662" w:rsidTr="00605662">
        <w:tc>
          <w:tcPr>
            <w:tcW w:w="2952" w:type="dxa"/>
          </w:tcPr>
          <w:p w:rsidR="00605662" w:rsidRDefault="00605662" w:rsidP="00605662">
            <w:pPr>
              <w:spacing w:line="480" w:lineRule="auto"/>
              <w:rPr>
                <w:rFonts w:ascii="Times New Roman" w:hAnsi="Times New Roman" w:cs="Times New Roman"/>
              </w:rPr>
            </w:pPr>
          </w:p>
        </w:tc>
        <w:tc>
          <w:tcPr>
            <w:tcW w:w="2952" w:type="dxa"/>
          </w:tcPr>
          <w:p w:rsidR="00605662" w:rsidRDefault="00605662" w:rsidP="00605662">
            <w:pPr>
              <w:spacing w:line="480" w:lineRule="auto"/>
              <w:rPr>
                <w:rFonts w:ascii="Times New Roman" w:hAnsi="Times New Roman" w:cs="Times New Roman"/>
              </w:rPr>
            </w:pPr>
            <w:r>
              <w:rPr>
                <w:rFonts w:ascii="Times New Roman" w:hAnsi="Times New Roman" w:cs="Times New Roman"/>
              </w:rPr>
              <w:t>12/17/2009</w:t>
            </w:r>
          </w:p>
        </w:tc>
        <w:tc>
          <w:tcPr>
            <w:tcW w:w="2952" w:type="dxa"/>
          </w:tcPr>
          <w:p w:rsidR="00605662" w:rsidRDefault="00605662" w:rsidP="00605662">
            <w:pPr>
              <w:spacing w:line="480" w:lineRule="auto"/>
              <w:rPr>
                <w:rFonts w:ascii="Times New Roman" w:hAnsi="Times New Roman" w:cs="Times New Roman"/>
              </w:rPr>
            </w:pPr>
            <w:r>
              <w:rPr>
                <w:rFonts w:ascii="Times New Roman" w:hAnsi="Times New Roman" w:cs="Times New Roman"/>
              </w:rPr>
              <w:t>Roundup &amp; hand hoeing</w:t>
            </w:r>
          </w:p>
        </w:tc>
      </w:tr>
      <w:tr w:rsidR="00605662" w:rsidTr="00605662">
        <w:tc>
          <w:tcPr>
            <w:tcW w:w="2952" w:type="dxa"/>
          </w:tcPr>
          <w:p w:rsidR="00605662" w:rsidRDefault="00605662" w:rsidP="00605662">
            <w:pPr>
              <w:spacing w:line="480" w:lineRule="auto"/>
              <w:rPr>
                <w:rFonts w:ascii="Times New Roman" w:hAnsi="Times New Roman" w:cs="Times New Roman"/>
              </w:rPr>
            </w:pPr>
          </w:p>
        </w:tc>
        <w:tc>
          <w:tcPr>
            <w:tcW w:w="2952" w:type="dxa"/>
          </w:tcPr>
          <w:p w:rsidR="00605662" w:rsidRDefault="00605662" w:rsidP="00605662">
            <w:pPr>
              <w:spacing w:line="480" w:lineRule="auto"/>
              <w:rPr>
                <w:rFonts w:ascii="Times New Roman" w:hAnsi="Times New Roman" w:cs="Times New Roman"/>
              </w:rPr>
            </w:pPr>
          </w:p>
        </w:tc>
        <w:tc>
          <w:tcPr>
            <w:tcW w:w="2952" w:type="dxa"/>
          </w:tcPr>
          <w:p w:rsidR="00605662" w:rsidRDefault="00605662" w:rsidP="00605662">
            <w:pPr>
              <w:spacing w:line="480" w:lineRule="auto"/>
              <w:rPr>
                <w:rFonts w:ascii="Times New Roman" w:hAnsi="Times New Roman" w:cs="Times New Roman"/>
              </w:rPr>
            </w:pPr>
            <w:r>
              <w:rPr>
                <w:rFonts w:ascii="Times New Roman" w:hAnsi="Times New Roman" w:cs="Times New Roman"/>
              </w:rPr>
              <w:t>Roundup ready</w:t>
            </w:r>
          </w:p>
        </w:tc>
      </w:tr>
    </w:tbl>
    <w:p w:rsidR="007C5B24" w:rsidRDefault="007C5B24" w:rsidP="00FA69FF">
      <w:pPr>
        <w:spacing w:line="480" w:lineRule="auto"/>
        <w:rPr>
          <w:rFonts w:ascii="Times New Roman" w:hAnsi="Times New Roman" w:cs="Times New Roman"/>
        </w:rPr>
      </w:pPr>
    </w:p>
    <w:p w:rsidR="00FD4BED" w:rsidRDefault="00FD4BED" w:rsidP="00FA69FF">
      <w:pPr>
        <w:spacing w:line="480" w:lineRule="auto"/>
        <w:rPr>
          <w:rFonts w:ascii="Times New Roman" w:hAnsi="Times New Roman" w:cs="Times New Roman"/>
        </w:rPr>
      </w:pPr>
    </w:p>
    <w:p w:rsidR="009C0541" w:rsidRDefault="009C0541" w:rsidP="00FA69FF">
      <w:pPr>
        <w:spacing w:line="480" w:lineRule="auto"/>
        <w:rPr>
          <w:rFonts w:ascii="Times New Roman" w:hAnsi="Times New Roman" w:cs="Times New Roman"/>
        </w:rPr>
      </w:pPr>
    </w:p>
    <w:p w:rsidR="00605662" w:rsidRDefault="007C5B24" w:rsidP="00FA69FF">
      <w:pPr>
        <w:spacing w:line="480" w:lineRule="auto"/>
        <w:rPr>
          <w:rFonts w:ascii="Times New Roman" w:hAnsi="Times New Roman" w:cs="Times New Roman"/>
        </w:rPr>
      </w:pPr>
      <w:r>
        <w:rPr>
          <w:rFonts w:ascii="Times New Roman" w:hAnsi="Times New Roman" w:cs="Times New Roman"/>
        </w:rPr>
        <w:t xml:space="preserve"> </w:t>
      </w:r>
    </w:p>
    <w:p w:rsidR="00605662" w:rsidRDefault="00605662" w:rsidP="00FA69FF">
      <w:pPr>
        <w:spacing w:line="480" w:lineRule="auto"/>
        <w:rPr>
          <w:rFonts w:ascii="Times New Roman" w:hAnsi="Times New Roman" w:cs="Times New Roman"/>
        </w:rPr>
      </w:pPr>
    </w:p>
    <w:p w:rsidR="00605662" w:rsidRDefault="00605662" w:rsidP="00FA69FF">
      <w:pPr>
        <w:spacing w:line="480" w:lineRule="auto"/>
        <w:rPr>
          <w:rFonts w:ascii="Times New Roman" w:hAnsi="Times New Roman" w:cs="Times New Roman"/>
        </w:rPr>
      </w:pPr>
    </w:p>
    <w:p w:rsidR="00605662" w:rsidRDefault="00605662" w:rsidP="00FA69FF">
      <w:pPr>
        <w:spacing w:line="480" w:lineRule="auto"/>
        <w:rPr>
          <w:rFonts w:ascii="Times New Roman" w:hAnsi="Times New Roman" w:cs="Times New Roman"/>
        </w:rPr>
      </w:pPr>
    </w:p>
    <w:p w:rsidR="00605662" w:rsidRDefault="00605662" w:rsidP="00FA69FF">
      <w:pPr>
        <w:spacing w:line="480" w:lineRule="auto"/>
        <w:rPr>
          <w:rFonts w:ascii="Times New Roman" w:hAnsi="Times New Roman" w:cs="Times New Roman"/>
        </w:rPr>
      </w:pPr>
    </w:p>
    <w:p w:rsidR="00605662" w:rsidRDefault="00605662" w:rsidP="00FA69FF">
      <w:pPr>
        <w:spacing w:line="480" w:lineRule="auto"/>
        <w:rPr>
          <w:rFonts w:ascii="Times New Roman" w:hAnsi="Times New Roman" w:cs="Times New Roman"/>
        </w:rPr>
      </w:pPr>
    </w:p>
    <w:p w:rsidR="00605662" w:rsidRDefault="00605662" w:rsidP="00FA69FF">
      <w:pPr>
        <w:spacing w:line="480" w:lineRule="auto"/>
        <w:rPr>
          <w:rFonts w:ascii="Times New Roman" w:hAnsi="Times New Roman" w:cs="Times New Roman"/>
        </w:rPr>
      </w:pPr>
    </w:p>
    <w:p w:rsidR="00605662" w:rsidRDefault="00605662" w:rsidP="00FA69FF">
      <w:pPr>
        <w:spacing w:line="480" w:lineRule="auto"/>
        <w:rPr>
          <w:rFonts w:ascii="Times New Roman" w:hAnsi="Times New Roman" w:cs="Times New Roman"/>
        </w:rPr>
      </w:pPr>
    </w:p>
    <w:p w:rsidR="00605662" w:rsidRDefault="00605662" w:rsidP="00FA69FF">
      <w:pPr>
        <w:spacing w:line="480" w:lineRule="auto"/>
        <w:rPr>
          <w:rFonts w:ascii="Times New Roman" w:hAnsi="Times New Roman" w:cs="Times New Roman"/>
        </w:rPr>
      </w:pPr>
    </w:p>
    <w:p w:rsidR="00605662" w:rsidRDefault="00605662" w:rsidP="00FA69FF">
      <w:pPr>
        <w:spacing w:line="480" w:lineRule="auto"/>
        <w:rPr>
          <w:rFonts w:ascii="Times New Roman" w:hAnsi="Times New Roman" w:cs="Times New Roman"/>
        </w:rPr>
      </w:pPr>
    </w:p>
    <w:p w:rsidR="00605662" w:rsidRDefault="00605662" w:rsidP="00FA69FF">
      <w:pPr>
        <w:spacing w:line="480" w:lineRule="auto"/>
        <w:rPr>
          <w:rFonts w:ascii="Times New Roman" w:hAnsi="Times New Roman" w:cs="Times New Roman"/>
        </w:rPr>
      </w:pPr>
    </w:p>
    <w:p w:rsidR="00605662" w:rsidRDefault="00605662" w:rsidP="00FA69FF">
      <w:pPr>
        <w:spacing w:line="480" w:lineRule="auto"/>
        <w:rPr>
          <w:rFonts w:ascii="Times New Roman" w:hAnsi="Times New Roman" w:cs="Times New Roman"/>
        </w:rPr>
      </w:pPr>
    </w:p>
    <w:p w:rsidR="007C5B24" w:rsidRPr="00480D0E" w:rsidRDefault="007C5B24" w:rsidP="00FA69FF">
      <w:pPr>
        <w:spacing w:line="480" w:lineRule="auto"/>
        <w:rPr>
          <w:rFonts w:ascii="Times New Roman" w:hAnsi="Times New Roman" w:cs="Times New Roman"/>
        </w:rPr>
      </w:pPr>
      <w:r>
        <w:rPr>
          <w:rFonts w:ascii="Times New Roman" w:hAnsi="Times New Roman" w:cs="Times New Roman"/>
        </w:rPr>
        <w:lastRenderedPageBreak/>
        <w:t>The Bateleur Gold and glyphosate were applied at a rate of 3 liters</w:t>
      </w:r>
      <w:r w:rsidR="00FD4BED">
        <w:rPr>
          <w:rFonts w:ascii="Times New Roman" w:hAnsi="Times New Roman" w:cs="Times New Roman"/>
        </w:rPr>
        <w:t xml:space="preserve"> </w:t>
      </w:r>
      <w:r>
        <w:rPr>
          <w:rFonts w:ascii="Times New Roman" w:hAnsi="Times New Roman" w:cs="Times New Roman"/>
        </w:rPr>
        <w:t xml:space="preserve">per hectare. The plots that used no-till as the tillage type were planted using the Likoti or basin method. All plots within this trial were planted with Pioneer hybrid 31G54 maize and had a target population of 29,600 plants per hectare. </w:t>
      </w:r>
    </w:p>
    <w:p w:rsidR="007C5B24" w:rsidRDefault="007C5B24" w:rsidP="00503829">
      <w:pPr>
        <w:spacing w:before="480" w:line="480" w:lineRule="auto"/>
        <w:ind w:firstLine="720"/>
        <w:jc w:val="center"/>
        <w:rPr>
          <w:rFonts w:ascii="Times New Roman" w:hAnsi="Times New Roman" w:cs="Times New Roman"/>
          <w:b/>
        </w:rPr>
      </w:pPr>
      <w:r>
        <w:rPr>
          <w:rFonts w:ascii="Times New Roman" w:hAnsi="Times New Roman" w:cs="Times New Roman"/>
          <w:b/>
        </w:rPr>
        <w:t>Measurements</w:t>
      </w:r>
    </w:p>
    <w:p w:rsidR="007C5B24" w:rsidRPr="00331E98" w:rsidRDefault="007C5B24" w:rsidP="00331E98">
      <w:pPr>
        <w:spacing w:before="480" w:line="480" w:lineRule="auto"/>
        <w:jc w:val="both"/>
        <w:rPr>
          <w:rFonts w:ascii="Times New Roman" w:hAnsi="Times New Roman" w:cs="Times New Roman"/>
        </w:rPr>
      </w:pPr>
      <w:r>
        <w:rPr>
          <w:rFonts w:ascii="Times New Roman" w:hAnsi="Times New Roman" w:cs="Times New Roman"/>
          <w:b/>
        </w:rPr>
        <w:tab/>
      </w:r>
      <w:r>
        <w:rPr>
          <w:rFonts w:ascii="Times New Roman" w:hAnsi="Times New Roman" w:cs="Times New Roman"/>
        </w:rPr>
        <w:t>This trial evaluated the effects on maize yield by pl</w:t>
      </w:r>
      <w:r w:rsidR="00137EF2">
        <w:rPr>
          <w:rFonts w:ascii="Times New Roman" w:hAnsi="Times New Roman" w:cs="Times New Roman"/>
        </w:rPr>
        <w:t>ant date, tillage type, and weed control</w:t>
      </w:r>
      <w:r>
        <w:rPr>
          <w:rFonts w:ascii="Times New Roman" w:hAnsi="Times New Roman" w:cs="Times New Roman"/>
        </w:rPr>
        <w:t xml:space="preserve"> treatment applications. The whole plot was hand harvested and grain weight and percent grain moisture measured in order to calculate maize yield corrected</w:t>
      </w:r>
      <w:r w:rsidR="0024103D">
        <w:rPr>
          <w:rFonts w:ascii="Times New Roman" w:hAnsi="Times New Roman" w:cs="Times New Roman"/>
        </w:rPr>
        <w:t xml:space="preserve"> to a moisture content of </w:t>
      </w:r>
      <w:r>
        <w:rPr>
          <w:rFonts w:ascii="Times New Roman" w:hAnsi="Times New Roman" w:cs="Times New Roman"/>
        </w:rPr>
        <w:t>15.5%</w:t>
      </w:r>
      <w:r w:rsidR="0024103D">
        <w:rPr>
          <w:rFonts w:ascii="Times New Roman" w:hAnsi="Times New Roman" w:cs="Times New Roman"/>
        </w:rPr>
        <w:t xml:space="preserve"> on a mass/mass basis</w:t>
      </w:r>
      <w:r>
        <w:rPr>
          <w:rFonts w:ascii="Times New Roman" w:hAnsi="Times New Roman" w:cs="Times New Roman"/>
        </w:rPr>
        <w:t>.</w:t>
      </w:r>
    </w:p>
    <w:p w:rsidR="007C5B24" w:rsidRDefault="007C5B24" w:rsidP="00503829">
      <w:pPr>
        <w:spacing w:before="480" w:line="480" w:lineRule="auto"/>
        <w:ind w:firstLine="720"/>
        <w:jc w:val="center"/>
        <w:rPr>
          <w:rFonts w:ascii="Times New Roman" w:hAnsi="Times New Roman" w:cs="Times New Roman"/>
          <w:b/>
        </w:rPr>
      </w:pPr>
      <w:r>
        <w:rPr>
          <w:rFonts w:ascii="Times New Roman" w:hAnsi="Times New Roman" w:cs="Times New Roman"/>
          <w:b/>
        </w:rPr>
        <w:t>Analysis of the Data</w:t>
      </w:r>
    </w:p>
    <w:p w:rsidR="007C5B24" w:rsidRDefault="007C5B24" w:rsidP="00331E98">
      <w:pPr>
        <w:spacing w:line="480" w:lineRule="auto"/>
        <w:ind w:firstLine="720"/>
        <w:rPr>
          <w:rFonts w:ascii="Times New Roman" w:hAnsi="Times New Roman" w:cs="Times New Roman"/>
        </w:rPr>
      </w:pPr>
      <w:r>
        <w:rPr>
          <w:rFonts w:ascii="Times New Roman" w:hAnsi="Times New Roman" w:cs="Times New Roman"/>
          <w:b/>
        </w:rPr>
        <w:tab/>
      </w:r>
      <w:r w:rsidR="00776DD1">
        <w:rPr>
          <w:rFonts w:ascii="Times New Roman" w:hAnsi="Times New Roman" w:cs="Times New Roman"/>
        </w:rPr>
        <w:t>The General Linear Models procedure (</w:t>
      </w:r>
      <w:r w:rsidR="0097476C">
        <w:rPr>
          <w:rFonts w:ascii="Times New Roman" w:hAnsi="Times New Roman" w:cs="Times New Roman"/>
        </w:rPr>
        <w:t>GLM</w:t>
      </w:r>
      <w:r w:rsidR="00776DD1">
        <w:rPr>
          <w:rFonts w:ascii="Times New Roman" w:hAnsi="Times New Roman" w:cs="Times New Roman"/>
        </w:rPr>
        <w:t>)</w:t>
      </w:r>
      <w:r>
        <w:rPr>
          <w:rFonts w:ascii="Times New Roman" w:hAnsi="Times New Roman" w:cs="Times New Roman"/>
        </w:rPr>
        <w:t xml:space="preserve"> was used to analyz</w:t>
      </w:r>
      <w:r w:rsidR="0064433B">
        <w:rPr>
          <w:rFonts w:ascii="Times New Roman" w:hAnsi="Times New Roman" w:cs="Times New Roman"/>
        </w:rPr>
        <w:t xml:space="preserve">e the data for main effects and </w:t>
      </w:r>
      <w:r>
        <w:rPr>
          <w:rFonts w:ascii="Times New Roman" w:hAnsi="Times New Roman" w:cs="Times New Roman"/>
        </w:rPr>
        <w:t>intera</w:t>
      </w:r>
      <w:r w:rsidR="0064433B">
        <w:rPr>
          <w:rFonts w:ascii="Times New Roman" w:hAnsi="Times New Roman" w:cs="Times New Roman"/>
        </w:rPr>
        <w:t>ctions.</w:t>
      </w:r>
      <w:r>
        <w:rPr>
          <w:rFonts w:ascii="Times New Roman" w:hAnsi="Times New Roman" w:cs="Times New Roman"/>
        </w:rPr>
        <w:t xml:space="preserve"> Means were separated using Fischer’s protected least significant difference (LSD), using an </w:t>
      </w:r>
      <w:r>
        <w:rPr>
          <w:rFonts w:ascii="Times New Roman" w:hAnsi="Times New Roman" w:cs="Times New Roman"/>
          <w:i/>
        </w:rPr>
        <w:t xml:space="preserve">a priori </w:t>
      </w:r>
      <w:r>
        <w:rPr>
          <w:rFonts w:ascii="Times New Roman" w:hAnsi="Times New Roman" w:cs="Times New Roman"/>
        </w:rPr>
        <w:t>method P&lt;0.05 (SAS Institute, 2009).</w:t>
      </w:r>
      <w:r w:rsidR="0097476C">
        <w:rPr>
          <w:rFonts w:ascii="Times New Roman" w:hAnsi="Times New Roman" w:cs="Times New Roman"/>
        </w:rPr>
        <w:t xml:space="preserve"> Analysis of variance (ANOVA)</w:t>
      </w:r>
      <w:r>
        <w:rPr>
          <w:rFonts w:ascii="Times New Roman" w:hAnsi="Times New Roman" w:cs="Times New Roman"/>
        </w:rPr>
        <w:t xml:space="preserve"> </w:t>
      </w:r>
      <w:r w:rsidR="0097476C">
        <w:rPr>
          <w:rFonts w:ascii="Times New Roman" w:hAnsi="Times New Roman" w:cs="Times New Roman"/>
        </w:rPr>
        <w:t>was used to investigate any interactions identified using GLM.</w:t>
      </w:r>
      <w:r>
        <w:rPr>
          <w:rFonts w:ascii="Times New Roman" w:hAnsi="Times New Roman" w:cs="Times New Roman"/>
        </w:rPr>
        <w:t xml:space="preserve"> The data was also analyzed using various regression analysis techniques to identify the best regression for this data</w:t>
      </w:r>
      <w:r w:rsidR="00FD4BED">
        <w:rPr>
          <w:rFonts w:ascii="Times New Roman" w:hAnsi="Times New Roman" w:cs="Times New Roman"/>
        </w:rPr>
        <w:t>, which all fell within two standard deviations of the mean</w:t>
      </w:r>
      <w:r>
        <w:rPr>
          <w:rFonts w:ascii="Times New Roman" w:hAnsi="Times New Roman" w:cs="Times New Roman"/>
        </w:rPr>
        <w:t>. Both square root regression and quadratic regression was used to determine best fit. Data was screened using Grubb’s test for outliers to identify any maize yield that was outside of the normal distribution or two standard deviations (Snedecor and Cochran, 1992). No outliers were found.</w:t>
      </w:r>
    </w:p>
    <w:p w:rsidR="007C5B24" w:rsidRDefault="007C5B24" w:rsidP="00503829">
      <w:pPr>
        <w:spacing w:before="480" w:line="480" w:lineRule="auto"/>
        <w:ind w:firstLine="720"/>
        <w:jc w:val="center"/>
        <w:rPr>
          <w:rFonts w:ascii="Times New Roman" w:hAnsi="Times New Roman" w:cs="Times New Roman"/>
          <w:b/>
          <w:sz w:val="28"/>
          <w:szCs w:val="28"/>
        </w:rPr>
      </w:pPr>
      <w:r>
        <w:rPr>
          <w:rFonts w:ascii="Times New Roman" w:hAnsi="Times New Roman" w:cs="Times New Roman"/>
          <w:b/>
          <w:sz w:val="28"/>
          <w:szCs w:val="28"/>
        </w:rPr>
        <w:lastRenderedPageBreak/>
        <w:t>RESULTS AND DISCUSSION</w:t>
      </w:r>
    </w:p>
    <w:p w:rsidR="007C5B24" w:rsidRDefault="007C5B24" w:rsidP="00DC5BA5">
      <w:pPr>
        <w:spacing w:before="480" w:line="480" w:lineRule="auto"/>
        <w:rPr>
          <w:rFonts w:ascii="Times New Roman" w:hAnsi="Times New Roman" w:cs="Times New Roman"/>
        </w:rPr>
      </w:pPr>
      <w:r>
        <w:rPr>
          <w:rFonts w:ascii="Times New Roman" w:hAnsi="Times New Roman" w:cs="Times New Roman"/>
          <w:sz w:val="28"/>
          <w:szCs w:val="28"/>
        </w:rPr>
        <w:tab/>
      </w:r>
      <w:r w:rsidR="00FD4BED">
        <w:rPr>
          <w:rFonts w:ascii="Times New Roman" w:hAnsi="Times New Roman" w:cs="Times New Roman"/>
        </w:rPr>
        <w:t>Early planting dates resulted in the highest yields for</w:t>
      </w:r>
      <w:r w:rsidR="007E68D1">
        <w:rPr>
          <w:rFonts w:ascii="Times New Roman" w:hAnsi="Times New Roman" w:cs="Times New Roman"/>
        </w:rPr>
        <w:t xml:space="preserve"> the no-till plots in</w:t>
      </w:r>
      <w:r w:rsidR="00FD4BED">
        <w:rPr>
          <w:rFonts w:ascii="Times New Roman" w:hAnsi="Times New Roman" w:cs="Times New Roman"/>
        </w:rPr>
        <w:t xml:space="preserve"> this trial, which</w:t>
      </w:r>
      <w:r>
        <w:rPr>
          <w:rFonts w:ascii="Times New Roman" w:hAnsi="Times New Roman" w:cs="Times New Roman"/>
        </w:rPr>
        <w:t xml:space="preserve"> corresponds with </w:t>
      </w:r>
      <w:r w:rsidR="00FD4BED">
        <w:rPr>
          <w:rFonts w:ascii="Times New Roman" w:hAnsi="Times New Roman" w:cs="Times New Roman"/>
        </w:rPr>
        <w:t xml:space="preserve">the distribution of </w:t>
      </w:r>
      <w:r>
        <w:rPr>
          <w:rFonts w:ascii="Times New Roman" w:hAnsi="Times New Roman" w:cs="Times New Roman"/>
        </w:rPr>
        <w:t xml:space="preserve">precipitation </w:t>
      </w:r>
      <w:r w:rsidR="00FD4BED">
        <w:rPr>
          <w:rFonts w:ascii="Times New Roman" w:hAnsi="Times New Roman" w:cs="Times New Roman"/>
        </w:rPr>
        <w:t>throughout the growing season.  T</w:t>
      </w:r>
      <w:r>
        <w:rPr>
          <w:rFonts w:ascii="Times New Roman" w:hAnsi="Times New Roman" w:cs="Times New Roman"/>
        </w:rPr>
        <w:t>he no-till plots had greater ma</w:t>
      </w:r>
      <w:r w:rsidR="005D17A2">
        <w:rPr>
          <w:rFonts w:ascii="Times New Roman" w:hAnsi="Times New Roman" w:cs="Times New Roman"/>
        </w:rPr>
        <w:t>ize yields than the tilled plots; this is hypothesized to be</w:t>
      </w:r>
      <w:r>
        <w:rPr>
          <w:rFonts w:ascii="Times New Roman" w:hAnsi="Times New Roman" w:cs="Times New Roman"/>
        </w:rPr>
        <w:t xml:space="preserve"> due to better nutrient management, better moisture control, and less soil disturbance provided by the use of a no-till planting method</w:t>
      </w:r>
      <w:r w:rsidR="00FD4BED">
        <w:rPr>
          <w:rFonts w:ascii="Times New Roman" w:hAnsi="Times New Roman" w:cs="Times New Roman"/>
        </w:rPr>
        <w:t xml:space="preserve"> (Figure 1)</w:t>
      </w:r>
      <w:r>
        <w:rPr>
          <w:rFonts w:ascii="Times New Roman" w:hAnsi="Times New Roman" w:cs="Times New Roman"/>
        </w:rPr>
        <w:t xml:space="preserve">.  The </w:t>
      </w:r>
      <w:r w:rsidR="005D17A2">
        <w:rPr>
          <w:rFonts w:ascii="Times New Roman" w:hAnsi="Times New Roman" w:cs="Times New Roman"/>
        </w:rPr>
        <w:t xml:space="preserve">earlier </w:t>
      </w:r>
      <w:r>
        <w:rPr>
          <w:rFonts w:ascii="Times New Roman" w:hAnsi="Times New Roman" w:cs="Times New Roman"/>
        </w:rPr>
        <w:t>planting date resulted in higher yields for all the no-till plots but this trend was not seen in the tilled plots. This could be the result of a lack of moisture control in the tilled plots</w:t>
      </w:r>
      <w:r w:rsidR="005D17A2">
        <w:rPr>
          <w:rFonts w:ascii="Times New Roman" w:hAnsi="Times New Roman" w:cs="Times New Roman"/>
        </w:rPr>
        <w:t xml:space="preserve"> as compared to the no-till plots, which may have higher water holding capacities as a result of structure development</w:t>
      </w:r>
      <w:r>
        <w:rPr>
          <w:rFonts w:ascii="Times New Roman" w:hAnsi="Times New Roman" w:cs="Times New Roman"/>
        </w:rPr>
        <w:t>. For example, the first planting d</w:t>
      </w:r>
      <w:r w:rsidR="005D17A2">
        <w:rPr>
          <w:rFonts w:ascii="Times New Roman" w:hAnsi="Times New Roman" w:cs="Times New Roman"/>
        </w:rPr>
        <w:t xml:space="preserve">ate of October 17 occurred </w:t>
      </w:r>
      <w:r>
        <w:rPr>
          <w:rFonts w:ascii="Times New Roman" w:hAnsi="Times New Roman" w:cs="Times New Roman"/>
        </w:rPr>
        <w:t>shortly after a precipitation event</w:t>
      </w:r>
      <w:r w:rsidR="005D17A2">
        <w:rPr>
          <w:rFonts w:ascii="Times New Roman" w:hAnsi="Times New Roman" w:cs="Times New Roman"/>
        </w:rPr>
        <w:t xml:space="preserve">; it is possible that </w:t>
      </w:r>
      <w:r>
        <w:rPr>
          <w:rFonts w:ascii="Times New Roman" w:hAnsi="Times New Roman" w:cs="Times New Roman"/>
        </w:rPr>
        <w:t xml:space="preserve">the no-till planting method </w:t>
      </w:r>
      <w:r w:rsidR="005D17A2">
        <w:rPr>
          <w:rFonts w:ascii="Times New Roman" w:hAnsi="Times New Roman" w:cs="Times New Roman"/>
        </w:rPr>
        <w:t>allowed for the</w:t>
      </w:r>
      <w:r>
        <w:rPr>
          <w:rFonts w:ascii="Times New Roman" w:hAnsi="Times New Roman" w:cs="Times New Roman"/>
        </w:rPr>
        <w:t xml:space="preserve"> conserv</w:t>
      </w:r>
      <w:r w:rsidR="005D17A2">
        <w:rPr>
          <w:rFonts w:ascii="Times New Roman" w:hAnsi="Times New Roman" w:cs="Times New Roman"/>
        </w:rPr>
        <w:t>ation of</w:t>
      </w:r>
      <w:r>
        <w:rPr>
          <w:rFonts w:ascii="Times New Roman" w:hAnsi="Times New Roman" w:cs="Times New Roman"/>
        </w:rPr>
        <w:t xml:space="preserve"> soil moisture</w:t>
      </w:r>
      <w:r w:rsidR="005D17A2">
        <w:rPr>
          <w:rFonts w:ascii="Times New Roman" w:hAnsi="Times New Roman" w:cs="Times New Roman"/>
        </w:rPr>
        <w:t xml:space="preserve"> and</w:t>
      </w:r>
      <w:r>
        <w:rPr>
          <w:rFonts w:ascii="Times New Roman" w:hAnsi="Times New Roman" w:cs="Times New Roman"/>
        </w:rPr>
        <w:t xml:space="preserve"> the maize was</w:t>
      </w:r>
      <w:r w:rsidR="005D17A2">
        <w:rPr>
          <w:rFonts w:ascii="Times New Roman" w:hAnsi="Times New Roman" w:cs="Times New Roman"/>
        </w:rPr>
        <w:t xml:space="preserve"> thus</w:t>
      </w:r>
      <w:r>
        <w:rPr>
          <w:rFonts w:ascii="Times New Roman" w:hAnsi="Times New Roman" w:cs="Times New Roman"/>
        </w:rPr>
        <w:t xml:space="preserve"> able to germinate</w:t>
      </w:r>
      <w:r w:rsidR="005D17A2">
        <w:rPr>
          <w:rFonts w:ascii="Times New Roman" w:hAnsi="Times New Roman" w:cs="Times New Roman"/>
        </w:rPr>
        <w:t>,</w:t>
      </w:r>
      <w:r>
        <w:rPr>
          <w:rFonts w:ascii="Times New Roman" w:hAnsi="Times New Roman" w:cs="Times New Roman"/>
        </w:rPr>
        <w:t xml:space="preserve"> but for the tilled </w:t>
      </w:r>
      <w:r w:rsidR="00BF703F">
        <w:rPr>
          <w:rFonts w:ascii="Times New Roman" w:hAnsi="Times New Roman" w:cs="Times New Roman"/>
        </w:rPr>
        <w:t>plots more evaporation</w:t>
      </w:r>
      <w:r>
        <w:rPr>
          <w:rFonts w:ascii="Times New Roman" w:hAnsi="Times New Roman" w:cs="Times New Roman"/>
        </w:rPr>
        <w:t xml:space="preserve"> was able to take place</w:t>
      </w:r>
      <w:r w:rsidR="005D17A2">
        <w:rPr>
          <w:rFonts w:ascii="Times New Roman" w:hAnsi="Times New Roman" w:cs="Times New Roman"/>
        </w:rPr>
        <w:t>,</w:t>
      </w:r>
      <w:r>
        <w:rPr>
          <w:rFonts w:ascii="Times New Roman" w:hAnsi="Times New Roman" w:cs="Times New Roman"/>
        </w:rPr>
        <w:t xml:space="preserve"> reducing the soil moisture</w:t>
      </w:r>
      <w:r w:rsidR="005D17A2">
        <w:rPr>
          <w:rFonts w:ascii="Times New Roman" w:hAnsi="Times New Roman" w:cs="Times New Roman"/>
        </w:rPr>
        <w:t xml:space="preserve"> and</w:t>
      </w:r>
      <w:r>
        <w:rPr>
          <w:rFonts w:ascii="Times New Roman" w:hAnsi="Times New Roman" w:cs="Times New Roman"/>
        </w:rPr>
        <w:t xml:space="preserve"> prohibiting some of the maize from germinating. </w:t>
      </w:r>
      <w:r w:rsidR="0064433B">
        <w:rPr>
          <w:rFonts w:ascii="Times New Roman" w:hAnsi="Times New Roman" w:cs="Times New Roman"/>
        </w:rPr>
        <w:t xml:space="preserve"> Unexpected low yields were seen in the no-till plots for the November 17 planting date which may have been caused by high temperatures and little rainfall during the month of November.</w:t>
      </w:r>
    </w:p>
    <w:p w:rsidR="00AE2E1A" w:rsidRDefault="00AE2E1A" w:rsidP="0064433B">
      <w:pPr>
        <w:spacing w:before="480" w:line="480" w:lineRule="auto"/>
        <w:ind w:firstLine="720"/>
        <w:rPr>
          <w:rFonts w:ascii="Times New Roman" w:hAnsi="Times New Roman" w:cs="Times New Roman"/>
        </w:rPr>
      </w:pPr>
      <w:r>
        <w:rPr>
          <w:rFonts w:ascii="Times New Roman" w:hAnsi="Times New Roman" w:cs="Times New Roman"/>
        </w:rPr>
        <w:t>Weed control treatment appeared to have an effect on yields for both the tilled and no</w:t>
      </w:r>
      <w:r w:rsidR="009B4046">
        <w:rPr>
          <w:rFonts w:ascii="Times New Roman" w:hAnsi="Times New Roman" w:cs="Times New Roman"/>
        </w:rPr>
        <w:t>-</w:t>
      </w:r>
      <w:r>
        <w:rPr>
          <w:rFonts w:ascii="Times New Roman" w:hAnsi="Times New Roman" w:cs="Times New Roman"/>
        </w:rPr>
        <w:t>till maize plots, but with the correlation between weed control and yield response varying between the two tillage types and three planting dates</w:t>
      </w:r>
      <w:r w:rsidR="007C5B24">
        <w:rPr>
          <w:rFonts w:ascii="Times New Roman" w:hAnsi="Times New Roman" w:cs="Times New Roman"/>
        </w:rPr>
        <w:t xml:space="preserve">. The yields for the no-till plots show that for the first planting date the glyphosate and Bateleur Gold weed </w:t>
      </w:r>
      <w:r w:rsidR="005D17A2">
        <w:rPr>
          <w:rFonts w:ascii="Times New Roman" w:hAnsi="Times New Roman" w:cs="Times New Roman"/>
        </w:rPr>
        <w:t xml:space="preserve">control </w:t>
      </w:r>
      <w:r>
        <w:rPr>
          <w:rFonts w:ascii="Times New Roman" w:hAnsi="Times New Roman" w:cs="Times New Roman"/>
        </w:rPr>
        <w:t xml:space="preserve">treatment resulted in </w:t>
      </w:r>
      <w:r w:rsidR="007C5B24">
        <w:rPr>
          <w:rFonts w:ascii="Times New Roman" w:hAnsi="Times New Roman" w:cs="Times New Roman"/>
        </w:rPr>
        <w:t>higher yield</w:t>
      </w:r>
      <w:r>
        <w:rPr>
          <w:rFonts w:ascii="Times New Roman" w:hAnsi="Times New Roman" w:cs="Times New Roman"/>
        </w:rPr>
        <w:t>s</w:t>
      </w:r>
      <w:r w:rsidR="007C5B24">
        <w:rPr>
          <w:rFonts w:ascii="Times New Roman" w:hAnsi="Times New Roman" w:cs="Times New Roman"/>
        </w:rPr>
        <w:t xml:space="preserve"> th</w:t>
      </w:r>
      <w:r>
        <w:rPr>
          <w:rFonts w:ascii="Times New Roman" w:hAnsi="Times New Roman" w:cs="Times New Roman"/>
        </w:rPr>
        <w:t>an the other treatments; h</w:t>
      </w:r>
      <w:r w:rsidR="007C5B24">
        <w:rPr>
          <w:rFonts w:ascii="Times New Roman" w:hAnsi="Times New Roman" w:cs="Times New Roman"/>
        </w:rPr>
        <w:t xml:space="preserve">owever, the second and </w:t>
      </w:r>
      <w:r w:rsidR="007C5B24">
        <w:rPr>
          <w:rFonts w:ascii="Times New Roman" w:hAnsi="Times New Roman" w:cs="Times New Roman"/>
        </w:rPr>
        <w:lastRenderedPageBreak/>
        <w:t>third planting dates for the no-till plots show that the glyphosate and hand hoeing weed</w:t>
      </w:r>
      <w:r w:rsidR="005D17A2">
        <w:rPr>
          <w:rFonts w:ascii="Times New Roman" w:hAnsi="Times New Roman" w:cs="Times New Roman"/>
        </w:rPr>
        <w:t xml:space="preserve"> control</w:t>
      </w:r>
      <w:r w:rsidR="007C5B24">
        <w:rPr>
          <w:rFonts w:ascii="Times New Roman" w:hAnsi="Times New Roman" w:cs="Times New Roman"/>
        </w:rPr>
        <w:t xml:space="preserve"> </w:t>
      </w:r>
      <w:r>
        <w:rPr>
          <w:rFonts w:ascii="Times New Roman" w:hAnsi="Times New Roman" w:cs="Times New Roman"/>
        </w:rPr>
        <w:t>treatment resulted in the highest</w:t>
      </w:r>
      <w:r w:rsidR="007C5B24">
        <w:rPr>
          <w:rFonts w:ascii="Times New Roman" w:hAnsi="Times New Roman" w:cs="Times New Roman"/>
        </w:rPr>
        <w:t xml:space="preserve"> yields</w:t>
      </w:r>
      <w:r>
        <w:rPr>
          <w:rFonts w:ascii="Times New Roman" w:hAnsi="Times New Roman" w:cs="Times New Roman"/>
        </w:rPr>
        <w:t>, which is comparable to the results from the tilled plots</w:t>
      </w:r>
      <w:r w:rsidR="007C5B24">
        <w:rPr>
          <w:rFonts w:ascii="Times New Roman" w:hAnsi="Times New Roman" w:cs="Times New Roman"/>
        </w:rPr>
        <w:t xml:space="preserve">. For the first and second planting dates for the tilled plots the glyphosate and hand hoeing weed </w:t>
      </w:r>
      <w:r w:rsidR="005D17A2">
        <w:rPr>
          <w:rFonts w:ascii="Times New Roman" w:hAnsi="Times New Roman" w:cs="Times New Roman"/>
        </w:rPr>
        <w:t xml:space="preserve">control </w:t>
      </w:r>
      <w:r w:rsidR="007C5B24">
        <w:rPr>
          <w:rFonts w:ascii="Times New Roman" w:hAnsi="Times New Roman" w:cs="Times New Roman"/>
        </w:rPr>
        <w:t>treatment resulted in greater yields than the other treatments. The third planting date for the tilled plots shows that the Roundup ready weed</w:t>
      </w:r>
      <w:r w:rsidR="005D17A2">
        <w:rPr>
          <w:rFonts w:ascii="Times New Roman" w:hAnsi="Times New Roman" w:cs="Times New Roman"/>
        </w:rPr>
        <w:t xml:space="preserve"> control</w:t>
      </w:r>
      <w:r w:rsidR="007C5B24">
        <w:rPr>
          <w:rFonts w:ascii="Times New Roman" w:hAnsi="Times New Roman" w:cs="Times New Roman"/>
        </w:rPr>
        <w:t xml:space="preserve"> treatment resulted in the highest yield. For both the tilled and the no-till plots it seems that the glyphosate and hand hoeing treatment </w:t>
      </w:r>
      <w:r>
        <w:rPr>
          <w:rFonts w:ascii="Times New Roman" w:hAnsi="Times New Roman" w:cs="Times New Roman"/>
        </w:rPr>
        <w:t xml:space="preserve">resulted in the highest yields. For the no-till plots, this illustrates the efficacy of the no-till method of tillage to reduce the amount of weeds. For the tilled plots, this illustrates that using a weed control treatment consisting of glyphosate and hand hoeing is sufficient at controlling weeds and will result in a greater yield. </w:t>
      </w:r>
    </w:p>
    <w:p w:rsidR="007C5B24" w:rsidRDefault="007C5B24" w:rsidP="00AE2E1A">
      <w:pPr>
        <w:spacing w:before="480" w:line="480" w:lineRule="auto"/>
        <w:ind w:firstLine="720"/>
        <w:rPr>
          <w:rFonts w:ascii="Times New Roman" w:hAnsi="Times New Roman" w:cs="Times New Roman"/>
        </w:rPr>
      </w:pPr>
    </w:p>
    <w:p w:rsidR="007C5B24" w:rsidRDefault="007C5B24" w:rsidP="00DC5BA5">
      <w:pPr>
        <w:spacing w:before="480" w:line="480" w:lineRule="auto"/>
        <w:rPr>
          <w:rFonts w:ascii="Times New Roman" w:hAnsi="Times New Roman" w:cs="Times New Roman"/>
        </w:rPr>
      </w:pPr>
    </w:p>
    <w:p w:rsidR="007C5B24" w:rsidRDefault="007C5B24" w:rsidP="00DC5BA5">
      <w:pPr>
        <w:spacing w:before="480" w:line="480" w:lineRule="auto"/>
        <w:rPr>
          <w:rFonts w:ascii="Times New Roman" w:hAnsi="Times New Roman" w:cs="Times New Roman"/>
        </w:rPr>
      </w:pPr>
    </w:p>
    <w:p w:rsidR="007C5B24" w:rsidRDefault="0064433B" w:rsidP="0064433B">
      <w:pPr>
        <w:tabs>
          <w:tab w:val="left" w:pos="1038"/>
        </w:tabs>
        <w:spacing w:before="480" w:line="480" w:lineRule="auto"/>
        <w:rPr>
          <w:rFonts w:ascii="Times New Roman" w:hAnsi="Times New Roman" w:cs="Times New Roman"/>
        </w:rPr>
      </w:pPr>
      <w:r>
        <w:rPr>
          <w:rFonts w:ascii="Times New Roman" w:hAnsi="Times New Roman" w:cs="Times New Roman"/>
        </w:rPr>
        <w:tab/>
      </w:r>
    </w:p>
    <w:p w:rsidR="007C5B24" w:rsidRDefault="007C5B24" w:rsidP="00DC5BA5">
      <w:pPr>
        <w:spacing w:before="480" w:line="480" w:lineRule="auto"/>
        <w:rPr>
          <w:rFonts w:ascii="Times New Roman" w:hAnsi="Times New Roman" w:cs="Times New Roman"/>
        </w:rPr>
      </w:pPr>
    </w:p>
    <w:p w:rsidR="007C5B24" w:rsidRDefault="00160BC5" w:rsidP="00E76D12">
      <w:r>
        <w:rPr>
          <w:noProof/>
          <w:lang w:eastAsia="zh-CN"/>
        </w:rPr>
        <w:lastRenderedPageBreak/>
        <w:drawing>
          <wp:inline distT="0" distB="0" distL="0" distR="0">
            <wp:extent cx="5945628" cy="3745484"/>
            <wp:effectExtent l="12195" t="6096" r="6097" b="1270"/>
            <wp:docPr id="1"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C5B24" w:rsidRDefault="007C5B24" w:rsidP="00E76D12">
      <w:pPr>
        <w:rPr>
          <w:rFonts w:ascii="Times New Roman" w:hAnsi="Times New Roman" w:cs="Times New Roman"/>
        </w:rPr>
      </w:pPr>
      <w:r w:rsidRPr="002F44CB">
        <w:rPr>
          <w:rFonts w:ascii="Times New Roman" w:hAnsi="Times New Roman" w:cs="Times New Roman"/>
        </w:rPr>
        <w:t>Figure 1. Effect of Planting Date, Tillage Type, &amp; Weed</w:t>
      </w:r>
      <w:r w:rsidR="005D17A2">
        <w:rPr>
          <w:rFonts w:ascii="Times New Roman" w:hAnsi="Times New Roman" w:cs="Times New Roman"/>
        </w:rPr>
        <w:t xml:space="preserve"> Control</w:t>
      </w:r>
      <w:r w:rsidRPr="002F44CB">
        <w:rPr>
          <w:rFonts w:ascii="Times New Roman" w:hAnsi="Times New Roman" w:cs="Times New Roman"/>
        </w:rPr>
        <w:t xml:space="preserve"> Treatment Application on Maize Dry Yield</w:t>
      </w:r>
      <w:r>
        <w:rPr>
          <w:rFonts w:ascii="Times New Roman" w:hAnsi="Times New Roman" w:cs="Times New Roman"/>
        </w:rPr>
        <w:t>. Roma site.</w:t>
      </w:r>
    </w:p>
    <w:p w:rsidR="007C5B24" w:rsidRDefault="007C5B24" w:rsidP="00DC5BA5">
      <w:pPr>
        <w:spacing w:before="480" w:line="480" w:lineRule="auto"/>
        <w:rPr>
          <w:rFonts w:ascii="Times New Roman" w:hAnsi="Times New Roman" w:cs="Times New Roman"/>
        </w:rPr>
      </w:pPr>
    </w:p>
    <w:p w:rsidR="009B20A3" w:rsidRDefault="009B20A3" w:rsidP="00E36089">
      <w:pPr>
        <w:spacing w:before="480" w:line="480" w:lineRule="auto"/>
        <w:ind w:firstLine="720"/>
        <w:rPr>
          <w:rFonts w:ascii="Times New Roman" w:hAnsi="Times New Roman" w:cs="Times New Roman"/>
        </w:rPr>
      </w:pPr>
    </w:p>
    <w:p w:rsidR="009B20A3" w:rsidRDefault="009B20A3" w:rsidP="00E36089">
      <w:pPr>
        <w:spacing w:before="480" w:line="480" w:lineRule="auto"/>
        <w:ind w:firstLine="720"/>
        <w:rPr>
          <w:rFonts w:ascii="Times New Roman" w:hAnsi="Times New Roman" w:cs="Times New Roman"/>
        </w:rPr>
      </w:pPr>
    </w:p>
    <w:p w:rsidR="009B20A3" w:rsidRDefault="009B20A3" w:rsidP="00E36089">
      <w:pPr>
        <w:spacing w:before="480" w:line="480" w:lineRule="auto"/>
        <w:ind w:firstLine="720"/>
        <w:rPr>
          <w:rFonts w:ascii="Times New Roman" w:hAnsi="Times New Roman" w:cs="Times New Roman"/>
        </w:rPr>
      </w:pPr>
    </w:p>
    <w:p w:rsidR="009B20A3" w:rsidRDefault="009B20A3" w:rsidP="00E36089">
      <w:pPr>
        <w:spacing w:before="480" w:line="480" w:lineRule="auto"/>
        <w:ind w:firstLine="720"/>
        <w:rPr>
          <w:rFonts w:ascii="Times New Roman" w:hAnsi="Times New Roman" w:cs="Times New Roman"/>
        </w:rPr>
      </w:pPr>
    </w:p>
    <w:p w:rsidR="007C5B24" w:rsidRPr="00DC5BA5" w:rsidRDefault="00BF703F" w:rsidP="00E36089">
      <w:pPr>
        <w:spacing w:before="480" w:line="480" w:lineRule="auto"/>
        <w:ind w:firstLine="720"/>
        <w:rPr>
          <w:rFonts w:ascii="Times New Roman" w:hAnsi="Times New Roman" w:cs="Times New Roman"/>
        </w:rPr>
      </w:pPr>
      <w:r>
        <w:rPr>
          <w:rFonts w:ascii="Times New Roman" w:hAnsi="Times New Roman" w:cs="Times New Roman"/>
        </w:rPr>
        <w:lastRenderedPageBreak/>
        <w:t>Reviewing the SAS results,</w:t>
      </w:r>
      <w:r w:rsidR="007C5B24">
        <w:rPr>
          <w:rFonts w:ascii="Times New Roman" w:hAnsi="Times New Roman" w:cs="Times New Roman"/>
        </w:rPr>
        <w:t xml:space="preserve"> </w:t>
      </w:r>
      <w:r>
        <w:rPr>
          <w:rFonts w:ascii="Times New Roman" w:hAnsi="Times New Roman" w:cs="Times New Roman"/>
        </w:rPr>
        <w:t>(</w:t>
      </w:r>
      <w:r w:rsidR="007C5B24">
        <w:rPr>
          <w:rFonts w:ascii="Times New Roman" w:hAnsi="Times New Roman" w:cs="Times New Roman"/>
        </w:rPr>
        <w:t>Table 2</w:t>
      </w:r>
      <w:r>
        <w:rPr>
          <w:rFonts w:ascii="Times New Roman" w:hAnsi="Times New Roman" w:cs="Times New Roman"/>
        </w:rPr>
        <w:t>)</w:t>
      </w:r>
      <w:r w:rsidR="007C5B24">
        <w:rPr>
          <w:rFonts w:ascii="Times New Roman" w:hAnsi="Times New Roman" w:cs="Times New Roman"/>
        </w:rPr>
        <w:t xml:space="preserve">, </w:t>
      </w:r>
      <w:r>
        <w:rPr>
          <w:rFonts w:ascii="Times New Roman" w:hAnsi="Times New Roman" w:cs="Times New Roman"/>
        </w:rPr>
        <w:t>a significant</w:t>
      </w:r>
      <w:r w:rsidR="004331C2">
        <w:rPr>
          <w:rFonts w:ascii="Times New Roman" w:hAnsi="Times New Roman" w:cs="Times New Roman"/>
        </w:rPr>
        <w:t xml:space="preserve"> interaction effect</w:t>
      </w:r>
      <w:r w:rsidR="0097476C">
        <w:rPr>
          <w:rFonts w:ascii="Times New Roman" w:hAnsi="Times New Roman" w:cs="Times New Roman"/>
        </w:rPr>
        <w:t xml:space="preserve"> was identified between tillage </w:t>
      </w:r>
      <w:r w:rsidR="004331C2">
        <w:rPr>
          <w:rFonts w:ascii="Times New Roman" w:hAnsi="Times New Roman" w:cs="Times New Roman"/>
        </w:rPr>
        <w:t xml:space="preserve">type and planting date that resulted in </w:t>
      </w:r>
      <w:r w:rsidR="007C5B24">
        <w:rPr>
          <w:rFonts w:ascii="Times New Roman" w:hAnsi="Times New Roman" w:cs="Times New Roman"/>
        </w:rPr>
        <w:t>significant differences in maize</w:t>
      </w:r>
      <w:r w:rsidR="004331C2">
        <w:rPr>
          <w:rFonts w:ascii="Times New Roman" w:hAnsi="Times New Roman" w:cs="Times New Roman"/>
        </w:rPr>
        <w:t xml:space="preserve"> yields</w:t>
      </w:r>
      <w:r w:rsidR="007E68D1">
        <w:rPr>
          <w:rFonts w:ascii="Times New Roman" w:hAnsi="Times New Roman" w:cs="Times New Roman"/>
        </w:rPr>
        <w:t xml:space="preserve"> and therefore tillage type and planting date also displayed significant effects</w:t>
      </w:r>
      <w:r w:rsidR="004331C2">
        <w:rPr>
          <w:rFonts w:ascii="Times New Roman" w:hAnsi="Times New Roman" w:cs="Times New Roman"/>
        </w:rPr>
        <w:t>;</w:t>
      </w:r>
      <w:r w:rsidR="007C5B24">
        <w:rPr>
          <w:rFonts w:ascii="Times New Roman" w:hAnsi="Times New Roman" w:cs="Times New Roman"/>
        </w:rPr>
        <w:t xml:space="preserve"> </w:t>
      </w:r>
      <w:r w:rsidR="004331C2">
        <w:rPr>
          <w:rFonts w:ascii="Times New Roman" w:hAnsi="Times New Roman" w:cs="Times New Roman"/>
        </w:rPr>
        <w:t>no other</w:t>
      </w:r>
      <w:r>
        <w:rPr>
          <w:rFonts w:ascii="Times New Roman" w:hAnsi="Times New Roman" w:cs="Times New Roman"/>
        </w:rPr>
        <w:t xml:space="preserve"> significant</w:t>
      </w:r>
      <w:r w:rsidR="004331C2">
        <w:rPr>
          <w:rFonts w:ascii="Times New Roman" w:hAnsi="Times New Roman" w:cs="Times New Roman"/>
        </w:rPr>
        <w:t xml:space="preserve"> interaction</w:t>
      </w:r>
      <w:r>
        <w:rPr>
          <w:rFonts w:ascii="Times New Roman" w:hAnsi="Times New Roman" w:cs="Times New Roman"/>
        </w:rPr>
        <w:t xml:space="preserve">s were identified at the alpha &lt; </w:t>
      </w:r>
      <w:r w:rsidR="004331C2">
        <w:rPr>
          <w:rFonts w:ascii="Times New Roman" w:hAnsi="Times New Roman" w:cs="Times New Roman"/>
        </w:rPr>
        <w:t xml:space="preserve">0.05 level. </w:t>
      </w:r>
      <w:r>
        <w:rPr>
          <w:rFonts w:ascii="Times New Roman" w:hAnsi="Times New Roman" w:cs="Times New Roman"/>
        </w:rPr>
        <w:t>If an alpha &lt;</w:t>
      </w:r>
      <w:r w:rsidR="004331C2">
        <w:rPr>
          <w:rFonts w:ascii="Times New Roman" w:hAnsi="Times New Roman" w:cs="Times New Roman"/>
        </w:rPr>
        <w:t xml:space="preserve"> 0.1 was used then a significant interaction between tillage type and weed control treatment c</w:t>
      </w:r>
      <w:r>
        <w:rPr>
          <w:rFonts w:ascii="Times New Roman" w:hAnsi="Times New Roman" w:cs="Times New Roman"/>
        </w:rPr>
        <w:t>ould be identified. At an alpha &lt;</w:t>
      </w:r>
      <w:r w:rsidR="004331C2">
        <w:rPr>
          <w:rFonts w:ascii="Times New Roman" w:hAnsi="Times New Roman" w:cs="Times New Roman"/>
        </w:rPr>
        <w:t xml:space="preserve"> 0.20 significant interactions between tillage type and replication, between planting date and weed control treatment, and between planting date and replication could be identified. The main effects that were foun</w:t>
      </w:r>
      <w:r>
        <w:rPr>
          <w:rFonts w:ascii="Times New Roman" w:hAnsi="Times New Roman" w:cs="Times New Roman"/>
        </w:rPr>
        <w:t>d to be significant at an alpha &lt;</w:t>
      </w:r>
      <w:r w:rsidR="004331C2">
        <w:rPr>
          <w:rFonts w:ascii="Times New Roman" w:hAnsi="Times New Roman" w:cs="Times New Roman"/>
        </w:rPr>
        <w:t xml:space="preserve"> 0.05 include the tillage type and the planting date. To break down the interaction effect between the tillage type and the planting date ANOVA was used to compare the planting dates to the tillage types. The results</w:t>
      </w:r>
      <w:r w:rsidR="000663F2">
        <w:rPr>
          <w:rFonts w:ascii="Times New Roman" w:hAnsi="Times New Roman" w:cs="Times New Roman"/>
        </w:rPr>
        <w:t xml:space="preserve"> </w:t>
      </w:r>
      <w:r w:rsidR="000663F2" w:rsidRPr="00605662">
        <w:rPr>
          <w:rFonts w:ascii="Times New Roman" w:hAnsi="Times New Roman" w:cs="Times New Roman"/>
        </w:rPr>
        <w:t>(see appendix)</w:t>
      </w:r>
      <w:r w:rsidR="004331C2">
        <w:rPr>
          <w:rFonts w:ascii="Times New Roman" w:hAnsi="Times New Roman" w:cs="Times New Roman"/>
        </w:rPr>
        <w:t xml:space="preserve"> illustrate that for the tilled plots that the first planting date had the greatest yield, the second planting date resulted in the lowest yield, and that the second planting date was significantly different </w:t>
      </w:r>
      <w:r w:rsidR="000663F2">
        <w:rPr>
          <w:rFonts w:ascii="Times New Roman" w:hAnsi="Times New Roman" w:cs="Times New Roman"/>
        </w:rPr>
        <w:t xml:space="preserve">from the first planting date. For the no-till plots, the results illustrate that the planting date did have a significant effect on maize yield and that all three planting dates resulted in significantly different maize yields </w:t>
      </w:r>
      <w:r w:rsidR="000663F2" w:rsidRPr="00605662">
        <w:rPr>
          <w:rFonts w:ascii="Times New Roman" w:hAnsi="Times New Roman" w:cs="Times New Roman"/>
        </w:rPr>
        <w:t>(see appendix).</w:t>
      </w:r>
      <w:r w:rsidR="007C5B24">
        <w:rPr>
          <w:rFonts w:ascii="Times New Roman" w:hAnsi="Times New Roman" w:cs="Times New Roman"/>
        </w:rPr>
        <w:t xml:space="preserve"> These results are as expected; the early planting date ensures that when the rains come the maize can germinate and the tillage type plays a major role in the end yield due to moisture control, nutrient management, and min</w:t>
      </w:r>
      <w:r w:rsidR="000663F2">
        <w:rPr>
          <w:rFonts w:ascii="Times New Roman" w:hAnsi="Times New Roman" w:cs="Times New Roman"/>
        </w:rPr>
        <w:t>imal soil disturbance.</w:t>
      </w:r>
    </w:p>
    <w:p w:rsidR="007C5B24" w:rsidRDefault="007C5B24" w:rsidP="00503829">
      <w:pPr>
        <w:spacing w:before="480" w:line="480" w:lineRule="auto"/>
        <w:ind w:firstLine="720"/>
        <w:jc w:val="center"/>
        <w:rPr>
          <w:rFonts w:ascii="Times New Roman" w:hAnsi="Times New Roman" w:cs="Times New Roman"/>
          <w:b/>
          <w:sz w:val="28"/>
          <w:szCs w:val="28"/>
        </w:rPr>
      </w:pPr>
    </w:p>
    <w:p w:rsidR="009B20A3" w:rsidRDefault="009B20A3" w:rsidP="00503829">
      <w:pPr>
        <w:spacing w:before="480" w:line="480" w:lineRule="auto"/>
        <w:ind w:firstLine="720"/>
        <w:jc w:val="center"/>
        <w:rPr>
          <w:rFonts w:ascii="Times New Roman" w:hAnsi="Times New Roman" w:cs="Times New Roman"/>
          <w:b/>
          <w:sz w:val="28"/>
          <w:szCs w:val="28"/>
        </w:rPr>
      </w:pPr>
    </w:p>
    <w:p w:rsidR="00630BDB" w:rsidRPr="00630BDB" w:rsidRDefault="00630BDB" w:rsidP="00630BDB">
      <w:pPr>
        <w:spacing w:before="480"/>
        <w:ind w:firstLine="720"/>
        <w:rPr>
          <w:rFonts w:ascii="Times New Roman" w:hAnsi="Times New Roman" w:cs="Times New Roman"/>
          <w:b/>
        </w:rPr>
      </w:pPr>
      <w:r>
        <w:rPr>
          <w:rFonts w:ascii="Times New Roman" w:hAnsi="Times New Roman" w:cs="Times New Roman"/>
        </w:rPr>
        <w:t>Table 2. SAS ANOVA results for the planting date trial.</w:t>
      </w:r>
      <w:r w:rsidRPr="00D04F2B">
        <w:rPr>
          <w:rFonts w:ascii="Times New Roman" w:hAnsi="Times New Roman" w:cs="Times New Roman"/>
        </w:rPr>
        <w:t xml:space="preserve"> </w:t>
      </w:r>
      <w:r>
        <w:rPr>
          <w:rFonts w:ascii="Times New Roman" w:hAnsi="Times New Roman" w:cs="Times New Roman"/>
        </w:rPr>
        <w:t xml:space="preserve">(Pr&gt;F values recorded:  </w:t>
      </w:r>
      <w:r w:rsidRPr="00D01D72">
        <w:rPr>
          <w:rFonts w:ascii="Times New Roman" w:hAnsi="Times New Roman" w:cs="Times New Roman"/>
        </w:rPr>
        <w:t>Pr&gt;F value &lt; 0.05 shows an effect on maize yield)</w:t>
      </w:r>
      <w:r>
        <w:rPr>
          <w:rFonts w:ascii="Times New Roman" w:hAnsi="Times New Roman" w:cs="Times New Roman"/>
        </w:rPr>
        <w:t xml:space="preserve"> Roma site</w:t>
      </w:r>
    </w:p>
    <w:tbl>
      <w:tblPr>
        <w:tblW w:w="9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4"/>
        <w:gridCol w:w="3978"/>
      </w:tblGrid>
      <w:tr w:rsidR="007C5B24" w:rsidTr="0064433B">
        <w:tc>
          <w:tcPr>
            <w:tcW w:w="5114"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Effect</w:t>
            </w:r>
          </w:p>
        </w:tc>
        <w:tc>
          <w:tcPr>
            <w:tcW w:w="3978"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Pr &gt; F</w:t>
            </w:r>
          </w:p>
        </w:tc>
      </w:tr>
      <w:tr w:rsidR="007C5B24" w:rsidTr="0064433B">
        <w:tc>
          <w:tcPr>
            <w:tcW w:w="5114"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Tillage</w:t>
            </w:r>
          </w:p>
        </w:tc>
        <w:tc>
          <w:tcPr>
            <w:tcW w:w="3978"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0.00</w:t>
            </w:r>
            <w:r w:rsidR="0064433B">
              <w:rPr>
                <w:rFonts w:ascii="Times New Roman" w:hAnsi="Times New Roman" w:cs="Times New Roman"/>
              </w:rPr>
              <w:t>09</w:t>
            </w:r>
          </w:p>
        </w:tc>
      </w:tr>
      <w:tr w:rsidR="007C5B24" w:rsidTr="0064433B">
        <w:tc>
          <w:tcPr>
            <w:tcW w:w="5114"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Planting Date</w:t>
            </w:r>
          </w:p>
        </w:tc>
        <w:tc>
          <w:tcPr>
            <w:tcW w:w="3978"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&lt;0.0001</w:t>
            </w:r>
          </w:p>
        </w:tc>
      </w:tr>
      <w:tr w:rsidR="007C5B24" w:rsidTr="0064433B">
        <w:tc>
          <w:tcPr>
            <w:tcW w:w="5114"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 xml:space="preserve">Weed </w:t>
            </w:r>
            <w:r w:rsidR="005D17A2">
              <w:rPr>
                <w:rFonts w:ascii="Times New Roman" w:hAnsi="Times New Roman" w:cs="Times New Roman"/>
              </w:rPr>
              <w:t xml:space="preserve">Control </w:t>
            </w:r>
            <w:r w:rsidRPr="00197F4D">
              <w:rPr>
                <w:rFonts w:ascii="Times New Roman" w:hAnsi="Times New Roman" w:cs="Times New Roman"/>
              </w:rPr>
              <w:t>Treatment Application</w:t>
            </w:r>
          </w:p>
        </w:tc>
        <w:tc>
          <w:tcPr>
            <w:tcW w:w="3978"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0.</w:t>
            </w:r>
            <w:r w:rsidR="0064433B">
              <w:rPr>
                <w:rFonts w:ascii="Times New Roman" w:hAnsi="Times New Roman" w:cs="Times New Roman"/>
              </w:rPr>
              <w:t>3812</w:t>
            </w:r>
          </w:p>
        </w:tc>
      </w:tr>
      <w:tr w:rsidR="007C5B24" w:rsidTr="0064433B">
        <w:tc>
          <w:tcPr>
            <w:tcW w:w="5114"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Replication</w:t>
            </w:r>
          </w:p>
        </w:tc>
        <w:tc>
          <w:tcPr>
            <w:tcW w:w="3978"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0.</w:t>
            </w:r>
            <w:r w:rsidR="0064433B">
              <w:rPr>
                <w:rFonts w:ascii="Times New Roman" w:hAnsi="Times New Roman" w:cs="Times New Roman"/>
              </w:rPr>
              <w:t>4762</w:t>
            </w:r>
          </w:p>
        </w:tc>
      </w:tr>
      <w:tr w:rsidR="0064433B" w:rsidTr="0064433B">
        <w:tc>
          <w:tcPr>
            <w:tcW w:w="5114" w:type="dxa"/>
          </w:tcPr>
          <w:p w:rsidR="0064433B" w:rsidRPr="00197F4D" w:rsidRDefault="0064433B" w:rsidP="00405BFD">
            <w:pPr>
              <w:rPr>
                <w:rFonts w:ascii="Times New Roman" w:hAnsi="Times New Roman" w:cs="Times New Roman"/>
              </w:rPr>
            </w:pPr>
            <w:r>
              <w:rPr>
                <w:rFonts w:ascii="Times New Roman" w:hAnsi="Times New Roman" w:cs="Times New Roman"/>
              </w:rPr>
              <w:t>Tillage*Date</w:t>
            </w:r>
          </w:p>
        </w:tc>
        <w:tc>
          <w:tcPr>
            <w:tcW w:w="3978" w:type="dxa"/>
          </w:tcPr>
          <w:p w:rsidR="0064433B" w:rsidRPr="00197F4D" w:rsidRDefault="0064433B" w:rsidP="00405BFD">
            <w:pPr>
              <w:rPr>
                <w:rFonts w:ascii="Times New Roman" w:hAnsi="Times New Roman" w:cs="Times New Roman"/>
              </w:rPr>
            </w:pPr>
            <w:r>
              <w:rPr>
                <w:rFonts w:ascii="Times New Roman" w:hAnsi="Times New Roman" w:cs="Times New Roman"/>
              </w:rPr>
              <w:t>&lt;0.0001</w:t>
            </w:r>
          </w:p>
        </w:tc>
      </w:tr>
      <w:tr w:rsidR="0064433B" w:rsidTr="0064433B">
        <w:tc>
          <w:tcPr>
            <w:tcW w:w="5114" w:type="dxa"/>
          </w:tcPr>
          <w:p w:rsidR="0064433B" w:rsidRPr="00197F4D" w:rsidRDefault="0064433B" w:rsidP="00405BFD">
            <w:pPr>
              <w:rPr>
                <w:rFonts w:ascii="Times New Roman" w:hAnsi="Times New Roman" w:cs="Times New Roman"/>
              </w:rPr>
            </w:pPr>
            <w:r>
              <w:rPr>
                <w:rFonts w:ascii="Times New Roman" w:hAnsi="Times New Roman" w:cs="Times New Roman"/>
              </w:rPr>
              <w:t>Tillage*Weed Control Treatment Application</w:t>
            </w:r>
          </w:p>
        </w:tc>
        <w:tc>
          <w:tcPr>
            <w:tcW w:w="3978" w:type="dxa"/>
          </w:tcPr>
          <w:p w:rsidR="0064433B" w:rsidRPr="00197F4D" w:rsidRDefault="0064433B" w:rsidP="00405BFD">
            <w:pPr>
              <w:rPr>
                <w:rFonts w:ascii="Times New Roman" w:hAnsi="Times New Roman" w:cs="Times New Roman"/>
              </w:rPr>
            </w:pPr>
            <w:r>
              <w:rPr>
                <w:rFonts w:ascii="Times New Roman" w:hAnsi="Times New Roman" w:cs="Times New Roman"/>
              </w:rPr>
              <w:t>0.0866</w:t>
            </w:r>
          </w:p>
        </w:tc>
      </w:tr>
      <w:tr w:rsidR="0064433B" w:rsidTr="0064433B">
        <w:tc>
          <w:tcPr>
            <w:tcW w:w="5114" w:type="dxa"/>
          </w:tcPr>
          <w:p w:rsidR="0064433B" w:rsidRPr="00197F4D" w:rsidRDefault="0064433B" w:rsidP="00405BFD">
            <w:pPr>
              <w:rPr>
                <w:rFonts w:ascii="Times New Roman" w:hAnsi="Times New Roman" w:cs="Times New Roman"/>
              </w:rPr>
            </w:pPr>
            <w:r>
              <w:rPr>
                <w:rFonts w:ascii="Times New Roman" w:hAnsi="Times New Roman" w:cs="Times New Roman"/>
              </w:rPr>
              <w:t>Tillage*Replication</w:t>
            </w:r>
          </w:p>
        </w:tc>
        <w:tc>
          <w:tcPr>
            <w:tcW w:w="3978" w:type="dxa"/>
          </w:tcPr>
          <w:p w:rsidR="0064433B" w:rsidRPr="00197F4D" w:rsidRDefault="0064433B" w:rsidP="00405BFD">
            <w:pPr>
              <w:rPr>
                <w:rFonts w:ascii="Times New Roman" w:hAnsi="Times New Roman" w:cs="Times New Roman"/>
              </w:rPr>
            </w:pPr>
            <w:r>
              <w:rPr>
                <w:rFonts w:ascii="Times New Roman" w:hAnsi="Times New Roman" w:cs="Times New Roman"/>
              </w:rPr>
              <w:t>0.1306</w:t>
            </w:r>
          </w:p>
        </w:tc>
      </w:tr>
      <w:tr w:rsidR="0064433B" w:rsidTr="0064433B">
        <w:tc>
          <w:tcPr>
            <w:tcW w:w="5114" w:type="dxa"/>
          </w:tcPr>
          <w:p w:rsidR="0064433B" w:rsidRPr="00197F4D" w:rsidRDefault="0064433B" w:rsidP="00405BFD">
            <w:pPr>
              <w:rPr>
                <w:rFonts w:ascii="Times New Roman" w:hAnsi="Times New Roman" w:cs="Times New Roman"/>
              </w:rPr>
            </w:pPr>
            <w:r>
              <w:rPr>
                <w:rFonts w:ascii="Times New Roman" w:hAnsi="Times New Roman" w:cs="Times New Roman"/>
              </w:rPr>
              <w:t>Date*Weed Control Treatment Application</w:t>
            </w:r>
          </w:p>
        </w:tc>
        <w:tc>
          <w:tcPr>
            <w:tcW w:w="3978" w:type="dxa"/>
          </w:tcPr>
          <w:p w:rsidR="0064433B" w:rsidRPr="00197F4D" w:rsidRDefault="0064433B" w:rsidP="00405BFD">
            <w:pPr>
              <w:rPr>
                <w:rFonts w:ascii="Times New Roman" w:hAnsi="Times New Roman" w:cs="Times New Roman"/>
              </w:rPr>
            </w:pPr>
            <w:r>
              <w:rPr>
                <w:rFonts w:ascii="Times New Roman" w:hAnsi="Times New Roman" w:cs="Times New Roman"/>
              </w:rPr>
              <w:t>0.1810</w:t>
            </w:r>
          </w:p>
        </w:tc>
      </w:tr>
      <w:tr w:rsidR="0064433B" w:rsidTr="0064433B">
        <w:tc>
          <w:tcPr>
            <w:tcW w:w="5114" w:type="dxa"/>
          </w:tcPr>
          <w:p w:rsidR="0064433B" w:rsidRPr="00197F4D" w:rsidRDefault="0064433B" w:rsidP="00405BFD">
            <w:pPr>
              <w:rPr>
                <w:rFonts w:ascii="Times New Roman" w:hAnsi="Times New Roman" w:cs="Times New Roman"/>
              </w:rPr>
            </w:pPr>
            <w:r>
              <w:rPr>
                <w:rFonts w:ascii="Times New Roman" w:hAnsi="Times New Roman" w:cs="Times New Roman"/>
              </w:rPr>
              <w:t>Date*Replication</w:t>
            </w:r>
          </w:p>
        </w:tc>
        <w:tc>
          <w:tcPr>
            <w:tcW w:w="3978" w:type="dxa"/>
          </w:tcPr>
          <w:p w:rsidR="0064433B" w:rsidRPr="00197F4D" w:rsidRDefault="0064433B" w:rsidP="00405BFD">
            <w:pPr>
              <w:rPr>
                <w:rFonts w:ascii="Times New Roman" w:hAnsi="Times New Roman" w:cs="Times New Roman"/>
              </w:rPr>
            </w:pPr>
            <w:r>
              <w:rPr>
                <w:rFonts w:ascii="Times New Roman" w:hAnsi="Times New Roman" w:cs="Times New Roman"/>
              </w:rPr>
              <w:t>0.1300</w:t>
            </w:r>
          </w:p>
        </w:tc>
      </w:tr>
      <w:tr w:rsidR="0064433B" w:rsidTr="0064433B">
        <w:tc>
          <w:tcPr>
            <w:tcW w:w="5114" w:type="dxa"/>
          </w:tcPr>
          <w:p w:rsidR="0064433B" w:rsidRPr="00197F4D" w:rsidRDefault="0064433B" w:rsidP="00405BFD">
            <w:pPr>
              <w:rPr>
                <w:rFonts w:ascii="Times New Roman" w:hAnsi="Times New Roman" w:cs="Times New Roman"/>
              </w:rPr>
            </w:pPr>
            <w:r>
              <w:rPr>
                <w:rFonts w:ascii="Times New Roman" w:hAnsi="Times New Roman" w:cs="Times New Roman"/>
              </w:rPr>
              <w:t>Weed Control Treatment Application*Replication</w:t>
            </w:r>
          </w:p>
        </w:tc>
        <w:tc>
          <w:tcPr>
            <w:tcW w:w="3978" w:type="dxa"/>
          </w:tcPr>
          <w:p w:rsidR="0064433B" w:rsidRPr="00197F4D" w:rsidRDefault="0064433B" w:rsidP="00405BFD">
            <w:pPr>
              <w:rPr>
                <w:rFonts w:ascii="Times New Roman" w:hAnsi="Times New Roman" w:cs="Times New Roman"/>
              </w:rPr>
            </w:pPr>
            <w:r>
              <w:rPr>
                <w:rFonts w:ascii="Times New Roman" w:hAnsi="Times New Roman" w:cs="Times New Roman"/>
              </w:rPr>
              <w:t>0.4941</w:t>
            </w:r>
          </w:p>
        </w:tc>
      </w:tr>
    </w:tbl>
    <w:p w:rsidR="007C5B24" w:rsidRDefault="007C5B24" w:rsidP="00FA69FF">
      <w:pPr>
        <w:rPr>
          <w:rFonts w:ascii="Times New Roman" w:hAnsi="Times New Roman" w:cs="Times New Roman"/>
        </w:rPr>
      </w:pPr>
      <w:r>
        <w:rPr>
          <w:rFonts w:ascii="Times New Roman" w:hAnsi="Times New Roman" w:cs="Times New Roman"/>
        </w:rPr>
        <w:t>.</w:t>
      </w:r>
    </w:p>
    <w:p w:rsidR="007C5B24" w:rsidRDefault="007C5B24" w:rsidP="00503829">
      <w:pPr>
        <w:spacing w:before="480" w:line="480" w:lineRule="auto"/>
        <w:ind w:firstLine="720"/>
        <w:jc w:val="center"/>
        <w:rPr>
          <w:rFonts w:ascii="Times New Roman" w:hAnsi="Times New Roman" w:cs="Times New Roman"/>
          <w:b/>
          <w:sz w:val="28"/>
          <w:szCs w:val="28"/>
        </w:rPr>
      </w:pPr>
    </w:p>
    <w:p w:rsidR="007C5B24" w:rsidRDefault="007C5B24" w:rsidP="00503829">
      <w:pPr>
        <w:spacing w:before="480" w:line="480" w:lineRule="auto"/>
        <w:ind w:firstLine="720"/>
        <w:jc w:val="center"/>
        <w:rPr>
          <w:rFonts w:ascii="Times New Roman" w:hAnsi="Times New Roman" w:cs="Times New Roman"/>
          <w:b/>
          <w:sz w:val="28"/>
          <w:szCs w:val="28"/>
        </w:rPr>
      </w:pPr>
    </w:p>
    <w:p w:rsidR="007C5B24" w:rsidRDefault="007C5B24" w:rsidP="00503829">
      <w:pPr>
        <w:spacing w:before="480" w:line="480" w:lineRule="auto"/>
        <w:ind w:firstLine="720"/>
        <w:jc w:val="center"/>
        <w:rPr>
          <w:rFonts w:ascii="Times New Roman" w:hAnsi="Times New Roman" w:cs="Times New Roman"/>
          <w:b/>
          <w:sz w:val="28"/>
          <w:szCs w:val="28"/>
        </w:rPr>
      </w:pPr>
    </w:p>
    <w:p w:rsidR="007C5B24" w:rsidRDefault="007C5B24" w:rsidP="00503829">
      <w:pPr>
        <w:spacing w:before="480" w:line="480" w:lineRule="auto"/>
        <w:ind w:firstLine="720"/>
        <w:jc w:val="center"/>
        <w:rPr>
          <w:rFonts w:ascii="Times New Roman" w:hAnsi="Times New Roman" w:cs="Times New Roman"/>
          <w:b/>
          <w:sz w:val="28"/>
          <w:szCs w:val="28"/>
        </w:rPr>
      </w:pPr>
    </w:p>
    <w:p w:rsidR="009B20A3" w:rsidRDefault="009B20A3" w:rsidP="00E36089">
      <w:pPr>
        <w:spacing w:before="480" w:line="480" w:lineRule="auto"/>
        <w:jc w:val="center"/>
        <w:rPr>
          <w:rFonts w:ascii="Times New Roman" w:hAnsi="Times New Roman" w:cs="Times New Roman"/>
          <w:b/>
          <w:sz w:val="28"/>
          <w:szCs w:val="28"/>
        </w:rPr>
      </w:pPr>
    </w:p>
    <w:p w:rsidR="009B20A3" w:rsidRDefault="009B20A3" w:rsidP="00E36089">
      <w:pPr>
        <w:spacing w:before="480" w:line="480" w:lineRule="auto"/>
        <w:jc w:val="center"/>
        <w:rPr>
          <w:rFonts w:ascii="Times New Roman" w:hAnsi="Times New Roman" w:cs="Times New Roman"/>
          <w:b/>
          <w:sz w:val="28"/>
          <w:szCs w:val="28"/>
        </w:rPr>
      </w:pPr>
    </w:p>
    <w:p w:rsidR="009B20A3" w:rsidRDefault="009B20A3" w:rsidP="00E36089">
      <w:pPr>
        <w:spacing w:before="480" w:line="480" w:lineRule="auto"/>
        <w:jc w:val="center"/>
        <w:rPr>
          <w:rFonts w:ascii="Times New Roman" w:hAnsi="Times New Roman" w:cs="Times New Roman"/>
          <w:b/>
          <w:sz w:val="28"/>
          <w:szCs w:val="28"/>
        </w:rPr>
      </w:pPr>
    </w:p>
    <w:p w:rsidR="009B20A3" w:rsidRDefault="009B20A3" w:rsidP="00E36089">
      <w:pPr>
        <w:spacing w:before="480" w:line="480" w:lineRule="auto"/>
        <w:jc w:val="center"/>
        <w:rPr>
          <w:rFonts w:ascii="Times New Roman" w:hAnsi="Times New Roman" w:cs="Times New Roman"/>
          <w:b/>
          <w:sz w:val="28"/>
          <w:szCs w:val="28"/>
        </w:rPr>
      </w:pPr>
    </w:p>
    <w:p w:rsidR="007C5B24" w:rsidRDefault="007C5B24" w:rsidP="00E36089">
      <w:pPr>
        <w:spacing w:before="480" w:line="480" w:lineRule="auto"/>
        <w:jc w:val="center"/>
        <w:rPr>
          <w:rFonts w:ascii="Times New Roman" w:hAnsi="Times New Roman" w:cs="Times New Roman"/>
          <w:b/>
          <w:sz w:val="28"/>
          <w:szCs w:val="28"/>
        </w:rPr>
      </w:pPr>
      <w:r>
        <w:rPr>
          <w:rFonts w:ascii="Times New Roman" w:hAnsi="Times New Roman" w:cs="Times New Roman"/>
          <w:b/>
          <w:sz w:val="28"/>
          <w:szCs w:val="28"/>
        </w:rPr>
        <w:t>CONCLUSION</w:t>
      </w:r>
    </w:p>
    <w:p w:rsidR="007C5B24" w:rsidRPr="004525B6" w:rsidRDefault="007C5B24" w:rsidP="004525B6">
      <w:pPr>
        <w:spacing w:before="480" w:line="480" w:lineRule="auto"/>
        <w:rPr>
          <w:rFonts w:ascii="Times New Roman" w:hAnsi="Times New Roman" w:cs="Times New Roman"/>
        </w:rPr>
      </w:pPr>
      <w:r>
        <w:rPr>
          <w:rFonts w:ascii="Times New Roman" w:hAnsi="Times New Roman" w:cs="Times New Roman"/>
        </w:rPr>
        <w:tab/>
        <w:t xml:space="preserve">In this trial, it was found that </w:t>
      </w:r>
      <w:r w:rsidR="00AE2E1A">
        <w:rPr>
          <w:rFonts w:ascii="Times New Roman" w:hAnsi="Times New Roman" w:cs="Times New Roman"/>
        </w:rPr>
        <w:t>an early planting date for a no</w:t>
      </w:r>
      <w:r w:rsidR="000663F2">
        <w:rPr>
          <w:rFonts w:ascii="Times New Roman" w:hAnsi="Times New Roman" w:cs="Times New Roman"/>
        </w:rPr>
        <w:t>-</w:t>
      </w:r>
      <w:r w:rsidR="00AE2E1A">
        <w:rPr>
          <w:rFonts w:ascii="Times New Roman" w:hAnsi="Times New Roman" w:cs="Times New Roman"/>
        </w:rPr>
        <w:t xml:space="preserve">till plot </w:t>
      </w:r>
      <w:r>
        <w:rPr>
          <w:rFonts w:ascii="Times New Roman" w:hAnsi="Times New Roman" w:cs="Times New Roman"/>
        </w:rPr>
        <w:t xml:space="preserve">will result in greater maize yields and that neither weed </w:t>
      </w:r>
      <w:r w:rsidR="005D17A2">
        <w:rPr>
          <w:rFonts w:ascii="Times New Roman" w:hAnsi="Times New Roman" w:cs="Times New Roman"/>
        </w:rPr>
        <w:t xml:space="preserve">control </w:t>
      </w:r>
      <w:r>
        <w:rPr>
          <w:rFonts w:ascii="Times New Roman" w:hAnsi="Times New Roman" w:cs="Times New Roman"/>
        </w:rPr>
        <w:t>treatment application nor replication had any effect on th</w:t>
      </w:r>
      <w:r w:rsidR="000663F2">
        <w:rPr>
          <w:rFonts w:ascii="Times New Roman" w:hAnsi="Times New Roman" w:cs="Times New Roman"/>
        </w:rPr>
        <w:t>e yield when tested alone; interactions are</w:t>
      </w:r>
      <w:r>
        <w:rPr>
          <w:rFonts w:ascii="Times New Roman" w:hAnsi="Times New Roman" w:cs="Times New Roman"/>
        </w:rPr>
        <w:t xml:space="preserve"> taking place between the planting date, tillage type, and weed</w:t>
      </w:r>
      <w:r w:rsidR="005D17A2">
        <w:rPr>
          <w:rFonts w:ascii="Times New Roman" w:hAnsi="Times New Roman" w:cs="Times New Roman"/>
        </w:rPr>
        <w:t xml:space="preserve"> control</w:t>
      </w:r>
      <w:r>
        <w:rPr>
          <w:rFonts w:ascii="Times New Roman" w:hAnsi="Times New Roman" w:cs="Times New Roman"/>
        </w:rPr>
        <w:t xml:space="preserve"> treatment application </w:t>
      </w:r>
      <w:r w:rsidR="000663F2">
        <w:rPr>
          <w:rFonts w:ascii="Times New Roman" w:hAnsi="Times New Roman" w:cs="Times New Roman"/>
        </w:rPr>
        <w:t xml:space="preserve">at varying levels of alpha. </w:t>
      </w:r>
      <w:r>
        <w:rPr>
          <w:rFonts w:ascii="Times New Roman" w:hAnsi="Times New Roman" w:cs="Times New Roman"/>
        </w:rPr>
        <w:t xml:space="preserve">The tilled plots show that an earlier planting date did not seem to have any significant effects on maize yield but the weed </w:t>
      </w:r>
      <w:r w:rsidR="005D17A2">
        <w:rPr>
          <w:rFonts w:ascii="Times New Roman" w:hAnsi="Times New Roman" w:cs="Times New Roman"/>
        </w:rPr>
        <w:t xml:space="preserve">control </w:t>
      </w:r>
      <w:r>
        <w:rPr>
          <w:rFonts w:ascii="Times New Roman" w:hAnsi="Times New Roman" w:cs="Times New Roman"/>
        </w:rPr>
        <w:t xml:space="preserve">treatment applications did </w:t>
      </w:r>
      <w:r w:rsidR="00BF703F">
        <w:rPr>
          <w:rFonts w:ascii="Times New Roman" w:hAnsi="Times New Roman" w:cs="Times New Roman"/>
        </w:rPr>
        <w:t>seem to display a trend on maize yields</w:t>
      </w:r>
      <w:r>
        <w:rPr>
          <w:rFonts w:ascii="Times New Roman" w:hAnsi="Times New Roman" w:cs="Times New Roman"/>
        </w:rPr>
        <w:t xml:space="preserve"> and this is most likely due to some interactions taking place. The tillage type had a significant effect on maize yields for all weed </w:t>
      </w:r>
      <w:r w:rsidR="005D17A2">
        <w:rPr>
          <w:rFonts w:ascii="Times New Roman" w:hAnsi="Times New Roman" w:cs="Times New Roman"/>
        </w:rPr>
        <w:t xml:space="preserve">control </w:t>
      </w:r>
      <w:r>
        <w:rPr>
          <w:rFonts w:ascii="Times New Roman" w:hAnsi="Times New Roman" w:cs="Times New Roman"/>
        </w:rPr>
        <w:t>treatments and for the first and third planting dates with the no-till tillage type resulting in greater maize yields. The second planting date for all weed</w:t>
      </w:r>
      <w:r w:rsidR="005D17A2">
        <w:rPr>
          <w:rFonts w:ascii="Times New Roman" w:hAnsi="Times New Roman" w:cs="Times New Roman"/>
        </w:rPr>
        <w:t xml:space="preserve"> control</w:t>
      </w:r>
      <w:r>
        <w:rPr>
          <w:rFonts w:ascii="Times New Roman" w:hAnsi="Times New Roman" w:cs="Times New Roman"/>
        </w:rPr>
        <w:t xml:space="preserve"> treatment applications had a lower yield than the first or third planting dates</w:t>
      </w:r>
      <w:r w:rsidR="000663F2">
        <w:rPr>
          <w:rFonts w:ascii="Times New Roman" w:hAnsi="Times New Roman" w:cs="Times New Roman"/>
        </w:rPr>
        <w:t xml:space="preserve"> which may have been due to higher temperatures and little rainfall in the month of November</w:t>
      </w:r>
      <w:r>
        <w:rPr>
          <w:rFonts w:ascii="Times New Roman" w:hAnsi="Times New Roman" w:cs="Times New Roman"/>
        </w:rPr>
        <w:t>. Due to the lack of scientific data from this region I would recommend that further research is carried out on this same type of experimental design. This would help validate the results seen here and may begin to allow simple recommendations be made through out this region for planting date, tillage type, and weed</w:t>
      </w:r>
      <w:r w:rsidR="005D17A2">
        <w:rPr>
          <w:rFonts w:ascii="Times New Roman" w:hAnsi="Times New Roman" w:cs="Times New Roman"/>
        </w:rPr>
        <w:t xml:space="preserve"> control</w:t>
      </w:r>
      <w:r>
        <w:rPr>
          <w:rFonts w:ascii="Times New Roman" w:hAnsi="Times New Roman" w:cs="Times New Roman"/>
        </w:rPr>
        <w:t xml:space="preserve"> treatment application.</w:t>
      </w:r>
    </w:p>
    <w:p w:rsidR="00E36089" w:rsidRDefault="00E36089" w:rsidP="00503829">
      <w:pPr>
        <w:spacing w:before="480" w:line="480" w:lineRule="auto"/>
        <w:ind w:firstLine="720"/>
        <w:jc w:val="center"/>
        <w:rPr>
          <w:rFonts w:ascii="Times New Roman" w:hAnsi="Times New Roman" w:cs="Times New Roman"/>
          <w:b/>
          <w:sz w:val="28"/>
          <w:szCs w:val="28"/>
        </w:rPr>
      </w:pPr>
    </w:p>
    <w:p w:rsidR="007C5B24" w:rsidRDefault="007C5B24" w:rsidP="00503829">
      <w:pPr>
        <w:spacing w:before="480" w:line="480" w:lineRule="auto"/>
        <w:ind w:firstLine="720"/>
        <w:jc w:val="center"/>
        <w:rPr>
          <w:rFonts w:ascii="Times New Roman" w:hAnsi="Times New Roman" w:cs="Times New Roman"/>
          <w:b/>
          <w:sz w:val="28"/>
          <w:szCs w:val="28"/>
        </w:rPr>
      </w:pPr>
      <w:r>
        <w:rPr>
          <w:rFonts w:ascii="Times New Roman" w:hAnsi="Times New Roman" w:cs="Times New Roman"/>
          <w:b/>
          <w:sz w:val="28"/>
          <w:szCs w:val="28"/>
        </w:rPr>
        <w:t>3. PLANT POPULATION DENSITIES AND FERTILIZER APPLICATION RATES IN A MAIZE CONSERVATION AGRICULTURE SYSTEM</w:t>
      </w:r>
    </w:p>
    <w:p w:rsidR="007C5B24" w:rsidRDefault="007C5B24" w:rsidP="00503829">
      <w:pPr>
        <w:spacing w:before="480" w:line="480" w:lineRule="auto"/>
        <w:ind w:firstLine="720"/>
        <w:jc w:val="center"/>
        <w:rPr>
          <w:rFonts w:ascii="Times New Roman" w:hAnsi="Times New Roman" w:cs="Times New Roman"/>
          <w:b/>
          <w:sz w:val="28"/>
          <w:szCs w:val="28"/>
        </w:rPr>
      </w:pPr>
      <w:r>
        <w:rPr>
          <w:rFonts w:ascii="Times New Roman" w:hAnsi="Times New Roman" w:cs="Times New Roman"/>
          <w:b/>
          <w:sz w:val="28"/>
          <w:szCs w:val="28"/>
        </w:rPr>
        <w:t>INTRODUCTION</w:t>
      </w:r>
    </w:p>
    <w:p w:rsidR="007C5B24" w:rsidRPr="00DC4662" w:rsidRDefault="007C5B24" w:rsidP="00320C26">
      <w:pPr>
        <w:spacing w:before="480" w:line="480" w:lineRule="auto"/>
        <w:ind w:firstLine="720"/>
        <w:rPr>
          <w:rFonts w:ascii="Times New Roman" w:hAnsi="Times New Roman" w:cs="Times New Roman"/>
        </w:rPr>
      </w:pPr>
      <w:r w:rsidRPr="00DC4662">
        <w:rPr>
          <w:rFonts w:ascii="Times New Roman" w:hAnsi="Times New Roman" w:cs="Times New Roman"/>
        </w:rPr>
        <w:t xml:space="preserve">Across southern Africa the promotion of CAS and thus experimentation has began to take root but locally generated scientific data is scarce (Thierfelder and Wall, 2010b). The term conservation tillage is defined as any cropping system that maintains at least thirty percent of the crop residues on the surface directly following planting (CTIC, 2007). No-till is a type of CAS and can be defined as direct seeding into the residue of the previous crop with the least amount of disturbance to the soil and relies on cover crops and/or herbicides for weed control (Brady and Weil, 2008; Blevins and Frye, 1993). The adoption of these CASs is fueled by worldwide demand to attain food security and to hopefully combat the ongoing problems with soil degradation, erosion, and reduced fertility (Blevins and Frye, 1993). </w:t>
      </w:r>
      <w:r>
        <w:rPr>
          <w:rFonts w:ascii="Times New Roman" w:hAnsi="Times New Roman" w:cs="Times New Roman"/>
        </w:rPr>
        <w:t>Population density and fertilizer application rate trials were implemented at t</w:t>
      </w:r>
      <w:r w:rsidR="00C70136">
        <w:rPr>
          <w:rFonts w:ascii="Times New Roman" w:hAnsi="Times New Roman" w:cs="Times New Roman"/>
        </w:rPr>
        <w:t>wo sites, Roma and Maphutseng</w:t>
      </w:r>
      <w:r>
        <w:rPr>
          <w:rFonts w:ascii="Times New Roman" w:hAnsi="Times New Roman" w:cs="Times New Roman"/>
        </w:rPr>
        <w:t xml:space="preserve">, Lesotho, southern Africa. </w:t>
      </w:r>
      <w:r w:rsidRPr="00DC4662">
        <w:rPr>
          <w:rFonts w:ascii="Times New Roman" w:hAnsi="Times New Roman" w:cs="Times New Roman"/>
        </w:rPr>
        <w:t xml:space="preserve"> </w:t>
      </w:r>
      <w:r>
        <w:rPr>
          <w:rFonts w:ascii="Times New Roman" w:hAnsi="Times New Roman" w:cs="Times New Roman"/>
        </w:rPr>
        <w:t xml:space="preserve">These two trials, in concert with a planting date, tillage type, and weed </w:t>
      </w:r>
      <w:r w:rsidR="005D17A2">
        <w:rPr>
          <w:rFonts w:ascii="Times New Roman" w:hAnsi="Times New Roman" w:cs="Times New Roman"/>
        </w:rPr>
        <w:t>control</w:t>
      </w:r>
      <w:r w:rsidR="00BF703F">
        <w:rPr>
          <w:rFonts w:ascii="Times New Roman" w:hAnsi="Times New Roman" w:cs="Times New Roman"/>
        </w:rPr>
        <w:t xml:space="preserve"> </w:t>
      </w:r>
      <w:r>
        <w:rPr>
          <w:rFonts w:ascii="Times New Roman" w:hAnsi="Times New Roman" w:cs="Times New Roman"/>
        </w:rPr>
        <w:t>treatment application trial, seek</w:t>
      </w:r>
      <w:r w:rsidRPr="00DC4662">
        <w:rPr>
          <w:rFonts w:ascii="Times New Roman" w:hAnsi="Times New Roman" w:cs="Times New Roman"/>
        </w:rPr>
        <w:t xml:space="preserve"> to gather scientific data </w:t>
      </w:r>
      <w:r>
        <w:rPr>
          <w:rFonts w:ascii="Times New Roman" w:hAnsi="Times New Roman" w:cs="Times New Roman"/>
        </w:rPr>
        <w:t>on how plant population and fertilizer application rates</w:t>
      </w:r>
      <w:r w:rsidRPr="00DC4662">
        <w:rPr>
          <w:rFonts w:ascii="Times New Roman" w:hAnsi="Times New Roman" w:cs="Times New Roman"/>
        </w:rPr>
        <w:t xml:space="preserve"> can affect the </w:t>
      </w:r>
      <w:r>
        <w:rPr>
          <w:rFonts w:ascii="Times New Roman" w:hAnsi="Times New Roman" w:cs="Times New Roman"/>
        </w:rPr>
        <w:t>yield</w:t>
      </w:r>
      <w:r w:rsidRPr="00DC4662">
        <w:rPr>
          <w:rFonts w:ascii="Times New Roman" w:hAnsi="Times New Roman" w:cs="Times New Roman"/>
        </w:rPr>
        <w:t xml:space="preserve"> of maize in a CAS.</w:t>
      </w:r>
    </w:p>
    <w:p w:rsidR="007C5B24" w:rsidRDefault="007C5B24" w:rsidP="00320C26">
      <w:pPr>
        <w:spacing w:before="480" w:line="480" w:lineRule="auto"/>
        <w:ind w:firstLine="720"/>
        <w:rPr>
          <w:rFonts w:ascii="Times New Roman" w:hAnsi="Times New Roman" w:cs="Times New Roman"/>
          <w:b/>
          <w:sz w:val="28"/>
          <w:szCs w:val="28"/>
        </w:rPr>
      </w:pPr>
    </w:p>
    <w:p w:rsidR="007C5B24" w:rsidRDefault="007C5B24" w:rsidP="00503829">
      <w:pPr>
        <w:spacing w:before="480" w:line="480" w:lineRule="auto"/>
        <w:ind w:firstLine="720"/>
        <w:jc w:val="center"/>
        <w:rPr>
          <w:rFonts w:ascii="Times New Roman" w:hAnsi="Times New Roman" w:cs="Times New Roman"/>
          <w:b/>
          <w:sz w:val="28"/>
          <w:szCs w:val="28"/>
        </w:rPr>
      </w:pPr>
      <w:r>
        <w:rPr>
          <w:rFonts w:ascii="Times New Roman" w:hAnsi="Times New Roman" w:cs="Times New Roman"/>
          <w:b/>
          <w:sz w:val="28"/>
          <w:szCs w:val="28"/>
        </w:rPr>
        <w:t>MATERIALS AND METHODS</w:t>
      </w:r>
    </w:p>
    <w:p w:rsidR="007C5B24" w:rsidRDefault="007C5B24" w:rsidP="00503829">
      <w:pPr>
        <w:spacing w:before="480" w:line="480" w:lineRule="auto"/>
        <w:ind w:firstLine="720"/>
        <w:jc w:val="center"/>
        <w:rPr>
          <w:rFonts w:ascii="Times New Roman" w:hAnsi="Times New Roman" w:cs="Times New Roman"/>
          <w:b/>
        </w:rPr>
      </w:pPr>
      <w:r>
        <w:rPr>
          <w:rFonts w:ascii="Times New Roman" w:hAnsi="Times New Roman" w:cs="Times New Roman"/>
          <w:b/>
        </w:rPr>
        <w:t>Site Description</w:t>
      </w:r>
    </w:p>
    <w:p w:rsidR="007C5B24" w:rsidRDefault="00C70136" w:rsidP="00320C26">
      <w:pPr>
        <w:spacing w:before="480" w:line="480" w:lineRule="auto"/>
        <w:ind w:firstLine="720"/>
        <w:rPr>
          <w:rFonts w:ascii="Times New Roman" w:hAnsi="Times New Roman" w:cs="Times New Roman"/>
        </w:rPr>
      </w:pPr>
      <w:r>
        <w:rPr>
          <w:rFonts w:ascii="Times New Roman" w:hAnsi="Times New Roman" w:cs="Times New Roman"/>
        </w:rPr>
        <w:t>Maphutseng</w:t>
      </w:r>
      <w:r w:rsidR="007C5B24">
        <w:rPr>
          <w:rFonts w:ascii="Times New Roman" w:hAnsi="Times New Roman" w:cs="Times New Roman"/>
        </w:rPr>
        <w:t>, Lesotho, southern Africa, the experimental are</w:t>
      </w:r>
      <w:r w:rsidR="00BF703F">
        <w:rPr>
          <w:rFonts w:ascii="Times New Roman" w:hAnsi="Times New Roman" w:cs="Times New Roman"/>
        </w:rPr>
        <w:t>a is located at S 30°12’49.8”</w:t>
      </w:r>
      <w:r w:rsidR="007C5B24">
        <w:rPr>
          <w:rFonts w:ascii="Times New Roman" w:hAnsi="Times New Roman" w:cs="Times New Roman"/>
        </w:rPr>
        <w:t xml:space="preserve"> and</w:t>
      </w:r>
      <w:r w:rsidR="00BF703F">
        <w:rPr>
          <w:rFonts w:ascii="Times New Roman" w:hAnsi="Times New Roman" w:cs="Times New Roman"/>
        </w:rPr>
        <w:t xml:space="preserve"> E</w:t>
      </w:r>
      <w:r w:rsidR="007C5B24">
        <w:rPr>
          <w:rFonts w:ascii="Times New Roman" w:hAnsi="Times New Roman" w:cs="Times New Roman"/>
        </w:rPr>
        <w:t xml:space="preserve"> 27°29’41.3” at an elevation of 1455 meters. The soil series name for this site is Phechela series. The soil is classified as a fine(very fine), montmorillonitic, mesic, Typic Pelludert.</w:t>
      </w:r>
      <w:r w:rsidR="00050FF9">
        <w:rPr>
          <w:rFonts w:ascii="Times New Roman" w:hAnsi="Times New Roman" w:cs="Times New Roman"/>
        </w:rPr>
        <w:t xml:space="preserve"> See appendix for elemental soil anal</w:t>
      </w:r>
      <w:r w:rsidR="00BF703F">
        <w:rPr>
          <w:rFonts w:ascii="Times New Roman" w:hAnsi="Times New Roman" w:cs="Times New Roman"/>
        </w:rPr>
        <w:t>yses.</w:t>
      </w:r>
    </w:p>
    <w:p w:rsidR="007C5B24" w:rsidRPr="00480D0E" w:rsidRDefault="00BF703F" w:rsidP="00AC6267">
      <w:pPr>
        <w:spacing w:before="480" w:line="480" w:lineRule="auto"/>
        <w:ind w:firstLine="720"/>
        <w:rPr>
          <w:rFonts w:ascii="Times New Roman" w:hAnsi="Times New Roman" w:cs="Times New Roman"/>
        </w:rPr>
      </w:pPr>
      <w:r>
        <w:rPr>
          <w:rFonts w:ascii="Times New Roman" w:hAnsi="Times New Roman" w:cs="Times New Roman"/>
        </w:rPr>
        <w:t xml:space="preserve">The </w:t>
      </w:r>
      <w:r w:rsidR="007C5B24">
        <w:rPr>
          <w:rFonts w:ascii="Times New Roman" w:hAnsi="Times New Roman" w:cs="Times New Roman"/>
        </w:rPr>
        <w:t>Rom</w:t>
      </w:r>
      <w:r>
        <w:rPr>
          <w:rFonts w:ascii="Times New Roman" w:hAnsi="Times New Roman" w:cs="Times New Roman"/>
        </w:rPr>
        <w:t>a</w:t>
      </w:r>
      <w:r w:rsidR="007C5B24">
        <w:rPr>
          <w:rFonts w:ascii="Times New Roman" w:hAnsi="Times New Roman" w:cs="Times New Roman"/>
        </w:rPr>
        <w:t xml:space="preserve"> experimental area is located at</w:t>
      </w:r>
      <w:r>
        <w:rPr>
          <w:rFonts w:ascii="Times New Roman" w:hAnsi="Times New Roman" w:cs="Times New Roman"/>
        </w:rPr>
        <w:t xml:space="preserve"> S 29°27’44.72” </w:t>
      </w:r>
      <w:r w:rsidR="007C5B24">
        <w:rPr>
          <w:rFonts w:ascii="Times New Roman" w:hAnsi="Times New Roman" w:cs="Times New Roman"/>
        </w:rPr>
        <w:t>and</w:t>
      </w:r>
      <w:r>
        <w:rPr>
          <w:rFonts w:ascii="Times New Roman" w:hAnsi="Times New Roman" w:cs="Times New Roman"/>
        </w:rPr>
        <w:t xml:space="preserve"> E 27°43’40.54”</w:t>
      </w:r>
      <w:r w:rsidR="007C5B24">
        <w:rPr>
          <w:rFonts w:ascii="Times New Roman" w:hAnsi="Times New Roman" w:cs="Times New Roman"/>
        </w:rPr>
        <w:t>. The soil series name for this site is Sephula series. This soil is classified as a fine, mixed, mesic, Aer</w:t>
      </w:r>
      <w:r>
        <w:rPr>
          <w:rFonts w:ascii="Times New Roman" w:hAnsi="Times New Roman" w:cs="Times New Roman"/>
        </w:rPr>
        <w:t>ic Albaqualf</w:t>
      </w:r>
      <w:r w:rsidR="007C5B24">
        <w:rPr>
          <w:rFonts w:ascii="Times New Roman" w:hAnsi="Times New Roman" w:cs="Times New Roman"/>
        </w:rPr>
        <w:t xml:space="preserve">. </w:t>
      </w:r>
      <w:r w:rsidR="00050FF9">
        <w:rPr>
          <w:rFonts w:ascii="Times New Roman" w:hAnsi="Times New Roman" w:cs="Times New Roman"/>
        </w:rPr>
        <w:t>No elemental soil analysis was completed for the plots at the Roma site.</w:t>
      </w:r>
    </w:p>
    <w:p w:rsidR="007C5B24" w:rsidRDefault="007C5B24" w:rsidP="00503829">
      <w:pPr>
        <w:spacing w:before="480" w:line="480" w:lineRule="auto"/>
        <w:ind w:firstLine="720"/>
        <w:jc w:val="center"/>
        <w:rPr>
          <w:rFonts w:ascii="Times New Roman" w:hAnsi="Times New Roman" w:cs="Times New Roman"/>
          <w:b/>
        </w:rPr>
      </w:pPr>
      <w:r>
        <w:rPr>
          <w:rFonts w:ascii="Times New Roman" w:hAnsi="Times New Roman" w:cs="Times New Roman"/>
          <w:b/>
        </w:rPr>
        <w:t>Experimental Design</w:t>
      </w:r>
    </w:p>
    <w:p w:rsidR="007C5B24" w:rsidRDefault="007C5B24" w:rsidP="00320C26">
      <w:pPr>
        <w:spacing w:line="480" w:lineRule="auto"/>
        <w:ind w:firstLine="720"/>
        <w:rPr>
          <w:rFonts w:ascii="Times New Roman" w:hAnsi="Times New Roman" w:cs="Times New Roman"/>
        </w:rPr>
      </w:pPr>
      <w:r>
        <w:rPr>
          <w:rFonts w:ascii="Times New Roman" w:hAnsi="Times New Roman" w:cs="Times New Roman"/>
        </w:rPr>
        <w:t>Trials were conducted to evaluate the effect of plant population and fertilizer application rates on maize yield in a CAS at two sites in Lesotho. These trials were all planted using the Likoti method and Pioneer hybrid 31G54 maize. The Likoti method, also known as the pothole or basin method, is being promoted throughout southern Africa and helps to protect the seeds from unpredicted cold temperatures and helps control the seed exposure to variations in moisture content. The first trial conducted during the 2010-</w:t>
      </w:r>
      <w:r>
        <w:rPr>
          <w:rFonts w:ascii="Times New Roman" w:hAnsi="Times New Roman" w:cs="Times New Roman"/>
        </w:rPr>
        <w:lastRenderedPageBreak/>
        <w:t>2011</w:t>
      </w:r>
      <w:r w:rsidR="00C70136">
        <w:rPr>
          <w:rFonts w:ascii="Times New Roman" w:hAnsi="Times New Roman" w:cs="Times New Roman"/>
        </w:rPr>
        <w:t xml:space="preserve"> growing season at Maphutseng</w:t>
      </w:r>
      <w:r>
        <w:rPr>
          <w:rFonts w:ascii="Times New Roman" w:hAnsi="Times New Roman" w:cs="Times New Roman"/>
        </w:rPr>
        <w:t xml:space="preserve">, evaluated five planting populations which are as follows: 14,815; 29,600; 25,769; 44,445; and 59,259 plants per hectare.  Each treatment consisted of one of the planting populations and all treatments were assigned in a completely randomized block design with four </w:t>
      </w:r>
      <w:r w:rsidR="002677AF">
        <w:rPr>
          <w:rFonts w:ascii="Times New Roman" w:hAnsi="Times New Roman" w:cs="Times New Roman"/>
        </w:rPr>
        <w:t xml:space="preserve">replications of </w:t>
      </w:r>
      <w:r>
        <w:rPr>
          <w:rFonts w:ascii="Times New Roman" w:hAnsi="Times New Roman" w:cs="Times New Roman"/>
        </w:rPr>
        <w:t>5 treatments giving a total of 20 experimental units. The plot size for this treatment was 10 by 5 meters. In order to attain our target populations the number of basins per plot and the number of seeds per plot had to be calculated and it was found that 65 basins per plot or 113 basins per plot would allow the target populations to be reached. The number of seeds that were placed in each basin ranged from 1 to 3 seeds per basin depending on the target population; Table 3 lists the seeds per basin and basins per plot for each target population. The row spacing for eac</w:t>
      </w:r>
      <w:r w:rsidR="002677AF">
        <w:rPr>
          <w:rFonts w:ascii="Times New Roman" w:hAnsi="Times New Roman" w:cs="Times New Roman"/>
        </w:rPr>
        <w:t>h 10 by 5 meter plot was depende</w:t>
      </w:r>
      <w:r>
        <w:rPr>
          <w:rFonts w:ascii="Times New Roman" w:hAnsi="Times New Roman" w:cs="Times New Roman"/>
        </w:rPr>
        <w:t xml:space="preserve">nt on the target population. </w:t>
      </w:r>
      <w:r w:rsidR="002677AF">
        <w:rPr>
          <w:rFonts w:ascii="Times New Roman" w:hAnsi="Times New Roman" w:cs="Times New Roman"/>
        </w:rPr>
        <w:t xml:space="preserve">To achieve the higher </w:t>
      </w:r>
      <w:r>
        <w:rPr>
          <w:rFonts w:ascii="Times New Roman" w:hAnsi="Times New Roman" w:cs="Times New Roman"/>
        </w:rPr>
        <w:t xml:space="preserve">target </w:t>
      </w:r>
      <w:r w:rsidR="002677AF">
        <w:rPr>
          <w:rFonts w:ascii="Times New Roman" w:hAnsi="Times New Roman" w:cs="Times New Roman"/>
        </w:rPr>
        <w:t xml:space="preserve">plant </w:t>
      </w:r>
      <w:r>
        <w:rPr>
          <w:rFonts w:ascii="Times New Roman" w:hAnsi="Times New Roman" w:cs="Times New Roman"/>
        </w:rPr>
        <w:t>population</w:t>
      </w:r>
      <w:r w:rsidR="002677AF">
        <w:rPr>
          <w:rFonts w:ascii="Times New Roman" w:hAnsi="Times New Roman" w:cs="Times New Roman"/>
        </w:rPr>
        <w:t>s</w:t>
      </w:r>
      <w:r>
        <w:rPr>
          <w:rFonts w:ascii="Times New Roman" w:hAnsi="Times New Roman" w:cs="Times New Roman"/>
        </w:rPr>
        <w:t xml:space="preserve"> </w:t>
      </w:r>
      <w:r w:rsidR="002677AF">
        <w:rPr>
          <w:rFonts w:ascii="Times New Roman" w:hAnsi="Times New Roman" w:cs="Times New Roman"/>
        </w:rPr>
        <w:t>within the Likoti system, the interrow spacing was halved, resulting in the higher target population</w:t>
      </w:r>
      <w:r>
        <w:rPr>
          <w:rFonts w:ascii="Times New Roman" w:hAnsi="Times New Roman" w:cs="Times New Roman"/>
        </w:rPr>
        <w:t xml:space="preserve">s </w:t>
      </w:r>
      <w:r w:rsidR="002677AF">
        <w:rPr>
          <w:rFonts w:ascii="Times New Roman" w:hAnsi="Times New Roman" w:cs="Times New Roman"/>
        </w:rPr>
        <w:t>being planted with 45cm row spacing and</w:t>
      </w:r>
      <w:r>
        <w:rPr>
          <w:rFonts w:ascii="Times New Roman" w:hAnsi="Times New Roman" w:cs="Times New Roman"/>
        </w:rPr>
        <w:t xml:space="preserve"> 113 basins</w:t>
      </w:r>
      <w:r w:rsidR="002677AF">
        <w:rPr>
          <w:rFonts w:ascii="Times New Roman" w:hAnsi="Times New Roman" w:cs="Times New Roman"/>
        </w:rPr>
        <w:t xml:space="preserve"> while all others and </w:t>
      </w:r>
      <w:r>
        <w:rPr>
          <w:rFonts w:ascii="Times New Roman" w:hAnsi="Times New Roman" w:cs="Times New Roman"/>
        </w:rPr>
        <w:t xml:space="preserve">had a row spacing of 90 centimeters </w:t>
      </w:r>
      <w:r w:rsidR="002677AF">
        <w:rPr>
          <w:rFonts w:ascii="Times New Roman" w:hAnsi="Times New Roman" w:cs="Times New Roman"/>
        </w:rPr>
        <w:t>with</w:t>
      </w:r>
      <w:r>
        <w:rPr>
          <w:rFonts w:ascii="Times New Roman" w:hAnsi="Times New Roman" w:cs="Times New Roman"/>
        </w:rPr>
        <w:t xml:space="preserve"> 65 basins per plot.</w:t>
      </w:r>
      <w:r w:rsidR="002677AF">
        <w:rPr>
          <w:rFonts w:ascii="Times New Roman" w:hAnsi="Times New Roman" w:cs="Times New Roman"/>
        </w:rPr>
        <w:t xml:space="preserve">  This adjustment to row spacing in the higher populations was to accommodate for the plot size and resulted in split rows having two fewer basins per plot length.</w:t>
      </w:r>
      <w:r>
        <w:rPr>
          <w:rFonts w:ascii="Times New Roman" w:hAnsi="Times New Roman" w:cs="Times New Roman"/>
        </w:rPr>
        <w:t xml:space="preserve"> All plots for the pla</w:t>
      </w:r>
      <w:r w:rsidR="002677AF">
        <w:rPr>
          <w:rFonts w:ascii="Times New Roman" w:hAnsi="Times New Roman" w:cs="Times New Roman"/>
        </w:rPr>
        <w:t xml:space="preserve">nt population trial received an </w:t>
      </w:r>
      <w:r>
        <w:rPr>
          <w:rFonts w:ascii="Times New Roman" w:hAnsi="Times New Roman" w:cs="Times New Roman"/>
        </w:rPr>
        <w:t xml:space="preserve">herbicide application of glyphosate which </w:t>
      </w:r>
      <w:r w:rsidR="002677AF">
        <w:rPr>
          <w:rFonts w:ascii="Times New Roman" w:hAnsi="Times New Roman" w:cs="Times New Roman"/>
        </w:rPr>
        <w:t>was</w:t>
      </w:r>
      <w:r>
        <w:rPr>
          <w:rFonts w:ascii="Times New Roman" w:hAnsi="Times New Roman" w:cs="Times New Roman"/>
        </w:rPr>
        <w:t xml:space="preserve"> applied pre-plant at 3 L ha</w:t>
      </w:r>
      <w:r>
        <w:rPr>
          <w:rFonts w:ascii="Times New Roman" w:hAnsi="Times New Roman" w:cs="Times New Roman"/>
          <w:vertAlign w:val="superscript"/>
        </w:rPr>
        <w:t>-1</w:t>
      </w:r>
      <w:r>
        <w:rPr>
          <w:rFonts w:ascii="Times New Roman" w:hAnsi="Times New Roman" w:cs="Times New Roman"/>
        </w:rPr>
        <w:t>. Each plot within this trial also received a fertilizer application and these rates along with the equivalent kg ha</w:t>
      </w:r>
      <w:r>
        <w:rPr>
          <w:rFonts w:ascii="Times New Roman" w:hAnsi="Times New Roman" w:cs="Times New Roman"/>
          <w:vertAlign w:val="superscript"/>
        </w:rPr>
        <w:t>-1</w:t>
      </w:r>
      <w:r>
        <w:rPr>
          <w:rFonts w:ascii="Times New Roman" w:hAnsi="Times New Roman" w:cs="Times New Roman"/>
        </w:rPr>
        <w:t xml:space="preserve"> for N, P, and K fertilizer are illustrated in Table 4. </w:t>
      </w:r>
    </w:p>
    <w:p w:rsidR="007C5B24" w:rsidRDefault="007C5B24" w:rsidP="00610520">
      <w:pPr>
        <w:spacing w:line="480" w:lineRule="auto"/>
        <w:ind w:firstLine="720"/>
        <w:rPr>
          <w:rFonts w:ascii="Times New Roman" w:hAnsi="Times New Roman" w:cs="Times New Roman"/>
        </w:rPr>
      </w:pPr>
      <w:r>
        <w:rPr>
          <w:rFonts w:ascii="Times New Roman" w:hAnsi="Times New Roman" w:cs="Times New Roman"/>
        </w:rPr>
        <w:t xml:space="preserve">The second trial, conducted during the 2010-2011 growing season at both </w:t>
      </w:r>
      <w:r w:rsidR="00C70136">
        <w:rPr>
          <w:rFonts w:ascii="Times New Roman" w:hAnsi="Times New Roman" w:cs="Times New Roman"/>
        </w:rPr>
        <w:t>Maphutseng</w:t>
      </w:r>
      <w:r>
        <w:rPr>
          <w:rFonts w:ascii="Times New Roman" w:hAnsi="Times New Roman" w:cs="Times New Roman"/>
        </w:rPr>
        <w:t xml:space="preserve"> and Roma, evaluated the effect of fertilizer application rate on maize yield. </w:t>
      </w:r>
      <w:r>
        <w:rPr>
          <w:rFonts w:ascii="Times New Roman" w:hAnsi="Times New Roman" w:cs="Times New Roman"/>
        </w:rPr>
        <w:lastRenderedPageBreak/>
        <w:t xml:space="preserve">This trial was separated into three separate experiments in order to simplify the experiment and to see the effect of each macronutrient, N, P, and K on maize yield. Each experiment within this trial was planted with the Pioneer hybrid 31G54 maize and used the Likoti method for planting. The planting dates </w:t>
      </w:r>
      <w:r w:rsidR="002677AF">
        <w:rPr>
          <w:rFonts w:ascii="Times New Roman" w:hAnsi="Times New Roman" w:cs="Times New Roman"/>
        </w:rPr>
        <w:t>were No</w:t>
      </w:r>
      <w:r w:rsidR="00C70136">
        <w:rPr>
          <w:rFonts w:ascii="Times New Roman" w:hAnsi="Times New Roman" w:cs="Times New Roman"/>
        </w:rPr>
        <w:t>vember 26, 2010 for the N</w:t>
      </w:r>
      <w:r w:rsidR="002677AF">
        <w:rPr>
          <w:rFonts w:ascii="Times New Roman" w:hAnsi="Times New Roman" w:cs="Times New Roman"/>
        </w:rPr>
        <w:t xml:space="preserve"> experiment and November 29, 2010 </w:t>
      </w:r>
      <w:r w:rsidR="00C70136">
        <w:rPr>
          <w:rFonts w:ascii="Times New Roman" w:hAnsi="Times New Roman" w:cs="Times New Roman"/>
        </w:rPr>
        <w:t>for the P and K</w:t>
      </w:r>
      <w:r w:rsidR="002677AF">
        <w:rPr>
          <w:rFonts w:ascii="Times New Roman" w:hAnsi="Times New Roman" w:cs="Times New Roman"/>
        </w:rPr>
        <w:t xml:space="preserve"> experiments.</w:t>
      </w:r>
    </w:p>
    <w:p w:rsidR="00E36089" w:rsidRDefault="00E36089" w:rsidP="00610520">
      <w:pPr>
        <w:spacing w:line="480" w:lineRule="auto"/>
        <w:ind w:firstLine="720"/>
        <w:rPr>
          <w:rFonts w:ascii="Times New Roman" w:hAnsi="Times New Roman" w:cs="Times New Roman"/>
        </w:rPr>
      </w:pPr>
    </w:p>
    <w:p w:rsidR="00E36089" w:rsidRDefault="00E36089" w:rsidP="00610520">
      <w:pPr>
        <w:spacing w:line="480" w:lineRule="auto"/>
        <w:ind w:firstLine="720"/>
        <w:rPr>
          <w:rFonts w:ascii="Times New Roman" w:hAnsi="Times New Roman" w:cs="Times New Roman"/>
        </w:rPr>
      </w:pPr>
    </w:p>
    <w:p w:rsidR="00E36089" w:rsidRDefault="00E36089" w:rsidP="00610520">
      <w:pPr>
        <w:spacing w:line="480" w:lineRule="auto"/>
        <w:ind w:firstLine="720"/>
        <w:rPr>
          <w:rFonts w:ascii="Times New Roman" w:hAnsi="Times New Roman" w:cs="Times New Roman"/>
        </w:rPr>
      </w:pPr>
    </w:p>
    <w:p w:rsidR="00E36089" w:rsidRDefault="00E36089" w:rsidP="00610520">
      <w:pPr>
        <w:spacing w:line="480" w:lineRule="auto"/>
        <w:ind w:firstLine="720"/>
        <w:rPr>
          <w:rFonts w:ascii="Times New Roman" w:hAnsi="Times New Roman" w:cs="Times New Roman"/>
        </w:rPr>
      </w:pPr>
    </w:p>
    <w:p w:rsidR="00E36089" w:rsidRDefault="00E36089" w:rsidP="00610520">
      <w:pPr>
        <w:spacing w:line="480" w:lineRule="auto"/>
        <w:ind w:firstLine="720"/>
        <w:rPr>
          <w:rFonts w:ascii="Times New Roman" w:hAnsi="Times New Roman" w:cs="Times New Roman"/>
        </w:rPr>
      </w:pPr>
    </w:p>
    <w:p w:rsidR="00E36089" w:rsidRDefault="00E36089" w:rsidP="00610520">
      <w:pPr>
        <w:spacing w:line="480" w:lineRule="auto"/>
        <w:ind w:firstLine="720"/>
        <w:rPr>
          <w:rFonts w:ascii="Times New Roman" w:hAnsi="Times New Roman" w:cs="Times New Roman"/>
        </w:rPr>
      </w:pPr>
    </w:p>
    <w:p w:rsidR="00E36089" w:rsidRDefault="00E36089" w:rsidP="00610520">
      <w:pPr>
        <w:spacing w:line="480" w:lineRule="auto"/>
        <w:ind w:firstLine="720"/>
        <w:rPr>
          <w:rFonts w:ascii="Times New Roman" w:hAnsi="Times New Roman" w:cs="Times New Roman"/>
        </w:rPr>
      </w:pPr>
    </w:p>
    <w:p w:rsidR="00E36089" w:rsidRDefault="00E36089" w:rsidP="00610520">
      <w:pPr>
        <w:spacing w:line="480" w:lineRule="auto"/>
        <w:ind w:firstLine="720"/>
        <w:rPr>
          <w:rFonts w:ascii="Times New Roman" w:hAnsi="Times New Roman" w:cs="Times New Roman"/>
        </w:rPr>
      </w:pPr>
    </w:p>
    <w:p w:rsidR="00E36089" w:rsidRDefault="00E36089" w:rsidP="00610520">
      <w:pPr>
        <w:spacing w:line="480" w:lineRule="auto"/>
        <w:ind w:firstLine="720"/>
        <w:rPr>
          <w:rFonts w:ascii="Times New Roman" w:hAnsi="Times New Roman" w:cs="Times New Roman"/>
        </w:rPr>
      </w:pPr>
    </w:p>
    <w:p w:rsidR="00E36089" w:rsidRDefault="00E36089" w:rsidP="00610520">
      <w:pPr>
        <w:spacing w:line="480" w:lineRule="auto"/>
        <w:ind w:firstLine="720"/>
        <w:rPr>
          <w:rFonts w:ascii="Times New Roman" w:hAnsi="Times New Roman" w:cs="Times New Roman"/>
        </w:rPr>
      </w:pPr>
    </w:p>
    <w:p w:rsidR="00E36089" w:rsidRDefault="00E36089" w:rsidP="00610520">
      <w:pPr>
        <w:spacing w:line="480" w:lineRule="auto"/>
        <w:ind w:firstLine="720"/>
        <w:rPr>
          <w:rFonts w:ascii="Times New Roman" w:hAnsi="Times New Roman" w:cs="Times New Roman"/>
        </w:rPr>
      </w:pPr>
    </w:p>
    <w:p w:rsidR="00E36089" w:rsidRDefault="00E36089" w:rsidP="00610520">
      <w:pPr>
        <w:spacing w:line="480" w:lineRule="auto"/>
        <w:ind w:firstLine="720"/>
        <w:rPr>
          <w:rFonts w:ascii="Times New Roman" w:hAnsi="Times New Roman" w:cs="Times New Roman"/>
        </w:rPr>
      </w:pPr>
    </w:p>
    <w:p w:rsidR="009B20A3" w:rsidRDefault="009B20A3" w:rsidP="00610520">
      <w:pPr>
        <w:spacing w:line="480" w:lineRule="auto"/>
        <w:ind w:firstLine="720"/>
        <w:rPr>
          <w:rFonts w:ascii="Times New Roman" w:hAnsi="Times New Roman" w:cs="Times New Roman"/>
        </w:rPr>
      </w:pPr>
    </w:p>
    <w:p w:rsidR="00E36089" w:rsidRDefault="00E36089" w:rsidP="00610520">
      <w:pPr>
        <w:spacing w:line="480" w:lineRule="auto"/>
        <w:ind w:firstLine="720"/>
        <w:rPr>
          <w:rFonts w:ascii="Times New Roman" w:hAnsi="Times New Roman" w:cs="Times New Roman"/>
        </w:rPr>
      </w:pPr>
    </w:p>
    <w:p w:rsidR="00E36089" w:rsidRDefault="00E36089" w:rsidP="00610520">
      <w:pPr>
        <w:spacing w:line="480" w:lineRule="auto"/>
        <w:ind w:firstLine="720"/>
        <w:rPr>
          <w:rFonts w:ascii="Times New Roman" w:hAnsi="Times New Roman" w:cs="Times New Roman"/>
        </w:rPr>
      </w:pPr>
    </w:p>
    <w:p w:rsidR="009B20A3" w:rsidRDefault="009B20A3" w:rsidP="00610520">
      <w:pPr>
        <w:spacing w:line="480" w:lineRule="auto"/>
        <w:ind w:firstLine="720"/>
        <w:rPr>
          <w:rFonts w:ascii="Times New Roman" w:hAnsi="Times New Roman" w:cs="Times New Roman"/>
        </w:rPr>
      </w:pPr>
    </w:p>
    <w:p w:rsidR="009B20A3" w:rsidRDefault="009B20A3" w:rsidP="00610520">
      <w:pPr>
        <w:spacing w:line="480" w:lineRule="auto"/>
        <w:ind w:firstLine="720"/>
        <w:rPr>
          <w:rFonts w:ascii="Times New Roman" w:hAnsi="Times New Roman" w:cs="Times New Roman"/>
        </w:rPr>
      </w:pPr>
    </w:p>
    <w:p w:rsidR="009B20A3" w:rsidRDefault="009B20A3" w:rsidP="00610520">
      <w:pPr>
        <w:spacing w:line="480" w:lineRule="auto"/>
        <w:ind w:firstLine="720"/>
        <w:rPr>
          <w:rFonts w:ascii="Times New Roman" w:hAnsi="Times New Roman" w:cs="Times New Roman"/>
        </w:rPr>
      </w:pPr>
    </w:p>
    <w:p w:rsidR="009B20A3" w:rsidRDefault="009B20A3" w:rsidP="00610520">
      <w:pPr>
        <w:spacing w:line="480" w:lineRule="auto"/>
        <w:ind w:firstLine="720"/>
        <w:rPr>
          <w:rFonts w:ascii="Times New Roman" w:hAnsi="Times New Roman" w:cs="Times New Roman"/>
        </w:rPr>
      </w:pPr>
    </w:p>
    <w:p w:rsidR="007C5B24" w:rsidRDefault="00630BDB" w:rsidP="00630BDB">
      <w:pPr>
        <w:autoSpaceDE w:val="0"/>
        <w:autoSpaceDN w:val="0"/>
        <w:adjustRightInd w:val="0"/>
        <w:rPr>
          <w:rFonts w:ascii="Times New Roman" w:hAnsi="Times New Roman" w:cs="Times New Roman"/>
          <w:kern w:val="24"/>
        </w:rPr>
      </w:pPr>
      <w:r>
        <w:rPr>
          <w:rFonts w:ascii="Times New Roman" w:hAnsi="Times New Roman" w:cs="Times New Roman"/>
        </w:rPr>
        <w:t>Table 3.</w:t>
      </w:r>
      <w:r w:rsidRPr="00D01D72">
        <w:rPr>
          <w:rFonts w:ascii="Times New Roman" w:hAnsi="Times New Roman" w:cs="Times New Roman"/>
        </w:rPr>
        <w:t xml:space="preserve"> Treatments for population density trial</w:t>
      </w:r>
      <w:r>
        <w:rPr>
          <w:rFonts w:ascii="Times New Roman" w:hAnsi="Times New Roman" w:cs="Times New Roman"/>
        </w:rPr>
        <w:t>. Maphutseng.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7"/>
        <w:gridCol w:w="1903"/>
        <w:gridCol w:w="1717"/>
        <w:gridCol w:w="1735"/>
        <w:gridCol w:w="1614"/>
      </w:tblGrid>
      <w:tr w:rsidR="007C5B24" w:rsidRPr="00D01D72" w:rsidTr="00197F4D">
        <w:tc>
          <w:tcPr>
            <w:tcW w:w="2019"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Treatment</w:t>
            </w:r>
          </w:p>
        </w:tc>
        <w:tc>
          <w:tcPr>
            <w:tcW w:w="2028"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Target Population (plants ha</w:t>
            </w:r>
            <w:r w:rsidRPr="00197F4D">
              <w:rPr>
                <w:rFonts w:ascii="Times New Roman" w:hAnsi="Times New Roman" w:cs="Times New Roman"/>
                <w:vertAlign w:val="superscript"/>
              </w:rPr>
              <w:t>-1</w:t>
            </w:r>
            <w:r w:rsidRPr="00197F4D">
              <w:rPr>
                <w:rFonts w:ascii="Times New Roman" w:hAnsi="Times New Roman" w:cs="Times New Roman"/>
              </w:rPr>
              <w:t>)</w:t>
            </w:r>
          </w:p>
        </w:tc>
        <w:tc>
          <w:tcPr>
            <w:tcW w:w="1891"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Seeds Basin</w:t>
            </w:r>
            <w:r w:rsidRPr="00197F4D">
              <w:rPr>
                <w:rFonts w:ascii="Times New Roman" w:hAnsi="Times New Roman" w:cs="Times New Roman"/>
                <w:vertAlign w:val="superscript"/>
              </w:rPr>
              <w:t>-1</w:t>
            </w:r>
          </w:p>
        </w:tc>
        <w:tc>
          <w:tcPr>
            <w:tcW w:w="1904"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Basins plot</w:t>
            </w:r>
            <w:r w:rsidRPr="00197F4D">
              <w:rPr>
                <w:rFonts w:ascii="Times New Roman" w:hAnsi="Times New Roman" w:cs="Times New Roman"/>
                <w:vertAlign w:val="superscript"/>
              </w:rPr>
              <w:t>-1</w:t>
            </w:r>
          </w:p>
        </w:tc>
        <w:tc>
          <w:tcPr>
            <w:tcW w:w="1734"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Row Spacing (cm)</w:t>
            </w:r>
          </w:p>
        </w:tc>
      </w:tr>
      <w:tr w:rsidR="007C5B24" w:rsidRPr="00D01D72" w:rsidTr="00197F4D">
        <w:tc>
          <w:tcPr>
            <w:tcW w:w="2019"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1</w:t>
            </w:r>
          </w:p>
        </w:tc>
        <w:tc>
          <w:tcPr>
            <w:tcW w:w="2028"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14,815</w:t>
            </w:r>
          </w:p>
        </w:tc>
        <w:tc>
          <w:tcPr>
            <w:tcW w:w="1891"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1</w:t>
            </w:r>
          </w:p>
        </w:tc>
        <w:tc>
          <w:tcPr>
            <w:tcW w:w="1904"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65</w:t>
            </w:r>
          </w:p>
        </w:tc>
        <w:tc>
          <w:tcPr>
            <w:tcW w:w="1734"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90</w:t>
            </w:r>
          </w:p>
        </w:tc>
      </w:tr>
      <w:tr w:rsidR="007C5B24" w:rsidRPr="00D01D72" w:rsidTr="00197F4D">
        <w:tc>
          <w:tcPr>
            <w:tcW w:w="2019"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2</w:t>
            </w:r>
          </w:p>
        </w:tc>
        <w:tc>
          <w:tcPr>
            <w:tcW w:w="2028"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29600</w:t>
            </w:r>
          </w:p>
        </w:tc>
        <w:tc>
          <w:tcPr>
            <w:tcW w:w="1891"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2</w:t>
            </w:r>
          </w:p>
        </w:tc>
        <w:tc>
          <w:tcPr>
            <w:tcW w:w="1904"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65</w:t>
            </w:r>
          </w:p>
        </w:tc>
        <w:tc>
          <w:tcPr>
            <w:tcW w:w="1734"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90</w:t>
            </w:r>
          </w:p>
        </w:tc>
      </w:tr>
      <w:tr w:rsidR="007C5B24" w:rsidRPr="00D01D72" w:rsidTr="00197F4D">
        <w:tc>
          <w:tcPr>
            <w:tcW w:w="2019"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3</w:t>
            </w:r>
          </w:p>
        </w:tc>
        <w:tc>
          <w:tcPr>
            <w:tcW w:w="2028"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25769</w:t>
            </w:r>
          </w:p>
        </w:tc>
        <w:tc>
          <w:tcPr>
            <w:tcW w:w="1891"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1</w:t>
            </w:r>
          </w:p>
        </w:tc>
        <w:tc>
          <w:tcPr>
            <w:tcW w:w="1904"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113</w:t>
            </w:r>
          </w:p>
        </w:tc>
        <w:tc>
          <w:tcPr>
            <w:tcW w:w="1734"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45</w:t>
            </w:r>
          </w:p>
        </w:tc>
      </w:tr>
      <w:tr w:rsidR="007C5B24" w:rsidRPr="00D01D72" w:rsidTr="00197F4D">
        <w:tc>
          <w:tcPr>
            <w:tcW w:w="2019"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4</w:t>
            </w:r>
          </w:p>
        </w:tc>
        <w:tc>
          <w:tcPr>
            <w:tcW w:w="2028"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44445</w:t>
            </w:r>
          </w:p>
        </w:tc>
        <w:tc>
          <w:tcPr>
            <w:tcW w:w="1891"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3</w:t>
            </w:r>
          </w:p>
        </w:tc>
        <w:tc>
          <w:tcPr>
            <w:tcW w:w="1904"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65</w:t>
            </w:r>
          </w:p>
        </w:tc>
        <w:tc>
          <w:tcPr>
            <w:tcW w:w="1734"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90</w:t>
            </w:r>
          </w:p>
        </w:tc>
      </w:tr>
      <w:tr w:rsidR="007C5B24" w:rsidRPr="00D01D72" w:rsidTr="00197F4D">
        <w:tc>
          <w:tcPr>
            <w:tcW w:w="2019"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5</w:t>
            </w:r>
          </w:p>
        </w:tc>
        <w:tc>
          <w:tcPr>
            <w:tcW w:w="2028"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59259</w:t>
            </w:r>
          </w:p>
        </w:tc>
        <w:tc>
          <w:tcPr>
            <w:tcW w:w="1891"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2</w:t>
            </w:r>
          </w:p>
        </w:tc>
        <w:tc>
          <w:tcPr>
            <w:tcW w:w="1904"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113</w:t>
            </w:r>
          </w:p>
        </w:tc>
        <w:tc>
          <w:tcPr>
            <w:tcW w:w="1734"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45</w:t>
            </w:r>
          </w:p>
        </w:tc>
      </w:tr>
    </w:tbl>
    <w:p w:rsidR="007C5B24" w:rsidRDefault="007C5B24" w:rsidP="00AC1D6D">
      <w:pPr>
        <w:rPr>
          <w:rFonts w:ascii="Times New Roman" w:hAnsi="Times New Roman" w:cs="Times New Roman"/>
        </w:rPr>
      </w:pPr>
    </w:p>
    <w:p w:rsidR="007C5B24" w:rsidRDefault="007C5B24" w:rsidP="00610520">
      <w:pPr>
        <w:spacing w:line="480" w:lineRule="auto"/>
        <w:ind w:firstLine="720"/>
        <w:rPr>
          <w:rFonts w:ascii="Times New Roman" w:hAnsi="Times New Roman" w:cs="Times New Roman"/>
        </w:rPr>
      </w:pPr>
    </w:p>
    <w:p w:rsidR="007C5B24" w:rsidRDefault="007C5B24" w:rsidP="00610520">
      <w:pPr>
        <w:spacing w:line="480" w:lineRule="auto"/>
        <w:ind w:firstLine="720"/>
        <w:rPr>
          <w:rFonts w:ascii="Times New Roman" w:hAnsi="Times New Roman" w:cs="Times New Roman"/>
        </w:rPr>
      </w:pPr>
    </w:p>
    <w:p w:rsidR="007C5B24" w:rsidRDefault="007C5B24" w:rsidP="00610520">
      <w:pPr>
        <w:spacing w:line="480" w:lineRule="auto"/>
        <w:ind w:firstLine="720"/>
        <w:rPr>
          <w:rFonts w:ascii="Times New Roman" w:hAnsi="Times New Roman" w:cs="Times New Roman"/>
        </w:rPr>
      </w:pPr>
    </w:p>
    <w:p w:rsidR="007C5B24" w:rsidRDefault="007C5B24" w:rsidP="00610520">
      <w:pPr>
        <w:spacing w:line="480" w:lineRule="auto"/>
        <w:ind w:firstLine="720"/>
        <w:rPr>
          <w:rFonts w:ascii="Times New Roman" w:hAnsi="Times New Roman" w:cs="Times New Roman"/>
        </w:rPr>
      </w:pPr>
    </w:p>
    <w:p w:rsidR="007C5B24" w:rsidRDefault="007C5B24" w:rsidP="00610520">
      <w:pPr>
        <w:spacing w:line="480" w:lineRule="auto"/>
        <w:ind w:firstLine="720"/>
        <w:rPr>
          <w:rFonts w:ascii="Times New Roman" w:hAnsi="Times New Roman" w:cs="Times New Roman"/>
        </w:rPr>
      </w:pPr>
    </w:p>
    <w:p w:rsidR="007C5B24" w:rsidRDefault="007C5B24" w:rsidP="00610520">
      <w:pPr>
        <w:spacing w:line="480" w:lineRule="auto"/>
        <w:ind w:firstLine="720"/>
        <w:rPr>
          <w:rFonts w:ascii="Times New Roman" w:hAnsi="Times New Roman" w:cs="Times New Roman"/>
        </w:rPr>
      </w:pPr>
    </w:p>
    <w:p w:rsidR="007C5B24" w:rsidRDefault="007C5B24" w:rsidP="00610520">
      <w:pPr>
        <w:spacing w:line="480" w:lineRule="auto"/>
        <w:ind w:firstLine="720"/>
        <w:rPr>
          <w:rFonts w:ascii="Times New Roman" w:hAnsi="Times New Roman" w:cs="Times New Roman"/>
        </w:rPr>
      </w:pPr>
    </w:p>
    <w:p w:rsidR="007C5B24" w:rsidRDefault="007C5B24" w:rsidP="00610520">
      <w:pPr>
        <w:spacing w:line="480" w:lineRule="auto"/>
        <w:ind w:firstLine="720"/>
        <w:rPr>
          <w:rFonts w:ascii="Times New Roman" w:hAnsi="Times New Roman" w:cs="Times New Roman"/>
        </w:rPr>
      </w:pPr>
    </w:p>
    <w:p w:rsidR="007C5B24" w:rsidRDefault="007C5B24" w:rsidP="00610520">
      <w:pPr>
        <w:spacing w:line="480" w:lineRule="auto"/>
        <w:ind w:firstLine="720"/>
        <w:rPr>
          <w:rFonts w:ascii="Times New Roman" w:hAnsi="Times New Roman" w:cs="Times New Roman"/>
        </w:rPr>
      </w:pPr>
    </w:p>
    <w:p w:rsidR="007C5B24" w:rsidRDefault="007C5B24" w:rsidP="00610520">
      <w:pPr>
        <w:spacing w:line="480" w:lineRule="auto"/>
        <w:ind w:firstLine="720"/>
        <w:rPr>
          <w:rFonts w:ascii="Times New Roman" w:hAnsi="Times New Roman" w:cs="Times New Roman"/>
        </w:rPr>
      </w:pPr>
    </w:p>
    <w:p w:rsidR="007C5B24" w:rsidRDefault="007C5B24" w:rsidP="00610520">
      <w:pPr>
        <w:spacing w:line="480" w:lineRule="auto"/>
        <w:ind w:firstLine="720"/>
        <w:rPr>
          <w:rFonts w:ascii="Times New Roman" w:hAnsi="Times New Roman" w:cs="Times New Roman"/>
        </w:rPr>
      </w:pPr>
    </w:p>
    <w:p w:rsidR="007C5B24" w:rsidRDefault="007C5B24" w:rsidP="002677AF">
      <w:pPr>
        <w:spacing w:line="480" w:lineRule="auto"/>
        <w:rPr>
          <w:rFonts w:ascii="Times New Roman" w:hAnsi="Times New Roman" w:cs="Times New Roman"/>
        </w:rPr>
      </w:pPr>
    </w:p>
    <w:p w:rsidR="00E36089" w:rsidRDefault="00E36089" w:rsidP="002677AF">
      <w:pPr>
        <w:spacing w:line="480" w:lineRule="auto"/>
        <w:rPr>
          <w:rFonts w:ascii="Times New Roman" w:hAnsi="Times New Roman" w:cs="Times New Roman"/>
        </w:rPr>
      </w:pPr>
    </w:p>
    <w:p w:rsidR="00E36089" w:rsidRDefault="00E36089" w:rsidP="002677AF">
      <w:pPr>
        <w:spacing w:line="480" w:lineRule="auto"/>
        <w:rPr>
          <w:rFonts w:ascii="Times New Roman" w:hAnsi="Times New Roman" w:cs="Times New Roman"/>
        </w:rPr>
      </w:pPr>
    </w:p>
    <w:p w:rsidR="00E36089" w:rsidRDefault="00E36089" w:rsidP="002677AF">
      <w:pPr>
        <w:spacing w:line="480" w:lineRule="auto"/>
        <w:rPr>
          <w:rFonts w:ascii="Times New Roman" w:hAnsi="Times New Roman" w:cs="Times New Roman"/>
        </w:rPr>
      </w:pPr>
    </w:p>
    <w:p w:rsidR="00E36089" w:rsidRDefault="00E36089" w:rsidP="002677AF">
      <w:pPr>
        <w:spacing w:line="480" w:lineRule="auto"/>
        <w:rPr>
          <w:rFonts w:ascii="Times New Roman" w:hAnsi="Times New Roman" w:cs="Times New Roman"/>
        </w:rPr>
      </w:pPr>
    </w:p>
    <w:p w:rsidR="00E36089" w:rsidRDefault="00E36089" w:rsidP="002677AF">
      <w:pPr>
        <w:spacing w:line="480" w:lineRule="auto"/>
        <w:rPr>
          <w:rFonts w:ascii="Times New Roman" w:hAnsi="Times New Roman" w:cs="Times New Roman"/>
        </w:rPr>
      </w:pPr>
    </w:p>
    <w:p w:rsidR="00630BDB" w:rsidRDefault="00630BDB" w:rsidP="00630BDB">
      <w:pPr>
        <w:rPr>
          <w:rFonts w:ascii="Times New Roman" w:hAnsi="Times New Roman" w:cs="Times New Roman"/>
        </w:rPr>
      </w:pPr>
      <w:r>
        <w:rPr>
          <w:rFonts w:ascii="Times New Roman" w:hAnsi="Times New Roman" w:cs="Times New Roman"/>
        </w:rPr>
        <w:t>Table 4.</w:t>
      </w:r>
      <w:r w:rsidRPr="00D01D72">
        <w:rPr>
          <w:rFonts w:ascii="Times New Roman" w:hAnsi="Times New Roman" w:cs="Times New Roman"/>
        </w:rPr>
        <w:t xml:space="preserve"> Fertilizer application rates in grams basin</w:t>
      </w:r>
      <w:r w:rsidRPr="00D01D72">
        <w:rPr>
          <w:rFonts w:ascii="Times New Roman" w:hAnsi="Times New Roman" w:cs="Times New Roman"/>
          <w:vertAlign w:val="superscript"/>
        </w:rPr>
        <w:t>-1</w:t>
      </w:r>
      <w:r w:rsidRPr="00D01D72">
        <w:rPr>
          <w:rFonts w:ascii="Times New Roman" w:hAnsi="Times New Roman" w:cs="Times New Roman"/>
        </w:rPr>
        <w:t xml:space="preserve"> and kilograms ha</w:t>
      </w:r>
      <w:r w:rsidRPr="00D01D72">
        <w:rPr>
          <w:rFonts w:ascii="Times New Roman" w:hAnsi="Times New Roman" w:cs="Times New Roman"/>
          <w:vertAlign w:val="superscript"/>
        </w:rPr>
        <w:t>-1</w:t>
      </w:r>
      <w:r w:rsidRPr="00D01D72">
        <w:rPr>
          <w:rFonts w:ascii="Times New Roman" w:hAnsi="Times New Roman" w:cs="Times New Roman"/>
        </w:rPr>
        <w:t xml:space="preserve"> for the population density trial</w:t>
      </w:r>
      <w:r>
        <w:rPr>
          <w:rFonts w:ascii="Times New Roman" w:hAnsi="Times New Roman" w:cs="Times New Roman"/>
        </w:rPr>
        <w:t>. Maphutseng site.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7"/>
        <w:gridCol w:w="1816"/>
        <w:gridCol w:w="1754"/>
        <w:gridCol w:w="1749"/>
        <w:gridCol w:w="1750"/>
      </w:tblGrid>
      <w:tr w:rsidR="007C5B24" w:rsidRPr="00D01D72" w:rsidTr="00197F4D">
        <w:tc>
          <w:tcPr>
            <w:tcW w:w="1915"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Basins plot</w:t>
            </w:r>
            <w:r w:rsidRPr="00197F4D">
              <w:rPr>
                <w:rFonts w:ascii="Times New Roman" w:hAnsi="Times New Roman" w:cs="Times New Roman"/>
                <w:vertAlign w:val="superscript"/>
              </w:rPr>
              <w:t>-1</w:t>
            </w:r>
          </w:p>
        </w:tc>
        <w:tc>
          <w:tcPr>
            <w:tcW w:w="1915"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Fertilizer (g 3:2:1 basin</w:t>
            </w:r>
            <w:r w:rsidRPr="00197F4D">
              <w:rPr>
                <w:rFonts w:ascii="Times New Roman" w:hAnsi="Times New Roman" w:cs="Times New Roman"/>
                <w:vertAlign w:val="superscript"/>
              </w:rPr>
              <w:t>-1</w:t>
            </w:r>
            <w:r w:rsidRPr="00197F4D">
              <w:rPr>
                <w:rFonts w:ascii="Times New Roman" w:hAnsi="Times New Roman" w:cs="Times New Roman"/>
              </w:rPr>
              <w:t>)</w:t>
            </w:r>
          </w:p>
        </w:tc>
        <w:tc>
          <w:tcPr>
            <w:tcW w:w="1915"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N (kg ha</w:t>
            </w:r>
            <w:r w:rsidRPr="00197F4D">
              <w:rPr>
                <w:rFonts w:ascii="Times New Roman" w:hAnsi="Times New Roman" w:cs="Times New Roman"/>
                <w:vertAlign w:val="superscript"/>
              </w:rPr>
              <w:t>-1</w:t>
            </w:r>
            <w:r w:rsidRPr="00197F4D">
              <w:rPr>
                <w:rFonts w:ascii="Times New Roman" w:hAnsi="Times New Roman" w:cs="Times New Roman"/>
              </w:rPr>
              <w:t>)</w:t>
            </w:r>
          </w:p>
        </w:tc>
        <w:tc>
          <w:tcPr>
            <w:tcW w:w="1915"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P  (kg ha</w:t>
            </w:r>
            <w:r w:rsidRPr="00197F4D">
              <w:rPr>
                <w:rFonts w:ascii="Times New Roman" w:hAnsi="Times New Roman" w:cs="Times New Roman"/>
                <w:vertAlign w:val="superscript"/>
              </w:rPr>
              <w:t>-1</w:t>
            </w:r>
            <w:r w:rsidRPr="00197F4D">
              <w:rPr>
                <w:rFonts w:ascii="Times New Roman" w:hAnsi="Times New Roman" w:cs="Times New Roman"/>
              </w:rPr>
              <w:t>)</w:t>
            </w:r>
          </w:p>
        </w:tc>
        <w:tc>
          <w:tcPr>
            <w:tcW w:w="1916"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K  (kg ha</w:t>
            </w:r>
            <w:r w:rsidRPr="00197F4D">
              <w:rPr>
                <w:rFonts w:ascii="Times New Roman" w:hAnsi="Times New Roman" w:cs="Times New Roman"/>
                <w:vertAlign w:val="superscript"/>
              </w:rPr>
              <w:t>-1</w:t>
            </w:r>
            <w:r w:rsidRPr="00197F4D">
              <w:rPr>
                <w:rFonts w:ascii="Times New Roman" w:hAnsi="Times New Roman" w:cs="Times New Roman"/>
              </w:rPr>
              <w:t>)</w:t>
            </w:r>
          </w:p>
        </w:tc>
      </w:tr>
      <w:tr w:rsidR="007C5B24" w:rsidRPr="00D01D72" w:rsidTr="00197F4D">
        <w:tc>
          <w:tcPr>
            <w:tcW w:w="1915"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65</w:t>
            </w:r>
          </w:p>
        </w:tc>
        <w:tc>
          <w:tcPr>
            <w:tcW w:w="1915"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62</w:t>
            </w:r>
          </w:p>
        </w:tc>
        <w:tc>
          <w:tcPr>
            <w:tcW w:w="1915"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117</w:t>
            </w:r>
          </w:p>
        </w:tc>
        <w:tc>
          <w:tcPr>
            <w:tcW w:w="1915"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78</w:t>
            </w:r>
          </w:p>
        </w:tc>
        <w:tc>
          <w:tcPr>
            <w:tcW w:w="1916"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39</w:t>
            </w:r>
          </w:p>
        </w:tc>
      </w:tr>
      <w:tr w:rsidR="007C5B24" w:rsidRPr="00D01D72" w:rsidTr="00197F4D">
        <w:tc>
          <w:tcPr>
            <w:tcW w:w="1915"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113</w:t>
            </w:r>
          </w:p>
        </w:tc>
        <w:tc>
          <w:tcPr>
            <w:tcW w:w="1915"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34</w:t>
            </w:r>
          </w:p>
        </w:tc>
        <w:tc>
          <w:tcPr>
            <w:tcW w:w="1915"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112</w:t>
            </w:r>
          </w:p>
        </w:tc>
        <w:tc>
          <w:tcPr>
            <w:tcW w:w="1915"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74</w:t>
            </w:r>
          </w:p>
        </w:tc>
        <w:tc>
          <w:tcPr>
            <w:tcW w:w="1916"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37</w:t>
            </w:r>
          </w:p>
        </w:tc>
      </w:tr>
    </w:tbl>
    <w:p w:rsidR="007C5B24" w:rsidRDefault="007C5B24" w:rsidP="00610520">
      <w:pPr>
        <w:spacing w:line="480" w:lineRule="auto"/>
        <w:ind w:firstLine="720"/>
        <w:rPr>
          <w:rFonts w:ascii="Times New Roman" w:hAnsi="Times New Roman" w:cs="Times New Roman"/>
        </w:rPr>
      </w:pPr>
    </w:p>
    <w:p w:rsidR="007C5B24" w:rsidRDefault="007C5B24" w:rsidP="00610520">
      <w:pPr>
        <w:spacing w:line="480" w:lineRule="auto"/>
        <w:ind w:firstLine="720"/>
        <w:rPr>
          <w:rFonts w:ascii="Times New Roman" w:hAnsi="Times New Roman" w:cs="Times New Roman"/>
        </w:rPr>
      </w:pPr>
    </w:p>
    <w:p w:rsidR="007C5B24" w:rsidRDefault="007C5B24" w:rsidP="00610520">
      <w:pPr>
        <w:spacing w:line="480" w:lineRule="auto"/>
        <w:ind w:firstLine="720"/>
        <w:rPr>
          <w:rFonts w:ascii="Times New Roman" w:hAnsi="Times New Roman" w:cs="Times New Roman"/>
        </w:rPr>
      </w:pPr>
    </w:p>
    <w:p w:rsidR="007C5B24" w:rsidRDefault="007C5B24" w:rsidP="00610520">
      <w:pPr>
        <w:spacing w:line="480" w:lineRule="auto"/>
        <w:ind w:firstLine="720"/>
        <w:rPr>
          <w:rFonts w:ascii="Times New Roman" w:hAnsi="Times New Roman" w:cs="Times New Roman"/>
        </w:rPr>
      </w:pPr>
    </w:p>
    <w:p w:rsidR="007C5B24" w:rsidRDefault="007C5B24" w:rsidP="00610520">
      <w:pPr>
        <w:spacing w:line="480" w:lineRule="auto"/>
        <w:ind w:firstLine="720"/>
        <w:rPr>
          <w:rFonts w:ascii="Times New Roman" w:hAnsi="Times New Roman" w:cs="Times New Roman"/>
        </w:rPr>
      </w:pPr>
    </w:p>
    <w:p w:rsidR="007C5B24" w:rsidRDefault="007C5B24" w:rsidP="00610520">
      <w:pPr>
        <w:spacing w:line="480" w:lineRule="auto"/>
        <w:ind w:firstLine="720"/>
        <w:rPr>
          <w:rFonts w:ascii="Times New Roman" w:hAnsi="Times New Roman" w:cs="Times New Roman"/>
        </w:rPr>
      </w:pPr>
    </w:p>
    <w:p w:rsidR="007C5B24" w:rsidRDefault="007C5B24" w:rsidP="00610520">
      <w:pPr>
        <w:spacing w:line="480" w:lineRule="auto"/>
        <w:ind w:firstLine="720"/>
        <w:rPr>
          <w:rFonts w:ascii="Times New Roman" w:hAnsi="Times New Roman" w:cs="Times New Roman"/>
        </w:rPr>
      </w:pPr>
    </w:p>
    <w:p w:rsidR="007C5B24" w:rsidRDefault="007C5B24" w:rsidP="00405BFD">
      <w:pPr>
        <w:spacing w:line="480" w:lineRule="auto"/>
        <w:rPr>
          <w:rFonts w:ascii="Times New Roman" w:hAnsi="Times New Roman" w:cs="Times New Roman"/>
        </w:rPr>
      </w:pPr>
    </w:p>
    <w:p w:rsidR="007C5B24" w:rsidRDefault="007C5B24" w:rsidP="00405BFD">
      <w:pPr>
        <w:spacing w:line="480" w:lineRule="auto"/>
        <w:rPr>
          <w:rFonts w:ascii="Times New Roman" w:hAnsi="Times New Roman" w:cs="Times New Roman"/>
        </w:rPr>
      </w:pPr>
    </w:p>
    <w:p w:rsidR="007C5B24" w:rsidRDefault="007C5B24" w:rsidP="00405BFD">
      <w:pPr>
        <w:spacing w:line="480" w:lineRule="auto"/>
        <w:rPr>
          <w:rFonts w:ascii="Times New Roman" w:hAnsi="Times New Roman" w:cs="Times New Roman"/>
        </w:rPr>
      </w:pPr>
    </w:p>
    <w:p w:rsidR="007C5B24" w:rsidRDefault="007C5B24" w:rsidP="00405BFD">
      <w:pPr>
        <w:spacing w:line="480" w:lineRule="auto"/>
        <w:rPr>
          <w:rFonts w:ascii="Times New Roman" w:hAnsi="Times New Roman" w:cs="Times New Roman"/>
        </w:rPr>
      </w:pPr>
    </w:p>
    <w:p w:rsidR="002677AF" w:rsidRDefault="002677AF" w:rsidP="00405BFD">
      <w:pPr>
        <w:spacing w:line="480" w:lineRule="auto"/>
        <w:rPr>
          <w:rFonts w:ascii="Times New Roman" w:hAnsi="Times New Roman" w:cs="Times New Roman"/>
        </w:rPr>
      </w:pPr>
    </w:p>
    <w:p w:rsidR="00E36089" w:rsidRDefault="00E36089" w:rsidP="00405BFD">
      <w:pPr>
        <w:spacing w:line="480" w:lineRule="auto"/>
        <w:rPr>
          <w:rFonts w:ascii="Times New Roman" w:hAnsi="Times New Roman" w:cs="Times New Roman"/>
        </w:rPr>
      </w:pPr>
    </w:p>
    <w:p w:rsidR="00E36089" w:rsidRDefault="00E36089" w:rsidP="00405BFD">
      <w:pPr>
        <w:spacing w:line="480" w:lineRule="auto"/>
        <w:rPr>
          <w:rFonts w:ascii="Times New Roman" w:hAnsi="Times New Roman" w:cs="Times New Roman"/>
        </w:rPr>
      </w:pPr>
    </w:p>
    <w:p w:rsidR="00E36089" w:rsidRDefault="00E36089" w:rsidP="00405BFD">
      <w:pPr>
        <w:spacing w:line="480" w:lineRule="auto"/>
        <w:rPr>
          <w:rFonts w:ascii="Times New Roman" w:hAnsi="Times New Roman" w:cs="Times New Roman"/>
        </w:rPr>
      </w:pPr>
    </w:p>
    <w:p w:rsidR="00E36089" w:rsidRDefault="00E36089" w:rsidP="00405BFD">
      <w:pPr>
        <w:spacing w:line="480" w:lineRule="auto"/>
        <w:rPr>
          <w:rFonts w:ascii="Times New Roman" w:hAnsi="Times New Roman" w:cs="Times New Roman"/>
        </w:rPr>
      </w:pPr>
    </w:p>
    <w:p w:rsidR="00E36089" w:rsidRDefault="00E36089" w:rsidP="00405BFD">
      <w:pPr>
        <w:spacing w:line="480" w:lineRule="auto"/>
        <w:rPr>
          <w:rFonts w:ascii="Times New Roman" w:hAnsi="Times New Roman" w:cs="Times New Roman"/>
        </w:rPr>
      </w:pPr>
    </w:p>
    <w:p w:rsidR="00E36089" w:rsidRDefault="00E36089" w:rsidP="00405BFD">
      <w:pPr>
        <w:spacing w:line="480" w:lineRule="auto"/>
        <w:rPr>
          <w:rFonts w:ascii="Times New Roman" w:hAnsi="Times New Roman" w:cs="Times New Roman"/>
        </w:rPr>
      </w:pPr>
    </w:p>
    <w:p w:rsidR="00AB202E" w:rsidRDefault="007C5B24" w:rsidP="00405BFD">
      <w:pPr>
        <w:spacing w:line="480" w:lineRule="auto"/>
        <w:rPr>
          <w:rFonts w:ascii="Times New Roman" w:hAnsi="Times New Roman" w:cs="Times New Roman"/>
        </w:rPr>
      </w:pPr>
      <w:r>
        <w:rPr>
          <w:rFonts w:ascii="Times New Roman" w:hAnsi="Times New Roman" w:cs="Times New Roman"/>
        </w:rPr>
        <w:t>Each plot within each experiment had a target population of 29,630 plants ha</w:t>
      </w:r>
      <w:r>
        <w:rPr>
          <w:rFonts w:ascii="Times New Roman" w:hAnsi="Times New Roman" w:cs="Times New Roman"/>
          <w:vertAlign w:val="superscript"/>
        </w:rPr>
        <w:t>-1</w:t>
      </w:r>
      <w:r>
        <w:rPr>
          <w:rFonts w:ascii="Times New Roman" w:hAnsi="Times New Roman" w:cs="Times New Roman"/>
        </w:rPr>
        <w:t>,</w:t>
      </w:r>
      <w:r w:rsidR="00C70136">
        <w:rPr>
          <w:rFonts w:ascii="Times New Roman" w:hAnsi="Times New Roman" w:cs="Times New Roman"/>
        </w:rPr>
        <w:t xml:space="preserve"> a row spacing of 90 cm</w:t>
      </w:r>
      <w:r>
        <w:rPr>
          <w:rFonts w:ascii="Times New Roman" w:hAnsi="Times New Roman" w:cs="Times New Roman"/>
        </w:rPr>
        <w:t>, 65 basins plot</w:t>
      </w:r>
      <w:r>
        <w:rPr>
          <w:rFonts w:ascii="Times New Roman" w:hAnsi="Times New Roman" w:cs="Times New Roman"/>
          <w:vertAlign w:val="superscript"/>
        </w:rPr>
        <w:t>-1</w:t>
      </w:r>
      <w:r>
        <w:rPr>
          <w:rFonts w:ascii="Times New Roman" w:hAnsi="Times New Roman" w:cs="Times New Roman"/>
        </w:rPr>
        <w:t>, 2 seeds basin</w:t>
      </w:r>
      <w:r>
        <w:rPr>
          <w:rFonts w:ascii="Times New Roman" w:hAnsi="Times New Roman" w:cs="Times New Roman"/>
          <w:vertAlign w:val="superscript"/>
        </w:rPr>
        <w:t>-1</w:t>
      </w:r>
      <w:r w:rsidR="00AB202E">
        <w:rPr>
          <w:rFonts w:ascii="Times New Roman" w:hAnsi="Times New Roman" w:cs="Times New Roman"/>
        </w:rPr>
        <w:t>, and the plot size was 10</w:t>
      </w:r>
      <w:r w:rsidR="00DC255D">
        <w:rPr>
          <w:rFonts w:ascii="Times New Roman" w:hAnsi="Times New Roman" w:cs="Times New Roman"/>
        </w:rPr>
        <w:t xml:space="preserve"> </w:t>
      </w:r>
      <w:r w:rsidR="00AB202E">
        <w:rPr>
          <w:rFonts w:ascii="Times New Roman" w:hAnsi="Times New Roman" w:cs="Times New Roman"/>
        </w:rPr>
        <w:t>m by 5 m</w:t>
      </w:r>
      <w:r>
        <w:rPr>
          <w:rFonts w:ascii="Times New Roman" w:hAnsi="Times New Roman" w:cs="Times New Roman"/>
        </w:rPr>
        <w:t>. All plots in all the experiments in this trial received an herbicide application both pre-emergence with Bateleur Gold at 1.3 L ha</w:t>
      </w:r>
      <w:r>
        <w:rPr>
          <w:rFonts w:ascii="Times New Roman" w:hAnsi="Times New Roman" w:cs="Times New Roman"/>
          <w:vertAlign w:val="superscript"/>
        </w:rPr>
        <w:t>-1</w:t>
      </w:r>
      <w:r>
        <w:rPr>
          <w:rFonts w:ascii="Times New Roman" w:hAnsi="Times New Roman" w:cs="Times New Roman"/>
        </w:rPr>
        <w:t xml:space="preserve"> and post emergence with glyphosate at 3 L ha</w:t>
      </w:r>
      <w:r>
        <w:rPr>
          <w:rFonts w:ascii="Times New Roman" w:hAnsi="Times New Roman" w:cs="Times New Roman"/>
          <w:vertAlign w:val="superscript"/>
        </w:rPr>
        <w:t>-1</w:t>
      </w:r>
      <w:r>
        <w:rPr>
          <w:rFonts w:ascii="Times New Roman" w:hAnsi="Times New Roman" w:cs="Times New Roman"/>
        </w:rPr>
        <w:t>. The first ex</w:t>
      </w:r>
      <w:r w:rsidR="00C70136">
        <w:rPr>
          <w:rFonts w:ascii="Times New Roman" w:hAnsi="Times New Roman" w:cs="Times New Roman"/>
        </w:rPr>
        <w:t>periment evaluated five N</w:t>
      </w:r>
      <w:r>
        <w:rPr>
          <w:rFonts w:ascii="Times New Roman" w:hAnsi="Times New Roman" w:cs="Times New Roman"/>
        </w:rPr>
        <w:t xml:space="preserve"> fertilizer application rates which are as follows: 0, 50, 100, 150, and 200 kg N ha</w:t>
      </w:r>
      <w:r>
        <w:rPr>
          <w:rFonts w:ascii="Times New Roman" w:hAnsi="Times New Roman" w:cs="Times New Roman"/>
          <w:vertAlign w:val="superscript"/>
        </w:rPr>
        <w:t>-1</w:t>
      </w:r>
      <w:r>
        <w:rPr>
          <w:rFonts w:ascii="Times New Roman" w:hAnsi="Times New Roman" w:cs="Times New Roman"/>
        </w:rPr>
        <w:t xml:space="preserve">.  Each treatment consisted of one of the </w:t>
      </w:r>
      <w:r w:rsidR="00C70136">
        <w:rPr>
          <w:rFonts w:ascii="Times New Roman" w:hAnsi="Times New Roman" w:cs="Times New Roman"/>
        </w:rPr>
        <w:t xml:space="preserve">N </w:t>
      </w:r>
      <w:r>
        <w:rPr>
          <w:rFonts w:ascii="Times New Roman" w:hAnsi="Times New Roman" w:cs="Times New Roman"/>
        </w:rPr>
        <w:t>fertilizer application rates</w:t>
      </w:r>
      <w:r w:rsidR="00AB202E">
        <w:rPr>
          <w:rFonts w:ascii="Times New Roman" w:hAnsi="Times New Roman" w:cs="Times New Roman"/>
        </w:rPr>
        <w:t>,</w:t>
      </w:r>
      <w:r>
        <w:rPr>
          <w:rFonts w:ascii="Times New Roman" w:hAnsi="Times New Roman" w:cs="Times New Roman"/>
        </w:rPr>
        <w:t xml:space="preserve"> and all treatments were assigned in a completely ra</w:t>
      </w:r>
      <w:r w:rsidR="00AB202E">
        <w:rPr>
          <w:rFonts w:ascii="Times New Roman" w:hAnsi="Times New Roman" w:cs="Times New Roman"/>
        </w:rPr>
        <w:t>ndomized block design with four replications and</w:t>
      </w:r>
      <w:r>
        <w:rPr>
          <w:rFonts w:ascii="Times New Roman" w:hAnsi="Times New Roman" w:cs="Times New Roman"/>
        </w:rPr>
        <w:t xml:space="preserve"> 5 treatments</w:t>
      </w:r>
      <w:r w:rsidR="00AB202E">
        <w:rPr>
          <w:rFonts w:ascii="Times New Roman" w:hAnsi="Times New Roman" w:cs="Times New Roman"/>
        </w:rPr>
        <w:t>,</w:t>
      </w:r>
      <w:r>
        <w:rPr>
          <w:rFonts w:ascii="Times New Roman" w:hAnsi="Times New Roman" w:cs="Times New Roman"/>
        </w:rPr>
        <w:t xml:space="preserve"> giving a total of 20 experimental units. All plots within the </w:t>
      </w:r>
      <w:r w:rsidR="00C70136">
        <w:rPr>
          <w:rFonts w:ascii="Times New Roman" w:hAnsi="Times New Roman" w:cs="Times New Roman"/>
        </w:rPr>
        <w:t>N</w:t>
      </w:r>
      <w:r>
        <w:rPr>
          <w:rFonts w:ascii="Times New Roman" w:hAnsi="Times New Roman" w:cs="Times New Roman"/>
        </w:rPr>
        <w:t xml:space="preserve"> fertilizer application rate experiment received the same </w:t>
      </w:r>
      <w:r w:rsidR="00C70136">
        <w:rPr>
          <w:rFonts w:ascii="Times New Roman" w:hAnsi="Times New Roman" w:cs="Times New Roman"/>
        </w:rPr>
        <w:t>P and K</w:t>
      </w:r>
      <w:r>
        <w:rPr>
          <w:rFonts w:ascii="Times New Roman" w:hAnsi="Times New Roman" w:cs="Times New Roman"/>
        </w:rPr>
        <w:t xml:space="preserve"> fertilizer application. Table 5 lists the treatments, the equivalent grams basin</w:t>
      </w:r>
      <w:r>
        <w:rPr>
          <w:rFonts w:ascii="Times New Roman" w:hAnsi="Times New Roman" w:cs="Times New Roman"/>
          <w:vertAlign w:val="superscript"/>
        </w:rPr>
        <w:t>-1</w:t>
      </w:r>
      <w:r>
        <w:rPr>
          <w:rFonts w:ascii="Times New Roman" w:hAnsi="Times New Roman" w:cs="Times New Roman"/>
        </w:rPr>
        <w:t xml:space="preserve"> of </w:t>
      </w:r>
      <w:r w:rsidR="00C70136">
        <w:rPr>
          <w:rFonts w:ascii="Times New Roman" w:hAnsi="Times New Roman" w:cs="Times New Roman"/>
        </w:rPr>
        <w:t>N</w:t>
      </w:r>
      <w:r>
        <w:rPr>
          <w:rFonts w:ascii="Times New Roman" w:hAnsi="Times New Roman" w:cs="Times New Roman"/>
        </w:rPr>
        <w:t xml:space="preserve"> fertilizer, and the application rates for both the </w:t>
      </w:r>
      <w:r w:rsidR="00C70136">
        <w:rPr>
          <w:rFonts w:ascii="Times New Roman" w:hAnsi="Times New Roman" w:cs="Times New Roman"/>
        </w:rPr>
        <w:t>P</w:t>
      </w:r>
      <w:r>
        <w:rPr>
          <w:rFonts w:ascii="Times New Roman" w:hAnsi="Times New Roman" w:cs="Times New Roman"/>
        </w:rPr>
        <w:t xml:space="preserve"> and </w:t>
      </w:r>
      <w:r w:rsidR="00C70136">
        <w:rPr>
          <w:rFonts w:ascii="Times New Roman" w:hAnsi="Times New Roman" w:cs="Times New Roman"/>
        </w:rPr>
        <w:t>K</w:t>
      </w:r>
      <w:r>
        <w:rPr>
          <w:rFonts w:ascii="Times New Roman" w:hAnsi="Times New Roman" w:cs="Times New Roman"/>
        </w:rPr>
        <w:t xml:space="preserve"> fertilizers. </w:t>
      </w:r>
    </w:p>
    <w:p w:rsidR="00AB202E" w:rsidRDefault="007C5B24" w:rsidP="00AB202E">
      <w:pPr>
        <w:spacing w:line="480" w:lineRule="auto"/>
        <w:ind w:firstLine="720"/>
        <w:rPr>
          <w:rFonts w:ascii="Times New Roman" w:hAnsi="Times New Roman" w:cs="Times New Roman"/>
        </w:rPr>
      </w:pPr>
      <w:r>
        <w:rPr>
          <w:rFonts w:ascii="Times New Roman" w:hAnsi="Times New Roman" w:cs="Times New Roman"/>
        </w:rPr>
        <w:t>The second experiment evaluated five</w:t>
      </w:r>
      <w:r w:rsidR="00C70136">
        <w:rPr>
          <w:rFonts w:ascii="Times New Roman" w:hAnsi="Times New Roman" w:cs="Times New Roman"/>
        </w:rPr>
        <w:t xml:space="preserve"> P</w:t>
      </w:r>
      <w:r>
        <w:rPr>
          <w:rFonts w:ascii="Times New Roman" w:hAnsi="Times New Roman" w:cs="Times New Roman"/>
        </w:rPr>
        <w:t xml:space="preserve"> fertilizer application rates which are as follows: 0, 30, 60, 90, and 120 kg P ha</w:t>
      </w:r>
      <w:r>
        <w:rPr>
          <w:rFonts w:ascii="Times New Roman" w:hAnsi="Times New Roman" w:cs="Times New Roman"/>
          <w:vertAlign w:val="superscript"/>
        </w:rPr>
        <w:t>-1</w:t>
      </w:r>
      <w:r>
        <w:rPr>
          <w:rFonts w:ascii="Times New Roman" w:hAnsi="Times New Roman" w:cs="Times New Roman"/>
        </w:rPr>
        <w:t>. Each treatment co</w:t>
      </w:r>
      <w:r w:rsidR="00C70136">
        <w:rPr>
          <w:rFonts w:ascii="Times New Roman" w:hAnsi="Times New Roman" w:cs="Times New Roman"/>
        </w:rPr>
        <w:t>nsisted of one of the P</w:t>
      </w:r>
      <w:r>
        <w:rPr>
          <w:rFonts w:ascii="Times New Roman" w:hAnsi="Times New Roman" w:cs="Times New Roman"/>
        </w:rPr>
        <w:t xml:space="preserve"> fertilizer application rates</w:t>
      </w:r>
      <w:r w:rsidR="00AB202E">
        <w:rPr>
          <w:rFonts w:ascii="Times New Roman" w:hAnsi="Times New Roman" w:cs="Times New Roman"/>
        </w:rPr>
        <w:t>,</w:t>
      </w:r>
      <w:r>
        <w:rPr>
          <w:rFonts w:ascii="Times New Roman" w:hAnsi="Times New Roman" w:cs="Times New Roman"/>
        </w:rPr>
        <w:t xml:space="preserve"> and all treatments were assigned in a completely randomized block design with four </w:t>
      </w:r>
      <w:r w:rsidR="00AB202E">
        <w:rPr>
          <w:rFonts w:ascii="Times New Roman" w:hAnsi="Times New Roman" w:cs="Times New Roman"/>
        </w:rPr>
        <w:t>replications and five</w:t>
      </w:r>
      <w:r>
        <w:rPr>
          <w:rFonts w:ascii="Times New Roman" w:hAnsi="Times New Roman" w:cs="Times New Roman"/>
        </w:rPr>
        <w:t xml:space="preserve"> treatments</w:t>
      </w:r>
      <w:r w:rsidR="00AB202E">
        <w:rPr>
          <w:rFonts w:ascii="Times New Roman" w:hAnsi="Times New Roman" w:cs="Times New Roman"/>
        </w:rPr>
        <w:t>,</w:t>
      </w:r>
      <w:r>
        <w:rPr>
          <w:rFonts w:ascii="Times New Roman" w:hAnsi="Times New Roman" w:cs="Times New Roman"/>
        </w:rPr>
        <w:t xml:space="preserve"> giving a total of 20 experimental units. </w:t>
      </w:r>
      <w:r w:rsidR="005127C0">
        <w:rPr>
          <w:rFonts w:ascii="Times New Roman" w:hAnsi="Times New Roman" w:cs="Times New Roman"/>
        </w:rPr>
        <w:t xml:space="preserve">All plots within the P fertilizer application rate experiment received an N and K fertilizer application. </w:t>
      </w:r>
      <w:r>
        <w:rPr>
          <w:rFonts w:ascii="Times New Roman" w:hAnsi="Times New Roman" w:cs="Times New Roman"/>
        </w:rPr>
        <w:t>Table 6 lists the treatments, the equivalent grams basin</w:t>
      </w:r>
      <w:r>
        <w:rPr>
          <w:rFonts w:ascii="Times New Roman" w:hAnsi="Times New Roman" w:cs="Times New Roman"/>
          <w:vertAlign w:val="superscript"/>
        </w:rPr>
        <w:t>-1</w:t>
      </w:r>
      <w:r>
        <w:rPr>
          <w:rFonts w:ascii="Times New Roman" w:hAnsi="Times New Roman" w:cs="Times New Roman"/>
        </w:rPr>
        <w:t xml:space="preserve"> of </w:t>
      </w:r>
      <w:r w:rsidR="00C70136">
        <w:rPr>
          <w:rFonts w:ascii="Times New Roman" w:hAnsi="Times New Roman" w:cs="Times New Roman"/>
        </w:rPr>
        <w:t>P</w:t>
      </w:r>
      <w:r w:rsidR="000F2DA2">
        <w:rPr>
          <w:rFonts w:ascii="Times New Roman" w:hAnsi="Times New Roman" w:cs="Times New Roman"/>
        </w:rPr>
        <w:t xml:space="preserve"> </w:t>
      </w:r>
      <w:r>
        <w:rPr>
          <w:rFonts w:ascii="Times New Roman" w:hAnsi="Times New Roman" w:cs="Times New Roman"/>
        </w:rPr>
        <w:t xml:space="preserve">fertilizer, and the application rates for both the </w:t>
      </w:r>
      <w:r w:rsidR="00C70136">
        <w:rPr>
          <w:rFonts w:ascii="Times New Roman" w:hAnsi="Times New Roman" w:cs="Times New Roman"/>
        </w:rPr>
        <w:t>N</w:t>
      </w:r>
      <w:r>
        <w:rPr>
          <w:rFonts w:ascii="Times New Roman" w:hAnsi="Times New Roman" w:cs="Times New Roman"/>
        </w:rPr>
        <w:t xml:space="preserve"> and </w:t>
      </w:r>
      <w:r w:rsidR="00C70136">
        <w:rPr>
          <w:rFonts w:ascii="Times New Roman" w:hAnsi="Times New Roman" w:cs="Times New Roman"/>
        </w:rPr>
        <w:t>K</w:t>
      </w:r>
      <w:r>
        <w:rPr>
          <w:rFonts w:ascii="Times New Roman" w:hAnsi="Times New Roman" w:cs="Times New Roman"/>
        </w:rPr>
        <w:t xml:space="preserve"> fertilizers. </w:t>
      </w:r>
    </w:p>
    <w:p w:rsidR="00AB202E" w:rsidRDefault="00AB202E" w:rsidP="00AB202E">
      <w:pPr>
        <w:spacing w:line="480" w:lineRule="auto"/>
        <w:ind w:firstLine="720"/>
        <w:rPr>
          <w:rFonts w:ascii="Times New Roman" w:hAnsi="Times New Roman" w:cs="Times New Roman"/>
        </w:rPr>
      </w:pPr>
    </w:p>
    <w:p w:rsidR="00AB202E" w:rsidRDefault="00AB202E" w:rsidP="00AB202E">
      <w:pPr>
        <w:spacing w:line="480" w:lineRule="auto"/>
        <w:ind w:firstLine="720"/>
        <w:rPr>
          <w:rFonts w:ascii="Times New Roman" w:hAnsi="Times New Roman" w:cs="Times New Roman"/>
        </w:rPr>
      </w:pPr>
    </w:p>
    <w:p w:rsidR="009B20A3" w:rsidRDefault="009B20A3" w:rsidP="00AB202E">
      <w:pPr>
        <w:spacing w:line="480" w:lineRule="auto"/>
        <w:ind w:firstLine="720"/>
        <w:rPr>
          <w:rFonts w:ascii="Times New Roman" w:hAnsi="Times New Roman" w:cs="Times New Roman"/>
        </w:rPr>
      </w:pPr>
    </w:p>
    <w:p w:rsidR="009B20A3" w:rsidRDefault="009B20A3" w:rsidP="00AB202E">
      <w:pPr>
        <w:spacing w:line="480" w:lineRule="auto"/>
        <w:ind w:firstLine="720"/>
        <w:rPr>
          <w:rFonts w:ascii="Times New Roman" w:hAnsi="Times New Roman" w:cs="Times New Roman"/>
        </w:rPr>
      </w:pPr>
    </w:p>
    <w:p w:rsidR="00630BDB" w:rsidRDefault="00630BDB" w:rsidP="00630BDB">
      <w:pPr>
        <w:rPr>
          <w:rFonts w:ascii="Times New Roman" w:hAnsi="Times New Roman" w:cs="Times New Roman"/>
        </w:rPr>
      </w:pPr>
      <w:r>
        <w:rPr>
          <w:rFonts w:ascii="Times New Roman" w:hAnsi="Times New Roman" w:cs="Times New Roman"/>
        </w:rPr>
        <w:t>Table 5.</w:t>
      </w:r>
      <w:r w:rsidRPr="00D01D72">
        <w:rPr>
          <w:rFonts w:ascii="Times New Roman" w:hAnsi="Times New Roman" w:cs="Times New Roman"/>
        </w:rPr>
        <w:t xml:space="preserve"> Treatments and phosphorous and potassium fertilizer application rates for the nitrogen fertiliz</w:t>
      </w:r>
      <w:r>
        <w:rPr>
          <w:rFonts w:ascii="Times New Roman" w:hAnsi="Times New Roman" w:cs="Times New Roman"/>
        </w:rPr>
        <w:t>er application rate trial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1071"/>
        <w:gridCol w:w="1260"/>
        <w:gridCol w:w="1170"/>
        <w:gridCol w:w="1260"/>
        <w:gridCol w:w="1260"/>
        <w:gridCol w:w="1278"/>
      </w:tblGrid>
      <w:tr w:rsidR="007C5B24" w:rsidRPr="00D01D72" w:rsidTr="00197F4D">
        <w:tc>
          <w:tcPr>
            <w:tcW w:w="1557"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Treatment</w:t>
            </w:r>
          </w:p>
        </w:tc>
        <w:tc>
          <w:tcPr>
            <w:tcW w:w="1071"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N</w:t>
            </w:r>
          </w:p>
          <w:p w:rsidR="007C5B24" w:rsidRPr="00197F4D" w:rsidRDefault="007C5B24" w:rsidP="00405BFD">
            <w:pPr>
              <w:rPr>
                <w:rFonts w:ascii="Times New Roman" w:hAnsi="Times New Roman" w:cs="Times New Roman"/>
              </w:rPr>
            </w:pPr>
            <w:r w:rsidRPr="00197F4D">
              <w:rPr>
                <w:rFonts w:ascii="Times New Roman" w:hAnsi="Times New Roman" w:cs="Times New Roman"/>
              </w:rPr>
              <w:t>(kg ha</w:t>
            </w:r>
            <w:r w:rsidRPr="00197F4D">
              <w:rPr>
                <w:rFonts w:ascii="Times New Roman" w:hAnsi="Times New Roman" w:cs="Times New Roman"/>
                <w:vertAlign w:val="superscript"/>
              </w:rPr>
              <w:t>-1</w:t>
            </w:r>
            <w:r w:rsidRPr="00197F4D">
              <w:rPr>
                <w:rFonts w:ascii="Times New Roman" w:hAnsi="Times New Roman" w:cs="Times New Roman"/>
              </w:rPr>
              <w:t>)</w:t>
            </w:r>
          </w:p>
        </w:tc>
        <w:tc>
          <w:tcPr>
            <w:tcW w:w="1260"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N</w:t>
            </w:r>
          </w:p>
          <w:p w:rsidR="007C5B24" w:rsidRPr="00197F4D" w:rsidRDefault="007C5B24" w:rsidP="00405BFD">
            <w:pPr>
              <w:rPr>
                <w:rFonts w:ascii="Times New Roman" w:hAnsi="Times New Roman" w:cs="Times New Roman"/>
              </w:rPr>
            </w:pPr>
            <w:r w:rsidRPr="00197F4D">
              <w:rPr>
                <w:rFonts w:ascii="Times New Roman" w:hAnsi="Times New Roman" w:cs="Times New Roman"/>
              </w:rPr>
              <w:t xml:space="preserve"> (g basin</w:t>
            </w:r>
            <w:r w:rsidRPr="00197F4D">
              <w:rPr>
                <w:rFonts w:ascii="Times New Roman" w:hAnsi="Times New Roman" w:cs="Times New Roman"/>
                <w:vertAlign w:val="superscript"/>
              </w:rPr>
              <w:t>-1</w:t>
            </w:r>
            <w:r w:rsidRPr="00197F4D">
              <w:rPr>
                <w:rFonts w:ascii="Times New Roman" w:hAnsi="Times New Roman" w:cs="Times New Roman"/>
              </w:rPr>
              <w:t>)</w:t>
            </w:r>
          </w:p>
        </w:tc>
        <w:tc>
          <w:tcPr>
            <w:tcW w:w="1170"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 xml:space="preserve">K </w:t>
            </w:r>
          </w:p>
          <w:p w:rsidR="007C5B24" w:rsidRPr="00197F4D" w:rsidRDefault="007C5B24" w:rsidP="00405BFD">
            <w:pPr>
              <w:rPr>
                <w:rFonts w:ascii="Times New Roman" w:hAnsi="Times New Roman" w:cs="Times New Roman"/>
              </w:rPr>
            </w:pPr>
            <w:r w:rsidRPr="00197F4D">
              <w:rPr>
                <w:rFonts w:ascii="Times New Roman" w:hAnsi="Times New Roman" w:cs="Times New Roman"/>
              </w:rPr>
              <w:t xml:space="preserve"> (kg ha</w:t>
            </w:r>
            <w:r w:rsidRPr="00197F4D">
              <w:rPr>
                <w:rFonts w:ascii="Times New Roman" w:hAnsi="Times New Roman" w:cs="Times New Roman"/>
                <w:vertAlign w:val="superscript"/>
              </w:rPr>
              <w:t>-1</w:t>
            </w:r>
            <w:r w:rsidRPr="00197F4D">
              <w:rPr>
                <w:rFonts w:ascii="Times New Roman" w:hAnsi="Times New Roman" w:cs="Times New Roman"/>
              </w:rPr>
              <w:t>)</w:t>
            </w:r>
          </w:p>
        </w:tc>
        <w:tc>
          <w:tcPr>
            <w:tcW w:w="1260"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 xml:space="preserve">K </w:t>
            </w:r>
          </w:p>
          <w:p w:rsidR="007C5B24" w:rsidRPr="00197F4D" w:rsidRDefault="007C5B24" w:rsidP="00405BFD">
            <w:pPr>
              <w:rPr>
                <w:rFonts w:ascii="Times New Roman" w:hAnsi="Times New Roman" w:cs="Times New Roman"/>
              </w:rPr>
            </w:pPr>
            <w:r w:rsidRPr="00197F4D">
              <w:rPr>
                <w:rFonts w:ascii="Times New Roman" w:hAnsi="Times New Roman" w:cs="Times New Roman"/>
              </w:rPr>
              <w:t>(g basin</w:t>
            </w:r>
            <w:r w:rsidRPr="00197F4D">
              <w:rPr>
                <w:rFonts w:ascii="Times New Roman" w:hAnsi="Times New Roman" w:cs="Times New Roman"/>
                <w:vertAlign w:val="superscript"/>
              </w:rPr>
              <w:t>-1</w:t>
            </w:r>
            <w:r w:rsidRPr="00197F4D">
              <w:rPr>
                <w:rFonts w:ascii="Times New Roman" w:hAnsi="Times New Roman" w:cs="Times New Roman"/>
              </w:rPr>
              <w:t>)</w:t>
            </w:r>
          </w:p>
        </w:tc>
        <w:tc>
          <w:tcPr>
            <w:tcW w:w="1260"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 xml:space="preserve">P </w:t>
            </w:r>
          </w:p>
          <w:p w:rsidR="007C5B24" w:rsidRPr="00197F4D" w:rsidRDefault="007C5B24" w:rsidP="00405BFD">
            <w:pPr>
              <w:rPr>
                <w:rFonts w:ascii="Times New Roman" w:hAnsi="Times New Roman" w:cs="Times New Roman"/>
              </w:rPr>
            </w:pPr>
            <w:r w:rsidRPr="00197F4D">
              <w:rPr>
                <w:rFonts w:ascii="Times New Roman" w:hAnsi="Times New Roman" w:cs="Times New Roman"/>
              </w:rPr>
              <w:t xml:space="preserve"> (kg ha</w:t>
            </w:r>
            <w:r w:rsidRPr="00197F4D">
              <w:rPr>
                <w:rFonts w:ascii="Times New Roman" w:hAnsi="Times New Roman" w:cs="Times New Roman"/>
                <w:vertAlign w:val="superscript"/>
              </w:rPr>
              <w:t>-1</w:t>
            </w:r>
            <w:r w:rsidRPr="00197F4D">
              <w:rPr>
                <w:rFonts w:ascii="Times New Roman" w:hAnsi="Times New Roman" w:cs="Times New Roman"/>
              </w:rPr>
              <w:t>)</w:t>
            </w:r>
          </w:p>
        </w:tc>
        <w:tc>
          <w:tcPr>
            <w:tcW w:w="1278"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P</w:t>
            </w:r>
          </w:p>
          <w:p w:rsidR="007C5B24" w:rsidRPr="00197F4D" w:rsidRDefault="007C5B24" w:rsidP="00405BFD">
            <w:pPr>
              <w:rPr>
                <w:rFonts w:ascii="Times New Roman" w:hAnsi="Times New Roman" w:cs="Times New Roman"/>
              </w:rPr>
            </w:pPr>
            <w:r w:rsidRPr="00197F4D">
              <w:rPr>
                <w:rFonts w:ascii="Times New Roman" w:hAnsi="Times New Roman" w:cs="Times New Roman"/>
              </w:rPr>
              <w:t xml:space="preserve"> (g basin</w:t>
            </w:r>
            <w:r w:rsidRPr="00197F4D">
              <w:rPr>
                <w:rFonts w:ascii="Times New Roman" w:hAnsi="Times New Roman" w:cs="Times New Roman"/>
                <w:vertAlign w:val="superscript"/>
              </w:rPr>
              <w:t>-1</w:t>
            </w:r>
            <w:r w:rsidRPr="00197F4D">
              <w:rPr>
                <w:rFonts w:ascii="Times New Roman" w:hAnsi="Times New Roman" w:cs="Times New Roman"/>
              </w:rPr>
              <w:t>)</w:t>
            </w:r>
          </w:p>
        </w:tc>
      </w:tr>
      <w:tr w:rsidR="007C5B24" w:rsidRPr="00D01D72" w:rsidTr="00197F4D">
        <w:tc>
          <w:tcPr>
            <w:tcW w:w="1557"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1</w:t>
            </w:r>
          </w:p>
        </w:tc>
        <w:tc>
          <w:tcPr>
            <w:tcW w:w="1071"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0</w:t>
            </w:r>
          </w:p>
        </w:tc>
        <w:tc>
          <w:tcPr>
            <w:tcW w:w="1260"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0</w:t>
            </w:r>
          </w:p>
        </w:tc>
        <w:tc>
          <w:tcPr>
            <w:tcW w:w="1170"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30</w:t>
            </w:r>
          </w:p>
        </w:tc>
        <w:tc>
          <w:tcPr>
            <w:tcW w:w="1260"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4</w:t>
            </w:r>
          </w:p>
        </w:tc>
        <w:tc>
          <w:tcPr>
            <w:tcW w:w="1260"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60</w:t>
            </w:r>
          </w:p>
        </w:tc>
        <w:tc>
          <w:tcPr>
            <w:tcW w:w="1278"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38.6</w:t>
            </w:r>
          </w:p>
        </w:tc>
      </w:tr>
      <w:tr w:rsidR="007C5B24" w:rsidRPr="00D01D72" w:rsidTr="00197F4D">
        <w:tc>
          <w:tcPr>
            <w:tcW w:w="1557"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2</w:t>
            </w:r>
          </w:p>
        </w:tc>
        <w:tc>
          <w:tcPr>
            <w:tcW w:w="1071"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50</w:t>
            </w:r>
          </w:p>
        </w:tc>
        <w:tc>
          <w:tcPr>
            <w:tcW w:w="1260"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7.34</w:t>
            </w:r>
          </w:p>
        </w:tc>
        <w:tc>
          <w:tcPr>
            <w:tcW w:w="1170"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30</w:t>
            </w:r>
          </w:p>
        </w:tc>
        <w:tc>
          <w:tcPr>
            <w:tcW w:w="1260"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4</w:t>
            </w:r>
          </w:p>
        </w:tc>
        <w:tc>
          <w:tcPr>
            <w:tcW w:w="1260"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60</w:t>
            </w:r>
          </w:p>
        </w:tc>
        <w:tc>
          <w:tcPr>
            <w:tcW w:w="1278"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38.6</w:t>
            </w:r>
          </w:p>
        </w:tc>
      </w:tr>
      <w:tr w:rsidR="007C5B24" w:rsidRPr="00D01D72" w:rsidTr="00197F4D">
        <w:tc>
          <w:tcPr>
            <w:tcW w:w="1557"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3</w:t>
            </w:r>
          </w:p>
        </w:tc>
        <w:tc>
          <w:tcPr>
            <w:tcW w:w="1071"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100</w:t>
            </w:r>
          </w:p>
        </w:tc>
        <w:tc>
          <w:tcPr>
            <w:tcW w:w="1260"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14.68</w:t>
            </w:r>
          </w:p>
        </w:tc>
        <w:tc>
          <w:tcPr>
            <w:tcW w:w="1170"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30</w:t>
            </w:r>
          </w:p>
        </w:tc>
        <w:tc>
          <w:tcPr>
            <w:tcW w:w="1260"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4</w:t>
            </w:r>
          </w:p>
        </w:tc>
        <w:tc>
          <w:tcPr>
            <w:tcW w:w="1260"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60</w:t>
            </w:r>
          </w:p>
        </w:tc>
        <w:tc>
          <w:tcPr>
            <w:tcW w:w="1278"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38.6</w:t>
            </w:r>
          </w:p>
        </w:tc>
      </w:tr>
      <w:tr w:rsidR="007C5B24" w:rsidRPr="00D01D72" w:rsidTr="00197F4D">
        <w:tc>
          <w:tcPr>
            <w:tcW w:w="1557"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4</w:t>
            </w:r>
          </w:p>
        </w:tc>
        <w:tc>
          <w:tcPr>
            <w:tcW w:w="1071"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150</w:t>
            </w:r>
          </w:p>
        </w:tc>
        <w:tc>
          <w:tcPr>
            <w:tcW w:w="1260"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22</w:t>
            </w:r>
          </w:p>
        </w:tc>
        <w:tc>
          <w:tcPr>
            <w:tcW w:w="1170"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30</w:t>
            </w:r>
          </w:p>
        </w:tc>
        <w:tc>
          <w:tcPr>
            <w:tcW w:w="1260"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4</w:t>
            </w:r>
          </w:p>
        </w:tc>
        <w:tc>
          <w:tcPr>
            <w:tcW w:w="1260"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60</w:t>
            </w:r>
          </w:p>
        </w:tc>
        <w:tc>
          <w:tcPr>
            <w:tcW w:w="1278"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38.6</w:t>
            </w:r>
          </w:p>
        </w:tc>
      </w:tr>
      <w:tr w:rsidR="007C5B24" w:rsidRPr="00D01D72" w:rsidTr="00197F4D">
        <w:tc>
          <w:tcPr>
            <w:tcW w:w="1557"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5</w:t>
            </w:r>
          </w:p>
        </w:tc>
        <w:tc>
          <w:tcPr>
            <w:tcW w:w="1071"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200</w:t>
            </w:r>
          </w:p>
        </w:tc>
        <w:tc>
          <w:tcPr>
            <w:tcW w:w="1260"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29.34</w:t>
            </w:r>
          </w:p>
        </w:tc>
        <w:tc>
          <w:tcPr>
            <w:tcW w:w="1170"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30</w:t>
            </w:r>
          </w:p>
        </w:tc>
        <w:tc>
          <w:tcPr>
            <w:tcW w:w="1260"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4</w:t>
            </w:r>
          </w:p>
        </w:tc>
        <w:tc>
          <w:tcPr>
            <w:tcW w:w="1260"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60</w:t>
            </w:r>
          </w:p>
        </w:tc>
        <w:tc>
          <w:tcPr>
            <w:tcW w:w="1278"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38.6</w:t>
            </w:r>
          </w:p>
        </w:tc>
      </w:tr>
    </w:tbl>
    <w:p w:rsidR="007C5B24" w:rsidRDefault="007C5B24" w:rsidP="00405BFD">
      <w:pPr>
        <w:spacing w:line="480" w:lineRule="auto"/>
        <w:rPr>
          <w:rFonts w:ascii="Times New Roman" w:hAnsi="Times New Roman" w:cs="Times New Roman"/>
        </w:rPr>
      </w:pPr>
    </w:p>
    <w:p w:rsidR="007C5B24" w:rsidRDefault="007C5B24" w:rsidP="00405BFD">
      <w:pPr>
        <w:spacing w:line="480" w:lineRule="auto"/>
        <w:rPr>
          <w:rFonts w:ascii="Times New Roman" w:hAnsi="Times New Roman" w:cs="Times New Roman"/>
        </w:rPr>
      </w:pPr>
    </w:p>
    <w:p w:rsidR="007C5B24" w:rsidRDefault="007C5B24" w:rsidP="00405BFD">
      <w:pPr>
        <w:spacing w:line="480" w:lineRule="auto"/>
        <w:rPr>
          <w:rFonts w:ascii="Times New Roman" w:hAnsi="Times New Roman" w:cs="Times New Roman"/>
        </w:rPr>
      </w:pPr>
    </w:p>
    <w:p w:rsidR="007C5B24" w:rsidRDefault="007C5B24" w:rsidP="00405BFD">
      <w:pPr>
        <w:spacing w:line="480" w:lineRule="auto"/>
        <w:rPr>
          <w:rFonts w:ascii="Times New Roman" w:hAnsi="Times New Roman" w:cs="Times New Roman"/>
        </w:rPr>
      </w:pPr>
    </w:p>
    <w:p w:rsidR="007C5B24" w:rsidRDefault="007C5B24" w:rsidP="00405BFD">
      <w:pPr>
        <w:spacing w:line="480" w:lineRule="auto"/>
        <w:rPr>
          <w:rFonts w:ascii="Times New Roman" w:hAnsi="Times New Roman" w:cs="Times New Roman"/>
        </w:rPr>
      </w:pPr>
    </w:p>
    <w:p w:rsidR="007C5B24" w:rsidRDefault="007C5B24" w:rsidP="00405BFD">
      <w:pPr>
        <w:spacing w:line="480" w:lineRule="auto"/>
        <w:rPr>
          <w:rFonts w:ascii="Times New Roman" w:hAnsi="Times New Roman" w:cs="Times New Roman"/>
        </w:rPr>
      </w:pPr>
    </w:p>
    <w:p w:rsidR="007C5B24" w:rsidRDefault="007C5B24" w:rsidP="00405BFD">
      <w:pPr>
        <w:spacing w:line="480" w:lineRule="auto"/>
        <w:rPr>
          <w:rFonts w:ascii="Times New Roman" w:hAnsi="Times New Roman" w:cs="Times New Roman"/>
        </w:rPr>
      </w:pPr>
    </w:p>
    <w:p w:rsidR="007C5B24" w:rsidRDefault="007C5B24" w:rsidP="00405BFD">
      <w:pPr>
        <w:spacing w:line="480" w:lineRule="auto"/>
        <w:rPr>
          <w:rFonts w:ascii="Times New Roman" w:hAnsi="Times New Roman" w:cs="Times New Roman"/>
        </w:rPr>
      </w:pPr>
    </w:p>
    <w:p w:rsidR="007C5B24" w:rsidRDefault="007C5B24" w:rsidP="00405BFD">
      <w:pPr>
        <w:spacing w:line="480" w:lineRule="auto"/>
        <w:rPr>
          <w:rFonts w:ascii="Times New Roman" w:hAnsi="Times New Roman" w:cs="Times New Roman"/>
        </w:rPr>
      </w:pPr>
    </w:p>
    <w:p w:rsidR="007C5B24" w:rsidRDefault="007C5B24" w:rsidP="00405BFD">
      <w:pPr>
        <w:spacing w:line="480" w:lineRule="auto"/>
        <w:rPr>
          <w:rFonts w:ascii="Times New Roman" w:hAnsi="Times New Roman" w:cs="Times New Roman"/>
        </w:rPr>
      </w:pPr>
    </w:p>
    <w:p w:rsidR="007C5B24" w:rsidRDefault="007C5B24" w:rsidP="00405BFD">
      <w:pPr>
        <w:spacing w:line="480" w:lineRule="auto"/>
        <w:rPr>
          <w:rFonts w:ascii="Times New Roman" w:hAnsi="Times New Roman" w:cs="Times New Roman"/>
        </w:rPr>
      </w:pPr>
    </w:p>
    <w:p w:rsidR="007C5B24" w:rsidRDefault="007C5B24" w:rsidP="00405BFD">
      <w:pPr>
        <w:spacing w:line="480" w:lineRule="auto"/>
        <w:rPr>
          <w:rFonts w:ascii="Times New Roman" w:hAnsi="Times New Roman" w:cs="Times New Roman"/>
        </w:rPr>
      </w:pPr>
    </w:p>
    <w:p w:rsidR="007C5B24" w:rsidRDefault="007C5B24" w:rsidP="00405BFD">
      <w:pPr>
        <w:spacing w:line="480" w:lineRule="auto"/>
        <w:rPr>
          <w:rFonts w:ascii="Times New Roman" w:hAnsi="Times New Roman" w:cs="Times New Roman"/>
        </w:rPr>
      </w:pPr>
    </w:p>
    <w:p w:rsidR="007C5B24" w:rsidRDefault="007C5B24" w:rsidP="00405BFD">
      <w:pPr>
        <w:spacing w:line="480" w:lineRule="auto"/>
        <w:rPr>
          <w:rFonts w:ascii="Times New Roman" w:hAnsi="Times New Roman" w:cs="Times New Roman"/>
        </w:rPr>
      </w:pPr>
    </w:p>
    <w:p w:rsidR="007C5B24" w:rsidRDefault="007C5B24" w:rsidP="00405BFD">
      <w:pPr>
        <w:spacing w:line="480" w:lineRule="auto"/>
        <w:rPr>
          <w:rFonts w:ascii="Times New Roman" w:hAnsi="Times New Roman" w:cs="Times New Roman"/>
        </w:rPr>
      </w:pPr>
    </w:p>
    <w:p w:rsidR="007C5B24" w:rsidRDefault="007C5B24" w:rsidP="00405BFD">
      <w:pPr>
        <w:spacing w:line="480" w:lineRule="auto"/>
        <w:rPr>
          <w:rFonts w:ascii="Times New Roman" w:hAnsi="Times New Roman" w:cs="Times New Roman"/>
        </w:rPr>
      </w:pPr>
    </w:p>
    <w:p w:rsidR="007C5B24" w:rsidRDefault="007C5B24" w:rsidP="00405BFD">
      <w:pPr>
        <w:spacing w:line="480" w:lineRule="auto"/>
        <w:rPr>
          <w:rFonts w:ascii="Times New Roman" w:hAnsi="Times New Roman" w:cs="Times New Roman"/>
        </w:rPr>
      </w:pPr>
    </w:p>
    <w:p w:rsidR="007C5B24" w:rsidRDefault="007C5B24" w:rsidP="00405BFD">
      <w:pPr>
        <w:spacing w:line="480" w:lineRule="auto"/>
        <w:rPr>
          <w:rFonts w:ascii="Times New Roman" w:hAnsi="Times New Roman" w:cs="Times New Roman"/>
        </w:rPr>
      </w:pPr>
    </w:p>
    <w:p w:rsidR="00630BDB" w:rsidRDefault="00630BDB" w:rsidP="00630BDB">
      <w:pPr>
        <w:rPr>
          <w:rFonts w:ascii="Times New Roman" w:hAnsi="Times New Roman" w:cs="Times New Roman"/>
        </w:rPr>
      </w:pPr>
      <w:r>
        <w:rPr>
          <w:rFonts w:ascii="Times New Roman" w:hAnsi="Times New Roman" w:cs="Times New Roman"/>
        </w:rPr>
        <w:t>Table 6.</w:t>
      </w:r>
      <w:r w:rsidRPr="00D01D72">
        <w:rPr>
          <w:rFonts w:ascii="Times New Roman" w:hAnsi="Times New Roman" w:cs="Times New Roman"/>
        </w:rPr>
        <w:t xml:space="preserve"> Treatments and nitrogen and potassium fertilizer application rates for the phosphorous fertilizer application rate trial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6"/>
        <w:gridCol w:w="1239"/>
        <w:gridCol w:w="1349"/>
        <w:gridCol w:w="1094"/>
        <w:gridCol w:w="1276"/>
        <w:gridCol w:w="1064"/>
        <w:gridCol w:w="1278"/>
      </w:tblGrid>
      <w:tr w:rsidR="007C5B24" w:rsidRPr="00D01D72" w:rsidTr="00197F4D">
        <w:tc>
          <w:tcPr>
            <w:tcW w:w="1556"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Treatment</w:t>
            </w:r>
          </w:p>
        </w:tc>
        <w:tc>
          <w:tcPr>
            <w:tcW w:w="1239"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 xml:space="preserve">P  </w:t>
            </w:r>
          </w:p>
          <w:p w:rsidR="007C5B24" w:rsidRPr="00197F4D" w:rsidRDefault="007C5B24" w:rsidP="00405BFD">
            <w:pPr>
              <w:rPr>
                <w:rFonts w:ascii="Times New Roman" w:hAnsi="Times New Roman" w:cs="Times New Roman"/>
              </w:rPr>
            </w:pPr>
            <w:r w:rsidRPr="00197F4D">
              <w:rPr>
                <w:rFonts w:ascii="Times New Roman" w:hAnsi="Times New Roman" w:cs="Times New Roman"/>
              </w:rPr>
              <w:t>(kg ha</w:t>
            </w:r>
            <w:r w:rsidRPr="00197F4D">
              <w:rPr>
                <w:rFonts w:ascii="Times New Roman" w:hAnsi="Times New Roman" w:cs="Times New Roman"/>
                <w:vertAlign w:val="superscript"/>
              </w:rPr>
              <w:t>-1</w:t>
            </w:r>
            <w:r w:rsidRPr="00197F4D">
              <w:rPr>
                <w:rFonts w:ascii="Times New Roman" w:hAnsi="Times New Roman" w:cs="Times New Roman"/>
              </w:rPr>
              <w:t>)</w:t>
            </w:r>
          </w:p>
        </w:tc>
        <w:tc>
          <w:tcPr>
            <w:tcW w:w="1349"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P</w:t>
            </w:r>
          </w:p>
          <w:p w:rsidR="007C5B24" w:rsidRPr="00197F4D" w:rsidRDefault="007C5B24" w:rsidP="00405BFD">
            <w:pPr>
              <w:rPr>
                <w:rFonts w:ascii="Times New Roman" w:hAnsi="Times New Roman" w:cs="Times New Roman"/>
              </w:rPr>
            </w:pPr>
            <w:r w:rsidRPr="00197F4D">
              <w:rPr>
                <w:rFonts w:ascii="Times New Roman" w:hAnsi="Times New Roman" w:cs="Times New Roman"/>
              </w:rPr>
              <w:t xml:space="preserve"> (g basin</w:t>
            </w:r>
            <w:r w:rsidRPr="00197F4D">
              <w:rPr>
                <w:rFonts w:ascii="Times New Roman" w:hAnsi="Times New Roman" w:cs="Times New Roman"/>
                <w:vertAlign w:val="superscript"/>
              </w:rPr>
              <w:t>-1</w:t>
            </w:r>
            <w:r w:rsidRPr="00197F4D">
              <w:rPr>
                <w:rFonts w:ascii="Times New Roman" w:hAnsi="Times New Roman" w:cs="Times New Roman"/>
              </w:rPr>
              <w:t>)</w:t>
            </w:r>
          </w:p>
        </w:tc>
        <w:tc>
          <w:tcPr>
            <w:tcW w:w="1094"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 xml:space="preserve">K </w:t>
            </w:r>
          </w:p>
          <w:p w:rsidR="007C5B24" w:rsidRPr="00197F4D" w:rsidRDefault="007C5B24" w:rsidP="00405BFD">
            <w:pPr>
              <w:rPr>
                <w:rFonts w:ascii="Times New Roman" w:hAnsi="Times New Roman" w:cs="Times New Roman"/>
              </w:rPr>
            </w:pPr>
            <w:r w:rsidRPr="00197F4D">
              <w:rPr>
                <w:rFonts w:ascii="Times New Roman" w:hAnsi="Times New Roman" w:cs="Times New Roman"/>
              </w:rPr>
              <w:t xml:space="preserve"> (kg ha</w:t>
            </w:r>
            <w:r w:rsidRPr="00197F4D">
              <w:rPr>
                <w:rFonts w:ascii="Times New Roman" w:hAnsi="Times New Roman" w:cs="Times New Roman"/>
                <w:vertAlign w:val="superscript"/>
              </w:rPr>
              <w:t>-1</w:t>
            </w:r>
            <w:r w:rsidRPr="00197F4D">
              <w:rPr>
                <w:rFonts w:ascii="Times New Roman" w:hAnsi="Times New Roman" w:cs="Times New Roman"/>
              </w:rPr>
              <w:t>)</w:t>
            </w:r>
          </w:p>
        </w:tc>
        <w:tc>
          <w:tcPr>
            <w:tcW w:w="1276"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K</w:t>
            </w:r>
          </w:p>
          <w:p w:rsidR="007C5B24" w:rsidRPr="00197F4D" w:rsidRDefault="007C5B24" w:rsidP="00405BFD">
            <w:pPr>
              <w:rPr>
                <w:rFonts w:ascii="Times New Roman" w:hAnsi="Times New Roman" w:cs="Times New Roman"/>
              </w:rPr>
            </w:pPr>
            <w:r w:rsidRPr="00197F4D">
              <w:rPr>
                <w:rFonts w:ascii="Times New Roman" w:hAnsi="Times New Roman" w:cs="Times New Roman"/>
              </w:rPr>
              <w:t xml:space="preserve"> (g basin</w:t>
            </w:r>
            <w:r w:rsidRPr="00197F4D">
              <w:rPr>
                <w:rFonts w:ascii="Times New Roman" w:hAnsi="Times New Roman" w:cs="Times New Roman"/>
                <w:vertAlign w:val="superscript"/>
              </w:rPr>
              <w:t>-1</w:t>
            </w:r>
            <w:r w:rsidRPr="00197F4D">
              <w:rPr>
                <w:rFonts w:ascii="Times New Roman" w:hAnsi="Times New Roman" w:cs="Times New Roman"/>
              </w:rPr>
              <w:t>)</w:t>
            </w:r>
          </w:p>
        </w:tc>
        <w:tc>
          <w:tcPr>
            <w:tcW w:w="1064"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 xml:space="preserve">N  </w:t>
            </w:r>
          </w:p>
          <w:p w:rsidR="007C5B24" w:rsidRPr="00197F4D" w:rsidRDefault="007C5B24" w:rsidP="00405BFD">
            <w:pPr>
              <w:rPr>
                <w:rFonts w:ascii="Times New Roman" w:hAnsi="Times New Roman" w:cs="Times New Roman"/>
              </w:rPr>
            </w:pPr>
            <w:r w:rsidRPr="00197F4D">
              <w:rPr>
                <w:rFonts w:ascii="Times New Roman" w:hAnsi="Times New Roman" w:cs="Times New Roman"/>
              </w:rPr>
              <w:t>(kg ha</w:t>
            </w:r>
            <w:r w:rsidRPr="00197F4D">
              <w:rPr>
                <w:rFonts w:ascii="Times New Roman" w:hAnsi="Times New Roman" w:cs="Times New Roman"/>
                <w:vertAlign w:val="superscript"/>
              </w:rPr>
              <w:t>-1</w:t>
            </w:r>
            <w:r w:rsidRPr="00197F4D">
              <w:rPr>
                <w:rFonts w:ascii="Times New Roman" w:hAnsi="Times New Roman" w:cs="Times New Roman"/>
              </w:rPr>
              <w:t>)</w:t>
            </w:r>
          </w:p>
        </w:tc>
        <w:tc>
          <w:tcPr>
            <w:tcW w:w="1278"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N</w:t>
            </w:r>
          </w:p>
          <w:p w:rsidR="007C5B24" w:rsidRPr="00197F4D" w:rsidRDefault="007C5B24" w:rsidP="00405BFD">
            <w:pPr>
              <w:rPr>
                <w:rFonts w:ascii="Times New Roman" w:hAnsi="Times New Roman" w:cs="Times New Roman"/>
              </w:rPr>
            </w:pPr>
            <w:r w:rsidRPr="00197F4D">
              <w:rPr>
                <w:rFonts w:ascii="Times New Roman" w:hAnsi="Times New Roman" w:cs="Times New Roman"/>
              </w:rPr>
              <w:t xml:space="preserve"> (g basin</w:t>
            </w:r>
            <w:r w:rsidRPr="00197F4D">
              <w:rPr>
                <w:rFonts w:ascii="Times New Roman" w:hAnsi="Times New Roman" w:cs="Times New Roman"/>
                <w:vertAlign w:val="superscript"/>
              </w:rPr>
              <w:t>-1</w:t>
            </w:r>
            <w:r w:rsidRPr="00197F4D">
              <w:rPr>
                <w:rFonts w:ascii="Times New Roman" w:hAnsi="Times New Roman" w:cs="Times New Roman"/>
              </w:rPr>
              <w:t>)</w:t>
            </w:r>
          </w:p>
        </w:tc>
      </w:tr>
      <w:tr w:rsidR="007C5B24" w:rsidRPr="00D01D72" w:rsidTr="00197F4D">
        <w:tc>
          <w:tcPr>
            <w:tcW w:w="1556"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1</w:t>
            </w:r>
          </w:p>
        </w:tc>
        <w:tc>
          <w:tcPr>
            <w:tcW w:w="1239"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0</w:t>
            </w:r>
          </w:p>
        </w:tc>
        <w:tc>
          <w:tcPr>
            <w:tcW w:w="1349"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0</w:t>
            </w:r>
          </w:p>
        </w:tc>
        <w:tc>
          <w:tcPr>
            <w:tcW w:w="1094"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30</w:t>
            </w:r>
          </w:p>
        </w:tc>
        <w:tc>
          <w:tcPr>
            <w:tcW w:w="1276"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4</w:t>
            </w:r>
          </w:p>
        </w:tc>
        <w:tc>
          <w:tcPr>
            <w:tcW w:w="1064"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150</w:t>
            </w:r>
          </w:p>
        </w:tc>
        <w:tc>
          <w:tcPr>
            <w:tcW w:w="1278"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22</w:t>
            </w:r>
          </w:p>
        </w:tc>
      </w:tr>
      <w:tr w:rsidR="007C5B24" w:rsidRPr="00D01D72" w:rsidTr="00197F4D">
        <w:tc>
          <w:tcPr>
            <w:tcW w:w="1556"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2</w:t>
            </w:r>
          </w:p>
        </w:tc>
        <w:tc>
          <w:tcPr>
            <w:tcW w:w="1239"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30</w:t>
            </w:r>
          </w:p>
        </w:tc>
        <w:tc>
          <w:tcPr>
            <w:tcW w:w="1349"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19.3</w:t>
            </w:r>
          </w:p>
        </w:tc>
        <w:tc>
          <w:tcPr>
            <w:tcW w:w="1094"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30</w:t>
            </w:r>
          </w:p>
        </w:tc>
        <w:tc>
          <w:tcPr>
            <w:tcW w:w="1276"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4</w:t>
            </w:r>
          </w:p>
        </w:tc>
        <w:tc>
          <w:tcPr>
            <w:tcW w:w="1064"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150</w:t>
            </w:r>
          </w:p>
        </w:tc>
        <w:tc>
          <w:tcPr>
            <w:tcW w:w="1278"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22</w:t>
            </w:r>
          </w:p>
        </w:tc>
      </w:tr>
      <w:tr w:rsidR="007C5B24" w:rsidRPr="00D01D72" w:rsidTr="00197F4D">
        <w:tc>
          <w:tcPr>
            <w:tcW w:w="1556"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3</w:t>
            </w:r>
          </w:p>
        </w:tc>
        <w:tc>
          <w:tcPr>
            <w:tcW w:w="1239"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60</w:t>
            </w:r>
          </w:p>
        </w:tc>
        <w:tc>
          <w:tcPr>
            <w:tcW w:w="1349"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38.65</w:t>
            </w:r>
          </w:p>
        </w:tc>
        <w:tc>
          <w:tcPr>
            <w:tcW w:w="1094"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30</w:t>
            </w:r>
          </w:p>
        </w:tc>
        <w:tc>
          <w:tcPr>
            <w:tcW w:w="1276"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4</w:t>
            </w:r>
          </w:p>
        </w:tc>
        <w:tc>
          <w:tcPr>
            <w:tcW w:w="1064"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150</w:t>
            </w:r>
          </w:p>
        </w:tc>
        <w:tc>
          <w:tcPr>
            <w:tcW w:w="1278"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22</w:t>
            </w:r>
          </w:p>
        </w:tc>
      </w:tr>
      <w:tr w:rsidR="007C5B24" w:rsidRPr="00D01D72" w:rsidTr="00197F4D">
        <w:tc>
          <w:tcPr>
            <w:tcW w:w="1556"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4</w:t>
            </w:r>
          </w:p>
        </w:tc>
        <w:tc>
          <w:tcPr>
            <w:tcW w:w="1239"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90</w:t>
            </w:r>
          </w:p>
        </w:tc>
        <w:tc>
          <w:tcPr>
            <w:tcW w:w="1349"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57.9</w:t>
            </w:r>
          </w:p>
        </w:tc>
        <w:tc>
          <w:tcPr>
            <w:tcW w:w="1094"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30</w:t>
            </w:r>
          </w:p>
        </w:tc>
        <w:tc>
          <w:tcPr>
            <w:tcW w:w="1276"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4</w:t>
            </w:r>
          </w:p>
        </w:tc>
        <w:tc>
          <w:tcPr>
            <w:tcW w:w="1064"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150</w:t>
            </w:r>
          </w:p>
        </w:tc>
        <w:tc>
          <w:tcPr>
            <w:tcW w:w="1278"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22</w:t>
            </w:r>
          </w:p>
        </w:tc>
      </w:tr>
      <w:tr w:rsidR="007C5B24" w:rsidRPr="00D01D72" w:rsidTr="00197F4D">
        <w:tc>
          <w:tcPr>
            <w:tcW w:w="1556"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5</w:t>
            </w:r>
          </w:p>
        </w:tc>
        <w:tc>
          <w:tcPr>
            <w:tcW w:w="1239"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120</w:t>
            </w:r>
          </w:p>
        </w:tc>
        <w:tc>
          <w:tcPr>
            <w:tcW w:w="1349"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77.2</w:t>
            </w:r>
          </w:p>
        </w:tc>
        <w:tc>
          <w:tcPr>
            <w:tcW w:w="1094"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30</w:t>
            </w:r>
          </w:p>
        </w:tc>
        <w:tc>
          <w:tcPr>
            <w:tcW w:w="1276"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4</w:t>
            </w:r>
          </w:p>
        </w:tc>
        <w:tc>
          <w:tcPr>
            <w:tcW w:w="1064"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150</w:t>
            </w:r>
          </w:p>
        </w:tc>
        <w:tc>
          <w:tcPr>
            <w:tcW w:w="1278" w:type="dxa"/>
          </w:tcPr>
          <w:p w:rsidR="007C5B24" w:rsidRPr="00197F4D" w:rsidRDefault="007C5B24" w:rsidP="00405BFD">
            <w:pPr>
              <w:rPr>
                <w:rFonts w:ascii="Times New Roman" w:hAnsi="Times New Roman" w:cs="Times New Roman"/>
              </w:rPr>
            </w:pPr>
            <w:r w:rsidRPr="00197F4D">
              <w:rPr>
                <w:rFonts w:ascii="Times New Roman" w:hAnsi="Times New Roman" w:cs="Times New Roman"/>
              </w:rPr>
              <w:t>22</w:t>
            </w:r>
          </w:p>
        </w:tc>
      </w:tr>
    </w:tbl>
    <w:p w:rsidR="007C5B24" w:rsidRDefault="007C5B24" w:rsidP="00405BFD">
      <w:pPr>
        <w:spacing w:line="480" w:lineRule="auto"/>
        <w:rPr>
          <w:rFonts w:ascii="Times New Roman" w:hAnsi="Times New Roman" w:cs="Times New Roman"/>
        </w:rPr>
      </w:pPr>
    </w:p>
    <w:p w:rsidR="007C5B24" w:rsidRDefault="007C5B24" w:rsidP="00405BFD">
      <w:pPr>
        <w:spacing w:line="480" w:lineRule="auto"/>
        <w:rPr>
          <w:rFonts w:ascii="Times New Roman" w:hAnsi="Times New Roman" w:cs="Times New Roman"/>
        </w:rPr>
      </w:pPr>
    </w:p>
    <w:p w:rsidR="007C5B24" w:rsidRDefault="007C5B24" w:rsidP="00405BFD">
      <w:pPr>
        <w:spacing w:line="480" w:lineRule="auto"/>
        <w:rPr>
          <w:rFonts w:ascii="Times New Roman" w:hAnsi="Times New Roman" w:cs="Times New Roman"/>
        </w:rPr>
      </w:pPr>
    </w:p>
    <w:p w:rsidR="007C5B24" w:rsidRDefault="007C5B24" w:rsidP="00405BFD">
      <w:pPr>
        <w:spacing w:line="480" w:lineRule="auto"/>
        <w:rPr>
          <w:rFonts w:ascii="Times New Roman" w:hAnsi="Times New Roman" w:cs="Times New Roman"/>
        </w:rPr>
      </w:pPr>
    </w:p>
    <w:p w:rsidR="007C5B24" w:rsidRDefault="007C5B24" w:rsidP="00405BFD">
      <w:pPr>
        <w:spacing w:line="480" w:lineRule="auto"/>
        <w:rPr>
          <w:rFonts w:ascii="Times New Roman" w:hAnsi="Times New Roman" w:cs="Times New Roman"/>
        </w:rPr>
      </w:pPr>
    </w:p>
    <w:p w:rsidR="007C5B24" w:rsidRDefault="007C5B24" w:rsidP="00405BFD">
      <w:pPr>
        <w:spacing w:line="480" w:lineRule="auto"/>
        <w:rPr>
          <w:rFonts w:ascii="Times New Roman" w:hAnsi="Times New Roman" w:cs="Times New Roman"/>
        </w:rPr>
      </w:pPr>
    </w:p>
    <w:p w:rsidR="007C5B24" w:rsidRDefault="007C5B24" w:rsidP="00405BFD">
      <w:pPr>
        <w:spacing w:line="480" w:lineRule="auto"/>
        <w:rPr>
          <w:rFonts w:ascii="Times New Roman" w:hAnsi="Times New Roman" w:cs="Times New Roman"/>
        </w:rPr>
      </w:pPr>
    </w:p>
    <w:p w:rsidR="007C5B24" w:rsidRDefault="007C5B24" w:rsidP="00405BFD">
      <w:pPr>
        <w:spacing w:line="480" w:lineRule="auto"/>
        <w:rPr>
          <w:rFonts w:ascii="Times New Roman" w:hAnsi="Times New Roman" w:cs="Times New Roman"/>
        </w:rPr>
      </w:pPr>
    </w:p>
    <w:p w:rsidR="007C5B24" w:rsidRDefault="007C5B24" w:rsidP="00405BFD">
      <w:pPr>
        <w:spacing w:line="480" w:lineRule="auto"/>
        <w:rPr>
          <w:rFonts w:ascii="Times New Roman" w:hAnsi="Times New Roman" w:cs="Times New Roman"/>
        </w:rPr>
      </w:pPr>
    </w:p>
    <w:p w:rsidR="007C5B24" w:rsidRDefault="007C5B24" w:rsidP="00405BFD">
      <w:pPr>
        <w:spacing w:line="480" w:lineRule="auto"/>
        <w:rPr>
          <w:rFonts w:ascii="Times New Roman" w:hAnsi="Times New Roman" w:cs="Times New Roman"/>
        </w:rPr>
      </w:pPr>
    </w:p>
    <w:p w:rsidR="00E36089" w:rsidRDefault="00E36089" w:rsidP="00405BFD">
      <w:pPr>
        <w:spacing w:line="480" w:lineRule="auto"/>
        <w:rPr>
          <w:rFonts w:ascii="Times New Roman" w:hAnsi="Times New Roman" w:cs="Times New Roman"/>
        </w:rPr>
      </w:pPr>
    </w:p>
    <w:p w:rsidR="00E36089" w:rsidRDefault="00E36089" w:rsidP="00405BFD">
      <w:pPr>
        <w:spacing w:line="480" w:lineRule="auto"/>
        <w:rPr>
          <w:rFonts w:ascii="Times New Roman" w:hAnsi="Times New Roman" w:cs="Times New Roman"/>
        </w:rPr>
      </w:pPr>
    </w:p>
    <w:p w:rsidR="00E36089" w:rsidRDefault="00E36089" w:rsidP="00405BFD">
      <w:pPr>
        <w:spacing w:line="480" w:lineRule="auto"/>
        <w:rPr>
          <w:rFonts w:ascii="Times New Roman" w:hAnsi="Times New Roman" w:cs="Times New Roman"/>
        </w:rPr>
      </w:pPr>
    </w:p>
    <w:p w:rsidR="00E36089" w:rsidRDefault="00E36089" w:rsidP="00405BFD">
      <w:pPr>
        <w:spacing w:line="480" w:lineRule="auto"/>
        <w:rPr>
          <w:rFonts w:ascii="Times New Roman" w:hAnsi="Times New Roman" w:cs="Times New Roman"/>
        </w:rPr>
      </w:pPr>
    </w:p>
    <w:p w:rsidR="00E36089" w:rsidRDefault="00E36089" w:rsidP="00405BFD">
      <w:pPr>
        <w:spacing w:line="480" w:lineRule="auto"/>
        <w:rPr>
          <w:rFonts w:ascii="Times New Roman" w:hAnsi="Times New Roman" w:cs="Times New Roman"/>
        </w:rPr>
      </w:pPr>
    </w:p>
    <w:p w:rsidR="00630BDB" w:rsidRDefault="00630BDB" w:rsidP="00FF734C">
      <w:pPr>
        <w:spacing w:line="480" w:lineRule="auto"/>
        <w:ind w:firstLine="720"/>
        <w:rPr>
          <w:rFonts w:ascii="Times New Roman" w:hAnsi="Times New Roman" w:cs="Times New Roman"/>
        </w:rPr>
      </w:pPr>
    </w:p>
    <w:p w:rsidR="007C5B24" w:rsidRDefault="00AB202E" w:rsidP="00FF734C">
      <w:pPr>
        <w:spacing w:line="480" w:lineRule="auto"/>
        <w:ind w:firstLine="720"/>
        <w:rPr>
          <w:rFonts w:ascii="Times New Roman" w:hAnsi="Times New Roman" w:cs="Times New Roman"/>
        </w:rPr>
      </w:pPr>
      <w:r>
        <w:rPr>
          <w:rFonts w:ascii="Times New Roman" w:hAnsi="Times New Roman" w:cs="Times New Roman"/>
        </w:rPr>
        <w:lastRenderedPageBreak/>
        <w:t xml:space="preserve">The third experiment evaluated five </w:t>
      </w:r>
      <w:r w:rsidR="00C70136">
        <w:rPr>
          <w:rFonts w:ascii="Times New Roman" w:hAnsi="Times New Roman" w:cs="Times New Roman"/>
        </w:rPr>
        <w:t>K</w:t>
      </w:r>
      <w:r>
        <w:rPr>
          <w:rFonts w:ascii="Times New Roman" w:hAnsi="Times New Roman" w:cs="Times New Roman"/>
        </w:rPr>
        <w:t xml:space="preserve"> </w:t>
      </w:r>
      <w:r w:rsidR="007C5B24">
        <w:rPr>
          <w:rFonts w:ascii="Times New Roman" w:hAnsi="Times New Roman" w:cs="Times New Roman"/>
        </w:rPr>
        <w:t>fertilizer application rates which are as follows: 0, 20, 40, 60, and 80 kg K ha</w:t>
      </w:r>
      <w:r w:rsidR="007C5B24">
        <w:rPr>
          <w:rFonts w:ascii="Times New Roman" w:hAnsi="Times New Roman" w:cs="Times New Roman"/>
          <w:vertAlign w:val="superscript"/>
        </w:rPr>
        <w:t>-1</w:t>
      </w:r>
      <w:r w:rsidR="007C5B24">
        <w:rPr>
          <w:rFonts w:ascii="Times New Roman" w:hAnsi="Times New Roman" w:cs="Times New Roman"/>
        </w:rPr>
        <w:t>. Each treatment consisted of one of the</w:t>
      </w:r>
      <w:r w:rsidR="00C70136">
        <w:rPr>
          <w:rFonts w:ascii="Times New Roman" w:hAnsi="Times New Roman" w:cs="Times New Roman"/>
        </w:rPr>
        <w:t xml:space="preserve"> K</w:t>
      </w:r>
      <w:r w:rsidR="007C5B24">
        <w:rPr>
          <w:rFonts w:ascii="Times New Roman" w:hAnsi="Times New Roman" w:cs="Times New Roman"/>
        </w:rPr>
        <w:t xml:space="preserve"> fertilizer application rates and all treatments were assigned in a completely randomized block design with four </w:t>
      </w:r>
      <w:r>
        <w:rPr>
          <w:rFonts w:ascii="Times New Roman" w:hAnsi="Times New Roman" w:cs="Times New Roman"/>
        </w:rPr>
        <w:t>replications and five</w:t>
      </w:r>
      <w:r w:rsidR="007C5B24">
        <w:rPr>
          <w:rFonts w:ascii="Times New Roman" w:hAnsi="Times New Roman" w:cs="Times New Roman"/>
        </w:rPr>
        <w:t xml:space="preserve"> treatments giving a total of 20 experimental units. All plots within the </w:t>
      </w:r>
      <w:r w:rsidR="00C70136">
        <w:rPr>
          <w:rFonts w:ascii="Times New Roman" w:hAnsi="Times New Roman" w:cs="Times New Roman"/>
        </w:rPr>
        <w:t>K</w:t>
      </w:r>
      <w:r w:rsidR="007C5B24">
        <w:rPr>
          <w:rFonts w:ascii="Times New Roman" w:hAnsi="Times New Roman" w:cs="Times New Roman"/>
        </w:rPr>
        <w:t xml:space="preserve"> fertilizer application rate experiment received a </w:t>
      </w:r>
      <w:r w:rsidR="00C70136">
        <w:rPr>
          <w:rFonts w:ascii="Times New Roman" w:hAnsi="Times New Roman" w:cs="Times New Roman"/>
        </w:rPr>
        <w:t>P and N</w:t>
      </w:r>
      <w:r w:rsidR="007C5B24">
        <w:rPr>
          <w:rFonts w:ascii="Times New Roman" w:hAnsi="Times New Roman" w:cs="Times New Roman"/>
        </w:rPr>
        <w:t xml:space="preserve"> fertilizer application. Table 7 lists the treatments, the equivalent grams basin</w:t>
      </w:r>
      <w:r w:rsidR="007C5B24">
        <w:rPr>
          <w:rFonts w:ascii="Times New Roman" w:hAnsi="Times New Roman" w:cs="Times New Roman"/>
          <w:vertAlign w:val="superscript"/>
        </w:rPr>
        <w:t>-1</w:t>
      </w:r>
      <w:r w:rsidR="007C5B24">
        <w:rPr>
          <w:rFonts w:ascii="Times New Roman" w:hAnsi="Times New Roman" w:cs="Times New Roman"/>
        </w:rPr>
        <w:t xml:space="preserve"> of </w:t>
      </w:r>
      <w:r w:rsidR="00C70136">
        <w:rPr>
          <w:rFonts w:ascii="Times New Roman" w:hAnsi="Times New Roman" w:cs="Times New Roman"/>
        </w:rPr>
        <w:t>K</w:t>
      </w:r>
      <w:r w:rsidR="007C5B24">
        <w:rPr>
          <w:rFonts w:ascii="Times New Roman" w:hAnsi="Times New Roman" w:cs="Times New Roman"/>
        </w:rPr>
        <w:t xml:space="preserve"> fertilizer, and the application rates for both the </w:t>
      </w:r>
      <w:r w:rsidR="00C70136">
        <w:rPr>
          <w:rFonts w:ascii="Times New Roman" w:hAnsi="Times New Roman" w:cs="Times New Roman"/>
        </w:rPr>
        <w:t>P</w:t>
      </w:r>
      <w:r w:rsidR="007C5B24">
        <w:rPr>
          <w:rFonts w:ascii="Times New Roman" w:hAnsi="Times New Roman" w:cs="Times New Roman"/>
        </w:rPr>
        <w:t xml:space="preserve"> and </w:t>
      </w:r>
      <w:r w:rsidR="00C70136">
        <w:rPr>
          <w:rFonts w:ascii="Times New Roman" w:hAnsi="Times New Roman" w:cs="Times New Roman"/>
        </w:rPr>
        <w:t>N</w:t>
      </w:r>
      <w:r w:rsidR="007C5B24">
        <w:rPr>
          <w:rFonts w:ascii="Times New Roman" w:hAnsi="Times New Roman" w:cs="Times New Roman"/>
        </w:rPr>
        <w:t xml:space="preserve"> fertilizers. </w:t>
      </w:r>
    </w:p>
    <w:p w:rsidR="007C5B24" w:rsidRPr="00446FCA" w:rsidRDefault="007C5B24" w:rsidP="00320C26">
      <w:pPr>
        <w:spacing w:line="480" w:lineRule="auto"/>
        <w:ind w:firstLine="720"/>
        <w:rPr>
          <w:rFonts w:ascii="Times New Roman" w:hAnsi="Times New Roman" w:cs="Times New Roman"/>
        </w:rPr>
      </w:pPr>
      <w:r>
        <w:rPr>
          <w:rFonts w:ascii="Times New Roman" w:hAnsi="Times New Roman" w:cs="Times New Roman"/>
        </w:rPr>
        <w:t xml:space="preserve">The third trial </w:t>
      </w:r>
      <w:r w:rsidR="00AB202E">
        <w:rPr>
          <w:rFonts w:ascii="Times New Roman" w:hAnsi="Times New Roman" w:cs="Times New Roman"/>
        </w:rPr>
        <w:t xml:space="preserve">evaluated the effects of population density and fertilizer application rates on maize yields and was </w:t>
      </w:r>
      <w:r>
        <w:rPr>
          <w:rFonts w:ascii="Times New Roman" w:hAnsi="Times New Roman" w:cs="Times New Roman"/>
        </w:rPr>
        <w:t xml:space="preserve">conducted at the Roma site in Lesotho during the 2009 to 2010 growing season and. This trial used three </w:t>
      </w:r>
      <w:r w:rsidR="00C70136">
        <w:rPr>
          <w:rFonts w:ascii="Times New Roman" w:hAnsi="Times New Roman" w:cs="Times New Roman"/>
        </w:rPr>
        <w:t xml:space="preserve">N fertilizer application </w:t>
      </w:r>
      <w:r>
        <w:rPr>
          <w:rFonts w:ascii="Times New Roman" w:hAnsi="Times New Roman" w:cs="Times New Roman"/>
        </w:rPr>
        <w:t>rates (0, 30, 60 kg N ha</w:t>
      </w:r>
      <w:r>
        <w:rPr>
          <w:rFonts w:ascii="Times New Roman" w:hAnsi="Times New Roman" w:cs="Times New Roman"/>
          <w:vertAlign w:val="superscript"/>
        </w:rPr>
        <w:t>-1</w:t>
      </w:r>
      <w:r>
        <w:rPr>
          <w:rFonts w:ascii="Times New Roman" w:hAnsi="Times New Roman" w:cs="Times New Roman"/>
        </w:rPr>
        <w:t xml:space="preserve">) and three </w:t>
      </w:r>
      <w:r w:rsidR="00C70136">
        <w:rPr>
          <w:rFonts w:ascii="Times New Roman" w:hAnsi="Times New Roman" w:cs="Times New Roman"/>
        </w:rPr>
        <w:t>P</w:t>
      </w:r>
      <w:r>
        <w:rPr>
          <w:rFonts w:ascii="Times New Roman" w:hAnsi="Times New Roman" w:cs="Times New Roman"/>
        </w:rPr>
        <w:t xml:space="preserve"> fertilizer application rates (0, 50, 100 kg P ha</w:t>
      </w:r>
      <w:r>
        <w:rPr>
          <w:rFonts w:ascii="Times New Roman" w:hAnsi="Times New Roman" w:cs="Times New Roman"/>
          <w:vertAlign w:val="superscript"/>
        </w:rPr>
        <w:t>-1</w:t>
      </w:r>
      <w:r>
        <w:rPr>
          <w:rFonts w:ascii="Times New Roman" w:hAnsi="Times New Roman" w:cs="Times New Roman"/>
        </w:rPr>
        <w:t>), as well as, three target population densities of 17,771; 35,554; 53,331 plants ha</w:t>
      </w:r>
      <w:r>
        <w:rPr>
          <w:rFonts w:ascii="Times New Roman" w:hAnsi="Times New Roman" w:cs="Times New Roman"/>
          <w:vertAlign w:val="superscript"/>
        </w:rPr>
        <w:t>-1</w:t>
      </w:r>
      <w:r>
        <w:rPr>
          <w:rFonts w:ascii="Times New Roman" w:hAnsi="Times New Roman" w:cs="Times New Roman"/>
        </w:rPr>
        <w:t xml:space="preserve">. Each treatment consisted of one combination of the nitrogen and phosphorous fertilizer application rates applied to one of the three populations. All treatments were assigned in a completely randomized block design with four </w:t>
      </w:r>
      <w:r w:rsidR="00AB202E">
        <w:rPr>
          <w:rFonts w:ascii="Times New Roman" w:hAnsi="Times New Roman" w:cs="Times New Roman"/>
        </w:rPr>
        <w:t>replications</w:t>
      </w:r>
      <w:r w:rsidR="00DC3C04">
        <w:rPr>
          <w:rFonts w:ascii="Times New Roman" w:hAnsi="Times New Roman" w:cs="Times New Roman"/>
        </w:rPr>
        <w:t>, three target populations,</w:t>
      </w:r>
      <w:r w:rsidR="00AB202E">
        <w:rPr>
          <w:rFonts w:ascii="Times New Roman" w:hAnsi="Times New Roman" w:cs="Times New Roman"/>
        </w:rPr>
        <w:t xml:space="preserve"> and nine</w:t>
      </w:r>
      <w:r w:rsidR="00DC3C04">
        <w:rPr>
          <w:rFonts w:ascii="Times New Roman" w:hAnsi="Times New Roman" w:cs="Times New Roman"/>
        </w:rPr>
        <w:t xml:space="preserve"> treatments giving a total of 108</w:t>
      </w:r>
      <w:r>
        <w:rPr>
          <w:rFonts w:ascii="Times New Roman" w:hAnsi="Times New Roman" w:cs="Times New Roman"/>
        </w:rPr>
        <w:t xml:space="preserve"> experimental units. </w:t>
      </w:r>
      <w:r w:rsidR="00DC255D">
        <w:rPr>
          <w:rFonts w:ascii="Times New Roman" w:hAnsi="Times New Roman" w:cs="Times New Roman"/>
        </w:rPr>
        <w:t>All plots within this trial received 20 kg K ha</w:t>
      </w:r>
      <w:r w:rsidR="00DC255D">
        <w:rPr>
          <w:rFonts w:ascii="Times New Roman" w:hAnsi="Times New Roman" w:cs="Times New Roman"/>
          <w:vertAlign w:val="superscript"/>
        </w:rPr>
        <w:t>-1</w:t>
      </w:r>
      <w:r w:rsidR="00DC255D">
        <w:rPr>
          <w:rFonts w:ascii="Times New Roman" w:hAnsi="Times New Roman" w:cs="Times New Roman"/>
        </w:rPr>
        <w:t xml:space="preserve"> base dressing, were planted using the Likoti method,  and the plot size was 6 m by 3 m. </w:t>
      </w:r>
      <w:r>
        <w:rPr>
          <w:rFonts w:ascii="Times New Roman" w:hAnsi="Times New Roman" w:cs="Times New Roman"/>
        </w:rPr>
        <w:t xml:space="preserve">Table 8 lists the treatments applied to the three populations. </w:t>
      </w:r>
    </w:p>
    <w:p w:rsidR="007C5B24" w:rsidRDefault="007C5B24" w:rsidP="00320C26">
      <w:pPr>
        <w:spacing w:before="480" w:line="480" w:lineRule="auto"/>
        <w:ind w:firstLine="720"/>
        <w:rPr>
          <w:rFonts w:ascii="Times New Roman" w:hAnsi="Times New Roman" w:cs="Times New Roman"/>
          <w:b/>
        </w:rPr>
      </w:pPr>
    </w:p>
    <w:p w:rsidR="007C5B24" w:rsidRDefault="007C5B24" w:rsidP="00320C26">
      <w:pPr>
        <w:spacing w:before="480" w:line="480" w:lineRule="auto"/>
        <w:ind w:firstLine="720"/>
        <w:rPr>
          <w:rFonts w:ascii="Times New Roman" w:hAnsi="Times New Roman" w:cs="Times New Roman"/>
          <w:b/>
        </w:rPr>
      </w:pPr>
    </w:p>
    <w:p w:rsidR="007C5B24" w:rsidRPr="00630BDB" w:rsidRDefault="00630BDB" w:rsidP="00630BDB">
      <w:pPr>
        <w:rPr>
          <w:rFonts w:ascii="Times New Roman" w:hAnsi="Times New Roman" w:cs="Times New Roman"/>
        </w:rPr>
      </w:pPr>
      <w:r>
        <w:rPr>
          <w:rFonts w:ascii="Times New Roman" w:hAnsi="Times New Roman" w:cs="Times New Roman"/>
        </w:rPr>
        <w:lastRenderedPageBreak/>
        <w:t>Table 7.</w:t>
      </w:r>
      <w:r w:rsidRPr="00D01D72">
        <w:rPr>
          <w:rFonts w:ascii="Times New Roman" w:hAnsi="Times New Roman" w:cs="Times New Roman"/>
        </w:rPr>
        <w:t xml:space="preserve"> Treatments and nitrogen and phosphorous fertilizer application rates for the potassium fertilizer application rate trial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7"/>
        <w:gridCol w:w="1233"/>
        <w:gridCol w:w="1351"/>
        <w:gridCol w:w="1097"/>
        <w:gridCol w:w="1281"/>
        <w:gridCol w:w="1059"/>
        <w:gridCol w:w="1278"/>
      </w:tblGrid>
      <w:tr w:rsidR="007C5B24" w:rsidRPr="00D01D72" w:rsidTr="00197F4D">
        <w:tc>
          <w:tcPr>
            <w:tcW w:w="1557"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Treatment</w:t>
            </w:r>
          </w:p>
        </w:tc>
        <w:tc>
          <w:tcPr>
            <w:tcW w:w="1233"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 xml:space="preserve">K </w:t>
            </w:r>
          </w:p>
          <w:p w:rsidR="007C5B24" w:rsidRPr="00197F4D" w:rsidRDefault="007C5B24" w:rsidP="00AC1D6D">
            <w:pPr>
              <w:rPr>
                <w:rFonts w:ascii="Times New Roman" w:hAnsi="Times New Roman" w:cs="Times New Roman"/>
              </w:rPr>
            </w:pPr>
            <w:r w:rsidRPr="00197F4D">
              <w:rPr>
                <w:rFonts w:ascii="Times New Roman" w:hAnsi="Times New Roman" w:cs="Times New Roman"/>
              </w:rPr>
              <w:t xml:space="preserve"> (kg ha</w:t>
            </w:r>
            <w:r w:rsidRPr="00197F4D">
              <w:rPr>
                <w:rFonts w:ascii="Times New Roman" w:hAnsi="Times New Roman" w:cs="Times New Roman"/>
                <w:vertAlign w:val="superscript"/>
              </w:rPr>
              <w:t>-1</w:t>
            </w:r>
            <w:r w:rsidRPr="00197F4D">
              <w:rPr>
                <w:rFonts w:ascii="Times New Roman" w:hAnsi="Times New Roman" w:cs="Times New Roman"/>
              </w:rPr>
              <w:t>)</w:t>
            </w:r>
          </w:p>
        </w:tc>
        <w:tc>
          <w:tcPr>
            <w:tcW w:w="1351"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 xml:space="preserve">K </w:t>
            </w:r>
          </w:p>
          <w:p w:rsidR="007C5B24" w:rsidRPr="00197F4D" w:rsidRDefault="007C5B24" w:rsidP="00AC1D6D">
            <w:pPr>
              <w:rPr>
                <w:rFonts w:ascii="Times New Roman" w:hAnsi="Times New Roman" w:cs="Times New Roman"/>
              </w:rPr>
            </w:pPr>
            <w:r w:rsidRPr="00197F4D">
              <w:rPr>
                <w:rFonts w:ascii="Times New Roman" w:hAnsi="Times New Roman" w:cs="Times New Roman"/>
              </w:rPr>
              <w:t>(g basin</w:t>
            </w:r>
            <w:r w:rsidRPr="00197F4D">
              <w:rPr>
                <w:rFonts w:ascii="Times New Roman" w:hAnsi="Times New Roman" w:cs="Times New Roman"/>
                <w:vertAlign w:val="superscript"/>
              </w:rPr>
              <w:t>-1</w:t>
            </w:r>
            <w:r w:rsidRPr="00197F4D">
              <w:rPr>
                <w:rFonts w:ascii="Times New Roman" w:hAnsi="Times New Roman" w:cs="Times New Roman"/>
              </w:rPr>
              <w:t>)</w:t>
            </w:r>
          </w:p>
        </w:tc>
        <w:tc>
          <w:tcPr>
            <w:tcW w:w="1097"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 xml:space="preserve">N  </w:t>
            </w:r>
          </w:p>
          <w:p w:rsidR="007C5B24" w:rsidRPr="00197F4D" w:rsidRDefault="007C5B24" w:rsidP="00AC1D6D">
            <w:pPr>
              <w:rPr>
                <w:rFonts w:ascii="Times New Roman" w:hAnsi="Times New Roman" w:cs="Times New Roman"/>
              </w:rPr>
            </w:pPr>
            <w:r w:rsidRPr="00197F4D">
              <w:rPr>
                <w:rFonts w:ascii="Times New Roman" w:hAnsi="Times New Roman" w:cs="Times New Roman"/>
              </w:rPr>
              <w:t>(kg ha</w:t>
            </w:r>
            <w:r w:rsidRPr="00197F4D">
              <w:rPr>
                <w:rFonts w:ascii="Times New Roman" w:hAnsi="Times New Roman" w:cs="Times New Roman"/>
                <w:vertAlign w:val="superscript"/>
              </w:rPr>
              <w:t>-1</w:t>
            </w:r>
            <w:r w:rsidRPr="00197F4D">
              <w:rPr>
                <w:rFonts w:ascii="Times New Roman" w:hAnsi="Times New Roman" w:cs="Times New Roman"/>
              </w:rPr>
              <w:t>)</w:t>
            </w:r>
          </w:p>
        </w:tc>
        <w:tc>
          <w:tcPr>
            <w:tcW w:w="1281"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N</w:t>
            </w:r>
          </w:p>
          <w:p w:rsidR="007C5B24" w:rsidRPr="00197F4D" w:rsidRDefault="007C5B24" w:rsidP="00AC1D6D">
            <w:pPr>
              <w:rPr>
                <w:rFonts w:ascii="Times New Roman" w:hAnsi="Times New Roman" w:cs="Times New Roman"/>
              </w:rPr>
            </w:pPr>
            <w:r w:rsidRPr="00197F4D">
              <w:rPr>
                <w:rFonts w:ascii="Times New Roman" w:hAnsi="Times New Roman" w:cs="Times New Roman"/>
              </w:rPr>
              <w:t xml:space="preserve"> (g basin</w:t>
            </w:r>
            <w:r w:rsidRPr="00197F4D">
              <w:rPr>
                <w:rFonts w:ascii="Times New Roman" w:hAnsi="Times New Roman" w:cs="Times New Roman"/>
                <w:vertAlign w:val="superscript"/>
              </w:rPr>
              <w:t>-1</w:t>
            </w:r>
            <w:r w:rsidRPr="00197F4D">
              <w:rPr>
                <w:rFonts w:ascii="Times New Roman" w:hAnsi="Times New Roman" w:cs="Times New Roman"/>
              </w:rPr>
              <w:t>)</w:t>
            </w:r>
          </w:p>
        </w:tc>
        <w:tc>
          <w:tcPr>
            <w:tcW w:w="1059"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 xml:space="preserve">P  </w:t>
            </w:r>
          </w:p>
          <w:p w:rsidR="007C5B24" w:rsidRPr="00197F4D" w:rsidRDefault="007C5B24" w:rsidP="00AC1D6D">
            <w:pPr>
              <w:rPr>
                <w:rFonts w:ascii="Times New Roman" w:hAnsi="Times New Roman" w:cs="Times New Roman"/>
              </w:rPr>
            </w:pPr>
            <w:r w:rsidRPr="00197F4D">
              <w:rPr>
                <w:rFonts w:ascii="Times New Roman" w:hAnsi="Times New Roman" w:cs="Times New Roman"/>
              </w:rPr>
              <w:t>(kg ha</w:t>
            </w:r>
            <w:r w:rsidRPr="00197F4D">
              <w:rPr>
                <w:rFonts w:ascii="Times New Roman" w:hAnsi="Times New Roman" w:cs="Times New Roman"/>
                <w:vertAlign w:val="superscript"/>
              </w:rPr>
              <w:t>-1</w:t>
            </w:r>
            <w:r w:rsidRPr="00197F4D">
              <w:rPr>
                <w:rFonts w:ascii="Times New Roman" w:hAnsi="Times New Roman" w:cs="Times New Roman"/>
              </w:rPr>
              <w:t>)</w:t>
            </w:r>
          </w:p>
        </w:tc>
        <w:tc>
          <w:tcPr>
            <w:tcW w:w="1278"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P</w:t>
            </w:r>
          </w:p>
          <w:p w:rsidR="007C5B24" w:rsidRPr="00197F4D" w:rsidRDefault="007C5B24" w:rsidP="00AC1D6D">
            <w:pPr>
              <w:rPr>
                <w:rFonts w:ascii="Times New Roman" w:hAnsi="Times New Roman" w:cs="Times New Roman"/>
              </w:rPr>
            </w:pPr>
            <w:r w:rsidRPr="00197F4D">
              <w:rPr>
                <w:rFonts w:ascii="Times New Roman" w:hAnsi="Times New Roman" w:cs="Times New Roman"/>
              </w:rPr>
              <w:t xml:space="preserve"> (g basin</w:t>
            </w:r>
            <w:r w:rsidRPr="00197F4D">
              <w:rPr>
                <w:rFonts w:ascii="Times New Roman" w:hAnsi="Times New Roman" w:cs="Times New Roman"/>
                <w:vertAlign w:val="superscript"/>
              </w:rPr>
              <w:t>-1</w:t>
            </w:r>
            <w:r w:rsidRPr="00197F4D">
              <w:rPr>
                <w:rFonts w:ascii="Times New Roman" w:hAnsi="Times New Roman" w:cs="Times New Roman"/>
              </w:rPr>
              <w:t>)</w:t>
            </w:r>
          </w:p>
        </w:tc>
      </w:tr>
      <w:tr w:rsidR="007C5B24" w:rsidRPr="00D01D72" w:rsidTr="00197F4D">
        <w:tc>
          <w:tcPr>
            <w:tcW w:w="1557"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1</w:t>
            </w:r>
          </w:p>
        </w:tc>
        <w:tc>
          <w:tcPr>
            <w:tcW w:w="1233"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0</w:t>
            </w:r>
          </w:p>
        </w:tc>
        <w:tc>
          <w:tcPr>
            <w:tcW w:w="1351"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0</w:t>
            </w:r>
          </w:p>
        </w:tc>
        <w:tc>
          <w:tcPr>
            <w:tcW w:w="1097"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150</w:t>
            </w:r>
          </w:p>
        </w:tc>
        <w:tc>
          <w:tcPr>
            <w:tcW w:w="1281"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22</w:t>
            </w:r>
          </w:p>
        </w:tc>
        <w:tc>
          <w:tcPr>
            <w:tcW w:w="1059"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60</w:t>
            </w:r>
          </w:p>
        </w:tc>
        <w:tc>
          <w:tcPr>
            <w:tcW w:w="1278"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38.6</w:t>
            </w:r>
          </w:p>
        </w:tc>
      </w:tr>
      <w:tr w:rsidR="007C5B24" w:rsidRPr="00D01D72" w:rsidTr="00197F4D">
        <w:tc>
          <w:tcPr>
            <w:tcW w:w="1557"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2</w:t>
            </w:r>
          </w:p>
        </w:tc>
        <w:tc>
          <w:tcPr>
            <w:tcW w:w="1233"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20</w:t>
            </w:r>
          </w:p>
        </w:tc>
        <w:tc>
          <w:tcPr>
            <w:tcW w:w="1351"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2.7</w:t>
            </w:r>
          </w:p>
        </w:tc>
        <w:tc>
          <w:tcPr>
            <w:tcW w:w="1097"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150</w:t>
            </w:r>
          </w:p>
        </w:tc>
        <w:tc>
          <w:tcPr>
            <w:tcW w:w="1281"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22</w:t>
            </w:r>
          </w:p>
        </w:tc>
        <w:tc>
          <w:tcPr>
            <w:tcW w:w="1059"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60</w:t>
            </w:r>
          </w:p>
        </w:tc>
        <w:tc>
          <w:tcPr>
            <w:tcW w:w="1278"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38.6</w:t>
            </w:r>
          </w:p>
        </w:tc>
      </w:tr>
      <w:tr w:rsidR="007C5B24" w:rsidRPr="00D01D72" w:rsidTr="00197F4D">
        <w:tc>
          <w:tcPr>
            <w:tcW w:w="1557"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3</w:t>
            </w:r>
          </w:p>
        </w:tc>
        <w:tc>
          <w:tcPr>
            <w:tcW w:w="1233"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40</w:t>
            </w:r>
          </w:p>
        </w:tc>
        <w:tc>
          <w:tcPr>
            <w:tcW w:w="1351"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5.4</w:t>
            </w:r>
          </w:p>
        </w:tc>
        <w:tc>
          <w:tcPr>
            <w:tcW w:w="1097"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150</w:t>
            </w:r>
          </w:p>
        </w:tc>
        <w:tc>
          <w:tcPr>
            <w:tcW w:w="1281"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22</w:t>
            </w:r>
          </w:p>
        </w:tc>
        <w:tc>
          <w:tcPr>
            <w:tcW w:w="1059"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60</w:t>
            </w:r>
          </w:p>
        </w:tc>
        <w:tc>
          <w:tcPr>
            <w:tcW w:w="1278"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38.6</w:t>
            </w:r>
          </w:p>
        </w:tc>
      </w:tr>
      <w:tr w:rsidR="007C5B24" w:rsidRPr="00D01D72" w:rsidTr="00197F4D">
        <w:tc>
          <w:tcPr>
            <w:tcW w:w="1557"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4</w:t>
            </w:r>
          </w:p>
        </w:tc>
        <w:tc>
          <w:tcPr>
            <w:tcW w:w="1233"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60</w:t>
            </w:r>
          </w:p>
        </w:tc>
        <w:tc>
          <w:tcPr>
            <w:tcW w:w="1351"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8.1</w:t>
            </w:r>
          </w:p>
        </w:tc>
        <w:tc>
          <w:tcPr>
            <w:tcW w:w="1097"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150</w:t>
            </w:r>
          </w:p>
        </w:tc>
        <w:tc>
          <w:tcPr>
            <w:tcW w:w="1281"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22</w:t>
            </w:r>
          </w:p>
        </w:tc>
        <w:tc>
          <w:tcPr>
            <w:tcW w:w="1059"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60</w:t>
            </w:r>
          </w:p>
        </w:tc>
        <w:tc>
          <w:tcPr>
            <w:tcW w:w="1278"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38.6</w:t>
            </w:r>
          </w:p>
        </w:tc>
      </w:tr>
      <w:tr w:rsidR="007C5B24" w:rsidRPr="00D01D72" w:rsidTr="00197F4D">
        <w:tc>
          <w:tcPr>
            <w:tcW w:w="1557"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5</w:t>
            </w:r>
          </w:p>
        </w:tc>
        <w:tc>
          <w:tcPr>
            <w:tcW w:w="1233"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80</w:t>
            </w:r>
          </w:p>
        </w:tc>
        <w:tc>
          <w:tcPr>
            <w:tcW w:w="1351"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10.8</w:t>
            </w:r>
          </w:p>
        </w:tc>
        <w:tc>
          <w:tcPr>
            <w:tcW w:w="1097"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150</w:t>
            </w:r>
          </w:p>
        </w:tc>
        <w:tc>
          <w:tcPr>
            <w:tcW w:w="1281"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22</w:t>
            </w:r>
          </w:p>
        </w:tc>
        <w:tc>
          <w:tcPr>
            <w:tcW w:w="1059"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60</w:t>
            </w:r>
          </w:p>
        </w:tc>
        <w:tc>
          <w:tcPr>
            <w:tcW w:w="1278" w:type="dxa"/>
          </w:tcPr>
          <w:p w:rsidR="007C5B24" w:rsidRPr="00197F4D" w:rsidRDefault="007C5B24" w:rsidP="00AC1D6D">
            <w:pPr>
              <w:rPr>
                <w:rFonts w:ascii="Times New Roman" w:hAnsi="Times New Roman" w:cs="Times New Roman"/>
              </w:rPr>
            </w:pPr>
            <w:r w:rsidRPr="00197F4D">
              <w:rPr>
                <w:rFonts w:ascii="Times New Roman" w:hAnsi="Times New Roman" w:cs="Times New Roman"/>
              </w:rPr>
              <w:t>38.6</w:t>
            </w:r>
          </w:p>
        </w:tc>
      </w:tr>
    </w:tbl>
    <w:p w:rsidR="007C5B24" w:rsidRDefault="007C5B24" w:rsidP="00320C26">
      <w:pPr>
        <w:spacing w:before="480" w:line="480" w:lineRule="auto"/>
        <w:ind w:firstLine="720"/>
        <w:rPr>
          <w:rFonts w:ascii="Times New Roman" w:hAnsi="Times New Roman" w:cs="Times New Roman"/>
          <w:b/>
        </w:rPr>
      </w:pPr>
    </w:p>
    <w:p w:rsidR="007C5B24" w:rsidRDefault="007C5B24" w:rsidP="00320C26">
      <w:pPr>
        <w:spacing w:before="480" w:line="480" w:lineRule="auto"/>
        <w:ind w:firstLine="720"/>
        <w:rPr>
          <w:rFonts w:ascii="Times New Roman" w:hAnsi="Times New Roman" w:cs="Times New Roman"/>
          <w:b/>
        </w:rPr>
      </w:pPr>
    </w:p>
    <w:p w:rsidR="007C5B24" w:rsidRDefault="007C5B24" w:rsidP="00320C26">
      <w:pPr>
        <w:spacing w:before="480" w:line="480" w:lineRule="auto"/>
        <w:ind w:firstLine="720"/>
        <w:rPr>
          <w:rFonts w:ascii="Times New Roman" w:hAnsi="Times New Roman" w:cs="Times New Roman"/>
          <w:b/>
        </w:rPr>
      </w:pPr>
    </w:p>
    <w:p w:rsidR="007C5B24" w:rsidRDefault="007C5B24" w:rsidP="00320C26">
      <w:pPr>
        <w:spacing w:before="480" w:line="480" w:lineRule="auto"/>
        <w:ind w:firstLine="720"/>
        <w:rPr>
          <w:rFonts w:ascii="Times New Roman" w:hAnsi="Times New Roman" w:cs="Times New Roman"/>
          <w:b/>
        </w:rPr>
      </w:pPr>
    </w:p>
    <w:p w:rsidR="007C5B24" w:rsidRDefault="007C5B24" w:rsidP="00320C26">
      <w:pPr>
        <w:spacing w:before="480" w:line="480" w:lineRule="auto"/>
        <w:ind w:firstLine="720"/>
        <w:rPr>
          <w:rFonts w:ascii="Times New Roman" w:hAnsi="Times New Roman" w:cs="Times New Roman"/>
          <w:b/>
        </w:rPr>
      </w:pPr>
    </w:p>
    <w:p w:rsidR="007C5B24" w:rsidRDefault="007C5B24" w:rsidP="00320C26">
      <w:pPr>
        <w:spacing w:before="480" w:line="480" w:lineRule="auto"/>
        <w:ind w:firstLine="720"/>
        <w:rPr>
          <w:rFonts w:ascii="Times New Roman" w:hAnsi="Times New Roman" w:cs="Times New Roman"/>
          <w:b/>
        </w:rPr>
      </w:pPr>
    </w:p>
    <w:p w:rsidR="007C5B24" w:rsidRDefault="007C5B24" w:rsidP="00320C26">
      <w:pPr>
        <w:spacing w:before="480" w:line="480" w:lineRule="auto"/>
        <w:ind w:firstLine="720"/>
        <w:rPr>
          <w:rFonts w:ascii="Times New Roman" w:hAnsi="Times New Roman" w:cs="Times New Roman"/>
          <w:b/>
        </w:rPr>
      </w:pPr>
    </w:p>
    <w:p w:rsidR="007C5B24" w:rsidRDefault="007C5B24" w:rsidP="00320C26">
      <w:pPr>
        <w:spacing w:before="480" w:line="480" w:lineRule="auto"/>
        <w:ind w:firstLine="720"/>
        <w:rPr>
          <w:rFonts w:ascii="Times New Roman" w:hAnsi="Times New Roman" w:cs="Times New Roman"/>
          <w:b/>
        </w:rPr>
      </w:pPr>
    </w:p>
    <w:p w:rsidR="007C5B24" w:rsidRDefault="007C5B24" w:rsidP="00320C26">
      <w:pPr>
        <w:spacing w:before="480" w:line="480" w:lineRule="auto"/>
        <w:ind w:firstLine="720"/>
        <w:rPr>
          <w:rFonts w:ascii="Times New Roman" w:hAnsi="Times New Roman" w:cs="Times New Roman"/>
          <w:b/>
        </w:rPr>
      </w:pPr>
    </w:p>
    <w:p w:rsidR="00113085" w:rsidRDefault="00113085" w:rsidP="008F2352">
      <w:pPr>
        <w:rPr>
          <w:rFonts w:ascii="Times New Roman" w:hAnsi="Times New Roman" w:cs="Times New Roman"/>
        </w:rPr>
      </w:pPr>
    </w:p>
    <w:p w:rsidR="00AB202E" w:rsidRPr="008F2352" w:rsidRDefault="008F2352" w:rsidP="008F2352">
      <w:pPr>
        <w:rPr>
          <w:rFonts w:ascii="Times New Roman" w:hAnsi="Times New Roman" w:cs="Times New Roman"/>
        </w:rPr>
      </w:pPr>
      <w:r>
        <w:rPr>
          <w:rFonts w:ascii="Times New Roman" w:hAnsi="Times New Roman" w:cs="Times New Roman"/>
        </w:rPr>
        <w:lastRenderedPageBreak/>
        <w:t>Table 8.</w:t>
      </w:r>
      <w:r w:rsidRPr="00D01D72">
        <w:rPr>
          <w:rFonts w:ascii="Times New Roman" w:hAnsi="Times New Roman" w:cs="Times New Roman"/>
        </w:rPr>
        <w:t xml:space="preserve"> Treatments applied to the three populations</w:t>
      </w:r>
      <w:r>
        <w:rPr>
          <w:rFonts w:ascii="Times New Roman" w:hAnsi="Times New Roman" w:cs="Times New Roman"/>
        </w:rPr>
        <w:t xml:space="preserve"> (17,777; 35,554; 53,331 plants ha</w:t>
      </w:r>
      <w:r>
        <w:rPr>
          <w:rFonts w:ascii="Times New Roman" w:hAnsi="Times New Roman" w:cs="Times New Roman"/>
          <w:vertAlign w:val="superscript"/>
        </w:rPr>
        <w:t>-1</w:t>
      </w:r>
      <w:r>
        <w:rPr>
          <w:rFonts w:ascii="Times New Roman" w:hAnsi="Times New Roman" w:cs="Times New Roman"/>
        </w:rPr>
        <w:t>)</w:t>
      </w:r>
      <w:r w:rsidRPr="00D01D72">
        <w:rPr>
          <w:rFonts w:ascii="Times New Roman" w:hAnsi="Times New Roman" w:cs="Times New Roman"/>
        </w:rPr>
        <w:t xml:space="preserve"> for the fertilizer application trial fro</w:t>
      </w:r>
      <w:r>
        <w:rPr>
          <w:rFonts w:ascii="Times New Roman" w:hAnsi="Times New Roman" w:cs="Times New Roman"/>
        </w:rPr>
        <w:t>m the 2009-2010 growing season. Roma site.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1907"/>
        <w:gridCol w:w="1907"/>
      </w:tblGrid>
      <w:tr w:rsidR="007C5B24" w:rsidRPr="00D01D72" w:rsidTr="00197F4D">
        <w:trPr>
          <w:trHeight w:val="276"/>
        </w:trPr>
        <w:tc>
          <w:tcPr>
            <w:tcW w:w="1199" w:type="dxa"/>
          </w:tcPr>
          <w:p w:rsidR="007C5B24" w:rsidRPr="00197F4D" w:rsidRDefault="007C5B24" w:rsidP="00AC1D6D">
            <w:pPr>
              <w:contextualSpacing/>
              <w:rPr>
                <w:rFonts w:ascii="Times New Roman" w:hAnsi="Times New Roman" w:cs="Times New Roman"/>
              </w:rPr>
            </w:pPr>
            <w:r w:rsidRPr="00197F4D">
              <w:rPr>
                <w:rFonts w:ascii="Times New Roman" w:hAnsi="Times New Roman" w:cs="Times New Roman"/>
              </w:rPr>
              <w:t>Treatment</w:t>
            </w:r>
          </w:p>
        </w:tc>
        <w:tc>
          <w:tcPr>
            <w:tcW w:w="1907" w:type="dxa"/>
          </w:tcPr>
          <w:p w:rsidR="007C5B24" w:rsidRPr="00197F4D" w:rsidRDefault="007C5B24" w:rsidP="00AC1D6D">
            <w:pPr>
              <w:contextualSpacing/>
              <w:rPr>
                <w:rFonts w:ascii="Times New Roman" w:hAnsi="Times New Roman" w:cs="Times New Roman"/>
              </w:rPr>
            </w:pPr>
            <w:r w:rsidRPr="00197F4D">
              <w:rPr>
                <w:rFonts w:ascii="Times New Roman" w:hAnsi="Times New Roman" w:cs="Times New Roman"/>
              </w:rPr>
              <w:t xml:space="preserve">P applied </w:t>
            </w:r>
          </w:p>
          <w:p w:rsidR="007C5B24" w:rsidRPr="00197F4D" w:rsidRDefault="007C5B24" w:rsidP="00AC1D6D">
            <w:pPr>
              <w:contextualSpacing/>
              <w:rPr>
                <w:rFonts w:ascii="Times New Roman" w:hAnsi="Times New Roman" w:cs="Times New Roman"/>
              </w:rPr>
            </w:pPr>
            <w:r w:rsidRPr="00197F4D">
              <w:rPr>
                <w:rFonts w:ascii="Times New Roman" w:hAnsi="Times New Roman" w:cs="Times New Roman"/>
              </w:rPr>
              <w:t>(kg ha</w:t>
            </w:r>
            <w:r w:rsidRPr="00197F4D">
              <w:rPr>
                <w:rFonts w:ascii="Times New Roman" w:hAnsi="Times New Roman" w:cs="Times New Roman"/>
                <w:vertAlign w:val="superscript"/>
              </w:rPr>
              <w:t>-1</w:t>
            </w:r>
            <w:r w:rsidRPr="00197F4D">
              <w:rPr>
                <w:rFonts w:ascii="Times New Roman" w:hAnsi="Times New Roman" w:cs="Times New Roman"/>
              </w:rPr>
              <w:t>)</w:t>
            </w:r>
          </w:p>
        </w:tc>
        <w:tc>
          <w:tcPr>
            <w:tcW w:w="1907" w:type="dxa"/>
          </w:tcPr>
          <w:p w:rsidR="007C5B24" w:rsidRPr="00197F4D" w:rsidRDefault="007C5B24" w:rsidP="00AC1D6D">
            <w:pPr>
              <w:contextualSpacing/>
              <w:rPr>
                <w:rFonts w:ascii="Times New Roman" w:hAnsi="Times New Roman" w:cs="Times New Roman"/>
              </w:rPr>
            </w:pPr>
            <w:r w:rsidRPr="00197F4D">
              <w:rPr>
                <w:rFonts w:ascii="Times New Roman" w:hAnsi="Times New Roman" w:cs="Times New Roman"/>
              </w:rPr>
              <w:t xml:space="preserve">N applied </w:t>
            </w:r>
          </w:p>
          <w:p w:rsidR="007C5B24" w:rsidRPr="00197F4D" w:rsidRDefault="007C5B24" w:rsidP="00AC1D6D">
            <w:pPr>
              <w:contextualSpacing/>
              <w:rPr>
                <w:rFonts w:ascii="Times New Roman" w:hAnsi="Times New Roman" w:cs="Times New Roman"/>
              </w:rPr>
            </w:pPr>
            <w:r w:rsidRPr="00197F4D">
              <w:rPr>
                <w:rFonts w:ascii="Times New Roman" w:hAnsi="Times New Roman" w:cs="Times New Roman"/>
              </w:rPr>
              <w:t>(kg ha</w:t>
            </w:r>
            <w:r w:rsidRPr="00197F4D">
              <w:rPr>
                <w:rFonts w:ascii="Times New Roman" w:hAnsi="Times New Roman" w:cs="Times New Roman"/>
                <w:vertAlign w:val="superscript"/>
              </w:rPr>
              <w:t>-1</w:t>
            </w:r>
            <w:r w:rsidRPr="00197F4D">
              <w:rPr>
                <w:rFonts w:ascii="Times New Roman" w:hAnsi="Times New Roman" w:cs="Times New Roman"/>
              </w:rPr>
              <w:t>)</w:t>
            </w:r>
          </w:p>
        </w:tc>
      </w:tr>
      <w:tr w:rsidR="007C5B24" w:rsidRPr="00D01D72" w:rsidTr="00197F4D">
        <w:trPr>
          <w:trHeight w:val="276"/>
        </w:trPr>
        <w:tc>
          <w:tcPr>
            <w:tcW w:w="1199" w:type="dxa"/>
          </w:tcPr>
          <w:p w:rsidR="007C5B24" w:rsidRPr="00197F4D" w:rsidRDefault="007C5B24" w:rsidP="00AC1D6D">
            <w:pPr>
              <w:contextualSpacing/>
              <w:rPr>
                <w:rFonts w:ascii="Times New Roman" w:hAnsi="Times New Roman" w:cs="Times New Roman"/>
              </w:rPr>
            </w:pPr>
            <w:r w:rsidRPr="00197F4D">
              <w:rPr>
                <w:rFonts w:ascii="Times New Roman" w:hAnsi="Times New Roman" w:cs="Times New Roman"/>
              </w:rPr>
              <w:t>1</w:t>
            </w:r>
          </w:p>
        </w:tc>
        <w:tc>
          <w:tcPr>
            <w:tcW w:w="1907" w:type="dxa"/>
          </w:tcPr>
          <w:p w:rsidR="007C5B24" w:rsidRPr="00197F4D" w:rsidRDefault="007C5B24" w:rsidP="00AC1D6D">
            <w:pPr>
              <w:contextualSpacing/>
              <w:rPr>
                <w:rFonts w:ascii="Times New Roman" w:hAnsi="Times New Roman" w:cs="Times New Roman"/>
              </w:rPr>
            </w:pPr>
            <w:r w:rsidRPr="00197F4D">
              <w:rPr>
                <w:rFonts w:ascii="Times New Roman" w:hAnsi="Times New Roman" w:cs="Times New Roman"/>
              </w:rPr>
              <w:t>0</w:t>
            </w:r>
          </w:p>
        </w:tc>
        <w:tc>
          <w:tcPr>
            <w:tcW w:w="1907" w:type="dxa"/>
          </w:tcPr>
          <w:p w:rsidR="007C5B24" w:rsidRPr="00197F4D" w:rsidRDefault="007C5B24" w:rsidP="00AC1D6D">
            <w:pPr>
              <w:contextualSpacing/>
              <w:rPr>
                <w:rFonts w:ascii="Times New Roman" w:hAnsi="Times New Roman" w:cs="Times New Roman"/>
              </w:rPr>
            </w:pPr>
            <w:r w:rsidRPr="00197F4D">
              <w:rPr>
                <w:rFonts w:ascii="Times New Roman" w:hAnsi="Times New Roman" w:cs="Times New Roman"/>
              </w:rPr>
              <w:t>0</w:t>
            </w:r>
          </w:p>
        </w:tc>
      </w:tr>
      <w:tr w:rsidR="007C5B24" w:rsidRPr="00D01D72" w:rsidTr="00197F4D">
        <w:trPr>
          <w:trHeight w:val="276"/>
        </w:trPr>
        <w:tc>
          <w:tcPr>
            <w:tcW w:w="1199" w:type="dxa"/>
          </w:tcPr>
          <w:p w:rsidR="007C5B24" w:rsidRPr="00197F4D" w:rsidRDefault="007C5B24" w:rsidP="00AC1D6D">
            <w:pPr>
              <w:contextualSpacing/>
              <w:rPr>
                <w:rFonts w:ascii="Times New Roman" w:hAnsi="Times New Roman" w:cs="Times New Roman"/>
              </w:rPr>
            </w:pPr>
            <w:r w:rsidRPr="00197F4D">
              <w:rPr>
                <w:rFonts w:ascii="Times New Roman" w:hAnsi="Times New Roman" w:cs="Times New Roman"/>
              </w:rPr>
              <w:t>2</w:t>
            </w:r>
          </w:p>
        </w:tc>
        <w:tc>
          <w:tcPr>
            <w:tcW w:w="1907" w:type="dxa"/>
          </w:tcPr>
          <w:p w:rsidR="007C5B24" w:rsidRPr="00197F4D" w:rsidRDefault="009E7875" w:rsidP="00AC1D6D">
            <w:pPr>
              <w:contextualSpacing/>
              <w:rPr>
                <w:rFonts w:ascii="Times New Roman" w:hAnsi="Times New Roman" w:cs="Times New Roman"/>
              </w:rPr>
            </w:pPr>
            <w:r>
              <w:rPr>
                <w:rFonts w:ascii="Times New Roman" w:hAnsi="Times New Roman" w:cs="Times New Roman"/>
              </w:rPr>
              <w:t>50</w:t>
            </w:r>
          </w:p>
        </w:tc>
        <w:tc>
          <w:tcPr>
            <w:tcW w:w="1907" w:type="dxa"/>
          </w:tcPr>
          <w:p w:rsidR="007C5B24" w:rsidRPr="00197F4D" w:rsidRDefault="009E7875" w:rsidP="00AC1D6D">
            <w:pPr>
              <w:contextualSpacing/>
              <w:rPr>
                <w:rFonts w:ascii="Times New Roman" w:hAnsi="Times New Roman" w:cs="Times New Roman"/>
              </w:rPr>
            </w:pPr>
            <w:r>
              <w:rPr>
                <w:rFonts w:ascii="Times New Roman" w:hAnsi="Times New Roman" w:cs="Times New Roman"/>
              </w:rPr>
              <w:t>0</w:t>
            </w:r>
          </w:p>
        </w:tc>
      </w:tr>
      <w:tr w:rsidR="007C5B24" w:rsidRPr="00D01D72" w:rsidTr="00197F4D">
        <w:trPr>
          <w:trHeight w:val="276"/>
        </w:trPr>
        <w:tc>
          <w:tcPr>
            <w:tcW w:w="1199" w:type="dxa"/>
          </w:tcPr>
          <w:p w:rsidR="007C5B24" w:rsidRPr="00197F4D" w:rsidRDefault="007C5B24" w:rsidP="00AC1D6D">
            <w:pPr>
              <w:contextualSpacing/>
              <w:rPr>
                <w:rFonts w:ascii="Times New Roman" w:hAnsi="Times New Roman" w:cs="Times New Roman"/>
              </w:rPr>
            </w:pPr>
            <w:r w:rsidRPr="00197F4D">
              <w:rPr>
                <w:rFonts w:ascii="Times New Roman" w:hAnsi="Times New Roman" w:cs="Times New Roman"/>
              </w:rPr>
              <w:t>3</w:t>
            </w:r>
          </w:p>
        </w:tc>
        <w:tc>
          <w:tcPr>
            <w:tcW w:w="1907" w:type="dxa"/>
          </w:tcPr>
          <w:p w:rsidR="007C5B24" w:rsidRPr="00197F4D" w:rsidRDefault="009E7875" w:rsidP="00AC1D6D">
            <w:pPr>
              <w:contextualSpacing/>
              <w:rPr>
                <w:rFonts w:ascii="Times New Roman" w:hAnsi="Times New Roman" w:cs="Times New Roman"/>
              </w:rPr>
            </w:pPr>
            <w:r>
              <w:rPr>
                <w:rFonts w:ascii="Times New Roman" w:hAnsi="Times New Roman" w:cs="Times New Roman"/>
              </w:rPr>
              <w:t>100</w:t>
            </w:r>
          </w:p>
        </w:tc>
        <w:tc>
          <w:tcPr>
            <w:tcW w:w="1907" w:type="dxa"/>
          </w:tcPr>
          <w:p w:rsidR="007C5B24" w:rsidRPr="00197F4D" w:rsidRDefault="007C5B24" w:rsidP="00AC1D6D">
            <w:pPr>
              <w:contextualSpacing/>
              <w:rPr>
                <w:rFonts w:ascii="Times New Roman" w:hAnsi="Times New Roman" w:cs="Times New Roman"/>
              </w:rPr>
            </w:pPr>
            <w:r w:rsidRPr="00197F4D">
              <w:rPr>
                <w:rFonts w:ascii="Times New Roman" w:hAnsi="Times New Roman" w:cs="Times New Roman"/>
              </w:rPr>
              <w:t>0</w:t>
            </w:r>
          </w:p>
        </w:tc>
      </w:tr>
      <w:tr w:rsidR="007C5B24" w:rsidRPr="00D01D72" w:rsidTr="00197F4D">
        <w:trPr>
          <w:trHeight w:val="276"/>
        </w:trPr>
        <w:tc>
          <w:tcPr>
            <w:tcW w:w="1199" w:type="dxa"/>
          </w:tcPr>
          <w:p w:rsidR="007C5B24" w:rsidRPr="00197F4D" w:rsidRDefault="007C5B24" w:rsidP="00AC1D6D">
            <w:pPr>
              <w:contextualSpacing/>
              <w:rPr>
                <w:rFonts w:ascii="Times New Roman" w:hAnsi="Times New Roman" w:cs="Times New Roman"/>
              </w:rPr>
            </w:pPr>
            <w:r w:rsidRPr="00197F4D">
              <w:rPr>
                <w:rFonts w:ascii="Times New Roman" w:hAnsi="Times New Roman" w:cs="Times New Roman"/>
              </w:rPr>
              <w:t>4</w:t>
            </w:r>
          </w:p>
        </w:tc>
        <w:tc>
          <w:tcPr>
            <w:tcW w:w="1907" w:type="dxa"/>
          </w:tcPr>
          <w:p w:rsidR="007C5B24" w:rsidRPr="00197F4D" w:rsidRDefault="009E7875" w:rsidP="00AC1D6D">
            <w:pPr>
              <w:contextualSpacing/>
              <w:rPr>
                <w:rFonts w:ascii="Times New Roman" w:hAnsi="Times New Roman" w:cs="Times New Roman"/>
              </w:rPr>
            </w:pPr>
            <w:r>
              <w:rPr>
                <w:rFonts w:ascii="Times New Roman" w:hAnsi="Times New Roman" w:cs="Times New Roman"/>
              </w:rPr>
              <w:t>0</w:t>
            </w:r>
          </w:p>
        </w:tc>
        <w:tc>
          <w:tcPr>
            <w:tcW w:w="1907" w:type="dxa"/>
          </w:tcPr>
          <w:p w:rsidR="007C5B24" w:rsidRPr="00197F4D" w:rsidRDefault="009E7875" w:rsidP="00AC1D6D">
            <w:pPr>
              <w:contextualSpacing/>
              <w:rPr>
                <w:rFonts w:ascii="Times New Roman" w:hAnsi="Times New Roman" w:cs="Times New Roman"/>
              </w:rPr>
            </w:pPr>
            <w:r>
              <w:rPr>
                <w:rFonts w:ascii="Times New Roman" w:hAnsi="Times New Roman" w:cs="Times New Roman"/>
              </w:rPr>
              <w:t>30</w:t>
            </w:r>
          </w:p>
        </w:tc>
      </w:tr>
      <w:tr w:rsidR="007C5B24" w:rsidRPr="00D01D72" w:rsidTr="00197F4D">
        <w:trPr>
          <w:trHeight w:val="276"/>
        </w:trPr>
        <w:tc>
          <w:tcPr>
            <w:tcW w:w="1199" w:type="dxa"/>
          </w:tcPr>
          <w:p w:rsidR="007C5B24" w:rsidRPr="00197F4D" w:rsidRDefault="007C5B24" w:rsidP="00AC1D6D">
            <w:pPr>
              <w:contextualSpacing/>
              <w:rPr>
                <w:rFonts w:ascii="Times New Roman" w:hAnsi="Times New Roman" w:cs="Times New Roman"/>
              </w:rPr>
            </w:pPr>
            <w:r w:rsidRPr="00197F4D">
              <w:rPr>
                <w:rFonts w:ascii="Times New Roman" w:hAnsi="Times New Roman" w:cs="Times New Roman"/>
              </w:rPr>
              <w:t>5</w:t>
            </w:r>
          </w:p>
        </w:tc>
        <w:tc>
          <w:tcPr>
            <w:tcW w:w="1907" w:type="dxa"/>
          </w:tcPr>
          <w:p w:rsidR="007C5B24" w:rsidRPr="00197F4D" w:rsidRDefault="009E7875" w:rsidP="00AC1D6D">
            <w:pPr>
              <w:contextualSpacing/>
              <w:rPr>
                <w:rFonts w:ascii="Times New Roman" w:hAnsi="Times New Roman" w:cs="Times New Roman"/>
              </w:rPr>
            </w:pPr>
            <w:r>
              <w:rPr>
                <w:rFonts w:ascii="Times New Roman" w:hAnsi="Times New Roman" w:cs="Times New Roman"/>
              </w:rPr>
              <w:t>5</w:t>
            </w:r>
            <w:r w:rsidR="007C5B24" w:rsidRPr="00197F4D">
              <w:rPr>
                <w:rFonts w:ascii="Times New Roman" w:hAnsi="Times New Roman" w:cs="Times New Roman"/>
              </w:rPr>
              <w:t>0</w:t>
            </w:r>
          </w:p>
        </w:tc>
        <w:tc>
          <w:tcPr>
            <w:tcW w:w="1907" w:type="dxa"/>
          </w:tcPr>
          <w:p w:rsidR="007C5B24" w:rsidRPr="00197F4D" w:rsidRDefault="009E7875" w:rsidP="00AC1D6D">
            <w:pPr>
              <w:contextualSpacing/>
              <w:rPr>
                <w:rFonts w:ascii="Times New Roman" w:hAnsi="Times New Roman" w:cs="Times New Roman"/>
              </w:rPr>
            </w:pPr>
            <w:r>
              <w:rPr>
                <w:rFonts w:ascii="Times New Roman" w:hAnsi="Times New Roman" w:cs="Times New Roman"/>
              </w:rPr>
              <w:t>30</w:t>
            </w:r>
          </w:p>
        </w:tc>
      </w:tr>
      <w:tr w:rsidR="007C5B24" w:rsidRPr="00D01D72" w:rsidTr="00197F4D">
        <w:trPr>
          <w:trHeight w:val="276"/>
        </w:trPr>
        <w:tc>
          <w:tcPr>
            <w:tcW w:w="1199" w:type="dxa"/>
          </w:tcPr>
          <w:p w:rsidR="007C5B24" w:rsidRPr="00197F4D" w:rsidRDefault="007C5B24" w:rsidP="00AC1D6D">
            <w:pPr>
              <w:contextualSpacing/>
              <w:rPr>
                <w:rFonts w:ascii="Times New Roman" w:hAnsi="Times New Roman" w:cs="Times New Roman"/>
              </w:rPr>
            </w:pPr>
            <w:r w:rsidRPr="00197F4D">
              <w:rPr>
                <w:rFonts w:ascii="Times New Roman" w:hAnsi="Times New Roman" w:cs="Times New Roman"/>
              </w:rPr>
              <w:t>6</w:t>
            </w:r>
          </w:p>
        </w:tc>
        <w:tc>
          <w:tcPr>
            <w:tcW w:w="1907" w:type="dxa"/>
          </w:tcPr>
          <w:p w:rsidR="007C5B24" w:rsidRPr="00197F4D" w:rsidRDefault="009E7875" w:rsidP="00AC1D6D">
            <w:pPr>
              <w:contextualSpacing/>
              <w:rPr>
                <w:rFonts w:ascii="Times New Roman" w:hAnsi="Times New Roman" w:cs="Times New Roman"/>
              </w:rPr>
            </w:pPr>
            <w:r>
              <w:rPr>
                <w:rFonts w:ascii="Times New Roman" w:hAnsi="Times New Roman" w:cs="Times New Roman"/>
              </w:rPr>
              <w:t>10</w:t>
            </w:r>
            <w:r w:rsidR="007C5B24" w:rsidRPr="00197F4D">
              <w:rPr>
                <w:rFonts w:ascii="Times New Roman" w:hAnsi="Times New Roman" w:cs="Times New Roman"/>
              </w:rPr>
              <w:t>0</w:t>
            </w:r>
          </w:p>
        </w:tc>
        <w:tc>
          <w:tcPr>
            <w:tcW w:w="1907" w:type="dxa"/>
          </w:tcPr>
          <w:p w:rsidR="007C5B24" w:rsidRPr="00197F4D" w:rsidRDefault="009E7875" w:rsidP="00AC1D6D">
            <w:pPr>
              <w:contextualSpacing/>
              <w:rPr>
                <w:rFonts w:ascii="Times New Roman" w:hAnsi="Times New Roman" w:cs="Times New Roman"/>
              </w:rPr>
            </w:pPr>
            <w:r>
              <w:rPr>
                <w:rFonts w:ascii="Times New Roman" w:hAnsi="Times New Roman" w:cs="Times New Roman"/>
              </w:rPr>
              <w:t>30</w:t>
            </w:r>
          </w:p>
        </w:tc>
      </w:tr>
      <w:tr w:rsidR="007C5B24" w:rsidRPr="00D01D72" w:rsidTr="00197F4D">
        <w:trPr>
          <w:trHeight w:val="276"/>
        </w:trPr>
        <w:tc>
          <w:tcPr>
            <w:tcW w:w="1199" w:type="dxa"/>
          </w:tcPr>
          <w:p w:rsidR="007C5B24" w:rsidRPr="00197F4D" w:rsidRDefault="007C5B24" w:rsidP="00AC1D6D">
            <w:pPr>
              <w:contextualSpacing/>
              <w:rPr>
                <w:rFonts w:ascii="Times New Roman" w:hAnsi="Times New Roman" w:cs="Times New Roman"/>
              </w:rPr>
            </w:pPr>
            <w:r w:rsidRPr="00197F4D">
              <w:rPr>
                <w:rFonts w:ascii="Times New Roman" w:hAnsi="Times New Roman" w:cs="Times New Roman"/>
              </w:rPr>
              <w:t>7</w:t>
            </w:r>
          </w:p>
        </w:tc>
        <w:tc>
          <w:tcPr>
            <w:tcW w:w="1907" w:type="dxa"/>
          </w:tcPr>
          <w:p w:rsidR="007C5B24" w:rsidRPr="00197F4D" w:rsidRDefault="007C5B24" w:rsidP="00AC1D6D">
            <w:pPr>
              <w:contextualSpacing/>
              <w:rPr>
                <w:rFonts w:ascii="Times New Roman" w:hAnsi="Times New Roman" w:cs="Times New Roman"/>
              </w:rPr>
            </w:pPr>
            <w:r w:rsidRPr="00197F4D">
              <w:rPr>
                <w:rFonts w:ascii="Times New Roman" w:hAnsi="Times New Roman" w:cs="Times New Roman"/>
              </w:rPr>
              <w:t>0</w:t>
            </w:r>
          </w:p>
        </w:tc>
        <w:tc>
          <w:tcPr>
            <w:tcW w:w="1907" w:type="dxa"/>
          </w:tcPr>
          <w:p w:rsidR="007C5B24" w:rsidRPr="00197F4D" w:rsidRDefault="009E7875" w:rsidP="00AC1D6D">
            <w:pPr>
              <w:contextualSpacing/>
              <w:rPr>
                <w:rFonts w:ascii="Times New Roman" w:hAnsi="Times New Roman" w:cs="Times New Roman"/>
              </w:rPr>
            </w:pPr>
            <w:r>
              <w:rPr>
                <w:rFonts w:ascii="Times New Roman" w:hAnsi="Times New Roman" w:cs="Times New Roman"/>
              </w:rPr>
              <w:t>60</w:t>
            </w:r>
          </w:p>
        </w:tc>
      </w:tr>
      <w:tr w:rsidR="007C5B24" w:rsidRPr="00D01D72" w:rsidTr="00197F4D">
        <w:trPr>
          <w:trHeight w:val="261"/>
        </w:trPr>
        <w:tc>
          <w:tcPr>
            <w:tcW w:w="1199" w:type="dxa"/>
          </w:tcPr>
          <w:p w:rsidR="007C5B24" w:rsidRPr="00197F4D" w:rsidRDefault="007C5B24" w:rsidP="00AC1D6D">
            <w:pPr>
              <w:contextualSpacing/>
              <w:rPr>
                <w:rFonts w:ascii="Times New Roman" w:hAnsi="Times New Roman" w:cs="Times New Roman"/>
              </w:rPr>
            </w:pPr>
            <w:r w:rsidRPr="00197F4D">
              <w:rPr>
                <w:rFonts w:ascii="Times New Roman" w:hAnsi="Times New Roman" w:cs="Times New Roman"/>
              </w:rPr>
              <w:t>8</w:t>
            </w:r>
          </w:p>
        </w:tc>
        <w:tc>
          <w:tcPr>
            <w:tcW w:w="1907" w:type="dxa"/>
          </w:tcPr>
          <w:p w:rsidR="007C5B24" w:rsidRPr="00197F4D" w:rsidRDefault="009E7875" w:rsidP="00AC1D6D">
            <w:pPr>
              <w:contextualSpacing/>
              <w:rPr>
                <w:rFonts w:ascii="Times New Roman" w:hAnsi="Times New Roman" w:cs="Times New Roman"/>
              </w:rPr>
            </w:pPr>
            <w:r>
              <w:rPr>
                <w:rFonts w:ascii="Times New Roman" w:hAnsi="Times New Roman" w:cs="Times New Roman"/>
              </w:rPr>
              <w:t>5</w:t>
            </w:r>
            <w:r w:rsidR="007C5B24" w:rsidRPr="00197F4D">
              <w:rPr>
                <w:rFonts w:ascii="Times New Roman" w:hAnsi="Times New Roman" w:cs="Times New Roman"/>
              </w:rPr>
              <w:t>0</w:t>
            </w:r>
          </w:p>
        </w:tc>
        <w:tc>
          <w:tcPr>
            <w:tcW w:w="1907" w:type="dxa"/>
          </w:tcPr>
          <w:p w:rsidR="007C5B24" w:rsidRPr="00197F4D" w:rsidRDefault="009E7875" w:rsidP="00AC1D6D">
            <w:pPr>
              <w:contextualSpacing/>
              <w:rPr>
                <w:rFonts w:ascii="Times New Roman" w:hAnsi="Times New Roman" w:cs="Times New Roman"/>
              </w:rPr>
            </w:pPr>
            <w:r>
              <w:rPr>
                <w:rFonts w:ascii="Times New Roman" w:hAnsi="Times New Roman" w:cs="Times New Roman"/>
              </w:rPr>
              <w:t>6</w:t>
            </w:r>
            <w:r w:rsidR="007C5B24" w:rsidRPr="00197F4D">
              <w:rPr>
                <w:rFonts w:ascii="Times New Roman" w:hAnsi="Times New Roman" w:cs="Times New Roman"/>
              </w:rPr>
              <w:t>0</w:t>
            </w:r>
          </w:p>
        </w:tc>
      </w:tr>
      <w:tr w:rsidR="007C5B24" w:rsidRPr="00D01D72" w:rsidTr="00197F4D">
        <w:trPr>
          <w:trHeight w:val="276"/>
        </w:trPr>
        <w:tc>
          <w:tcPr>
            <w:tcW w:w="1199" w:type="dxa"/>
          </w:tcPr>
          <w:p w:rsidR="007C5B24" w:rsidRPr="00197F4D" w:rsidRDefault="007C5B24" w:rsidP="00AC1D6D">
            <w:pPr>
              <w:contextualSpacing/>
              <w:rPr>
                <w:rFonts w:ascii="Times New Roman" w:hAnsi="Times New Roman" w:cs="Times New Roman"/>
              </w:rPr>
            </w:pPr>
            <w:r w:rsidRPr="00197F4D">
              <w:rPr>
                <w:rFonts w:ascii="Times New Roman" w:hAnsi="Times New Roman" w:cs="Times New Roman"/>
              </w:rPr>
              <w:t>9</w:t>
            </w:r>
          </w:p>
        </w:tc>
        <w:tc>
          <w:tcPr>
            <w:tcW w:w="1907" w:type="dxa"/>
          </w:tcPr>
          <w:p w:rsidR="007C5B24" w:rsidRPr="00197F4D" w:rsidRDefault="009E7875" w:rsidP="00AC1D6D">
            <w:pPr>
              <w:contextualSpacing/>
              <w:rPr>
                <w:rFonts w:ascii="Times New Roman" w:hAnsi="Times New Roman" w:cs="Times New Roman"/>
              </w:rPr>
            </w:pPr>
            <w:r>
              <w:rPr>
                <w:rFonts w:ascii="Times New Roman" w:hAnsi="Times New Roman" w:cs="Times New Roman"/>
              </w:rPr>
              <w:t>10</w:t>
            </w:r>
            <w:r w:rsidR="007C5B24" w:rsidRPr="00197F4D">
              <w:rPr>
                <w:rFonts w:ascii="Times New Roman" w:hAnsi="Times New Roman" w:cs="Times New Roman"/>
              </w:rPr>
              <w:t>0</w:t>
            </w:r>
          </w:p>
        </w:tc>
        <w:tc>
          <w:tcPr>
            <w:tcW w:w="1907" w:type="dxa"/>
          </w:tcPr>
          <w:p w:rsidR="007C5B24" w:rsidRPr="00197F4D" w:rsidRDefault="009E7875" w:rsidP="00AC1D6D">
            <w:pPr>
              <w:contextualSpacing/>
              <w:rPr>
                <w:rFonts w:ascii="Times New Roman" w:hAnsi="Times New Roman" w:cs="Times New Roman"/>
              </w:rPr>
            </w:pPr>
            <w:r>
              <w:rPr>
                <w:rFonts w:ascii="Times New Roman" w:hAnsi="Times New Roman" w:cs="Times New Roman"/>
              </w:rPr>
              <w:t>6</w:t>
            </w:r>
            <w:r w:rsidR="007C5B24" w:rsidRPr="00197F4D">
              <w:rPr>
                <w:rFonts w:ascii="Times New Roman" w:hAnsi="Times New Roman" w:cs="Times New Roman"/>
              </w:rPr>
              <w:t>0</w:t>
            </w:r>
          </w:p>
        </w:tc>
      </w:tr>
    </w:tbl>
    <w:p w:rsidR="007C5B24" w:rsidRDefault="007C5B24" w:rsidP="00320C26">
      <w:pPr>
        <w:spacing w:before="480" w:line="480" w:lineRule="auto"/>
        <w:ind w:firstLine="720"/>
        <w:rPr>
          <w:rFonts w:ascii="Times New Roman" w:hAnsi="Times New Roman" w:cs="Times New Roman"/>
          <w:b/>
        </w:rPr>
      </w:pPr>
    </w:p>
    <w:p w:rsidR="007C5B24" w:rsidRDefault="007C5B24" w:rsidP="00320C26">
      <w:pPr>
        <w:spacing w:before="480" w:line="480" w:lineRule="auto"/>
        <w:ind w:firstLine="720"/>
        <w:rPr>
          <w:rFonts w:ascii="Times New Roman" w:hAnsi="Times New Roman" w:cs="Times New Roman"/>
          <w:b/>
        </w:rPr>
      </w:pPr>
    </w:p>
    <w:p w:rsidR="007C5B24" w:rsidRDefault="007C5B24" w:rsidP="00320C26">
      <w:pPr>
        <w:spacing w:before="480" w:line="480" w:lineRule="auto"/>
        <w:ind w:firstLine="720"/>
        <w:rPr>
          <w:rFonts w:ascii="Times New Roman" w:hAnsi="Times New Roman" w:cs="Times New Roman"/>
          <w:b/>
        </w:rPr>
      </w:pPr>
    </w:p>
    <w:p w:rsidR="007C5B24" w:rsidRDefault="007C5B24" w:rsidP="00320C26">
      <w:pPr>
        <w:spacing w:before="480" w:line="480" w:lineRule="auto"/>
        <w:ind w:firstLine="720"/>
        <w:rPr>
          <w:rFonts w:ascii="Times New Roman" w:hAnsi="Times New Roman" w:cs="Times New Roman"/>
          <w:b/>
        </w:rPr>
      </w:pPr>
    </w:p>
    <w:p w:rsidR="007C5B24" w:rsidRDefault="007C5B24" w:rsidP="00503829">
      <w:pPr>
        <w:spacing w:before="480" w:line="480" w:lineRule="auto"/>
        <w:ind w:firstLine="720"/>
        <w:jc w:val="center"/>
        <w:rPr>
          <w:rFonts w:ascii="Times New Roman" w:hAnsi="Times New Roman" w:cs="Times New Roman"/>
          <w:b/>
        </w:rPr>
      </w:pPr>
    </w:p>
    <w:p w:rsidR="007C5B24" w:rsidRDefault="007C5B24" w:rsidP="00503829">
      <w:pPr>
        <w:spacing w:before="480" w:line="480" w:lineRule="auto"/>
        <w:ind w:firstLine="720"/>
        <w:jc w:val="center"/>
        <w:rPr>
          <w:rFonts w:ascii="Times New Roman" w:hAnsi="Times New Roman" w:cs="Times New Roman"/>
          <w:b/>
        </w:rPr>
      </w:pPr>
    </w:p>
    <w:p w:rsidR="007C5B24" w:rsidRDefault="007C5B24" w:rsidP="00503829">
      <w:pPr>
        <w:spacing w:before="480" w:line="480" w:lineRule="auto"/>
        <w:ind w:firstLine="720"/>
        <w:jc w:val="center"/>
        <w:rPr>
          <w:rFonts w:ascii="Times New Roman" w:hAnsi="Times New Roman" w:cs="Times New Roman"/>
          <w:b/>
        </w:rPr>
      </w:pPr>
    </w:p>
    <w:p w:rsidR="007C5B24" w:rsidRDefault="007C5B24" w:rsidP="00503829">
      <w:pPr>
        <w:spacing w:before="480" w:line="480" w:lineRule="auto"/>
        <w:ind w:firstLine="720"/>
        <w:jc w:val="center"/>
        <w:rPr>
          <w:rFonts w:ascii="Times New Roman" w:hAnsi="Times New Roman" w:cs="Times New Roman"/>
          <w:b/>
        </w:rPr>
      </w:pPr>
    </w:p>
    <w:p w:rsidR="007C5B24" w:rsidRDefault="007C5B24" w:rsidP="00503829">
      <w:pPr>
        <w:spacing w:before="480" w:line="480" w:lineRule="auto"/>
        <w:ind w:firstLine="720"/>
        <w:jc w:val="center"/>
        <w:rPr>
          <w:rFonts w:ascii="Times New Roman" w:hAnsi="Times New Roman" w:cs="Times New Roman"/>
          <w:b/>
        </w:rPr>
      </w:pPr>
      <w:r>
        <w:rPr>
          <w:rFonts w:ascii="Times New Roman" w:hAnsi="Times New Roman" w:cs="Times New Roman"/>
          <w:b/>
        </w:rPr>
        <w:lastRenderedPageBreak/>
        <w:t>Measurements</w:t>
      </w:r>
    </w:p>
    <w:p w:rsidR="00AB202E" w:rsidRDefault="007C5B24" w:rsidP="00AB202E">
      <w:pPr>
        <w:spacing w:line="480" w:lineRule="auto"/>
        <w:ind w:firstLine="720"/>
        <w:rPr>
          <w:rFonts w:ascii="Times New Roman" w:hAnsi="Times New Roman" w:cs="Times New Roman"/>
        </w:rPr>
      </w:pPr>
      <w:r>
        <w:rPr>
          <w:rFonts w:ascii="Times New Roman" w:hAnsi="Times New Roman" w:cs="Times New Roman"/>
        </w:rPr>
        <w:t>All plots within all trials were hand harvested and the grain weight and grain moisture were measured in order to calculate the maize yield</w:t>
      </w:r>
      <w:r w:rsidRPr="00F637A9">
        <w:rPr>
          <w:rFonts w:ascii="Times New Roman" w:hAnsi="Times New Roman" w:cs="Times New Roman"/>
        </w:rPr>
        <w:t xml:space="preserve"> </w:t>
      </w:r>
      <w:r>
        <w:rPr>
          <w:rFonts w:ascii="Times New Roman" w:hAnsi="Times New Roman" w:cs="Times New Roman"/>
        </w:rPr>
        <w:t>corrected f</w:t>
      </w:r>
      <w:r w:rsidR="000E634D">
        <w:rPr>
          <w:rFonts w:ascii="Times New Roman" w:hAnsi="Times New Roman" w:cs="Times New Roman"/>
        </w:rPr>
        <w:t>or a moisture content</w:t>
      </w:r>
      <w:r>
        <w:rPr>
          <w:rFonts w:ascii="Times New Roman" w:hAnsi="Times New Roman" w:cs="Times New Roman"/>
        </w:rPr>
        <w:t xml:space="preserve"> of 15.5%</w:t>
      </w:r>
      <w:r w:rsidR="00E7588E">
        <w:rPr>
          <w:rFonts w:ascii="Times New Roman" w:hAnsi="Times New Roman" w:cs="Times New Roman"/>
        </w:rPr>
        <w:t xml:space="preserve"> on a mass/mass basis</w:t>
      </w:r>
      <w:r>
        <w:rPr>
          <w:rFonts w:ascii="Times New Roman" w:hAnsi="Times New Roman" w:cs="Times New Roman"/>
        </w:rPr>
        <w:t>. Data was screened using Grubb’s test for outliers to identify any maize yield that was outside of the normal distribution or two standard deviations (Snedecor and Cochran, 1992). No outliers were found in all trials.</w:t>
      </w:r>
    </w:p>
    <w:p w:rsidR="007C5B24" w:rsidRPr="00DC3C04" w:rsidRDefault="007C5B24" w:rsidP="00AB202E">
      <w:pPr>
        <w:spacing w:line="480" w:lineRule="auto"/>
        <w:ind w:firstLine="720"/>
        <w:rPr>
          <w:rFonts w:ascii="Times New Roman" w:hAnsi="Times New Roman" w:cs="Times New Roman"/>
        </w:rPr>
      </w:pPr>
      <w:r>
        <w:rPr>
          <w:rFonts w:ascii="Times New Roman" w:hAnsi="Times New Roman" w:cs="Times New Roman"/>
        </w:rPr>
        <w:t xml:space="preserve"> A subsample was also taken, from the plant population density and fertilizer applicati</w:t>
      </w:r>
      <w:r w:rsidR="00DC3C04">
        <w:rPr>
          <w:rFonts w:ascii="Times New Roman" w:hAnsi="Times New Roman" w:cs="Times New Roman"/>
        </w:rPr>
        <w:t xml:space="preserve">on rate trials at </w:t>
      </w:r>
      <w:r w:rsidR="00E7588E">
        <w:rPr>
          <w:rFonts w:ascii="Times New Roman" w:hAnsi="Times New Roman" w:cs="Times New Roman"/>
        </w:rPr>
        <w:t>Maphutseng</w:t>
      </w:r>
      <w:r w:rsidR="00DC3C04">
        <w:rPr>
          <w:rFonts w:ascii="Times New Roman" w:hAnsi="Times New Roman" w:cs="Times New Roman"/>
        </w:rPr>
        <w:t>,</w:t>
      </w:r>
      <w:r>
        <w:rPr>
          <w:rFonts w:ascii="Times New Roman" w:hAnsi="Times New Roman" w:cs="Times New Roman"/>
        </w:rPr>
        <w:t xml:space="preserve"> to determine if the use of a subsample to calculate yield can be representative of the yield calculated for the whole plot. For this subsample, ten plants were randomly selected from the center of each plot, were hand harvested, grain weight and moisture content were measured in order to calculate the maize yield</w:t>
      </w:r>
      <w:r w:rsidRPr="00F637A9">
        <w:rPr>
          <w:rFonts w:ascii="Times New Roman" w:hAnsi="Times New Roman" w:cs="Times New Roman"/>
        </w:rPr>
        <w:t xml:space="preserve"> </w:t>
      </w:r>
      <w:r>
        <w:rPr>
          <w:rFonts w:ascii="Times New Roman" w:hAnsi="Times New Roman" w:cs="Times New Roman"/>
        </w:rPr>
        <w:t xml:space="preserve">corrected for a moisture </w:t>
      </w:r>
      <w:r w:rsidR="000E634D">
        <w:rPr>
          <w:rFonts w:ascii="Times New Roman" w:hAnsi="Times New Roman" w:cs="Times New Roman"/>
        </w:rPr>
        <w:t>content</w:t>
      </w:r>
      <w:r>
        <w:rPr>
          <w:rFonts w:ascii="Times New Roman" w:hAnsi="Times New Roman" w:cs="Times New Roman"/>
        </w:rPr>
        <w:t xml:space="preserve"> of 15.5%</w:t>
      </w:r>
      <w:r w:rsidR="00E7588E">
        <w:rPr>
          <w:rFonts w:ascii="Times New Roman" w:hAnsi="Times New Roman" w:cs="Times New Roman"/>
        </w:rPr>
        <w:t xml:space="preserve"> on a mass/mass basis</w:t>
      </w:r>
      <w:r>
        <w:rPr>
          <w:rFonts w:ascii="Times New Roman" w:hAnsi="Times New Roman" w:cs="Times New Roman"/>
        </w:rPr>
        <w:t xml:space="preserve">. The biologically and economically optimum planting density, </w:t>
      </w:r>
      <w:r w:rsidR="00E7588E">
        <w:rPr>
          <w:rFonts w:ascii="Times New Roman" w:hAnsi="Times New Roman" w:cs="Times New Roman"/>
        </w:rPr>
        <w:t>N</w:t>
      </w:r>
      <w:r>
        <w:rPr>
          <w:rFonts w:ascii="Times New Roman" w:hAnsi="Times New Roman" w:cs="Times New Roman"/>
        </w:rPr>
        <w:t xml:space="preserve"> fertilizer application rate, </w:t>
      </w:r>
      <w:r w:rsidR="00E7588E">
        <w:rPr>
          <w:rFonts w:ascii="Times New Roman" w:hAnsi="Times New Roman" w:cs="Times New Roman"/>
        </w:rPr>
        <w:t>P</w:t>
      </w:r>
      <w:r>
        <w:rPr>
          <w:rFonts w:ascii="Times New Roman" w:hAnsi="Times New Roman" w:cs="Times New Roman"/>
        </w:rPr>
        <w:t xml:space="preserve"> fertilizer application rate, and </w:t>
      </w:r>
      <w:r w:rsidR="00E7588E">
        <w:rPr>
          <w:rFonts w:ascii="Times New Roman" w:hAnsi="Times New Roman" w:cs="Times New Roman"/>
        </w:rPr>
        <w:t>K</w:t>
      </w:r>
      <w:r>
        <w:rPr>
          <w:rFonts w:ascii="Times New Roman" w:hAnsi="Times New Roman" w:cs="Times New Roman"/>
        </w:rPr>
        <w:t xml:space="preserve"> fertilizer application rate were also calculated using the data from </w:t>
      </w:r>
      <w:r w:rsidR="00E7588E">
        <w:rPr>
          <w:rFonts w:ascii="Times New Roman" w:hAnsi="Times New Roman" w:cs="Times New Roman"/>
        </w:rPr>
        <w:t>Maphutseng</w:t>
      </w:r>
      <w:r>
        <w:rPr>
          <w:rFonts w:ascii="Times New Roman" w:hAnsi="Times New Roman" w:cs="Times New Roman"/>
        </w:rPr>
        <w:t xml:space="preserve"> in order to determine if growing maize in this region is a viable solution to the food security issues that plague this region. Due to unexpectedly low yields from the Roma site, the plots were only hand harvested and the grain weight and grain moisture were measured in order to calculate the maize yield corrected for a moisture factor of 15.5%</w:t>
      </w:r>
      <w:r w:rsidR="00E7588E">
        <w:rPr>
          <w:rFonts w:ascii="Times New Roman" w:hAnsi="Times New Roman" w:cs="Times New Roman"/>
        </w:rPr>
        <w:t xml:space="preserve"> on a mass/mass basis</w:t>
      </w:r>
      <w:r>
        <w:rPr>
          <w:rFonts w:ascii="Times New Roman" w:hAnsi="Times New Roman" w:cs="Times New Roman"/>
        </w:rPr>
        <w:t>. There was no subsample taken from the Roma site due to the unexpected</w:t>
      </w:r>
      <w:r w:rsidR="000625AB">
        <w:rPr>
          <w:rFonts w:ascii="Times New Roman" w:hAnsi="Times New Roman" w:cs="Times New Roman"/>
        </w:rPr>
        <w:t>ly low yields</w:t>
      </w:r>
      <w:r>
        <w:rPr>
          <w:rFonts w:ascii="Times New Roman" w:hAnsi="Times New Roman" w:cs="Times New Roman"/>
        </w:rPr>
        <w:t>.</w:t>
      </w:r>
      <w:r w:rsidR="0079758E">
        <w:rPr>
          <w:rFonts w:ascii="Times New Roman" w:hAnsi="Times New Roman" w:cs="Times New Roman"/>
        </w:rPr>
        <w:t xml:space="preserve"> </w:t>
      </w:r>
    </w:p>
    <w:p w:rsidR="00F74D04" w:rsidRDefault="00F74D04" w:rsidP="00503829">
      <w:pPr>
        <w:spacing w:before="480" w:line="480" w:lineRule="auto"/>
        <w:ind w:firstLine="720"/>
        <w:jc w:val="center"/>
        <w:rPr>
          <w:rFonts w:ascii="Times New Roman" w:hAnsi="Times New Roman" w:cs="Times New Roman"/>
          <w:b/>
        </w:rPr>
      </w:pPr>
    </w:p>
    <w:p w:rsidR="007C5B24" w:rsidRDefault="007C5B24" w:rsidP="00503829">
      <w:pPr>
        <w:spacing w:before="480" w:line="480" w:lineRule="auto"/>
        <w:ind w:firstLine="720"/>
        <w:jc w:val="center"/>
        <w:rPr>
          <w:rFonts w:ascii="Times New Roman" w:hAnsi="Times New Roman" w:cs="Times New Roman"/>
          <w:b/>
        </w:rPr>
      </w:pPr>
      <w:r>
        <w:rPr>
          <w:rFonts w:ascii="Times New Roman" w:hAnsi="Times New Roman" w:cs="Times New Roman"/>
          <w:b/>
        </w:rPr>
        <w:lastRenderedPageBreak/>
        <w:t>Analysis of the Data</w:t>
      </w:r>
    </w:p>
    <w:p w:rsidR="007C5B24" w:rsidRDefault="007C5B24" w:rsidP="00435AB0">
      <w:pPr>
        <w:spacing w:line="480" w:lineRule="auto"/>
        <w:ind w:firstLine="720"/>
        <w:rPr>
          <w:rFonts w:ascii="Times New Roman" w:hAnsi="Times New Roman" w:cs="Times New Roman"/>
        </w:rPr>
      </w:pPr>
      <w:r>
        <w:rPr>
          <w:rFonts w:ascii="Times New Roman" w:hAnsi="Times New Roman" w:cs="Times New Roman"/>
        </w:rPr>
        <w:t xml:space="preserve">For the trials conducted at </w:t>
      </w:r>
      <w:r w:rsidR="00E7588E">
        <w:rPr>
          <w:rFonts w:ascii="Times New Roman" w:hAnsi="Times New Roman" w:cs="Times New Roman"/>
        </w:rPr>
        <w:t>Maphutseng</w:t>
      </w:r>
      <w:r>
        <w:rPr>
          <w:rFonts w:ascii="Times New Roman" w:hAnsi="Times New Roman" w:cs="Times New Roman"/>
        </w:rPr>
        <w:t>, Lesotho the following analyzes were conduct</w:t>
      </w:r>
      <w:r w:rsidR="000625AB">
        <w:rPr>
          <w:rFonts w:ascii="Times New Roman" w:hAnsi="Times New Roman" w:cs="Times New Roman"/>
        </w:rPr>
        <w:t>ed. GLM</w:t>
      </w:r>
      <w:r>
        <w:rPr>
          <w:rFonts w:ascii="Times New Roman" w:hAnsi="Times New Roman" w:cs="Times New Roman"/>
        </w:rPr>
        <w:t xml:space="preserve"> was used to analyze the data for main effects but interactions could not be analyzed due to a lack of degrees of freedom. Means were separated using Fischer’s protected least significant difference (LSD), using an </w:t>
      </w:r>
      <w:r>
        <w:rPr>
          <w:rFonts w:ascii="Times New Roman" w:hAnsi="Times New Roman" w:cs="Times New Roman"/>
          <w:i/>
        </w:rPr>
        <w:t xml:space="preserve">a priori </w:t>
      </w:r>
      <w:r>
        <w:rPr>
          <w:rFonts w:ascii="Times New Roman" w:hAnsi="Times New Roman" w:cs="Times New Roman"/>
        </w:rPr>
        <w:t>method P&lt;0.05 (SAS Institute, 2009).  The data was also analyzed using various regression analysis techniques to identify the best regression for this data. Both square root regression and quadratic regression was used to determine which fit the data better.</w:t>
      </w:r>
    </w:p>
    <w:p w:rsidR="007C5B24" w:rsidRDefault="007C5B24" w:rsidP="00435AB0">
      <w:pPr>
        <w:spacing w:line="480" w:lineRule="auto"/>
        <w:ind w:firstLine="720"/>
        <w:rPr>
          <w:rFonts w:ascii="Times New Roman" w:hAnsi="Times New Roman" w:cs="Times New Roman"/>
        </w:rPr>
      </w:pPr>
      <w:r>
        <w:rPr>
          <w:rFonts w:ascii="Times New Roman" w:hAnsi="Times New Roman" w:cs="Times New Roman"/>
        </w:rPr>
        <w:t>In order to calculate the biologically and economically optimum planting density and fertilizer application rates two regression ana</w:t>
      </w:r>
      <w:r w:rsidR="000E634D">
        <w:rPr>
          <w:rFonts w:ascii="Times New Roman" w:hAnsi="Times New Roman" w:cs="Times New Roman"/>
        </w:rPr>
        <w:t xml:space="preserve">lysis techniques were used. The </w:t>
      </w:r>
      <w:r>
        <w:rPr>
          <w:rFonts w:ascii="Times New Roman" w:hAnsi="Times New Roman" w:cs="Times New Roman"/>
        </w:rPr>
        <w:t>equations</w:t>
      </w:r>
      <w:r w:rsidR="000E634D">
        <w:rPr>
          <w:rFonts w:ascii="Times New Roman" w:hAnsi="Times New Roman" w:cs="Times New Roman"/>
        </w:rPr>
        <w:t xml:space="preserve"> below</w:t>
      </w:r>
      <w:r>
        <w:rPr>
          <w:rFonts w:ascii="Times New Roman" w:hAnsi="Times New Roman" w:cs="Times New Roman"/>
        </w:rPr>
        <w:t xml:space="preserve"> show the steps taken to reach the final equations to calculate the biologically and economically optimum rates for both quadratic regression and square root regression analysis (Beattie and Taylor, 1985).</w:t>
      </w:r>
    </w:p>
    <w:p w:rsidR="007C5B24" w:rsidRDefault="007C5B24" w:rsidP="00435AB0">
      <w:pPr>
        <w:spacing w:line="480" w:lineRule="auto"/>
        <w:ind w:firstLine="720"/>
        <w:rPr>
          <w:rFonts w:ascii="Times New Roman" w:hAnsi="Times New Roman" w:cs="Times New Roman"/>
        </w:rPr>
      </w:pPr>
      <w:r>
        <w:rPr>
          <w:rFonts w:ascii="Times New Roman" w:hAnsi="Times New Roman" w:cs="Times New Roman"/>
        </w:rPr>
        <w:t>Quadratic Regression:</w:t>
      </w:r>
    </w:p>
    <w:p w:rsidR="007C5B24" w:rsidRPr="00944306" w:rsidRDefault="007C5B24" w:rsidP="00435AB0">
      <w:pPr>
        <w:rPr>
          <w:rFonts w:ascii="Book Antiqua" w:eastAsia="SimSun" w:hAnsi="Book Antiqua"/>
          <w:sz w:val="32"/>
          <w:szCs w:val="32"/>
        </w:rPr>
      </w:pPr>
      <w:r>
        <w:rPr>
          <w:rFonts w:ascii="Times New Roman" w:hAnsi="Times New Roman" w:cs="Times New Roman"/>
        </w:rPr>
        <w:tab/>
        <w:t>Biologically Optimum Rate</w:t>
      </w:r>
      <w:r>
        <w:rPr>
          <w:rFonts w:ascii="Cambria Math" w:eastAsia="SimSun" w:hAnsi="Cambria Math"/>
          <w:sz w:val="56"/>
          <w:szCs w:val="56"/>
        </w:rPr>
        <w:br/>
      </w:r>
      <m:oMathPara>
        <m:oMath>
          <m:r>
            <w:rPr>
              <w:rFonts w:ascii="Cambria Math" w:eastAsia="SimSun" w:hAnsi="Cambria Math"/>
              <w:sz w:val="32"/>
              <w:szCs w:val="32"/>
            </w:rPr>
            <m:t>Yield</m:t>
          </m:r>
          <m:r>
            <w:rPr>
              <w:rFonts w:ascii="Cambria Math" w:eastAsia="SimSun" w:hAnsi="Book Antiqua"/>
              <w:sz w:val="32"/>
              <w:szCs w:val="32"/>
            </w:rPr>
            <m:t xml:space="preserve">= </m:t>
          </m:r>
          <m:r>
            <w:rPr>
              <w:rFonts w:ascii="Cambria Math" w:eastAsia="SimSun" w:hAnsi="Cambria Math"/>
              <w:sz w:val="32"/>
              <w:szCs w:val="32"/>
            </w:rPr>
            <m:t>β</m:t>
          </m:r>
          <m:r>
            <w:rPr>
              <w:rFonts w:ascii="Book Antiqua" w:eastAsia="SimSun" w:hAnsi="Cambria Math"/>
              <w:sz w:val="32"/>
              <w:szCs w:val="32"/>
            </w:rPr>
            <m:t>₀</m:t>
          </m:r>
          <m:r>
            <w:rPr>
              <w:rFonts w:ascii="Cambria Math" w:eastAsia="SimSun" w:hAnsi="Book Antiqua"/>
              <w:sz w:val="32"/>
              <w:szCs w:val="32"/>
            </w:rPr>
            <m:t>+</m:t>
          </m:r>
          <m:r>
            <w:rPr>
              <w:rFonts w:ascii="Cambria Math" w:eastAsia="SimSun" w:hAnsi="Cambria Math"/>
              <w:sz w:val="32"/>
              <w:szCs w:val="32"/>
            </w:rPr>
            <m:t>β₁T</m:t>
          </m:r>
          <m:r>
            <w:rPr>
              <w:rFonts w:ascii="Cambria Math" w:eastAsia="SimSun" w:hAnsi="Book Antiqua"/>
              <w:sz w:val="32"/>
              <w:szCs w:val="32"/>
            </w:rPr>
            <m:t>+</m:t>
          </m:r>
          <m:r>
            <w:rPr>
              <w:rFonts w:ascii="Cambria Math" w:eastAsia="SimSun" w:hAnsi="Cambria Math"/>
              <w:sz w:val="32"/>
              <w:szCs w:val="32"/>
            </w:rPr>
            <m:t>β</m:t>
          </m:r>
          <m:r>
            <w:rPr>
              <w:rFonts w:ascii="Book Antiqua" w:eastAsia="SimSun" w:hAnsi="Book Antiqua"/>
              <w:sz w:val="32"/>
              <w:szCs w:val="32"/>
            </w:rPr>
            <m:t>β</m:t>
          </m:r>
          <m:r>
            <w:rPr>
              <w:rFonts w:ascii="Cambria Math" w:eastAsia="SimSun" w:hAnsi="Cambria Math"/>
              <w:sz w:val="32"/>
              <w:szCs w:val="32"/>
            </w:rPr>
            <m:t>₂T</m:t>
          </m:r>
          <m:r>
            <w:rPr>
              <w:rFonts w:ascii="Book Antiqua" w:eastAsia="SimSun" w:hAnsi="Book Antiqua"/>
              <w:sz w:val="32"/>
              <w:szCs w:val="32"/>
            </w:rPr>
            <m:t>²</m:t>
          </m:r>
        </m:oMath>
      </m:oMathPara>
    </w:p>
    <w:p w:rsidR="007C5B24" w:rsidRPr="00944306" w:rsidRDefault="007C5B24" w:rsidP="00435AB0">
      <w:pPr>
        <w:rPr>
          <w:rFonts w:ascii="Book Antiqua" w:eastAsia="SimSun" w:hAnsi="Book Antiqua"/>
          <w:sz w:val="32"/>
          <w:szCs w:val="32"/>
        </w:rPr>
      </w:pPr>
      <w:r w:rsidRPr="00944306">
        <w:rPr>
          <w:rFonts w:ascii="Times New Roman" w:hAnsi="Times New Roman" w:cs="Times New Roman"/>
          <w:sz w:val="32"/>
          <w:szCs w:val="32"/>
        </w:rPr>
        <w:tab/>
      </w:r>
      <w:r>
        <w:rPr>
          <w:rFonts w:ascii="Cambria Math" w:hAnsi="Book Antiqua"/>
          <w:sz w:val="32"/>
          <w:szCs w:val="32"/>
        </w:rPr>
        <w:br/>
      </w:r>
      <m:oMathPara>
        <m:oMath>
          <m:f>
            <m:fPr>
              <m:ctrlPr>
                <w:rPr>
                  <w:rFonts w:ascii="Cambria Math" w:hAnsi="Book Antiqua"/>
                  <w:i/>
                  <w:sz w:val="32"/>
                  <w:szCs w:val="32"/>
                </w:rPr>
              </m:ctrlPr>
            </m:fPr>
            <m:num>
              <m:r>
                <w:rPr>
                  <w:rFonts w:ascii="Cambria Math" w:hAnsi="Cambria Math"/>
                  <w:sz w:val="32"/>
                  <w:szCs w:val="32"/>
                </w:rPr>
                <m:t>d</m:t>
              </m:r>
              <m:r>
                <w:rPr>
                  <w:rFonts w:ascii="Cambria Math" w:hAnsi="Book Antiqua"/>
                  <w:sz w:val="32"/>
                  <w:szCs w:val="32"/>
                </w:rPr>
                <m:t>П</m:t>
              </m:r>
            </m:num>
            <m:den>
              <m:r>
                <w:rPr>
                  <w:rFonts w:ascii="Cambria Math" w:hAnsi="Cambria Math"/>
                  <w:sz w:val="32"/>
                  <w:szCs w:val="32"/>
                </w:rPr>
                <m:t>dT</m:t>
              </m:r>
            </m:den>
          </m:f>
          <m:r>
            <w:rPr>
              <w:rFonts w:ascii="Cambria Math" w:eastAsia="SimSun" w:hAnsi="Book Antiqua"/>
              <w:sz w:val="32"/>
              <w:szCs w:val="32"/>
            </w:rPr>
            <m:t xml:space="preserve">= </m:t>
          </m:r>
          <m:r>
            <w:rPr>
              <w:rFonts w:ascii="Cambria Math" w:eastAsia="SimSun" w:hAnsi="Cambria Math"/>
              <w:sz w:val="32"/>
              <w:szCs w:val="32"/>
            </w:rPr>
            <m:t>β₁</m:t>
          </m:r>
          <m:r>
            <w:rPr>
              <w:rFonts w:ascii="Cambria Math" w:eastAsia="SimSun" w:hAnsi="Book Antiqua"/>
              <w:sz w:val="32"/>
              <w:szCs w:val="32"/>
            </w:rPr>
            <m:t>+ 2</m:t>
          </m:r>
          <m:r>
            <w:rPr>
              <w:rFonts w:ascii="Cambria Math" w:eastAsia="SimSun" w:hAnsi="Cambria Math"/>
              <w:sz w:val="32"/>
              <w:szCs w:val="32"/>
            </w:rPr>
            <m:t>β₂T</m:t>
          </m:r>
          <m:r>
            <w:rPr>
              <w:rFonts w:ascii="Cambria Math" w:eastAsia="SimSun" w:hAnsi="Book Antiqua"/>
              <w:sz w:val="32"/>
              <w:szCs w:val="32"/>
            </w:rPr>
            <m:t>=0</m:t>
          </m:r>
        </m:oMath>
      </m:oMathPara>
    </w:p>
    <w:p w:rsidR="007C5B24" w:rsidRPr="00336CC6" w:rsidRDefault="007C5B24" w:rsidP="00435AB0">
      <w:pPr>
        <w:rPr>
          <w:rFonts w:ascii="Book Antiqua" w:eastAsia="SimSun" w:hAnsi="Book Antiqua"/>
          <w:sz w:val="56"/>
          <w:szCs w:val="56"/>
        </w:rPr>
      </w:pPr>
      <w:r w:rsidRPr="00944306">
        <w:rPr>
          <w:rFonts w:ascii="Book Antiqua" w:eastAsia="SimSun" w:hAnsi="Book Antiqua"/>
          <w:sz w:val="32"/>
          <w:szCs w:val="32"/>
        </w:rPr>
        <w:tab/>
      </w:r>
      <w:r w:rsidRPr="00944306">
        <w:rPr>
          <w:rFonts w:ascii="Book Antiqua" w:eastAsia="SimSun" w:hAnsi="Book Antiqua"/>
          <w:sz w:val="32"/>
          <w:szCs w:val="32"/>
        </w:rPr>
        <w:tab/>
      </w:r>
      <w:r>
        <w:rPr>
          <w:rFonts w:ascii="Cambria Math" w:hAnsi="Cambria Math"/>
          <w:sz w:val="32"/>
          <w:szCs w:val="32"/>
        </w:rPr>
        <w:br/>
      </w:r>
      <m:oMathPara>
        <m:oMath>
          <m:r>
            <w:rPr>
              <w:rFonts w:ascii="Cambria Math" w:hAnsi="Cambria Math"/>
              <w:sz w:val="32"/>
              <w:szCs w:val="32"/>
            </w:rPr>
            <m:t>BOR</m:t>
          </m:r>
          <m:r>
            <w:rPr>
              <w:rFonts w:ascii="Cambria Math" w:hAnsi="Book Antiqua"/>
              <w:sz w:val="32"/>
              <w:szCs w:val="32"/>
            </w:rPr>
            <m:t xml:space="preserve">= </m:t>
          </m:r>
          <m:r>
            <w:rPr>
              <w:rFonts w:ascii="Cambria Math" w:hAnsi="Book Antiqua"/>
              <w:sz w:val="32"/>
              <w:szCs w:val="32"/>
            </w:rPr>
            <m:t>-</m:t>
          </m:r>
          <m:f>
            <m:fPr>
              <m:ctrlPr>
                <w:rPr>
                  <w:rFonts w:ascii="Cambria Math" w:hAnsi="Book Antiqua"/>
                  <w:i/>
                  <w:sz w:val="32"/>
                  <w:szCs w:val="32"/>
                </w:rPr>
              </m:ctrlPr>
            </m:fPr>
            <m:num>
              <m:sSup>
                <m:sSupPr>
                  <m:ctrlPr>
                    <w:rPr>
                      <w:rFonts w:ascii="Cambria Math" w:hAnsi="Book Antiqua"/>
                      <w:i/>
                      <w:sz w:val="32"/>
                      <w:szCs w:val="32"/>
                    </w:rPr>
                  </m:ctrlPr>
                </m:sSupPr>
                <m:e>
                  <m:r>
                    <w:rPr>
                      <w:rFonts w:ascii="Cambria Math" w:hAnsi="Book Antiqua"/>
                      <w:sz w:val="32"/>
                      <w:szCs w:val="32"/>
                    </w:rPr>
                    <m:t>β</m:t>
                  </m:r>
                </m:e>
                <m:sup>
                  <m:r>
                    <w:rPr>
                      <w:rFonts w:ascii="Cambria Math" w:hAnsi="Book Antiqua"/>
                      <w:sz w:val="32"/>
                      <w:szCs w:val="32"/>
                    </w:rPr>
                    <m:t>1</m:t>
                  </m:r>
                </m:sup>
              </m:sSup>
            </m:num>
            <m:den>
              <m:r>
                <w:rPr>
                  <w:rFonts w:ascii="Cambria Math" w:hAnsi="Book Antiqua"/>
                  <w:sz w:val="32"/>
                  <w:szCs w:val="32"/>
                </w:rPr>
                <m:t>2</m:t>
              </m:r>
              <m:sSup>
                <m:sSupPr>
                  <m:ctrlPr>
                    <w:rPr>
                      <w:rFonts w:ascii="Cambria Math" w:hAnsi="Book Antiqua"/>
                      <w:i/>
                      <w:sz w:val="32"/>
                      <w:szCs w:val="32"/>
                    </w:rPr>
                  </m:ctrlPr>
                </m:sSupPr>
                <m:e>
                  <m:r>
                    <w:rPr>
                      <w:rFonts w:ascii="Cambria Math" w:hAnsi="Book Antiqua"/>
                      <w:sz w:val="32"/>
                      <w:szCs w:val="32"/>
                    </w:rPr>
                    <m:t>β</m:t>
                  </m:r>
                </m:e>
                <m:sup>
                  <m:r>
                    <w:rPr>
                      <w:rFonts w:ascii="Cambria Math" w:hAnsi="Book Antiqua"/>
                      <w:sz w:val="32"/>
                      <w:szCs w:val="32"/>
                    </w:rPr>
                    <m:t>2</m:t>
                  </m:r>
                </m:sup>
              </m:sSup>
            </m:den>
          </m:f>
        </m:oMath>
      </m:oMathPara>
    </w:p>
    <w:p w:rsidR="007C5B24" w:rsidRPr="00336CC6" w:rsidRDefault="007C5B24" w:rsidP="00435AB0">
      <w:pPr>
        <w:rPr>
          <w:rFonts w:ascii="Book Antiqua" w:eastAsia="SimSun" w:hAnsi="Book Antiqua"/>
          <w:sz w:val="56"/>
          <w:szCs w:val="56"/>
        </w:rPr>
      </w:pPr>
    </w:p>
    <w:p w:rsidR="007C5B24" w:rsidRDefault="007C5B24" w:rsidP="00F01146">
      <w:pPr>
        <w:spacing w:line="480" w:lineRule="auto"/>
        <w:ind w:firstLine="720"/>
        <w:rPr>
          <w:rFonts w:ascii="Times New Roman" w:hAnsi="Times New Roman" w:cs="Times New Roman"/>
        </w:rPr>
      </w:pPr>
      <w:r>
        <w:rPr>
          <w:rFonts w:ascii="Times New Roman" w:hAnsi="Times New Roman" w:cs="Times New Roman"/>
        </w:rPr>
        <w:t>Where β is the x-variable coefficients and T is the treatment applied which could be the planting population or the fertilizer application rate.</w:t>
      </w:r>
    </w:p>
    <w:p w:rsidR="007C5B24" w:rsidRPr="00F01146" w:rsidRDefault="007C5B24" w:rsidP="00F01146">
      <w:pPr>
        <w:spacing w:line="480" w:lineRule="auto"/>
        <w:ind w:firstLine="720"/>
        <w:rPr>
          <w:rFonts w:ascii="Times New Roman" w:hAnsi="Times New Roman" w:cs="Times New Roman"/>
        </w:rPr>
      </w:pPr>
      <w:r>
        <w:rPr>
          <w:rFonts w:ascii="Times New Roman" w:hAnsi="Times New Roman" w:cs="Times New Roman"/>
        </w:rPr>
        <w:lastRenderedPageBreak/>
        <w:t>Economically Optimum Rate</w:t>
      </w:r>
      <w:r>
        <w:rPr>
          <w:rFonts w:ascii="Cambria Math" w:hAnsi="Book Antiqua"/>
          <w:sz w:val="56"/>
          <w:szCs w:val="56"/>
        </w:rPr>
        <w:br/>
      </w:r>
      <m:oMathPara>
        <m:oMath>
          <m:r>
            <w:rPr>
              <w:rFonts w:ascii="Cambria Math" w:hAnsi="Book Antiqua"/>
              <w:sz w:val="32"/>
              <w:szCs w:val="32"/>
            </w:rPr>
            <m:t>П</m:t>
          </m:r>
          <m:r>
            <w:rPr>
              <w:rFonts w:ascii="Cambria Math" w:hAnsi="Book Antiqua"/>
              <w:sz w:val="32"/>
              <w:szCs w:val="32"/>
            </w:rPr>
            <m:t>=</m:t>
          </m:r>
          <m:r>
            <w:rPr>
              <w:rFonts w:ascii="Cambria Math" w:hAnsi="Cambria Math"/>
              <w:sz w:val="32"/>
              <w:szCs w:val="32"/>
            </w:rPr>
            <m:t>Price</m:t>
          </m:r>
          <m:d>
            <m:dPr>
              <m:ctrlPr>
                <w:rPr>
                  <w:rFonts w:ascii="Cambria Math" w:hAnsi="Book Antiqua"/>
                  <w:i/>
                  <w:sz w:val="32"/>
                  <w:szCs w:val="32"/>
                </w:rPr>
              </m:ctrlPr>
            </m:dPr>
            <m:e>
              <m:r>
                <w:rPr>
                  <w:rFonts w:ascii="Cambria Math" w:hAnsi="Cambria Math"/>
                  <w:sz w:val="32"/>
                  <w:szCs w:val="32"/>
                </w:rPr>
                <m:t>Yield</m:t>
              </m:r>
            </m:e>
          </m:d>
          <m:r>
            <w:rPr>
              <w:rFonts w:ascii="Book Antiqua" w:hAnsi="Book Antiqua"/>
              <w:sz w:val="32"/>
              <w:szCs w:val="32"/>
            </w:rPr>
            <m:t>-</m:t>
          </m:r>
          <m:r>
            <w:rPr>
              <w:rFonts w:ascii="Cambria Math" w:hAnsi="Book Antiqua"/>
              <w:sz w:val="32"/>
              <w:szCs w:val="32"/>
            </w:rPr>
            <m:t>(</m:t>
          </m:r>
          <m:r>
            <w:rPr>
              <w:rFonts w:ascii="Cambria Math" w:hAnsi="Cambria Math"/>
              <w:sz w:val="32"/>
              <w:szCs w:val="32"/>
            </w:rPr>
            <m:t>R</m:t>
          </m:r>
          <m:r>
            <w:rPr>
              <w:rFonts w:ascii="Book Antiqua" w:hAnsi="Cambria Math"/>
              <w:sz w:val="32"/>
              <w:szCs w:val="32"/>
            </w:rPr>
            <m:t>*</m:t>
          </m:r>
          <m:r>
            <w:rPr>
              <w:rFonts w:ascii="Cambria Math" w:hAnsi="Cambria Math"/>
              <w:sz w:val="32"/>
              <w:szCs w:val="32"/>
            </w:rPr>
            <m:t>T</m:t>
          </m:r>
          <m:r>
            <w:rPr>
              <w:rFonts w:ascii="Cambria Math" w:hAnsi="Book Antiqua"/>
              <w:sz w:val="32"/>
              <w:szCs w:val="32"/>
            </w:rPr>
            <m:t>)</m:t>
          </m:r>
        </m:oMath>
      </m:oMathPara>
    </w:p>
    <w:p w:rsidR="007C5B24" w:rsidRPr="00944306" w:rsidRDefault="00160BC5" w:rsidP="00435AB0">
      <w:pPr>
        <w:spacing w:line="480" w:lineRule="auto"/>
        <w:ind w:firstLine="720"/>
        <w:rPr>
          <w:rFonts w:ascii="Times New Roman" w:hAnsi="Times New Roman" w:cs="Times New Roman"/>
          <w:sz w:val="32"/>
          <w:szCs w:val="32"/>
        </w:rPr>
      </w:pPr>
      <m:oMathPara>
        <m:oMath>
          <m:r>
            <w:rPr>
              <w:rFonts w:ascii="Cambria Math" w:eastAsia="SimSun" w:hAnsi="Book Antiqua"/>
              <w:sz w:val="32"/>
              <w:szCs w:val="32"/>
            </w:rPr>
            <m:t>П</m:t>
          </m:r>
          <m:r>
            <w:rPr>
              <w:rFonts w:ascii="Cambria Math" w:eastAsia="SimSun" w:hAnsi="Book Antiqua"/>
              <w:sz w:val="32"/>
              <w:szCs w:val="32"/>
            </w:rPr>
            <m:t>=</m:t>
          </m:r>
          <m:r>
            <w:rPr>
              <w:rFonts w:ascii="Cambria Math" w:eastAsia="SimSun" w:hAnsi="Cambria Math"/>
              <w:sz w:val="32"/>
              <w:szCs w:val="32"/>
            </w:rPr>
            <m:t>Price</m:t>
          </m:r>
          <m:d>
            <m:dPr>
              <m:begChr m:val="["/>
              <m:endChr m:val="]"/>
              <m:ctrlPr>
                <w:rPr>
                  <w:rFonts w:ascii="Cambria Math" w:eastAsia="SimSun" w:hAnsi="Book Antiqua"/>
                  <w:i/>
                  <w:sz w:val="32"/>
                  <w:szCs w:val="32"/>
                </w:rPr>
              </m:ctrlPr>
            </m:dPr>
            <m:e>
              <m:r>
                <w:rPr>
                  <w:rFonts w:ascii="Cambria Math" w:eastAsia="SimSun" w:hAnsi="Cambria Math"/>
                  <w:sz w:val="32"/>
                  <w:szCs w:val="32"/>
                </w:rPr>
                <m:t>β₀</m:t>
              </m:r>
              <m:r>
                <w:rPr>
                  <w:rFonts w:ascii="Cambria Math" w:eastAsia="SimSun" w:hAnsi="Book Antiqua"/>
                  <w:sz w:val="32"/>
                  <w:szCs w:val="32"/>
                </w:rPr>
                <m:t>+</m:t>
              </m:r>
              <m:r>
                <w:rPr>
                  <w:rFonts w:ascii="Cambria Math" w:eastAsia="SimSun" w:hAnsi="Cambria Math"/>
                  <w:sz w:val="32"/>
                  <w:szCs w:val="32"/>
                </w:rPr>
                <m:t>β₁T</m:t>
              </m:r>
              <m:r>
                <w:rPr>
                  <w:rFonts w:ascii="Cambria Math" w:eastAsia="SimSun" w:hAnsi="Book Antiqua"/>
                  <w:sz w:val="32"/>
                  <w:szCs w:val="32"/>
                </w:rPr>
                <m:t>+</m:t>
              </m:r>
              <m:r>
                <w:rPr>
                  <w:rFonts w:ascii="Cambria Math" w:eastAsia="SimSun" w:hAnsi="Cambria Math"/>
                  <w:sz w:val="32"/>
                  <w:szCs w:val="32"/>
                </w:rPr>
                <m:t>β₂</m:t>
              </m:r>
              <m:sSup>
                <m:sSupPr>
                  <m:ctrlPr>
                    <w:rPr>
                      <w:rFonts w:ascii="Cambria Math" w:eastAsia="SimSun" w:hAnsi="Book Antiqua"/>
                      <w:i/>
                      <w:sz w:val="32"/>
                      <w:szCs w:val="32"/>
                    </w:rPr>
                  </m:ctrlPr>
                </m:sSupPr>
                <m:e>
                  <m:r>
                    <w:rPr>
                      <w:rFonts w:ascii="Cambria Math" w:eastAsia="SimSun" w:hAnsi="Cambria Math"/>
                      <w:sz w:val="32"/>
                      <w:szCs w:val="32"/>
                    </w:rPr>
                    <m:t>T</m:t>
                  </m:r>
                  <m:ctrlPr>
                    <w:rPr>
                      <w:rFonts w:ascii="Cambria Math" w:eastAsia="SimSun" w:hAnsi="Cambria Math"/>
                      <w:i/>
                      <w:sz w:val="32"/>
                      <w:szCs w:val="32"/>
                    </w:rPr>
                  </m:ctrlPr>
                </m:e>
                <m:sup>
                  <m:r>
                    <w:rPr>
                      <w:rFonts w:ascii="Cambria Math" w:eastAsia="SimSun" w:hAnsi="Book Antiqua"/>
                      <w:sz w:val="32"/>
                      <w:szCs w:val="32"/>
                    </w:rPr>
                    <m:t>2</m:t>
                  </m:r>
                </m:sup>
              </m:sSup>
            </m:e>
          </m:d>
          <m:r>
            <w:rPr>
              <w:rFonts w:ascii="Cambria Math" w:eastAsia="SimSun" w:hAnsi="Book Antiqua"/>
              <w:sz w:val="32"/>
              <w:szCs w:val="32"/>
            </w:rPr>
            <m:t>-</m:t>
          </m:r>
          <m:r>
            <w:rPr>
              <w:rFonts w:ascii="Cambria Math" w:eastAsia="SimSun" w:hAnsi="Book Antiqua"/>
              <w:sz w:val="32"/>
              <w:szCs w:val="32"/>
            </w:rPr>
            <m:t>RT</m:t>
          </m:r>
        </m:oMath>
      </m:oMathPara>
    </w:p>
    <w:p w:rsidR="007C5B24" w:rsidRDefault="005127C0" w:rsidP="00944306">
      <w:pPr>
        <w:ind w:left="720" w:hanging="720"/>
        <w:rPr>
          <w:rFonts w:ascii="Book Antiqua" w:eastAsia="SimSun" w:hAnsi="Book Antiqua"/>
          <w:sz w:val="32"/>
          <w:szCs w:val="32"/>
        </w:rPr>
      </w:pPr>
      <m:oMathPara>
        <m:oMath>
          <m:f>
            <m:fPr>
              <m:ctrlPr>
                <w:rPr>
                  <w:rFonts w:ascii="Cambria Math" w:eastAsia="SimSun" w:hAnsi="Book Antiqua"/>
                  <w:i/>
                  <w:sz w:val="32"/>
                  <w:szCs w:val="32"/>
                </w:rPr>
              </m:ctrlPr>
            </m:fPr>
            <m:num>
              <m:r>
                <w:rPr>
                  <w:rFonts w:ascii="Cambria Math" w:eastAsia="SimSun" w:hAnsi="Cambria Math"/>
                  <w:sz w:val="32"/>
                  <w:szCs w:val="32"/>
                </w:rPr>
                <m:t>d</m:t>
              </m:r>
              <m:r>
                <w:rPr>
                  <w:rFonts w:ascii="Cambria Math" w:eastAsia="SimSun" w:hAnsi="Book Antiqua"/>
                  <w:sz w:val="32"/>
                  <w:szCs w:val="32"/>
                </w:rPr>
                <m:t>П</m:t>
              </m:r>
            </m:num>
            <m:den>
              <m:r>
                <w:rPr>
                  <w:rFonts w:ascii="Cambria Math" w:eastAsia="SimSun" w:hAnsi="Cambria Math"/>
                  <w:sz w:val="32"/>
                  <w:szCs w:val="32"/>
                </w:rPr>
                <m:t>dT</m:t>
              </m:r>
            </m:den>
          </m:f>
          <m:r>
            <w:rPr>
              <w:rFonts w:ascii="Cambria Math" w:eastAsia="SimSun" w:hAnsi="Book Antiqua"/>
              <w:sz w:val="32"/>
              <w:szCs w:val="32"/>
            </w:rPr>
            <m:t>=</m:t>
          </m:r>
          <m:r>
            <w:rPr>
              <w:rFonts w:ascii="Cambria Math" w:eastAsia="SimSun" w:hAnsi="Cambria Math"/>
              <w:sz w:val="32"/>
              <w:szCs w:val="32"/>
            </w:rPr>
            <m:t>Price</m:t>
          </m:r>
          <m:d>
            <m:dPr>
              <m:begChr m:val="["/>
              <m:endChr m:val="]"/>
              <m:ctrlPr>
                <w:rPr>
                  <w:rFonts w:ascii="Cambria Math" w:eastAsia="SimSun" w:hAnsi="Book Antiqua"/>
                  <w:i/>
                  <w:sz w:val="32"/>
                  <w:szCs w:val="32"/>
                </w:rPr>
              </m:ctrlPr>
            </m:dPr>
            <m:e>
              <m:r>
                <w:rPr>
                  <w:rFonts w:ascii="Cambria Math" w:eastAsia="SimSun" w:hAnsi="Cambria Math"/>
                  <w:sz w:val="32"/>
                  <w:szCs w:val="32"/>
                </w:rPr>
                <m:t>β₁</m:t>
              </m:r>
              <m:r>
                <w:rPr>
                  <w:rFonts w:ascii="Cambria Math" w:eastAsia="SimSun" w:hAnsi="Book Antiqua"/>
                  <w:sz w:val="32"/>
                  <w:szCs w:val="32"/>
                </w:rPr>
                <m:t>+2β</m:t>
              </m:r>
              <m:r>
                <w:rPr>
                  <w:rFonts w:ascii="Cambria Math" w:eastAsia="SimSun" w:hAnsi="Cambria Math"/>
                  <w:sz w:val="32"/>
                  <w:szCs w:val="32"/>
                </w:rPr>
                <m:t>₂</m:t>
              </m:r>
              <m:r>
                <w:rPr>
                  <w:rFonts w:ascii="Cambria Math" w:eastAsia="SimSun" w:hAnsi="Book Antiqua"/>
                  <w:sz w:val="32"/>
                  <w:szCs w:val="32"/>
                </w:rPr>
                <m:t>2</m:t>
              </m:r>
              <m:r>
                <w:rPr>
                  <w:rFonts w:ascii="Cambria Math" w:eastAsia="SimSun" w:hAnsi="Cambria Math"/>
                  <w:sz w:val="32"/>
                  <w:szCs w:val="32"/>
                </w:rPr>
                <m:t>T</m:t>
              </m:r>
            </m:e>
          </m:d>
          <m:r>
            <w:rPr>
              <w:rFonts w:ascii="Book Antiqua" w:eastAsia="SimSun" w:hAnsi="Book Antiqua"/>
              <w:sz w:val="32"/>
              <w:szCs w:val="32"/>
            </w:rPr>
            <m:t>-</m:t>
          </m:r>
          <m:r>
            <w:rPr>
              <w:rFonts w:ascii="Cambria Math" w:eastAsia="SimSun" w:hAnsi="Cambria Math"/>
              <w:sz w:val="32"/>
              <w:szCs w:val="32"/>
            </w:rPr>
            <m:t>R</m:t>
          </m:r>
          <m:r>
            <w:rPr>
              <w:rFonts w:ascii="Cambria Math" w:eastAsia="SimSun" w:hAnsi="Book Antiqua"/>
              <w:sz w:val="32"/>
              <w:szCs w:val="32"/>
            </w:rPr>
            <m:t>=0</m:t>
          </m:r>
        </m:oMath>
      </m:oMathPara>
    </w:p>
    <w:p w:rsidR="007C5B24" w:rsidRDefault="007C5B24" w:rsidP="00944306">
      <w:pPr>
        <w:ind w:left="720" w:hanging="720"/>
        <w:rPr>
          <w:rFonts w:ascii="Book Antiqua" w:eastAsia="SimSun" w:hAnsi="Book Antiqua"/>
          <w:sz w:val="32"/>
          <w:szCs w:val="32"/>
        </w:rPr>
      </w:pPr>
    </w:p>
    <w:p w:rsidR="007C5B24" w:rsidRPr="00944306" w:rsidRDefault="00160BC5" w:rsidP="00944306">
      <w:pPr>
        <w:ind w:left="720" w:hanging="720"/>
        <w:rPr>
          <w:rFonts w:ascii="Book Antiqua" w:eastAsia="SimSun" w:hAnsi="Book Antiqua"/>
          <w:sz w:val="32"/>
          <w:szCs w:val="32"/>
        </w:rPr>
      </w:pPr>
      <m:oMathPara>
        <m:oMath>
          <m:r>
            <w:rPr>
              <w:rFonts w:ascii="Cambria Math" w:eastAsia="SimSun" w:hAnsi="Cambria Math"/>
              <w:sz w:val="32"/>
              <w:szCs w:val="32"/>
            </w:rPr>
            <m:t>EOR</m:t>
          </m:r>
          <m:r>
            <w:rPr>
              <w:rFonts w:ascii="Cambria Math" w:eastAsia="SimSun" w:hAnsi="Book Antiqua"/>
              <w:sz w:val="32"/>
              <w:szCs w:val="32"/>
            </w:rPr>
            <m:t>=</m:t>
          </m:r>
          <m:f>
            <m:fPr>
              <m:ctrlPr>
                <w:rPr>
                  <w:rFonts w:ascii="Cambria Math" w:eastAsia="SimSun" w:hAnsi="Book Antiqua"/>
                  <w:i/>
                  <w:sz w:val="32"/>
                  <w:szCs w:val="32"/>
                </w:rPr>
              </m:ctrlPr>
            </m:fPr>
            <m:num>
              <m:d>
                <m:dPr>
                  <m:ctrlPr>
                    <w:rPr>
                      <w:rFonts w:ascii="Cambria Math" w:eastAsia="SimSun" w:hAnsi="Book Antiqua"/>
                      <w:i/>
                      <w:sz w:val="32"/>
                      <w:szCs w:val="32"/>
                    </w:rPr>
                  </m:ctrlPr>
                </m:dPr>
                <m:e>
                  <m:f>
                    <m:fPr>
                      <m:ctrlPr>
                        <w:rPr>
                          <w:rFonts w:ascii="Cambria Math" w:eastAsia="SimSun" w:hAnsi="Book Antiqua"/>
                          <w:i/>
                          <w:sz w:val="32"/>
                          <w:szCs w:val="32"/>
                        </w:rPr>
                      </m:ctrlPr>
                    </m:fPr>
                    <m:num>
                      <m:r>
                        <w:rPr>
                          <w:rFonts w:ascii="Cambria Math" w:eastAsia="SimSun" w:hAnsi="Cambria Math"/>
                          <w:sz w:val="32"/>
                          <w:szCs w:val="32"/>
                        </w:rPr>
                        <m:t>r</m:t>
                      </m:r>
                    </m:num>
                    <m:den>
                      <m:r>
                        <w:rPr>
                          <w:rFonts w:ascii="Cambria Math" w:eastAsia="SimSun" w:hAnsi="Cambria Math"/>
                          <w:sz w:val="32"/>
                          <w:szCs w:val="32"/>
                        </w:rPr>
                        <m:t>p</m:t>
                      </m:r>
                    </m:den>
                  </m:f>
                </m:e>
              </m:d>
              <m:r>
                <w:rPr>
                  <w:rFonts w:ascii="Book Antiqua" w:eastAsia="SimSun" w:hAnsi="Book Antiqua"/>
                  <w:sz w:val="32"/>
                  <w:szCs w:val="32"/>
                </w:rPr>
                <m:t>-</m:t>
              </m:r>
              <m:r>
                <w:rPr>
                  <w:rFonts w:ascii="Cambria Math" w:eastAsia="SimSun" w:hAnsi="Cambria Math"/>
                  <w:sz w:val="32"/>
                  <w:szCs w:val="32"/>
                </w:rPr>
                <m:t>β₁</m:t>
              </m:r>
            </m:num>
            <m:den>
              <m:r>
                <w:rPr>
                  <w:rFonts w:ascii="Cambria Math" w:eastAsia="SimSun" w:hAnsi="Book Antiqua"/>
                  <w:sz w:val="32"/>
                  <w:szCs w:val="32"/>
                </w:rPr>
                <m:t>2</m:t>
              </m:r>
              <m:r>
                <w:rPr>
                  <w:rFonts w:ascii="Cambria Math" w:eastAsia="SimSun" w:hAnsi="Cambria Math"/>
                  <w:sz w:val="32"/>
                  <w:szCs w:val="32"/>
                </w:rPr>
                <m:t>β₂</m:t>
              </m:r>
            </m:den>
          </m:f>
        </m:oMath>
      </m:oMathPara>
    </w:p>
    <w:p w:rsidR="007C5B24" w:rsidRDefault="007C5B24" w:rsidP="00944306">
      <w:pPr>
        <w:ind w:left="720" w:hanging="720"/>
        <w:rPr>
          <w:rFonts w:ascii="Book Antiqua" w:eastAsia="SimSun" w:hAnsi="Book Antiqua"/>
          <w:sz w:val="56"/>
          <w:szCs w:val="56"/>
        </w:rPr>
      </w:pPr>
    </w:p>
    <w:p w:rsidR="007C5B24" w:rsidRDefault="007C5B24" w:rsidP="00435AB0">
      <w:pPr>
        <w:spacing w:line="480" w:lineRule="auto"/>
        <w:ind w:firstLine="720"/>
        <w:rPr>
          <w:rFonts w:ascii="Times New Roman" w:hAnsi="Times New Roman" w:cs="Times New Roman"/>
        </w:rPr>
      </w:pPr>
      <w:r>
        <w:rPr>
          <w:rFonts w:ascii="Times New Roman" w:hAnsi="Times New Roman" w:cs="Times New Roman"/>
        </w:rPr>
        <w:t>Where П equals profit, R is equal to cost, T is equal to the treatment, β is equal to the x-variable coefficient, r is equal to the cost of the fertilizer</w:t>
      </w:r>
      <w:r w:rsidR="00DC3C04">
        <w:rPr>
          <w:rFonts w:ascii="Times New Roman" w:hAnsi="Times New Roman" w:cs="Times New Roman"/>
        </w:rPr>
        <w:t xml:space="preserve"> (</w:t>
      </w:r>
      <w:r w:rsidR="002B13D5">
        <w:rPr>
          <w:rFonts w:ascii="Times New Roman" w:hAnsi="Times New Roman" w:cs="Times New Roman"/>
        </w:rPr>
        <w:t>N=21 rand kg</w:t>
      </w:r>
      <w:r w:rsidR="002B13D5">
        <w:rPr>
          <w:rFonts w:ascii="Times New Roman" w:hAnsi="Times New Roman" w:cs="Times New Roman"/>
          <w:vertAlign w:val="superscript"/>
        </w:rPr>
        <w:t>-1</w:t>
      </w:r>
      <w:r w:rsidR="002B13D5">
        <w:rPr>
          <w:rFonts w:ascii="Times New Roman" w:hAnsi="Times New Roman" w:cs="Times New Roman"/>
        </w:rPr>
        <w:t>; P=21 rand kg</w:t>
      </w:r>
      <w:r w:rsidR="002B13D5">
        <w:rPr>
          <w:rFonts w:ascii="Times New Roman" w:hAnsi="Times New Roman" w:cs="Times New Roman"/>
          <w:vertAlign w:val="superscript"/>
        </w:rPr>
        <w:t>-1</w:t>
      </w:r>
      <w:r w:rsidR="002B13D5">
        <w:rPr>
          <w:rFonts w:ascii="Times New Roman" w:hAnsi="Times New Roman" w:cs="Times New Roman"/>
        </w:rPr>
        <w:t>; K=17 rand kg</w:t>
      </w:r>
      <w:r w:rsidR="002B13D5">
        <w:rPr>
          <w:rFonts w:ascii="Times New Roman" w:hAnsi="Times New Roman" w:cs="Times New Roman"/>
          <w:vertAlign w:val="superscript"/>
        </w:rPr>
        <w:t>-1</w:t>
      </w:r>
      <w:r w:rsidR="00DC3C04">
        <w:rPr>
          <w:rFonts w:ascii="Times New Roman" w:hAnsi="Times New Roman" w:cs="Times New Roman"/>
        </w:rPr>
        <w:t>)</w:t>
      </w:r>
      <w:r>
        <w:rPr>
          <w:rFonts w:ascii="Times New Roman" w:hAnsi="Times New Roman" w:cs="Times New Roman"/>
        </w:rPr>
        <w:t xml:space="preserve"> or the cost of the seed</w:t>
      </w:r>
      <w:r w:rsidR="002B13D5">
        <w:rPr>
          <w:rFonts w:ascii="Times New Roman" w:hAnsi="Times New Roman" w:cs="Times New Roman"/>
        </w:rPr>
        <w:t xml:space="preserve"> (0.015 rand seed</w:t>
      </w:r>
      <w:r w:rsidR="002B13D5">
        <w:rPr>
          <w:rFonts w:ascii="Times New Roman" w:hAnsi="Times New Roman" w:cs="Times New Roman"/>
          <w:vertAlign w:val="superscript"/>
        </w:rPr>
        <w:t>-1</w:t>
      </w:r>
      <w:r w:rsidR="002B13D5">
        <w:rPr>
          <w:rFonts w:ascii="Times New Roman" w:hAnsi="Times New Roman" w:cs="Times New Roman"/>
        </w:rPr>
        <w:t>)</w:t>
      </w:r>
      <w:r>
        <w:rPr>
          <w:rFonts w:ascii="Times New Roman" w:hAnsi="Times New Roman" w:cs="Times New Roman"/>
        </w:rPr>
        <w:t>, and p is equal to the price paid for the harvested maize</w:t>
      </w:r>
      <w:r w:rsidR="002B13D5">
        <w:rPr>
          <w:rFonts w:ascii="Times New Roman" w:hAnsi="Times New Roman" w:cs="Times New Roman"/>
        </w:rPr>
        <w:t xml:space="preserve"> (2 rand kg</w:t>
      </w:r>
      <w:r w:rsidR="002B13D5">
        <w:rPr>
          <w:rFonts w:ascii="Times New Roman" w:hAnsi="Times New Roman" w:cs="Times New Roman"/>
          <w:vertAlign w:val="superscript"/>
        </w:rPr>
        <w:t>-1</w:t>
      </w:r>
      <w:r w:rsidR="002B13D5">
        <w:rPr>
          <w:rFonts w:ascii="Times New Roman" w:hAnsi="Times New Roman" w:cs="Times New Roman"/>
        </w:rPr>
        <w:t>)</w:t>
      </w:r>
      <w:r>
        <w:rPr>
          <w:rFonts w:ascii="Times New Roman" w:hAnsi="Times New Roman" w:cs="Times New Roman"/>
        </w:rPr>
        <w:t>.</w:t>
      </w:r>
    </w:p>
    <w:p w:rsidR="007C5B24" w:rsidRDefault="007C5B24" w:rsidP="00435AB0">
      <w:pPr>
        <w:spacing w:line="480" w:lineRule="auto"/>
        <w:ind w:firstLine="720"/>
        <w:rPr>
          <w:rFonts w:ascii="Times New Roman" w:hAnsi="Times New Roman" w:cs="Times New Roman"/>
        </w:rPr>
      </w:pPr>
      <w:r>
        <w:rPr>
          <w:rFonts w:ascii="Times New Roman" w:hAnsi="Times New Roman" w:cs="Times New Roman"/>
        </w:rPr>
        <w:t>Square Root Regression:</w:t>
      </w:r>
    </w:p>
    <w:p w:rsidR="007C5B24" w:rsidRDefault="007C5B24" w:rsidP="00435AB0">
      <w:pPr>
        <w:spacing w:line="480" w:lineRule="auto"/>
        <w:ind w:firstLine="720"/>
        <w:rPr>
          <w:rFonts w:ascii="Times New Roman" w:hAnsi="Times New Roman" w:cs="Times New Roman"/>
        </w:rPr>
      </w:pPr>
      <w:r>
        <w:rPr>
          <w:rFonts w:ascii="Times New Roman" w:hAnsi="Times New Roman" w:cs="Times New Roman"/>
        </w:rPr>
        <w:t>Biologically Optimum Rate</w:t>
      </w:r>
    </w:p>
    <w:p w:rsidR="007C5B24" w:rsidRPr="00944306" w:rsidRDefault="00160BC5" w:rsidP="00944306">
      <w:pPr>
        <w:ind w:left="720" w:hanging="720"/>
        <w:rPr>
          <w:rFonts w:ascii="Book Antiqua" w:eastAsia="SimSun" w:hAnsi="Book Antiqua"/>
          <w:sz w:val="32"/>
          <w:szCs w:val="32"/>
        </w:rPr>
      </w:pPr>
      <m:oMathPara>
        <m:oMath>
          <m:r>
            <w:rPr>
              <w:rFonts w:ascii="Cambria Math" w:eastAsia="SimSun" w:hAnsi="Cambria Math"/>
              <w:sz w:val="32"/>
              <w:szCs w:val="32"/>
            </w:rPr>
            <m:t>Yield=β₀+β₁</m:t>
          </m:r>
          <m:d>
            <m:dPr>
              <m:ctrlPr>
                <w:rPr>
                  <w:rFonts w:ascii="Cambria Math" w:eastAsia="SimSun" w:hAnsi="Cambria Math"/>
                  <w:i/>
                  <w:sz w:val="32"/>
                  <w:szCs w:val="32"/>
                </w:rPr>
              </m:ctrlPr>
            </m:dPr>
            <m:e>
              <m:r>
                <w:rPr>
                  <w:rFonts w:ascii="Cambria Math" w:eastAsia="SimSun" w:hAnsi="Cambria Math"/>
                  <w:sz w:val="32"/>
                  <w:szCs w:val="32"/>
                </w:rPr>
                <m:t>T</m:t>
              </m:r>
            </m:e>
          </m:d>
          <m:r>
            <w:rPr>
              <w:rFonts w:ascii="Cambria Math" w:eastAsia="SimSun" w:hAnsi="Cambria Math"/>
              <w:sz w:val="32"/>
              <w:szCs w:val="32"/>
            </w:rPr>
            <m:t>+β₂</m:t>
          </m:r>
          <m:sSup>
            <m:sSupPr>
              <m:ctrlPr>
                <w:rPr>
                  <w:rFonts w:ascii="Cambria Math" w:eastAsia="SimSun" w:hAnsi="Cambria Math"/>
                  <w:i/>
                  <w:sz w:val="32"/>
                  <w:szCs w:val="32"/>
                </w:rPr>
              </m:ctrlPr>
            </m:sSupPr>
            <m:e>
              <m:r>
                <w:rPr>
                  <w:rFonts w:ascii="Cambria Math" w:eastAsia="SimSun" w:hAnsi="Cambria Math"/>
                  <w:sz w:val="32"/>
                  <w:szCs w:val="32"/>
                </w:rPr>
                <m:t>(T)</m:t>
              </m:r>
            </m:e>
            <m:sup>
              <m:r>
                <w:rPr>
                  <w:rFonts w:ascii="Cambria Math" w:eastAsia="SimSun" w:hAnsi="Cambria Math"/>
                  <w:sz w:val="32"/>
                  <w:szCs w:val="32"/>
                </w:rPr>
                <m:t>-1/2</m:t>
              </m:r>
            </m:sup>
          </m:sSup>
        </m:oMath>
      </m:oMathPara>
    </w:p>
    <w:p w:rsidR="007C5B24" w:rsidRDefault="007C5B24" w:rsidP="00944306">
      <w:pPr>
        <w:ind w:left="720" w:hanging="720"/>
        <w:rPr>
          <w:rFonts w:ascii="Times New Roman" w:hAnsi="Times New Roman" w:cs="Times New Roman"/>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p>
    <w:p w:rsidR="007C5B24" w:rsidRDefault="007C5B24" w:rsidP="00944306">
      <w:pPr>
        <w:ind w:left="720" w:hanging="720"/>
        <w:rPr>
          <w:rFonts w:ascii="Book Antiqua" w:eastAsia="SimSun" w:hAnsi="Book Antiqua"/>
          <w:sz w:val="32"/>
          <w:szCs w:val="32"/>
        </w:rPr>
      </w:pP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Pr="00944306">
        <w:rPr>
          <w:rFonts w:ascii="Times New Roman" w:hAnsi="Times New Roman" w:cs="Times New Roman"/>
          <w:sz w:val="32"/>
          <w:szCs w:val="32"/>
        </w:rPr>
        <w:tab/>
      </w:r>
      <m:oMath>
        <m:f>
          <m:fPr>
            <m:ctrlPr>
              <w:rPr>
                <w:rFonts w:ascii="Cambria Math" w:eastAsia="SimSun" w:hAnsi="Cambria Math"/>
                <w:i/>
                <w:sz w:val="32"/>
                <w:szCs w:val="32"/>
              </w:rPr>
            </m:ctrlPr>
          </m:fPr>
          <m:num>
            <m:r>
              <w:rPr>
                <w:rFonts w:ascii="Cambria Math" w:eastAsia="SimSun" w:hAnsi="Cambria Math"/>
                <w:sz w:val="32"/>
                <w:szCs w:val="32"/>
              </w:rPr>
              <m:t>dП</m:t>
            </m:r>
          </m:num>
          <m:den>
            <m:r>
              <w:rPr>
                <w:rFonts w:ascii="Cambria Math" w:eastAsia="SimSun" w:hAnsi="Cambria Math"/>
                <w:sz w:val="32"/>
                <w:szCs w:val="32"/>
              </w:rPr>
              <m:t>dT</m:t>
            </m:r>
          </m:den>
        </m:f>
        <m:r>
          <w:rPr>
            <w:rFonts w:ascii="Cambria Math" w:eastAsia="SimSun" w:hAnsi="Cambria Math"/>
            <w:sz w:val="32"/>
            <w:szCs w:val="32"/>
          </w:rPr>
          <m:t>=β₁+0.5β₂</m:t>
        </m:r>
        <m:sSup>
          <m:sSupPr>
            <m:ctrlPr>
              <w:rPr>
                <w:rFonts w:ascii="Cambria Math" w:eastAsia="SimSun" w:hAnsi="Cambria Math"/>
                <w:i/>
                <w:sz w:val="32"/>
                <w:szCs w:val="32"/>
              </w:rPr>
            </m:ctrlPr>
          </m:sSupPr>
          <m:e>
            <m:r>
              <w:rPr>
                <w:rFonts w:ascii="Cambria Math" w:eastAsia="SimSun" w:hAnsi="Cambria Math"/>
                <w:sz w:val="32"/>
                <w:szCs w:val="32"/>
              </w:rPr>
              <m:t>T</m:t>
            </m:r>
          </m:e>
          <m:sup>
            <m:r>
              <w:rPr>
                <w:rFonts w:ascii="Cambria Math" w:eastAsia="SimSun" w:hAnsi="Cambria Math"/>
                <w:sz w:val="32"/>
                <w:szCs w:val="32"/>
              </w:rPr>
              <m:t>-1/2</m:t>
            </m:r>
          </m:sup>
        </m:sSup>
      </m:oMath>
      <w:r w:rsidRPr="00944306">
        <w:rPr>
          <w:rFonts w:ascii="Book Antiqua" w:eastAsia="SimSun" w:hAnsi="Book Antiqua"/>
          <w:sz w:val="32"/>
          <w:szCs w:val="32"/>
        </w:rPr>
        <w:t>=0</w:t>
      </w:r>
    </w:p>
    <w:p w:rsidR="007C5B24" w:rsidRPr="00944306" w:rsidRDefault="007C5B24" w:rsidP="00944306">
      <w:pPr>
        <w:ind w:left="720" w:hanging="720"/>
        <w:rPr>
          <w:rFonts w:ascii="Book Antiqua" w:eastAsia="SimSun" w:hAnsi="Book Antiqua"/>
          <w:sz w:val="32"/>
          <w:szCs w:val="32"/>
        </w:rPr>
      </w:pPr>
    </w:p>
    <w:p w:rsidR="007C5B24" w:rsidRPr="00944306" w:rsidRDefault="00160BC5" w:rsidP="00944306">
      <w:pPr>
        <w:ind w:left="720" w:hanging="720"/>
        <w:rPr>
          <w:rFonts w:ascii="Book Antiqua" w:eastAsia="SimSun" w:hAnsi="Book Antiqua"/>
          <w:sz w:val="32"/>
          <w:szCs w:val="32"/>
        </w:rPr>
      </w:pPr>
      <m:oMathPara>
        <m:oMath>
          <m:r>
            <w:rPr>
              <w:rFonts w:ascii="Cambria Math" w:eastAsia="SimSun" w:hAnsi="Cambria Math"/>
              <w:sz w:val="32"/>
              <w:szCs w:val="32"/>
            </w:rPr>
            <m:t>BOR=</m:t>
          </m:r>
          <m:sSup>
            <m:sSupPr>
              <m:ctrlPr>
                <w:rPr>
                  <w:rFonts w:ascii="Cambria Math" w:eastAsia="SimSun" w:hAnsi="Cambria Math"/>
                  <w:i/>
                  <w:sz w:val="32"/>
                  <w:szCs w:val="32"/>
                </w:rPr>
              </m:ctrlPr>
            </m:sSupPr>
            <m:e>
              <m:r>
                <w:rPr>
                  <w:rFonts w:ascii="Cambria Math" w:eastAsia="SimSun" w:hAnsi="Cambria Math"/>
                  <w:sz w:val="32"/>
                  <w:szCs w:val="32"/>
                </w:rPr>
                <m:t>(-2β₁/β₂)</m:t>
              </m:r>
            </m:e>
            <m:sup>
              <m:r>
                <w:rPr>
                  <w:rFonts w:ascii="Cambria Math" w:eastAsia="SimSun" w:hAnsi="Cambria Math"/>
                  <w:sz w:val="32"/>
                  <w:szCs w:val="32"/>
                </w:rPr>
                <m:t>-2</m:t>
              </m:r>
            </m:sup>
          </m:sSup>
        </m:oMath>
      </m:oMathPara>
    </w:p>
    <w:p w:rsidR="007C5B24" w:rsidRDefault="007C5B24" w:rsidP="00944306">
      <w:pPr>
        <w:spacing w:line="480" w:lineRule="auto"/>
        <w:ind w:firstLine="720"/>
        <w:rPr>
          <w:rFonts w:ascii="Times New Roman" w:hAnsi="Times New Roman" w:cs="Times New Roman"/>
        </w:rPr>
      </w:pPr>
    </w:p>
    <w:p w:rsidR="007C5B24" w:rsidRDefault="007C5B24" w:rsidP="00944306">
      <w:pPr>
        <w:spacing w:line="480" w:lineRule="auto"/>
        <w:ind w:firstLine="720"/>
        <w:rPr>
          <w:rFonts w:ascii="Times New Roman" w:hAnsi="Times New Roman" w:cs="Times New Roman"/>
        </w:rPr>
      </w:pPr>
      <w:r>
        <w:rPr>
          <w:rFonts w:ascii="Times New Roman" w:hAnsi="Times New Roman" w:cs="Times New Roman"/>
        </w:rPr>
        <w:t>Where β is the x-variable coefficients and T is the treatment applied which could be the planting population or the fertilizer application rate.</w:t>
      </w:r>
    </w:p>
    <w:p w:rsidR="007C5B24" w:rsidRDefault="007C5B24" w:rsidP="00944306">
      <w:pPr>
        <w:spacing w:line="480" w:lineRule="auto"/>
        <w:ind w:firstLine="720"/>
        <w:rPr>
          <w:rFonts w:ascii="Times New Roman" w:hAnsi="Times New Roman" w:cs="Times New Roman"/>
        </w:rPr>
      </w:pPr>
      <w:r>
        <w:rPr>
          <w:rFonts w:ascii="Times New Roman" w:hAnsi="Times New Roman" w:cs="Times New Roman"/>
        </w:rPr>
        <w:t>Economically Optimum Rate</w:t>
      </w:r>
    </w:p>
    <w:p w:rsidR="007C5B24" w:rsidRPr="00944306" w:rsidRDefault="00160BC5" w:rsidP="00944306">
      <w:pPr>
        <w:spacing w:line="480" w:lineRule="auto"/>
        <w:ind w:firstLine="720"/>
        <w:rPr>
          <w:rFonts w:ascii="Times New Roman" w:hAnsi="Times New Roman" w:cs="Times New Roman"/>
          <w:sz w:val="32"/>
          <w:szCs w:val="32"/>
        </w:rPr>
      </w:pPr>
      <m:oMathPara>
        <m:oMath>
          <m:r>
            <w:rPr>
              <w:rFonts w:ascii="Times New Roman" w:hAnsi="Times New Roman" w:cs="Times New Roman"/>
              <w:sz w:val="32"/>
              <w:szCs w:val="32"/>
            </w:rPr>
            <w:lastRenderedPageBreak/>
            <m:t>П</m:t>
          </m:r>
          <m:r>
            <w:rPr>
              <w:rFonts w:ascii="Cambria Math" w:hAnsi="Times New Roman" w:cs="Times New Roman"/>
              <w:sz w:val="32"/>
              <w:szCs w:val="32"/>
            </w:rPr>
            <m:t>=</m:t>
          </m:r>
          <m:r>
            <w:rPr>
              <w:rFonts w:ascii="Cambria Math" w:hAnsi="Cambria Math" w:cs="Times New Roman"/>
              <w:sz w:val="32"/>
              <w:szCs w:val="32"/>
            </w:rPr>
            <m:t>Price</m:t>
          </m:r>
          <m:d>
            <m:dPr>
              <m:ctrlPr>
                <w:rPr>
                  <w:rFonts w:ascii="Cambria Math" w:hAnsi="Times New Roman" w:cs="Times New Roman"/>
                  <w:i/>
                  <w:sz w:val="32"/>
                  <w:szCs w:val="32"/>
                </w:rPr>
              </m:ctrlPr>
            </m:dPr>
            <m:e>
              <m:r>
                <w:rPr>
                  <w:rFonts w:ascii="Cambria Math" w:hAnsi="Cambria Math" w:cs="Times New Roman"/>
                  <w:sz w:val="32"/>
                  <w:szCs w:val="32"/>
                </w:rPr>
                <m:t>Yield</m:t>
              </m:r>
            </m:e>
          </m:d>
          <m:r>
            <w:rPr>
              <w:rFonts w:ascii="Times New Roman" w:hAnsi="Times New Roman" w:cs="Times New Roman"/>
              <w:sz w:val="32"/>
              <w:szCs w:val="32"/>
            </w:rPr>
            <m:t>-</m:t>
          </m:r>
          <m:r>
            <w:rPr>
              <w:rFonts w:ascii="Cambria Math" w:hAnsi="Times New Roman" w:cs="Times New Roman"/>
              <w:sz w:val="32"/>
              <w:szCs w:val="32"/>
            </w:rPr>
            <m:t>(</m:t>
          </m:r>
          <m:r>
            <w:rPr>
              <w:rFonts w:ascii="Cambria Math" w:hAnsi="Cambria Math" w:cs="Times New Roman"/>
              <w:sz w:val="32"/>
              <w:szCs w:val="32"/>
            </w:rPr>
            <m:t>R</m:t>
          </m:r>
          <m:r>
            <w:rPr>
              <w:rFonts w:ascii="Times New Roman" w:hAnsi="Cambria Math" w:cs="Times New Roman"/>
              <w:sz w:val="32"/>
              <w:szCs w:val="32"/>
            </w:rPr>
            <m:t>*</m:t>
          </m:r>
          <m:r>
            <w:rPr>
              <w:rFonts w:ascii="Cambria Math" w:hAnsi="Cambria Math" w:cs="Times New Roman"/>
              <w:sz w:val="32"/>
              <w:szCs w:val="32"/>
            </w:rPr>
            <m:t>T</m:t>
          </m:r>
          <m:r>
            <w:rPr>
              <w:rFonts w:ascii="Cambria Math" w:hAnsi="Times New Roman" w:cs="Times New Roman"/>
              <w:sz w:val="32"/>
              <w:szCs w:val="32"/>
            </w:rPr>
            <m:t>)</m:t>
          </m:r>
        </m:oMath>
      </m:oMathPara>
    </w:p>
    <w:p w:rsidR="007C5B24" w:rsidRPr="00944306" w:rsidRDefault="00160BC5" w:rsidP="00944306">
      <w:pPr>
        <w:spacing w:line="480" w:lineRule="auto"/>
        <w:ind w:firstLine="720"/>
        <w:rPr>
          <w:rFonts w:ascii="Times New Roman" w:hAnsi="Times New Roman" w:cs="Times New Roman"/>
          <w:sz w:val="32"/>
          <w:szCs w:val="32"/>
        </w:rPr>
      </w:pPr>
      <m:oMathPara>
        <m:oMath>
          <m:r>
            <w:rPr>
              <w:rFonts w:ascii="Times New Roman" w:eastAsia="SimSun" w:hAnsi="Times New Roman" w:cs="Times New Roman"/>
              <w:sz w:val="32"/>
              <w:szCs w:val="32"/>
            </w:rPr>
            <m:t>П</m:t>
          </m:r>
          <m:r>
            <w:rPr>
              <w:rFonts w:ascii="Cambria Math" w:eastAsia="SimSun" w:hAnsi="Times New Roman" w:cs="Times New Roman"/>
              <w:sz w:val="32"/>
              <w:szCs w:val="32"/>
            </w:rPr>
            <m:t>=</m:t>
          </m:r>
          <m:r>
            <w:rPr>
              <w:rFonts w:ascii="Cambria Math" w:eastAsia="SimSun" w:hAnsi="Cambria Math" w:cs="Times New Roman"/>
              <w:sz w:val="32"/>
              <w:szCs w:val="32"/>
            </w:rPr>
            <m:t>Price</m:t>
          </m:r>
          <m:d>
            <m:dPr>
              <m:begChr m:val="["/>
              <m:endChr m:val="]"/>
              <m:ctrlPr>
                <w:rPr>
                  <w:rFonts w:ascii="Cambria Math" w:eastAsia="SimSun" w:hAnsi="Times New Roman" w:cs="Times New Roman"/>
                  <w:i/>
                  <w:sz w:val="32"/>
                  <w:szCs w:val="32"/>
                </w:rPr>
              </m:ctrlPr>
            </m:dPr>
            <m:e>
              <m:sSup>
                <m:sSupPr>
                  <m:ctrlPr>
                    <w:rPr>
                      <w:rFonts w:ascii="Cambria Math" w:eastAsia="SimSun" w:hAnsi="Times New Roman" w:cs="Times New Roman"/>
                      <w:i/>
                      <w:sz w:val="32"/>
                      <w:szCs w:val="32"/>
                    </w:rPr>
                  </m:ctrlPr>
                </m:sSupPr>
                <m:e>
                  <m:r>
                    <w:rPr>
                      <w:rFonts w:ascii="Cambria Math" w:eastAsia="SimSun" w:hAnsi="Cambria Math" w:cs="Times New Roman"/>
                      <w:sz w:val="32"/>
                      <w:szCs w:val="32"/>
                    </w:rPr>
                    <m:t>β</m:t>
                  </m:r>
                </m:e>
                <m:sup>
                  <m:r>
                    <w:rPr>
                      <w:rFonts w:ascii="Cambria Math" w:eastAsia="SimSun" w:hAnsi="Times New Roman" w:cs="Times New Roman"/>
                      <w:sz w:val="32"/>
                      <w:szCs w:val="32"/>
                    </w:rPr>
                    <m:t>0</m:t>
                  </m:r>
                </m:sup>
              </m:sSup>
              <m:r>
                <w:rPr>
                  <w:rFonts w:ascii="Cambria Math" w:eastAsia="SimSun" w:hAnsi="Times New Roman" w:cs="Times New Roman"/>
                  <w:sz w:val="32"/>
                  <w:szCs w:val="32"/>
                </w:rPr>
                <m:t>+</m:t>
              </m:r>
              <m:sSup>
                <m:sSupPr>
                  <m:ctrlPr>
                    <w:rPr>
                      <w:rFonts w:ascii="Cambria Math" w:eastAsia="SimSun" w:hAnsi="Times New Roman" w:cs="Times New Roman"/>
                      <w:i/>
                      <w:sz w:val="32"/>
                      <w:szCs w:val="32"/>
                    </w:rPr>
                  </m:ctrlPr>
                </m:sSupPr>
                <m:e>
                  <m:r>
                    <w:rPr>
                      <w:rFonts w:ascii="Cambria Math" w:eastAsia="SimSun" w:hAnsi="Cambria Math" w:cs="Times New Roman"/>
                      <w:sz w:val="32"/>
                      <w:szCs w:val="32"/>
                    </w:rPr>
                    <m:t>β</m:t>
                  </m:r>
                </m:e>
                <m:sup>
                  <m:r>
                    <w:rPr>
                      <w:rFonts w:ascii="Cambria Math" w:eastAsia="SimSun" w:hAnsi="Times New Roman" w:cs="Times New Roman"/>
                      <w:sz w:val="32"/>
                      <w:szCs w:val="32"/>
                    </w:rPr>
                    <m:t>1</m:t>
                  </m:r>
                </m:sup>
              </m:sSup>
              <m:r>
                <w:rPr>
                  <w:rFonts w:ascii="Cambria Math" w:eastAsia="SimSun" w:hAnsi="Cambria Math" w:cs="Times New Roman"/>
                  <w:sz w:val="32"/>
                  <w:szCs w:val="32"/>
                </w:rPr>
                <m:t>T</m:t>
              </m:r>
              <m:r>
                <w:rPr>
                  <w:rFonts w:ascii="Cambria Math" w:eastAsia="SimSun" w:hAnsi="Times New Roman" w:cs="Times New Roman"/>
                  <w:sz w:val="32"/>
                  <w:szCs w:val="32"/>
                </w:rPr>
                <m:t>+</m:t>
              </m:r>
              <m:sSup>
                <m:sSupPr>
                  <m:ctrlPr>
                    <w:rPr>
                      <w:rFonts w:ascii="Cambria Math" w:eastAsia="SimSun" w:hAnsi="Times New Roman" w:cs="Times New Roman"/>
                      <w:i/>
                      <w:sz w:val="32"/>
                      <w:szCs w:val="32"/>
                    </w:rPr>
                  </m:ctrlPr>
                </m:sSupPr>
                <m:e>
                  <m:r>
                    <w:rPr>
                      <w:rFonts w:ascii="Cambria Math" w:eastAsia="SimSun" w:hAnsi="Cambria Math" w:cs="Times New Roman"/>
                      <w:sz w:val="32"/>
                      <w:szCs w:val="32"/>
                    </w:rPr>
                    <m:t>β</m:t>
                  </m:r>
                </m:e>
                <m:sup>
                  <m:r>
                    <w:rPr>
                      <w:rFonts w:ascii="Cambria Math" w:eastAsia="SimSun" w:hAnsi="Times New Roman" w:cs="Times New Roman"/>
                      <w:sz w:val="32"/>
                      <w:szCs w:val="32"/>
                    </w:rPr>
                    <m:t>2</m:t>
                  </m:r>
                  <m:sSup>
                    <m:sSupPr>
                      <m:ctrlPr>
                        <w:rPr>
                          <w:rFonts w:ascii="Cambria Math" w:eastAsia="SimSun" w:hAnsi="Times New Roman" w:cs="Times New Roman"/>
                          <w:i/>
                          <w:sz w:val="32"/>
                          <w:szCs w:val="32"/>
                        </w:rPr>
                      </m:ctrlPr>
                    </m:sSupPr>
                    <m:e>
                      <m:r>
                        <w:rPr>
                          <w:rFonts w:ascii="Cambria Math" w:eastAsia="SimSun" w:hAnsi="Cambria Math" w:cs="Times New Roman"/>
                          <w:sz w:val="32"/>
                          <w:szCs w:val="32"/>
                        </w:rPr>
                        <m:t>T</m:t>
                      </m:r>
                    </m:e>
                    <m:sup>
                      <m:f>
                        <m:fPr>
                          <m:ctrlPr>
                            <w:rPr>
                              <w:rFonts w:ascii="Cambria Math" w:eastAsia="SimSun" w:hAnsi="Times New Roman" w:cs="Times New Roman"/>
                              <w:i/>
                              <w:sz w:val="32"/>
                              <w:szCs w:val="32"/>
                            </w:rPr>
                          </m:ctrlPr>
                        </m:fPr>
                        <m:num>
                          <m:r>
                            <w:rPr>
                              <w:rFonts w:ascii="Cambria Math" w:eastAsia="SimSun" w:hAnsi="Times New Roman" w:cs="Times New Roman"/>
                              <w:sz w:val="32"/>
                              <w:szCs w:val="32"/>
                            </w:rPr>
                            <m:t>1</m:t>
                          </m:r>
                        </m:num>
                        <m:den>
                          <m:r>
                            <w:rPr>
                              <w:rFonts w:ascii="Cambria Math" w:eastAsia="SimSun" w:hAnsi="Times New Roman" w:cs="Times New Roman"/>
                              <w:sz w:val="32"/>
                              <w:szCs w:val="32"/>
                            </w:rPr>
                            <m:t>2</m:t>
                          </m:r>
                        </m:den>
                      </m:f>
                    </m:sup>
                  </m:sSup>
                </m:sup>
              </m:sSup>
            </m:e>
          </m:d>
          <m:r>
            <w:rPr>
              <w:rFonts w:ascii="Times New Roman" w:eastAsia="SimSun" w:hAnsi="Times New Roman" w:cs="Times New Roman"/>
              <w:sz w:val="32"/>
              <w:szCs w:val="32"/>
            </w:rPr>
            <m:t>-</m:t>
          </m:r>
          <m:r>
            <w:rPr>
              <w:rFonts w:ascii="Cambria Math" w:eastAsia="SimSun" w:hAnsi="Times New Roman" w:cs="Times New Roman"/>
              <w:sz w:val="32"/>
              <w:szCs w:val="32"/>
            </w:rPr>
            <m:t>RT</m:t>
          </m:r>
        </m:oMath>
      </m:oMathPara>
    </w:p>
    <w:p w:rsidR="007C5B24" w:rsidRPr="00944306" w:rsidRDefault="005127C0" w:rsidP="00944306">
      <w:pPr>
        <w:spacing w:line="480" w:lineRule="auto"/>
        <w:ind w:firstLine="720"/>
        <w:rPr>
          <w:rFonts w:ascii="Times New Roman" w:hAnsi="Times New Roman" w:cs="Times New Roman"/>
          <w:sz w:val="32"/>
          <w:szCs w:val="32"/>
        </w:rPr>
      </w:pPr>
      <m:oMathPara>
        <m:oMath>
          <m:f>
            <m:fPr>
              <m:ctrlPr>
                <w:rPr>
                  <w:rFonts w:ascii="Cambria Math" w:eastAsia="SimSun" w:hAnsi="Times New Roman" w:cs="Times New Roman"/>
                  <w:i/>
                  <w:sz w:val="32"/>
                  <w:szCs w:val="32"/>
                </w:rPr>
              </m:ctrlPr>
            </m:fPr>
            <m:num>
              <m:r>
                <w:rPr>
                  <w:rFonts w:ascii="Cambria Math" w:eastAsia="SimSun" w:hAnsi="Cambria Math" w:cs="Times New Roman"/>
                  <w:sz w:val="32"/>
                  <w:szCs w:val="32"/>
                </w:rPr>
                <m:t>d</m:t>
              </m:r>
              <m:r>
                <w:rPr>
                  <w:rFonts w:ascii="Times New Roman" w:eastAsia="SimSun" w:hAnsi="Times New Roman" w:cs="Times New Roman"/>
                  <w:sz w:val="32"/>
                  <w:szCs w:val="32"/>
                </w:rPr>
                <m:t>П</m:t>
              </m:r>
            </m:num>
            <m:den>
              <m:r>
                <w:rPr>
                  <w:rFonts w:ascii="Cambria Math" w:eastAsia="SimSun" w:hAnsi="Cambria Math" w:cs="Times New Roman"/>
                  <w:sz w:val="32"/>
                  <w:szCs w:val="32"/>
                </w:rPr>
                <m:t>dT</m:t>
              </m:r>
            </m:den>
          </m:f>
          <m:r>
            <w:rPr>
              <w:rFonts w:ascii="Cambria Math" w:eastAsia="SimSun" w:hAnsi="Times New Roman" w:cs="Times New Roman"/>
              <w:sz w:val="32"/>
              <w:szCs w:val="32"/>
            </w:rPr>
            <m:t>=</m:t>
          </m:r>
          <m:r>
            <w:rPr>
              <w:rFonts w:ascii="Cambria Math" w:eastAsia="SimSun" w:hAnsi="Cambria Math" w:cs="Times New Roman"/>
              <w:sz w:val="32"/>
              <w:szCs w:val="32"/>
            </w:rPr>
            <m:t>Price</m:t>
          </m:r>
          <m:d>
            <m:dPr>
              <m:begChr m:val="["/>
              <m:endChr m:val="]"/>
              <m:ctrlPr>
                <w:rPr>
                  <w:rFonts w:ascii="Cambria Math" w:eastAsia="SimSun" w:hAnsi="Times New Roman" w:cs="Times New Roman"/>
                  <w:i/>
                  <w:sz w:val="32"/>
                  <w:szCs w:val="32"/>
                </w:rPr>
              </m:ctrlPr>
            </m:dPr>
            <m:e>
              <m:sSup>
                <m:sSupPr>
                  <m:ctrlPr>
                    <w:rPr>
                      <w:rFonts w:ascii="Cambria Math" w:eastAsia="SimSun" w:hAnsi="Times New Roman" w:cs="Times New Roman"/>
                      <w:i/>
                      <w:sz w:val="32"/>
                      <w:szCs w:val="32"/>
                    </w:rPr>
                  </m:ctrlPr>
                </m:sSupPr>
                <m:e>
                  <m:r>
                    <w:rPr>
                      <w:rFonts w:ascii="Cambria Math" w:eastAsia="SimSun" w:hAnsi="Cambria Math" w:cs="Times New Roman"/>
                      <w:sz w:val="32"/>
                      <w:szCs w:val="32"/>
                    </w:rPr>
                    <m:t>β</m:t>
                  </m:r>
                </m:e>
                <m:sup>
                  <m:r>
                    <w:rPr>
                      <w:rFonts w:ascii="Cambria Math" w:eastAsia="SimSun" w:hAnsi="Times New Roman" w:cs="Times New Roman"/>
                      <w:sz w:val="32"/>
                      <w:szCs w:val="32"/>
                    </w:rPr>
                    <m:t>1</m:t>
                  </m:r>
                </m:sup>
              </m:sSup>
              <m:r>
                <w:rPr>
                  <w:rFonts w:ascii="Cambria Math" w:eastAsia="SimSun" w:hAnsi="Times New Roman" w:cs="Times New Roman"/>
                  <w:sz w:val="32"/>
                  <w:szCs w:val="32"/>
                </w:rPr>
                <m:t>+0.5</m:t>
              </m:r>
              <m:sSup>
                <m:sSupPr>
                  <m:ctrlPr>
                    <w:rPr>
                      <w:rFonts w:ascii="Cambria Math" w:eastAsia="SimSun" w:hAnsi="Times New Roman" w:cs="Times New Roman"/>
                      <w:i/>
                      <w:sz w:val="32"/>
                      <w:szCs w:val="32"/>
                    </w:rPr>
                  </m:ctrlPr>
                </m:sSupPr>
                <m:e>
                  <m:r>
                    <w:rPr>
                      <w:rFonts w:ascii="Cambria Math" w:eastAsia="SimSun" w:hAnsi="Times New Roman" w:cs="Times New Roman"/>
                      <w:sz w:val="32"/>
                      <w:szCs w:val="32"/>
                    </w:rPr>
                    <m:t>β</m:t>
                  </m:r>
                </m:e>
                <m:sup>
                  <m:r>
                    <w:rPr>
                      <w:rFonts w:ascii="Cambria Math" w:eastAsia="SimSun" w:hAnsi="Times New Roman" w:cs="Times New Roman"/>
                      <w:sz w:val="32"/>
                      <w:szCs w:val="32"/>
                    </w:rPr>
                    <m:t>2</m:t>
                  </m:r>
                  <m:sSup>
                    <m:sSupPr>
                      <m:ctrlPr>
                        <w:rPr>
                          <w:rFonts w:ascii="Cambria Math" w:eastAsia="SimSun" w:hAnsi="Times New Roman" w:cs="Times New Roman"/>
                          <w:i/>
                          <w:sz w:val="32"/>
                          <w:szCs w:val="32"/>
                        </w:rPr>
                      </m:ctrlPr>
                    </m:sSupPr>
                    <m:e>
                      <m:r>
                        <w:rPr>
                          <w:rFonts w:ascii="Cambria Math" w:eastAsia="SimSun" w:hAnsi="Cambria Math" w:cs="Times New Roman"/>
                          <w:sz w:val="32"/>
                          <w:szCs w:val="32"/>
                        </w:rPr>
                        <m:t>T</m:t>
                      </m:r>
                    </m:e>
                    <m:sup>
                      <m:r>
                        <w:rPr>
                          <w:rFonts w:ascii="Times New Roman" w:eastAsia="SimSun" w:hAnsi="Times New Roman" w:cs="Times New Roman"/>
                          <w:sz w:val="32"/>
                          <w:szCs w:val="32"/>
                        </w:rPr>
                        <m:t>-</m:t>
                      </m:r>
                      <m:f>
                        <m:fPr>
                          <m:ctrlPr>
                            <w:rPr>
                              <w:rFonts w:ascii="Cambria Math" w:eastAsia="SimSun" w:hAnsi="Times New Roman" w:cs="Times New Roman"/>
                              <w:i/>
                              <w:sz w:val="32"/>
                              <w:szCs w:val="32"/>
                            </w:rPr>
                          </m:ctrlPr>
                        </m:fPr>
                        <m:num>
                          <m:r>
                            <w:rPr>
                              <w:rFonts w:ascii="Cambria Math" w:eastAsia="SimSun" w:hAnsi="Times New Roman" w:cs="Times New Roman"/>
                              <w:sz w:val="32"/>
                              <w:szCs w:val="32"/>
                            </w:rPr>
                            <m:t>1</m:t>
                          </m:r>
                        </m:num>
                        <m:den>
                          <m:r>
                            <w:rPr>
                              <w:rFonts w:ascii="Cambria Math" w:eastAsia="SimSun" w:hAnsi="Times New Roman" w:cs="Times New Roman"/>
                              <w:sz w:val="32"/>
                              <w:szCs w:val="32"/>
                            </w:rPr>
                            <m:t>2</m:t>
                          </m:r>
                        </m:den>
                      </m:f>
                    </m:sup>
                  </m:sSup>
                </m:sup>
              </m:sSup>
            </m:e>
          </m:d>
          <m:r>
            <w:rPr>
              <w:rFonts w:ascii="Times New Roman" w:eastAsia="SimSun" w:hAnsi="Times New Roman" w:cs="Times New Roman"/>
              <w:sz w:val="32"/>
              <w:szCs w:val="32"/>
            </w:rPr>
            <m:t>-</m:t>
          </m:r>
          <m:r>
            <w:rPr>
              <w:rFonts w:ascii="Cambria Math" w:eastAsia="SimSun" w:hAnsi="Cambria Math" w:cs="Times New Roman"/>
              <w:sz w:val="32"/>
              <w:szCs w:val="32"/>
            </w:rPr>
            <m:t>R</m:t>
          </m:r>
          <m:r>
            <w:rPr>
              <w:rFonts w:ascii="Cambria Math" w:eastAsia="SimSun" w:hAnsi="Times New Roman" w:cs="Times New Roman"/>
              <w:sz w:val="32"/>
              <w:szCs w:val="32"/>
            </w:rPr>
            <m:t>=0</m:t>
          </m:r>
        </m:oMath>
      </m:oMathPara>
    </w:p>
    <w:p w:rsidR="007C5B24" w:rsidRPr="00944306" w:rsidRDefault="00160BC5" w:rsidP="00944306">
      <w:pPr>
        <w:ind w:left="720" w:hanging="720"/>
        <w:rPr>
          <w:rFonts w:ascii="Book Antiqua" w:eastAsia="SimSun" w:hAnsi="Book Antiqua"/>
          <w:sz w:val="32"/>
          <w:szCs w:val="32"/>
        </w:rPr>
      </w:pPr>
      <m:oMathPara>
        <m:oMath>
          <m:r>
            <w:rPr>
              <w:rFonts w:ascii="Cambria Math" w:eastAsia="SimSun" w:hAnsi="Cambria Math" w:cs="Times New Roman"/>
              <w:sz w:val="32"/>
              <w:szCs w:val="32"/>
            </w:rPr>
            <m:t>EOR</m:t>
          </m:r>
          <m:r>
            <w:rPr>
              <w:rFonts w:ascii="Cambria Math" w:eastAsia="SimSun" w:hAnsi="Times New Roman" w:cs="Times New Roman"/>
              <w:sz w:val="32"/>
              <w:szCs w:val="32"/>
            </w:rPr>
            <m:t>=</m:t>
          </m:r>
          <m:sSup>
            <m:sSupPr>
              <m:ctrlPr>
                <w:rPr>
                  <w:rFonts w:ascii="Cambria Math" w:eastAsia="SimSun" w:hAnsi="Times New Roman" w:cs="Times New Roman"/>
                  <w:i/>
                  <w:sz w:val="32"/>
                  <w:szCs w:val="32"/>
                </w:rPr>
              </m:ctrlPr>
            </m:sSupPr>
            <m:e>
              <m:r>
                <w:rPr>
                  <w:rFonts w:ascii="Cambria Math" w:eastAsia="SimSun" w:hAnsi="Times New Roman" w:cs="Times New Roman"/>
                  <w:sz w:val="32"/>
                  <w:szCs w:val="32"/>
                </w:rPr>
                <m:t>[</m:t>
              </m:r>
              <m:f>
                <m:fPr>
                  <m:ctrlPr>
                    <w:rPr>
                      <w:rFonts w:ascii="Cambria Math" w:eastAsia="SimSun" w:hAnsi="Times New Roman" w:cs="Times New Roman"/>
                      <w:i/>
                      <w:sz w:val="32"/>
                      <w:szCs w:val="32"/>
                    </w:rPr>
                  </m:ctrlPr>
                </m:fPr>
                <m:num>
                  <m:r>
                    <w:rPr>
                      <w:rFonts w:ascii="Cambria Math" w:eastAsia="SimSun" w:hAnsi="Times New Roman" w:cs="Times New Roman"/>
                      <w:sz w:val="32"/>
                      <w:szCs w:val="32"/>
                    </w:rPr>
                    <m:t>(2</m:t>
                  </m:r>
                  <m:d>
                    <m:dPr>
                      <m:ctrlPr>
                        <w:rPr>
                          <w:rFonts w:ascii="Cambria Math" w:eastAsia="SimSun" w:hAnsi="Times New Roman" w:cs="Times New Roman"/>
                          <w:i/>
                          <w:sz w:val="32"/>
                          <w:szCs w:val="32"/>
                        </w:rPr>
                      </m:ctrlPr>
                    </m:dPr>
                    <m:e>
                      <m:f>
                        <m:fPr>
                          <m:ctrlPr>
                            <w:rPr>
                              <w:rFonts w:ascii="Cambria Math" w:eastAsia="SimSun" w:hAnsi="Times New Roman" w:cs="Times New Roman"/>
                              <w:i/>
                              <w:sz w:val="32"/>
                              <w:szCs w:val="32"/>
                            </w:rPr>
                          </m:ctrlPr>
                        </m:fPr>
                        <m:num>
                          <m:r>
                            <w:rPr>
                              <w:rFonts w:ascii="Cambria Math" w:eastAsia="SimSun" w:hAnsi="Cambria Math" w:cs="Times New Roman"/>
                              <w:sz w:val="32"/>
                              <w:szCs w:val="32"/>
                            </w:rPr>
                            <m:t>r</m:t>
                          </m:r>
                        </m:num>
                        <m:den>
                          <m:r>
                            <w:rPr>
                              <w:rFonts w:ascii="Cambria Math" w:eastAsia="SimSun" w:hAnsi="Cambria Math" w:cs="Times New Roman"/>
                              <w:sz w:val="32"/>
                              <w:szCs w:val="32"/>
                            </w:rPr>
                            <m:t>p</m:t>
                          </m:r>
                        </m:den>
                      </m:f>
                    </m:e>
                  </m:d>
                  <m:r>
                    <w:rPr>
                      <w:rFonts w:ascii="Times New Roman" w:eastAsia="SimSun" w:hAnsi="Times New Roman" w:cs="Times New Roman"/>
                      <w:sz w:val="32"/>
                      <w:szCs w:val="32"/>
                    </w:rPr>
                    <m:t>-</m:t>
                  </m:r>
                  <m:r>
                    <w:rPr>
                      <w:rFonts w:ascii="Cambria Math" w:eastAsia="SimSun" w:hAnsi="Cambria Math" w:cs="Times New Roman"/>
                      <w:sz w:val="32"/>
                      <w:szCs w:val="32"/>
                    </w:rPr>
                    <m:t>β₁</m:t>
                  </m:r>
                  <m:r>
                    <w:rPr>
                      <w:rFonts w:ascii="Cambria Math" w:eastAsia="SimSun" w:hAnsi="Times New Roman" w:cs="Times New Roman"/>
                      <w:sz w:val="32"/>
                      <w:szCs w:val="32"/>
                    </w:rPr>
                    <m:t>)</m:t>
                  </m:r>
                </m:num>
                <m:den>
                  <m:r>
                    <w:rPr>
                      <w:rFonts w:ascii="Cambria Math" w:eastAsia="SimSun" w:hAnsi="Cambria Math" w:cs="Times New Roman"/>
                      <w:sz w:val="32"/>
                      <w:szCs w:val="32"/>
                    </w:rPr>
                    <m:t>β₂</m:t>
                  </m:r>
                </m:den>
              </m:f>
              <m:r>
                <w:rPr>
                  <w:rFonts w:ascii="Cambria Math" w:eastAsia="SimSun" w:hAnsi="Times New Roman" w:cs="Times New Roman"/>
                  <w:sz w:val="32"/>
                  <w:szCs w:val="32"/>
                </w:rPr>
                <m:t>]</m:t>
              </m:r>
            </m:e>
            <m:sup>
              <m:r>
                <w:rPr>
                  <w:rFonts w:ascii="Times New Roman" w:eastAsia="SimSun" w:hAnsi="Times New Roman" w:cs="Times New Roman"/>
                  <w:sz w:val="32"/>
                  <w:szCs w:val="32"/>
                </w:rPr>
                <m:t>-</m:t>
              </m:r>
              <m:r>
                <w:rPr>
                  <w:rFonts w:ascii="Cambria Math" w:eastAsia="SimSun" w:hAnsi="Times New Roman" w:cs="Times New Roman"/>
                  <w:sz w:val="32"/>
                  <w:szCs w:val="32"/>
                </w:rPr>
                <m:t>1/2</m:t>
              </m:r>
            </m:sup>
          </m:sSup>
        </m:oMath>
      </m:oMathPara>
    </w:p>
    <w:p w:rsidR="007C5B24" w:rsidRDefault="007C5B24" w:rsidP="00944306">
      <w:pPr>
        <w:ind w:left="720" w:hanging="720"/>
        <w:rPr>
          <w:rFonts w:ascii="Book Antiqua" w:eastAsia="SimSun" w:hAnsi="Book Antiqua"/>
          <w:sz w:val="56"/>
          <w:szCs w:val="56"/>
        </w:rPr>
      </w:pPr>
    </w:p>
    <w:p w:rsidR="007C5B24" w:rsidRDefault="007C5B24" w:rsidP="00944306">
      <w:pPr>
        <w:spacing w:line="480" w:lineRule="auto"/>
        <w:ind w:firstLine="720"/>
        <w:rPr>
          <w:rFonts w:ascii="Times New Roman" w:hAnsi="Times New Roman" w:cs="Times New Roman"/>
        </w:rPr>
      </w:pPr>
      <w:r>
        <w:rPr>
          <w:rFonts w:ascii="Times New Roman" w:hAnsi="Times New Roman" w:cs="Times New Roman"/>
        </w:rPr>
        <w:t>Where П equals profit, R is equal to cost, T is equal to the treatment, β is equal to the x-variable coefficient, r is equal to the cost of the fertilizer</w:t>
      </w:r>
      <w:r w:rsidR="002B13D5">
        <w:rPr>
          <w:rFonts w:ascii="Times New Roman" w:hAnsi="Times New Roman" w:cs="Times New Roman"/>
        </w:rPr>
        <w:t xml:space="preserve"> (N=21 rand kg</w:t>
      </w:r>
      <w:r w:rsidR="002B13D5">
        <w:rPr>
          <w:rFonts w:ascii="Times New Roman" w:hAnsi="Times New Roman" w:cs="Times New Roman"/>
          <w:vertAlign w:val="superscript"/>
        </w:rPr>
        <w:t>-1</w:t>
      </w:r>
      <w:r w:rsidR="002B13D5">
        <w:rPr>
          <w:rFonts w:ascii="Times New Roman" w:hAnsi="Times New Roman" w:cs="Times New Roman"/>
        </w:rPr>
        <w:t>; P=21 rand kg</w:t>
      </w:r>
      <w:r w:rsidR="002B13D5">
        <w:rPr>
          <w:rFonts w:ascii="Times New Roman" w:hAnsi="Times New Roman" w:cs="Times New Roman"/>
          <w:vertAlign w:val="superscript"/>
        </w:rPr>
        <w:t>-1</w:t>
      </w:r>
      <w:r w:rsidR="002B13D5">
        <w:rPr>
          <w:rFonts w:ascii="Times New Roman" w:hAnsi="Times New Roman" w:cs="Times New Roman"/>
        </w:rPr>
        <w:t>; K=17 rand kg</w:t>
      </w:r>
      <w:r w:rsidR="002B13D5">
        <w:rPr>
          <w:rFonts w:ascii="Times New Roman" w:hAnsi="Times New Roman" w:cs="Times New Roman"/>
          <w:vertAlign w:val="superscript"/>
        </w:rPr>
        <w:t>-1</w:t>
      </w:r>
      <w:r w:rsidR="002B13D5">
        <w:rPr>
          <w:rFonts w:ascii="Times New Roman" w:hAnsi="Times New Roman" w:cs="Times New Roman"/>
        </w:rPr>
        <w:t xml:space="preserve">) </w:t>
      </w:r>
      <w:r>
        <w:rPr>
          <w:rFonts w:ascii="Times New Roman" w:hAnsi="Times New Roman" w:cs="Times New Roman"/>
        </w:rPr>
        <w:t>or the cost of the seed</w:t>
      </w:r>
      <w:r w:rsidR="002B13D5">
        <w:rPr>
          <w:rFonts w:ascii="Times New Roman" w:hAnsi="Times New Roman" w:cs="Times New Roman"/>
        </w:rPr>
        <w:t xml:space="preserve"> (0.015 rand seed</w:t>
      </w:r>
      <w:r w:rsidR="002B13D5">
        <w:rPr>
          <w:rFonts w:ascii="Times New Roman" w:hAnsi="Times New Roman" w:cs="Times New Roman"/>
          <w:vertAlign w:val="superscript"/>
        </w:rPr>
        <w:t>-1</w:t>
      </w:r>
      <w:r w:rsidR="002B13D5">
        <w:rPr>
          <w:rFonts w:ascii="Times New Roman" w:hAnsi="Times New Roman" w:cs="Times New Roman"/>
        </w:rPr>
        <w:t>)</w:t>
      </w:r>
      <w:r>
        <w:rPr>
          <w:rFonts w:ascii="Times New Roman" w:hAnsi="Times New Roman" w:cs="Times New Roman"/>
        </w:rPr>
        <w:t>, and p is equal to the price paid for the harvested maize</w:t>
      </w:r>
      <w:r w:rsidR="002B13D5">
        <w:rPr>
          <w:rFonts w:ascii="Times New Roman" w:hAnsi="Times New Roman" w:cs="Times New Roman"/>
        </w:rPr>
        <w:t xml:space="preserve"> (2 rand kg</w:t>
      </w:r>
      <w:r w:rsidR="002B13D5">
        <w:rPr>
          <w:rFonts w:ascii="Times New Roman" w:hAnsi="Times New Roman" w:cs="Times New Roman"/>
          <w:vertAlign w:val="superscript"/>
        </w:rPr>
        <w:t>-1</w:t>
      </w:r>
      <w:r w:rsidR="002B13D5">
        <w:rPr>
          <w:rFonts w:ascii="Times New Roman" w:hAnsi="Times New Roman" w:cs="Times New Roman"/>
        </w:rPr>
        <w:t>)</w:t>
      </w:r>
      <w:r>
        <w:rPr>
          <w:rFonts w:ascii="Times New Roman" w:hAnsi="Times New Roman" w:cs="Times New Roman"/>
        </w:rPr>
        <w:t>.</w:t>
      </w:r>
    </w:p>
    <w:p w:rsidR="007C5B24" w:rsidRPr="00984B0B" w:rsidRDefault="007C5B24" w:rsidP="00984B0B">
      <w:pPr>
        <w:spacing w:line="480" w:lineRule="auto"/>
        <w:ind w:firstLine="720"/>
        <w:contextualSpacing/>
        <w:rPr>
          <w:rFonts w:ascii="Times New Roman" w:hAnsi="Times New Roman" w:cs="Times New Roman"/>
        </w:rPr>
      </w:pPr>
      <w:r>
        <w:rPr>
          <w:rFonts w:ascii="Times New Roman" w:hAnsi="Times New Roman" w:cs="Times New Roman"/>
        </w:rPr>
        <w:t xml:space="preserve">For the plant population and </w:t>
      </w:r>
      <w:r w:rsidR="00E7588E">
        <w:rPr>
          <w:rFonts w:ascii="Times New Roman" w:hAnsi="Times New Roman" w:cs="Times New Roman"/>
        </w:rPr>
        <w:t>N and P</w:t>
      </w:r>
      <w:r>
        <w:rPr>
          <w:rFonts w:ascii="Times New Roman" w:hAnsi="Times New Roman" w:cs="Times New Roman"/>
        </w:rPr>
        <w:t xml:space="preserve"> factorial trial conducted at Roma, Lesotho the following analyzes were conducted</w:t>
      </w:r>
      <w:r w:rsidRPr="00984B0B">
        <w:rPr>
          <w:rFonts w:ascii="Times New Roman" w:hAnsi="Times New Roman" w:cs="Times New Roman"/>
        </w:rPr>
        <w:t xml:space="preserve">. </w:t>
      </w:r>
      <w:r>
        <w:rPr>
          <w:rFonts w:ascii="Times New Roman" w:hAnsi="Times New Roman" w:cs="Times New Roman"/>
        </w:rPr>
        <w:t>D</w:t>
      </w:r>
      <w:r w:rsidRPr="00984B0B">
        <w:rPr>
          <w:rFonts w:ascii="Times New Roman" w:hAnsi="Times New Roman" w:cs="Times New Roman"/>
        </w:rPr>
        <w:t>ata was analyz</w:t>
      </w:r>
      <w:r w:rsidR="002B13D5">
        <w:rPr>
          <w:rFonts w:ascii="Times New Roman" w:hAnsi="Times New Roman" w:cs="Times New Roman"/>
        </w:rPr>
        <w:t>ed in SAS using proc GLM</w:t>
      </w:r>
      <w:r>
        <w:rPr>
          <w:rFonts w:ascii="Times New Roman" w:hAnsi="Times New Roman" w:cs="Times New Roman"/>
        </w:rPr>
        <w:t>, with a P&lt;0.05,</w:t>
      </w:r>
      <w:r w:rsidR="008F0916">
        <w:rPr>
          <w:rFonts w:ascii="Times New Roman" w:hAnsi="Times New Roman" w:cs="Times New Roman"/>
        </w:rPr>
        <w:t xml:space="preserve"> to test for main effects and interactions</w:t>
      </w:r>
      <w:r w:rsidR="00E7588E">
        <w:rPr>
          <w:rFonts w:ascii="Times New Roman" w:hAnsi="Times New Roman" w:cs="Times New Roman"/>
        </w:rPr>
        <w:t>.</w:t>
      </w:r>
      <w:r w:rsidR="008F0916">
        <w:rPr>
          <w:rFonts w:ascii="Times New Roman" w:hAnsi="Times New Roman" w:cs="Times New Roman"/>
        </w:rPr>
        <w:t xml:space="preserve"> Proc ANOVA</w:t>
      </w:r>
      <w:r>
        <w:rPr>
          <w:rFonts w:ascii="Times New Roman" w:hAnsi="Times New Roman" w:cs="Times New Roman"/>
        </w:rPr>
        <w:t xml:space="preserve"> was also used to analyz</w:t>
      </w:r>
      <w:r w:rsidR="008F0916">
        <w:rPr>
          <w:rFonts w:ascii="Times New Roman" w:hAnsi="Times New Roman" w:cs="Times New Roman"/>
        </w:rPr>
        <w:t>e any interactions that were identified.</w:t>
      </w:r>
      <w:r>
        <w:rPr>
          <w:rFonts w:ascii="Times New Roman" w:hAnsi="Times New Roman" w:cs="Times New Roman"/>
        </w:rPr>
        <w:t xml:space="preserve"> Means were separated using Fischer’s protected least significant difference (LSD), using an </w:t>
      </w:r>
      <w:r>
        <w:rPr>
          <w:rFonts w:ascii="Times New Roman" w:hAnsi="Times New Roman" w:cs="Times New Roman"/>
          <w:i/>
        </w:rPr>
        <w:t xml:space="preserve">a priori </w:t>
      </w:r>
      <w:r>
        <w:rPr>
          <w:rFonts w:ascii="Times New Roman" w:hAnsi="Times New Roman" w:cs="Times New Roman"/>
        </w:rPr>
        <w:t xml:space="preserve">method P&lt;0.05 (SAS Institute, 2009).  </w:t>
      </w:r>
    </w:p>
    <w:p w:rsidR="007C5B24" w:rsidRDefault="007C5B24" w:rsidP="00984B0B">
      <w:pPr>
        <w:spacing w:line="480" w:lineRule="auto"/>
        <w:ind w:firstLine="720"/>
        <w:rPr>
          <w:rFonts w:ascii="Times New Roman" w:hAnsi="Times New Roman" w:cs="Times New Roman"/>
        </w:rPr>
      </w:pPr>
    </w:p>
    <w:p w:rsidR="007C5B24" w:rsidRPr="00944306" w:rsidRDefault="007C5B24" w:rsidP="00984B0B">
      <w:pPr>
        <w:spacing w:line="480" w:lineRule="auto"/>
        <w:ind w:firstLine="720"/>
        <w:rPr>
          <w:rFonts w:ascii="Times New Roman" w:hAnsi="Times New Roman" w:cs="Times New Roman"/>
        </w:rPr>
      </w:pPr>
    </w:p>
    <w:p w:rsidR="00BF7B2F" w:rsidRDefault="00BF7B2F" w:rsidP="00BF7B2F">
      <w:pPr>
        <w:spacing w:before="480" w:line="480" w:lineRule="auto"/>
        <w:rPr>
          <w:rFonts w:ascii="Times New Roman" w:hAnsi="Times New Roman" w:cs="Times New Roman"/>
        </w:rPr>
      </w:pPr>
    </w:p>
    <w:p w:rsidR="007C5B24" w:rsidRDefault="007C5B24" w:rsidP="00BF7B2F">
      <w:pPr>
        <w:spacing w:before="480"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RESULTS AND DISCUSSION</w:t>
      </w:r>
    </w:p>
    <w:p w:rsidR="007C5B24" w:rsidRDefault="007C5B24" w:rsidP="008E4E96">
      <w:pPr>
        <w:spacing w:before="480" w:line="480" w:lineRule="auto"/>
        <w:ind w:firstLine="720"/>
        <w:rPr>
          <w:rFonts w:ascii="Times New Roman" w:hAnsi="Times New Roman" w:cs="Times New Roman"/>
        </w:rPr>
      </w:pPr>
      <w:r>
        <w:rPr>
          <w:rFonts w:ascii="Times New Roman" w:hAnsi="Times New Roman" w:cs="Times New Roman"/>
        </w:rPr>
        <w:t xml:space="preserve">Figure 2 </w:t>
      </w:r>
      <w:r w:rsidR="00AB202E">
        <w:rPr>
          <w:rFonts w:ascii="Times New Roman" w:hAnsi="Times New Roman" w:cs="Times New Roman"/>
        </w:rPr>
        <w:t>i</w:t>
      </w:r>
      <w:r w:rsidR="00F74D04">
        <w:rPr>
          <w:rFonts w:ascii="Times New Roman" w:hAnsi="Times New Roman" w:cs="Times New Roman"/>
        </w:rPr>
        <w:t>llustrates</w:t>
      </w:r>
      <w:r>
        <w:rPr>
          <w:rFonts w:ascii="Times New Roman" w:hAnsi="Times New Roman" w:cs="Times New Roman"/>
        </w:rPr>
        <w:t xml:space="preserve"> the cost of various agriculture practices for livelihood farmers across southern Africa and Table 9 displays the break even yields and the cost of labor as the percentage of the total cost for livelihood farmers in Lesotho</w:t>
      </w:r>
      <w:r w:rsidR="00F74D04">
        <w:rPr>
          <w:rFonts w:ascii="Times New Roman" w:hAnsi="Times New Roman" w:cs="Times New Roman"/>
        </w:rPr>
        <w:t xml:space="preserve"> </w:t>
      </w:r>
      <w:r w:rsidR="00F74D04" w:rsidRPr="00605662">
        <w:rPr>
          <w:rFonts w:ascii="Times New Roman" w:hAnsi="Times New Roman" w:cs="Times New Roman"/>
        </w:rPr>
        <w:t>(Eash et al, 2010)</w:t>
      </w:r>
      <w:r w:rsidRPr="00605662">
        <w:rPr>
          <w:rFonts w:ascii="Times New Roman" w:hAnsi="Times New Roman" w:cs="Times New Roman"/>
        </w:rPr>
        <w:t>.</w:t>
      </w:r>
      <w:r>
        <w:rPr>
          <w:rFonts w:ascii="Times New Roman" w:hAnsi="Times New Roman" w:cs="Times New Roman"/>
        </w:rPr>
        <w:t xml:space="preserve">  The results f</w:t>
      </w:r>
      <w:r w:rsidR="000E634D">
        <w:rPr>
          <w:rFonts w:ascii="Times New Roman" w:hAnsi="Times New Roman" w:cs="Times New Roman"/>
        </w:rPr>
        <w:t>rom the plant population</w:t>
      </w:r>
      <w:r>
        <w:rPr>
          <w:rFonts w:ascii="Times New Roman" w:hAnsi="Times New Roman" w:cs="Times New Roman"/>
        </w:rPr>
        <w:t xml:space="preserve"> trial show there was no significant difference in yield between the differing target populations</w:t>
      </w:r>
      <w:r w:rsidR="002B13D5">
        <w:rPr>
          <w:rFonts w:ascii="Times New Roman" w:hAnsi="Times New Roman" w:cs="Times New Roman"/>
        </w:rPr>
        <w:t xml:space="preserve"> when analyzed at an alpha level of 0.05</w:t>
      </w:r>
      <w:r>
        <w:rPr>
          <w:rFonts w:ascii="Times New Roman" w:hAnsi="Times New Roman" w:cs="Times New Roman"/>
        </w:rPr>
        <w:t xml:space="preserve">. Looking at Figure 3, there is </w:t>
      </w:r>
      <w:r w:rsidR="00F74D04">
        <w:rPr>
          <w:rFonts w:ascii="Times New Roman" w:hAnsi="Times New Roman" w:cs="Times New Roman"/>
        </w:rPr>
        <w:t>an increase in yields with increasing plant population density up to the</w:t>
      </w:r>
      <w:r>
        <w:rPr>
          <w:rFonts w:ascii="Times New Roman" w:hAnsi="Times New Roman" w:cs="Times New Roman"/>
        </w:rPr>
        <w:t xml:space="preserve"> third target population, approximately 26,000 plants ha</w:t>
      </w:r>
      <w:r>
        <w:rPr>
          <w:rFonts w:ascii="Times New Roman" w:hAnsi="Times New Roman" w:cs="Times New Roman"/>
          <w:vertAlign w:val="superscript"/>
        </w:rPr>
        <w:t>-1</w:t>
      </w:r>
      <w:r>
        <w:rPr>
          <w:rFonts w:ascii="Times New Roman" w:hAnsi="Times New Roman" w:cs="Times New Roman"/>
        </w:rPr>
        <w:t xml:space="preserve">, </w:t>
      </w:r>
      <w:r w:rsidR="00F74D04">
        <w:rPr>
          <w:rFonts w:ascii="Times New Roman" w:hAnsi="Times New Roman" w:cs="Times New Roman"/>
        </w:rPr>
        <w:t xml:space="preserve">which </w:t>
      </w:r>
      <w:r>
        <w:rPr>
          <w:rFonts w:ascii="Times New Roman" w:hAnsi="Times New Roman" w:cs="Times New Roman"/>
        </w:rPr>
        <w:t>resulted in the greatest calculated yield.</w:t>
      </w:r>
      <w:r w:rsidR="00F74D04">
        <w:rPr>
          <w:rFonts w:ascii="Times New Roman" w:hAnsi="Times New Roman" w:cs="Times New Roman"/>
        </w:rPr>
        <w:t xml:space="preserve">  </w:t>
      </w:r>
      <w:r>
        <w:rPr>
          <w:rFonts w:ascii="Times New Roman" w:hAnsi="Times New Roman" w:cs="Times New Roman"/>
        </w:rPr>
        <w:t>Figure 3</w:t>
      </w:r>
      <w:r w:rsidR="00F74D04">
        <w:rPr>
          <w:rFonts w:ascii="Times New Roman" w:hAnsi="Times New Roman" w:cs="Times New Roman"/>
        </w:rPr>
        <w:t xml:space="preserve"> also illustrates</w:t>
      </w:r>
      <w:r>
        <w:rPr>
          <w:rFonts w:ascii="Times New Roman" w:hAnsi="Times New Roman" w:cs="Times New Roman"/>
        </w:rPr>
        <w:t xml:space="preserve"> the over estimation of the yield</w:t>
      </w:r>
      <w:r w:rsidR="00E60EE6">
        <w:rPr>
          <w:rFonts w:ascii="Times New Roman" w:hAnsi="Times New Roman" w:cs="Times New Roman"/>
        </w:rPr>
        <w:t xml:space="preserve"> by the subsample</w:t>
      </w:r>
      <w:r w:rsidR="00AE0A36">
        <w:rPr>
          <w:rFonts w:ascii="Times New Roman" w:hAnsi="Times New Roman" w:cs="Times New Roman"/>
        </w:rPr>
        <w:t xml:space="preserve"> by approximately 20 to 40 per cent</w:t>
      </w:r>
      <w:r>
        <w:rPr>
          <w:rFonts w:ascii="Times New Roman" w:hAnsi="Times New Roman" w:cs="Times New Roman"/>
        </w:rPr>
        <w:t>.  These results were not expected and the yields from the control plots are much higher than expected. This unexpected result may have been caused by an accidental fertilizer application on the control plo</w:t>
      </w:r>
      <w:r w:rsidR="000625AB">
        <w:rPr>
          <w:rFonts w:ascii="Times New Roman" w:hAnsi="Times New Roman" w:cs="Times New Roman"/>
        </w:rPr>
        <w:t>ts. Table 10 shows the SAS</w:t>
      </w:r>
      <w:r>
        <w:rPr>
          <w:rFonts w:ascii="Times New Roman" w:hAnsi="Times New Roman" w:cs="Times New Roman"/>
        </w:rPr>
        <w:t xml:space="preserve"> results for the whole plot, the subsample, and the subsample with averaged plant densities by replication. This </w:t>
      </w:r>
      <w:r w:rsidR="00E7588E">
        <w:rPr>
          <w:rFonts w:ascii="Times New Roman" w:hAnsi="Times New Roman" w:cs="Times New Roman"/>
        </w:rPr>
        <w:t>table illustrates</w:t>
      </w:r>
      <w:r>
        <w:rPr>
          <w:rFonts w:ascii="Times New Roman" w:hAnsi="Times New Roman" w:cs="Times New Roman"/>
        </w:rPr>
        <w:t xml:space="preserve"> that for the whole plot sampling method </w:t>
      </w:r>
      <w:r w:rsidR="000625AB">
        <w:rPr>
          <w:rFonts w:ascii="Times New Roman" w:hAnsi="Times New Roman" w:cs="Times New Roman"/>
        </w:rPr>
        <w:t>there was no treatment effect</w:t>
      </w:r>
      <w:r>
        <w:rPr>
          <w:rFonts w:ascii="Times New Roman" w:hAnsi="Times New Roman" w:cs="Times New Roman"/>
        </w:rPr>
        <w:t xml:space="preserve"> and for the subsample there was a treatment effect but no replication effect at an alpha of 0.05. However, </w:t>
      </w:r>
      <w:r w:rsidR="000625AB">
        <w:rPr>
          <w:rFonts w:ascii="Times New Roman" w:hAnsi="Times New Roman" w:cs="Times New Roman"/>
        </w:rPr>
        <w:t>if the alpha was changed to 0.15</w:t>
      </w:r>
      <w:r>
        <w:rPr>
          <w:rFonts w:ascii="Times New Roman" w:hAnsi="Times New Roman" w:cs="Times New Roman"/>
        </w:rPr>
        <w:t xml:space="preserve"> the treatment would have a significant effect on maize yield and this may be a more appropriate alpha level because of the field based nature of the research. Table 10 also lists the biologically and economically optimum planting densities for both the quadratic and </w:t>
      </w:r>
      <w:r w:rsidR="00E60EE6">
        <w:rPr>
          <w:rFonts w:ascii="Times New Roman" w:hAnsi="Times New Roman" w:cs="Times New Roman"/>
        </w:rPr>
        <w:t>square root regression analysis. The calculated biologically optimum planting density, for the square</w:t>
      </w:r>
      <w:r w:rsidR="000625AB">
        <w:rPr>
          <w:rFonts w:ascii="Times New Roman" w:hAnsi="Times New Roman" w:cs="Times New Roman"/>
        </w:rPr>
        <w:t xml:space="preserve"> root regression analysis, is 14,416</w:t>
      </w:r>
      <w:r w:rsidR="00E60EE6">
        <w:rPr>
          <w:rFonts w:ascii="Times New Roman" w:hAnsi="Times New Roman" w:cs="Times New Roman"/>
        </w:rPr>
        <w:t xml:space="preserve"> plants ha</w:t>
      </w:r>
      <w:r w:rsidR="00E60EE6">
        <w:rPr>
          <w:rFonts w:ascii="Times New Roman" w:hAnsi="Times New Roman" w:cs="Times New Roman"/>
          <w:vertAlign w:val="superscript"/>
        </w:rPr>
        <w:t>-1</w:t>
      </w:r>
      <w:r w:rsidR="00E60EE6">
        <w:rPr>
          <w:rFonts w:ascii="Times New Roman" w:hAnsi="Times New Roman" w:cs="Times New Roman"/>
        </w:rPr>
        <w:t xml:space="preserve"> which </w:t>
      </w:r>
      <w:r w:rsidR="00E60EE6">
        <w:rPr>
          <w:rFonts w:ascii="Times New Roman" w:hAnsi="Times New Roman" w:cs="Times New Roman"/>
        </w:rPr>
        <w:lastRenderedPageBreak/>
        <w:t xml:space="preserve">means a target planting density of </w:t>
      </w:r>
      <w:r w:rsidR="000625AB">
        <w:rPr>
          <w:rFonts w:ascii="Times New Roman" w:hAnsi="Times New Roman" w:cs="Times New Roman"/>
        </w:rPr>
        <w:t>approximately 15,000</w:t>
      </w:r>
      <w:r w:rsidR="00E60EE6">
        <w:rPr>
          <w:rFonts w:ascii="Times New Roman" w:hAnsi="Times New Roman" w:cs="Times New Roman"/>
        </w:rPr>
        <w:t xml:space="preserve"> plants ha</w:t>
      </w:r>
      <w:r w:rsidR="00E60EE6">
        <w:rPr>
          <w:rFonts w:ascii="Times New Roman" w:hAnsi="Times New Roman" w:cs="Times New Roman"/>
          <w:vertAlign w:val="superscript"/>
        </w:rPr>
        <w:t>-1</w:t>
      </w:r>
      <w:r w:rsidR="00E60EE6">
        <w:rPr>
          <w:rFonts w:ascii="Times New Roman" w:hAnsi="Times New Roman" w:cs="Times New Roman"/>
        </w:rPr>
        <w:t xml:space="preserve"> would be needed to reach the biologically optimum yield. The calculated economically optimum planting density, for the square </w:t>
      </w:r>
      <w:r w:rsidR="000625AB">
        <w:rPr>
          <w:rFonts w:ascii="Times New Roman" w:hAnsi="Times New Roman" w:cs="Times New Roman"/>
        </w:rPr>
        <w:t>root regression analysis, is 95</w:t>
      </w:r>
      <w:r w:rsidR="00E60EE6">
        <w:rPr>
          <w:rFonts w:ascii="Times New Roman" w:hAnsi="Times New Roman" w:cs="Times New Roman"/>
        </w:rPr>
        <w:t xml:space="preserve"> plants ha</w:t>
      </w:r>
      <w:r w:rsidR="00E60EE6">
        <w:rPr>
          <w:rFonts w:ascii="Times New Roman" w:hAnsi="Times New Roman" w:cs="Times New Roman"/>
          <w:vertAlign w:val="superscript"/>
        </w:rPr>
        <w:t>-1</w:t>
      </w:r>
      <w:r w:rsidR="00E60EE6">
        <w:rPr>
          <w:rFonts w:ascii="Times New Roman" w:hAnsi="Times New Roman" w:cs="Times New Roman"/>
        </w:rPr>
        <w:t>; this means that</w:t>
      </w:r>
      <w:r w:rsidR="000625AB">
        <w:rPr>
          <w:rFonts w:ascii="Times New Roman" w:hAnsi="Times New Roman" w:cs="Times New Roman"/>
        </w:rPr>
        <w:t xml:space="preserve"> at a target planting density greater than</w:t>
      </w:r>
      <w:r w:rsidR="00E60EE6">
        <w:rPr>
          <w:rFonts w:ascii="Times New Roman" w:hAnsi="Times New Roman" w:cs="Times New Roman"/>
        </w:rPr>
        <w:t xml:space="preserve"> </w:t>
      </w:r>
      <w:r w:rsidR="000625AB">
        <w:rPr>
          <w:rFonts w:ascii="Times New Roman" w:hAnsi="Times New Roman" w:cs="Times New Roman"/>
        </w:rPr>
        <w:t>95</w:t>
      </w:r>
      <w:r w:rsidR="00A628C6">
        <w:rPr>
          <w:rFonts w:ascii="Times New Roman" w:hAnsi="Times New Roman" w:cs="Times New Roman"/>
        </w:rPr>
        <w:t xml:space="preserve"> plants ha</w:t>
      </w:r>
      <w:r w:rsidR="00A628C6">
        <w:rPr>
          <w:rFonts w:ascii="Times New Roman" w:hAnsi="Times New Roman" w:cs="Times New Roman"/>
          <w:vertAlign w:val="superscript"/>
        </w:rPr>
        <w:t>-1</w:t>
      </w:r>
      <w:r w:rsidR="000625AB">
        <w:rPr>
          <w:rFonts w:ascii="Times New Roman" w:hAnsi="Times New Roman" w:cs="Times New Roman"/>
        </w:rPr>
        <w:t xml:space="preserve"> </w:t>
      </w:r>
      <w:r w:rsidR="00A628C6">
        <w:rPr>
          <w:rFonts w:ascii="Times New Roman" w:hAnsi="Times New Roman" w:cs="Times New Roman"/>
        </w:rPr>
        <w:t>would result in an economic loss.</w:t>
      </w:r>
      <w:r w:rsidR="00E60EE6">
        <w:rPr>
          <w:rFonts w:ascii="Times New Roman" w:hAnsi="Times New Roman" w:cs="Times New Roman"/>
        </w:rPr>
        <w:t xml:space="preserve"> </w:t>
      </w:r>
      <w:r w:rsidR="00A628C6">
        <w:rPr>
          <w:rFonts w:ascii="Times New Roman" w:hAnsi="Times New Roman" w:cs="Times New Roman"/>
        </w:rPr>
        <w:t xml:space="preserve"> Figure</w:t>
      </w:r>
      <w:r w:rsidR="000F2DA2">
        <w:rPr>
          <w:rFonts w:ascii="Times New Roman" w:hAnsi="Times New Roman" w:cs="Times New Roman"/>
        </w:rPr>
        <w:t xml:space="preserve"> 4</w:t>
      </w:r>
      <w:r w:rsidR="00A628C6">
        <w:rPr>
          <w:rFonts w:ascii="Times New Roman" w:hAnsi="Times New Roman" w:cs="Times New Roman"/>
        </w:rPr>
        <w:t xml:space="preserve"> illustrates both the measured yields and the calculated yields for the quadratic regression analysis technique as well as the equation derived from the regression and the R² value</w:t>
      </w:r>
      <w:r w:rsidR="00C8436D">
        <w:rPr>
          <w:rFonts w:ascii="Times New Roman" w:hAnsi="Times New Roman" w:cs="Times New Roman"/>
        </w:rPr>
        <w:t xml:space="preserve"> for the measured yields.</w:t>
      </w:r>
      <w:r w:rsidR="00A628C6">
        <w:rPr>
          <w:rFonts w:ascii="Times New Roman" w:hAnsi="Times New Roman" w:cs="Times New Roman"/>
        </w:rPr>
        <w:t xml:space="preserve"> </w:t>
      </w:r>
      <w:r w:rsidR="000F2DA2">
        <w:rPr>
          <w:rFonts w:ascii="Times New Roman" w:hAnsi="Times New Roman" w:cs="Times New Roman"/>
        </w:rPr>
        <w:t xml:space="preserve"> Figure 5</w:t>
      </w:r>
      <w:r w:rsidR="00C8436D">
        <w:rPr>
          <w:rFonts w:ascii="Times New Roman" w:hAnsi="Times New Roman" w:cs="Times New Roman"/>
        </w:rPr>
        <w:t xml:space="preserve"> illustrates</w:t>
      </w:r>
      <w:r>
        <w:rPr>
          <w:rFonts w:ascii="Times New Roman" w:hAnsi="Times New Roman" w:cs="Times New Roman"/>
        </w:rPr>
        <w:t xml:space="preserve"> both the measured yields and th</w:t>
      </w:r>
      <w:r w:rsidR="00C8436D">
        <w:rPr>
          <w:rFonts w:ascii="Times New Roman" w:hAnsi="Times New Roman" w:cs="Times New Roman"/>
        </w:rPr>
        <w:t>e calculated yields for the square root regression analysis technique as well as the equation derived from the regression and the R² value for the measured yields</w:t>
      </w:r>
      <w:r>
        <w:rPr>
          <w:rFonts w:ascii="Times New Roman" w:hAnsi="Times New Roman" w:cs="Times New Roman"/>
        </w:rPr>
        <w:t xml:space="preserve">. The calculated yields were determined using the equation derived from using the regression data analysis tool in </w:t>
      </w:r>
    </w:p>
    <w:p w:rsidR="007C5B24" w:rsidRDefault="007C5B24" w:rsidP="00E6497F">
      <w:pPr>
        <w:spacing w:before="480" w:line="480" w:lineRule="auto"/>
        <w:rPr>
          <w:rFonts w:ascii="Times New Roman" w:hAnsi="Times New Roman" w:cs="Times New Roman"/>
        </w:rPr>
      </w:pPr>
    </w:p>
    <w:p w:rsidR="007C5B24" w:rsidRDefault="007C5B24" w:rsidP="00E6497F">
      <w:pPr>
        <w:spacing w:before="480" w:line="480" w:lineRule="auto"/>
        <w:rPr>
          <w:rFonts w:ascii="Times New Roman" w:hAnsi="Times New Roman" w:cs="Times New Roman"/>
        </w:rPr>
      </w:pPr>
    </w:p>
    <w:p w:rsidR="007C5B24" w:rsidRDefault="007C5B24" w:rsidP="00E6497F">
      <w:pPr>
        <w:spacing w:before="480" w:line="480" w:lineRule="auto"/>
        <w:rPr>
          <w:rFonts w:ascii="Times New Roman" w:hAnsi="Times New Roman" w:cs="Times New Roman"/>
        </w:rPr>
      </w:pPr>
    </w:p>
    <w:p w:rsidR="007C5B24" w:rsidRDefault="007C5B24" w:rsidP="00E6497F">
      <w:pPr>
        <w:spacing w:before="480" w:line="480" w:lineRule="auto"/>
        <w:rPr>
          <w:rFonts w:ascii="Times New Roman" w:hAnsi="Times New Roman" w:cs="Times New Roman"/>
        </w:rPr>
      </w:pPr>
    </w:p>
    <w:p w:rsidR="007C5B24" w:rsidRDefault="007C5B24" w:rsidP="00E6497F">
      <w:pPr>
        <w:spacing w:before="480" w:line="480" w:lineRule="auto"/>
        <w:rPr>
          <w:rFonts w:ascii="Times New Roman" w:hAnsi="Times New Roman" w:cs="Times New Roman"/>
        </w:rPr>
      </w:pPr>
    </w:p>
    <w:p w:rsidR="007C5B24" w:rsidRDefault="00160BC5" w:rsidP="00605662">
      <w:pPr>
        <w:spacing w:before="480"/>
        <w:rPr>
          <w:rFonts w:ascii="Times New Roman" w:hAnsi="Times New Roman" w:cs="Times New Roman"/>
        </w:rPr>
      </w:pPr>
      <w:r>
        <w:rPr>
          <w:rFonts w:ascii="Times New Roman" w:hAnsi="Times New Roman" w:cs="Times New Roman"/>
          <w:noProof/>
          <w:lang w:eastAsia="zh-CN"/>
        </w:rPr>
        <w:lastRenderedPageBreak/>
        <w:drawing>
          <wp:inline distT="0" distB="0" distL="0" distR="0">
            <wp:extent cx="5481466" cy="3255891"/>
            <wp:effectExtent l="12179" t="6104" r="6090" b="0"/>
            <wp:docPr id="17"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7C5B24">
        <w:rPr>
          <w:rFonts w:ascii="Times New Roman" w:hAnsi="Times New Roman" w:cs="Times New Roman"/>
        </w:rPr>
        <w:t xml:space="preserve">Figure 2. Cost of agricultural practices for livelihood </w:t>
      </w:r>
      <w:r w:rsidR="00605662">
        <w:rPr>
          <w:rFonts w:ascii="Times New Roman" w:hAnsi="Times New Roman" w:cs="Times New Roman"/>
        </w:rPr>
        <w:t xml:space="preserve">farmers across southern Africa. </w:t>
      </w:r>
      <w:r w:rsidR="00F74D04" w:rsidRPr="00605662">
        <w:rPr>
          <w:rFonts w:ascii="Times New Roman" w:hAnsi="Times New Roman" w:cs="Times New Roman"/>
        </w:rPr>
        <w:t>(Eash et al, 2010)</w:t>
      </w:r>
    </w:p>
    <w:p w:rsidR="007C5B24" w:rsidRDefault="007C5B24" w:rsidP="00E6497F">
      <w:pPr>
        <w:spacing w:before="480" w:line="480" w:lineRule="auto"/>
        <w:rPr>
          <w:rFonts w:ascii="Times New Roman" w:hAnsi="Times New Roman" w:cs="Times New Roman"/>
        </w:rPr>
      </w:pPr>
    </w:p>
    <w:p w:rsidR="007C5B24" w:rsidRDefault="007C5B24" w:rsidP="00E6497F">
      <w:pPr>
        <w:spacing w:before="480" w:line="480" w:lineRule="auto"/>
        <w:rPr>
          <w:rFonts w:ascii="Times New Roman" w:hAnsi="Times New Roman" w:cs="Times New Roman"/>
        </w:rPr>
      </w:pPr>
    </w:p>
    <w:p w:rsidR="007C5B24" w:rsidRDefault="007C5B24" w:rsidP="00E6497F">
      <w:pPr>
        <w:spacing w:before="480" w:line="480" w:lineRule="auto"/>
        <w:rPr>
          <w:rFonts w:ascii="Times New Roman" w:hAnsi="Times New Roman" w:cs="Times New Roman"/>
        </w:rPr>
      </w:pPr>
    </w:p>
    <w:p w:rsidR="007C5B24" w:rsidRDefault="007C5B24" w:rsidP="00E6497F">
      <w:pPr>
        <w:spacing w:before="480" w:line="480" w:lineRule="auto"/>
        <w:rPr>
          <w:rFonts w:ascii="Times New Roman" w:hAnsi="Times New Roman" w:cs="Times New Roman"/>
        </w:rPr>
      </w:pPr>
    </w:p>
    <w:p w:rsidR="007C5B24" w:rsidRDefault="007C5B24" w:rsidP="00E6497F">
      <w:pPr>
        <w:spacing w:before="480" w:line="480" w:lineRule="auto"/>
        <w:rPr>
          <w:rFonts w:ascii="Times New Roman" w:hAnsi="Times New Roman" w:cs="Times New Roman"/>
        </w:rPr>
      </w:pPr>
    </w:p>
    <w:p w:rsidR="007C5B24" w:rsidRDefault="007C5B24" w:rsidP="00E6497F">
      <w:pPr>
        <w:spacing w:before="480" w:line="480" w:lineRule="auto"/>
        <w:rPr>
          <w:rFonts w:ascii="Times New Roman" w:hAnsi="Times New Roman" w:cs="Times New Roman"/>
        </w:rPr>
      </w:pPr>
    </w:p>
    <w:p w:rsidR="007C5B24" w:rsidRDefault="008F2352" w:rsidP="008F2352">
      <w:pPr>
        <w:rPr>
          <w:rFonts w:ascii="Times New Roman" w:hAnsi="Times New Roman" w:cs="Times New Roman"/>
        </w:rPr>
      </w:pPr>
      <w:r>
        <w:rPr>
          <w:rFonts w:ascii="Times New Roman" w:hAnsi="Times New Roman" w:cs="Times New Roman"/>
        </w:rPr>
        <w:lastRenderedPageBreak/>
        <w:t xml:space="preserve">Table 9. Break even yields and the cost of labor as a percentage of the total labor for livelihood farmers in Lesotho, Africa. </w:t>
      </w:r>
      <w:r w:rsidRPr="00605662">
        <w:rPr>
          <w:rFonts w:ascii="Times New Roman" w:hAnsi="Times New Roman" w:cs="Times New Roman"/>
        </w:rPr>
        <w:t>(Eash et al, 2010)</w:t>
      </w:r>
    </w:p>
    <w:tbl>
      <w:tblPr>
        <w:tblW w:w="7920" w:type="dxa"/>
        <w:tblInd w:w="89" w:type="dxa"/>
        <w:tblLook w:val="04A0" w:firstRow="1" w:lastRow="0" w:firstColumn="1" w:lastColumn="0" w:noHBand="0" w:noVBand="1"/>
      </w:tblPr>
      <w:tblGrid>
        <w:gridCol w:w="420"/>
        <w:gridCol w:w="3680"/>
        <w:gridCol w:w="2000"/>
        <w:gridCol w:w="1820"/>
      </w:tblGrid>
      <w:tr w:rsidR="007C5B24" w:rsidRPr="001D2CB3" w:rsidTr="00CF714D">
        <w:trPr>
          <w:trHeight w:val="300"/>
        </w:trPr>
        <w:tc>
          <w:tcPr>
            <w:tcW w:w="420" w:type="dxa"/>
            <w:tcBorders>
              <w:top w:val="nil"/>
              <w:left w:val="nil"/>
              <w:bottom w:val="nil"/>
              <w:right w:val="nil"/>
            </w:tcBorders>
            <w:noWrap/>
            <w:vAlign w:val="bottom"/>
            <w:hideMark/>
          </w:tcPr>
          <w:p w:rsidR="007C5B24" w:rsidRPr="001D2CB3" w:rsidRDefault="007C5B24" w:rsidP="00CF714D">
            <w:pPr>
              <w:rPr>
                <w:rFonts w:ascii="Calibri" w:hAnsi="Calibri" w:cs="Times New Roman"/>
                <w:color w:val="000000"/>
                <w:sz w:val="28"/>
                <w:szCs w:val="28"/>
              </w:rPr>
            </w:pPr>
          </w:p>
        </w:tc>
        <w:tc>
          <w:tcPr>
            <w:tcW w:w="3680" w:type="dxa"/>
            <w:tcBorders>
              <w:top w:val="single" w:sz="4" w:space="0" w:color="auto"/>
              <w:left w:val="nil"/>
              <w:bottom w:val="nil"/>
              <w:right w:val="nil"/>
            </w:tcBorders>
            <w:noWrap/>
            <w:vAlign w:val="bottom"/>
            <w:hideMark/>
          </w:tcPr>
          <w:p w:rsidR="007C5B24" w:rsidRPr="001D2CB3" w:rsidRDefault="007C5B24" w:rsidP="00CF714D">
            <w:pPr>
              <w:rPr>
                <w:rFonts w:ascii="Calibri" w:hAnsi="Calibri" w:cs="Times New Roman"/>
                <w:color w:val="000000"/>
                <w:sz w:val="28"/>
                <w:szCs w:val="28"/>
              </w:rPr>
            </w:pPr>
            <w:r w:rsidRPr="001D2CB3">
              <w:rPr>
                <w:rFonts w:ascii="Calibri" w:hAnsi="Calibri" w:cs="Times New Roman"/>
                <w:color w:val="000000"/>
                <w:sz w:val="28"/>
                <w:szCs w:val="28"/>
              </w:rPr>
              <w:t> </w:t>
            </w:r>
          </w:p>
        </w:tc>
        <w:tc>
          <w:tcPr>
            <w:tcW w:w="2000" w:type="dxa"/>
            <w:tcBorders>
              <w:top w:val="single" w:sz="4" w:space="0" w:color="auto"/>
              <w:left w:val="nil"/>
              <w:bottom w:val="nil"/>
              <w:right w:val="nil"/>
            </w:tcBorders>
            <w:noWrap/>
            <w:vAlign w:val="bottom"/>
            <w:hideMark/>
          </w:tcPr>
          <w:p w:rsidR="007C5B24" w:rsidRPr="001D2CB3" w:rsidRDefault="007C5B24" w:rsidP="00CF714D">
            <w:pPr>
              <w:jc w:val="center"/>
              <w:rPr>
                <w:rFonts w:ascii="Calibri" w:hAnsi="Calibri" w:cs="Times New Roman"/>
                <w:color w:val="000000"/>
                <w:sz w:val="28"/>
                <w:szCs w:val="28"/>
              </w:rPr>
            </w:pPr>
            <w:r w:rsidRPr="001D2CB3">
              <w:rPr>
                <w:rFonts w:ascii="Calibri" w:hAnsi="Calibri" w:cs="Times New Roman"/>
                <w:color w:val="000000"/>
                <w:sz w:val="28"/>
                <w:szCs w:val="28"/>
              </w:rPr>
              <w:t> </w:t>
            </w:r>
          </w:p>
        </w:tc>
        <w:tc>
          <w:tcPr>
            <w:tcW w:w="1820" w:type="dxa"/>
            <w:tcBorders>
              <w:top w:val="single" w:sz="4" w:space="0" w:color="auto"/>
              <w:left w:val="nil"/>
              <w:bottom w:val="nil"/>
              <w:right w:val="nil"/>
            </w:tcBorders>
            <w:noWrap/>
            <w:vAlign w:val="bottom"/>
            <w:hideMark/>
          </w:tcPr>
          <w:p w:rsidR="007C5B24" w:rsidRPr="001D2CB3" w:rsidRDefault="007C5B24" w:rsidP="00CF714D">
            <w:pPr>
              <w:jc w:val="center"/>
              <w:rPr>
                <w:rFonts w:ascii="Calibri" w:hAnsi="Calibri" w:cs="Times New Roman"/>
                <w:b/>
                <w:bCs/>
                <w:color w:val="000000"/>
                <w:sz w:val="28"/>
                <w:szCs w:val="28"/>
              </w:rPr>
            </w:pPr>
            <w:r w:rsidRPr="001D2CB3">
              <w:rPr>
                <w:rFonts w:ascii="Calibri" w:hAnsi="Calibri" w:cs="Times New Roman"/>
                <w:b/>
                <w:bCs/>
                <w:color w:val="000000"/>
                <w:sz w:val="28"/>
                <w:szCs w:val="28"/>
              </w:rPr>
              <w:t>Labor cost as</w:t>
            </w:r>
          </w:p>
        </w:tc>
      </w:tr>
      <w:tr w:rsidR="007C5B24" w:rsidRPr="001D2CB3" w:rsidTr="00CF714D">
        <w:trPr>
          <w:trHeight w:val="300"/>
        </w:trPr>
        <w:tc>
          <w:tcPr>
            <w:tcW w:w="420" w:type="dxa"/>
            <w:tcBorders>
              <w:top w:val="nil"/>
              <w:left w:val="nil"/>
              <w:bottom w:val="nil"/>
              <w:right w:val="nil"/>
            </w:tcBorders>
            <w:noWrap/>
            <w:vAlign w:val="bottom"/>
            <w:hideMark/>
          </w:tcPr>
          <w:p w:rsidR="007C5B24" w:rsidRPr="001D2CB3" w:rsidRDefault="007C5B24" w:rsidP="00CF714D">
            <w:pPr>
              <w:rPr>
                <w:rFonts w:ascii="Calibri" w:hAnsi="Calibri" w:cs="Times New Roman"/>
                <w:color w:val="000000"/>
                <w:sz w:val="28"/>
                <w:szCs w:val="28"/>
              </w:rPr>
            </w:pPr>
          </w:p>
        </w:tc>
        <w:tc>
          <w:tcPr>
            <w:tcW w:w="3680" w:type="dxa"/>
            <w:tcBorders>
              <w:top w:val="nil"/>
              <w:left w:val="nil"/>
              <w:bottom w:val="single" w:sz="4" w:space="0" w:color="auto"/>
              <w:right w:val="nil"/>
            </w:tcBorders>
            <w:noWrap/>
            <w:vAlign w:val="bottom"/>
            <w:hideMark/>
          </w:tcPr>
          <w:p w:rsidR="007C5B24" w:rsidRPr="001D2CB3" w:rsidRDefault="007C5B24" w:rsidP="00CF714D">
            <w:pPr>
              <w:rPr>
                <w:rFonts w:ascii="Calibri" w:hAnsi="Calibri" w:cs="Times New Roman"/>
                <w:b/>
                <w:bCs/>
                <w:color w:val="000000"/>
                <w:sz w:val="28"/>
                <w:szCs w:val="28"/>
              </w:rPr>
            </w:pPr>
            <w:r w:rsidRPr="001D2CB3">
              <w:rPr>
                <w:rFonts w:ascii="Calibri" w:hAnsi="Calibri" w:cs="Times New Roman"/>
                <w:b/>
                <w:bCs/>
                <w:color w:val="000000"/>
                <w:sz w:val="28"/>
                <w:szCs w:val="28"/>
              </w:rPr>
              <w:t>Tillage technology</w:t>
            </w:r>
          </w:p>
        </w:tc>
        <w:tc>
          <w:tcPr>
            <w:tcW w:w="2000" w:type="dxa"/>
            <w:tcBorders>
              <w:top w:val="nil"/>
              <w:left w:val="nil"/>
              <w:bottom w:val="single" w:sz="4" w:space="0" w:color="auto"/>
              <w:right w:val="nil"/>
            </w:tcBorders>
            <w:noWrap/>
            <w:vAlign w:val="bottom"/>
            <w:hideMark/>
          </w:tcPr>
          <w:p w:rsidR="007C5B24" w:rsidRPr="001D2CB3" w:rsidRDefault="007C5B24" w:rsidP="00CF714D">
            <w:pPr>
              <w:jc w:val="center"/>
              <w:rPr>
                <w:rFonts w:ascii="Calibri" w:hAnsi="Calibri" w:cs="Times New Roman"/>
                <w:b/>
                <w:bCs/>
                <w:color w:val="000000"/>
                <w:sz w:val="28"/>
                <w:szCs w:val="28"/>
              </w:rPr>
            </w:pPr>
            <w:r w:rsidRPr="001D2CB3">
              <w:rPr>
                <w:rFonts w:ascii="Calibri" w:hAnsi="Calibri" w:cs="Times New Roman"/>
                <w:b/>
                <w:bCs/>
                <w:color w:val="000000"/>
                <w:sz w:val="28"/>
                <w:szCs w:val="28"/>
              </w:rPr>
              <w:t>Break even yield/ha</w:t>
            </w:r>
          </w:p>
        </w:tc>
        <w:tc>
          <w:tcPr>
            <w:tcW w:w="1820" w:type="dxa"/>
            <w:tcBorders>
              <w:top w:val="nil"/>
              <w:left w:val="nil"/>
              <w:bottom w:val="single" w:sz="4" w:space="0" w:color="auto"/>
              <w:right w:val="nil"/>
            </w:tcBorders>
            <w:noWrap/>
            <w:vAlign w:val="bottom"/>
            <w:hideMark/>
          </w:tcPr>
          <w:p w:rsidR="007C5B24" w:rsidRPr="001D2CB3" w:rsidRDefault="007C5B24" w:rsidP="00CF714D">
            <w:pPr>
              <w:jc w:val="center"/>
              <w:rPr>
                <w:rFonts w:ascii="Calibri" w:hAnsi="Calibri" w:cs="Times New Roman"/>
                <w:b/>
                <w:bCs/>
                <w:color w:val="000000"/>
                <w:sz w:val="28"/>
                <w:szCs w:val="28"/>
              </w:rPr>
            </w:pPr>
            <w:r w:rsidRPr="001D2CB3">
              <w:rPr>
                <w:rFonts w:ascii="Calibri" w:hAnsi="Calibri" w:cs="Times New Roman"/>
                <w:b/>
                <w:bCs/>
                <w:color w:val="000000"/>
                <w:sz w:val="28"/>
                <w:szCs w:val="28"/>
              </w:rPr>
              <w:t>% of total cost</w:t>
            </w:r>
          </w:p>
        </w:tc>
      </w:tr>
      <w:tr w:rsidR="007C5B24" w:rsidRPr="001D2CB3" w:rsidTr="00CF714D">
        <w:trPr>
          <w:trHeight w:val="300"/>
        </w:trPr>
        <w:tc>
          <w:tcPr>
            <w:tcW w:w="420" w:type="dxa"/>
            <w:tcBorders>
              <w:top w:val="nil"/>
              <w:left w:val="nil"/>
              <w:bottom w:val="nil"/>
              <w:right w:val="nil"/>
            </w:tcBorders>
            <w:noWrap/>
            <w:vAlign w:val="bottom"/>
            <w:hideMark/>
          </w:tcPr>
          <w:p w:rsidR="007C5B24" w:rsidRPr="001D2CB3" w:rsidRDefault="007C5B24" w:rsidP="00CF714D">
            <w:pPr>
              <w:rPr>
                <w:rFonts w:ascii="Calibri" w:hAnsi="Calibri" w:cs="Times New Roman"/>
                <w:color w:val="000000"/>
                <w:sz w:val="28"/>
                <w:szCs w:val="28"/>
              </w:rPr>
            </w:pPr>
          </w:p>
        </w:tc>
        <w:tc>
          <w:tcPr>
            <w:tcW w:w="3680" w:type="dxa"/>
            <w:tcBorders>
              <w:top w:val="nil"/>
              <w:left w:val="nil"/>
              <w:bottom w:val="nil"/>
              <w:right w:val="nil"/>
            </w:tcBorders>
            <w:noWrap/>
            <w:vAlign w:val="bottom"/>
            <w:hideMark/>
          </w:tcPr>
          <w:p w:rsidR="007C5B24" w:rsidRPr="001D2CB3" w:rsidRDefault="007C5B24" w:rsidP="00CF714D">
            <w:pPr>
              <w:rPr>
                <w:rFonts w:ascii="Calibri" w:hAnsi="Calibri" w:cs="Times New Roman"/>
                <w:b/>
                <w:bCs/>
                <w:color w:val="000000"/>
                <w:sz w:val="28"/>
                <w:szCs w:val="28"/>
              </w:rPr>
            </w:pPr>
            <w:r w:rsidRPr="001D2CB3">
              <w:rPr>
                <w:rFonts w:ascii="Calibri" w:hAnsi="Calibri" w:cs="Times New Roman"/>
                <w:b/>
                <w:bCs/>
                <w:color w:val="000000"/>
                <w:sz w:val="28"/>
                <w:szCs w:val="28"/>
              </w:rPr>
              <w:t>Likoti</w:t>
            </w:r>
          </w:p>
        </w:tc>
        <w:tc>
          <w:tcPr>
            <w:tcW w:w="2000" w:type="dxa"/>
            <w:tcBorders>
              <w:top w:val="nil"/>
              <w:left w:val="nil"/>
              <w:bottom w:val="nil"/>
              <w:right w:val="nil"/>
            </w:tcBorders>
            <w:noWrap/>
            <w:vAlign w:val="bottom"/>
            <w:hideMark/>
          </w:tcPr>
          <w:p w:rsidR="007C5B24" w:rsidRPr="001D2CB3" w:rsidRDefault="007C5B24" w:rsidP="00CF714D">
            <w:pPr>
              <w:jc w:val="center"/>
              <w:rPr>
                <w:rFonts w:ascii="Calibri" w:hAnsi="Calibri" w:cs="Times New Roman"/>
                <w:color w:val="000000"/>
                <w:sz w:val="28"/>
                <w:szCs w:val="28"/>
              </w:rPr>
            </w:pPr>
          </w:p>
        </w:tc>
        <w:tc>
          <w:tcPr>
            <w:tcW w:w="1820" w:type="dxa"/>
            <w:tcBorders>
              <w:top w:val="nil"/>
              <w:left w:val="nil"/>
              <w:bottom w:val="nil"/>
              <w:right w:val="nil"/>
            </w:tcBorders>
            <w:noWrap/>
            <w:vAlign w:val="bottom"/>
            <w:hideMark/>
          </w:tcPr>
          <w:p w:rsidR="007C5B24" w:rsidRPr="001D2CB3" w:rsidRDefault="007C5B24" w:rsidP="00CF714D">
            <w:pPr>
              <w:jc w:val="center"/>
              <w:rPr>
                <w:rFonts w:ascii="Calibri" w:hAnsi="Calibri" w:cs="Times New Roman"/>
                <w:color w:val="000000"/>
                <w:sz w:val="28"/>
                <w:szCs w:val="28"/>
              </w:rPr>
            </w:pPr>
          </w:p>
        </w:tc>
      </w:tr>
      <w:tr w:rsidR="007C5B24" w:rsidRPr="001D2CB3" w:rsidTr="00CF714D">
        <w:trPr>
          <w:trHeight w:val="300"/>
        </w:trPr>
        <w:tc>
          <w:tcPr>
            <w:tcW w:w="420" w:type="dxa"/>
            <w:tcBorders>
              <w:top w:val="nil"/>
              <w:left w:val="nil"/>
              <w:bottom w:val="nil"/>
              <w:right w:val="nil"/>
            </w:tcBorders>
            <w:noWrap/>
            <w:vAlign w:val="bottom"/>
            <w:hideMark/>
          </w:tcPr>
          <w:p w:rsidR="007C5B24" w:rsidRPr="001D2CB3" w:rsidRDefault="007C5B24" w:rsidP="00CF714D">
            <w:pPr>
              <w:rPr>
                <w:rFonts w:ascii="Calibri" w:hAnsi="Calibri" w:cs="Times New Roman"/>
                <w:color w:val="000000"/>
                <w:sz w:val="28"/>
                <w:szCs w:val="28"/>
              </w:rPr>
            </w:pPr>
          </w:p>
        </w:tc>
        <w:tc>
          <w:tcPr>
            <w:tcW w:w="3680" w:type="dxa"/>
            <w:tcBorders>
              <w:top w:val="nil"/>
              <w:left w:val="nil"/>
              <w:bottom w:val="nil"/>
              <w:right w:val="nil"/>
            </w:tcBorders>
            <w:noWrap/>
            <w:vAlign w:val="bottom"/>
            <w:hideMark/>
          </w:tcPr>
          <w:p w:rsidR="007C5B24" w:rsidRPr="001D2CB3" w:rsidRDefault="007C5B24" w:rsidP="00CF714D">
            <w:pPr>
              <w:rPr>
                <w:rFonts w:ascii="Calibri" w:hAnsi="Calibri" w:cs="Times New Roman"/>
                <w:b/>
                <w:bCs/>
                <w:color w:val="000000"/>
                <w:sz w:val="28"/>
                <w:szCs w:val="28"/>
              </w:rPr>
            </w:pPr>
            <w:r w:rsidRPr="001D2CB3">
              <w:rPr>
                <w:rFonts w:ascii="Calibri" w:hAnsi="Calibri" w:cs="Times New Roman"/>
                <w:b/>
                <w:bCs/>
                <w:color w:val="000000"/>
                <w:sz w:val="28"/>
                <w:szCs w:val="28"/>
              </w:rPr>
              <w:t xml:space="preserve">   Hired labor herbicide plus handweed</w:t>
            </w:r>
          </w:p>
        </w:tc>
        <w:tc>
          <w:tcPr>
            <w:tcW w:w="2000" w:type="dxa"/>
            <w:tcBorders>
              <w:top w:val="nil"/>
              <w:left w:val="nil"/>
              <w:bottom w:val="nil"/>
              <w:right w:val="nil"/>
            </w:tcBorders>
            <w:noWrap/>
            <w:vAlign w:val="bottom"/>
            <w:hideMark/>
          </w:tcPr>
          <w:p w:rsidR="007C5B24" w:rsidRPr="001D2CB3" w:rsidRDefault="007C5B24" w:rsidP="00CF714D">
            <w:pPr>
              <w:jc w:val="center"/>
              <w:rPr>
                <w:rFonts w:ascii="Calibri" w:hAnsi="Calibri" w:cs="Times New Roman"/>
                <w:b/>
                <w:bCs/>
                <w:color w:val="000000"/>
                <w:sz w:val="28"/>
                <w:szCs w:val="28"/>
              </w:rPr>
            </w:pPr>
            <w:r w:rsidRPr="001D2CB3">
              <w:rPr>
                <w:rFonts w:ascii="Calibri" w:hAnsi="Calibri" w:cs="Times New Roman"/>
                <w:b/>
                <w:bCs/>
                <w:color w:val="000000"/>
                <w:sz w:val="28"/>
                <w:szCs w:val="28"/>
              </w:rPr>
              <w:t>2.32</w:t>
            </w:r>
          </w:p>
        </w:tc>
        <w:tc>
          <w:tcPr>
            <w:tcW w:w="1820" w:type="dxa"/>
            <w:tcBorders>
              <w:top w:val="nil"/>
              <w:left w:val="nil"/>
              <w:bottom w:val="nil"/>
              <w:right w:val="nil"/>
            </w:tcBorders>
            <w:noWrap/>
            <w:vAlign w:val="bottom"/>
            <w:hideMark/>
          </w:tcPr>
          <w:p w:rsidR="007C5B24" w:rsidRPr="001D2CB3" w:rsidRDefault="007C5B24" w:rsidP="00CF714D">
            <w:pPr>
              <w:jc w:val="center"/>
              <w:rPr>
                <w:rFonts w:ascii="Calibri" w:hAnsi="Calibri" w:cs="Times New Roman"/>
                <w:b/>
                <w:bCs/>
                <w:color w:val="000000"/>
                <w:sz w:val="28"/>
                <w:szCs w:val="28"/>
              </w:rPr>
            </w:pPr>
            <w:r w:rsidRPr="001D2CB3">
              <w:rPr>
                <w:rFonts w:ascii="Calibri" w:hAnsi="Calibri" w:cs="Times New Roman"/>
                <w:b/>
                <w:bCs/>
                <w:color w:val="000000"/>
                <w:sz w:val="28"/>
                <w:szCs w:val="28"/>
              </w:rPr>
              <w:t>62</w:t>
            </w:r>
          </w:p>
        </w:tc>
      </w:tr>
      <w:tr w:rsidR="007C5B24" w:rsidRPr="001D2CB3" w:rsidTr="00CF714D">
        <w:trPr>
          <w:trHeight w:val="300"/>
        </w:trPr>
        <w:tc>
          <w:tcPr>
            <w:tcW w:w="420" w:type="dxa"/>
            <w:tcBorders>
              <w:top w:val="nil"/>
              <w:left w:val="nil"/>
              <w:bottom w:val="nil"/>
              <w:right w:val="nil"/>
            </w:tcBorders>
            <w:noWrap/>
            <w:vAlign w:val="bottom"/>
            <w:hideMark/>
          </w:tcPr>
          <w:p w:rsidR="007C5B24" w:rsidRPr="001D2CB3" w:rsidRDefault="007C5B24" w:rsidP="00CF714D">
            <w:pPr>
              <w:rPr>
                <w:rFonts w:ascii="Calibri" w:hAnsi="Calibri" w:cs="Times New Roman"/>
                <w:color w:val="000000"/>
                <w:sz w:val="28"/>
                <w:szCs w:val="28"/>
              </w:rPr>
            </w:pPr>
          </w:p>
        </w:tc>
        <w:tc>
          <w:tcPr>
            <w:tcW w:w="3680" w:type="dxa"/>
            <w:tcBorders>
              <w:top w:val="nil"/>
              <w:left w:val="nil"/>
              <w:bottom w:val="nil"/>
              <w:right w:val="nil"/>
            </w:tcBorders>
            <w:noWrap/>
            <w:vAlign w:val="bottom"/>
            <w:hideMark/>
          </w:tcPr>
          <w:p w:rsidR="007C5B24" w:rsidRPr="001D2CB3" w:rsidRDefault="007C5B24" w:rsidP="00CF714D">
            <w:pPr>
              <w:rPr>
                <w:rFonts w:ascii="Calibri" w:hAnsi="Calibri" w:cs="Times New Roman"/>
                <w:color w:val="000000"/>
                <w:sz w:val="28"/>
                <w:szCs w:val="28"/>
              </w:rPr>
            </w:pPr>
            <w:r w:rsidRPr="001D2CB3">
              <w:rPr>
                <w:rFonts w:ascii="Calibri" w:hAnsi="Calibri" w:cs="Times New Roman"/>
                <w:color w:val="000000"/>
                <w:sz w:val="28"/>
                <w:szCs w:val="28"/>
              </w:rPr>
              <w:t xml:space="preserve">   Hired labor  </w:t>
            </w:r>
          </w:p>
        </w:tc>
        <w:tc>
          <w:tcPr>
            <w:tcW w:w="2000" w:type="dxa"/>
            <w:tcBorders>
              <w:top w:val="nil"/>
              <w:left w:val="nil"/>
              <w:bottom w:val="nil"/>
              <w:right w:val="nil"/>
            </w:tcBorders>
            <w:noWrap/>
            <w:vAlign w:val="bottom"/>
            <w:hideMark/>
          </w:tcPr>
          <w:p w:rsidR="007C5B24" w:rsidRPr="001D2CB3" w:rsidRDefault="007C5B24" w:rsidP="00CF714D">
            <w:pPr>
              <w:jc w:val="center"/>
              <w:rPr>
                <w:rFonts w:ascii="Calibri" w:hAnsi="Calibri" w:cs="Times New Roman"/>
                <w:color w:val="000000"/>
                <w:sz w:val="28"/>
                <w:szCs w:val="28"/>
              </w:rPr>
            </w:pPr>
            <w:r w:rsidRPr="001D2CB3">
              <w:rPr>
                <w:rFonts w:ascii="Calibri" w:hAnsi="Calibri" w:cs="Times New Roman"/>
                <w:color w:val="000000"/>
                <w:sz w:val="28"/>
                <w:szCs w:val="28"/>
              </w:rPr>
              <w:t>2.76</w:t>
            </w:r>
          </w:p>
        </w:tc>
        <w:tc>
          <w:tcPr>
            <w:tcW w:w="1820" w:type="dxa"/>
            <w:tcBorders>
              <w:top w:val="nil"/>
              <w:left w:val="nil"/>
              <w:bottom w:val="nil"/>
              <w:right w:val="nil"/>
            </w:tcBorders>
            <w:noWrap/>
            <w:vAlign w:val="bottom"/>
            <w:hideMark/>
          </w:tcPr>
          <w:p w:rsidR="007C5B24" w:rsidRPr="001D2CB3" w:rsidRDefault="007C5B24" w:rsidP="00CF714D">
            <w:pPr>
              <w:jc w:val="center"/>
              <w:rPr>
                <w:rFonts w:ascii="Calibri" w:hAnsi="Calibri" w:cs="Times New Roman"/>
                <w:color w:val="000000"/>
                <w:sz w:val="28"/>
                <w:szCs w:val="28"/>
              </w:rPr>
            </w:pPr>
            <w:r w:rsidRPr="001D2CB3">
              <w:rPr>
                <w:rFonts w:ascii="Calibri" w:hAnsi="Calibri" w:cs="Times New Roman"/>
                <w:color w:val="000000"/>
                <w:sz w:val="28"/>
                <w:szCs w:val="28"/>
              </w:rPr>
              <w:t>71</w:t>
            </w:r>
          </w:p>
        </w:tc>
      </w:tr>
      <w:tr w:rsidR="007C5B24" w:rsidRPr="001D2CB3" w:rsidTr="00CF714D">
        <w:trPr>
          <w:trHeight w:val="300"/>
        </w:trPr>
        <w:tc>
          <w:tcPr>
            <w:tcW w:w="420" w:type="dxa"/>
            <w:tcBorders>
              <w:top w:val="nil"/>
              <w:left w:val="nil"/>
              <w:bottom w:val="nil"/>
              <w:right w:val="nil"/>
            </w:tcBorders>
            <w:noWrap/>
            <w:vAlign w:val="bottom"/>
            <w:hideMark/>
          </w:tcPr>
          <w:p w:rsidR="007C5B24" w:rsidRPr="001D2CB3" w:rsidRDefault="007C5B24" w:rsidP="00CF714D">
            <w:pPr>
              <w:rPr>
                <w:rFonts w:ascii="Calibri" w:hAnsi="Calibri" w:cs="Times New Roman"/>
                <w:color w:val="000000"/>
                <w:sz w:val="28"/>
                <w:szCs w:val="28"/>
              </w:rPr>
            </w:pPr>
          </w:p>
        </w:tc>
        <w:tc>
          <w:tcPr>
            <w:tcW w:w="3680" w:type="dxa"/>
            <w:tcBorders>
              <w:top w:val="nil"/>
              <w:left w:val="nil"/>
              <w:bottom w:val="nil"/>
              <w:right w:val="nil"/>
            </w:tcBorders>
            <w:noWrap/>
            <w:vAlign w:val="bottom"/>
            <w:hideMark/>
          </w:tcPr>
          <w:p w:rsidR="007C5B24" w:rsidRPr="001D2CB3" w:rsidRDefault="007C5B24" w:rsidP="00CF714D">
            <w:pPr>
              <w:rPr>
                <w:rFonts w:ascii="Calibri" w:hAnsi="Calibri" w:cs="Times New Roman"/>
                <w:color w:val="000000"/>
                <w:sz w:val="28"/>
                <w:szCs w:val="28"/>
              </w:rPr>
            </w:pPr>
            <w:r w:rsidRPr="001D2CB3">
              <w:rPr>
                <w:rFonts w:ascii="Calibri" w:hAnsi="Calibri" w:cs="Times New Roman"/>
                <w:color w:val="000000"/>
                <w:sz w:val="28"/>
                <w:szCs w:val="28"/>
              </w:rPr>
              <w:t xml:space="preserve">   </w:t>
            </w:r>
            <w:r w:rsidR="005127C0" w:rsidRPr="001D2CB3">
              <w:rPr>
                <w:rFonts w:ascii="Calibri" w:hAnsi="Calibri" w:cs="Times New Roman"/>
                <w:color w:val="000000"/>
                <w:sz w:val="28"/>
                <w:szCs w:val="28"/>
              </w:rPr>
              <w:t>Family</w:t>
            </w:r>
            <w:r w:rsidRPr="001D2CB3">
              <w:rPr>
                <w:rFonts w:ascii="Calibri" w:hAnsi="Calibri" w:cs="Times New Roman"/>
                <w:color w:val="000000"/>
                <w:sz w:val="28"/>
                <w:szCs w:val="28"/>
              </w:rPr>
              <w:t xml:space="preserve"> labor</w:t>
            </w:r>
          </w:p>
        </w:tc>
        <w:tc>
          <w:tcPr>
            <w:tcW w:w="2000" w:type="dxa"/>
            <w:tcBorders>
              <w:top w:val="nil"/>
              <w:left w:val="nil"/>
              <w:bottom w:val="nil"/>
              <w:right w:val="nil"/>
            </w:tcBorders>
            <w:noWrap/>
            <w:vAlign w:val="bottom"/>
            <w:hideMark/>
          </w:tcPr>
          <w:p w:rsidR="007C5B24" w:rsidRPr="001D2CB3" w:rsidRDefault="007C5B24" w:rsidP="00CF714D">
            <w:pPr>
              <w:jc w:val="center"/>
              <w:rPr>
                <w:rFonts w:ascii="Calibri" w:hAnsi="Calibri" w:cs="Times New Roman"/>
                <w:color w:val="000000"/>
                <w:sz w:val="28"/>
                <w:szCs w:val="28"/>
              </w:rPr>
            </w:pPr>
            <w:r w:rsidRPr="001D2CB3">
              <w:rPr>
                <w:rFonts w:ascii="Calibri" w:hAnsi="Calibri" w:cs="Times New Roman"/>
                <w:color w:val="000000"/>
                <w:sz w:val="28"/>
                <w:szCs w:val="28"/>
              </w:rPr>
              <w:t>0.8</w:t>
            </w:r>
          </w:p>
        </w:tc>
        <w:tc>
          <w:tcPr>
            <w:tcW w:w="1820" w:type="dxa"/>
            <w:tcBorders>
              <w:top w:val="nil"/>
              <w:left w:val="nil"/>
              <w:bottom w:val="nil"/>
              <w:right w:val="nil"/>
            </w:tcBorders>
            <w:noWrap/>
            <w:vAlign w:val="bottom"/>
            <w:hideMark/>
          </w:tcPr>
          <w:p w:rsidR="007C5B24" w:rsidRPr="001D2CB3" w:rsidRDefault="007C5B24" w:rsidP="00CF714D">
            <w:pPr>
              <w:jc w:val="center"/>
              <w:rPr>
                <w:rFonts w:ascii="Calibri" w:hAnsi="Calibri" w:cs="Times New Roman"/>
                <w:color w:val="000000"/>
                <w:sz w:val="28"/>
                <w:szCs w:val="28"/>
              </w:rPr>
            </w:pPr>
            <w:r w:rsidRPr="001D2CB3">
              <w:rPr>
                <w:rFonts w:ascii="Calibri" w:hAnsi="Calibri" w:cs="Times New Roman"/>
                <w:color w:val="000000"/>
                <w:sz w:val="28"/>
                <w:szCs w:val="28"/>
              </w:rPr>
              <w:t>0</w:t>
            </w:r>
          </w:p>
        </w:tc>
      </w:tr>
      <w:tr w:rsidR="007C5B24" w:rsidRPr="001D2CB3" w:rsidTr="00CF714D">
        <w:trPr>
          <w:trHeight w:val="300"/>
        </w:trPr>
        <w:tc>
          <w:tcPr>
            <w:tcW w:w="420" w:type="dxa"/>
            <w:tcBorders>
              <w:top w:val="nil"/>
              <w:left w:val="nil"/>
              <w:bottom w:val="nil"/>
              <w:right w:val="nil"/>
            </w:tcBorders>
            <w:noWrap/>
            <w:vAlign w:val="bottom"/>
            <w:hideMark/>
          </w:tcPr>
          <w:p w:rsidR="007C5B24" w:rsidRPr="001D2CB3" w:rsidRDefault="007C5B24" w:rsidP="00CF714D">
            <w:pPr>
              <w:rPr>
                <w:rFonts w:ascii="Calibri" w:hAnsi="Calibri" w:cs="Times New Roman"/>
                <w:color w:val="000000"/>
                <w:sz w:val="28"/>
                <w:szCs w:val="28"/>
              </w:rPr>
            </w:pPr>
          </w:p>
        </w:tc>
        <w:tc>
          <w:tcPr>
            <w:tcW w:w="3680" w:type="dxa"/>
            <w:tcBorders>
              <w:top w:val="nil"/>
              <w:left w:val="nil"/>
              <w:bottom w:val="nil"/>
              <w:right w:val="nil"/>
            </w:tcBorders>
            <w:noWrap/>
            <w:vAlign w:val="bottom"/>
            <w:hideMark/>
          </w:tcPr>
          <w:p w:rsidR="007C5B24" w:rsidRPr="001D2CB3" w:rsidRDefault="007C5B24" w:rsidP="00CF714D">
            <w:pPr>
              <w:rPr>
                <w:rFonts w:ascii="Calibri" w:hAnsi="Calibri" w:cs="Times New Roman"/>
                <w:color w:val="000000"/>
                <w:sz w:val="28"/>
                <w:szCs w:val="28"/>
              </w:rPr>
            </w:pPr>
          </w:p>
        </w:tc>
        <w:tc>
          <w:tcPr>
            <w:tcW w:w="2000" w:type="dxa"/>
            <w:tcBorders>
              <w:top w:val="nil"/>
              <w:left w:val="nil"/>
              <w:bottom w:val="nil"/>
              <w:right w:val="nil"/>
            </w:tcBorders>
            <w:noWrap/>
            <w:vAlign w:val="bottom"/>
            <w:hideMark/>
          </w:tcPr>
          <w:p w:rsidR="007C5B24" w:rsidRPr="001D2CB3" w:rsidRDefault="007C5B24" w:rsidP="00CF714D">
            <w:pPr>
              <w:jc w:val="center"/>
              <w:rPr>
                <w:rFonts w:ascii="Calibri" w:hAnsi="Calibri" w:cs="Times New Roman"/>
                <w:color w:val="000000"/>
                <w:sz w:val="28"/>
                <w:szCs w:val="28"/>
              </w:rPr>
            </w:pPr>
          </w:p>
        </w:tc>
        <w:tc>
          <w:tcPr>
            <w:tcW w:w="1820" w:type="dxa"/>
            <w:tcBorders>
              <w:top w:val="nil"/>
              <w:left w:val="nil"/>
              <w:bottom w:val="nil"/>
              <w:right w:val="nil"/>
            </w:tcBorders>
            <w:noWrap/>
            <w:vAlign w:val="bottom"/>
            <w:hideMark/>
          </w:tcPr>
          <w:p w:rsidR="007C5B24" w:rsidRPr="001D2CB3" w:rsidRDefault="007C5B24" w:rsidP="00CF714D">
            <w:pPr>
              <w:jc w:val="center"/>
              <w:rPr>
                <w:rFonts w:ascii="Calibri" w:hAnsi="Calibri" w:cs="Times New Roman"/>
                <w:color w:val="000000"/>
                <w:sz w:val="28"/>
                <w:szCs w:val="28"/>
              </w:rPr>
            </w:pPr>
          </w:p>
        </w:tc>
      </w:tr>
      <w:tr w:rsidR="007C5B24" w:rsidRPr="001D2CB3" w:rsidTr="00CF714D">
        <w:trPr>
          <w:trHeight w:val="300"/>
        </w:trPr>
        <w:tc>
          <w:tcPr>
            <w:tcW w:w="420" w:type="dxa"/>
            <w:tcBorders>
              <w:top w:val="nil"/>
              <w:left w:val="nil"/>
              <w:bottom w:val="nil"/>
              <w:right w:val="nil"/>
            </w:tcBorders>
            <w:noWrap/>
            <w:vAlign w:val="bottom"/>
            <w:hideMark/>
          </w:tcPr>
          <w:p w:rsidR="007C5B24" w:rsidRPr="001D2CB3" w:rsidRDefault="007C5B24" w:rsidP="00CF714D">
            <w:pPr>
              <w:rPr>
                <w:rFonts w:ascii="Calibri" w:hAnsi="Calibri" w:cs="Times New Roman"/>
                <w:color w:val="000000"/>
                <w:sz w:val="28"/>
                <w:szCs w:val="28"/>
              </w:rPr>
            </w:pPr>
          </w:p>
        </w:tc>
        <w:tc>
          <w:tcPr>
            <w:tcW w:w="3680" w:type="dxa"/>
            <w:tcBorders>
              <w:top w:val="nil"/>
              <w:left w:val="nil"/>
              <w:bottom w:val="nil"/>
              <w:right w:val="nil"/>
            </w:tcBorders>
            <w:noWrap/>
            <w:vAlign w:val="bottom"/>
            <w:hideMark/>
          </w:tcPr>
          <w:p w:rsidR="007C5B24" w:rsidRPr="001D2CB3" w:rsidRDefault="007C5B24" w:rsidP="00CF714D">
            <w:pPr>
              <w:rPr>
                <w:rFonts w:ascii="Calibri" w:hAnsi="Calibri" w:cs="Times New Roman"/>
                <w:b/>
                <w:bCs/>
                <w:color w:val="000000"/>
                <w:sz w:val="28"/>
                <w:szCs w:val="28"/>
              </w:rPr>
            </w:pPr>
            <w:r w:rsidRPr="001D2CB3">
              <w:rPr>
                <w:rFonts w:ascii="Calibri" w:hAnsi="Calibri" w:cs="Times New Roman"/>
                <w:b/>
                <w:bCs/>
                <w:color w:val="000000"/>
                <w:sz w:val="28"/>
                <w:szCs w:val="28"/>
              </w:rPr>
              <w:t>Conventional</w:t>
            </w:r>
          </w:p>
        </w:tc>
        <w:tc>
          <w:tcPr>
            <w:tcW w:w="2000" w:type="dxa"/>
            <w:tcBorders>
              <w:top w:val="nil"/>
              <w:left w:val="nil"/>
              <w:bottom w:val="nil"/>
              <w:right w:val="nil"/>
            </w:tcBorders>
            <w:noWrap/>
            <w:vAlign w:val="bottom"/>
            <w:hideMark/>
          </w:tcPr>
          <w:p w:rsidR="007C5B24" w:rsidRPr="001D2CB3" w:rsidRDefault="007C5B24" w:rsidP="00CF714D">
            <w:pPr>
              <w:jc w:val="center"/>
              <w:rPr>
                <w:rFonts w:ascii="Calibri" w:hAnsi="Calibri" w:cs="Times New Roman"/>
                <w:color w:val="000000"/>
                <w:sz w:val="28"/>
                <w:szCs w:val="28"/>
              </w:rPr>
            </w:pPr>
          </w:p>
        </w:tc>
        <w:tc>
          <w:tcPr>
            <w:tcW w:w="1820" w:type="dxa"/>
            <w:tcBorders>
              <w:top w:val="nil"/>
              <w:left w:val="nil"/>
              <w:bottom w:val="nil"/>
              <w:right w:val="nil"/>
            </w:tcBorders>
            <w:noWrap/>
            <w:vAlign w:val="bottom"/>
            <w:hideMark/>
          </w:tcPr>
          <w:p w:rsidR="007C5B24" w:rsidRPr="001D2CB3" w:rsidRDefault="007C5B24" w:rsidP="00CF714D">
            <w:pPr>
              <w:jc w:val="center"/>
              <w:rPr>
                <w:rFonts w:ascii="Calibri" w:hAnsi="Calibri" w:cs="Times New Roman"/>
                <w:color w:val="000000"/>
                <w:sz w:val="28"/>
                <w:szCs w:val="28"/>
              </w:rPr>
            </w:pPr>
          </w:p>
        </w:tc>
      </w:tr>
      <w:tr w:rsidR="007C5B24" w:rsidRPr="001D2CB3" w:rsidTr="00CF714D">
        <w:trPr>
          <w:trHeight w:val="300"/>
        </w:trPr>
        <w:tc>
          <w:tcPr>
            <w:tcW w:w="420" w:type="dxa"/>
            <w:tcBorders>
              <w:top w:val="nil"/>
              <w:left w:val="nil"/>
              <w:bottom w:val="nil"/>
              <w:right w:val="nil"/>
            </w:tcBorders>
            <w:noWrap/>
            <w:vAlign w:val="bottom"/>
            <w:hideMark/>
          </w:tcPr>
          <w:p w:rsidR="007C5B24" w:rsidRPr="001D2CB3" w:rsidRDefault="007C5B24" w:rsidP="00CF714D">
            <w:pPr>
              <w:rPr>
                <w:rFonts w:ascii="Calibri" w:hAnsi="Calibri" w:cs="Times New Roman"/>
                <w:color w:val="000000"/>
                <w:sz w:val="28"/>
                <w:szCs w:val="28"/>
              </w:rPr>
            </w:pPr>
          </w:p>
        </w:tc>
        <w:tc>
          <w:tcPr>
            <w:tcW w:w="3680" w:type="dxa"/>
            <w:tcBorders>
              <w:top w:val="nil"/>
              <w:left w:val="nil"/>
              <w:bottom w:val="nil"/>
              <w:right w:val="nil"/>
            </w:tcBorders>
            <w:noWrap/>
            <w:vAlign w:val="bottom"/>
            <w:hideMark/>
          </w:tcPr>
          <w:p w:rsidR="007C5B24" w:rsidRPr="001D2CB3" w:rsidRDefault="007C5B24" w:rsidP="00CF714D">
            <w:pPr>
              <w:rPr>
                <w:rFonts w:ascii="Calibri" w:hAnsi="Calibri" w:cs="Times New Roman"/>
                <w:color w:val="000000"/>
                <w:sz w:val="28"/>
                <w:szCs w:val="28"/>
              </w:rPr>
            </w:pPr>
            <w:r w:rsidRPr="001D2CB3">
              <w:rPr>
                <w:rFonts w:ascii="Calibri" w:hAnsi="Calibri" w:cs="Times New Roman"/>
                <w:color w:val="000000"/>
                <w:sz w:val="28"/>
                <w:szCs w:val="28"/>
              </w:rPr>
              <w:t xml:space="preserve">   Tractor + Animal hired labor</w:t>
            </w:r>
          </w:p>
        </w:tc>
        <w:tc>
          <w:tcPr>
            <w:tcW w:w="2000" w:type="dxa"/>
            <w:tcBorders>
              <w:top w:val="nil"/>
              <w:left w:val="nil"/>
              <w:bottom w:val="nil"/>
              <w:right w:val="nil"/>
            </w:tcBorders>
            <w:noWrap/>
            <w:vAlign w:val="bottom"/>
            <w:hideMark/>
          </w:tcPr>
          <w:p w:rsidR="007C5B24" w:rsidRPr="001D2CB3" w:rsidRDefault="007C5B24" w:rsidP="00CF714D">
            <w:pPr>
              <w:jc w:val="center"/>
              <w:rPr>
                <w:rFonts w:ascii="Calibri" w:hAnsi="Calibri" w:cs="Times New Roman"/>
                <w:color w:val="000000"/>
                <w:sz w:val="28"/>
                <w:szCs w:val="28"/>
              </w:rPr>
            </w:pPr>
            <w:r w:rsidRPr="001D2CB3">
              <w:rPr>
                <w:rFonts w:ascii="Calibri" w:hAnsi="Calibri" w:cs="Times New Roman"/>
                <w:color w:val="000000"/>
                <w:sz w:val="28"/>
                <w:szCs w:val="28"/>
              </w:rPr>
              <w:t>2.57</w:t>
            </w:r>
          </w:p>
        </w:tc>
        <w:tc>
          <w:tcPr>
            <w:tcW w:w="1820" w:type="dxa"/>
            <w:tcBorders>
              <w:top w:val="nil"/>
              <w:left w:val="nil"/>
              <w:bottom w:val="nil"/>
              <w:right w:val="nil"/>
            </w:tcBorders>
            <w:noWrap/>
            <w:vAlign w:val="bottom"/>
            <w:hideMark/>
          </w:tcPr>
          <w:p w:rsidR="007C5B24" w:rsidRPr="001D2CB3" w:rsidRDefault="007C5B24" w:rsidP="00CF714D">
            <w:pPr>
              <w:jc w:val="center"/>
              <w:rPr>
                <w:rFonts w:ascii="Calibri" w:hAnsi="Calibri" w:cs="Times New Roman"/>
                <w:color w:val="000000"/>
                <w:sz w:val="28"/>
                <w:szCs w:val="28"/>
              </w:rPr>
            </w:pPr>
            <w:r w:rsidRPr="001D2CB3">
              <w:rPr>
                <w:rFonts w:ascii="Calibri" w:hAnsi="Calibri" w:cs="Times New Roman"/>
                <w:color w:val="000000"/>
                <w:sz w:val="28"/>
                <w:szCs w:val="28"/>
              </w:rPr>
              <w:t>48</w:t>
            </w:r>
          </w:p>
        </w:tc>
      </w:tr>
      <w:tr w:rsidR="007C5B24" w:rsidRPr="001D2CB3" w:rsidTr="00CF714D">
        <w:trPr>
          <w:trHeight w:val="300"/>
        </w:trPr>
        <w:tc>
          <w:tcPr>
            <w:tcW w:w="420" w:type="dxa"/>
            <w:tcBorders>
              <w:top w:val="nil"/>
              <w:left w:val="nil"/>
              <w:bottom w:val="nil"/>
              <w:right w:val="nil"/>
            </w:tcBorders>
            <w:noWrap/>
            <w:vAlign w:val="bottom"/>
            <w:hideMark/>
          </w:tcPr>
          <w:p w:rsidR="007C5B24" w:rsidRPr="001D2CB3" w:rsidRDefault="007C5B24" w:rsidP="00CF714D">
            <w:pPr>
              <w:rPr>
                <w:rFonts w:ascii="Calibri" w:hAnsi="Calibri" w:cs="Times New Roman"/>
                <w:color w:val="000000"/>
                <w:sz w:val="28"/>
                <w:szCs w:val="28"/>
              </w:rPr>
            </w:pPr>
          </w:p>
        </w:tc>
        <w:tc>
          <w:tcPr>
            <w:tcW w:w="3680" w:type="dxa"/>
            <w:tcBorders>
              <w:top w:val="nil"/>
              <w:left w:val="nil"/>
              <w:bottom w:val="nil"/>
              <w:right w:val="nil"/>
            </w:tcBorders>
            <w:noWrap/>
            <w:vAlign w:val="bottom"/>
            <w:hideMark/>
          </w:tcPr>
          <w:p w:rsidR="007C5B24" w:rsidRPr="001D2CB3" w:rsidRDefault="007C5B24" w:rsidP="00CF714D">
            <w:pPr>
              <w:rPr>
                <w:rFonts w:ascii="Calibri" w:hAnsi="Calibri" w:cs="Times New Roman"/>
                <w:color w:val="000000"/>
                <w:sz w:val="28"/>
                <w:szCs w:val="28"/>
              </w:rPr>
            </w:pPr>
            <w:r w:rsidRPr="001D2CB3">
              <w:rPr>
                <w:rFonts w:ascii="Calibri" w:hAnsi="Calibri" w:cs="Times New Roman"/>
                <w:color w:val="000000"/>
                <w:sz w:val="28"/>
                <w:szCs w:val="28"/>
              </w:rPr>
              <w:t xml:space="preserve">   Animal plus hired labor</w:t>
            </w:r>
          </w:p>
        </w:tc>
        <w:tc>
          <w:tcPr>
            <w:tcW w:w="2000" w:type="dxa"/>
            <w:tcBorders>
              <w:top w:val="nil"/>
              <w:left w:val="nil"/>
              <w:bottom w:val="nil"/>
              <w:right w:val="nil"/>
            </w:tcBorders>
            <w:noWrap/>
            <w:vAlign w:val="bottom"/>
            <w:hideMark/>
          </w:tcPr>
          <w:p w:rsidR="007C5B24" w:rsidRPr="001D2CB3" w:rsidRDefault="007C5B24" w:rsidP="00CF714D">
            <w:pPr>
              <w:jc w:val="center"/>
              <w:rPr>
                <w:rFonts w:ascii="Calibri" w:hAnsi="Calibri" w:cs="Times New Roman"/>
                <w:color w:val="000000"/>
                <w:sz w:val="28"/>
                <w:szCs w:val="28"/>
              </w:rPr>
            </w:pPr>
            <w:r w:rsidRPr="001D2CB3">
              <w:rPr>
                <w:rFonts w:ascii="Calibri" w:hAnsi="Calibri" w:cs="Times New Roman"/>
                <w:color w:val="000000"/>
                <w:sz w:val="28"/>
                <w:szCs w:val="28"/>
              </w:rPr>
              <w:t>2.33</w:t>
            </w:r>
          </w:p>
        </w:tc>
        <w:tc>
          <w:tcPr>
            <w:tcW w:w="1820" w:type="dxa"/>
            <w:tcBorders>
              <w:top w:val="nil"/>
              <w:left w:val="nil"/>
              <w:bottom w:val="nil"/>
              <w:right w:val="nil"/>
            </w:tcBorders>
            <w:noWrap/>
            <w:vAlign w:val="bottom"/>
            <w:hideMark/>
          </w:tcPr>
          <w:p w:rsidR="007C5B24" w:rsidRPr="001D2CB3" w:rsidRDefault="007C5B24" w:rsidP="00CF714D">
            <w:pPr>
              <w:jc w:val="center"/>
              <w:rPr>
                <w:rFonts w:ascii="Calibri" w:hAnsi="Calibri" w:cs="Times New Roman"/>
                <w:color w:val="000000"/>
                <w:sz w:val="28"/>
                <w:szCs w:val="28"/>
              </w:rPr>
            </w:pPr>
            <w:r w:rsidRPr="001D2CB3">
              <w:rPr>
                <w:rFonts w:ascii="Calibri" w:hAnsi="Calibri" w:cs="Times New Roman"/>
                <w:color w:val="000000"/>
                <w:sz w:val="28"/>
                <w:szCs w:val="28"/>
              </w:rPr>
              <w:t>60</w:t>
            </w:r>
          </w:p>
        </w:tc>
      </w:tr>
      <w:tr w:rsidR="007C5B24" w:rsidRPr="001D2CB3" w:rsidTr="00CF714D">
        <w:trPr>
          <w:trHeight w:val="300"/>
        </w:trPr>
        <w:tc>
          <w:tcPr>
            <w:tcW w:w="420" w:type="dxa"/>
            <w:tcBorders>
              <w:top w:val="nil"/>
              <w:left w:val="nil"/>
              <w:bottom w:val="nil"/>
              <w:right w:val="nil"/>
            </w:tcBorders>
            <w:noWrap/>
            <w:vAlign w:val="bottom"/>
            <w:hideMark/>
          </w:tcPr>
          <w:p w:rsidR="007C5B24" w:rsidRPr="001D2CB3" w:rsidRDefault="007C5B24" w:rsidP="00CF714D">
            <w:pPr>
              <w:rPr>
                <w:rFonts w:ascii="Calibri" w:hAnsi="Calibri" w:cs="Times New Roman"/>
                <w:color w:val="000000"/>
                <w:sz w:val="28"/>
                <w:szCs w:val="28"/>
              </w:rPr>
            </w:pPr>
          </w:p>
        </w:tc>
        <w:tc>
          <w:tcPr>
            <w:tcW w:w="3680" w:type="dxa"/>
            <w:tcBorders>
              <w:top w:val="nil"/>
              <w:left w:val="nil"/>
              <w:bottom w:val="nil"/>
              <w:right w:val="nil"/>
            </w:tcBorders>
            <w:noWrap/>
            <w:vAlign w:val="bottom"/>
            <w:hideMark/>
          </w:tcPr>
          <w:p w:rsidR="007C5B24" w:rsidRPr="001D2CB3" w:rsidRDefault="007C5B24" w:rsidP="00CF714D">
            <w:pPr>
              <w:rPr>
                <w:rFonts w:ascii="Calibri" w:hAnsi="Calibri" w:cs="Times New Roman"/>
                <w:color w:val="000000"/>
                <w:sz w:val="28"/>
                <w:szCs w:val="28"/>
              </w:rPr>
            </w:pPr>
            <w:r w:rsidRPr="001D2CB3">
              <w:rPr>
                <w:rFonts w:ascii="Calibri" w:hAnsi="Calibri" w:cs="Times New Roman"/>
                <w:color w:val="000000"/>
                <w:sz w:val="28"/>
                <w:szCs w:val="28"/>
              </w:rPr>
              <w:t xml:space="preserve">   Animal plus </w:t>
            </w:r>
            <w:r w:rsidR="005127C0" w:rsidRPr="001D2CB3">
              <w:rPr>
                <w:rFonts w:ascii="Calibri" w:hAnsi="Calibri" w:cs="Times New Roman"/>
                <w:color w:val="000000"/>
                <w:sz w:val="28"/>
                <w:szCs w:val="28"/>
              </w:rPr>
              <w:t>family</w:t>
            </w:r>
            <w:r w:rsidRPr="001D2CB3">
              <w:rPr>
                <w:rFonts w:ascii="Calibri" w:hAnsi="Calibri" w:cs="Times New Roman"/>
                <w:color w:val="000000"/>
                <w:sz w:val="28"/>
                <w:szCs w:val="28"/>
              </w:rPr>
              <w:t xml:space="preserve"> labor</w:t>
            </w:r>
          </w:p>
        </w:tc>
        <w:tc>
          <w:tcPr>
            <w:tcW w:w="2000" w:type="dxa"/>
            <w:tcBorders>
              <w:top w:val="nil"/>
              <w:left w:val="nil"/>
              <w:bottom w:val="nil"/>
              <w:right w:val="nil"/>
            </w:tcBorders>
            <w:noWrap/>
            <w:vAlign w:val="bottom"/>
            <w:hideMark/>
          </w:tcPr>
          <w:p w:rsidR="007C5B24" w:rsidRPr="001D2CB3" w:rsidRDefault="007C5B24" w:rsidP="00CF714D">
            <w:pPr>
              <w:jc w:val="center"/>
              <w:rPr>
                <w:rFonts w:ascii="Calibri" w:hAnsi="Calibri" w:cs="Times New Roman"/>
                <w:color w:val="000000"/>
                <w:sz w:val="28"/>
                <w:szCs w:val="28"/>
              </w:rPr>
            </w:pPr>
            <w:r w:rsidRPr="001D2CB3">
              <w:rPr>
                <w:rFonts w:ascii="Calibri" w:hAnsi="Calibri" w:cs="Times New Roman"/>
                <w:color w:val="000000"/>
                <w:sz w:val="28"/>
                <w:szCs w:val="28"/>
              </w:rPr>
              <w:t>0.93</w:t>
            </w:r>
          </w:p>
        </w:tc>
        <w:tc>
          <w:tcPr>
            <w:tcW w:w="1820" w:type="dxa"/>
            <w:tcBorders>
              <w:top w:val="nil"/>
              <w:left w:val="nil"/>
              <w:bottom w:val="nil"/>
              <w:right w:val="nil"/>
            </w:tcBorders>
            <w:noWrap/>
            <w:vAlign w:val="bottom"/>
            <w:hideMark/>
          </w:tcPr>
          <w:p w:rsidR="007C5B24" w:rsidRPr="001D2CB3" w:rsidRDefault="007C5B24" w:rsidP="00CF714D">
            <w:pPr>
              <w:jc w:val="center"/>
              <w:rPr>
                <w:rFonts w:ascii="Calibri" w:hAnsi="Calibri" w:cs="Times New Roman"/>
                <w:color w:val="000000"/>
                <w:sz w:val="28"/>
                <w:szCs w:val="28"/>
              </w:rPr>
            </w:pPr>
            <w:r w:rsidRPr="001D2CB3">
              <w:rPr>
                <w:rFonts w:ascii="Calibri" w:hAnsi="Calibri" w:cs="Times New Roman"/>
                <w:color w:val="000000"/>
                <w:sz w:val="28"/>
                <w:szCs w:val="28"/>
              </w:rPr>
              <w:t>0</w:t>
            </w:r>
          </w:p>
        </w:tc>
      </w:tr>
      <w:tr w:rsidR="007C5B24" w:rsidRPr="001D2CB3" w:rsidTr="00CF714D">
        <w:trPr>
          <w:trHeight w:val="300"/>
        </w:trPr>
        <w:tc>
          <w:tcPr>
            <w:tcW w:w="420" w:type="dxa"/>
            <w:tcBorders>
              <w:top w:val="nil"/>
              <w:left w:val="nil"/>
              <w:bottom w:val="nil"/>
              <w:right w:val="nil"/>
            </w:tcBorders>
            <w:noWrap/>
            <w:vAlign w:val="bottom"/>
            <w:hideMark/>
          </w:tcPr>
          <w:p w:rsidR="007C5B24" w:rsidRPr="001D2CB3" w:rsidRDefault="007C5B24" w:rsidP="00CF714D">
            <w:pPr>
              <w:rPr>
                <w:rFonts w:ascii="Calibri" w:hAnsi="Calibri" w:cs="Times New Roman"/>
                <w:color w:val="000000"/>
                <w:sz w:val="28"/>
                <w:szCs w:val="28"/>
              </w:rPr>
            </w:pPr>
          </w:p>
        </w:tc>
        <w:tc>
          <w:tcPr>
            <w:tcW w:w="3680" w:type="dxa"/>
            <w:tcBorders>
              <w:top w:val="nil"/>
              <w:left w:val="nil"/>
              <w:bottom w:val="nil"/>
              <w:right w:val="nil"/>
            </w:tcBorders>
            <w:noWrap/>
            <w:vAlign w:val="bottom"/>
            <w:hideMark/>
          </w:tcPr>
          <w:p w:rsidR="007C5B24" w:rsidRPr="001D2CB3" w:rsidRDefault="007C5B24" w:rsidP="00CF714D">
            <w:pPr>
              <w:rPr>
                <w:rFonts w:ascii="Calibri" w:hAnsi="Calibri" w:cs="Times New Roman"/>
                <w:color w:val="000000"/>
                <w:sz w:val="28"/>
                <w:szCs w:val="28"/>
              </w:rPr>
            </w:pPr>
          </w:p>
        </w:tc>
        <w:tc>
          <w:tcPr>
            <w:tcW w:w="2000" w:type="dxa"/>
            <w:tcBorders>
              <w:top w:val="nil"/>
              <w:left w:val="nil"/>
              <w:bottom w:val="nil"/>
              <w:right w:val="nil"/>
            </w:tcBorders>
            <w:noWrap/>
            <w:vAlign w:val="bottom"/>
            <w:hideMark/>
          </w:tcPr>
          <w:p w:rsidR="007C5B24" w:rsidRPr="001D2CB3" w:rsidRDefault="007C5B24" w:rsidP="00CF714D">
            <w:pPr>
              <w:jc w:val="center"/>
              <w:rPr>
                <w:rFonts w:ascii="Calibri" w:hAnsi="Calibri" w:cs="Times New Roman"/>
                <w:color w:val="000000"/>
                <w:sz w:val="28"/>
                <w:szCs w:val="28"/>
              </w:rPr>
            </w:pPr>
          </w:p>
        </w:tc>
        <w:tc>
          <w:tcPr>
            <w:tcW w:w="1820" w:type="dxa"/>
            <w:tcBorders>
              <w:top w:val="nil"/>
              <w:left w:val="nil"/>
              <w:bottom w:val="nil"/>
              <w:right w:val="nil"/>
            </w:tcBorders>
            <w:noWrap/>
            <w:vAlign w:val="bottom"/>
            <w:hideMark/>
          </w:tcPr>
          <w:p w:rsidR="007C5B24" w:rsidRPr="001D2CB3" w:rsidRDefault="007C5B24" w:rsidP="00CF714D">
            <w:pPr>
              <w:jc w:val="center"/>
              <w:rPr>
                <w:rFonts w:ascii="Calibri" w:hAnsi="Calibri" w:cs="Times New Roman"/>
                <w:color w:val="000000"/>
                <w:sz w:val="28"/>
                <w:szCs w:val="28"/>
              </w:rPr>
            </w:pPr>
          </w:p>
        </w:tc>
      </w:tr>
      <w:tr w:rsidR="007C5B24" w:rsidRPr="001D2CB3" w:rsidTr="00CF714D">
        <w:trPr>
          <w:trHeight w:val="300"/>
        </w:trPr>
        <w:tc>
          <w:tcPr>
            <w:tcW w:w="420" w:type="dxa"/>
            <w:tcBorders>
              <w:top w:val="nil"/>
              <w:left w:val="nil"/>
              <w:bottom w:val="nil"/>
              <w:right w:val="nil"/>
            </w:tcBorders>
            <w:noWrap/>
            <w:vAlign w:val="bottom"/>
            <w:hideMark/>
          </w:tcPr>
          <w:p w:rsidR="007C5B24" w:rsidRPr="001D2CB3" w:rsidRDefault="007C5B24" w:rsidP="00CF714D">
            <w:pPr>
              <w:rPr>
                <w:rFonts w:ascii="Calibri" w:hAnsi="Calibri" w:cs="Times New Roman"/>
                <w:color w:val="000000"/>
                <w:sz w:val="28"/>
                <w:szCs w:val="28"/>
              </w:rPr>
            </w:pPr>
          </w:p>
        </w:tc>
        <w:tc>
          <w:tcPr>
            <w:tcW w:w="3680" w:type="dxa"/>
            <w:tcBorders>
              <w:top w:val="nil"/>
              <w:left w:val="nil"/>
              <w:bottom w:val="nil"/>
              <w:right w:val="nil"/>
            </w:tcBorders>
            <w:noWrap/>
            <w:vAlign w:val="bottom"/>
            <w:hideMark/>
          </w:tcPr>
          <w:p w:rsidR="007C5B24" w:rsidRPr="001D2CB3" w:rsidRDefault="007C5B24" w:rsidP="00CF714D">
            <w:pPr>
              <w:rPr>
                <w:rFonts w:ascii="Calibri" w:hAnsi="Calibri" w:cs="Times New Roman"/>
                <w:b/>
                <w:bCs/>
                <w:color w:val="000000"/>
                <w:sz w:val="28"/>
                <w:szCs w:val="28"/>
              </w:rPr>
            </w:pPr>
            <w:r w:rsidRPr="001D2CB3">
              <w:rPr>
                <w:rFonts w:ascii="Calibri" w:hAnsi="Calibri" w:cs="Times New Roman"/>
                <w:b/>
                <w:bCs/>
                <w:color w:val="000000"/>
                <w:sz w:val="28"/>
                <w:szCs w:val="28"/>
              </w:rPr>
              <w:t>No till planter</w:t>
            </w:r>
          </w:p>
        </w:tc>
        <w:tc>
          <w:tcPr>
            <w:tcW w:w="2000" w:type="dxa"/>
            <w:tcBorders>
              <w:top w:val="nil"/>
              <w:left w:val="nil"/>
              <w:bottom w:val="nil"/>
              <w:right w:val="nil"/>
            </w:tcBorders>
            <w:noWrap/>
            <w:vAlign w:val="bottom"/>
            <w:hideMark/>
          </w:tcPr>
          <w:p w:rsidR="007C5B24" w:rsidRPr="001D2CB3" w:rsidRDefault="007C5B24" w:rsidP="00CF714D">
            <w:pPr>
              <w:jc w:val="center"/>
              <w:rPr>
                <w:rFonts w:ascii="Calibri" w:hAnsi="Calibri" w:cs="Times New Roman"/>
                <w:color w:val="000000"/>
                <w:sz w:val="28"/>
                <w:szCs w:val="28"/>
              </w:rPr>
            </w:pPr>
          </w:p>
        </w:tc>
        <w:tc>
          <w:tcPr>
            <w:tcW w:w="1820" w:type="dxa"/>
            <w:tcBorders>
              <w:top w:val="nil"/>
              <w:left w:val="nil"/>
              <w:bottom w:val="nil"/>
              <w:right w:val="nil"/>
            </w:tcBorders>
            <w:noWrap/>
            <w:vAlign w:val="bottom"/>
            <w:hideMark/>
          </w:tcPr>
          <w:p w:rsidR="007C5B24" w:rsidRPr="001D2CB3" w:rsidRDefault="007C5B24" w:rsidP="00CF714D">
            <w:pPr>
              <w:jc w:val="center"/>
              <w:rPr>
                <w:rFonts w:ascii="Calibri" w:hAnsi="Calibri" w:cs="Times New Roman"/>
                <w:color w:val="000000"/>
                <w:sz w:val="28"/>
                <w:szCs w:val="28"/>
              </w:rPr>
            </w:pPr>
          </w:p>
        </w:tc>
      </w:tr>
      <w:tr w:rsidR="007C5B24" w:rsidRPr="001D2CB3" w:rsidTr="00CF714D">
        <w:trPr>
          <w:trHeight w:val="315"/>
        </w:trPr>
        <w:tc>
          <w:tcPr>
            <w:tcW w:w="420" w:type="dxa"/>
            <w:tcBorders>
              <w:top w:val="nil"/>
              <w:left w:val="nil"/>
              <w:bottom w:val="nil"/>
              <w:right w:val="nil"/>
            </w:tcBorders>
            <w:noWrap/>
            <w:vAlign w:val="bottom"/>
            <w:hideMark/>
          </w:tcPr>
          <w:p w:rsidR="007C5B24" w:rsidRPr="001D2CB3" w:rsidRDefault="007C5B24" w:rsidP="00CF714D">
            <w:pPr>
              <w:rPr>
                <w:rFonts w:ascii="Calibri" w:hAnsi="Calibri" w:cs="Times New Roman"/>
                <w:color w:val="000000"/>
                <w:sz w:val="28"/>
                <w:szCs w:val="28"/>
              </w:rPr>
            </w:pPr>
          </w:p>
        </w:tc>
        <w:tc>
          <w:tcPr>
            <w:tcW w:w="3680" w:type="dxa"/>
            <w:tcBorders>
              <w:top w:val="nil"/>
              <w:left w:val="nil"/>
              <w:bottom w:val="single" w:sz="8" w:space="0" w:color="auto"/>
              <w:right w:val="nil"/>
            </w:tcBorders>
            <w:noWrap/>
            <w:vAlign w:val="bottom"/>
            <w:hideMark/>
          </w:tcPr>
          <w:p w:rsidR="007C5B24" w:rsidRPr="001D2CB3" w:rsidRDefault="007C5B24" w:rsidP="00CF714D">
            <w:pPr>
              <w:rPr>
                <w:rFonts w:ascii="Calibri" w:hAnsi="Calibri" w:cs="Times New Roman"/>
                <w:b/>
                <w:bCs/>
                <w:color w:val="000000"/>
                <w:sz w:val="28"/>
                <w:szCs w:val="28"/>
              </w:rPr>
            </w:pPr>
            <w:r w:rsidRPr="001D2CB3">
              <w:rPr>
                <w:rFonts w:ascii="Calibri" w:hAnsi="Calibri" w:cs="Times New Roman"/>
                <w:b/>
                <w:bCs/>
                <w:color w:val="000000"/>
                <w:sz w:val="28"/>
                <w:szCs w:val="28"/>
              </w:rPr>
              <w:t xml:space="preserve">   Hired labor herbicide plus hand weed</w:t>
            </w:r>
          </w:p>
        </w:tc>
        <w:tc>
          <w:tcPr>
            <w:tcW w:w="2000" w:type="dxa"/>
            <w:tcBorders>
              <w:top w:val="nil"/>
              <w:left w:val="nil"/>
              <w:bottom w:val="single" w:sz="8" w:space="0" w:color="auto"/>
              <w:right w:val="nil"/>
            </w:tcBorders>
            <w:noWrap/>
            <w:vAlign w:val="bottom"/>
            <w:hideMark/>
          </w:tcPr>
          <w:p w:rsidR="007C5B24" w:rsidRPr="001D2CB3" w:rsidRDefault="007C5B24" w:rsidP="00CF714D">
            <w:pPr>
              <w:jc w:val="center"/>
              <w:rPr>
                <w:rFonts w:ascii="Calibri" w:hAnsi="Calibri" w:cs="Times New Roman"/>
                <w:b/>
                <w:bCs/>
                <w:color w:val="000000"/>
                <w:sz w:val="28"/>
                <w:szCs w:val="28"/>
              </w:rPr>
            </w:pPr>
            <w:r w:rsidRPr="001D2CB3">
              <w:rPr>
                <w:rFonts w:ascii="Calibri" w:hAnsi="Calibri" w:cs="Times New Roman"/>
                <w:b/>
                <w:bCs/>
                <w:color w:val="000000"/>
                <w:sz w:val="28"/>
                <w:szCs w:val="28"/>
              </w:rPr>
              <w:t>2.11</w:t>
            </w:r>
          </w:p>
        </w:tc>
        <w:tc>
          <w:tcPr>
            <w:tcW w:w="1820" w:type="dxa"/>
            <w:tcBorders>
              <w:top w:val="nil"/>
              <w:left w:val="nil"/>
              <w:bottom w:val="single" w:sz="8" w:space="0" w:color="auto"/>
              <w:right w:val="nil"/>
            </w:tcBorders>
            <w:noWrap/>
            <w:vAlign w:val="bottom"/>
            <w:hideMark/>
          </w:tcPr>
          <w:p w:rsidR="007C5B24" w:rsidRPr="001D2CB3" w:rsidRDefault="007C5B24" w:rsidP="00CF714D">
            <w:pPr>
              <w:jc w:val="center"/>
              <w:rPr>
                <w:rFonts w:ascii="Calibri" w:hAnsi="Calibri" w:cs="Times New Roman"/>
                <w:b/>
                <w:bCs/>
                <w:color w:val="000000"/>
                <w:sz w:val="28"/>
                <w:szCs w:val="28"/>
              </w:rPr>
            </w:pPr>
            <w:r w:rsidRPr="001D2CB3">
              <w:rPr>
                <w:rFonts w:ascii="Calibri" w:hAnsi="Calibri" w:cs="Times New Roman"/>
                <w:b/>
                <w:bCs/>
                <w:color w:val="000000"/>
                <w:sz w:val="28"/>
                <w:szCs w:val="28"/>
              </w:rPr>
              <w:t>48</w:t>
            </w:r>
          </w:p>
        </w:tc>
      </w:tr>
      <w:tr w:rsidR="007C5B24" w:rsidRPr="001D2CB3" w:rsidTr="00CF714D">
        <w:trPr>
          <w:trHeight w:val="300"/>
        </w:trPr>
        <w:tc>
          <w:tcPr>
            <w:tcW w:w="420" w:type="dxa"/>
            <w:tcBorders>
              <w:top w:val="nil"/>
              <w:left w:val="nil"/>
              <w:bottom w:val="nil"/>
              <w:right w:val="nil"/>
            </w:tcBorders>
            <w:noWrap/>
            <w:vAlign w:val="bottom"/>
            <w:hideMark/>
          </w:tcPr>
          <w:p w:rsidR="007C5B24" w:rsidRPr="001D2CB3" w:rsidRDefault="007C5B24" w:rsidP="00CF714D">
            <w:pPr>
              <w:rPr>
                <w:rFonts w:ascii="Calibri" w:hAnsi="Calibri" w:cs="Times New Roman"/>
                <w:color w:val="000000"/>
                <w:sz w:val="28"/>
                <w:szCs w:val="28"/>
              </w:rPr>
            </w:pPr>
          </w:p>
        </w:tc>
        <w:tc>
          <w:tcPr>
            <w:tcW w:w="3680" w:type="dxa"/>
            <w:tcBorders>
              <w:top w:val="nil"/>
              <w:left w:val="nil"/>
              <w:bottom w:val="nil"/>
              <w:right w:val="nil"/>
            </w:tcBorders>
            <w:noWrap/>
            <w:vAlign w:val="bottom"/>
            <w:hideMark/>
          </w:tcPr>
          <w:p w:rsidR="007C5B24" w:rsidRPr="001D2CB3" w:rsidRDefault="007C5B24" w:rsidP="00CF714D">
            <w:pPr>
              <w:rPr>
                <w:rFonts w:ascii="Calibri" w:hAnsi="Calibri" w:cs="Times New Roman"/>
                <w:color w:val="000000"/>
                <w:sz w:val="28"/>
                <w:szCs w:val="28"/>
              </w:rPr>
            </w:pPr>
          </w:p>
        </w:tc>
        <w:tc>
          <w:tcPr>
            <w:tcW w:w="2000" w:type="dxa"/>
            <w:tcBorders>
              <w:top w:val="nil"/>
              <w:left w:val="nil"/>
              <w:bottom w:val="nil"/>
              <w:right w:val="nil"/>
            </w:tcBorders>
            <w:noWrap/>
            <w:vAlign w:val="bottom"/>
            <w:hideMark/>
          </w:tcPr>
          <w:p w:rsidR="007C5B24" w:rsidRPr="001D2CB3" w:rsidRDefault="007C5B24" w:rsidP="00CF714D">
            <w:pPr>
              <w:jc w:val="center"/>
              <w:rPr>
                <w:rFonts w:ascii="Calibri" w:hAnsi="Calibri" w:cs="Times New Roman"/>
                <w:color w:val="000000"/>
                <w:sz w:val="28"/>
                <w:szCs w:val="28"/>
              </w:rPr>
            </w:pPr>
          </w:p>
        </w:tc>
        <w:tc>
          <w:tcPr>
            <w:tcW w:w="1820" w:type="dxa"/>
            <w:tcBorders>
              <w:top w:val="nil"/>
              <w:left w:val="nil"/>
              <w:bottom w:val="nil"/>
              <w:right w:val="nil"/>
            </w:tcBorders>
            <w:noWrap/>
            <w:vAlign w:val="bottom"/>
            <w:hideMark/>
          </w:tcPr>
          <w:p w:rsidR="007C5B24" w:rsidRPr="001D2CB3" w:rsidRDefault="007C5B24" w:rsidP="00CF714D">
            <w:pPr>
              <w:jc w:val="center"/>
              <w:rPr>
                <w:rFonts w:ascii="Calibri" w:hAnsi="Calibri" w:cs="Times New Roman"/>
                <w:color w:val="000000"/>
                <w:sz w:val="28"/>
                <w:szCs w:val="28"/>
              </w:rPr>
            </w:pPr>
          </w:p>
        </w:tc>
      </w:tr>
    </w:tbl>
    <w:p w:rsidR="007C5B24" w:rsidRPr="002F44CB" w:rsidRDefault="007C5B24" w:rsidP="00E6497F">
      <w:pPr>
        <w:rPr>
          <w:rFonts w:ascii="Times New Roman" w:hAnsi="Times New Roman" w:cs="Times New Roman"/>
        </w:rPr>
      </w:pPr>
    </w:p>
    <w:p w:rsidR="007C5B24" w:rsidRDefault="007C5B24" w:rsidP="00E6497F">
      <w:pPr>
        <w:spacing w:before="480" w:line="480" w:lineRule="auto"/>
        <w:rPr>
          <w:rFonts w:ascii="Times New Roman" w:hAnsi="Times New Roman" w:cs="Times New Roman"/>
        </w:rPr>
      </w:pPr>
    </w:p>
    <w:p w:rsidR="007C5B24" w:rsidRPr="002F44CB" w:rsidRDefault="000626BD" w:rsidP="00E6497F">
      <w:pPr>
        <w:rPr>
          <w:rFonts w:ascii="Times New Roman" w:hAnsi="Times New Roman" w:cs="Times New Roman"/>
        </w:rPr>
      </w:pPr>
      <w:r w:rsidRPr="000626BD">
        <w:rPr>
          <w:rFonts w:ascii="Times New Roman" w:hAnsi="Times New Roman" w:cs="Times New Roman"/>
          <w:noProof/>
          <w:lang w:eastAsia="zh-CN"/>
        </w:rPr>
        <w:lastRenderedPageBreak/>
        <w:drawing>
          <wp:inline distT="0" distB="0" distL="0" distR="0">
            <wp:extent cx="4984297" cy="3497034"/>
            <wp:effectExtent l="19050" t="0" r="25853" b="8166"/>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C5B24" w:rsidRDefault="000F2DA2" w:rsidP="00E6497F">
      <w:pPr>
        <w:rPr>
          <w:rFonts w:ascii="Times New Roman" w:hAnsi="Times New Roman" w:cs="Times New Roman"/>
        </w:rPr>
      </w:pPr>
      <w:r>
        <w:rPr>
          <w:rFonts w:ascii="Times New Roman" w:hAnsi="Times New Roman" w:cs="Times New Roman"/>
        </w:rPr>
        <w:t>Figure 3</w:t>
      </w:r>
      <w:r w:rsidR="007C5B24" w:rsidRPr="005A71CC">
        <w:rPr>
          <w:rFonts w:ascii="Times New Roman" w:hAnsi="Times New Roman" w:cs="Times New Roman"/>
        </w:rPr>
        <w:t xml:space="preserve">. Effect of Plant Population Density on Maize </w:t>
      </w:r>
      <w:r w:rsidR="00E7588E">
        <w:rPr>
          <w:rFonts w:ascii="Times New Roman" w:hAnsi="Times New Roman" w:cs="Times New Roman"/>
        </w:rPr>
        <w:t>Yield. Maphutseng</w:t>
      </w:r>
      <w:r w:rsidR="007C5B24" w:rsidRPr="005A71CC">
        <w:rPr>
          <w:rFonts w:ascii="Times New Roman" w:hAnsi="Times New Roman" w:cs="Times New Roman"/>
        </w:rPr>
        <w:t xml:space="preserve"> site.</w:t>
      </w:r>
    </w:p>
    <w:p w:rsidR="007C5B24" w:rsidRDefault="007C5B24" w:rsidP="00E6497F">
      <w:pPr>
        <w:rPr>
          <w:rFonts w:ascii="Times New Roman" w:hAnsi="Times New Roman" w:cs="Times New Roman"/>
        </w:rPr>
      </w:pPr>
    </w:p>
    <w:p w:rsidR="007C5B24" w:rsidRDefault="007C5B24" w:rsidP="00E6497F">
      <w:pPr>
        <w:rPr>
          <w:rFonts w:ascii="Times New Roman" w:hAnsi="Times New Roman" w:cs="Times New Roman"/>
        </w:rPr>
      </w:pPr>
    </w:p>
    <w:p w:rsidR="007C5B24" w:rsidRDefault="007C5B24" w:rsidP="00E6497F">
      <w:pPr>
        <w:rPr>
          <w:rFonts w:ascii="Times New Roman" w:hAnsi="Times New Roman" w:cs="Times New Roman"/>
        </w:rPr>
      </w:pPr>
    </w:p>
    <w:p w:rsidR="007C5B24" w:rsidRDefault="007C5B24" w:rsidP="00E6497F">
      <w:pPr>
        <w:rPr>
          <w:rFonts w:ascii="Times New Roman" w:hAnsi="Times New Roman" w:cs="Times New Roman"/>
        </w:rPr>
      </w:pPr>
    </w:p>
    <w:p w:rsidR="007C5B24" w:rsidRDefault="007C5B24" w:rsidP="00E6497F">
      <w:pPr>
        <w:rPr>
          <w:rFonts w:ascii="Times New Roman" w:hAnsi="Times New Roman" w:cs="Times New Roman"/>
        </w:rPr>
      </w:pPr>
    </w:p>
    <w:p w:rsidR="007C5B24" w:rsidRDefault="007C5B24" w:rsidP="00E6497F">
      <w:pPr>
        <w:rPr>
          <w:rFonts w:ascii="Times New Roman" w:hAnsi="Times New Roman" w:cs="Times New Roman"/>
        </w:rPr>
      </w:pPr>
    </w:p>
    <w:p w:rsidR="007C5B24" w:rsidRDefault="007C5B24" w:rsidP="00E6497F">
      <w:pPr>
        <w:rPr>
          <w:rFonts w:ascii="Times New Roman" w:hAnsi="Times New Roman" w:cs="Times New Roman"/>
        </w:rPr>
      </w:pPr>
    </w:p>
    <w:p w:rsidR="007C5B24" w:rsidRDefault="007C5B24" w:rsidP="00E6497F">
      <w:pPr>
        <w:rPr>
          <w:rFonts w:ascii="Times New Roman" w:hAnsi="Times New Roman" w:cs="Times New Roman"/>
        </w:rPr>
      </w:pPr>
    </w:p>
    <w:p w:rsidR="007C5B24" w:rsidRDefault="007C5B24" w:rsidP="00E6497F">
      <w:pPr>
        <w:rPr>
          <w:rFonts w:ascii="Times New Roman" w:hAnsi="Times New Roman" w:cs="Times New Roman"/>
        </w:rPr>
      </w:pPr>
    </w:p>
    <w:p w:rsidR="007C5B24" w:rsidRDefault="007C5B24" w:rsidP="00E6497F">
      <w:pPr>
        <w:rPr>
          <w:rFonts w:ascii="Times New Roman" w:hAnsi="Times New Roman" w:cs="Times New Roman"/>
        </w:rPr>
      </w:pPr>
    </w:p>
    <w:p w:rsidR="007C5B24" w:rsidRDefault="007C5B24" w:rsidP="00E6497F">
      <w:pPr>
        <w:rPr>
          <w:rFonts w:ascii="Times New Roman" w:hAnsi="Times New Roman" w:cs="Times New Roman"/>
        </w:rPr>
      </w:pPr>
    </w:p>
    <w:p w:rsidR="007C5B24" w:rsidRDefault="007C5B24" w:rsidP="00E6497F">
      <w:pPr>
        <w:rPr>
          <w:rFonts w:ascii="Times New Roman" w:hAnsi="Times New Roman" w:cs="Times New Roman"/>
        </w:rPr>
      </w:pPr>
    </w:p>
    <w:p w:rsidR="007C5B24" w:rsidRDefault="007C5B24" w:rsidP="00E6497F">
      <w:pPr>
        <w:rPr>
          <w:rFonts w:ascii="Times New Roman" w:hAnsi="Times New Roman" w:cs="Times New Roman"/>
        </w:rPr>
      </w:pPr>
    </w:p>
    <w:p w:rsidR="007C5B24" w:rsidRDefault="007C5B24" w:rsidP="00E6497F">
      <w:pPr>
        <w:rPr>
          <w:rFonts w:ascii="Times New Roman" w:hAnsi="Times New Roman" w:cs="Times New Roman"/>
        </w:rPr>
      </w:pPr>
    </w:p>
    <w:p w:rsidR="007C5B24" w:rsidRDefault="007C5B24" w:rsidP="00E6497F">
      <w:pPr>
        <w:rPr>
          <w:rFonts w:ascii="Times New Roman" w:hAnsi="Times New Roman" w:cs="Times New Roman"/>
        </w:rPr>
      </w:pPr>
    </w:p>
    <w:p w:rsidR="007C5B24" w:rsidRDefault="007C5B24" w:rsidP="00E6497F">
      <w:pPr>
        <w:rPr>
          <w:rFonts w:ascii="Times New Roman" w:hAnsi="Times New Roman" w:cs="Times New Roman"/>
        </w:rPr>
      </w:pPr>
    </w:p>
    <w:p w:rsidR="007C5B24" w:rsidRDefault="007C5B24" w:rsidP="00E6497F">
      <w:pPr>
        <w:rPr>
          <w:rFonts w:ascii="Times New Roman" w:hAnsi="Times New Roman" w:cs="Times New Roman"/>
        </w:rPr>
      </w:pPr>
    </w:p>
    <w:p w:rsidR="007C5B24" w:rsidRDefault="007C5B24" w:rsidP="00E6497F">
      <w:pPr>
        <w:rPr>
          <w:rFonts w:ascii="Times New Roman" w:hAnsi="Times New Roman" w:cs="Times New Roman"/>
        </w:rPr>
      </w:pPr>
    </w:p>
    <w:p w:rsidR="007C5B24" w:rsidRDefault="007C5B24" w:rsidP="00E6497F">
      <w:pPr>
        <w:rPr>
          <w:rFonts w:ascii="Times New Roman" w:hAnsi="Times New Roman" w:cs="Times New Roman"/>
        </w:rPr>
      </w:pPr>
    </w:p>
    <w:p w:rsidR="007C5B24" w:rsidRDefault="007C5B24" w:rsidP="00E6497F">
      <w:pPr>
        <w:rPr>
          <w:rFonts w:ascii="Times New Roman" w:hAnsi="Times New Roman" w:cs="Times New Roman"/>
        </w:rPr>
      </w:pPr>
    </w:p>
    <w:p w:rsidR="007C5B24" w:rsidRDefault="007C5B24" w:rsidP="00E6497F">
      <w:pPr>
        <w:rPr>
          <w:rFonts w:ascii="Times New Roman" w:hAnsi="Times New Roman" w:cs="Times New Roman"/>
        </w:rPr>
      </w:pPr>
    </w:p>
    <w:p w:rsidR="007C5B24" w:rsidRDefault="007C5B24" w:rsidP="00E6497F">
      <w:pPr>
        <w:rPr>
          <w:rFonts w:ascii="Times New Roman" w:hAnsi="Times New Roman" w:cs="Times New Roman"/>
        </w:rPr>
      </w:pPr>
    </w:p>
    <w:p w:rsidR="007C5B24" w:rsidRDefault="007C5B24" w:rsidP="00E6497F">
      <w:pPr>
        <w:rPr>
          <w:rFonts w:ascii="Times New Roman" w:hAnsi="Times New Roman" w:cs="Times New Roman"/>
        </w:rPr>
      </w:pPr>
    </w:p>
    <w:p w:rsidR="007C5B24" w:rsidRPr="002F44CB" w:rsidRDefault="008F2352" w:rsidP="00E6497F">
      <w:pPr>
        <w:rPr>
          <w:rFonts w:ascii="Times New Roman" w:hAnsi="Times New Roman" w:cs="Times New Roman"/>
        </w:rPr>
      </w:pPr>
      <w:r>
        <w:rPr>
          <w:rFonts w:ascii="Times New Roman" w:hAnsi="Times New Roman" w:cs="Times New Roman"/>
        </w:rPr>
        <w:lastRenderedPageBreak/>
        <w:t xml:space="preserve">Table10. </w:t>
      </w:r>
      <w:r w:rsidRPr="00D01D72">
        <w:rPr>
          <w:rFonts w:ascii="Times New Roman" w:hAnsi="Times New Roman" w:cs="Times New Roman"/>
        </w:rPr>
        <w:t xml:space="preserve"> SAS results for </w:t>
      </w:r>
      <w:r>
        <w:rPr>
          <w:rFonts w:ascii="Times New Roman" w:hAnsi="Times New Roman" w:cs="Times New Roman"/>
        </w:rPr>
        <w:t>population density</w:t>
      </w:r>
      <w:r w:rsidRPr="00D01D72">
        <w:rPr>
          <w:rFonts w:ascii="Times New Roman" w:hAnsi="Times New Roman" w:cs="Times New Roman"/>
        </w:rPr>
        <w:t xml:space="preserve"> trial. (Pr&gt;F values recorded:  Pr&gt;F value &lt; 0.05 shows an effect on maize yield)</w:t>
      </w:r>
      <w:r>
        <w:rPr>
          <w:rFonts w:ascii="Times New Roman" w:hAnsi="Times New Roman" w:cs="Times New Roman"/>
        </w:rPr>
        <w:t xml:space="preserve"> Maphutseng site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2430"/>
        <w:gridCol w:w="1934"/>
        <w:gridCol w:w="2314"/>
      </w:tblGrid>
      <w:tr w:rsidR="007C5B24" w:rsidRPr="00D01D72" w:rsidTr="00C42D26">
        <w:tc>
          <w:tcPr>
            <w:tcW w:w="2178" w:type="dxa"/>
          </w:tcPr>
          <w:p w:rsidR="007C5B24" w:rsidRPr="00197F4D" w:rsidRDefault="007C5B24" w:rsidP="00CF714D">
            <w:pPr>
              <w:rPr>
                <w:rFonts w:ascii="Times New Roman" w:hAnsi="Times New Roman" w:cs="Times New Roman"/>
              </w:rPr>
            </w:pPr>
            <w:r w:rsidRPr="00197F4D">
              <w:rPr>
                <w:rFonts w:ascii="Times New Roman" w:hAnsi="Times New Roman" w:cs="Times New Roman"/>
              </w:rPr>
              <w:t>Effect</w:t>
            </w:r>
          </w:p>
        </w:tc>
        <w:tc>
          <w:tcPr>
            <w:tcW w:w="2430" w:type="dxa"/>
          </w:tcPr>
          <w:p w:rsidR="007C5B24" w:rsidRPr="00197F4D" w:rsidRDefault="007C5B24" w:rsidP="00CF714D">
            <w:pPr>
              <w:rPr>
                <w:rFonts w:ascii="Times New Roman" w:hAnsi="Times New Roman" w:cs="Times New Roman"/>
              </w:rPr>
            </w:pPr>
            <w:r w:rsidRPr="00197F4D">
              <w:rPr>
                <w:rFonts w:ascii="Times New Roman" w:hAnsi="Times New Roman" w:cs="Times New Roman"/>
              </w:rPr>
              <w:t>Whole Plot Sample</w:t>
            </w:r>
          </w:p>
        </w:tc>
        <w:tc>
          <w:tcPr>
            <w:tcW w:w="1934" w:type="dxa"/>
          </w:tcPr>
          <w:p w:rsidR="007C5B24" w:rsidRPr="00197F4D" w:rsidRDefault="007C5B24" w:rsidP="00CF714D">
            <w:pPr>
              <w:rPr>
                <w:rFonts w:ascii="Times New Roman" w:hAnsi="Times New Roman" w:cs="Times New Roman"/>
              </w:rPr>
            </w:pPr>
            <w:r w:rsidRPr="00197F4D">
              <w:rPr>
                <w:rFonts w:ascii="Times New Roman" w:hAnsi="Times New Roman" w:cs="Times New Roman"/>
              </w:rPr>
              <w:t>Subsample</w:t>
            </w:r>
          </w:p>
        </w:tc>
        <w:tc>
          <w:tcPr>
            <w:tcW w:w="2314" w:type="dxa"/>
          </w:tcPr>
          <w:p w:rsidR="007C5B24" w:rsidRPr="00197F4D" w:rsidRDefault="007C5B24" w:rsidP="00CF714D">
            <w:pPr>
              <w:rPr>
                <w:rFonts w:ascii="Times New Roman" w:hAnsi="Times New Roman" w:cs="Times New Roman"/>
              </w:rPr>
            </w:pPr>
            <w:r w:rsidRPr="00197F4D">
              <w:rPr>
                <w:rFonts w:ascii="Times New Roman" w:hAnsi="Times New Roman" w:cs="Times New Roman"/>
              </w:rPr>
              <w:t>Subsample with averaged plant densities by replication</w:t>
            </w:r>
          </w:p>
        </w:tc>
      </w:tr>
      <w:tr w:rsidR="007C5B24" w:rsidRPr="00D01D72" w:rsidTr="00C42D26">
        <w:tc>
          <w:tcPr>
            <w:tcW w:w="2178" w:type="dxa"/>
          </w:tcPr>
          <w:p w:rsidR="00C42D26" w:rsidRPr="00197F4D" w:rsidRDefault="007C5B24" w:rsidP="00CF714D">
            <w:pPr>
              <w:rPr>
                <w:rFonts w:ascii="Times New Roman" w:hAnsi="Times New Roman" w:cs="Times New Roman"/>
              </w:rPr>
            </w:pPr>
            <w:r w:rsidRPr="00197F4D">
              <w:rPr>
                <w:rFonts w:ascii="Times New Roman" w:hAnsi="Times New Roman" w:cs="Times New Roman"/>
              </w:rPr>
              <w:t>Treatment</w:t>
            </w:r>
          </w:p>
        </w:tc>
        <w:tc>
          <w:tcPr>
            <w:tcW w:w="2430" w:type="dxa"/>
          </w:tcPr>
          <w:p w:rsidR="007C5B24" w:rsidRPr="00197F4D" w:rsidRDefault="00FE1DED" w:rsidP="00CF714D">
            <w:pPr>
              <w:rPr>
                <w:rFonts w:ascii="Times New Roman" w:hAnsi="Times New Roman" w:cs="Times New Roman"/>
              </w:rPr>
            </w:pPr>
            <w:r>
              <w:rPr>
                <w:rFonts w:ascii="Times New Roman" w:hAnsi="Times New Roman" w:cs="Times New Roman"/>
              </w:rPr>
              <w:t>0.1137</w:t>
            </w:r>
          </w:p>
        </w:tc>
        <w:tc>
          <w:tcPr>
            <w:tcW w:w="1934" w:type="dxa"/>
          </w:tcPr>
          <w:p w:rsidR="007C5B24" w:rsidRPr="00197F4D" w:rsidRDefault="007C5B24" w:rsidP="00CF714D">
            <w:pPr>
              <w:rPr>
                <w:rFonts w:ascii="Times New Roman" w:hAnsi="Times New Roman" w:cs="Times New Roman"/>
              </w:rPr>
            </w:pPr>
            <w:r w:rsidRPr="00197F4D">
              <w:rPr>
                <w:rFonts w:ascii="Times New Roman" w:hAnsi="Times New Roman" w:cs="Times New Roman"/>
              </w:rPr>
              <w:t>0.0067</w:t>
            </w:r>
          </w:p>
        </w:tc>
        <w:tc>
          <w:tcPr>
            <w:tcW w:w="2314" w:type="dxa"/>
          </w:tcPr>
          <w:p w:rsidR="007C5B24" w:rsidRPr="00197F4D" w:rsidRDefault="007C5B24" w:rsidP="00CF714D">
            <w:pPr>
              <w:rPr>
                <w:rFonts w:ascii="Times New Roman" w:hAnsi="Times New Roman" w:cs="Times New Roman"/>
              </w:rPr>
            </w:pPr>
            <w:r w:rsidRPr="00197F4D">
              <w:rPr>
                <w:rFonts w:ascii="Times New Roman" w:hAnsi="Times New Roman" w:cs="Times New Roman"/>
              </w:rPr>
              <w:t>0.001</w:t>
            </w:r>
          </w:p>
        </w:tc>
      </w:tr>
      <w:tr w:rsidR="007577F6" w:rsidRPr="00D01D72" w:rsidTr="00C42D26">
        <w:tc>
          <w:tcPr>
            <w:tcW w:w="2178" w:type="dxa"/>
          </w:tcPr>
          <w:p w:rsidR="007577F6" w:rsidRPr="00197F4D" w:rsidRDefault="007577F6" w:rsidP="00CF714D">
            <w:pPr>
              <w:rPr>
                <w:rFonts w:ascii="Times New Roman" w:hAnsi="Times New Roman" w:cs="Times New Roman"/>
              </w:rPr>
            </w:pPr>
            <w:r w:rsidRPr="00197F4D">
              <w:rPr>
                <w:rFonts w:ascii="Times New Roman" w:hAnsi="Times New Roman" w:cs="Times New Roman"/>
              </w:rPr>
              <w:t>Replication</w:t>
            </w:r>
          </w:p>
        </w:tc>
        <w:tc>
          <w:tcPr>
            <w:tcW w:w="2430" w:type="dxa"/>
          </w:tcPr>
          <w:p w:rsidR="007577F6" w:rsidRPr="00197F4D" w:rsidRDefault="00FE1DED" w:rsidP="00CF714D">
            <w:pPr>
              <w:rPr>
                <w:rFonts w:ascii="Times New Roman" w:hAnsi="Times New Roman" w:cs="Times New Roman"/>
              </w:rPr>
            </w:pPr>
            <w:r>
              <w:rPr>
                <w:rFonts w:ascii="Times New Roman" w:hAnsi="Times New Roman" w:cs="Times New Roman"/>
              </w:rPr>
              <w:t>0.0540</w:t>
            </w:r>
          </w:p>
        </w:tc>
        <w:tc>
          <w:tcPr>
            <w:tcW w:w="1934" w:type="dxa"/>
          </w:tcPr>
          <w:p w:rsidR="007577F6" w:rsidRPr="00197F4D" w:rsidRDefault="007577F6" w:rsidP="00CF714D">
            <w:pPr>
              <w:rPr>
                <w:rFonts w:ascii="Times New Roman" w:hAnsi="Times New Roman" w:cs="Times New Roman"/>
              </w:rPr>
            </w:pPr>
            <w:r w:rsidRPr="00197F4D">
              <w:rPr>
                <w:rFonts w:ascii="Times New Roman" w:hAnsi="Times New Roman" w:cs="Times New Roman"/>
              </w:rPr>
              <w:t>0.0651</w:t>
            </w:r>
          </w:p>
        </w:tc>
        <w:tc>
          <w:tcPr>
            <w:tcW w:w="2314" w:type="dxa"/>
          </w:tcPr>
          <w:p w:rsidR="007577F6" w:rsidRPr="00197F4D" w:rsidRDefault="007577F6" w:rsidP="00CF714D">
            <w:pPr>
              <w:rPr>
                <w:rFonts w:ascii="Times New Roman" w:hAnsi="Times New Roman" w:cs="Times New Roman"/>
              </w:rPr>
            </w:pPr>
            <w:r w:rsidRPr="00197F4D">
              <w:rPr>
                <w:rFonts w:ascii="Times New Roman" w:hAnsi="Times New Roman" w:cs="Times New Roman"/>
              </w:rPr>
              <w:t>0.1882</w:t>
            </w:r>
          </w:p>
        </w:tc>
      </w:tr>
      <w:tr w:rsidR="007577F6" w:rsidRPr="00D01D72" w:rsidTr="00C42D26">
        <w:tc>
          <w:tcPr>
            <w:tcW w:w="2178" w:type="dxa"/>
          </w:tcPr>
          <w:p w:rsidR="007577F6" w:rsidRPr="00197F4D" w:rsidRDefault="007577F6" w:rsidP="00CF714D">
            <w:pPr>
              <w:rPr>
                <w:rFonts w:ascii="Times New Roman" w:hAnsi="Times New Roman" w:cs="Times New Roman"/>
              </w:rPr>
            </w:pPr>
            <w:r w:rsidRPr="00197F4D">
              <w:rPr>
                <w:rFonts w:ascii="Times New Roman" w:hAnsi="Times New Roman" w:cs="Times New Roman"/>
              </w:rPr>
              <w:t>Quadratic (BOR)</w:t>
            </w:r>
          </w:p>
        </w:tc>
        <w:tc>
          <w:tcPr>
            <w:tcW w:w="2430" w:type="dxa"/>
          </w:tcPr>
          <w:p w:rsidR="007577F6" w:rsidRPr="00197F4D" w:rsidRDefault="000626BD" w:rsidP="00CF714D">
            <w:pPr>
              <w:rPr>
                <w:rFonts w:ascii="Times New Roman" w:hAnsi="Times New Roman" w:cs="Times New Roman"/>
                <w:vertAlign w:val="superscript"/>
              </w:rPr>
            </w:pPr>
            <w:r>
              <w:rPr>
                <w:rFonts w:ascii="Times New Roman" w:hAnsi="Times New Roman" w:cs="Times New Roman"/>
              </w:rPr>
              <w:t>0</w:t>
            </w:r>
            <w:r w:rsidR="00F05A5D">
              <w:rPr>
                <w:rFonts w:ascii="Times New Roman" w:hAnsi="Times New Roman" w:cs="Times New Roman"/>
              </w:rPr>
              <w:t xml:space="preserve">     </w:t>
            </w:r>
            <w:r>
              <w:rPr>
                <w:rFonts w:ascii="Times New Roman" w:hAnsi="Times New Roman" w:cs="Times New Roman"/>
              </w:rPr>
              <w:t xml:space="preserve">         </w:t>
            </w:r>
            <w:r w:rsidR="007577F6">
              <w:rPr>
                <w:rFonts w:ascii="Times New Roman" w:hAnsi="Times New Roman" w:cs="Times New Roman"/>
              </w:rPr>
              <w:t xml:space="preserve">plants </w:t>
            </w:r>
            <w:r w:rsidR="007577F6" w:rsidRPr="00197F4D">
              <w:rPr>
                <w:rFonts w:ascii="Times New Roman" w:hAnsi="Times New Roman" w:cs="Times New Roman"/>
              </w:rPr>
              <w:t>ha</w:t>
            </w:r>
            <w:r w:rsidR="007577F6" w:rsidRPr="00197F4D">
              <w:rPr>
                <w:rFonts w:ascii="Times New Roman" w:hAnsi="Times New Roman" w:cs="Times New Roman"/>
                <w:vertAlign w:val="superscript"/>
              </w:rPr>
              <w:t>-1</w:t>
            </w:r>
          </w:p>
        </w:tc>
        <w:tc>
          <w:tcPr>
            <w:tcW w:w="1934" w:type="dxa"/>
          </w:tcPr>
          <w:p w:rsidR="007577F6" w:rsidRPr="00197F4D" w:rsidRDefault="00F05A5D" w:rsidP="00CF714D">
            <w:pPr>
              <w:rPr>
                <w:rFonts w:ascii="Times New Roman" w:hAnsi="Times New Roman" w:cs="Times New Roman"/>
              </w:rPr>
            </w:pPr>
            <w:r>
              <w:rPr>
                <w:rFonts w:ascii="Times New Roman" w:hAnsi="Times New Roman" w:cs="Times New Roman"/>
              </w:rPr>
              <w:t xml:space="preserve">54285  </w:t>
            </w:r>
            <w:r w:rsidR="007577F6" w:rsidRPr="00197F4D">
              <w:rPr>
                <w:rFonts w:ascii="Times New Roman" w:hAnsi="Times New Roman" w:cs="Times New Roman"/>
              </w:rPr>
              <w:t>plants ha</w:t>
            </w:r>
            <w:r w:rsidR="007577F6" w:rsidRPr="00197F4D">
              <w:rPr>
                <w:rFonts w:ascii="Times New Roman" w:hAnsi="Times New Roman" w:cs="Times New Roman"/>
                <w:vertAlign w:val="superscript"/>
              </w:rPr>
              <w:t>-1</w:t>
            </w:r>
          </w:p>
        </w:tc>
        <w:tc>
          <w:tcPr>
            <w:tcW w:w="2314" w:type="dxa"/>
          </w:tcPr>
          <w:p w:rsidR="007577F6" w:rsidRPr="00197F4D" w:rsidRDefault="007577F6" w:rsidP="00CF714D">
            <w:pPr>
              <w:rPr>
                <w:rFonts w:ascii="Times New Roman" w:hAnsi="Times New Roman" w:cs="Times New Roman"/>
              </w:rPr>
            </w:pPr>
          </w:p>
        </w:tc>
      </w:tr>
      <w:tr w:rsidR="007577F6" w:rsidRPr="00D01D72" w:rsidTr="00C42D26">
        <w:tc>
          <w:tcPr>
            <w:tcW w:w="2178" w:type="dxa"/>
          </w:tcPr>
          <w:p w:rsidR="007577F6" w:rsidRPr="00197F4D" w:rsidRDefault="007577F6" w:rsidP="00CF714D">
            <w:pPr>
              <w:rPr>
                <w:rFonts w:ascii="Times New Roman" w:hAnsi="Times New Roman" w:cs="Times New Roman"/>
              </w:rPr>
            </w:pPr>
            <w:r w:rsidRPr="00197F4D">
              <w:rPr>
                <w:rFonts w:ascii="Times New Roman" w:hAnsi="Times New Roman" w:cs="Times New Roman"/>
              </w:rPr>
              <w:t>Quadratic (EOR)</w:t>
            </w:r>
          </w:p>
        </w:tc>
        <w:tc>
          <w:tcPr>
            <w:tcW w:w="2430" w:type="dxa"/>
          </w:tcPr>
          <w:p w:rsidR="007577F6" w:rsidRPr="00197F4D" w:rsidRDefault="000626BD" w:rsidP="005E648D">
            <w:pPr>
              <w:rPr>
                <w:rFonts w:ascii="Times New Roman" w:hAnsi="Times New Roman" w:cs="Times New Roman"/>
                <w:vertAlign w:val="superscript"/>
              </w:rPr>
            </w:pPr>
            <w:r>
              <w:rPr>
                <w:rFonts w:ascii="Times New Roman" w:hAnsi="Times New Roman" w:cs="Times New Roman"/>
                <w:kern w:val="24"/>
              </w:rPr>
              <w:t>1744605</w:t>
            </w:r>
            <w:r w:rsidR="007577F6" w:rsidRPr="00197F4D">
              <w:rPr>
                <w:rFonts w:ascii="Times New Roman" w:hAnsi="Times New Roman" w:cs="Times New Roman"/>
                <w:kern w:val="24"/>
              </w:rPr>
              <w:t xml:space="preserve">  plants ha</w:t>
            </w:r>
            <w:r w:rsidR="007577F6" w:rsidRPr="00197F4D">
              <w:rPr>
                <w:rFonts w:ascii="Times New Roman" w:hAnsi="Times New Roman" w:cs="Times New Roman"/>
                <w:kern w:val="24"/>
                <w:vertAlign w:val="superscript"/>
              </w:rPr>
              <w:t>-1</w:t>
            </w:r>
          </w:p>
        </w:tc>
        <w:tc>
          <w:tcPr>
            <w:tcW w:w="1934" w:type="dxa"/>
          </w:tcPr>
          <w:p w:rsidR="007577F6" w:rsidRPr="00197F4D" w:rsidRDefault="00F05A5D" w:rsidP="00CF714D">
            <w:pPr>
              <w:rPr>
                <w:rFonts w:ascii="Times New Roman" w:hAnsi="Times New Roman" w:cs="Times New Roman"/>
              </w:rPr>
            </w:pPr>
            <w:r>
              <w:rPr>
                <w:rFonts w:ascii="Times New Roman" w:hAnsi="Times New Roman" w:cs="Times New Roman"/>
              </w:rPr>
              <w:t xml:space="preserve">0         </w:t>
            </w:r>
            <w:r w:rsidR="007577F6" w:rsidRPr="00197F4D">
              <w:rPr>
                <w:rFonts w:ascii="Times New Roman" w:hAnsi="Times New Roman" w:cs="Times New Roman"/>
              </w:rPr>
              <w:t xml:space="preserve"> plants ha</w:t>
            </w:r>
            <w:r w:rsidR="007577F6" w:rsidRPr="00197F4D">
              <w:rPr>
                <w:rFonts w:ascii="Times New Roman" w:hAnsi="Times New Roman" w:cs="Times New Roman"/>
                <w:vertAlign w:val="superscript"/>
              </w:rPr>
              <w:t>-1</w:t>
            </w:r>
          </w:p>
        </w:tc>
        <w:tc>
          <w:tcPr>
            <w:tcW w:w="2314" w:type="dxa"/>
          </w:tcPr>
          <w:p w:rsidR="007577F6" w:rsidRPr="00197F4D" w:rsidRDefault="007577F6" w:rsidP="00CF714D">
            <w:pPr>
              <w:rPr>
                <w:rFonts w:ascii="Times New Roman" w:hAnsi="Times New Roman" w:cs="Times New Roman"/>
              </w:rPr>
            </w:pPr>
          </w:p>
        </w:tc>
      </w:tr>
      <w:tr w:rsidR="007577F6" w:rsidRPr="00D01D72" w:rsidTr="00C42D26">
        <w:tc>
          <w:tcPr>
            <w:tcW w:w="2178" w:type="dxa"/>
          </w:tcPr>
          <w:p w:rsidR="007577F6" w:rsidRPr="00197F4D" w:rsidRDefault="007577F6" w:rsidP="00CF714D">
            <w:pPr>
              <w:rPr>
                <w:rFonts w:ascii="Times New Roman" w:hAnsi="Times New Roman" w:cs="Times New Roman"/>
              </w:rPr>
            </w:pPr>
            <w:r w:rsidRPr="00197F4D">
              <w:rPr>
                <w:rFonts w:ascii="Times New Roman" w:hAnsi="Times New Roman" w:cs="Times New Roman"/>
              </w:rPr>
              <w:t>Square Root (BOR)</w:t>
            </w:r>
          </w:p>
        </w:tc>
        <w:tc>
          <w:tcPr>
            <w:tcW w:w="2430" w:type="dxa"/>
          </w:tcPr>
          <w:p w:rsidR="007577F6" w:rsidRPr="00197F4D" w:rsidRDefault="000626BD" w:rsidP="00CF714D">
            <w:pPr>
              <w:rPr>
                <w:rFonts w:ascii="Times New Roman" w:hAnsi="Times New Roman" w:cs="Times New Roman"/>
              </w:rPr>
            </w:pPr>
            <w:r>
              <w:rPr>
                <w:rFonts w:ascii="Times New Roman" w:hAnsi="Times New Roman" w:cs="Times New Roman"/>
                <w:kern w:val="24"/>
              </w:rPr>
              <w:t>14416</w:t>
            </w:r>
            <w:r w:rsidR="007577F6" w:rsidRPr="00197F4D">
              <w:rPr>
                <w:rFonts w:ascii="Times New Roman" w:hAnsi="Times New Roman" w:cs="Times New Roman"/>
                <w:kern w:val="24"/>
              </w:rPr>
              <w:tab/>
              <w:t xml:space="preserve">    plants ha</w:t>
            </w:r>
            <w:r w:rsidR="007577F6" w:rsidRPr="00197F4D">
              <w:rPr>
                <w:rFonts w:ascii="Times New Roman" w:hAnsi="Times New Roman" w:cs="Times New Roman"/>
                <w:kern w:val="24"/>
                <w:vertAlign w:val="superscript"/>
              </w:rPr>
              <w:t>-1</w:t>
            </w:r>
          </w:p>
        </w:tc>
        <w:tc>
          <w:tcPr>
            <w:tcW w:w="1934" w:type="dxa"/>
          </w:tcPr>
          <w:p w:rsidR="007577F6" w:rsidRPr="00197F4D" w:rsidRDefault="00F05A5D" w:rsidP="00CF714D">
            <w:pPr>
              <w:rPr>
                <w:rFonts w:ascii="Times New Roman" w:hAnsi="Times New Roman" w:cs="Times New Roman"/>
              </w:rPr>
            </w:pPr>
            <w:r>
              <w:rPr>
                <w:rFonts w:ascii="Times New Roman" w:hAnsi="Times New Roman" w:cs="Times New Roman"/>
              </w:rPr>
              <w:t xml:space="preserve">61517  </w:t>
            </w:r>
            <w:r w:rsidR="007577F6" w:rsidRPr="00197F4D">
              <w:rPr>
                <w:rFonts w:ascii="Times New Roman" w:hAnsi="Times New Roman" w:cs="Times New Roman"/>
              </w:rPr>
              <w:t>plants ha</w:t>
            </w:r>
            <w:r w:rsidR="007577F6" w:rsidRPr="00197F4D">
              <w:rPr>
                <w:rFonts w:ascii="Times New Roman" w:hAnsi="Times New Roman" w:cs="Times New Roman"/>
                <w:vertAlign w:val="superscript"/>
              </w:rPr>
              <w:t>-1</w:t>
            </w:r>
          </w:p>
        </w:tc>
        <w:tc>
          <w:tcPr>
            <w:tcW w:w="2314" w:type="dxa"/>
          </w:tcPr>
          <w:p w:rsidR="007577F6" w:rsidRPr="00197F4D" w:rsidRDefault="007577F6" w:rsidP="00CF714D">
            <w:pPr>
              <w:rPr>
                <w:rFonts w:ascii="Times New Roman" w:hAnsi="Times New Roman" w:cs="Times New Roman"/>
              </w:rPr>
            </w:pPr>
          </w:p>
        </w:tc>
      </w:tr>
      <w:tr w:rsidR="007577F6" w:rsidRPr="00D01D72" w:rsidTr="00C42D26">
        <w:tc>
          <w:tcPr>
            <w:tcW w:w="2178" w:type="dxa"/>
          </w:tcPr>
          <w:p w:rsidR="007577F6" w:rsidRPr="00197F4D" w:rsidRDefault="007577F6" w:rsidP="00CF714D">
            <w:pPr>
              <w:rPr>
                <w:rFonts w:ascii="Times New Roman" w:hAnsi="Times New Roman" w:cs="Times New Roman"/>
              </w:rPr>
            </w:pPr>
            <w:r w:rsidRPr="00197F4D">
              <w:rPr>
                <w:rFonts w:ascii="Times New Roman" w:hAnsi="Times New Roman" w:cs="Times New Roman"/>
              </w:rPr>
              <w:t>Square Root (EOR)</w:t>
            </w:r>
          </w:p>
        </w:tc>
        <w:tc>
          <w:tcPr>
            <w:tcW w:w="2430" w:type="dxa"/>
          </w:tcPr>
          <w:p w:rsidR="007577F6" w:rsidRPr="00197F4D" w:rsidRDefault="000626BD" w:rsidP="00CF714D">
            <w:pPr>
              <w:rPr>
                <w:rFonts w:ascii="Times New Roman" w:hAnsi="Times New Roman" w:cs="Times New Roman"/>
              </w:rPr>
            </w:pPr>
            <w:r>
              <w:rPr>
                <w:rFonts w:ascii="Times New Roman" w:hAnsi="Times New Roman" w:cs="Times New Roman"/>
                <w:kern w:val="24"/>
              </w:rPr>
              <w:t>95</w:t>
            </w:r>
            <w:r w:rsidR="007577F6" w:rsidRPr="00197F4D">
              <w:rPr>
                <w:rFonts w:ascii="Times New Roman" w:hAnsi="Times New Roman" w:cs="Times New Roman"/>
                <w:kern w:val="24"/>
              </w:rPr>
              <w:t xml:space="preserve">          </w:t>
            </w:r>
            <w:r>
              <w:rPr>
                <w:rFonts w:ascii="Times New Roman" w:hAnsi="Times New Roman" w:cs="Times New Roman"/>
                <w:kern w:val="24"/>
              </w:rPr>
              <w:t xml:space="preserve">  </w:t>
            </w:r>
            <w:r w:rsidR="007577F6" w:rsidRPr="00197F4D">
              <w:rPr>
                <w:rFonts w:ascii="Times New Roman" w:hAnsi="Times New Roman" w:cs="Times New Roman"/>
                <w:kern w:val="24"/>
              </w:rPr>
              <w:t>plants ha</w:t>
            </w:r>
            <w:r w:rsidR="007577F6" w:rsidRPr="00197F4D">
              <w:rPr>
                <w:rFonts w:ascii="Times New Roman" w:hAnsi="Times New Roman" w:cs="Times New Roman"/>
                <w:kern w:val="24"/>
                <w:vertAlign w:val="superscript"/>
              </w:rPr>
              <w:t>-1</w:t>
            </w:r>
          </w:p>
        </w:tc>
        <w:tc>
          <w:tcPr>
            <w:tcW w:w="1934" w:type="dxa"/>
          </w:tcPr>
          <w:p w:rsidR="007577F6" w:rsidRPr="00197F4D" w:rsidRDefault="007577F6" w:rsidP="00CF714D">
            <w:pPr>
              <w:rPr>
                <w:rFonts w:ascii="Times New Roman" w:hAnsi="Times New Roman" w:cs="Times New Roman"/>
              </w:rPr>
            </w:pPr>
            <w:r>
              <w:rPr>
                <w:rFonts w:ascii="Times New Roman" w:hAnsi="Times New Roman" w:cs="Times New Roman"/>
              </w:rPr>
              <w:t>515</w:t>
            </w:r>
            <w:r w:rsidRPr="00197F4D">
              <w:rPr>
                <w:rFonts w:ascii="Times New Roman" w:hAnsi="Times New Roman" w:cs="Times New Roman"/>
              </w:rPr>
              <w:t xml:space="preserve">      plants ha</w:t>
            </w:r>
            <w:r w:rsidRPr="00197F4D">
              <w:rPr>
                <w:rFonts w:ascii="Times New Roman" w:hAnsi="Times New Roman" w:cs="Times New Roman"/>
                <w:vertAlign w:val="superscript"/>
              </w:rPr>
              <w:t>-1</w:t>
            </w:r>
          </w:p>
        </w:tc>
        <w:tc>
          <w:tcPr>
            <w:tcW w:w="2314" w:type="dxa"/>
          </w:tcPr>
          <w:p w:rsidR="007577F6" w:rsidRPr="00197F4D" w:rsidRDefault="007577F6" w:rsidP="00CF714D">
            <w:pPr>
              <w:rPr>
                <w:rFonts w:ascii="Times New Roman" w:hAnsi="Times New Roman" w:cs="Times New Roman"/>
              </w:rPr>
            </w:pPr>
          </w:p>
        </w:tc>
      </w:tr>
    </w:tbl>
    <w:p w:rsidR="007C5B24" w:rsidRDefault="007C5B24" w:rsidP="00A865B8">
      <w:pPr>
        <w:rPr>
          <w:rFonts w:ascii="Times New Roman" w:hAnsi="Times New Roman" w:cs="Times New Roman"/>
        </w:rPr>
      </w:pPr>
    </w:p>
    <w:p w:rsidR="007C5B24" w:rsidRDefault="007C5B24" w:rsidP="00A865B8">
      <w:pPr>
        <w:rPr>
          <w:rFonts w:ascii="Times New Roman" w:hAnsi="Times New Roman" w:cs="Times New Roman"/>
        </w:rPr>
      </w:pPr>
    </w:p>
    <w:p w:rsidR="007C5B24" w:rsidRDefault="007C5B24" w:rsidP="00A865B8">
      <w:pPr>
        <w:rPr>
          <w:rFonts w:ascii="Times New Roman" w:hAnsi="Times New Roman" w:cs="Times New Roman"/>
        </w:rPr>
      </w:pPr>
    </w:p>
    <w:p w:rsidR="007C5B24" w:rsidRDefault="007C5B24" w:rsidP="00A865B8">
      <w:pPr>
        <w:rPr>
          <w:rFonts w:ascii="Times New Roman" w:hAnsi="Times New Roman" w:cs="Times New Roman"/>
        </w:rPr>
      </w:pPr>
    </w:p>
    <w:p w:rsidR="007C5B24" w:rsidRDefault="007C5B24" w:rsidP="00A865B8">
      <w:pPr>
        <w:rPr>
          <w:rFonts w:ascii="Times New Roman" w:hAnsi="Times New Roman" w:cs="Times New Roman"/>
        </w:rPr>
      </w:pPr>
    </w:p>
    <w:p w:rsidR="007C5B24" w:rsidRDefault="007C5B24" w:rsidP="00A865B8">
      <w:pPr>
        <w:rPr>
          <w:rFonts w:ascii="Times New Roman" w:hAnsi="Times New Roman" w:cs="Times New Roman"/>
        </w:rPr>
      </w:pPr>
    </w:p>
    <w:p w:rsidR="007C5B24" w:rsidRDefault="007C5B24" w:rsidP="00A865B8">
      <w:pPr>
        <w:rPr>
          <w:rFonts w:ascii="Times New Roman" w:hAnsi="Times New Roman" w:cs="Times New Roman"/>
        </w:rPr>
      </w:pPr>
    </w:p>
    <w:p w:rsidR="000626BD" w:rsidRDefault="000626BD" w:rsidP="00A865B8">
      <w:pPr>
        <w:rPr>
          <w:rFonts w:ascii="Times New Roman" w:hAnsi="Times New Roman" w:cs="Times New Roman"/>
        </w:rPr>
      </w:pPr>
    </w:p>
    <w:p w:rsidR="000626BD" w:rsidRDefault="000626BD" w:rsidP="00A865B8">
      <w:pPr>
        <w:rPr>
          <w:rFonts w:ascii="Times New Roman" w:hAnsi="Times New Roman" w:cs="Times New Roman"/>
        </w:rPr>
      </w:pPr>
    </w:p>
    <w:p w:rsidR="000626BD" w:rsidRDefault="000626BD" w:rsidP="00A865B8">
      <w:pPr>
        <w:rPr>
          <w:rFonts w:ascii="Times New Roman" w:hAnsi="Times New Roman" w:cs="Times New Roman"/>
        </w:rPr>
      </w:pPr>
    </w:p>
    <w:p w:rsidR="007C5B24" w:rsidRDefault="007C5B24" w:rsidP="00A865B8">
      <w:pPr>
        <w:rPr>
          <w:rFonts w:ascii="Times New Roman" w:hAnsi="Times New Roman" w:cs="Times New Roman"/>
        </w:rPr>
      </w:pPr>
    </w:p>
    <w:p w:rsidR="007C5B24" w:rsidRDefault="007C5B24" w:rsidP="00A865B8">
      <w:pPr>
        <w:rPr>
          <w:rFonts w:ascii="Times New Roman" w:hAnsi="Times New Roman" w:cs="Times New Roman"/>
        </w:rPr>
      </w:pPr>
    </w:p>
    <w:p w:rsidR="009B20A3" w:rsidRDefault="009B20A3" w:rsidP="00A865B8">
      <w:pPr>
        <w:rPr>
          <w:rFonts w:ascii="Times New Roman" w:hAnsi="Times New Roman" w:cs="Times New Roman"/>
        </w:rPr>
      </w:pPr>
    </w:p>
    <w:p w:rsidR="007C5B24" w:rsidRDefault="007C5B24" w:rsidP="00A865B8">
      <w:pPr>
        <w:rPr>
          <w:rFonts w:ascii="Times New Roman" w:hAnsi="Times New Roman" w:cs="Times New Roman"/>
        </w:rPr>
      </w:pPr>
    </w:p>
    <w:p w:rsidR="007C5B24" w:rsidRDefault="007C5B24" w:rsidP="00A865B8">
      <w:pPr>
        <w:rPr>
          <w:rFonts w:ascii="Times New Roman" w:hAnsi="Times New Roman" w:cs="Times New Roman"/>
        </w:rPr>
      </w:pPr>
    </w:p>
    <w:p w:rsidR="009B20A3" w:rsidRDefault="009B20A3" w:rsidP="00A865B8">
      <w:pPr>
        <w:rPr>
          <w:rFonts w:ascii="Times New Roman" w:hAnsi="Times New Roman" w:cs="Times New Roman"/>
        </w:rPr>
      </w:pPr>
    </w:p>
    <w:p w:rsidR="009B20A3" w:rsidRDefault="009B20A3" w:rsidP="00A865B8">
      <w:pPr>
        <w:rPr>
          <w:rFonts w:ascii="Times New Roman" w:hAnsi="Times New Roman" w:cs="Times New Roman"/>
        </w:rPr>
      </w:pPr>
    </w:p>
    <w:p w:rsidR="007C5B24" w:rsidRDefault="007C5B24" w:rsidP="00A865B8">
      <w:pPr>
        <w:rPr>
          <w:rFonts w:ascii="Times New Roman" w:hAnsi="Times New Roman" w:cs="Times New Roman"/>
        </w:rPr>
      </w:pPr>
    </w:p>
    <w:p w:rsidR="007C5B24" w:rsidRDefault="000626BD" w:rsidP="00A865B8">
      <w:pPr>
        <w:rPr>
          <w:rFonts w:ascii="Times New Roman" w:hAnsi="Times New Roman" w:cs="Times New Roman"/>
        </w:rPr>
      </w:pPr>
      <w:r w:rsidRPr="000626BD">
        <w:rPr>
          <w:rFonts w:ascii="Times New Roman" w:hAnsi="Times New Roman" w:cs="Times New Roman"/>
          <w:noProof/>
          <w:lang w:eastAsia="zh-CN"/>
        </w:rPr>
        <w:lastRenderedPageBreak/>
        <w:drawing>
          <wp:inline distT="0" distB="0" distL="0" distR="0">
            <wp:extent cx="5486400" cy="2647267"/>
            <wp:effectExtent l="19050" t="0" r="19050" b="683"/>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C5B24" w:rsidRPr="002F44CB" w:rsidRDefault="007C5B24" w:rsidP="00A865B8">
      <w:pPr>
        <w:rPr>
          <w:rFonts w:ascii="Times New Roman" w:hAnsi="Times New Roman" w:cs="Times New Roman"/>
        </w:rPr>
      </w:pPr>
    </w:p>
    <w:p w:rsidR="007C5B24" w:rsidRDefault="00160BC5" w:rsidP="00A865B8">
      <w:pPr>
        <w:rPr>
          <w:rFonts w:ascii="Times New Roman" w:hAnsi="Times New Roman" w:cs="Times New Roman"/>
        </w:rPr>
      </w:pPr>
      <m:oMathPara>
        <m:oMath>
          <m:r>
            <w:rPr>
              <w:rFonts w:ascii="Cambria Math" w:hAnsi="Cambria Math" w:cs="Times New Roman"/>
            </w:rPr>
            <m:t>y= 5.271+4.7E-9x+2.2E-9x²           R²=0.578</m:t>
          </m:r>
        </m:oMath>
      </m:oMathPara>
    </w:p>
    <w:p w:rsidR="007C5B24" w:rsidRPr="002F44CB" w:rsidRDefault="000F2DA2" w:rsidP="00A865B8">
      <w:pPr>
        <w:rPr>
          <w:rFonts w:ascii="Times New Roman" w:hAnsi="Times New Roman" w:cs="Times New Roman"/>
        </w:rPr>
      </w:pPr>
      <w:r>
        <w:rPr>
          <w:rFonts w:ascii="Times New Roman" w:hAnsi="Times New Roman" w:cs="Times New Roman"/>
        </w:rPr>
        <w:t>Figure 4</w:t>
      </w:r>
      <w:r w:rsidR="007C5B24" w:rsidRPr="00605662">
        <w:rPr>
          <w:rFonts w:ascii="Times New Roman" w:hAnsi="Times New Roman" w:cs="Times New Roman"/>
        </w:rPr>
        <w:t>. Yield Response Curve for Plant Population Trial (Quadratic Regression)</w:t>
      </w:r>
      <w:r w:rsidR="007C5B24" w:rsidRPr="00605662">
        <w:rPr>
          <w:rFonts w:ascii="Times New Roman" w:hAnsi="Times New Roman" w:cs="Times New Roman"/>
          <w:noProof/>
        </w:rPr>
        <w:t xml:space="preserve"> </w:t>
      </w:r>
      <w:r w:rsidR="00E7588E" w:rsidRPr="00605662">
        <w:rPr>
          <w:rFonts w:ascii="Times New Roman" w:hAnsi="Times New Roman" w:cs="Times New Roman"/>
        </w:rPr>
        <w:t>Maphutseng</w:t>
      </w:r>
      <w:r w:rsidR="007C5B24" w:rsidRPr="00605662">
        <w:rPr>
          <w:rFonts w:ascii="Times New Roman" w:hAnsi="Times New Roman" w:cs="Times New Roman"/>
        </w:rPr>
        <w:t xml:space="preserve"> site.</w:t>
      </w:r>
    </w:p>
    <w:p w:rsidR="007C5B24" w:rsidRDefault="007C5B24" w:rsidP="00A865B8">
      <w:pPr>
        <w:rPr>
          <w:rFonts w:ascii="Times New Roman" w:hAnsi="Times New Roman" w:cs="Times New Roman"/>
        </w:rPr>
      </w:pPr>
    </w:p>
    <w:p w:rsidR="007C5B24" w:rsidRDefault="007C5B24" w:rsidP="00A865B8">
      <w:pPr>
        <w:rPr>
          <w:rFonts w:ascii="Times New Roman" w:hAnsi="Times New Roman" w:cs="Times New Roman"/>
        </w:rPr>
      </w:pPr>
    </w:p>
    <w:p w:rsidR="007C5B24" w:rsidRDefault="007C5B24" w:rsidP="00A865B8">
      <w:pPr>
        <w:rPr>
          <w:rFonts w:ascii="Times New Roman" w:hAnsi="Times New Roman" w:cs="Times New Roman"/>
        </w:rPr>
      </w:pPr>
    </w:p>
    <w:p w:rsidR="000626BD" w:rsidRDefault="000626BD" w:rsidP="00A865B8">
      <w:pPr>
        <w:rPr>
          <w:rFonts w:ascii="Times New Roman" w:hAnsi="Times New Roman" w:cs="Times New Roman"/>
        </w:rPr>
      </w:pPr>
    </w:p>
    <w:p w:rsidR="000626BD" w:rsidRDefault="000626BD" w:rsidP="00A865B8">
      <w:pPr>
        <w:rPr>
          <w:rFonts w:ascii="Times New Roman" w:hAnsi="Times New Roman" w:cs="Times New Roman"/>
        </w:rPr>
      </w:pPr>
    </w:p>
    <w:p w:rsidR="000626BD" w:rsidRDefault="000626BD" w:rsidP="00A865B8">
      <w:pPr>
        <w:rPr>
          <w:rFonts w:ascii="Times New Roman" w:hAnsi="Times New Roman" w:cs="Times New Roman"/>
        </w:rPr>
      </w:pPr>
    </w:p>
    <w:p w:rsidR="000626BD" w:rsidRDefault="000626BD" w:rsidP="00A865B8">
      <w:pPr>
        <w:rPr>
          <w:rFonts w:ascii="Times New Roman" w:hAnsi="Times New Roman" w:cs="Times New Roman"/>
        </w:rPr>
      </w:pPr>
    </w:p>
    <w:p w:rsidR="000626BD" w:rsidRDefault="000626BD" w:rsidP="00A865B8">
      <w:pPr>
        <w:rPr>
          <w:rFonts w:ascii="Times New Roman" w:hAnsi="Times New Roman" w:cs="Times New Roman"/>
        </w:rPr>
      </w:pPr>
    </w:p>
    <w:p w:rsidR="007C5B24" w:rsidRDefault="007C5B24" w:rsidP="00A865B8">
      <w:pPr>
        <w:rPr>
          <w:rFonts w:ascii="Times New Roman" w:hAnsi="Times New Roman" w:cs="Times New Roman"/>
        </w:rPr>
      </w:pPr>
    </w:p>
    <w:p w:rsidR="007C5B24" w:rsidRDefault="007C5B24" w:rsidP="00A865B8">
      <w:pPr>
        <w:rPr>
          <w:rFonts w:ascii="Times New Roman" w:hAnsi="Times New Roman" w:cs="Times New Roman"/>
        </w:rPr>
      </w:pPr>
    </w:p>
    <w:p w:rsidR="007C5B24" w:rsidRDefault="007C5B24" w:rsidP="00A865B8">
      <w:pPr>
        <w:rPr>
          <w:rFonts w:ascii="Times New Roman" w:hAnsi="Times New Roman" w:cs="Times New Roman"/>
        </w:rPr>
      </w:pPr>
    </w:p>
    <w:p w:rsidR="007C5B24" w:rsidRDefault="000626BD" w:rsidP="00A865B8">
      <w:pPr>
        <w:rPr>
          <w:rFonts w:ascii="Times New Roman" w:hAnsi="Times New Roman" w:cs="Times New Roman"/>
        </w:rPr>
      </w:pPr>
      <w:r w:rsidRPr="000626BD">
        <w:rPr>
          <w:rFonts w:ascii="Times New Roman" w:hAnsi="Times New Roman" w:cs="Times New Roman"/>
          <w:noProof/>
          <w:lang w:eastAsia="zh-CN"/>
        </w:rPr>
        <w:lastRenderedPageBreak/>
        <w:drawing>
          <wp:inline distT="0" distB="0" distL="0" distR="0">
            <wp:extent cx="5486400" cy="2718529"/>
            <wp:effectExtent l="19050" t="0" r="19050" b="5621"/>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C5B24" w:rsidRPr="002F44CB" w:rsidRDefault="007C5B24" w:rsidP="00A865B8">
      <w:pPr>
        <w:rPr>
          <w:rFonts w:ascii="Times New Roman" w:hAnsi="Times New Roman" w:cs="Times New Roman"/>
        </w:rPr>
      </w:pPr>
    </w:p>
    <w:p w:rsidR="007C5B24" w:rsidRDefault="00160BC5" w:rsidP="00A865B8">
      <w:pPr>
        <w:rPr>
          <w:rFonts w:ascii="Times New Roman" w:hAnsi="Times New Roman" w:cs="Times New Roman"/>
        </w:rPr>
      </w:pPr>
      <m:oMathPara>
        <m:oMath>
          <m:r>
            <w:rPr>
              <w:rFonts w:ascii="Cambria Math" w:hAnsi="Cambria Math" w:cs="Times New Roman"/>
            </w:rPr>
            <m:t>y=15.4091+0.0006x-0.1404</m:t>
          </m:r>
          <m:rad>
            <m:radPr>
              <m:degHide m:val="1"/>
              <m:ctrlPr>
                <w:rPr>
                  <w:rFonts w:ascii="Cambria Math" w:hAnsi="Cambria Math" w:cs="Times New Roman"/>
                  <w:i/>
                </w:rPr>
              </m:ctrlPr>
            </m:radPr>
            <m:deg/>
            <m:e>
              <m:r>
                <w:rPr>
                  <w:rFonts w:ascii="Cambria Math" w:hAnsi="Cambria Math" w:cs="Times New Roman"/>
                </w:rPr>
                <m:t>x</m:t>
              </m:r>
            </m:e>
          </m:rad>
          <m:r>
            <w:rPr>
              <w:rFonts w:ascii="Cambria Math" w:hAnsi="Cambria Math" w:cs="Times New Roman"/>
            </w:rPr>
            <m:t xml:space="preserve">                 R²=0.58</m:t>
          </m:r>
        </m:oMath>
      </m:oMathPara>
    </w:p>
    <w:p w:rsidR="007C5B24" w:rsidRPr="002F44CB" w:rsidRDefault="000F2DA2" w:rsidP="00A865B8">
      <w:pPr>
        <w:rPr>
          <w:rFonts w:ascii="Times New Roman" w:hAnsi="Times New Roman" w:cs="Times New Roman"/>
        </w:rPr>
      </w:pPr>
      <w:r>
        <w:rPr>
          <w:rFonts w:ascii="Times New Roman" w:hAnsi="Times New Roman" w:cs="Times New Roman"/>
        </w:rPr>
        <w:t>Figure 5</w:t>
      </w:r>
      <w:r w:rsidR="007C5B24" w:rsidRPr="002F44CB">
        <w:rPr>
          <w:rFonts w:ascii="Times New Roman" w:hAnsi="Times New Roman" w:cs="Times New Roman"/>
        </w:rPr>
        <w:t>. Yield Response Curve for Plant Population Trial (Square Root Regression)</w:t>
      </w:r>
      <w:r w:rsidR="007C5B24">
        <w:rPr>
          <w:rFonts w:ascii="Times New Roman" w:hAnsi="Times New Roman" w:cs="Times New Roman"/>
        </w:rPr>
        <w:t xml:space="preserve"> </w:t>
      </w:r>
      <w:r w:rsidR="00E7588E">
        <w:rPr>
          <w:rFonts w:ascii="Times New Roman" w:hAnsi="Times New Roman" w:cs="Times New Roman"/>
        </w:rPr>
        <w:t>Maphutseng</w:t>
      </w:r>
      <w:r w:rsidR="007C5B24">
        <w:rPr>
          <w:rFonts w:ascii="Times New Roman" w:hAnsi="Times New Roman" w:cs="Times New Roman"/>
        </w:rPr>
        <w:t xml:space="preserve"> site.</w:t>
      </w:r>
    </w:p>
    <w:p w:rsidR="007C5B24" w:rsidRDefault="007C5B24" w:rsidP="00E6497F">
      <w:pPr>
        <w:spacing w:before="480" w:line="480" w:lineRule="auto"/>
        <w:rPr>
          <w:rFonts w:ascii="Times New Roman" w:hAnsi="Times New Roman" w:cs="Times New Roman"/>
        </w:rPr>
      </w:pPr>
    </w:p>
    <w:p w:rsidR="007C5B24" w:rsidRDefault="007C5B24" w:rsidP="00E6497F">
      <w:pPr>
        <w:spacing w:before="480" w:line="480" w:lineRule="auto"/>
        <w:rPr>
          <w:rFonts w:ascii="Times New Roman" w:hAnsi="Times New Roman" w:cs="Times New Roman"/>
        </w:rPr>
      </w:pPr>
    </w:p>
    <w:p w:rsidR="007C5B24" w:rsidRDefault="007C5B24" w:rsidP="00E6497F">
      <w:pPr>
        <w:spacing w:before="480" w:line="480" w:lineRule="auto"/>
        <w:rPr>
          <w:rFonts w:ascii="Times New Roman" w:hAnsi="Times New Roman" w:cs="Times New Roman"/>
        </w:rPr>
      </w:pPr>
    </w:p>
    <w:p w:rsidR="007C5B24" w:rsidRDefault="007C5B24" w:rsidP="00E6497F">
      <w:pPr>
        <w:spacing w:before="480" w:line="480" w:lineRule="auto"/>
        <w:rPr>
          <w:rFonts w:ascii="Times New Roman" w:hAnsi="Times New Roman" w:cs="Times New Roman"/>
        </w:rPr>
      </w:pPr>
    </w:p>
    <w:p w:rsidR="007C5B24" w:rsidRDefault="007C5B24" w:rsidP="00E6497F">
      <w:pPr>
        <w:spacing w:before="480" w:line="480" w:lineRule="auto"/>
        <w:rPr>
          <w:rFonts w:ascii="Times New Roman" w:hAnsi="Times New Roman" w:cs="Times New Roman"/>
        </w:rPr>
      </w:pPr>
    </w:p>
    <w:p w:rsidR="007C5B24" w:rsidRDefault="007C5B24" w:rsidP="00E6497F">
      <w:pPr>
        <w:spacing w:before="480" w:line="480" w:lineRule="auto"/>
        <w:rPr>
          <w:rFonts w:ascii="Times New Roman" w:hAnsi="Times New Roman" w:cs="Times New Roman"/>
        </w:rPr>
      </w:pPr>
    </w:p>
    <w:p w:rsidR="00433F81" w:rsidRDefault="00433F81" w:rsidP="00E6497F">
      <w:pPr>
        <w:spacing w:before="480" w:line="480" w:lineRule="auto"/>
        <w:rPr>
          <w:rFonts w:ascii="Times New Roman" w:hAnsi="Times New Roman" w:cs="Times New Roman"/>
        </w:rPr>
      </w:pPr>
    </w:p>
    <w:p w:rsidR="007C5B24" w:rsidRDefault="00C8436D" w:rsidP="00E6497F">
      <w:pPr>
        <w:spacing w:before="480" w:line="480" w:lineRule="auto"/>
        <w:rPr>
          <w:rFonts w:ascii="Times New Roman" w:hAnsi="Times New Roman" w:cs="Times New Roman"/>
        </w:rPr>
      </w:pPr>
      <w:r>
        <w:rPr>
          <w:rFonts w:ascii="Times New Roman" w:hAnsi="Times New Roman" w:cs="Times New Roman"/>
        </w:rPr>
        <w:lastRenderedPageBreak/>
        <w:t>Microsoft Excel.</w:t>
      </w:r>
    </w:p>
    <w:p w:rsidR="00605662" w:rsidRDefault="007C5B24" w:rsidP="00570ADE">
      <w:pPr>
        <w:spacing w:before="480" w:line="480" w:lineRule="auto"/>
        <w:ind w:firstLine="720"/>
        <w:rPr>
          <w:rFonts w:ascii="Times New Roman" w:hAnsi="Times New Roman" w:cs="Times New Roman"/>
        </w:rPr>
      </w:pPr>
      <w:r>
        <w:rPr>
          <w:rFonts w:ascii="Times New Roman" w:hAnsi="Times New Roman" w:cs="Times New Roman"/>
        </w:rPr>
        <w:t xml:space="preserve">The results for the fertilizer application rate trial show there was no significant difference </w:t>
      </w:r>
      <w:r w:rsidR="000E634D">
        <w:rPr>
          <w:rFonts w:ascii="Times New Roman" w:hAnsi="Times New Roman" w:cs="Times New Roman"/>
        </w:rPr>
        <w:t>in</w:t>
      </w:r>
      <w:r>
        <w:rPr>
          <w:rFonts w:ascii="Times New Roman" w:hAnsi="Times New Roman" w:cs="Times New Roman"/>
        </w:rPr>
        <w:t xml:space="preserve"> yield for the </w:t>
      </w:r>
      <w:r w:rsidR="000E634D">
        <w:rPr>
          <w:rFonts w:ascii="Times New Roman" w:hAnsi="Times New Roman" w:cs="Times New Roman"/>
        </w:rPr>
        <w:t>various</w:t>
      </w:r>
      <w:r>
        <w:rPr>
          <w:rFonts w:ascii="Times New Roman" w:hAnsi="Times New Roman" w:cs="Times New Roman"/>
        </w:rPr>
        <w:t xml:space="preserve"> fertilizer application rates for the </w:t>
      </w:r>
      <w:r w:rsidR="00E7588E">
        <w:rPr>
          <w:rFonts w:ascii="Times New Roman" w:hAnsi="Times New Roman" w:cs="Times New Roman"/>
        </w:rPr>
        <w:t>N</w:t>
      </w:r>
      <w:r>
        <w:rPr>
          <w:rFonts w:ascii="Times New Roman" w:hAnsi="Times New Roman" w:cs="Times New Roman"/>
        </w:rPr>
        <w:t xml:space="preserve">, </w:t>
      </w:r>
      <w:r w:rsidR="00E7588E">
        <w:rPr>
          <w:rFonts w:ascii="Times New Roman" w:hAnsi="Times New Roman" w:cs="Times New Roman"/>
        </w:rPr>
        <w:t>P</w:t>
      </w:r>
      <w:r>
        <w:rPr>
          <w:rFonts w:ascii="Times New Roman" w:hAnsi="Times New Roman" w:cs="Times New Roman"/>
        </w:rPr>
        <w:t xml:space="preserve">, and </w:t>
      </w:r>
      <w:r w:rsidR="00E7588E">
        <w:rPr>
          <w:rFonts w:ascii="Times New Roman" w:hAnsi="Times New Roman" w:cs="Times New Roman"/>
        </w:rPr>
        <w:t>K</w:t>
      </w:r>
      <w:r>
        <w:rPr>
          <w:rFonts w:ascii="Times New Roman" w:hAnsi="Times New Roman" w:cs="Times New Roman"/>
        </w:rPr>
        <w:t xml:space="preserve"> fertilizer application rate experiments at both the Roma and </w:t>
      </w:r>
      <w:r w:rsidR="00E7588E">
        <w:rPr>
          <w:rFonts w:ascii="Times New Roman" w:hAnsi="Times New Roman" w:cs="Times New Roman"/>
        </w:rPr>
        <w:t>Maphutseng</w:t>
      </w:r>
      <w:r w:rsidR="000F2DA2">
        <w:rPr>
          <w:rFonts w:ascii="Times New Roman" w:hAnsi="Times New Roman" w:cs="Times New Roman"/>
        </w:rPr>
        <w:t xml:space="preserve"> sites. Looking at Figure 6</w:t>
      </w:r>
      <w:r>
        <w:rPr>
          <w:rFonts w:ascii="Times New Roman" w:hAnsi="Times New Roman" w:cs="Times New Roman"/>
        </w:rPr>
        <w:t xml:space="preserve"> there is no general trend to the data for the</w:t>
      </w:r>
      <w:r w:rsidR="00BF7B2F">
        <w:rPr>
          <w:rFonts w:ascii="Times New Roman" w:hAnsi="Times New Roman" w:cs="Times New Roman"/>
        </w:rPr>
        <w:t xml:space="preserve"> </w:t>
      </w:r>
      <w:r w:rsidR="00E7588E">
        <w:rPr>
          <w:rFonts w:ascii="Times New Roman" w:hAnsi="Times New Roman" w:cs="Times New Roman"/>
        </w:rPr>
        <w:t>N</w:t>
      </w:r>
      <w:r>
        <w:rPr>
          <w:rFonts w:ascii="Times New Roman" w:hAnsi="Times New Roman" w:cs="Times New Roman"/>
        </w:rPr>
        <w:t xml:space="preserve"> fertilizer application experiment and there were unexpected high yields for the control plots at the </w:t>
      </w:r>
      <w:r w:rsidR="00E7588E">
        <w:rPr>
          <w:rFonts w:ascii="Times New Roman" w:hAnsi="Times New Roman" w:cs="Times New Roman"/>
        </w:rPr>
        <w:t>Maphutseng</w:t>
      </w:r>
      <w:r>
        <w:rPr>
          <w:rFonts w:ascii="Times New Roman" w:hAnsi="Times New Roman" w:cs="Times New Roman"/>
        </w:rPr>
        <w:t xml:space="preserve"> site. The plots at the Roma site had significantly lower yields and it is speculated that this was caused by frequently saturated conditions observed in these plots. The unexpected high yields from the control plots at the </w:t>
      </w:r>
      <w:r w:rsidR="00E7588E">
        <w:rPr>
          <w:rFonts w:ascii="Times New Roman" w:hAnsi="Times New Roman" w:cs="Times New Roman"/>
        </w:rPr>
        <w:t>Maphutseng</w:t>
      </w:r>
      <w:r>
        <w:rPr>
          <w:rFonts w:ascii="Times New Roman" w:hAnsi="Times New Roman" w:cs="Times New Roman"/>
        </w:rPr>
        <w:t xml:space="preserve"> site may have been caused by an </w:t>
      </w:r>
      <w:r w:rsidR="00201EED">
        <w:rPr>
          <w:rFonts w:ascii="Times New Roman" w:hAnsi="Times New Roman" w:cs="Times New Roman"/>
        </w:rPr>
        <w:t xml:space="preserve">unknown, unrecorded, </w:t>
      </w:r>
      <w:r>
        <w:rPr>
          <w:rFonts w:ascii="Times New Roman" w:hAnsi="Times New Roman" w:cs="Times New Roman"/>
        </w:rPr>
        <w:t>accidental fertilizer application on the control plots</w:t>
      </w:r>
      <w:r w:rsidR="000F2DA2">
        <w:rPr>
          <w:rFonts w:ascii="Times New Roman" w:hAnsi="Times New Roman" w:cs="Times New Roman"/>
        </w:rPr>
        <w:t xml:space="preserve"> which is supported by an obvious visible difference between the control plots and treatments in the 2011-2012 cropping season.</w:t>
      </w:r>
      <w:r w:rsidR="000E634D">
        <w:rPr>
          <w:rFonts w:ascii="Times New Roman" w:hAnsi="Times New Roman" w:cs="Times New Roman"/>
        </w:rPr>
        <w:t xml:space="preserve"> </w:t>
      </w:r>
      <w:r>
        <w:rPr>
          <w:rFonts w:ascii="Times New Roman" w:hAnsi="Times New Roman" w:cs="Times New Roman"/>
        </w:rPr>
        <w:t xml:space="preserve">Comparing the subsample to the whole plot yields </w:t>
      </w:r>
      <w:r w:rsidR="00201EED">
        <w:rPr>
          <w:rFonts w:ascii="Times New Roman" w:hAnsi="Times New Roman" w:cs="Times New Roman"/>
        </w:rPr>
        <w:t>illustrates</w:t>
      </w:r>
      <w:r>
        <w:rPr>
          <w:rFonts w:ascii="Times New Roman" w:hAnsi="Times New Roman" w:cs="Times New Roman"/>
        </w:rPr>
        <w:t xml:space="preserve"> that the subsample over estimated the yield for each treatment</w:t>
      </w:r>
      <w:r w:rsidR="00BF7B2F">
        <w:rPr>
          <w:rFonts w:ascii="Times New Roman" w:hAnsi="Times New Roman" w:cs="Times New Roman"/>
        </w:rPr>
        <w:t xml:space="preserve"> by approximately 15 to 45</w:t>
      </w:r>
      <w:r w:rsidR="00201EED">
        <w:rPr>
          <w:rFonts w:ascii="Times New Roman" w:hAnsi="Times New Roman" w:cs="Times New Roman"/>
        </w:rPr>
        <w:t xml:space="preserve"> per cent</w:t>
      </w:r>
      <w:r>
        <w:rPr>
          <w:rFonts w:ascii="Times New Roman" w:hAnsi="Times New Roman" w:cs="Times New Roman"/>
        </w:rPr>
        <w:t>. Table</w:t>
      </w:r>
      <w:r w:rsidR="000E634D">
        <w:rPr>
          <w:rFonts w:ascii="Times New Roman" w:hAnsi="Times New Roman" w:cs="Times New Roman"/>
        </w:rPr>
        <w:t xml:space="preserve"> 11 shows the SAS ANOVA, alpha &lt; </w:t>
      </w:r>
      <w:r>
        <w:rPr>
          <w:rFonts w:ascii="Times New Roman" w:hAnsi="Times New Roman" w:cs="Times New Roman"/>
        </w:rPr>
        <w:t xml:space="preserve">0.05,  results for the whole plot (at both sites), the subsample, and the subsample with averaged plant densities by replication; this table shows that for the whole plot there was no treatment effect and no replication effect for both sites. For the subsample, subsample only taken at the </w:t>
      </w:r>
      <w:r w:rsidR="00E7588E">
        <w:rPr>
          <w:rFonts w:ascii="Times New Roman" w:hAnsi="Times New Roman" w:cs="Times New Roman"/>
        </w:rPr>
        <w:t>Maphutseng</w:t>
      </w:r>
      <w:r>
        <w:rPr>
          <w:rFonts w:ascii="Times New Roman" w:hAnsi="Times New Roman" w:cs="Times New Roman"/>
        </w:rPr>
        <w:t xml:space="preserve"> site, there was no treatment effect and there was a replica</w:t>
      </w:r>
      <w:r w:rsidR="00BF7B2F">
        <w:rPr>
          <w:rFonts w:ascii="Times New Roman" w:hAnsi="Times New Roman" w:cs="Times New Roman"/>
        </w:rPr>
        <w:t>tion effect which may represent some bias in the subsample harvest.</w:t>
      </w:r>
      <w:r>
        <w:rPr>
          <w:rFonts w:ascii="Times New Roman" w:hAnsi="Times New Roman" w:cs="Times New Roman"/>
        </w:rPr>
        <w:t xml:space="preserve"> The treatment would not have a significant effect on maize yield unle</w:t>
      </w:r>
      <w:r w:rsidR="00BF7B2F">
        <w:rPr>
          <w:rFonts w:ascii="Times New Roman" w:hAnsi="Times New Roman" w:cs="Times New Roman"/>
        </w:rPr>
        <w:t>ss the alpha was changed to 0.30</w:t>
      </w:r>
      <w:r>
        <w:rPr>
          <w:rFonts w:ascii="Times New Roman" w:hAnsi="Times New Roman" w:cs="Times New Roman"/>
        </w:rPr>
        <w:t xml:space="preserve"> for this trial. Table 11 also shows the biologically and economically optimum nitrogen fertilizer application rates for both the quadratic and square root regression analysis for </w:t>
      </w:r>
    </w:p>
    <w:p w:rsidR="00433F81" w:rsidRPr="002F44CB" w:rsidRDefault="00FB0C93" w:rsidP="00605662">
      <w:pPr>
        <w:rPr>
          <w:rFonts w:ascii="Times New Roman" w:hAnsi="Times New Roman" w:cs="Times New Roman"/>
          <w:noProof/>
        </w:rPr>
      </w:pPr>
      <w:r w:rsidRPr="00FB0C93">
        <w:rPr>
          <w:rFonts w:ascii="Times New Roman" w:hAnsi="Times New Roman" w:cs="Times New Roman"/>
          <w:noProof/>
          <w:lang w:eastAsia="zh-CN"/>
        </w:rPr>
        <w:lastRenderedPageBreak/>
        <w:drawing>
          <wp:inline distT="0" distB="0" distL="0" distR="0">
            <wp:extent cx="4554311" cy="2743200"/>
            <wp:effectExtent l="19050" t="0" r="17689"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05662" w:rsidRDefault="00605662" w:rsidP="00605662">
      <w:pPr>
        <w:rPr>
          <w:rFonts w:ascii="Times New Roman" w:hAnsi="Times New Roman" w:cs="Times New Roman"/>
          <w:noProof/>
        </w:rPr>
      </w:pPr>
    </w:p>
    <w:p w:rsidR="00605662" w:rsidRDefault="000F2DA2" w:rsidP="00605662">
      <w:pPr>
        <w:rPr>
          <w:rFonts w:ascii="Times New Roman" w:hAnsi="Times New Roman" w:cs="Times New Roman"/>
        </w:rPr>
      </w:pPr>
      <w:r>
        <w:rPr>
          <w:rFonts w:ascii="Times New Roman" w:hAnsi="Times New Roman" w:cs="Times New Roman"/>
          <w:noProof/>
        </w:rPr>
        <w:t>Figure 6</w:t>
      </w:r>
      <w:r w:rsidR="00605662" w:rsidRPr="002F44CB">
        <w:rPr>
          <w:rFonts w:ascii="Times New Roman" w:hAnsi="Times New Roman" w:cs="Times New Roman"/>
          <w:noProof/>
        </w:rPr>
        <w:t>. Effect of Nitrogen Fertilizer Application Rate On Maize Yield</w:t>
      </w:r>
      <w:r w:rsidR="00605662">
        <w:rPr>
          <w:rFonts w:ascii="Times New Roman" w:hAnsi="Times New Roman" w:cs="Times New Roman"/>
        </w:rPr>
        <w:t>.</w:t>
      </w: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8F2352" w:rsidRDefault="008F2352" w:rsidP="00605662">
      <w:pPr>
        <w:rPr>
          <w:rFonts w:ascii="Times New Roman" w:hAnsi="Times New Roman" w:cs="Times New Roman"/>
          <w:noProof/>
        </w:rPr>
      </w:pPr>
    </w:p>
    <w:p w:rsidR="008F2352" w:rsidRPr="002F44CB" w:rsidRDefault="008F2352" w:rsidP="00605662">
      <w:pPr>
        <w:rPr>
          <w:rFonts w:ascii="Times New Roman" w:hAnsi="Times New Roman" w:cs="Times New Roman"/>
        </w:rPr>
      </w:pPr>
      <w:r w:rsidRPr="00D01D72">
        <w:rPr>
          <w:rFonts w:ascii="Times New Roman" w:hAnsi="Times New Roman" w:cs="Times New Roman"/>
        </w:rPr>
        <w:lastRenderedPageBreak/>
        <w:t>T</w:t>
      </w:r>
      <w:r>
        <w:rPr>
          <w:rFonts w:ascii="Times New Roman" w:hAnsi="Times New Roman" w:cs="Times New Roman"/>
        </w:rPr>
        <w:t>able 11.</w:t>
      </w:r>
      <w:r w:rsidRPr="00D01D72">
        <w:rPr>
          <w:rFonts w:ascii="Times New Roman" w:hAnsi="Times New Roman" w:cs="Times New Roman"/>
        </w:rPr>
        <w:t xml:space="preserve"> SAS results for</w:t>
      </w:r>
      <w:r>
        <w:rPr>
          <w:rFonts w:ascii="Times New Roman" w:hAnsi="Times New Roman" w:cs="Times New Roman"/>
        </w:rPr>
        <w:t xml:space="preserve"> the nitrogen fertilizer application</w:t>
      </w:r>
      <w:r w:rsidRPr="00D01D72">
        <w:rPr>
          <w:rFonts w:ascii="Times New Roman" w:hAnsi="Times New Roman" w:cs="Times New Roman"/>
        </w:rPr>
        <w:t xml:space="preserve"> trial</w:t>
      </w:r>
      <w:r>
        <w:rPr>
          <w:rFonts w:ascii="Times New Roman" w:hAnsi="Times New Roman" w:cs="Times New Roman"/>
        </w:rPr>
        <w:t xml:space="preserve"> &amp; biologically and economically optimum N fertilizer rates</w:t>
      </w:r>
      <w:r w:rsidRPr="00D01D72">
        <w:rPr>
          <w:rFonts w:ascii="Times New Roman" w:hAnsi="Times New Roman" w:cs="Times New Roman"/>
        </w:rPr>
        <w:t>. (Pr&gt;F values recorded:  Pr&gt;F value &lt; 0.05 shows an effect on maize yield)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614"/>
        <w:gridCol w:w="1919"/>
        <w:gridCol w:w="1889"/>
        <w:gridCol w:w="1526"/>
      </w:tblGrid>
      <w:tr w:rsidR="00605662" w:rsidRPr="00D01D72" w:rsidTr="000F2DA2">
        <w:tc>
          <w:tcPr>
            <w:tcW w:w="1908" w:type="dxa"/>
          </w:tcPr>
          <w:p w:rsidR="00605662" w:rsidRPr="00197F4D" w:rsidRDefault="00605662" w:rsidP="000F2DA2">
            <w:pPr>
              <w:rPr>
                <w:rFonts w:ascii="Times New Roman" w:hAnsi="Times New Roman" w:cs="Times New Roman"/>
              </w:rPr>
            </w:pPr>
            <w:r w:rsidRPr="00197F4D">
              <w:rPr>
                <w:rFonts w:ascii="Times New Roman" w:hAnsi="Times New Roman" w:cs="Times New Roman"/>
              </w:rPr>
              <w:t>Effect</w:t>
            </w:r>
          </w:p>
        </w:tc>
        <w:tc>
          <w:tcPr>
            <w:tcW w:w="1614" w:type="dxa"/>
          </w:tcPr>
          <w:p w:rsidR="00605662" w:rsidRPr="00197F4D" w:rsidRDefault="00605662" w:rsidP="000F2DA2">
            <w:pPr>
              <w:rPr>
                <w:rFonts w:ascii="Times New Roman" w:hAnsi="Times New Roman" w:cs="Times New Roman"/>
              </w:rPr>
            </w:pPr>
            <w:r w:rsidRPr="00197F4D">
              <w:rPr>
                <w:rFonts w:ascii="Times New Roman" w:hAnsi="Times New Roman" w:cs="Times New Roman"/>
              </w:rPr>
              <w:t>Whole Plot Sample</w:t>
            </w:r>
          </w:p>
          <w:p w:rsidR="00605662" w:rsidRPr="00197F4D" w:rsidRDefault="00605662" w:rsidP="000F2DA2">
            <w:pPr>
              <w:rPr>
                <w:rFonts w:ascii="Times New Roman" w:hAnsi="Times New Roman" w:cs="Times New Roman"/>
              </w:rPr>
            </w:pPr>
            <w:r w:rsidRPr="00197F4D">
              <w:rPr>
                <w:rFonts w:ascii="Times New Roman" w:hAnsi="Times New Roman" w:cs="Times New Roman"/>
              </w:rPr>
              <w:t>Maphutseng Site</w:t>
            </w:r>
          </w:p>
        </w:tc>
        <w:tc>
          <w:tcPr>
            <w:tcW w:w="1919" w:type="dxa"/>
          </w:tcPr>
          <w:p w:rsidR="00605662" w:rsidRPr="00197F4D" w:rsidRDefault="00605662" w:rsidP="000F2DA2">
            <w:pPr>
              <w:rPr>
                <w:rFonts w:ascii="Times New Roman" w:hAnsi="Times New Roman" w:cs="Times New Roman"/>
              </w:rPr>
            </w:pPr>
            <w:r w:rsidRPr="00197F4D">
              <w:rPr>
                <w:rFonts w:ascii="Times New Roman" w:hAnsi="Times New Roman" w:cs="Times New Roman"/>
              </w:rPr>
              <w:t>Subsample Maphutseng Site</w:t>
            </w:r>
          </w:p>
        </w:tc>
        <w:tc>
          <w:tcPr>
            <w:tcW w:w="1889" w:type="dxa"/>
          </w:tcPr>
          <w:p w:rsidR="00605662" w:rsidRPr="00197F4D" w:rsidRDefault="00605662" w:rsidP="000F2DA2">
            <w:pPr>
              <w:rPr>
                <w:rFonts w:ascii="Times New Roman" w:hAnsi="Times New Roman" w:cs="Times New Roman"/>
              </w:rPr>
            </w:pPr>
            <w:r w:rsidRPr="00197F4D">
              <w:rPr>
                <w:rFonts w:ascii="Times New Roman" w:hAnsi="Times New Roman" w:cs="Times New Roman"/>
              </w:rPr>
              <w:t>Subsample with averaged plant densities by replication</w:t>
            </w:r>
          </w:p>
        </w:tc>
        <w:tc>
          <w:tcPr>
            <w:tcW w:w="1526" w:type="dxa"/>
          </w:tcPr>
          <w:p w:rsidR="00605662" w:rsidRPr="00197F4D" w:rsidRDefault="00605662" w:rsidP="000F2DA2">
            <w:pPr>
              <w:rPr>
                <w:rFonts w:ascii="Times New Roman" w:hAnsi="Times New Roman" w:cs="Times New Roman"/>
              </w:rPr>
            </w:pPr>
            <w:r w:rsidRPr="00197F4D">
              <w:rPr>
                <w:rFonts w:ascii="Times New Roman" w:hAnsi="Times New Roman" w:cs="Times New Roman"/>
              </w:rPr>
              <w:t>Whole Plot Sample Roma Site</w:t>
            </w:r>
          </w:p>
        </w:tc>
      </w:tr>
      <w:tr w:rsidR="00605662" w:rsidRPr="00D01D72" w:rsidTr="000F2DA2">
        <w:tc>
          <w:tcPr>
            <w:tcW w:w="1908" w:type="dxa"/>
          </w:tcPr>
          <w:p w:rsidR="00605662" w:rsidRPr="00197F4D" w:rsidRDefault="00605662" w:rsidP="000F2DA2">
            <w:pPr>
              <w:rPr>
                <w:rFonts w:ascii="Times New Roman" w:hAnsi="Times New Roman" w:cs="Times New Roman"/>
              </w:rPr>
            </w:pPr>
            <w:r w:rsidRPr="00197F4D">
              <w:rPr>
                <w:rFonts w:ascii="Times New Roman" w:hAnsi="Times New Roman" w:cs="Times New Roman"/>
              </w:rPr>
              <w:t>Treatment</w:t>
            </w:r>
          </w:p>
        </w:tc>
        <w:tc>
          <w:tcPr>
            <w:tcW w:w="1614" w:type="dxa"/>
          </w:tcPr>
          <w:p w:rsidR="00605662" w:rsidRPr="00197F4D" w:rsidRDefault="00FE1DED" w:rsidP="000F2DA2">
            <w:pPr>
              <w:rPr>
                <w:rFonts w:ascii="Times New Roman" w:hAnsi="Times New Roman" w:cs="Times New Roman"/>
              </w:rPr>
            </w:pPr>
            <w:r>
              <w:rPr>
                <w:rFonts w:ascii="Times New Roman" w:hAnsi="Times New Roman" w:cs="Times New Roman"/>
              </w:rPr>
              <w:t>0.2949</w:t>
            </w:r>
          </w:p>
        </w:tc>
        <w:tc>
          <w:tcPr>
            <w:tcW w:w="1919" w:type="dxa"/>
          </w:tcPr>
          <w:p w:rsidR="00605662" w:rsidRPr="00197F4D" w:rsidRDefault="00605662" w:rsidP="000F2DA2">
            <w:pPr>
              <w:rPr>
                <w:rFonts w:ascii="Times New Roman" w:hAnsi="Times New Roman" w:cs="Times New Roman"/>
              </w:rPr>
            </w:pPr>
            <w:r w:rsidRPr="00197F4D">
              <w:rPr>
                <w:rFonts w:ascii="Times New Roman" w:hAnsi="Times New Roman" w:cs="Times New Roman"/>
              </w:rPr>
              <w:t>0.8822</w:t>
            </w:r>
          </w:p>
        </w:tc>
        <w:tc>
          <w:tcPr>
            <w:tcW w:w="1889" w:type="dxa"/>
          </w:tcPr>
          <w:p w:rsidR="00605662" w:rsidRPr="00197F4D" w:rsidRDefault="00605662" w:rsidP="000F2DA2">
            <w:pPr>
              <w:rPr>
                <w:rFonts w:ascii="Times New Roman" w:hAnsi="Times New Roman" w:cs="Times New Roman"/>
              </w:rPr>
            </w:pPr>
            <w:r w:rsidRPr="00197F4D">
              <w:rPr>
                <w:rFonts w:ascii="Times New Roman" w:hAnsi="Times New Roman" w:cs="Times New Roman"/>
              </w:rPr>
              <w:t>0.4606</w:t>
            </w:r>
          </w:p>
        </w:tc>
        <w:tc>
          <w:tcPr>
            <w:tcW w:w="1526" w:type="dxa"/>
          </w:tcPr>
          <w:p w:rsidR="00605662" w:rsidRPr="00197F4D" w:rsidRDefault="00605662" w:rsidP="000F2DA2">
            <w:pPr>
              <w:rPr>
                <w:rFonts w:ascii="Times New Roman" w:hAnsi="Times New Roman" w:cs="Times New Roman"/>
              </w:rPr>
            </w:pPr>
            <w:r w:rsidRPr="00197F4D">
              <w:rPr>
                <w:rFonts w:ascii="Times New Roman" w:hAnsi="Times New Roman" w:cs="Times New Roman"/>
              </w:rPr>
              <w:t>0.8183</w:t>
            </w:r>
          </w:p>
        </w:tc>
      </w:tr>
      <w:tr w:rsidR="00605662" w:rsidRPr="00D01D72" w:rsidTr="000F2DA2">
        <w:tc>
          <w:tcPr>
            <w:tcW w:w="1908" w:type="dxa"/>
          </w:tcPr>
          <w:p w:rsidR="00605662" w:rsidRPr="00197F4D" w:rsidRDefault="00605662" w:rsidP="000F2DA2">
            <w:pPr>
              <w:rPr>
                <w:rFonts w:ascii="Times New Roman" w:hAnsi="Times New Roman" w:cs="Times New Roman"/>
              </w:rPr>
            </w:pPr>
            <w:r w:rsidRPr="00197F4D">
              <w:rPr>
                <w:rFonts w:ascii="Times New Roman" w:hAnsi="Times New Roman" w:cs="Times New Roman"/>
              </w:rPr>
              <w:t>Replication</w:t>
            </w:r>
          </w:p>
        </w:tc>
        <w:tc>
          <w:tcPr>
            <w:tcW w:w="1614" w:type="dxa"/>
          </w:tcPr>
          <w:p w:rsidR="00605662" w:rsidRPr="00197F4D" w:rsidRDefault="00FE1DED" w:rsidP="000F2DA2">
            <w:pPr>
              <w:rPr>
                <w:rFonts w:ascii="Times New Roman" w:hAnsi="Times New Roman" w:cs="Times New Roman"/>
              </w:rPr>
            </w:pPr>
            <w:r>
              <w:rPr>
                <w:rFonts w:ascii="Times New Roman" w:hAnsi="Times New Roman" w:cs="Times New Roman"/>
              </w:rPr>
              <w:t>0.3733</w:t>
            </w:r>
          </w:p>
        </w:tc>
        <w:tc>
          <w:tcPr>
            <w:tcW w:w="1919" w:type="dxa"/>
          </w:tcPr>
          <w:p w:rsidR="00605662" w:rsidRPr="00197F4D" w:rsidRDefault="00605662" w:rsidP="000F2DA2">
            <w:pPr>
              <w:rPr>
                <w:rFonts w:ascii="Times New Roman" w:hAnsi="Times New Roman" w:cs="Times New Roman"/>
              </w:rPr>
            </w:pPr>
            <w:r w:rsidRPr="00197F4D">
              <w:rPr>
                <w:rFonts w:ascii="Times New Roman" w:hAnsi="Times New Roman" w:cs="Times New Roman"/>
              </w:rPr>
              <w:t>0.0091</w:t>
            </w:r>
          </w:p>
        </w:tc>
        <w:tc>
          <w:tcPr>
            <w:tcW w:w="1889" w:type="dxa"/>
          </w:tcPr>
          <w:p w:rsidR="00605662" w:rsidRPr="00197F4D" w:rsidRDefault="00605662" w:rsidP="000F2DA2">
            <w:pPr>
              <w:rPr>
                <w:rFonts w:ascii="Times New Roman" w:hAnsi="Times New Roman" w:cs="Times New Roman"/>
              </w:rPr>
            </w:pPr>
            <w:r w:rsidRPr="00197F4D">
              <w:rPr>
                <w:rFonts w:ascii="Times New Roman" w:hAnsi="Times New Roman" w:cs="Times New Roman"/>
              </w:rPr>
              <w:t>0.0375</w:t>
            </w:r>
          </w:p>
        </w:tc>
        <w:tc>
          <w:tcPr>
            <w:tcW w:w="1526" w:type="dxa"/>
          </w:tcPr>
          <w:p w:rsidR="00605662" w:rsidRPr="00197F4D" w:rsidRDefault="00605662" w:rsidP="000F2DA2">
            <w:pPr>
              <w:rPr>
                <w:rFonts w:ascii="Times New Roman" w:hAnsi="Times New Roman" w:cs="Times New Roman"/>
              </w:rPr>
            </w:pPr>
            <w:r w:rsidRPr="00197F4D">
              <w:rPr>
                <w:rFonts w:ascii="Times New Roman" w:hAnsi="Times New Roman" w:cs="Times New Roman"/>
              </w:rPr>
              <w:t>0.5918</w:t>
            </w:r>
          </w:p>
        </w:tc>
      </w:tr>
      <w:tr w:rsidR="00605662" w:rsidRPr="00D01D72" w:rsidTr="000F2DA2">
        <w:tc>
          <w:tcPr>
            <w:tcW w:w="1908" w:type="dxa"/>
          </w:tcPr>
          <w:p w:rsidR="00605662" w:rsidRPr="00197F4D" w:rsidRDefault="00605662" w:rsidP="000F2DA2">
            <w:pPr>
              <w:rPr>
                <w:rFonts w:ascii="Times New Roman" w:hAnsi="Times New Roman" w:cs="Times New Roman"/>
                <w:vertAlign w:val="superscript"/>
              </w:rPr>
            </w:pPr>
            <w:r w:rsidRPr="00197F4D">
              <w:rPr>
                <w:rFonts w:ascii="Times New Roman" w:hAnsi="Times New Roman" w:cs="Times New Roman"/>
              </w:rPr>
              <w:t>Quadratic (BOR) kg N ha</w:t>
            </w:r>
            <w:r w:rsidRPr="00197F4D">
              <w:rPr>
                <w:rFonts w:ascii="Times New Roman" w:hAnsi="Times New Roman" w:cs="Times New Roman"/>
                <w:vertAlign w:val="superscript"/>
              </w:rPr>
              <w:t>-1</w:t>
            </w:r>
          </w:p>
        </w:tc>
        <w:tc>
          <w:tcPr>
            <w:tcW w:w="1614" w:type="dxa"/>
          </w:tcPr>
          <w:p w:rsidR="00605662" w:rsidRPr="00197F4D" w:rsidRDefault="00FB0C93" w:rsidP="000F2DA2">
            <w:pPr>
              <w:rPr>
                <w:rFonts w:ascii="Times New Roman" w:hAnsi="Times New Roman" w:cs="Times New Roman"/>
              </w:rPr>
            </w:pPr>
            <w:r>
              <w:rPr>
                <w:rFonts w:ascii="Times New Roman" w:hAnsi="Times New Roman" w:cs="Times New Roman"/>
              </w:rPr>
              <w:t>62.5</w:t>
            </w:r>
          </w:p>
        </w:tc>
        <w:tc>
          <w:tcPr>
            <w:tcW w:w="1919" w:type="dxa"/>
          </w:tcPr>
          <w:p w:rsidR="00605662" w:rsidRPr="00197F4D" w:rsidRDefault="00605662" w:rsidP="000F2DA2">
            <w:pPr>
              <w:rPr>
                <w:rFonts w:ascii="Times New Roman" w:hAnsi="Times New Roman" w:cs="Times New Roman"/>
              </w:rPr>
            </w:pPr>
            <w:r w:rsidRPr="00197F4D">
              <w:rPr>
                <w:rFonts w:ascii="Times New Roman" w:hAnsi="Times New Roman" w:cs="Times New Roman"/>
              </w:rPr>
              <w:t>110</w:t>
            </w:r>
          </w:p>
        </w:tc>
        <w:tc>
          <w:tcPr>
            <w:tcW w:w="1889" w:type="dxa"/>
          </w:tcPr>
          <w:p w:rsidR="00605662" w:rsidRPr="00197F4D" w:rsidRDefault="00605662" w:rsidP="000F2DA2">
            <w:pPr>
              <w:rPr>
                <w:rFonts w:ascii="Times New Roman" w:hAnsi="Times New Roman" w:cs="Times New Roman"/>
              </w:rPr>
            </w:pPr>
          </w:p>
        </w:tc>
        <w:tc>
          <w:tcPr>
            <w:tcW w:w="1526" w:type="dxa"/>
          </w:tcPr>
          <w:p w:rsidR="00605662" w:rsidRPr="00197F4D" w:rsidRDefault="005C38B3" w:rsidP="000F2DA2">
            <w:pPr>
              <w:rPr>
                <w:rFonts w:ascii="Times New Roman" w:hAnsi="Times New Roman" w:cs="Times New Roman"/>
              </w:rPr>
            </w:pPr>
            <w:r>
              <w:rPr>
                <w:rFonts w:ascii="Times New Roman" w:hAnsi="Times New Roman" w:cs="Times New Roman"/>
              </w:rPr>
              <w:t>82</w:t>
            </w:r>
          </w:p>
        </w:tc>
      </w:tr>
      <w:tr w:rsidR="00605662" w:rsidRPr="00D01D72" w:rsidTr="000F2DA2">
        <w:tc>
          <w:tcPr>
            <w:tcW w:w="1908" w:type="dxa"/>
          </w:tcPr>
          <w:p w:rsidR="00605662" w:rsidRPr="00197F4D" w:rsidRDefault="00605662" w:rsidP="000F2DA2">
            <w:pPr>
              <w:rPr>
                <w:rFonts w:ascii="Times New Roman" w:hAnsi="Times New Roman" w:cs="Times New Roman"/>
              </w:rPr>
            </w:pPr>
            <w:r w:rsidRPr="00197F4D">
              <w:rPr>
                <w:rFonts w:ascii="Times New Roman" w:hAnsi="Times New Roman" w:cs="Times New Roman"/>
              </w:rPr>
              <w:t xml:space="preserve">Quadratic </w:t>
            </w:r>
          </w:p>
          <w:p w:rsidR="00605662" w:rsidRPr="00197F4D" w:rsidRDefault="00605662" w:rsidP="000F2DA2">
            <w:pPr>
              <w:rPr>
                <w:rFonts w:ascii="Times New Roman" w:hAnsi="Times New Roman" w:cs="Times New Roman"/>
              </w:rPr>
            </w:pPr>
            <w:r w:rsidRPr="00197F4D">
              <w:rPr>
                <w:rFonts w:ascii="Times New Roman" w:hAnsi="Times New Roman" w:cs="Times New Roman"/>
              </w:rPr>
              <w:t>(EOR) kg N ha</w:t>
            </w:r>
            <w:r w:rsidRPr="00197F4D">
              <w:rPr>
                <w:rFonts w:ascii="Times New Roman" w:hAnsi="Times New Roman" w:cs="Times New Roman"/>
                <w:vertAlign w:val="superscript"/>
              </w:rPr>
              <w:t>-1</w:t>
            </w:r>
          </w:p>
        </w:tc>
        <w:tc>
          <w:tcPr>
            <w:tcW w:w="1614" w:type="dxa"/>
          </w:tcPr>
          <w:p w:rsidR="00605662" w:rsidRPr="00197F4D" w:rsidRDefault="00605662" w:rsidP="000F2DA2">
            <w:pPr>
              <w:rPr>
                <w:rFonts w:ascii="Times New Roman" w:hAnsi="Times New Roman" w:cs="Times New Roman"/>
              </w:rPr>
            </w:pPr>
            <w:r w:rsidRPr="00197F4D">
              <w:rPr>
                <w:rFonts w:ascii="Times New Roman" w:hAnsi="Times New Roman" w:cs="Times New Roman"/>
              </w:rPr>
              <w:t>0</w:t>
            </w:r>
          </w:p>
        </w:tc>
        <w:tc>
          <w:tcPr>
            <w:tcW w:w="1919" w:type="dxa"/>
          </w:tcPr>
          <w:p w:rsidR="00605662" w:rsidRPr="00197F4D" w:rsidRDefault="00605662" w:rsidP="000F2DA2">
            <w:pPr>
              <w:rPr>
                <w:rFonts w:ascii="Times New Roman" w:hAnsi="Times New Roman" w:cs="Times New Roman"/>
              </w:rPr>
            </w:pPr>
            <w:r w:rsidRPr="00197F4D">
              <w:rPr>
                <w:rFonts w:ascii="Times New Roman" w:hAnsi="Times New Roman" w:cs="Times New Roman"/>
              </w:rPr>
              <w:t>0</w:t>
            </w:r>
          </w:p>
        </w:tc>
        <w:tc>
          <w:tcPr>
            <w:tcW w:w="1889" w:type="dxa"/>
          </w:tcPr>
          <w:p w:rsidR="00605662" w:rsidRPr="00197F4D" w:rsidRDefault="00605662" w:rsidP="000F2DA2">
            <w:pPr>
              <w:rPr>
                <w:rFonts w:ascii="Times New Roman" w:hAnsi="Times New Roman" w:cs="Times New Roman"/>
              </w:rPr>
            </w:pPr>
          </w:p>
        </w:tc>
        <w:tc>
          <w:tcPr>
            <w:tcW w:w="1526" w:type="dxa"/>
          </w:tcPr>
          <w:p w:rsidR="00605662" w:rsidRPr="00197F4D" w:rsidRDefault="005C38B3" w:rsidP="000F2DA2">
            <w:pPr>
              <w:rPr>
                <w:rFonts w:ascii="Times New Roman" w:hAnsi="Times New Roman" w:cs="Times New Roman"/>
              </w:rPr>
            </w:pPr>
            <w:r>
              <w:rPr>
                <w:rFonts w:ascii="Times New Roman" w:hAnsi="Times New Roman" w:cs="Times New Roman"/>
              </w:rPr>
              <w:t>0</w:t>
            </w:r>
          </w:p>
        </w:tc>
      </w:tr>
      <w:tr w:rsidR="00605662" w:rsidRPr="00D01D72" w:rsidTr="000F2DA2">
        <w:tc>
          <w:tcPr>
            <w:tcW w:w="1908" w:type="dxa"/>
          </w:tcPr>
          <w:p w:rsidR="00605662" w:rsidRPr="00197F4D" w:rsidRDefault="00605662" w:rsidP="000F2DA2">
            <w:pPr>
              <w:rPr>
                <w:rFonts w:ascii="Times New Roman" w:hAnsi="Times New Roman" w:cs="Times New Roman"/>
              </w:rPr>
            </w:pPr>
            <w:r w:rsidRPr="00197F4D">
              <w:rPr>
                <w:rFonts w:ascii="Times New Roman" w:hAnsi="Times New Roman" w:cs="Times New Roman"/>
              </w:rPr>
              <w:t>Square Root (BOR) kg N ha</w:t>
            </w:r>
            <w:r w:rsidRPr="00197F4D">
              <w:rPr>
                <w:rFonts w:ascii="Times New Roman" w:hAnsi="Times New Roman" w:cs="Times New Roman"/>
                <w:vertAlign w:val="superscript"/>
              </w:rPr>
              <w:t>-1</w:t>
            </w:r>
          </w:p>
        </w:tc>
        <w:tc>
          <w:tcPr>
            <w:tcW w:w="1614" w:type="dxa"/>
          </w:tcPr>
          <w:p w:rsidR="00605662" w:rsidRPr="00197F4D" w:rsidRDefault="00FB0C93" w:rsidP="000F2DA2">
            <w:pPr>
              <w:rPr>
                <w:rFonts w:ascii="Times New Roman" w:hAnsi="Times New Roman" w:cs="Times New Roman"/>
              </w:rPr>
            </w:pPr>
            <w:r>
              <w:rPr>
                <w:rFonts w:ascii="Times New Roman" w:hAnsi="Times New Roman" w:cs="Times New Roman"/>
              </w:rPr>
              <w:t>16</w:t>
            </w:r>
          </w:p>
        </w:tc>
        <w:tc>
          <w:tcPr>
            <w:tcW w:w="1919" w:type="dxa"/>
          </w:tcPr>
          <w:p w:rsidR="00605662" w:rsidRPr="00197F4D" w:rsidRDefault="00605662" w:rsidP="000F2DA2">
            <w:pPr>
              <w:rPr>
                <w:rFonts w:ascii="Times New Roman" w:hAnsi="Times New Roman" w:cs="Times New Roman"/>
              </w:rPr>
            </w:pPr>
            <w:r w:rsidRPr="00197F4D">
              <w:rPr>
                <w:rFonts w:ascii="Times New Roman" w:hAnsi="Times New Roman" w:cs="Times New Roman"/>
              </w:rPr>
              <w:t>111</w:t>
            </w:r>
          </w:p>
        </w:tc>
        <w:tc>
          <w:tcPr>
            <w:tcW w:w="1889" w:type="dxa"/>
          </w:tcPr>
          <w:p w:rsidR="00605662" w:rsidRPr="00197F4D" w:rsidRDefault="00605662" w:rsidP="000F2DA2">
            <w:pPr>
              <w:rPr>
                <w:rFonts w:ascii="Times New Roman" w:hAnsi="Times New Roman" w:cs="Times New Roman"/>
              </w:rPr>
            </w:pPr>
          </w:p>
        </w:tc>
        <w:tc>
          <w:tcPr>
            <w:tcW w:w="1526" w:type="dxa"/>
          </w:tcPr>
          <w:p w:rsidR="00605662" w:rsidRPr="00197F4D" w:rsidRDefault="005C38B3" w:rsidP="000F2DA2">
            <w:pPr>
              <w:rPr>
                <w:rFonts w:ascii="Times New Roman" w:hAnsi="Times New Roman" w:cs="Times New Roman"/>
              </w:rPr>
            </w:pPr>
            <w:r>
              <w:rPr>
                <w:rFonts w:ascii="Times New Roman" w:hAnsi="Times New Roman" w:cs="Times New Roman"/>
              </w:rPr>
              <w:t>41</w:t>
            </w:r>
          </w:p>
        </w:tc>
      </w:tr>
      <w:tr w:rsidR="00605662" w:rsidRPr="00D01D72" w:rsidTr="000F2DA2">
        <w:tc>
          <w:tcPr>
            <w:tcW w:w="1908" w:type="dxa"/>
          </w:tcPr>
          <w:p w:rsidR="00605662" w:rsidRPr="00197F4D" w:rsidRDefault="00605662" w:rsidP="000F2DA2">
            <w:pPr>
              <w:rPr>
                <w:rFonts w:ascii="Times New Roman" w:hAnsi="Times New Roman" w:cs="Times New Roman"/>
              </w:rPr>
            </w:pPr>
            <w:r w:rsidRPr="00197F4D">
              <w:rPr>
                <w:rFonts w:ascii="Times New Roman" w:hAnsi="Times New Roman" w:cs="Times New Roman"/>
              </w:rPr>
              <w:t>Square Root (EOR) kg N ha</w:t>
            </w:r>
            <w:r w:rsidRPr="00197F4D">
              <w:rPr>
                <w:rFonts w:ascii="Times New Roman" w:hAnsi="Times New Roman" w:cs="Times New Roman"/>
                <w:vertAlign w:val="superscript"/>
              </w:rPr>
              <w:t>-1</w:t>
            </w:r>
          </w:p>
        </w:tc>
        <w:tc>
          <w:tcPr>
            <w:tcW w:w="1614" w:type="dxa"/>
          </w:tcPr>
          <w:p w:rsidR="00605662" w:rsidRPr="00197F4D" w:rsidRDefault="00605662" w:rsidP="000F2DA2">
            <w:pPr>
              <w:rPr>
                <w:rFonts w:ascii="Times New Roman" w:hAnsi="Times New Roman" w:cs="Times New Roman"/>
              </w:rPr>
            </w:pPr>
            <w:r w:rsidRPr="00197F4D">
              <w:rPr>
                <w:rFonts w:ascii="Times New Roman" w:hAnsi="Times New Roman" w:cs="Times New Roman"/>
              </w:rPr>
              <w:t>0</w:t>
            </w:r>
          </w:p>
        </w:tc>
        <w:tc>
          <w:tcPr>
            <w:tcW w:w="1919" w:type="dxa"/>
          </w:tcPr>
          <w:p w:rsidR="00605662" w:rsidRPr="00197F4D" w:rsidRDefault="00605662" w:rsidP="000F2DA2">
            <w:pPr>
              <w:rPr>
                <w:rFonts w:ascii="Times New Roman" w:hAnsi="Times New Roman" w:cs="Times New Roman"/>
              </w:rPr>
            </w:pPr>
            <w:r w:rsidRPr="00197F4D">
              <w:rPr>
                <w:rFonts w:ascii="Times New Roman" w:hAnsi="Times New Roman" w:cs="Times New Roman"/>
              </w:rPr>
              <w:t>0</w:t>
            </w:r>
          </w:p>
        </w:tc>
        <w:tc>
          <w:tcPr>
            <w:tcW w:w="1889" w:type="dxa"/>
          </w:tcPr>
          <w:p w:rsidR="00605662" w:rsidRPr="00197F4D" w:rsidRDefault="00605662" w:rsidP="000F2DA2">
            <w:pPr>
              <w:rPr>
                <w:rFonts w:ascii="Times New Roman" w:hAnsi="Times New Roman" w:cs="Times New Roman"/>
              </w:rPr>
            </w:pPr>
          </w:p>
        </w:tc>
        <w:tc>
          <w:tcPr>
            <w:tcW w:w="1526" w:type="dxa"/>
          </w:tcPr>
          <w:p w:rsidR="00605662" w:rsidRPr="00197F4D" w:rsidRDefault="005C38B3" w:rsidP="000F2DA2">
            <w:pPr>
              <w:rPr>
                <w:rFonts w:ascii="Times New Roman" w:hAnsi="Times New Roman" w:cs="Times New Roman"/>
              </w:rPr>
            </w:pPr>
            <w:r>
              <w:rPr>
                <w:rFonts w:ascii="Times New Roman" w:hAnsi="Times New Roman" w:cs="Times New Roman"/>
              </w:rPr>
              <w:t>0</w:t>
            </w:r>
          </w:p>
        </w:tc>
      </w:tr>
    </w:tbl>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605662">
      <w:pPr>
        <w:rPr>
          <w:rFonts w:ascii="Times New Roman" w:hAnsi="Times New Roman" w:cs="Times New Roman"/>
        </w:rPr>
      </w:pPr>
    </w:p>
    <w:p w:rsidR="00605662" w:rsidRDefault="00605662" w:rsidP="000E634D">
      <w:pPr>
        <w:spacing w:before="480" w:line="480" w:lineRule="auto"/>
        <w:ind w:firstLine="720"/>
        <w:rPr>
          <w:rFonts w:ascii="Times New Roman" w:hAnsi="Times New Roman" w:cs="Times New Roman"/>
        </w:rPr>
      </w:pPr>
    </w:p>
    <w:p w:rsidR="00605662" w:rsidRDefault="00605662" w:rsidP="00605662">
      <w:pPr>
        <w:spacing w:before="480" w:line="480" w:lineRule="auto"/>
        <w:rPr>
          <w:rFonts w:ascii="Times New Roman" w:hAnsi="Times New Roman" w:cs="Times New Roman"/>
        </w:rPr>
      </w:pPr>
    </w:p>
    <w:p w:rsidR="00F410B6" w:rsidRDefault="007C5B24" w:rsidP="00605662">
      <w:pPr>
        <w:spacing w:before="480" w:line="480" w:lineRule="auto"/>
        <w:rPr>
          <w:rFonts w:ascii="Times New Roman" w:hAnsi="Times New Roman" w:cs="Times New Roman"/>
        </w:rPr>
      </w:pPr>
      <w:r>
        <w:rPr>
          <w:rFonts w:ascii="Times New Roman" w:hAnsi="Times New Roman" w:cs="Times New Roman"/>
        </w:rPr>
        <w:lastRenderedPageBreak/>
        <w:t xml:space="preserve">the </w:t>
      </w:r>
      <w:r w:rsidR="00E7588E">
        <w:rPr>
          <w:rFonts w:ascii="Times New Roman" w:hAnsi="Times New Roman" w:cs="Times New Roman"/>
        </w:rPr>
        <w:t>Maphutseng</w:t>
      </w:r>
      <w:r w:rsidR="00570ADE">
        <w:rPr>
          <w:rFonts w:ascii="Times New Roman" w:hAnsi="Times New Roman" w:cs="Times New Roman"/>
        </w:rPr>
        <w:t xml:space="preserve"> and Roma</w:t>
      </w:r>
      <w:r>
        <w:rPr>
          <w:rFonts w:ascii="Times New Roman" w:hAnsi="Times New Roman" w:cs="Times New Roman"/>
        </w:rPr>
        <w:t xml:space="preserve"> site</w:t>
      </w:r>
      <w:r w:rsidR="00570ADE">
        <w:rPr>
          <w:rFonts w:ascii="Times New Roman" w:hAnsi="Times New Roman" w:cs="Times New Roman"/>
        </w:rPr>
        <w:t>s.</w:t>
      </w:r>
      <w:r w:rsidR="000F2DA2">
        <w:rPr>
          <w:rFonts w:ascii="Times New Roman" w:hAnsi="Times New Roman" w:cs="Times New Roman"/>
        </w:rPr>
        <w:t xml:space="preserve"> Figures 7 and 8</w:t>
      </w:r>
      <w:r>
        <w:rPr>
          <w:rFonts w:ascii="Times New Roman" w:hAnsi="Times New Roman" w:cs="Times New Roman"/>
        </w:rPr>
        <w:t xml:space="preserve"> both</w:t>
      </w:r>
      <w:r w:rsidR="002E6549">
        <w:rPr>
          <w:rFonts w:ascii="Times New Roman" w:hAnsi="Times New Roman" w:cs="Times New Roman"/>
        </w:rPr>
        <w:t xml:space="preserve"> display</w:t>
      </w:r>
      <w:r>
        <w:rPr>
          <w:rFonts w:ascii="Times New Roman" w:hAnsi="Times New Roman" w:cs="Times New Roman"/>
        </w:rPr>
        <w:t xml:space="preserve"> the measured yields and the calculated yields for the N fertilizer rate trial. The calculated yields were calculated using the equation derived from using the regression data analysis tool in Microsoft Excel. The equations for both the square root and quadratic regression are listed on Figures </w:t>
      </w:r>
      <w:r w:rsidR="000F2DA2">
        <w:rPr>
          <w:rFonts w:ascii="Times New Roman" w:hAnsi="Times New Roman" w:cs="Times New Roman"/>
        </w:rPr>
        <w:t>7 and 8</w:t>
      </w:r>
      <w:r>
        <w:rPr>
          <w:rFonts w:ascii="Times New Roman" w:hAnsi="Times New Roman" w:cs="Times New Roman"/>
        </w:rPr>
        <w:t xml:space="preserve"> as well as the R² value for measured yields. </w:t>
      </w:r>
    </w:p>
    <w:p w:rsidR="00F51E25" w:rsidRDefault="000F2DA2" w:rsidP="00F51E25">
      <w:pPr>
        <w:spacing w:before="480" w:line="480" w:lineRule="auto"/>
        <w:ind w:firstLine="720"/>
        <w:rPr>
          <w:rFonts w:ascii="Times New Roman" w:hAnsi="Times New Roman" w:cs="Times New Roman"/>
        </w:rPr>
      </w:pPr>
      <w:r>
        <w:rPr>
          <w:rFonts w:ascii="Times New Roman" w:hAnsi="Times New Roman" w:cs="Times New Roman"/>
        </w:rPr>
        <w:t>Looking at Figure 9</w:t>
      </w:r>
      <w:r w:rsidR="007C5B24">
        <w:rPr>
          <w:rFonts w:ascii="Times New Roman" w:hAnsi="Times New Roman" w:cs="Times New Roman"/>
        </w:rPr>
        <w:t xml:space="preserve"> there is a general trend to the data for the </w:t>
      </w:r>
      <w:r w:rsidR="00573BF2">
        <w:rPr>
          <w:rFonts w:ascii="Times New Roman" w:hAnsi="Times New Roman" w:cs="Times New Roman"/>
        </w:rPr>
        <w:t>P</w:t>
      </w:r>
      <w:r w:rsidR="007C5B24">
        <w:rPr>
          <w:rFonts w:ascii="Times New Roman" w:hAnsi="Times New Roman" w:cs="Times New Roman"/>
        </w:rPr>
        <w:t xml:space="preserve"> fertilizer application experiment that shows an increasing maize yield with increasing P fertilizer rates for the plots at the </w:t>
      </w:r>
      <w:r w:rsidR="00573BF2">
        <w:rPr>
          <w:rFonts w:ascii="Times New Roman" w:hAnsi="Times New Roman" w:cs="Times New Roman"/>
        </w:rPr>
        <w:t>Maphutseng</w:t>
      </w:r>
      <w:r w:rsidR="007C5B24">
        <w:rPr>
          <w:rFonts w:ascii="Times New Roman" w:hAnsi="Times New Roman" w:cs="Times New Roman"/>
        </w:rPr>
        <w:t xml:space="preserve"> site. There were unexpected high yields for the control plots at </w:t>
      </w:r>
      <w:r w:rsidR="00573BF2">
        <w:rPr>
          <w:rFonts w:ascii="Times New Roman" w:hAnsi="Times New Roman" w:cs="Times New Roman"/>
        </w:rPr>
        <w:t>Maphutseng</w:t>
      </w:r>
      <w:r w:rsidR="007C5B24">
        <w:rPr>
          <w:rFonts w:ascii="Times New Roman" w:hAnsi="Times New Roman" w:cs="Times New Roman"/>
        </w:rPr>
        <w:t xml:space="preserve"> and these unexpected high yields may have been caused by an accidental fertilizer application on the control plots. The plots at the Roma site had significantly lower yields and it is speculated that this was caused by frequently saturated conditions observed in these plots. Comparing the subsample to the whole plot yields shows that the subsample over estimated the yield</w:t>
      </w:r>
      <w:r w:rsidR="00570ADE">
        <w:rPr>
          <w:rFonts w:ascii="Times New Roman" w:hAnsi="Times New Roman" w:cs="Times New Roman"/>
        </w:rPr>
        <w:t xml:space="preserve"> by 15 to 30 per cent</w:t>
      </w:r>
      <w:r w:rsidR="007C5B24">
        <w:rPr>
          <w:rFonts w:ascii="Times New Roman" w:hAnsi="Times New Roman" w:cs="Times New Roman"/>
        </w:rPr>
        <w:t xml:space="preserve"> fo</w:t>
      </w:r>
      <w:r w:rsidR="00F410B6">
        <w:rPr>
          <w:rFonts w:ascii="Times New Roman" w:hAnsi="Times New Roman" w:cs="Times New Roman"/>
        </w:rPr>
        <w:t>r each treatment. Table 12 illustrates</w:t>
      </w:r>
      <w:r w:rsidR="00570ADE">
        <w:rPr>
          <w:rFonts w:ascii="Times New Roman" w:hAnsi="Times New Roman" w:cs="Times New Roman"/>
        </w:rPr>
        <w:t xml:space="preserve"> the SAS</w:t>
      </w:r>
      <w:r w:rsidR="007C5B24">
        <w:rPr>
          <w:rFonts w:ascii="Times New Roman" w:hAnsi="Times New Roman" w:cs="Times New Roman"/>
        </w:rPr>
        <w:t xml:space="preserve"> results, alpha=0.05, for the whole plot (at both sites), the subsample, and the subsample with averaged plant densities by replication; this table shows that for the whole plot</w:t>
      </w:r>
      <w:r w:rsidR="00F410B6">
        <w:rPr>
          <w:rFonts w:ascii="Times New Roman" w:hAnsi="Times New Roman" w:cs="Times New Roman"/>
        </w:rPr>
        <w:t xml:space="preserve"> (both sites)</w:t>
      </w:r>
      <w:r w:rsidR="007C5B24">
        <w:rPr>
          <w:rFonts w:ascii="Times New Roman" w:hAnsi="Times New Roman" w:cs="Times New Roman"/>
        </w:rPr>
        <w:t xml:space="preserve"> and for the subsample there was no treatment effect and no replication effect. </w:t>
      </w:r>
      <w:r w:rsidR="00570ADE">
        <w:rPr>
          <w:rFonts w:ascii="Times New Roman" w:hAnsi="Times New Roman" w:cs="Times New Roman"/>
        </w:rPr>
        <w:t>If the alpha was changed to 0.10</w:t>
      </w:r>
      <w:r w:rsidR="007C5B24">
        <w:rPr>
          <w:rFonts w:ascii="Times New Roman" w:hAnsi="Times New Roman" w:cs="Times New Roman"/>
        </w:rPr>
        <w:t xml:space="preserve"> then the treatment would have a significant effect o</w:t>
      </w:r>
      <w:r w:rsidR="00570ADE">
        <w:rPr>
          <w:rFonts w:ascii="Times New Roman" w:hAnsi="Times New Roman" w:cs="Times New Roman"/>
        </w:rPr>
        <w:t>n the maize yield for the Roma plots.</w:t>
      </w:r>
      <w:r w:rsidR="00F410B6">
        <w:rPr>
          <w:rFonts w:ascii="Times New Roman" w:hAnsi="Times New Roman" w:cs="Times New Roman"/>
        </w:rPr>
        <w:t xml:space="preserve"> </w:t>
      </w:r>
      <w:r w:rsidR="007C5B24">
        <w:rPr>
          <w:rFonts w:ascii="Times New Roman" w:hAnsi="Times New Roman" w:cs="Times New Roman"/>
        </w:rPr>
        <w:t xml:space="preserve"> Table 12 also shows the biologically and economically optimum </w:t>
      </w:r>
      <w:r w:rsidR="00573BF2">
        <w:rPr>
          <w:rFonts w:ascii="Times New Roman" w:hAnsi="Times New Roman" w:cs="Times New Roman"/>
        </w:rPr>
        <w:t>P</w:t>
      </w:r>
      <w:r w:rsidR="007C5B24">
        <w:rPr>
          <w:rFonts w:ascii="Times New Roman" w:hAnsi="Times New Roman" w:cs="Times New Roman"/>
        </w:rPr>
        <w:t xml:space="preserve"> fertilizer application rates for both the quadratic and square </w:t>
      </w:r>
    </w:p>
    <w:p w:rsidR="00F51E25" w:rsidRDefault="00F51E25" w:rsidP="00F51E25">
      <w:pPr>
        <w:rPr>
          <w:rFonts w:ascii="Times New Roman" w:hAnsi="Times New Roman" w:cs="Times New Roman"/>
        </w:rPr>
      </w:pPr>
    </w:p>
    <w:p w:rsidR="00F51E25" w:rsidRPr="00D01D72" w:rsidRDefault="00FB0C93" w:rsidP="00F51E25">
      <w:pPr>
        <w:rPr>
          <w:rFonts w:ascii="Times New Roman" w:hAnsi="Times New Roman" w:cs="Times New Roman"/>
        </w:rPr>
      </w:pPr>
      <w:r w:rsidRPr="00FB0C93">
        <w:rPr>
          <w:rFonts w:ascii="Times New Roman" w:hAnsi="Times New Roman" w:cs="Times New Roman"/>
          <w:noProof/>
          <w:lang w:eastAsia="zh-CN"/>
        </w:rPr>
        <w:lastRenderedPageBreak/>
        <w:drawing>
          <wp:inline distT="0" distB="0" distL="0" distR="0">
            <wp:extent cx="4762500" cy="2743200"/>
            <wp:effectExtent l="19050" t="0" r="19050" b="0"/>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51E25" w:rsidRPr="002F44CB" w:rsidRDefault="00F51E25" w:rsidP="00F51E25">
      <w:pPr>
        <w:rPr>
          <w:rFonts w:ascii="Times New Roman" w:hAnsi="Times New Roman" w:cs="Times New Roman"/>
        </w:rPr>
      </w:pPr>
    </w:p>
    <w:p w:rsidR="00F51E25" w:rsidRDefault="00F51E25" w:rsidP="00F51E25">
      <w:pPr>
        <w:rPr>
          <w:rFonts w:ascii="Times New Roman" w:hAnsi="Times New Roman" w:cs="Times New Roman"/>
        </w:rPr>
      </w:pPr>
      <m:oMathPara>
        <m:oMath>
          <m:r>
            <w:rPr>
              <w:rFonts w:ascii="Cambria Math" w:hAnsi="Cambria Math" w:cs="Times New Roman"/>
            </w:rPr>
            <m:t>y=9.202+0.0089x-7.1E-5x²         R²=0.168</m:t>
          </m:r>
        </m:oMath>
      </m:oMathPara>
    </w:p>
    <w:p w:rsidR="00F51E25" w:rsidRDefault="000F2DA2" w:rsidP="00F51E25">
      <w:pPr>
        <w:rPr>
          <w:rFonts w:ascii="Times New Roman" w:hAnsi="Times New Roman" w:cs="Times New Roman"/>
        </w:rPr>
      </w:pPr>
      <w:r>
        <w:rPr>
          <w:rFonts w:ascii="Times New Roman" w:hAnsi="Times New Roman" w:cs="Times New Roman"/>
        </w:rPr>
        <w:t>Figure 7</w:t>
      </w:r>
      <w:r w:rsidR="00F51E25" w:rsidRPr="002F44CB">
        <w:rPr>
          <w:rFonts w:ascii="Times New Roman" w:hAnsi="Times New Roman" w:cs="Times New Roman"/>
        </w:rPr>
        <w:t>. Yield Response Curve for the Nitrogen Fertilizer Application Rate Trial (Quadratic Regression)</w:t>
      </w:r>
      <w:r w:rsidR="00F51E25">
        <w:rPr>
          <w:rFonts w:ascii="Times New Roman" w:hAnsi="Times New Roman" w:cs="Times New Roman"/>
        </w:rPr>
        <w:t xml:space="preserve"> Maphutseng site.</w:t>
      </w: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B0C93" w:rsidRDefault="00FB0C93" w:rsidP="00F51E25">
      <w:pPr>
        <w:rPr>
          <w:rFonts w:ascii="Times New Roman" w:hAnsi="Times New Roman" w:cs="Times New Roman"/>
        </w:rPr>
      </w:pPr>
    </w:p>
    <w:p w:rsidR="00FB0C93" w:rsidRDefault="00FB0C93" w:rsidP="00F51E25">
      <w:pPr>
        <w:rPr>
          <w:rFonts w:ascii="Times New Roman" w:hAnsi="Times New Roman" w:cs="Times New Roman"/>
        </w:rPr>
      </w:pPr>
    </w:p>
    <w:p w:rsidR="00570ADE" w:rsidRDefault="00570ADE" w:rsidP="00F51E25">
      <w:pPr>
        <w:rPr>
          <w:rFonts w:ascii="Times New Roman" w:hAnsi="Times New Roman" w:cs="Times New Roman"/>
        </w:rPr>
      </w:pPr>
    </w:p>
    <w:p w:rsidR="00F51E25" w:rsidRPr="002F44CB" w:rsidRDefault="00F51E25" w:rsidP="00F51E25">
      <w:pPr>
        <w:rPr>
          <w:rFonts w:ascii="Times New Roman" w:hAnsi="Times New Roman" w:cs="Times New Roman"/>
        </w:rPr>
      </w:pPr>
    </w:p>
    <w:p w:rsidR="00F51E25" w:rsidRPr="002F44CB" w:rsidRDefault="00FB0C93" w:rsidP="00F51E25">
      <w:pPr>
        <w:rPr>
          <w:rFonts w:ascii="Times New Roman" w:hAnsi="Times New Roman" w:cs="Times New Roman"/>
        </w:rPr>
      </w:pPr>
      <w:r w:rsidRPr="00FB0C93">
        <w:rPr>
          <w:rFonts w:ascii="Times New Roman" w:hAnsi="Times New Roman" w:cs="Times New Roman"/>
          <w:noProof/>
          <w:lang w:eastAsia="zh-CN"/>
        </w:rPr>
        <w:lastRenderedPageBreak/>
        <w:drawing>
          <wp:inline distT="0" distB="0" distL="0" distR="0">
            <wp:extent cx="4572000" cy="2743200"/>
            <wp:effectExtent l="19050" t="0" r="19050" b="0"/>
            <wp:docPr id="7"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51E25" w:rsidRDefault="00F51E25" w:rsidP="00F51E25">
      <w:pPr>
        <w:rPr>
          <w:rFonts w:ascii="Times New Roman" w:hAnsi="Times New Roman" w:cs="Times New Roman"/>
        </w:rPr>
      </w:pPr>
      <m:oMathPara>
        <m:oMath>
          <m:r>
            <w:rPr>
              <w:rFonts w:ascii="Cambria Math" w:hAnsi="Cambria Math" w:cs="Times New Roman"/>
            </w:rPr>
            <m:t>y=9.3744-0.0115x+0.0919</m:t>
          </m:r>
          <m:rad>
            <m:radPr>
              <m:degHide m:val="1"/>
              <m:ctrlPr>
                <w:rPr>
                  <w:rFonts w:ascii="Cambria Math" w:hAnsi="Cambria Math" w:cs="Times New Roman"/>
                  <w:i/>
                </w:rPr>
              </m:ctrlPr>
            </m:radPr>
            <m:deg/>
            <m:e>
              <m:r>
                <w:rPr>
                  <w:rFonts w:ascii="Cambria Math" w:hAnsi="Cambria Math" w:cs="Times New Roman"/>
                </w:rPr>
                <m:t>x</m:t>
              </m:r>
            </m:e>
          </m:rad>
          <m:r>
            <w:rPr>
              <w:rFonts w:ascii="Cambria Math" w:hAnsi="Cambria Math" w:cs="Times New Roman"/>
            </w:rPr>
            <m:t xml:space="preserve">              R²=0.116</m:t>
          </m:r>
        </m:oMath>
      </m:oMathPara>
    </w:p>
    <w:p w:rsidR="00F51E25" w:rsidRDefault="000F2DA2" w:rsidP="00F51E25">
      <w:pPr>
        <w:rPr>
          <w:rFonts w:ascii="Times New Roman" w:hAnsi="Times New Roman" w:cs="Times New Roman"/>
        </w:rPr>
      </w:pPr>
      <w:r>
        <w:rPr>
          <w:rFonts w:ascii="Times New Roman" w:hAnsi="Times New Roman" w:cs="Times New Roman"/>
        </w:rPr>
        <w:t>Figure 8</w:t>
      </w:r>
      <w:r w:rsidR="00F51E25" w:rsidRPr="002F44CB">
        <w:rPr>
          <w:rFonts w:ascii="Times New Roman" w:hAnsi="Times New Roman" w:cs="Times New Roman"/>
        </w:rPr>
        <w:t>. Yield Response Curve for the Nitrogen Fertilizer Application Rate Trial (Square Root Regression)</w:t>
      </w:r>
      <w:r w:rsidR="00F51E25">
        <w:rPr>
          <w:rFonts w:ascii="Times New Roman" w:hAnsi="Times New Roman" w:cs="Times New Roman"/>
        </w:rPr>
        <w:t xml:space="preserve"> Maphutseng site.</w:t>
      </w: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B0C93" w:rsidRDefault="00FB0C93" w:rsidP="00F51E25">
      <w:pPr>
        <w:rPr>
          <w:rFonts w:ascii="Times New Roman" w:hAnsi="Times New Roman" w:cs="Times New Roman"/>
        </w:rPr>
      </w:pPr>
    </w:p>
    <w:p w:rsidR="00FB0C93" w:rsidRDefault="00FB0C93"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Pr="002F44CB" w:rsidRDefault="00FB0C93" w:rsidP="00F51E25">
      <w:pPr>
        <w:rPr>
          <w:rFonts w:ascii="Times New Roman" w:hAnsi="Times New Roman" w:cs="Times New Roman"/>
        </w:rPr>
      </w:pPr>
      <w:r w:rsidRPr="00FB0C93">
        <w:rPr>
          <w:rFonts w:ascii="Times New Roman" w:hAnsi="Times New Roman" w:cs="Times New Roman"/>
          <w:noProof/>
          <w:lang w:eastAsia="zh-CN"/>
        </w:rPr>
        <w:lastRenderedPageBreak/>
        <w:drawing>
          <wp:inline distT="0" distB="0" distL="0" distR="0">
            <wp:extent cx="4474481" cy="2743200"/>
            <wp:effectExtent l="19050" t="0" r="21319" b="0"/>
            <wp:docPr id="8"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F51E25" w:rsidRPr="002F44CB" w:rsidRDefault="000F2DA2" w:rsidP="00F51E25">
      <w:pPr>
        <w:rPr>
          <w:rFonts w:ascii="Times New Roman" w:hAnsi="Times New Roman" w:cs="Times New Roman"/>
        </w:rPr>
      </w:pPr>
      <w:r>
        <w:rPr>
          <w:rFonts w:ascii="Times New Roman" w:hAnsi="Times New Roman" w:cs="Times New Roman"/>
        </w:rPr>
        <w:t>Figure 9</w:t>
      </w:r>
      <w:r w:rsidR="00F51E25" w:rsidRPr="002F44CB">
        <w:rPr>
          <w:rFonts w:ascii="Times New Roman" w:hAnsi="Times New Roman" w:cs="Times New Roman"/>
        </w:rPr>
        <w:t>. Effect of Phosphorous Fertilizer Application Rate on Maize Yield</w:t>
      </w:r>
    </w:p>
    <w:p w:rsidR="00F51E25" w:rsidRDefault="00F51E25" w:rsidP="00F51E25">
      <w:pPr>
        <w:spacing w:before="480" w:line="480" w:lineRule="auto"/>
        <w:rPr>
          <w:rFonts w:ascii="Times New Roman" w:hAnsi="Times New Roman" w:cs="Times New Roman"/>
        </w:rPr>
      </w:pPr>
    </w:p>
    <w:p w:rsidR="00F51E25" w:rsidRDefault="00F51E25" w:rsidP="00F51E25">
      <w:pPr>
        <w:spacing w:before="480" w:line="480" w:lineRule="auto"/>
        <w:rPr>
          <w:rFonts w:ascii="Times New Roman" w:hAnsi="Times New Roman" w:cs="Times New Roman"/>
        </w:rPr>
      </w:pPr>
    </w:p>
    <w:p w:rsidR="00F51E25" w:rsidRDefault="00F51E25" w:rsidP="00F51E25">
      <w:pPr>
        <w:spacing w:before="480" w:line="480" w:lineRule="auto"/>
        <w:rPr>
          <w:rFonts w:ascii="Times New Roman" w:hAnsi="Times New Roman" w:cs="Times New Roman"/>
        </w:rPr>
      </w:pPr>
    </w:p>
    <w:p w:rsidR="00F51E25" w:rsidRDefault="00F51E25" w:rsidP="00F51E25">
      <w:pPr>
        <w:spacing w:before="480" w:line="480" w:lineRule="auto"/>
        <w:rPr>
          <w:rFonts w:ascii="Times New Roman" w:hAnsi="Times New Roman" w:cs="Times New Roman"/>
        </w:rPr>
      </w:pPr>
    </w:p>
    <w:p w:rsidR="00F51E25" w:rsidRDefault="00F51E25" w:rsidP="00F51E25">
      <w:pPr>
        <w:spacing w:before="480" w:line="480" w:lineRule="auto"/>
        <w:rPr>
          <w:rFonts w:ascii="Times New Roman" w:hAnsi="Times New Roman" w:cs="Times New Roman"/>
        </w:rPr>
      </w:pPr>
    </w:p>
    <w:p w:rsidR="00F51E25" w:rsidRDefault="00F51E25" w:rsidP="00F51E25">
      <w:pPr>
        <w:spacing w:before="480" w:line="480" w:lineRule="auto"/>
        <w:rPr>
          <w:rFonts w:ascii="Times New Roman" w:hAnsi="Times New Roman" w:cs="Times New Roman"/>
        </w:rPr>
      </w:pPr>
    </w:p>
    <w:p w:rsidR="00F51E25" w:rsidRDefault="00F51E25" w:rsidP="00F51E25">
      <w:pPr>
        <w:spacing w:before="480" w:line="480" w:lineRule="auto"/>
        <w:rPr>
          <w:rFonts w:ascii="Times New Roman" w:hAnsi="Times New Roman" w:cs="Times New Roman"/>
        </w:rPr>
      </w:pPr>
    </w:p>
    <w:p w:rsidR="00F51E25" w:rsidRDefault="008F2352" w:rsidP="008F2352">
      <w:pPr>
        <w:rPr>
          <w:rFonts w:ascii="Times New Roman" w:hAnsi="Times New Roman" w:cs="Times New Roman"/>
        </w:rPr>
      </w:pPr>
      <w:r>
        <w:rPr>
          <w:rFonts w:ascii="Times New Roman" w:hAnsi="Times New Roman" w:cs="Times New Roman"/>
        </w:rPr>
        <w:lastRenderedPageBreak/>
        <w:t>Table 12.</w:t>
      </w:r>
      <w:r w:rsidRPr="00D01D72">
        <w:rPr>
          <w:rFonts w:ascii="Times New Roman" w:hAnsi="Times New Roman" w:cs="Times New Roman"/>
        </w:rPr>
        <w:t xml:space="preserve"> SAS results for </w:t>
      </w:r>
      <w:r>
        <w:rPr>
          <w:rFonts w:ascii="Times New Roman" w:hAnsi="Times New Roman" w:cs="Times New Roman"/>
        </w:rPr>
        <w:t>phosphorous fertilizer rate application</w:t>
      </w:r>
      <w:r w:rsidRPr="00D01D72">
        <w:rPr>
          <w:rFonts w:ascii="Times New Roman" w:hAnsi="Times New Roman" w:cs="Times New Roman"/>
        </w:rPr>
        <w:t xml:space="preserve"> trial</w:t>
      </w:r>
      <w:r>
        <w:rPr>
          <w:rFonts w:ascii="Times New Roman" w:hAnsi="Times New Roman" w:cs="Times New Roman"/>
        </w:rPr>
        <w:t xml:space="preserve"> &amp; biologically and economically optimum phosphorous fertilizer rates</w:t>
      </w:r>
      <w:r w:rsidRPr="00D01D72">
        <w:rPr>
          <w:rFonts w:ascii="Times New Roman" w:hAnsi="Times New Roman" w:cs="Times New Roman"/>
        </w:rPr>
        <w:t>. (Pr&gt;F values recorded:  Pr&gt;F value &lt; 0.05 shows an effect on maize yield)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0"/>
        <w:gridCol w:w="1772"/>
        <w:gridCol w:w="1919"/>
        <w:gridCol w:w="1889"/>
        <w:gridCol w:w="1526"/>
      </w:tblGrid>
      <w:tr w:rsidR="00F51E25" w:rsidRPr="00D01D72" w:rsidTr="000F2DA2">
        <w:tc>
          <w:tcPr>
            <w:tcW w:w="1871"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Effect</w:t>
            </w:r>
          </w:p>
        </w:tc>
        <w:tc>
          <w:tcPr>
            <w:tcW w:w="1878"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Whole Plot Sample Maphutseng Site</w:t>
            </w:r>
          </w:p>
        </w:tc>
        <w:tc>
          <w:tcPr>
            <w:tcW w:w="2066"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Subsample Maphutseng Site</w:t>
            </w:r>
          </w:p>
        </w:tc>
        <w:tc>
          <w:tcPr>
            <w:tcW w:w="2066"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Subsample with averaged plant densities by replication</w:t>
            </w:r>
          </w:p>
        </w:tc>
        <w:tc>
          <w:tcPr>
            <w:tcW w:w="1695"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Whole Plot Sample Roma Site</w:t>
            </w:r>
          </w:p>
        </w:tc>
      </w:tr>
      <w:tr w:rsidR="00F51E25" w:rsidRPr="00D01D72" w:rsidTr="000F2DA2">
        <w:tc>
          <w:tcPr>
            <w:tcW w:w="1871"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Treatment</w:t>
            </w:r>
          </w:p>
        </w:tc>
        <w:tc>
          <w:tcPr>
            <w:tcW w:w="1878" w:type="dxa"/>
          </w:tcPr>
          <w:p w:rsidR="00F51E25" w:rsidRPr="00197F4D" w:rsidRDefault="00FE1DED" w:rsidP="000F2DA2">
            <w:pPr>
              <w:rPr>
                <w:rFonts w:ascii="Times New Roman" w:hAnsi="Times New Roman" w:cs="Times New Roman"/>
              </w:rPr>
            </w:pPr>
            <w:r>
              <w:rPr>
                <w:rFonts w:ascii="Times New Roman" w:hAnsi="Times New Roman" w:cs="Times New Roman"/>
              </w:rPr>
              <w:t>0.3928</w:t>
            </w:r>
          </w:p>
        </w:tc>
        <w:tc>
          <w:tcPr>
            <w:tcW w:w="2066"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0.4125</w:t>
            </w:r>
          </w:p>
        </w:tc>
        <w:tc>
          <w:tcPr>
            <w:tcW w:w="2066"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0.0063</w:t>
            </w:r>
          </w:p>
        </w:tc>
        <w:tc>
          <w:tcPr>
            <w:tcW w:w="1695"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0.0667</w:t>
            </w:r>
          </w:p>
        </w:tc>
      </w:tr>
      <w:tr w:rsidR="00F51E25" w:rsidRPr="00D01D72" w:rsidTr="000F2DA2">
        <w:tc>
          <w:tcPr>
            <w:tcW w:w="1871"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Replication</w:t>
            </w:r>
          </w:p>
        </w:tc>
        <w:tc>
          <w:tcPr>
            <w:tcW w:w="1878" w:type="dxa"/>
          </w:tcPr>
          <w:p w:rsidR="00F51E25" w:rsidRPr="00197F4D" w:rsidRDefault="00FE1DED" w:rsidP="000F2DA2">
            <w:pPr>
              <w:rPr>
                <w:rFonts w:ascii="Times New Roman" w:hAnsi="Times New Roman" w:cs="Times New Roman"/>
              </w:rPr>
            </w:pPr>
            <w:r>
              <w:rPr>
                <w:rFonts w:ascii="Times New Roman" w:hAnsi="Times New Roman" w:cs="Times New Roman"/>
              </w:rPr>
              <w:t>0.2936</w:t>
            </w:r>
          </w:p>
        </w:tc>
        <w:tc>
          <w:tcPr>
            <w:tcW w:w="2066"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0.8221</w:t>
            </w:r>
          </w:p>
        </w:tc>
        <w:tc>
          <w:tcPr>
            <w:tcW w:w="2066"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0.5397</w:t>
            </w:r>
          </w:p>
        </w:tc>
        <w:tc>
          <w:tcPr>
            <w:tcW w:w="1695"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0.1773</w:t>
            </w:r>
          </w:p>
        </w:tc>
      </w:tr>
      <w:tr w:rsidR="00F51E25" w:rsidRPr="00D01D72" w:rsidTr="000F2DA2">
        <w:tc>
          <w:tcPr>
            <w:tcW w:w="1871" w:type="dxa"/>
          </w:tcPr>
          <w:p w:rsidR="00F51E25" w:rsidRPr="00197F4D" w:rsidRDefault="00F51E25" w:rsidP="000F2DA2">
            <w:pPr>
              <w:rPr>
                <w:rFonts w:ascii="Times New Roman" w:hAnsi="Times New Roman" w:cs="Times New Roman"/>
                <w:vertAlign w:val="superscript"/>
              </w:rPr>
            </w:pPr>
            <w:r w:rsidRPr="00197F4D">
              <w:rPr>
                <w:rFonts w:ascii="Times New Roman" w:hAnsi="Times New Roman" w:cs="Times New Roman"/>
              </w:rPr>
              <w:t>Quadratic (BOR) kg P ha</w:t>
            </w:r>
            <w:r w:rsidRPr="00197F4D">
              <w:rPr>
                <w:rFonts w:ascii="Times New Roman" w:hAnsi="Times New Roman" w:cs="Times New Roman"/>
                <w:vertAlign w:val="superscript"/>
              </w:rPr>
              <w:t>-1</w:t>
            </w:r>
          </w:p>
        </w:tc>
        <w:tc>
          <w:tcPr>
            <w:tcW w:w="1878"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0</w:t>
            </w:r>
          </w:p>
        </w:tc>
        <w:tc>
          <w:tcPr>
            <w:tcW w:w="2066"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166</w:t>
            </w:r>
          </w:p>
        </w:tc>
        <w:tc>
          <w:tcPr>
            <w:tcW w:w="2066" w:type="dxa"/>
          </w:tcPr>
          <w:p w:rsidR="00F51E25" w:rsidRPr="00197F4D" w:rsidRDefault="00F51E25" w:rsidP="000F2DA2">
            <w:pPr>
              <w:rPr>
                <w:rFonts w:ascii="Times New Roman" w:hAnsi="Times New Roman" w:cs="Times New Roman"/>
              </w:rPr>
            </w:pPr>
          </w:p>
        </w:tc>
        <w:tc>
          <w:tcPr>
            <w:tcW w:w="1695" w:type="dxa"/>
          </w:tcPr>
          <w:p w:rsidR="00F51E25" w:rsidRPr="00197F4D" w:rsidRDefault="005C38B3" w:rsidP="000F2DA2">
            <w:pPr>
              <w:rPr>
                <w:rFonts w:ascii="Times New Roman" w:hAnsi="Times New Roman" w:cs="Times New Roman"/>
              </w:rPr>
            </w:pPr>
            <w:r>
              <w:rPr>
                <w:rFonts w:ascii="Times New Roman" w:hAnsi="Times New Roman" w:cs="Times New Roman"/>
              </w:rPr>
              <w:t>103</w:t>
            </w:r>
          </w:p>
        </w:tc>
      </w:tr>
      <w:tr w:rsidR="00F51E25" w:rsidRPr="00D01D72" w:rsidTr="000F2DA2">
        <w:tc>
          <w:tcPr>
            <w:tcW w:w="1871"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 xml:space="preserve">Quadratic </w:t>
            </w:r>
          </w:p>
          <w:p w:rsidR="00F51E25" w:rsidRPr="00197F4D" w:rsidRDefault="00F51E25" w:rsidP="000F2DA2">
            <w:pPr>
              <w:rPr>
                <w:rFonts w:ascii="Times New Roman" w:hAnsi="Times New Roman" w:cs="Times New Roman"/>
              </w:rPr>
            </w:pPr>
            <w:r w:rsidRPr="00197F4D">
              <w:rPr>
                <w:rFonts w:ascii="Times New Roman" w:hAnsi="Times New Roman" w:cs="Times New Roman"/>
              </w:rPr>
              <w:t>(EOR) kg P ha</w:t>
            </w:r>
            <w:r w:rsidRPr="00197F4D">
              <w:rPr>
                <w:rFonts w:ascii="Times New Roman" w:hAnsi="Times New Roman" w:cs="Times New Roman"/>
                <w:vertAlign w:val="superscript"/>
              </w:rPr>
              <w:t>-1</w:t>
            </w:r>
          </w:p>
        </w:tc>
        <w:tc>
          <w:tcPr>
            <w:tcW w:w="1878"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4</w:t>
            </w:r>
            <w:r w:rsidR="00FB0C93">
              <w:rPr>
                <w:rFonts w:ascii="Times New Roman" w:hAnsi="Times New Roman" w:cs="Times New Roman"/>
              </w:rPr>
              <w:t>7529</w:t>
            </w:r>
          </w:p>
        </w:tc>
        <w:tc>
          <w:tcPr>
            <w:tcW w:w="2066"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0</w:t>
            </w:r>
          </w:p>
        </w:tc>
        <w:tc>
          <w:tcPr>
            <w:tcW w:w="2066" w:type="dxa"/>
          </w:tcPr>
          <w:p w:rsidR="00F51E25" w:rsidRPr="00197F4D" w:rsidRDefault="00F51E25" w:rsidP="000F2DA2">
            <w:pPr>
              <w:rPr>
                <w:rFonts w:ascii="Times New Roman" w:hAnsi="Times New Roman" w:cs="Times New Roman"/>
              </w:rPr>
            </w:pPr>
          </w:p>
        </w:tc>
        <w:tc>
          <w:tcPr>
            <w:tcW w:w="1695" w:type="dxa"/>
          </w:tcPr>
          <w:p w:rsidR="00F51E25" w:rsidRPr="00197F4D" w:rsidRDefault="005C38B3" w:rsidP="000F2DA2">
            <w:pPr>
              <w:rPr>
                <w:rFonts w:ascii="Times New Roman" w:hAnsi="Times New Roman" w:cs="Times New Roman"/>
              </w:rPr>
            </w:pPr>
            <w:r>
              <w:rPr>
                <w:rFonts w:ascii="Times New Roman" w:hAnsi="Times New Roman" w:cs="Times New Roman"/>
              </w:rPr>
              <w:t>62086</w:t>
            </w:r>
          </w:p>
        </w:tc>
      </w:tr>
      <w:tr w:rsidR="00F51E25" w:rsidRPr="00D01D72" w:rsidTr="000F2DA2">
        <w:tc>
          <w:tcPr>
            <w:tcW w:w="1871"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Square Root (BOR) kg P ha</w:t>
            </w:r>
            <w:r w:rsidRPr="00197F4D">
              <w:rPr>
                <w:rFonts w:ascii="Times New Roman" w:hAnsi="Times New Roman" w:cs="Times New Roman"/>
                <w:vertAlign w:val="superscript"/>
              </w:rPr>
              <w:t>-1</w:t>
            </w:r>
          </w:p>
        </w:tc>
        <w:tc>
          <w:tcPr>
            <w:tcW w:w="1878" w:type="dxa"/>
          </w:tcPr>
          <w:p w:rsidR="00F51E25" w:rsidRPr="00197F4D" w:rsidRDefault="00FB0C93" w:rsidP="000F2DA2">
            <w:pPr>
              <w:rPr>
                <w:rFonts w:ascii="Times New Roman" w:hAnsi="Times New Roman" w:cs="Times New Roman"/>
              </w:rPr>
            </w:pPr>
            <w:r>
              <w:rPr>
                <w:rFonts w:ascii="Times New Roman" w:hAnsi="Times New Roman" w:cs="Times New Roman"/>
              </w:rPr>
              <w:t>4</w:t>
            </w:r>
          </w:p>
        </w:tc>
        <w:tc>
          <w:tcPr>
            <w:tcW w:w="2066"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0</w:t>
            </w:r>
          </w:p>
        </w:tc>
        <w:tc>
          <w:tcPr>
            <w:tcW w:w="2066" w:type="dxa"/>
          </w:tcPr>
          <w:p w:rsidR="00F51E25" w:rsidRPr="00197F4D" w:rsidRDefault="00F51E25" w:rsidP="000F2DA2">
            <w:pPr>
              <w:rPr>
                <w:rFonts w:ascii="Times New Roman" w:hAnsi="Times New Roman" w:cs="Times New Roman"/>
              </w:rPr>
            </w:pPr>
          </w:p>
        </w:tc>
        <w:tc>
          <w:tcPr>
            <w:tcW w:w="1695" w:type="dxa"/>
          </w:tcPr>
          <w:p w:rsidR="00F51E25" w:rsidRPr="00197F4D" w:rsidRDefault="005C38B3" w:rsidP="000F2DA2">
            <w:pPr>
              <w:rPr>
                <w:rFonts w:ascii="Times New Roman" w:hAnsi="Times New Roman" w:cs="Times New Roman"/>
              </w:rPr>
            </w:pPr>
            <w:r>
              <w:rPr>
                <w:rFonts w:ascii="Times New Roman" w:hAnsi="Times New Roman" w:cs="Times New Roman"/>
              </w:rPr>
              <w:t>3</w:t>
            </w:r>
          </w:p>
        </w:tc>
      </w:tr>
      <w:tr w:rsidR="00F51E25" w:rsidRPr="00D01D72" w:rsidTr="000F2DA2">
        <w:tc>
          <w:tcPr>
            <w:tcW w:w="1871"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Square Root (EOR) kg P ha</w:t>
            </w:r>
            <w:r w:rsidRPr="00197F4D">
              <w:rPr>
                <w:rFonts w:ascii="Times New Roman" w:hAnsi="Times New Roman" w:cs="Times New Roman"/>
                <w:vertAlign w:val="superscript"/>
              </w:rPr>
              <w:t>-1</w:t>
            </w:r>
          </w:p>
        </w:tc>
        <w:tc>
          <w:tcPr>
            <w:tcW w:w="1878"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0</w:t>
            </w:r>
          </w:p>
        </w:tc>
        <w:tc>
          <w:tcPr>
            <w:tcW w:w="2066"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0</w:t>
            </w:r>
          </w:p>
        </w:tc>
        <w:tc>
          <w:tcPr>
            <w:tcW w:w="2066" w:type="dxa"/>
          </w:tcPr>
          <w:p w:rsidR="00F51E25" w:rsidRPr="00197F4D" w:rsidRDefault="00F51E25" w:rsidP="000F2DA2">
            <w:pPr>
              <w:rPr>
                <w:rFonts w:ascii="Times New Roman" w:hAnsi="Times New Roman" w:cs="Times New Roman"/>
              </w:rPr>
            </w:pPr>
          </w:p>
        </w:tc>
        <w:tc>
          <w:tcPr>
            <w:tcW w:w="1695" w:type="dxa"/>
          </w:tcPr>
          <w:p w:rsidR="00F51E25" w:rsidRPr="00197F4D" w:rsidRDefault="005C38B3" w:rsidP="000F2DA2">
            <w:pPr>
              <w:rPr>
                <w:rFonts w:ascii="Times New Roman" w:hAnsi="Times New Roman" w:cs="Times New Roman"/>
              </w:rPr>
            </w:pPr>
            <w:r>
              <w:rPr>
                <w:rFonts w:ascii="Times New Roman" w:hAnsi="Times New Roman" w:cs="Times New Roman"/>
              </w:rPr>
              <w:t>0</w:t>
            </w:r>
          </w:p>
        </w:tc>
      </w:tr>
    </w:tbl>
    <w:p w:rsidR="00F51E25" w:rsidRDefault="00F51E25" w:rsidP="00F51E25">
      <w:pPr>
        <w:spacing w:before="480" w:line="480" w:lineRule="auto"/>
        <w:rPr>
          <w:rFonts w:ascii="Times New Roman" w:hAnsi="Times New Roman" w:cs="Times New Roman"/>
        </w:rPr>
      </w:pPr>
    </w:p>
    <w:p w:rsidR="008F2352" w:rsidRDefault="008F2352" w:rsidP="00F51E25">
      <w:pPr>
        <w:spacing w:before="480" w:line="480" w:lineRule="auto"/>
        <w:rPr>
          <w:rFonts w:ascii="Times New Roman" w:hAnsi="Times New Roman" w:cs="Times New Roman"/>
        </w:rPr>
      </w:pPr>
    </w:p>
    <w:p w:rsidR="008F2352" w:rsidRDefault="008F2352" w:rsidP="00F51E25">
      <w:pPr>
        <w:spacing w:before="480" w:line="480" w:lineRule="auto"/>
        <w:rPr>
          <w:rFonts w:ascii="Times New Roman" w:hAnsi="Times New Roman" w:cs="Times New Roman"/>
        </w:rPr>
      </w:pPr>
    </w:p>
    <w:p w:rsidR="00F51E25" w:rsidRDefault="00F51E25" w:rsidP="00F51E25">
      <w:pPr>
        <w:spacing w:before="480" w:line="480" w:lineRule="auto"/>
        <w:rPr>
          <w:rFonts w:ascii="Times New Roman" w:hAnsi="Times New Roman" w:cs="Times New Roman"/>
        </w:rPr>
      </w:pPr>
    </w:p>
    <w:p w:rsidR="00F51E25" w:rsidRDefault="00F51E25" w:rsidP="00F51E25">
      <w:pPr>
        <w:spacing w:before="480" w:line="480" w:lineRule="auto"/>
        <w:rPr>
          <w:rFonts w:ascii="Times New Roman" w:hAnsi="Times New Roman" w:cs="Times New Roman"/>
        </w:rPr>
      </w:pPr>
    </w:p>
    <w:p w:rsidR="00F51E25" w:rsidRDefault="00F51E25" w:rsidP="00F51E25">
      <w:pPr>
        <w:spacing w:before="480" w:line="480" w:lineRule="auto"/>
        <w:rPr>
          <w:rFonts w:ascii="Times New Roman" w:hAnsi="Times New Roman" w:cs="Times New Roman"/>
        </w:rPr>
      </w:pPr>
    </w:p>
    <w:p w:rsidR="00F410B6" w:rsidRPr="00202D87" w:rsidRDefault="007C5B24" w:rsidP="00F51E25">
      <w:pPr>
        <w:spacing w:before="480" w:line="480" w:lineRule="auto"/>
        <w:rPr>
          <w:rFonts w:ascii="Times New Roman" w:hAnsi="Times New Roman" w:cs="Times New Roman"/>
        </w:rPr>
      </w:pPr>
      <w:r>
        <w:rPr>
          <w:rFonts w:ascii="Times New Roman" w:hAnsi="Times New Roman" w:cs="Times New Roman"/>
        </w:rPr>
        <w:lastRenderedPageBreak/>
        <w:t>root regressio</w:t>
      </w:r>
      <w:r w:rsidR="00570ADE">
        <w:rPr>
          <w:rFonts w:ascii="Times New Roman" w:hAnsi="Times New Roman" w:cs="Times New Roman"/>
        </w:rPr>
        <w:t>n analysis for the plots at both</w:t>
      </w:r>
      <w:r>
        <w:rPr>
          <w:rFonts w:ascii="Times New Roman" w:hAnsi="Times New Roman" w:cs="Times New Roman"/>
        </w:rPr>
        <w:t xml:space="preserve"> site</w:t>
      </w:r>
      <w:r w:rsidR="00570ADE">
        <w:rPr>
          <w:rFonts w:ascii="Times New Roman" w:hAnsi="Times New Roman" w:cs="Times New Roman"/>
        </w:rPr>
        <w:t>s</w:t>
      </w:r>
      <w:r w:rsidR="000F2DA2">
        <w:rPr>
          <w:rFonts w:ascii="Times New Roman" w:hAnsi="Times New Roman" w:cs="Times New Roman"/>
        </w:rPr>
        <w:t>. Figures 10 and 11</w:t>
      </w:r>
      <w:r>
        <w:rPr>
          <w:rFonts w:ascii="Times New Roman" w:hAnsi="Times New Roman" w:cs="Times New Roman"/>
        </w:rPr>
        <w:t xml:space="preserve"> </w:t>
      </w:r>
      <w:r w:rsidR="00201EED" w:rsidRPr="00201EED">
        <w:rPr>
          <w:rFonts w:ascii="Times New Roman" w:hAnsi="Times New Roman" w:cs="Times New Roman"/>
        </w:rPr>
        <w:t>illustrate</w:t>
      </w:r>
      <w:r>
        <w:rPr>
          <w:rFonts w:ascii="Times New Roman" w:hAnsi="Times New Roman" w:cs="Times New Roman"/>
        </w:rPr>
        <w:t xml:space="preserve"> both the measured yields and the calculated yields </w:t>
      </w:r>
      <w:r w:rsidR="00201EED">
        <w:rPr>
          <w:rFonts w:ascii="Times New Roman" w:hAnsi="Times New Roman" w:cs="Times New Roman"/>
        </w:rPr>
        <w:t xml:space="preserve">in relation to the </w:t>
      </w:r>
      <w:r w:rsidR="00573BF2">
        <w:rPr>
          <w:rFonts w:ascii="Times New Roman" w:hAnsi="Times New Roman" w:cs="Times New Roman"/>
        </w:rPr>
        <w:t>P</w:t>
      </w:r>
      <w:r>
        <w:rPr>
          <w:rFonts w:ascii="Times New Roman" w:hAnsi="Times New Roman" w:cs="Times New Roman"/>
        </w:rPr>
        <w:t xml:space="preserve"> fertilizer application. The </w:t>
      </w:r>
      <w:r w:rsidRPr="00160BC5">
        <w:rPr>
          <w:rFonts w:ascii="Times New Roman" w:hAnsi="Times New Roman" w:cs="Times New Roman"/>
        </w:rPr>
        <w:t>calculated</w:t>
      </w:r>
      <w:r>
        <w:rPr>
          <w:rFonts w:ascii="Times New Roman" w:hAnsi="Times New Roman" w:cs="Times New Roman"/>
        </w:rPr>
        <w:t xml:space="preserve"> y</w:t>
      </w:r>
      <w:r w:rsidR="00201EED">
        <w:rPr>
          <w:rFonts w:ascii="Times New Roman" w:hAnsi="Times New Roman" w:cs="Times New Roman"/>
        </w:rPr>
        <w:t>ields were c</w:t>
      </w:r>
      <w:r w:rsidR="00160BC5">
        <w:rPr>
          <w:rFonts w:ascii="Times New Roman" w:hAnsi="Times New Roman" w:cs="Times New Roman"/>
        </w:rPr>
        <w:t>ompu</w:t>
      </w:r>
      <w:r w:rsidR="00201EED">
        <w:rPr>
          <w:rFonts w:ascii="Times New Roman" w:hAnsi="Times New Roman" w:cs="Times New Roman"/>
        </w:rPr>
        <w:t xml:space="preserve">ted using a regression </w:t>
      </w:r>
      <w:r>
        <w:rPr>
          <w:rFonts w:ascii="Times New Roman" w:hAnsi="Times New Roman" w:cs="Times New Roman"/>
        </w:rPr>
        <w:t xml:space="preserve">equation derived </w:t>
      </w:r>
      <w:r w:rsidR="00160BC5">
        <w:rPr>
          <w:rFonts w:ascii="Times New Roman" w:hAnsi="Times New Roman" w:cs="Times New Roman"/>
        </w:rPr>
        <w:t xml:space="preserve">using the </w:t>
      </w:r>
      <w:r w:rsidR="00201EED">
        <w:rPr>
          <w:rFonts w:ascii="Times New Roman" w:hAnsi="Times New Roman" w:cs="Times New Roman"/>
        </w:rPr>
        <w:t xml:space="preserve">data analysis tool </w:t>
      </w:r>
      <w:r w:rsidR="00160BC5">
        <w:rPr>
          <w:rFonts w:ascii="Times New Roman" w:hAnsi="Times New Roman" w:cs="Times New Roman"/>
        </w:rPr>
        <w:t xml:space="preserve">in </w:t>
      </w:r>
      <w:r>
        <w:rPr>
          <w:rFonts w:ascii="Times New Roman" w:hAnsi="Times New Roman" w:cs="Times New Roman"/>
        </w:rPr>
        <w:t>Microsoft Excel. The equations for both the square root and quadratic regression</w:t>
      </w:r>
      <w:r w:rsidR="000F2DA2">
        <w:rPr>
          <w:rFonts w:ascii="Times New Roman" w:hAnsi="Times New Roman" w:cs="Times New Roman"/>
        </w:rPr>
        <w:t xml:space="preserve"> are listed on Figures 10 and 11</w:t>
      </w:r>
      <w:r>
        <w:rPr>
          <w:rFonts w:ascii="Times New Roman" w:hAnsi="Times New Roman" w:cs="Times New Roman"/>
        </w:rPr>
        <w:t xml:space="preserve"> as well as the R² value for measured yields.</w:t>
      </w:r>
      <w:r w:rsidRPr="001418AE">
        <w:rPr>
          <w:rFonts w:ascii="Times New Roman" w:hAnsi="Times New Roman" w:cs="Times New Roman"/>
        </w:rPr>
        <w:t xml:space="preserve"> </w:t>
      </w:r>
      <w:r w:rsidR="00202D87">
        <w:rPr>
          <w:rFonts w:ascii="Times New Roman" w:hAnsi="Times New Roman" w:cs="Times New Roman"/>
        </w:rPr>
        <w:t xml:space="preserve">The soil test results, see appendix, coincide with these findings because the soil at </w:t>
      </w:r>
      <w:r w:rsidR="00573BF2">
        <w:rPr>
          <w:rFonts w:ascii="Times New Roman" w:hAnsi="Times New Roman" w:cs="Times New Roman"/>
        </w:rPr>
        <w:t xml:space="preserve">Maphutseng </w:t>
      </w:r>
      <w:r w:rsidR="00202D87">
        <w:rPr>
          <w:rFonts w:ascii="Times New Roman" w:hAnsi="Times New Roman" w:cs="Times New Roman"/>
        </w:rPr>
        <w:t>tested high for P with a soil test value of 47 kg P ha</w:t>
      </w:r>
      <w:r w:rsidR="00202D87">
        <w:rPr>
          <w:rFonts w:ascii="Times New Roman" w:hAnsi="Times New Roman" w:cs="Times New Roman"/>
          <w:vertAlign w:val="superscript"/>
        </w:rPr>
        <w:t>-1</w:t>
      </w:r>
      <w:r w:rsidR="00570ADE">
        <w:rPr>
          <w:rFonts w:ascii="Times New Roman" w:hAnsi="Times New Roman" w:cs="Times New Roman"/>
        </w:rPr>
        <w:t>which would result in only a slight response to P fertilizer applications.</w:t>
      </w:r>
    </w:p>
    <w:p w:rsidR="00F51E25" w:rsidRDefault="000F2DA2" w:rsidP="00F51E25">
      <w:pPr>
        <w:spacing w:before="480" w:line="480" w:lineRule="auto"/>
        <w:ind w:firstLine="720"/>
        <w:rPr>
          <w:rFonts w:ascii="Times New Roman" w:hAnsi="Times New Roman" w:cs="Times New Roman"/>
        </w:rPr>
      </w:pPr>
      <w:r>
        <w:rPr>
          <w:rFonts w:ascii="Times New Roman" w:hAnsi="Times New Roman" w:cs="Times New Roman"/>
        </w:rPr>
        <w:t>Looking at Figure 12</w:t>
      </w:r>
      <w:r w:rsidR="007C5B24">
        <w:rPr>
          <w:rFonts w:ascii="Times New Roman" w:hAnsi="Times New Roman" w:cs="Times New Roman"/>
        </w:rPr>
        <w:t xml:space="preserve"> there is no general trend to the data for the </w:t>
      </w:r>
      <w:r w:rsidR="00573BF2">
        <w:rPr>
          <w:rFonts w:ascii="Times New Roman" w:hAnsi="Times New Roman" w:cs="Times New Roman"/>
        </w:rPr>
        <w:t>K</w:t>
      </w:r>
      <w:r w:rsidR="007C5B24">
        <w:rPr>
          <w:rFonts w:ascii="Times New Roman" w:hAnsi="Times New Roman" w:cs="Times New Roman"/>
        </w:rPr>
        <w:t xml:space="preserve"> fertilizer application rate experiment at the </w:t>
      </w:r>
      <w:r w:rsidR="00570ADE">
        <w:rPr>
          <w:rFonts w:ascii="Times New Roman" w:hAnsi="Times New Roman" w:cs="Times New Roman"/>
        </w:rPr>
        <w:t>Roma</w:t>
      </w:r>
      <w:r>
        <w:rPr>
          <w:rFonts w:ascii="Times New Roman" w:hAnsi="Times New Roman" w:cs="Times New Roman"/>
        </w:rPr>
        <w:t xml:space="preserve"> site; however, Figure 12</w:t>
      </w:r>
      <w:r w:rsidR="007C5B24">
        <w:rPr>
          <w:rFonts w:ascii="Times New Roman" w:hAnsi="Times New Roman" w:cs="Times New Roman"/>
        </w:rPr>
        <w:t xml:space="preserve"> displays a trend of increasing maize yield with increasin</w:t>
      </w:r>
      <w:r w:rsidR="00570ADE">
        <w:rPr>
          <w:rFonts w:ascii="Times New Roman" w:hAnsi="Times New Roman" w:cs="Times New Roman"/>
        </w:rPr>
        <w:t xml:space="preserve">g K fertilizer rate for the Maphutseng </w:t>
      </w:r>
      <w:r w:rsidR="007C5B24">
        <w:rPr>
          <w:rFonts w:ascii="Times New Roman" w:hAnsi="Times New Roman" w:cs="Times New Roman"/>
        </w:rPr>
        <w:t>site</w:t>
      </w:r>
      <w:r w:rsidR="00570ADE">
        <w:rPr>
          <w:rFonts w:ascii="Times New Roman" w:hAnsi="Times New Roman" w:cs="Times New Roman"/>
        </w:rPr>
        <w:t xml:space="preserve"> for both the whole plot and subsamples</w:t>
      </w:r>
      <w:r w:rsidR="007C5B24">
        <w:rPr>
          <w:rFonts w:ascii="Times New Roman" w:hAnsi="Times New Roman" w:cs="Times New Roman"/>
        </w:rPr>
        <w:t xml:space="preserve">. There were unexpected high yields for the control plots at the </w:t>
      </w:r>
      <w:r w:rsidR="00573BF2">
        <w:rPr>
          <w:rFonts w:ascii="Times New Roman" w:hAnsi="Times New Roman" w:cs="Times New Roman"/>
        </w:rPr>
        <w:t>Maphutseng</w:t>
      </w:r>
      <w:r w:rsidR="007C5B24">
        <w:rPr>
          <w:rFonts w:ascii="Times New Roman" w:hAnsi="Times New Roman" w:cs="Times New Roman"/>
        </w:rPr>
        <w:t xml:space="preserve"> site and these unexpected high yields may have been caused by an accidental fertilizer application on the control plots. The plots at the Roma site had significantly lower yields and it is speculated that this was caused by frequently saturated conditions observed in these plots. Comparing the subsample to the whole plot yields shows that the subsample over estimated the yield</w:t>
      </w:r>
      <w:r w:rsidR="004F1297">
        <w:rPr>
          <w:rFonts w:ascii="Times New Roman" w:hAnsi="Times New Roman" w:cs="Times New Roman"/>
        </w:rPr>
        <w:t xml:space="preserve"> by approximately 30 per cent</w:t>
      </w:r>
      <w:r w:rsidR="007C5B24">
        <w:rPr>
          <w:rFonts w:ascii="Times New Roman" w:hAnsi="Times New Roman" w:cs="Times New Roman"/>
        </w:rPr>
        <w:t xml:space="preserve"> for each treatment. Table 13 </w:t>
      </w:r>
      <w:r w:rsidR="002E6549">
        <w:rPr>
          <w:rFonts w:ascii="Times New Roman" w:hAnsi="Times New Roman" w:cs="Times New Roman"/>
        </w:rPr>
        <w:t>disp</w:t>
      </w:r>
      <w:r>
        <w:rPr>
          <w:rFonts w:ascii="Times New Roman" w:hAnsi="Times New Roman" w:cs="Times New Roman"/>
        </w:rPr>
        <w:t>l</w:t>
      </w:r>
      <w:r w:rsidR="00735C9D">
        <w:rPr>
          <w:rFonts w:ascii="Times New Roman" w:hAnsi="Times New Roman" w:cs="Times New Roman"/>
        </w:rPr>
        <w:t>ays the SAS</w:t>
      </w:r>
      <w:r w:rsidR="002E6549">
        <w:rPr>
          <w:rFonts w:ascii="Times New Roman" w:hAnsi="Times New Roman" w:cs="Times New Roman"/>
        </w:rPr>
        <w:t xml:space="preserve"> results, alpha &lt; </w:t>
      </w:r>
      <w:r w:rsidR="007C5B24">
        <w:rPr>
          <w:rFonts w:ascii="Times New Roman" w:hAnsi="Times New Roman" w:cs="Times New Roman"/>
        </w:rPr>
        <w:t xml:space="preserve">0.05, for the whole plot (at both sites), the subsample, and the subsample with averaged plant densities by replication; this table shows that for the whole plot (both at the Roma and </w:t>
      </w:r>
      <w:r w:rsidR="00573BF2">
        <w:rPr>
          <w:rFonts w:ascii="Times New Roman" w:hAnsi="Times New Roman" w:cs="Times New Roman"/>
        </w:rPr>
        <w:t>Maphutseng</w:t>
      </w:r>
      <w:r w:rsidR="007C5B24">
        <w:rPr>
          <w:rFonts w:ascii="Times New Roman" w:hAnsi="Times New Roman" w:cs="Times New Roman"/>
        </w:rPr>
        <w:t xml:space="preserve"> sites) and the subsample there was no treatment effe</w:t>
      </w:r>
      <w:r w:rsidR="00536AB4">
        <w:rPr>
          <w:rFonts w:ascii="Times New Roman" w:hAnsi="Times New Roman" w:cs="Times New Roman"/>
        </w:rPr>
        <w:t>ct and no replication effect. I</w:t>
      </w:r>
      <w:r w:rsidR="007C5B24">
        <w:rPr>
          <w:rFonts w:ascii="Times New Roman" w:hAnsi="Times New Roman" w:cs="Times New Roman"/>
        </w:rPr>
        <w:t xml:space="preserve">n order </w:t>
      </w:r>
    </w:p>
    <w:p w:rsidR="00F51E25" w:rsidRPr="002F44CB" w:rsidRDefault="00FB0C93" w:rsidP="00F51E25">
      <w:pPr>
        <w:tabs>
          <w:tab w:val="left" w:pos="2790"/>
        </w:tabs>
        <w:rPr>
          <w:rFonts w:ascii="Times New Roman" w:hAnsi="Times New Roman" w:cs="Times New Roman"/>
        </w:rPr>
      </w:pPr>
      <w:r w:rsidRPr="00FB0C93">
        <w:rPr>
          <w:rFonts w:ascii="Times New Roman" w:hAnsi="Times New Roman" w:cs="Times New Roman"/>
          <w:noProof/>
          <w:lang w:eastAsia="zh-CN"/>
        </w:rPr>
        <w:lastRenderedPageBreak/>
        <w:drawing>
          <wp:inline distT="0" distB="0" distL="0" distR="0">
            <wp:extent cx="5181600" cy="2743200"/>
            <wp:effectExtent l="19050" t="0" r="19050" b="0"/>
            <wp:docPr id="10"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51E25" w:rsidRDefault="00F51E25" w:rsidP="00F51E25">
      <w:pPr>
        <w:rPr>
          <w:rFonts w:ascii="Times New Roman" w:hAnsi="Times New Roman" w:cs="Times New Roman"/>
        </w:rPr>
      </w:pPr>
      <m:oMathPara>
        <m:oMath>
          <m:r>
            <w:rPr>
              <w:rFonts w:ascii="Cambria Math" w:hAnsi="Cambria Math" w:cs="Times New Roman"/>
            </w:rPr>
            <m:t>y=8.7747+0.0004x+0.0001x²                     R²=0.20</m:t>
          </m:r>
        </m:oMath>
      </m:oMathPara>
    </w:p>
    <w:p w:rsidR="00F51E25" w:rsidRDefault="000F2DA2" w:rsidP="00F51E25">
      <w:pPr>
        <w:rPr>
          <w:rFonts w:ascii="Times New Roman" w:hAnsi="Times New Roman" w:cs="Times New Roman"/>
        </w:rPr>
      </w:pPr>
      <w:r>
        <w:rPr>
          <w:rFonts w:ascii="Times New Roman" w:hAnsi="Times New Roman" w:cs="Times New Roman"/>
        </w:rPr>
        <w:t>Figure 10</w:t>
      </w:r>
      <w:r w:rsidR="00F51E25" w:rsidRPr="002F44CB">
        <w:rPr>
          <w:rFonts w:ascii="Times New Roman" w:hAnsi="Times New Roman" w:cs="Times New Roman"/>
        </w:rPr>
        <w:t>. Yield Response Curve for the Phosphorous Fertilizer Application Rate Trial (Quadratic Regression)</w:t>
      </w:r>
      <w:r w:rsidR="00F51E25">
        <w:rPr>
          <w:rFonts w:ascii="Times New Roman" w:hAnsi="Times New Roman" w:cs="Times New Roman"/>
        </w:rPr>
        <w:t xml:space="preserve"> Maphutseng site.</w:t>
      </w: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B0C93" w:rsidRDefault="00FB0C93"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16288E" w:rsidRDefault="0016288E" w:rsidP="00F51E25">
      <w:pPr>
        <w:rPr>
          <w:rFonts w:ascii="Times New Roman" w:hAnsi="Times New Roman" w:cs="Times New Roman"/>
        </w:rPr>
      </w:pPr>
    </w:p>
    <w:p w:rsidR="0016288E" w:rsidRDefault="0016288E"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Pr="002F44CB" w:rsidRDefault="0016288E" w:rsidP="00F51E25">
      <w:pPr>
        <w:rPr>
          <w:rFonts w:ascii="Times New Roman" w:hAnsi="Times New Roman" w:cs="Times New Roman"/>
        </w:rPr>
      </w:pPr>
      <w:r w:rsidRPr="0016288E">
        <w:rPr>
          <w:rFonts w:ascii="Times New Roman" w:hAnsi="Times New Roman" w:cs="Times New Roman"/>
          <w:noProof/>
          <w:lang w:eastAsia="zh-CN"/>
        </w:rPr>
        <w:lastRenderedPageBreak/>
        <w:drawing>
          <wp:inline distT="0" distB="0" distL="0" distR="0">
            <wp:extent cx="5200650" cy="2695575"/>
            <wp:effectExtent l="19050" t="0" r="19050" b="0"/>
            <wp:docPr id="11"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F51E25" w:rsidRDefault="00F51E25" w:rsidP="00F51E25">
      <w:pPr>
        <w:rPr>
          <w:rFonts w:ascii="Times New Roman" w:hAnsi="Times New Roman" w:cs="Times New Roman"/>
        </w:rPr>
      </w:pPr>
      <m:oMathPara>
        <m:oMath>
          <m:r>
            <w:rPr>
              <w:rFonts w:ascii="Cambria Math" w:hAnsi="Cambria Math" w:cs="Times New Roman"/>
            </w:rPr>
            <m:t>y=8.7103+0.0211x-0.0868</m:t>
          </m:r>
          <m:rad>
            <m:radPr>
              <m:degHide m:val="1"/>
              <m:ctrlPr>
                <w:rPr>
                  <w:rFonts w:ascii="Cambria Math" w:hAnsi="Cambria Math" w:cs="Times New Roman"/>
                  <w:i/>
                </w:rPr>
              </m:ctrlPr>
            </m:radPr>
            <m:deg/>
            <m:e>
              <m:r>
                <w:rPr>
                  <w:rFonts w:ascii="Cambria Math" w:hAnsi="Cambria Math" w:cs="Times New Roman"/>
                </w:rPr>
                <m:t>x</m:t>
              </m:r>
            </m:e>
          </m:rad>
          <m:r>
            <w:rPr>
              <w:rFonts w:ascii="Cambria Math" w:hAnsi="Cambria Math" w:cs="Times New Roman"/>
            </w:rPr>
            <m:t xml:space="preserve">              R²=0.19</m:t>
          </m:r>
        </m:oMath>
      </m:oMathPara>
    </w:p>
    <w:p w:rsidR="00F51E25" w:rsidRDefault="00F51E25" w:rsidP="00F51E25">
      <w:pPr>
        <w:rPr>
          <w:rFonts w:ascii="Times New Roman" w:hAnsi="Times New Roman" w:cs="Times New Roman"/>
        </w:rPr>
      </w:pPr>
      <w:r w:rsidRPr="002F44CB">
        <w:rPr>
          <w:rFonts w:ascii="Times New Roman" w:hAnsi="Times New Roman" w:cs="Times New Roman"/>
        </w:rPr>
        <w:t>F</w:t>
      </w:r>
      <w:r w:rsidR="000F2DA2">
        <w:rPr>
          <w:rFonts w:ascii="Times New Roman" w:hAnsi="Times New Roman" w:cs="Times New Roman"/>
        </w:rPr>
        <w:t>igure 11</w:t>
      </w:r>
      <w:r w:rsidRPr="002F44CB">
        <w:rPr>
          <w:rFonts w:ascii="Times New Roman" w:hAnsi="Times New Roman" w:cs="Times New Roman"/>
        </w:rPr>
        <w:t>. Yield Response Curve for the Phosphorous Fertilizer Application Rate Trial (Square Root Regression)</w:t>
      </w:r>
      <w:r>
        <w:rPr>
          <w:rFonts w:ascii="Times New Roman" w:hAnsi="Times New Roman" w:cs="Times New Roman"/>
        </w:rPr>
        <w:t xml:space="preserve"> Maphutseng site.</w:t>
      </w: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16288E" w:rsidRDefault="0016288E"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Pr="002F44CB" w:rsidRDefault="00F51E25" w:rsidP="00F51E25">
      <w:pPr>
        <w:rPr>
          <w:rFonts w:ascii="Times New Roman" w:hAnsi="Times New Roman" w:cs="Times New Roman"/>
        </w:rPr>
      </w:pPr>
    </w:p>
    <w:p w:rsidR="00F51E25" w:rsidRPr="002F44CB" w:rsidRDefault="00F51E25" w:rsidP="00F51E25">
      <w:pPr>
        <w:rPr>
          <w:rFonts w:ascii="Times New Roman" w:hAnsi="Times New Roman" w:cs="Times New Roman"/>
        </w:rPr>
      </w:pPr>
    </w:p>
    <w:p w:rsidR="00F51E25" w:rsidRPr="002F44CB" w:rsidRDefault="0016288E" w:rsidP="00F51E25">
      <w:pPr>
        <w:rPr>
          <w:rFonts w:ascii="Times New Roman" w:hAnsi="Times New Roman" w:cs="Times New Roman"/>
        </w:rPr>
      </w:pPr>
      <w:r w:rsidRPr="0016288E">
        <w:rPr>
          <w:rFonts w:ascii="Times New Roman" w:hAnsi="Times New Roman" w:cs="Times New Roman"/>
          <w:noProof/>
          <w:lang w:eastAsia="zh-CN"/>
        </w:rPr>
        <w:lastRenderedPageBreak/>
        <w:drawing>
          <wp:inline distT="0" distB="0" distL="0" distR="0">
            <wp:extent cx="4686300" cy="2895600"/>
            <wp:effectExtent l="19050" t="0" r="19050" b="0"/>
            <wp:docPr id="32"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F51E25" w:rsidRDefault="000F2DA2" w:rsidP="00F51E25">
      <w:pPr>
        <w:rPr>
          <w:rFonts w:ascii="Times New Roman" w:hAnsi="Times New Roman" w:cs="Times New Roman"/>
        </w:rPr>
      </w:pPr>
      <w:r>
        <w:rPr>
          <w:rFonts w:ascii="Times New Roman" w:hAnsi="Times New Roman" w:cs="Times New Roman"/>
        </w:rPr>
        <w:t>Figure 12</w:t>
      </w:r>
      <w:r w:rsidR="00F51E25" w:rsidRPr="002F44CB">
        <w:rPr>
          <w:rFonts w:ascii="Times New Roman" w:hAnsi="Times New Roman" w:cs="Times New Roman"/>
        </w:rPr>
        <w:t>. Effect of Potassium Fertilizer Application Rate on Maize Yield</w:t>
      </w:r>
      <w:r w:rsidR="00F51E25">
        <w:rPr>
          <w:rFonts w:ascii="Times New Roman" w:hAnsi="Times New Roman" w:cs="Times New Roman"/>
        </w:rPr>
        <w:t>.</w:t>
      </w:r>
    </w:p>
    <w:p w:rsidR="00F51E25" w:rsidRDefault="00F51E25" w:rsidP="00F51E25">
      <w:pPr>
        <w:spacing w:before="480" w:line="480" w:lineRule="auto"/>
        <w:rPr>
          <w:rFonts w:ascii="Times New Roman" w:hAnsi="Times New Roman" w:cs="Times New Roman"/>
        </w:rPr>
      </w:pPr>
    </w:p>
    <w:p w:rsidR="00F51E25" w:rsidRDefault="00F51E25" w:rsidP="00F51E25">
      <w:pPr>
        <w:spacing w:before="480" w:line="480" w:lineRule="auto"/>
        <w:rPr>
          <w:rFonts w:ascii="Times New Roman" w:hAnsi="Times New Roman" w:cs="Times New Roman"/>
        </w:rPr>
      </w:pPr>
    </w:p>
    <w:p w:rsidR="00F51E25" w:rsidRDefault="00F51E25" w:rsidP="00F51E25">
      <w:pPr>
        <w:spacing w:before="480" w:line="480" w:lineRule="auto"/>
        <w:rPr>
          <w:rFonts w:ascii="Times New Roman" w:hAnsi="Times New Roman" w:cs="Times New Roman"/>
        </w:rPr>
      </w:pPr>
    </w:p>
    <w:p w:rsidR="00F51E25" w:rsidRDefault="00F51E25" w:rsidP="00F51E25">
      <w:pPr>
        <w:spacing w:before="480" w:line="480" w:lineRule="auto"/>
        <w:rPr>
          <w:rFonts w:ascii="Times New Roman" w:hAnsi="Times New Roman" w:cs="Times New Roman"/>
        </w:rPr>
      </w:pPr>
    </w:p>
    <w:p w:rsidR="00F51E25" w:rsidRDefault="00F51E25" w:rsidP="00F51E25">
      <w:pPr>
        <w:spacing w:before="480" w:line="480" w:lineRule="auto"/>
        <w:rPr>
          <w:rFonts w:ascii="Times New Roman" w:hAnsi="Times New Roman" w:cs="Times New Roman"/>
        </w:rPr>
      </w:pPr>
    </w:p>
    <w:p w:rsidR="00F51E25" w:rsidRDefault="00F51E25" w:rsidP="00F51E25">
      <w:pPr>
        <w:spacing w:before="480" w:line="480" w:lineRule="auto"/>
        <w:rPr>
          <w:rFonts w:ascii="Times New Roman" w:hAnsi="Times New Roman" w:cs="Times New Roman"/>
        </w:rPr>
      </w:pPr>
    </w:p>
    <w:p w:rsidR="00F51E25" w:rsidRDefault="00F51E25" w:rsidP="00F51E25">
      <w:pPr>
        <w:spacing w:before="480" w:line="480" w:lineRule="auto"/>
        <w:rPr>
          <w:rFonts w:ascii="Times New Roman" w:hAnsi="Times New Roman" w:cs="Times New Roman"/>
        </w:rPr>
      </w:pPr>
    </w:p>
    <w:p w:rsidR="00F51E25" w:rsidRDefault="00F51E25" w:rsidP="00F51E25">
      <w:pPr>
        <w:rPr>
          <w:rFonts w:ascii="Times New Roman" w:hAnsi="Times New Roman" w:cs="Times New Roman"/>
        </w:rPr>
      </w:pPr>
    </w:p>
    <w:p w:rsidR="008F2352" w:rsidRPr="002F44CB" w:rsidRDefault="008F2352" w:rsidP="00F51E25">
      <w:pPr>
        <w:rPr>
          <w:rFonts w:ascii="Times New Roman" w:hAnsi="Times New Roman" w:cs="Times New Roman"/>
        </w:rPr>
      </w:pPr>
      <w:r>
        <w:rPr>
          <w:rFonts w:ascii="Times New Roman" w:hAnsi="Times New Roman" w:cs="Times New Roman"/>
        </w:rPr>
        <w:lastRenderedPageBreak/>
        <w:t>Table 13.</w:t>
      </w:r>
      <w:r w:rsidRPr="00D01D72">
        <w:rPr>
          <w:rFonts w:ascii="Times New Roman" w:hAnsi="Times New Roman" w:cs="Times New Roman"/>
        </w:rPr>
        <w:t xml:space="preserve"> SAS results for </w:t>
      </w:r>
      <w:r>
        <w:rPr>
          <w:rFonts w:ascii="Times New Roman" w:hAnsi="Times New Roman" w:cs="Times New Roman"/>
        </w:rPr>
        <w:t>potassium fertilizer rate application</w:t>
      </w:r>
      <w:r w:rsidRPr="00D01D72">
        <w:rPr>
          <w:rFonts w:ascii="Times New Roman" w:hAnsi="Times New Roman" w:cs="Times New Roman"/>
        </w:rPr>
        <w:t xml:space="preserve"> trial</w:t>
      </w:r>
      <w:r>
        <w:rPr>
          <w:rFonts w:ascii="Times New Roman" w:hAnsi="Times New Roman" w:cs="Times New Roman"/>
        </w:rPr>
        <w:t xml:space="preserve"> &amp; biologically and economically optimum K fertilizer rates</w:t>
      </w:r>
      <w:r w:rsidRPr="00D01D72">
        <w:rPr>
          <w:rFonts w:ascii="Times New Roman" w:hAnsi="Times New Roman" w:cs="Times New Roman"/>
        </w:rPr>
        <w:t>. (Pr&gt;F values recorded:  Pr&gt;F value &lt; 0.05 shows an effect on maize yield)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1576"/>
        <w:gridCol w:w="1912"/>
        <w:gridCol w:w="1912"/>
        <w:gridCol w:w="1548"/>
      </w:tblGrid>
      <w:tr w:rsidR="00F51E25" w:rsidRPr="00D01D72" w:rsidTr="000F2DA2">
        <w:tc>
          <w:tcPr>
            <w:tcW w:w="1908"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Effect</w:t>
            </w:r>
          </w:p>
        </w:tc>
        <w:tc>
          <w:tcPr>
            <w:tcW w:w="1576"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Whole Plot Sample</w:t>
            </w:r>
          </w:p>
        </w:tc>
        <w:tc>
          <w:tcPr>
            <w:tcW w:w="1912"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Subsample</w:t>
            </w:r>
          </w:p>
        </w:tc>
        <w:tc>
          <w:tcPr>
            <w:tcW w:w="1912"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Subsample with averaged plant densities by replication</w:t>
            </w:r>
          </w:p>
        </w:tc>
        <w:tc>
          <w:tcPr>
            <w:tcW w:w="1548"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Whole Plot Sample Roma Site</w:t>
            </w:r>
          </w:p>
        </w:tc>
      </w:tr>
      <w:tr w:rsidR="00F51E25" w:rsidRPr="00D01D72" w:rsidTr="000F2DA2">
        <w:tc>
          <w:tcPr>
            <w:tcW w:w="1908"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Treatment</w:t>
            </w:r>
          </w:p>
        </w:tc>
        <w:tc>
          <w:tcPr>
            <w:tcW w:w="1576" w:type="dxa"/>
          </w:tcPr>
          <w:p w:rsidR="00F51E25" w:rsidRPr="00197F4D" w:rsidRDefault="00FE1DED" w:rsidP="000F2DA2">
            <w:pPr>
              <w:rPr>
                <w:rFonts w:ascii="Times New Roman" w:hAnsi="Times New Roman" w:cs="Times New Roman"/>
              </w:rPr>
            </w:pPr>
            <w:r>
              <w:rPr>
                <w:rFonts w:ascii="Times New Roman" w:hAnsi="Times New Roman" w:cs="Times New Roman"/>
              </w:rPr>
              <w:t>0.8177</w:t>
            </w:r>
          </w:p>
        </w:tc>
        <w:tc>
          <w:tcPr>
            <w:tcW w:w="1912"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0.7646</w:t>
            </w:r>
          </w:p>
        </w:tc>
        <w:tc>
          <w:tcPr>
            <w:tcW w:w="1912"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0.0736</w:t>
            </w:r>
          </w:p>
        </w:tc>
        <w:tc>
          <w:tcPr>
            <w:tcW w:w="1548"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0.0709</w:t>
            </w:r>
          </w:p>
        </w:tc>
      </w:tr>
      <w:tr w:rsidR="00F51E25" w:rsidRPr="00D01D72" w:rsidTr="000F2DA2">
        <w:tc>
          <w:tcPr>
            <w:tcW w:w="1908"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Replication</w:t>
            </w:r>
          </w:p>
        </w:tc>
        <w:tc>
          <w:tcPr>
            <w:tcW w:w="1576" w:type="dxa"/>
          </w:tcPr>
          <w:p w:rsidR="00F51E25" w:rsidRPr="00197F4D" w:rsidRDefault="00FE1DED" w:rsidP="000F2DA2">
            <w:pPr>
              <w:rPr>
                <w:rFonts w:ascii="Times New Roman" w:hAnsi="Times New Roman" w:cs="Times New Roman"/>
              </w:rPr>
            </w:pPr>
            <w:r>
              <w:rPr>
                <w:rFonts w:ascii="Times New Roman" w:hAnsi="Times New Roman" w:cs="Times New Roman"/>
              </w:rPr>
              <w:t>0.1072</w:t>
            </w:r>
          </w:p>
        </w:tc>
        <w:tc>
          <w:tcPr>
            <w:tcW w:w="1912"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0.3013</w:t>
            </w:r>
          </w:p>
        </w:tc>
        <w:tc>
          <w:tcPr>
            <w:tcW w:w="1912"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0.5417</w:t>
            </w:r>
          </w:p>
        </w:tc>
        <w:tc>
          <w:tcPr>
            <w:tcW w:w="1548"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0.0579</w:t>
            </w:r>
          </w:p>
        </w:tc>
      </w:tr>
      <w:tr w:rsidR="00F51E25" w:rsidRPr="00D01D72" w:rsidTr="000F2DA2">
        <w:tc>
          <w:tcPr>
            <w:tcW w:w="1908" w:type="dxa"/>
          </w:tcPr>
          <w:p w:rsidR="00F51E25" w:rsidRPr="00197F4D" w:rsidRDefault="00F51E25" w:rsidP="000F2DA2">
            <w:pPr>
              <w:rPr>
                <w:rFonts w:ascii="Times New Roman" w:hAnsi="Times New Roman" w:cs="Times New Roman"/>
                <w:vertAlign w:val="superscript"/>
              </w:rPr>
            </w:pPr>
            <w:r w:rsidRPr="00197F4D">
              <w:rPr>
                <w:rFonts w:ascii="Times New Roman" w:hAnsi="Times New Roman" w:cs="Times New Roman"/>
              </w:rPr>
              <w:t>Quadratic (BOR) kg K ha</w:t>
            </w:r>
            <w:r w:rsidRPr="00197F4D">
              <w:rPr>
                <w:rFonts w:ascii="Times New Roman" w:hAnsi="Times New Roman" w:cs="Times New Roman"/>
                <w:vertAlign w:val="superscript"/>
              </w:rPr>
              <w:t>-1</w:t>
            </w:r>
          </w:p>
        </w:tc>
        <w:tc>
          <w:tcPr>
            <w:tcW w:w="1576" w:type="dxa"/>
          </w:tcPr>
          <w:p w:rsidR="00F51E25" w:rsidRPr="00197F4D" w:rsidRDefault="0016288E" w:rsidP="000F2DA2">
            <w:pPr>
              <w:rPr>
                <w:rFonts w:ascii="Times New Roman" w:hAnsi="Times New Roman" w:cs="Times New Roman"/>
              </w:rPr>
            </w:pPr>
            <w:r>
              <w:rPr>
                <w:rFonts w:ascii="Times New Roman" w:hAnsi="Times New Roman" w:cs="Times New Roman"/>
              </w:rPr>
              <w:t>0</w:t>
            </w:r>
          </w:p>
        </w:tc>
        <w:tc>
          <w:tcPr>
            <w:tcW w:w="1912"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67</w:t>
            </w:r>
          </w:p>
        </w:tc>
        <w:tc>
          <w:tcPr>
            <w:tcW w:w="1912" w:type="dxa"/>
          </w:tcPr>
          <w:p w:rsidR="00F51E25" w:rsidRPr="00197F4D" w:rsidRDefault="00F51E25" w:rsidP="000F2DA2">
            <w:pPr>
              <w:rPr>
                <w:rFonts w:ascii="Times New Roman" w:hAnsi="Times New Roman" w:cs="Times New Roman"/>
              </w:rPr>
            </w:pPr>
          </w:p>
        </w:tc>
        <w:tc>
          <w:tcPr>
            <w:tcW w:w="1548" w:type="dxa"/>
          </w:tcPr>
          <w:p w:rsidR="00F51E25" w:rsidRPr="00197F4D" w:rsidRDefault="005C38B3" w:rsidP="000F2DA2">
            <w:pPr>
              <w:rPr>
                <w:rFonts w:ascii="Times New Roman" w:hAnsi="Times New Roman" w:cs="Times New Roman"/>
              </w:rPr>
            </w:pPr>
            <w:r>
              <w:rPr>
                <w:rFonts w:ascii="Times New Roman" w:hAnsi="Times New Roman" w:cs="Times New Roman"/>
              </w:rPr>
              <w:t>46</w:t>
            </w:r>
          </w:p>
        </w:tc>
      </w:tr>
      <w:tr w:rsidR="00F51E25" w:rsidRPr="00D01D72" w:rsidTr="000F2DA2">
        <w:tc>
          <w:tcPr>
            <w:tcW w:w="1908"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 xml:space="preserve">Quadratic </w:t>
            </w:r>
          </w:p>
          <w:p w:rsidR="00F51E25" w:rsidRPr="00197F4D" w:rsidRDefault="00F51E25" w:rsidP="000F2DA2">
            <w:pPr>
              <w:rPr>
                <w:rFonts w:ascii="Times New Roman" w:hAnsi="Times New Roman" w:cs="Times New Roman"/>
              </w:rPr>
            </w:pPr>
            <w:r w:rsidRPr="00197F4D">
              <w:rPr>
                <w:rFonts w:ascii="Times New Roman" w:hAnsi="Times New Roman" w:cs="Times New Roman"/>
              </w:rPr>
              <w:t>(EOR) kg K ha</w:t>
            </w:r>
            <w:r w:rsidRPr="00197F4D">
              <w:rPr>
                <w:rFonts w:ascii="Times New Roman" w:hAnsi="Times New Roman" w:cs="Times New Roman"/>
                <w:vertAlign w:val="superscript"/>
              </w:rPr>
              <w:t>-1</w:t>
            </w:r>
          </w:p>
        </w:tc>
        <w:tc>
          <w:tcPr>
            <w:tcW w:w="1576" w:type="dxa"/>
          </w:tcPr>
          <w:p w:rsidR="00F51E25" w:rsidRPr="00197F4D" w:rsidRDefault="0016288E" w:rsidP="000F2DA2">
            <w:pPr>
              <w:rPr>
                <w:rFonts w:ascii="Times New Roman" w:hAnsi="Times New Roman" w:cs="Times New Roman"/>
              </w:rPr>
            </w:pPr>
            <w:r>
              <w:rPr>
                <w:rFonts w:ascii="Times New Roman" w:hAnsi="Times New Roman" w:cs="Times New Roman"/>
              </w:rPr>
              <w:t>0</w:t>
            </w:r>
          </w:p>
        </w:tc>
        <w:tc>
          <w:tcPr>
            <w:tcW w:w="1912"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13197</w:t>
            </w:r>
          </w:p>
        </w:tc>
        <w:tc>
          <w:tcPr>
            <w:tcW w:w="1912" w:type="dxa"/>
          </w:tcPr>
          <w:p w:rsidR="00F51E25" w:rsidRPr="00197F4D" w:rsidRDefault="00F51E25" w:rsidP="000F2DA2">
            <w:pPr>
              <w:rPr>
                <w:rFonts w:ascii="Times New Roman" w:hAnsi="Times New Roman" w:cs="Times New Roman"/>
              </w:rPr>
            </w:pPr>
          </w:p>
        </w:tc>
        <w:tc>
          <w:tcPr>
            <w:tcW w:w="1548" w:type="dxa"/>
          </w:tcPr>
          <w:p w:rsidR="00F51E25" w:rsidRPr="00197F4D" w:rsidRDefault="005C38B3" w:rsidP="000F2DA2">
            <w:pPr>
              <w:rPr>
                <w:rFonts w:ascii="Times New Roman" w:hAnsi="Times New Roman" w:cs="Times New Roman"/>
              </w:rPr>
            </w:pPr>
            <w:r>
              <w:rPr>
                <w:rFonts w:ascii="Times New Roman" w:hAnsi="Times New Roman" w:cs="Times New Roman"/>
              </w:rPr>
              <w:t>0</w:t>
            </w:r>
          </w:p>
        </w:tc>
      </w:tr>
      <w:tr w:rsidR="00F51E25" w:rsidRPr="00D01D72" w:rsidTr="000F2DA2">
        <w:tc>
          <w:tcPr>
            <w:tcW w:w="1908"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Square Root (BOR) kg K ha</w:t>
            </w:r>
            <w:r w:rsidRPr="00197F4D">
              <w:rPr>
                <w:rFonts w:ascii="Times New Roman" w:hAnsi="Times New Roman" w:cs="Times New Roman"/>
                <w:vertAlign w:val="superscript"/>
              </w:rPr>
              <w:t>-1</w:t>
            </w:r>
          </w:p>
        </w:tc>
        <w:tc>
          <w:tcPr>
            <w:tcW w:w="1576" w:type="dxa"/>
          </w:tcPr>
          <w:p w:rsidR="00F51E25" w:rsidRPr="00197F4D" w:rsidRDefault="0016288E" w:rsidP="000F2DA2">
            <w:pPr>
              <w:rPr>
                <w:rFonts w:ascii="Times New Roman" w:hAnsi="Times New Roman" w:cs="Times New Roman"/>
              </w:rPr>
            </w:pPr>
            <w:r>
              <w:rPr>
                <w:rFonts w:ascii="Times New Roman" w:hAnsi="Times New Roman" w:cs="Times New Roman"/>
              </w:rPr>
              <w:t>475</w:t>
            </w:r>
          </w:p>
        </w:tc>
        <w:tc>
          <w:tcPr>
            <w:tcW w:w="1912"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125</w:t>
            </w:r>
          </w:p>
        </w:tc>
        <w:tc>
          <w:tcPr>
            <w:tcW w:w="1912" w:type="dxa"/>
          </w:tcPr>
          <w:p w:rsidR="00F51E25" w:rsidRPr="00197F4D" w:rsidRDefault="00F51E25" w:rsidP="000F2DA2">
            <w:pPr>
              <w:rPr>
                <w:rFonts w:ascii="Times New Roman" w:hAnsi="Times New Roman" w:cs="Times New Roman"/>
              </w:rPr>
            </w:pPr>
          </w:p>
        </w:tc>
        <w:tc>
          <w:tcPr>
            <w:tcW w:w="1548" w:type="dxa"/>
          </w:tcPr>
          <w:p w:rsidR="00F51E25" w:rsidRPr="00197F4D" w:rsidRDefault="005C38B3" w:rsidP="000F2DA2">
            <w:pPr>
              <w:rPr>
                <w:rFonts w:ascii="Times New Roman" w:hAnsi="Times New Roman" w:cs="Times New Roman"/>
              </w:rPr>
            </w:pPr>
            <w:r>
              <w:rPr>
                <w:rFonts w:ascii="Times New Roman" w:hAnsi="Times New Roman" w:cs="Times New Roman"/>
              </w:rPr>
              <w:t>35</w:t>
            </w:r>
          </w:p>
        </w:tc>
      </w:tr>
      <w:tr w:rsidR="00F51E25" w:rsidRPr="00D01D72" w:rsidTr="000F2DA2">
        <w:tc>
          <w:tcPr>
            <w:tcW w:w="1908"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Square Root (EOR) kg K ha</w:t>
            </w:r>
            <w:r w:rsidRPr="00197F4D">
              <w:rPr>
                <w:rFonts w:ascii="Times New Roman" w:hAnsi="Times New Roman" w:cs="Times New Roman"/>
                <w:vertAlign w:val="superscript"/>
              </w:rPr>
              <w:t>-1</w:t>
            </w:r>
          </w:p>
        </w:tc>
        <w:tc>
          <w:tcPr>
            <w:tcW w:w="1576"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0</w:t>
            </w:r>
          </w:p>
        </w:tc>
        <w:tc>
          <w:tcPr>
            <w:tcW w:w="1912"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0</w:t>
            </w:r>
          </w:p>
        </w:tc>
        <w:tc>
          <w:tcPr>
            <w:tcW w:w="1912" w:type="dxa"/>
          </w:tcPr>
          <w:p w:rsidR="00F51E25" w:rsidRPr="00197F4D" w:rsidRDefault="00F51E25" w:rsidP="000F2DA2">
            <w:pPr>
              <w:rPr>
                <w:rFonts w:ascii="Times New Roman" w:hAnsi="Times New Roman" w:cs="Times New Roman"/>
              </w:rPr>
            </w:pPr>
          </w:p>
        </w:tc>
        <w:tc>
          <w:tcPr>
            <w:tcW w:w="1548" w:type="dxa"/>
          </w:tcPr>
          <w:p w:rsidR="00F51E25" w:rsidRPr="00197F4D" w:rsidRDefault="005C38B3" w:rsidP="000F2DA2">
            <w:pPr>
              <w:rPr>
                <w:rFonts w:ascii="Times New Roman" w:hAnsi="Times New Roman" w:cs="Times New Roman"/>
              </w:rPr>
            </w:pPr>
            <w:r>
              <w:rPr>
                <w:rFonts w:ascii="Times New Roman" w:hAnsi="Times New Roman" w:cs="Times New Roman"/>
              </w:rPr>
              <w:t>0</w:t>
            </w:r>
          </w:p>
        </w:tc>
      </w:tr>
    </w:tbl>
    <w:p w:rsidR="00F51E25" w:rsidRDefault="00F51E25" w:rsidP="00F51E25">
      <w:pPr>
        <w:spacing w:before="480" w:line="480" w:lineRule="auto"/>
        <w:rPr>
          <w:rFonts w:ascii="Times New Roman" w:hAnsi="Times New Roman" w:cs="Times New Roman"/>
        </w:rPr>
      </w:pPr>
    </w:p>
    <w:p w:rsidR="00F51E25" w:rsidRDefault="00F51E25" w:rsidP="00F51E25">
      <w:pPr>
        <w:spacing w:before="480" w:line="480" w:lineRule="auto"/>
        <w:rPr>
          <w:rFonts w:ascii="Times New Roman" w:hAnsi="Times New Roman" w:cs="Times New Roman"/>
        </w:rPr>
      </w:pPr>
    </w:p>
    <w:p w:rsidR="00F51E25" w:rsidRDefault="00F51E25" w:rsidP="00F51E25">
      <w:pPr>
        <w:spacing w:before="480" w:line="480" w:lineRule="auto"/>
        <w:rPr>
          <w:rFonts w:ascii="Times New Roman" w:hAnsi="Times New Roman" w:cs="Times New Roman"/>
        </w:rPr>
      </w:pPr>
    </w:p>
    <w:p w:rsidR="00F51E25" w:rsidRDefault="00F51E25" w:rsidP="00F51E25">
      <w:pPr>
        <w:spacing w:before="480" w:line="480" w:lineRule="auto"/>
        <w:rPr>
          <w:rFonts w:ascii="Times New Roman" w:hAnsi="Times New Roman" w:cs="Times New Roman"/>
        </w:rPr>
      </w:pPr>
    </w:p>
    <w:p w:rsidR="00F51E25" w:rsidRDefault="00F51E25" w:rsidP="00F51E25">
      <w:pPr>
        <w:spacing w:before="480" w:line="480" w:lineRule="auto"/>
        <w:rPr>
          <w:rFonts w:ascii="Times New Roman" w:hAnsi="Times New Roman" w:cs="Times New Roman"/>
        </w:rPr>
      </w:pPr>
    </w:p>
    <w:p w:rsidR="00F51E25" w:rsidRDefault="00F51E25" w:rsidP="00F51E25">
      <w:pPr>
        <w:spacing w:before="480" w:line="480" w:lineRule="auto"/>
        <w:rPr>
          <w:rFonts w:ascii="Times New Roman" w:hAnsi="Times New Roman" w:cs="Times New Roman"/>
        </w:rPr>
      </w:pPr>
    </w:p>
    <w:p w:rsidR="008F2352" w:rsidRDefault="008F2352" w:rsidP="00F51E25">
      <w:pPr>
        <w:spacing w:before="480" w:line="480" w:lineRule="auto"/>
        <w:rPr>
          <w:rFonts w:ascii="Times New Roman" w:hAnsi="Times New Roman" w:cs="Times New Roman"/>
        </w:rPr>
      </w:pPr>
    </w:p>
    <w:p w:rsidR="002E6549" w:rsidRDefault="007C5B24" w:rsidP="00F51E25">
      <w:pPr>
        <w:spacing w:before="480" w:line="480" w:lineRule="auto"/>
        <w:rPr>
          <w:rFonts w:ascii="Times New Roman" w:hAnsi="Times New Roman" w:cs="Times New Roman"/>
        </w:rPr>
      </w:pPr>
      <w:r>
        <w:rPr>
          <w:rFonts w:ascii="Times New Roman" w:hAnsi="Times New Roman" w:cs="Times New Roman"/>
        </w:rPr>
        <w:lastRenderedPageBreak/>
        <w:t>for the treatment to have a significant effect the alpha would have to be changed to 0.82</w:t>
      </w:r>
      <w:r w:rsidR="00536AB4">
        <w:rPr>
          <w:rFonts w:ascii="Times New Roman" w:hAnsi="Times New Roman" w:cs="Times New Roman"/>
        </w:rPr>
        <w:t>,</w:t>
      </w:r>
      <w:r>
        <w:rPr>
          <w:rFonts w:ascii="Times New Roman" w:hAnsi="Times New Roman" w:cs="Times New Roman"/>
        </w:rPr>
        <w:t xml:space="preserve"> which is an unrealistic alpha level</w:t>
      </w:r>
      <w:r w:rsidR="00536AB4">
        <w:rPr>
          <w:rFonts w:ascii="Times New Roman" w:hAnsi="Times New Roman" w:cs="Times New Roman"/>
        </w:rPr>
        <w:t xml:space="preserve">, for the </w:t>
      </w:r>
      <w:r w:rsidR="00573BF2">
        <w:rPr>
          <w:rFonts w:ascii="Times New Roman" w:hAnsi="Times New Roman" w:cs="Times New Roman"/>
        </w:rPr>
        <w:t>Maphutseng</w:t>
      </w:r>
      <w:r w:rsidR="00536AB4">
        <w:rPr>
          <w:rFonts w:ascii="Times New Roman" w:hAnsi="Times New Roman" w:cs="Times New Roman"/>
        </w:rPr>
        <w:t xml:space="preserve"> site and the alpha would have to be changed to 0.10 for the Roma site </w:t>
      </w:r>
      <w:r>
        <w:rPr>
          <w:rFonts w:ascii="Times New Roman" w:hAnsi="Times New Roman" w:cs="Times New Roman"/>
        </w:rPr>
        <w:t>. Table 13 also shows the biologically and economically optimum</w:t>
      </w:r>
      <w:r w:rsidR="00573BF2">
        <w:rPr>
          <w:rFonts w:ascii="Times New Roman" w:hAnsi="Times New Roman" w:cs="Times New Roman"/>
        </w:rPr>
        <w:t xml:space="preserve"> K</w:t>
      </w:r>
      <w:r>
        <w:rPr>
          <w:rFonts w:ascii="Times New Roman" w:hAnsi="Times New Roman" w:cs="Times New Roman"/>
        </w:rPr>
        <w:t xml:space="preserve"> fertilizer application rates for both the quadratic and square root regression analysis fo</w:t>
      </w:r>
      <w:r w:rsidR="004F1297">
        <w:rPr>
          <w:rFonts w:ascii="Times New Roman" w:hAnsi="Times New Roman" w:cs="Times New Roman"/>
        </w:rPr>
        <w:t>r the Maphutseng and Roma plots</w:t>
      </w:r>
      <w:r>
        <w:rPr>
          <w:rFonts w:ascii="Times New Roman" w:hAnsi="Times New Roman" w:cs="Times New Roman"/>
        </w:rPr>
        <w:t>.</w:t>
      </w:r>
    </w:p>
    <w:p w:rsidR="007C5B24" w:rsidRDefault="000F2DA2" w:rsidP="00F51E25">
      <w:pPr>
        <w:spacing w:before="480" w:line="480" w:lineRule="auto"/>
        <w:ind w:firstLine="720"/>
        <w:rPr>
          <w:rFonts w:ascii="Times New Roman" w:hAnsi="Times New Roman" w:cs="Times New Roman"/>
        </w:rPr>
      </w:pPr>
      <w:r>
        <w:rPr>
          <w:rFonts w:ascii="Times New Roman" w:hAnsi="Times New Roman" w:cs="Times New Roman"/>
        </w:rPr>
        <w:t>Figures 13 and 14</w:t>
      </w:r>
      <w:r w:rsidR="007C5B24">
        <w:rPr>
          <w:rFonts w:ascii="Times New Roman" w:hAnsi="Times New Roman" w:cs="Times New Roman"/>
        </w:rPr>
        <w:t xml:space="preserve"> show both the measured yields and the calculated yields compared to the</w:t>
      </w:r>
      <w:r w:rsidR="00573BF2">
        <w:rPr>
          <w:rFonts w:ascii="Times New Roman" w:hAnsi="Times New Roman" w:cs="Times New Roman"/>
        </w:rPr>
        <w:t xml:space="preserve"> K </w:t>
      </w:r>
      <w:r w:rsidR="007C5B24">
        <w:rPr>
          <w:rFonts w:ascii="Times New Roman" w:hAnsi="Times New Roman" w:cs="Times New Roman"/>
        </w:rPr>
        <w:t xml:space="preserve">fertilizer application rate. The calculated </w:t>
      </w:r>
      <w:r w:rsidR="00536AB4">
        <w:rPr>
          <w:rFonts w:ascii="Times New Roman" w:hAnsi="Times New Roman" w:cs="Times New Roman"/>
        </w:rPr>
        <w:t>yields were computed</w:t>
      </w:r>
      <w:r w:rsidR="007C5B24">
        <w:rPr>
          <w:rFonts w:ascii="Times New Roman" w:hAnsi="Times New Roman" w:cs="Times New Roman"/>
        </w:rPr>
        <w:t xml:space="preserve"> using the equation derived from the regression data analysis tool in Microsoft Excel. The equations for both the square root and quadratic reg</w:t>
      </w:r>
      <w:r>
        <w:rPr>
          <w:rFonts w:ascii="Times New Roman" w:hAnsi="Times New Roman" w:cs="Times New Roman"/>
        </w:rPr>
        <w:t>ression are listed on Figures 13 and 14</w:t>
      </w:r>
      <w:r w:rsidR="007C5B24">
        <w:rPr>
          <w:rFonts w:ascii="Times New Roman" w:hAnsi="Times New Roman" w:cs="Times New Roman"/>
        </w:rPr>
        <w:t xml:space="preserve"> as well as the R² value for measured yields.</w:t>
      </w:r>
      <w:r w:rsidR="00202D87">
        <w:rPr>
          <w:rFonts w:ascii="Times New Roman" w:hAnsi="Times New Roman" w:cs="Times New Roman"/>
        </w:rPr>
        <w:t xml:space="preserve"> The soil test results, see appendix, coincide with these findings because the soil at </w:t>
      </w:r>
      <w:r w:rsidR="00573BF2">
        <w:rPr>
          <w:rFonts w:ascii="Times New Roman" w:hAnsi="Times New Roman" w:cs="Times New Roman"/>
        </w:rPr>
        <w:t>Maphutseng</w:t>
      </w:r>
      <w:r w:rsidR="00202D87">
        <w:rPr>
          <w:rFonts w:ascii="Times New Roman" w:hAnsi="Times New Roman" w:cs="Times New Roman"/>
        </w:rPr>
        <w:t xml:space="preserve"> tested medium for K with a soil test value of 144 kg K ha</w:t>
      </w:r>
      <w:r w:rsidR="00202D87">
        <w:rPr>
          <w:rFonts w:ascii="Times New Roman" w:hAnsi="Times New Roman" w:cs="Times New Roman"/>
          <w:vertAlign w:val="superscript"/>
        </w:rPr>
        <w:t>-1</w:t>
      </w:r>
      <w:r w:rsidR="004F1297">
        <w:rPr>
          <w:rFonts w:ascii="Times New Roman" w:hAnsi="Times New Roman" w:cs="Times New Roman"/>
        </w:rPr>
        <w:t xml:space="preserve">. This would correspond to a crop yield response with increasing K fertilizer rates. </w:t>
      </w:r>
    </w:p>
    <w:p w:rsidR="00F51E25" w:rsidRDefault="007C5B24" w:rsidP="008E4E96">
      <w:pPr>
        <w:spacing w:before="480" w:line="480" w:lineRule="auto"/>
        <w:ind w:firstLine="720"/>
        <w:rPr>
          <w:rFonts w:ascii="Times New Roman" w:hAnsi="Times New Roman" w:cs="Times New Roman"/>
        </w:rPr>
      </w:pPr>
      <w:r>
        <w:rPr>
          <w:rFonts w:ascii="Times New Roman" w:hAnsi="Times New Roman" w:cs="Times New Roman"/>
        </w:rPr>
        <w:t>The results from the plant population and N and P factorial, Roma site</w:t>
      </w:r>
      <w:r w:rsidR="000F2DA2">
        <w:rPr>
          <w:rFonts w:ascii="Times New Roman" w:hAnsi="Times New Roman" w:cs="Times New Roman"/>
        </w:rPr>
        <w:t xml:space="preserve"> (Figure 15</w:t>
      </w:r>
      <w:r w:rsidR="00586110">
        <w:rPr>
          <w:rFonts w:ascii="Times New Roman" w:hAnsi="Times New Roman" w:cs="Times New Roman"/>
        </w:rPr>
        <w:t xml:space="preserve">), demonstrate </w:t>
      </w:r>
      <w:r>
        <w:rPr>
          <w:rFonts w:ascii="Times New Roman" w:hAnsi="Times New Roman" w:cs="Times New Roman"/>
        </w:rPr>
        <w:t>that at lower populations</w:t>
      </w:r>
      <w:r w:rsidR="00586110">
        <w:rPr>
          <w:rFonts w:ascii="Times New Roman" w:hAnsi="Times New Roman" w:cs="Times New Roman"/>
        </w:rPr>
        <w:t xml:space="preserve"> sufficient</w:t>
      </w:r>
      <w:r>
        <w:rPr>
          <w:rFonts w:ascii="Times New Roman" w:hAnsi="Times New Roman" w:cs="Times New Roman"/>
        </w:rPr>
        <w:t xml:space="preserve"> N is more important for reaching maximum yields and the optimum P rate is approximately 50 kg P ha</w:t>
      </w:r>
      <w:r>
        <w:rPr>
          <w:rFonts w:ascii="Times New Roman" w:hAnsi="Times New Roman" w:cs="Times New Roman"/>
          <w:vertAlign w:val="superscript"/>
        </w:rPr>
        <w:t>-1</w:t>
      </w:r>
      <w:r>
        <w:rPr>
          <w:rFonts w:ascii="Times New Roman" w:hAnsi="Times New Roman" w:cs="Times New Roman"/>
        </w:rPr>
        <w:t>. At the middle population, 35,554 plants ha</w:t>
      </w:r>
      <w:r>
        <w:rPr>
          <w:rFonts w:ascii="Times New Roman" w:hAnsi="Times New Roman" w:cs="Times New Roman"/>
          <w:vertAlign w:val="superscript"/>
        </w:rPr>
        <w:t>-1</w:t>
      </w:r>
      <w:r>
        <w:rPr>
          <w:rFonts w:ascii="Times New Roman" w:hAnsi="Times New Roman" w:cs="Times New Roman"/>
        </w:rPr>
        <w:t>, more P was needed with yields</w:t>
      </w:r>
      <w:r w:rsidR="00B52506">
        <w:rPr>
          <w:rFonts w:ascii="Times New Roman" w:hAnsi="Times New Roman" w:cs="Times New Roman"/>
        </w:rPr>
        <w:t xml:space="preserve"> increasing with increasing P fertilizer application and</w:t>
      </w:r>
      <w:r>
        <w:rPr>
          <w:rFonts w:ascii="Times New Roman" w:hAnsi="Times New Roman" w:cs="Times New Roman"/>
        </w:rPr>
        <w:t xml:space="preserve"> reaching the maximum</w:t>
      </w:r>
      <w:r w:rsidR="00B52506">
        <w:rPr>
          <w:rFonts w:ascii="Times New Roman" w:hAnsi="Times New Roman" w:cs="Times New Roman"/>
        </w:rPr>
        <w:t xml:space="preserve"> yield</w:t>
      </w:r>
      <w:r>
        <w:rPr>
          <w:rFonts w:ascii="Times New Roman" w:hAnsi="Times New Roman" w:cs="Times New Roman"/>
        </w:rPr>
        <w:t xml:space="preserve"> at a P rate of 100 kg P ha</w:t>
      </w:r>
      <w:r>
        <w:rPr>
          <w:rFonts w:ascii="Times New Roman" w:hAnsi="Times New Roman" w:cs="Times New Roman"/>
          <w:vertAlign w:val="superscript"/>
        </w:rPr>
        <w:t>-1</w:t>
      </w:r>
      <w:r w:rsidR="00B52506">
        <w:rPr>
          <w:rFonts w:ascii="Times New Roman" w:hAnsi="Times New Roman" w:cs="Times New Roman"/>
        </w:rPr>
        <w:t xml:space="preserve">. A </w:t>
      </w:r>
    </w:p>
    <w:p w:rsidR="00F51E25" w:rsidRDefault="00F51E25" w:rsidP="00F51E25">
      <w:pPr>
        <w:rPr>
          <w:rFonts w:ascii="Times New Roman" w:hAnsi="Times New Roman" w:cs="Times New Roman"/>
        </w:rPr>
      </w:pPr>
    </w:p>
    <w:p w:rsidR="00F51E25" w:rsidRPr="002F44CB" w:rsidRDefault="0016288E" w:rsidP="00F51E25">
      <w:pPr>
        <w:rPr>
          <w:rFonts w:ascii="Times New Roman" w:hAnsi="Times New Roman" w:cs="Times New Roman"/>
        </w:rPr>
      </w:pPr>
      <w:r w:rsidRPr="0016288E">
        <w:rPr>
          <w:rFonts w:ascii="Times New Roman" w:hAnsi="Times New Roman" w:cs="Times New Roman"/>
          <w:noProof/>
          <w:lang w:eastAsia="zh-CN"/>
        </w:rPr>
        <w:lastRenderedPageBreak/>
        <w:drawing>
          <wp:inline distT="0" distB="0" distL="0" distR="0">
            <wp:extent cx="5391150" cy="2762250"/>
            <wp:effectExtent l="19050" t="0" r="19050" b="0"/>
            <wp:docPr id="42"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F51E25" w:rsidRDefault="00F51E25" w:rsidP="00F51E25">
      <w:pPr>
        <w:rPr>
          <w:rFonts w:ascii="Times New Roman" w:hAnsi="Times New Roman" w:cs="Times New Roman"/>
        </w:rPr>
      </w:pPr>
      <m:oMathPara>
        <m:oMath>
          <m:r>
            <w:rPr>
              <w:rFonts w:ascii="Cambria Math" w:hAnsi="Cambria Math" w:cs="Times New Roman"/>
            </w:rPr>
            <m:t>y=8.3372-0.005x+3.3E-5x²                  R²=0.03</m:t>
          </m:r>
        </m:oMath>
      </m:oMathPara>
    </w:p>
    <w:p w:rsidR="00F51E25" w:rsidRDefault="000F2DA2" w:rsidP="00F51E25">
      <w:pPr>
        <w:rPr>
          <w:rFonts w:ascii="Times New Roman" w:hAnsi="Times New Roman" w:cs="Times New Roman"/>
        </w:rPr>
      </w:pPr>
      <w:r>
        <w:rPr>
          <w:rFonts w:ascii="Times New Roman" w:hAnsi="Times New Roman" w:cs="Times New Roman"/>
        </w:rPr>
        <w:t>Figure 13</w:t>
      </w:r>
      <w:r w:rsidR="00F51E25" w:rsidRPr="002F44CB">
        <w:rPr>
          <w:rFonts w:ascii="Times New Roman" w:hAnsi="Times New Roman" w:cs="Times New Roman"/>
        </w:rPr>
        <w:t>. Yield Response Curve for the Potassium Fertilizer Application Rate Trial (Quadratic Regression)</w:t>
      </w:r>
      <w:r w:rsidR="00F51E25">
        <w:rPr>
          <w:rFonts w:ascii="Times New Roman" w:hAnsi="Times New Roman" w:cs="Times New Roman"/>
        </w:rPr>
        <w:t xml:space="preserve"> Maphutseng site.</w:t>
      </w: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16288E" w:rsidRDefault="0016288E" w:rsidP="00F51E25">
      <w:pPr>
        <w:rPr>
          <w:rFonts w:ascii="Times New Roman" w:hAnsi="Times New Roman" w:cs="Times New Roman"/>
        </w:rPr>
      </w:pPr>
    </w:p>
    <w:p w:rsidR="004F1297" w:rsidRDefault="004F1297" w:rsidP="00F51E25">
      <w:pPr>
        <w:rPr>
          <w:rFonts w:ascii="Times New Roman" w:hAnsi="Times New Roman" w:cs="Times New Roman"/>
        </w:rPr>
      </w:pPr>
    </w:p>
    <w:p w:rsidR="00F51E25" w:rsidRDefault="00F51E25" w:rsidP="00F51E25">
      <w:pPr>
        <w:rPr>
          <w:rFonts w:ascii="Times New Roman" w:hAnsi="Times New Roman" w:cs="Times New Roman"/>
        </w:rPr>
      </w:pPr>
    </w:p>
    <w:p w:rsidR="0016288E" w:rsidRDefault="0016288E" w:rsidP="00F51E25">
      <w:pPr>
        <w:rPr>
          <w:rFonts w:ascii="Times New Roman" w:hAnsi="Times New Roman" w:cs="Times New Roman"/>
        </w:rPr>
      </w:pPr>
    </w:p>
    <w:p w:rsidR="0016288E" w:rsidRDefault="0016288E"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Pr="002F44CB" w:rsidRDefault="0016288E" w:rsidP="00F51E25">
      <w:pPr>
        <w:rPr>
          <w:rFonts w:ascii="Times New Roman" w:hAnsi="Times New Roman" w:cs="Times New Roman"/>
        </w:rPr>
      </w:pPr>
      <w:r w:rsidRPr="0016288E">
        <w:rPr>
          <w:rFonts w:ascii="Times New Roman" w:hAnsi="Times New Roman" w:cs="Times New Roman"/>
          <w:noProof/>
          <w:lang w:eastAsia="zh-CN"/>
        </w:rPr>
        <w:lastRenderedPageBreak/>
        <w:drawing>
          <wp:inline distT="0" distB="0" distL="0" distR="0">
            <wp:extent cx="4762500" cy="2762250"/>
            <wp:effectExtent l="19050" t="0" r="19050" b="0"/>
            <wp:docPr id="43"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51E25" w:rsidRDefault="00F51E25" w:rsidP="00F51E25">
      <w:pPr>
        <w:rPr>
          <w:rFonts w:ascii="Times New Roman" w:hAnsi="Times New Roman" w:cs="Times New Roman"/>
        </w:rPr>
      </w:pPr>
      <m:oMathPara>
        <m:oMath>
          <m:r>
            <w:rPr>
              <w:rFonts w:ascii="Cambria Math" w:hAnsi="Cambria Math" w:cs="Times New Roman"/>
            </w:rPr>
            <m:t>y=8.4799+0.0021x-0.0923</m:t>
          </m:r>
          <m:rad>
            <m:radPr>
              <m:degHide m:val="1"/>
              <m:ctrlPr>
                <w:rPr>
                  <w:rFonts w:ascii="Cambria Math" w:hAnsi="Cambria Math" w:cs="Times New Roman"/>
                  <w:i/>
                </w:rPr>
              </m:ctrlPr>
            </m:radPr>
            <m:deg/>
            <m:e>
              <m:r>
                <w:rPr>
                  <w:rFonts w:ascii="Cambria Math" w:hAnsi="Cambria Math" w:cs="Times New Roman"/>
                </w:rPr>
                <m:t>x</m:t>
              </m:r>
            </m:e>
          </m:rad>
          <m:r>
            <w:rPr>
              <w:rFonts w:ascii="Cambria Math" w:hAnsi="Cambria Math" w:cs="Times New Roman"/>
            </w:rPr>
            <m:t xml:space="preserve">                    R²=0.03</m:t>
          </m:r>
        </m:oMath>
      </m:oMathPara>
    </w:p>
    <w:p w:rsidR="00F51E25" w:rsidRDefault="000F2DA2" w:rsidP="00F51E25">
      <w:pPr>
        <w:rPr>
          <w:rFonts w:ascii="Times New Roman" w:hAnsi="Times New Roman" w:cs="Times New Roman"/>
        </w:rPr>
      </w:pPr>
      <w:r>
        <w:rPr>
          <w:rFonts w:ascii="Times New Roman" w:hAnsi="Times New Roman" w:cs="Times New Roman"/>
        </w:rPr>
        <w:t>Figure 14</w:t>
      </w:r>
      <w:r w:rsidR="00F51E25" w:rsidRPr="002F44CB">
        <w:rPr>
          <w:rFonts w:ascii="Times New Roman" w:hAnsi="Times New Roman" w:cs="Times New Roman"/>
        </w:rPr>
        <w:t>. Yield Response Curve for the Potassium Fertilizer Application Rate Trial (Square Root Regression)</w:t>
      </w:r>
      <w:r w:rsidR="00F51E25">
        <w:rPr>
          <w:rFonts w:ascii="Times New Roman" w:hAnsi="Times New Roman" w:cs="Times New Roman"/>
        </w:rPr>
        <w:t xml:space="preserve"> Maphutseng site.</w:t>
      </w: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spacing w:before="480" w:line="480" w:lineRule="auto"/>
        <w:rPr>
          <w:rFonts w:ascii="Times New Roman" w:hAnsi="Times New Roman" w:cs="Times New Roman"/>
        </w:rPr>
      </w:pPr>
    </w:p>
    <w:p w:rsidR="00F51E25" w:rsidRDefault="00F51E25" w:rsidP="00F51E25">
      <w:pPr>
        <w:spacing w:before="480" w:line="480" w:lineRule="auto"/>
        <w:rPr>
          <w:rFonts w:ascii="Times New Roman" w:hAnsi="Times New Roman" w:cs="Times New Roman"/>
        </w:rPr>
      </w:pPr>
    </w:p>
    <w:p w:rsidR="00F51E25" w:rsidRDefault="00F51E25" w:rsidP="00F51E25">
      <w:pPr>
        <w:rPr>
          <w:rFonts w:ascii="Times New Roman" w:hAnsi="Times New Roman" w:cs="Times New Roman"/>
        </w:rPr>
      </w:pPr>
      <w:r>
        <w:rPr>
          <w:rFonts w:ascii="Times New Roman" w:hAnsi="Times New Roman" w:cs="Times New Roman"/>
          <w:noProof/>
          <w:lang w:eastAsia="zh-CN"/>
        </w:rPr>
        <w:lastRenderedPageBreak/>
        <w:drawing>
          <wp:inline distT="0" distB="0" distL="0" distR="0">
            <wp:extent cx="5359637" cy="2982853"/>
            <wp:effectExtent l="12204" t="6092" r="5339" b="0"/>
            <wp:docPr id="26" name="Char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F51E25" w:rsidRDefault="000F2DA2" w:rsidP="00F51E25">
      <w:pPr>
        <w:rPr>
          <w:rFonts w:ascii="Times New Roman" w:hAnsi="Times New Roman" w:cs="Times New Roman"/>
        </w:rPr>
      </w:pPr>
      <w:r>
        <w:rPr>
          <w:rFonts w:ascii="Times New Roman" w:hAnsi="Times New Roman" w:cs="Times New Roman"/>
        </w:rPr>
        <w:t>Figure 15</w:t>
      </w:r>
      <w:r w:rsidR="00F51E25">
        <w:rPr>
          <w:rFonts w:ascii="Times New Roman" w:hAnsi="Times New Roman" w:cs="Times New Roman"/>
        </w:rPr>
        <w:t>. Effect of varying nitrogen and phosphorous fertilizer on maize yield for a target population of 17,777 plants ha</w:t>
      </w:r>
      <w:r w:rsidR="00F51E25">
        <w:rPr>
          <w:rFonts w:ascii="Times New Roman" w:hAnsi="Times New Roman" w:cs="Times New Roman"/>
          <w:vertAlign w:val="superscript"/>
        </w:rPr>
        <w:t>-1</w:t>
      </w:r>
      <w:r w:rsidR="00F51E25">
        <w:rPr>
          <w:rFonts w:ascii="Times New Roman" w:hAnsi="Times New Roman" w:cs="Times New Roman"/>
        </w:rPr>
        <w:t xml:space="preserve"> using the average yield from four replications for each treatment. Roma site.</w:t>
      </w:r>
    </w:p>
    <w:p w:rsidR="00F51E25" w:rsidRDefault="00F51E25" w:rsidP="00F51E25">
      <w:pPr>
        <w:spacing w:before="480" w:line="480" w:lineRule="auto"/>
        <w:rPr>
          <w:rFonts w:ascii="Times New Roman" w:hAnsi="Times New Roman" w:cs="Times New Roman"/>
        </w:rPr>
      </w:pPr>
    </w:p>
    <w:p w:rsidR="00F51E25" w:rsidRDefault="00F51E25" w:rsidP="00F51E25">
      <w:pPr>
        <w:spacing w:before="480" w:line="480" w:lineRule="auto"/>
        <w:rPr>
          <w:rFonts w:ascii="Times New Roman" w:hAnsi="Times New Roman" w:cs="Times New Roman"/>
        </w:rPr>
      </w:pPr>
    </w:p>
    <w:p w:rsidR="00F51E25" w:rsidRDefault="00F51E25" w:rsidP="00F51E25">
      <w:pPr>
        <w:spacing w:before="480" w:line="480" w:lineRule="auto"/>
        <w:rPr>
          <w:rFonts w:ascii="Times New Roman" w:hAnsi="Times New Roman" w:cs="Times New Roman"/>
        </w:rPr>
      </w:pPr>
    </w:p>
    <w:p w:rsidR="00F51E25" w:rsidRDefault="00F51E25" w:rsidP="00F51E25">
      <w:pPr>
        <w:spacing w:before="480" w:line="480" w:lineRule="auto"/>
        <w:rPr>
          <w:rFonts w:ascii="Times New Roman" w:hAnsi="Times New Roman" w:cs="Times New Roman"/>
        </w:rPr>
      </w:pPr>
    </w:p>
    <w:p w:rsidR="00F51E25" w:rsidRDefault="00F51E25" w:rsidP="00F51E25">
      <w:pPr>
        <w:spacing w:before="480" w:line="480" w:lineRule="auto"/>
        <w:rPr>
          <w:rFonts w:ascii="Times New Roman" w:hAnsi="Times New Roman" w:cs="Times New Roman"/>
        </w:rPr>
      </w:pPr>
    </w:p>
    <w:p w:rsidR="00F51E25" w:rsidRDefault="00F51E25" w:rsidP="00F51E25">
      <w:pPr>
        <w:spacing w:before="480" w:line="480" w:lineRule="auto"/>
        <w:rPr>
          <w:rFonts w:ascii="Times New Roman" w:hAnsi="Times New Roman" w:cs="Times New Roman"/>
        </w:rPr>
      </w:pPr>
    </w:p>
    <w:p w:rsidR="00F51E25" w:rsidRDefault="00B52506" w:rsidP="00F51E25">
      <w:pPr>
        <w:spacing w:before="480" w:line="480" w:lineRule="auto"/>
        <w:rPr>
          <w:rFonts w:ascii="Times New Roman" w:hAnsi="Times New Roman" w:cs="Times New Roman"/>
        </w:rPr>
      </w:pPr>
      <w:r>
        <w:rPr>
          <w:rFonts w:ascii="Times New Roman" w:hAnsi="Times New Roman" w:cs="Times New Roman"/>
        </w:rPr>
        <w:lastRenderedPageBreak/>
        <w:t>slight trend of increasing yield with increasing N fertil</w:t>
      </w:r>
      <w:r w:rsidR="006067C4">
        <w:rPr>
          <w:rFonts w:ascii="Times New Roman" w:hAnsi="Times New Roman" w:cs="Times New Roman"/>
        </w:rPr>
        <w:t xml:space="preserve">izer application was identified; however, sufficient P appears to be the dominant factor for attaining maximum yields at the middle population. </w:t>
      </w:r>
      <w:r w:rsidR="007C5B24">
        <w:rPr>
          <w:rFonts w:ascii="Times New Roman" w:hAnsi="Times New Roman" w:cs="Times New Roman"/>
        </w:rPr>
        <w:t>At the highest population, 53,331 plants ha</w:t>
      </w:r>
      <w:r w:rsidR="007C5B24">
        <w:rPr>
          <w:rFonts w:ascii="Times New Roman" w:hAnsi="Times New Roman" w:cs="Times New Roman"/>
          <w:vertAlign w:val="superscript"/>
        </w:rPr>
        <w:t>-1</w:t>
      </w:r>
      <w:r w:rsidR="007C5B24">
        <w:rPr>
          <w:rFonts w:ascii="Times New Roman" w:hAnsi="Times New Roman" w:cs="Times New Roman"/>
        </w:rPr>
        <w:t>, the maximum yield was again reached at a P rate of 100 kg P ha</w:t>
      </w:r>
      <w:r w:rsidR="007C5B24">
        <w:rPr>
          <w:rFonts w:ascii="Times New Roman" w:hAnsi="Times New Roman" w:cs="Times New Roman"/>
          <w:vertAlign w:val="superscript"/>
        </w:rPr>
        <w:t>-1</w:t>
      </w:r>
      <w:r w:rsidR="007C5B24">
        <w:rPr>
          <w:rFonts w:ascii="Times New Roman" w:hAnsi="Times New Roman" w:cs="Times New Roman"/>
        </w:rPr>
        <w:t>and the N rate was of little importance as the highest yield of approximately 7.6 Mg ha</w:t>
      </w:r>
      <w:r w:rsidR="007C5B24">
        <w:rPr>
          <w:rFonts w:ascii="Times New Roman" w:hAnsi="Times New Roman" w:cs="Times New Roman"/>
          <w:vertAlign w:val="superscript"/>
        </w:rPr>
        <w:t>-1</w:t>
      </w:r>
      <w:r w:rsidR="007C5B24">
        <w:rPr>
          <w:rFonts w:ascii="Times New Roman" w:hAnsi="Times New Roman" w:cs="Times New Roman"/>
        </w:rPr>
        <w:t xml:space="preserve"> was observed in the 0 kg N ha</w:t>
      </w:r>
      <w:r w:rsidR="007C5B24">
        <w:rPr>
          <w:rFonts w:ascii="Times New Roman" w:hAnsi="Times New Roman" w:cs="Times New Roman"/>
          <w:vertAlign w:val="superscript"/>
        </w:rPr>
        <w:t>-1</w:t>
      </w:r>
      <w:r w:rsidR="007C5B24">
        <w:rPr>
          <w:rFonts w:ascii="Times New Roman" w:hAnsi="Times New Roman" w:cs="Times New Roman"/>
        </w:rPr>
        <w:t xml:space="preserve"> and 100 kg P ha</w:t>
      </w:r>
      <w:r w:rsidR="007C5B24">
        <w:rPr>
          <w:rFonts w:ascii="Times New Roman" w:hAnsi="Times New Roman" w:cs="Times New Roman"/>
          <w:vertAlign w:val="superscript"/>
        </w:rPr>
        <w:t>-1</w:t>
      </w:r>
      <w:r w:rsidR="007C5B24">
        <w:rPr>
          <w:rFonts w:ascii="Times New Roman" w:hAnsi="Times New Roman" w:cs="Times New Roman"/>
        </w:rPr>
        <w:t xml:space="preserve"> (treatment 3) plots.</w:t>
      </w:r>
      <w:r w:rsidR="006067C4">
        <w:rPr>
          <w:rFonts w:ascii="Times New Roman" w:hAnsi="Times New Roman" w:cs="Times New Roman"/>
        </w:rPr>
        <w:t xml:space="preserve"> A trend of increasing yield with increasing P fertilizer application was identified but the rate of N fertilizer application does not appear to have</w:t>
      </w:r>
      <w:r w:rsidR="00A02891">
        <w:rPr>
          <w:rFonts w:ascii="Times New Roman" w:hAnsi="Times New Roman" w:cs="Times New Roman"/>
        </w:rPr>
        <w:t xml:space="preserve"> any appreciable effect on the maize yield at high populations.</w:t>
      </w:r>
      <w:r w:rsidR="006067C4">
        <w:rPr>
          <w:rFonts w:ascii="Times New Roman" w:hAnsi="Times New Roman" w:cs="Times New Roman"/>
        </w:rPr>
        <w:t xml:space="preserve"> </w:t>
      </w:r>
      <w:r w:rsidR="007C5B24">
        <w:rPr>
          <w:rFonts w:ascii="Times New Roman" w:hAnsi="Times New Roman" w:cs="Times New Roman"/>
        </w:rPr>
        <w:t xml:space="preserve"> These r</w:t>
      </w:r>
      <w:r w:rsidR="000F2DA2">
        <w:rPr>
          <w:rFonts w:ascii="Times New Roman" w:hAnsi="Times New Roman" w:cs="Times New Roman"/>
        </w:rPr>
        <w:t>esults can be seen in Figures 15, 16, &amp; 17</w:t>
      </w:r>
      <w:r w:rsidR="007C5B24">
        <w:rPr>
          <w:rFonts w:ascii="Times New Roman" w:hAnsi="Times New Roman" w:cs="Times New Roman"/>
        </w:rPr>
        <w:t>.</w:t>
      </w:r>
      <w:r w:rsidR="009E7875">
        <w:rPr>
          <w:rFonts w:ascii="Times New Roman" w:hAnsi="Times New Roman" w:cs="Times New Roman"/>
        </w:rPr>
        <w:t xml:space="preserve"> Table 14 displays the SAS</w:t>
      </w:r>
      <w:r w:rsidR="002E6549">
        <w:rPr>
          <w:rFonts w:ascii="Times New Roman" w:hAnsi="Times New Roman" w:cs="Times New Roman"/>
        </w:rPr>
        <w:t xml:space="preserve"> results, alpha &lt; </w:t>
      </w:r>
      <w:r w:rsidR="007C5B24">
        <w:rPr>
          <w:rFonts w:ascii="Times New Roman" w:hAnsi="Times New Roman" w:cs="Times New Roman"/>
        </w:rPr>
        <w:t>0.05, and shows that there was a</w:t>
      </w:r>
      <w:r w:rsidR="005658EE">
        <w:rPr>
          <w:rFonts w:ascii="Times New Roman" w:hAnsi="Times New Roman" w:cs="Times New Roman"/>
        </w:rPr>
        <w:t xml:space="preserve"> significant</w:t>
      </w:r>
      <w:r w:rsidR="009E7875">
        <w:rPr>
          <w:rFonts w:ascii="Times New Roman" w:hAnsi="Times New Roman" w:cs="Times New Roman"/>
        </w:rPr>
        <w:t xml:space="preserve"> interaction effect between population and the treatments</w:t>
      </w:r>
      <w:r w:rsidR="004F1297">
        <w:rPr>
          <w:rFonts w:ascii="Times New Roman" w:hAnsi="Times New Roman" w:cs="Times New Roman"/>
        </w:rPr>
        <w:t>. Both population and treatment</w:t>
      </w:r>
      <w:r w:rsidR="009E7875">
        <w:rPr>
          <w:rFonts w:ascii="Times New Roman" w:hAnsi="Times New Roman" w:cs="Times New Roman"/>
        </w:rPr>
        <w:t xml:space="preserve"> showed significant differences in yield which corresponds with the interaction that was identified using proc GLM. Changing the alpha level for this trial would not result any other significant effects on maize yield unless the alpha was changed to 0.15. To investiga</w:t>
      </w:r>
      <w:r w:rsidR="00573BF2">
        <w:rPr>
          <w:rFonts w:ascii="Times New Roman" w:hAnsi="Times New Roman" w:cs="Times New Roman"/>
        </w:rPr>
        <w:t>te this interaction effect,</w:t>
      </w:r>
      <w:r w:rsidR="009E7875">
        <w:rPr>
          <w:rFonts w:ascii="Times New Roman" w:hAnsi="Times New Roman" w:cs="Times New Roman"/>
        </w:rPr>
        <w:t xml:space="preserve"> ANOVA was used in SAS to compare the nine treatment</w:t>
      </w:r>
      <w:r w:rsidR="005658EE">
        <w:rPr>
          <w:rFonts w:ascii="Times New Roman" w:hAnsi="Times New Roman" w:cs="Times New Roman"/>
        </w:rPr>
        <w:t xml:space="preserve">s between the three populations and t-groupings were generated for each of the three populations </w:t>
      </w:r>
      <w:r w:rsidR="005658EE" w:rsidRPr="00F51E25">
        <w:rPr>
          <w:rFonts w:ascii="Times New Roman" w:hAnsi="Times New Roman" w:cs="Times New Roman"/>
        </w:rPr>
        <w:t>(See appendix).</w:t>
      </w:r>
      <w:r w:rsidR="005658EE">
        <w:rPr>
          <w:rFonts w:ascii="Times New Roman" w:hAnsi="Times New Roman" w:cs="Times New Roman"/>
        </w:rPr>
        <w:t xml:space="preserve"> For population one, 17,777 plants ha</w:t>
      </w:r>
      <w:r w:rsidR="005658EE">
        <w:rPr>
          <w:rFonts w:ascii="Times New Roman" w:hAnsi="Times New Roman" w:cs="Times New Roman"/>
          <w:vertAlign w:val="superscript"/>
        </w:rPr>
        <w:t>-1</w:t>
      </w:r>
      <w:r w:rsidR="005658EE">
        <w:rPr>
          <w:rFonts w:ascii="Times New Roman" w:hAnsi="Times New Roman" w:cs="Times New Roman"/>
        </w:rPr>
        <w:t xml:space="preserve">, the t-grouping again illustrates that sufficient N is more essential to reaching the maximum yield </w:t>
      </w:r>
      <w:r>
        <w:rPr>
          <w:rFonts w:ascii="Times New Roman" w:hAnsi="Times New Roman" w:cs="Times New Roman"/>
        </w:rPr>
        <w:t>with the treatment attaining the highest yield consisting of 30 kg N ha</w:t>
      </w:r>
      <w:r>
        <w:rPr>
          <w:rFonts w:ascii="Times New Roman" w:hAnsi="Times New Roman" w:cs="Times New Roman"/>
          <w:vertAlign w:val="superscript"/>
        </w:rPr>
        <w:t>-1</w:t>
      </w:r>
      <w:r>
        <w:rPr>
          <w:rFonts w:ascii="Times New Roman" w:hAnsi="Times New Roman" w:cs="Times New Roman"/>
        </w:rPr>
        <w:t xml:space="preserve"> and 50 kg P ha</w:t>
      </w:r>
      <w:r>
        <w:rPr>
          <w:rFonts w:ascii="Times New Roman" w:hAnsi="Times New Roman" w:cs="Times New Roman"/>
          <w:vertAlign w:val="superscript"/>
        </w:rPr>
        <w:t>-1</w:t>
      </w:r>
      <w:r>
        <w:rPr>
          <w:rFonts w:ascii="Times New Roman" w:hAnsi="Times New Roman" w:cs="Times New Roman"/>
        </w:rPr>
        <w:t>. The t-grouping for population two, 35,554 plants ha</w:t>
      </w:r>
      <w:r>
        <w:rPr>
          <w:rFonts w:ascii="Times New Roman" w:hAnsi="Times New Roman" w:cs="Times New Roman"/>
          <w:vertAlign w:val="superscript"/>
        </w:rPr>
        <w:t>-1</w:t>
      </w:r>
      <w:r>
        <w:rPr>
          <w:rFonts w:ascii="Times New Roman" w:hAnsi="Times New Roman" w:cs="Times New Roman"/>
        </w:rPr>
        <w:t xml:space="preserve">, illustrates that </w:t>
      </w:r>
      <w:r w:rsidR="006067C4">
        <w:rPr>
          <w:rFonts w:ascii="Times New Roman" w:hAnsi="Times New Roman" w:cs="Times New Roman"/>
        </w:rPr>
        <w:t>P is more essential to reaching maximum yields than N with a treatment of 60 kg N ha</w:t>
      </w:r>
      <w:r w:rsidR="006067C4">
        <w:rPr>
          <w:rFonts w:ascii="Times New Roman" w:hAnsi="Times New Roman" w:cs="Times New Roman"/>
          <w:vertAlign w:val="superscript"/>
        </w:rPr>
        <w:t>-1</w:t>
      </w:r>
      <w:r w:rsidR="006067C4">
        <w:rPr>
          <w:rFonts w:ascii="Times New Roman" w:hAnsi="Times New Roman" w:cs="Times New Roman"/>
        </w:rPr>
        <w:t xml:space="preserve"> and 100 kg P ha</w:t>
      </w:r>
      <w:r w:rsidR="006067C4">
        <w:rPr>
          <w:rFonts w:ascii="Times New Roman" w:hAnsi="Times New Roman" w:cs="Times New Roman"/>
          <w:vertAlign w:val="superscript"/>
        </w:rPr>
        <w:t>-1</w:t>
      </w:r>
      <w:r w:rsidR="006067C4">
        <w:rPr>
          <w:rFonts w:ascii="Times New Roman" w:hAnsi="Times New Roman" w:cs="Times New Roman"/>
        </w:rPr>
        <w:t>.</w:t>
      </w:r>
      <w:r w:rsidR="00A02891">
        <w:rPr>
          <w:rFonts w:ascii="Times New Roman" w:hAnsi="Times New Roman" w:cs="Times New Roman"/>
        </w:rPr>
        <w:t xml:space="preserve"> The t-groupings for the third population, 53,331 plants ha</w:t>
      </w:r>
      <w:r w:rsidR="00A02891">
        <w:rPr>
          <w:rFonts w:ascii="Times New Roman" w:hAnsi="Times New Roman" w:cs="Times New Roman"/>
          <w:vertAlign w:val="superscript"/>
        </w:rPr>
        <w:t>-1</w:t>
      </w:r>
      <w:r w:rsidR="00A02891">
        <w:rPr>
          <w:rFonts w:ascii="Times New Roman" w:hAnsi="Times New Roman" w:cs="Times New Roman"/>
        </w:rPr>
        <w:t xml:space="preserve">, illustrate the importance of P at high population densities with little or no effect on maize </w:t>
      </w:r>
    </w:p>
    <w:p w:rsidR="00F51E25" w:rsidRDefault="00F51E25" w:rsidP="00F51E25">
      <w:pPr>
        <w:rPr>
          <w:rFonts w:ascii="Times New Roman" w:hAnsi="Times New Roman" w:cs="Times New Roman"/>
        </w:rPr>
      </w:pPr>
      <w:r>
        <w:rPr>
          <w:rFonts w:ascii="Times New Roman" w:hAnsi="Times New Roman" w:cs="Times New Roman"/>
          <w:noProof/>
          <w:lang w:eastAsia="zh-CN"/>
        </w:rPr>
        <w:lastRenderedPageBreak/>
        <w:drawing>
          <wp:inline distT="0" distB="0" distL="0" distR="0">
            <wp:extent cx="5088132" cy="2996199"/>
            <wp:effectExtent l="19050" t="0" r="17268" b="0"/>
            <wp:docPr id="27"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F51E25" w:rsidRDefault="000F2DA2" w:rsidP="00F51E25">
      <w:pPr>
        <w:rPr>
          <w:rFonts w:ascii="Times New Roman" w:hAnsi="Times New Roman" w:cs="Times New Roman"/>
        </w:rPr>
      </w:pPr>
      <w:r>
        <w:rPr>
          <w:rFonts w:ascii="Times New Roman" w:hAnsi="Times New Roman" w:cs="Times New Roman"/>
        </w:rPr>
        <w:t>Figure 16</w:t>
      </w:r>
      <w:r w:rsidR="00F51E25">
        <w:rPr>
          <w:rFonts w:ascii="Times New Roman" w:hAnsi="Times New Roman" w:cs="Times New Roman"/>
        </w:rPr>
        <w:t>. Effect of varying nitrogen and phosphorous fertilizer on maize yield for a target population of  35,554 plants ha</w:t>
      </w:r>
      <w:r w:rsidR="00F51E25">
        <w:rPr>
          <w:rFonts w:ascii="Times New Roman" w:hAnsi="Times New Roman" w:cs="Times New Roman"/>
          <w:vertAlign w:val="superscript"/>
        </w:rPr>
        <w:t>-1</w:t>
      </w:r>
      <w:r w:rsidR="00F51E25">
        <w:rPr>
          <w:rFonts w:ascii="Times New Roman" w:hAnsi="Times New Roman" w:cs="Times New Roman"/>
        </w:rPr>
        <w:t xml:space="preserve"> using the average yield from four replications for each treatment. Roma site.</w:t>
      </w: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p>
    <w:p w:rsidR="00F51E25" w:rsidRDefault="00F51E25" w:rsidP="00F51E25">
      <w:pPr>
        <w:rPr>
          <w:rFonts w:ascii="Times New Roman" w:hAnsi="Times New Roman" w:cs="Times New Roman"/>
        </w:rPr>
      </w:pPr>
      <w:r>
        <w:rPr>
          <w:rFonts w:ascii="Times New Roman" w:hAnsi="Times New Roman" w:cs="Times New Roman"/>
          <w:noProof/>
          <w:lang w:eastAsia="zh-CN"/>
        </w:rPr>
        <w:lastRenderedPageBreak/>
        <w:drawing>
          <wp:inline distT="0" distB="0" distL="0" distR="0">
            <wp:extent cx="5088132" cy="2641876"/>
            <wp:effectExtent l="19050" t="0" r="17268" b="6074"/>
            <wp:docPr id="29"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F51E25" w:rsidRDefault="000F2DA2" w:rsidP="00F51E25">
      <w:pPr>
        <w:rPr>
          <w:rFonts w:ascii="Times New Roman" w:hAnsi="Times New Roman" w:cs="Times New Roman"/>
        </w:rPr>
      </w:pPr>
      <w:r>
        <w:rPr>
          <w:rFonts w:ascii="Times New Roman" w:hAnsi="Times New Roman" w:cs="Times New Roman"/>
        </w:rPr>
        <w:t>Figure 17</w:t>
      </w:r>
      <w:r w:rsidR="00F51E25">
        <w:rPr>
          <w:rFonts w:ascii="Times New Roman" w:hAnsi="Times New Roman" w:cs="Times New Roman"/>
        </w:rPr>
        <w:t>. Effect of varying nitrogen and phosphorous fertilizer on maize yi</w:t>
      </w:r>
      <w:r w:rsidR="00741F33">
        <w:rPr>
          <w:rFonts w:ascii="Times New Roman" w:hAnsi="Times New Roman" w:cs="Times New Roman"/>
        </w:rPr>
        <w:t xml:space="preserve">eld for a target population of </w:t>
      </w:r>
      <w:r w:rsidR="00F51E25">
        <w:rPr>
          <w:rFonts w:ascii="Times New Roman" w:hAnsi="Times New Roman" w:cs="Times New Roman"/>
        </w:rPr>
        <w:t>53,331 plants ha</w:t>
      </w:r>
      <w:r w:rsidR="00F51E25">
        <w:rPr>
          <w:rFonts w:ascii="Times New Roman" w:hAnsi="Times New Roman" w:cs="Times New Roman"/>
          <w:vertAlign w:val="superscript"/>
        </w:rPr>
        <w:t>-1</w:t>
      </w:r>
      <w:r w:rsidR="00F51E25">
        <w:rPr>
          <w:rFonts w:ascii="Times New Roman" w:hAnsi="Times New Roman" w:cs="Times New Roman"/>
        </w:rPr>
        <w:t xml:space="preserve"> using the average yield from four replications for each treatment. Roma site.</w:t>
      </w:r>
    </w:p>
    <w:p w:rsidR="00F51E25" w:rsidRDefault="00F51E25" w:rsidP="00F51E25">
      <w:pPr>
        <w:rPr>
          <w:rFonts w:ascii="Times New Roman" w:hAnsi="Times New Roman" w:cs="Times New Roman"/>
        </w:rPr>
      </w:pPr>
    </w:p>
    <w:p w:rsidR="00F51E25" w:rsidRDefault="00F51E25" w:rsidP="00F51E25">
      <w:pPr>
        <w:spacing w:before="480" w:line="480" w:lineRule="auto"/>
        <w:ind w:firstLine="720"/>
        <w:rPr>
          <w:rFonts w:ascii="Times New Roman" w:hAnsi="Times New Roman" w:cs="Times New Roman"/>
        </w:rPr>
      </w:pPr>
    </w:p>
    <w:p w:rsidR="00F51E25" w:rsidRDefault="00F51E25" w:rsidP="00F51E25">
      <w:pPr>
        <w:spacing w:before="480" w:line="480" w:lineRule="auto"/>
        <w:ind w:firstLine="720"/>
        <w:rPr>
          <w:rFonts w:ascii="Times New Roman" w:hAnsi="Times New Roman" w:cs="Times New Roman"/>
        </w:rPr>
      </w:pPr>
    </w:p>
    <w:p w:rsidR="00F51E25" w:rsidRDefault="00F51E25" w:rsidP="00F51E25">
      <w:pPr>
        <w:spacing w:before="480" w:line="480" w:lineRule="auto"/>
        <w:ind w:firstLine="720"/>
        <w:rPr>
          <w:rFonts w:ascii="Times New Roman" w:hAnsi="Times New Roman" w:cs="Times New Roman"/>
        </w:rPr>
      </w:pPr>
    </w:p>
    <w:p w:rsidR="00F51E25" w:rsidRDefault="00F51E25" w:rsidP="00F51E25">
      <w:pPr>
        <w:spacing w:before="480" w:line="480" w:lineRule="auto"/>
        <w:ind w:firstLine="720"/>
        <w:rPr>
          <w:rFonts w:ascii="Times New Roman" w:hAnsi="Times New Roman" w:cs="Times New Roman"/>
        </w:rPr>
      </w:pPr>
    </w:p>
    <w:p w:rsidR="00F51E25" w:rsidRDefault="00F51E25" w:rsidP="00F51E25">
      <w:pPr>
        <w:spacing w:before="480" w:line="480" w:lineRule="auto"/>
        <w:ind w:firstLine="720"/>
        <w:rPr>
          <w:rFonts w:ascii="Times New Roman" w:hAnsi="Times New Roman" w:cs="Times New Roman"/>
        </w:rPr>
      </w:pPr>
    </w:p>
    <w:p w:rsidR="00F51E25" w:rsidRDefault="00F51E25" w:rsidP="00F51E25">
      <w:pPr>
        <w:spacing w:before="480" w:line="480" w:lineRule="auto"/>
        <w:ind w:firstLine="720"/>
        <w:rPr>
          <w:rFonts w:ascii="Times New Roman" w:hAnsi="Times New Roman" w:cs="Times New Roman"/>
        </w:rPr>
      </w:pPr>
    </w:p>
    <w:p w:rsidR="008F2352" w:rsidRDefault="008F2352" w:rsidP="00F51E25">
      <w:pPr>
        <w:spacing w:before="480" w:line="480" w:lineRule="auto"/>
        <w:ind w:firstLine="720"/>
        <w:rPr>
          <w:rFonts w:ascii="Times New Roman" w:hAnsi="Times New Roman" w:cs="Times New Roman"/>
        </w:rPr>
      </w:pPr>
    </w:p>
    <w:p w:rsidR="00F51E25" w:rsidRDefault="008F2352" w:rsidP="008F2352">
      <w:pPr>
        <w:rPr>
          <w:rFonts w:ascii="Times New Roman" w:hAnsi="Times New Roman" w:cs="Times New Roman"/>
        </w:rPr>
      </w:pPr>
      <w:r>
        <w:rPr>
          <w:rFonts w:ascii="Times New Roman" w:hAnsi="Times New Roman" w:cs="Times New Roman"/>
        </w:rPr>
        <w:lastRenderedPageBreak/>
        <w:t>Table 14.</w:t>
      </w:r>
      <w:r w:rsidRPr="00D01D72">
        <w:rPr>
          <w:rFonts w:ascii="Times New Roman" w:hAnsi="Times New Roman" w:cs="Times New Roman"/>
        </w:rPr>
        <w:t xml:space="preserve"> SAS results for</w:t>
      </w:r>
      <w:r>
        <w:rPr>
          <w:rFonts w:ascii="Times New Roman" w:hAnsi="Times New Roman" w:cs="Times New Roman"/>
        </w:rPr>
        <w:t xml:space="preserve"> the population and fertilizer (N&amp;P) application trial from the 2009-2010 growing season</w:t>
      </w:r>
      <w:r w:rsidRPr="00D01D72">
        <w:rPr>
          <w:rFonts w:ascii="Times New Roman" w:hAnsi="Times New Roman" w:cs="Times New Roman"/>
        </w:rPr>
        <w:t>. (Pr&gt;F values recorded:  Pr&gt;F value &lt; 0.05 shows an effect on maize yield)</w:t>
      </w:r>
      <w:r>
        <w:rPr>
          <w:rFonts w:ascii="Times New Roman" w:hAnsi="Times New Roman" w:cs="Times New Roman"/>
        </w:rPr>
        <w:t xml:space="preserve"> Roma site.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0"/>
        <w:gridCol w:w="4336"/>
      </w:tblGrid>
      <w:tr w:rsidR="00F51E25" w:rsidRPr="00D01D72" w:rsidTr="000F2DA2">
        <w:tc>
          <w:tcPr>
            <w:tcW w:w="4788"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Effect</w:t>
            </w:r>
          </w:p>
        </w:tc>
        <w:tc>
          <w:tcPr>
            <w:tcW w:w="4788"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Pr&gt;F Value</w:t>
            </w:r>
          </w:p>
        </w:tc>
      </w:tr>
      <w:tr w:rsidR="00F51E25" w:rsidRPr="00D01D72" w:rsidTr="000F2DA2">
        <w:tc>
          <w:tcPr>
            <w:tcW w:w="4788"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Population</w:t>
            </w:r>
          </w:p>
        </w:tc>
        <w:tc>
          <w:tcPr>
            <w:tcW w:w="4788" w:type="dxa"/>
          </w:tcPr>
          <w:p w:rsidR="00F51E25" w:rsidRPr="00197F4D" w:rsidRDefault="00F51E25" w:rsidP="000F2DA2">
            <w:pPr>
              <w:rPr>
                <w:rFonts w:ascii="Times New Roman" w:hAnsi="Times New Roman" w:cs="Times New Roman"/>
              </w:rPr>
            </w:pPr>
            <w:r>
              <w:rPr>
                <w:rFonts w:ascii="Times New Roman" w:hAnsi="Times New Roman" w:cs="Times New Roman"/>
              </w:rPr>
              <w:t>0.0396</w:t>
            </w:r>
          </w:p>
        </w:tc>
      </w:tr>
      <w:tr w:rsidR="00F51E25" w:rsidRPr="00D01D72" w:rsidTr="000F2DA2">
        <w:tc>
          <w:tcPr>
            <w:tcW w:w="4788"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Treatment</w:t>
            </w:r>
          </w:p>
        </w:tc>
        <w:tc>
          <w:tcPr>
            <w:tcW w:w="4788"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&lt;.0001</w:t>
            </w:r>
          </w:p>
        </w:tc>
      </w:tr>
      <w:tr w:rsidR="00F51E25" w:rsidRPr="00D01D72" w:rsidTr="000F2DA2">
        <w:tc>
          <w:tcPr>
            <w:tcW w:w="4788" w:type="dxa"/>
          </w:tcPr>
          <w:p w:rsidR="00F51E25" w:rsidRPr="00197F4D" w:rsidRDefault="00F51E25" w:rsidP="000F2DA2">
            <w:pPr>
              <w:rPr>
                <w:rFonts w:ascii="Times New Roman" w:hAnsi="Times New Roman" w:cs="Times New Roman"/>
              </w:rPr>
            </w:pPr>
            <w:r>
              <w:rPr>
                <w:rFonts w:ascii="Times New Roman" w:hAnsi="Times New Roman" w:cs="Times New Roman"/>
              </w:rPr>
              <w:t>Replication</w:t>
            </w:r>
          </w:p>
        </w:tc>
        <w:tc>
          <w:tcPr>
            <w:tcW w:w="4788" w:type="dxa"/>
          </w:tcPr>
          <w:p w:rsidR="00F51E25" w:rsidRPr="00197F4D" w:rsidRDefault="00F51E25" w:rsidP="000F2DA2">
            <w:pPr>
              <w:rPr>
                <w:rFonts w:ascii="Times New Roman" w:hAnsi="Times New Roman" w:cs="Times New Roman"/>
              </w:rPr>
            </w:pPr>
            <w:r>
              <w:rPr>
                <w:rFonts w:ascii="Times New Roman" w:hAnsi="Times New Roman" w:cs="Times New Roman"/>
              </w:rPr>
              <w:t>0.3791</w:t>
            </w:r>
          </w:p>
        </w:tc>
      </w:tr>
      <w:tr w:rsidR="00F51E25" w:rsidRPr="00D01D72" w:rsidTr="000F2DA2">
        <w:tc>
          <w:tcPr>
            <w:tcW w:w="4788" w:type="dxa"/>
          </w:tcPr>
          <w:p w:rsidR="00F51E25" w:rsidRPr="00197F4D" w:rsidRDefault="00F51E25" w:rsidP="000F2DA2">
            <w:pPr>
              <w:rPr>
                <w:rFonts w:ascii="Times New Roman" w:hAnsi="Times New Roman" w:cs="Times New Roman"/>
              </w:rPr>
            </w:pPr>
            <w:r w:rsidRPr="00197F4D">
              <w:rPr>
                <w:rFonts w:ascii="Times New Roman" w:hAnsi="Times New Roman" w:cs="Times New Roman"/>
              </w:rPr>
              <w:t>Population*Treatment</w:t>
            </w:r>
          </w:p>
        </w:tc>
        <w:tc>
          <w:tcPr>
            <w:tcW w:w="4788" w:type="dxa"/>
          </w:tcPr>
          <w:p w:rsidR="00F51E25" w:rsidRPr="00197F4D" w:rsidRDefault="00F51E25" w:rsidP="000F2DA2">
            <w:pPr>
              <w:rPr>
                <w:rFonts w:ascii="Times New Roman" w:hAnsi="Times New Roman" w:cs="Times New Roman"/>
              </w:rPr>
            </w:pPr>
            <w:r>
              <w:rPr>
                <w:rFonts w:ascii="Times New Roman" w:hAnsi="Times New Roman" w:cs="Times New Roman"/>
              </w:rPr>
              <w:t>0.0382</w:t>
            </w:r>
          </w:p>
        </w:tc>
      </w:tr>
      <w:tr w:rsidR="00F51E25" w:rsidRPr="00D01D72" w:rsidTr="000F2DA2">
        <w:tc>
          <w:tcPr>
            <w:tcW w:w="4788" w:type="dxa"/>
          </w:tcPr>
          <w:p w:rsidR="00F51E25" w:rsidRPr="00197F4D" w:rsidRDefault="00F51E25" w:rsidP="000F2DA2">
            <w:pPr>
              <w:rPr>
                <w:rFonts w:ascii="Times New Roman" w:hAnsi="Times New Roman" w:cs="Times New Roman"/>
              </w:rPr>
            </w:pPr>
            <w:r>
              <w:rPr>
                <w:rFonts w:ascii="Times New Roman" w:hAnsi="Times New Roman" w:cs="Times New Roman"/>
              </w:rPr>
              <w:t xml:space="preserve">Population*Replication </w:t>
            </w:r>
          </w:p>
        </w:tc>
        <w:tc>
          <w:tcPr>
            <w:tcW w:w="4788" w:type="dxa"/>
          </w:tcPr>
          <w:p w:rsidR="00F51E25" w:rsidRPr="00197F4D" w:rsidRDefault="00F51E25" w:rsidP="000F2DA2">
            <w:pPr>
              <w:rPr>
                <w:rFonts w:ascii="Times New Roman" w:hAnsi="Times New Roman" w:cs="Times New Roman"/>
              </w:rPr>
            </w:pPr>
            <w:r>
              <w:rPr>
                <w:rFonts w:ascii="Times New Roman" w:hAnsi="Times New Roman" w:cs="Times New Roman"/>
              </w:rPr>
              <w:t>0.1213</w:t>
            </w:r>
          </w:p>
        </w:tc>
      </w:tr>
      <w:tr w:rsidR="00F51E25" w:rsidRPr="00D01D72" w:rsidTr="000F2DA2">
        <w:tc>
          <w:tcPr>
            <w:tcW w:w="4788" w:type="dxa"/>
          </w:tcPr>
          <w:p w:rsidR="00F51E25" w:rsidRPr="00197F4D" w:rsidRDefault="00F51E25" w:rsidP="000F2DA2">
            <w:pPr>
              <w:rPr>
                <w:rFonts w:ascii="Times New Roman" w:hAnsi="Times New Roman" w:cs="Times New Roman"/>
              </w:rPr>
            </w:pPr>
            <w:r>
              <w:rPr>
                <w:rFonts w:ascii="Times New Roman" w:hAnsi="Times New Roman" w:cs="Times New Roman"/>
              </w:rPr>
              <w:t>Treatment*Replication</w:t>
            </w:r>
          </w:p>
        </w:tc>
        <w:tc>
          <w:tcPr>
            <w:tcW w:w="4788" w:type="dxa"/>
          </w:tcPr>
          <w:p w:rsidR="00F51E25" w:rsidRPr="00197F4D" w:rsidRDefault="00F51E25" w:rsidP="000F2DA2">
            <w:pPr>
              <w:rPr>
                <w:rFonts w:ascii="Times New Roman" w:hAnsi="Times New Roman" w:cs="Times New Roman"/>
              </w:rPr>
            </w:pPr>
            <w:r>
              <w:rPr>
                <w:rFonts w:ascii="Times New Roman" w:hAnsi="Times New Roman" w:cs="Times New Roman"/>
              </w:rPr>
              <w:t>0.2587</w:t>
            </w:r>
          </w:p>
        </w:tc>
      </w:tr>
    </w:tbl>
    <w:p w:rsidR="00F51E25" w:rsidRPr="00D01D72" w:rsidRDefault="00F51E25" w:rsidP="00F51E25">
      <w:pPr>
        <w:rPr>
          <w:rFonts w:ascii="Times New Roman" w:hAnsi="Times New Roman" w:cs="Times New Roman"/>
        </w:rPr>
      </w:pPr>
    </w:p>
    <w:p w:rsidR="00F51E25" w:rsidRDefault="00F51E25" w:rsidP="00F51E25">
      <w:pPr>
        <w:spacing w:before="480" w:line="480" w:lineRule="auto"/>
        <w:ind w:firstLine="720"/>
        <w:rPr>
          <w:rFonts w:ascii="Times New Roman" w:hAnsi="Times New Roman" w:cs="Times New Roman"/>
        </w:rPr>
      </w:pPr>
    </w:p>
    <w:p w:rsidR="00F51E25" w:rsidRDefault="00F51E25" w:rsidP="00F51E25">
      <w:pPr>
        <w:spacing w:before="480" w:line="480" w:lineRule="auto"/>
        <w:jc w:val="center"/>
        <w:rPr>
          <w:rFonts w:ascii="Times New Roman" w:hAnsi="Times New Roman" w:cs="Times New Roman"/>
          <w:b/>
          <w:sz w:val="28"/>
          <w:szCs w:val="28"/>
        </w:rPr>
      </w:pPr>
    </w:p>
    <w:p w:rsidR="00F51E25" w:rsidRDefault="00F51E25" w:rsidP="00F51E25">
      <w:pPr>
        <w:spacing w:before="480" w:line="480" w:lineRule="auto"/>
        <w:jc w:val="center"/>
        <w:rPr>
          <w:rFonts w:ascii="Times New Roman" w:hAnsi="Times New Roman" w:cs="Times New Roman"/>
          <w:b/>
          <w:sz w:val="28"/>
          <w:szCs w:val="28"/>
        </w:rPr>
      </w:pPr>
    </w:p>
    <w:p w:rsidR="00F51E25" w:rsidRDefault="00F51E25" w:rsidP="00F51E25">
      <w:pPr>
        <w:spacing w:before="480" w:line="480" w:lineRule="auto"/>
        <w:jc w:val="center"/>
        <w:rPr>
          <w:rFonts w:ascii="Times New Roman" w:hAnsi="Times New Roman" w:cs="Times New Roman"/>
          <w:b/>
          <w:sz w:val="28"/>
          <w:szCs w:val="28"/>
        </w:rPr>
      </w:pPr>
    </w:p>
    <w:p w:rsidR="00F51E25" w:rsidRDefault="00F51E25" w:rsidP="00F51E25">
      <w:pPr>
        <w:spacing w:before="480" w:line="480" w:lineRule="auto"/>
        <w:jc w:val="center"/>
        <w:rPr>
          <w:rFonts w:ascii="Times New Roman" w:hAnsi="Times New Roman" w:cs="Times New Roman"/>
          <w:b/>
          <w:sz w:val="28"/>
          <w:szCs w:val="28"/>
        </w:rPr>
      </w:pPr>
    </w:p>
    <w:p w:rsidR="00F51E25" w:rsidRDefault="00F51E25" w:rsidP="00F51E25">
      <w:pPr>
        <w:spacing w:before="480" w:line="480" w:lineRule="auto"/>
        <w:jc w:val="center"/>
        <w:rPr>
          <w:rFonts w:ascii="Times New Roman" w:hAnsi="Times New Roman" w:cs="Times New Roman"/>
          <w:b/>
          <w:sz w:val="28"/>
          <w:szCs w:val="28"/>
        </w:rPr>
      </w:pPr>
    </w:p>
    <w:p w:rsidR="00F51E25" w:rsidRDefault="00F51E25" w:rsidP="00F51E25">
      <w:pPr>
        <w:spacing w:before="480" w:line="480" w:lineRule="auto"/>
        <w:jc w:val="center"/>
        <w:rPr>
          <w:rFonts w:ascii="Times New Roman" w:hAnsi="Times New Roman" w:cs="Times New Roman"/>
          <w:b/>
          <w:sz w:val="28"/>
          <w:szCs w:val="28"/>
        </w:rPr>
      </w:pPr>
    </w:p>
    <w:p w:rsidR="00F51E25" w:rsidRDefault="00F51E25" w:rsidP="00F51E25">
      <w:pPr>
        <w:spacing w:before="480" w:line="480" w:lineRule="auto"/>
        <w:rPr>
          <w:rFonts w:ascii="Times New Roman" w:hAnsi="Times New Roman" w:cs="Times New Roman"/>
          <w:b/>
          <w:sz w:val="28"/>
          <w:szCs w:val="28"/>
        </w:rPr>
      </w:pPr>
    </w:p>
    <w:p w:rsidR="00F51E25" w:rsidRDefault="00A02891" w:rsidP="00F51E25">
      <w:pPr>
        <w:spacing w:before="480" w:line="480" w:lineRule="auto"/>
        <w:rPr>
          <w:rFonts w:ascii="Times New Roman" w:hAnsi="Times New Roman" w:cs="Times New Roman"/>
        </w:rPr>
      </w:pPr>
      <w:r>
        <w:rPr>
          <w:rFonts w:ascii="Times New Roman" w:hAnsi="Times New Roman" w:cs="Times New Roman"/>
        </w:rPr>
        <w:lastRenderedPageBreak/>
        <w:t>yield from increasing N. For the third population, the maximum yield was attained with a treatment consisting of 0 kg N ha</w:t>
      </w:r>
      <w:r>
        <w:rPr>
          <w:rFonts w:ascii="Times New Roman" w:hAnsi="Times New Roman" w:cs="Times New Roman"/>
          <w:vertAlign w:val="superscript"/>
        </w:rPr>
        <w:t>-1</w:t>
      </w:r>
      <w:r>
        <w:rPr>
          <w:rFonts w:ascii="Times New Roman" w:hAnsi="Times New Roman" w:cs="Times New Roman"/>
        </w:rPr>
        <w:t xml:space="preserve"> and 100 kg P ha</w:t>
      </w:r>
      <w:r>
        <w:rPr>
          <w:rFonts w:ascii="Times New Roman" w:hAnsi="Times New Roman" w:cs="Times New Roman"/>
          <w:vertAlign w:val="superscript"/>
        </w:rPr>
        <w:t>-1</w:t>
      </w:r>
      <w:r>
        <w:rPr>
          <w:rFonts w:ascii="Times New Roman" w:hAnsi="Times New Roman" w:cs="Times New Roman"/>
        </w:rPr>
        <w:t>.</w:t>
      </w:r>
    </w:p>
    <w:p w:rsidR="007C5B24" w:rsidRPr="00F51E25" w:rsidRDefault="007C5B24" w:rsidP="00F51E25">
      <w:pPr>
        <w:spacing w:before="480" w:line="480" w:lineRule="auto"/>
        <w:jc w:val="center"/>
        <w:rPr>
          <w:rFonts w:ascii="Times New Roman" w:hAnsi="Times New Roman" w:cs="Times New Roman"/>
        </w:rPr>
      </w:pPr>
      <w:r>
        <w:rPr>
          <w:rFonts w:ascii="Times New Roman" w:hAnsi="Times New Roman" w:cs="Times New Roman"/>
          <w:b/>
          <w:sz w:val="28"/>
          <w:szCs w:val="28"/>
        </w:rPr>
        <w:t>CONCLUSION</w:t>
      </w:r>
    </w:p>
    <w:p w:rsidR="007C5B24" w:rsidRPr="001A09E4" w:rsidRDefault="007C5B24" w:rsidP="001A09E4">
      <w:pPr>
        <w:spacing w:before="480" w:line="480" w:lineRule="auto"/>
        <w:ind w:firstLine="720"/>
        <w:rPr>
          <w:rFonts w:ascii="Times New Roman" w:hAnsi="Times New Roman" w:cs="Times New Roman"/>
          <w:b/>
          <w:sz w:val="28"/>
          <w:szCs w:val="28"/>
        </w:rPr>
      </w:pPr>
      <w:r>
        <w:rPr>
          <w:rFonts w:ascii="Times New Roman" w:hAnsi="Times New Roman" w:cs="Times New Roman"/>
        </w:rPr>
        <w:t xml:space="preserve">The results from the plant population trial </w:t>
      </w:r>
      <w:r w:rsidR="00586110">
        <w:rPr>
          <w:rFonts w:ascii="Times New Roman" w:hAnsi="Times New Roman" w:cs="Times New Roman"/>
        </w:rPr>
        <w:t xml:space="preserve">showed an increase in yield up to the third plant population followed by stable or decreasing yields as the planting density </w:t>
      </w:r>
      <w:r w:rsidR="0052464D">
        <w:rPr>
          <w:rFonts w:ascii="Times New Roman" w:hAnsi="Times New Roman" w:cs="Times New Roman"/>
        </w:rPr>
        <w:t>increased.  The results of the statistical analyse</w:t>
      </w:r>
      <w:r>
        <w:rPr>
          <w:rFonts w:ascii="Times New Roman" w:hAnsi="Times New Roman" w:cs="Times New Roman"/>
        </w:rPr>
        <w:t xml:space="preserve">s </w:t>
      </w:r>
      <w:r w:rsidR="0052464D">
        <w:rPr>
          <w:rFonts w:ascii="Times New Roman" w:hAnsi="Times New Roman" w:cs="Times New Roman"/>
        </w:rPr>
        <w:t xml:space="preserve">performed indicate that </w:t>
      </w:r>
      <w:r>
        <w:rPr>
          <w:rFonts w:ascii="Times New Roman" w:hAnsi="Times New Roman" w:cs="Times New Roman"/>
        </w:rPr>
        <w:t>that there was no significant difference in yield fo</w:t>
      </w:r>
      <w:r w:rsidR="00586110">
        <w:rPr>
          <w:rFonts w:ascii="Times New Roman" w:hAnsi="Times New Roman" w:cs="Times New Roman"/>
        </w:rPr>
        <w:t>r the differing plant densities</w:t>
      </w:r>
      <w:r w:rsidR="002E6549">
        <w:rPr>
          <w:rFonts w:ascii="Times New Roman" w:hAnsi="Times New Roman" w:cs="Times New Roman"/>
        </w:rPr>
        <w:t xml:space="preserve"> at an alpha &lt; </w:t>
      </w:r>
      <w:r w:rsidR="00A02891">
        <w:rPr>
          <w:rFonts w:ascii="Times New Roman" w:hAnsi="Times New Roman" w:cs="Times New Roman"/>
        </w:rPr>
        <w:t>0.05</w:t>
      </w:r>
      <w:r>
        <w:rPr>
          <w:rFonts w:ascii="Times New Roman" w:hAnsi="Times New Roman" w:cs="Times New Roman"/>
        </w:rPr>
        <w:t>.</w:t>
      </w:r>
      <w:r w:rsidR="002E6549">
        <w:rPr>
          <w:rFonts w:ascii="Times New Roman" w:hAnsi="Times New Roman" w:cs="Times New Roman"/>
        </w:rPr>
        <w:t xml:space="preserve"> However, </w:t>
      </w:r>
      <w:r w:rsidR="004F1297">
        <w:rPr>
          <w:rFonts w:ascii="Times New Roman" w:hAnsi="Times New Roman" w:cs="Times New Roman"/>
        </w:rPr>
        <w:t>if the alpha was changed to 0.15</w:t>
      </w:r>
      <w:r w:rsidR="002E6549">
        <w:rPr>
          <w:rFonts w:ascii="Times New Roman" w:hAnsi="Times New Roman" w:cs="Times New Roman"/>
        </w:rPr>
        <w:t xml:space="preserve"> there would be a significant effect of plant density on maize yields.</w:t>
      </w:r>
      <w:r w:rsidR="00573BF2">
        <w:rPr>
          <w:rFonts w:ascii="Times New Roman" w:hAnsi="Times New Roman" w:cs="Times New Roman"/>
        </w:rPr>
        <w:t xml:space="preserve"> </w:t>
      </w:r>
      <w:r>
        <w:rPr>
          <w:rFonts w:ascii="Times New Roman" w:hAnsi="Times New Roman" w:cs="Times New Roman"/>
        </w:rPr>
        <w:t>The results also show that the use of the subsample will overestimate the actual yield obtained from the whole plot. I also recommend that further research is carried out to determine the efficacy of the subsample to estimate the yield from the whole plot.</w:t>
      </w:r>
    </w:p>
    <w:p w:rsidR="007C5B24" w:rsidRDefault="007C5B24" w:rsidP="001418AE">
      <w:pPr>
        <w:spacing w:before="480" w:line="480" w:lineRule="auto"/>
        <w:ind w:firstLine="720"/>
        <w:rPr>
          <w:rFonts w:ascii="Times New Roman" w:hAnsi="Times New Roman" w:cs="Times New Roman"/>
        </w:rPr>
      </w:pPr>
      <w:r>
        <w:rPr>
          <w:rFonts w:ascii="Times New Roman" w:hAnsi="Times New Roman" w:cs="Times New Roman"/>
        </w:rPr>
        <w:t>The results from the three fertilizer application rate experiments show that there was no significant difference in yield for the differing fertilizer application rate</w:t>
      </w:r>
      <w:r w:rsidR="00573BF2">
        <w:rPr>
          <w:rFonts w:ascii="Times New Roman" w:hAnsi="Times New Roman" w:cs="Times New Roman"/>
        </w:rPr>
        <w:t>s. This is true for the N</w:t>
      </w:r>
      <w:r>
        <w:rPr>
          <w:rFonts w:ascii="Times New Roman" w:hAnsi="Times New Roman" w:cs="Times New Roman"/>
        </w:rPr>
        <w:t xml:space="preserve">, </w:t>
      </w:r>
      <w:r w:rsidR="00573BF2">
        <w:rPr>
          <w:rFonts w:ascii="Times New Roman" w:hAnsi="Times New Roman" w:cs="Times New Roman"/>
        </w:rPr>
        <w:t>P</w:t>
      </w:r>
      <w:r>
        <w:rPr>
          <w:rFonts w:ascii="Times New Roman" w:hAnsi="Times New Roman" w:cs="Times New Roman"/>
        </w:rPr>
        <w:t xml:space="preserve">, and </w:t>
      </w:r>
      <w:r w:rsidR="00573BF2">
        <w:rPr>
          <w:rFonts w:ascii="Times New Roman" w:hAnsi="Times New Roman" w:cs="Times New Roman"/>
        </w:rPr>
        <w:t>K</w:t>
      </w:r>
      <w:r>
        <w:rPr>
          <w:rFonts w:ascii="Times New Roman" w:hAnsi="Times New Roman" w:cs="Times New Roman"/>
        </w:rPr>
        <w:t xml:space="preserve"> fertilizer application rate experiments. In all three experiments the control plots had much higher yields than expected and this is again assumed to be the case due to an accidental fertilizer application.  </w:t>
      </w:r>
      <w:r w:rsidR="0052464D">
        <w:rPr>
          <w:rFonts w:ascii="Times New Roman" w:hAnsi="Times New Roman" w:cs="Times New Roman"/>
        </w:rPr>
        <w:t xml:space="preserve">This was an unexpected result and may have been caused by an accidental fertilizer application on the control plots. There is no way to say for sure that this occurred but with the control plots having much higher yields than expected this seems to be the only explanation for these results. </w:t>
      </w:r>
      <w:r>
        <w:rPr>
          <w:rFonts w:ascii="Times New Roman" w:hAnsi="Times New Roman" w:cs="Times New Roman"/>
        </w:rPr>
        <w:t xml:space="preserve">The calculated </w:t>
      </w:r>
      <w:r>
        <w:rPr>
          <w:rFonts w:ascii="Times New Roman" w:hAnsi="Times New Roman" w:cs="Times New Roman"/>
        </w:rPr>
        <w:lastRenderedPageBreak/>
        <w:t>biologically and economically optimum fertil</w:t>
      </w:r>
      <w:r w:rsidR="0052464D">
        <w:rPr>
          <w:rFonts w:ascii="Times New Roman" w:hAnsi="Times New Roman" w:cs="Times New Roman"/>
        </w:rPr>
        <w:t>izer application rates are</w:t>
      </w:r>
      <w:r>
        <w:rPr>
          <w:rFonts w:ascii="Times New Roman" w:hAnsi="Times New Roman" w:cs="Times New Roman"/>
        </w:rPr>
        <w:t xml:space="preserve"> subject to question due to the possible accidental fertilizer application. The results from these experiments also show that the use of the subsample will overestimate the yield from the whole plot. I would recommend further research is carried out to identify the biologically and economically optimum fertilizer rates and to further investigate the use of a subsample to estimate the yield from the whole plot. This future research should be conducted in way that ensures an accidental fertilizer application cannot take place.</w:t>
      </w:r>
    </w:p>
    <w:p w:rsidR="007C5B24" w:rsidRPr="00F22FE1" w:rsidRDefault="007C5B24" w:rsidP="00F22FE1">
      <w:pPr>
        <w:spacing w:before="480" w:line="480" w:lineRule="auto"/>
        <w:ind w:firstLine="720"/>
        <w:rPr>
          <w:rFonts w:ascii="Times New Roman" w:hAnsi="Times New Roman" w:cs="Times New Roman"/>
        </w:rPr>
      </w:pPr>
      <w:r>
        <w:rPr>
          <w:rFonts w:ascii="Times New Roman" w:hAnsi="Times New Roman" w:cs="Times New Roman"/>
        </w:rPr>
        <w:t>The results from the population and N and P factorial trial done at the Roma site show some interesting trends with increasing N</w:t>
      </w:r>
      <w:r w:rsidR="00D83C10">
        <w:rPr>
          <w:rFonts w:ascii="Times New Roman" w:hAnsi="Times New Roman" w:cs="Times New Roman"/>
        </w:rPr>
        <w:t xml:space="preserve"> fertilizer</w:t>
      </w:r>
      <w:r>
        <w:rPr>
          <w:rFonts w:ascii="Times New Roman" w:hAnsi="Times New Roman" w:cs="Times New Roman"/>
        </w:rPr>
        <w:t xml:space="preserve"> and increasing P</w:t>
      </w:r>
      <w:r w:rsidR="00D83C10">
        <w:rPr>
          <w:rFonts w:ascii="Times New Roman" w:hAnsi="Times New Roman" w:cs="Times New Roman"/>
        </w:rPr>
        <w:t xml:space="preserve"> fertilizer</w:t>
      </w:r>
      <w:r>
        <w:rPr>
          <w:rFonts w:ascii="Times New Roman" w:hAnsi="Times New Roman" w:cs="Times New Roman"/>
        </w:rPr>
        <w:t>. The results become less clear at the higher population of 53,331 plants ha</w:t>
      </w:r>
      <w:r>
        <w:rPr>
          <w:rFonts w:ascii="Times New Roman" w:hAnsi="Times New Roman" w:cs="Times New Roman"/>
          <w:vertAlign w:val="superscript"/>
        </w:rPr>
        <w:t>-1</w:t>
      </w:r>
      <w:r>
        <w:rPr>
          <w:rFonts w:ascii="Times New Roman" w:hAnsi="Times New Roman" w:cs="Times New Roman"/>
        </w:rPr>
        <w:t>.</w:t>
      </w:r>
      <w:r w:rsidR="00A02891">
        <w:rPr>
          <w:rFonts w:ascii="Times New Roman" w:hAnsi="Times New Roman" w:cs="Times New Roman"/>
        </w:rPr>
        <w:t xml:space="preserve"> </w:t>
      </w:r>
      <w:r w:rsidR="00F40BAB">
        <w:rPr>
          <w:rFonts w:ascii="Times New Roman" w:hAnsi="Times New Roman" w:cs="Times New Roman"/>
        </w:rPr>
        <w:t xml:space="preserve">For the first population, N was more important in attaining higher yields. At the second population, the importance of P was illustrated in the data with increasing maize yields resulting from increasing P fertilizer application rates and a weak trend of increasing maize yields with increasing N fertilizer application rates was identified. However, at the second population P appeared to be the dominant factor in attaining greater yields. The results from the third population are less clear but a general trend of increasing maize yield with increasing P fertilizer application rates could be identified. The rate of N fertilizer application does not seem to be as important for the third and highest population when compared to both population one and population two. A significant interaction effect was identified between the population and treatment and population and treatment had significant effects on maize yields. </w:t>
      </w:r>
      <w:r>
        <w:rPr>
          <w:rFonts w:ascii="Times New Roman" w:hAnsi="Times New Roman" w:cs="Times New Roman"/>
        </w:rPr>
        <w:t xml:space="preserve">Further research is needed to narrow down the rates of N and P fertilizer for a general recommendation to be made. </w:t>
      </w:r>
    </w:p>
    <w:p w:rsidR="007C5B24" w:rsidRDefault="007C5B24" w:rsidP="004525B6">
      <w:pPr>
        <w:spacing w:before="480" w:line="480" w:lineRule="auto"/>
        <w:rPr>
          <w:rFonts w:ascii="Times New Roman" w:hAnsi="Times New Roman" w:cs="Times New Roman"/>
          <w:b/>
          <w:sz w:val="28"/>
          <w:szCs w:val="28"/>
        </w:rPr>
      </w:pPr>
    </w:p>
    <w:p w:rsidR="00F51E25" w:rsidRDefault="00F51E25" w:rsidP="00503829">
      <w:pPr>
        <w:spacing w:before="480" w:line="480" w:lineRule="auto"/>
        <w:ind w:firstLine="720"/>
        <w:jc w:val="center"/>
        <w:rPr>
          <w:rFonts w:ascii="Times New Roman" w:hAnsi="Times New Roman" w:cs="Times New Roman"/>
          <w:b/>
          <w:sz w:val="28"/>
          <w:szCs w:val="28"/>
        </w:rPr>
      </w:pPr>
    </w:p>
    <w:p w:rsidR="00F51E25" w:rsidRDefault="00F51E25" w:rsidP="00503829">
      <w:pPr>
        <w:spacing w:before="480" w:line="480" w:lineRule="auto"/>
        <w:ind w:firstLine="720"/>
        <w:jc w:val="center"/>
        <w:rPr>
          <w:rFonts w:ascii="Times New Roman" w:hAnsi="Times New Roman" w:cs="Times New Roman"/>
          <w:b/>
          <w:sz w:val="28"/>
          <w:szCs w:val="28"/>
        </w:rPr>
      </w:pPr>
    </w:p>
    <w:p w:rsidR="00F51E25" w:rsidRDefault="00F51E25" w:rsidP="00503829">
      <w:pPr>
        <w:spacing w:before="480" w:line="480" w:lineRule="auto"/>
        <w:ind w:firstLine="720"/>
        <w:jc w:val="center"/>
        <w:rPr>
          <w:rFonts w:ascii="Times New Roman" w:hAnsi="Times New Roman" w:cs="Times New Roman"/>
          <w:b/>
          <w:sz w:val="28"/>
          <w:szCs w:val="28"/>
        </w:rPr>
      </w:pPr>
    </w:p>
    <w:p w:rsidR="00D83C10" w:rsidRDefault="00D83C10" w:rsidP="00D83C10">
      <w:pPr>
        <w:spacing w:before="480" w:line="480" w:lineRule="auto"/>
        <w:rPr>
          <w:rFonts w:ascii="Times New Roman" w:hAnsi="Times New Roman" w:cs="Times New Roman"/>
          <w:b/>
          <w:sz w:val="28"/>
          <w:szCs w:val="28"/>
        </w:rPr>
      </w:pPr>
    </w:p>
    <w:p w:rsidR="007C5B24" w:rsidRDefault="007C5B24" w:rsidP="00D83C10">
      <w:pPr>
        <w:spacing w:before="480" w:line="480" w:lineRule="auto"/>
        <w:jc w:val="center"/>
        <w:rPr>
          <w:rFonts w:ascii="Times New Roman" w:hAnsi="Times New Roman" w:cs="Times New Roman"/>
          <w:b/>
          <w:sz w:val="28"/>
          <w:szCs w:val="28"/>
        </w:rPr>
      </w:pPr>
      <w:r>
        <w:rPr>
          <w:rFonts w:ascii="Times New Roman" w:hAnsi="Times New Roman" w:cs="Times New Roman"/>
          <w:b/>
          <w:sz w:val="28"/>
          <w:szCs w:val="28"/>
        </w:rPr>
        <w:t>LIST OF REFERENCES</w:t>
      </w:r>
    </w:p>
    <w:p w:rsidR="009B20A3" w:rsidRDefault="009B20A3" w:rsidP="00503829">
      <w:pPr>
        <w:spacing w:before="480" w:line="480" w:lineRule="auto"/>
        <w:ind w:firstLine="720"/>
        <w:jc w:val="center"/>
        <w:rPr>
          <w:rFonts w:ascii="Times New Roman" w:hAnsi="Times New Roman" w:cs="Times New Roman"/>
          <w:b/>
          <w:sz w:val="28"/>
          <w:szCs w:val="28"/>
        </w:rPr>
      </w:pPr>
    </w:p>
    <w:p w:rsidR="009B20A3" w:rsidRDefault="009B20A3" w:rsidP="00503829">
      <w:pPr>
        <w:spacing w:before="480" w:line="480" w:lineRule="auto"/>
        <w:ind w:firstLine="720"/>
        <w:jc w:val="center"/>
        <w:rPr>
          <w:rFonts w:ascii="Times New Roman" w:hAnsi="Times New Roman" w:cs="Times New Roman"/>
          <w:b/>
          <w:sz w:val="28"/>
          <w:szCs w:val="28"/>
        </w:rPr>
      </w:pPr>
    </w:p>
    <w:p w:rsidR="009B20A3" w:rsidRDefault="009B20A3" w:rsidP="00503829">
      <w:pPr>
        <w:spacing w:before="480" w:line="480" w:lineRule="auto"/>
        <w:ind w:firstLine="720"/>
        <w:jc w:val="center"/>
        <w:rPr>
          <w:rFonts w:ascii="Times New Roman" w:hAnsi="Times New Roman" w:cs="Times New Roman"/>
          <w:b/>
          <w:sz w:val="28"/>
          <w:szCs w:val="28"/>
        </w:rPr>
      </w:pPr>
    </w:p>
    <w:p w:rsidR="009B20A3" w:rsidRDefault="009B20A3" w:rsidP="00503829">
      <w:pPr>
        <w:spacing w:before="480" w:line="480" w:lineRule="auto"/>
        <w:ind w:firstLine="720"/>
        <w:jc w:val="center"/>
        <w:rPr>
          <w:rFonts w:ascii="Times New Roman" w:hAnsi="Times New Roman" w:cs="Times New Roman"/>
          <w:b/>
          <w:sz w:val="28"/>
          <w:szCs w:val="28"/>
        </w:rPr>
      </w:pPr>
    </w:p>
    <w:p w:rsidR="009B20A3" w:rsidRDefault="009B20A3" w:rsidP="00503829">
      <w:pPr>
        <w:spacing w:before="480" w:line="480" w:lineRule="auto"/>
        <w:ind w:firstLine="720"/>
        <w:jc w:val="center"/>
        <w:rPr>
          <w:rFonts w:ascii="Times New Roman" w:hAnsi="Times New Roman" w:cs="Times New Roman"/>
          <w:b/>
          <w:sz w:val="28"/>
          <w:szCs w:val="28"/>
        </w:rPr>
      </w:pPr>
    </w:p>
    <w:p w:rsidR="007C5B24" w:rsidRDefault="007C5B24" w:rsidP="00792B1A">
      <w:pPr>
        <w:rPr>
          <w:rFonts w:ascii="Times New Roman" w:hAnsi="Times New Roman" w:cs="Times New Roman"/>
          <w:b/>
          <w:sz w:val="28"/>
          <w:szCs w:val="28"/>
        </w:rPr>
      </w:pPr>
    </w:p>
    <w:p w:rsidR="007C5B24" w:rsidRDefault="007C5B24" w:rsidP="00503829">
      <w:pPr>
        <w:ind w:left="720" w:hanging="720"/>
        <w:rPr>
          <w:rFonts w:ascii="Times New Roman" w:hAnsi="Times New Roman" w:cs="Times New Roman"/>
          <w:noProof/>
        </w:rPr>
      </w:pPr>
      <w:r w:rsidRPr="009051AC">
        <w:rPr>
          <w:rFonts w:ascii="Times New Roman" w:hAnsi="Times New Roman" w:cs="Times New Roman"/>
          <w:noProof/>
        </w:rPr>
        <w:lastRenderedPageBreak/>
        <w:t>Badgley, C., J. Moghtader, E. Quintero, E. Zakern, M.J. Chappell, K Avilés-</w:t>
      </w:r>
      <w:r>
        <w:rPr>
          <w:rFonts w:ascii="Times New Roman" w:hAnsi="Times New Roman" w:cs="Times New Roman"/>
          <w:noProof/>
        </w:rPr>
        <w:t>Vázquez, A.</w:t>
      </w:r>
      <w:r>
        <w:rPr>
          <w:rFonts w:ascii="Times New Roman" w:hAnsi="Times New Roman" w:cs="Times New Roman"/>
          <w:noProof/>
        </w:rPr>
        <w:tab/>
      </w:r>
      <w:r w:rsidRPr="009051AC">
        <w:rPr>
          <w:rFonts w:ascii="Times New Roman" w:hAnsi="Times New Roman" w:cs="Times New Roman"/>
          <w:noProof/>
        </w:rPr>
        <w:t xml:space="preserve"> Samulon, and  I. Perfecto. 2006. Organic agriculture and the global food </w:t>
      </w:r>
      <w:r>
        <w:rPr>
          <w:rFonts w:ascii="Times New Roman" w:hAnsi="Times New Roman" w:cs="Times New Roman"/>
          <w:noProof/>
        </w:rPr>
        <w:t xml:space="preserve">      supply. </w:t>
      </w:r>
      <w:r w:rsidRPr="009051AC">
        <w:rPr>
          <w:rFonts w:ascii="Times New Roman" w:hAnsi="Times New Roman" w:cs="Times New Roman"/>
          <w:noProof/>
        </w:rPr>
        <w:t xml:space="preserve"> Renewable Agriculture and Food Systems 22(2):86-108.</w:t>
      </w:r>
    </w:p>
    <w:p w:rsidR="00C475BB" w:rsidRDefault="00C475BB" w:rsidP="00503829">
      <w:pPr>
        <w:ind w:left="720" w:hanging="720"/>
        <w:rPr>
          <w:rFonts w:ascii="Times New Roman" w:hAnsi="Times New Roman" w:cs="Times New Roman"/>
          <w:noProof/>
        </w:rPr>
      </w:pPr>
    </w:p>
    <w:p w:rsidR="007C5B24" w:rsidRDefault="007C5B24" w:rsidP="00503829">
      <w:pPr>
        <w:ind w:left="720" w:hanging="720"/>
        <w:rPr>
          <w:rFonts w:ascii="Times New Roman" w:hAnsi="Times New Roman" w:cs="Times New Roman"/>
          <w:noProof/>
        </w:rPr>
      </w:pPr>
      <w:r>
        <w:rPr>
          <w:rFonts w:ascii="Times New Roman" w:hAnsi="Times New Roman" w:cs="Times New Roman"/>
          <w:noProof/>
        </w:rPr>
        <w:t xml:space="preserve">Beattie, B. R., and C. R. Taylor. 1985. </w:t>
      </w:r>
      <w:r w:rsidRPr="00F4197A">
        <w:rPr>
          <w:rFonts w:ascii="Times New Roman" w:hAnsi="Times New Roman" w:cs="Times New Roman"/>
          <w:i/>
          <w:noProof/>
        </w:rPr>
        <w:t>The Economics of Production</w:t>
      </w:r>
      <w:r>
        <w:rPr>
          <w:rFonts w:ascii="Times New Roman" w:hAnsi="Times New Roman" w:cs="Times New Roman"/>
          <w:noProof/>
        </w:rPr>
        <w:t>. New York: John Wiley &amp; Sons, Inc.</w:t>
      </w:r>
    </w:p>
    <w:p w:rsidR="00C475BB" w:rsidRDefault="00C475BB" w:rsidP="00503829">
      <w:pPr>
        <w:ind w:left="720" w:hanging="720"/>
        <w:rPr>
          <w:rFonts w:ascii="Times New Roman" w:hAnsi="Times New Roman" w:cs="Times New Roman"/>
          <w:noProof/>
        </w:rPr>
      </w:pPr>
    </w:p>
    <w:p w:rsidR="007C5B24" w:rsidRDefault="005F65C5" w:rsidP="00503829">
      <w:pPr>
        <w:ind w:left="720" w:hanging="720"/>
        <w:rPr>
          <w:rFonts w:ascii="Times New Roman" w:hAnsi="Times New Roman" w:cs="Times New Roman"/>
          <w:noProof/>
        </w:rPr>
      </w:pPr>
      <w:r>
        <w:rPr>
          <w:rFonts w:ascii="Times New Roman" w:hAnsi="Times New Roman" w:cs="Times New Roman"/>
          <w:noProof/>
        </w:rPr>
        <w:t>CIMMYT. 1988</w:t>
      </w:r>
      <w:r w:rsidR="007C5B24">
        <w:rPr>
          <w:rFonts w:ascii="Times New Roman" w:hAnsi="Times New Roman" w:cs="Times New Roman"/>
          <w:noProof/>
        </w:rPr>
        <w:t>. From agronomic data to farmer recommendations: An Economics Training Manual. Mexico, D.F. 79pp</w:t>
      </w:r>
    </w:p>
    <w:p w:rsidR="00C475BB" w:rsidRDefault="00C475BB" w:rsidP="00503829">
      <w:pPr>
        <w:ind w:left="720" w:hanging="720"/>
        <w:rPr>
          <w:rFonts w:ascii="Times New Roman" w:hAnsi="Times New Roman" w:cs="Times New Roman"/>
          <w:noProof/>
        </w:rPr>
      </w:pPr>
    </w:p>
    <w:p w:rsidR="007C5B24" w:rsidRDefault="007C5B24" w:rsidP="00503829">
      <w:pPr>
        <w:ind w:left="720" w:hanging="720"/>
        <w:rPr>
          <w:rFonts w:ascii="Times New Roman" w:hAnsi="Times New Roman" w:cs="Times New Roman"/>
          <w:noProof/>
        </w:rPr>
      </w:pPr>
      <w:r>
        <w:rPr>
          <w:rFonts w:ascii="Times New Roman" w:hAnsi="Times New Roman" w:cs="Times New Roman"/>
          <w:noProof/>
        </w:rPr>
        <w:t xml:space="preserve">Collier, P. 2007. </w:t>
      </w:r>
      <w:r w:rsidRPr="00F22FE1">
        <w:rPr>
          <w:rFonts w:ascii="Times New Roman" w:hAnsi="Times New Roman" w:cs="Times New Roman"/>
          <w:i/>
          <w:noProof/>
        </w:rPr>
        <w:t>The Bottom Billion</w:t>
      </w:r>
      <w:r>
        <w:rPr>
          <w:rFonts w:ascii="Times New Roman" w:hAnsi="Times New Roman" w:cs="Times New Roman"/>
          <w:noProof/>
        </w:rPr>
        <w:t>. Oxford: Oxford University Press.</w:t>
      </w:r>
    </w:p>
    <w:p w:rsidR="00C475BB" w:rsidRDefault="00C475BB" w:rsidP="00503829">
      <w:pPr>
        <w:ind w:left="720" w:hanging="720"/>
        <w:rPr>
          <w:rFonts w:ascii="Times New Roman" w:hAnsi="Times New Roman" w:cs="Times New Roman"/>
          <w:noProof/>
        </w:rPr>
      </w:pPr>
    </w:p>
    <w:p w:rsidR="00C475BB" w:rsidRDefault="007C5B24" w:rsidP="00C475BB">
      <w:pPr>
        <w:ind w:left="720" w:hanging="720"/>
        <w:contextualSpacing/>
        <w:rPr>
          <w:rFonts w:ascii="Times New Roman" w:hAnsi="Times New Roman" w:cs="Times New Roman"/>
          <w:noProof/>
        </w:rPr>
      </w:pPr>
      <w:r w:rsidRPr="009051AC">
        <w:rPr>
          <w:rFonts w:ascii="Times New Roman" w:hAnsi="Times New Roman" w:cs="Times New Roman"/>
          <w:noProof/>
        </w:rPr>
        <w:t>Drinkwater, L.E., P. Wagoner, and M. Sarrontonio. 1998. Legume-based cropping systems have reduced carbon and nitrogen losses. Nature 396: 262-265.</w:t>
      </w:r>
    </w:p>
    <w:p w:rsidR="00C475BB" w:rsidRDefault="00C475BB" w:rsidP="00C475BB">
      <w:pPr>
        <w:ind w:left="720" w:hanging="720"/>
        <w:contextualSpacing/>
        <w:rPr>
          <w:rFonts w:ascii="Times New Roman" w:hAnsi="Times New Roman" w:cs="Times New Roman"/>
          <w:noProof/>
        </w:rPr>
      </w:pPr>
    </w:p>
    <w:p w:rsidR="00C475BB" w:rsidRDefault="00C475BB" w:rsidP="00C475BB">
      <w:pPr>
        <w:ind w:left="720" w:hanging="720"/>
        <w:contextualSpacing/>
        <w:rPr>
          <w:rFonts w:ascii="Times New Roman" w:hAnsi="Times New Roman" w:cs="Times New Roman"/>
        </w:rPr>
      </w:pPr>
      <w:r w:rsidRPr="00C475BB">
        <w:rPr>
          <w:rFonts w:ascii="Times New Roman" w:hAnsi="Times New Roman" w:cs="Times New Roman"/>
        </w:rPr>
        <w:t xml:space="preserve">Duiker, S.W. and D.B. </w:t>
      </w:r>
      <w:r w:rsidR="005127C0">
        <w:rPr>
          <w:rFonts w:ascii="Times New Roman" w:hAnsi="Times New Roman" w:cs="Times New Roman"/>
        </w:rPr>
        <w:t>Bea</w:t>
      </w:r>
      <w:r w:rsidR="005127C0" w:rsidRPr="00C475BB">
        <w:rPr>
          <w:rFonts w:ascii="Times New Roman" w:hAnsi="Times New Roman" w:cs="Times New Roman"/>
        </w:rPr>
        <w:t>gle</w:t>
      </w:r>
      <w:r w:rsidRPr="00C475BB">
        <w:rPr>
          <w:rFonts w:ascii="Times New Roman" w:hAnsi="Times New Roman" w:cs="Times New Roman"/>
        </w:rPr>
        <w:t>. 2006. Soil fertility distributions in long-term no-till, chisel/disk and moldboard plow/disk systems. Soil Tillage Research 88:30-41</w:t>
      </w:r>
      <w:r>
        <w:rPr>
          <w:rFonts w:ascii="Times New Roman" w:hAnsi="Times New Roman" w:cs="Times New Roman"/>
        </w:rPr>
        <w:t>.</w:t>
      </w:r>
    </w:p>
    <w:p w:rsidR="001846A4" w:rsidRDefault="001846A4" w:rsidP="00C475BB">
      <w:pPr>
        <w:ind w:left="720" w:hanging="720"/>
        <w:contextualSpacing/>
        <w:rPr>
          <w:rFonts w:ascii="Times New Roman" w:hAnsi="Times New Roman" w:cs="Times New Roman"/>
        </w:rPr>
      </w:pPr>
    </w:p>
    <w:p w:rsidR="001846A4" w:rsidRDefault="001846A4" w:rsidP="00C475BB">
      <w:pPr>
        <w:ind w:left="720" w:hanging="720"/>
        <w:contextualSpacing/>
        <w:rPr>
          <w:rFonts w:ascii="Times New Roman" w:hAnsi="Times New Roman" w:cs="Times New Roman"/>
        </w:rPr>
      </w:pPr>
      <w:r>
        <w:rPr>
          <w:rFonts w:ascii="Times New Roman" w:hAnsi="Times New Roman" w:cs="Times New Roman"/>
        </w:rPr>
        <w:t>Eash, N., Walker, F., Lambert, D., Wilcox, M., Marake, M., and P. Wall. 2010. Developing Sustainable Subsistence Smallholder Conservation Agriculture Production Systems in Southern Africa.  Proceedings ASA-CSSA-SSSA International Annual Meeting, Long Beach, USA.</w:t>
      </w:r>
    </w:p>
    <w:p w:rsidR="00C475BB" w:rsidRPr="00C475BB" w:rsidRDefault="00C475BB" w:rsidP="00C475BB">
      <w:pPr>
        <w:ind w:left="720" w:hanging="720"/>
        <w:contextualSpacing/>
        <w:rPr>
          <w:rFonts w:ascii="Times New Roman" w:hAnsi="Times New Roman" w:cs="Times New Roman"/>
        </w:rPr>
      </w:pPr>
    </w:p>
    <w:p w:rsidR="007C5B24" w:rsidRDefault="007C5B24" w:rsidP="00C475BB">
      <w:pPr>
        <w:ind w:left="720" w:hanging="720"/>
        <w:contextualSpacing/>
        <w:rPr>
          <w:rFonts w:ascii="Times New Roman" w:hAnsi="Times New Roman" w:cs="Times New Roman"/>
          <w:noProof/>
        </w:rPr>
      </w:pPr>
      <w:r w:rsidRPr="009051AC">
        <w:rPr>
          <w:rFonts w:ascii="Times New Roman" w:hAnsi="Times New Roman" w:cs="Times New Roman"/>
          <w:noProof/>
        </w:rPr>
        <w:t>Erisman, J.W., M.A. Sutton, J. Galloway, Z. K</w:t>
      </w:r>
      <w:r w:rsidR="005F65C5">
        <w:rPr>
          <w:rFonts w:ascii="Times New Roman" w:hAnsi="Times New Roman" w:cs="Times New Roman"/>
          <w:noProof/>
        </w:rPr>
        <w:t xml:space="preserve">limont, and W. Winiwarter. 2008. How a century of ammonia synthesis has changed the world. Nature </w:t>
      </w:r>
      <w:r w:rsidRPr="009051AC">
        <w:rPr>
          <w:rFonts w:ascii="Times New Roman" w:hAnsi="Times New Roman" w:cs="Times New Roman"/>
          <w:noProof/>
        </w:rPr>
        <w:t>Geoscience 1:636-639.</w:t>
      </w:r>
    </w:p>
    <w:p w:rsidR="00C475BB" w:rsidRPr="009051AC" w:rsidRDefault="00C475BB" w:rsidP="00C475BB">
      <w:pPr>
        <w:ind w:left="720" w:hanging="720"/>
        <w:contextualSpacing/>
        <w:rPr>
          <w:rFonts w:ascii="Times New Roman" w:hAnsi="Times New Roman" w:cs="Times New Roman"/>
          <w:noProof/>
        </w:rPr>
      </w:pPr>
    </w:p>
    <w:p w:rsidR="007C5B24" w:rsidRDefault="007C5B24" w:rsidP="00C475BB">
      <w:pPr>
        <w:ind w:left="720" w:hanging="720"/>
        <w:contextualSpacing/>
        <w:rPr>
          <w:rFonts w:ascii="Times New Roman" w:hAnsi="Times New Roman" w:cs="Times New Roman"/>
          <w:noProof/>
        </w:rPr>
      </w:pPr>
      <w:r w:rsidRPr="009051AC">
        <w:rPr>
          <w:rFonts w:ascii="Times New Roman" w:hAnsi="Times New Roman" w:cs="Times New Roman"/>
          <w:noProof/>
        </w:rPr>
        <w:t>Eustice, T., R. Van Antwerpen, and A. Weigel. 2009.</w:t>
      </w:r>
      <w:r>
        <w:rPr>
          <w:rFonts w:ascii="Times New Roman" w:hAnsi="Times New Roman" w:cs="Times New Roman"/>
          <w:noProof/>
        </w:rPr>
        <w:t xml:space="preserve"> South African Sugarcane</w:t>
      </w:r>
      <w:r w:rsidRPr="009051AC">
        <w:rPr>
          <w:rFonts w:ascii="Times New Roman" w:hAnsi="Times New Roman" w:cs="Times New Roman"/>
          <w:noProof/>
        </w:rPr>
        <w:t xml:space="preserve"> Research I</w:t>
      </w:r>
      <w:r w:rsidR="00C475BB">
        <w:rPr>
          <w:rFonts w:ascii="Times New Roman" w:hAnsi="Times New Roman" w:cs="Times New Roman"/>
          <w:noProof/>
        </w:rPr>
        <w:t>n</w:t>
      </w:r>
      <w:r w:rsidRPr="009051AC">
        <w:rPr>
          <w:rFonts w:ascii="Times New Roman" w:hAnsi="Times New Roman" w:cs="Times New Roman"/>
          <w:noProof/>
        </w:rPr>
        <w:t>stitute. Private Bag X02. Mount Edgecombe, 4300, South Africa</w:t>
      </w:r>
      <w:r>
        <w:rPr>
          <w:rFonts w:ascii="Times New Roman" w:hAnsi="Times New Roman" w:cs="Times New Roman"/>
          <w:noProof/>
        </w:rPr>
        <w:t>.</w:t>
      </w:r>
    </w:p>
    <w:p w:rsidR="00C475BB" w:rsidRPr="009051AC" w:rsidRDefault="00C475BB" w:rsidP="00C475BB">
      <w:pPr>
        <w:ind w:left="720" w:hanging="720"/>
        <w:contextualSpacing/>
        <w:rPr>
          <w:rFonts w:ascii="Times New Roman" w:hAnsi="Times New Roman" w:cs="Times New Roman"/>
          <w:noProof/>
        </w:rPr>
      </w:pPr>
    </w:p>
    <w:p w:rsidR="007C5B24" w:rsidRDefault="007C5B24" w:rsidP="00C475BB">
      <w:pPr>
        <w:contextualSpacing/>
        <w:rPr>
          <w:rFonts w:ascii="Times New Roman" w:hAnsi="Times New Roman" w:cs="Times New Roman"/>
          <w:noProof/>
        </w:rPr>
      </w:pPr>
      <w:r w:rsidRPr="009051AC">
        <w:rPr>
          <w:rFonts w:ascii="Times New Roman" w:hAnsi="Times New Roman" w:cs="Times New Roman"/>
          <w:noProof/>
        </w:rPr>
        <w:t>FAO, 2008. The State of Food Insecurity in the World. FAO, Rome, Italy.</w:t>
      </w:r>
    </w:p>
    <w:p w:rsidR="007C5B24" w:rsidRDefault="007C5B24" w:rsidP="00F22FE1">
      <w:pPr>
        <w:ind w:left="720"/>
        <w:rPr>
          <w:rFonts w:ascii="Times New Roman" w:hAnsi="Times New Roman" w:cs="Times New Roman"/>
          <w:noProof/>
        </w:rPr>
      </w:pPr>
      <w:r>
        <w:rPr>
          <w:rFonts w:ascii="Times New Roman" w:hAnsi="Times New Roman" w:cs="Times New Roman"/>
          <w:noProof/>
        </w:rPr>
        <w:t xml:space="preserve">FAO, 2007. Conservation Agriculture Website. </w:t>
      </w:r>
      <w:hyperlink r:id="rId27" w:history="1">
        <w:r w:rsidRPr="005558B0">
          <w:rPr>
            <w:rStyle w:val="Hyperlink"/>
            <w:rFonts w:ascii="Times New Roman" w:hAnsi="Times New Roman" w:cs="Times New Roman"/>
            <w:noProof/>
          </w:rPr>
          <w:t>http://www.fao.org/ag/ca/</w:t>
        </w:r>
      </w:hyperlink>
      <w:r>
        <w:rPr>
          <w:rFonts w:ascii="Times New Roman" w:hAnsi="Times New Roman" w:cs="Times New Roman"/>
          <w:noProof/>
          <w:u w:val="single"/>
        </w:rPr>
        <w:t xml:space="preserve"> </w:t>
      </w:r>
      <w:r>
        <w:rPr>
          <w:rFonts w:ascii="Times New Roman" w:hAnsi="Times New Roman" w:cs="Times New Roman"/>
          <w:noProof/>
        </w:rPr>
        <w:t>(verified 27 Oct. 2011).</w:t>
      </w:r>
    </w:p>
    <w:p w:rsidR="00C475BB" w:rsidRDefault="00C475BB" w:rsidP="00F22FE1">
      <w:pPr>
        <w:ind w:left="720"/>
        <w:rPr>
          <w:rFonts w:ascii="Times New Roman" w:hAnsi="Times New Roman" w:cs="Times New Roman"/>
          <w:noProof/>
        </w:rPr>
      </w:pPr>
    </w:p>
    <w:p w:rsidR="007C5B24" w:rsidRDefault="007C5B24" w:rsidP="00503829">
      <w:pPr>
        <w:ind w:left="720" w:hanging="720"/>
        <w:rPr>
          <w:rFonts w:ascii="Times New Roman" w:hAnsi="Times New Roman" w:cs="Times New Roman"/>
          <w:noProof/>
        </w:rPr>
      </w:pPr>
      <w:r>
        <w:rPr>
          <w:rFonts w:ascii="Times New Roman" w:hAnsi="Times New Roman" w:cs="Times New Roman"/>
          <w:noProof/>
        </w:rPr>
        <w:t>Giller, K.E., E. Witter, M. Corb</w:t>
      </w:r>
      <w:r w:rsidR="005F65C5">
        <w:rPr>
          <w:rFonts w:ascii="Times New Roman" w:hAnsi="Times New Roman" w:cs="Times New Roman"/>
          <w:noProof/>
        </w:rPr>
        <w:t>eels, and T. Tittonell. 2009</w:t>
      </w:r>
      <w:r>
        <w:rPr>
          <w:rFonts w:ascii="Times New Roman" w:hAnsi="Times New Roman" w:cs="Times New Roman"/>
          <w:noProof/>
        </w:rPr>
        <w:t>. Conservation agriculture and smallholder farming in Africa: The heretic’s v</w:t>
      </w:r>
      <w:r w:rsidR="005F65C5">
        <w:rPr>
          <w:rFonts w:ascii="Times New Roman" w:hAnsi="Times New Roman" w:cs="Times New Roman"/>
          <w:noProof/>
        </w:rPr>
        <w:t>iew. Field Crops Res. 114: 23-34.</w:t>
      </w:r>
    </w:p>
    <w:p w:rsidR="00C475BB" w:rsidRPr="003C61C5" w:rsidRDefault="00C475BB" w:rsidP="00503829">
      <w:pPr>
        <w:ind w:left="720" w:hanging="720"/>
        <w:rPr>
          <w:rFonts w:ascii="Times New Roman" w:hAnsi="Times New Roman" w:cs="Times New Roman"/>
          <w:noProof/>
        </w:rPr>
      </w:pPr>
    </w:p>
    <w:p w:rsidR="007C5B24" w:rsidRDefault="007C5B24" w:rsidP="00503829">
      <w:pPr>
        <w:ind w:left="720" w:hanging="720"/>
        <w:rPr>
          <w:rFonts w:ascii="Times New Roman" w:hAnsi="Times New Roman" w:cs="Times New Roman"/>
        </w:rPr>
      </w:pPr>
      <w:r w:rsidRPr="009051AC">
        <w:rPr>
          <w:rFonts w:ascii="Times New Roman" w:hAnsi="Times New Roman" w:cs="Times New Roman"/>
        </w:rPr>
        <w:t xml:space="preserve">Giller, K.E., G. Cadisch, C. Ehaliotis, E. Adams, W.D. Sakala, and PL. Mafongoya. 1997. Building soil nitrogen capital in Africa, p. 151-192. </w:t>
      </w:r>
      <w:r w:rsidRPr="009051AC">
        <w:rPr>
          <w:rFonts w:ascii="Times New Roman" w:hAnsi="Times New Roman" w:cs="Times New Roman"/>
          <w:i/>
          <w:iCs/>
        </w:rPr>
        <w:t xml:space="preserve">In </w:t>
      </w:r>
      <w:r w:rsidRPr="009051AC">
        <w:rPr>
          <w:rFonts w:ascii="Times New Roman" w:hAnsi="Times New Roman" w:cs="Times New Roman"/>
        </w:rPr>
        <w:t xml:space="preserve">R.J. Buresh et al. (ed.) Replenishing soil fertility in Africa. SSSA Spec. Publ. 51. </w:t>
      </w:r>
    </w:p>
    <w:p w:rsidR="00C475BB" w:rsidRPr="009051AC" w:rsidRDefault="00C475BB" w:rsidP="00503829">
      <w:pPr>
        <w:ind w:left="720" w:hanging="720"/>
        <w:rPr>
          <w:rFonts w:ascii="Times New Roman" w:hAnsi="Times New Roman" w:cs="Times New Roman"/>
        </w:rPr>
      </w:pPr>
    </w:p>
    <w:p w:rsidR="007C5B24" w:rsidRDefault="007C5B24" w:rsidP="00503829">
      <w:pPr>
        <w:ind w:left="720" w:hanging="720"/>
        <w:rPr>
          <w:rFonts w:ascii="Times New Roman" w:hAnsi="Times New Roman" w:cs="Times New Roman"/>
        </w:rPr>
      </w:pPr>
      <w:r w:rsidRPr="009051AC">
        <w:rPr>
          <w:rFonts w:ascii="Times New Roman" w:hAnsi="Times New Roman" w:cs="Times New Roman"/>
        </w:rPr>
        <w:t>Giller, K.E., and K.J. Wilson. 1991. Nitrogen fixation in tropical cropping systems. CAB Int.,Wallingford, England.</w:t>
      </w:r>
    </w:p>
    <w:p w:rsidR="00C475BB" w:rsidRDefault="00C475BB" w:rsidP="00503829">
      <w:pPr>
        <w:ind w:left="720" w:hanging="720"/>
        <w:rPr>
          <w:rFonts w:ascii="Times New Roman" w:hAnsi="Times New Roman" w:cs="Times New Roman"/>
        </w:rPr>
      </w:pPr>
    </w:p>
    <w:p w:rsidR="007C5B24" w:rsidRPr="009051AC" w:rsidRDefault="007C5B24" w:rsidP="00503829">
      <w:pPr>
        <w:ind w:left="720" w:hanging="720"/>
        <w:rPr>
          <w:rFonts w:ascii="Times New Roman" w:hAnsi="Times New Roman" w:cs="Times New Roman"/>
        </w:rPr>
      </w:pPr>
      <w:r>
        <w:rPr>
          <w:rFonts w:ascii="Times New Roman" w:hAnsi="Times New Roman" w:cs="Times New Roman"/>
        </w:rPr>
        <w:lastRenderedPageBreak/>
        <w:t>Harrington, L. and Erenstein, O. 2005. Conservation agriculture and resource conserving technologies – A global perspective. Agromeridian 1(1):32-43.</w:t>
      </w:r>
    </w:p>
    <w:p w:rsidR="007C5B24" w:rsidRDefault="007C5B24" w:rsidP="00503829">
      <w:pPr>
        <w:ind w:left="720" w:hanging="720"/>
        <w:rPr>
          <w:rFonts w:ascii="Times New Roman" w:hAnsi="Times New Roman" w:cs="Times New Roman"/>
        </w:rPr>
      </w:pPr>
      <w:r w:rsidRPr="009051AC">
        <w:rPr>
          <w:rFonts w:ascii="Times New Roman" w:hAnsi="Times New Roman" w:cs="Times New Roman"/>
        </w:rPr>
        <w:t>Heisey, P.W., and W. Mwangi. 1996. Fertilizer use and maize production in sub-Saharan Africa. Int. Maize and Wheat Improve. Ctr., Mexico, D.F.</w:t>
      </w:r>
    </w:p>
    <w:p w:rsidR="00C475BB" w:rsidRDefault="00C475BB" w:rsidP="00503829">
      <w:pPr>
        <w:ind w:left="720" w:hanging="720"/>
        <w:rPr>
          <w:rFonts w:ascii="Times New Roman" w:hAnsi="Times New Roman" w:cs="Times New Roman"/>
        </w:rPr>
      </w:pPr>
    </w:p>
    <w:p w:rsidR="007C5B24" w:rsidRDefault="007C5B24" w:rsidP="00503829">
      <w:pPr>
        <w:ind w:left="720" w:hanging="720"/>
        <w:rPr>
          <w:rFonts w:ascii="Times New Roman" w:hAnsi="Times New Roman" w:cs="Times New Roman"/>
        </w:rPr>
      </w:pPr>
      <w:r>
        <w:rPr>
          <w:rFonts w:ascii="Times New Roman" w:hAnsi="Times New Roman" w:cs="Times New Roman"/>
        </w:rPr>
        <w:t>Hobbs, P.R. 2007. Conservation agriculture: what is it and why is it important for future sustainable food production? J. Agricultural Science 145(2):127-137.</w:t>
      </w:r>
    </w:p>
    <w:p w:rsidR="00C475BB" w:rsidRPr="009051AC" w:rsidRDefault="00C475BB" w:rsidP="00503829">
      <w:pPr>
        <w:ind w:left="720" w:hanging="720"/>
        <w:rPr>
          <w:rFonts w:ascii="Times New Roman" w:hAnsi="Times New Roman" w:cs="Times New Roman"/>
        </w:rPr>
      </w:pPr>
    </w:p>
    <w:p w:rsidR="007C5B24" w:rsidRDefault="007C5B24" w:rsidP="00503829">
      <w:pPr>
        <w:ind w:left="720" w:hanging="720"/>
        <w:rPr>
          <w:rFonts w:ascii="Times New Roman" w:hAnsi="Times New Roman" w:cs="Times New Roman"/>
        </w:rPr>
      </w:pPr>
      <w:r w:rsidRPr="009051AC">
        <w:rPr>
          <w:rFonts w:ascii="Times New Roman" w:hAnsi="Times New Roman" w:cs="Times New Roman"/>
        </w:rPr>
        <w:t>Jeranyama, J., S. R. Waddington, O. B. Hesterman, and R. R. Hardwood. 2007. Nitrogen effects on maize yield following groundnut in rotation on smallholder farms in sub-humid Zimbabwe. African Journal of Biotechnology. Vol. 6 (13): 1503-1508.</w:t>
      </w:r>
    </w:p>
    <w:p w:rsidR="00C475BB" w:rsidRPr="009051AC" w:rsidRDefault="00C475BB" w:rsidP="00503829">
      <w:pPr>
        <w:ind w:left="720" w:hanging="720"/>
        <w:rPr>
          <w:rFonts w:ascii="Times New Roman" w:hAnsi="Times New Roman" w:cs="Times New Roman"/>
        </w:rPr>
      </w:pPr>
    </w:p>
    <w:p w:rsidR="007C5B24" w:rsidRDefault="005F65C5" w:rsidP="00503829">
      <w:pPr>
        <w:ind w:left="720" w:hanging="720"/>
        <w:rPr>
          <w:rFonts w:ascii="Times New Roman" w:hAnsi="Times New Roman" w:cs="Times New Roman"/>
        </w:rPr>
      </w:pPr>
      <w:proofErr w:type="spellStart"/>
      <w:r>
        <w:rPr>
          <w:rFonts w:ascii="Times New Roman" w:hAnsi="Times New Roman" w:cs="Times New Roman"/>
        </w:rPr>
        <w:t>Kapk</w:t>
      </w:r>
      <w:r w:rsidR="007C5B24" w:rsidRPr="009051AC">
        <w:rPr>
          <w:rFonts w:ascii="Times New Roman" w:hAnsi="Times New Roman" w:cs="Times New Roman"/>
        </w:rPr>
        <w:t>yai</w:t>
      </w:r>
      <w:proofErr w:type="spellEnd"/>
      <w:r w:rsidR="007C5B24" w:rsidRPr="009051AC">
        <w:rPr>
          <w:rFonts w:ascii="Times New Roman" w:hAnsi="Times New Roman" w:cs="Times New Roman"/>
        </w:rPr>
        <w:t>, J. 1996. Dynamics of soil organic carbon, nitrogen, and microbial biomass in a long-term experiment as affected by inorganic and organic fertilizers. M.S. thesis. Dep. of Soil Science, University of Nairobi, Nairobi, Kenya.</w:t>
      </w:r>
    </w:p>
    <w:p w:rsidR="00C475BB" w:rsidRDefault="00C475BB" w:rsidP="00503829">
      <w:pPr>
        <w:ind w:left="720" w:hanging="720"/>
        <w:rPr>
          <w:rFonts w:ascii="Times New Roman" w:hAnsi="Times New Roman" w:cs="Times New Roman"/>
        </w:rPr>
      </w:pPr>
    </w:p>
    <w:p w:rsidR="00F87248" w:rsidRDefault="005127C0" w:rsidP="00503829">
      <w:pPr>
        <w:ind w:left="720" w:hanging="720"/>
        <w:rPr>
          <w:rFonts w:ascii="Times New Roman" w:hAnsi="Times New Roman" w:cs="Times New Roman"/>
        </w:rPr>
      </w:pPr>
      <w:r w:rsidRPr="00C475BB">
        <w:rPr>
          <w:rFonts w:ascii="Times New Roman" w:hAnsi="Times New Roman" w:cs="Times New Roman"/>
        </w:rPr>
        <w:t>Karlen, D., Wollenhaupt, N., Erbach, D., Berry, E., Swan,</w:t>
      </w:r>
      <w:r>
        <w:rPr>
          <w:rFonts w:ascii="Times New Roman" w:hAnsi="Times New Roman" w:cs="Times New Roman"/>
        </w:rPr>
        <w:t xml:space="preserve"> </w:t>
      </w:r>
      <w:r w:rsidRPr="00C475BB">
        <w:rPr>
          <w:rFonts w:ascii="Times New Roman" w:hAnsi="Times New Roman" w:cs="Times New Roman"/>
        </w:rPr>
        <w:t xml:space="preserve">J., Eash, N., and J. Jordahl. </w:t>
      </w:r>
      <w:r w:rsidR="00C475BB" w:rsidRPr="00C475BB">
        <w:rPr>
          <w:rFonts w:ascii="Times New Roman" w:hAnsi="Times New Roman" w:cs="Times New Roman"/>
        </w:rPr>
        <w:t xml:space="preserve">1994. Crop residue effects on soil quality following 10- years of no-till corn. </w:t>
      </w:r>
      <w:r w:rsidR="00C475BB" w:rsidRPr="00C475BB">
        <w:rPr>
          <w:rFonts w:ascii="Times New Roman" w:hAnsi="Times New Roman" w:cs="Times New Roman"/>
          <w:i/>
        </w:rPr>
        <w:t>S</w:t>
      </w:r>
      <w:r w:rsidR="00C475BB" w:rsidRPr="00C475BB">
        <w:rPr>
          <w:rFonts w:ascii="Times New Roman" w:hAnsi="Times New Roman" w:cs="Times New Roman"/>
        </w:rPr>
        <w:t>oil &amp;Tillage Research 31</w:t>
      </w:r>
      <w:r w:rsidR="00C475BB" w:rsidRPr="00C475BB">
        <w:rPr>
          <w:rFonts w:ascii="Times New Roman" w:hAnsi="Times New Roman" w:cs="Times New Roman"/>
          <w:i/>
        </w:rPr>
        <w:t xml:space="preserve">: </w:t>
      </w:r>
      <w:r w:rsidR="00C475BB" w:rsidRPr="00C475BB">
        <w:rPr>
          <w:rFonts w:ascii="Times New Roman" w:hAnsi="Times New Roman" w:cs="Times New Roman"/>
        </w:rPr>
        <w:t>149-167.</w:t>
      </w:r>
    </w:p>
    <w:p w:rsidR="00F87248" w:rsidRDefault="00F87248" w:rsidP="00503829">
      <w:pPr>
        <w:ind w:left="720" w:hanging="720"/>
        <w:rPr>
          <w:rFonts w:ascii="Times New Roman" w:hAnsi="Times New Roman" w:cs="Times New Roman"/>
        </w:rPr>
      </w:pPr>
    </w:p>
    <w:p w:rsidR="00F87248" w:rsidRPr="00C475BB" w:rsidRDefault="00F87248" w:rsidP="00503829">
      <w:pPr>
        <w:ind w:left="720" w:hanging="720"/>
        <w:rPr>
          <w:rFonts w:ascii="Times New Roman" w:hAnsi="Times New Roman" w:cs="Times New Roman"/>
        </w:rPr>
      </w:pPr>
      <w:r>
        <w:rPr>
          <w:rFonts w:ascii="Times New Roman" w:hAnsi="Times New Roman" w:cs="Times New Roman"/>
        </w:rPr>
        <w:t>Kemper, B., and R. Derpsch. 1981. Results of studies made in 1978 and 1979 to control erosion by cover crops and no-tillage techniques in Paraná, Brazil.  Soil &amp; Tillage Research 1:253-267.</w:t>
      </w:r>
      <w:r w:rsidRPr="00C475BB">
        <w:rPr>
          <w:rFonts w:ascii="Times New Roman" w:hAnsi="Times New Roman" w:cs="Times New Roman"/>
        </w:rPr>
        <w:t xml:space="preserve"> </w:t>
      </w:r>
    </w:p>
    <w:p w:rsidR="00C475BB" w:rsidRPr="009051AC" w:rsidRDefault="00C475BB" w:rsidP="00503829">
      <w:pPr>
        <w:ind w:left="720" w:hanging="720"/>
        <w:rPr>
          <w:rFonts w:ascii="Times New Roman" w:hAnsi="Times New Roman" w:cs="Times New Roman"/>
        </w:rPr>
      </w:pPr>
    </w:p>
    <w:p w:rsidR="007C5B24" w:rsidRPr="009051AC" w:rsidRDefault="007C5B24" w:rsidP="00503829">
      <w:pPr>
        <w:pStyle w:val="NormalWeb"/>
        <w:spacing w:before="0" w:beforeAutospacing="0" w:after="0" w:afterAutospacing="0"/>
        <w:ind w:left="720" w:hanging="720"/>
        <w:contextualSpacing/>
      </w:pPr>
      <w:r w:rsidRPr="009051AC">
        <w:t>Kumwenda JDT., S.R. Waddington, S.S. Snapp, R.B. Jones, and M. J. Blackie. Soil fertility Management Research for Maize Cropping Systems of Smallholders in Southern Africa: A Review. 2007. NRG Paper 96-02. Mexico, D.F.:CIMMYT.</w:t>
      </w:r>
    </w:p>
    <w:p w:rsidR="007C5B24" w:rsidRDefault="007C5B24" w:rsidP="00503829">
      <w:pPr>
        <w:pStyle w:val="NormalWeb"/>
        <w:spacing w:before="0" w:beforeAutospacing="0" w:after="0" w:afterAutospacing="0"/>
        <w:ind w:left="720" w:hanging="720"/>
        <w:contextualSpacing/>
      </w:pPr>
    </w:p>
    <w:p w:rsidR="00F87248" w:rsidRDefault="00F87248" w:rsidP="00503829">
      <w:pPr>
        <w:pStyle w:val="NormalWeb"/>
        <w:spacing w:before="0" w:beforeAutospacing="0" w:after="0" w:afterAutospacing="0"/>
        <w:ind w:left="720" w:hanging="720"/>
        <w:contextualSpacing/>
      </w:pPr>
      <w:r>
        <w:t>Lal, R. and J.M. Kimble. 1997. Conservation tillage for carbon sequestration.  Nutrient Cycling in Agroecosystems 49:243-253.</w:t>
      </w:r>
    </w:p>
    <w:p w:rsidR="00F87248" w:rsidRPr="009051AC" w:rsidRDefault="00F87248" w:rsidP="00503829">
      <w:pPr>
        <w:pStyle w:val="NormalWeb"/>
        <w:spacing w:before="0" w:beforeAutospacing="0" w:after="0" w:afterAutospacing="0"/>
        <w:ind w:left="720" w:hanging="720"/>
        <w:contextualSpacing/>
      </w:pPr>
    </w:p>
    <w:p w:rsidR="007C5B24" w:rsidRDefault="007C5B24" w:rsidP="00503829">
      <w:pPr>
        <w:pStyle w:val="NormalWeb"/>
        <w:spacing w:before="0" w:beforeAutospacing="0" w:after="0" w:afterAutospacing="0"/>
        <w:ind w:left="720" w:hanging="720"/>
        <w:contextualSpacing/>
      </w:pPr>
      <w:r w:rsidRPr="009051AC">
        <w:t xml:space="preserve">Li, C., S. Frolking, and K. Butterbach-Bahl.  2005. Carbon sequestration in arable soils is likely to increase nitrous oxide emissions, offsetting reductions in climate radiative forcing. Climatic Change 72:321-338. </w:t>
      </w:r>
    </w:p>
    <w:p w:rsidR="007C5B24" w:rsidRPr="009051AC" w:rsidRDefault="007C5B24" w:rsidP="00503829">
      <w:pPr>
        <w:pStyle w:val="NormalWeb"/>
        <w:spacing w:before="0" w:beforeAutospacing="0" w:after="0" w:afterAutospacing="0"/>
        <w:ind w:left="720" w:hanging="720"/>
        <w:contextualSpacing/>
      </w:pPr>
    </w:p>
    <w:p w:rsidR="007C5B24" w:rsidRPr="009051AC" w:rsidRDefault="007C5B24" w:rsidP="00503829">
      <w:pPr>
        <w:ind w:left="720" w:hanging="720"/>
        <w:contextualSpacing/>
        <w:rPr>
          <w:rFonts w:ascii="Times New Roman" w:hAnsi="Times New Roman" w:cs="Times New Roman"/>
          <w:noProof/>
        </w:rPr>
      </w:pPr>
      <w:r w:rsidRPr="009051AC">
        <w:rPr>
          <w:rFonts w:ascii="Times New Roman" w:hAnsi="Times New Roman" w:cs="Times New Roman"/>
          <w:noProof/>
        </w:rPr>
        <w:t xml:space="preserve">MacColl, D. 1989. Studies on Maize (Zea nays L.) at Bunda, Malawi. II. Yield in short rotation with legumes. Exp. Agric. 25: 367-374. </w:t>
      </w:r>
    </w:p>
    <w:p w:rsidR="007C5B24" w:rsidRPr="009051AC" w:rsidRDefault="007C5B24" w:rsidP="00503829">
      <w:pPr>
        <w:pStyle w:val="NormalWeb"/>
        <w:spacing w:before="0" w:beforeAutospacing="0" w:after="0" w:afterAutospacing="0"/>
        <w:ind w:left="720" w:hanging="720"/>
        <w:contextualSpacing/>
      </w:pPr>
    </w:p>
    <w:p w:rsidR="007C5B24" w:rsidRPr="009051AC" w:rsidRDefault="007C5B24" w:rsidP="00503829">
      <w:pPr>
        <w:pStyle w:val="NormalWeb"/>
        <w:spacing w:before="0" w:beforeAutospacing="0" w:after="0" w:afterAutospacing="0"/>
        <w:ind w:left="720" w:hanging="720"/>
        <w:contextualSpacing/>
      </w:pPr>
      <w:r w:rsidRPr="009051AC">
        <w:t>Marland, G., West, T.O., Schlamadinger, B., and L. Canella. 2003. Managi</w:t>
      </w:r>
      <w:r w:rsidR="00C475BB">
        <w:t>ng soil organic carbon</w:t>
      </w:r>
      <w:r w:rsidRPr="009051AC">
        <w:t xml:space="preserve"> in agriculture: the net effect on greenhouse gas emissions.  Tellus 55B: 613-621.</w:t>
      </w:r>
    </w:p>
    <w:p w:rsidR="007C5B24" w:rsidRPr="009051AC" w:rsidRDefault="007C5B24" w:rsidP="00503829">
      <w:pPr>
        <w:contextualSpacing/>
        <w:rPr>
          <w:rFonts w:ascii="Times New Roman" w:hAnsi="Times New Roman" w:cs="Times New Roman"/>
          <w:noProof/>
        </w:rPr>
      </w:pPr>
    </w:p>
    <w:p w:rsidR="007C5B24" w:rsidRDefault="007C5B24" w:rsidP="00C475BB">
      <w:pPr>
        <w:ind w:left="720" w:hanging="720"/>
        <w:contextualSpacing/>
        <w:rPr>
          <w:rFonts w:ascii="Times New Roman" w:hAnsi="Times New Roman" w:cs="Times New Roman"/>
          <w:noProof/>
        </w:rPr>
      </w:pPr>
      <w:r w:rsidRPr="009051AC">
        <w:rPr>
          <w:rFonts w:ascii="Times New Roman" w:hAnsi="Times New Roman" w:cs="Times New Roman"/>
          <w:noProof/>
        </w:rPr>
        <w:lastRenderedPageBreak/>
        <w:t>Nel, P.C., R. O. Barnard, R.E. Steynberg, J.M. de Beer, and H. T. Groenveld. 1996. T</w:t>
      </w:r>
      <w:r w:rsidR="005F65C5">
        <w:rPr>
          <w:rFonts w:ascii="Times New Roman" w:hAnsi="Times New Roman" w:cs="Times New Roman"/>
          <w:noProof/>
        </w:rPr>
        <w:t>rends in m</w:t>
      </w:r>
      <w:r w:rsidRPr="009051AC">
        <w:rPr>
          <w:rFonts w:ascii="Times New Roman" w:hAnsi="Times New Roman" w:cs="Times New Roman"/>
          <w:noProof/>
        </w:rPr>
        <w:t>aize grain yields in a long-term fertilizer trial. Field Crops Res. 47: 53-64.</w:t>
      </w:r>
    </w:p>
    <w:p w:rsidR="00C475BB" w:rsidRPr="009051AC" w:rsidRDefault="00C475BB" w:rsidP="00C475BB">
      <w:pPr>
        <w:ind w:left="720" w:hanging="720"/>
        <w:contextualSpacing/>
        <w:rPr>
          <w:rFonts w:ascii="Times New Roman" w:hAnsi="Times New Roman" w:cs="Times New Roman"/>
          <w:noProof/>
        </w:rPr>
      </w:pPr>
    </w:p>
    <w:p w:rsidR="007C5B24" w:rsidRDefault="007C5B24" w:rsidP="00503829">
      <w:pPr>
        <w:contextualSpacing/>
        <w:rPr>
          <w:rFonts w:ascii="Times New Roman" w:hAnsi="Times New Roman" w:cs="Times New Roman"/>
          <w:noProof/>
        </w:rPr>
      </w:pPr>
      <w:r w:rsidRPr="009051AC">
        <w:rPr>
          <w:rFonts w:ascii="Times New Roman" w:hAnsi="Times New Roman" w:cs="Times New Roman"/>
          <w:noProof/>
        </w:rPr>
        <w:t>NDSU. Corn. Available online at http://www.</w:t>
      </w:r>
      <w:r w:rsidRPr="009051AC">
        <w:rPr>
          <w:rFonts w:ascii="Times New Roman" w:hAnsi="Times New Roman" w:cs="Times New Roman"/>
        </w:rPr>
        <w:t xml:space="preserve"> </w:t>
      </w:r>
      <w:r w:rsidRPr="009051AC">
        <w:rPr>
          <w:rFonts w:ascii="Times New Roman" w:hAnsi="Times New Roman" w:cs="Times New Roman"/>
          <w:noProof/>
        </w:rPr>
        <w:t>ag.ndsu.edu/procrop/crn/index.htm.</w:t>
      </w:r>
    </w:p>
    <w:p w:rsidR="00C475BB" w:rsidRPr="009051AC" w:rsidRDefault="00C475BB" w:rsidP="00503829">
      <w:pPr>
        <w:contextualSpacing/>
        <w:rPr>
          <w:rFonts w:ascii="Times New Roman" w:hAnsi="Times New Roman" w:cs="Times New Roman"/>
          <w:noProof/>
        </w:rPr>
      </w:pPr>
    </w:p>
    <w:p w:rsidR="007C5B24" w:rsidRDefault="007C5B24" w:rsidP="00C475BB">
      <w:pPr>
        <w:ind w:left="720" w:hanging="720"/>
        <w:rPr>
          <w:rFonts w:ascii="Times New Roman" w:hAnsi="Times New Roman" w:cs="Times New Roman"/>
        </w:rPr>
      </w:pPr>
      <w:r w:rsidRPr="009051AC">
        <w:rPr>
          <w:rFonts w:ascii="Times New Roman" w:hAnsi="Times New Roman" w:cs="Times New Roman"/>
        </w:rPr>
        <w:t>Palm, C.A. 1995. Contribution of agroforestry trees to nutrient requirements of intercropped plants. Agrofor. Syst. 30:105-124.</w:t>
      </w:r>
    </w:p>
    <w:p w:rsidR="00C475BB" w:rsidRPr="009051AC" w:rsidRDefault="00C475BB" w:rsidP="00C475BB">
      <w:pPr>
        <w:ind w:left="720" w:hanging="720"/>
        <w:rPr>
          <w:rFonts w:ascii="Times New Roman" w:hAnsi="Times New Roman" w:cs="Times New Roman"/>
        </w:rPr>
      </w:pPr>
    </w:p>
    <w:p w:rsidR="007C5B24" w:rsidRDefault="007C5B24" w:rsidP="00503829">
      <w:pPr>
        <w:rPr>
          <w:rFonts w:ascii="Times New Roman" w:hAnsi="Times New Roman" w:cs="Times New Roman"/>
          <w:noProof/>
        </w:rPr>
      </w:pPr>
      <w:r w:rsidRPr="009051AC">
        <w:rPr>
          <w:rFonts w:ascii="Times New Roman" w:hAnsi="Times New Roman" w:cs="Times New Roman"/>
          <w:noProof/>
        </w:rPr>
        <w:t xml:space="preserve">Peigné, J., B.C. Ball, J. Roger-Estrade, and C. David. 2007. Is conservation tillage </w:t>
      </w:r>
      <w:r w:rsidRPr="009051AC">
        <w:rPr>
          <w:rFonts w:ascii="Times New Roman" w:hAnsi="Times New Roman" w:cs="Times New Roman"/>
          <w:noProof/>
        </w:rPr>
        <w:tab/>
        <w:t>suitable for organic farming? A review. Soil Use and Mangement 23:129-144.</w:t>
      </w:r>
    </w:p>
    <w:p w:rsidR="00C475BB" w:rsidRPr="009051AC" w:rsidRDefault="00C475BB" w:rsidP="00503829">
      <w:pPr>
        <w:rPr>
          <w:rFonts w:ascii="Times New Roman" w:hAnsi="Times New Roman" w:cs="Times New Roman"/>
          <w:noProof/>
        </w:rPr>
      </w:pPr>
    </w:p>
    <w:p w:rsidR="007C5B24" w:rsidRPr="009051AC" w:rsidRDefault="007C5B24" w:rsidP="00503829">
      <w:pPr>
        <w:ind w:left="720" w:hanging="720"/>
        <w:rPr>
          <w:rFonts w:ascii="Times New Roman" w:hAnsi="Times New Roman" w:cs="Times New Roman"/>
        </w:rPr>
      </w:pPr>
      <w:r w:rsidRPr="009051AC">
        <w:rPr>
          <w:rFonts w:ascii="Times New Roman" w:hAnsi="Times New Roman" w:cs="Times New Roman"/>
        </w:rPr>
        <w:t>Pieri, C.J.M.G. 1992. Fertility of soils: A future for farming in the West African savannah. Springer-Verlag, Berlin.</w:t>
      </w:r>
    </w:p>
    <w:p w:rsidR="007C5B24" w:rsidRDefault="007C5B24" w:rsidP="00503829">
      <w:pPr>
        <w:ind w:left="720" w:hanging="720"/>
        <w:rPr>
          <w:rFonts w:ascii="Times New Roman" w:hAnsi="Times New Roman" w:cs="Times New Roman"/>
        </w:rPr>
      </w:pPr>
      <w:r w:rsidRPr="009051AC">
        <w:rPr>
          <w:rFonts w:ascii="Times New Roman" w:hAnsi="Times New Roman" w:cs="Times New Roman"/>
        </w:rPr>
        <w:t>Sanchez, P.A. 1976. Properties and management of soils in the tropics. John Wiley, New York.</w:t>
      </w:r>
    </w:p>
    <w:p w:rsidR="00C475BB" w:rsidRPr="009051AC" w:rsidRDefault="00C475BB" w:rsidP="00503829">
      <w:pPr>
        <w:ind w:left="720" w:hanging="720"/>
        <w:rPr>
          <w:rFonts w:ascii="Times New Roman" w:hAnsi="Times New Roman" w:cs="Times New Roman"/>
        </w:rPr>
      </w:pPr>
    </w:p>
    <w:p w:rsidR="007C5B24" w:rsidRDefault="007C5B24" w:rsidP="00503829">
      <w:pPr>
        <w:ind w:left="720" w:hanging="720"/>
        <w:rPr>
          <w:rFonts w:ascii="Times New Roman" w:hAnsi="Times New Roman" w:cs="Times New Roman"/>
        </w:rPr>
      </w:pPr>
      <w:r w:rsidRPr="009051AC">
        <w:rPr>
          <w:rFonts w:ascii="Times New Roman" w:hAnsi="Times New Roman" w:cs="Times New Roman"/>
        </w:rPr>
        <w:t xml:space="preserve">Sanchez, P.A., K.D. Shepherd, M.J. Soule, F.M. Place, A.U. Mokwunye, R.J. Buresh, F.R. Kwesiga, A.-M.N. Izac, C.G. Ndiritu, and PL. Woomer. 1997. Soil fertility replenishment in Africa: An investment in natural resource capital, p. I—46. </w:t>
      </w:r>
      <w:r w:rsidRPr="009051AC">
        <w:rPr>
          <w:rFonts w:ascii="Times New Roman" w:hAnsi="Times New Roman" w:cs="Times New Roman"/>
          <w:i/>
          <w:iCs/>
        </w:rPr>
        <w:t xml:space="preserve">In </w:t>
      </w:r>
      <w:r w:rsidRPr="009051AC">
        <w:rPr>
          <w:rFonts w:ascii="Times New Roman" w:hAnsi="Times New Roman" w:cs="Times New Roman"/>
        </w:rPr>
        <w:t xml:space="preserve">R.J. Buresh et al. (ed.) Replenishing soil fertility in Africa. SSSA Spec. Pub. 51. </w:t>
      </w:r>
    </w:p>
    <w:p w:rsidR="00C475BB" w:rsidRDefault="00C475BB" w:rsidP="00503829">
      <w:pPr>
        <w:ind w:left="720" w:hanging="720"/>
        <w:rPr>
          <w:rFonts w:ascii="Times New Roman" w:hAnsi="Times New Roman" w:cs="Times New Roman"/>
        </w:rPr>
      </w:pPr>
    </w:p>
    <w:p w:rsidR="007C5B24" w:rsidRDefault="007C5B24" w:rsidP="00503829">
      <w:pPr>
        <w:ind w:left="720" w:hanging="720"/>
        <w:rPr>
          <w:rFonts w:ascii="Times New Roman" w:hAnsi="Times New Roman" w:cs="Times New Roman"/>
        </w:rPr>
      </w:pPr>
      <w:r>
        <w:rPr>
          <w:rFonts w:ascii="Times New Roman" w:hAnsi="Times New Roman" w:cs="Times New Roman"/>
        </w:rPr>
        <w:t>Showers, K.B. 2005. Imperial Gullies. Ohio Univ. Press. Athens.</w:t>
      </w:r>
    </w:p>
    <w:p w:rsidR="00C475BB" w:rsidRPr="009051AC" w:rsidRDefault="00C475BB" w:rsidP="00503829">
      <w:pPr>
        <w:ind w:left="720" w:hanging="720"/>
        <w:rPr>
          <w:rFonts w:ascii="Times New Roman" w:hAnsi="Times New Roman" w:cs="Times New Roman"/>
        </w:rPr>
      </w:pPr>
    </w:p>
    <w:p w:rsidR="007C5B24" w:rsidRDefault="007C5B24" w:rsidP="00503829">
      <w:pPr>
        <w:ind w:left="720" w:hanging="720"/>
        <w:rPr>
          <w:rFonts w:ascii="Times New Roman" w:hAnsi="Times New Roman" w:cs="Times New Roman"/>
        </w:rPr>
      </w:pPr>
      <w:r w:rsidRPr="009051AC">
        <w:rPr>
          <w:rFonts w:ascii="Times New Roman" w:hAnsi="Times New Roman" w:cs="Times New Roman"/>
        </w:rPr>
        <w:t>Smaling, E.M.A., J.J. Stoorvogel, and P.N. Windmeijer. 1993. Calculating soil nutrient balances in Africa at different scales: II. District scale. Fert. Res. 35:237-250.</w:t>
      </w:r>
    </w:p>
    <w:p w:rsidR="00C475BB" w:rsidRPr="009051AC" w:rsidRDefault="00C475BB" w:rsidP="00503829">
      <w:pPr>
        <w:ind w:left="720" w:hanging="720"/>
        <w:rPr>
          <w:rFonts w:ascii="Times New Roman" w:hAnsi="Times New Roman" w:cs="Times New Roman"/>
        </w:rPr>
      </w:pPr>
    </w:p>
    <w:p w:rsidR="007C5B24" w:rsidRDefault="007C5B24" w:rsidP="00503829">
      <w:pPr>
        <w:rPr>
          <w:rFonts w:ascii="Times New Roman" w:hAnsi="Times New Roman" w:cs="Times New Roman"/>
          <w:noProof/>
        </w:rPr>
      </w:pPr>
      <w:r w:rsidRPr="009051AC">
        <w:rPr>
          <w:rFonts w:ascii="Times New Roman" w:hAnsi="Times New Roman" w:cs="Times New Roman"/>
          <w:noProof/>
        </w:rPr>
        <w:t>Smil, V. 2002. Nitrogen and food production: Protiens for human diets. Ambio 31:126-</w:t>
      </w:r>
      <w:r w:rsidRPr="009051AC">
        <w:rPr>
          <w:rFonts w:ascii="Times New Roman" w:hAnsi="Times New Roman" w:cs="Times New Roman"/>
          <w:noProof/>
        </w:rPr>
        <w:tab/>
        <w:t>131.</w:t>
      </w:r>
    </w:p>
    <w:p w:rsidR="00C475BB" w:rsidRDefault="00C475BB" w:rsidP="00503829">
      <w:pPr>
        <w:rPr>
          <w:rFonts w:ascii="Times New Roman" w:hAnsi="Times New Roman" w:cs="Times New Roman"/>
          <w:noProof/>
        </w:rPr>
      </w:pPr>
    </w:p>
    <w:p w:rsidR="007C5B24" w:rsidRDefault="007C5B24" w:rsidP="005719D7">
      <w:pPr>
        <w:ind w:left="720" w:hanging="720"/>
        <w:rPr>
          <w:rFonts w:ascii="Times New Roman" w:hAnsi="Times New Roman" w:cs="Times New Roman"/>
          <w:noProof/>
        </w:rPr>
      </w:pPr>
      <w:r>
        <w:rPr>
          <w:rFonts w:ascii="Times New Roman" w:hAnsi="Times New Roman" w:cs="Times New Roman"/>
          <w:noProof/>
        </w:rPr>
        <w:t xml:space="preserve">Snedecor, G.W., and W. G. Cochran. 1992. </w:t>
      </w:r>
      <w:r>
        <w:rPr>
          <w:rFonts w:ascii="Times New Roman" w:hAnsi="Times New Roman" w:cs="Times New Roman"/>
          <w:i/>
          <w:noProof/>
        </w:rPr>
        <w:t xml:space="preserve">Statistical Methods. </w:t>
      </w:r>
      <w:r>
        <w:rPr>
          <w:rFonts w:ascii="Times New Roman" w:hAnsi="Times New Roman" w:cs="Times New Roman"/>
          <w:noProof/>
        </w:rPr>
        <w:t>Ames: Iowa State      University Press.</w:t>
      </w:r>
    </w:p>
    <w:p w:rsidR="00C475BB" w:rsidRPr="005719D7" w:rsidRDefault="00C475BB" w:rsidP="005719D7">
      <w:pPr>
        <w:ind w:left="720" w:hanging="720"/>
        <w:rPr>
          <w:rFonts w:ascii="Times New Roman" w:hAnsi="Times New Roman" w:cs="Times New Roman"/>
          <w:noProof/>
        </w:rPr>
      </w:pPr>
    </w:p>
    <w:p w:rsidR="007C5B24" w:rsidRDefault="007C5B24" w:rsidP="00503829">
      <w:pPr>
        <w:rPr>
          <w:rFonts w:ascii="Times New Roman" w:hAnsi="Times New Roman" w:cs="Times New Roman"/>
          <w:noProof/>
        </w:rPr>
      </w:pPr>
      <w:r w:rsidRPr="009051AC">
        <w:rPr>
          <w:rFonts w:ascii="Times New Roman" w:hAnsi="Times New Roman" w:cs="Times New Roman"/>
          <w:noProof/>
        </w:rPr>
        <w:t xml:space="preserve">Stewart, W.M., D.W. Dibb, A.E. Johnston, and T.J. Smyth. 2005. The contribution of </w:t>
      </w:r>
      <w:r w:rsidRPr="009051AC">
        <w:rPr>
          <w:rFonts w:ascii="Times New Roman" w:hAnsi="Times New Roman" w:cs="Times New Roman"/>
          <w:noProof/>
        </w:rPr>
        <w:tab/>
        <w:t>commercial fertilizer nutrients to food production. Agron. J. 97:106.</w:t>
      </w:r>
    </w:p>
    <w:p w:rsidR="00C475BB" w:rsidRPr="009051AC" w:rsidRDefault="00C475BB" w:rsidP="00503829">
      <w:pPr>
        <w:rPr>
          <w:rFonts w:ascii="Times New Roman" w:hAnsi="Times New Roman" w:cs="Times New Roman"/>
          <w:noProof/>
        </w:rPr>
      </w:pPr>
    </w:p>
    <w:p w:rsidR="007C5B24" w:rsidRDefault="007C5B24" w:rsidP="00503829">
      <w:pPr>
        <w:rPr>
          <w:rFonts w:ascii="Times New Roman" w:hAnsi="Times New Roman" w:cs="Times New Roman"/>
          <w:noProof/>
        </w:rPr>
      </w:pPr>
      <w:r w:rsidRPr="009051AC">
        <w:rPr>
          <w:rFonts w:ascii="Times New Roman" w:hAnsi="Times New Roman" w:cs="Times New Roman"/>
          <w:noProof/>
        </w:rPr>
        <w:t xml:space="preserve">Stockdale, E.A., N.H. Lampkin, M. Hovi, R. Keatinge, E.K.M. Lennartsson, D.W. </w:t>
      </w:r>
      <w:r w:rsidRPr="009051AC">
        <w:rPr>
          <w:rFonts w:ascii="Times New Roman" w:hAnsi="Times New Roman" w:cs="Times New Roman"/>
          <w:noProof/>
        </w:rPr>
        <w:tab/>
        <w:t xml:space="preserve">MacDonald, S. Padel, F.H. Tattersall, M.S. Wolfe, and C.A. Watson. 2001. </w:t>
      </w:r>
      <w:r w:rsidRPr="009051AC">
        <w:rPr>
          <w:rFonts w:ascii="Times New Roman" w:hAnsi="Times New Roman" w:cs="Times New Roman"/>
          <w:noProof/>
        </w:rPr>
        <w:tab/>
        <w:t xml:space="preserve">Agronomic and environmental implications of organic systems. Advances in </w:t>
      </w:r>
      <w:r w:rsidRPr="009051AC">
        <w:rPr>
          <w:rFonts w:ascii="Times New Roman" w:hAnsi="Times New Roman" w:cs="Times New Roman"/>
          <w:noProof/>
        </w:rPr>
        <w:tab/>
        <w:t>Agronomy 70:261-262.</w:t>
      </w:r>
    </w:p>
    <w:p w:rsidR="00C475BB" w:rsidRPr="009051AC" w:rsidRDefault="00C475BB" w:rsidP="00503829">
      <w:pPr>
        <w:rPr>
          <w:rFonts w:ascii="Times New Roman" w:hAnsi="Times New Roman" w:cs="Times New Roman"/>
          <w:noProof/>
        </w:rPr>
      </w:pPr>
    </w:p>
    <w:p w:rsidR="007C5B24" w:rsidRDefault="007C5B24" w:rsidP="00503829">
      <w:pPr>
        <w:rPr>
          <w:noProof/>
        </w:rPr>
      </w:pPr>
      <w:r w:rsidRPr="009051AC">
        <w:rPr>
          <w:rFonts w:ascii="Times New Roman" w:hAnsi="Times New Roman" w:cs="Times New Roman"/>
          <w:noProof/>
        </w:rPr>
        <w:t>Twomlow S., J.C. Urolov, M. Jenrich., and B. Oldrieve. 2008. Lessons from the field</w:t>
      </w:r>
      <w:r w:rsidRPr="009051AC">
        <w:rPr>
          <w:rFonts w:ascii="Times New Roman" w:hAnsi="Times New Roman" w:cs="Times New Roman"/>
        </w:rPr>
        <w:t>–</w:t>
      </w:r>
      <w:r w:rsidRPr="009051AC">
        <w:rPr>
          <w:rFonts w:ascii="Times New Roman" w:hAnsi="Times New Roman" w:cs="Times New Roman"/>
          <w:noProof/>
        </w:rPr>
        <w:tab/>
        <w:t>Zimbabwe</w:t>
      </w:r>
      <w:r w:rsidRPr="009051AC">
        <w:rPr>
          <w:rFonts w:ascii="Times New Roman" w:hAnsi="Times New Roman" w:cs="Times New Roman"/>
        </w:rPr>
        <w:t>’</w:t>
      </w:r>
      <w:r w:rsidR="005F65C5">
        <w:rPr>
          <w:rFonts w:ascii="Times New Roman" w:hAnsi="Times New Roman" w:cs="Times New Roman"/>
          <w:noProof/>
        </w:rPr>
        <w:t>s Conservation A</w:t>
      </w:r>
      <w:bookmarkStart w:id="0" w:name="_GoBack"/>
      <w:bookmarkEnd w:id="0"/>
      <w:r w:rsidRPr="009051AC">
        <w:rPr>
          <w:rFonts w:ascii="Times New Roman" w:hAnsi="Times New Roman" w:cs="Times New Roman"/>
          <w:noProof/>
        </w:rPr>
        <w:t xml:space="preserve">griculture Task Force. Journal of SAT Agricultural </w:t>
      </w:r>
      <w:r w:rsidRPr="009051AC">
        <w:rPr>
          <w:rFonts w:ascii="Times New Roman" w:hAnsi="Times New Roman" w:cs="Times New Roman"/>
          <w:noProof/>
        </w:rPr>
        <w:tab/>
        <w:t>Research 6</w:t>
      </w:r>
      <w:r>
        <w:rPr>
          <w:noProof/>
        </w:rPr>
        <w:t>.</w:t>
      </w:r>
    </w:p>
    <w:p w:rsidR="00C475BB" w:rsidRDefault="00C475BB" w:rsidP="00503829">
      <w:pPr>
        <w:rPr>
          <w:noProof/>
        </w:rPr>
      </w:pPr>
    </w:p>
    <w:p w:rsidR="007C5B24" w:rsidRDefault="007C5B24" w:rsidP="00503829">
      <w:pPr>
        <w:ind w:left="720" w:hanging="720"/>
        <w:rPr>
          <w:rFonts w:ascii="Times New Roman" w:hAnsi="Times New Roman" w:cs="Times New Roman"/>
          <w:noProof/>
        </w:rPr>
      </w:pPr>
      <w:r w:rsidRPr="003C61C5">
        <w:rPr>
          <w:rFonts w:ascii="Times New Roman" w:hAnsi="Times New Roman" w:cs="Times New Roman"/>
          <w:noProof/>
        </w:rPr>
        <w:t>Twomlow S., Rohrbach D.</w:t>
      </w:r>
      <w:r>
        <w:rPr>
          <w:rFonts w:ascii="Times New Roman" w:hAnsi="Times New Roman" w:cs="Times New Roman"/>
          <w:noProof/>
        </w:rPr>
        <w:t>, Hove L., Mupangwa W., Mashin</w:t>
      </w:r>
      <w:r w:rsidR="00C475BB">
        <w:rPr>
          <w:rFonts w:ascii="Times New Roman" w:hAnsi="Times New Roman" w:cs="Times New Roman"/>
          <w:noProof/>
        </w:rPr>
        <w:t xml:space="preserve">gaidze N., Moyo M., Chiroro C. 2007. </w:t>
      </w:r>
      <w:r>
        <w:rPr>
          <w:rFonts w:ascii="Times New Roman" w:hAnsi="Times New Roman" w:cs="Times New Roman"/>
          <w:noProof/>
        </w:rPr>
        <w:t xml:space="preserve"> Conservation farming by basins breathes new life into smallholder farmers in Zimbabwe. In: Mapiki A., Nhira C (eds) Land and water management for sustainable agriculture. Proceedings of the EU/SADC land and water management applied research and training programmes inaugural scientific symposium. Lilongwe, Malawi. 14-16 February 2006, Paper 7.2</w:t>
      </w:r>
    </w:p>
    <w:p w:rsidR="00C475BB" w:rsidRDefault="00C475BB" w:rsidP="00503829">
      <w:pPr>
        <w:ind w:left="720" w:hanging="720"/>
        <w:rPr>
          <w:rFonts w:ascii="Times New Roman" w:hAnsi="Times New Roman" w:cs="Times New Roman"/>
          <w:noProof/>
        </w:rPr>
      </w:pPr>
    </w:p>
    <w:p w:rsidR="007C5B24" w:rsidRDefault="007C5B24" w:rsidP="00503829">
      <w:pPr>
        <w:ind w:left="720" w:hanging="720"/>
        <w:rPr>
          <w:rFonts w:ascii="Times New Roman" w:hAnsi="Times New Roman" w:cs="Times New Roman"/>
          <w:noProof/>
        </w:rPr>
      </w:pPr>
      <w:r>
        <w:rPr>
          <w:rFonts w:ascii="Times New Roman" w:hAnsi="Times New Roman" w:cs="Times New Roman"/>
          <w:noProof/>
        </w:rPr>
        <w:t xml:space="preserve">U.S. Census Bureau. 2009. </w:t>
      </w:r>
      <w:hyperlink r:id="rId28" w:history="1">
        <w:r w:rsidRPr="005558B0">
          <w:rPr>
            <w:rStyle w:val="Hyperlink"/>
            <w:rFonts w:ascii="Times New Roman" w:hAnsi="Times New Roman" w:cs="Times New Roman"/>
            <w:noProof/>
          </w:rPr>
          <w:t>http://www.census.gov/ipc/www/popclockworld.html</w:t>
        </w:r>
      </w:hyperlink>
      <w:r>
        <w:rPr>
          <w:rFonts w:ascii="Times New Roman" w:hAnsi="Times New Roman" w:cs="Times New Roman"/>
          <w:noProof/>
          <w:u w:val="single"/>
        </w:rPr>
        <w:t xml:space="preserve"> </w:t>
      </w:r>
      <w:r w:rsidRPr="00477E21">
        <w:rPr>
          <w:rFonts w:ascii="Times New Roman" w:hAnsi="Times New Roman" w:cs="Times New Roman"/>
          <w:noProof/>
        </w:rPr>
        <w:t>(verified 27 Oct. 2011).</w:t>
      </w:r>
    </w:p>
    <w:p w:rsidR="00C475BB" w:rsidRPr="00477E21" w:rsidRDefault="00C475BB" w:rsidP="00503829">
      <w:pPr>
        <w:ind w:left="720" w:hanging="720"/>
        <w:rPr>
          <w:rFonts w:ascii="Times New Roman" w:hAnsi="Times New Roman" w:cs="Times New Roman"/>
          <w:noProof/>
        </w:rPr>
      </w:pPr>
    </w:p>
    <w:p w:rsidR="00F05A01" w:rsidRPr="00477E21" w:rsidRDefault="00F05A01" w:rsidP="00503829">
      <w:pPr>
        <w:ind w:left="720" w:hanging="720"/>
        <w:rPr>
          <w:rFonts w:ascii="Times New Roman" w:hAnsi="Times New Roman" w:cs="Times New Roman"/>
          <w:noProof/>
        </w:rPr>
      </w:pPr>
      <w:r w:rsidRPr="00477E21">
        <w:rPr>
          <w:rFonts w:ascii="Times New Roman" w:hAnsi="Times New Roman" w:cs="Times New Roman"/>
        </w:rPr>
        <w:t>Wall</w:t>
      </w:r>
      <w:r w:rsidR="00477E21">
        <w:rPr>
          <w:rFonts w:ascii="Times New Roman" w:hAnsi="Times New Roman" w:cs="Times New Roman"/>
        </w:rPr>
        <w:t>, P</w:t>
      </w:r>
      <w:r w:rsidRPr="00477E21">
        <w:rPr>
          <w:rFonts w:ascii="Times New Roman" w:hAnsi="Times New Roman" w:cs="Times New Roman"/>
        </w:rPr>
        <w:t>.</w:t>
      </w:r>
      <w:r w:rsidR="00C475BB">
        <w:rPr>
          <w:rFonts w:ascii="Times New Roman" w:hAnsi="Times New Roman" w:cs="Times New Roman"/>
        </w:rPr>
        <w:t>C.</w:t>
      </w:r>
      <w:r w:rsidRPr="00477E21">
        <w:rPr>
          <w:rFonts w:ascii="Times New Roman" w:hAnsi="Times New Roman" w:cs="Times New Roman"/>
        </w:rPr>
        <w:t xml:space="preserve"> 2007. Tailoring conservation agriculture to the needs of small farmers in developing countries. Journal of Crop Improvement 19: 137-155</w:t>
      </w:r>
      <w:r w:rsidR="00477E21" w:rsidRPr="00477E21">
        <w:rPr>
          <w:rFonts w:ascii="Times New Roman" w:hAnsi="Times New Roman" w:cs="Times New Roman"/>
        </w:rPr>
        <w:t>.</w:t>
      </w:r>
    </w:p>
    <w:p w:rsidR="007C5B24" w:rsidRDefault="007C5B24" w:rsidP="00503829">
      <w:pPr>
        <w:spacing w:before="480" w:line="480" w:lineRule="auto"/>
        <w:ind w:firstLine="720"/>
        <w:jc w:val="center"/>
        <w:rPr>
          <w:rFonts w:ascii="Times New Roman" w:hAnsi="Times New Roman" w:cs="Times New Roman"/>
          <w:b/>
          <w:sz w:val="28"/>
          <w:szCs w:val="28"/>
        </w:rPr>
      </w:pPr>
    </w:p>
    <w:p w:rsidR="00D83C10" w:rsidRDefault="00D83C10" w:rsidP="00D83C10">
      <w:pPr>
        <w:rPr>
          <w:rFonts w:ascii="Times New Roman" w:hAnsi="Times New Roman" w:cs="Times New Roman"/>
          <w:b/>
          <w:sz w:val="28"/>
          <w:szCs w:val="28"/>
        </w:rPr>
        <w:sectPr w:rsidR="00D83C10" w:rsidSect="003B7F4B">
          <w:pgSz w:w="12240" w:h="15840" w:code="1"/>
          <w:pgMar w:top="1440" w:right="1800" w:bottom="1872" w:left="1800" w:header="720" w:footer="1440" w:gutter="0"/>
          <w:lnNumType w:countBy="1" w:restart="continuous"/>
          <w:pgNumType w:start="1"/>
          <w:cols w:space="720"/>
          <w:noEndnote/>
          <w:docGrid w:linePitch="326"/>
        </w:sectPr>
      </w:pPr>
    </w:p>
    <w:p w:rsidR="007C5B24" w:rsidRDefault="007C5B24" w:rsidP="00D83C10">
      <w:pPr>
        <w:spacing w:before="480"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APPENDIX</w:t>
      </w:r>
    </w:p>
    <w:p w:rsidR="00C7790F" w:rsidRPr="009201FB" w:rsidRDefault="00F51E25" w:rsidP="00C7790F">
      <w:pPr>
        <w:spacing w:before="480" w:line="480" w:lineRule="auto"/>
        <w:ind w:firstLine="720"/>
        <w:rPr>
          <w:rFonts w:ascii="Times New Roman" w:hAnsi="Times New Roman" w:cs="Times New Roman"/>
        </w:rPr>
      </w:pPr>
      <w:r>
        <w:rPr>
          <w:rFonts w:ascii="Times New Roman" w:hAnsi="Times New Roman" w:cs="Times New Roman"/>
        </w:rPr>
        <w:t>Table 15</w:t>
      </w:r>
      <w:r w:rsidR="009201FB">
        <w:rPr>
          <w:rFonts w:ascii="Times New Roman" w:hAnsi="Times New Roman" w:cs="Times New Roman"/>
        </w:rPr>
        <w:t>. Elemental soil analysis for top 5 centimeters from across the no-till field at Maphutseng.</w:t>
      </w:r>
    </w:p>
    <w:tbl>
      <w:tblPr>
        <w:tblW w:w="5092" w:type="pct"/>
        <w:tblLook w:val="04A0" w:firstRow="1" w:lastRow="0" w:firstColumn="1" w:lastColumn="0" w:noHBand="0" w:noVBand="1"/>
      </w:tblPr>
      <w:tblGrid>
        <w:gridCol w:w="678"/>
        <w:gridCol w:w="607"/>
        <w:gridCol w:w="607"/>
        <w:gridCol w:w="440"/>
        <w:gridCol w:w="1023"/>
        <w:gridCol w:w="551"/>
        <w:gridCol w:w="1023"/>
        <w:gridCol w:w="551"/>
        <w:gridCol w:w="508"/>
        <w:gridCol w:w="495"/>
        <w:gridCol w:w="607"/>
        <w:gridCol w:w="495"/>
        <w:gridCol w:w="607"/>
        <w:gridCol w:w="495"/>
        <w:gridCol w:w="925"/>
        <w:gridCol w:w="827"/>
        <w:gridCol w:w="967"/>
        <w:gridCol w:w="769"/>
        <w:gridCol w:w="838"/>
        <w:gridCol w:w="661"/>
      </w:tblGrid>
      <w:tr w:rsidR="00C7790F" w:rsidRPr="00C0586A" w:rsidTr="00C7790F">
        <w:trPr>
          <w:trHeight w:val="315"/>
        </w:trPr>
        <w:tc>
          <w:tcPr>
            <w:tcW w:w="243" w:type="pct"/>
            <w:tcBorders>
              <w:top w:val="nil"/>
              <w:left w:val="nil"/>
              <w:bottom w:val="nil"/>
              <w:right w:val="nil"/>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p>
        </w:tc>
        <w:tc>
          <w:tcPr>
            <w:tcW w:w="219" w:type="pct"/>
            <w:tcBorders>
              <w:top w:val="nil"/>
              <w:left w:val="nil"/>
              <w:bottom w:val="nil"/>
              <w:right w:val="nil"/>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p>
        </w:tc>
        <w:tc>
          <w:tcPr>
            <w:tcW w:w="219" w:type="pct"/>
            <w:tcBorders>
              <w:top w:val="nil"/>
              <w:left w:val="nil"/>
              <w:bottom w:val="nil"/>
              <w:right w:val="nil"/>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p>
        </w:tc>
        <w:tc>
          <w:tcPr>
            <w:tcW w:w="2449" w:type="pct"/>
            <w:gridSpan w:val="11"/>
            <w:tcBorders>
              <w:top w:val="single" w:sz="4" w:space="0" w:color="auto"/>
              <w:left w:val="single" w:sz="4" w:space="0" w:color="auto"/>
              <w:bottom w:val="double" w:sz="6" w:space="0" w:color="auto"/>
              <w:right w:val="single" w:sz="4" w:space="0" w:color="000000"/>
            </w:tcBorders>
            <w:shd w:val="clear" w:color="auto" w:fill="auto"/>
            <w:noWrap/>
            <w:vAlign w:val="bottom"/>
            <w:hideMark/>
          </w:tcPr>
          <w:p w:rsidR="00C7790F" w:rsidRPr="00C0586A" w:rsidRDefault="00C7790F" w:rsidP="00C0586A">
            <w:pPr>
              <w:jc w:val="center"/>
              <w:rPr>
                <w:rFonts w:ascii="Calibri" w:hAnsi="Calibri" w:cs="Times New Roman"/>
                <w:color w:val="000000"/>
                <w:sz w:val="16"/>
                <w:szCs w:val="16"/>
              </w:rPr>
            </w:pPr>
            <w:r w:rsidRPr="00C0586A">
              <w:rPr>
                <w:rFonts w:ascii="Calibri" w:hAnsi="Calibri" w:cs="Times New Roman"/>
                <w:color w:val="000000"/>
                <w:sz w:val="16"/>
                <w:szCs w:val="16"/>
              </w:rPr>
              <w:t>ppm in soil (mg/kg)</w:t>
            </w:r>
          </w:p>
        </w:tc>
        <w:tc>
          <w:tcPr>
            <w:tcW w:w="329" w:type="pct"/>
            <w:tcBorders>
              <w:top w:val="single" w:sz="4" w:space="0" w:color="auto"/>
              <w:left w:val="single" w:sz="4" w:space="0" w:color="auto"/>
              <w:bottom w:val="double" w:sz="6"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16"/>
                <w:szCs w:val="16"/>
              </w:rPr>
            </w:pPr>
            <w:r w:rsidRPr="00C0586A">
              <w:rPr>
                <w:rFonts w:ascii="Calibri" w:hAnsi="Calibri" w:cs="Times New Roman"/>
                <w:color w:val="000000"/>
                <w:sz w:val="16"/>
                <w:szCs w:val="16"/>
              </w:rPr>
              <w:t>meq/100 g</w:t>
            </w:r>
          </w:p>
        </w:tc>
        <w:tc>
          <w:tcPr>
            <w:tcW w:w="1541" w:type="pct"/>
            <w:gridSpan w:val="5"/>
            <w:tcBorders>
              <w:top w:val="single" w:sz="4" w:space="0" w:color="auto"/>
              <w:left w:val="single" w:sz="4" w:space="0" w:color="auto"/>
              <w:bottom w:val="double" w:sz="6" w:space="0" w:color="auto"/>
              <w:right w:val="single" w:sz="4" w:space="0" w:color="000000"/>
            </w:tcBorders>
            <w:shd w:val="clear" w:color="auto" w:fill="auto"/>
            <w:noWrap/>
            <w:vAlign w:val="bottom"/>
            <w:hideMark/>
          </w:tcPr>
          <w:p w:rsidR="00C7790F" w:rsidRPr="00C0586A" w:rsidRDefault="00C7790F" w:rsidP="00C0586A">
            <w:pPr>
              <w:jc w:val="center"/>
              <w:rPr>
                <w:rFonts w:ascii="Calibri" w:hAnsi="Calibri" w:cs="Times New Roman"/>
                <w:color w:val="000000"/>
                <w:sz w:val="16"/>
                <w:szCs w:val="16"/>
              </w:rPr>
            </w:pPr>
            <w:r w:rsidRPr="00C0586A">
              <w:rPr>
                <w:rFonts w:ascii="Calibri" w:hAnsi="Calibri" w:cs="Times New Roman"/>
                <w:color w:val="000000"/>
                <w:sz w:val="16"/>
                <w:szCs w:val="16"/>
              </w:rPr>
              <w:t>%</w:t>
            </w:r>
          </w:p>
        </w:tc>
      </w:tr>
      <w:tr w:rsidR="00C7790F" w:rsidRPr="00C0586A" w:rsidTr="00C7790F">
        <w:trPr>
          <w:trHeight w:val="330"/>
        </w:trPr>
        <w:tc>
          <w:tcPr>
            <w:tcW w:w="243" w:type="pct"/>
            <w:tcBorders>
              <w:top w:val="single" w:sz="4" w:space="0" w:color="auto"/>
              <w:left w:val="nil"/>
              <w:bottom w:val="double" w:sz="6" w:space="0" w:color="auto"/>
              <w:right w:val="single" w:sz="4" w:space="0" w:color="auto"/>
            </w:tcBorders>
            <w:shd w:val="clear" w:color="000000" w:fill="D7E4BC"/>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Plot</w:t>
            </w:r>
          </w:p>
        </w:tc>
        <w:tc>
          <w:tcPr>
            <w:tcW w:w="219" w:type="pct"/>
            <w:tcBorders>
              <w:top w:val="single" w:sz="4" w:space="0" w:color="auto"/>
              <w:left w:val="nil"/>
              <w:bottom w:val="double" w:sz="6" w:space="0" w:color="auto"/>
              <w:right w:val="single" w:sz="4" w:space="0" w:color="auto"/>
            </w:tcBorders>
            <w:shd w:val="clear" w:color="000000" w:fill="D7E4BC"/>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pH</w:t>
            </w:r>
          </w:p>
        </w:tc>
        <w:tc>
          <w:tcPr>
            <w:tcW w:w="219" w:type="pct"/>
            <w:tcBorders>
              <w:top w:val="single" w:sz="4" w:space="0" w:color="auto"/>
              <w:left w:val="nil"/>
              <w:bottom w:val="double" w:sz="6" w:space="0" w:color="auto"/>
              <w:right w:val="single" w:sz="4" w:space="0" w:color="auto"/>
            </w:tcBorders>
            <w:shd w:val="clear" w:color="000000" w:fill="D7E4BC"/>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BpH</w:t>
            </w:r>
          </w:p>
        </w:tc>
        <w:tc>
          <w:tcPr>
            <w:tcW w:w="161" w:type="pct"/>
            <w:tcBorders>
              <w:top w:val="single" w:sz="4" w:space="0" w:color="auto"/>
              <w:left w:val="nil"/>
              <w:bottom w:val="double" w:sz="6" w:space="0" w:color="auto"/>
              <w:right w:val="single" w:sz="4" w:space="0" w:color="auto"/>
            </w:tcBorders>
            <w:shd w:val="clear" w:color="000000" w:fill="D7E4BC"/>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P</w:t>
            </w:r>
          </w:p>
        </w:tc>
        <w:tc>
          <w:tcPr>
            <w:tcW w:w="363" w:type="pct"/>
            <w:tcBorders>
              <w:top w:val="single" w:sz="4" w:space="0" w:color="auto"/>
              <w:left w:val="nil"/>
              <w:bottom w:val="double" w:sz="6" w:space="0" w:color="auto"/>
              <w:right w:val="single" w:sz="4" w:space="0" w:color="auto"/>
            </w:tcBorders>
            <w:shd w:val="clear" w:color="000000" w:fill="D7E4BC"/>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P (kg/ha)</w:t>
            </w:r>
          </w:p>
        </w:tc>
        <w:tc>
          <w:tcPr>
            <w:tcW w:w="200" w:type="pct"/>
            <w:tcBorders>
              <w:top w:val="single" w:sz="4" w:space="0" w:color="auto"/>
              <w:left w:val="nil"/>
              <w:bottom w:val="double" w:sz="6" w:space="0" w:color="auto"/>
              <w:right w:val="single" w:sz="4" w:space="0" w:color="auto"/>
            </w:tcBorders>
            <w:shd w:val="clear" w:color="000000" w:fill="D7E4BC"/>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K</w:t>
            </w:r>
          </w:p>
        </w:tc>
        <w:tc>
          <w:tcPr>
            <w:tcW w:w="363" w:type="pct"/>
            <w:tcBorders>
              <w:top w:val="single" w:sz="4" w:space="0" w:color="auto"/>
              <w:left w:val="nil"/>
              <w:bottom w:val="double" w:sz="6" w:space="0" w:color="auto"/>
              <w:right w:val="single" w:sz="4" w:space="0" w:color="auto"/>
            </w:tcBorders>
            <w:shd w:val="clear" w:color="000000" w:fill="D7E4BC"/>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K (kg/ha)</w:t>
            </w:r>
          </w:p>
        </w:tc>
        <w:tc>
          <w:tcPr>
            <w:tcW w:w="200" w:type="pct"/>
            <w:tcBorders>
              <w:top w:val="single" w:sz="4" w:space="0" w:color="auto"/>
              <w:left w:val="nil"/>
              <w:bottom w:val="double" w:sz="6" w:space="0" w:color="auto"/>
              <w:right w:val="single" w:sz="4" w:space="0" w:color="auto"/>
            </w:tcBorders>
            <w:shd w:val="clear" w:color="000000" w:fill="D7E4BC"/>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Ca</w:t>
            </w:r>
          </w:p>
        </w:tc>
        <w:tc>
          <w:tcPr>
            <w:tcW w:w="185" w:type="pct"/>
            <w:tcBorders>
              <w:top w:val="single" w:sz="4" w:space="0" w:color="auto"/>
              <w:left w:val="nil"/>
              <w:bottom w:val="double" w:sz="6" w:space="0" w:color="auto"/>
              <w:right w:val="single" w:sz="4" w:space="0" w:color="auto"/>
            </w:tcBorders>
            <w:shd w:val="clear" w:color="000000" w:fill="D7E4BC"/>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Mg</w:t>
            </w:r>
          </w:p>
        </w:tc>
        <w:tc>
          <w:tcPr>
            <w:tcW w:w="180" w:type="pct"/>
            <w:tcBorders>
              <w:top w:val="single" w:sz="4" w:space="0" w:color="auto"/>
              <w:left w:val="nil"/>
              <w:bottom w:val="double" w:sz="6" w:space="0" w:color="auto"/>
              <w:right w:val="single" w:sz="4" w:space="0" w:color="auto"/>
            </w:tcBorders>
            <w:shd w:val="clear" w:color="000000" w:fill="D7E4BC"/>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Zn</w:t>
            </w:r>
          </w:p>
        </w:tc>
        <w:tc>
          <w:tcPr>
            <w:tcW w:w="219" w:type="pct"/>
            <w:tcBorders>
              <w:top w:val="single" w:sz="4" w:space="0" w:color="auto"/>
              <w:left w:val="nil"/>
              <w:bottom w:val="double" w:sz="6" w:space="0" w:color="auto"/>
              <w:right w:val="single" w:sz="4" w:space="0" w:color="auto"/>
            </w:tcBorders>
            <w:shd w:val="clear" w:color="000000" w:fill="D7E4BC"/>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Mn</w:t>
            </w:r>
          </w:p>
        </w:tc>
        <w:tc>
          <w:tcPr>
            <w:tcW w:w="180" w:type="pct"/>
            <w:tcBorders>
              <w:top w:val="single" w:sz="4" w:space="0" w:color="auto"/>
              <w:left w:val="nil"/>
              <w:bottom w:val="double" w:sz="6" w:space="0" w:color="auto"/>
              <w:right w:val="single" w:sz="4" w:space="0" w:color="auto"/>
            </w:tcBorders>
            <w:shd w:val="clear" w:color="000000" w:fill="D7E4BC"/>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Cu</w:t>
            </w:r>
          </w:p>
        </w:tc>
        <w:tc>
          <w:tcPr>
            <w:tcW w:w="219" w:type="pct"/>
            <w:tcBorders>
              <w:top w:val="single" w:sz="4" w:space="0" w:color="auto"/>
              <w:left w:val="nil"/>
              <w:bottom w:val="double" w:sz="6" w:space="0" w:color="auto"/>
              <w:right w:val="single" w:sz="4" w:space="0" w:color="auto"/>
            </w:tcBorders>
            <w:shd w:val="clear" w:color="000000" w:fill="D7E4BC"/>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Fe</w:t>
            </w:r>
          </w:p>
        </w:tc>
        <w:tc>
          <w:tcPr>
            <w:tcW w:w="180" w:type="pct"/>
            <w:tcBorders>
              <w:top w:val="single" w:sz="4" w:space="0" w:color="auto"/>
              <w:left w:val="nil"/>
              <w:bottom w:val="double" w:sz="6" w:space="0" w:color="auto"/>
              <w:right w:val="single" w:sz="4" w:space="0" w:color="auto"/>
            </w:tcBorders>
            <w:shd w:val="clear" w:color="000000" w:fill="D7E4BC"/>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B</w:t>
            </w:r>
          </w:p>
        </w:tc>
        <w:tc>
          <w:tcPr>
            <w:tcW w:w="329" w:type="pct"/>
            <w:tcBorders>
              <w:top w:val="single" w:sz="4" w:space="0" w:color="auto"/>
              <w:left w:val="nil"/>
              <w:bottom w:val="double" w:sz="6" w:space="0" w:color="auto"/>
              <w:right w:val="single" w:sz="4" w:space="0" w:color="auto"/>
            </w:tcBorders>
            <w:shd w:val="clear" w:color="000000" w:fill="D7E4BC"/>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CEC</w:t>
            </w:r>
          </w:p>
        </w:tc>
        <w:tc>
          <w:tcPr>
            <w:tcW w:w="295" w:type="pct"/>
            <w:tcBorders>
              <w:top w:val="single" w:sz="4" w:space="0" w:color="auto"/>
              <w:left w:val="nil"/>
              <w:bottom w:val="double" w:sz="6" w:space="0" w:color="auto"/>
              <w:right w:val="single" w:sz="4" w:space="0" w:color="auto"/>
            </w:tcBorders>
            <w:shd w:val="clear" w:color="000000" w:fill="D7E4BC"/>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Acidity</w:t>
            </w:r>
          </w:p>
        </w:tc>
        <w:tc>
          <w:tcPr>
            <w:tcW w:w="344" w:type="pct"/>
            <w:tcBorders>
              <w:top w:val="single" w:sz="4" w:space="0" w:color="auto"/>
              <w:left w:val="nil"/>
              <w:bottom w:val="double" w:sz="6" w:space="0" w:color="auto"/>
              <w:right w:val="single" w:sz="4" w:space="0" w:color="auto"/>
            </w:tcBorders>
            <w:shd w:val="clear" w:color="000000" w:fill="D7E4BC"/>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Base Sat</w:t>
            </w:r>
          </w:p>
        </w:tc>
        <w:tc>
          <w:tcPr>
            <w:tcW w:w="275" w:type="pct"/>
            <w:tcBorders>
              <w:top w:val="single" w:sz="4" w:space="0" w:color="auto"/>
              <w:left w:val="nil"/>
              <w:bottom w:val="double" w:sz="6" w:space="0" w:color="auto"/>
              <w:right w:val="single" w:sz="4" w:space="0" w:color="auto"/>
            </w:tcBorders>
            <w:shd w:val="clear" w:color="000000" w:fill="D7E4BC"/>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Ca Sat</w:t>
            </w:r>
          </w:p>
        </w:tc>
        <w:tc>
          <w:tcPr>
            <w:tcW w:w="299" w:type="pct"/>
            <w:tcBorders>
              <w:top w:val="single" w:sz="4" w:space="0" w:color="auto"/>
              <w:left w:val="nil"/>
              <w:bottom w:val="double" w:sz="6" w:space="0" w:color="auto"/>
              <w:right w:val="single" w:sz="4" w:space="0" w:color="auto"/>
            </w:tcBorders>
            <w:shd w:val="clear" w:color="000000" w:fill="D7E4BC"/>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Mg Sat</w:t>
            </w:r>
          </w:p>
        </w:tc>
        <w:tc>
          <w:tcPr>
            <w:tcW w:w="328" w:type="pct"/>
            <w:tcBorders>
              <w:top w:val="single" w:sz="4" w:space="0" w:color="auto"/>
              <w:left w:val="nil"/>
              <w:bottom w:val="double" w:sz="6" w:space="0" w:color="auto"/>
              <w:right w:val="single" w:sz="4" w:space="0" w:color="auto"/>
            </w:tcBorders>
            <w:shd w:val="clear" w:color="000000" w:fill="D7E4BC"/>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K Sat</w:t>
            </w:r>
          </w:p>
        </w:tc>
      </w:tr>
      <w:tr w:rsidR="00C7790F" w:rsidRPr="00C0586A" w:rsidTr="00C7790F">
        <w:trPr>
          <w:trHeight w:val="315"/>
        </w:trPr>
        <w:tc>
          <w:tcPr>
            <w:tcW w:w="243"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SNT1</w:t>
            </w:r>
          </w:p>
        </w:tc>
        <w:tc>
          <w:tcPr>
            <w:tcW w:w="219"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6.53</w:t>
            </w:r>
          </w:p>
        </w:tc>
        <w:tc>
          <w:tcPr>
            <w:tcW w:w="219"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6.17</w:t>
            </w:r>
          </w:p>
        </w:tc>
        <w:tc>
          <w:tcPr>
            <w:tcW w:w="161"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23</w:t>
            </w:r>
          </w:p>
        </w:tc>
        <w:tc>
          <w:tcPr>
            <w:tcW w:w="363"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51</w:t>
            </w:r>
          </w:p>
        </w:tc>
        <w:tc>
          <w:tcPr>
            <w:tcW w:w="200"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53</w:t>
            </w:r>
          </w:p>
        </w:tc>
        <w:tc>
          <w:tcPr>
            <w:tcW w:w="363"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117</w:t>
            </w:r>
          </w:p>
        </w:tc>
        <w:tc>
          <w:tcPr>
            <w:tcW w:w="200"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376</w:t>
            </w:r>
          </w:p>
        </w:tc>
        <w:tc>
          <w:tcPr>
            <w:tcW w:w="185"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40</w:t>
            </w:r>
          </w:p>
        </w:tc>
        <w:tc>
          <w:tcPr>
            <w:tcW w:w="180"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1.7</w:t>
            </w:r>
          </w:p>
        </w:tc>
        <w:tc>
          <w:tcPr>
            <w:tcW w:w="219"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13.9</w:t>
            </w:r>
          </w:p>
        </w:tc>
        <w:tc>
          <w:tcPr>
            <w:tcW w:w="180"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0.1</w:t>
            </w:r>
          </w:p>
        </w:tc>
        <w:tc>
          <w:tcPr>
            <w:tcW w:w="219"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23.2</w:t>
            </w:r>
          </w:p>
        </w:tc>
        <w:tc>
          <w:tcPr>
            <w:tcW w:w="180"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0.3</w:t>
            </w:r>
          </w:p>
        </w:tc>
        <w:tc>
          <w:tcPr>
            <w:tcW w:w="329"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21.5</w:t>
            </w:r>
          </w:p>
        </w:tc>
        <w:tc>
          <w:tcPr>
            <w:tcW w:w="295"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89.1</w:t>
            </w:r>
          </w:p>
        </w:tc>
        <w:tc>
          <w:tcPr>
            <w:tcW w:w="344"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10.9</w:t>
            </w:r>
          </w:p>
        </w:tc>
        <w:tc>
          <w:tcPr>
            <w:tcW w:w="275"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8.7</w:t>
            </w:r>
          </w:p>
        </w:tc>
        <w:tc>
          <w:tcPr>
            <w:tcW w:w="299"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1.5</w:t>
            </w:r>
          </w:p>
        </w:tc>
        <w:tc>
          <w:tcPr>
            <w:tcW w:w="328"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0.6</w:t>
            </w:r>
          </w:p>
        </w:tc>
      </w:tr>
      <w:tr w:rsidR="00C7790F" w:rsidRPr="00C0586A" w:rsidTr="00C7790F">
        <w:trPr>
          <w:trHeight w:val="300"/>
        </w:trPr>
        <w:tc>
          <w:tcPr>
            <w:tcW w:w="243"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SNT2</w:t>
            </w:r>
          </w:p>
        </w:tc>
        <w:tc>
          <w:tcPr>
            <w:tcW w:w="219"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6.60</w:t>
            </w:r>
          </w:p>
        </w:tc>
        <w:tc>
          <w:tcPr>
            <w:tcW w:w="219"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6.12</w:t>
            </w:r>
          </w:p>
        </w:tc>
        <w:tc>
          <w:tcPr>
            <w:tcW w:w="161"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23</w:t>
            </w:r>
          </w:p>
        </w:tc>
        <w:tc>
          <w:tcPr>
            <w:tcW w:w="363"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51</w:t>
            </w:r>
          </w:p>
        </w:tc>
        <w:tc>
          <w:tcPr>
            <w:tcW w:w="200"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22</w:t>
            </w:r>
          </w:p>
        </w:tc>
        <w:tc>
          <w:tcPr>
            <w:tcW w:w="363"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48</w:t>
            </w:r>
          </w:p>
        </w:tc>
        <w:tc>
          <w:tcPr>
            <w:tcW w:w="200"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169</w:t>
            </w:r>
          </w:p>
        </w:tc>
        <w:tc>
          <w:tcPr>
            <w:tcW w:w="185"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20</w:t>
            </w:r>
          </w:p>
        </w:tc>
        <w:tc>
          <w:tcPr>
            <w:tcW w:w="180"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0.4</w:t>
            </w:r>
          </w:p>
        </w:tc>
        <w:tc>
          <w:tcPr>
            <w:tcW w:w="219"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16.1</w:t>
            </w:r>
          </w:p>
        </w:tc>
        <w:tc>
          <w:tcPr>
            <w:tcW w:w="180"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0.2</w:t>
            </w:r>
          </w:p>
        </w:tc>
        <w:tc>
          <w:tcPr>
            <w:tcW w:w="219"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10.7</w:t>
            </w:r>
          </w:p>
        </w:tc>
        <w:tc>
          <w:tcPr>
            <w:tcW w:w="180"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0.6</w:t>
            </w:r>
          </w:p>
        </w:tc>
        <w:tc>
          <w:tcPr>
            <w:tcW w:w="329"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23.1</w:t>
            </w:r>
          </w:p>
        </w:tc>
        <w:tc>
          <w:tcPr>
            <w:tcW w:w="295"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95.4</w:t>
            </w:r>
          </w:p>
        </w:tc>
        <w:tc>
          <w:tcPr>
            <w:tcW w:w="344"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4.6</w:t>
            </w:r>
          </w:p>
        </w:tc>
        <w:tc>
          <w:tcPr>
            <w:tcW w:w="275"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3.7</w:t>
            </w:r>
          </w:p>
        </w:tc>
        <w:tc>
          <w:tcPr>
            <w:tcW w:w="299"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0.7</w:t>
            </w:r>
          </w:p>
        </w:tc>
        <w:tc>
          <w:tcPr>
            <w:tcW w:w="328"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0.2</w:t>
            </w:r>
          </w:p>
        </w:tc>
      </w:tr>
      <w:tr w:rsidR="00C7790F" w:rsidRPr="00C0586A" w:rsidTr="00C7790F">
        <w:trPr>
          <w:trHeight w:val="300"/>
        </w:trPr>
        <w:tc>
          <w:tcPr>
            <w:tcW w:w="243"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SNT3</w:t>
            </w:r>
          </w:p>
        </w:tc>
        <w:tc>
          <w:tcPr>
            <w:tcW w:w="219"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6.65</w:t>
            </w:r>
          </w:p>
        </w:tc>
        <w:tc>
          <w:tcPr>
            <w:tcW w:w="219"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6.19</w:t>
            </w:r>
          </w:p>
        </w:tc>
        <w:tc>
          <w:tcPr>
            <w:tcW w:w="161"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29</w:t>
            </w:r>
          </w:p>
        </w:tc>
        <w:tc>
          <w:tcPr>
            <w:tcW w:w="363"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64</w:t>
            </w:r>
          </w:p>
        </w:tc>
        <w:tc>
          <w:tcPr>
            <w:tcW w:w="200"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121</w:t>
            </w:r>
          </w:p>
        </w:tc>
        <w:tc>
          <w:tcPr>
            <w:tcW w:w="363"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266</w:t>
            </w:r>
          </w:p>
        </w:tc>
        <w:tc>
          <w:tcPr>
            <w:tcW w:w="200"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374</w:t>
            </w:r>
          </w:p>
        </w:tc>
        <w:tc>
          <w:tcPr>
            <w:tcW w:w="185"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74</w:t>
            </w:r>
          </w:p>
        </w:tc>
        <w:tc>
          <w:tcPr>
            <w:tcW w:w="180"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1.2</w:t>
            </w:r>
          </w:p>
        </w:tc>
        <w:tc>
          <w:tcPr>
            <w:tcW w:w="219"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16.3</w:t>
            </w:r>
          </w:p>
        </w:tc>
        <w:tc>
          <w:tcPr>
            <w:tcW w:w="180"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0.3</w:t>
            </w:r>
          </w:p>
        </w:tc>
        <w:tc>
          <w:tcPr>
            <w:tcW w:w="219"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17.0</w:t>
            </w:r>
          </w:p>
        </w:tc>
        <w:tc>
          <w:tcPr>
            <w:tcW w:w="180"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0.4</w:t>
            </w:r>
          </w:p>
        </w:tc>
        <w:tc>
          <w:tcPr>
            <w:tcW w:w="329"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20.9</w:t>
            </w:r>
          </w:p>
        </w:tc>
        <w:tc>
          <w:tcPr>
            <w:tcW w:w="295"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86.7</w:t>
            </w:r>
          </w:p>
        </w:tc>
        <w:tc>
          <w:tcPr>
            <w:tcW w:w="344"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13.3</w:t>
            </w:r>
          </w:p>
        </w:tc>
        <w:tc>
          <w:tcPr>
            <w:tcW w:w="275"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9.0</w:t>
            </w:r>
          </w:p>
        </w:tc>
        <w:tc>
          <w:tcPr>
            <w:tcW w:w="299"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2.9</w:t>
            </w:r>
          </w:p>
        </w:tc>
        <w:tc>
          <w:tcPr>
            <w:tcW w:w="328"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1.5</w:t>
            </w:r>
          </w:p>
        </w:tc>
      </w:tr>
      <w:tr w:rsidR="00C7790F" w:rsidRPr="00C0586A" w:rsidTr="00C7790F">
        <w:trPr>
          <w:trHeight w:val="300"/>
        </w:trPr>
        <w:tc>
          <w:tcPr>
            <w:tcW w:w="243"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SNT4</w:t>
            </w:r>
          </w:p>
        </w:tc>
        <w:tc>
          <w:tcPr>
            <w:tcW w:w="219"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6.72</w:t>
            </w:r>
          </w:p>
        </w:tc>
        <w:tc>
          <w:tcPr>
            <w:tcW w:w="219"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6.19</w:t>
            </w:r>
          </w:p>
        </w:tc>
        <w:tc>
          <w:tcPr>
            <w:tcW w:w="161"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10</w:t>
            </w:r>
          </w:p>
        </w:tc>
        <w:tc>
          <w:tcPr>
            <w:tcW w:w="363"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22</w:t>
            </w:r>
          </w:p>
        </w:tc>
        <w:tc>
          <w:tcPr>
            <w:tcW w:w="200"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66</w:t>
            </w:r>
          </w:p>
        </w:tc>
        <w:tc>
          <w:tcPr>
            <w:tcW w:w="363"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145</w:t>
            </w:r>
          </w:p>
        </w:tc>
        <w:tc>
          <w:tcPr>
            <w:tcW w:w="200"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392</w:t>
            </w:r>
          </w:p>
        </w:tc>
        <w:tc>
          <w:tcPr>
            <w:tcW w:w="185"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64</w:t>
            </w:r>
          </w:p>
        </w:tc>
        <w:tc>
          <w:tcPr>
            <w:tcW w:w="180"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1.1</w:t>
            </w:r>
          </w:p>
        </w:tc>
        <w:tc>
          <w:tcPr>
            <w:tcW w:w="219"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28.8</w:t>
            </w:r>
          </w:p>
        </w:tc>
        <w:tc>
          <w:tcPr>
            <w:tcW w:w="180"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0.6</w:t>
            </w:r>
          </w:p>
        </w:tc>
        <w:tc>
          <w:tcPr>
            <w:tcW w:w="219"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59.9</w:t>
            </w:r>
          </w:p>
        </w:tc>
        <w:tc>
          <w:tcPr>
            <w:tcW w:w="180"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0.3</w:t>
            </w:r>
          </w:p>
        </w:tc>
        <w:tc>
          <w:tcPr>
            <w:tcW w:w="329"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21.1</w:t>
            </w:r>
          </w:p>
        </w:tc>
        <w:tc>
          <w:tcPr>
            <w:tcW w:w="295"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87.4</w:t>
            </w:r>
          </w:p>
        </w:tc>
        <w:tc>
          <w:tcPr>
            <w:tcW w:w="344"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12.6</w:t>
            </w:r>
          </w:p>
        </w:tc>
        <w:tc>
          <w:tcPr>
            <w:tcW w:w="275"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9.3</w:t>
            </w:r>
          </w:p>
        </w:tc>
        <w:tc>
          <w:tcPr>
            <w:tcW w:w="299"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2.5</w:t>
            </w:r>
          </w:p>
        </w:tc>
        <w:tc>
          <w:tcPr>
            <w:tcW w:w="328" w:type="pct"/>
            <w:tcBorders>
              <w:top w:val="nil"/>
              <w:left w:val="nil"/>
              <w:bottom w:val="single" w:sz="4" w:space="0" w:color="auto"/>
              <w:right w:val="single" w:sz="4" w:space="0" w:color="auto"/>
            </w:tcBorders>
            <w:shd w:val="clear" w:color="auto" w:fill="auto"/>
            <w:noWrap/>
            <w:vAlign w:val="bottom"/>
            <w:hideMark/>
          </w:tcPr>
          <w:p w:rsidR="00C7790F" w:rsidRPr="00C0586A" w:rsidRDefault="00C7790F" w:rsidP="00C0586A">
            <w:pPr>
              <w:jc w:val="center"/>
              <w:rPr>
                <w:rFonts w:ascii="Calibri" w:hAnsi="Calibri" w:cs="Times New Roman"/>
                <w:color w:val="000000"/>
                <w:sz w:val="22"/>
                <w:szCs w:val="22"/>
              </w:rPr>
            </w:pPr>
            <w:r w:rsidRPr="00C0586A">
              <w:rPr>
                <w:rFonts w:ascii="Calibri" w:hAnsi="Calibri" w:cs="Times New Roman"/>
                <w:color w:val="000000"/>
                <w:sz w:val="22"/>
                <w:szCs w:val="22"/>
              </w:rPr>
              <w:t>0.8</w:t>
            </w:r>
          </w:p>
        </w:tc>
      </w:tr>
    </w:tbl>
    <w:p w:rsidR="001D7AA5" w:rsidRDefault="001D7AA5" w:rsidP="005A71CC">
      <w:pPr>
        <w:autoSpaceDE w:val="0"/>
        <w:autoSpaceDN w:val="0"/>
        <w:adjustRightInd w:val="0"/>
        <w:spacing w:before="100" w:after="100"/>
        <w:rPr>
          <w:rFonts w:ascii="Times New Roman" w:hAnsi="Times New Roman" w:cs="Times New Roman"/>
        </w:rPr>
      </w:pPr>
    </w:p>
    <w:p w:rsidR="00C7790F" w:rsidRDefault="00C7790F" w:rsidP="005A71CC">
      <w:pPr>
        <w:autoSpaceDE w:val="0"/>
        <w:autoSpaceDN w:val="0"/>
        <w:adjustRightInd w:val="0"/>
        <w:spacing w:before="100" w:after="100"/>
        <w:rPr>
          <w:rFonts w:ascii="Times New Roman" w:hAnsi="Times New Roman" w:cs="Times New Roman"/>
        </w:rPr>
      </w:pPr>
    </w:p>
    <w:p w:rsidR="00C7790F" w:rsidRDefault="00C7790F" w:rsidP="005A71CC">
      <w:pPr>
        <w:autoSpaceDE w:val="0"/>
        <w:autoSpaceDN w:val="0"/>
        <w:adjustRightInd w:val="0"/>
        <w:spacing w:before="100" w:after="100"/>
        <w:rPr>
          <w:rFonts w:ascii="Times New Roman" w:hAnsi="Times New Roman" w:cs="Times New Roman"/>
        </w:rPr>
        <w:sectPr w:rsidR="00C7790F" w:rsidSect="00744FB0">
          <w:pgSz w:w="15840" w:h="12240" w:orient="landscape" w:code="1"/>
          <w:pgMar w:top="1800" w:right="1872" w:bottom="1800" w:left="1440" w:header="720" w:footer="1440" w:gutter="0"/>
          <w:lnNumType w:countBy="1" w:restart="continuous"/>
          <w:cols w:space="720"/>
          <w:noEndnote/>
          <w:docGrid w:linePitch="326"/>
        </w:sectPr>
      </w:pPr>
    </w:p>
    <w:tbl>
      <w:tblPr>
        <w:tblW w:w="5360" w:type="pct"/>
        <w:tblInd w:w="854" w:type="dxa"/>
        <w:tblCellMar>
          <w:left w:w="22" w:type="dxa"/>
          <w:right w:w="22" w:type="dxa"/>
        </w:tblCellMar>
        <w:tblLook w:val="0000" w:firstRow="0" w:lastRow="0" w:firstColumn="0" w:lastColumn="0" w:noHBand="0" w:noVBand="0"/>
      </w:tblPr>
      <w:tblGrid>
        <w:gridCol w:w="9309"/>
      </w:tblGrid>
      <w:tr w:rsidR="005A71CC" w:rsidRPr="0012438C" w:rsidTr="001D7AA5">
        <w:tc>
          <w:tcPr>
            <w:tcW w:w="5000" w:type="pct"/>
            <w:tcBorders>
              <w:top w:val="nil"/>
              <w:left w:val="nil"/>
              <w:bottom w:val="nil"/>
              <w:right w:val="nil"/>
            </w:tcBorders>
            <w:vAlign w:val="center"/>
          </w:tcPr>
          <w:p w:rsidR="00D40488" w:rsidRDefault="00D40488" w:rsidP="005A71CC">
            <w:pPr>
              <w:autoSpaceDE w:val="0"/>
              <w:autoSpaceDN w:val="0"/>
              <w:adjustRightInd w:val="0"/>
              <w:spacing w:before="100" w:after="100"/>
              <w:rPr>
                <w:rFonts w:ascii="Times New Roman" w:hAnsi="Times New Roman" w:cs="Times New Roman"/>
              </w:rPr>
            </w:pPr>
          </w:p>
          <w:p w:rsidR="00D40488" w:rsidRDefault="00D40488" w:rsidP="005A71CC">
            <w:pPr>
              <w:autoSpaceDE w:val="0"/>
              <w:autoSpaceDN w:val="0"/>
              <w:adjustRightInd w:val="0"/>
              <w:spacing w:before="100" w:after="100"/>
              <w:rPr>
                <w:rFonts w:ascii="Times New Roman" w:hAnsi="Times New Roman" w:cs="Times New Roman"/>
              </w:rPr>
            </w:pPr>
          </w:p>
          <w:tbl>
            <w:tblPr>
              <w:tblW w:w="5200" w:type="dxa"/>
              <w:tblLook w:val="04A0" w:firstRow="1" w:lastRow="0" w:firstColumn="1" w:lastColumn="0" w:noHBand="0" w:noVBand="1"/>
            </w:tblPr>
            <w:tblGrid>
              <w:gridCol w:w="1401"/>
              <w:gridCol w:w="960"/>
              <w:gridCol w:w="960"/>
              <w:gridCol w:w="960"/>
              <w:gridCol w:w="960"/>
            </w:tblGrid>
            <w:tr w:rsidR="0057357E" w:rsidRPr="0057357E" w:rsidTr="0057357E">
              <w:trPr>
                <w:trHeight w:val="300"/>
              </w:trPr>
              <w:tc>
                <w:tcPr>
                  <w:tcW w:w="1360" w:type="dxa"/>
                  <w:tcBorders>
                    <w:top w:val="nil"/>
                    <w:left w:val="nil"/>
                    <w:bottom w:val="single" w:sz="4" w:space="0" w:color="auto"/>
                    <w:right w:val="nil"/>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p>
              </w:tc>
              <w:tc>
                <w:tcPr>
                  <w:tcW w:w="960" w:type="dxa"/>
                  <w:tcBorders>
                    <w:top w:val="nil"/>
                    <w:left w:val="nil"/>
                    <w:bottom w:val="single" w:sz="4" w:space="0" w:color="auto"/>
                    <w:right w:val="nil"/>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p>
              </w:tc>
              <w:tc>
                <w:tcPr>
                  <w:tcW w:w="960" w:type="dxa"/>
                  <w:tcBorders>
                    <w:top w:val="nil"/>
                    <w:left w:val="nil"/>
                    <w:bottom w:val="single" w:sz="4" w:space="0" w:color="auto"/>
                    <w:right w:val="nil"/>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p>
              </w:tc>
              <w:tc>
                <w:tcPr>
                  <w:tcW w:w="960" w:type="dxa"/>
                  <w:tcBorders>
                    <w:top w:val="nil"/>
                    <w:left w:val="nil"/>
                    <w:bottom w:val="single" w:sz="4" w:space="0" w:color="auto"/>
                    <w:right w:val="nil"/>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p>
              </w:tc>
              <w:tc>
                <w:tcPr>
                  <w:tcW w:w="960" w:type="dxa"/>
                  <w:tcBorders>
                    <w:top w:val="nil"/>
                    <w:left w:val="nil"/>
                    <w:bottom w:val="single" w:sz="4" w:space="0" w:color="auto"/>
                    <w:right w:val="nil"/>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p>
              </w:tc>
            </w:tr>
            <w:tr w:rsidR="00D40488" w:rsidRPr="0057357E" w:rsidTr="0057357E">
              <w:trPr>
                <w:trHeight w:val="30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57357E" w:rsidRDefault="00D40488" w:rsidP="0057357E">
                  <w:pPr>
                    <w:jc w:val="center"/>
                    <w:rPr>
                      <w:rFonts w:ascii="Calibri" w:hAnsi="Calibri" w:cs="Times New Roman"/>
                      <w:color w:val="000000"/>
                      <w:sz w:val="22"/>
                      <w:szCs w:val="22"/>
                    </w:rPr>
                  </w:pPr>
                  <w:r>
                    <w:rPr>
                      <w:rFonts w:ascii="Calibri" w:hAnsi="Calibri" w:cs="Times New Roman"/>
                      <w:color w:val="000000"/>
                      <w:sz w:val="22"/>
                      <w:szCs w:val="22"/>
                    </w:rPr>
                    <w:t>Conventional</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57357E" w:rsidRDefault="00D40488" w:rsidP="0057357E">
                  <w:pPr>
                    <w:jc w:val="center"/>
                    <w:rPr>
                      <w:rFonts w:ascii="Calibri" w:hAnsi="Calibri" w:cs="Times New Roman"/>
                      <w:color w:val="000000"/>
                      <w:sz w:val="22"/>
                      <w:szCs w:val="22"/>
                    </w:rPr>
                  </w:pPr>
                  <w:r>
                    <w:rPr>
                      <w:rFonts w:ascii="Calibri" w:hAnsi="Calibri" w:cs="Times New Roman"/>
                      <w:color w:val="000000"/>
                      <w:sz w:val="22"/>
                      <w:szCs w:val="22"/>
                    </w:rPr>
                    <w:t>Tillage</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57357E" w:rsidRDefault="00D40488" w:rsidP="0057357E">
                  <w:pPr>
                    <w:jc w:val="center"/>
                    <w:rPr>
                      <w:rFonts w:ascii="Calibri" w:hAnsi="Calibri" w:cs="Times New Roman"/>
                      <w:color w:val="000000"/>
                      <w:sz w:val="22"/>
                      <w:szCs w:val="22"/>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57357E" w:rsidRDefault="00D40488" w:rsidP="0057357E">
                  <w:pPr>
                    <w:jc w:val="center"/>
                    <w:rPr>
                      <w:rFonts w:ascii="Calibri" w:hAnsi="Calibri" w:cs="Times New Roman"/>
                      <w:color w:val="000000"/>
                      <w:sz w:val="22"/>
                      <w:szCs w:val="22"/>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57357E" w:rsidRDefault="00D40488" w:rsidP="0057357E">
                  <w:pPr>
                    <w:jc w:val="center"/>
                    <w:rPr>
                      <w:rFonts w:ascii="Calibri" w:hAnsi="Calibri" w:cs="Times New Roman"/>
                      <w:color w:val="000000"/>
                      <w:sz w:val="22"/>
                      <w:szCs w:val="22"/>
                    </w:rPr>
                  </w:pPr>
                </w:p>
              </w:tc>
            </w:tr>
            <w:tr w:rsidR="0057357E" w:rsidRPr="0057357E" w:rsidTr="0057357E">
              <w:trPr>
                <w:trHeight w:val="30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10/17/2009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101 HH</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102 RB</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103 RH</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104 RR</w:t>
                  </w:r>
                </w:p>
              </w:tc>
            </w:tr>
            <w:tr w:rsidR="0057357E" w:rsidRPr="0057357E" w:rsidTr="0057357E">
              <w:trPr>
                <w:trHeight w:val="30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10/17/2009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105 RH</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106 RR</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107 RB</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108 HH</w:t>
                  </w:r>
                </w:p>
              </w:tc>
            </w:tr>
            <w:tr w:rsidR="0057357E" w:rsidRPr="0057357E" w:rsidTr="0057357E">
              <w:trPr>
                <w:trHeight w:val="30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10/17/2009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109 RH</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110 RB</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111 RR</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112 RB</w:t>
                  </w:r>
                </w:p>
              </w:tc>
            </w:tr>
            <w:tr w:rsidR="0057357E" w:rsidRPr="0057357E" w:rsidTr="0057357E">
              <w:trPr>
                <w:trHeight w:val="30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10/17/2009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113 HH</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114 RH</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115 RR</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116 HH</w:t>
                  </w:r>
                </w:p>
              </w:tc>
            </w:tr>
            <w:tr w:rsidR="0057357E" w:rsidRPr="0057357E" w:rsidTr="0057357E">
              <w:trPr>
                <w:trHeight w:val="30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11/17/2009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301 HH</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302 RB</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303 RH</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304 RR</w:t>
                  </w:r>
                </w:p>
              </w:tc>
            </w:tr>
            <w:tr w:rsidR="0057357E" w:rsidRPr="0057357E" w:rsidTr="0057357E">
              <w:trPr>
                <w:trHeight w:val="30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11/17/2009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305 RH</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306 RR</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307 RB</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308 HH</w:t>
                  </w:r>
                </w:p>
              </w:tc>
            </w:tr>
            <w:tr w:rsidR="0057357E" w:rsidRPr="0057357E" w:rsidTr="0057357E">
              <w:trPr>
                <w:trHeight w:val="30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11/17/2009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309 RH</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310 RB</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311 RR</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312 RB</w:t>
                  </w:r>
                </w:p>
              </w:tc>
            </w:tr>
            <w:tr w:rsidR="0057357E" w:rsidRPr="0057357E" w:rsidTr="0057357E">
              <w:trPr>
                <w:trHeight w:val="30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11/17/2009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313 HH</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314 RH</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315 RR</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316 HH</w:t>
                  </w:r>
                </w:p>
              </w:tc>
            </w:tr>
            <w:tr w:rsidR="0057357E" w:rsidRPr="0057357E" w:rsidTr="0057357E">
              <w:trPr>
                <w:trHeight w:val="30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12/17/2009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201 HH</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202 RB</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203 RH</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204 RR</w:t>
                  </w:r>
                </w:p>
              </w:tc>
            </w:tr>
            <w:tr w:rsidR="0057357E" w:rsidRPr="0057357E" w:rsidTr="0057357E">
              <w:trPr>
                <w:trHeight w:val="30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12/17/2009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205 RH</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206 RR</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207 RB</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208 HH</w:t>
                  </w:r>
                </w:p>
              </w:tc>
            </w:tr>
            <w:tr w:rsidR="0057357E" w:rsidRPr="0057357E" w:rsidTr="0057357E">
              <w:trPr>
                <w:trHeight w:val="30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12/17/2009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209 RH</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210 RB</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211 RR</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212 RB</w:t>
                  </w:r>
                </w:p>
              </w:tc>
            </w:tr>
            <w:tr w:rsidR="0057357E" w:rsidRPr="0057357E" w:rsidTr="0057357E">
              <w:trPr>
                <w:trHeight w:val="30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12/17/2009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213 HH</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214 RH</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215 RR</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7357E" w:rsidRPr="0057357E" w:rsidRDefault="0057357E" w:rsidP="0057357E">
                  <w:pPr>
                    <w:jc w:val="center"/>
                    <w:rPr>
                      <w:rFonts w:ascii="Calibri" w:hAnsi="Calibri" w:cs="Times New Roman"/>
                      <w:color w:val="000000"/>
                      <w:sz w:val="22"/>
                      <w:szCs w:val="22"/>
                    </w:rPr>
                  </w:pPr>
                  <w:r w:rsidRPr="0057357E">
                    <w:rPr>
                      <w:rFonts w:ascii="Calibri" w:hAnsi="Calibri" w:cs="Times New Roman"/>
                      <w:color w:val="000000"/>
                      <w:sz w:val="22"/>
                      <w:szCs w:val="22"/>
                    </w:rPr>
                    <w:t>216 HH</w:t>
                  </w:r>
                </w:p>
              </w:tc>
            </w:tr>
            <w:tr w:rsidR="00D40488" w:rsidRPr="0057357E" w:rsidTr="0057357E">
              <w:trPr>
                <w:trHeight w:val="30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57357E" w:rsidRDefault="00D40488" w:rsidP="0057357E">
                  <w:pPr>
                    <w:jc w:val="center"/>
                    <w:rPr>
                      <w:rFonts w:ascii="Calibri" w:hAnsi="Calibri" w:cs="Times New Roman"/>
                      <w:color w:val="000000"/>
                      <w:sz w:val="22"/>
                      <w:szCs w:val="22"/>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57357E" w:rsidRDefault="00D40488" w:rsidP="0057357E">
                  <w:pPr>
                    <w:jc w:val="center"/>
                    <w:rPr>
                      <w:rFonts w:ascii="Calibri" w:hAnsi="Calibri" w:cs="Times New Roman"/>
                      <w:color w:val="000000"/>
                      <w:sz w:val="22"/>
                      <w:szCs w:val="22"/>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57357E" w:rsidRDefault="00D40488" w:rsidP="0057357E">
                  <w:pPr>
                    <w:jc w:val="center"/>
                    <w:rPr>
                      <w:rFonts w:ascii="Calibri" w:hAnsi="Calibri" w:cs="Times New Roman"/>
                      <w:color w:val="000000"/>
                      <w:sz w:val="22"/>
                      <w:szCs w:val="22"/>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57357E" w:rsidRDefault="00D40488" w:rsidP="0057357E">
                  <w:pPr>
                    <w:jc w:val="center"/>
                    <w:rPr>
                      <w:rFonts w:ascii="Calibri" w:hAnsi="Calibri" w:cs="Times New Roman"/>
                      <w:color w:val="000000"/>
                      <w:sz w:val="22"/>
                      <w:szCs w:val="22"/>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57357E" w:rsidRDefault="00D40488" w:rsidP="0057357E">
                  <w:pPr>
                    <w:jc w:val="center"/>
                    <w:rPr>
                      <w:rFonts w:ascii="Calibri" w:hAnsi="Calibri" w:cs="Times New Roman"/>
                      <w:color w:val="000000"/>
                      <w:sz w:val="22"/>
                      <w:szCs w:val="22"/>
                    </w:rPr>
                  </w:pPr>
                </w:p>
              </w:tc>
            </w:tr>
            <w:tr w:rsidR="00D40488" w:rsidRPr="0057357E" w:rsidTr="0057357E">
              <w:trPr>
                <w:trHeight w:val="30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57357E" w:rsidRDefault="00D40488" w:rsidP="0057357E">
                  <w:pPr>
                    <w:jc w:val="center"/>
                    <w:rPr>
                      <w:rFonts w:ascii="Calibri" w:hAnsi="Calibri" w:cs="Times New Roman"/>
                      <w:color w:val="000000"/>
                      <w:sz w:val="22"/>
                      <w:szCs w:val="22"/>
                    </w:rPr>
                  </w:pPr>
                  <w:r>
                    <w:rPr>
                      <w:rFonts w:ascii="Calibri" w:hAnsi="Calibri" w:cs="Times New Roman"/>
                      <w:color w:val="000000"/>
                      <w:sz w:val="22"/>
                      <w:szCs w:val="22"/>
                    </w:rPr>
                    <w:t>Conservation</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57357E" w:rsidRDefault="00D40488" w:rsidP="0057357E">
                  <w:pPr>
                    <w:jc w:val="center"/>
                    <w:rPr>
                      <w:rFonts w:ascii="Calibri" w:hAnsi="Calibri" w:cs="Times New Roman"/>
                      <w:color w:val="000000"/>
                      <w:sz w:val="22"/>
                      <w:szCs w:val="22"/>
                    </w:rPr>
                  </w:pPr>
                  <w:r>
                    <w:rPr>
                      <w:rFonts w:ascii="Calibri" w:hAnsi="Calibri" w:cs="Times New Roman"/>
                      <w:color w:val="000000"/>
                      <w:sz w:val="22"/>
                      <w:szCs w:val="22"/>
                    </w:rPr>
                    <w:t>Tillage</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57357E" w:rsidRDefault="00D40488" w:rsidP="0057357E">
                  <w:pPr>
                    <w:jc w:val="center"/>
                    <w:rPr>
                      <w:rFonts w:ascii="Calibri" w:hAnsi="Calibri" w:cs="Times New Roman"/>
                      <w:color w:val="000000"/>
                      <w:sz w:val="22"/>
                      <w:szCs w:val="22"/>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57357E" w:rsidRDefault="00D40488" w:rsidP="0057357E">
                  <w:pPr>
                    <w:jc w:val="center"/>
                    <w:rPr>
                      <w:rFonts w:ascii="Calibri" w:hAnsi="Calibri" w:cs="Times New Roman"/>
                      <w:color w:val="000000"/>
                      <w:sz w:val="22"/>
                      <w:szCs w:val="22"/>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57357E" w:rsidRDefault="00D40488" w:rsidP="0057357E">
                  <w:pPr>
                    <w:jc w:val="center"/>
                    <w:rPr>
                      <w:rFonts w:ascii="Calibri" w:hAnsi="Calibri" w:cs="Times New Roman"/>
                      <w:color w:val="000000"/>
                      <w:sz w:val="22"/>
                      <w:szCs w:val="22"/>
                    </w:rPr>
                  </w:pPr>
                </w:p>
              </w:tc>
            </w:tr>
            <w:tr w:rsidR="00D40488" w:rsidRPr="00D40488" w:rsidTr="00D40488">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10/17/2009</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101 RB</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102 RR</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103 HH</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104 RH</w:t>
                  </w:r>
                </w:p>
              </w:tc>
            </w:tr>
            <w:tr w:rsidR="00D40488" w:rsidRPr="00D40488" w:rsidTr="00D40488">
              <w:trPr>
                <w:trHeight w:val="30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10/17/2009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105 RB</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106 RR</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107 HH</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108 RH</w:t>
                  </w:r>
                </w:p>
              </w:tc>
            </w:tr>
            <w:tr w:rsidR="00D40488" w:rsidRPr="00D40488" w:rsidTr="00D40488">
              <w:trPr>
                <w:trHeight w:val="30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10/17/2009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109 RR</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110 RH</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111 RH</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112 RB</w:t>
                  </w:r>
                </w:p>
              </w:tc>
            </w:tr>
            <w:tr w:rsidR="00D40488" w:rsidRPr="00D40488" w:rsidTr="00D40488">
              <w:trPr>
                <w:trHeight w:val="27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10/17/2009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113 RB</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114 RR</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115 HH</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116 HH</w:t>
                  </w:r>
                </w:p>
              </w:tc>
            </w:tr>
            <w:tr w:rsidR="00D40488" w:rsidRPr="00D40488" w:rsidTr="00D40488">
              <w:trPr>
                <w:trHeight w:val="15"/>
              </w:trPr>
              <w:tc>
                <w:tcPr>
                  <w:tcW w:w="1360" w:type="dxa"/>
                  <w:tcBorders>
                    <w:top w:val="single" w:sz="4" w:space="0" w:color="auto"/>
                    <w:left w:val="single" w:sz="4" w:space="0" w:color="auto"/>
                    <w:bottom w:val="nil"/>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p>
              </w:tc>
            </w:tr>
            <w:tr w:rsidR="00D40488" w:rsidRPr="00D40488" w:rsidTr="00D40488">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11/17/2009</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301 RB</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302 RR</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303 HH</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304 RH</w:t>
                  </w:r>
                </w:p>
              </w:tc>
            </w:tr>
            <w:tr w:rsidR="00D40488" w:rsidRPr="00D40488" w:rsidTr="00D40488">
              <w:trPr>
                <w:trHeight w:val="30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11/17/2009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305 RB</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306 RR</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307 HH</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308 RH</w:t>
                  </w:r>
                </w:p>
              </w:tc>
            </w:tr>
            <w:tr w:rsidR="00D40488" w:rsidRPr="00D40488" w:rsidTr="00D40488">
              <w:trPr>
                <w:trHeight w:val="30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11/17/2009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309 RR</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310 RH</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311 RH</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312 RB</w:t>
                  </w:r>
                </w:p>
              </w:tc>
            </w:tr>
            <w:tr w:rsidR="00D40488" w:rsidRPr="00D40488" w:rsidTr="00D40488">
              <w:trPr>
                <w:trHeight w:val="30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11/17/2009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313 RB</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314 RR</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315 HH</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316 HH</w:t>
                  </w:r>
                </w:p>
              </w:tc>
            </w:tr>
            <w:tr w:rsidR="00D40488" w:rsidRPr="00D40488" w:rsidTr="00D40488">
              <w:trPr>
                <w:trHeight w:val="300"/>
              </w:trPr>
              <w:tc>
                <w:tcPr>
                  <w:tcW w:w="1360" w:type="dxa"/>
                  <w:tcBorders>
                    <w:top w:val="single" w:sz="4" w:space="0" w:color="auto"/>
                    <w:left w:val="single" w:sz="4" w:space="0" w:color="auto"/>
                    <w:bottom w:val="nil"/>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12/17/2009</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201 RB</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202 RR</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203 HH</w:t>
                  </w: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204 RH</w:t>
                  </w:r>
                </w:p>
              </w:tc>
            </w:tr>
            <w:tr w:rsidR="00D40488" w:rsidRPr="00D40488" w:rsidTr="00D40488">
              <w:trPr>
                <w:trHeight w:val="255"/>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12/17/2009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205 RB</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206 RR</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207 HH</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208 RH</w:t>
                  </w:r>
                </w:p>
              </w:tc>
            </w:tr>
            <w:tr w:rsidR="00D40488" w:rsidRPr="00D40488" w:rsidTr="00D40488">
              <w:trPr>
                <w:trHeight w:val="30"/>
              </w:trPr>
              <w:tc>
                <w:tcPr>
                  <w:tcW w:w="1360" w:type="dxa"/>
                  <w:tcBorders>
                    <w:top w:val="single" w:sz="4" w:space="0" w:color="auto"/>
                    <w:left w:val="single" w:sz="4" w:space="0" w:color="auto"/>
                    <w:bottom w:val="nil"/>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p>
              </w:tc>
              <w:tc>
                <w:tcPr>
                  <w:tcW w:w="960" w:type="dxa"/>
                  <w:tcBorders>
                    <w:top w:val="single" w:sz="4" w:space="0" w:color="auto"/>
                    <w:left w:val="single" w:sz="4" w:space="0" w:color="auto"/>
                    <w:bottom w:val="nil"/>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p>
              </w:tc>
            </w:tr>
            <w:tr w:rsidR="00D40488" w:rsidRPr="00D40488" w:rsidTr="00D40488">
              <w:trPr>
                <w:trHeight w:val="300"/>
              </w:trPr>
              <w:tc>
                <w:tcPr>
                  <w:tcW w:w="1360" w:type="dxa"/>
                  <w:tcBorders>
                    <w:top w:val="nil"/>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12/17/2009</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209 RR</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210 RH</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211 RH</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212 RB</w:t>
                  </w:r>
                </w:p>
              </w:tc>
            </w:tr>
            <w:tr w:rsidR="00D40488" w:rsidRPr="00D40488" w:rsidTr="00D40488">
              <w:trPr>
                <w:trHeight w:val="300"/>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12/17/2009</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213 RB</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214 RR</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215 HH</w:t>
                  </w: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0488" w:rsidRPr="00D40488" w:rsidRDefault="00D40488" w:rsidP="00D40488">
                  <w:pPr>
                    <w:jc w:val="center"/>
                    <w:rPr>
                      <w:rFonts w:ascii="Calibri" w:hAnsi="Calibri" w:cs="Times New Roman"/>
                      <w:color w:val="000000"/>
                      <w:sz w:val="22"/>
                      <w:szCs w:val="22"/>
                    </w:rPr>
                  </w:pPr>
                  <w:r w:rsidRPr="00D40488">
                    <w:rPr>
                      <w:rFonts w:ascii="Calibri" w:hAnsi="Calibri" w:cs="Times New Roman"/>
                      <w:color w:val="000000"/>
                      <w:sz w:val="22"/>
                      <w:szCs w:val="22"/>
                    </w:rPr>
                    <w:t>216 HH</w:t>
                  </w:r>
                </w:p>
              </w:tc>
            </w:tr>
          </w:tbl>
          <w:p w:rsidR="005A71CC" w:rsidRPr="0012438C" w:rsidRDefault="000F2DA2" w:rsidP="005A71CC">
            <w:pPr>
              <w:autoSpaceDE w:val="0"/>
              <w:autoSpaceDN w:val="0"/>
              <w:adjustRightInd w:val="0"/>
              <w:spacing w:before="100" w:after="100"/>
              <w:rPr>
                <w:rFonts w:ascii="Times New Roman" w:hAnsi="Times New Roman" w:cs="Times New Roman"/>
              </w:rPr>
            </w:pPr>
            <w:r>
              <w:rPr>
                <w:rFonts w:ascii="Times New Roman" w:hAnsi="Times New Roman" w:cs="Times New Roman"/>
              </w:rPr>
              <w:t>Figure 18</w:t>
            </w:r>
            <w:r w:rsidR="00F51E25">
              <w:rPr>
                <w:rFonts w:ascii="Times New Roman" w:hAnsi="Times New Roman" w:cs="Times New Roman"/>
              </w:rPr>
              <w:t>.</w:t>
            </w:r>
            <w:r w:rsidR="0057357E">
              <w:rPr>
                <w:rFonts w:ascii="Times New Roman" w:hAnsi="Times New Roman" w:cs="Times New Roman"/>
              </w:rPr>
              <w:t xml:space="preserve"> Plot plan for the planting date, chemical &amp; mechanical weed control treatment, and tillage type trial conducted at Roma during the 2009-2010 cropping season. </w:t>
            </w:r>
            <w:r w:rsidR="00D40488">
              <w:rPr>
                <w:rFonts w:ascii="Times New Roman" w:hAnsi="Times New Roman" w:cs="Times New Roman"/>
              </w:rPr>
              <w:t>The two tillage types were conventional tillage and conservation tillage. The three planting dates were 10/17, 11/17, and 12/17 2009. The four chemical and mechanical weed control treatments are Hand Hoeing (HH), Roundup and Hand Hoeing (RH), and Roundup and Bateleur Gold (RB). The plot size</w:t>
            </w:r>
            <w:r w:rsidR="00CD5F9B">
              <w:rPr>
                <w:rFonts w:ascii="Times New Roman" w:hAnsi="Times New Roman" w:cs="Times New Roman"/>
              </w:rPr>
              <w:t xml:space="preserve"> for this trial was 3 m by 10 m.</w:t>
            </w:r>
          </w:p>
        </w:tc>
      </w:tr>
    </w:tbl>
    <w:p w:rsidR="005A71CC" w:rsidRDefault="005A71CC" w:rsidP="00CF0F4B">
      <w:pPr>
        <w:autoSpaceDE w:val="0"/>
        <w:autoSpaceDN w:val="0"/>
        <w:adjustRightInd w:val="0"/>
        <w:spacing w:before="100" w:after="100"/>
        <w:rPr>
          <w:rFonts w:ascii="Times New Roman" w:hAnsi="Times New Roman" w:cs="Times New Roman"/>
        </w:rPr>
      </w:pPr>
      <w:r w:rsidRPr="0012438C">
        <w:rPr>
          <w:rFonts w:ascii="Times New Roman" w:hAnsi="Times New Roman" w:cs="Times New Roman"/>
        </w:rPr>
        <w:br/>
      </w:r>
    </w:p>
    <w:p w:rsidR="00CF0F4B" w:rsidRDefault="00CF0F4B" w:rsidP="005A71CC">
      <w:pPr>
        <w:rPr>
          <w:rFonts w:ascii="Times New Roman" w:hAnsi="Times New Roman" w:cs="Times New Roman"/>
        </w:rPr>
      </w:pPr>
    </w:p>
    <w:p w:rsidR="00CF0F4B" w:rsidRDefault="00F51E25" w:rsidP="005A71CC">
      <w:pPr>
        <w:rPr>
          <w:rFonts w:ascii="Times New Roman" w:hAnsi="Times New Roman" w:cs="Times New Roman"/>
        </w:rPr>
      </w:pPr>
      <w:r>
        <w:rPr>
          <w:rFonts w:ascii="Times New Roman" w:hAnsi="Times New Roman" w:cs="Times New Roman"/>
        </w:rPr>
        <w:lastRenderedPageBreak/>
        <w:t>Table 16</w:t>
      </w:r>
      <w:r w:rsidR="00CF0F4B">
        <w:rPr>
          <w:rFonts w:ascii="Times New Roman" w:hAnsi="Times New Roman" w:cs="Times New Roman"/>
        </w:rPr>
        <w:t>. T-groupings for tillage type and planting date for the planting date, tillage type, and weed control treatment trial conducted at Roma during the 2009-2010 cropping season.</w:t>
      </w:r>
    </w:p>
    <w:p w:rsidR="00CF0F4B" w:rsidRDefault="00CF0F4B" w:rsidP="005A71CC">
      <w:pPr>
        <w:rPr>
          <w:rFonts w:ascii="Times New Roman" w:hAnsi="Times New Roman" w:cs="Times New Roman"/>
        </w:rPr>
      </w:pPr>
    </w:p>
    <w:p w:rsidR="00CF0F4B" w:rsidRPr="00CD5F9B" w:rsidRDefault="00CF0F4B" w:rsidP="005A71CC">
      <w:pPr>
        <w:rPr>
          <w:rFonts w:ascii="Times New Roman" w:hAnsi="Times New Roman" w:cs="Times New Roman"/>
        </w:rPr>
      </w:pPr>
      <w:r>
        <w:rPr>
          <w:rFonts w:ascii="Times New Roman" w:hAnsi="Times New Roman" w:cs="Times New Roman"/>
        </w:rPr>
        <w:t>t-grouping for the tilled plots and planting dates 1, 2, &amp; 3</w:t>
      </w:r>
    </w:p>
    <w:tbl>
      <w:tblPr>
        <w:tblW w:w="0" w:type="auto"/>
        <w:jc w:val="center"/>
        <w:tblLayout w:type="fixed"/>
        <w:tblCellMar>
          <w:left w:w="75" w:type="dxa"/>
          <w:right w:w="75" w:type="dxa"/>
        </w:tblCellMar>
        <w:tblLook w:val="0000" w:firstRow="0" w:lastRow="0" w:firstColumn="0" w:lastColumn="0" w:noHBand="0" w:noVBand="0"/>
      </w:tblPr>
      <w:tblGrid>
        <w:gridCol w:w="1228"/>
        <w:gridCol w:w="1228"/>
        <w:gridCol w:w="1228"/>
        <w:gridCol w:w="1228"/>
        <w:gridCol w:w="1228"/>
      </w:tblGrid>
      <w:tr w:rsidR="005A71CC" w:rsidRPr="0012438C" w:rsidTr="005A71CC">
        <w:trPr>
          <w:jc w:val="center"/>
        </w:trPr>
        <w:tc>
          <w:tcPr>
            <w:tcW w:w="1228" w:type="dxa"/>
            <w:gridSpan w:val="5"/>
            <w:tcBorders>
              <w:top w:val="nil"/>
              <w:left w:val="nil"/>
              <w:bottom w:val="nil"/>
              <w:right w:val="nil"/>
            </w:tcBorders>
            <w:vAlign w:val="center"/>
          </w:tcPr>
          <w:p w:rsidR="005A71CC" w:rsidRPr="0012438C" w:rsidRDefault="005A71CC" w:rsidP="005A71CC">
            <w:pPr>
              <w:autoSpaceDE w:val="0"/>
              <w:autoSpaceDN w:val="0"/>
              <w:adjustRightInd w:val="0"/>
              <w:spacing w:before="100" w:after="100"/>
              <w:jc w:val="center"/>
              <w:rPr>
                <w:rFonts w:ascii="Times New Roman" w:hAnsi="Times New Roman" w:cs="Times New Roman"/>
                <w:b/>
                <w:bCs/>
              </w:rPr>
            </w:pPr>
            <w:r w:rsidRPr="0012438C">
              <w:rPr>
                <w:rFonts w:ascii="Times New Roman" w:hAnsi="Times New Roman" w:cs="Times New Roman"/>
                <w:b/>
                <w:bCs/>
              </w:rPr>
              <w:t>Means with the same letter</w:t>
            </w:r>
            <w:r w:rsidRPr="0012438C">
              <w:rPr>
                <w:rFonts w:ascii="Times New Roman" w:hAnsi="Times New Roman" w:cs="Times New Roman"/>
                <w:b/>
                <w:bCs/>
              </w:rPr>
              <w:br/>
              <w:t>are not significantly different.</w:t>
            </w:r>
          </w:p>
        </w:tc>
      </w:tr>
      <w:tr w:rsidR="005A71CC" w:rsidRPr="0012438C" w:rsidTr="005A71CC">
        <w:trPr>
          <w:jc w:val="center"/>
        </w:trPr>
        <w:tc>
          <w:tcPr>
            <w:tcW w:w="1228" w:type="dxa"/>
            <w:gridSpan w:val="2"/>
            <w:tcBorders>
              <w:top w:val="nil"/>
              <w:left w:val="nil"/>
              <w:bottom w:val="nil"/>
              <w:right w:val="nil"/>
            </w:tcBorders>
            <w:vAlign w:val="center"/>
          </w:tcPr>
          <w:p w:rsidR="005A71CC" w:rsidRPr="0012438C" w:rsidRDefault="005A71CC" w:rsidP="005A71CC">
            <w:pPr>
              <w:autoSpaceDE w:val="0"/>
              <w:autoSpaceDN w:val="0"/>
              <w:adjustRightInd w:val="0"/>
              <w:spacing w:before="100" w:after="100"/>
              <w:jc w:val="center"/>
              <w:rPr>
                <w:rFonts w:ascii="Times New Roman" w:hAnsi="Times New Roman" w:cs="Times New Roman"/>
                <w:b/>
                <w:bCs/>
              </w:rPr>
            </w:pPr>
            <w:r w:rsidRPr="0012438C">
              <w:rPr>
                <w:rFonts w:ascii="Times New Roman" w:hAnsi="Times New Roman" w:cs="Times New Roman"/>
                <w:b/>
                <w:bCs/>
              </w:rPr>
              <w:t>T Grouping</w:t>
            </w:r>
          </w:p>
        </w:tc>
        <w:tc>
          <w:tcPr>
            <w:tcW w:w="1228" w:type="dxa"/>
            <w:tcBorders>
              <w:top w:val="nil"/>
              <w:left w:val="nil"/>
              <w:bottom w:val="nil"/>
              <w:right w:val="nil"/>
            </w:tcBorders>
            <w:vAlign w:val="center"/>
          </w:tcPr>
          <w:p w:rsidR="005A71CC" w:rsidRPr="0012438C" w:rsidRDefault="005A71CC" w:rsidP="005A71CC">
            <w:pPr>
              <w:autoSpaceDE w:val="0"/>
              <w:autoSpaceDN w:val="0"/>
              <w:adjustRightInd w:val="0"/>
              <w:spacing w:before="100" w:after="100"/>
              <w:jc w:val="center"/>
              <w:rPr>
                <w:rFonts w:ascii="Times New Roman" w:hAnsi="Times New Roman" w:cs="Times New Roman"/>
                <w:b/>
                <w:bCs/>
              </w:rPr>
            </w:pPr>
            <w:r w:rsidRPr="0012438C">
              <w:rPr>
                <w:rFonts w:ascii="Times New Roman" w:hAnsi="Times New Roman" w:cs="Times New Roman"/>
                <w:b/>
                <w:bCs/>
              </w:rPr>
              <w:t>Mean</w:t>
            </w:r>
          </w:p>
        </w:tc>
        <w:tc>
          <w:tcPr>
            <w:tcW w:w="1228" w:type="dxa"/>
            <w:tcBorders>
              <w:top w:val="nil"/>
              <w:left w:val="nil"/>
              <w:bottom w:val="nil"/>
              <w:right w:val="nil"/>
            </w:tcBorders>
            <w:vAlign w:val="center"/>
          </w:tcPr>
          <w:p w:rsidR="005A71CC" w:rsidRPr="0012438C" w:rsidRDefault="005A71CC" w:rsidP="005A71CC">
            <w:pPr>
              <w:autoSpaceDE w:val="0"/>
              <w:autoSpaceDN w:val="0"/>
              <w:adjustRightInd w:val="0"/>
              <w:spacing w:before="100" w:after="100"/>
              <w:jc w:val="center"/>
              <w:rPr>
                <w:rFonts w:ascii="Times New Roman" w:hAnsi="Times New Roman" w:cs="Times New Roman"/>
                <w:b/>
                <w:bCs/>
              </w:rPr>
            </w:pPr>
            <w:r w:rsidRPr="0012438C">
              <w:rPr>
                <w:rFonts w:ascii="Times New Roman" w:hAnsi="Times New Roman" w:cs="Times New Roman"/>
                <w:b/>
                <w:bCs/>
              </w:rPr>
              <w:t>N</w:t>
            </w:r>
          </w:p>
        </w:tc>
        <w:tc>
          <w:tcPr>
            <w:tcW w:w="1228" w:type="dxa"/>
            <w:tcBorders>
              <w:top w:val="nil"/>
              <w:left w:val="nil"/>
              <w:bottom w:val="nil"/>
              <w:right w:val="nil"/>
            </w:tcBorders>
            <w:vAlign w:val="center"/>
          </w:tcPr>
          <w:p w:rsidR="005A71CC" w:rsidRPr="0012438C" w:rsidRDefault="005A71CC" w:rsidP="005A71CC">
            <w:pPr>
              <w:autoSpaceDE w:val="0"/>
              <w:autoSpaceDN w:val="0"/>
              <w:adjustRightInd w:val="0"/>
              <w:spacing w:before="100" w:after="100"/>
              <w:jc w:val="center"/>
              <w:rPr>
                <w:rFonts w:ascii="Times New Roman" w:hAnsi="Times New Roman" w:cs="Times New Roman"/>
                <w:b/>
                <w:bCs/>
              </w:rPr>
            </w:pPr>
            <w:r w:rsidRPr="0012438C">
              <w:rPr>
                <w:rFonts w:ascii="Times New Roman" w:hAnsi="Times New Roman" w:cs="Times New Roman"/>
                <w:b/>
                <w:bCs/>
              </w:rPr>
              <w:t>date</w:t>
            </w:r>
          </w:p>
        </w:tc>
      </w:tr>
      <w:tr w:rsidR="005A71CC" w:rsidRPr="0012438C" w:rsidTr="005A71CC">
        <w:trPr>
          <w:jc w:val="center"/>
        </w:trPr>
        <w:tc>
          <w:tcPr>
            <w:tcW w:w="1228" w:type="dxa"/>
            <w:tcBorders>
              <w:top w:val="nil"/>
              <w:left w:val="nil"/>
              <w:bottom w:val="nil"/>
              <w:right w:val="nil"/>
            </w:tcBorders>
            <w:vAlign w:val="center"/>
          </w:tcPr>
          <w:p w:rsidR="005A71CC" w:rsidRPr="0012438C" w:rsidRDefault="005A71CC" w:rsidP="005A71CC">
            <w:pPr>
              <w:autoSpaceDE w:val="0"/>
              <w:autoSpaceDN w:val="0"/>
              <w:adjustRightInd w:val="0"/>
              <w:spacing w:before="100" w:after="100"/>
              <w:rPr>
                <w:rFonts w:ascii="Times New Roman" w:hAnsi="Times New Roman" w:cs="Times New Roman"/>
              </w:rPr>
            </w:pPr>
          </w:p>
        </w:tc>
        <w:tc>
          <w:tcPr>
            <w:tcW w:w="1228" w:type="dxa"/>
            <w:tcBorders>
              <w:top w:val="nil"/>
              <w:left w:val="nil"/>
              <w:bottom w:val="nil"/>
              <w:right w:val="nil"/>
            </w:tcBorders>
            <w:vAlign w:val="center"/>
          </w:tcPr>
          <w:p w:rsidR="005A71CC" w:rsidRPr="0012438C" w:rsidRDefault="005A71CC" w:rsidP="005A71CC">
            <w:pPr>
              <w:autoSpaceDE w:val="0"/>
              <w:autoSpaceDN w:val="0"/>
              <w:adjustRightInd w:val="0"/>
              <w:spacing w:before="100" w:after="100"/>
              <w:rPr>
                <w:rFonts w:ascii="Times New Roman" w:hAnsi="Times New Roman" w:cs="Times New Roman"/>
              </w:rPr>
            </w:pPr>
            <w:r w:rsidRPr="0012438C">
              <w:rPr>
                <w:rFonts w:ascii="Times New Roman" w:hAnsi="Times New Roman" w:cs="Times New Roman"/>
              </w:rPr>
              <w:t>A</w:t>
            </w:r>
          </w:p>
        </w:tc>
        <w:tc>
          <w:tcPr>
            <w:tcW w:w="1228" w:type="dxa"/>
            <w:tcBorders>
              <w:top w:val="nil"/>
              <w:left w:val="nil"/>
              <w:bottom w:val="nil"/>
              <w:right w:val="nil"/>
            </w:tcBorders>
            <w:vAlign w:val="center"/>
          </w:tcPr>
          <w:p w:rsidR="005A71CC" w:rsidRPr="0012438C" w:rsidRDefault="005A71CC" w:rsidP="005A71CC">
            <w:pPr>
              <w:autoSpaceDE w:val="0"/>
              <w:autoSpaceDN w:val="0"/>
              <w:adjustRightInd w:val="0"/>
              <w:spacing w:before="100" w:after="100"/>
              <w:rPr>
                <w:rFonts w:ascii="Times New Roman" w:hAnsi="Times New Roman" w:cs="Times New Roman"/>
              </w:rPr>
            </w:pPr>
            <w:r w:rsidRPr="0012438C">
              <w:rPr>
                <w:rFonts w:ascii="Times New Roman" w:hAnsi="Times New Roman" w:cs="Times New Roman"/>
              </w:rPr>
              <w:t>7.3181</w:t>
            </w:r>
          </w:p>
        </w:tc>
        <w:tc>
          <w:tcPr>
            <w:tcW w:w="1228" w:type="dxa"/>
            <w:tcBorders>
              <w:top w:val="nil"/>
              <w:left w:val="nil"/>
              <w:bottom w:val="nil"/>
              <w:right w:val="nil"/>
            </w:tcBorders>
            <w:vAlign w:val="center"/>
          </w:tcPr>
          <w:p w:rsidR="005A71CC" w:rsidRPr="0012438C" w:rsidRDefault="005A71CC" w:rsidP="005A71CC">
            <w:pPr>
              <w:autoSpaceDE w:val="0"/>
              <w:autoSpaceDN w:val="0"/>
              <w:adjustRightInd w:val="0"/>
              <w:spacing w:before="100" w:after="100"/>
              <w:rPr>
                <w:rFonts w:ascii="Times New Roman" w:hAnsi="Times New Roman" w:cs="Times New Roman"/>
              </w:rPr>
            </w:pPr>
            <w:r w:rsidRPr="0012438C">
              <w:rPr>
                <w:rFonts w:ascii="Times New Roman" w:hAnsi="Times New Roman" w:cs="Times New Roman"/>
              </w:rPr>
              <w:t>16</w:t>
            </w:r>
          </w:p>
        </w:tc>
        <w:tc>
          <w:tcPr>
            <w:tcW w:w="1228" w:type="dxa"/>
            <w:tcBorders>
              <w:top w:val="nil"/>
              <w:left w:val="nil"/>
              <w:bottom w:val="nil"/>
              <w:right w:val="nil"/>
            </w:tcBorders>
            <w:vAlign w:val="center"/>
          </w:tcPr>
          <w:p w:rsidR="005A71CC" w:rsidRPr="0012438C" w:rsidRDefault="005A71CC" w:rsidP="005A71CC">
            <w:pPr>
              <w:autoSpaceDE w:val="0"/>
              <w:autoSpaceDN w:val="0"/>
              <w:adjustRightInd w:val="0"/>
              <w:spacing w:before="100" w:after="100"/>
              <w:rPr>
                <w:rFonts w:ascii="Times New Roman" w:hAnsi="Times New Roman" w:cs="Times New Roman"/>
              </w:rPr>
            </w:pPr>
            <w:r w:rsidRPr="0012438C">
              <w:rPr>
                <w:rFonts w:ascii="Times New Roman" w:hAnsi="Times New Roman" w:cs="Times New Roman"/>
              </w:rPr>
              <w:t>1</w:t>
            </w:r>
          </w:p>
        </w:tc>
      </w:tr>
      <w:tr w:rsidR="005A71CC" w:rsidRPr="0012438C" w:rsidTr="005A71CC">
        <w:trPr>
          <w:jc w:val="center"/>
        </w:trPr>
        <w:tc>
          <w:tcPr>
            <w:tcW w:w="1228" w:type="dxa"/>
            <w:tcBorders>
              <w:top w:val="nil"/>
              <w:left w:val="nil"/>
              <w:bottom w:val="nil"/>
              <w:right w:val="nil"/>
            </w:tcBorders>
            <w:vAlign w:val="center"/>
          </w:tcPr>
          <w:p w:rsidR="005A71CC" w:rsidRPr="0012438C" w:rsidRDefault="005A71CC" w:rsidP="005A71CC">
            <w:pPr>
              <w:autoSpaceDE w:val="0"/>
              <w:autoSpaceDN w:val="0"/>
              <w:adjustRightInd w:val="0"/>
              <w:spacing w:before="100" w:after="100"/>
              <w:rPr>
                <w:rFonts w:ascii="Times New Roman" w:hAnsi="Times New Roman" w:cs="Times New Roman"/>
              </w:rPr>
            </w:pPr>
          </w:p>
        </w:tc>
        <w:tc>
          <w:tcPr>
            <w:tcW w:w="1228" w:type="dxa"/>
            <w:tcBorders>
              <w:top w:val="nil"/>
              <w:left w:val="nil"/>
              <w:bottom w:val="nil"/>
              <w:right w:val="nil"/>
            </w:tcBorders>
            <w:vAlign w:val="center"/>
          </w:tcPr>
          <w:p w:rsidR="005A71CC" w:rsidRPr="0012438C" w:rsidRDefault="005A71CC" w:rsidP="005A71CC">
            <w:pPr>
              <w:autoSpaceDE w:val="0"/>
              <w:autoSpaceDN w:val="0"/>
              <w:adjustRightInd w:val="0"/>
              <w:spacing w:before="100" w:after="100"/>
              <w:rPr>
                <w:rFonts w:ascii="Times New Roman" w:hAnsi="Times New Roman" w:cs="Times New Roman"/>
              </w:rPr>
            </w:pPr>
            <w:r w:rsidRPr="0012438C">
              <w:rPr>
                <w:rFonts w:ascii="Times New Roman" w:hAnsi="Times New Roman" w:cs="Times New Roman"/>
              </w:rPr>
              <w:t>A</w:t>
            </w:r>
          </w:p>
        </w:tc>
        <w:tc>
          <w:tcPr>
            <w:tcW w:w="1228" w:type="dxa"/>
            <w:tcBorders>
              <w:top w:val="nil"/>
              <w:left w:val="nil"/>
              <w:bottom w:val="nil"/>
              <w:right w:val="nil"/>
            </w:tcBorders>
            <w:vAlign w:val="center"/>
          </w:tcPr>
          <w:p w:rsidR="005A71CC" w:rsidRPr="0012438C" w:rsidRDefault="005A71CC" w:rsidP="005A71CC">
            <w:pPr>
              <w:autoSpaceDE w:val="0"/>
              <w:autoSpaceDN w:val="0"/>
              <w:adjustRightInd w:val="0"/>
              <w:spacing w:before="100" w:after="100"/>
              <w:rPr>
                <w:rFonts w:ascii="Times New Roman" w:hAnsi="Times New Roman" w:cs="Times New Roman"/>
              </w:rPr>
            </w:pPr>
          </w:p>
        </w:tc>
        <w:tc>
          <w:tcPr>
            <w:tcW w:w="1228" w:type="dxa"/>
            <w:tcBorders>
              <w:top w:val="nil"/>
              <w:left w:val="nil"/>
              <w:bottom w:val="nil"/>
              <w:right w:val="nil"/>
            </w:tcBorders>
            <w:vAlign w:val="center"/>
          </w:tcPr>
          <w:p w:rsidR="005A71CC" w:rsidRPr="0012438C" w:rsidRDefault="005A71CC" w:rsidP="005A71CC">
            <w:pPr>
              <w:autoSpaceDE w:val="0"/>
              <w:autoSpaceDN w:val="0"/>
              <w:adjustRightInd w:val="0"/>
              <w:spacing w:before="100" w:after="100"/>
              <w:rPr>
                <w:rFonts w:ascii="Times New Roman" w:hAnsi="Times New Roman" w:cs="Times New Roman"/>
              </w:rPr>
            </w:pPr>
          </w:p>
        </w:tc>
        <w:tc>
          <w:tcPr>
            <w:tcW w:w="1228" w:type="dxa"/>
            <w:tcBorders>
              <w:top w:val="nil"/>
              <w:left w:val="nil"/>
              <w:bottom w:val="nil"/>
              <w:right w:val="nil"/>
            </w:tcBorders>
            <w:vAlign w:val="center"/>
          </w:tcPr>
          <w:p w:rsidR="005A71CC" w:rsidRPr="0012438C" w:rsidRDefault="005A71CC" w:rsidP="005A71CC">
            <w:pPr>
              <w:autoSpaceDE w:val="0"/>
              <w:autoSpaceDN w:val="0"/>
              <w:adjustRightInd w:val="0"/>
              <w:spacing w:before="100" w:after="100"/>
              <w:rPr>
                <w:rFonts w:ascii="Times New Roman" w:hAnsi="Times New Roman" w:cs="Times New Roman"/>
              </w:rPr>
            </w:pPr>
          </w:p>
        </w:tc>
      </w:tr>
      <w:tr w:rsidR="005A71CC" w:rsidRPr="0012438C" w:rsidTr="005A71CC">
        <w:trPr>
          <w:jc w:val="center"/>
        </w:trPr>
        <w:tc>
          <w:tcPr>
            <w:tcW w:w="1228" w:type="dxa"/>
            <w:tcBorders>
              <w:top w:val="nil"/>
              <w:left w:val="nil"/>
              <w:bottom w:val="nil"/>
              <w:right w:val="nil"/>
            </w:tcBorders>
            <w:vAlign w:val="center"/>
          </w:tcPr>
          <w:p w:rsidR="005A71CC" w:rsidRPr="0012438C" w:rsidRDefault="005A71CC" w:rsidP="005A71CC">
            <w:pPr>
              <w:autoSpaceDE w:val="0"/>
              <w:autoSpaceDN w:val="0"/>
              <w:adjustRightInd w:val="0"/>
              <w:spacing w:before="100" w:after="100"/>
              <w:rPr>
                <w:rFonts w:ascii="Times New Roman" w:hAnsi="Times New Roman" w:cs="Times New Roman"/>
              </w:rPr>
            </w:pPr>
            <w:r w:rsidRPr="0012438C">
              <w:rPr>
                <w:rFonts w:ascii="Times New Roman" w:hAnsi="Times New Roman" w:cs="Times New Roman"/>
              </w:rPr>
              <w:t>B</w:t>
            </w:r>
          </w:p>
        </w:tc>
        <w:tc>
          <w:tcPr>
            <w:tcW w:w="1228" w:type="dxa"/>
            <w:tcBorders>
              <w:top w:val="nil"/>
              <w:left w:val="nil"/>
              <w:bottom w:val="nil"/>
              <w:right w:val="nil"/>
            </w:tcBorders>
            <w:vAlign w:val="center"/>
          </w:tcPr>
          <w:p w:rsidR="005A71CC" w:rsidRPr="0012438C" w:rsidRDefault="005A71CC" w:rsidP="005A71CC">
            <w:pPr>
              <w:autoSpaceDE w:val="0"/>
              <w:autoSpaceDN w:val="0"/>
              <w:adjustRightInd w:val="0"/>
              <w:spacing w:before="100" w:after="100"/>
              <w:rPr>
                <w:rFonts w:ascii="Times New Roman" w:hAnsi="Times New Roman" w:cs="Times New Roman"/>
              </w:rPr>
            </w:pPr>
            <w:r w:rsidRPr="0012438C">
              <w:rPr>
                <w:rFonts w:ascii="Times New Roman" w:hAnsi="Times New Roman" w:cs="Times New Roman"/>
              </w:rPr>
              <w:t>A</w:t>
            </w:r>
          </w:p>
        </w:tc>
        <w:tc>
          <w:tcPr>
            <w:tcW w:w="1228" w:type="dxa"/>
            <w:tcBorders>
              <w:top w:val="nil"/>
              <w:left w:val="nil"/>
              <w:bottom w:val="nil"/>
              <w:right w:val="nil"/>
            </w:tcBorders>
            <w:vAlign w:val="center"/>
          </w:tcPr>
          <w:p w:rsidR="005A71CC" w:rsidRPr="0012438C" w:rsidRDefault="005A71CC" w:rsidP="005A71CC">
            <w:pPr>
              <w:autoSpaceDE w:val="0"/>
              <w:autoSpaceDN w:val="0"/>
              <w:adjustRightInd w:val="0"/>
              <w:spacing w:before="100" w:after="100"/>
              <w:rPr>
                <w:rFonts w:ascii="Times New Roman" w:hAnsi="Times New Roman" w:cs="Times New Roman"/>
              </w:rPr>
            </w:pPr>
            <w:r w:rsidRPr="0012438C">
              <w:rPr>
                <w:rFonts w:ascii="Times New Roman" w:hAnsi="Times New Roman" w:cs="Times New Roman"/>
              </w:rPr>
              <w:t>7.0175</w:t>
            </w:r>
          </w:p>
        </w:tc>
        <w:tc>
          <w:tcPr>
            <w:tcW w:w="1228" w:type="dxa"/>
            <w:tcBorders>
              <w:top w:val="nil"/>
              <w:left w:val="nil"/>
              <w:bottom w:val="nil"/>
              <w:right w:val="nil"/>
            </w:tcBorders>
            <w:vAlign w:val="center"/>
          </w:tcPr>
          <w:p w:rsidR="005A71CC" w:rsidRPr="0012438C" w:rsidRDefault="005A71CC" w:rsidP="005A71CC">
            <w:pPr>
              <w:autoSpaceDE w:val="0"/>
              <w:autoSpaceDN w:val="0"/>
              <w:adjustRightInd w:val="0"/>
              <w:spacing w:before="100" w:after="100"/>
              <w:rPr>
                <w:rFonts w:ascii="Times New Roman" w:hAnsi="Times New Roman" w:cs="Times New Roman"/>
              </w:rPr>
            </w:pPr>
            <w:r w:rsidRPr="0012438C">
              <w:rPr>
                <w:rFonts w:ascii="Times New Roman" w:hAnsi="Times New Roman" w:cs="Times New Roman"/>
              </w:rPr>
              <w:t>16</w:t>
            </w:r>
          </w:p>
        </w:tc>
        <w:tc>
          <w:tcPr>
            <w:tcW w:w="1228" w:type="dxa"/>
            <w:tcBorders>
              <w:top w:val="nil"/>
              <w:left w:val="nil"/>
              <w:bottom w:val="nil"/>
              <w:right w:val="nil"/>
            </w:tcBorders>
            <w:vAlign w:val="center"/>
          </w:tcPr>
          <w:p w:rsidR="005A71CC" w:rsidRPr="0012438C" w:rsidRDefault="005A71CC" w:rsidP="005A71CC">
            <w:pPr>
              <w:autoSpaceDE w:val="0"/>
              <w:autoSpaceDN w:val="0"/>
              <w:adjustRightInd w:val="0"/>
              <w:spacing w:before="100" w:after="100"/>
              <w:rPr>
                <w:rFonts w:ascii="Times New Roman" w:hAnsi="Times New Roman" w:cs="Times New Roman"/>
              </w:rPr>
            </w:pPr>
            <w:r w:rsidRPr="0012438C">
              <w:rPr>
                <w:rFonts w:ascii="Times New Roman" w:hAnsi="Times New Roman" w:cs="Times New Roman"/>
              </w:rPr>
              <w:t>3</w:t>
            </w:r>
          </w:p>
        </w:tc>
      </w:tr>
      <w:tr w:rsidR="005A71CC" w:rsidRPr="0012438C" w:rsidTr="005A71CC">
        <w:trPr>
          <w:jc w:val="center"/>
        </w:trPr>
        <w:tc>
          <w:tcPr>
            <w:tcW w:w="1228" w:type="dxa"/>
            <w:tcBorders>
              <w:top w:val="nil"/>
              <w:left w:val="nil"/>
              <w:bottom w:val="nil"/>
              <w:right w:val="nil"/>
            </w:tcBorders>
            <w:vAlign w:val="center"/>
          </w:tcPr>
          <w:p w:rsidR="005A71CC" w:rsidRPr="0012438C" w:rsidRDefault="005A71CC" w:rsidP="005A71CC">
            <w:pPr>
              <w:autoSpaceDE w:val="0"/>
              <w:autoSpaceDN w:val="0"/>
              <w:adjustRightInd w:val="0"/>
              <w:spacing w:before="100" w:after="100"/>
              <w:rPr>
                <w:rFonts w:ascii="Times New Roman" w:hAnsi="Times New Roman" w:cs="Times New Roman"/>
              </w:rPr>
            </w:pPr>
            <w:r w:rsidRPr="0012438C">
              <w:rPr>
                <w:rFonts w:ascii="Times New Roman" w:hAnsi="Times New Roman" w:cs="Times New Roman"/>
              </w:rPr>
              <w:t>B</w:t>
            </w:r>
          </w:p>
        </w:tc>
        <w:tc>
          <w:tcPr>
            <w:tcW w:w="1228" w:type="dxa"/>
            <w:tcBorders>
              <w:top w:val="nil"/>
              <w:left w:val="nil"/>
              <w:bottom w:val="nil"/>
              <w:right w:val="nil"/>
            </w:tcBorders>
            <w:vAlign w:val="center"/>
          </w:tcPr>
          <w:p w:rsidR="005A71CC" w:rsidRPr="0012438C" w:rsidRDefault="005A71CC" w:rsidP="005A71CC">
            <w:pPr>
              <w:autoSpaceDE w:val="0"/>
              <w:autoSpaceDN w:val="0"/>
              <w:adjustRightInd w:val="0"/>
              <w:spacing w:before="100" w:after="100"/>
              <w:rPr>
                <w:rFonts w:ascii="Times New Roman" w:hAnsi="Times New Roman" w:cs="Times New Roman"/>
              </w:rPr>
            </w:pPr>
          </w:p>
        </w:tc>
        <w:tc>
          <w:tcPr>
            <w:tcW w:w="1228" w:type="dxa"/>
            <w:tcBorders>
              <w:top w:val="nil"/>
              <w:left w:val="nil"/>
              <w:bottom w:val="nil"/>
              <w:right w:val="nil"/>
            </w:tcBorders>
            <w:vAlign w:val="center"/>
          </w:tcPr>
          <w:p w:rsidR="005A71CC" w:rsidRPr="0012438C" w:rsidRDefault="005A71CC" w:rsidP="005A71CC">
            <w:pPr>
              <w:autoSpaceDE w:val="0"/>
              <w:autoSpaceDN w:val="0"/>
              <w:adjustRightInd w:val="0"/>
              <w:spacing w:before="100" w:after="100"/>
              <w:rPr>
                <w:rFonts w:ascii="Times New Roman" w:hAnsi="Times New Roman" w:cs="Times New Roman"/>
              </w:rPr>
            </w:pPr>
          </w:p>
        </w:tc>
        <w:tc>
          <w:tcPr>
            <w:tcW w:w="1228" w:type="dxa"/>
            <w:tcBorders>
              <w:top w:val="nil"/>
              <w:left w:val="nil"/>
              <w:bottom w:val="nil"/>
              <w:right w:val="nil"/>
            </w:tcBorders>
            <w:vAlign w:val="center"/>
          </w:tcPr>
          <w:p w:rsidR="005A71CC" w:rsidRPr="0012438C" w:rsidRDefault="005A71CC" w:rsidP="005A71CC">
            <w:pPr>
              <w:autoSpaceDE w:val="0"/>
              <w:autoSpaceDN w:val="0"/>
              <w:adjustRightInd w:val="0"/>
              <w:spacing w:before="100" w:after="100"/>
              <w:rPr>
                <w:rFonts w:ascii="Times New Roman" w:hAnsi="Times New Roman" w:cs="Times New Roman"/>
              </w:rPr>
            </w:pPr>
          </w:p>
        </w:tc>
        <w:tc>
          <w:tcPr>
            <w:tcW w:w="1228" w:type="dxa"/>
            <w:tcBorders>
              <w:top w:val="nil"/>
              <w:left w:val="nil"/>
              <w:bottom w:val="nil"/>
              <w:right w:val="nil"/>
            </w:tcBorders>
            <w:vAlign w:val="center"/>
          </w:tcPr>
          <w:p w:rsidR="005A71CC" w:rsidRPr="0012438C" w:rsidRDefault="005A71CC" w:rsidP="005A71CC">
            <w:pPr>
              <w:autoSpaceDE w:val="0"/>
              <w:autoSpaceDN w:val="0"/>
              <w:adjustRightInd w:val="0"/>
              <w:spacing w:before="100" w:after="100"/>
              <w:rPr>
                <w:rFonts w:ascii="Times New Roman" w:hAnsi="Times New Roman" w:cs="Times New Roman"/>
              </w:rPr>
            </w:pPr>
          </w:p>
        </w:tc>
      </w:tr>
      <w:tr w:rsidR="005A71CC" w:rsidRPr="0012438C" w:rsidTr="005A71CC">
        <w:trPr>
          <w:jc w:val="center"/>
        </w:trPr>
        <w:tc>
          <w:tcPr>
            <w:tcW w:w="1228" w:type="dxa"/>
            <w:tcBorders>
              <w:top w:val="nil"/>
              <w:left w:val="nil"/>
              <w:bottom w:val="nil"/>
              <w:right w:val="nil"/>
            </w:tcBorders>
            <w:vAlign w:val="center"/>
          </w:tcPr>
          <w:p w:rsidR="005A71CC" w:rsidRPr="0012438C" w:rsidRDefault="005A71CC" w:rsidP="005A71CC">
            <w:pPr>
              <w:autoSpaceDE w:val="0"/>
              <w:autoSpaceDN w:val="0"/>
              <w:adjustRightInd w:val="0"/>
              <w:spacing w:before="100" w:after="100"/>
              <w:rPr>
                <w:rFonts w:ascii="Times New Roman" w:hAnsi="Times New Roman" w:cs="Times New Roman"/>
              </w:rPr>
            </w:pPr>
            <w:r w:rsidRPr="0012438C">
              <w:rPr>
                <w:rFonts w:ascii="Times New Roman" w:hAnsi="Times New Roman" w:cs="Times New Roman"/>
              </w:rPr>
              <w:t>B</w:t>
            </w:r>
          </w:p>
        </w:tc>
        <w:tc>
          <w:tcPr>
            <w:tcW w:w="1228" w:type="dxa"/>
            <w:tcBorders>
              <w:top w:val="nil"/>
              <w:left w:val="nil"/>
              <w:bottom w:val="nil"/>
              <w:right w:val="nil"/>
            </w:tcBorders>
            <w:vAlign w:val="center"/>
          </w:tcPr>
          <w:p w:rsidR="005A71CC" w:rsidRPr="0012438C" w:rsidRDefault="005A71CC" w:rsidP="005A71CC">
            <w:pPr>
              <w:autoSpaceDE w:val="0"/>
              <w:autoSpaceDN w:val="0"/>
              <w:adjustRightInd w:val="0"/>
              <w:spacing w:before="100" w:after="100"/>
              <w:rPr>
                <w:rFonts w:ascii="Times New Roman" w:hAnsi="Times New Roman" w:cs="Times New Roman"/>
              </w:rPr>
            </w:pPr>
          </w:p>
        </w:tc>
        <w:tc>
          <w:tcPr>
            <w:tcW w:w="1228" w:type="dxa"/>
            <w:tcBorders>
              <w:top w:val="nil"/>
              <w:left w:val="nil"/>
              <w:bottom w:val="nil"/>
              <w:right w:val="nil"/>
            </w:tcBorders>
            <w:vAlign w:val="center"/>
          </w:tcPr>
          <w:p w:rsidR="005A71CC" w:rsidRPr="0012438C" w:rsidRDefault="005A71CC" w:rsidP="005A71CC">
            <w:pPr>
              <w:autoSpaceDE w:val="0"/>
              <w:autoSpaceDN w:val="0"/>
              <w:adjustRightInd w:val="0"/>
              <w:spacing w:before="100" w:after="100"/>
              <w:rPr>
                <w:rFonts w:ascii="Times New Roman" w:hAnsi="Times New Roman" w:cs="Times New Roman"/>
              </w:rPr>
            </w:pPr>
            <w:r w:rsidRPr="0012438C">
              <w:rPr>
                <w:rFonts w:ascii="Times New Roman" w:hAnsi="Times New Roman" w:cs="Times New Roman"/>
              </w:rPr>
              <w:t>5.9944</w:t>
            </w:r>
          </w:p>
        </w:tc>
        <w:tc>
          <w:tcPr>
            <w:tcW w:w="1228" w:type="dxa"/>
            <w:tcBorders>
              <w:top w:val="nil"/>
              <w:left w:val="nil"/>
              <w:bottom w:val="nil"/>
              <w:right w:val="nil"/>
            </w:tcBorders>
            <w:vAlign w:val="center"/>
          </w:tcPr>
          <w:p w:rsidR="005A71CC" w:rsidRPr="0012438C" w:rsidRDefault="005A71CC" w:rsidP="005A71CC">
            <w:pPr>
              <w:autoSpaceDE w:val="0"/>
              <w:autoSpaceDN w:val="0"/>
              <w:adjustRightInd w:val="0"/>
              <w:spacing w:before="100" w:after="100"/>
              <w:rPr>
                <w:rFonts w:ascii="Times New Roman" w:hAnsi="Times New Roman" w:cs="Times New Roman"/>
              </w:rPr>
            </w:pPr>
            <w:r w:rsidRPr="0012438C">
              <w:rPr>
                <w:rFonts w:ascii="Times New Roman" w:hAnsi="Times New Roman" w:cs="Times New Roman"/>
              </w:rPr>
              <w:t>16</w:t>
            </w:r>
          </w:p>
        </w:tc>
        <w:tc>
          <w:tcPr>
            <w:tcW w:w="1228" w:type="dxa"/>
            <w:tcBorders>
              <w:top w:val="nil"/>
              <w:left w:val="nil"/>
              <w:bottom w:val="nil"/>
              <w:right w:val="nil"/>
            </w:tcBorders>
            <w:vAlign w:val="center"/>
          </w:tcPr>
          <w:p w:rsidR="005A71CC" w:rsidRPr="0012438C" w:rsidRDefault="005A71CC" w:rsidP="005A71CC">
            <w:pPr>
              <w:autoSpaceDE w:val="0"/>
              <w:autoSpaceDN w:val="0"/>
              <w:adjustRightInd w:val="0"/>
              <w:spacing w:before="100" w:after="100"/>
              <w:rPr>
                <w:rFonts w:ascii="Times New Roman" w:hAnsi="Times New Roman" w:cs="Times New Roman"/>
              </w:rPr>
            </w:pPr>
            <w:r w:rsidRPr="0012438C">
              <w:rPr>
                <w:rFonts w:ascii="Times New Roman" w:hAnsi="Times New Roman" w:cs="Times New Roman"/>
              </w:rPr>
              <w:t>2</w:t>
            </w:r>
          </w:p>
        </w:tc>
      </w:tr>
    </w:tbl>
    <w:p w:rsidR="005A71CC" w:rsidRPr="00CF0F4B" w:rsidRDefault="005A71CC" w:rsidP="005A71CC">
      <w:pPr>
        <w:autoSpaceDE w:val="0"/>
        <w:autoSpaceDN w:val="0"/>
        <w:adjustRightInd w:val="0"/>
        <w:spacing w:before="100" w:after="100"/>
        <w:rPr>
          <w:rFonts w:ascii="Times New Roman" w:hAnsi="Times New Roman" w:cs="Times New Roman"/>
          <w:b/>
        </w:rPr>
      </w:pPr>
      <w:r w:rsidRPr="003D0881">
        <w:rPr>
          <w:rFonts w:ascii="Times New Roman" w:hAnsi="Times New Roman" w:cs="Times New Roman"/>
          <w:b/>
        </w:rPr>
        <w:br/>
      </w:r>
      <w:r w:rsidRPr="00CF0F4B">
        <w:rPr>
          <w:rFonts w:ascii="Times New Roman" w:hAnsi="Times New Roman" w:cs="Times New Roman"/>
        </w:rPr>
        <w:t xml:space="preserve"> t</w:t>
      </w:r>
      <w:r w:rsidR="00CF0F4B">
        <w:rPr>
          <w:rFonts w:ascii="Times New Roman" w:hAnsi="Times New Roman" w:cs="Times New Roman"/>
        </w:rPr>
        <w:t>-grouping for the no-till plots</w:t>
      </w:r>
      <w:r w:rsidRPr="00CF0F4B">
        <w:rPr>
          <w:rFonts w:ascii="Times New Roman" w:hAnsi="Times New Roman" w:cs="Times New Roman"/>
        </w:rPr>
        <w:t xml:space="preserve"> and planting dates 1, 2, &amp; 3.</w:t>
      </w:r>
    </w:p>
    <w:tbl>
      <w:tblPr>
        <w:tblW w:w="0" w:type="auto"/>
        <w:jc w:val="center"/>
        <w:tblLayout w:type="fixed"/>
        <w:tblCellMar>
          <w:left w:w="75" w:type="dxa"/>
          <w:right w:w="75" w:type="dxa"/>
        </w:tblCellMar>
        <w:tblLook w:val="0000" w:firstRow="0" w:lastRow="0" w:firstColumn="0" w:lastColumn="0" w:noHBand="0" w:noVBand="0"/>
      </w:tblPr>
      <w:tblGrid>
        <w:gridCol w:w="1920"/>
        <w:gridCol w:w="1536"/>
        <w:gridCol w:w="1536"/>
        <w:gridCol w:w="1536"/>
      </w:tblGrid>
      <w:tr w:rsidR="005A71CC" w:rsidRPr="0016578D" w:rsidTr="005A71CC">
        <w:trPr>
          <w:jc w:val="center"/>
        </w:trPr>
        <w:tc>
          <w:tcPr>
            <w:tcW w:w="1920" w:type="dxa"/>
            <w:gridSpan w:val="4"/>
            <w:tcBorders>
              <w:top w:val="nil"/>
              <w:left w:val="nil"/>
              <w:bottom w:val="nil"/>
              <w:right w:val="nil"/>
            </w:tcBorders>
            <w:vAlign w:val="center"/>
          </w:tcPr>
          <w:p w:rsidR="005A71CC" w:rsidRPr="0016578D" w:rsidRDefault="005A71CC" w:rsidP="005A71CC">
            <w:pPr>
              <w:autoSpaceDE w:val="0"/>
              <w:autoSpaceDN w:val="0"/>
              <w:adjustRightInd w:val="0"/>
              <w:spacing w:before="100" w:after="100"/>
              <w:jc w:val="center"/>
              <w:rPr>
                <w:rFonts w:ascii="Times New Roman" w:hAnsi="Times New Roman" w:cs="Times New Roman"/>
                <w:b/>
                <w:bCs/>
              </w:rPr>
            </w:pPr>
            <w:r w:rsidRPr="0016578D">
              <w:rPr>
                <w:rFonts w:ascii="Times New Roman" w:hAnsi="Times New Roman" w:cs="Times New Roman"/>
                <w:b/>
                <w:bCs/>
              </w:rPr>
              <w:t>Means with the same letter</w:t>
            </w:r>
            <w:r w:rsidRPr="0016578D">
              <w:rPr>
                <w:rFonts w:ascii="Times New Roman" w:hAnsi="Times New Roman" w:cs="Times New Roman"/>
                <w:b/>
                <w:bCs/>
              </w:rPr>
              <w:br/>
              <w:t>are not significantly different.</w:t>
            </w:r>
          </w:p>
        </w:tc>
      </w:tr>
      <w:tr w:rsidR="005A71CC" w:rsidRPr="0016578D" w:rsidTr="005A71CC">
        <w:trPr>
          <w:jc w:val="center"/>
        </w:trPr>
        <w:tc>
          <w:tcPr>
            <w:tcW w:w="1920" w:type="dxa"/>
            <w:tcBorders>
              <w:top w:val="nil"/>
              <w:left w:val="nil"/>
              <w:bottom w:val="nil"/>
              <w:right w:val="nil"/>
            </w:tcBorders>
            <w:vAlign w:val="center"/>
          </w:tcPr>
          <w:p w:rsidR="005A71CC" w:rsidRPr="0016578D" w:rsidRDefault="005A71CC" w:rsidP="005A71CC">
            <w:pPr>
              <w:autoSpaceDE w:val="0"/>
              <w:autoSpaceDN w:val="0"/>
              <w:adjustRightInd w:val="0"/>
              <w:spacing w:before="100" w:after="100"/>
              <w:jc w:val="center"/>
              <w:rPr>
                <w:rFonts w:ascii="Times New Roman" w:hAnsi="Times New Roman" w:cs="Times New Roman"/>
                <w:b/>
                <w:bCs/>
              </w:rPr>
            </w:pPr>
            <w:r w:rsidRPr="0016578D">
              <w:rPr>
                <w:rFonts w:ascii="Times New Roman" w:hAnsi="Times New Roman" w:cs="Times New Roman"/>
                <w:b/>
                <w:bCs/>
              </w:rPr>
              <w:t>t Grouping</w:t>
            </w:r>
          </w:p>
        </w:tc>
        <w:tc>
          <w:tcPr>
            <w:tcW w:w="1536" w:type="dxa"/>
            <w:tcBorders>
              <w:top w:val="nil"/>
              <w:left w:val="nil"/>
              <w:bottom w:val="nil"/>
              <w:right w:val="nil"/>
            </w:tcBorders>
            <w:vAlign w:val="center"/>
          </w:tcPr>
          <w:p w:rsidR="005A71CC" w:rsidRPr="0016578D" w:rsidRDefault="005A71CC" w:rsidP="005A71CC">
            <w:pPr>
              <w:autoSpaceDE w:val="0"/>
              <w:autoSpaceDN w:val="0"/>
              <w:adjustRightInd w:val="0"/>
              <w:spacing w:before="100" w:after="100"/>
              <w:jc w:val="center"/>
              <w:rPr>
                <w:rFonts w:ascii="Times New Roman" w:hAnsi="Times New Roman" w:cs="Times New Roman"/>
                <w:b/>
                <w:bCs/>
              </w:rPr>
            </w:pPr>
            <w:r w:rsidRPr="0016578D">
              <w:rPr>
                <w:rFonts w:ascii="Times New Roman" w:hAnsi="Times New Roman" w:cs="Times New Roman"/>
                <w:b/>
                <w:bCs/>
              </w:rPr>
              <w:t>Mean</w:t>
            </w:r>
          </w:p>
        </w:tc>
        <w:tc>
          <w:tcPr>
            <w:tcW w:w="1536" w:type="dxa"/>
            <w:tcBorders>
              <w:top w:val="nil"/>
              <w:left w:val="nil"/>
              <w:bottom w:val="nil"/>
              <w:right w:val="nil"/>
            </w:tcBorders>
            <w:vAlign w:val="center"/>
          </w:tcPr>
          <w:p w:rsidR="005A71CC" w:rsidRPr="0016578D" w:rsidRDefault="005A71CC" w:rsidP="005A71CC">
            <w:pPr>
              <w:autoSpaceDE w:val="0"/>
              <w:autoSpaceDN w:val="0"/>
              <w:adjustRightInd w:val="0"/>
              <w:spacing w:before="100" w:after="100"/>
              <w:jc w:val="center"/>
              <w:rPr>
                <w:rFonts w:ascii="Times New Roman" w:hAnsi="Times New Roman" w:cs="Times New Roman"/>
                <w:b/>
                <w:bCs/>
              </w:rPr>
            </w:pPr>
            <w:r w:rsidRPr="0016578D">
              <w:rPr>
                <w:rFonts w:ascii="Times New Roman" w:hAnsi="Times New Roman" w:cs="Times New Roman"/>
                <w:b/>
                <w:bCs/>
              </w:rPr>
              <w:t>N</w:t>
            </w:r>
          </w:p>
        </w:tc>
        <w:tc>
          <w:tcPr>
            <w:tcW w:w="1536" w:type="dxa"/>
            <w:tcBorders>
              <w:top w:val="nil"/>
              <w:left w:val="nil"/>
              <w:bottom w:val="nil"/>
              <w:right w:val="nil"/>
            </w:tcBorders>
            <w:vAlign w:val="center"/>
          </w:tcPr>
          <w:p w:rsidR="005A71CC" w:rsidRPr="0016578D" w:rsidRDefault="005A71CC" w:rsidP="005A71CC">
            <w:pPr>
              <w:autoSpaceDE w:val="0"/>
              <w:autoSpaceDN w:val="0"/>
              <w:adjustRightInd w:val="0"/>
              <w:spacing w:before="100" w:after="100"/>
              <w:jc w:val="center"/>
              <w:rPr>
                <w:rFonts w:ascii="Times New Roman" w:hAnsi="Times New Roman" w:cs="Times New Roman"/>
                <w:b/>
                <w:bCs/>
              </w:rPr>
            </w:pPr>
            <w:r w:rsidRPr="0016578D">
              <w:rPr>
                <w:rFonts w:ascii="Times New Roman" w:hAnsi="Times New Roman" w:cs="Times New Roman"/>
                <w:b/>
                <w:bCs/>
              </w:rPr>
              <w:t>date</w:t>
            </w:r>
          </w:p>
        </w:tc>
      </w:tr>
      <w:tr w:rsidR="005A71CC" w:rsidRPr="0016578D" w:rsidTr="005A71CC">
        <w:trPr>
          <w:jc w:val="center"/>
        </w:trPr>
        <w:tc>
          <w:tcPr>
            <w:tcW w:w="1920" w:type="dxa"/>
            <w:tcBorders>
              <w:top w:val="nil"/>
              <w:left w:val="nil"/>
              <w:bottom w:val="nil"/>
              <w:right w:val="nil"/>
            </w:tcBorders>
            <w:vAlign w:val="center"/>
          </w:tcPr>
          <w:p w:rsidR="005A71CC" w:rsidRPr="0016578D" w:rsidRDefault="005A71CC" w:rsidP="005A71CC">
            <w:pPr>
              <w:autoSpaceDE w:val="0"/>
              <w:autoSpaceDN w:val="0"/>
              <w:adjustRightInd w:val="0"/>
              <w:spacing w:before="100" w:after="100"/>
              <w:rPr>
                <w:rFonts w:ascii="Times New Roman" w:hAnsi="Times New Roman" w:cs="Times New Roman"/>
              </w:rPr>
            </w:pPr>
            <w:r w:rsidRPr="0016578D">
              <w:rPr>
                <w:rFonts w:ascii="Times New Roman" w:hAnsi="Times New Roman" w:cs="Times New Roman"/>
              </w:rPr>
              <w:t>A</w:t>
            </w:r>
          </w:p>
        </w:tc>
        <w:tc>
          <w:tcPr>
            <w:tcW w:w="1536" w:type="dxa"/>
            <w:tcBorders>
              <w:top w:val="nil"/>
              <w:left w:val="nil"/>
              <w:bottom w:val="nil"/>
              <w:right w:val="nil"/>
            </w:tcBorders>
            <w:vAlign w:val="center"/>
          </w:tcPr>
          <w:p w:rsidR="005A71CC" w:rsidRPr="0016578D" w:rsidRDefault="005A71CC" w:rsidP="005A71CC">
            <w:pPr>
              <w:autoSpaceDE w:val="0"/>
              <w:autoSpaceDN w:val="0"/>
              <w:adjustRightInd w:val="0"/>
              <w:spacing w:before="100" w:after="100"/>
              <w:rPr>
                <w:rFonts w:ascii="Times New Roman" w:hAnsi="Times New Roman" w:cs="Times New Roman"/>
              </w:rPr>
            </w:pPr>
            <w:r w:rsidRPr="0016578D">
              <w:rPr>
                <w:rFonts w:ascii="Times New Roman" w:hAnsi="Times New Roman" w:cs="Times New Roman"/>
              </w:rPr>
              <w:t>10.2463</w:t>
            </w:r>
          </w:p>
        </w:tc>
        <w:tc>
          <w:tcPr>
            <w:tcW w:w="1536" w:type="dxa"/>
            <w:tcBorders>
              <w:top w:val="nil"/>
              <w:left w:val="nil"/>
              <w:bottom w:val="nil"/>
              <w:right w:val="nil"/>
            </w:tcBorders>
            <w:vAlign w:val="center"/>
          </w:tcPr>
          <w:p w:rsidR="005A71CC" w:rsidRPr="0016578D" w:rsidRDefault="005A71CC" w:rsidP="005A71CC">
            <w:pPr>
              <w:autoSpaceDE w:val="0"/>
              <w:autoSpaceDN w:val="0"/>
              <w:adjustRightInd w:val="0"/>
              <w:spacing w:before="100" w:after="100"/>
              <w:rPr>
                <w:rFonts w:ascii="Times New Roman" w:hAnsi="Times New Roman" w:cs="Times New Roman"/>
              </w:rPr>
            </w:pPr>
            <w:r w:rsidRPr="0016578D">
              <w:rPr>
                <w:rFonts w:ascii="Times New Roman" w:hAnsi="Times New Roman" w:cs="Times New Roman"/>
              </w:rPr>
              <w:t>16</w:t>
            </w:r>
          </w:p>
        </w:tc>
        <w:tc>
          <w:tcPr>
            <w:tcW w:w="1536" w:type="dxa"/>
            <w:tcBorders>
              <w:top w:val="nil"/>
              <w:left w:val="nil"/>
              <w:bottom w:val="nil"/>
              <w:right w:val="nil"/>
            </w:tcBorders>
            <w:vAlign w:val="center"/>
          </w:tcPr>
          <w:p w:rsidR="005A71CC" w:rsidRPr="0016578D" w:rsidRDefault="005A71CC" w:rsidP="005A71CC">
            <w:pPr>
              <w:autoSpaceDE w:val="0"/>
              <w:autoSpaceDN w:val="0"/>
              <w:adjustRightInd w:val="0"/>
              <w:spacing w:before="100" w:after="100"/>
              <w:rPr>
                <w:rFonts w:ascii="Times New Roman" w:hAnsi="Times New Roman" w:cs="Times New Roman"/>
              </w:rPr>
            </w:pPr>
            <w:r w:rsidRPr="0016578D">
              <w:rPr>
                <w:rFonts w:ascii="Times New Roman" w:hAnsi="Times New Roman" w:cs="Times New Roman"/>
              </w:rPr>
              <w:t>1</w:t>
            </w:r>
          </w:p>
        </w:tc>
      </w:tr>
      <w:tr w:rsidR="005A71CC" w:rsidRPr="0016578D" w:rsidTr="005A71CC">
        <w:trPr>
          <w:jc w:val="center"/>
        </w:trPr>
        <w:tc>
          <w:tcPr>
            <w:tcW w:w="1920" w:type="dxa"/>
            <w:tcBorders>
              <w:top w:val="nil"/>
              <w:left w:val="nil"/>
              <w:bottom w:val="nil"/>
              <w:right w:val="nil"/>
            </w:tcBorders>
            <w:vAlign w:val="center"/>
          </w:tcPr>
          <w:p w:rsidR="005A71CC" w:rsidRPr="0016578D" w:rsidRDefault="005A71CC" w:rsidP="005A71CC">
            <w:pPr>
              <w:autoSpaceDE w:val="0"/>
              <w:autoSpaceDN w:val="0"/>
              <w:adjustRightInd w:val="0"/>
              <w:spacing w:before="100" w:after="100"/>
              <w:rPr>
                <w:rFonts w:ascii="Times New Roman" w:hAnsi="Times New Roman" w:cs="Times New Roman"/>
              </w:rPr>
            </w:pPr>
          </w:p>
        </w:tc>
        <w:tc>
          <w:tcPr>
            <w:tcW w:w="1536" w:type="dxa"/>
            <w:tcBorders>
              <w:top w:val="nil"/>
              <w:left w:val="nil"/>
              <w:bottom w:val="nil"/>
              <w:right w:val="nil"/>
            </w:tcBorders>
            <w:vAlign w:val="center"/>
          </w:tcPr>
          <w:p w:rsidR="005A71CC" w:rsidRPr="0016578D" w:rsidRDefault="005A71CC" w:rsidP="005A71CC">
            <w:pPr>
              <w:autoSpaceDE w:val="0"/>
              <w:autoSpaceDN w:val="0"/>
              <w:adjustRightInd w:val="0"/>
              <w:spacing w:before="100" w:after="100"/>
              <w:rPr>
                <w:rFonts w:ascii="Times New Roman" w:hAnsi="Times New Roman" w:cs="Times New Roman"/>
              </w:rPr>
            </w:pPr>
          </w:p>
        </w:tc>
        <w:tc>
          <w:tcPr>
            <w:tcW w:w="1536" w:type="dxa"/>
            <w:tcBorders>
              <w:top w:val="nil"/>
              <w:left w:val="nil"/>
              <w:bottom w:val="nil"/>
              <w:right w:val="nil"/>
            </w:tcBorders>
            <w:vAlign w:val="center"/>
          </w:tcPr>
          <w:p w:rsidR="005A71CC" w:rsidRPr="0016578D" w:rsidRDefault="005A71CC" w:rsidP="005A71CC">
            <w:pPr>
              <w:autoSpaceDE w:val="0"/>
              <w:autoSpaceDN w:val="0"/>
              <w:adjustRightInd w:val="0"/>
              <w:spacing w:before="100" w:after="100"/>
              <w:rPr>
                <w:rFonts w:ascii="Times New Roman" w:hAnsi="Times New Roman" w:cs="Times New Roman"/>
              </w:rPr>
            </w:pPr>
          </w:p>
        </w:tc>
        <w:tc>
          <w:tcPr>
            <w:tcW w:w="1536" w:type="dxa"/>
            <w:tcBorders>
              <w:top w:val="nil"/>
              <w:left w:val="nil"/>
              <w:bottom w:val="nil"/>
              <w:right w:val="nil"/>
            </w:tcBorders>
            <w:vAlign w:val="center"/>
          </w:tcPr>
          <w:p w:rsidR="005A71CC" w:rsidRPr="0016578D" w:rsidRDefault="005A71CC" w:rsidP="005A71CC">
            <w:pPr>
              <w:autoSpaceDE w:val="0"/>
              <w:autoSpaceDN w:val="0"/>
              <w:adjustRightInd w:val="0"/>
              <w:spacing w:before="100" w:after="100"/>
              <w:rPr>
                <w:rFonts w:ascii="Times New Roman" w:hAnsi="Times New Roman" w:cs="Times New Roman"/>
              </w:rPr>
            </w:pPr>
          </w:p>
        </w:tc>
      </w:tr>
      <w:tr w:rsidR="005A71CC" w:rsidRPr="0016578D" w:rsidTr="005A71CC">
        <w:trPr>
          <w:jc w:val="center"/>
        </w:trPr>
        <w:tc>
          <w:tcPr>
            <w:tcW w:w="1920" w:type="dxa"/>
            <w:tcBorders>
              <w:top w:val="nil"/>
              <w:left w:val="nil"/>
              <w:bottom w:val="nil"/>
              <w:right w:val="nil"/>
            </w:tcBorders>
            <w:vAlign w:val="center"/>
          </w:tcPr>
          <w:p w:rsidR="005A71CC" w:rsidRPr="0016578D" w:rsidRDefault="005A71CC" w:rsidP="005A71CC">
            <w:pPr>
              <w:autoSpaceDE w:val="0"/>
              <w:autoSpaceDN w:val="0"/>
              <w:adjustRightInd w:val="0"/>
              <w:spacing w:before="100" w:after="100"/>
              <w:rPr>
                <w:rFonts w:ascii="Times New Roman" w:hAnsi="Times New Roman" w:cs="Times New Roman"/>
              </w:rPr>
            </w:pPr>
            <w:r w:rsidRPr="0016578D">
              <w:rPr>
                <w:rFonts w:ascii="Times New Roman" w:hAnsi="Times New Roman" w:cs="Times New Roman"/>
              </w:rPr>
              <w:t>B</w:t>
            </w:r>
          </w:p>
        </w:tc>
        <w:tc>
          <w:tcPr>
            <w:tcW w:w="1536" w:type="dxa"/>
            <w:tcBorders>
              <w:top w:val="nil"/>
              <w:left w:val="nil"/>
              <w:bottom w:val="nil"/>
              <w:right w:val="nil"/>
            </w:tcBorders>
            <w:vAlign w:val="center"/>
          </w:tcPr>
          <w:p w:rsidR="005A71CC" w:rsidRPr="0016578D" w:rsidRDefault="005A71CC" w:rsidP="005A71CC">
            <w:pPr>
              <w:autoSpaceDE w:val="0"/>
              <w:autoSpaceDN w:val="0"/>
              <w:adjustRightInd w:val="0"/>
              <w:spacing w:before="100" w:after="100"/>
              <w:rPr>
                <w:rFonts w:ascii="Times New Roman" w:hAnsi="Times New Roman" w:cs="Times New Roman"/>
              </w:rPr>
            </w:pPr>
            <w:r w:rsidRPr="0016578D">
              <w:rPr>
                <w:rFonts w:ascii="Times New Roman" w:hAnsi="Times New Roman" w:cs="Times New Roman"/>
              </w:rPr>
              <w:t>8.3588</w:t>
            </w:r>
          </w:p>
        </w:tc>
        <w:tc>
          <w:tcPr>
            <w:tcW w:w="1536" w:type="dxa"/>
            <w:tcBorders>
              <w:top w:val="nil"/>
              <w:left w:val="nil"/>
              <w:bottom w:val="nil"/>
              <w:right w:val="nil"/>
            </w:tcBorders>
            <w:vAlign w:val="center"/>
          </w:tcPr>
          <w:p w:rsidR="005A71CC" w:rsidRPr="0016578D" w:rsidRDefault="005A71CC" w:rsidP="005A71CC">
            <w:pPr>
              <w:autoSpaceDE w:val="0"/>
              <w:autoSpaceDN w:val="0"/>
              <w:adjustRightInd w:val="0"/>
              <w:spacing w:before="100" w:after="100"/>
              <w:rPr>
                <w:rFonts w:ascii="Times New Roman" w:hAnsi="Times New Roman" w:cs="Times New Roman"/>
              </w:rPr>
            </w:pPr>
            <w:r w:rsidRPr="0016578D">
              <w:rPr>
                <w:rFonts w:ascii="Times New Roman" w:hAnsi="Times New Roman" w:cs="Times New Roman"/>
              </w:rPr>
              <w:t>16</w:t>
            </w:r>
          </w:p>
        </w:tc>
        <w:tc>
          <w:tcPr>
            <w:tcW w:w="1536" w:type="dxa"/>
            <w:tcBorders>
              <w:top w:val="nil"/>
              <w:left w:val="nil"/>
              <w:bottom w:val="nil"/>
              <w:right w:val="nil"/>
            </w:tcBorders>
            <w:vAlign w:val="center"/>
          </w:tcPr>
          <w:p w:rsidR="005A71CC" w:rsidRPr="0016578D" w:rsidRDefault="005A71CC" w:rsidP="005A71CC">
            <w:pPr>
              <w:autoSpaceDE w:val="0"/>
              <w:autoSpaceDN w:val="0"/>
              <w:adjustRightInd w:val="0"/>
              <w:spacing w:before="100" w:after="100"/>
              <w:rPr>
                <w:rFonts w:ascii="Times New Roman" w:hAnsi="Times New Roman" w:cs="Times New Roman"/>
              </w:rPr>
            </w:pPr>
            <w:r w:rsidRPr="0016578D">
              <w:rPr>
                <w:rFonts w:ascii="Times New Roman" w:hAnsi="Times New Roman" w:cs="Times New Roman"/>
              </w:rPr>
              <w:t>3</w:t>
            </w:r>
          </w:p>
        </w:tc>
      </w:tr>
      <w:tr w:rsidR="005A71CC" w:rsidRPr="0016578D" w:rsidTr="005A71CC">
        <w:trPr>
          <w:jc w:val="center"/>
        </w:trPr>
        <w:tc>
          <w:tcPr>
            <w:tcW w:w="1920" w:type="dxa"/>
            <w:tcBorders>
              <w:top w:val="nil"/>
              <w:left w:val="nil"/>
              <w:bottom w:val="nil"/>
              <w:right w:val="nil"/>
            </w:tcBorders>
            <w:vAlign w:val="center"/>
          </w:tcPr>
          <w:p w:rsidR="005A71CC" w:rsidRPr="0016578D" w:rsidRDefault="005A71CC" w:rsidP="005A71CC">
            <w:pPr>
              <w:autoSpaceDE w:val="0"/>
              <w:autoSpaceDN w:val="0"/>
              <w:adjustRightInd w:val="0"/>
              <w:spacing w:before="100" w:after="100"/>
              <w:rPr>
                <w:rFonts w:ascii="Times New Roman" w:hAnsi="Times New Roman" w:cs="Times New Roman"/>
              </w:rPr>
            </w:pPr>
          </w:p>
        </w:tc>
        <w:tc>
          <w:tcPr>
            <w:tcW w:w="1536" w:type="dxa"/>
            <w:tcBorders>
              <w:top w:val="nil"/>
              <w:left w:val="nil"/>
              <w:bottom w:val="nil"/>
              <w:right w:val="nil"/>
            </w:tcBorders>
            <w:vAlign w:val="center"/>
          </w:tcPr>
          <w:p w:rsidR="005A71CC" w:rsidRPr="0016578D" w:rsidRDefault="005A71CC" w:rsidP="005A71CC">
            <w:pPr>
              <w:autoSpaceDE w:val="0"/>
              <w:autoSpaceDN w:val="0"/>
              <w:adjustRightInd w:val="0"/>
              <w:spacing w:before="100" w:after="100"/>
              <w:rPr>
                <w:rFonts w:ascii="Times New Roman" w:hAnsi="Times New Roman" w:cs="Times New Roman"/>
              </w:rPr>
            </w:pPr>
          </w:p>
        </w:tc>
        <w:tc>
          <w:tcPr>
            <w:tcW w:w="1536" w:type="dxa"/>
            <w:tcBorders>
              <w:top w:val="nil"/>
              <w:left w:val="nil"/>
              <w:bottom w:val="nil"/>
              <w:right w:val="nil"/>
            </w:tcBorders>
            <w:vAlign w:val="center"/>
          </w:tcPr>
          <w:p w:rsidR="005A71CC" w:rsidRPr="0016578D" w:rsidRDefault="005A71CC" w:rsidP="005A71CC">
            <w:pPr>
              <w:autoSpaceDE w:val="0"/>
              <w:autoSpaceDN w:val="0"/>
              <w:adjustRightInd w:val="0"/>
              <w:spacing w:before="100" w:after="100"/>
              <w:rPr>
                <w:rFonts w:ascii="Times New Roman" w:hAnsi="Times New Roman" w:cs="Times New Roman"/>
              </w:rPr>
            </w:pPr>
          </w:p>
        </w:tc>
        <w:tc>
          <w:tcPr>
            <w:tcW w:w="1536" w:type="dxa"/>
            <w:tcBorders>
              <w:top w:val="nil"/>
              <w:left w:val="nil"/>
              <w:bottom w:val="nil"/>
              <w:right w:val="nil"/>
            </w:tcBorders>
            <w:vAlign w:val="center"/>
          </w:tcPr>
          <w:p w:rsidR="005A71CC" w:rsidRPr="0016578D" w:rsidRDefault="005A71CC" w:rsidP="005A71CC">
            <w:pPr>
              <w:autoSpaceDE w:val="0"/>
              <w:autoSpaceDN w:val="0"/>
              <w:adjustRightInd w:val="0"/>
              <w:spacing w:before="100" w:after="100"/>
              <w:rPr>
                <w:rFonts w:ascii="Times New Roman" w:hAnsi="Times New Roman" w:cs="Times New Roman"/>
              </w:rPr>
            </w:pPr>
          </w:p>
        </w:tc>
      </w:tr>
      <w:tr w:rsidR="005A71CC" w:rsidRPr="0016578D" w:rsidTr="005A71CC">
        <w:trPr>
          <w:jc w:val="center"/>
        </w:trPr>
        <w:tc>
          <w:tcPr>
            <w:tcW w:w="1920" w:type="dxa"/>
            <w:tcBorders>
              <w:top w:val="nil"/>
              <w:left w:val="nil"/>
              <w:bottom w:val="nil"/>
              <w:right w:val="nil"/>
            </w:tcBorders>
            <w:vAlign w:val="center"/>
          </w:tcPr>
          <w:p w:rsidR="005A71CC" w:rsidRPr="0016578D" w:rsidRDefault="005A71CC" w:rsidP="005A71CC">
            <w:pPr>
              <w:autoSpaceDE w:val="0"/>
              <w:autoSpaceDN w:val="0"/>
              <w:adjustRightInd w:val="0"/>
              <w:spacing w:before="100" w:after="100"/>
              <w:rPr>
                <w:rFonts w:ascii="Times New Roman" w:hAnsi="Times New Roman" w:cs="Times New Roman"/>
              </w:rPr>
            </w:pPr>
            <w:r w:rsidRPr="0016578D">
              <w:rPr>
                <w:rFonts w:ascii="Times New Roman" w:hAnsi="Times New Roman" w:cs="Times New Roman"/>
              </w:rPr>
              <w:t>C</w:t>
            </w:r>
          </w:p>
        </w:tc>
        <w:tc>
          <w:tcPr>
            <w:tcW w:w="1536" w:type="dxa"/>
            <w:tcBorders>
              <w:top w:val="nil"/>
              <w:left w:val="nil"/>
              <w:bottom w:val="nil"/>
              <w:right w:val="nil"/>
            </w:tcBorders>
            <w:vAlign w:val="center"/>
          </w:tcPr>
          <w:p w:rsidR="005A71CC" w:rsidRPr="0016578D" w:rsidRDefault="005A71CC" w:rsidP="005A71CC">
            <w:pPr>
              <w:autoSpaceDE w:val="0"/>
              <w:autoSpaceDN w:val="0"/>
              <w:adjustRightInd w:val="0"/>
              <w:spacing w:before="100" w:after="100"/>
              <w:rPr>
                <w:rFonts w:ascii="Times New Roman" w:hAnsi="Times New Roman" w:cs="Times New Roman"/>
              </w:rPr>
            </w:pPr>
            <w:r w:rsidRPr="0016578D">
              <w:rPr>
                <w:rFonts w:ascii="Times New Roman" w:hAnsi="Times New Roman" w:cs="Times New Roman"/>
              </w:rPr>
              <w:t>4.9656</w:t>
            </w:r>
          </w:p>
        </w:tc>
        <w:tc>
          <w:tcPr>
            <w:tcW w:w="1536" w:type="dxa"/>
            <w:tcBorders>
              <w:top w:val="nil"/>
              <w:left w:val="nil"/>
              <w:bottom w:val="nil"/>
              <w:right w:val="nil"/>
            </w:tcBorders>
            <w:vAlign w:val="center"/>
          </w:tcPr>
          <w:p w:rsidR="005A71CC" w:rsidRPr="0016578D" w:rsidRDefault="005A71CC" w:rsidP="005A71CC">
            <w:pPr>
              <w:autoSpaceDE w:val="0"/>
              <w:autoSpaceDN w:val="0"/>
              <w:adjustRightInd w:val="0"/>
              <w:spacing w:before="100" w:after="100"/>
              <w:rPr>
                <w:rFonts w:ascii="Times New Roman" w:hAnsi="Times New Roman" w:cs="Times New Roman"/>
              </w:rPr>
            </w:pPr>
            <w:r w:rsidRPr="0016578D">
              <w:rPr>
                <w:rFonts w:ascii="Times New Roman" w:hAnsi="Times New Roman" w:cs="Times New Roman"/>
              </w:rPr>
              <w:t>16</w:t>
            </w:r>
          </w:p>
        </w:tc>
        <w:tc>
          <w:tcPr>
            <w:tcW w:w="1536" w:type="dxa"/>
            <w:tcBorders>
              <w:top w:val="nil"/>
              <w:left w:val="nil"/>
              <w:bottom w:val="nil"/>
              <w:right w:val="nil"/>
            </w:tcBorders>
            <w:vAlign w:val="center"/>
          </w:tcPr>
          <w:p w:rsidR="005A71CC" w:rsidRPr="0016578D" w:rsidRDefault="005A71CC" w:rsidP="005A71CC">
            <w:pPr>
              <w:autoSpaceDE w:val="0"/>
              <w:autoSpaceDN w:val="0"/>
              <w:adjustRightInd w:val="0"/>
              <w:spacing w:before="100" w:after="100"/>
              <w:rPr>
                <w:rFonts w:ascii="Times New Roman" w:hAnsi="Times New Roman" w:cs="Times New Roman"/>
              </w:rPr>
            </w:pPr>
            <w:r w:rsidRPr="0016578D">
              <w:rPr>
                <w:rFonts w:ascii="Times New Roman" w:hAnsi="Times New Roman" w:cs="Times New Roman"/>
              </w:rPr>
              <w:t>2</w:t>
            </w:r>
          </w:p>
        </w:tc>
      </w:tr>
      <w:tr w:rsidR="005A71CC" w:rsidRPr="0016578D" w:rsidTr="005A71CC">
        <w:trPr>
          <w:jc w:val="center"/>
        </w:trPr>
        <w:tc>
          <w:tcPr>
            <w:tcW w:w="1920" w:type="dxa"/>
            <w:tcBorders>
              <w:top w:val="nil"/>
              <w:left w:val="nil"/>
              <w:bottom w:val="nil"/>
              <w:right w:val="nil"/>
            </w:tcBorders>
            <w:vAlign w:val="center"/>
          </w:tcPr>
          <w:p w:rsidR="005A71CC" w:rsidRDefault="005A71CC" w:rsidP="005A71CC">
            <w:pPr>
              <w:autoSpaceDE w:val="0"/>
              <w:autoSpaceDN w:val="0"/>
              <w:adjustRightInd w:val="0"/>
              <w:spacing w:before="100" w:after="100"/>
              <w:jc w:val="both"/>
              <w:rPr>
                <w:rFonts w:ascii="Times New Roman" w:hAnsi="Times New Roman" w:cs="Times New Roman"/>
              </w:rPr>
            </w:pPr>
          </w:p>
          <w:p w:rsidR="005A71CC" w:rsidRPr="0016578D" w:rsidRDefault="005A71CC" w:rsidP="005A71CC">
            <w:pPr>
              <w:autoSpaceDE w:val="0"/>
              <w:autoSpaceDN w:val="0"/>
              <w:adjustRightInd w:val="0"/>
              <w:spacing w:before="100" w:after="100"/>
              <w:jc w:val="both"/>
              <w:rPr>
                <w:rFonts w:ascii="Times New Roman" w:hAnsi="Times New Roman" w:cs="Times New Roman"/>
              </w:rPr>
            </w:pPr>
          </w:p>
        </w:tc>
        <w:tc>
          <w:tcPr>
            <w:tcW w:w="1536" w:type="dxa"/>
            <w:tcBorders>
              <w:top w:val="nil"/>
              <w:left w:val="nil"/>
              <w:bottom w:val="nil"/>
              <w:right w:val="nil"/>
            </w:tcBorders>
            <w:vAlign w:val="center"/>
          </w:tcPr>
          <w:p w:rsidR="005A71CC" w:rsidRPr="0016578D" w:rsidRDefault="005A71CC" w:rsidP="005A71CC">
            <w:pPr>
              <w:autoSpaceDE w:val="0"/>
              <w:autoSpaceDN w:val="0"/>
              <w:adjustRightInd w:val="0"/>
              <w:spacing w:before="100" w:after="100"/>
              <w:rPr>
                <w:rFonts w:ascii="Times New Roman" w:hAnsi="Times New Roman" w:cs="Times New Roman"/>
              </w:rPr>
            </w:pPr>
          </w:p>
        </w:tc>
        <w:tc>
          <w:tcPr>
            <w:tcW w:w="1536" w:type="dxa"/>
            <w:tcBorders>
              <w:top w:val="nil"/>
              <w:left w:val="nil"/>
              <w:bottom w:val="nil"/>
              <w:right w:val="nil"/>
            </w:tcBorders>
            <w:vAlign w:val="center"/>
          </w:tcPr>
          <w:p w:rsidR="005A71CC" w:rsidRPr="0016578D" w:rsidRDefault="005A71CC" w:rsidP="005A71CC">
            <w:pPr>
              <w:autoSpaceDE w:val="0"/>
              <w:autoSpaceDN w:val="0"/>
              <w:adjustRightInd w:val="0"/>
              <w:spacing w:before="100" w:after="100"/>
              <w:rPr>
                <w:rFonts w:ascii="Times New Roman" w:hAnsi="Times New Roman" w:cs="Times New Roman"/>
              </w:rPr>
            </w:pPr>
          </w:p>
        </w:tc>
        <w:tc>
          <w:tcPr>
            <w:tcW w:w="1536" w:type="dxa"/>
            <w:tcBorders>
              <w:top w:val="nil"/>
              <w:left w:val="nil"/>
              <w:bottom w:val="nil"/>
              <w:right w:val="nil"/>
            </w:tcBorders>
            <w:vAlign w:val="center"/>
          </w:tcPr>
          <w:p w:rsidR="005A71CC" w:rsidRPr="0016578D" w:rsidRDefault="005A71CC" w:rsidP="005A71CC">
            <w:pPr>
              <w:autoSpaceDE w:val="0"/>
              <w:autoSpaceDN w:val="0"/>
              <w:adjustRightInd w:val="0"/>
              <w:spacing w:before="100" w:after="100"/>
              <w:rPr>
                <w:rFonts w:ascii="Times New Roman" w:hAnsi="Times New Roman" w:cs="Times New Roman"/>
              </w:rPr>
            </w:pPr>
          </w:p>
        </w:tc>
      </w:tr>
    </w:tbl>
    <w:p w:rsidR="007C5B24" w:rsidRDefault="007C5B24" w:rsidP="00CF0F4B">
      <w:pPr>
        <w:autoSpaceDE w:val="0"/>
        <w:autoSpaceDN w:val="0"/>
        <w:adjustRightInd w:val="0"/>
        <w:spacing w:before="100" w:after="100"/>
        <w:rPr>
          <w:rFonts w:ascii="Times New Roman" w:hAnsi="Times New Roman" w:cs="Times New Roman"/>
          <w:kern w:val="24"/>
        </w:rPr>
      </w:pPr>
    </w:p>
    <w:p w:rsidR="007C5B24" w:rsidRDefault="007C5B24" w:rsidP="00983E05">
      <w:pPr>
        <w:autoSpaceDE w:val="0"/>
        <w:autoSpaceDN w:val="0"/>
        <w:adjustRightInd w:val="0"/>
        <w:rPr>
          <w:rFonts w:ascii="Times New Roman" w:hAnsi="Times New Roman" w:cs="Times New Roman"/>
          <w:kern w:val="24"/>
        </w:rPr>
      </w:pPr>
    </w:p>
    <w:p w:rsidR="00CF0F4B" w:rsidRDefault="00CF0F4B" w:rsidP="00983E05">
      <w:pPr>
        <w:autoSpaceDE w:val="0"/>
        <w:autoSpaceDN w:val="0"/>
        <w:adjustRightInd w:val="0"/>
        <w:rPr>
          <w:rFonts w:ascii="Times New Roman" w:hAnsi="Times New Roman" w:cs="Times New Roman"/>
          <w:kern w:val="24"/>
        </w:rPr>
      </w:pPr>
    </w:p>
    <w:p w:rsidR="00CF0F4B" w:rsidRDefault="00CF0F4B" w:rsidP="00983E05">
      <w:pPr>
        <w:autoSpaceDE w:val="0"/>
        <w:autoSpaceDN w:val="0"/>
        <w:adjustRightInd w:val="0"/>
        <w:rPr>
          <w:rFonts w:ascii="Times New Roman" w:hAnsi="Times New Roman" w:cs="Times New Roman"/>
          <w:kern w:val="24"/>
        </w:rPr>
      </w:pPr>
    </w:p>
    <w:p w:rsidR="00CF0F4B" w:rsidRDefault="00CF0F4B" w:rsidP="00983E05">
      <w:pPr>
        <w:autoSpaceDE w:val="0"/>
        <w:autoSpaceDN w:val="0"/>
        <w:adjustRightInd w:val="0"/>
        <w:rPr>
          <w:rFonts w:ascii="Times New Roman" w:hAnsi="Times New Roman" w:cs="Times New Roman"/>
          <w:kern w:val="24"/>
        </w:rPr>
      </w:pPr>
    </w:p>
    <w:p w:rsidR="00CF0F4B" w:rsidRDefault="00CF0F4B" w:rsidP="00983E05">
      <w:pPr>
        <w:autoSpaceDE w:val="0"/>
        <w:autoSpaceDN w:val="0"/>
        <w:adjustRightInd w:val="0"/>
        <w:rPr>
          <w:rFonts w:ascii="Times New Roman" w:hAnsi="Times New Roman" w:cs="Times New Roman"/>
          <w:kern w:val="24"/>
        </w:rPr>
      </w:pPr>
    </w:p>
    <w:p w:rsidR="00CF0F4B" w:rsidRDefault="00CF0F4B" w:rsidP="00983E05">
      <w:pPr>
        <w:autoSpaceDE w:val="0"/>
        <w:autoSpaceDN w:val="0"/>
        <w:adjustRightInd w:val="0"/>
        <w:rPr>
          <w:rFonts w:ascii="Times New Roman" w:hAnsi="Times New Roman" w:cs="Times New Roman"/>
          <w:kern w:val="24"/>
        </w:rPr>
      </w:pPr>
    </w:p>
    <w:p w:rsidR="00CF0F4B" w:rsidRDefault="00CF0F4B" w:rsidP="00CF0F4B">
      <w:pPr>
        <w:autoSpaceDE w:val="0"/>
        <w:autoSpaceDN w:val="0"/>
        <w:adjustRightInd w:val="0"/>
        <w:rPr>
          <w:rFonts w:ascii="Times New Roman" w:hAnsi="Times New Roman" w:cs="Times New Roman"/>
          <w:kern w:val="24"/>
        </w:rPr>
      </w:pPr>
    </w:p>
    <w:tbl>
      <w:tblPr>
        <w:tblStyle w:val="TableGrid"/>
        <w:tblW w:w="8856" w:type="dxa"/>
        <w:tblLook w:val="04A0" w:firstRow="1" w:lastRow="0" w:firstColumn="1" w:lastColumn="0" w:noHBand="0" w:noVBand="1"/>
      </w:tblPr>
      <w:tblGrid>
        <w:gridCol w:w="1476"/>
        <w:gridCol w:w="1476"/>
        <w:gridCol w:w="1476"/>
        <w:gridCol w:w="1476"/>
        <w:gridCol w:w="1476"/>
        <w:gridCol w:w="1476"/>
      </w:tblGrid>
      <w:tr w:rsidR="00CF0F4B" w:rsidTr="00F05A5D">
        <w:tc>
          <w:tcPr>
            <w:tcW w:w="1476" w:type="dxa"/>
            <w:vAlign w:val="bottom"/>
          </w:tcPr>
          <w:p w:rsidR="00CF0F4B" w:rsidRDefault="00CF0F4B">
            <w:pPr>
              <w:jc w:val="center"/>
              <w:rPr>
                <w:rFonts w:ascii="Calibri" w:hAnsi="Calibri"/>
                <w:color w:val="000000"/>
                <w:sz w:val="22"/>
                <w:szCs w:val="22"/>
              </w:rPr>
            </w:pPr>
            <w:r>
              <w:rPr>
                <w:rFonts w:ascii="Calibri" w:hAnsi="Calibri"/>
                <w:color w:val="000000"/>
                <w:sz w:val="22"/>
                <w:szCs w:val="22"/>
              </w:rPr>
              <w:t>Rep 1</w:t>
            </w:r>
          </w:p>
        </w:tc>
        <w:tc>
          <w:tcPr>
            <w:tcW w:w="1476" w:type="dxa"/>
            <w:vAlign w:val="bottom"/>
          </w:tcPr>
          <w:p w:rsidR="00CF0F4B" w:rsidRDefault="00CF0F4B">
            <w:pPr>
              <w:jc w:val="center"/>
              <w:rPr>
                <w:rFonts w:ascii="Calibri" w:hAnsi="Calibri"/>
                <w:color w:val="000000"/>
                <w:sz w:val="22"/>
                <w:szCs w:val="22"/>
              </w:rPr>
            </w:pPr>
            <w:r>
              <w:rPr>
                <w:rFonts w:ascii="Calibri" w:hAnsi="Calibri"/>
                <w:color w:val="000000"/>
                <w:sz w:val="22"/>
                <w:szCs w:val="22"/>
              </w:rPr>
              <w:t>1</w:t>
            </w:r>
          </w:p>
        </w:tc>
        <w:tc>
          <w:tcPr>
            <w:tcW w:w="1476" w:type="dxa"/>
            <w:vAlign w:val="bottom"/>
          </w:tcPr>
          <w:p w:rsidR="00CF0F4B" w:rsidRDefault="00CF0F4B">
            <w:pPr>
              <w:jc w:val="center"/>
              <w:rPr>
                <w:rFonts w:ascii="Calibri" w:hAnsi="Calibri"/>
                <w:color w:val="000000"/>
                <w:sz w:val="22"/>
                <w:szCs w:val="22"/>
              </w:rPr>
            </w:pPr>
            <w:r>
              <w:rPr>
                <w:rFonts w:ascii="Calibri" w:hAnsi="Calibri"/>
                <w:color w:val="000000"/>
                <w:sz w:val="22"/>
                <w:szCs w:val="22"/>
              </w:rPr>
              <w:t>5</w:t>
            </w:r>
          </w:p>
        </w:tc>
        <w:tc>
          <w:tcPr>
            <w:tcW w:w="1476" w:type="dxa"/>
            <w:vAlign w:val="bottom"/>
          </w:tcPr>
          <w:p w:rsidR="00CF0F4B" w:rsidRDefault="00CF0F4B">
            <w:pPr>
              <w:jc w:val="center"/>
              <w:rPr>
                <w:rFonts w:ascii="Calibri" w:hAnsi="Calibri"/>
                <w:color w:val="000000"/>
                <w:sz w:val="22"/>
                <w:szCs w:val="22"/>
              </w:rPr>
            </w:pPr>
            <w:r>
              <w:rPr>
                <w:rFonts w:ascii="Calibri" w:hAnsi="Calibri"/>
                <w:color w:val="000000"/>
                <w:sz w:val="22"/>
                <w:szCs w:val="22"/>
              </w:rPr>
              <w:t>2</w:t>
            </w:r>
          </w:p>
        </w:tc>
        <w:tc>
          <w:tcPr>
            <w:tcW w:w="1476" w:type="dxa"/>
            <w:vAlign w:val="bottom"/>
          </w:tcPr>
          <w:p w:rsidR="00CF0F4B" w:rsidRDefault="00CF0F4B">
            <w:pPr>
              <w:jc w:val="center"/>
              <w:rPr>
                <w:rFonts w:ascii="Calibri" w:hAnsi="Calibri"/>
                <w:color w:val="000000"/>
                <w:sz w:val="22"/>
                <w:szCs w:val="22"/>
              </w:rPr>
            </w:pPr>
            <w:r>
              <w:rPr>
                <w:rFonts w:ascii="Calibri" w:hAnsi="Calibri"/>
                <w:color w:val="000000"/>
                <w:sz w:val="22"/>
                <w:szCs w:val="22"/>
              </w:rPr>
              <w:t>4</w:t>
            </w:r>
          </w:p>
        </w:tc>
        <w:tc>
          <w:tcPr>
            <w:tcW w:w="1476" w:type="dxa"/>
            <w:vAlign w:val="bottom"/>
          </w:tcPr>
          <w:p w:rsidR="00CF0F4B" w:rsidRDefault="00CF0F4B">
            <w:pPr>
              <w:jc w:val="center"/>
              <w:rPr>
                <w:rFonts w:ascii="Calibri" w:hAnsi="Calibri"/>
                <w:color w:val="000000"/>
                <w:sz w:val="22"/>
                <w:szCs w:val="22"/>
              </w:rPr>
            </w:pPr>
            <w:r>
              <w:rPr>
                <w:rFonts w:ascii="Calibri" w:hAnsi="Calibri"/>
                <w:color w:val="000000"/>
                <w:sz w:val="22"/>
                <w:szCs w:val="22"/>
              </w:rPr>
              <w:t>3</w:t>
            </w:r>
          </w:p>
        </w:tc>
      </w:tr>
      <w:tr w:rsidR="00CF0F4B" w:rsidTr="00F05A5D">
        <w:tc>
          <w:tcPr>
            <w:tcW w:w="1476" w:type="dxa"/>
            <w:vAlign w:val="bottom"/>
          </w:tcPr>
          <w:p w:rsidR="00CF0F4B" w:rsidRDefault="00CF0F4B">
            <w:pPr>
              <w:jc w:val="center"/>
              <w:rPr>
                <w:rFonts w:ascii="Calibri" w:hAnsi="Calibri"/>
                <w:color w:val="000000"/>
                <w:sz w:val="22"/>
                <w:szCs w:val="22"/>
              </w:rPr>
            </w:pPr>
            <w:r>
              <w:rPr>
                <w:rFonts w:ascii="Calibri" w:hAnsi="Calibri"/>
                <w:color w:val="000000"/>
                <w:sz w:val="22"/>
                <w:szCs w:val="22"/>
              </w:rPr>
              <w:t>Rep 2</w:t>
            </w:r>
          </w:p>
        </w:tc>
        <w:tc>
          <w:tcPr>
            <w:tcW w:w="1476" w:type="dxa"/>
            <w:vAlign w:val="bottom"/>
          </w:tcPr>
          <w:p w:rsidR="00CF0F4B" w:rsidRDefault="00CF0F4B">
            <w:pPr>
              <w:jc w:val="center"/>
              <w:rPr>
                <w:rFonts w:ascii="Calibri" w:hAnsi="Calibri"/>
                <w:color w:val="000000"/>
                <w:sz w:val="22"/>
                <w:szCs w:val="22"/>
              </w:rPr>
            </w:pPr>
            <w:r>
              <w:rPr>
                <w:rFonts w:ascii="Calibri" w:hAnsi="Calibri"/>
                <w:color w:val="000000"/>
                <w:sz w:val="22"/>
                <w:szCs w:val="22"/>
              </w:rPr>
              <w:t>2</w:t>
            </w:r>
          </w:p>
        </w:tc>
        <w:tc>
          <w:tcPr>
            <w:tcW w:w="1476" w:type="dxa"/>
            <w:vAlign w:val="bottom"/>
          </w:tcPr>
          <w:p w:rsidR="00CF0F4B" w:rsidRDefault="00CF0F4B">
            <w:pPr>
              <w:jc w:val="center"/>
              <w:rPr>
                <w:rFonts w:ascii="Calibri" w:hAnsi="Calibri"/>
                <w:color w:val="000000"/>
                <w:sz w:val="22"/>
                <w:szCs w:val="22"/>
              </w:rPr>
            </w:pPr>
            <w:r>
              <w:rPr>
                <w:rFonts w:ascii="Calibri" w:hAnsi="Calibri"/>
                <w:color w:val="000000"/>
                <w:sz w:val="22"/>
                <w:szCs w:val="22"/>
              </w:rPr>
              <w:t>3</w:t>
            </w:r>
          </w:p>
        </w:tc>
        <w:tc>
          <w:tcPr>
            <w:tcW w:w="1476" w:type="dxa"/>
            <w:vAlign w:val="bottom"/>
          </w:tcPr>
          <w:p w:rsidR="00CF0F4B" w:rsidRDefault="00CF0F4B">
            <w:pPr>
              <w:jc w:val="center"/>
              <w:rPr>
                <w:rFonts w:ascii="Calibri" w:hAnsi="Calibri"/>
                <w:color w:val="000000"/>
                <w:sz w:val="22"/>
                <w:szCs w:val="22"/>
              </w:rPr>
            </w:pPr>
            <w:r>
              <w:rPr>
                <w:rFonts w:ascii="Calibri" w:hAnsi="Calibri"/>
                <w:color w:val="000000"/>
                <w:sz w:val="22"/>
                <w:szCs w:val="22"/>
              </w:rPr>
              <w:t>5</w:t>
            </w:r>
          </w:p>
        </w:tc>
        <w:tc>
          <w:tcPr>
            <w:tcW w:w="1476" w:type="dxa"/>
            <w:vAlign w:val="bottom"/>
          </w:tcPr>
          <w:p w:rsidR="00CF0F4B" w:rsidRDefault="00CF0F4B">
            <w:pPr>
              <w:jc w:val="center"/>
              <w:rPr>
                <w:rFonts w:ascii="Calibri" w:hAnsi="Calibri"/>
                <w:color w:val="000000"/>
                <w:sz w:val="22"/>
                <w:szCs w:val="22"/>
              </w:rPr>
            </w:pPr>
            <w:r>
              <w:rPr>
                <w:rFonts w:ascii="Calibri" w:hAnsi="Calibri"/>
                <w:color w:val="000000"/>
                <w:sz w:val="22"/>
                <w:szCs w:val="22"/>
              </w:rPr>
              <w:t>1</w:t>
            </w:r>
          </w:p>
        </w:tc>
        <w:tc>
          <w:tcPr>
            <w:tcW w:w="1476" w:type="dxa"/>
            <w:vAlign w:val="bottom"/>
          </w:tcPr>
          <w:p w:rsidR="00CF0F4B" w:rsidRDefault="00CF0F4B">
            <w:pPr>
              <w:jc w:val="center"/>
              <w:rPr>
                <w:rFonts w:ascii="Calibri" w:hAnsi="Calibri"/>
                <w:color w:val="000000"/>
                <w:sz w:val="22"/>
                <w:szCs w:val="22"/>
              </w:rPr>
            </w:pPr>
            <w:r>
              <w:rPr>
                <w:rFonts w:ascii="Calibri" w:hAnsi="Calibri"/>
                <w:color w:val="000000"/>
                <w:sz w:val="22"/>
                <w:szCs w:val="22"/>
              </w:rPr>
              <w:t>4</w:t>
            </w:r>
          </w:p>
        </w:tc>
      </w:tr>
      <w:tr w:rsidR="00CF0F4B" w:rsidTr="00F05A5D">
        <w:tc>
          <w:tcPr>
            <w:tcW w:w="1476" w:type="dxa"/>
            <w:vAlign w:val="bottom"/>
          </w:tcPr>
          <w:p w:rsidR="00CF0F4B" w:rsidRDefault="00CF0F4B">
            <w:pPr>
              <w:jc w:val="center"/>
              <w:rPr>
                <w:rFonts w:ascii="Calibri" w:hAnsi="Calibri"/>
                <w:color w:val="000000"/>
                <w:sz w:val="22"/>
                <w:szCs w:val="22"/>
              </w:rPr>
            </w:pPr>
            <w:r>
              <w:rPr>
                <w:rFonts w:ascii="Calibri" w:hAnsi="Calibri"/>
                <w:color w:val="000000"/>
                <w:sz w:val="22"/>
                <w:szCs w:val="22"/>
              </w:rPr>
              <w:t>Rep 3</w:t>
            </w:r>
          </w:p>
        </w:tc>
        <w:tc>
          <w:tcPr>
            <w:tcW w:w="1476" w:type="dxa"/>
            <w:vAlign w:val="bottom"/>
          </w:tcPr>
          <w:p w:rsidR="00CF0F4B" w:rsidRDefault="00CF0F4B">
            <w:pPr>
              <w:jc w:val="center"/>
              <w:rPr>
                <w:rFonts w:ascii="Calibri" w:hAnsi="Calibri"/>
                <w:color w:val="000000"/>
                <w:sz w:val="22"/>
                <w:szCs w:val="22"/>
              </w:rPr>
            </w:pPr>
            <w:r>
              <w:rPr>
                <w:rFonts w:ascii="Calibri" w:hAnsi="Calibri"/>
                <w:color w:val="000000"/>
                <w:sz w:val="22"/>
                <w:szCs w:val="22"/>
              </w:rPr>
              <w:t>3</w:t>
            </w:r>
          </w:p>
        </w:tc>
        <w:tc>
          <w:tcPr>
            <w:tcW w:w="1476" w:type="dxa"/>
            <w:vAlign w:val="bottom"/>
          </w:tcPr>
          <w:p w:rsidR="00CF0F4B" w:rsidRDefault="00CF0F4B">
            <w:pPr>
              <w:jc w:val="center"/>
              <w:rPr>
                <w:rFonts w:ascii="Calibri" w:hAnsi="Calibri"/>
                <w:color w:val="000000"/>
                <w:sz w:val="22"/>
                <w:szCs w:val="22"/>
              </w:rPr>
            </w:pPr>
            <w:r>
              <w:rPr>
                <w:rFonts w:ascii="Calibri" w:hAnsi="Calibri"/>
                <w:color w:val="000000"/>
                <w:sz w:val="22"/>
                <w:szCs w:val="22"/>
              </w:rPr>
              <w:t>4</w:t>
            </w:r>
          </w:p>
        </w:tc>
        <w:tc>
          <w:tcPr>
            <w:tcW w:w="1476" w:type="dxa"/>
            <w:vAlign w:val="bottom"/>
          </w:tcPr>
          <w:p w:rsidR="00CF0F4B" w:rsidRDefault="00CF0F4B">
            <w:pPr>
              <w:jc w:val="center"/>
              <w:rPr>
                <w:rFonts w:ascii="Calibri" w:hAnsi="Calibri"/>
                <w:color w:val="000000"/>
                <w:sz w:val="22"/>
                <w:szCs w:val="22"/>
              </w:rPr>
            </w:pPr>
            <w:r>
              <w:rPr>
                <w:rFonts w:ascii="Calibri" w:hAnsi="Calibri"/>
                <w:color w:val="000000"/>
                <w:sz w:val="22"/>
                <w:szCs w:val="22"/>
              </w:rPr>
              <w:t>1</w:t>
            </w:r>
          </w:p>
        </w:tc>
        <w:tc>
          <w:tcPr>
            <w:tcW w:w="1476" w:type="dxa"/>
            <w:vAlign w:val="bottom"/>
          </w:tcPr>
          <w:p w:rsidR="00CF0F4B" w:rsidRDefault="00CF0F4B">
            <w:pPr>
              <w:jc w:val="center"/>
              <w:rPr>
                <w:rFonts w:ascii="Calibri" w:hAnsi="Calibri"/>
                <w:color w:val="000000"/>
                <w:sz w:val="22"/>
                <w:szCs w:val="22"/>
              </w:rPr>
            </w:pPr>
            <w:r>
              <w:rPr>
                <w:rFonts w:ascii="Calibri" w:hAnsi="Calibri"/>
                <w:color w:val="000000"/>
                <w:sz w:val="22"/>
                <w:szCs w:val="22"/>
              </w:rPr>
              <w:t>5</w:t>
            </w:r>
          </w:p>
        </w:tc>
        <w:tc>
          <w:tcPr>
            <w:tcW w:w="1476" w:type="dxa"/>
            <w:vAlign w:val="bottom"/>
          </w:tcPr>
          <w:p w:rsidR="00CF0F4B" w:rsidRDefault="00CF0F4B">
            <w:pPr>
              <w:jc w:val="center"/>
              <w:rPr>
                <w:rFonts w:ascii="Calibri" w:hAnsi="Calibri"/>
                <w:color w:val="000000"/>
                <w:sz w:val="22"/>
                <w:szCs w:val="22"/>
              </w:rPr>
            </w:pPr>
            <w:r>
              <w:rPr>
                <w:rFonts w:ascii="Calibri" w:hAnsi="Calibri"/>
                <w:color w:val="000000"/>
                <w:sz w:val="22"/>
                <w:szCs w:val="22"/>
              </w:rPr>
              <w:t>2</w:t>
            </w:r>
          </w:p>
        </w:tc>
      </w:tr>
      <w:tr w:rsidR="00CF0F4B" w:rsidTr="00F05A5D">
        <w:tc>
          <w:tcPr>
            <w:tcW w:w="1476" w:type="dxa"/>
            <w:vAlign w:val="bottom"/>
          </w:tcPr>
          <w:p w:rsidR="00CF0F4B" w:rsidRDefault="00CF0F4B">
            <w:pPr>
              <w:jc w:val="center"/>
              <w:rPr>
                <w:rFonts w:ascii="Calibri" w:hAnsi="Calibri"/>
                <w:color w:val="000000"/>
                <w:sz w:val="22"/>
                <w:szCs w:val="22"/>
              </w:rPr>
            </w:pPr>
            <w:r>
              <w:rPr>
                <w:rFonts w:ascii="Calibri" w:hAnsi="Calibri"/>
                <w:color w:val="000000"/>
                <w:sz w:val="22"/>
                <w:szCs w:val="22"/>
              </w:rPr>
              <w:t>Rep 4</w:t>
            </w:r>
          </w:p>
        </w:tc>
        <w:tc>
          <w:tcPr>
            <w:tcW w:w="1476" w:type="dxa"/>
            <w:vAlign w:val="bottom"/>
          </w:tcPr>
          <w:p w:rsidR="00CF0F4B" w:rsidRDefault="00CF0F4B">
            <w:pPr>
              <w:jc w:val="center"/>
              <w:rPr>
                <w:rFonts w:ascii="Calibri" w:hAnsi="Calibri"/>
                <w:color w:val="000000"/>
                <w:sz w:val="22"/>
                <w:szCs w:val="22"/>
              </w:rPr>
            </w:pPr>
            <w:r>
              <w:rPr>
                <w:rFonts w:ascii="Calibri" w:hAnsi="Calibri"/>
                <w:color w:val="000000"/>
                <w:sz w:val="22"/>
                <w:szCs w:val="22"/>
              </w:rPr>
              <w:t>5</w:t>
            </w:r>
          </w:p>
        </w:tc>
        <w:tc>
          <w:tcPr>
            <w:tcW w:w="1476" w:type="dxa"/>
            <w:vAlign w:val="bottom"/>
          </w:tcPr>
          <w:p w:rsidR="00CF0F4B" w:rsidRDefault="00CF0F4B">
            <w:pPr>
              <w:jc w:val="center"/>
              <w:rPr>
                <w:rFonts w:ascii="Calibri" w:hAnsi="Calibri"/>
                <w:color w:val="000000"/>
                <w:sz w:val="22"/>
                <w:szCs w:val="22"/>
              </w:rPr>
            </w:pPr>
            <w:r>
              <w:rPr>
                <w:rFonts w:ascii="Calibri" w:hAnsi="Calibri"/>
                <w:color w:val="000000"/>
                <w:sz w:val="22"/>
                <w:szCs w:val="22"/>
              </w:rPr>
              <w:t>2</w:t>
            </w:r>
          </w:p>
        </w:tc>
        <w:tc>
          <w:tcPr>
            <w:tcW w:w="1476" w:type="dxa"/>
            <w:vAlign w:val="bottom"/>
          </w:tcPr>
          <w:p w:rsidR="00CF0F4B" w:rsidRDefault="00CF0F4B">
            <w:pPr>
              <w:jc w:val="center"/>
              <w:rPr>
                <w:rFonts w:ascii="Calibri" w:hAnsi="Calibri"/>
                <w:color w:val="000000"/>
                <w:sz w:val="22"/>
                <w:szCs w:val="22"/>
              </w:rPr>
            </w:pPr>
            <w:r>
              <w:rPr>
                <w:rFonts w:ascii="Calibri" w:hAnsi="Calibri"/>
                <w:color w:val="000000"/>
                <w:sz w:val="22"/>
                <w:szCs w:val="22"/>
              </w:rPr>
              <w:t>4</w:t>
            </w:r>
          </w:p>
        </w:tc>
        <w:tc>
          <w:tcPr>
            <w:tcW w:w="1476" w:type="dxa"/>
            <w:vAlign w:val="bottom"/>
          </w:tcPr>
          <w:p w:rsidR="00CF0F4B" w:rsidRDefault="00CF0F4B">
            <w:pPr>
              <w:jc w:val="center"/>
              <w:rPr>
                <w:rFonts w:ascii="Calibri" w:hAnsi="Calibri"/>
                <w:color w:val="000000"/>
                <w:sz w:val="22"/>
                <w:szCs w:val="22"/>
              </w:rPr>
            </w:pPr>
            <w:r>
              <w:rPr>
                <w:rFonts w:ascii="Calibri" w:hAnsi="Calibri"/>
                <w:color w:val="000000"/>
                <w:sz w:val="22"/>
                <w:szCs w:val="22"/>
              </w:rPr>
              <w:t>3</w:t>
            </w:r>
          </w:p>
        </w:tc>
        <w:tc>
          <w:tcPr>
            <w:tcW w:w="1476" w:type="dxa"/>
            <w:vAlign w:val="bottom"/>
          </w:tcPr>
          <w:p w:rsidR="00CF0F4B" w:rsidRDefault="00CF0F4B">
            <w:pPr>
              <w:jc w:val="center"/>
              <w:rPr>
                <w:rFonts w:ascii="Calibri" w:hAnsi="Calibri"/>
                <w:color w:val="000000"/>
                <w:sz w:val="22"/>
                <w:szCs w:val="22"/>
              </w:rPr>
            </w:pPr>
            <w:r>
              <w:rPr>
                <w:rFonts w:ascii="Calibri" w:hAnsi="Calibri"/>
                <w:color w:val="000000"/>
                <w:sz w:val="22"/>
                <w:szCs w:val="22"/>
              </w:rPr>
              <w:t>1</w:t>
            </w:r>
          </w:p>
        </w:tc>
      </w:tr>
    </w:tbl>
    <w:p w:rsidR="00CF0F4B" w:rsidRDefault="000F2DA2" w:rsidP="00CF0F4B">
      <w:pPr>
        <w:autoSpaceDE w:val="0"/>
        <w:autoSpaceDN w:val="0"/>
        <w:adjustRightInd w:val="0"/>
        <w:rPr>
          <w:rFonts w:ascii="Times New Roman" w:hAnsi="Times New Roman" w:cs="Times New Roman"/>
          <w:kern w:val="24"/>
        </w:rPr>
      </w:pPr>
      <w:r>
        <w:rPr>
          <w:rFonts w:ascii="Times New Roman" w:hAnsi="Times New Roman" w:cs="Times New Roman"/>
          <w:kern w:val="24"/>
        </w:rPr>
        <w:t>Figure 19</w:t>
      </w:r>
      <w:r w:rsidR="00CF0F4B">
        <w:rPr>
          <w:rFonts w:ascii="Times New Roman" w:hAnsi="Times New Roman" w:cs="Times New Roman"/>
          <w:kern w:val="24"/>
        </w:rPr>
        <w:t>. Plot</w:t>
      </w:r>
      <w:r w:rsidR="00FF3274">
        <w:rPr>
          <w:rFonts w:ascii="Times New Roman" w:hAnsi="Times New Roman" w:cs="Times New Roman"/>
          <w:kern w:val="24"/>
        </w:rPr>
        <w:t xml:space="preserve"> plan for the plant population</w:t>
      </w:r>
      <w:r w:rsidR="00CF0F4B">
        <w:rPr>
          <w:rFonts w:ascii="Times New Roman" w:hAnsi="Times New Roman" w:cs="Times New Roman"/>
          <w:kern w:val="24"/>
        </w:rPr>
        <w:t xml:space="preserve"> trial conducted at </w:t>
      </w:r>
      <w:r w:rsidR="00FF3274">
        <w:rPr>
          <w:rFonts w:ascii="Times New Roman" w:hAnsi="Times New Roman" w:cs="Times New Roman"/>
          <w:kern w:val="24"/>
        </w:rPr>
        <w:t>Maphutseng during the 2010-2011 cropping season. The five populations are as follows: 14,815 (1), 29,600 (2), 25,769 (3), 44,445 (4), and 59,259 (5) plants per hectare. The plot size was 10 m by 5 m.</w:t>
      </w:r>
    </w:p>
    <w:p w:rsidR="009B20A3" w:rsidRDefault="009B20A3" w:rsidP="00CF0F4B">
      <w:pPr>
        <w:autoSpaceDE w:val="0"/>
        <w:autoSpaceDN w:val="0"/>
        <w:adjustRightInd w:val="0"/>
        <w:rPr>
          <w:rFonts w:ascii="Times New Roman" w:hAnsi="Times New Roman" w:cs="Times New Roman"/>
          <w:kern w:val="24"/>
        </w:rPr>
      </w:pPr>
    </w:p>
    <w:p w:rsidR="009B20A3" w:rsidRDefault="009B20A3" w:rsidP="00CF0F4B">
      <w:pPr>
        <w:autoSpaceDE w:val="0"/>
        <w:autoSpaceDN w:val="0"/>
        <w:adjustRightInd w:val="0"/>
        <w:rPr>
          <w:rFonts w:ascii="Times New Roman" w:hAnsi="Times New Roman" w:cs="Times New Roman"/>
          <w:kern w:val="24"/>
        </w:rPr>
      </w:pPr>
    </w:p>
    <w:p w:rsidR="009B20A3" w:rsidRDefault="009B20A3" w:rsidP="00CF0F4B">
      <w:pPr>
        <w:autoSpaceDE w:val="0"/>
        <w:autoSpaceDN w:val="0"/>
        <w:adjustRightInd w:val="0"/>
        <w:rPr>
          <w:rFonts w:ascii="Times New Roman" w:hAnsi="Times New Roman" w:cs="Times New Roman"/>
          <w:kern w:val="24"/>
        </w:rPr>
      </w:pPr>
    </w:p>
    <w:p w:rsidR="004E29F5" w:rsidRDefault="004E29F5" w:rsidP="00CF0F4B">
      <w:pPr>
        <w:autoSpaceDE w:val="0"/>
        <w:autoSpaceDN w:val="0"/>
        <w:adjustRightInd w:val="0"/>
        <w:rPr>
          <w:rFonts w:ascii="Times New Roman" w:hAnsi="Times New Roman" w:cs="Times New Roman"/>
          <w:kern w:val="24"/>
        </w:rPr>
      </w:pPr>
    </w:p>
    <w:tbl>
      <w:tblPr>
        <w:tblStyle w:val="TableGrid"/>
        <w:tblW w:w="0" w:type="auto"/>
        <w:tblLook w:val="04A0" w:firstRow="1" w:lastRow="0" w:firstColumn="1" w:lastColumn="0" w:noHBand="0" w:noVBand="1"/>
      </w:tblPr>
      <w:tblGrid>
        <w:gridCol w:w="1476"/>
        <w:gridCol w:w="1476"/>
        <w:gridCol w:w="1476"/>
        <w:gridCol w:w="1476"/>
        <w:gridCol w:w="1476"/>
        <w:gridCol w:w="1476"/>
      </w:tblGrid>
      <w:tr w:rsidR="004E29F5" w:rsidTr="00F05A5D">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Rep 1</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4</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5</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1</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2</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3</w:t>
            </w:r>
          </w:p>
        </w:tc>
      </w:tr>
      <w:tr w:rsidR="004E29F5" w:rsidTr="00F05A5D">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Rep 2</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1</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3</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4</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5</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2</w:t>
            </w:r>
          </w:p>
        </w:tc>
      </w:tr>
      <w:tr w:rsidR="004E29F5" w:rsidTr="00F05A5D">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Rep 3</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3</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2</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1</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4</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5</w:t>
            </w:r>
          </w:p>
        </w:tc>
      </w:tr>
      <w:tr w:rsidR="004E29F5" w:rsidTr="00F05A5D">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Rep 4</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2</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3</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5</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1</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4</w:t>
            </w:r>
          </w:p>
        </w:tc>
      </w:tr>
    </w:tbl>
    <w:p w:rsidR="004E29F5" w:rsidRDefault="000F2DA2" w:rsidP="00CF0F4B">
      <w:pPr>
        <w:autoSpaceDE w:val="0"/>
        <w:autoSpaceDN w:val="0"/>
        <w:adjustRightInd w:val="0"/>
        <w:rPr>
          <w:rFonts w:ascii="Times New Roman" w:hAnsi="Times New Roman" w:cs="Times New Roman"/>
          <w:kern w:val="24"/>
        </w:rPr>
      </w:pPr>
      <w:r>
        <w:rPr>
          <w:rFonts w:ascii="Times New Roman" w:hAnsi="Times New Roman" w:cs="Times New Roman"/>
          <w:kern w:val="24"/>
        </w:rPr>
        <w:t>Figure 20</w:t>
      </w:r>
      <w:r w:rsidR="004E29F5">
        <w:rPr>
          <w:rFonts w:ascii="Times New Roman" w:hAnsi="Times New Roman" w:cs="Times New Roman"/>
          <w:kern w:val="24"/>
        </w:rPr>
        <w:t>. Plot plan for the nitrogen fertilizer application trial conducted at Maphutseng and Roma during the 2010-2011 cropping season. The five N fertilizer rates are as follows: 0 (1), 50 (2), 100 (3), 150 (4), and 200 (5) kg N ha</w:t>
      </w:r>
      <w:r w:rsidR="004E29F5">
        <w:rPr>
          <w:rFonts w:ascii="Times New Roman" w:hAnsi="Times New Roman" w:cs="Times New Roman"/>
          <w:kern w:val="24"/>
          <w:vertAlign w:val="superscript"/>
        </w:rPr>
        <w:t>-1</w:t>
      </w:r>
      <w:r w:rsidR="004E29F5">
        <w:rPr>
          <w:rFonts w:ascii="Times New Roman" w:hAnsi="Times New Roman" w:cs="Times New Roman"/>
          <w:kern w:val="24"/>
        </w:rPr>
        <w:t>. The plot size was 10 m by 5 m.</w:t>
      </w:r>
    </w:p>
    <w:p w:rsidR="009B20A3" w:rsidRDefault="009B20A3" w:rsidP="00CF0F4B">
      <w:pPr>
        <w:autoSpaceDE w:val="0"/>
        <w:autoSpaceDN w:val="0"/>
        <w:adjustRightInd w:val="0"/>
        <w:rPr>
          <w:rFonts w:ascii="Times New Roman" w:hAnsi="Times New Roman" w:cs="Times New Roman"/>
          <w:kern w:val="24"/>
        </w:rPr>
      </w:pPr>
    </w:p>
    <w:p w:rsidR="009B20A3" w:rsidRDefault="009B20A3" w:rsidP="00CF0F4B">
      <w:pPr>
        <w:autoSpaceDE w:val="0"/>
        <w:autoSpaceDN w:val="0"/>
        <w:adjustRightInd w:val="0"/>
        <w:rPr>
          <w:rFonts w:ascii="Times New Roman" w:hAnsi="Times New Roman" w:cs="Times New Roman"/>
          <w:kern w:val="24"/>
        </w:rPr>
      </w:pPr>
    </w:p>
    <w:p w:rsidR="009B20A3" w:rsidRDefault="009B20A3" w:rsidP="00CF0F4B">
      <w:pPr>
        <w:autoSpaceDE w:val="0"/>
        <w:autoSpaceDN w:val="0"/>
        <w:adjustRightInd w:val="0"/>
        <w:rPr>
          <w:rFonts w:ascii="Times New Roman" w:hAnsi="Times New Roman" w:cs="Times New Roman"/>
          <w:kern w:val="24"/>
        </w:rPr>
      </w:pPr>
    </w:p>
    <w:p w:rsidR="004E29F5" w:rsidRDefault="004E29F5" w:rsidP="00CF0F4B">
      <w:pPr>
        <w:autoSpaceDE w:val="0"/>
        <w:autoSpaceDN w:val="0"/>
        <w:adjustRightInd w:val="0"/>
        <w:rPr>
          <w:rFonts w:ascii="Times New Roman" w:hAnsi="Times New Roman" w:cs="Times New Roman"/>
          <w:kern w:val="24"/>
        </w:rPr>
      </w:pPr>
    </w:p>
    <w:tbl>
      <w:tblPr>
        <w:tblStyle w:val="TableGrid"/>
        <w:tblW w:w="0" w:type="auto"/>
        <w:tblLook w:val="04A0" w:firstRow="1" w:lastRow="0" w:firstColumn="1" w:lastColumn="0" w:noHBand="0" w:noVBand="1"/>
      </w:tblPr>
      <w:tblGrid>
        <w:gridCol w:w="1476"/>
        <w:gridCol w:w="1476"/>
        <w:gridCol w:w="1476"/>
        <w:gridCol w:w="1476"/>
        <w:gridCol w:w="1476"/>
        <w:gridCol w:w="1476"/>
      </w:tblGrid>
      <w:tr w:rsidR="004E29F5" w:rsidTr="00F05A5D">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Rep 1</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1</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4</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2</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3</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5</w:t>
            </w:r>
          </w:p>
        </w:tc>
      </w:tr>
      <w:tr w:rsidR="004E29F5" w:rsidTr="00F05A5D">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Rep 2</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2</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5</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4</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1</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3</w:t>
            </w:r>
          </w:p>
        </w:tc>
      </w:tr>
      <w:tr w:rsidR="004E29F5" w:rsidTr="00F05A5D">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Rep 3</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3</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2</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1</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5</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4</w:t>
            </w:r>
          </w:p>
        </w:tc>
      </w:tr>
      <w:tr w:rsidR="004E29F5" w:rsidTr="00F05A5D">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Rep 4</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5</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1</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3</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4</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2</w:t>
            </w:r>
          </w:p>
        </w:tc>
      </w:tr>
    </w:tbl>
    <w:p w:rsidR="004E29F5" w:rsidRDefault="000F2DA2" w:rsidP="00CF0F4B">
      <w:pPr>
        <w:autoSpaceDE w:val="0"/>
        <w:autoSpaceDN w:val="0"/>
        <w:adjustRightInd w:val="0"/>
        <w:rPr>
          <w:rFonts w:ascii="Times New Roman" w:hAnsi="Times New Roman" w:cs="Times New Roman"/>
          <w:kern w:val="24"/>
        </w:rPr>
      </w:pPr>
      <w:r>
        <w:rPr>
          <w:rFonts w:ascii="Times New Roman" w:hAnsi="Times New Roman" w:cs="Times New Roman"/>
          <w:kern w:val="24"/>
        </w:rPr>
        <w:t>Figure 21</w:t>
      </w:r>
      <w:r w:rsidR="004E29F5">
        <w:rPr>
          <w:rFonts w:ascii="Times New Roman" w:hAnsi="Times New Roman" w:cs="Times New Roman"/>
          <w:kern w:val="24"/>
        </w:rPr>
        <w:t>. Plot plan for the phosphorus fertilizer application trial conducted at Maphutseng and Roma during the 2010-2011 cropping season. The five P fertilizer rates are as follows: 0 (1), 30 (2), 60 (3), 90 (4), and 120 (5) kg P ha</w:t>
      </w:r>
      <w:r w:rsidR="004E29F5">
        <w:rPr>
          <w:rFonts w:ascii="Times New Roman" w:hAnsi="Times New Roman" w:cs="Times New Roman"/>
          <w:kern w:val="24"/>
          <w:vertAlign w:val="superscript"/>
        </w:rPr>
        <w:t>-1</w:t>
      </w:r>
      <w:r w:rsidR="004E29F5">
        <w:rPr>
          <w:rFonts w:ascii="Times New Roman" w:hAnsi="Times New Roman" w:cs="Times New Roman"/>
          <w:kern w:val="24"/>
        </w:rPr>
        <w:t>. The plot size was 10 m by 5 m.</w:t>
      </w:r>
    </w:p>
    <w:p w:rsidR="004E29F5" w:rsidRDefault="004E29F5" w:rsidP="00CF0F4B">
      <w:pPr>
        <w:autoSpaceDE w:val="0"/>
        <w:autoSpaceDN w:val="0"/>
        <w:adjustRightInd w:val="0"/>
        <w:rPr>
          <w:rFonts w:ascii="Times New Roman" w:hAnsi="Times New Roman" w:cs="Times New Roman"/>
          <w:kern w:val="24"/>
        </w:rPr>
      </w:pPr>
    </w:p>
    <w:p w:rsidR="009B20A3" w:rsidRDefault="009B20A3" w:rsidP="00CF0F4B">
      <w:pPr>
        <w:autoSpaceDE w:val="0"/>
        <w:autoSpaceDN w:val="0"/>
        <w:adjustRightInd w:val="0"/>
        <w:rPr>
          <w:rFonts w:ascii="Times New Roman" w:hAnsi="Times New Roman" w:cs="Times New Roman"/>
          <w:kern w:val="24"/>
        </w:rPr>
      </w:pPr>
    </w:p>
    <w:p w:rsidR="009B20A3" w:rsidRDefault="009B20A3" w:rsidP="00CF0F4B">
      <w:pPr>
        <w:autoSpaceDE w:val="0"/>
        <w:autoSpaceDN w:val="0"/>
        <w:adjustRightInd w:val="0"/>
        <w:rPr>
          <w:rFonts w:ascii="Times New Roman" w:hAnsi="Times New Roman" w:cs="Times New Roman"/>
          <w:kern w:val="24"/>
        </w:rPr>
      </w:pPr>
    </w:p>
    <w:p w:rsidR="009B20A3" w:rsidRDefault="009B20A3" w:rsidP="00CF0F4B">
      <w:pPr>
        <w:autoSpaceDE w:val="0"/>
        <w:autoSpaceDN w:val="0"/>
        <w:adjustRightInd w:val="0"/>
        <w:rPr>
          <w:rFonts w:ascii="Times New Roman" w:hAnsi="Times New Roman" w:cs="Times New Roman"/>
          <w:kern w:val="24"/>
        </w:rPr>
      </w:pPr>
    </w:p>
    <w:tbl>
      <w:tblPr>
        <w:tblStyle w:val="TableGrid"/>
        <w:tblW w:w="0" w:type="auto"/>
        <w:tblLook w:val="04A0" w:firstRow="1" w:lastRow="0" w:firstColumn="1" w:lastColumn="0" w:noHBand="0" w:noVBand="1"/>
      </w:tblPr>
      <w:tblGrid>
        <w:gridCol w:w="1476"/>
        <w:gridCol w:w="1476"/>
        <w:gridCol w:w="1476"/>
        <w:gridCol w:w="1476"/>
        <w:gridCol w:w="1476"/>
        <w:gridCol w:w="1476"/>
      </w:tblGrid>
      <w:tr w:rsidR="004E29F5" w:rsidTr="00F05A5D">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Rep 1</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4</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5</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1</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3</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2</w:t>
            </w:r>
          </w:p>
        </w:tc>
      </w:tr>
      <w:tr w:rsidR="004E29F5" w:rsidTr="00F05A5D">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Rep 2</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1</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4</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3</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2</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5</w:t>
            </w:r>
          </w:p>
        </w:tc>
      </w:tr>
      <w:tr w:rsidR="004E29F5" w:rsidTr="00F05A5D">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Rep 3</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2</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1</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4</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5</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3</w:t>
            </w:r>
          </w:p>
        </w:tc>
      </w:tr>
      <w:tr w:rsidR="004E29F5" w:rsidTr="00F05A5D">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Rep 4</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3</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2</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5</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4</w:t>
            </w:r>
          </w:p>
        </w:tc>
        <w:tc>
          <w:tcPr>
            <w:tcW w:w="1476" w:type="dxa"/>
            <w:vAlign w:val="bottom"/>
          </w:tcPr>
          <w:p w:rsidR="004E29F5" w:rsidRDefault="004E29F5">
            <w:pPr>
              <w:jc w:val="center"/>
              <w:rPr>
                <w:rFonts w:ascii="Calibri" w:hAnsi="Calibri"/>
                <w:color w:val="000000"/>
                <w:sz w:val="22"/>
                <w:szCs w:val="22"/>
              </w:rPr>
            </w:pPr>
            <w:r>
              <w:rPr>
                <w:rFonts w:ascii="Calibri" w:hAnsi="Calibri"/>
                <w:color w:val="000000"/>
                <w:sz w:val="22"/>
                <w:szCs w:val="22"/>
              </w:rPr>
              <w:t>1</w:t>
            </w:r>
          </w:p>
        </w:tc>
      </w:tr>
    </w:tbl>
    <w:p w:rsidR="00F05A5D" w:rsidRDefault="00744FB0" w:rsidP="00CF0F4B">
      <w:pPr>
        <w:autoSpaceDE w:val="0"/>
        <w:autoSpaceDN w:val="0"/>
        <w:adjustRightInd w:val="0"/>
        <w:rPr>
          <w:rFonts w:ascii="Times New Roman" w:hAnsi="Times New Roman" w:cs="Times New Roman"/>
          <w:kern w:val="24"/>
        </w:rPr>
      </w:pPr>
      <w:r>
        <w:rPr>
          <w:rFonts w:ascii="Times New Roman" w:hAnsi="Times New Roman" w:cs="Times New Roman"/>
          <w:kern w:val="24"/>
        </w:rPr>
        <w:t xml:space="preserve">Figure </w:t>
      </w:r>
      <w:r w:rsidR="000F2DA2">
        <w:rPr>
          <w:rFonts w:ascii="Times New Roman" w:hAnsi="Times New Roman" w:cs="Times New Roman"/>
          <w:kern w:val="24"/>
        </w:rPr>
        <w:t>22</w:t>
      </w:r>
      <w:r w:rsidR="004E29F5">
        <w:rPr>
          <w:rFonts w:ascii="Times New Roman" w:hAnsi="Times New Roman" w:cs="Times New Roman"/>
          <w:kern w:val="24"/>
        </w:rPr>
        <w:t>. Plot plan for the potassium fertilizer application trial conducted at Maphutseng and Roma during the 2010-2011 cropping season. The five K fertilizer rates are as follows: 0 (1), 20 (2), 40 (3), 60 (4), and 80 (5) kg K ha</w:t>
      </w:r>
      <w:r w:rsidR="004E29F5">
        <w:rPr>
          <w:rFonts w:ascii="Times New Roman" w:hAnsi="Times New Roman" w:cs="Times New Roman"/>
          <w:kern w:val="24"/>
          <w:vertAlign w:val="superscript"/>
        </w:rPr>
        <w:t>-1</w:t>
      </w:r>
      <w:r w:rsidR="004E29F5">
        <w:rPr>
          <w:rFonts w:ascii="Times New Roman" w:hAnsi="Times New Roman" w:cs="Times New Roman"/>
          <w:kern w:val="24"/>
        </w:rPr>
        <w:t>. The plot size was 10 m by 5 m</w:t>
      </w:r>
    </w:p>
    <w:p w:rsidR="00F05A5D" w:rsidRDefault="00F05A5D" w:rsidP="00CF0F4B">
      <w:pPr>
        <w:autoSpaceDE w:val="0"/>
        <w:autoSpaceDN w:val="0"/>
        <w:adjustRightInd w:val="0"/>
        <w:rPr>
          <w:rFonts w:ascii="Times New Roman" w:hAnsi="Times New Roman" w:cs="Times New Roman"/>
          <w:kern w:val="24"/>
        </w:rPr>
      </w:pPr>
    </w:p>
    <w:tbl>
      <w:tblPr>
        <w:tblStyle w:val="TableGrid"/>
        <w:tblW w:w="0" w:type="auto"/>
        <w:tblLook w:val="04A0" w:firstRow="1" w:lastRow="0" w:firstColumn="1" w:lastColumn="0" w:noHBand="0" w:noVBand="1"/>
      </w:tblPr>
      <w:tblGrid>
        <w:gridCol w:w="2214"/>
        <w:gridCol w:w="2214"/>
        <w:gridCol w:w="2214"/>
        <w:gridCol w:w="2214"/>
      </w:tblGrid>
      <w:tr w:rsidR="00F05A5D" w:rsidTr="00F05A5D">
        <w:tc>
          <w:tcPr>
            <w:tcW w:w="2214" w:type="dxa"/>
            <w:vAlign w:val="bottom"/>
          </w:tcPr>
          <w:p w:rsidR="00F05A5D" w:rsidRDefault="00F05A5D">
            <w:pPr>
              <w:rPr>
                <w:rFonts w:ascii="Calibri" w:hAnsi="Calibri"/>
                <w:color w:val="000000"/>
                <w:sz w:val="22"/>
                <w:szCs w:val="22"/>
              </w:rPr>
            </w:pPr>
            <w:r>
              <w:rPr>
                <w:rFonts w:ascii="Calibri" w:hAnsi="Calibri"/>
                <w:color w:val="000000"/>
                <w:sz w:val="22"/>
                <w:szCs w:val="22"/>
              </w:rPr>
              <w:lastRenderedPageBreak/>
              <w:t>Rep 1</w:t>
            </w: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101 T2</w:t>
            </w: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102 T6</w:t>
            </w: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103 T3</w:t>
            </w:r>
          </w:p>
        </w:tc>
      </w:tr>
      <w:tr w:rsidR="00F05A5D" w:rsidTr="00F05A5D">
        <w:tc>
          <w:tcPr>
            <w:tcW w:w="2214" w:type="dxa"/>
            <w:vAlign w:val="bottom"/>
          </w:tcPr>
          <w:p w:rsidR="00F05A5D" w:rsidRDefault="00F05A5D">
            <w:pPr>
              <w:rPr>
                <w:rFonts w:ascii="Calibri" w:hAnsi="Calibri"/>
                <w:color w:val="000000"/>
                <w:sz w:val="22"/>
                <w:szCs w:val="22"/>
              </w:rPr>
            </w:pP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104 T4</w:t>
            </w: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105 T7</w:t>
            </w: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106 T1</w:t>
            </w:r>
          </w:p>
        </w:tc>
      </w:tr>
      <w:tr w:rsidR="00F05A5D" w:rsidTr="00F05A5D">
        <w:tc>
          <w:tcPr>
            <w:tcW w:w="2214" w:type="dxa"/>
            <w:vAlign w:val="bottom"/>
          </w:tcPr>
          <w:p w:rsidR="00F05A5D" w:rsidRDefault="00F05A5D">
            <w:pPr>
              <w:rPr>
                <w:rFonts w:ascii="Calibri" w:hAnsi="Calibri"/>
                <w:color w:val="000000"/>
                <w:sz w:val="22"/>
                <w:szCs w:val="22"/>
              </w:rPr>
            </w:pP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107 T5</w:t>
            </w: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108 T8</w:t>
            </w: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109 T9</w:t>
            </w:r>
          </w:p>
        </w:tc>
      </w:tr>
      <w:tr w:rsidR="00F05A5D" w:rsidTr="00F05A5D">
        <w:tc>
          <w:tcPr>
            <w:tcW w:w="2214" w:type="dxa"/>
            <w:vAlign w:val="bottom"/>
          </w:tcPr>
          <w:p w:rsidR="00F05A5D" w:rsidRDefault="00F05A5D">
            <w:pPr>
              <w:rPr>
                <w:rFonts w:ascii="Calibri" w:hAnsi="Calibri"/>
                <w:color w:val="000000"/>
                <w:sz w:val="22"/>
                <w:szCs w:val="22"/>
              </w:rPr>
            </w:pPr>
            <w:r>
              <w:rPr>
                <w:rFonts w:ascii="Calibri" w:hAnsi="Calibri"/>
                <w:color w:val="000000"/>
                <w:sz w:val="22"/>
                <w:szCs w:val="22"/>
              </w:rPr>
              <w:t>Rep 2</w:t>
            </w: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201 T5</w:t>
            </w: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202 T7</w:t>
            </w: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203 T2</w:t>
            </w:r>
          </w:p>
        </w:tc>
      </w:tr>
      <w:tr w:rsidR="00F05A5D" w:rsidTr="00F05A5D">
        <w:tc>
          <w:tcPr>
            <w:tcW w:w="2214" w:type="dxa"/>
            <w:vAlign w:val="bottom"/>
          </w:tcPr>
          <w:p w:rsidR="00F05A5D" w:rsidRDefault="00F05A5D">
            <w:pPr>
              <w:rPr>
                <w:rFonts w:ascii="Calibri" w:hAnsi="Calibri"/>
                <w:color w:val="000000"/>
                <w:sz w:val="22"/>
                <w:szCs w:val="22"/>
              </w:rPr>
            </w:pP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204 T4</w:t>
            </w: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205 T6</w:t>
            </w: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206 T8</w:t>
            </w:r>
          </w:p>
        </w:tc>
      </w:tr>
      <w:tr w:rsidR="00F05A5D" w:rsidTr="00F05A5D">
        <w:tc>
          <w:tcPr>
            <w:tcW w:w="2214" w:type="dxa"/>
            <w:vAlign w:val="bottom"/>
          </w:tcPr>
          <w:p w:rsidR="00F05A5D" w:rsidRDefault="00F05A5D">
            <w:pPr>
              <w:rPr>
                <w:rFonts w:ascii="Calibri" w:hAnsi="Calibri"/>
                <w:color w:val="000000"/>
                <w:sz w:val="22"/>
                <w:szCs w:val="22"/>
              </w:rPr>
            </w:pP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207 T1</w:t>
            </w: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208 T3</w:t>
            </w: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209 T9</w:t>
            </w:r>
          </w:p>
        </w:tc>
      </w:tr>
      <w:tr w:rsidR="00F05A5D" w:rsidTr="00F05A5D">
        <w:tc>
          <w:tcPr>
            <w:tcW w:w="2214" w:type="dxa"/>
            <w:vAlign w:val="bottom"/>
          </w:tcPr>
          <w:p w:rsidR="00F05A5D" w:rsidRDefault="00F05A5D">
            <w:pPr>
              <w:rPr>
                <w:rFonts w:ascii="Calibri" w:hAnsi="Calibri"/>
                <w:color w:val="000000"/>
                <w:sz w:val="22"/>
                <w:szCs w:val="22"/>
              </w:rPr>
            </w:pPr>
            <w:r>
              <w:rPr>
                <w:rFonts w:ascii="Calibri" w:hAnsi="Calibri"/>
                <w:color w:val="000000"/>
                <w:sz w:val="22"/>
                <w:szCs w:val="22"/>
              </w:rPr>
              <w:t>Rep 3</w:t>
            </w: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301 T6</w:t>
            </w: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302 T7</w:t>
            </w: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303 T8</w:t>
            </w:r>
          </w:p>
        </w:tc>
      </w:tr>
      <w:tr w:rsidR="00F05A5D" w:rsidTr="00F05A5D">
        <w:tc>
          <w:tcPr>
            <w:tcW w:w="2214" w:type="dxa"/>
            <w:vAlign w:val="bottom"/>
          </w:tcPr>
          <w:p w:rsidR="00F05A5D" w:rsidRDefault="00F05A5D">
            <w:pPr>
              <w:rPr>
                <w:rFonts w:ascii="Calibri" w:hAnsi="Calibri"/>
                <w:color w:val="000000"/>
                <w:sz w:val="22"/>
                <w:szCs w:val="22"/>
              </w:rPr>
            </w:pP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304 T5</w:t>
            </w: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305 T4</w:t>
            </w: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306 T3</w:t>
            </w:r>
          </w:p>
        </w:tc>
      </w:tr>
      <w:tr w:rsidR="00F05A5D" w:rsidTr="00F05A5D">
        <w:tc>
          <w:tcPr>
            <w:tcW w:w="2214" w:type="dxa"/>
            <w:vAlign w:val="bottom"/>
          </w:tcPr>
          <w:p w:rsidR="00F05A5D" w:rsidRDefault="00F05A5D">
            <w:pPr>
              <w:rPr>
                <w:rFonts w:ascii="Calibri" w:hAnsi="Calibri"/>
                <w:color w:val="000000"/>
                <w:sz w:val="22"/>
                <w:szCs w:val="22"/>
              </w:rPr>
            </w:pP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307 T1</w:t>
            </w: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308 T9</w:t>
            </w: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309 T2</w:t>
            </w:r>
          </w:p>
        </w:tc>
      </w:tr>
      <w:tr w:rsidR="00F05A5D" w:rsidTr="00F05A5D">
        <w:tc>
          <w:tcPr>
            <w:tcW w:w="2214" w:type="dxa"/>
            <w:vAlign w:val="bottom"/>
          </w:tcPr>
          <w:p w:rsidR="00F05A5D" w:rsidRDefault="00F05A5D">
            <w:pPr>
              <w:rPr>
                <w:rFonts w:ascii="Calibri" w:hAnsi="Calibri"/>
                <w:color w:val="000000"/>
                <w:sz w:val="22"/>
                <w:szCs w:val="22"/>
              </w:rPr>
            </w:pPr>
            <w:r>
              <w:rPr>
                <w:rFonts w:ascii="Calibri" w:hAnsi="Calibri"/>
                <w:color w:val="000000"/>
                <w:sz w:val="22"/>
                <w:szCs w:val="22"/>
              </w:rPr>
              <w:t>Rep 4</w:t>
            </w: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401 T1</w:t>
            </w: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402 T9</w:t>
            </w: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403 T5</w:t>
            </w:r>
          </w:p>
        </w:tc>
      </w:tr>
      <w:tr w:rsidR="00F05A5D" w:rsidTr="00F05A5D">
        <w:tc>
          <w:tcPr>
            <w:tcW w:w="2214" w:type="dxa"/>
            <w:vAlign w:val="bottom"/>
          </w:tcPr>
          <w:p w:rsidR="00F05A5D" w:rsidRDefault="00F05A5D">
            <w:pPr>
              <w:rPr>
                <w:rFonts w:ascii="Calibri" w:hAnsi="Calibri"/>
                <w:color w:val="000000"/>
                <w:sz w:val="22"/>
                <w:szCs w:val="22"/>
              </w:rPr>
            </w:pP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404 T2</w:t>
            </w: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405 T7</w:t>
            </w: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406 T6</w:t>
            </w:r>
          </w:p>
        </w:tc>
      </w:tr>
      <w:tr w:rsidR="00F05A5D" w:rsidTr="00F05A5D">
        <w:tc>
          <w:tcPr>
            <w:tcW w:w="2214" w:type="dxa"/>
            <w:vAlign w:val="bottom"/>
          </w:tcPr>
          <w:p w:rsidR="00F05A5D" w:rsidRDefault="00F05A5D">
            <w:pPr>
              <w:rPr>
                <w:rFonts w:ascii="Calibri" w:hAnsi="Calibri"/>
                <w:color w:val="000000"/>
                <w:sz w:val="22"/>
                <w:szCs w:val="22"/>
              </w:rPr>
            </w:pP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407 T3</w:t>
            </w: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408 T8</w:t>
            </w:r>
          </w:p>
        </w:tc>
        <w:tc>
          <w:tcPr>
            <w:tcW w:w="2214" w:type="dxa"/>
            <w:vAlign w:val="bottom"/>
          </w:tcPr>
          <w:p w:rsidR="00F05A5D" w:rsidRDefault="00F05A5D">
            <w:pPr>
              <w:jc w:val="center"/>
              <w:rPr>
                <w:rFonts w:ascii="Calibri" w:hAnsi="Calibri"/>
                <w:color w:val="000000"/>
                <w:sz w:val="22"/>
                <w:szCs w:val="22"/>
              </w:rPr>
            </w:pPr>
            <w:r>
              <w:rPr>
                <w:rFonts w:ascii="Calibri" w:hAnsi="Calibri"/>
                <w:color w:val="000000"/>
                <w:sz w:val="22"/>
                <w:szCs w:val="22"/>
              </w:rPr>
              <w:t>409 T4</w:t>
            </w:r>
          </w:p>
        </w:tc>
      </w:tr>
    </w:tbl>
    <w:p w:rsidR="00F05A5D" w:rsidRDefault="000F2DA2" w:rsidP="00CF0F4B">
      <w:pPr>
        <w:autoSpaceDE w:val="0"/>
        <w:autoSpaceDN w:val="0"/>
        <w:adjustRightInd w:val="0"/>
        <w:rPr>
          <w:rFonts w:ascii="Times New Roman" w:hAnsi="Times New Roman" w:cs="Times New Roman"/>
          <w:kern w:val="24"/>
        </w:rPr>
      </w:pPr>
      <w:r>
        <w:rPr>
          <w:rFonts w:ascii="Times New Roman" w:hAnsi="Times New Roman" w:cs="Times New Roman"/>
          <w:kern w:val="24"/>
        </w:rPr>
        <w:t>Figure 23</w:t>
      </w:r>
      <w:r w:rsidR="00F05A5D">
        <w:rPr>
          <w:rFonts w:ascii="Times New Roman" w:hAnsi="Times New Roman" w:cs="Times New Roman"/>
          <w:kern w:val="24"/>
        </w:rPr>
        <w:t xml:space="preserve">. Plot plan for the population and nitrogen and phosphorus factorial trial conducted at Roma during the 2009-2010 cropping season. The treatments (T1-T9) consist of one nitrogen fertilizer rate and one phosphorus fertilizer rate (see Table 8). The plot size was </w:t>
      </w:r>
      <w:r w:rsidR="001846A4">
        <w:rPr>
          <w:rFonts w:ascii="Times New Roman" w:hAnsi="Times New Roman" w:cs="Times New Roman"/>
          <w:kern w:val="24"/>
        </w:rPr>
        <w:t>6 m by 3 m. The same plot plan was used for the three target populations used in this trial.</w:t>
      </w:r>
      <w:r w:rsidR="00F05A5D">
        <w:rPr>
          <w:rFonts w:ascii="Times New Roman" w:hAnsi="Times New Roman" w:cs="Times New Roman"/>
          <w:kern w:val="24"/>
        </w:rPr>
        <w:t xml:space="preserve"> </w:t>
      </w:r>
    </w:p>
    <w:p w:rsidR="009B20A3" w:rsidRDefault="009B20A3" w:rsidP="00CF0F4B">
      <w:pPr>
        <w:autoSpaceDE w:val="0"/>
        <w:autoSpaceDN w:val="0"/>
        <w:adjustRightInd w:val="0"/>
        <w:rPr>
          <w:rFonts w:ascii="Times New Roman" w:hAnsi="Times New Roman" w:cs="Times New Roman"/>
          <w:kern w:val="24"/>
        </w:rPr>
      </w:pPr>
    </w:p>
    <w:p w:rsidR="009B20A3" w:rsidRDefault="009B20A3" w:rsidP="00CF0F4B">
      <w:pPr>
        <w:autoSpaceDE w:val="0"/>
        <w:autoSpaceDN w:val="0"/>
        <w:adjustRightInd w:val="0"/>
        <w:rPr>
          <w:rFonts w:ascii="Times New Roman" w:hAnsi="Times New Roman" w:cs="Times New Roman"/>
          <w:kern w:val="24"/>
        </w:rPr>
      </w:pPr>
    </w:p>
    <w:p w:rsidR="009B20A3" w:rsidRDefault="009B20A3" w:rsidP="00CF0F4B">
      <w:pPr>
        <w:autoSpaceDE w:val="0"/>
        <w:autoSpaceDN w:val="0"/>
        <w:adjustRightInd w:val="0"/>
        <w:rPr>
          <w:rFonts w:ascii="Times New Roman" w:hAnsi="Times New Roman" w:cs="Times New Roman"/>
          <w:kern w:val="24"/>
        </w:rPr>
      </w:pPr>
    </w:p>
    <w:p w:rsidR="009B20A3" w:rsidRDefault="009B20A3" w:rsidP="00CF0F4B">
      <w:pPr>
        <w:autoSpaceDE w:val="0"/>
        <w:autoSpaceDN w:val="0"/>
        <w:adjustRightInd w:val="0"/>
        <w:rPr>
          <w:rFonts w:ascii="Times New Roman" w:hAnsi="Times New Roman" w:cs="Times New Roman"/>
          <w:kern w:val="24"/>
        </w:rPr>
      </w:pPr>
    </w:p>
    <w:p w:rsidR="009B20A3" w:rsidRDefault="009B20A3" w:rsidP="00CF0F4B">
      <w:pPr>
        <w:autoSpaceDE w:val="0"/>
        <w:autoSpaceDN w:val="0"/>
        <w:adjustRightInd w:val="0"/>
        <w:rPr>
          <w:rFonts w:ascii="Times New Roman" w:hAnsi="Times New Roman" w:cs="Times New Roman"/>
          <w:kern w:val="24"/>
        </w:rPr>
      </w:pPr>
    </w:p>
    <w:p w:rsidR="009B20A3" w:rsidRDefault="009B20A3" w:rsidP="00CF0F4B">
      <w:pPr>
        <w:autoSpaceDE w:val="0"/>
        <w:autoSpaceDN w:val="0"/>
        <w:adjustRightInd w:val="0"/>
        <w:rPr>
          <w:rFonts w:ascii="Times New Roman" w:hAnsi="Times New Roman" w:cs="Times New Roman"/>
          <w:kern w:val="24"/>
        </w:rPr>
      </w:pPr>
    </w:p>
    <w:p w:rsidR="009B20A3" w:rsidRDefault="009B20A3" w:rsidP="00CF0F4B">
      <w:pPr>
        <w:autoSpaceDE w:val="0"/>
        <w:autoSpaceDN w:val="0"/>
        <w:adjustRightInd w:val="0"/>
        <w:rPr>
          <w:rFonts w:ascii="Times New Roman" w:hAnsi="Times New Roman" w:cs="Times New Roman"/>
          <w:kern w:val="24"/>
        </w:rPr>
      </w:pPr>
    </w:p>
    <w:p w:rsidR="009B20A3" w:rsidRDefault="009B20A3" w:rsidP="00CF0F4B">
      <w:pPr>
        <w:autoSpaceDE w:val="0"/>
        <w:autoSpaceDN w:val="0"/>
        <w:adjustRightInd w:val="0"/>
        <w:rPr>
          <w:rFonts w:ascii="Times New Roman" w:hAnsi="Times New Roman" w:cs="Times New Roman"/>
          <w:kern w:val="24"/>
        </w:rPr>
      </w:pPr>
    </w:p>
    <w:p w:rsidR="009B20A3" w:rsidRDefault="009B20A3" w:rsidP="00CF0F4B">
      <w:pPr>
        <w:autoSpaceDE w:val="0"/>
        <w:autoSpaceDN w:val="0"/>
        <w:adjustRightInd w:val="0"/>
        <w:rPr>
          <w:rFonts w:ascii="Times New Roman" w:hAnsi="Times New Roman" w:cs="Times New Roman"/>
          <w:kern w:val="24"/>
        </w:rPr>
      </w:pPr>
    </w:p>
    <w:p w:rsidR="009B20A3" w:rsidRDefault="009B20A3" w:rsidP="00CF0F4B">
      <w:pPr>
        <w:autoSpaceDE w:val="0"/>
        <w:autoSpaceDN w:val="0"/>
        <w:adjustRightInd w:val="0"/>
        <w:rPr>
          <w:rFonts w:ascii="Times New Roman" w:hAnsi="Times New Roman" w:cs="Times New Roman"/>
          <w:kern w:val="24"/>
        </w:rPr>
      </w:pPr>
    </w:p>
    <w:p w:rsidR="009B20A3" w:rsidRDefault="009B20A3" w:rsidP="00CF0F4B">
      <w:pPr>
        <w:autoSpaceDE w:val="0"/>
        <w:autoSpaceDN w:val="0"/>
        <w:adjustRightInd w:val="0"/>
        <w:rPr>
          <w:rFonts w:ascii="Times New Roman" w:hAnsi="Times New Roman" w:cs="Times New Roman"/>
          <w:kern w:val="24"/>
        </w:rPr>
      </w:pPr>
    </w:p>
    <w:p w:rsidR="009B20A3" w:rsidRDefault="009B20A3" w:rsidP="00CF0F4B">
      <w:pPr>
        <w:autoSpaceDE w:val="0"/>
        <w:autoSpaceDN w:val="0"/>
        <w:adjustRightInd w:val="0"/>
        <w:rPr>
          <w:rFonts w:ascii="Times New Roman" w:hAnsi="Times New Roman" w:cs="Times New Roman"/>
          <w:kern w:val="24"/>
        </w:rPr>
      </w:pPr>
    </w:p>
    <w:p w:rsidR="009B20A3" w:rsidRDefault="009B20A3" w:rsidP="00CF0F4B">
      <w:pPr>
        <w:autoSpaceDE w:val="0"/>
        <w:autoSpaceDN w:val="0"/>
        <w:adjustRightInd w:val="0"/>
        <w:rPr>
          <w:rFonts w:ascii="Times New Roman" w:hAnsi="Times New Roman" w:cs="Times New Roman"/>
          <w:kern w:val="24"/>
        </w:rPr>
      </w:pPr>
    </w:p>
    <w:p w:rsidR="009B20A3" w:rsidRDefault="009B20A3" w:rsidP="00CF0F4B">
      <w:pPr>
        <w:autoSpaceDE w:val="0"/>
        <w:autoSpaceDN w:val="0"/>
        <w:adjustRightInd w:val="0"/>
        <w:rPr>
          <w:rFonts w:ascii="Times New Roman" w:hAnsi="Times New Roman" w:cs="Times New Roman"/>
          <w:kern w:val="24"/>
        </w:rPr>
      </w:pPr>
    </w:p>
    <w:p w:rsidR="009B20A3" w:rsidRDefault="009B20A3" w:rsidP="00CF0F4B">
      <w:pPr>
        <w:autoSpaceDE w:val="0"/>
        <w:autoSpaceDN w:val="0"/>
        <w:adjustRightInd w:val="0"/>
        <w:rPr>
          <w:rFonts w:ascii="Times New Roman" w:hAnsi="Times New Roman" w:cs="Times New Roman"/>
          <w:kern w:val="24"/>
        </w:rPr>
      </w:pPr>
    </w:p>
    <w:p w:rsidR="009B20A3" w:rsidRDefault="009B20A3" w:rsidP="00CF0F4B">
      <w:pPr>
        <w:autoSpaceDE w:val="0"/>
        <w:autoSpaceDN w:val="0"/>
        <w:adjustRightInd w:val="0"/>
        <w:rPr>
          <w:rFonts w:ascii="Times New Roman" w:hAnsi="Times New Roman" w:cs="Times New Roman"/>
          <w:kern w:val="24"/>
        </w:rPr>
      </w:pPr>
    </w:p>
    <w:p w:rsidR="009B20A3" w:rsidRDefault="009B20A3" w:rsidP="00CF0F4B">
      <w:pPr>
        <w:autoSpaceDE w:val="0"/>
        <w:autoSpaceDN w:val="0"/>
        <w:adjustRightInd w:val="0"/>
        <w:rPr>
          <w:rFonts w:ascii="Times New Roman" w:hAnsi="Times New Roman" w:cs="Times New Roman"/>
          <w:kern w:val="24"/>
        </w:rPr>
      </w:pPr>
    </w:p>
    <w:p w:rsidR="009B20A3" w:rsidRDefault="009B20A3" w:rsidP="00CF0F4B">
      <w:pPr>
        <w:autoSpaceDE w:val="0"/>
        <w:autoSpaceDN w:val="0"/>
        <w:adjustRightInd w:val="0"/>
        <w:rPr>
          <w:rFonts w:ascii="Times New Roman" w:hAnsi="Times New Roman" w:cs="Times New Roman"/>
          <w:kern w:val="24"/>
        </w:rPr>
      </w:pPr>
    </w:p>
    <w:p w:rsidR="009B20A3" w:rsidRDefault="009B20A3" w:rsidP="00CF0F4B">
      <w:pPr>
        <w:autoSpaceDE w:val="0"/>
        <w:autoSpaceDN w:val="0"/>
        <w:adjustRightInd w:val="0"/>
        <w:rPr>
          <w:rFonts w:ascii="Times New Roman" w:hAnsi="Times New Roman" w:cs="Times New Roman"/>
          <w:kern w:val="24"/>
        </w:rPr>
      </w:pPr>
    </w:p>
    <w:p w:rsidR="009B20A3" w:rsidRDefault="009B20A3" w:rsidP="00CF0F4B">
      <w:pPr>
        <w:autoSpaceDE w:val="0"/>
        <w:autoSpaceDN w:val="0"/>
        <w:adjustRightInd w:val="0"/>
        <w:rPr>
          <w:rFonts w:ascii="Times New Roman" w:hAnsi="Times New Roman" w:cs="Times New Roman"/>
          <w:kern w:val="24"/>
        </w:rPr>
      </w:pPr>
    </w:p>
    <w:p w:rsidR="009B20A3" w:rsidRDefault="009B20A3" w:rsidP="00CF0F4B">
      <w:pPr>
        <w:autoSpaceDE w:val="0"/>
        <w:autoSpaceDN w:val="0"/>
        <w:adjustRightInd w:val="0"/>
        <w:rPr>
          <w:rFonts w:ascii="Times New Roman" w:hAnsi="Times New Roman" w:cs="Times New Roman"/>
          <w:kern w:val="24"/>
        </w:rPr>
      </w:pPr>
    </w:p>
    <w:p w:rsidR="009B20A3" w:rsidRDefault="009B20A3" w:rsidP="00CF0F4B">
      <w:pPr>
        <w:autoSpaceDE w:val="0"/>
        <w:autoSpaceDN w:val="0"/>
        <w:adjustRightInd w:val="0"/>
        <w:rPr>
          <w:rFonts w:ascii="Times New Roman" w:hAnsi="Times New Roman" w:cs="Times New Roman"/>
          <w:kern w:val="24"/>
        </w:rPr>
      </w:pPr>
    </w:p>
    <w:p w:rsidR="009B20A3" w:rsidRDefault="009B20A3" w:rsidP="00CF0F4B">
      <w:pPr>
        <w:autoSpaceDE w:val="0"/>
        <w:autoSpaceDN w:val="0"/>
        <w:adjustRightInd w:val="0"/>
        <w:rPr>
          <w:rFonts w:ascii="Times New Roman" w:hAnsi="Times New Roman" w:cs="Times New Roman"/>
          <w:kern w:val="24"/>
        </w:rPr>
      </w:pPr>
    </w:p>
    <w:p w:rsidR="009B20A3" w:rsidRDefault="009B20A3" w:rsidP="00CF0F4B">
      <w:pPr>
        <w:autoSpaceDE w:val="0"/>
        <w:autoSpaceDN w:val="0"/>
        <w:adjustRightInd w:val="0"/>
        <w:rPr>
          <w:rFonts w:ascii="Times New Roman" w:hAnsi="Times New Roman" w:cs="Times New Roman"/>
          <w:kern w:val="24"/>
        </w:rPr>
      </w:pPr>
    </w:p>
    <w:p w:rsidR="009B20A3" w:rsidRDefault="009B20A3" w:rsidP="00CF0F4B">
      <w:pPr>
        <w:autoSpaceDE w:val="0"/>
        <w:autoSpaceDN w:val="0"/>
        <w:adjustRightInd w:val="0"/>
        <w:rPr>
          <w:rFonts w:ascii="Times New Roman" w:hAnsi="Times New Roman" w:cs="Times New Roman"/>
          <w:kern w:val="24"/>
        </w:rPr>
      </w:pPr>
    </w:p>
    <w:p w:rsidR="00744FB0" w:rsidRDefault="00744FB0" w:rsidP="005A71CC">
      <w:pPr>
        <w:autoSpaceDE w:val="0"/>
        <w:autoSpaceDN w:val="0"/>
        <w:adjustRightInd w:val="0"/>
        <w:spacing w:before="100" w:after="100"/>
        <w:rPr>
          <w:rFonts w:ascii="Times New Roman" w:hAnsi="Times New Roman" w:cs="Times New Roman"/>
        </w:rPr>
      </w:pPr>
    </w:p>
    <w:p w:rsidR="005A71CC" w:rsidRPr="001846A4" w:rsidRDefault="00744FB0" w:rsidP="005A71CC">
      <w:pPr>
        <w:autoSpaceDE w:val="0"/>
        <w:autoSpaceDN w:val="0"/>
        <w:adjustRightInd w:val="0"/>
        <w:spacing w:before="100" w:after="100"/>
        <w:rPr>
          <w:rFonts w:ascii="Times New Roman" w:hAnsi="Times New Roman" w:cs="Times New Roman"/>
        </w:rPr>
      </w:pPr>
      <w:r>
        <w:rPr>
          <w:rFonts w:ascii="Times New Roman" w:hAnsi="Times New Roman" w:cs="Times New Roman"/>
        </w:rPr>
        <w:lastRenderedPageBreak/>
        <w:t>Table 17</w:t>
      </w:r>
      <w:r w:rsidR="001846A4">
        <w:rPr>
          <w:rFonts w:ascii="Times New Roman" w:hAnsi="Times New Roman" w:cs="Times New Roman"/>
        </w:rPr>
        <w:t xml:space="preserve">. </w:t>
      </w:r>
      <w:r w:rsidR="001846A4" w:rsidRPr="00D01D72">
        <w:rPr>
          <w:rFonts w:ascii="Times New Roman" w:hAnsi="Times New Roman" w:cs="Times New Roman"/>
        </w:rPr>
        <w:t xml:space="preserve">SAS proc ANOVA </w:t>
      </w:r>
      <w:r w:rsidR="001846A4">
        <w:rPr>
          <w:rFonts w:ascii="Times New Roman" w:hAnsi="Times New Roman" w:cs="Times New Roman"/>
        </w:rPr>
        <w:t>t-groupings for the mean yields (</w:t>
      </w:r>
      <w:r w:rsidR="001846A4" w:rsidRPr="00D01D72">
        <w:rPr>
          <w:rFonts w:ascii="Times New Roman" w:hAnsi="Times New Roman" w:cs="Times New Roman"/>
        </w:rPr>
        <w:t>Mg ha</w:t>
      </w:r>
      <w:r w:rsidR="001846A4" w:rsidRPr="00D01D72">
        <w:rPr>
          <w:rFonts w:ascii="Times New Roman" w:hAnsi="Times New Roman" w:cs="Times New Roman"/>
          <w:vertAlign w:val="superscript"/>
        </w:rPr>
        <w:t>-1</w:t>
      </w:r>
      <w:r w:rsidR="001846A4">
        <w:rPr>
          <w:rFonts w:ascii="Times New Roman" w:hAnsi="Times New Roman" w:cs="Times New Roman"/>
        </w:rPr>
        <w:t>) from population one for the N &amp; P factorial and plant population trial from the 2009-2010 growing season. Treatment means that share the same letter are not significantly different. Roma site.</w:t>
      </w:r>
      <w:r w:rsidR="005A71CC" w:rsidRPr="002A6D20">
        <w:rPr>
          <w:rFonts w:ascii="Times New Roman" w:hAnsi="Times New Roman" w:cs="Times New Roman"/>
          <w:b/>
          <w:bCs/>
        </w:rPr>
        <w:br/>
      </w:r>
      <w:bookmarkStart w:id="1" w:name="IDX77"/>
      <w:bookmarkEnd w:id="1"/>
    </w:p>
    <w:tbl>
      <w:tblPr>
        <w:tblW w:w="0" w:type="auto"/>
        <w:jc w:val="center"/>
        <w:tblLayout w:type="fixed"/>
        <w:tblCellMar>
          <w:left w:w="75" w:type="dxa"/>
          <w:right w:w="75" w:type="dxa"/>
        </w:tblCellMar>
        <w:tblLook w:val="0000" w:firstRow="0" w:lastRow="0" w:firstColumn="0" w:lastColumn="0" w:noHBand="0" w:noVBand="0"/>
      </w:tblPr>
      <w:tblGrid>
        <w:gridCol w:w="1228"/>
        <w:gridCol w:w="1228"/>
        <w:gridCol w:w="1228"/>
        <w:gridCol w:w="1228"/>
        <w:gridCol w:w="1228"/>
      </w:tblGrid>
      <w:tr w:rsidR="005A71CC" w:rsidRPr="002A6D20" w:rsidTr="005A71CC">
        <w:trPr>
          <w:jc w:val="center"/>
        </w:trPr>
        <w:tc>
          <w:tcPr>
            <w:tcW w:w="1228" w:type="dxa"/>
            <w:gridSpan w:val="5"/>
            <w:tcBorders>
              <w:top w:val="nil"/>
              <w:left w:val="nil"/>
              <w:bottom w:val="nil"/>
              <w:right w:val="nil"/>
            </w:tcBorders>
            <w:vAlign w:val="center"/>
          </w:tcPr>
          <w:p w:rsidR="005A71CC" w:rsidRPr="002A6D20" w:rsidRDefault="005A71CC" w:rsidP="005A71CC">
            <w:pPr>
              <w:autoSpaceDE w:val="0"/>
              <w:autoSpaceDN w:val="0"/>
              <w:adjustRightInd w:val="0"/>
              <w:spacing w:before="100" w:after="100"/>
              <w:jc w:val="center"/>
              <w:rPr>
                <w:rFonts w:ascii="Times New Roman" w:hAnsi="Times New Roman" w:cs="Times New Roman"/>
                <w:b/>
                <w:bCs/>
              </w:rPr>
            </w:pPr>
            <w:r w:rsidRPr="002A6D20">
              <w:rPr>
                <w:rFonts w:ascii="Times New Roman" w:hAnsi="Times New Roman" w:cs="Times New Roman"/>
                <w:b/>
                <w:bCs/>
              </w:rPr>
              <w:t>Means with the same letter</w:t>
            </w:r>
            <w:r w:rsidRPr="002A6D20">
              <w:rPr>
                <w:rFonts w:ascii="Times New Roman" w:hAnsi="Times New Roman" w:cs="Times New Roman"/>
                <w:b/>
                <w:bCs/>
              </w:rPr>
              <w:br/>
              <w:t>are not significantly different.</w:t>
            </w:r>
          </w:p>
        </w:tc>
      </w:tr>
      <w:tr w:rsidR="005A71CC" w:rsidRPr="002A6D20" w:rsidTr="005A71CC">
        <w:trPr>
          <w:jc w:val="center"/>
        </w:trPr>
        <w:tc>
          <w:tcPr>
            <w:tcW w:w="1228" w:type="dxa"/>
            <w:gridSpan w:val="2"/>
            <w:tcBorders>
              <w:top w:val="nil"/>
              <w:left w:val="nil"/>
              <w:bottom w:val="nil"/>
              <w:right w:val="nil"/>
            </w:tcBorders>
            <w:vAlign w:val="center"/>
          </w:tcPr>
          <w:p w:rsidR="005A71CC" w:rsidRPr="002A6D20" w:rsidRDefault="005A71CC" w:rsidP="005A71CC">
            <w:pPr>
              <w:autoSpaceDE w:val="0"/>
              <w:autoSpaceDN w:val="0"/>
              <w:adjustRightInd w:val="0"/>
              <w:spacing w:before="100" w:after="100"/>
              <w:jc w:val="center"/>
              <w:rPr>
                <w:rFonts w:ascii="Times New Roman" w:hAnsi="Times New Roman" w:cs="Times New Roman"/>
                <w:b/>
                <w:bCs/>
              </w:rPr>
            </w:pPr>
            <w:r w:rsidRPr="002A6D20">
              <w:rPr>
                <w:rFonts w:ascii="Times New Roman" w:hAnsi="Times New Roman" w:cs="Times New Roman"/>
                <w:b/>
                <w:bCs/>
              </w:rPr>
              <w:t>t Grouping</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jc w:val="center"/>
              <w:rPr>
                <w:rFonts w:ascii="Times New Roman" w:hAnsi="Times New Roman" w:cs="Times New Roman"/>
                <w:b/>
                <w:bCs/>
              </w:rPr>
            </w:pPr>
            <w:r w:rsidRPr="002A6D20">
              <w:rPr>
                <w:rFonts w:ascii="Times New Roman" w:hAnsi="Times New Roman" w:cs="Times New Roman"/>
                <w:b/>
                <w:bCs/>
              </w:rPr>
              <w:t>Mean</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jc w:val="center"/>
              <w:rPr>
                <w:rFonts w:ascii="Times New Roman" w:hAnsi="Times New Roman" w:cs="Times New Roman"/>
                <w:b/>
                <w:bCs/>
              </w:rPr>
            </w:pPr>
            <w:r w:rsidRPr="002A6D20">
              <w:rPr>
                <w:rFonts w:ascii="Times New Roman" w:hAnsi="Times New Roman" w:cs="Times New Roman"/>
                <w:b/>
                <w:bCs/>
              </w:rPr>
              <w:t>N</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jc w:val="center"/>
              <w:rPr>
                <w:rFonts w:ascii="Times New Roman" w:hAnsi="Times New Roman" w:cs="Times New Roman"/>
                <w:b/>
                <w:bCs/>
              </w:rPr>
            </w:pPr>
            <w:r w:rsidRPr="002A6D20">
              <w:rPr>
                <w:rFonts w:ascii="Times New Roman" w:hAnsi="Times New Roman" w:cs="Times New Roman"/>
                <w:b/>
                <w:bCs/>
              </w:rPr>
              <w:t>treat</w:t>
            </w:r>
          </w:p>
        </w:tc>
      </w:tr>
      <w:tr w:rsidR="005A71CC" w:rsidRPr="002A6D20" w:rsidTr="005A71CC">
        <w:trPr>
          <w:jc w:val="center"/>
        </w:trPr>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A</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6.5400</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4</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5</w:t>
            </w:r>
          </w:p>
        </w:tc>
      </w:tr>
      <w:tr w:rsidR="005A71CC" w:rsidRPr="002A6D20" w:rsidTr="005A71CC">
        <w:trPr>
          <w:jc w:val="center"/>
        </w:trPr>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A</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r>
      <w:tr w:rsidR="005A71CC" w:rsidRPr="002A6D20" w:rsidTr="005A71CC">
        <w:trPr>
          <w:jc w:val="center"/>
        </w:trPr>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B</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A</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5.6700</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4</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8</w:t>
            </w:r>
          </w:p>
        </w:tc>
      </w:tr>
      <w:tr w:rsidR="005A71CC" w:rsidRPr="002A6D20" w:rsidTr="005A71CC">
        <w:trPr>
          <w:jc w:val="center"/>
        </w:trPr>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B</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A</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r>
      <w:tr w:rsidR="005A71CC" w:rsidRPr="002A6D20" w:rsidTr="005A71CC">
        <w:trPr>
          <w:jc w:val="center"/>
        </w:trPr>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B</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A</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5.5400</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4</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9</w:t>
            </w:r>
          </w:p>
        </w:tc>
      </w:tr>
      <w:tr w:rsidR="005A71CC" w:rsidRPr="002A6D20" w:rsidTr="005A71CC">
        <w:trPr>
          <w:jc w:val="center"/>
        </w:trPr>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B</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A</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r>
      <w:tr w:rsidR="005A71CC" w:rsidRPr="002A6D20" w:rsidTr="005A71CC">
        <w:trPr>
          <w:jc w:val="center"/>
        </w:trPr>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B</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A</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5.3675</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4</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2</w:t>
            </w:r>
          </w:p>
        </w:tc>
      </w:tr>
      <w:tr w:rsidR="005A71CC" w:rsidRPr="002A6D20" w:rsidTr="005A71CC">
        <w:trPr>
          <w:jc w:val="center"/>
        </w:trPr>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B</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A</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r>
      <w:tr w:rsidR="005A71CC" w:rsidRPr="002A6D20" w:rsidTr="005A71CC">
        <w:trPr>
          <w:jc w:val="center"/>
        </w:trPr>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B</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A</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5.2900</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4</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4</w:t>
            </w:r>
          </w:p>
        </w:tc>
      </w:tr>
      <w:tr w:rsidR="005A71CC" w:rsidRPr="002A6D20" w:rsidTr="005A71CC">
        <w:trPr>
          <w:jc w:val="center"/>
        </w:trPr>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B</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A</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r>
      <w:tr w:rsidR="005A71CC" w:rsidRPr="002A6D20" w:rsidTr="005A71CC">
        <w:trPr>
          <w:jc w:val="center"/>
        </w:trPr>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B</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A</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5.1375</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4</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3</w:t>
            </w:r>
          </w:p>
        </w:tc>
      </w:tr>
      <w:tr w:rsidR="005A71CC" w:rsidRPr="002A6D20" w:rsidTr="005A71CC">
        <w:trPr>
          <w:jc w:val="center"/>
        </w:trPr>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B</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A</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r>
      <w:tr w:rsidR="005A71CC" w:rsidRPr="002A6D20" w:rsidTr="005A71CC">
        <w:trPr>
          <w:jc w:val="center"/>
        </w:trPr>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B</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A</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4.7075</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4</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7</w:t>
            </w:r>
          </w:p>
        </w:tc>
      </w:tr>
      <w:tr w:rsidR="005A71CC" w:rsidRPr="002A6D20" w:rsidTr="005A71CC">
        <w:trPr>
          <w:jc w:val="center"/>
        </w:trPr>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B</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A</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r>
      <w:tr w:rsidR="005A71CC" w:rsidRPr="002A6D20" w:rsidTr="005A71CC">
        <w:trPr>
          <w:jc w:val="center"/>
        </w:trPr>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B</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A</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4.5625</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4</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6</w:t>
            </w:r>
          </w:p>
        </w:tc>
      </w:tr>
      <w:tr w:rsidR="005A71CC" w:rsidRPr="002A6D20" w:rsidTr="005A71CC">
        <w:trPr>
          <w:jc w:val="center"/>
        </w:trPr>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B</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r>
      <w:tr w:rsidR="005A71CC" w:rsidRPr="002A6D20" w:rsidTr="005A71CC">
        <w:trPr>
          <w:jc w:val="center"/>
        </w:trPr>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B</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4.3200</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4</w:t>
            </w:r>
          </w:p>
        </w:tc>
        <w:tc>
          <w:tcPr>
            <w:tcW w:w="1228"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1</w:t>
            </w:r>
          </w:p>
        </w:tc>
      </w:tr>
    </w:tbl>
    <w:p w:rsidR="005A71CC" w:rsidRPr="00D01D72" w:rsidRDefault="005A71CC" w:rsidP="005A71CC">
      <w:pPr>
        <w:contextualSpacing/>
        <w:rPr>
          <w:rFonts w:ascii="Times New Roman" w:hAnsi="Times New Roman" w:cs="Times New Roman"/>
        </w:rPr>
      </w:pPr>
    </w:p>
    <w:p w:rsidR="005A71CC" w:rsidRDefault="005A71CC" w:rsidP="005A71CC">
      <w:pPr>
        <w:autoSpaceDE w:val="0"/>
        <w:autoSpaceDN w:val="0"/>
        <w:adjustRightInd w:val="0"/>
        <w:spacing w:before="100" w:after="100"/>
        <w:rPr>
          <w:rFonts w:ascii="Times New Roman" w:hAnsi="Times New Roman" w:cs="Times New Roman"/>
          <w:b/>
        </w:rPr>
      </w:pPr>
    </w:p>
    <w:p w:rsidR="005A71CC" w:rsidRPr="0016578D" w:rsidRDefault="005A71CC" w:rsidP="005A71CC">
      <w:pPr>
        <w:autoSpaceDE w:val="0"/>
        <w:autoSpaceDN w:val="0"/>
        <w:adjustRightInd w:val="0"/>
        <w:spacing w:before="100" w:after="100"/>
        <w:rPr>
          <w:rFonts w:ascii="Times New Roman" w:hAnsi="Times New Roman" w:cs="Times New Roman"/>
        </w:rPr>
      </w:pPr>
    </w:p>
    <w:p w:rsidR="005A71CC" w:rsidRPr="001846A4" w:rsidRDefault="00744FB0" w:rsidP="001846A4">
      <w:pPr>
        <w:contextualSpacing/>
        <w:rPr>
          <w:rFonts w:ascii="Times New Roman" w:hAnsi="Times New Roman" w:cs="Times New Roman"/>
        </w:rPr>
      </w:pPr>
      <w:r>
        <w:rPr>
          <w:rFonts w:ascii="Times New Roman" w:hAnsi="Times New Roman" w:cs="Times New Roman"/>
        </w:rPr>
        <w:lastRenderedPageBreak/>
        <w:t>Table 18</w:t>
      </w:r>
      <w:r w:rsidR="001846A4">
        <w:rPr>
          <w:rFonts w:ascii="Times New Roman" w:hAnsi="Times New Roman" w:cs="Times New Roman"/>
        </w:rPr>
        <w:t xml:space="preserve">. </w:t>
      </w:r>
      <w:r w:rsidR="001846A4" w:rsidRPr="00D01D72">
        <w:rPr>
          <w:rFonts w:ascii="Times New Roman" w:hAnsi="Times New Roman" w:cs="Times New Roman"/>
        </w:rPr>
        <w:t xml:space="preserve">SAS proc ANOVA </w:t>
      </w:r>
      <w:r w:rsidR="001846A4">
        <w:rPr>
          <w:rFonts w:ascii="Times New Roman" w:hAnsi="Times New Roman" w:cs="Times New Roman"/>
        </w:rPr>
        <w:t>t-groupings for the mean yields (</w:t>
      </w:r>
      <w:r w:rsidR="001846A4" w:rsidRPr="00D01D72">
        <w:rPr>
          <w:rFonts w:ascii="Times New Roman" w:hAnsi="Times New Roman" w:cs="Times New Roman"/>
        </w:rPr>
        <w:t>Mg ha</w:t>
      </w:r>
      <w:r w:rsidR="001846A4" w:rsidRPr="00D01D72">
        <w:rPr>
          <w:rFonts w:ascii="Times New Roman" w:hAnsi="Times New Roman" w:cs="Times New Roman"/>
          <w:vertAlign w:val="superscript"/>
        </w:rPr>
        <w:t>-1</w:t>
      </w:r>
      <w:r w:rsidR="001846A4">
        <w:rPr>
          <w:rFonts w:ascii="Times New Roman" w:hAnsi="Times New Roman" w:cs="Times New Roman"/>
        </w:rPr>
        <w:t>) from population two for the N &amp; P factorial and plant population trial from the 2009-2010 growing season. Treatment means that share the same letter are not significantly different. Roma site</w:t>
      </w:r>
      <w:bookmarkStart w:id="2" w:name="IDX101"/>
      <w:bookmarkEnd w:id="2"/>
    </w:p>
    <w:tbl>
      <w:tblPr>
        <w:tblW w:w="0" w:type="auto"/>
        <w:jc w:val="center"/>
        <w:tblLayout w:type="fixed"/>
        <w:tblCellMar>
          <w:left w:w="75" w:type="dxa"/>
          <w:right w:w="75" w:type="dxa"/>
        </w:tblCellMar>
        <w:tblLook w:val="0000" w:firstRow="0" w:lastRow="0" w:firstColumn="0" w:lastColumn="0" w:noHBand="0" w:noVBand="0"/>
      </w:tblPr>
      <w:tblGrid>
        <w:gridCol w:w="1024"/>
        <w:gridCol w:w="1024"/>
        <w:gridCol w:w="1024"/>
        <w:gridCol w:w="1152"/>
        <w:gridCol w:w="1024"/>
        <w:gridCol w:w="1024"/>
      </w:tblGrid>
      <w:tr w:rsidR="005A71CC" w:rsidRPr="002A6D20" w:rsidTr="005A71CC">
        <w:trPr>
          <w:jc w:val="center"/>
        </w:trPr>
        <w:tc>
          <w:tcPr>
            <w:tcW w:w="1024" w:type="dxa"/>
            <w:gridSpan w:val="6"/>
            <w:tcBorders>
              <w:top w:val="nil"/>
              <w:left w:val="nil"/>
              <w:bottom w:val="nil"/>
              <w:right w:val="nil"/>
            </w:tcBorders>
            <w:vAlign w:val="center"/>
          </w:tcPr>
          <w:p w:rsidR="005A71CC" w:rsidRPr="002A6D20" w:rsidRDefault="005A71CC" w:rsidP="005A71CC">
            <w:pPr>
              <w:autoSpaceDE w:val="0"/>
              <w:autoSpaceDN w:val="0"/>
              <w:adjustRightInd w:val="0"/>
              <w:spacing w:before="100" w:after="100"/>
              <w:jc w:val="center"/>
              <w:rPr>
                <w:rFonts w:ascii="Times New Roman" w:hAnsi="Times New Roman" w:cs="Times New Roman"/>
                <w:b/>
                <w:bCs/>
              </w:rPr>
            </w:pPr>
            <w:r w:rsidRPr="002A6D20">
              <w:rPr>
                <w:rFonts w:ascii="Times New Roman" w:hAnsi="Times New Roman" w:cs="Times New Roman"/>
                <w:b/>
                <w:bCs/>
              </w:rPr>
              <w:t>Means with the same letter</w:t>
            </w:r>
            <w:r w:rsidRPr="002A6D20">
              <w:rPr>
                <w:rFonts w:ascii="Times New Roman" w:hAnsi="Times New Roman" w:cs="Times New Roman"/>
                <w:b/>
                <w:bCs/>
              </w:rPr>
              <w:br/>
              <w:t>are not significantly different.</w:t>
            </w:r>
          </w:p>
        </w:tc>
      </w:tr>
      <w:tr w:rsidR="005A71CC" w:rsidRPr="002A6D20" w:rsidTr="005A71CC">
        <w:trPr>
          <w:jc w:val="center"/>
        </w:trPr>
        <w:tc>
          <w:tcPr>
            <w:tcW w:w="1024" w:type="dxa"/>
            <w:gridSpan w:val="3"/>
            <w:tcBorders>
              <w:top w:val="nil"/>
              <w:left w:val="nil"/>
              <w:bottom w:val="nil"/>
              <w:right w:val="nil"/>
            </w:tcBorders>
            <w:vAlign w:val="center"/>
          </w:tcPr>
          <w:p w:rsidR="005A71CC" w:rsidRPr="002A6D20" w:rsidRDefault="005A71CC" w:rsidP="005A71CC">
            <w:pPr>
              <w:autoSpaceDE w:val="0"/>
              <w:autoSpaceDN w:val="0"/>
              <w:adjustRightInd w:val="0"/>
              <w:spacing w:before="100" w:after="100"/>
              <w:jc w:val="center"/>
              <w:rPr>
                <w:rFonts w:ascii="Times New Roman" w:hAnsi="Times New Roman" w:cs="Times New Roman"/>
                <w:b/>
                <w:bCs/>
              </w:rPr>
            </w:pPr>
            <w:r w:rsidRPr="002A6D20">
              <w:rPr>
                <w:rFonts w:ascii="Times New Roman" w:hAnsi="Times New Roman" w:cs="Times New Roman"/>
                <w:b/>
                <w:bCs/>
              </w:rPr>
              <w:t>t Grouping</w:t>
            </w:r>
          </w:p>
        </w:tc>
        <w:tc>
          <w:tcPr>
            <w:tcW w:w="1152"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jc w:val="center"/>
              <w:rPr>
                <w:rFonts w:ascii="Times New Roman" w:hAnsi="Times New Roman" w:cs="Times New Roman"/>
                <w:b/>
                <w:bCs/>
              </w:rPr>
            </w:pPr>
            <w:r w:rsidRPr="002A6D20">
              <w:rPr>
                <w:rFonts w:ascii="Times New Roman" w:hAnsi="Times New Roman" w:cs="Times New Roman"/>
                <w:b/>
                <w:bCs/>
              </w:rPr>
              <w:t>Mean</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jc w:val="center"/>
              <w:rPr>
                <w:rFonts w:ascii="Times New Roman" w:hAnsi="Times New Roman" w:cs="Times New Roman"/>
                <w:b/>
                <w:bCs/>
              </w:rPr>
            </w:pPr>
            <w:r w:rsidRPr="002A6D20">
              <w:rPr>
                <w:rFonts w:ascii="Times New Roman" w:hAnsi="Times New Roman" w:cs="Times New Roman"/>
                <w:b/>
                <w:bCs/>
              </w:rPr>
              <w:t>N</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jc w:val="center"/>
              <w:rPr>
                <w:rFonts w:ascii="Times New Roman" w:hAnsi="Times New Roman" w:cs="Times New Roman"/>
                <w:b/>
                <w:bCs/>
              </w:rPr>
            </w:pPr>
            <w:r w:rsidRPr="002A6D20">
              <w:rPr>
                <w:rFonts w:ascii="Times New Roman" w:hAnsi="Times New Roman" w:cs="Times New Roman"/>
                <w:b/>
                <w:bCs/>
              </w:rPr>
              <w:t>treat</w:t>
            </w:r>
          </w:p>
        </w:tc>
      </w:tr>
      <w:tr w:rsidR="005A71CC" w:rsidRPr="002A6D20" w:rsidTr="005A71CC">
        <w:trPr>
          <w:jc w:val="center"/>
        </w:trPr>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A</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152"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6.0400</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4</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9</w:t>
            </w:r>
          </w:p>
        </w:tc>
      </w:tr>
      <w:tr w:rsidR="005A71CC" w:rsidRPr="002A6D20" w:rsidTr="005A71CC">
        <w:trPr>
          <w:jc w:val="center"/>
        </w:trPr>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A</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152"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r>
      <w:tr w:rsidR="005A71CC" w:rsidRPr="002A6D20" w:rsidTr="005A71CC">
        <w:trPr>
          <w:jc w:val="center"/>
        </w:trPr>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A</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152"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5.9600</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4</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6</w:t>
            </w:r>
          </w:p>
        </w:tc>
      </w:tr>
      <w:tr w:rsidR="005A71CC" w:rsidRPr="002A6D20" w:rsidTr="005A71CC">
        <w:trPr>
          <w:jc w:val="center"/>
        </w:trPr>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A</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152"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r>
      <w:tr w:rsidR="005A71CC" w:rsidRPr="002A6D20" w:rsidTr="005A71CC">
        <w:trPr>
          <w:jc w:val="center"/>
        </w:trPr>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A</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152"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5.9075</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4</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3</w:t>
            </w:r>
          </w:p>
        </w:tc>
      </w:tr>
      <w:tr w:rsidR="005A71CC" w:rsidRPr="002A6D20" w:rsidTr="005A71CC">
        <w:trPr>
          <w:jc w:val="center"/>
        </w:trPr>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A</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152"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r>
      <w:tr w:rsidR="005A71CC" w:rsidRPr="002A6D20" w:rsidTr="005A71CC">
        <w:trPr>
          <w:jc w:val="center"/>
        </w:trPr>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A</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152"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5.7900</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4</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8</w:t>
            </w:r>
          </w:p>
        </w:tc>
      </w:tr>
      <w:tr w:rsidR="005A71CC" w:rsidRPr="002A6D20" w:rsidTr="005A71CC">
        <w:trPr>
          <w:jc w:val="center"/>
        </w:trPr>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A</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152"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r>
      <w:tr w:rsidR="005A71CC" w:rsidRPr="002A6D20" w:rsidTr="005A71CC">
        <w:trPr>
          <w:jc w:val="center"/>
        </w:trPr>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B</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A</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152"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5.3575</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4</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7</w:t>
            </w:r>
          </w:p>
        </w:tc>
      </w:tr>
      <w:tr w:rsidR="005A71CC" w:rsidRPr="002A6D20" w:rsidTr="005A71CC">
        <w:trPr>
          <w:jc w:val="center"/>
        </w:trPr>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B</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A</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152"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r>
      <w:tr w:rsidR="005A71CC" w:rsidRPr="002A6D20" w:rsidTr="005A71CC">
        <w:trPr>
          <w:jc w:val="center"/>
        </w:trPr>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B</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A</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C</w:t>
            </w:r>
          </w:p>
        </w:tc>
        <w:tc>
          <w:tcPr>
            <w:tcW w:w="1152"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5.0175</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4</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4</w:t>
            </w:r>
          </w:p>
        </w:tc>
      </w:tr>
      <w:tr w:rsidR="005A71CC" w:rsidRPr="002A6D20" w:rsidTr="005A71CC">
        <w:trPr>
          <w:jc w:val="center"/>
        </w:trPr>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B</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A</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C</w:t>
            </w:r>
          </w:p>
        </w:tc>
        <w:tc>
          <w:tcPr>
            <w:tcW w:w="1152"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r>
      <w:tr w:rsidR="005A71CC" w:rsidRPr="002A6D20" w:rsidTr="005A71CC">
        <w:trPr>
          <w:jc w:val="center"/>
        </w:trPr>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B</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A</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C</w:t>
            </w:r>
          </w:p>
        </w:tc>
        <w:tc>
          <w:tcPr>
            <w:tcW w:w="1152"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4.8775</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4</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5</w:t>
            </w:r>
          </w:p>
        </w:tc>
      </w:tr>
      <w:tr w:rsidR="005A71CC" w:rsidRPr="002A6D20" w:rsidTr="005A71CC">
        <w:trPr>
          <w:jc w:val="center"/>
        </w:trPr>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B</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C</w:t>
            </w:r>
          </w:p>
        </w:tc>
        <w:tc>
          <w:tcPr>
            <w:tcW w:w="1152"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r>
      <w:tr w:rsidR="005A71CC" w:rsidRPr="002A6D20" w:rsidTr="005A71CC">
        <w:trPr>
          <w:jc w:val="center"/>
        </w:trPr>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B</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C</w:t>
            </w:r>
          </w:p>
        </w:tc>
        <w:tc>
          <w:tcPr>
            <w:tcW w:w="1152"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3.9750</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4</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2</w:t>
            </w:r>
          </w:p>
        </w:tc>
      </w:tr>
      <w:tr w:rsidR="005A71CC" w:rsidRPr="002A6D20" w:rsidTr="005A71CC">
        <w:trPr>
          <w:jc w:val="center"/>
        </w:trPr>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C</w:t>
            </w:r>
          </w:p>
        </w:tc>
        <w:tc>
          <w:tcPr>
            <w:tcW w:w="1152"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r>
      <w:tr w:rsidR="005A71CC" w:rsidRPr="002A6D20" w:rsidTr="005A71CC">
        <w:trPr>
          <w:jc w:val="center"/>
        </w:trPr>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C</w:t>
            </w:r>
          </w:p>
        </w:tc>
        <w:tc>
          <w:tcPr>
            <w:tcW w:w="1152"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3.5875</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4</w:t>
            </w:r>
          </w:p>
        </w:tc>
        <w:tc>
          <w:tcPr>
            <w:tcW w:w="1024" w:type="dxa"/>
            <w:tcBorders>
              <w:top w:val="nil"/>
              <w:left w:val="nil"/>
              <w:bottom w:val="nil"/>
              <w:right w:val="nil"/>
            </w:tcBorders>
            <w:vAlign w:val="center"/>
          </w:tcPr>
          <w:p w:rsidR="005A71CC" w:rsidRPr="002A6D20" w:rsidRDefault="005A71CC" w:rsidP="005A71CC">
            <w:pPr>
              <w:autoSpaceDE w:val="0"/>
              <w:autoSpaceDN w:val="0"/>
              <w:adjustRightInd w:val="0"/>
              <w:spacing w:before="100" w:after="100"/>
              <w:rPr>
                <w:rFonts w:ascii="Times New Roman" w:hAnsi="Times New Roman" w:cs="Times New Roman"/>
              </w:rPr>
            </w:pPr>
            <w:r w:rsidRPr="002A6D20">
              <w:rPr>
                <w:rFonts w:ascii="Times New Roman" w:hAnsi="Times New Roman" w:cs="Times New Roman"/>
              </w:rPr>
              <w:t>1</w:t>
            </w:r>
          </w:p>
        </w:tc>
      </w:tr>
    </w:tbl>
    <w:p w:rsidR="005A71CC" w:rsidRPr="002A6D20" w:rsidRDefault="005A71CC" w:rsidP="005A71CC">
      <w:pPr>
        <w:autoSpaceDE w:val="0"/>
        <w:autoSpaceDN w:val="0"/>
        <w:adjustRightInd w:val="0"/>
        <w:spacing w:before="100" w:after="100"/>
        <w:jc w:val="center"/>
        <w:rPr>
          <w:rFonts w:ascii="Times New Roman" w:hAnsi="Times New Roman" w:cs="Times New Roman"/>
        </w:rPr>
      </w:pPr>
      <w:r w:rsidRPr="002A6D20">
        <w:rPr>
          <w:rFonts w:ascii="Times New Roman" w:hAnsi="Times New Roman" w:cs="Times New Roman"/>
        </w:rPr>
        <w:br/>
      </w:r>
    </w:p>
    <w:p w:rsidR="00744FB0" w:rsidRDefault="00744FB0" w:rsidP="005A71CC">
      <w:pPr>
        <w:contextualSpacing/>
        <w:rPr>
          <w:rFonts w:ascii="Times New Roman" w:hAnsi="Times New Roman" w:cs="Times New Roman"/>
        </w:rPr>
      </w:pPr>
    </w:p>
    <w:p w:rsidR="00744FB0" w:rsidRDefault="00744FB0" w:rsidP="005A71CC">
      <w:pPr>
        <w:contextualSpacing/>
        <w:rPr>
          <w:rFonts w:ascii="Times New Roman" w:hAnsi="Times New Roman" w:cs="Times New Roman"/>
        </w:rPr>
      </w:pPr>
    </w:p>
    <w:p w:rsidR="005A71CC" w:rsidRPr="00D01D72" w:rsidRDefault="00744FB0" w:rsidP="005A71CC">
      <w:pPr>
        <w:contextualSpacing/>
        <w:rPr>
          <w:rFonts w:ascii="Times New Roman" w:hAnsi="Times New Roman" w:cs="Times New Roman"/>
        </w:rPr>
      </w:pPr>
      <w:r>
        <w:rPr>
          <w:rFonts w:ascii="Times New Roman" w:hAnsi="Times New Roman" w:cs="Times New Roman"/>
        </w:rPr>
        <w:lastRenderedPageBreak/>
        <w:t>Table 19</w:t>
      </w:r>
      <w:r w:rsidR="001846A4">
        <w:rPr>
          <w:rFonts w:ascii="Times New Roman" w:hAnsi="Times New Roman" w:cs="Times New Roman"/>
        </w:rPr>
        <w:t xml:space="preserve">. </w:t>
      </w:r>
      <w:r w:rsidR="005A71CC" w:rsidRPr="00D01D72">
        <w:rPr>
          <w:rFonts w:ascii="Times New Roman" w:hAnsi="Times New Roman" w:cs="Times New Roman"/>
        </w:rPr>
        <w:t xml:space="preserve">SAS proc ANOVA </w:t>
      </w:r>
      <w:r w:rsidR="005A71CC">
        <w:rPr>
          <w:rFonts w:ascii="Times New Roman" w:hAnsi="Times New Roman" w:cs="Times New Roman"/>
        </w:rPr>
        <w:t>t-groupings for the mean yields (</w:t>
      </w:r>
      <w:r w:rsidR="005A71CC" w:rsidRPr="00D01D72">
        <w:rPr>
          <w:rFonts w:ascii="Times New Roman" w:hAnsi="Times New Roman" w:cs="Times New Roman"/>
        </w:rPr>
        <w:t>Mg ha</w:t>
      </w:r>
      <w:r w:rsidR="005A71CC" w:rsidRPr="00D01D72">
        <w:rPr>
          <w:rFonts w:ascii="Times New Roman" w:hAnsi="Times New Roman" w:cs="Times New Roman"/>
          <w:vertAlign w:val="superscript"/>
        </w:rPr>
        <w:t>-1</w:t>
      </w:r>
      <w:r w:rsidR="005A71CC">
        <w:rPr>
          <w:rFonts w:ascii="Times New Roman" w:hAnsi="Times New Roman" w:cs="Times New Roman"/>
        </w:rPr>
        <w:t>)</w:t>
      </w:r>
      <w:r w:rsidR="001846A4">
        <w:rPr>
          <w:rFonts w:ascii="Times New Roman" w:hAnsi="Times New Roman" w:cs="Times New Roman"/>
        </w:rPr>
        <w:t xml:space="preserve"> from population 3</w:t>
      </w:r>
      <w:r w:rsidR="005A71CC">
        <w:rPr>
          <w:rFonts w:ascii="Times New Roman" w:hAnsi="Times New Roman" w:cs="Times New Roman"/>
        </w:rPr>
        <w:t xml:space="preserve"> for the N &amp; P factorial and plant population trial from the 2009-2010 growing season. Treatment means that share the same letter are not significantly different. Roma site.</w:t>
      </w:r>
    </w:p>
    <w:p w:rsidR="005A71CC" w:rsidRDefault="005A71CC" w:rsidP="005A71CC">
      <w:pPr>
        <w:rPr>
          <w:b/>
        </w:rPr>
      </w:pPr>
    </w:p>
    <w:tbl>
      <w:tblPr>
        <w:tblW w:w="0" w:type="auto"/>
        <w:jc w:val="center"/>
        <w:tblLayout w:type="fixed"/>
        <w:tblCellMar>
          <w:left w:w="75" w:type="dxa"/>
          <w:right w:w="75" w:type="dxa"/>
        </w:tblCellMar>
        <w:tblLook w:val="0000" w:firstRow="0" w:lastRow="0" w:firstColumn="0" w:lastColumn="0" w:noHBand="0" w:noVBand="0"/>
      </w:tblPr>
      <w:tblGrid>
        <w:gridCol w:w="1024"/>
        <w:gridCol w:w="1024"/>
        <w:gridCol w:w="1024"/>
        <w:gridCol w:w="1024"/>
        <w:gridCol w:w="1024"/>
        <w:gridCol w:w="1024"/>
      </w:tblGrid>
      <w:tr w:rsidR="005A71CC" w:rsidRPr="00CB5A57" w:rsidTr="005A71CC">
        <w:trPr>
          <w:jc w:val="center"/>
        </w:trPr>
        <w:tc>
          <w:tcPr>
            <w:tcW w:w="6144" w:type="dxa"/>
            <w:gridSpan w:val="6"/>
            <w:tcBorders>
              <w:top w:val="nil"/>
              <w:left w:val="nil"/>
              <w:bottom w:val="nil"/>
              <w:right w:val="nil"/>
            </w:tcBorders>
            <w:vAlign w:val="center"/>
          </w:tcPr>
          <w:p w:rsidR="005A71CC" w:rsidRPr="00CB5A57" w:rsidRDefault="005A71CC" w:rsidP="005A71CC">
            <w:pPr>
              <w:autoSpaceDE w:val="0"/>
              <w:autoSpaceDN w:val="0"/>
              <w:adjustRightInd w:val="0"/>
              <w:spacing w:before="100" w:after="100"/>
              <w:jc w:val="center"/>
              <w:rPr>
                <w:rFonts w:ascii="Times New Roman" w:hAnsi="Times New Roman" w:cs="Times New Roman"/>
                <w:b/>
                <w:bCs/>
              </w:rPr>
            </w:pPr>
            <w:r w:rsidRPr="00CB5A57">
              <w:rPr>
                <w:rFonts w:ascii="Times New Roman" w:hAnsi="Times New Roman" w:cs="Times New Roman"/>
                <w:b/>
                <w:bCs/>
              </w:rPr>
              <w:t>Means with the same letter</w:t>
            </w:r>
            <w:r w:rsidRPr="00CB5A57">
              <w:rPr>
                <w:rFonts w:ascii="Times New Roman" w:hAnsi="Times New Roman" w:cs="Times New Roman"/>
                <w:b/>
                <w:bCs/>
              </w:rPr>
              <w:br/>
              <w:t>are not significantly different.</w:t>
            </w:r>
          </w:p>
        </w:tc>
      </w:tr>
      <w:tr w:rsidR="005A71CC" w:rsidRPr="00CB5A57" w:rsidTr="005A71CC">
        <w:trPr>
          <w:jc w:val="center"/>
        </w:trPr>
        <w:tc>
          <w:tcPr>
            <w:tcW w:w="3072" w:type="dxa"/>
            <w:gridSpan w:val="3"/>
            <w:tcBorders>
              <w:top w:val="nil"/>
              <w:left w:val="nil"/>
              <w:bottom w:val="nil"/>
              <w:right w:val="nil"/>
            </w:tcBorders>
            <w:vAlign w:val="center"/>
          </w:tcPr>
          <w:p w:rsidR="005A71CC" w:rsidRPr="00CB5A57" w:rsidRDefault="005A71CC" w:rsidP="005A71CC">
            <w:pPr>
              <w:autoSpaceDE w:val="0"/>
              <w:autoSpaceDN w:val="0"/>
              <w:adjustRightInd w:val="0"/>
              <w:spacing w:before="100" w:after="100"/>
              <w:jc w:val="center"/>
              <w:rPr>
                <w:rFonts w:ascii="Times New Roman" w:hAnsi="Times New Roman" w:cs="Times New Roman"/>
                <w:b/>
                <w:bCs/>
              </w:rPr>
            </w:pPr>
            <w:r w:rsidRPr="00CB5A57">
              <w:rPr>
                <w:rFonts w:ascii="Times New Roman" w:hAnsi="Times New Roman" w:cs="Times New Roman"/>
                <w:b/>
                <w:bCs/>
              </w:rPr>
              <w:t>t Grouping</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jc w:val="center"/>
              <w:rPr>
                <w:rFonts w:ascii="Times New Roman" w:hAnsi="Times New Roman" w:cs="Times New Roman"/>
                <w:b/>
                <w:bCs/>
              </w:rPr>
            </w:pPr>
            <w:r w:rsidRPr="00CB5A57">
              <w:rPr>
                <w:rFonts w:ascii="Times New Roman" w:hAnsi="Times New Roman" w:cs="Times New Roman"/>
                <w:b/>
                <w:bCs/>
              </w:rPr>
              <w:t>Mean</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jc w:val="center"/>
              <w:rPr>
                <w:rFonts w:ascii="Times New Roman" w:hAnsi="Times New Roman" w:cs="Times New Roman"/>
                <w:b/>
                <w:bCs/>
              </w:rPr>
            </w:pPr>
            <w:r w:rsidRPr="00CB5A57">
              <w:rPr>
                <w:rFonts w:ascii="Times New Roman" w:hAnsi="Times New Roman" w:cs="Times New Roman"/>
                <w:b/>
                <w:bCs/>
              </w:rPr>
              <w:t>N</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jc w:val="center"/>
              <w:rPr>
                <w:rFonts w:ascii="Times New Roman" w:hAnsi="Times New Roman" w:cs="Times New Roman"/>
                <w:b/>
                <w:bCs/>
              </w:rPr>
            </w:pPr>
            <w:r w:rsidRPr="00CB5A57">
              <w:rPr>
                <w:rFonts w:ascii="Times New Roman" w:hAnsi="Times New Roman" w:cs="Times New Roman"/>
                <w:b/>
                <w:bCs/>
              </w:rPr>
              <w:t>treat</w:t>
            </w:r>
          </w:p>
        </w:tc>
      </w:tr>
      <w:tr w:rsidR="005A71CC" w:rsidRPr="00CB5A57" w:rsidTr="005A71CC">
        <w:trPr>
          <w:jc w:val="center"/>
        </w:trPr>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A</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7.655</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4</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3</w:t>
            </w:r>
          </w:p>
        </w:tc>
      </w:tr>
      <w:tr w:rsidR="005A71CC" w:rsidRPr="00CB5A57" w:rsidTr="005A71CC">
        <w:trPr>
          <w:jc w:val="center"/>
        </w:trPr>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A</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r>
      <w:tr w:rsidR="005A71CC" w:rsidRPr="00CB5A57" w:rsidTr="005A71CC">
        <w:trPr>
          <w:jc w:val="center"/>
        </w:trPr>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A</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7.233</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4</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9</w:t>
            </w:r>
          </w:p>
        </w:tc>
      </w:tr>
      <w:tr w:rsidR="005A71CC" w:rsidRPr="00CB5A57" w:rsidTr="005A71CC">
        <w:trPr>
          <w:jc w:val="center"/>
        </w:trPr>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A</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r>
      <w:tr w:rsidR="005A71CC" w:rsidRPr="00CB5A57" w:rsidTr="005A71CC">
        <w:trPr>
          <w:jc w:val="center"/>
        </w:trPr>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A</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7.075</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4</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8</w:t>
            </w:r>
          </w:p>
        </w:tc>
      </w:tr>
      <w:tr w:rsidR="005A71CC" w:rsidRPr="00CB5A57" w:rsidTr="005A71CC">
        <w:trPr>
          <w:jc w:val="center"/>
        </w:trPr>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A</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r>
      <w:tr w:rsidR="005A71CC" w:rsidRPr="00CB5A57" w:rsidTr="005A71CC">
        <w:trPr>
          <w:jc w:val="center"/>
        </w:trPr>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B</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A</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6.720</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4</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5</w:t>
            </w:r>
          </w:p>
        </w:tc>
      </w:tr>
      <w:tr w:rsidR="005A71CC" w:rsidRPr="00CB5A57" w:rsidTr="005A71CC">
        <w:trPr>
          <w:jc w:val="center"/>
        </w:trPr>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B</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A</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r>
      <w:tr w:rsidR="005A71CC" w:rsidRPr="00CB5A57" w:rsidTr="005A71CC">
        <w:trPr>
          <w:jc w:val="center"/>
        </w:trPr>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B</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A</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6.713</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4</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2</w:t>
            </w:r>
          </w:p>
        </w:tc>
      </w:tr>
      <w:tr w:rsidR="005A71CC" w:rsidRPr="00CB5A57" w:rsidTr="005A71CC">
        <w:trPr>
          <w:jc w:val="center"/>
        </w:trPr>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B</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A</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r>
      <w:tr w:rsidR="005A71CC" w:rsidRPr="00CB5A57" w:rsidTr="005A71CC">
        <w:trPr>
          <w:jc w:val="center"/>
        </w:trPr>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B</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A</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C</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5.633</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4</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6</w:t>
            </w:r>
          </w:p>
        </w:tc>
      </w:tr>
      <w:tr w:rsidR="005A71CC" w:rsidRPr="00CB5A57" w:rsidTr="005A71CC">
        <w:trPr>
          <w:jc w:val="center"/>
        </w:trPr>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B</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C</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r>
      <w:tr w:rsidR="005A71CC" w:rsidRPr="00CB5A57" w:rsidTr="005A71CC">
        <w:trPr>
          <w:jc w:val="center"/>
        </w:trPr>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B</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C</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4.668</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4</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7</w:t>
            </w:r>
          </w:p>
        </w:tc>
      </w:tr>
      <w:tr w:rsidR="005A71CC" w:rsidRPr="00CB5A57" w:rsidTr="005A71CC">
        <w:trPr>
          <w:jc w:val="center"/>
        </w:trPr>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C</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r>
      <w:tr w:rsidR="005A71CC" w:rsidRPr="00CB5A57" w:rsidTr="005A71CC">
        <w:trPr>
          <w:jc w:val="center"/>
        </w:trPr>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C</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3.685</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4</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1</w:t>
            </w:r>
          </w:p>
        </w:tc>
      </w:tr>
      <w:tr w:rsidR="005A71CC" w:rsidRPr="00CB5A57" w:rsidTr="005A71CC">
        <w:trPr>
          <w:jc w:val="center"/>
        </w:trPr>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C</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r>
      <w:tr w:rsidR="005A71CC" w:rsidRPr="00CB5A57" w:rsidTr="005A71CC">
        <w:trPr>
          <w:jc w:val="center"/>
        </w:trPr>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C</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3.543</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4</w:t>
            </w:r>
          </w:p>
        </w:tc>
        <w:tc>
          <w:tcPr>
            <w:tcW w:w="1024" w:type="dxa"/>
            <w:tcBorders>
              <w:top w:val="nil"/>
              <w:left w:val="nil"/>
              <w:bottom w:val="nil"/>
              <w:right w:val="nil"/>
            </w:tcBorders>
            <w:vAlign w:val="center"/>
          </w:tcPr>
          <w:p w:rsidR="005A71CC" w:rsidRPr="00CB5A57" w:rsidRDefault="005A71CC" w:rsidP="005A71CC">
            <w:pPr>
              <w:autoSpaceDE w:val="0"/>
              <w:autoSpaceDN w:val="0"/>
              <w:adjustRightInd w:val="0"/>
              <w:spacing w:before="100" w:after="100"/>
              <w:rPr>
                <w:rFonts w:ascii="Times New Roman" w:hAnsi="Times New Roman" w:cs="Times New Roman"/>
              </w:rPr>
            </w:pPr>
            <w:r w:rsidRPr="00CB5A57">
              <w:rPr>
                <w:rFonts w:ascii="Times New Roman" w:hAnsi="Times New Roman" w:cs="Times New Roman"/>
              </w:rPr>
              <w:t>4</w:t>
            </w:r>
          </w:p>
        </w:tc>
      </w:tr>
    </w:tbl>
    <w:p w:rsidR="007C5B24" w:rsidRPr="002F44CB" w:rsidRDefault="007C5B24" w:rsidP="00983E05">
      <w:pPr>
        <w:rPr>
          <w:rFonts w:ascii="Times New Roman" w:hAnsi="Times New Roman" w:cs="Times New Roman"/>
          <w:kern w:val="24"/>
        </w:rPr>
      </w:pPr>
    </w:p>
    <w:p w:rsidR="007C5B24" w:rsidRPr="002F44CB" w:rsidRDefault="007C5B24" w:rsidP="00983E05">
      <w:pPr>
        <w:rPr>
          <w:rFonts w:ascii="Times New Roman" w:hAnsi="Times New Roman" w:cs="Times New Roman"/>
        </w:rPr>
      </w:pPr>
    </w:p>
    <w:p w:rsidR="007C5B24" w:rsidRPr="002F44CB" w:rsidRDefault="007C5B24" w:rsidP="00983E05">
      <w:pPr>
        <w:autoSpaceDE w:val="0"/>
        <w:autoSpaceDN w:val="0"/>
        <w:adjustRightInd w:val="0"/>
        <w:rPr>
          <w:rFonts w:ascii="Times New Roman" w:hAnsi="Times New Roman" w:cs="Times New Roman"/>
          <w:kern w:val="24"/>
        </w:rPr>
      </w:pPr>
    </w:p>
    <w:p w:rsidR="007C5B24" w:rsidRPr="002F44CB" w:rsidRDefault="007C5B24" w:rsidP="00983E05">
      <w:pPr>
        <w:autoSpaceDE w:val="0"/>
        <w:autoSpaceDN w:val="0"/>
        <w:adjustRightInd w:val="0"/>
        <w:rPr>
          <w:rFonts w:ascii="Times New Roman" w:hAnsi="Times New Roman" w:cs="Times New Roman"/>
          <w:kern w:val="24"/>
        </w:rPr>
      </w:pPr>
    </w:p>
    <w:p w:rsidR="009B20A3" w:rsidRDefault="009B20A3" w:rsidP="009C6369">
      <w:pPr>
        <w:spacing w:before="480" w:line="480" w:lineRule="auto"/>
        <w:jc w:val="center"/>
        <w:rPr>
          <w:rFonts w:ascii="Times New Roman" w:hAnsi="Times New Roman" w:cs="Times New Roman"/>
          <w:b/>
          <w:sz w:val="28"/>
          <w:szCs w:val="28"/>
        </w:rPr>
      </w:pPr>
    </w:p>
    <w:p w:rsidR="00CC2770" w:rsidRDefault="00CC2770" w:rsidP="00CC2770">
      <w:pPr>
        <w:spacing w:before="480"/>
        <w:rPr>
          <w:rFonts w:ascii="Times New Roman" w:hAnsi="Times New Roman" w:cs="Times New Roman"/>
        </w:rPr>
      </w:pPr>
      <w:r>
        <w:rPr>
          <w:rFonts w:ascii="Times New Roman" w:hAnsi="Times New Roman" w:cs="Times New Roman"/>
        </w:rPr>
        <w:lastRenderedPageBreak/>
        <w:t>Table 20. Raw data for the Planting Date, Weed Control Treatment, and Tillage Type trial conducted at Roma during the 2009-2010 cropping season.</w:t>
      </w:r>
    </w:p>
    <w:p w:rsidR="00504326" w:rsidRDefault="00504326" w:rsidP="00CC2770">
      <w:pPr>
        <w:spacing w:before="480"/>
        <w:rPr>
          <w:rFonts w:ascii="Times New Roman" w:hAnsi="Times New Roman" w:cs="Times New Roman"/>
        </w:rPr>
      </w:pPr>
      <w:r w:rsidRPr="00504326">
        <w:rPr>
          <w:noProof/>
          <w:lang w:eastAsia="zh-CN"/>
        </w:rPr>
        <w:drawing>
          <wp:inline distT="0" distB="0" distL="0" distR="0">
            <wp:extent cx="4086225" cy="3248025"/>
            <wp:effectExtent l="19050" t="0" r="9525" b="0"/>
            <wp:docPr id="1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a:srcRect/>
                    <a:stretch>
                      <a:fillRect/>
                    </a:stretch>
                  </pic:blipFill>
                  <pic:spPr bwMode="auto">
                    <a:xfrm>
                      <a:off x="0" y="0"/>
                      <a:ext cx="4086225" cy="3248025"/>
                    </a:xfrm>
                    <a:prstGeom prst="rect">
                      <a:avLst/>
                    </a:prstGeom>
                    <a:noFill/>
                    <a:ln w="9525">
                      <a:noFill/>
                      <a:miter lim="800000"/>
                      <a:headEnd/>
                      <a:tailEnd/>
                    </a:ln>
                  </pic:spPr>
                </pic:pic>
              </a:graphicData>
            </a:graphic>
          </wp:inline>
        </w:drawing>
      </w:r>
    </w:p>
    <w:p w:rsidR="003F6623" w:rsidRDefault="00504326" w:rsidP="00CC2770">
      <w:pPr>
        <w:spacing w:before="480"/>
        <w:rPr>
          <w:rFonts w:ascii="Times New Roman" w:hAnsi="Times New Roman" w:cs="Times New Roman"/>
        </w:rPr>
      </w:pPr>
      <w:r w:rsidRPr="00504326">
        <w:rPr>
          <w:noProof/>
          <w:lang w:eastAsia="zh-CN"/>
        </w:rPr>
        <w:drawing>
          <wp:inline distT="0" distB="0" distL="0" distR="0">
            <wp:extent cx="4086225" cy="3057525"/>
            <wp:effectExtent l="19050" t="0" r="9525" b="0"/>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srcRect/>
                    <a:stretch>
                      <a:fillRect/>
                    </a:stretch>
                  </pic:blipFill>
                  <pic:spPr bwMode="auto">
                    <a:xfrm>
                      <a:off x="0" y="0"/>
                      <a:ext cx="4086225" cy="3057525"/>
                    </a:xfrm>
                    <a:prstGeom prst="rect">
                      <a:avLst/>
                    </a:prstGeom>
                    <a:noFill/>
                    <a:ln w="9525">
                      <a:noFill/>
                      <a:miter lim="800000"/>
                      <a:headEnd/>
                      <a:tailEnd/>
                    </a:ln>
                  </pic:spPr>
                </pic:pic>
              </a:graphicData>
            </a:graphic>
          </wp:inline>
        </w:drawing>
      </w:r>
    </w:p>
    <w:p w:rsidR="00504326" w:rsidRDefault="00504326" w:rsidP="00CC2770">
      <w:pPr>
        <w:spacing w:before="480"/>
        <w:rPr>
          <w:rFonts w:ascii="Times New Roman" w:hAnsi="Times New Roman" w:cs="Times New Roman"/>
        </w:rPr>
      </w:pPr>
      <w:r w:rsidRPr="00504326">
        <w:rPr>
          <w:noProof/>
          <w:lang w:eastAsia="zh-CN"/>
        </w:rPr>
        <w:lastRenderedPageBreak/>
        <w:drawing>
          <wp:inline distT="0" distB="0" distL="0" distR="0">
            <wp:extent cx="4086225" cy="3057525"/>
            <wp:effectExtent l="19050" t="0" r="9525"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a:srcRect/>
                    <a:stretch>
                      <a:fillRect/>
                    </a:stretch>
                  </pic:blipFill>
                  <pic:spPr bwMode="auto">
                    <a:xfrm>
                      <a:off x="0" y="0"/>
                      <a:ext cx="4086225" cy="3057525"/>
                    </a:xfrm>
                    <a:prstGeom prst="rect">
                      <a:avLst/>
                    </a:prstGeom>
                    <a:noFill/>
                    <a:ln w="9525">
                      <a:noFill/>
                      <a:miter lim="800000"/>
                      <a:headEnd/>
                      <a:tailEnd/>
                    </a:ln>
                  </pic:spPr>
                </pic:pic>
              </a:graphicData>
            </a:graphic>
          </wp:inline>
        </w:drawing>
      </w:r>
    </w:p>
    <w:p w:rsidR="00504326" w:rsidRDefault="00504326" w:rsidP="00CC2770">
      <w:pPr>
        <w:spacing w:before="480"/>
        <w:rPr>
          <w:rFonts w:ascii="Times New Roman" w:hAnsi="Times New Roman" w:cs="Times New Roman"/>
        </w:rPr>
      </w:pPr>
      <w:r w:rsidRPr="00504326">
        <w:rPr>
          <w:noProof/>
          <w:lang w:eastAsia="zh-CN"/>
        </w:rPr>
        <w:drawing>
          <wp:inline distT="0" distB="0" distL="0" distR="0">
            <wp:extent cx="4086225" cy="3057525"/>
            <wp:effectExtent l="19050" t="0" r="9525" b="0"/>
            <wp:docPr id="1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srcRect/>
                    <a:stretch>
                      <a:fillRect/>
                    </a:stretch>
                  </pic:blipFill>
                  <pic:spPr bwMode="auto">
                    <a:xfrm>
                      <a:off x="0" y="0"/>
                      <a:ext cx="4086225" cy="3057525"/>
                    </a:xfrm>
                    <a:prstGeom prst="rect">
                      <a:avLst/>
                    </a:prstGeom>
                    <a:noFill/>
                    <a:ln w="9525">
                      <a:noFill/>
                      <a:miter lim="800000"/>
                      <a:headEnd/>
                      <a:tailEnd/>
                    </a:ln>
                  </pic:spPr>
                </pic:pic>
              </a:graphicData>
            </a:graphic>
          </wp:inline>
        </w:drawing>
      </w:r>
    </w:p>
    <w:p w:rsidR="00504326" w:rsidRDefault="00504326" w:rsidP="00CC2770">
      <w:pPr>
        <w:spacing w:before="480"/>
        <w:rPr>
          <w:rFonts w:ascii="Times New Roman" w:hAnsi="Times New Roman" w:cs="Times New Roman"/>
        </w:rPr>
      </w:pPr>
      <w:r w:rsidRPr="00504326">
        <w:rPr>
          <w:noProof/>
          <w:lang w:eastAsia="zh-CN"/>
        </w:rPr>
        <w:lastRenderedPageBreak/>
        <w:drawing>
          <wp:inline distT="0" distB="0" distL="0" distR="0">
            <wp:extent cx="4086225" cy="3057525"/>
            <wp:effectExtent l="19050" t="0" r="9525" b="0"/>
            <wp:docPr id="2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3"/>
                    <a:srcRect/>
                    <a:stretch>
                      <a:fillRect/>
                    </a:stretch>
                  </pic:blipFill>
                  <pic:spPr bwMode="auto">
                    <a:xfrm>
                      <a:off x="0" y="0"/>
                      <a:ext cx="4086225" cy="3057525"/>
                    </a:xfrm>
                    <a:prstGeom prst="rect">
                      <a:avLst/>
                    </a:prstGeom>
                    <a:noFill/>
                    <a:ln w="9525">
                      <a:noFill/>
                      <a:miter lim="800000"/>
                      <a:headEnd/>
                      <a:tailEnd/>
                    </a:ln>
                  </pic:spPr>
                </pic:pic>
              </a:graphicData>
            </a:graphic>
          </wp:inline>
        </w:drawing>
      </w:r>
    </w:p>
    <w:p w:rsidR="00504326" w:rsidRDefault="00504326" w:rsidP="00CC2770">
      <w:pPr>
        <w:spacing w:before="480"/>
        <w:rPr>
          <w:rFonts w:ascii="Times New Roman" w:hAnsi="Times New Roman" w:cs="Times New Roman"/>
        </w:rPr>
      </w:pPr>
      <w:r w:rsidRPr="00504326">
        <w:rPr>
          <w:noProof/>
          <w:lang w:eastAsia="zh-CN"/>
        </w:rPr>
        <w:drawing>
          <wp:inline distT="0" distB="0" distL="0" distR="0">
            <wp:extent cx="4086225" cy="3057525"/>
            <wp:effectExtent l="19050" t="0" r="9525" b="0"/>
            <wp:docPr id="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4"/>
                    <a:srcRect/>
                    <a:stretch>
                      <a:fillRect/>
                    </a:stretch>
                  </pic:blipFill>
                  <pic:spPr bwMode="auto">
                    <a:xfrm>
                      <a:off x="0" y="0"/>
                      <a:ext cx="4086225" cy="3057525"/>
                    </a:xfrm>
                    <a:prstGeom prst="rect">
                      <a:avLst/>
                    </a:prstGeom>
                    <a:noFill/>
                    <a:ln w="9525">
                      <a:noFill/>
                      <a:miter lim="800000"/>
                      <a:headEnd/>
                      <a:tailEnd/>
                    </a:ln>
                  </pic:spPr>
                </pic:pic>
              </a:graphicData>
            </a:graphic>
          </wp:inline>
        </w:drawing>
      </w:r>
    </w:p>
    <w:p w:rsidR="003F6623" w:rsidRDefault="003F6623" w:rsidP="00CC2770">
      <w:pPr>
        <w:spacing w:before="480"/>
        <w:rPr>
          <w:rFonts w:ascii="Times New Roman" w:hAnsi="Times New Roman" w:cs="Times New Roman"/>
        </w:rPr>
      </w:pPr>
    </w:p>
    <w:p w:rsidR="00504326" w:rsidRDefault="00504326" w:rsidP="00CC2770">
      <w:pPr>
        <w:spacing w:before="480"/>
        <w:rPr>
          <w:rFonts w:ascii="Times New Roman" w:hAnsi="Times New Roman" w:cs="Times New Roman"/>
        </w:rPr>
      </w:pPr>
    </w:p>
    <w:p w:rsidR="00CC2770" w:rsidRDefault="00CC2770" w:rsidP="00CC2770">
      <w:pPr>
        <w:spacing w:before="480"/>
        <w:rPr>
          <w:rFonts w:ascii="Times New Roman" w:hAnsi="Times New Roman" w:cs="Times New Roman"/>
        </w:rPr>
      </w:pPr>
      <w:r>
        <w:rPr>
          <w:rFonts w:ascii="Times New Roman" w:hAnsi="Times New Roman" w:cs="Times New Roman"/>
        </w:rPr>
        <w:lastRenderedPageBreak/>
        <w:t>Table 21. Raw data for the population trial conducted at Maphutseng during the 2010-2011 cropping season</w:t>
      </w:r>
      <w:r w:rsidR="00AC7F39">
        <w:rPr>
          <w:rFonts w:ascii="Times New Roman" w:hAnsi="Times New Roman" w:cs="Times New Roman"/>
        </w:rPr>
        <w:t xml:space="preserve"> (Whole field sample)</w:t>
      </w:r>
      <w:r>
        <w:rPr>
          <w:rFonts w:ascii="Times New Roman" w:hAnsi="Times New Roman" w:cs="Times New Roman"/>
        </w:rPr>
        <w:t>.</w:t>
      </w:r>
    </w:p>
    <w:p w:rsidR="00F01054" w:rsidRDefault="00F01054" w:rsidP="00CC2770">
      <w:pPr>
        <w:spacing w:before="480"/>
        <w:rPr>
          <w:rFonts w:ascii="Times New Roman" w:hAnsi="Times New Roman" w:cs="Times New Roman"/>
        </w:rPr>
      </w:pPr>
      <w:r w:rsidRPr="00F01054">
        <w:rPr>
          <w:noProof/>
          <w:lang w:eastAsia="zh-CN"/>
        </w:rPr>
        <w:drawing>
          <wp:inline distT="0" distB="0" distL="0" distR="0">
            <wp:extent cx="6521668" cy="3189767"/>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srcRect/>
                    <a:stretch>
                      <a:fillRect/>
                    </a:stretch>
                  </pic:blipFill>
                  <pic:spPr bwMode="auto">
                    <a:xfrm>
                      <a:off x="0" y="0"/>
                      <a:ext cx="6521668" cy="3189767"/>
                    </a:xfrm>
                    <a:prstGeom prst="rect">
                      <a:avLst/>
                    </a:prstGeom>
                    <a:noFill/>
                    <a:ln w="9525">
                      <a:noFill/>
                      <a:miter lim="800000"/>
                      <a:headEnd/>
                      <a:tailEnd/>
                    </a:ln>
                  </pic:spPr>
                </pic:pic>
              </a:graphicData>
            </a:graphic>
          </wp:inline>
        </w:drawing>
      </w:r>
    </w:p>
    <w:p w:rsidR="00504326" w:rsidRDefault="00504326" w:rsidP="00504326">
      <w:pPr>
        <w:spacing w:before="480"/>
        <w:ind w:right="-990"/>
        <w:rPr>
          <w:rFonts w:ascii="Times New Roman" w:hAnsi="Times New Roman" w:cs="Times New Roman"/>
        </w:rPr>
      </w:pPr>
    </w:p>
    <w:tbl>
      <w:tblPr>
        <w:tblW w:w="13284" w:type="dxa"/>
        <w:tblInd w:w="-1800" w:type="dxa"/>
        <w:tblLayout w:type="fixed"/>
        <w:tblLook w:val="0000" w:firstRow="0" w:lastRow="0" w:firstColumn="0" w:lastColumn="0" w:noHBand="0" w:noVBand="0"/>
      </w:tblPr>
      <w:tblGrid>
        <w:gridCol w:w="630"/>
        <w:gridCol w:w="1440"/>
        <w:gridCol w:w="900"/>
        <w:gridCol w:w="990"/>
        <w:gridCol w:w="1170"/>
        <w:gridCol w:w="900"/>
        <w:gridCol w:w="1080"/>
        <w:gridCol w:w="990"/>
        <w:gridCol w:w="1080"/>
        <w:gridCol w:w="900"/>
        <w:gridCol w:w="990"/>
        <w:gridCol w:w="1206"/>
        <w:gridCol w:w="1008"/>
      </w:tblGrid>
      <w:tr w:rsidR="00504326" w:rsidRPr="00CC2770" w:rsidTr="006A53E8">
        <w:trPr>
          <w:trHeight w:val="1440"/>
        </w:trPr>
        <w:tc>
          <w:tcPr>
            <w:tcW w:w="630" w:type="dxa"/>
            <w:tcBorders>
              <w:top w:val="nil"/>
              <w:left w:val="nil"/>
              <w:bottom w:val="nil"/>
              <w:right w:val="nil"/>
            </w:tcBorders>
          </w:tcPr>
          <w:p w:rsidR="00504326" w:rsidRPr="00CC2770" w:rsidRDefault="00504326" w:rsidP="00CC2770">
            <w:pPr>
              <w:autoSpaceDE w:val="0"/>
              <w:autoSpaceDN w:val="0"/>
              <w:adjustRightInd w:val="0"/>
              <w:jc w:val="right"/>
              <w:rPr>
                <w:rFonts w:ascii="Calibri" w:hAnsi="Calibri" w:cs="Calibri"/>
                <w:color w:val="000000"/>
                <w:sz w:val="22"/>
                <w:szCs w:val="22"/>
              </w:rPr>
            </w:pPr>
          </w:p>
        </w:tc>
        <w:tc>
          <w:tcPr>
            <w:tcW w:w="1440" w:type="dxa"/>
            <w:tcBorders>
              <w:top w:val="nil"/>
              <w:left w:val="nil"/>
              <w:bottom w:val="nil"/>
              <w:right w:val="nil"/>
            </w:tcBorders>
          </w:tcPr>
          <w:p w:rsidR="00504326" w:rsidRPr="00CC2770" w:rsidRDefault="00504326" w:rsidP="00CC2770">
            <w:pPr>
              <w:autoSpaceDE w:val="0"/>
              <w:autoSpaceDN w:val="0"/>
              <w:adjustRightInd w:val="0"/>
              <w:jc w:val="right"/>
              <w:rPr>
                <w:rFonts w:ascii="Calibri" w:hAnsi="Calibri" w:cs="Calibri"/>
                <w:color w:val="000000"/>
                <w:sz w:val="22"/>
                <w:szCs w:val="22"/>
              </w:rPr>
            </w:pPr>
          </w:p>
        </w:tc>
        <w:tc>
          <w:tcPr>
            <w:tcW w:w="900" w:type="dxa"/>
            <w:tcBorders>
              <w:top w:val="nil"/>
              <w:left w:val="nil"/>
              <w:bottom w:val="nil"/>
              <w:right w:val="nil"/>
            </w:tcBorders>
          </w:tcPr>
          <w:p w:rsidR="00504326" w:rsidRPr="00CC2770" w:rsidRDefault="00504326" w:rsidP="00CC2770">
            <w:pPr>
              <w:autoSpaceDE w:val="0"/>
              <w:autoSpaceDN w:val="0"/>
              <w:adjustRightInd w:val="0"/>
              <w:jc w:val="right"/>
              <w:rPr>
                <w:rFonts w:ascii="Calibri" w:hAnsi="Calibri" w:cs="Calibri"/>
                <w:color w:val="000000"/>
                <w:sz w:val="22"/>
                <w:szCs w:val="22"/>
              </w:rPr>
            </w:pPr>
          </w:p>
        </w:tc>
        <w:tc>
          <w:tcPr>
            <w:tcW w:w="990" w:type="dxa"/>
            <w:tcBorders>
              <w:top w:val="nil"/>
              <w:left w:val="nil"/>
              <w:bottom w:val="nil"/>
              <w:right w:val="nil"/>
            </w:tcBorders>
          </w:tcPr>
          <w:p w:rsidR="00504326" w:rsidRPr="00CC2770" w:rsidRDefault="00504326" w:rsidP="00CC2770">
            <w:pPr>
              <w:autoSpaceDE w:val="0"/>
              <w:autoSpaceDN w:val="0"/>
              <w:adjustRightInd w:val="0"/>
              <w:jc w:val="right"/>
              <w:rPr>
                <w:rFonts w:ascii="Calibri" w:hAnsi="Calibri" w:cs="Calibri"/>
                <w:color w:val="000000"/>
                <w:sz w:val="22"/>
                <w:szCs w:val="22"/>
              </w:rPr>
            </w:pPr>
          </w:p>
        </w:tc>
        <w:tc>
          <w:tcPr>
            <w:tcW w:w="1170" w:type="dxa"/>
            <w:tcBorders>
              <w:top w:val="nil"/>
              <w:left w:val="nil"/>
              <w:bottom w:val="nil"/>
              <w:right w:val="nil"/>
            </w:tcBorders>
          </w:tcPr>
          <w:p w:rsidR="00504326" w:rsidRPr="00CC2770" w:rsidRDefault="00504326" w:rsidP="00CC2770">
            <w:pPr>
              <w:autoSpaceDE w:val="0"/>
              <w:autoSpaceDN w:val="0"/>
              <w:adjustRightInd w:val="0"/>
              <w:jc w:val="right"/>
              <w:rPr>
                <w:rFonts w:ascii="Calibri" w:hAnsi="Calibri" w:cs="Calibri"/>
                <w:color w:val="000000"/>
                <w:sz w:val="22"/>
                <w:szCs w:val="22"/>
              </w:rPr>
            </w:pPr>
          </w:p>
        </w:tc>
        <w:tc>
          <w:tcPr>
            <w:tcW w:w="900" w:type="dxa"/>
            <w:tcBorders>
              <w:top w:val="nil"/>
              <w:left w:val="nil"/>
              <w:bottom w:val="nil"/>
              <w:right w:val="nil"/>
            </w:tcBorders>
          </w:tcPr>
          <w:p w:rsidR="00504326" w:rsidRDefault="00504326" w:rsidP="00CC2770">
            <w:pPr>
              <w:autoSpaceDE w:val="0"/>
              <w:autoSpaceDN w:val="0"/>
              <w:adjustRightInd w:val="0"/>
              <w:jc w:val="right"/>
              <w:rPr>
                <w:rFonts w:ascii="Calibri" w:hAnsi="Calibri" w:cs="Calibri"/>
                <w:color w:val="000000"/>
                <w:sz w:val="22"/>
                <w:szCs w:val="22"/>
              </w:rPr>
            </w:pPr>
          </w:p>
          <w:p w:rsidR="00504326" w:rsidRPr="00CC2770" w:rsidRDefault="00504326" w:rsidP="00504326">
            <w:pPr>
              <w:autoSpaceDE w:val="0"/>
              <w:autoSpaceDN w:val="0"/>
              <w:adjustRightInd w:val="0"/>
              <w:jc w:val="both"/>
              <w:rPr>
                <w:rFonts w:ascii="Calibri" w:hAnsi="Calibri" w:cs="Calibri"/>
                <w:color w:val="000000"/>
                <w:sz w:val="22"/>
                <w:szCs w:val="22"/>
              </w:rPr>
            </w:pPr>
          </w:p>
        </w:tc>
        <w:tc>
          <w:tcPr>
            <w:tcW w:w="1080" w:type="dxa"/>
            <w:tcBorders>
              <w:top w:val="nil"/>
              <w:left w:val="nil"/>
              <w:bottom w:val="nil"/>
              <w:right w:val="nil"/>
            </w:tcBorders>
          </w:tcPr>
          <w:p w:rsidR="00504326" w:rsidRPr="00CC2770" w:rsidRDefault="00504326" w:rsidP="00CC2770">
            <w:pPr>
              <w:autoSpaceDE w:val="0"/>
              <w:autoSpaceDN w:val="0"/>
              <w:adjustRightInd w:val="0"/>
              <w:jc w:val="right"/>
              <w:rPr>
                <w:rFonts w:ascii="Calibri" w:hAnsi="Calibri" w:cs="Calibri"/>
                <w:color w:val="000000"/>
                <w:sz w:val="22"/>
                <w:szCs w:val="22"/>
              </w:rPr>
            </w:pPr>
          </w:p>
        </w:tc>
        <w:tc>
          <w:tcPr>
            <w:tcW w:w="990" w:type="dxa"/>
            <w:tcBorders>
              <w:top w:val="nil"/>
              <w:left w:val="nil"/>
              <w:bottom w:val="nil"/>
              <w:right w:val="nil"/>
            </w:tcBorders>
          </w:tcPr>
          <w:p w:rsidR="00504326" w:rsidRPr="00CC2770" w:rsidRDefault="00504326" w:rsidP="00CC2770">
            <w:pPr>
              <w:autoSpaceDE w:val="0"/>
              <w:autoSpaceDN w:val="0"/>
              <w:adjustRightInd w:val="0"/>
              <w:jc w:val="right"/>
              <w:rPr>
                <w:rFonts w:ascii="Calibri" w:hAnsi="Calibri" w:cs="Calibri"/>
                <w:color w:val="000000"/>
                <w:sz w:val="22"/>
                <w:szCs w:val="22"/>
              </w:rPr>
            </w:pPr>
          </w:p>
        </w:tc>
        <w:tc>
          <w:tcPr>
            <w:tcW w:w="1080" w:type="dxa"/>
            <w:tcBorders>
              <w:top w:val="nil"/>
              <w:left w:val="nil"/>
              <w:bottom w:val="nil"/>
              <w:right w:val="nil"/>
            </w:tcBorders>
          </w:tcPr>
          <w:p w:rsidR="00504326" w:rsidRPr="00CC2770" w:rsidRDefault="00504326" w:rsidP="00CC2770">
            <w:pPr>
              <w:autoSpaceDE w:val="0"/>
              <w:autoSpaceDN w:val="0"/>
              <w:adjustRightInd w:val="0"/>
              <w:jc w:val="right"/>
              <w:rPr>
                <w:rFonts w:ascii="Calibri" w:hAnsi="Calibri" w:cs="Calibri"/>
                <w:color w:val="000000"/>
                <w:sz w:val="22"/>
                <w:szCs w:val="22"/>
              </w:rPr>
            </w:pPr>
          </w:p>
        </w:tc>
        <w:tc>
          <w:tcPr>
            <w:tcW w:w="900" w:type="dxa"/>
            <w:tcBorders>
              <w:top w:val="nil"/>
              <w:left w:val="nil"/>
              <w:bottom w:val="nil"/>
              <w:right w:val="nil"/>
            </w:tcBorders>
          </w:tcPr>
          <w:p w:rsidR="00504326" w:rsidRPr="00CC2770" w:rsidRDefault="00504326" w:rsidP="00CC2770">
            <w:pPr>
              <w:autoSpaceDE w:val="0"/>
              <w:autoSpaceDN w:val="0"/>
              <w:adjustRightInd w:val="0"/>
              <w:jc w:val="right"/>
              <w:rPr>
                <w:rFonts w:ascii="Calibri" w:hAnsi="Calibri" w:cs="Calibri"/>
                <w:color w:val="000000"/>
                <w:sz w:val="22"/>
                <w:szCs w:val="22"/>
              </w:rPr>
            </w:pPr>
          </w:p>
        </w:tc>
        <w:tc>
          <w:tcPr>
            <w:tcW w:w="990" w:type="dxa"/>
            <w:tcBorders>
              <w:top w:val="nil"/>
              <w:left w:val="nil"/>
              <w:bottom w:val="nil"/>
              <w:right w:val="nil"/>
            </w:tcBorders>
          </w:tcPr>
          <w:p w:rsidR="00504326" w:rsidRPr="00CC2770" w:rsidRDefault="00504326" w:rsidP="00CC2770">
            <w:pPr>
              <w:autoSpaceDE w:val="0"/>
              <w:autoSpaceDN w:val="0"/>
              <w:adjustRightInd w:val="0"/>
              <w:jc w:val="right"/>
              <w:rPr>
                <w:rFonts w:ascii="Calibri" w:hAnsi="Calibri" w:cs="Calibri"/>
                <w:color w:val="000000"/>
                <w:sz w:val="22"/>
                <w:szCs w:val="22"/>
              </w:rPr>
            </w:pPr>
          </w:p>
        </w:tc>
        <w:tc>
          <w:tcPr>
            <w:tcW w:w="1206" w:type="dxa"/>
            <w:tcBorders>
              <w:top w:val="nil"/>
              <w:left w:val="nil"/>
              <w:bottom w:val="nil"/>
              <w:right w:val="nil"/>
            </w:tcBorders>
          </w:tcPr>
          <w:p w:rsidR="00504326" w:rsidRPr="00CC2770" w:rsidRDefault="00504326" w:rsidP="00CC2770">
            <w:pPr>
              <w:autoSpaceDE w:val="0"/>
              <w:autoSpaceDN w:val="0"/>
              <w:adjustRightInd w:val="0"/>
              <w:jc w:val="right"/>
              <w:rPr>
                <w:rFonts w:ascii="Calibri" w:hAnsi="Calibri" w:cs="Calibri"/>
                <w:color w:val="000000"/>
                <w:sz w:val="22"/>
                <w:szCs w:val="22"/>
              </w:rPr>
            </w:pPr>
          </w:p>
        </w:tc>
        <w:tc>
          <w:tcPr>
            <w:tcW w:w="1008" w:type="dxa"/>
            <w:tcBorders>
              <w:top w:val="nil"/>
              <w:left w:val="nil"/>
              <w:bottom w:val="nil"/>
              <w:right w:val="nil"/>
            </w:tcBorders>
          </w:tcPr>
          <w:p w:rsidR="00504326" w:rsidRPr="00CC2770" w:rsidRDefault="00504326" w:rsidP="00CC2770">
            <w:pPr>
              <w:autoSpaceDE w:val="0"/>
              <w:autoSpaceDN w:val="0"/>
              <w:adjustRightInd w:val="0"/>
              <w:rPr>
                <w:rFonts w:ascii="Calibri" w:hAnsi="Calibri" w:cs="Calibri"/>
                <w:color w:val="000000"/>
                <w:sz w:val="22"/>
                <w:szCs w:val="22"/>
              </w:rPr>
            </w:pPr>
            <w:r w:rsidRPr="00CC2770">
              <w:rPr>
                <w:rFonts w:ascii="Calibri" w:hAnsi="Calibri" w:cs="Calibri"/>
                <w:color w:val="000000"/>
                <w:sz w:val="22"/>
                <w:szCs w:val="22"/>
              </w:rPr>
              <w:t>dry yield Mt/ha</w:t>
            </w:r>
          </w:p>
        </w:tc>
      </w:tr>
    </w:tbl>
    <w:p w:rsidR="00AC7F39" w:rsidRDefault="00AC7F39" w:rsidP="00CC2770">
      <w:pPr>
        <w:spacing w:before="480"/>
        <w:rPr>
          <w:rFonts w:ascii="Times New Roman" w:hAnsi="Times New Roman" w:cs="Times New Roman"/>
        </w:rPr>
        <w:sectPr w:rsidR="00AC7F39" w:rsidSect="006A53E8">
          <w:pgSz w:w="12240" w:h="15840" w:code="1"/>
          <w:pgMar w:top="1440" w:right="1800" w:bottom="1872" w:left="1800" w:header="720" w:footer="1440" w:gutter="0"/>
          <w:lnNumType w:countBy="1" w:restart="continuous"/>
          <w:cols w:space="720"/>
          <w:noEndnote/>
          <w:docGrid w:linePitch="326"/>
        </w:sectPr>
      </w:pPr>
    </w:p>
    <w:p w:rsidR="00AC7F39" w:rsidRDefault="00AC7F39" w:rsidP="00AC7F39">
      <w:pPr>
        <w:pStyle w:val="Caption"/>
        <w:rPr>
          <w:rFonts w:ascii="Times New Roman" w:hAnsi="Times New Roman" w:cs="Times New Roman"/>
          <w:b w:val="0"/>
        </w:rPr>
      </w:pPr>
      <w:r w:rsidRPr="00AC7F39">
        <w:rPr>
          <w:rFonts w:ascii="Times New Roman" w:hAnsi="Times New Roman" w:cs="Times New Roman"/>
          <w:b w:val="0"/>
        </w:rPr>
        <w:lastRenderedPageBreak/>
        <w:t xml:space="preserve">Table </w:t>
      </w:r>
      <w:r w:rsidR="003F6623">
        <w:rPr>
          <w:rFonts w:ascii="Times New Roman" w:hAnsi="Times New Roman" w:cs="Times New Roman"/>
          <w:b w:val="0"/>
        </w:rPr>
        <w:t>22. Raw data for the population trial conducted at Maphutseng (Subsample) during the 2010-2011 cropping season.</w:t>
      </w:r>
    </w:p>
    <w:p w:rsidR="00504326" w:rsidRPr="00504326" w:rsidRDefault="00504326" w:rsidP="00504326">
      <w:r w:rsidRPr="00504326">
        <w:rPr>
          <w:noProof/>
          <w:lang w:eastAsia="zh-CN"/>
        </w:rPr>
        <w:drawing>
          <wp:inline distT="0" distB="0" distL="0" distR="0">
            <wp:extent cx="5962650" cy="2538196"/>
            <wp:effectExtent l="19050" t="0" r="0" b="0"/>
            <wp:docPr id="3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6"/>
                    <a:srcRect/>
                    <a:stretch>
                      <a:fillRect/>
                    </a:stretch>
                  </pic:blipFill>
                  <pic:spPr bwMode="auto">
                    <a:xfrm>
                      <a:off x="0" y="0"/>
                      <a:ext cx="5967351" cy="2540197"/>
                    </a:xfrm>
                    <a:prstGeom prst="rect">
                      <a:avLst/>
                    </a:prstGeom>
                    <a:noFill/>
                    <a:ln w="9525">
                      <a:noFill/>
                      <a:miter lim="800000"/>
                      <a:headEnd/>
                      <a:tailEnd/>
                    </a:ln>
                  </pic:spPr>
                </pic:pic>
              </a:graphicData>
            </a:graphic>
          </wp:inline>
        </w:drawing>
      </w:r>
    </w:p>
    <w:p w:rsidR="003F6623" w:rsidRDefault="003F6623" w:rsidP="00504326">
      <w:pPr>
        <w:spacing w:before="480"/>
        <w:rPr>
          <w:rFonts w:ascii="Times New Roman" w:hAnsi="Times New Roman" w:cs="Times New Roman"/>
        </w:rPr>
      </w:pPr>
      <w:r>
        <w:rPr>
          <w:rFonts w:ascii="Times New Roman" w:hAnsi="Times New Roman" w:cs="Times New Roman"/>
        </w:rPr>
        <w:t>Table 23. Raw data for the N fertilizer trial conducted at Maphutseng (whole field) during the 2010-2011 cropping season.</w:t>
      </w:r>
      <w:r w:rsidR="00504326">
        <w:rPr>
          <w:rFonts w:ascii="Times New Roman" w:hAnsi="Times New Roman" w:cs="Times New Roman"/>
        </w:rPr>
        <w:t xml:space="preserve"> </w:t>
      </w:r>
    </w:p>
    <w:p w:rsidR="00F01054" w:rsidRDefault="00F01054" w:rsidP="00504326">
      <w:pPr>
        <w:spacing w:before="480"/>
        <w:rPr>
          <w:rFonts w:ascii="Times New Roman" w:hAnsi="Times New Roman" w:cs="Times New Roman"/>
        </w:rPr>
      </w:pPr>
      <w:r w:rsidRPr="00F01054">
        <w:rPr>
          <w:noProof/>
          <w:lang w:eastAsia="zh-CN"/>
        </w:rPr>
        <w:drawing>
          <wp:inline distT="0" distB="0" distL="0" distR="0">
            <wp:extent cx="6309623" cy="2902689"/>
            <wp:effectExtent l="19050" t="0" r="0" b="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srcRect/>
                    <a:stretch>
                      <a:fillRect/>
                    </a:stretch>
                  </pic:blipFill>
                  <pic:spPr bwMode="auto">
                    <a:xfrm>
                      <a:off x="0" y="0"/>
                      <a:ext cx="6319777" cy="2907360"/>
                    </a:xfrm>
                    <a:prstGeom prst="rect">
                      <a:avLst/>
                    </a:prstGeom>
                    <a:noFill/>
                    <a:ln w="9525">
                      <a:noFill/>
                      <a:miter lim="800000"/>
                      <a:headEnd/>
                      <a:tailEnd/>
                    </a:ln>
                  </pic:spPr>
                </pic:pic>
              </a:graphicData>
            </a:graphic>
          </wp:inline>
        </w:drawing>
      </w:r>
    </w:p>
    <w:p w:rsidR="00AC7F39" w:rsidRDefault="00AC7F39" w:rsidP="00CC2770">
      <w:pPr>
        <w:spacing w:before="480"/>
        <w:rPr>
          <w:rFonts w:ascii="Times New Roman" w:hAnsi="Times New Roman" w:cs="Times New Roman"/>
        </w:rPr>
      </w:pPr>
    </w:p>
    <w:p w:rsidR="00504326" w:rsidRDefault="00504326" w:rsidP="00504326">
      <w:pPr>
        <w:spacing w:before="480"/>
        <w:rPr>
          <w:rFonts w:ascii="Times New Roman" w:hAnsi="Times New Roman" w:cs="Times New Roman"/>
        </w:rPr>
      </w:pPr>
      <w:r>
        <w:rPr>
          <w:rFonts w:ascii="Times New Roman" w:hAnsi="Times New Roman" w:cs="Times New Roman"/>
        </w:rPr>
        <w:lastRenderedPageBreak/>
        <w:t xml:space="preserve">Table 24. Raw data for the N fertilizer trial conducted at Maphutseng (subsample field) during the 2010-2011 cropping season. </w:t>
      </w:r>
    </w:p>
    <w:p w:rsidR="00504326" w:rsidRDefault="00504326" w:rsidP="00CC2770">
      <w:pPr>
        <w:spacing w:before="480"/>
        <w:rPr>
          <w:rFonts w:ascii="Times New Roman" w:hAnsi="Times New Roman" w:cs="Times New Roman"/>
        </w:rPr>
      </w:pPr>
      <w:r w:rsidRPr="00504326">
        <w:rPr>
          <w:noProof/>
          <w:lang w:eastAsia="zh-CN"/>
        </w:rPr>
        <w:drawing>
          <wp:inline distT="0" distB="0" distL="0" distR="0">
            <wp:extent cx="6285685" cy="2396987"/>
            <wp:effectExtent l="19050" t="0" r="815" b="0"/>
            <wp:docPr id="3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a:srcRect/>
                    <a:stretch>
                      <a:fillRect/>
                    </a:stretch>
                  </pic:blipFill>
                  <pic:spPr bwMode="auto">
                    <a:xfrm>
                      <a:off x="0" y="0"/>
                      <a:ext cx="6285685" cy="2396987"/>
                    </a:xfrm>
                    <a:prstGeom prst="rect">
                      <a:avLst/>
                    </a:prstGeom>
                    <a:noFill/>
                    <a:ln w="9525">
                      <a:noFill/>
                      <a:miter lim="800000"/>
                      <a:headEnd/>
                      <a:tailEnd/>
                    </a:ln>
                  </pic:spPr>
                </pic:pic>
              </a:graphicData>
            </a:graphic>
          </wp:inline>
        </w:drawing>
      </w:r>
    </w:p>
    <w:p w:rsidR="00504326" w:rsidRDefault="00504326" w:rsidP="00CC2770">
      <w:pPr>
        <w:spacing w:before="480"/>
        <w:rPr>
          <w:rFonts w:ascii="Times New Roman" w:hAnsi="Times New Roman" w:cs="Times New Roman"/>
        </w:rPr>
      </w:pPr>
    </w:p>
    <w:p w:rsidR="00504326" w:rsidRDefault="00504326" w:rsidP="00CC2770">
      <w:pPr>
        <w:spacing w:before="480"/>
        <w:rPr>
          <w:rFonts w:ascii="Times New Roman" w:hAnsi="Times New Roman" w:cs="Times New Roman"/>
        </w:rPr>
      </w:pPr>
    </w:p>
    <w:p w:rsidR="00504326" w:rsidRDefault="00504326" w:rsidP="00CC2770">
      <w:pPr>
        <w:spacing w:before="480"/>
        <w:rPr>
          <w:rFonts w:ascii="Times New Roman" w:hAnsi="Times New Roman" w:cs="Times New Roman"/>
        </w:rPr>
      </w:pPr>
    </w:p>
    <w:p w:rsidR="00504326" w:rsidRDefault="00504326" w:rsidP="00CC2770">
      <w:pPr>
        <w:spacing w:before="480"/>
        <w:rPr>
          <w:rFonts w:ascii="Times New Roman" w:hAnsi="Times New Roman" w:cs="Times New Roman"/>
        </w:rPr>
      </w:pPr>
    </w:p>
    <w:p w:rsidR="00504326" w:rsidRDefault="00504326" w:rsidP="00CC2770">
      <w:pPr>
        <w:spacing w:before="480"/>
        <w:rPr>
          <w:rFonts w:ascii="Times New Roman" w:hAnsi="Times New Roman" w:cs="Times New Roman"/>
        </w:rPr>
      </w:pPr>
    </w:p>
    <w:p w:rsidR="00504326" w:rsidRDefault="00504326" w:rsidP="00CC2770">
      <w:pPr>
        <w:spacing w:before="480"/>
        <w:rPr>
          <w:rFonts w:ascii="Times New Roman" w:hAnsi="Times New Roman" w:cs="Times New Roman"/>
        </w:rPr>
      </w:pPr>
    </w:p>
    <w:p w:rsidR="00504326" w:rsidRDefault="00504326" w:rsidP="00CC2770">
      <w:pPr>
        <w:spacing w:before="480"/>
        <w:rPr>
          <w:rFonts w:ascii="Times New Roman" w:hAnsi="Times New Roman" w:cs="Times New Roman"/>
        </w:rPr>
      </w:pPr>
    </w:p>
    <w:p w:rsidR="00504326" w:rsidRDefault="00504326" w:rsidP="00CC2770">
      <w:pPr>
        <w:spacing w:before="480"/>
        <w:rPr>
          <w:rFonts w:ascii="Times New Roman" w:hAnsi="Times New Roman" w:cs="Times New Roman"/>
        </w:rPr>
      </w:pPr>
    </w:p>
    <w:p w:rsidR="00504326" w:rsidRDefault="00504326" w:rsidP="00CC2770">
      <w:pPr>
        <w:spacing w:before="480"/>
        <w:rPr>
          <w:rFonts w:ascii="Times New Roman" w:hAnsi="Times New Roman" w:cs="Times New Roman"/>
        </w:rPr>
      </w:pPr>
    </w:p>
    <w:p w:rsidR="00504326" w:rsidRDefault="00504326" w:rsidP="00CC2770">
      <w:pPr>
        <w:spacing w:before="480"/>
        <w:rPr>
          <w:rFonts w:ascii="Times New Roman" w:hAnsi="Times New Roman" w:cs="Times New Roman"/>
        </w:rPr>
      </w:pPr>
      <w:r>
        <w:rPr>
          <w:rFonts w:ascii="Times New Roman" w:hAnsi="Times New Roman" w:cs="Times New Roman"/>
        </w:rPr>
        <w:lastRenderedPageBreak/>
        <w:t>Table 25. Raw data for the N fertilizer trial conducted at Roma during the 2010-2011 cropping season.</w:t>
      </w:r>
    </w:p>
    <w:p w:rsidR="00504326" w:rsidRDefault="00504326" w:rsidP="00CC2770">
      <w:pPr>
        <w:spacing w:before="480"/>
        <w:rPr>
          <w:rFonts w:ascii="Times New Roman" w:hAnsi="Times New Roman" w:cs="Times New Roman"/>
        </w:rPr>
      </w:pPr>
      <w:r w:rsidRPr="00504326">
        <w:rPr>
          <w:noProof/>
          <w:lang w:eastAsia="zh-CN"/>
        </w:rPr>
        <w:drawing>
          <wp:inline distT="0" distB="0" distL="0" distR="0">
            <wp:extent cx="5486400" cy="4288122"/>
            <wp:effectExtent l="19050" t="0" r="0" b="0"/>
            <wp:docPr id="35"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srcRect/>
                    <a:stretch>
                      <a:fillRect/>
                    </a:stretch>
                  </pic:blipFill>
                  <pic:spPr bwMode="auto">
                    <a:xfrm>
                      <a:off x="0" y="0"/>
                      <a:ext cx="5486400" cy="4288122"/>
                    </a:xfrm>
                    <a:prstGeom prst="rect">
                      <a:avLst/>
                    </a:prstGeom>
                    <a:noFill/>
                    <a:ln w="9525">
                      <a:noFill/>
                      <a:miter lim="800000"/>
                      <a:headEnd/>
                      <a:tailEnd/>
                    </a:ln>
                  </pic:spPr>
                </pic:pic>
              </a:graphicData>
            </a:graphic>
          </wp:inline>
        </w:drawing>
      </w:r>
    </w:p>
    <w:p w:rsidR="001F7E04" w:rsidRDefault="001F7E04" w:rsidP="00CC2770">
      <w:pPr>
        <w:spacing w:before="480"/>
        <w:rPr>
          <w:rFonts w:ascii="Times New Roman" w:hAnsi="Times New Roman" w:cs="Times New Roman"/>
        </w:rPr>
      </w:pPr>
    </w:p>
    <w:p w:rsidR="001F7E04" w:rsidRDefault="001F7E04" w:rsidP="00CC2770">
      <w:pPr>
        <w:spacing w:before="480"/>
        <w:rPr>
          <w:rFonts w:ascii="Times New Roman" w:hAnsi="Times New Roman" w:cs="Times New Roman"/>
        </w:rPr>
      </w:pPr>
    </w:p>
    <w:p w:rsidR="001F7E04" w:rsidRDefault="001F7E04" w:rsidP="00CC2770">
      <w:pPr>
        <w:spacing w:before="480"/>
        <w:rPr>
          <w:rFonts w:ascii="Times New Roman" w:hAnsi="Times New Roman" w:cs="Times New Roman"/>
        </w:rPr>
      </w:pPr>
    </w:p>
    <w:p w:rsidR="001F7E04" w:rsidRDefault="001F7E04" w:rsidP="00CC2770">
      <w:pPr>
        <w:spacing w:before="480"/>
        <w:rPr>
          <w:rFonts w:ascii="Times New Roman" w:hAnsi="Times New Roman" w:cs="Times New Roman"/>
        </w:rPr>
      </w:pPr>
    </w:p>
    <w:p w:rsidR="001F7E04" w:rsidRDefault="001F7E04" w:rsidP="00CC2770">
      <w:pPr>
        <w:spacing w:before="480"/>
        <w:rPr>
          <w:rFonts w:ascii="Times New Roman" w:hAnsi="Times New Roman" w:cs="Times New Roman"/>
        </w:rPr>
      </w:pPr>
    </w:p>
    <w:p w:rsidR="00504326" w:rsidRDefault="00504326" w:rsidP="00CC2770">
      <w:pPr>
        <w:spacing w:before="480"/>
        <w:rPr>
          <w:rFonts w:ascii="Times New Roman" w:hAnsi="Times New Roman" w:cs="Times New Roman"/>
        </w:rPr>
      </w:pPr>
      <w:r>
        <w:rPr>
          <w:rFonts w:ascii="Times New Roman" w:hAnsi="Times New Roman" w:cs="Times New Roman"/>
        </w:rPr>
        <w:lastRenderedPageBreak/>
        <w:t>Table 26. Raw data for the P fertilizer trial conducted at Maphutseng (whole field) during the 2010-2011 cropping season.</w:t>
      </w:r>
    </w:p>
    <w:p w:rsidR="00504326" w:rsidRDefault="00B92332" w:rsidP="00CC2770">
      <w:pPr>
        <w:spacing w:before="480"/>
        <w:rPr>
          <w:rFonts w:ascii="Times New Roman" w:hAnsi="Times New Roman" w:cs="Times New Roman"/>
        </w:rPr>
      </w:pPr>
      <w:r w:rsidRPr="00B92332">
        <w:rPr>
          <w:noProof/>
          <w:lang w:eastAsia="zh-CN"/>
        </w:rPr>
        <w:drawing>
          <wp:inline distT="0" distB="0" distL="0" distR="0">
            <wp:extent cx="6332730" cy="2913320"/>
            <wp:effectExtent l="19050" t="0" r="0"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srcRect/>
                    <a:stretch>
                      <a:fillRect/>
                    </a:stretch>
                  </pic:blipFill>
                  <pic:spPr bwMode="auto">
                    <a:xfrm>
                      <a:off x="0" y="0"/>
                      <a:ext cx="6358671" cy="2925254"/>
                    </a:xfrm>
                    <a:prstGeom prst="rect">
                      <a:avLst/>
                    </a:prstGeom>
                    <a:noFill/>
                    <a:ln w="9525">
                      <a:noFill/>
                      <a:miter lim="800000"/>
                      <a:headEnd/>
                      <a:tailEnd/>
                    </a:ln>
                  </pic:spPr>
                </pic:pic>
              </a:graphicData>
            </a:graphic>
          </wp:inline>
        </w:drawing>
      </w:r>
    </w:p>
    <w:p w:rsidR="00504326" w:rsidRDefault="00504326" w:rsidP="00CC2770">
      <w:pPr>
        <w:spacing w:before="480"/>
        <w:rPr>
          <w:rFonts w:ascii="Times New Roman" w:hAnsi="Times New Roman" w:cs="Times New Roman"/>
        </w:rPr>
      </w:pPr>
      <w:r>
        <w:rPr>
          <w:rFonts w:ascii="Times New Roman" w:hAnsi="Times New Roman" w:cs="Times New Roman"/>
        </w:rPr>
        <w:t>Table 27. Raw data for the P fertilizer trial conducted at Maphutseng (subsample) during the 2010-2011 cropping season.</w:t>
      </w:r>
    </w:p>
    <w:p w:rsidR="00504326" w:rsidRDefault="00504326" w:rsidP="00CC2770">
      <w:pPr>
        <w:spacing w:before="480"/>
        <w:rPr>
          <w:rFonts w:ascii="Times New Roman" w:hAnsi="Times New Roman" w:cs="Times New Roman"/>
        </w:rPr>
      </w:pPr>
      <w:r w:rsidRPr="00504326">
        <w:rPr>
          <w:noProof/>
          <w:lang w:eastAsia="zh-CN"/>
        </w:rPr>
        <w:drawing>
          <wp:inline distT="0" distB="0" distL="0" distR="0">
            <wp:extent cx="6204191" cy="2387536"/>
            <wp:effectExtent l="19050" t="0" r="6109" b="0"/>
            <wp:docPr id="3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1"/>
                    <a:srcRect/>
                    <a:stretch>
                      <a:fillRect/>
                    </a:stretch>
                  </pic:blipFill>
                  <pic:spPr bwMode="auto">
                    <a:xfrm>
                      <a:off x="0" y="0"/>
                      <a:ext cx="6204191" cy="2387536"/>
                    </a:xfrm>
                    <a:prstGeom prst="rect">
                      <a:avLst/>
                    </a:prstGeom>
                    <a:noFill/>
                    <a:ln w="9525">
                      <a:noFill/>
                      <a:miter lim="800000"/>
                      <a:headEnd/>
                      <a:tailEnd/>
                    </a:ln>
                  </pic:spPr>
                </pic:pic>
              </a:graphicData>
            </a:graphic>
          </wp:inline>
        </w:drawing>
      </w:r>
    </w:p>
    <w:p w:rsidR="00AE538B" w:rsidRDefault="00AE538B" w:rsidP="00CC2770">
      <w:pPr>
        <w:spacing w:before="480"/>
        <w:rPr>
          <w:rFonts w:ascii="Times New Roman" w:hAnsi="Times New Roman" w:cs="Times New Roman"/>
        </w:rPr>
      </w:pPr>
    </w:p>
    <w:p w:rsidR="00504326" w:rsidRDefault="00504326" w:rsidP="00CC2770">
      <w:pPr>
        <w:spacing w:before="480"/>
        <w:rPr>
          <w:rFonts w:ascii="Times New Roman" w:hAnsi="Times New Roman" w:cs="Times New Roman"/>
        </w:rPr>
      </w:pPr>
      <w:r>
        <w:rPr>
          <w:rFonts w:ascii="Times New Roman" w:hAnsi="Times New Roman" w:cs="Times New Roman"/>
        </w:rPr>
        <w:lastRenderedPageBreak/>
        <w:t>Table 28. Raw data for the P fertilizer trial conducted at Roma during the 2010-2011 cropping season.</w:t>
      </w:r>
    </w:p>
    <w:p w:rsidR="00504326" w:rsidRDefault="00504326" w:rsidP="00CC2770">
      <w:pPr>
        <w:spacing w:before="480"/>
        <w:rPr>
          <w:rFonts w:ascii="Times New Roman" w:hAnsi="Times New Roman" w:cs="Times New Roman"/>
        </w:rPr>
      </w:pPr>
      <w:r w:rsidRPr="00504326">
        <w:rPr>
          <w:noProof/>
          <w:lang w:eastAsia="zh-CN"/>
        </w:rPr>
        <w:drawing>
          <wp:inline distT="0" distB="0" distL="0" distR="0">
            <wp:extent cx="5486400" cy="4183693"/>
            <wp:effectExtent l="19050" t="0" r="0" b="0"/>
            <wp:docPr id="3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2"/>
                    <a:srcRect/>
                    <a:stretch>
                      <a:fillRect/>
                    </a:stretch>
                  </pic:blipFill>
                  <pic:spPr bwMode="auto">
                    <a:xfrm>
                      <a:off x="0" y="0"/>
                      <a:ext cx="5486400" cy="4183693"/>
                    </a:xfrm>
                    <a:prstGeom prst="rect">
                      <a:avLst/>
                    </a:prstGeom>
                    <a:noFill/>
                    <a:ln w="9525">
                      <a:noFill/>
                      <a:miter lim="800000"/>
                      <a:headEnd/>
                      <a:tailEnd/>
                    </a:ln>
                  </pic:spPr>
                </pic:pic>
              </a:graphicData>
            </a:graphic>
          </wp:inline>
        </w:drawing>
      </w:r>
    </w:p>
    <w:p w:rsidR="001F7E04" w:rsidRDefault="001F7E04" w:rsidP="00CC2770">
      <w:pPr>
        <w:spacing w:before="480"/>
        <w:rPr>
          <w:rFonts w:ascii="Times New Roman" w:hAnsi="Times New Roman" w:cs="Times New Roman"/>
        </w:rPr>
      </w:pPr>
    </w:p>
    <w:p w:rsidR="001F7E04" w:rsidRDefault="001F7E04" w:rsidP="00CC2770">
      <w:pPr>
        <w:spacing w:before="480"/>
        <w:rPr>
          <w:rFonts w:ascii="Times New Roman" w:hAnsi="Times New Roman" w:cs="Times New Roman"/>
        </w:rPr>
      </w:pPr>
    </w:p>
    <w:p w:rsidR="001F7E04" w:rsidRDefault="001F7E04" w:rsidP="00CC2770">
      <w:pPr>
        <w:spacing w:before="480"/>
        <w:rPr>
          <w:rFonts w:ascii="Times New Roman" w:hAnsi="Times New Roman" w:cs="Times New Roman"/>
        </w:rPr>
      </w:pPr>
    </w:p>
    <w:p w:rsidR="001F7E04" w:rsidRDefault="001F7E04" w:rsidP="00CC2770">
      <w:pPr>
        <w:spacing w:before="480"/>
        <w:rPr>
          <w:rFonts w:ascii="Times New Roman" w:hAnsi="Times New Roman" w:cs="Times New Roman"/>
        </w:rPr>
      </w:pPr>
    </w:p>
    <w:p w:rsidR="00AE538B" w:rsidRDefault="00AE538B" w:rsidP="00CC2770">
      <w:pPr>
        <w:spacing w:before="480"/>
        <w:rPr>
          <w:rFonts w:ascii="Times New Roman" w:hAnsi="Times New Roman" w:cs="Times New Roman"/>
        </w:rPr>
      </w:pPr>
    </w:p>
    <w:p w:rsidR="001F7E04" w:rsidRDefault="001F7E04" w:rsidP="00CC2770">
      <w:pPr>
        <w:spacing w:before="480"/>
        <w:rPr>
          <w:rFonts w:ascii="Times New Roman" w:hAnsi="Times New Roman" w:cs="Times New Roman"/>
        </w:rPr>
      </w:pPr>
      <w:r>
        <w:rPr>
          <w:rFonts w:ascii="Times New Roman" w:hAnsi="Times New Roman" w:cs="Times New Roman"/>
        </w:rPr>
        <w:lastRenderedPageBreak/>
        <w:t>Table 29. Raw data for the K fertilizer trial conducted at Maphutseng (wholefield) during the 2010-2011 cropping season.</w:t>
      </w:r>
    </w:p>
    <w:p w:rsidR="00AE538B" w:rsidRDefault="00AE538B" w:rsidP="00CC2770">
      <w:pPr>
        <w:spacing w:before="480"/>
        <w:rPr>
          <w:rFonts w:ascii="Times New Roman" w:hAnsi="Times New Roman" w:cs="Times New Roman"/>
        </w:rPr>
      </w:pPr>
      <w:r w:rsidRPr="00AE538B">
        <w:rPr>
          <w:noProof/>
          <w:lang w:eastAsia="zh-CN"/>
        </w:rPr>
        <w:drawing>
          <wp:inline distT="0" distB="0" distL="0" distR="0">
            <wp:extent cx="6478192" cy="3168502"/>
            <wp:effectExtent l="1905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srcRect/>
                    <a:stretch>
                      <a:fillRect/>
                    </a:stretch>
                  </pic:blipFill>
                  <pic:spPr bwMode="auto">
                    <a:xfrm>
                      <a:off x="0" y="0"/>
                      <a:ext cx="6488544" cy="3173565"/>
                    </a:xfrm>
                    <a:prstGeom prst="rect">
                      <a:avLst/>
                    </a:prstGeom>
                    <a:noFill/>
                    <a:ln w="9525">
                      <a:noFill/>
                      <a:miter lim="800000"/>
                      <a:headEnd/>
                      <a:tailEnd/>
                    </a:ln>
                  </pic:spPr>
                </pic:pic>
              </a:graphicData>
            </a:graphic>
          </wp:inline>
        </w:drawing>
      </w:r>
    </w:p>
    <w:p w:rsidR="001F7E04" w:rsidRDefault="001F7E04" w:rsidP="00CC2770">
      <w:pPr>
        <w:spacing w:before="480"/>
        <w:rPr>
          <w:rFonts w:ascii="Times New Roman" w:hAnsi="Times New Roman" w:cs="Times New Roman"/>
        </w:rPr>
      </w:pPr>
    </w:p>
    <w:p w:rsidR="001F7E04" w:rsidRDefault="001F7E04" w:rsidP="00CC2770">
      <w:pPr>
        <w:spacing w:before="480"/>
        <w:rPr>
          <w:rFonts w:ascii="Times New Roman" w:hAnsi="Times New Roman" w:cs="Times New Roman"/>
        </w:rPr>
      </w:pPr>
    </w:p>
    <w:p w:rsidR="001F7E04" w:rsidRDefault="001F7E04" w:rsidP="00CC2770">
      <w:pPr>
        <w:spacing w:before="480"/>
        <w:rPr>
          <w:rFonts w:ascii="Times New Roman" w:hAnsi="Times New Roman" w:cs="Times New Roman"/>
        </w:rPr>
      </w:pPr>
    </w:p>
    <w:p w:rsidR="001F7E04" w:rsidRDefault="001F7E04" w:rsidP="00CC2770">
      <w:pPr>
        <w:spacing w:before="480"/>
        <w:rPr>
          <w:rFonts w:ascii="Times New Roman" w:hAnsi="Times New Roman" w:cs="Times New Roman"/>
        </w:rPr>
      </w:pPr>
    </w:p>
    <w:p w:rsidR="001F7E04" w:rsidRDefault="001F7E04" w:rsidP="00CC2770">
      <w:pPr>
        <w:spacing w:before="480"/>
        <w:rPr>
          <w:rFonts w:ascii="Times New Roman" w:hAnsi="Times New Roman" w:cs="Times New Roman"/>
        </w:rPr>
      </w:pPr>
    </w:p>
    <w:p w:rsidR="001F7E04" w:rsidRDefault="001F7E04" w:rsidP="00CC2770">
      <w:pPr>
        <w:spacing w:before="480"/>
        <w:rPr>
          <w:rFonts w:ascii="Times New Roman" w:hAnsi="Times New Roman" w:cs="Times New Roman"/>
        </w:rPr>
      </w:pPr>
    </w:p>
    <w:p w:rsidR="001F7E04" w:rsidRDefault="001F7E04" w:rsidP="00CC2770">
      <w:pPr>
        <w:spacing w:before="480"/>
        <w:rPr>
          <w:rFonts w:ascii="Times New Roman" w:hAnsi="Times New Roman" w:cs="Times New Roman"/>
        </w:rPr>
      </w:pPr>
    </w:p>
    <w:p w:rsidR="001F7E04" w:rsidRDefault="001F7E04" w:rsidP="00CC2770">
      <w:pPr>
        <w:spacing w:before="480"/>
        <w:rPr>
          <w:rFonts w:ascii="Times New Roman" w:hAnsi="Times New Roman" w:cs="Times New Roman"/>
        </w:rPr>
      </w:pPr>
      <w:r>
        <w:rPr>
          <w:rFonts w:ascii="Times New Roman" w:hAnsi="Times New Roman" w:cs="Times New Roman"/>
        </w:rPr>
        <w:lastRenderedPageBreak/>
        <w:t>Table 30. Raw data for the K fertilizer trial conducted at Maphutseng (subsample) during the 2010-2011 cropping season.</w:t>
      </w:r>
    </w:p>
    <w:p w:rsidR="001F7E04" w:rsidRDefault="001F7E04" w:rsidP="00CC2770">
      <w:pPr>
        <w:spacing w:before="480"/>
        <w:rPr>
          <w:rFonts w:ascii="Times New Roman" w:hAnsi="Times New Roman" w:cs="Times New Roman"/>
        </w:rPr>
      </w:pPr>
      <w:r w:rsidRPr="001F7E04">
        <w:rPr>
          <w:noProof/>
          <w:lang w:eastAsia="zh-CN"/>
        </w:rPr>
        <w:drawing>
          <wp:inline distT="0" distB="0" distL="0" distR="0">
            <wp:extent cx="6470801" cy="2379220"/>
            <wp:effectExtent l="19050" t="0" r="6199" b="0"/>
            <wp:docPr id="4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4"/>
                    <a:srcRect/>
                    <a:stretch>
                      <a:fillRect/>
                    </a:stretch>
                  </pic:blipFill>
                  <pic:spPr bwMode="auto">
                    <a:xfrm>
                      <a:off x="0" y="0"/>
                      <a:ext cx="6470801" cy="2379220"/>
                    </a:xfrm>
                    <a:prstGeom prst="rect">
                      <a:avLst/>
                    </a:prstGeom>
                    <a:noFill/>
                    <a:ln w="9525">
                      <a:noFill/>
                      <a:miter lim="800000"/>
                      <a:headEnd/>
                      <a:tailEnd/>
                    </a:ln>
                  </pic:spPr>
                </pic:pic>
              </a:graphicData>
            </a:graphic>
          </wp:inline>
        </w:drawing>
      </w:r>
    </w:p>
    <w:p w:rsidR="001F7E04" w:rsidRDefault="001F7E04" w:rsidP="00CC2770">
      <w:pPr>
        <w:spacing w:before="480"/>
        <w:rPr>
          <w:rFonts w:ascii="Times New Roman" w:hAnsi="Times New Roman" w:cs="Times New Roman"/>
        </w:rPr>
      </w:pPr>
    </w:p>
    <w:p w:rsidR="001F7E04" w:rsidRDefault="001F7E04" w:rsidP="00CC2770">
      <w:pPr>
        <w:spacing w:before="480"/>
        <w:rPr>
          <w:rFonts w:ascii="Times New Roman" w:hAnsi="Times New Roman" w:cs="Times New Roman"/>
        </w:rPr>
      </w:pPr>
    </w:p>
    <w:p w:rsidR="001F7E04" w:rsidRDefault="001F7E04" w:rsidP="00CC2770">
      <w:pPr>
        <w:spacing w:before="480"/>
        <w:rPr>
          <w:rFonts w:ascii="Times New Roman" w:hAnsi="Times New Roman" w:cs="Times New Roman"/>
        </w:rPr>
      </w:pPr>
    </w:p>
    <w:p w:rsidR="001F7E04" w:rsidRDefault="001F7E04" w:rsidP="00CC2770">
      <w:pPr>
        <w:spacing w:before="480"/>
        <w:rPr>
          <w:rFonts w:ascii="Times New Roman" w:hAnsi="Times New Roman" w:cs="Times New Roman"/>
        </w:rPr>
      </w:pPr>
    </w:p>
    <w:p w:rsidR="001F7E04" w:rsidRDefault="001F7E04" w:rsidP="00CC2770">
      <w:pPr>
        <w:spacing w:before="480"/>
        <w:rPr>
          <w:rFonts w:ascii="Times New Roman" w:hAnsi="Times New Roman" w:cs="Times New Roman"/>
        </w:rPr>
      </w:pPr>
    </w:p>
    <w:p w:rsidR="001F7E04" w:rsidRDefault="001F7E04" w:rsidP="00CC2770">
      <w:pPr>
        <w:spacing w:before="480"/>
        <w:rPr>
          <w:rFonts w:ascii="Times New Roman" w:hAnsi="Times New Roman" w:cs="Times New Roman"/>
        </w:rPr>
      </w:pPr>
    </w:p>
    <w:p w:rsidR="001F7E04" w:rsidRDefault="001F7E04" w:rsidP="00CC2770">
      <w:pPr>
        <w:spacing w:before="480"/>
        <w:rPr>
          <w:rFonts w:ascii="Times New Roman" w:hAnsi="Times New Roman" w:cs="Times New Roman"/>
        </w:rPr>
      </w:pPr>
    </w:p>
    <w:p w:rsidR="001F7E04" w:rsidRDefault="001F7E04" w:rsidP="00CC2770">
      <w:pPr>
        <w:spacing w:before="480"/>
        <w:rPr>
          <w:rFonts w:ascii="Times New Roman" w:hAnsi="Times New Roman" w:cs="Times New Roman"/>
        </w:rPr>
      </w:pPr>
    </w:p>
    <w:p w:rsidR="001F7E04" w:rsidRDefault="001F7E04" w:rsidP="00CC2770">
      <w:pPr>
        <w:spacing w:before="480"/>
        <w:rPr>
          <w:rFonts w:ascii="Times New Roman" w:hAnsi="Times New Roman" w:cs="Times New Roman"/>
        </w:rPr>
      </w:pPr>
    </w:p>
    <w:p w:rsidR="001F7E04" w:rsidRDefault="001F7E04" w:rsidP="00CC2770">
      <w:pPr>
        <w:spacing w:before="480"/>
        <w:rPr>
          <w:rFonts w:ascii="Times New Roman" w:hAnsi="Times New Roman" w:cs="Times New Roman"/>
        </w:rPr>
      </w:pPr>
      <w:r>
        <w:rPr>
          <w:rFonts w:ascii="Times New Roman" w:hAnsi="Times New Roman" w:cs="Times New Roman"/>
        </w:rPr>
        <w:lastRenderedPageBreak/>
        <w:t>Table 31. Raw data for the K fertilizer trial conducted at Roma during the 2010-2011 cropping season.</w:t>
      </w:r>
    </w:p>
    <w:p w:rsidR="001F7E04" w:rsidRDefault="001F7E04" w:rsidP="00CC2770">
      <w:pPr>
        <w:spacing w:before="480"/>
        <w:rPr>
          <w:rFonts w:ascii="Times New Roman" w:hAnsi="Times New Roman" w:cs="Times New Roman"/>
        </w:rPr>
      </w:pPr>
      <w:r w:rsidRPr="001F7E04">
        <w:rPr>
          <w:noProof/>
          <w:lang w:eastAsia="zh-CN"/>
        </w:rPr>
        <w:drawing>
          <wp:inline distT="0" distB="0" distL="0" distR="0">
            <wp:extent cx="5486400" cy="4627418"/>
            <wp:effectExtent l="19050" t="0" r="0" b="0"/>
            <wp:docPr id="41"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5"/>
                    <a:srcRect/>
                    <a:stretch>
                      <a:fillRect/>
                    </a:stretch>
                  </pic:blipFill>
                  <pic:spPr bwMode="auto">
                    <a:xfrm>
                      <a:off x="0" y="0"/>
                      <a:ext cx="5486400" cy="4627418"/>
                    </a:xfrm>
                    <a:prstGeom prst="rect">
                      <a:avLst/>
                    </a:prstGeom>
                    <a:noFill/>
                    <a:ln w="9525">
                      <a:noFill/>
                      <a:miter lim="800000"/>
                      <a:headEnd/>
                      <a:tailEnd/>
                    </a:ln>
                  </pic:spPr>
                </pic:pic>
              </a:graphicData>
            </a:graphic>
          </wp:inline>
        </w:drawing>
      </w:r>
    </w:p>
    <w:p w:rsidR="00504326" w:rsidRDefault="00504326" w:rsidP="00CC2770">
      <w:pPr>
        <w:spacing w:before="480"/>
        <w:rPr>
          <w:rFonts w:ascii="Times New Roman" w:hAnsi="Times New Roman" w:cs="Times New Roman"/>
        </w:rPr>
      </w:pPr>
    </w:p>
    <w:p w:rsidR="001F7E04" w:rsidRDefault="001F7E04" w:rsidP="00503829">
      <w:pPr>
        <w:spacing w:before="480" w:line="480" w:lineRule="auto"/>
        <w:rPr>
          <w:rFonts w:ascii="Times New Roman" w:hAnsi="Times New Roman" w:cs="Times New Roman"/>
        </w:rPr>
      </w:pPr>
    </w:p>
    <w:p w:rsidR="001F7E04" w:rsidRDefault="001F7E04" w:rsidP="00503829">
      <w:pPr>
        <w:spacing w:before="480" w:line="480" w:lineRule="auto"/>
        <w:rPr>
          <w:rFonts w:ascii="Times New Roman" w:hAnsi="Times New Roman" w:cs="Times New Roman"/>
        </w:rPr>
      </w:pPr>
    </w:p>
    <w:p w:rsidR="001F7E04" w:rsidRDefault="001F7E04" w:rsidP="00503829">
      <w:pPr>
        <w:spacing w:before="480" w:line="480" w:lineRule="auto"/>
        <w:rPr>
          <w:rFonts w:ascii="Times New Roman" w:hAnsi="Times New Roman" w:cs="Times New Roman"/>
        </w:rPr>
      </w:pPr>
    </w:p>
    <w:p w:rsidR="007C5B24" w:rsidRDefault="001F7E04" w:rsidP="001F7E04">
      <w:pPr>
        <w:spacing w:before="480"/>
        <w:rPr>
          <w:rFonts w:ascii="Times New Roman" w:hAnsi="Times New Roman" w:cs="Times New Roman"/>
        </w:rPr>
      </w:pPr>
      <w:r>
        <w:rPr>
          <w:rFonts w:ascii="Times New Roman" w:hAnsi="Times New Roman" w:cs="Times New Roman"/>
        </w:rPr>
        <w:lastRenderedPageBreak/>
        <w:t>Table 32. Raw data for the population and N/P factorial conducted at Roma during the 2009-2010 cropping season.</w:t>
      </w:r>
    </w:p>
    <w:p w:rsidR="001F7E04" w:rsidRDefault="001F7E04" w:rsidP="00503829">
      <w:pPr>
        <w:spacing w:before="480" w:line="480" w:lineRule="auto"/>
        <w:rPr>
          <w:rFonts w:ascii="Times New Roman" w:hAnsi="Times New Roman" w:cs="Times New Roman"/>
        </w:rPr>
      </w:pPr>
      <w:r w:rsidRPr="001F7E04">
        <w:rPr>
          <w:noProof/>
          <w:lang w:eastAsia="zh-CN"/>
        </w:rPr>
        <w:drawing>
          <wp:inline distT="0" distB="0" distL="0" distR="0">
            <wp:extent cx="5486400" cy="6819900"/>
            <wp:effectExtent l="19050" t="0" r="0" b="0"/>
            <wp:docPr id="5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6"/>
                    <a:srcRect/>
                    <a:stretch>
                      <a:fillRect/>
                    </a:stretch>
                  </pic:blipFill>
                  <pic:spPr bwMode="auto">
                    <a:xfrm>
                      <a:off x="0" y="0"/>
                      <a:ext cx="5486400" cy="6819900"/>
                    </a:xfrm>
                    <a:prstGeom prst="rect">
                      <a:avLst/>
                    </a:prstGeom>
                    <a:noFill/>
                    <a:ln w="9525">
                      <a:noFill/>
                      <a:miter lim="800000"/>
                      <a:headEnd/>
                      <a:tailEnd/>
                    </a:ln>
                  </pic:spPr>
                </pic:pic>
              </a:graphicData>
            </a:graphic>
          </wp:inline>
        </w:drawing>
      </w:r>
    </w:p>
    <w:p w:rsidR="001F7E04" w:rsidRDefault="001F7E04" w:rsidP="00503829">
      <w:pPr>
        <w:spacing w:before="480" w:line="480" w:lineRule="auto"/>
        <w:rPr>
          <w:rFonts w:ascii="Times New Roman" w:hAnsi="Times New Roman" w:cs="Times New Roman"/>
        </w:rPr>
      </w:pPr>
      <w:r w:rsidRPr="001F7E04">
        <w:rPr>
          <w:noProof/>
          <w:lang w:eastAsia="zh-CN"/>
        </w:rPr>
        <w:lastRenderedPageBreak/>
        <w:drawing>
          <wp:inline distT="0" distB="0" distL="0" distR="0">
            <wp:extent cx="5486400" cy="7141464"/>
            <wp:effectExtent l="19050" t="0" r="0" b="0"/>
            <wp:docPr id="5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7"/>
                    <a:srcRect/>
                    <a:stretch>
                      <a:fillRect/>
                    </a:stretch>
                  </pic:blipFill>
                  <pic:spPr bwMode="auto">
                    <a:xfrm>
                      <a:off x="0" y="0"/>
                      <a:ext cx="5486400" cy="7141464"/>
                    </a:xfrm>
                    <a:prstGeom prst="rect">
                      <a:avLst/>
                    </a:prstGeom>
                    <a:noFill/>
                    <a:ln w="9525">
                      <a:noFill/>
                      <a:miter lim="800000"/>
                      <a:headEnd/>
                      <a:tailEnd/>
                    </a:ln>
                  </pic:spPr>
                </pic:pic>
              </a:graphicData>
            </a:graphic>
          </wp:inline>
        </w:drawing>
      </w:r>
    </w:p>
    <w:p w:rsidR="001F7E04" w:rsidRDefault="001F7E04" w:rsidP="00503829">
      <w:pPr>
        <w:spacing w:before="480" w:line="480" w:lineRule="auto"/>
        <w:rPr>
          <w:rFonts w:ascii="Times New Roman" w:hAnsi="Times New Roman" w:cs="Times New Roman"/>
        </w:rPr>
      </w:pPr>
      <w:r w:rsidRPr="001F7E04">
        <w:rPr>
          <w:noProof/>
          <w:lang w:eastAsia="zh-CN"/>
        </w:rPr>
        <w:lastRenderedPageBreak/>
        <w:drawing>
          <wp:inline distT="0" distB="0" distL="0" distR="0">
            <wp:extent cx="5486400" cy="7141464"/>
            <wp:effectExtent l="19050" t="0" r="0" b="0"/>
            <wp:docPr id="5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8"/>
                    <a:srcRect/>
                    <a:stretch>
                      <a:fillRect/>
                    </a:stretch>
                  </pic:blipFill>
                  <pic:spPr bwMode="auto">
                    <a:xfrm>
                      <a:off x="0" y="0"/>
                      <a:ext cx="5486400" cy="7141464"/>
                    </a:xfrm>
                    <a:prstGeom prst="rect">
                      <a:avLst/>
                    </a:prstGeom>
                    <a:noFill/>
                    <a:ln w="9525">
                      <a:noFill/>
                      <a:miter lim="800000"/>
                      <a:headEnd/>
                      <a:tailEnd/>
                    </a:ln>
                  </pic:spPr>
                </pic:pic>
              </a:graphicData>
            </a:graphic>
          </wp:inline>
        </w:drawing>
      </w:r>
    </w:p>
    <w:p w:rsidR="006A53E8" w:rsidRPr="006A53E8" w:rsidRDefault="006A53E8" w:rsidP="006A53E8">
      <w:pPr>
        <w:spacing w:before="480" w:line="48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Vita</w:t>
      </w:r>
    </w:p>
    <w:sectPr w:rsidR="006A53E8" w:rsidRPr="006A53E8" w:rsidSect="006A53E8">
      <w:pgSz w:w="12240" w:h="15840" w:code="1"/>
      <w:pgMar w:top="1872" w:right="1800" w:bottom="1440" w:left="1800" w:header="720" w:footer="1440" w:gutter="0"/>
      <w:lnNumType w:countBy="1" w:restart="continuous"/>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7C0" w:rsidRDefault="005127C0" w:rsidP="005E54E2">
      <w:r>
        <w:separator/>
      </w:r>
    </w:p>
    <w:p w:rsidR="005127C0" w:rsidRDefault="005127C0" w:rsidP="005E54E2"/>
    <w:p w:rsidR="005127C0" w:rsidRDefault="005127C0" w:rsidP="005E54E2"/>
    <w:p w:rsidR="005127C0" w:rsidRDefault="005127C0" w:rsidP="005E54E2"/>
  </w:endnote>
  <w:endnote w:type="continuationSeparator" w:id="0">
    <w:p w:rsidR="005127C0" w:rsidRDefault="005127C0" w:rsidP="005E54E2">
      <w:r>
        <w:continuationSeparator/>
      </w:r>
    </w:p>
    <w:p w:rsidR="005127C0" w:rsidRDefault="005127C0" w:rsidP="005E54E2"/>
    <w:p w:rsidR="005127C0" w:rsidRDefault="005127C0" w:rsidP="005E54E2"/>
    <w:p w:rsidR="005127C0" w:rsidRDefault="005127C0"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080E0000" w:usb2="00000010" w:usb3="00000000" w:csb0="00040001" w:csb1="00000000"/>
  </w:font>
  <w:font w:name="MS Gothic">
    <w:altName w:val="ＭＳ ゴシック"/>
    <w:panose1 w:val="020B0609070205080204"/>
    <w:charset w:val="80"/>
    <w:family w:val="modern"/>
    <w:pitch w:val="fixed"/>
    <w:sig w:usb0="A00002BF" w:usb1="68C7FCFB" w:usb2="00000010" w:usb3="00000000" w:csb0="0002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E00002FF" w:usb1="420024FF"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7C0" w:rsidRDefault="005127C0">
    <w:pPr>
      <w:pStyle w:val="Footer"/>
      <w:jc w:val="right"/>
    </w:pPr>
    <w:r>
      <w:fldChar w:fldCharType="begin"/>
    </w:r>
    <w:r>
      <w:instrText xml:space="preserve"> PAGE   \* MERGEFORMAT </w:instrText>
    </w:r>
    <w:r>
      <w:fldChar w:fldCharType="separate"/>
    </w:r>
    <w:r w:rsidR="005F65C5">
      <w:rPr>
        <w:noProof/>
      </w:rPr>
      <w:t>72</w:t>
    </w:r>
    <w:r>
      <w:rPr>
        <w:noProof/>
      </w:rPr>
      <w:fldChar w:fldCharType="end"/>
    </w:r>
  </w:p>
  <w:p w:rsidR="005127C0" w:rsidRDefault="005127C0" w:rsidP="005E54E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7C0" w:rsidRDefault="005127C0" w:rsidP="005E54E2">
      <w:r>
        <w:separator/>
      </w:r>
    </w:p>
    <w:p w:rsidR="005127C0" w:rsidRDefault="005127C0" w:rsidP="005E54E2"/>
    <w:p w:rsidR="005127C0" w:rsidRDefault="005127C0" w:rsidP="005E54E2"/>
    <w:p w:rsidR="005127C0" w:rsidRDefault="005127C0" w:rsidP="005E54E2"/>
  </w:footnote>
  <w:footnote w:type="continuationSeparator" w:id="0">
    <w:p w:rsidR="005127C0" w:rsidRDefault="005127C0" w:rsidP="005E54E2">
      <w:r>
        <w:continuationSeparator/>
      </w:r>
    </w:p>
    <w:p w:rsidR="005127C0" w:rsidRDefault="005127C0" w:rsidP="005E54E2"/>
    <w:p w:rsidR="005127C0" w:rsidRDefault="005127C0" w:rsidP="005E54E2"/>
    <w:p w:rsidR="005127C0" w:rsidRDefault="005127C0" w:rsidP="005E54E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B5433A"/>
    <w:multiLevelType w:val="hybridMultilevel"/>
    <w:tmpl w:val="39AC0BEE"/>
    <w:lvl w:ilvl="0" w:tplc="9A0A1B7E">
      <w:start w:val="1"/>
      <w:numFmt w:val="decimal"/>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
    <w:nsid w:val="44EA0CE0"/>
    <w:multiLevelType w:val="hybridMultilevel"/>
    <w:tmpl w:val="6720CC6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461143A1"/>
    <w:multiLevelType w:val="hybridMultilevel"/>
    <w:tmpl w:val="048E223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ED7A05"/>
    <w:rsid w:val="00003F6A"/>
    <w:rsid w:val="00007051"/>
    <w:rsid w:val="00014A3E"/>
    <w:rsid w:val="000166A9"/>
    <w:rsid w:val="00044F68"/>
    <w:rsid w:val="00047978"/>
    <w:rsid w:val="00050FF9"/>
    <w:rsid w:val="0005329E"/>
    <w:rsid w:val="00057004"/>
    <w:rsid w:val="000625AB"/>
    <w:rsid w:val="000626BD"/>
    <w:rsid w:val="00064C2D"/>
    <w:rsid w:val="000663F2"/>
    <w:rsid w:val="00071FB8"/>
    <w:rsid w:val="000751E3"/>
    <w:rsid w:val="00076A95"/>
    <w:rsid w:val="000A782D"/>
    <w:rsid w:val="000B5C42"/>
    <w:rsid w:val="000C0955"/>
    <w:rsid w:val="000C25FF"/>
    <w:rsid w:val="000C73CE"/>
    <w:rsid w:val="000D6DFA"/>
    <w:rsid w:val="000E634D"/>
    <w:rsid w:val="000E6D1F"/>
    <w:rsid w:val="000F2DA2"/>
    <w:rsid w:val="000F5EF3"/>
    <w:rsid w:val="0010217F"/>
    <w:rsid w:val="00113085"/>
    <w:rsid w:val="00134C0B"/>
    <w:rsid w:val="00135DAE"/>
    <w:rsid w:val="00137EF2"/>
    <w:rsid w:val="001418AE"/>
    <w:rsid w:val="00160114"/>
    <w:rsid w:val="00160BC5"/>
    <w:rsid w:val="0016288E"/>
    <w:rsid w:val="001846A4"/>
    <w:rsid w:val="001854FB"/>
    <w:rsid w:val="00185BF8"/>
    <w:rsid w:val="00186A81"/>
    <w:rsid w:val="00193642"/>
    <w:rsid w:val="00194D0D"/>
    <w:rsid w:val="00197F4D"/>
    <w:rsid w:val="001A09E4"/>
    <w:rsid w:val="001B1034"/>
    <w:rsid w:val="001B6B2B"/>
    <w:rsid w:val="001C1B1A"/>
    <w:rsid w:val="001C39F6"/>
    <w:rsid w:val="001C66FE"/>
    <w:rsid w:val="001D2CB3"/>
    <w:rsid w:val="001D4908"/>
    <w:rsid w:val="001D6904"/>
    <w:rsid w:val="001D7AA5"/>
    <w:rsid w:val="001F3C18"/>
    <w:rsid w:val="001F43C1"/>
    <w:rsid w:val="001F522F"/>
    <w:rsid w:val="001F7E04"/>
    <w:rsid w:val="00201EED"/>
    <w:rsid w:val="00202D87"/>
    <w:rsid w:val="002153CA"/>
    <w:rsid w:val="00215C1D"/>
    <w:rsid w:val="00231091"/>
    <w:rsid w:val="00236E6D"/>
    <w:rsid w:val="0024103D"/>
    <w:rsid w:val="00241F8A"/>
    <w:rsid w:val="002429E5"/>
    <w:rsid w:val="00247F70"/>
    <w:rsid w:val="0026398E"/>
    <w:rsid w:val="00264C9C"/>
    <w:rsid w:val="002677AF"/>
    <w:rsid w:val="00272A33"/>
    <w:rsid w:val="00280CEF"/>
    <w:rsid w:val="00281AE6"/>
    <w:rsid w:val="0028757A"/>
    <w:rsid w:val="002A3264"/>
    <w:rsid w:val="002A35C7"/>
    <w:rsid w:val="002B13D5"/>
    <w:rsid w:val="002B59D2"/>
    <w:rsid w:val="002B5AA2"/>
    <w:rsid w:val="002D4A23"/>
    <w:rsid w:val="002E0C33"/>
    <w:rsid w:val="002E2492"/>
    <w:rsid w:val="002E3686"/>
    <w:rsid w:val="002E5F14"/>
    <w:rsid w:val="002E6549"/>
    <w:rsid w:val="002F3C12"/>
    <w:rsid w:val="002F44CB"/>
    <w:rsid w:val="002F6C76"/>
    <w:rsid w:val="00302C56"/>
    <w:rsid w:val="00304BD0"/>
    <w:rsid w:val="00307D77"/>
    <w:rsid w:val="00310B11"/>
    <w:rsid w:val="00313E9E"/>
    <w:rsid w:val="003150D5"/>
    <w:rsid w:val="003206F1"/>
    <w:rsid w:val="00320C26"/>
    <w:rsid w:val="00320F78"/>
    <w:rsid w:val="00324B91"/>
    <w:rsid w:val="00325D6E"/>
    <w:rsid w:val="00331E98"/>
    <w:rsid w:val="00334400"/>
    <w:rsid w:val="003348A6"/>
    <w:rsid w:val="0033503C"/>
    <w:rsid w:val="00336CC6"/>
    <w:rsid w:val="0035768F"/>
    <w:rsid w:val="00360B3C"/>
    <w:rsid w:val="0036251E"/>
    <w:rsid w:val="003651E9"/>
    <w:rsid w:val="003742C2"/>
    <w:rsid w:val="0037615E"/>
    <w:rsid w:val="0038177C"/>
    <w:rsid w:val="003836EB"/>
    <w:rsid w:val="00387024"/>
    <w:rsid w:val="0038742D"/>
    <w:rsid w:val="00387656"/>
    <w:rsid w:val="00390D67"/>
    <w:rsid w:val="003B50F8"/>
    <w:rsid w:val="003B7F4B"/>
    <w:rsid w:val="003C070F"/>
    <w:rsid w:val="003C1575"/>
    <w:rsid w:val="003C61C5"/>
    <w:rsid w:val="003C7FC5"/>
    <w:rsid w:val="003D07F7"/>
    <w:rsid w:val="003D5275"/>
    <w:rsid w:val="003D63DF"/>
    <w:rsid w:val="003D737F"/>
    <w:rsid w:val="003D7831"/>
    <w:rsid w:val="003F57D1"/>
    <w:rsid w:val="003F6623"/>
    <w:rsid w:val="003F7474"/>
    <w:rsid w:val="00404616"/>
    <w:rsid w:val="00405BFD"/>
    <w:rsid w:val="00407B6A"/>
    <w:rsid w:val="0041314B"/>
    <w:rsid w:val="00414400"/>
    <w:rsid w:val="004160D5"/>
    <w:rsid w:val="00416B6B"/>
    <w:rsid w:val="00421CD4"/>
    <w:rsid w:val="00422932"/>
    <w:rsid w:val="00427833"/>
    <w:rsid w:val="004331C2"/>
    <w:rsid w:val="00433F81"/>
    <w:rsid w:val="00435AB0"/>
    <w:rsid w:val="00437AD6"/>
    <w:rsid w:val="00440B32"/>
    <w:rsid w:val="0044196E"/>
    <w:rsid w:val="00446FCA"/>
    <w:rsid w:val="004517AE"/>
    <w:rsid w:val="004525B6"/>
    <w:rsid w:val="00474210"/>
    <w:rsid w:val="004757C4"/>
    <w:rsid w:val="00477E21"/>
    <w:rsid w:val="00480B96"/>
    <w:rsid w:val="00480D0E"/>
    <w:rsid w:val="0048303E"/>
    <w:rsid w:val="0049004B"/>
    <w:rsid w:val="004920F6"/>
    <w:rsid w:val="004A67E8"/>
    <w:rsid w:val="004B5597"/>
    <w:rsid w:val="004C2071"/>
    <w:rsid w:val="004C3D65"/>
    <w:rsid w:val="004C4DCE"/>
    <w:rsid w:val="004D4F60"/>
    <w:rsid w:val="004D6472"/>
    <w:rsid w:val="004E29F5"/>
    <w:rsid w:val="004F1297"/>
    <w:rsid w:val="00503829"/>
    <w:rsid w:val="00504326"/>
    <w:rsid w:val="005049EE"/>
    <w:rsid w:val="005127C0"/>
    <w:rsid w:val="00523E68"/>
    <w:rsid w:val="0052464D"/>
    <w:rsid w:val="00526151"/>
    <w:rsid w:val="00536AB4"/>
    <w:rsid w:val="0054148F"/>
    <w:rsid w:val="005558B0"/>
    <w:rsid w:val="005658EE"/>
    <w:rsid w:val="00570ADE"/>
    <w:rsid w:val="005719D7"/>
    <w:rsid w:val="00572753"/>
    <w:rsid w:val="0057357E"/>
    <w:rsid w:val="00573BF2"/>
    <w:rsid w:val="00580C93"/>
    <w:rsid w:val="00581B4B"/>
    <w:rsid w:val="00584F52"/>
    <w:rsid w:val="00586110"/>
    <w:rsid w:val="005934F6"/>
    <w:rsid w:val="00597D3F"/>
    <w:rsid w:val="005A696C"/>
    <w:rsid w:val="005A71CC"/>
    <w:rsid w:val="005B79E9"/>
    <w:rsid w:val="005C38B3"/>
    <w:rsid w:val="005D17A2"/>
    <w:rsid w:val="005E085D"/>
    <w:rsid w:val="005E4912"/>
    <w:rsid w:val="005E54E2"/>
    <w:rsid w:val="005E648D"/>
    <w:rsid w:val="005E6E2E"/>
    <w:rsid w:val="005E6F1F"/>
    <w:rsid w:val="005F44D1"/>
    <w:rsid w:val="005F65C5"/>
    <w:rsid w:val="00603340"/>
    <w:rsid w:val="00605662"/>
    <w:rsid w:val="006067C4"/>
    <w:rsid w:val="00610520"/>
    <w:rsid w:val="00611B90"/>
    <w:rsid w:val="00612C9E"/>
    <w:rsid w:val="00621129"/>
    <w:rsid w:val="006269CB"/>
    <w:rsid w:val="00630BDB"/>
    <w:rsid w:val="00633916"/>
    <w:rsid w:val="00633F38"/>
    <w:rsid w:val="00634825"/>
    <w:rsid w:val="00641D2B"/>
    <w:rsid w:val="0064433B"/>
    <w:rsid w:val="006512A2"/>
    <w:rsid w:val="00652687"/>
    <w:rsid w:val="00653A00"/>
    <w:rsid w:val="00655D6A"/>
    <w:rsid w:val="00662D3E"/>
    <w:rsid w:val="006646C6"/>
    <w:rsid w:val="00665C7E"/>
    <w:rsid w:val="00672DDD"/>
    <w:rsid w:val="00676C91"/>
    <w:rsid w:val="00680F94"/>
    <w:rsid w:val="00690B77"/>
    <w:rsid w:val="006A1F2A"/>
    <w:rsid w:val="006A3F79"/>
    <w:rsid w:val="006A53E8"/>
    <w:rsid w:val="006B0B83"/>
    <w:rsid w:val="006B6690"/>
    <w:rsid w:val="006B69F5"/>
    <w:rsid w:val="006C0300"/>
    <w:rsid w:val="006C4000"/>
    <w:rsid w:val="006C621F"/>
    <w:rsid w:val="006D74D0"/>
    <w:rsid w:val="006E26B5"/>
    <w:rsid w:val="006E56E8"/>
    <w:rsid w:val="006E5B01"/>
    <w:rsid w:val="006F5AA4"/>
    <w:rsid w:val="006F75E3"/>
    <w:rsid w:val="006F7CC7"/>
    <w:rsid w:val="00711200"/>
    <w:rsid w:val="0072397F"/>
    <w:rsid w:val="00727250"/>
    <w:rsid w:val="00731922"/>
    <w:rsid w:val="00731ACB"/>
    <w:rsid w:val="00735C9D"/>
    <w:rsid w:val="00736273"/>
    <w:rsid w:val="007368AD"/>
    <w:rsid w:val="0074133D"/>
    <w:rsid w:val="00741F33"/>
    <w:rsid w:val="00744FB0"/>
    <w:rsid w:val="0075196D"/>
    <w:rsid w:val="0075558C"/>
    <w:rsid w:val="007577F6"/>
    <w:rsid w:val="00761EFA"/>
    <w:rsid w:val="00764873"/>
    <w:rsid w:val="00765A89"/>
    <w:rsid w:val="00765B6E"/>
    <w:rsid w:val="00776DD1"/>
    <w:rsid w:val="007778DD"/>
    <w:rsid w:val="00783F1B"/>
    <w:rsid w:val="00787335"/>
    <w:rsid w:val="00787617"/>
    <w:rsid w:val="00792B1A"/>
    <w:rsid w:val="00796693"/>
    <w:rsid w:val="0079758E"/>
    <w:rsid w:val="007A3D50"/>
    <w:rsid w:val="007B3F91"/>
    <w:rsid w:val="007B4E84"/>
    <w:rsid w:val="007C5B24"/>
    <w:rsid w:val="007C7591"/>
    <w:rsid w:val="007D1C7E"/>
    <w:rsid w:val="007D5CD5"/>
    <w:rsid w:val="007D7B4C"/>
    <w:rsid w:val="007D7FAB"/>
    <w:rsid w:val="007E4866"/>
    <w:rsid w:val="007E68D1"/>
    <w:rsid w:val="007F6AE9"/>
    <w:rsid w:val="007F744D"/>
    <w:rsid w:val="0081128B"/>
    <w:rsid w:val="008167E3"/>
    <w:rsid w:val="008178CC"/>
    <w:rsid w:val="00825933"/>
    <w:rsid w:val="00826D54"/>
    <w:rsid w:val="00834CBF"/>
    <w:rsid w:val="00835601"/>
    <w:rsid w:val="00836F89"/>
    <w:rsid w:val="00846459"/>
    <w:rsid w:val="00846823"/>
    <w:rsid w:val="008558F9"/>
    <w:rsid w:val="0085757D"/>
    <w:rsid w:val="008633EC"/>
    <w:rsid w:val="00863435"/>
    <w:rsid w:val="00865825"/>
    <w:rsid w:val="008727D9"/>
    <w:rsid w:val="00872827"/>
    <w:rsid w:val="0087349A"/>
    <w:rsid w:val="0087532D"/>
    <w:rsid w:val="008801BC"/>
    <w:rsid w:val="008865B6"/>
    <w:rsid w:val="00895DF4"/>
    <w:rsid w:val="008A7971"/>
    <w:rsid w:val="008B0A19"/>
    <w:rsid w:val="008B1A4D"/>
    <w:rsid w:val="008D1C68"/>
    <w:rsid w:val="008D589C"/>
    <w:rsid w:val="008E2642"/>
    <w:rsid w:val="008E4E96"/>
    <w:rsid w:val="008E7085"/>
    <w:rsid w:val="008F0916"/>
    <w:rsid w:val="008F2352"/>
    <w:rsid w:val="008F507A"/>
    <w:rsid w:val="008F60C3"/>
    <w:rsid w:val="00904969"/>
    <w:rsid w:val="009051AC"/>
    <w:rsid w:val="00906081"/>
    <w:rsid w:val="00907EB7"/>
    <w:rsid w:val="009201FB"/>
    <w:rsid w:val="00920FAC"/>
    <w:rsid w:val="009254D6"/>
    <w:rsid w:val="0092669B"/>
    <w:rsid w:val="0093163E"/>
    <w:rsid w:val="00936436"/>
    <w:rsid w:val="009428AE"/>
    <w:rsid w:val="00944306"/>
    <w:rsid w:val="00966BAC"/>
    <w:rsid w:val="009737E4"/>
    <w:rsid w:val="0097476C"/>
    <w:rsid w:val="00975E37"/>
    <w:rsid w:val="00983E05"/>
    <w:rsid w:val="00984B0B"/>
    <w:rsid w:val="00993778"/>
    <w:rsid w:val="009A1C47"/>
    <w:rsid w:val="009A2ABE"/>
    <w:rsid w:val="009A6A2F"/>
    <w:rsid w:val="009B0154"/>
    <w:rsid w:val="009B20A3"/>
    <w:rsid w:val="009B4046"/>
    <w:rsid w:val="009B4B80"/>
    <w:rsid w:val="009C0541"/>
    <w:rsid w:val="009C6369"/>
    <w:rsid w:val="009C755C"/>
    <w:rsid w:val="009C780F"/>
    <w:rsid w:val="009D018B"/>
    <w:rsid w:val="009D2A7B"/>
    <w:rsid w:val="009D6745"/>
    <w:rsid w:val="009D794C"/>
    <w:rsid w:val="009E2BF2"/>
    <w:rsid w:val="009E7875"/>
    <w:rsid w:val="00A02891"/>
    <w:rsid w:val="00A25353"/>
    <w:rsid w:val="00A3042A"/>
    <w:rsid w:val="00A34CDD"/>
    <w:rsid w:val="00A34F5F"/>
    <w:rsid w:val="00A463BA"/>
    <w:rsid w:val="00A46A68"/>
    <w:rsid w:val="00A50EE9"/>
    <w:rsid w:val="00A56CAD"/>
    <w:rsid w:val="00A628C6"/>
    <w:rsid w:val="00A642DB"/>
    <w:rsid w:val="00A76EF0"/>
    <w:rsid w:val="00A847CB"/>
    <w:rsid w:val="00A85CE6"/>
    <w:rsid w:val="00A865B8"/>
    <w:rsid w:val="00A86F48"/>
    <w:rsid w:val="00AA3E0C"/>
    <w:rsid w:val="00AB1F3B"/>
    <w:rsid w:val="00AB202E"/>
    <w:rsid w:val="00AC1D6D"/>
    <w:rsid w:val="00AC328F"/>
    <w:rsid w:val="00AC41CD"/>
    <w:rsid w:val="00AC4718"/>
    <w:rsid w:val="00AC53A5"/>
    <w:rsid w:val="00AC6267"/>
    <w:rsid w:val="00AC7B2C"/>
    <w:rsid w:val="00AC7F39"/>
    <w:rsid w:val="00AD0A33"/>
    <w:rsid w:val="00AE0982"/>
    <w:rsid w:val="00AE0A36"/>
    <w:rsid w:val="00AE2BEC"/>
    <w:rsid w:val="00AE2E1A"/>
    <w:rsid w:val="00AE538B"/>
    <w:rsid w:val="00B07524"/>
    <w:rsid w:val="00B113E7"/>
    <w:rsid w:val="00B16BB9"/>
    <w:rsid w:val="00B22605"/>
    <w:rsid w:val="00B32F5D"/>
    <w:rsid w:val="00B35B7C"/>
    <w:rsid w:val="00B50551"/>
    <w:rsid w:val="00B52506"/>
    <w:rsid w:val="00B53C15"/>
    <w:rsid w:val="00B7746D"/>
    <w:rsid w:val="00B86F21"/>
    <w:rsid w:val="00B90095"/>
    <w:rsid w:val="00B92332"/>
    <w:rsid w:val="00BA1F38"/>
    <w:rsid w:val="00BC10AC"/>
    <w:rsid w:val="00BD061B"/>
    <w:rsid w:val="00BD0A25"/>
    <w:rsid w:val="00BD3522"/>
    <w:rsid w:val="00BD43E6"/>
    <w:rsid w:val="00BF0CF4"/>
    <w:rsid w:val="00BF2A4B"/>
    <w:rsid w:val="00BF5369"/>
    <w:rsid w:val="00BF703F"/>
    <w:rsid w:val="00BF7B2F"/>
    <w:rsid w:val="00C0373A"/>
    <w:rsid w:val="00C0586A"/>
    <w:rsid w:val="00C0799A"/>
    <w:rsid w:val="00C10828"/>
    <w:rsid w:val="00C11D0D"/>
    <w:rsid w:val="00C1791E"/>
    <w:rsid w:val="00C23DED"/>
    <w:rsid w:val="00C42D26"/>
    <w:rsid w:val="00C44EFB"/>
    <w:rsid w:val="00C475BB"/>
    <w:rsid w:val="00C509C3"/>
    <w:rsid w:val="00C50A17"/>
    <w:rsid w:val="00C55AC7"/>
    <w:rsid w:val="00C66189"/>
    <w:rsid w:val="00C70136"/>
    <w:rsid w:val="00C70EAE"/>
    <w:rsid w:val="00C7790F"/>
    <w:rsid w:val="00C83B65"/>
    <w:rsid w:val="00C8436D"/>
    <w:rsid w:val="00C85BDF"/>
    <w:rsid w:val="00CB01D8"/>
    <w:rsid w:val="00CC2770"/>
    <w:rsid w:val="00CC7C96"/>
    <w:rsid w:val="00CD50B5"/>
    <w:rsid w:val="00CD5F9B"/>
    <w:rsid w:val="00CD73A9"/>
    <w:rsid w:val="00CE3A3E"/>
    <w:rsid w:val="00CE4D4B"/>
    <w:rsid w:val="00CE5C68"/>
    <w:rsid w:val="00CF0F4B"/>
    <w:rsid w:val="00CF714D"/>
    <w:rsid w:val="00D01D72"/>
    <w:rsid w:val="00D0286D"/>
    <w:rsid w:val="00D04F2B"/>
    <w:rsid w:val="00D0536C"/>
    <w:rsid w:val="00D06F12"/>
    <w:rsid w:val="00D21EF3"/>
    <w:rsid w:val="00D24F71"/>
    <w:rsid w:val="00D3327A"/>
    <w:rsid w:val="00D40488"/>
    <w:rsid w:val="00D41205"/>
    <w:rsid w:val="00D46790"/>
    <w:rsid w:val="00D6504C"/>
    <w:rsid w:val="00D73F4D"/>
    <w:rsid w:val="00D76D99"/>
    <w:rsid w:val="00D82E57"/>
    <w:rsid w:val="00D83C10"/>
    <w:rsid w:val="00D91C27"/>
    <w:rsid w:val="00D94B7C"/>
    <w:rsid w:val="00DA357E"/>
    <w:rsid w:val="00DB1745"/>
    <w:rsid w:val="00DB5160"/>
    <w:rsid w:val="00DB6D4D"/>
    <w:rsid w:val="00DC255D"/>
    <w:rsid w:val="00DC2E7D"/>
    <w:rsid w:val="00DC3C04"/>
    <w:rsid w:val="00DC4662"/>
    <w:rsid w:val="00DC50EC"/>
    <w:rsid w:val="00DC5925"/>
    <w:rsid w:val="00DC5BA5"/>
    <w:rsid w:val="00DC60FA"/>
    <w:rsid w:val="00DD00DE"/>
    <w:rsid w:val="00DD1D4B"/>
    <w:rsid w:val="00DE23AF"/>
    <w:rsid w:val="00DF3B9A"/>
    <w:rsid w:val="00DF52EC"/>
    <w:rsid w:val="00E17598"/>
    <w:rsid w:val="00E30909"/>
    <w:rsid w:val="00E36089"/>
    <w:rsid w:val="00E416CA"/>
    <w:rsid w:val="00E459DC"/>
    <w:rsid w:val="00E50EA5"/>
    <w:rsid w:val="00E579B9"/>
    <w:rsid w:val="00E60EE6"/>
    <w:rsid w:val="00E6497F"/>
    <w:rsid w:val="00E714D0"/>
    <w:rsid w:val="00E7588E"/>
    <w:rsid w:val="00E76D12"/>
    <w:rsid w:val="00EA464C"/>
    <w:rsid w:val="00EA5199"/>
    <w:rsid w:val="00EB3EC0"/>
    <w:rsid w:val="00EB4566"/>
    <w:rsid w:val="00EB5026"/>
    <w:rsid w:val="00EB7B4D"/>
    <w:rsid w:val="00EC1095"/>
    <w:rsid w:val="00EC4042"/>
    <w:rsid w:val="00ED018B"/>
    <w:rsid w:val="00ED0494"/>
    <w:rsid w:val="00ED2D6B"/>
    <w:rsid w:val="00ED7A05"/>
    <w:rsid w:val="00EE0C76"/>
    <w:rsid w:val="00EE334C"/>
    <w:rsid w:val="00EE7AA7"/>
    <w:rsid w:val="00F01054"/>
    <w:rsid w:val="00F01146"/>
    <w:rsid w:val="00F02153"/>
    <w:rsid w:val="00F03827"/>
    <w:rsid w:val="00F058DF"/>
    <w:rsid w:val="00F05A01"/>
    <w:rsid w:val="00F05A5D"/>
    <w:rsid w:val="00F063AE"/>
    <w:rsid w:val="00F15675"/>
    <w:rsid w:val="00F169F8"/>
    <w:rsid w:val="00F21250"/>
    <w:rsid w:val="00F22FE1"/>
    <w:rsid w:val="00F235D2"/>
    <w:rsid w:val="00F2398D"/>
    <w:rsid w:val="00F278CB"/>
    <w:rsid w:val="00F3026D"/>
    <w:rsid w:val="00F3060C"/>
    <w:rsid w:val="00F30FCF"/>
    <w:rsid w:val="00F31578"/>
    <w:rsid w:val="00F378DD"/>
    <w:rsid w:val="00F40BAB"/>
    <w:rsid w:val="00F410B6"/>
    <w:rsid w:val="00F4197A"/>
    <w:rsid w:val="00F46E93"/>
    <w:rsid w:val="00F51E25"/>
    <w:rsid w:val="00F55E47"/>
    <w:rsid w:val="00F6102B"/>
    <w:rsid w:val="00F634A3"/>
    <w:rsid w:val="00F637A9"/>
    <w:rsid w:val="00F70716"/>
    <w:rsid w:val="00F710F9"/>
    <w:rsid w:val="00F746E5"/>
    <w:rsid w:val="00F74D04"/>
    <w:rsid w:val="00F7620F"/>
    <w:rsid w:val="00F87248"/>
    <w:rsid w:val="00F87F40"/>
    <w:rsid w:val="00FA0AE4"/>
    <w:rsid w:val="00FA69FF"/>
    <w:rsid w:val="00FA75A5"/>
    <w:rsid w:val="00FB0C93"/>
    <w:rsid w:val="00FB4DBA"/>
    <w:rsid w:val="00FB667E"/>
    <w:rsid w:val="00FC0560"/>
    <w:rsid w:val="00FC5A1B"/>
    <w:rsid w:val="00FD4BED"/>
    <w:rsid w:val="00FD5D05"/>
    <w:rsid w:val="00FE1DED"/>
    <w:rsid w:val="00FE3A7C"/>
    <w:rsid w:val="00FE552D"/>
    <w:rsid w:val="00FF1665"/>
    <w:rsid w:val="00FF195C"/>
    <w:rsid w:val="00FF3274"/>
    <w:rsid w:val="00FF327D"/>
    <w:rsid w:val="00FF6C23"/>
    <w:rsid w:val="00FF73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footer" w:uiPriority="99"/>
    <w:lsdException w:name="caption" w:qFormat="1"/>
    <w:lsdException w:name="table of figures" w:uiPriority="99"/>
    <w:lsdException w:name="Title" w:qFormat="1"/>
    <w:lsdException w:name="Subtitle" w:qFormat="1"/>
    <w:lsdException w:name="Hyperlink" w:uiPriority="99"/>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7656"/>
    <w:rPr>
      <w:rFonts w:ascii="Arial" w:hAnsi="Arial" w:cs="Arial"/>
      <w:sz w:val="24"/>
      <w:szCs w:val="24"/>
    </w:rPr>
  </w:style>
  <w:style w:type="paragraph" w:styleId="Heading1">
    <w:name w:val="heading 1"/>
    <w:basedOn w:val="Normal"/>
    <w:next w:val="Normal"/>
    <w:link w:val="Heading1Char"/>
    <w:uiPriority w:val="9"/>
    <w:qFormat/>
    <w:rsid w:val="00D41205"/>
    <w:pPr>
      <w:autoSpaceDE w:val="0"/>
      <w:autoSpaceDN w:val="0"/>
      <w:adjustRightInd w:val="0"/>
      <w:jc w:val="center"/>
      <w:outlineLvl w:val="0"/>
    </w:pPr>
    <w:rPr>
      <w:rFonts w:cs="Times New Roman"/>
      <w:b/>
      <w:bCs/>
      <w:caps/>
      <w:sz w:val="28"/>
    </w:rPr>
  </w:style>
  <w:style w:type="paragraph" w:styleId="Heading2">
    <w:name w:val="heading 2"/>
    <w:basedOn w:val="Normal"/>
    <w:next w:val="Normal"/>
    <w:link w:val="Heading2Char"/>
    <w:uiPriority w:val="9"/>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uiPriority w:val="9"/>
    <w:qFormat/>
    <w:rsid w:val="00665C7E"/>
    <w:pPr>
      <w:keepNext/>
      <w:spacing w:before="240" w:after="60"/>
      <w:outlineLvl w:val="2"/>
    </w:pPr>
    <w:rPr>
      <w:rFonts w:cs="Times New Roman"/>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41205"/>
    <w:rPr>
      <w:rFonts w:ascii="Arial" w:hAnsi="Arial"/>
      <w:b/>
      <w:caps/>
      <w:sz w:val="24"/>
    </w:rPr>
  </w:style>
  <w:style w:type="character" w:customStyle="1" w:styleId="Heading2Char">
    <w:name w:val="Heading 2 Char"/>
    <w:basedOn w:val="DefaultParagraphFont"/>
    <w:link w:val="Heading2"/>
    <w:uiPriority w:val="9"/>
    <w:semiHidden/>
    <w:rsid w:val="0037660A"/>
    <w:rPr>
      <w:rFonts w:ascii="Cambria" w:eastAsia="SimSun" w:hAnsi="Cambria" w:cs="Times New Roman"/>
      <w:b/>
      <w:bCs/>
      <w:i/>
      <w:iCs/>
      <w:sz w:val="28"/>
      <w:szCs w:val="28"/>
    </w:rPr>
  </w:style>
  <w:style w:type="character" w:customStyle="1" w:styleId="Heading3Char">
    <w:name w:val="Heading 3 Char"/>
    <w:basedOn w:val="DefaultParagraphFont"/>
    <w:link w:val="Heading3"/>
    <w:uiPriority w:val="9"/>
    <w:locked/>
    <w:rsid w:val="00975E37"/>
    <w:rPr>
      <w:rFonts w:ascii="Arial" w:hAnsi="Arial"/>
      <w:b/>
      <w:i/>
      <w:sz w:val="26"/>
    </w:rPr>
  </w:style>
  <w:style w:type="paragraph" w:styleId="Footer">
    <w:name w:val="footer"/>
    <w:basedOn w:val="Normal"/>
    <w:link w:val="FooterChar"/>
    <w:uiPriority w:val="99"/>
    <w:rsid w:val="00665C7E"/>
    <w:pPr>
      <w:tabs>
        <w:tab w:val="center" w:pos="4320"/>
        <w:tab w:val="right" w:pos="8640"/>
      </w:tabs>
    </w:pPr>
    <w:rPr>
      <w:rFonts w:cs="Times New Roman"/>
    </w:rPr>
  </w:style>
  <w:style w:type="character" w:customStyle="1" w:styleId="FooterChar">
    <w:name w:val="Footer Char"/>
    <w:basedOn w:val="DefaultParagraphFont"/>
    <w:link w:val="Footer"/>
    <w:uiPriority w:val="99"/>
    <w:locked/>
    <w:rsid w:val="00387656"/>
    <w:rPr>
      <w:rFonts w:ascii="Arial" w:hAnsi="Arial"/>
      <w:sz w:val="24"/>
    </w:rPr>
  </w:style>
  <w:style w:type="paragraph" w:styleId="Header">
    <w:name w:val="header"/>
    <w:basedOn w:val="Normal"/>
    <w:link w:val="HeaderChar"/>
    <w:uiPriority w:val="99"/>
    <w:rsid w:val="00665C7E"/>
    <w:pPr>
      <w:tabs>
        <w:tab w:val="center" w:pos="4320"/>
        <w:tab w:val="right" w:pos="8640"/>
      </w:tabs>
    </w:pPr>
  </w:style>
  <w:style w:type="character" w:customStyle="1" w:styleId="HeaderChar">
    <w:name w:val="Header Char"/>
    <w:basedOn w:val="DefaultParagraphFont"/>
    <w:link w:val="Header"/>
    <w:uiPriority w:val="99"/>
    <w:semiHidden/>
    <w:rsid w:val="0037660A"/>
    <w:rPr>
      <w:rFonts w:ascii="Arial" w:hAnsi="Arial" w:cs="Arial"/>
      <w:sz w:val="24"/>
      <w:szCs w:val="24"/>
    </w:r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locked/>
    <w:rsid w:val="00387656"/>
    <w:rPr>
      <w:rFonts w:ascii="Arial" w:hAnsi="Arial"/>
      <w:b/>
      <w:sz w:val="24"/>
      <w:lang w:val="en-CA"/>
    </w:rPr>
  </w:style>
  <w:style w:type="paragraph" w:styleId="Title">
    <w:name w:val="Title"/>
    <w:basedOn w:val="ETDTitle"/>
    <w:link w:val="TitleChar"/>
    <w:qFormat/>
    <w:rsid w:val="00387656"/>
    <w:rPr>
      <w:rFonts w:cs="Times New Roman"/>
      <w:szCs w:val="20"/>
    </w:rPr>
  </w:style>
  <w:style w:type="character" w:customStyle="1" w:styleId="TitleChar1">
    <w:name w:val="Title Char1"/>
    <w:basedOn w:val="DefaultParagraphFont"/>
    <w:uiPriority w:val="10"/>
    <w:rsid w:val="0037660A"/>
    <w:rPr>
      <w:rFonts w:ascii="Cambria" w:eastAsia="SimSun" w:hAnsi="Cambria" w:cs="Times New Roman"/>
      <w:b/>
      <w:bCs/>
      <w:kern w:val="28"/>
      <w:sz w:val="32"/>
      <w:szCs w:val="32"/>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aps w:val="0"/>
      <w:color w:val="365F91"/>
      <w:szCs w:val="28"/>
      <w:lang w:eastAsia="ja-JP"/>
    </w:rPr>
  </w:style>
  <w:style w:type="paragraph" w:styleId="Caption">
    <w:name w:val="caption"/>
    <w:basedOn w:val="Normal"/>
    <w:next w:val="Normal"/>
    <w:uiPriority w:val="35"/>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basedOn w:val="DefaultParagraphFont"/>
    <w:uiPriority w:val="99"/>
    <w:rsid w:val="00665C7E"/>
    <w:rPr>
      <w:color w:val="0000FF"/>
      <w:u w:val="single"/>
    </w:rPr>
  </w:style>
  <w:style w:type="paragraph" w:styleId="TOC1">
    <w:name w:val="toc 1"/>
    <w:basedOn w:val="Normal"/>
    <w:next w:val="Normal"/>
    <w:autoRedefine/>
    <w:uiPriority w:val="39"/>
    <w:qFormat/>
    <w:rsid w:val="00665C7E"/>
  </w:style>
  <w:style w:type="paragraph" w:styleId="TOC2">
    <w:name w:val="toc 2"/>
    <w:basedOn w:val="Normal"/>
    <w:next w:val="Normal"/>
    <w:autoRedefine/>
    <w:uiPriority w:val="39"/>
    <w:qFormat/>
    <w:rsid w:val="00665C7E"/>
    <w:pPr>
      <w:ind w:left="240"/>
    </w:pPr>
  </w:style>
  <w:style w:type="paragraph" w:styleId="TOC3">
    <w:name w:val="toc 3"/>
    <w:basedOn w:val="Normal"/>
    <w:next w:val="Normal"/>
    <w:autoRedefine/>
    <w:uiPriority w:val="39"/>
    <w:qFormat/>
    <w:rsid w:val="00665C7E"/>
    <w:pPr>
      <w:ind w:left="480"/>
    </w:pPr>
  </w:style>
  <w:style w:type="paragraph" w:styleId="TOC4">
    <w:name w:val="toc 4"/>
    <w:basedOn w:val="Normal"/>
    <w:next w:val="Normal"/>
    <w:autoRedefine/>
    <w:uiPriority w:val="39"/>
    <w:semiHidden/>
    <w:rsid w:val="00665C7E"/>
    <w:pPr>
      <w:ind w:left="720"/>
    </w:pPr>
  </w:style>
  <w:style w:type="paragraph" w:styleId="TOC5">
    <w:name w:val="toc 5"/>
    <w:basedOn w:val="Normal"/>
    <w:next w:val="Normal"/>
    <w:autoRedefine/>
    <w:uiPriority w:val="39"/>
    <w:semiHidden/>
    <w:rsid w:val="00665C7E"/>
    <w:pPr>
      <w:ind w:left="960"/>
    </w:pPr>
  </w:style>
  <w:style w:type="paragraph" w:styleId="TOC6">
    <w:name w:val="toc 6"/>
    <w:basedOn w:val="Normal"/>
    <w:next w:val="Normal"/>
    <w:autoRedefine/>
    <w:uiPriority w:val="39"/>
    <w:semiHidden/>
    <w:rsid w:val="00665C7E"/>
    <w:pPr>
      <w:ind w:left="1200"/>
    </w:pPr>
  </w:style>
  <w:style w:type="paragraph" w:styleId="TOC7">
    <w:name w:val="toc 7"/>
    <w:basedOn w:val="Normal"/>
    <w:next w:val="Normal"/>
    <w:autoRedefine/>
    <w:uiPriority w:val="39"/>
    <w:semiHidden/>
    <w:rsid w:val="00665C7E"/>
    <w:pPr>
      <w:ind w:left="1440"/>
    </w:pPr>
  </w:style>
  <w:style w:type="paragraph" w:styleId="TOC8">
    <w:name w:val="toc 8"/>
    <w:basedOn w:val="Normal"/>
    <w:next w:val="Normal"/>
    <w:autoRedefine/>
    <w:uiPriority w:val="39"/>
    <w:semiHidden/>
    <w:rsid w:val="00665C7E"/>
    <w:pPr>
      <w:ind w:left="1680"/>
    </w:pPr>
  </w:style>
  <w:style w:type="paragraph" w:styleId="TOC9">
    <w:name w:val="toc 9"/>
    <w:basedOn w:val="Normal"/>
    <w:next w:val="Normal"/>
    <w:autoRedefine/>
    <w:uiPriority w:val="39"/>
    <w:semiHidden/>
    <w:rsid w:val="00665C7E"/>
    <w:pPr>
      <w:ind w:left="1920"/>
    </w:pPr>
  </w:style>
  <w:style w:type="table" w:styleId="TableGrid">
    <w:name w:val="Table Grid"/>
    <w:basedOn w:val="TableNormal"/>
    <w:uiPriority w:val="59"/>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503829"/>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503829"/>
    <w:pPr>
      <w:spacing w:after="200" w:line="276" w:lineRule="auto"/>
      <w:ind w:left="720"/>
      <w:contextualSpacing/>
    </w:pPr>
    <w:rPr>
      <w:rFonts w:ascii="Calibri" w:hAnsi="Calibri" w:cs="Times New Roman"/>
      <w:sz w:val="22"/>
      <w:szCs w:val="22"/>
    </w:rPr>
  </w:style>
  <w:style w:type="paragraph" w:styleId="BalloonText">
    <w:name w:val="Balloon Text"/>
    <w:basedOn w:val="Normal"/>
    <w:link w:val="BalloonTextChar"/>
    <w:uiPriority w:val="99"/>
    <w:rsid w:val="00435AB0"/>
    <w:rPr>
      <w:rFonts w:ascii="Tahoma" w:hAnsi="Tahoma" w:cs="Tahoma"/>
      <w:sz w:val="16"/>
      <w:szCs w:val="16"/>
    </w:rPr>
  </w:style>
  <w:style w:type="character" w:customStyle="1" w:styleId="BalloonTextChar">
    <w:name w:val="Balloon Text Char"/>
    <w:basedOn w:val="DefaultParagraphFont"/>
    <w:link w:val="BalloonText"/>
    <w:uiPriority w:val="99"/>
    <w:locked/>
    <w:rsid w:val="00435AB0"/>
    <w:rPr>
      <w:rFonts w:ascii="Tahoma" w:hAnsi="Tahoma" w:cs="Tahoma"/>
      <w:sz w:val="16"/>
      <w:szCs w:val="16"/>
    </w:rPr>
  </w:style>
  <w:style w:type="paragraph" w:styleId="DocumentMap">
    <w:name w:val="Document Map"/>
    <w:basedOn w:val="Normal"/>
    <w:link w:val="DocumentMapChar"/>
    <w:uiPriority w:val="99"/>
    <w:rsid w:val="002E3686"/>
    <w:rPr>
      <w:rFonts w:ascii="Tahoma" w:hAnsi="Tahoma" w:cs="Tahoma"/>
      <w:sz w:val="16"/>
      <w:szCs w:val="16"/>
    </w:rPr>
  </w:style>
  <w:style w:type="character" w:customStyle="1" w:styleId="DocumentMapChar">
    <w:name w:val="Document Map Char"/>
    <w:basedOn w:val="DefaultParagraphFont"/>
    <w:link w:val="DocumentMap"/>
    <w:uiPriority w:val="99"/>
    <w:locked/>
    <w:rsid w:val="002E3686"/>
    <w:rPr>
      <w:rFonts w:ascii="Tahoma" w:hAnsi="Tahoma" w:cs="Tahoma"/>
      <w:sz w:val="16"/>
      <w:szCs w:val="16"/>
    </w:rPr>
  </w:style>
  <w:style w:type="character" w:styleId="LineNumber">
    <w:name w:val="line number"/>
    <w:basedOn w:val="DefaultParagraphFont"/>
    <w:uiPriority w:val="99"/>
    <w:rsid w:val="002E3686"/>
    <w:rPr>
      <w:rFonts w:cs="Times New Roman"/>
    </w:rPr>
  </w:style>
  <w:style w:type="character" w:styleId="FollowedHyperlink">
    <w:name w:val="FollowedHyperlink"/>
    <w:basedOn w:val="DefaultParagraphFont"/>
    <w:uiPriority w:val="99"/>
    <w:rsid w:val="00DB1745"/>
    <w:rPr>
      <w:rFonts w:cs="Times New Roman"/>
      <w:color w:val="800080"/>
      <w:u w:val="single"/>
    </w:rPr>
  </w:style>
  <w:style w:type="paragraph" w:customStyle="1" w:styleId="caption1">
    <w:name w:val="caption1"/>
    <w:basedOn w:val="Normal"/>
    <w:link w:val="caption1Char"/>
    <w:qFormat/>
    <w:rsid w:val="00744FB0"/>
    <w:rPr>
      <w:rFonts w:ascii="Times New Roman" w:hAnsi="Times New Roman" w:cs="Times New Roman"/>
    </w:rPr>
  </w:style>
  <w:style w:type="character" w:customStyle="1" w:styleId="caption1Char">
    <w:name w:val="caption1 Char"/>
    <w:basedOn w:val="DefaultParagraphFont"/>
    <w:link w:val="caption1"/>
    <w:rsid w:val="00744FB0"/>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87986">
      <w:bodyDiv w:val="1"/>
      <w:marLeft w:val="0"/>
      <w:marRight w:val="0"/>
      <w:marTop w:val="0"/>
      <w:marBottom w:val="0"/>
      <w:divBdr>
        <w:top w:val="none" w:sz="0" w:space="0" w:color="auto"/>
        <w:left w:val="none" w:sz="0" w:space="0" w:color="auto"/>
        <w:bottom w:val="none" w:sz="0" w:space="0" w:color="auto"/>
        <w:right w:val="none" w:sz="0" w:space="0" w:color="auto"/>
      </w:divBdr>
    </w:div>
    <w:div w:id="348725922">
      <w:bodyDiv w:val="1"/>
      <w:marLeft w:val="0"/>
      <w:marRight w:val="0"/>
      <w:marTop w:val="0"/>
      <w:marBottom w:val="0"/>
      <w:divBdr>
        <w:top w:val="none" w:sz="0" w:space="0" w:color="auto"/>
        <w:left w:val="none" w:sz="0" w:space="0" w:color="auto"/>
        <w:bottom w:val="none" w:sz="0" w:space="0" w:color="auto"/>
        <w:right w:val="none" w:sz="0" w:space="0" w:color="auto"/>
      </w:divBdr>
    </w:div>
    <w:div w:id="415904080">
      <w:bodyDiv w:val="1"/>
      <w:marLeft w:val="0"/>
      <w:marRight w:val="0"/>
      <w:marTop w:val="0"/>
      <w:marBottom w:val="0"/>
      <w:divBdr>
        <w:top w:val="none" w:sz="0" w:space="0" w:color="auto"/>
        <w:left w:val="none" w:sz="0" w:space="0" w:color="auto"/>
        <w:bottom w:val="none" w:sz="0" w:space="0" w:color="auto"/>
        <w:right w:val="none" w:sz="0" w:space="0" w:color="auto"/>
      </w:divBdr>
    </w:div>
    <w:div w:id="419525487">
      <w:bodyDiv w:val="1"/>
      <w:marLeft w:val="0"/>
      <w:marRight w:val="0"/>
      <w:marTop w:val="0"/>
      <w:marBottom w:val="0"/>
      <w:divBdr>
        <w:top w:val="none" w:sz="0" w:space="0" w:color="auto"/>
        <w:left w:val="none" w:sz="0" w:space="0" w:color="auto"/>
        <w:bottom w:val="none" w:sz="0" w:space="0" w:color="auto"/>
        <w:right w:val="none" w:sz="0" w:space="0" w:color="auto"/>
      </w:divBdr>
    </w:div>
    <w:div w:id="449016211">
      <w:bodyDiv w:val="1"/>
      <w:marLeft w:val="0"/>
      <w:marRight w:val="0"/>
      <w:marTop w:val="0"/>
      <w:marBottom w:val="0"/>
      <w:divBdr>
        <w:top w:val="none" w:sz="0" w:space="0" w:color="auto"/>
        <w:left w:val="none" w:sz="0" w:space="0" w:color="auto"/>
        <w:bottom w:val="none" w:sz="0" w:space="0" w:color="auto"/>
        <w:right w:val="none" w:sz="0" w:space="0" w:color="auto"/>
      </w:divBdr>
    </w:div>
    <w:div w:id="829711655">
      <w:bodyDiv w:val="1"/>
      <w:marLeft w:val="0"/>
      <w:marRight w:val="0"/>
      <w:marTop w:val="0"/>
      <w:marBottom w:val="0"/>
      <w:divBdr>
        <w:top w:val="none" w:sz="0" w:space="0" w:color="auto"/>
        <w:left w:val="none" w:sz="0" w:space="0" w:color="auto"/>
        <w:bottom w:val="none" w:sz="0" w:space="0" w:color="auto"/>
        <w:right w:val="none" w:sz="0" w:space="0" w:color="auto"/>
      </w:divBdr>
    </w:div>
    <w:div w:id="859124324">
      <w:bodyDiv w:val="1"/>
      <w:marLeft w:val="0"/>
      <w:marRight w:val="0"/>
      <w:marTop w:val="0"/>
      <w:marBottom w:val="0"/>
      <w:divBdr>
        <w:top w:val="none" w:sz="0" w:space="0" w:color="auto"/>
        <w:left w:val="none" w:sz="0" w:space="0" w:color="auto"/>
        <w:bottom w:val="none" w:sz="0" w:space="0" w:color="auto"/>
        <w:right w:val="none" w:sz="0" w:space="0" w:color="auto"/>
      </w:divBdr>
    </w:div>
    <w:div w:id="1137256928">
      <w:bodyDiv w:val="1"/>
      <w:marLeft w:val="0"/>
      <w:marRight w:val="0"/>
      <w:marTop w:val="0"/>
      <w:marBottom w:val="0"/>
      <w:divBdr>
        <w:top w:val="none" w:sz="0" w:space="0" w:color="auto"/>
        <w:left w:val="none" w:sz="0" w:space="0" w:color="auto"/>
        <w:bottom w:val="none" w:sz="0" w:space="0" w:color="auto"/>
        <w:right w:val="none" w:sz="0" w:space="0" w:color="auto"/>
      </w:divBdr>
    </w:div>
    <w:div w:id="1253197860">
      <w:bodyDiv w:val="1"/>
      <w:marLeft w:val="0"/>
      <w:marRight w:val="0"/>
      <w:marTop w:val="0"/>
      <w:marBottom w:val="0"/>
      <w:divBdr>
        <w:top w:val="none" w:sz="0" w:space="0" w:color="auto"/>
        <w:left w:val="none" w:sz="0" w:space="0" w:color="auto"/>
        <w:bottom w:val="none" w:sz="0" w:space="0" w:color="auto"/>
        <w:right w:val="none" w:sz="0" w:space="0" w:color="auto"/>
      </w:divBdr>
    </w:div>
    <w:div w:id="1272057012">
      <w:bodyDiv w:val="1"/>
      <w:marLeft w:val="0"/>
      <w:marRight w:val="0"/>
      <w:marTop w:val="0"/>
      <w:marBottom w:val="0"/>
      <w:divBdr>
        <w:top w:val="none" w:sz="0" w:space="0" w:color="auto"/>
        <w:left w:val="none" w:sz="0" w:space="0" w:color="auto"/>
        <w:bottom w:val="none" w:sz="0" w:space="0" w:color="auto"/>
        <w:right w:val="none" w:sz="0" w:space="0" w:color="auto"/>
      </w:divBdr>
    </w:div>
    <w:div w:id="1304770593">
      <w:marLeft w:val="0"/>
      <w:marRight w:val="0"/>
      <w:marTop w:val="0"/>
      <w:marBottom w:val="0"/>
      <w:divBdr>
        <w:top w:val="none" w:sz="0" w:space="0" w:color="auto"/>
        <w:left w:val="none" w:sz="0" w:space="0" w:color="auto"/>
        <w:bottom w:val="none" w:sz="0" w:space="0" w:color="auto"/>
        <w:right w:val="none" w:sz="0" w:space="0" w:color="auto"/>
      </w:divBdr>
    </w:div>
    <w:div w:id="1581677566">
      <w:bodyDiv w:val="1"/>
      <w:marLeft w:val="0"/>
      <w:marRight w:val="0"/>
      <w:marTop w:val="0"/>
      <w:marBottom w:val="0"/>
      <w:divBdr>
        <w:top w:val="none" w:sz="0" w:space="0" w:color="auto"/>
        <w:left w:val="none" w:sz="0" w:space="0" w:color="auto"/>
        <w:bottom w:val="none" w:sz="0" w:space="0" w:color="auto"/>
        <w:right w:val="none" w:sz="0" w:space="0" w:color="auto"/>
      </w:divBdr>
    </w:div>
    <w:div w:id="1660689842">
      <w:bodyDiv w:val="1"/>
      <w:marLeft w:val="0"/>
      <w:marRight w:val="0"/>
      <w:marTop w:val="0"/>
      <w:marBottom w:val="0"/>
      <w:divBdr>
        <w:top w:val="none" w:sz="0" w:space="0" w:color="auto"/>
        <w:left w:val="none" w:sz="0" w:space="0" w:color="auto"/>
        <w:bottom w:val="none" w:sz="0" w:space="0" w:color="auto"/>
        <w:right w:val="none" w:sz="0" w:space="0" w:color="auto"/>
      </w:divBdr>
    </w:div>
    <w:div w:id="2004577507">
      <w:bodyDiv w:val="1"/>
      <w:marLeft w:val="0"/>
      <w:marRight w:val="0"/>
      <w:marTop w:val="0"/>
      <w:marBottom w:val="0"/>
      <w:divBdr>
        <w:top w:val="none" w:sz="0" w:space="0" w:color="auto"/>
        <w:left w:val="none" w:sz="0" w:space="0" w:color="auto"/>
        <w:bottom w:val="none" w:sz="0" w:space="0" w:color="auto"/>
        <w:right w:val="none" w:sz="0" w:space="0" w:color="auto"/>
      </w:divBdr>
    </w:div>
    <w:div w:id="205180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chart" Target="charts/chart17.xml"/><Relationship Id="rId39" Type="http://schemas.openxmlformats.org/officeDocument/2006/relationships/image" Target="media/image11.wmf"/><Relationship Id="rId3" Type="http://schemas.openxmlformats.org/officeDocument/2006/relationships/styles" Target="styles.xml"/><Relationship Id="rId21" Type="http://schemas.openxmlformats.org/officeDocument/2006/relationships/chart" Target="charts/chart12.xml"/><Relationship Id="rId34" Type="http://schemas.openxmlformats.org/officeDocument/2006/relationships/image" Target="media/image6.wmf"/><Relationship Id="rId42" Type="http://schemas.openxmlformats.org/officeDocument/2006/relationships/image" Target="media/image14.wmf"/><Relationship Id="rId47" Type="http://schemas.openxmlformats.org/officeDocument/2006/relationships/image" Target="media/image19.wmf"/><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image" Target="media/image5.wmf"/><Relationship Id="rId38" Type="http://schemas.openxmlformats.org/officeDocument/2006/relationships/image" Target="media/image10.wmf"/><Relationship Id="rId46" Type="http://schemas.openxmlformats.org/officeDocument/2006/relationships/image" Target="media/image18.wmf"/><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image" Target="media/image1.wmf"/><Relationship Id="rId41" Type="http://schemas.openxmlformats.org/officeDocument/2006/relationships/image" Target="media/image13.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chart" Target="charts/chart15.xml"/><Relationship Id="rId32" Type="http://schemas.openxmlformats.org/officeDocument/2006/relationships/image" Target="media/image4.wmf"/><Relationship Id="rId37" Type="http://schemas.openxmlformats.org/officeDocument/2006/relationships/image" Target="media/image9.emf"/><Relationship Id="rId40" Type="http://schemas.openxmlformats.org/officeDocument/2006/relationships/image" Target="media/image12.emf"/><Relationship Id="rId45" Type="http://schemas.openxmlformats.org/officeDocument/2006/relationships/image" Target="media/image17.wmf"/><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hyperlink" Target="http://www.census.gov/ipc/www/popclockworld.html" TargetMode="External"/><Relationship Id="rId36" Type="http://schemas.openxmlformats.org/officeDocument/2006/relationships/image" Target="media/image8.wmf"/><Relationship Id="rId49"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image" Target="media/image3.wmf"/><Relationship Id="rId44" Type="http://schemas.openxmlformats.org/officeDocument/2006/relationships/image" Target="media/image16.wm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hyperlink" Target="http://www.fao.org/ag/ca/" TargetMode="External"/><Relationship Id="rId30" Type="http://schemas.openxmlformats.org/officeDocument/2006/relationships/image" Target="media/image2.wmf"/><Relationship Id="rId35" Type="http://schemas.openxmlformats.org/officeDocument/2006/relationships/image" Target="media/image7.wmf"/><Relationship Id="rId43" Type="http://schemas.openxmlformats.org/officeDocument/2006/relationships/image" Target="media/image15.emf"/><Relationship Id="rId48" Type="http://schemas.openxmlformats.org/officeDocument/2006/relationships/image" Target="media/image20.wmf"/><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oleObject" Target="file:///E:\roma09\Plant%20Pop%20Study%202010_rev.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E:\TO%20Neal\FIXEDThesis\BOEOCAL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E:\TO%20Neal\FIXEDThesis\BOEOCAL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E:\TO%20Neal\FIXEDThesis\FixedYieldGraphs.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E:\TO%20Neal\FIXEDThesis\BOEOCALS.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E:\TO%20Neal\FIXEDThesis\BOEOCALS.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E:\roma09\sanremdata_09-10_NPfact.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E:\roma09\sanremdata_09-10_NPfact.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E:\roma09\sanremdata_09-10_NPfact.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mbruns\Desktop\Copy%20of%20Tables-graph_MEYBEY_sssa_mrb.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TO%20Neal\FIXEDThesis\FixedYieldGraph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TO%20Neal\FIXEDThesis\BOEOCAL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TO%20Neal\FIXEDThesis\BOEOCALS.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TO%20Neal\FIXEDThesis\FixedYieldGraph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TO%20Neal\FIXEDThesis\BOEOCALS.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TO%20Neal\FIXEDThesis\BOEOCALS.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E:\TO%20Neal\FIXEDThesis\FixedYieldGraph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Maize Yield by Planting Date</a:t>
            </a:r>
          </a:p>
        </c:rich>
      </c:tx>
      <c:layout/>
      <c:overlay val="0"/>
    </c:title>
    <c:autoTitleDeleted val="0"/>
    <c:plotArea>
      <c:layout/>
      <c:barChart>
        <c:barDir val="col"/>
        <c:grouping val="clustered"/>
        <c:varyColors val="0"/>
        <c:ser>
          <c:idx val="1"/>
          <c:order val="0"/>
          <c:tx>
            <c:strRef>
              <c:f>'Planting Date Datat 2010'!$I$3</c:f>
              <c:strCache>
                <c:ptCount val="1"/>
                <c:pt idx="0">
                  <c:v>Oct. 17 Tilled</c:v>
                </c:pt>
              </c:strCache>
            </c:strRef>
          </c:tx>
          <c:invertIfNegative val="0"/>
          <c:errBars>
            <c:errBarType val="both"/>
            <c:errValType val="cust"/>
            <c:noEndCap val="0"/>
            <c:plus>
              <c:numRef>
                <c:f>'Planting Date Datat 2010'!$J$4:$J$7</c:f>
                <c:numCache>
                  <c:formatCode>General</c:formatCode>
                  <c:ptCount val="4"/>
                  <c:pt idx="0">
                    <c:v>0.69226078900946864</c:v>
                  </c:pt>
                  <c:pt idx="1">
                    <c:v>0.81863707872699554</c:v>
                  </c:pt>
                  <c:pt idx="2">
                    <c:v>1.3057437216646532</c:v>
                  </c:pt>
                  <c:pt idx="3">
                    <c:v>1.5683005664306509</c:v>
                  </c:pt>
                </c:numCache>
              </c:numRef>
            </c:plus>
            <c:minus>
              <c:numLit>
                <c:formatCode>General</c:formatCode>
                <c:ptCount val="1"/>
                <c:pt idx="0">
                  <c:v>1</c:v>
                </c:pt>
              </c:numLit>
            </c:minus>
          </c:errBars>
          <c:cat>
            <c:strRef>
              <c:f>'Planting Date Datat 2010'!$H$4:$H$7</c:f>
              <c:strCache>
                <c:ptCount val="4"/>
                <c:pt idx="0">
                  <c:v>Hand Hoeing</c:v>
                </c:pt>
                <c:pt idx="1">
                  <c:v>Round Up &amp; Bateleur Gold</c:v>
                </c:pt>
                <c:pt idx="2">
                  <c:v>Round Up and Hand Hoeing</c:v>
                </c:pt>
                <c:pt idx="3">
                  <c:v>Round Up Ready</c:v>
                </c:pt>
              </c:strCache>
            </c:strRef>
          </c:cat>
          <c:val>
            <c:numRef>
              <c:f>'Planting Date Datat 2010'!$I$4:$I$7</c:f>
              <c:numCache>
                <c:formatCode>General</c:formatCode>
                <c:ptCount val="4"/>
                <c:pt idx="0">
                  <c:v>7.4224999999999985</c:v>
                </c:pt>
                <c:pt idx="1">
                  <c:v>5.7749999999999995</c:v>
                </c:pt>
                <c:pt idx="2">
                  <c:v>9.8750000000000266</c:v>
                </c:pt>
                <c:pt idx="3">
                  <c:v>6.1999999999999975</c:v>
                </c:pt>
              </c:numCache>
            </c:numRef>
          </c:val>
        </c:ser>
        <c:ser>
          <c:idx val="2"/>
          <c:order val="1"/>
          <c:tx>
            <c:strRef>
              <c:f>'Planting Date Datat 2010'!$K$3</c:f>
              <c:strCache>
                <c:ptCount val="1"/>
                <c:pt idx="0">
                  <c:v>Nov. 17 Tilled</c:v>
                </c:pt>
              </c:strCache>
            </c:strRef>
          </c:tx>
          <c:invertIfNegative val="0"/>
          <c:errBars>
            <c:errBarType val="both"/>
            <c:errValType val="cust"/>
            <c:noEndCap val="0"/>
            <c:plus>
              <c:numRef>
                <c:f>'Planting Date Datat 2010'!$L$4:$L$7</c:f>
                <c:numCache>
                  <c:formatCode>General</c:formatCode>
                  <c:ptCount val="4"/>
                  <c:pt idx="0">
                    <c:v>1.9327765002710493</c:v>
                  </c:pt>
                  <c:pt idx="1">
                    <c:v>1.8103498741035371</c:v>
                  </c:pt>
                  <c:pt idx="2">
                    <c:v>2.0157546146956165</c:v>
                  </c:pt>
                  <c:pt idx="3">
                    <c:v>1.8169296445744114</c:v>
                  </c:pt>
                </c:numCache>
              </c:numRef>
            </c:plus>
            <c:minus>
              <c:numLit>
                <c:formatCode>General</c:formatCode>
                <c:ptCount val="1"/>
                <c:pt idx="0">
                  <c:v>1</c:v>
                </c:pt>
              </c:numLit>
            </c:minus>
          </c:errBars>
          <c:cat>
            <c:strRef>
              <c:f>'Planting Date Datat 2010'!$H$4:$H$7</c:f>
              <c:strCache>
                <c:ptCount val="4"/>
                <c:pt idx="0">
                  <c:v>Hand Hoeing</c:v>
                </c:pt>
                <c:pt idx="1">
                  <c:v>Round Up &amp; Bateleur Gold</c:v>
                </c:pt>
                <c:pt idx="2">
                  <c:v>Round Up and Hand Hoeing</c:v>
                </c:pt>
                <c:pt idx="3">
                  <c:v>Round Up Ready</c:v>
                </c:pt>
              </c:strCache>
            </c:strRef>
          </c:cat>
          <c:val>
            <c:numRef>
              <c:f>'Planting Date Datat 2010'!$K$4:$K$7</c:f>
              <c:numCache>
                <c:formatCode>General</c:formatCode>
                <c:ptCount val="4"/>
                <c:pt idx="0">
                  <c:v>5.8524999999999965</c:v>
                </c:pt>
                <c:pt idx="1">
                  <c:v>5.9050000000000002</c:v>
                </c:pt>
                <c:pt idx="2">
                  <c:v>6.64</c:v>
                </c:pt>
                <c:pt idx="3">
                  <c:v>5.58</c:v>
                </c:pt>
              </c:numCache>
            </c:numRef>
          </c:val>
        </c:ser>
        <c:ser>
          <c:idx val="3"/>
          <c:order val="2"/>
          <c:tx>
            <c:strRef>
              <c:f>'Planting Date Datat 2010'!$M$3</c:f>
              <c:strCache>
                <c:ptCount val="1"/>
                <c:pt idx="0">
                  <c:v>Dec. 17 Tilled</c:v>
                </c:pt>
              </c:strCache>
            </c:strRef>
          </c:tx>
          <c:invertIfNegative val="0"/>
          <c:errBars>
            <c:errBarType val="both"/>
            <c:errValType val="cust"/>
            <c:noEndCap val="0"/>
            <c:plus>
              <c:numRef>
                <c:f>'Planting Date Datat 2010'!$N$4:$N$7</c:f>
                <c:numCache>
                  <c:formatCode>General</c:formatCode>
                  <c:ptCount val="4"/>
                  <c:pt idx="0">
                    <c:v>1.3797674924904251</c:v>
                  </c:pt>
                  <c:pt idx="1">
                    <c:v>1.0428286851955408</c:v>
                  </c:pt>
                  <c:pt idx="2">
                    <c:v>2.8939635450364602</c:v>
                  </c:pt>
                  <c:pt idx="3">
                    <c:v>4.2121625978310284</c:v>
                  </c:pt>
                </c:numCache>
              </c:numRef>
            </c:plus>
            <c:minus>
              <c:numLit>
                <c:formatCode>General</c:formatCode>
                <c:ptCount val="1"/>
                <c:pt idx="0">
                  <c:v>1</c:v>
                </c:pt>
              </c:numLit>
            </c:minus>
          </c:errBars>
          <c:cat>
            <c:strRef>
              <c:f>'Planting Date Datat 2010'!$H$4:$H$7</c:f>
              <c:strCache>
                <c:ptCount val="4"/>
                <c:pt idx="0">
                  <c:v>Hand Hoeing</c:v>
                </c:pt>
                <c:pt idx="1">
                  <c:v>Round Up &amp; Bateleur Gold</c:v>
                </c:pt>
                <c:pt idx="2">
                  <c:v>Round Up and Hand Hoeing</c:v>
                </c:pt>
                <c:pt idx="3">
                  <c:v>Round Up Ready</c:v>
                </c:pt>
              </c:strCache>
            </c:strRef>
          </c:cat>
          <c:val>
            <c:numRef>
              <c:f>'Planting Date Datat 2010'!$M$4:$M$7</c:f>
              <c:numCache>
                <c:formatCode>General</c:formatCode>
                <c:ptCount val="4"/>
                <c:pt idx="0">
                  <c:v>6.5724999999999998</c:v>
                </c:pt>
                <c:pt idx="1">
                  <c:v>7.1174999999999855</c:v>
                </c:pt>
                <c:pt idx="2">
                  <c:v>6.8474999999999975</c:v>
                </c:pt>
                <c:pt idx="3">
                  <c:v>7.5324999999999998</c:v>
                </c:pt>
              </c:numCache>
            </c:numRef>
          </c:val>
        </c:ser>
        <c:ser>
          <c:idx val="4"/>
          <c:order val="3"/>
          <c:tx>
            <c:strRef>
              <c:f>'Planting Date Datat 2010'!$O$3</c:f>
              <c:strCache>
                <c:ptCount val="1"/>
                <c:pt idx="0">
                  <c:v>Oct. 17 No-till</c:v>
                </c:pt>
              </c:strCache>
            </c:strRef>
          </c:tx>
          <c:invertIfNegative val="0"/>
          <c:errBars>
            <c:errBarType val="both"/>
            <c:errValType val="cust"/>
            <c:noEndCap val="0"/>
            <c:plus>
              <c:numRef>
                <c:f>'Planting Date Datat 2010'!$P$4:$P$7</c:f>
                <c:numCache>
                  <c:formatCode>General</c:formatCode>
                  <c:ptCount val="4"/>
                  <c:pt idx="0">
                    <c:v>1.1219477111998779</c:v>
                  </c:pt>
                  <c:pt idx="1">
                    <c:v>0.36609425015972086</c:v>
                  </c:pt>
                  <c:pt idx="2">
                    <c:v>1.4118634258784777</c:v>
                  </c:pt>
                  <c:pt idx="3">
                    <c:v>4.1795341141216173</c:v>
                  </c:pt>
                </c:numCache>
              </c:numRef>
            </c:plus>
            <c:minus>
              <c:numLit>
                <c:formatCode>General</c:formatCode>
                <c:ptCount val="1"/>
                <c:pt idx="0">
                  <c:v>1</c:v>
                </c:pt>
              </c:numLit>
            </c:minus>
          </c:errBars>
          <c:cat>
            <c:strRef>
              <c:f>'Planting Date Datat 2010'!$H$4:$H$7</c:f>
              <c:strCache>
                <c:ptCount val="4"/>
                <c:pt idx="0">
                  <c:v>Hand Hoeing</c:v>
                </c:pt>
                <c:pt idx="1">
                  <c:v>Round Up &amp; Bateleur Gold</c:v>
                </c:pt>
                <c:pt idx="2">
                  <c:v>Round Up and Hand Hoeing</c:v>
                </c:pt>
                <c:pt idx="3">
                  <c:v>Round Up Ready</c:v>
                </c:pt>
              </c:strCache>
            </c:strRef>
          </c:cat>
          <c:val>
            <c:numRef>
              <c:f>'Planting Date Datat 2010'!$O$4:$O$7</c:f>
              <c:numCache>
                <c:formatCode>General</c:formatCode>
                <c:ptCount val="4"/>
                <c:pt idx="0">
                  <c:v>10.175000000000002</c:v>
                </c:pt>
                <c:pt idx="1">
                  <c:v>10.322500000000026</c:v>
                </c:pt>
                <c:pt idx="2">
                  <c:v>10.227500000000001</c:v>
                </c:pt>
                <c:pt idx="3">
                  <c:v>10.26</c:v>
                </c:pt>
              </c:numCache>
            </c:numRef>
          </c:val>
        </c:ser>
        <c:ser>
          <c:idx val="5"/>
          <c:order val="4"/>
          <c:tx>
            <c:strRef>
              <c:f>'Planting Date Datat 2010'!$Q$3</c:f>
              <c:strCache>
                <c:ptCount val="1"/>
                <c:pt idx="0">
                  <c:v>Nov. 17 No-till</c:v>
                </c:pt>
              </c:strCache>
            </c:strRef>
          </c:tx>
          <c:invertIfNegative val="0"/>
          <c:errBars>
            <c:errBarType val="both"/>
            <c:errValType val="cust"/>
            <c:noEndCap val="0"/>
            <c:plus>
              <c:numRef>
                <c:f>'Planting Date Datat 2010'!$R$4:$R$7</c:f>
                <c:numCache>
                  <c:formatCode>General</c:formatCode>
                  <c:ptCount val="4"/>
                  <c:pt idx="0">
                    <c:v>3.0899339259386531</c:v>
                  </c:pt>
                  <c:pt idx="1">
                    <c:v>1.7665290826929496</c:v>
                  </c:pt>
                  <c:pt idx="2">
                    <c:v>1.1238735100831658</c:v>
                  </c:pt>
                  <c:pt idx="3">
                    <c:v>1.8931479177333841</c:v>
                  </c:pt>
                </c:numCache>
              </c:numRef>
            </c:plus>
            <c:minus>
              <c:numLit>
                <c:formatCode>General</c:formatCode>
                <c:ptCount val="1"/>
                <c:pt idx="0">
                  <c:v>1</c:v>
                </c:pt>
              </c:numLit>
            </c:minus>
          </c:errBars>
          <c:cat>
            <c:strRef>
              <c:f>'Planting Date Datat 2010'!$H$4:$H$7</c:f>
              <c:strCache>
                <c:ptCount val="4"/>
                <c:pt idx="0">
                  <c:v>Hand Hoeing</c:v>
                </c:pt>
                <c:pt idx="1">
                  <c:v>Round Up &amp; Bateleur Gold</c:v>
                </c:pt>
                <c:pt idx="2">
                  <c:v>Round Up and Hand Hoeing</c:v>
                </c:pt>
                <c:pt idx="3">
                  <c:v>Round Up Ready</c:v>
                </c:pt>
              </c:strCache>
            </c:strRef>
          </c:cat>
          <c:val>
            <c:numRef>
              <c:f>'Planting Date Datat 2010'!$Q$4:$Q$7</c:f>
              <c:numCache>
                <c:formatCode>General</c:formatCode>
                <c:ptCount val="4"/>
                <c:pt idx="0">
                  <c:v>4.8074999999999966</c:v>
                </c:pt>
                <c:pt idx="1">
                  <c:v>3.9724999999999842</c:v>
                </c:pt>
                <c:pt idx="2">
                  <c:v>5.6374999999999975</c:v>
                </c:pt>
                <c:pt idx="3">
                  <c:v>5.4450000000000003</c:v>
                </c:pt>
              </c:numCache>
            </c:numRef>
          </c:val>
        </c:ser>
        <c:ser>
          <c:idx val="6"/>
          <c:order val="5"/>
          <c:tx>
            <c:strRef>
              <c:f>'Planting Date Datat 2010'!$S$3</c:f>
              <c:strCache>
                <c:ptCount val="1"/>
                <c:pt idx="0">
                  <c:v>Dec. 17 No-till</c:v>
                </c:pt>
              </c:strCache>
            </c:strRef>
          </c:tx>
          <c:spPr>
            <a:solidFill>
              <a:srgbClr val="FFFF00"/>
            </a:solidFill>
          </c:spPr>
          <c:invertIfNegative val="0"/>
          <c:errBars>
            <c:errBarType val="both"/>
            <c:errValType val="cust"/>
            <c:noEndCap val="0"/>
            <c:plus>
              <c:numRef>
                <c:f>'Planting Date Datat 2010'!$T$4:$T$7</c:f>
                <c:numCache>
                  <c:formatCode>General</c:formatCode>
                  <c:ptCount val="4"/>
                  <c:pt idx="0">
                    <c:v>0.94780448054085165</c:v>
                  </c:pt>
                  <c:pt idx="1">
                    <c:v>0.71474937332373256</c:v>
                  </c:pt>
                  <c:pt idx="2">
                    <c:v>1.6269706000212101</c:v>
                  </c:pt>
                  <c:pt idx="3">
                    <c:v>3.6629354982673612</c:v>
                  </c:pt>
                </c:numCache>
              </c:numRef>
            </c:plus>
            <c:minus>
              <c:numLit>
                <c:formatCode>General</c:formatCode>
                <c:ptCount val="1"/>
                <c:pt idx="0">
                  <c:v>1</c:v>
                </c:pt>
              </c:numLit>
            </c:minus>
          </c:errBars>
          <c:cat>
            <c:strRef>
              <c:f>'Planting Date Datat 2010'!$H$4:$H$7</c:f>
              <c:strCache>
                <c:ptCount val="4"/>
                <c:pt idx="0">
                  <c:v>Hand Hoeing</c:v>
                </c:pt>
                <c:pt idx="1">
                  <c:v>Round Up &amp; Bateleur Gold</c:v>
                </c:pt>
                <c:pt idx="2">
                  <c:v>Round Up and Hand Hoeing</c:v>
                </c:pt>
                <c:pt idx="3">
                  <c:v>Round Up Ready</c:v>
                </c:pt>
              </c:strCache>
            </c:strRef>
          </c:cat>
          <c:val>
            <c:numRef>
              <c:f>'Planting Date Datat 2010'!$S$4:$S$7</c:f>
              <c:numCache>
                <c:formatCode>General</c:formatCode>
                <c:ptCount val="4"/>
                <c:pt idx="0">
                  <c:v>8.620000000000001</c:v>
                </c:pt>
                <c:pt idx="1">
                  <c:v>7.79</c:v>
                </c:pt>
                <c:pt idx="2">
                  <c:v>9.2249999999999996</c:v>
                </c:pt>
                <c:pt idx="3">
                  <c:v>7.7999999999999989</c:v>
                </c:pt>
              </c:numCache>
            </c:numRef>
          </c:val>
        </c:ser>
        <c:dLbls>
          <c:showLegendKey val="0"/>
          <c:showVal val="0"/>
          <c:showCatName val="0"/>
          <c:showSerName val="0"/>
          <c:showPercent val="0"/>
          <c:showBubbleSize val="0"/>
        </c:dLbls>
        <c:gapWidth val="150"/>
        <c:axId val="110680704"/>
        <c:axId val="113353472"/>
      </c:barChart>
      <c:catAx>
        <c:axId val="110680704"/>
        <c:scaling>
          <c:orientation val="minMax"/>
        </c:scaling>
        <c:delete val="0"/>
        <c:axPos val="b"/>
        <c:title>
          <c:tx>
            <c:rich>
              <a:bodyPr/>
              <a:lstStyle/>
              <a:p>
                <a:pPr>
                  <a:defRPr/>
                </a:pPr>
                <a:r>
                  <a:rPr lang="en-US"/>
                  <a:t>Weed Treatment Application</a:t>
                </a:r>
              </a:p>
            </c:rich>
          </c:tx>
          <c:layout/>
          <c:overlay val="0"/>
        </c:title>
        <c:majorTickMark val="out"/>
        <c:minorTickMark val="none"/>
        <c:tickLblPos val="nextTo"/>
        <c:crossAx val="113353472"/>
        <c:crosses val="autoZero"/>
        <c:auto val="1"/>
        <c:lblAlgn val="ctr"/>
        <c:lblOffset val="100"/>
        <c:noMultiLvlLbl val="0"/>
      </c:catAx>
      <c:valAx>
        <c:axId val="113353472"/>
        <c:scaling>
          <c:orientation val="minMax"/>
          <c:max val="12"/>
        </c:scaling>
        <c:delete val="0"/>
        <c:axPos val="l"/>
        <c:majorGridlines/>
        <c:title>
          <c:tx>
            <c:rich>
              <a:bodyPr rot="-5400000" vert="horz"/>
              <a:lstStyle/>
              <a:p>
                <a:pPr>
                  <a:defRPr/>
                </a:pPr>
                <a:r>
                  <a:rPr lang="en-US"/>
                  <a:t>Maize Yield (Mt ha</a:t>
                </a:r>
                <a:r>
                  <a:rPr lang="en-US" baseline="30000"/>
                  <a:t>-1</a:t>
                </a:r>
                <a:r>
                  <a:rPr lang="en-US"/>
                  <a:t>)</a:t>
                </a:r>
              </a:p>
            </c:rich>
          </c:tx>
          <c:layout/>
          <c:overlay val="0"/>
        </c:title>
        <c:numFmt formatCode="General" sourceLinked="1"/>
        <c:majorTickMark val="out"/>
        <c:minorTickMark val="none"/>
        <c:tickLblPos val="nextTo"/>
        <c:crossAx val="110680704"/>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Actual Yield</c:v>
          </c:tx>
          <c:spPr>
            <a:ln w="28575">
              <a:noFill/>
            </a:ln>
          </c:spPr>
          <c:xVal>
            <c:numRef>
              <c:f>PWF!$B$2:$B$21</c:f>
              <c:numCache>
                <c:formatCode>General</c:formatCode>
                <c:ptCount val="20"/>
                <c:pt idx="0">
                  <c:v>0</c:v>
                </c:pt>
                <c:pt idx="1">
                  <c:v>0</c:v>
                </c:pt>
                <c:pt idx="2">
                  <c:v>0</c:v>
                </c:pt>
                <c:pt idx="3">
                  <c:v>0</c:v>
                </c:pt>
                <c:pt idx="4">
                  <c:v>30</c:v>
                </c:pt>
                <c:pt idx="5">
                  <c:v>30</c:v>
                </c:pt>
                <c:pt idx="6">
                  <c:v>30</c:v>
                </c:pt>
                <c:pt idx="7">
                  <c:v>30</c:v>
                </c:pt>
                <c:pt idx="8">
                  <c:v>60</c:v>
                </c:pt>
                <c:pt idx="9">
                  <c:v>60</c:v>
                </c:pt>
                <c:pt idx="10">
                  <c:v>60</c:v>
                </c:pt>
                <c:pt idx="11">
                  <c:v>60</c:v>
                </c:pt>
                <c:pt idx="12">
                  <c:v>90</c:v>
                </c:pt>
                <c:pt idx="13">
                  <c:v>90</c:v>
                </c:pt>
                <c:pt idx="14">
                  <c:v>90</c:v>
                </c:pt>
                <c:pt idx="15">
                  <c:v>90</c:v>
                </c:pt>
                <c:pt idx="16">
                  <c:v>120</c:v>
                </c:pt>
                <c:pt idx="17">
                  <c:v>120</c:v>
                </c:pt>
                <c:pt idx="18">
                  <c:v>120</c:v>
                </c:pt>
                <c:pt idx="19">
                  <c:v>120</c:v>
                </c:pt>
              </c:numCache>
            </c:numRef>
          </c:xVal>
          <c:yVal>
            <c:numRef>
              <c:f>PWF!$A$2:$A$21</c:f>
              <c:numCache>
                <c:formatCode>0.00</c:formatCode>
                <c:ptCount val="20"/>
                <c:pt idx="0">
                  <c:v>9.6959741440000009</c:v>
                </c:pt>
                <c:pt idx="1">
                  <c:v>5.6099294559999997</c:v>
                </c:pt>
                <c:pt idx="2">
                  <c:v>9.9781957472999991</c:v>
                </c:pt>
                <c:pt idx="3">
                  <c:v>9.3940373205000007</c:v>
                </c:pt>
                <c:pt idx="4">
                  <c:v>9.8093883166000122</c:v>
                </c:pt>
                <c:pt idx="5">
                  <c:v>9.1039561396000028</c:v>
                </c:pt>
                <c:pt idx="6">
                  <c:v>9.0102805788000104</c:v>
                </c:pt>
                <c:pt idx="7">
                  <c:v>8.3616198150000152</c:v>
                </c:pt>
                <c:pt idx="8">
                  <c:v>8.0435681283999987</c:v>
                </c:pt>
                <c:pt idx="9">
                  <c:v>7.9613622488000022</c:v>
                </c:pt>
                <c:pt idx="10">
                  <c:v>12.204352877</c:v>
                </c:pt>
                <c:pt idx="11">
                  <c:v>8.8573034134000004</c:v>
                </c:pt>
                <c:pt idx="12">
                  <c:v>8.2994449422000027</c:v>
                </c:pt>
                <c:pt idx="13">
                  <c:v>10.387496116200019</c:v>
                </c:pt>
                <c:pt idx="14">
                  <c:v>9.4450251605999984</c:v>
                </c:pt>
                <c:pt idx="15">
                  <c:v>9.5475622392000048</c:v>
                </c:pt>
                <c:pt idx="16">
                  <c:v>10.539467442799999</c:v>
                </c:pt>
                <c:pt idx="17">
                  <c:v>10.243074428499998</c:v>
                </c:pt>
                <c:pt idx="18">
                  <c:v>11.065107883600009</c:v>
                </c:pt>
                <c:pt idx="19">
                  <c:v>10.306654746600008</c:v>
                </c:pt>
              </c:numCache>
            </c:numRef>
          </c:yVal>
          <c:smooth val="0"/>
        </c:ser>
        <c:ser>
          <c:idx val="1"/>
          <c:order val="1"/>
          <c:tx>
            <c:v>Calculated Yield</c:v>
          </c:tx>
          <c:spPr>
            <a:ln w="28575">
              <a:noFill/>
            </a:ln>
          </c:spPr>
          <c:marker>
            <c:symbol val="none"/>
          </c:marker>
          <c:trendline>
            <c:trendlineType val="poly"/>
            <c:order val="2"/>
            <c:dispRSqr val="0"/>
            <c:dispEq val="0"/>
          </c:trendline>
          <c:xVal>
            <c:numRef>
              <c:f>PWF!$B$2:$B$21</c:f>
              <c:numCache>
                <c:formatCode>General</c:formatCode>
                <c:ptCount val="20"/>
                <c:pt idx="0">
                  <c:v>0</c:v>
                </c:pt>
                <c:pt idx="1">
                  <c:v>0</c:v>
                </c:pt>
                <c:pt idx="2">
                  <c:v>0</c:v>
                </c:pt>
                <c:pt idx="3">
                  <c:v>0</c:v>
                </c:pt>
                <c:pt idx="4">
                  <c:v>30</c:v>
                </c:pt>
                <c:pt idx="5">
                  <c:v>30</c:v>
                </c:pt>
                <c:pt idx="6">
                  <c:v>30</c:v>
                </c:pt>
                <c:pt idx="7">
                  <c:v>30</c:v>
                </c:pt>
                <c:pt idx="8">
                  <c:v>60</c:v>
                </c:pt>
                <c:pt idx="9">
                  <c:v>60</c:v>
                </c:pt>
                <c:pt idx="10">
                  <c:v>60</c:v>
                </c:pt>
                <c:pt idx="11">
                  <c:v>60</c:v>
                </c:pt>
                <c:pt idx="12">
                  <c:v>90</c:v>
                </c:pt>
                <c:pt idx="13">
                  <c:v>90</c:v>
                </c:pt>
                <c:pt idx="14">
                  <c:v>90</c:v>
                </c:pt>
                <c:pt idx="15">
                  <c:v>90</c:v>
                </c:pt>
                <c:pt idx="16">
                  <c:v>120</c:v>
                </c:pt>
                <c:pt idx="17">
                  <c:v>120</c:v>
                </c:pt>
                <c:pt idx="18">
                  <c:v>120</c:v>
                </c:pt>
                <c:pt idx="19">
                  <c:v>120</c:v>
                </c:pt>
              </c:numCache>
            </c:numRef>
          </c:xVal>
          <c:yVal>
            <c:numRef>
              <c:f>PWF!$D$2:$D$21</c:f>
              <c:numCache>
                <c:formatCode>General</c:formatCode>
                <c:ptCount val="20"/>
                <c:pt idx="0">
                  <c:v>8.7746782254464204</c:v>
                </c:pt>
                <c:pt idx="1">
                  <c:v>8.7746782254464204</c:v>
                </c:pt>
                <c:pt idx="2">
                  <c:v>8.7746782254464204</c:v>
                </c:pt>
                <c:pt idx="3">
                  <c:v>8.7746782254464204</c:v>
                </c:pt>
                <c:pt idx="4">
                  <c:v>8.8851150093792981</c:v>
                </c:pt>
                <c:pt idx="5">
                  <c:v>8.8851150093792981</c:v>
                </c:pt>
                <c:pt idx="6">
                  <c:v>8.8851150093792981</c:v>
                </c:pt>
                <c:pt idx="7">
                  <c:v>8.8851150093792981</c:v>
                </c:pt>
                <c:pt idx="8">
                  <c:v>9.1943709252835593</c:v>
                </c:pt>
                <c:pt idx="9">
                  <c:v>9.1943709252835593</c:v>
                </c:pt>
                <c:pt idx="10">
                  <c:v>9.1943709252835593</c:v>
                </c:pt>
                <c:pt idx="11">
                  <c:v>9.1943709252835593</c:v>
                </c:pt>
                <c:pt idx="12">
                  <c:v>9.702445973159298</c:v>
                </c:pt>
                <c:pt idx="13">
                  <c:v>9.702445973159298</c:v>
                </c:pt>
                <c:pt idx="14">
                  <c:v>9.702445973159298</c:v>
                </c:pt>
                <c:pt idx="15">
                  <c:v>9.702445973159298</c:v>
                </c:pt>
                <c:pt idx="16">
                  <c:v>10.409340153006429</c:v>
                </c:pt>
                <c:pt idx="17">
                  <c:v>10.409340153006429</c:v>
                </c:pt>
                <c:pt idx="18">
                  <c:v>10.409340153006429</c:v>
                </c:pt>
                <c:pt idx="19">
                  <c:v>10.409340153006429</c:v>
                </c:pt>
              </c:numCache>
            </c:numRef>
          </c:yVal>
          <c:smooth val="0"/>
        </c:ser>
        <c:dLbls>
          <c:showLegendKey val="0"/>
          <c:showVal val="0"/>
          <c:showCatName val="0"/>
          <c:showSerName val="0"/>
          <c:showPercent val="0"/>
          <c:showBubbleSize val="0"/>
        </c:dLbls>
        <c:axId val="136364416"/>
        <c:axId val="136366336"/>
      </c:scatterChart>
      <c:valAx>
        <c:axId val="136364416"/>
        <c:scaling>
          <c:orientation val="minMax"/>
          <c:max val="120"/>
        </c:scaling>
        <c:delete val="0"/>
        <c:axPos val="b"/>
        <c:majorGridlines/>
        <c:title>
          <c:tx>
            <c:rich>
              <a:bodyPr/>
              <a:lstStyle/>
              <a:p>
                <a:pPr>
                  <a:defRPr/>
                </a:pPr>
                <a:r>
                  <a:rPr lang="en-US"/>
                  <a:t>Phosphorus</a:t>
                </a:r>
                <a:r>
                  <a:rPr lang="en-US" baseline="0"/>
                  <a:t> Fertilizer Application Rate kg ha</a:t>
                </a:r>
                <a:r>
                  <a:rPr lang="en-US" baseline="30000"/>
                  <a:t>-1</a:t>
                </a:r>
                <a:endParaRPr lang="en-US"/>
              </a:p>
            </c:rich>
          </c:tx>
          <c:layout/>
          <c:overlay val="0"/>
        </c:title>
        <c:numFmt formatCode="General" sourceLinked="1"/>
        <c:majorTickMark val="none"/>
        <c:minorTickMark val="none"/>
        <c:tickLblPos val="nextTo"/>
        <c:crossAx val="136366336"/>
        <c:crosses val="autoZero"/>
        <c:crossBetween val="midCat"/>
        <c:majorUnit val="20"/>
      </c:valAx>
      <c:valAx>
        <c:axId val="136366336"/>
        <c:scaling>
          <c:orientation val="minMax"/>
        </c:scaling>
        <c:delete val="0"/>
        <c:axPos val="l"/>
        <c:majorGridlines/>
        <c:title>
          <c:tx>
            <c:rich>
              <a:bodyPr/>
              <a:lstStyle/>
              <a:p>
                <a:pPr>
                  <a:defRPr/>
                </a:pPr>
                <a:r>
                  <a:rPr lang="en-US"/>
                  <a:t>Yield Mg ha</a:t>
                </a:r>
                <a:r>
                  <a:rPr lang="en-US" baseline="30000"/>
                  <a:t>-1</a:t>
                </a:r>
                <a:endParaRPr lang="en-US"/>
              </a:p>
            </c:rich>
          </c:tx>
          <c:layout/>
          <c:overlay val="0"/>
        </c:title>
        <c:numFmt formatCode="0.00" sourceLinked="1"/>
        <c:majorTickMark val="none"/>
        <c:minorTickMark val="none"/>
        <c:tickLblPos val="nextTo"/>
        <c:crossAx val="136364416"/>
        <c:crosses val="autoZero"/>
        <c:crossBetween val="midCat"/>
      </c:valAx>
    </c:plotArea>
    <c:legend>
      <c:legendPos val="r"/>
      <c:legendEntry>
        <c:idx val="1"/>
        <c:delete val="1"/>
      </c:legendEntry>
      <c:layout/>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Actual Yield</c:v>
          </c:tx>
          <c:spPr>
            <a:ln w="28575">
              <a:noFill/>
            </a:ln>
          </c:spPr>
          <c:xVal>
            <c:numRef>
              <c:f>PWF!$B$2:$B$21</c:f>
              <c:numCache>
                <c:formatCode>General</c:formatCode>
                <c:ptCount val="20"/>
                <c:pt idx="0">
                  <c:v>0</c:v>
                </c:pt>
                <c:pt idx="1">
                  <c:v>0</c:v>
                </c:pt>
                <c:pt idx="2">
                  <c:v>0</c:v>
                </c:pt>
                <c:pt idx="3">
                  <c:v>0</c:v>
                </c:pt>
                <c:pt idx="4">
                  <c:v>30</c:v>
                </c:pt>
                <c:pt idx="5">
                  <c:v>30</c:v>
                </c:pt>
                <c:pt idx="6">
                  <c:v>30</c:v>
                </c:pt>
                <c:pt idx="7">
                  <c:v>30</c:v>
                </c:pt>
                <c:pt idx="8">
                  <c:v>60</c:v>
                </c:pt>
                <c:pt idx="9">
                  <c:v>60</c:v>
                </c:pt>
                <c:pt idx="10">
                  <c:v>60</c:v>
                </c:pt>
                <c:pt idx="11">
                  <c:v>60</c:v>
                </c:pt>
                <c:pt idx="12">
                  <c:v>90</c:v>
                </c:pt>
                <c:pt idx="13">
                  <c:v>90</c:v>
                </c:pt>
                <c:pt idx="14">
                  <c:v>90</c:v>
                </c:pt>
                <c:pt idx="15">
                  <c:v>90</c:v>
                </c:pt>
                <c:pt idx="16">
                  <c:v>120</c:v>
                </c:pt>
                <c:pt idx="17">
                  <c:v>120</c:v>
                </c:pt>
                <c:pt idx="18">
                  <c:v>120</c:v>
                </c:pt>
                <c:pt idx="19">
                  <c:v>120</c:v>
                </c:pt>
              </c:numCache>
            </c:numRef>
          </c:xVal>
          <c:yVal>
            <c:numRef>
              <c:f>PWF!$A$2:$A$21</c:f>
              <c:numCache>
                <c:formatCode>0.00</c:formatCode>
                <c:ptCount val="20"/>
                <c:pt idx="0">
                  <c:v>9.6959741440000009</c:v>
                </c:pt>
                <c:pt idx="1">
                  <c:v>5.6099294559999997</c:v>
                </c:pt>
                <c:pt idx="2">
                  <c:v>9.9781957472999991</c:v>
                </c:pt>
                <c:pt idx="3">
                  <c:v>9.3940373205000007</c:v>
                </c:pt>
                <c:pt idx="4">
                  <c:v>9.8093883166000122</c:v>
                </c:pt>
                <c:pt idx="5">
                  <c:v>9.1039561396000028</c:v>
                </c:pt>
                <c:pt idx="6">
                  <c:v>9.0102805788000104</c:v>
                </c:pt>
                <c:pt idx="7">
                  <c:v>8.3616198150000152</c:v>
                </c:pt>
                <c:pt idx="8">
                  <c:v>8.0435681283999987</c:v>
                </c:pt>
                <c:pt idx="9">
                  <c:v>7.9613622488000022</c:v>
                </c:pt>
                <c:pt idx="10">
                  <c:v>12.204352877</c:v>
                </c:pt>
                <c:pt idx="11">
                  <c:v>8.8573034134000004</c:v>
                </c:pt>
                <c:pt idx="12">
                  <c:v>8.2994449422000027</c:v>
                </c:pt>
                <c:pt idx="13">
                  <c:v>10.387496116200019</c:v>
                </c:pt>
                <c:pt idx="14">
                  <c:v>9.4450251605999984</c:v>
                </c:pt>
                <c:pt idx="15">
                  <c:v>9.5475622392000048</c:v>
                </c:pt>
                <c:pt idx="16">
                  <c:v>10.539467442799999</c:v>
                </c:pt>
                <c:pt idx="17">
                  <c:v>10.243074428499998</c:v>
                </c:pt>
                <c:pt idx="18">
                  <c:v>11.065107883600009</c:v>
                </c:pt>
                <c:pt idx="19">
                  <c:v>10.306654746600008</c:v>
                </c:pt>
              </c:numCache>
            </c:numRef>
          </c:yVal>
          <c:smooth val="0"/>
        </c:ser>
        <c:ser>
          <c:idx val="1"/>
          <c:order val="1"/>
          <c:tx>
            <c:v>Calculated Yield</c:v>
          </c:tx>
          <c:spPr>
            <a:ln w="28575">
              <a:noFill/>
            </a:ln>
          </c:spPr>
          <c:marker>
            <c:symbol val="none"/>
          </c:marker>
          <c:trendline>
            <c:trendlineType val="poly"/>
            <c:order val="2"/>
            <c:dispRSqr val="0"/>
            <c:dispEq val="0"/>
          </c:trendline>
          <c:xVal>
            <c:numRef>
              <c:f>PWF!$F$2:$F$21</c:f>
              <c:numCache>
                <c:formatCode>General</c:formatCode>
                <c:ptCount val="20"/>
                <c:pt idx="0">
                  <c:v>0</c:v>
                </c:pt>
                <c:pt idx="1">
                  <c:v>0</c:v>
                </c:pt>
                <c:pt idx="2">
                  <c:v>0</c:v>
                </c:pt>
                <c:pt idx="3">
                  <c:v>0</c:v>
                </c:pt>
                <c:pt idx="4">
                  <c:v>30</c:v>
                </c:pt>
                <c:pt idx="5">
                  <c:v>30</c:v>
                </c:pt>
                <c:pt idx="6">
                  <c:v>30</c:v>
                </c:pt>
                <c:pt idx="7">
                  <c:v>30</c:v>
                </c:pt>
                <c:pt idx="8">
                  <c:v>60</c:v>
                </c:pt>
                <c:pt idx="9">
                  <c:v>60</c:v>
                </c:pt>
                <c:pt idx="10">
                  <c:v>60</c:v>
                </c:pt>
                <c:pt idx="11">
                  <c:v>60</c:v>
                </c:pt>
                <c:pt idx="12">
                  <c:v>90</c:v>
                </c:pt>
                <c:pt idx="13">
                  <c:v>90</c:v>
                </c:pt>
                <c:pt idx="14">
                  <c:v>90</c:v>
                </c:pt>
                <c:pt idx="15">
                  <c:v>90</c:v>
                </c:pt>
                <c:pt idx="16">
                  <c:v>120</c:v>
                </c:pt>
                <c:pt idx="17">
                  <c:v>120</c:v>
                </c:pt>
                <c:pt idx="18">
                  <c:v>120</c:v>
                </c:pt>
                <c:pt idx="19">
                  <c:v>120</c:v>
                </c:pt>
              </c:numCache>
            </c:numRef>
          </c:xVal>
          <c:yVal>
            <c:numRef>
              <c:f>PWF!$H$2:$H$21</c:f>
              <c:numCache>
                <c:formatCode>General</c:formatCode>
                <c:ptCount val="20"/>
                <c:pt idx="0">
                  <c:v>8.7103031786182985</c:v>
                </c:pt>
                <c:pt idx="1">
                  <c:v>8.7103031786182985</c:v>
                </c:pt>
                <c:pt idx="2">
                  <c:v>8.7103031786182985</c:v>
                </c:pt>
                <c:pt idx="3">
                  <c:v>8.7103031786182985</c:v>
                </c:pt>
                <c:pt idx="4">
                  <c:v>8.8685663773590324</c:v>
                </c:pt>
                <c:pt idx="5">
                  <c:v>8.8685663773590324</c:v>
                </c:pt>
                <c:pt idx="6">
                  <c:v>8.8685663773590324</c:v>
                </c:pt>
                <c:pt idx="7">
                  <c:v>8.8685663773590324</c:v>
                </c:pt>
                <c:pt idx="8">
                  <c:v>9.305272393335736</c:v>
                </c:pt>
                <c:pt idx="9">
                  <c:v>9.305272393335736</c:v>
                </c:pt>
                <c:pt idx="10">
                  <c:v>9.305272393335736</c:v>
                </c:pt>
                <c:pt idx="11">
                  <c:v>9.305272393335736</c:v>
                </c:pt>
                <c:pt idx="12">
                  <c:v>9.7877891204282523</c:v>
                </c:pt>
                <c:pt idx="13">
                  <c:v>9.7877891204282523</c:v>
                </c:pt>
                <c:pt idx="14">
                  <c:v>9.7877891204282523</c:v>
                </c:pt>
                <c:pt idx="15">
                  <c:v>9.7877891204282523</c:v>
                </c:pt>
                <c:pt idx="16">
                  <c:v>10.294019216533689</c:v>
                </c:pt>
                <c:pt idx="17">
                  <c:v>10.294019216533689</c:v>
                </c:pt>
                <c:pt idx="18">
                  <c:v>10.294019216533689</c:v>
                </c:pt>
                <c:pt idx="19">
                  <c:v>10.294019216533689</c:v>
                </c:pt>
              </c:numCache>
            </c:numRef>
          </c:yVal>
          <c:smooth val="0"/>
        </c:ser>
        <c:dLbls>
          <c:showLegendKey val="0"/>
          <c:showVal val="0"/>
          <c:showCatName val="0"/>
          <c:showSerName val="0"/>
          <c:showPercent val="0"/>
          <c:showBubbleSize val="0"/>
        </c:dLbls>
        <c:axId val="136409472"/>
        <c:axId val="136411392"/>
      </c:scatterChart>
      <c:valAx>
        <c:axId val="136409472"/>
        <c:scaling>
          <c:orientation val="minMax"/>
          <c:max val="120"/>
        </c:scaling>
        <c:delete val="0"/>
        <c:axPos val="b"/>
        <c:majorGridlines/>
        <c:title>
          <c:tx>
            <c:rich>
              <a:bodyPr/>
              <a:lstStyle/>
              <a:p>
                <a:pPr>
                  <a:defRPr/>
                </a:pPr>
                <a:r>
                  <a:rPr lang="en-US"/>
                  <a:t>Phosphorus</a:t>
                </a:r>
                <a:r>
                  <a:rPr lang="en-US" baseline="0"/>
                  <a:t> Fertilizer Application Rate kg ha</a:t>
                </a:r>
                <a:r>
                  <a:rPr lang="en-US" baseline="30000"/>
                  <a:t>-1</a:t>
                </a:r>
                <a:endParaRPr lang="en-US"/>
              </a:p>
            </c:rich>
          </c:tx>
          <c:layout/>
          <c:overlay val="0"/>
        </c:title>
        <c:numFmt formatCode="General" sourceLinked="1"/>
        <c:majorTickMark val="none"/>
        <c:minorTickMark val="none"/>
        <c:tickLblPos val="nextTo"/>
        <c:crossAx val="136411392"/>
        <c:crosses val="autoZero"/>
        <c:crossBetween val="midCat"/>
        <c:majorUnit val="20"/>
      </c:valAx>
      <c:valAx>
        <c:axId val="136411392"/>
        <c:scaling>
          <c:orientation val="minMax"/>
        </c:scaling>
        <c:delete val="0"/>
        <c:axPos val="l"/>
        <c:majorGridlines/>
        <c:title>
          <c:tx>
            <c:rich>
              <a:bodyPr/>
              <a:lstStyle/>
              <a:p>
                <a:pPr>
                  <a:defRPr/>
                </a:pPr>
                <a:r>
                  <a:rPr lang="en-US"/>
                  <a:t>Yield Mg ha</a:t>
                </a:r>
                <a:r>
                  <a:rPr lang="en-US" baseline="30000"/>
                  <a:t>-1</a:t>
                </a:r>
                <a:endParaRPr lang="en-US"/>
              </a:p>
            </c:rich>
          </c:tx>
          <c:layout/>
          <c:overlay val="0"/>
        </c:title>
        <c:numFmt formatCode="0.00" sourceLinked="1"/>
        <c:majorTickMark val="none"/>
        <c:minorTickMark val="none"/>
        <c:tickLblPos val="nextTo"/>
        <c:crossAx val="136409472"/>
        <c:crosses val="autoZero"/>
        <c:crossBetween val="midCat"/>
      </c:valAx>
    </c:plotArea>
    <c:legend>
      <c:legendPos val="r"/>
      <c:legendEntry>
        <c:idx val="1"/>
        <c:delete val="1"/>
      </c:legendEntry>
      <c:layout/>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clustered"/>
        <c:varyColors val="0"/>
        <c:ser>
          <c:idx val="0"/>
          <c:order val="0"/>
          <c:tx>
            <c:v>Subsample Maphutseng Site</c:v>
          </c:tx>
          <c:invertIfNegative val="0"/>
          <c:errBars>
            <c:errBarType val="both"/>
            <c:errValType val="cust"/>
            <c:noEndCap val="0"/>
            <c:plus>
              <c:numRef>
                <c:f>'[3]graph data (+marake)'!$W$2:$W$6</c:f>
                <c:numCache>
                  <c:formatCode>General</c:formatCode>
                  <c:ptCount val="5"/>
                  <c:pt idx="0">
                    <c:v>2.5186058857230256</c:v>
                  </c:pt>
                  <c:pt idx="1">
                    <c:v>2.0392259372043147</c:v>
                  </c:pt>
                  <c:pt idx="2">
                    <c:v>1.1646915033398431</c:v>
                  </c:pt>
                  <c:pt idx="3">
                    <c:v>4.0454687267700873</c:v>
                  </c:pt>
                  <c:pt idx="4">
                    <c:v>1.4590698544468599</c:v>
                  </c:pt>
                </c:numCache>
              </c:numRef>
            </c:plus>
            <c:minus>
              <c:numRef>
                <c:f>'[3]graph data (+marake)'!$W$2:$W$6</c:f>
                <c:numCache>
                  <c:formatCode>General</c:formatCode>
                  <c:ptCount val="5"/>
                  <c:pt idx="0">
                    <c:v>2.5186058857230256</c:v>
                  </c:pt>
                  <c:pt idx="1">
                    <c:v>2.0392259372043147</c:v>
                  </c:pt>
                  <c:pt idx="2">
                    <c:v>1.1646915033398431</c:v>
                  </c:pt>
                  <c:pt idx="3">
                    <c:v>4.0454687267700873</c:v>
                  </c:pt>
                  <c:pt idx="4">
                    <c:v>1.4590698544468599</c:v>
                  </c:pt>
                </c:numCache>
              </c:numRef>
            </c:minus>
          </c:errBars>
          <c:cat>
            <c:numRef>
              <c:f>'[3]graph data (+marake)'!$U$2:$U$6</c:f>
              <c:numCache>
                <c:formatCode>General</c:formatCode>
                <c:ptCount val="5"/>
                <c:pt idx="0">
                  <c:v>0</c:v>
                </c:pt>
                <c:pt idx="1">
                  <c:v>20</c:v>
                </c:pt>
                <c:pt idx="2">
                  <c:v>40</c:v>
                </c:pt>
                <c:pt idx="3">
                  <c:v>60</c:v>
                </c:pt>
                <c:pt idx="4">
                  <c:v>80</c:v>
                </c:pt>
              </c:numCache>
            </c:numRef>
          </c:cat>
          <c:val>
            <c:numRef>
              <c:f>'[3]graph data (+marake)'!$V$2:$V$6</c:f>
              <c:numCache>
                <c:formatCode>General</c:formatCode>
                <c:ptCount val="5"/>
                <c:pt idx="0">
                  <c:v>10.994466333333344</c:v>
                </c:pt>
                <c:pt idx="1">
                  <c:v>10.181125333333323</c:v>
                </c:pt>
                <c:pt idx="2">
                  <c:v>9.062068</c:v>
                </c:pt>
                <c:pt idx="3">
                  <c:v>10.277757166666667</c:v>
                </c:pt>
                <c:pt idx="4">
                  <c:v>9.2033466666666666</c:v>
                </c:pt>
              </c:numCache>
            </c:numRef>
          </c:val>
        </c:ser>
        <c:ser>
          <c:idx val="1"/>
          <c:order val="1"/>
          <c:tx>
            <c:v>Whole Plot Maphutseng Site</c:v>
          </c:tx>
          <c:invertIfNegative val="0"/>
          <c:errBars>
            <c:errBarType val="both"/>
            <c:errValType val="cust"/>
            <c:noEndCap val="0"/>
            <c:plus>
              <c:numRef>
                <c:f>'graph data (+marake)'!$Z$2:$Z$6</c:f>
                <c:numCache>
                  <c:formatCode>General</c:formatCode>
                  <c:ptCount val="5"/>
                  <c:pt idx="0">
                    <c:v>1.1714667895596018</c:v>
                  </c:pt>
                  <c:pt idx="1">
                    <c:v>0.92275396993964465</c:v>
                  </c:pt>
                  <c:pt idx="2">
                    <c:v>2.2993976855614053</c:v>
                  </c:pt>
                  <c:pt idx="3">
                    <c:v>1.0170007802257799</c:v>
                  </c:pt>
                  <c:pt idx="4">
                    <c:v>1.3716207960962064</c:v>
                  </c:pt>
                </c:numCache>
              </c:numRef>
            </c:plus>
            <c:minus>
              <c:numRef>
                <c:f>'graph data (+marake)'!$Z$2:$Z$6</c:f>
                <c:numCache>
                  <c:formatCode>General</c:formatCode>
                  <c:ptCount val="5"/>
                  <c:pt idx="0">
                    <c:v>1.1714667895596018</c:v>
                  </c:pt>
                  <c:pt idx="1">
                    <c:v>0.92275396993964465</c:v>
                  </c:pt>
                  <c:pt idx="2">
                    <c:v>2.2993976855614053</c:v>
                  </c:pt>
                  <c:pt idx="3">
                    <c:v>1.0170007802257799</c:v>
                  </c:pt>
                  <c:pt idx="4">
                    <c:v>1.3716207960962064</c:v>
                  </c:pt>
                </c:numCache>
              </c:numRef>
            </c:minus>
          </c:errBars>
          <c:cat>
            <c:numRef>
              <c:f>'[3]graph data (+marake)'!$U$2:$U$6</c:f>
              <c:numCache>
                <c:formatCode>General</c:formatCode>
                <c:ptCount val="5"/>
                <c:pt idx="0">
                  <c:v>0</c:v>
                </c:pt>
                <c:pt idx="1">
                  <c:v>20</c:v>
                </c:pt>
                <c:pt idx="2">
                  <c:v>40</c:v>
                </c:pt>
                <c:pt idx="3">
                  <c:v>60</c:v>
                </c:pt>
                <c:pt idx="4">
                  <c:v>80</c:v>
                </c:pt>
              </c:numCache>
            </c:numRef>
          </c:cat>
          <c:val>
            <c:numRef>
              <c:f>'graph data (+marake)'!$Y$2:$Y$6</c:f>
              <c:numCache>
                <c:formatCode>0.00</c:formatCode>
                <c:ptCount val="5"/>
                <c:pt idx="0">
                  <c:v>8.5395944787166727</c:v>
                </c:pt>
                <c:pt idx="1">
                  <c:v>7.7454259422333385</c:v>
                </c:pt>
                <c:pt idx="2">
                  <c:v>8.3038464616000027</c:v>
                </c:pt>
                <c:pt idx="3">
                  <c:v>8.1025480172791706</c:v>
                </c:pt>
                <c:pt idx="4">
                  <c:v>7.5970517726325006</c:v>
                </c:pt>
              </c:numCache>
            </c:numRef>
          </c:val>
        </c:ser>
        <c:ser>
          <c:idx val="2"/>
          <c:order val="2"/>
          <c:tx>
            <c:v>Whole Plot Roma Site</c:v>
          </c:tx>
          <c:invertIfNegative val="0"/>
          <c:errBars>
            <c:errBarType val="both"/>
            <c:errValType val="cust"/>
            <c:noEndCap val="0"/>
            <c:plus>
              <c:numRef>
                <c:f>'[3]graph data (+marake)'!$AC$2:$AC$6</c:f>
                <c:numCache>
                  <c:formatCode>General</c:formatCode>
                  <c:ptCount val="5"/>
                  <c:pt idx="0">
                    <c:v>1.1606850898118268</c:v>
                  </c:pt>
                  <c:pt idx="1">
                    <c:v>1.4220361967682889</c:v>
                  </c:pt>
                  <c:pt idx="2">
                    <c:v>1.702882936435816</c:v>
                  </c:pt>
                  <c:pt idx="3">
                    <c:v>1.3676463191998858</c:v>
                  </c:pt>
                  <c:pt idx="4">
                    <c:v>1.5042381930034658</c:v>
                  </c:pt>
                </c:numCache>
              </c:numRef>
            </c:plus>
            <c:minus>
              <c:numRef>
                <c:f>'[3]graph data (+marake)'!$AC$2:$AC$6</c:f>
                <c:numCache>
                  <c:formatCode>General</c:formatCode>
                  <c:ptCount val="5"/>
                  <c:pt idx="0">
                    <c:v>1.1606850898118268</c:v>
                  </c:pt>
                  <c:pt idx="1">
                    <c:v>1.4220361967682889</c:v>
                  </c:pt>
                  <c:pt idx="2">
                    <c:v>1.702882936435816</c:v>
                  </c:pt>
                  <c:pt idx="3">
                    <c:v>1.3676463191998858</c:v>
                  </c:pt>
                  <c:pt idx="4">
                    <c:v>1.5042381930034658</c:v>
                  </c:pt>
                </c:numCache>
              </c:numRef>
            </c:minus>
          </c:errBars>
          <c:val>
            <c:numRef>
              <c:f>'[3]graph data (+marake)'!$AB$2:$AB$6</c:f>
              <c:numCache>
                <c:formatCode>General</c:formatCode>
                <c:ptCount val="5"/>
                <c:pt idx="0">
                  <c:v>1.3569358554000002</c:v>
                </c:pt>
                <c:pt idx="1">
                  <c:v>2.4488237571000022</c:v>
                </c:pt>
                <c:pt idx="2">
                  <c:v>2.6262848990000003</c:v>
                </c:pt>
                <c:pt idx="3">
                  <c:v>3.9949583483</c:v>
                </c:pt>
                <c:pt idx="4">
                  <c:v>1.771041946</c:v>
                </c:pt>
              </c:numCache>
            </c:numRef>
          </c:val>
        </c:ser>
        <c:dLbls>
          <c:showLegendKey val="0"/>
          <c:showVal val="0"/>
          <c:showCatName val="0"/>
          <c:showSerName val="0"/>
          <c:showPercent val="0"/>
          <c:showBubbleSize val="0"/>
        </c:dLbls>
        <c:gapWidth val="150"/>
        <c:axId val="136451968"/>
        <c:axId val="136462336"/>
      </c:barChart>
      <c:catAx>
        <c:axId val="136451968"/>
        <c:scaling>
          <c:orientation val="minMax"/>
        </c:scaling>
        <c:delete val="0"/>
        <c:axPos val="b"/>
        <c:title>
          <c:tx>
            <c:rich>
              <a:bodyPr/>
              <a:lstStyle/>
              <a:p>
                <a:pPr>
                  <a:defRPr/>
                </a:pPr>
                <a:r>
                  <a:rPr lang="en-US"/>
                  <a:t>Potassium Rate (kg K ha</a:t>
                </a:r>
                <a:r>
                  <a:rPr lang="en-US" baseline="30000"/>
                  <a:t>-1</a:t>
                </a:r>
                <a:r>
                  <a:rPr lang="en-US"/>
                  <a:t>)</a:t>
                </a:r>
              </a:p>
            </c:rich>
          </c:tx>
          <c:layout/>
          <c:overlay val="0"/>
        </c:title>
        <c:numFmt formatCode="General" sourceLinked="1"/>
        <c:majorTickMark val="none"/>
        <c:minorTickMark val="none"/>
        <c:tickLblPos val="nextTo"/>
        <c:crossAx val="136462336"/>
        <c:crosses val="autoZero"/>
        <c:auto val="1"/>
        <c:lblAlgn val="ctr"/>
        <c:lblOffset val="100"/>
        <c:noMultiLvlLbl val="0"/>
      </c:catAx>
      <c:valAx>
        <c:axId val="136462336"/>
        <c:scaling>
          <c:orientation val="minMax"/>
        </c:scaling>
        <c:delete val="0"/>
        <c:axPos val="l"/>
        <c:majorGridlines/>
        <c:title>
          <c:tx>
            <c:rich>
              <a:bodyPr/>
              <a:lstStyle/>
              <a:p>
                <a:pPr>
                  <a:defRPr/>
                </a:pPr>
                <a:r>
                  <a:rPr lang="en-US"/>
                  <a:t>Maize Yield (Mt ha⁻¹) </a:t>
                </a:r>
              </a:p>
            </c:rich>
          </c:tx>
          <c:layout/>
          <c:overlay val="0"/>
        </c:title>
        <c:numFmt formatCode="General" sourceLinked="1"/>
        <c:majorTickMark val="out"/>
        <c:minorTickMark val="none"/>
        <c:tickLblPos val="nextTo"/>
        <c:crossAx val="13645196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Actual Yield</c:v>
          </c:tx>
          <c:spPr>
            <a:ln w="28575">
              <a:noFill/>
            </a:ln>
          </c:spPr>
          <c:xVal>
            <c:numRef>
              <c:f>KWF!$B$2:$B$21</c:f>
              <c:numCache>
                <c:formatCode>General</c:formatCode>
                <c:ptCount val="20"/>
                <c:pt idx="0">
                  <c:v>0</c:v>
                </c:pt>
                <c:pt idx="1">
                  <c:v>0</c:v>
                </c:pt>
                <c:pt idx="2">
                  <c:v>0</c:v>
                </c:pt>
                <c:pt idx="3">
                  <c:v>0</c:v>
                </c:pt>
                <c:pt idx="4">
                  <c:v>20</c:v>
                </c:pt>
                <c:pt idx="5">
                  <c:v>20</c:v>
                </c:pt>
                <c:pt idx="6">
                  <c:v>20</c:v>
                </c:pt>
                <c:pt idx="7">
                  <c:v>20</c:v>
                </c:pt>
                <c:pt idx="8">
                  <c:v>40</c:v>
                </c:pt>
                <c:pt idx="9">
                  <c:v>40</c:v>
                </c:pt>
                <c:pt idx="10">
                  <c:v>40</c:v>
                </c:pt>
                <c:pt idx="11">
                  <c:v>40</c:v>
                </c:pt>
                <c:pt idx="12">
                  <c:v>60</c:v>
                </c:pt>
                <c:pt idx="13">
                  <c:v>60</c:v>
                </c:pt>
                <c:pt idx="14">
                  <c:v>60</c:v>
                </c:pt>
                <c:pt idx="15">
                  <c:v>60</c:v>
                </c:pt>
                <c:pt idx="16">
                  <c:v>80</c:v>
                </c:pt>
                <c:pt idx="17">
                  <c:v>80</c:v>
                </c:pt>
                <c:pt idx="18">
                  <c:v>80</c:v>
                </c:pt>
                <c:pt idx="19">
                  <c:v>80</c:v>
                </c:pt>
              </c:numCache>
            </c:numRef>
          </c:xVal>
          <c:yVal>
            <c:numRef>
              <c:f>KWF!$A$2:$A$21</c:f>
              <c:numCache>
                <c:formatCode>General</c:formatCode>
                <c:ptCount val="20"/>
                <c:pt idx="0">
                  <c:v>8.1766494384666792</c:v>
                </c:pt>
                <c:pt idx="1">
                  <c:v>7.996753739599999</c:v>
                </c:pt>
                <c:pt idx="2">
                  <c:v>10.2731852656</c:v>
                </c:pt>
                <c:pt idx="3">
                  <c:v>7.7117894712000004</c:v>
                </c:pt>
                <c:pt idx="4">
                  <c:v>7.9611946090000005</c:v>
                </c:pt>
                <c:pt idx="5">
                  <c:v>6.4244886451333336</c:v>
                </c:pt>
                <c:pt idx="6">
                  <c:v>8.0220624761500012</c:v>
                </c:pt>
                <c:pt idx="7">
                  <c:v>8.5739580386500016</c:v>
                </c:pt>
                <c:pt idx="8">
                  <c:v>10.037877465399998</c:v>
                </c:pt>
                <c:pt idx="9">
                  <c:v>7.1256973387999949</c:v>
                </c:pt>
                <c:pt idx="10">
                  <c:v>10.404170428400001</c:v>
                </c:pt>
                <c:pt idx="11">
                  <c:v>5.6476406138000002</c:v>
                </c:pt>
                <c:pt idx="12">
                  <c:v>8.6087228294999996</c:v>
                </c:pt>
                <c:pt idx="13">
                  <c:v>8.4249438001499986</c:v>
                </c:pt>
                <c:pt idx="14">
                  <c:v>8.7835834864666698</c:v>
                </c:pt>
                <c:pt idx="15">
                  <c:v>6.5929419529999951</c:v>
                </c:pt>
                <c:pt idx="16">
                  <c:v>9.3712706660800009</c:v>
                </c:pt>
                <c:pt idx="17">
                  <c:v>7.9842450814999992</c:v>
                </c:pt>
                <c:pt idx="18">
                  <c:v>6.4442064644000014</c:v>
                </c:pt>
                <c:pt idx="19">
                  <c:v>6.5884848785499885</c:v>
                </c:pt>
              </c:numCache>
            </c:numRef>
          </c:yVal>
          <c:smooth val="0"/>
        </c:ser>
        <c:ser>
          <c:idx val="1"/>
          <c:order val="1"/>
          <c:tx>
            <c:v>Calculated Yield</c:v>
          </c:tx>
          <c:spPr>
            <a:ln w="28575">
              <a:noFill/>
            </a:ln>
          </c:spPr>
          <c:marker>
            <c:symbol val="none"/>
          </c:marker>
          <c:trendline>
            <c:trendlineType val="poly"/>
            <c:order val="2"/>
            <c:dispRSqr val="0"/>
            <c:dispEq val="0"/>
          </c:trendline>
          <c:xVal>
            <c:numRef>
              <c:f>KWF!$B$2:$B$21</c:f>
              <c:numCache>
                <c:formatCode>General</c:formatCode>
                <c:ptCount val="20"/>
                <c:pt idx="0">
                  <c:v>0</c:v>
                </c:pt>
                <c:pt idx="1">
                  <c:v>0</c:v>
                </c:pt>
                <c:pt idx="2">
                  <c:v>0</c:v>
                </c:pt>
                <c:pt idx="3">
                  <c:v>0</c:v>
                </c:pt>
                <c:pt idx="4">
                  <c:v>20</c:v>
                </c:pt>
                <c:pt idx="5">
                  <c:v>20</c:v>
                </c:pt>
                <c:pt idx="6">
                  <c:v>20</c:v>
                </c:pt>
                <c:pt idx="7">
                  <c:v>20</c:v>
                </c:pt>
                <c:pt idx="8">
                  <c:v>40</c:v>
                </c:pt>
                <c:pt idx="9">
                  <c:v>40</c:v>
                </c:pt>
                <c:pt idx="10">
                  <c:v>40</c:v>
                </c:pt>
                <c:pt idx="11">
                  <c:v>40</c:v>
                </c:pt>
                <c:pt idx="12">
                  <c:v>60</c:v>
                </c:pt>
                <c:pt idx="13">
                  <c:v>60</c:v>
                </c:pt>
                <c:pt idx="14">
                  <c:v>60</c:v>
                </c:pt>
                <c:pt idx="15">
                  <c:v>60</c:v>
                </c:pt>
                <c:pt idx="16">
                  <c:v>80</c:v>
                </c:pt>
                <c:pt idx="17">
                  <c:v>80</c:v>
                </c:pt>
                <c:pt idx="18">
                  <c:v>80</c:v>
                </c:pt>
                <c:pt idx="19">
                  <c:v>80</c:v>
                </c:pt>
              </c:numCache>
            </c:numRef>
          </c:xVal>
          <c:yVal>
            <c:numRef>
              <c:f>KWF!$D$2:$D$21</c:f>
              <c:numCache>
                <c:formatCode>General</c:formatCode>
                <c:ptCount val="20"/>
                <c:pt idx="0">
                  <c:v>8.337232519057677</c:v>
                </c:pt>
                <c:pt idx="1">
                  <c:v>8.337232519057677</c:v>
                </c:pt>
                <c:pt idx="2">
                  <c:v>8.337232519057677</c:v>
                </c:pt>
                <c:pt idx="3">
                  <c:v>8.337232519057677</c:v>
                </c:pt>
                <c:pt idx="4">
                  <c:v>8.2235164096341684</c:v>
                </c:pt>
                <c:pt idx="5">
                  <c:v>8.2235164096341684</c:v>
                </c:pt>
                <c:pt idx="6">
                  <c:v>8.2235164096341684</c:v>
                </c:pt>
                <c:pt idx="7">
                  <c:v>8.2235164096341684</c:v>
                </c:pt>
                <c:pt idx="8">
                  <c:v>8.0837468173515106</c:v>
                </c:pt>
                <c:pt idx="9">
                  <c:v>8.0837468173515106</c:v>
                </c:pt>
                <c:pt idx="10">
                  <c:v>8.0837468173515106</c:v>
                </c:pt>
                <c:pt idx="11">
                  <c:v>8.0837468173515106</c:v>
                </c:pt>
                <c:pt idx="12">
                  <c:v>7.9179237422096724</c:v>
                </c:pt>
                <c:pt idx="13">
                  <c:v>7.9179237422096724</c:v>
                </c:pt>
                <c:pt idx="14">
                  <c:v>7.9179237422096724</c:v>
                </c:pt>
                <c:pt idx="15">
                  <c:v>7.9179237422096724</c:v>
                </c:pt>
                <c:pt idx="16">
                  <c:v>7.7260471842086771</c:v>
                </c:pt>
                <c:pt idx="17">
                  <c:v>7.7260471842086771</c:v>
                </c:pt>
                <c:pt idx="18">
                  <c:v>7.7260471842086771</c:v>
                </c:pt>
                <c:pt idx="19">
                  <c:v>7.7260471842086771</c:v>
                </c:pt>
              </c:numCache>
            </c:numRef>
          </c:yVal>
          <c:smooth val="0"/>
        </c:ser>
        <c:dLbls>
          <c:showLegendKey val="0"/>
          <c:showVal val="0"/>
          <c:showCatName val="0"/>
          <c:showSerName val="0"/>
          <c:showPercent val="0"/>
          <c:showBubbleSize val="0"/>
        </c:dLbls>
        <c:axId val="136500736"/>
        <c:axId val="136502656"/>
      </c:scatterChart>
      <c:valAx>
        <c:axId val="136500736"/>
        <c:scaling>
          <c:orientation val="minMax"/>
          <c:max val="80"/>
        </c:scaling>
        <c:delete val="0"/>
        <c:axPos val="b"/>
        <c:majorGridlines/>
        <c:title>
          <c:tx>
            <c:rich>
              <a:bodyPr/>
              <a:lstStyle/>
              <a:p>
                <a:pPr>
                  <a:defRPr/>
                </a:pPr>
                <a:r>
                  <a:rPr lang="en-US"/>
                  <a:t>Potassium</a:t>
                </a:r>
                <a:r>
                  <a:rPr lang="en-US" baseline="0"/>
                  <a:t> Fertilizer Application Rate kg ha</a:t>
                </a:r>
                <a:r>
                  <a:rPr lang="en-US" baseline="30000"/>
                  <a:t>-1</a:t>
                </a:r>
                <a:endParaRPr lang="en-US"/>
              </a:p>
            </c:rich>
          </c:tx>
          <c:layout/>
          <c:overlay val="0"/>
        </c:title>
        <c:numFmt formatCode="General" sourceLinked="1"/>
        <c:majorTickMark val="none"/>
        <c:minorTickMark val="none"/>
        <c:tickLblPos val="nextTo"/>
        <c:crossAx val="136502656"/>
        <c:crosses val="autoZero"/>
        <c:crossBetween val="midCat"/>
      </c:valAx>
      <c:valAx>
        <c:axId val="136502656"/>
        <c:scaling>
          <c:orientation val="minMax"/>
        </c:scaling>
        <c:delete val="0"/>
        <c:axPos val="l"/>
        <c:majorGridlines/>
        <c:title>
          <c:tx>
            <c:rich>
              <a:bodyPr/>
              <a:lstStyle/>
              <a:p>
                <a:pPr>
                  <a:defRPr/>
                </a:pPr>
                <a:r>
                  <a:rPr lang="en-US"/>
                  <a:t>Yield Mg</a:t>
                </a:r>
                <a:r>
                  <a:rPr lang="en-US" baseline="0"/>
                  <a:t> ha</a:t>
                </a:r>
                <a:r>
                  <a:rPr lang="en-US" baseline="30000"/>
                  <a:t>-1</a:t>
                </a:r>
                <a:endParaRPr lang="en-US"/>
              </a:p>
            </c:rich>
          </c:tx>
          <c:layout/>
          <c:overlay val="0"/>
        </c:title>
        <c:numFmt formatCode="General" sourceLinked="1"/>
        <c:majorTickMark val="none"/>
        <c:minorTickMark val="none"/>
        <c:tickLblPos val="nextTo"/>
        <c:crossAx val="136500736"/>
        <c:crosses val="autoZero"/>
        <c:crossBetween val="midCat"/>
      </c:valAx>
    </c:plotArea>
    <c:legend>
      <c:legendPos val="r"/>
      <c:legendEntry>
        <c:idx val="1"/>
        <c:delete val="1"/>
      </c:legendEntry>
      <c:layout/>
      <c:overlay val="0"/>
    </c:legend>
    <c:plotVisOnly val="1"/>
    <c:dispBlanksAs val="gap"/>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Actual Yield</c:v>
          </c:tx>
          <c:spPr>
            <a:ln w="28575">
              <a:noFill/>
            </a:ln>
          </c:spPr>
          <c:xVal>
            <c:numRef>
              <c:f>KWF!$B$2:$B$21</c:f>
              <c:numCache>
                <c:formatCode>General</c:formatCode>
                <c:ptCount val="20"/>
                <c:pt idx="0">
                  <c:v>0</c:v>
                </c:pt>
                <c:pt idx="1">
                  <c:v>0</c:v>
                </c:pt>
                <c:pt idx="2">
                  <c:v>0</c:v>
                </c:pt>
                <c:pt idx="3">
                  <c:v>0</c:v>
                </c:pt>
                <c:pt idx="4">
                  <c:v>20</c:v>
                </c:pt>
                <c:pt idx="5">
                  <c:v>20</c:v>
                </c:pt>
                <c:pt idx="6">
                  <c:v>20</c:v>
                </c:pt>
                <c:pt idx="7">
                  <c:v>20</c:v>
                </c:pt>
                <c:pt idx="8">
                  <c:v>40</c:v>
                </c:pt>
                <c:pt idx="9">
                  <c:v>40</c:v>
                </c:pt>
                <c:pt idx="10">
                  <c:v>40</c:v>
                </c:pt>
                <c:pt idx="11">
                  <c:v>40</c:v>
                </c:pt>
                <c:pt idx="12">
                  <c:v>60</c:v>
                </c:pt>
                <c:pt idx="13">
                  <c:v>60</c:v>
                </c:pt>
                <c:pt idx="14">
                  <c:v>60</c:v>
                </c:pt>
                <c:pt idx="15">
                  <c:v>60</c:v>
                </c:pt>
                <c:pt idx="16">
                  <c:v>80</c:v>
                </c:pt>
                <c:pt idx="17">
                  <c:v>80</c:v>
                </c:pt>
                <c:pt idx="18">
                  <c:v>80</c:v>
                </c:pt>
                <c:pt idx="19">
                  <c:v>80</c:v>
                </c:pt>
              </c:numCache>
            </c:numRef>
          </c:xVal>
          <c:yVal>
            <c:numRef>
              <c:f>KWF!$A$2:$A$21</c:f>
              <c:numCache>
                <c:formatCode>General</c:formatCode>
                <c:ptCount val="20"/>
                <c:pt idx="0">
                  <c:v>8.1766494384666792</c:v>
                </c:pt>
                <c:pt idx="1">
                  <c:v>7.996753739599999</c:v>
                </c:pt>
                <c:pt idx="2">
                  <c:v>10.2731852656</c:v>
                </c:pt>
                <c:pt idx="3">
                  <c:v>7.7117894712000004</c:v>
                </c:pt>
                <c:pt idx="4">
                  <c:v>7.9611946090000005</c:v>
                </c:pt>
                <c:pt idx="5">
                  <c:v>6.4244886451333336</c:v>
                </c:pt>
                <c:pt idx="6">
                  <c:v>8.0220624761500012</c:v>
                </c:pt>
                <c:pt idx="7">
                  <c:v>8.5739580386500016</c:v>
                </c:pt>
                <c:pt idx="8">
                  <c:v>10.037877465399998</c:v>
                </c:pt>
                <c:pt idx="9">
                  <c:v>7.1256973387999949</c:v>
                </c:pt>
                <c:pt idx="10">
                  <c:v>10.404170428400001</c:v>
                </c:pt>
                <c:pt idx="11">
                  <c:v>5.6476406138000002</c:v>
                </c:pt>
                <c:pt idx="12">
                  <c:v>8.6087228294999996</c:v>
                </c:pt>
                <c:pt idx="13">
                  <c:v>8.4249438001499986</c:v>
                </c:pt>
                <c:pt idx="14">
                  <c:v>8.7835834864666698</c:v>
                </c:pt>
                <c:pt idx="15">
                  <c:v>6.5929419529999951</c:v>
                </c:pt>
                <c:pt idx="16">
                  <c:v>9.3712706660800009</c:v>
                </c:pt>
                <c:pt idx="17">
                  <c:v>7.9842450814999992</c:v>
                </c:pt>
                <c:pt idx="18">
                  <c:v>6.4442064644000014</c:v>
                </c:pt>
                <c:pt idx="19">
                  <c:v>6.5884848785499885</c:v>
                </c:pt>
              </c:numCache>
            </c:numRef>
          </c:yVal>
          <c:smooth val="0"/>
        </c:ser>
        <c:ser>
          <c:idx val="1"/>
          <c:order val="1"/>
          <c:tx>
            <c:v>Calculated Yield</c:v>
          </c:tx>
          <c:spPr>
            <a:ln w="28575">
              <a:noFill/>
            </a:ln>
          </c:spPr>
          <c:marker>
            <c:symbol val="none"/>
          </c:marker>
          <c:trendline>
            <c:trendlineType val="poly"/>
            <c:order val="2"/>
            <c:dispRSqr val="0"/>
            <c:dispEq val="0"/>
          </c:trendline>
          <c:xVal>
            <c:numRef>
              <c:f>KWF!$F$2:$F$21</c:f>
              <c:numCache>
                <c:formatCode>General</c:formatCode>
                <c:ptCount val="20"/>
                <c:pt idx="0">
                  <c:v>0</c:v>
                </c:pt>
                <c:pt idx="1">
                  <c:v>0</c:v>
                </c:pt>
                <c:pt idx="2">
                  <c:v>0</c:v>
                </c:pt>
                <c:pt idx="3">
                  <c:v>0</c:v>
                </c:pt>
                <c:pt idx="4">
                  <c:v>20</c:v>
                </c:pt>
                <c:pt idx="5">
                  <c:v>20</c:v>
                </c:pt>
                <c:pt idx="6">
                  <c:v>20</c:v>
                </c:pt>
                <c:pt idx="7">
                  <c:v>20</c:v>
                </c:pt>
                <c:pt idx="8">
                  <c:v>40</c:v>
                </c:pt>
                <c:pt idx="9">
                  <c:v>40</c:v>
                </c:pt>
                <c:pt idx="10">
                  <c:v>40</c:v>
                </c:pt>
                <c:pt idx="11">
                  <c:v>40</c:v>
                </c:pt>
                <c:pt idx="12">
                  <c:v>60</c:v>
                </c:pt>
                <c:pt idx="13">
                  <c:v>60</c:v>
                </c:pt>
                <c:pt idx="14">
                  <c:v>60</c:v>
                </c:pt>
                <c:pt idx="15">
                  <c:v>60</c:v>
                </c:pt>
                <c:pt idx="16">
                  <c:v>80</c:v>
                </c:pt>
                <c:pt idx="17">
                  <c:v>80</c:v>
                </c:pt>
                <c:pt idx="18">
                  <c:v>80</c:v>
                </c:pt>
                <c:pt idx="19">
                  <c:v>80</c:v>
                </c:pt>
              </c:numCache>
            </c:numRef>
          </c:xVal>
          <c:yVal>
            <c:numRef>
              <c:f>KWF!$H$2:$H$21</c:f>
              <c:numCache>
                <c:formatCode>General</c:formatCode>
                <c:ptCount val="20"/>
                <c:pt idx="0">
                  <c:v>8.479898140021259</c:v>
                </c:pt>
                <c:pt idx="1">
                  <c:v>8.479898140021259</c:v>
                </c:pt>
                <c:pt idx="2">
                  <c:v>8.479898140021259</c:v>
                </c:pt>
                <c:pt idx="3">
                  <c:v>8.479898140021259</c:v>
                </c:pt>
                <c:pt idx="4">
                  <c:v>8.109911547673649</c:v>
                </c:pt>
                <c:pt idx="5">
                  <c:v>8.109911547673649</c:v>
                </c:pt>
                <c:pt idx="6">
                  <c:v>8.109911547673649</c:v>
                </c:pt>
                <c:pt idx="7">
                  <c:v>8.109911547673649</c:v>
                </c:pt>
                <c:pt idx="8">
                  <c:v>7.9814366010269362</c:v>
                </c:pt>
                <c:pt idx="9">
                  <c:v>7.9814366010269362</c:v>
                </c:pt>
                <c:pt idx="10">
                  <c:v>7.9814366010269362</c:v>
                </c:pt>
                <c:pt idx="11">
                  <c:v>7.9814366010269362</c:v>
                </c:pt>
                <c:pt idx="12">
                  <c:v>7.8926962768859452</c:v>
                </c:pt>
                <c:pt idx="13">
                  <c:v>7.8926962768859452</c:v>
                </c:pt>
                <c:pt idx="14">
                  <c:v>7.8926962768859452</c:v>
                </c:pt>
                <c:pt idx="15">
                  <c:v>7.8926962768859452</c:v>
                </c:pt>
                <c:pt idx="16">
                  <c:v>7.824524106853854</c:v>
                </c:pt>
                <c:pt idx="17">
                  <c:v>7.824524106853854</c:v>
                </c:pt>
                <c:pt idx="18">
                  <c:v>7.824524106853854</c:v>
                </c:pt>
                <c:pt idx="19">
                  <c:v>7.824524106853854</c:v>
                </c:pt>
              </c:numCache>
            </c:numRef>
          </c:yVal>
          <c:smooth val="0"/>
        </c:ser>
        <c:dLbls>
          <c:showLegendKey val="0"/>
          <c:showVal val="0"/>
          <c:showCatName val="0"/>
          <c:showSerName val="0"/>
          <c:showPercent val="0"/>
          <c:showBubbleSize val="0"/>
        </c:dLbls>
        <c:axId val="136537600"/>
        <c:axId val="136539520"/>
      </c:scatterChart>
      <c:valAx>
        <c:axId val="136537600"/>
        <c:scaling>
          <c:orientation val="minMax"/>
          <c:max val="80"/>
        </c:scaling>
        <c:delete val="0"/>
        <c:axPos val="b"/>
        <c:majorGridlines/>
        <c:title>
          <c:tx>
            <c:rich>
              <a:bodyPr/>
              <a:lstStyle/>
              <a:p>
                <a:pPr>
                  <a:defRPr/>
                </a:pPr>
                <a:r>
                  <a:rPr lang="en-US"/>
                  <a:t>Potassium</a:t>
                </a:r>
                <a:r>
                  <a:rPr lang="en-US" baseline="0"/>
                  <a:t> Fertilizer Application Rate kg ha</a:t>
                </a:r>
                <a:r>
                  <a:rPr lang="en-US" baseline="30000"/>
                  <a:t>-1</a:t>
                </a:r>
                <a:endParaRPr lang="en-US"/>
              </a:p>
            </c:rich>
          </c:tx>
          <c:layout/>
          <c:overlay val="0"/>
        </c:title>
        <c:numFmt formatCode="General" sourceLinked="1"/>
        <c:majorTickMark val="none"/>
        <c:minorTickMark val="none"/>
        <c:tickLblPos val="nextTo"/>
        <c:crossAx val="136539520"/>
        <c:crosses val="autoZero"/>
        <c:crossBetween val="midCat"/>
      </c:valAx>
      <c:valAx>
        <c:axId val="136539520"/>
        <c:scaling>
          <c:orientation val="minMax"/>
        </c:scaling>
        <c:delete val="0"/>
        <c:axPos val="l"/>
        <c:majorGridlines/>
        <c:title>
          <c:tx>
            <c:rich>
              <a:bodyPr/>
              <a:lstStyle/>
              <a:p>
                <a:pPr>
                  <a:defRPr/>
                </a:pPr>
                <a:r>
                  <a:rPr lang="en-US"/>
                  <a:t>Yield Mg</a:t>
                </a:r>
                <a:r>
                  <a:rPr lang="en-US" baseline="0"/>
                  <a:t> ha</a:t>
                </a:r>
                <a:r>
                  <a:rPr lang="en-US" baseline="30000"/>
                  <a:t>-1</a:t>
                </a:r>
                <a:endParaRPr lang="en-US"/>
              </a:p>
            </c:rich>
          </c:tx>
          <c:layout/>
          <c:overlay val="0"/>
        </c:title>
        <c:numFmt formatCode="General" sourceLinked="1"/>
        <c:majorTickMark val="none"/>
        <c:minorTickMark val="none"/>
        <c:tickLblPos val="nextTo"/>
        <c:crossAx val="136537600"/>
        <c:crosses val="autoZero"/>
        <c:crossBetween val="midCat"/>
      </c:valAx>
    </c:plotArea>
    <c:legend>
      <c:legendPos val="r"/>
      <c:legendEntry>
        <c:idx val="1"/>
        <c:delete val="1"/>
      </c:legendEntry>
      <c:layout/>
      <c:overlay val="0"/>
    </c:legend>
    <c:plotVisOnly val="1"/>
    <c:dispBlanksAs val="gap"/>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Trt1 (N=0 P=0)</c:v>
          </c:tx>
          <c:invertIfNegative val="0"/>
          <c:errBars>
            <c:errBarType val="both"/>
            <c:errValType val="cust"/>
            <c:noEndCap val="0"/>
            <c:plus>
              <c:numRef>
                <c:f>'Plant Pop Data 2010_'!$C$124</c:f>
                <c:numCache>
                  <c:formatCode>General</c:formatCode>
                  <c:ptCount val="1"/>
                  <c:pt idx="0">
                    <c:v>0.45504578524217981</c:v>
                  </c:pt>
                </c:numCache>
              </c:numRef>
            </c:plus>
            <c:minus>
              <c:numRef>
                <c:f>'Plant Pop Data 2010_'!$C$124</c:f>
                <c:numCache>
                  <c:formatCode>General</c:formatCode>
                  <c:ptCount val="1"/>
                  <c:pt idx="0">
                    <c:v>0.45504578524217981</c:v>
                  </c:pt>
                </c:numCache>
              </c:numRef>
            </c:minus>
          </c:errBars>
          <c:val>
            <c:numRef>
              <c:f>'Plant Pop Data 2010_'!$B$124</c:f>
              <c:numCache>
                <c:formatCode>0.00</c:formatCode>
                <c:ptCount val="1"/>
                <c:pt idx="0">
                  <c:v>4.3199999999999985</c:v>
                </c:pt>
              </c:numCache>
            </c:numRef>
          </c:val>
        </c:ser>
        <c:ser>
          <c:idx val="1"/>
          <c:order val="1"/>
          <c:tx>
            <c:v>Trt 2 (N=0 P=50)</c:v>
          </c:tx>
          <c:invertIfNegative val="0"/>
          <c:errBars>
            <c:errBarType val="both"/>
            <c:errValType val="cust"/>
            <c:noEndCap val="0"/>
            <c:plus>
              <c:numRef>
                <c:f>'Plant Pop Data 2010_'!$C$125</c:f>
                <c:numCache>
                  <c:formatCode>General</c:formatCode>
                  <c:ptCount val="1"/>
                  <c:pt idx="0">
                    <c:v>0.22995651762884967</c:v>
                  </c:pt>
                </c:numCache>
              </c:numRef>
            </c:plus>
            <c:minus>
              <c:numRef>
                <c:f>'Plant Pop Data 2010_'!$C$125</c:f>
                <c:numCache>
                  <c:formatCode>General</c:formatCode>
                  <c:ptCount val="1"/>
                  <c:pt idx="0">
                    <c:v>0.22995651762884967</c:v>
                  </c:pt>
                </c:numCache>
              </c:numRef>
            </c:minus>
          </c:errBars>
          <c:val>
            <c:numRef>
              <c:f>'Plant Pop Data 2010_'!$B$125</c:f>
              <c:numCache>
                <c:formatCode>0.00</c:formatCode>
                <c:ptCount val="1"/>
                <c:pt idx="0">
                  <c:v>5.3239999999999945</c:v>
                </c:pt>
              </c:numCache>
            </c:numRef>
          </c:val>
        </c:ser>
        <c:ser>
          <c:idx val="2"/>
          <c:order val="2"/>
          <c:tx>
            <c:v>Trt 3 (N=0 P=100)</c:v>
          </c:tx>
          <c:invertIfNegative val="0"/>
          <c:errBars>
            <c:errBarType val="both"/>
            <c:errValType val="cust"/>
            <c:noEndCap val="0"/>
            <c:plus>
              <c:numRef>
                <c:f>'Plant Pop Data 2010_'!$C$126</c:f>
                <c:numCache>
                  <c:formatCode>General</c:formatCode>
                  <c:ptCount val="1"/>
                  <c:pt idx="0">
                    <c:v>0.78129699858632606</c:v>
                  </c:pt>
                </c:numCache>
              </c:numRef>
            </c:plus>
            <c:minus>
              <c:numRef>
                <c:f>'Plant Pop Data 2010_'!$C$126</c:f>
                <c:numCache>
                  <c:formatCode>General</c:formatCode>
                  <c:ptCount val="1"/>
                  <c:pt idx="0">
                    <c:v>0.78129699858632606</c:v>
                  </c:pt>
                </c:numCache>
              </c:numRef>
            </c:minus>
          </c:errBars>
          <c:val>
            <c:numRef>
              <c:f>'Plant Pop Data 2010_'!$B$126</c:f>
              <c:numCache>
                <c:formatCode>0.00</c:formatCode>
                <c:ptCount val="1"/>
                <c:pt idx="0">
                  <c:v>5.1374999999999975</c:v>
                </c:pt>
              </c:numCache>
            </c:numRef>
          </c:val>
        </c:ser>
        <c:ser>
          <c:idx val="3"/>
          <c:order val="3"/>
          <c:tx>
            <c:v>Trt 4 (N=30 P=0)</c:v>
          </c:tx>
          <c:invertIfNegative val="0"/>
          <c:errBars>
            <c:errBarType val="both"/>
            <c:errValType val="cust"/>
            <c:noEndCap val="0"/>
            <c:plus>
              <c:numRef>
                <c:f>'Plant Pop Data 2010_'!$C$127</c:f>
                <c:numCache>
                  <c:formatCode>General</c:formatCode>
                  <c:ptCount val="1"/>
                  <c:pt idx="0">
                    <c:v>2.8973436109650508</c:v>
                  </c:pt>
                </c:numCache>
              </c:numRef>
            </c:plus>
            <c:minus>
              <c:numRef>
                <c:f>'Plant Pop Data 2010_'!$C$127</c:f>
                <c:numCache>
                  <c:formatCode>General</c:formatCode>
                  <c:ptCount val="1"/>
                  <c:pt idx="0">
                    <c:v>2.8973436109650508</c:v>
                  </c:pt>
                </c:numCache>
              </c:numRef>
            </c:minus>
          </c:errBars>
          <c:val>
            <c:numRef>
              <c:f>'Plant Pop Data 2010_'!$B$127</c:f>
              <c:numCache>
                <c:formatCode>0.00</c:formatCode>
                <c:ptCount val="1"/>
                <c:pt idx="0">
                  <c:v>5.29</c:v>
                </c:pt>
              </c:numCache>
            </c:numRef>
          </c:val>
        </c:ser>
        <c:ser>
          <c:idx val="4"/>
          <c:order val="4"/>
          <c:tx>
            <c:v>Trt 5 (N=30 P=50)</c:v>
          </c:tx>
          <c:invertIfNegative val="0"/>
          <c:errBars>
            <c:errBarType val="both"/>
            <c:errValType val="cust"/>
            <c:noEndCap val="0"/>
            <c:plus>
              <c:numRef>
                <c:f>'Plant Pop Data 2010_'!$C$128</c:f>
                <c:numCache>
                  <c:formatCode>General</c:formatCode>
                  <c:ptCount val="1"/>
                  <c:pt idx="0">
                    <c:v>1.8643497525947248</c:v>
                  </c:pt>
                </c:numCache>
              </c:numRef>
            </c:plus>
            <c:minus>
              <c:numRef>
                <c:f>'Plant Pop Data 2010_'!$C$128</c:f>
                <c:numCache>
                  <c:formatCode>General</c:formatCode>
                  <c:ptCount val="1"/>
                  <c:pt idx="0">
                    <c:v>1.8643497525947248</c:v>
                  </c:pt>
                </c:numCache>
              </c:numRef>
            </c:minus>
          </c:errBars>
          <c:val>
            <c:numRef>
              <c:f>'Plant Pop Data 2010_'!$B$128</c:f>
              <c:numCache>
                <c:formatCode>0.00</c:formatCode>
                <c:ptCount val="1"/>
                <c:pt idx="0">
                  <c:v>6.5399999999999991</c:v>
                </c:pt>
              </c:numCache>
            </c:numRef>
          </c:val>
        </c:ser>
        <c:ser>
          <c:idx val="5"/>
          <c:order val="5"/>
          <c:tx>
            <c:v>Trt 6 (N=30 P=100)</c:v>
          </c:tx>
          <c:invertIfNegative val="0"/>
          <c:errBars>
            <c:errBarType val="both"/>
            <c:errValType val="cust"/>
            <c:noEndCap val="0"/>
            <c:plus>
              <c:numRef>
                <c:f>'Plant Pop Data 2010_'!$C$129</c:f>
                <c:numCache>
                  <c:formatCode>General</c:formatCode>
                  <c:ptCount val="1"/>
                  <c:pt idx="0">
                    <c:v>1.0440745503395177</c:v>
                  </c:pt>
                </c:numCache>
              </c:numRef>
            </c:plus>
            <c:minus>
              <c:numRef>
                <c:f>'Plant Pop Data 2010_'!$C$129</c:f>
                <c:numCache>
                  <c:formatCode>General</c:formatCode>
                  <c:ptCount val="1"/>
                  <c:pt idx="0">
                    <c:v>1.0440745503395177</c:v>
                  </c:pt>
                </c:numCache>
              </c:numRef>
            </c:minus>
          </c:errBars>
          <c:val>
            <c:numRef>
              <c:f>'Plant Pop Data 2010_'!$B$129</c:f>
              <c:numCache>
                <c:formatCode>0.00</c:formatCode>
                <c:ptCount val="1"/>
                <c:pt idx="0">
                  <c:v>4.5624999999999956</c:v>
                </c:pt>
              </c:numCache>
            </c:numRef>
          </c:val>
        </c:ser>
        <c:ser>
          <c:idx val="6"/>
          <c:order val="6"/>
          <c:tx>
            <c:v>Trt7 (N=60 P=100)</c:v>
          </c:tx>
          <c:invertIfNegative val="0"/>
          <c:errBars>
            <c:errBarType val="both"/>
            <c:errValType val="cust"/>
            <c:noEndCap val="0"/>
            <c:plus>
              <c:numRef>
                <c:f>'Plant Pop Data 2010_'!$C$130</c:f>
                <c:numCache>
                  <c:formatCode>General</c:formatCode>
                  <c:ptCount val="1"/>
                  <c:pt idx="0">
                    <c:v>0.54119466614764633</c:v>
                  </c:pt>
                </c:numCache>
              </c:numRef>
            </c:plus>
            <c:minus>
              <c:numRef>
                <c:f>'Plant Pop Data 2010_'!$C$130</c:f>
                <c:numCache>
                  <c:formatCode>General</c:formatCode>
                  <c:ptCount val="1"/>
                  <c:pt idx="0">
                    <c:v>0.54119466614764633</c:v>
                  </c:pt>
                </c:numCache>
              </c:numRef>
            </c:minus>
          </c:errBars>
          <c:val>
            <c:numRef>
              <c:f>'Plant Pop Data 2010_'!$B$130</c:f>
              <c:numCache>
                <c:formatCode>0.00</c:formatCode>
                <c:ptCount val="1"/>
                <c:pt idx="0">
                  <c:v>4.7075000000000005</c:v>
                </c:pt>
              </c:numCache>
            </c:numRef>
          </c:val>
        </c:ser>
        <c:ser>
          <c:idx val="7"/>
          <c:order val="7"/>
          <c:tx>
            <c:v>Trt 8 (N=60 P=50)</c:v>
          </c:tx>
          <c:invertIfNegative val="0"/>
          <c:errBars>
            <c:errBarType val="both"/>
            <c:errValType val="cust"/>
            <c:noEndCap val="0"/>
            <c:plus>
              <c:numRef>
                <c:f>'Plant Pop Data 2010_'!$C$131</c:f>
                <c:numCache>
                  <c:formatCode>General</c:formatCode>
                  <c:ptCount val="1"/>
                  <c:pt idx="0">
                    <c:v>1.432992207468921</c:v>
                  </c:pt>
                </c:numCache>
              </c:numRef>
            </c:plus>
            <c:minus>
              <c:numRef>
                <c:f>'Plant Pop Data 2010_'!$C$131</c:f>
                <c:numCache>
                  <c:formatCode>General</c:formatCode>
                  <c:ptCount val="1"/>
                  <c:pt idx="0">
                    <c:v>1.432992207468921</c:v>
                  </c:pt>
                </c:numCache>
              </c:numRef>
            </c:minus>
          </c:errBars>
          <c:val>
            <c:numRef>
              <c:f>'Plant Pop Data 2010_'!$B$131</c:f>
              <c:numCache>
                <c:formatCode>0.00</c:formatCode>
                <c:ptCount val="1"/>
                <c:pt idx="0">
                  <c:v>5.67</c:v>
                </c:pt>
              </c:numCache>
            </c:numRef>
          </c:val>
        </c:ser>
        <c:ser>
          <c:idx val="8"/>
          <c:order val="8"/>
          <c:tx>
            <c:v>Trt 9 (N=60 P=100)</c:v>
          </c:tx>
          <c:invertIfNegative val="0"/>
          <c:errBars>
            <c:errBarType val="both"/>
            <c:errValType val="cust"/>
            <c:noEndCap val="0"/>
            <c:plus>
              <c:numRef>
                <c:f>'Plant Pop Data 2010_'!$C$132</c:f>
                <c:numCache>
                  <c:formatCode>General</c:formatCode>
                  <c:ptCount val="1"/>
                  <c:pt idx="0">
                    <c:v>1.1974138799930587</c:v>
                  </c:pt>
                </c:numCache>
              </c:numRef>
            </c:plus>
            <c:minus>
              <c:numRef>
                <c:f>'Plant Pop Data 2010_'!$C$132</c:f>
                <c:numCache>
                  <c:formatCode>General</c:formatCode>
                  <c:ptCount val="1"/>
                  <c:pt idx="0">
                    <c:v>1.1974138799930587</c:v>
                  </c:pt>
                </c:numCache>
              </c:numRef>
            </c:minus>
          </c:errBars>
          <c:val>
            <c:numRef>
              <c:f>'Plant Pop Data 2010_'!$B$132</c:f>
              <c:numCache>
                <c:formatCode>0.00</c:formatCode>
                <c:ptCount val="1"/>
                <c:pt idx="0">
                  <c:v>5.5399999999999991</c:v>
                </c:pt>
              </c:numCache>
            </c:numRef>
          </c:val>
        </c:ser>
        <c:dLbls>
          <c:showLegendKey val="0"/>
          <c:showVal val="0"/>
          <c:showCatName val="0"/>
          <c:showSerName val="0"/>
          <c:showPercent val="0"/>
          <c:showBubbleSize val="0"/>
        </c:dLbls>
        <c:gapWidth val="150"/>
        <c:axId val="136095616"/>
        <c:axId val="136101888"/>
      </c:barChart>
      <c:catAx>
        <c:axId val="136095616"/>
        <c:scaling>
          <c:orientation val="minMax"/>
        </c:scaling>
        <c:delete val="1"/>
        <c:axPos val="b"/>
        <c:title>
          <c:tx>
            <c:rich>
              <a:bodyPr/>
              <a:lstStyle/>
              <a:p>
                <a:pPr>
                  <a:defRPr/>
                </a:pPr>
                <a:r>
                  <a:rPr lang="en-US"/>
                  <a:t>Treatments</a:t>
                </a:r>
                <a:r>
                  <a:rPr lang="en-US" baseline="0"/>
                  <a:t> 1-9 (kg ha</a:t>
                </a:r>
                <a:r>
                  <a:rPr lang="en-US" baseline="30000"/>
                  <a:t>-1</a:t>
                </a:r>
                <a:r>
                  <a:rPr lang="en-US" baseline="0"/>
                  <a:t>)</a:t>
                </a:r>
                <a:endParaRPr lang="en-US"/>
              </a:p>
            </c:rich>
          </c:tx>
          <c:layout/>
          <c:overlay val="0"/>
        </c:title>
        <c:majorTickMark val="none"/>
        <c:minorTickMark val="none"/>
        <c:tickLblPos val="none"/>
        <c:crossAx val="136101888"/>
        <c:crosses val="autoZero"/>
        <c:auto val="1"/>
        <c:lblAlgn val="ctr"/>
        <c:lblOffset val="100"/>
        <c:noMultiLvlLbl val="0"/>
      </c:catAx>
      <c:valAx>
        <c:axId val="136101888"/>
        <c:scaling>
          <c:orientation val="minMax"/>
          <c:max val="10"/>
        </c:scaling>
        <c:delete val="0"/>
        <c:axPos val="l"/>
        <c:majorGridlines/>
        <c:title>
          <c:tx>
            <c:rich>
              <a:bodyPr/>
              <a:lstStyle/>
              <a:p>
                <a:pPr>
                  <a:defRPr/>
                </a:pPr>
                <a:r>
                  <a:rPr lang="en-US"/>
                  <a:t>Plot</a:t>
                </a:r>
                <a:r>
                  <a:rPr lang="en-US" baseline="0"/>
                  <a:t> Yield (Mg ha</a:t>
                </a:r>
                <a:r>
                  <a:rPr lang="en-US" baseline="30000"/>
                  <a:t>-1</a:t>
                </a:r>
                <a:r>
                  <a:rPr lang="en-US" baseline="0"/>
                  <a:t>)</a:t>
                </a:r>
                <a:endParaRPr lang="en-US"/>
              </a:p>
            </c:rich>
          </c:tx>
          <c:layout/>
          <c:overlay val="0"/>
        </c:title>
        <c:numFmt formatCode="0.00" sourceLinked="1"/>
        <c:majorTickMark val="out"/>
        <c:minorTickMark val="none"/>
        <c:tickLblPos val="nextTo"/>
        <c:crossAx val="136095616"/>
        <c:crosses val="autoZero"/>
        <c:crossBetween val="between"/>
      </c:valAx>
    </c:plotArea>
    <c:legend>
      <c:legendPos val="r"/>
      <c:layout>
        <c:manualLayout>
          <c:xMode val="edge"/>
          <c:yMode val="edge"/>
          <c:x val="0.74280494008016462"/>
          <c:y val="0.270401918610014"/>
          <c:w val="0.24169118395084341"/>
          <c:h val="0.69327463460039296"/>
        </c:manualLayout>
      </c:layout>
      <c:overlay val="0"/>
    </c:legend>
    <c:plotVisOnly val="1"/>
    <c:dispBlanksAs val="gap"/>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Trt1 (N=0 P=0)</c:v>
          </c:tx>
          <c:invertIfNegative val="0"/>
          <c:errBars>
            <c:errBarType val="both"/>
            <c:errValType val="cust"/>
            <c:noEndCap val="0"/>
            <c:plus>
              <c:numRef>
                <c:f>'Plant Pop Data 2010_'!$G$124</c:f>
                <c:numCache>
                  <c:formatCode>General</c:formatCode>
                  <c:ptCount val="1"/>
                  <c:pt idx="0">
                    <c:v>0.54469410375610172</c:v>
                  </c:pt>
                </c:numCache>
              </c:numRef>
            </c:plus>
            <c:minus>
              <c:numRef>
                <c:f>'Plant Pop Data 2010_'!$G$124</c:f>
                <c:numCache>
                  <c:formatCode>General</c:formatCode>
                  <c:ptCount val="1"/>
                  <c:pt idx="0">
                    <c:v>0.54469410375610172</c:v>
                  </c:pt>
                </c:numCache>
              </c:numRef>
            </c:minus>
          </c:errBars>
          <c:val>
            <c:numRef>
              <c:f>'Plant Pop Data 2010_'!$F$124</c:f>
              <c:numCache>
                <c:formatCode>0.00</c:formatCode>
                <c:ptCount val="1"/>
                <c:pt idx="0">
                  <c:v>3.5875000000000012</c:v>
                </c:pt>
              </c:numCache>
            </c:numRef>
          </c:val>
        </c:ser>
        <c:ser>
          <c:idx val="1"/>
          <c:order val="1"/>
          <c:tx>
            <c:v>Trt 2 (N=0 P=50)</c:v>
          </c:tx>
          <c:invertIfNegative val="0"/>
          <c:errBars>
            <c:errBarType val="both"/>
            <c:errValType val="cust"/>
            <c:noEndCap val="0"/>
            <c:plus>
              <c:numRef>
                <c:f>'Plant Pop Data 2010_'!$G$125</c:f>
                <c:numCache>
                  <c:formatCode>General</c:formatCode>
                  <c:ptCount val="1"/>
                  <c:pt idx="0">
                    <c:v>1.0442605038973785</c:v>
                  </c:pt>
                </c:numCache>
              </c:numRef>
            </c:plus>
            <c:minus>
              <c:numRef>
                <c:f>'Plant Pop Data 2010_'!$G$125</c:f>
                <c:numCache>
                  <c:formatCode>General</c:formatCode>
                  <c:ptCount val="1"/>
                  <c:pt idx="0">
                    <c:v>1.0442605038973785</c:v>
                  </c:pt>
                </c:numCache>
              </c:numRef>
            </c:minus>
          </c:errBars>
          <c:val>
            <c:numRef>
              <c:f>'Plant Pop Data 2010_'!$F$125</c:f>
              <c:numCache>
                <c:formatCode>0.00</c:formatCode>
                <c:ptCount val="1"/>
                <c:pt idx="0">
                  <c:v>4.1439999999999975</c:v>
                </c:pt>
              </c:numCache>
            </c:numRef>
          </c:val>
        </c:ser>
        <c:ser>
          <c:idx val="2"/>
          <c:order val="2"/>
          <c:tx>
            <c:v>Trt 3 (N=0 P=100)</c:v>
          </c:tx>
          <c:invertIfNegative val="0"/>
          <c:errBars>
            <c:errBarType val="both"/>
            <c:errValType val="cust"/>
            <c:noEndCap val="0"/>
            <c:plus>
              <c:numRef>
                <c:f>'Plant Pop Data 2010_'!$G$126</c:f>
                <c:numCache>
                  <c:formatCode>General</c:formatCode>
                  <c:ptCount val="1"/>
                  <c:pt idx="0">
                    <c:v>0.44327380552731105</c:v>
                  </c:pt>
                </c:numCache>
              </c:numRef>
            </c:plus>
            <c:minus>
              <c:numRef>
                <c:f>'Plant Pop Data 2010_'!$G$126</c:f>
                <c:numCache>
                  <c:formatCode>General</c:formatCode>
                  <c:ptCount val="1"/>
                  <c:pt idx="0">
                    <c:v>0.44327380552731105</c:v>
                  </c:pt>
                </c:numCache>
              </c:numRef>
            </c:minus>
          </c:errBars>
          <c:val>
            <c:numRef>
              <c:f>'Plant Pop Data 2010_'!$F$126</c:f>
              <c:numCache>
                <c:formatCode>0.00</c:formatCode>
                <c:ptCount val="1"/>
                <c:pt idx="0">
                  <c:v>5.9074999999999998</c:v>
                </c:pt>
              </c:numCache>
            </c:numRef>
          </c:val>
        </c:ser>
        <c:ser>
          <c:idx val="3"/>
          <c:order val="3"/>
          <c:tx>
            <c:v>Trt 4 (N=30 P=0)</c:v>
          </c:tx>
          <c:invertIfNegative val="0"/>
          <c:errBars>
            <c:errBarType val="both"/>
            <c:errValType val="cust"/>
            <c:noEndCap val="0"/>
            <c:plus>
              <c:numRef>
                <c:f>'Plant Pop Data 2010_'!$G$127</c:f>
                <c:numCache>
                  <c:formatCode>General</c:formatCode>
                  <c:ptCount val="1"/>
                  <c:pt idx="0">
                    <c:v>1.324169551077202</c:v>
                  </c:pt>
                </c:numCache>
              </c:numRef>
            </c:plus>
            <c:minus>
              <c:numRef>
                <c:f>'Plant Pop Data 2010_'!$G$127</c:f>
                <c:numCache>
                  <c:formatCode>General</c:formatCode>
                  <c:ptCount val="1"/>
                  <c:pt idx="0">
                    <c:v>1.324169551077202</c:v>
                  </c:pt>
                </c:numCache>
              </c:numRef>
            </c:minus>
          </c:errBars>
          <c:val>
            <c:numRef>
              <c:f>'Plant Pop Data 2010_'!$F$127</c:f>
              <c:numCache>
                <c:formatCode>0.00</c:formatCode>
                <c:ptCount val="1"/>
                <c:pt idx="0">
                  <c:v>5.0174999999999965</c:v>
                </c:pt>
              </c:numCache>
            </c:numRef>
          </c:val>
        </c:ser>
        <c:ser>
          <c:idx val="4"/>
          <c:order val="4"/>
          <c:tx>
            <c:v>Trt 5 (N=30 P=50)</c:v>
          </c:tx>
          <c:invertIfNegative val="0"/>
          <c:errBars>
            <c:errBarType val="both"/>
            <c:errValType val="cust"/>
            <c:noEndCap val="0"/>
            <c:plus>
              <c:numRef>
                <c:f>'Plant Pop Data 2010_'!$G$128</c:f>
                <c:numCache>
                  <c:formatCode>General</c:formatCode>
                  <c:ptCount val="1"/>
                  <c:pt idx="0">
                    <c:v>1.4600998824281339</c:v>
                  </c:pt>
                </c:numCache>
              </c:numRef>
            </c:plus>
            <c:minus>
              <c:numRef>
                <c:f>'Plant Pop Data 2010_'!$G$128</c:f>
                <c:numCache>
                  <c:formatCode>General</c:formatCode>
                  <c:ptCount val="1"/>
                  <c:pt idx="0">
                    <c:v>1.4600998824281339</c:v>
                  </c:pt>
                </c:numCache>
              </c:numRef>
            </c:minus>
          </c:errBars>
          <c:val>
            <c:numRef>
              <c:f>'Plant Pop Data 2010_'!$F$128</c:f>
              <c:numCache>
                <c:formatCode>0.00</c:formatCode>
                <c:ptCount val="1"/>
                <c:pt idx="0">
                  <c:v>4.8774999999999995</c:v>
                </c:pt>
              </c:numCache>
            </c:numRef>
          </c:val>
        </c:ser>
        <c:ser>
          <c:idx val="5"/>
          <c:order val="5"/>
          <c:tx>
            <c:v>Trt 6 (N=30 P=100)</c:v>
          </c:tx>
          <c:invertIfNegative val="0"/>
          <c:errBars>
            <c:errBarType val="both"/>
            <c:errValType val="cust"/>
            <c:noEndCap val="0"/>
            <c:plus>
              <c:numRef>
                <c:f>'Plant Pop Data 2010_'!$G$129</c:f>
                <c:numCache>
                  <c:formatCode>General</c:formatCode>
                  <c:ptCount val="1"/>
                  <c:pt idx="0">
                    <c:v>1.3344412063981426</c:v>
                  </c:pt>
                </c:numCache>
              </c:numRef>
            </c:plus>
            <c:minus>
              <c:numRef>
                <c:f>'Plant Pop Data 2010_'!$G$129</c:f>
                <c:numCache>
                  <c:formatCode>General</c:formatCode>
                  <c:ptCount val="1"/>
                  <c:pt idx="0">
                    <c:v>1.3344412063981426</c:v>
                  </c:pt>
                </c:numCache>
              </c:numRef>
            </c:minus>
          </c:errBars>
          <c:val>
            <c:numRef>
              <c:f>'Plant Pop Data 2010_'!$F$129</c:f>
              <c:numCache>
                <c:formatCode>0.00</c:formatCode>
                <c:ptCount val="1"/>
                <c:pt idx="0">
                  <c:v>5.96</c:v>
                </c:pt>
              </c:numCache>
            </c:numRef>
          </c:val>
        </c:ser>
        <c:ser>
          <c:idx val="6"/>
          <c:order val="6"/>
          <c:tx>
            <c:v>Trt7 (N=60 P=100)</c:v>
          </c:tx>
          <c:invertIfNegative val="0"/>
          <c:errBars>
            <c:errBarType val="both"/>
            <c:errValType val="cust"/>
            <c:noEndCap val="0"/>
            <c:plus>
              <c:numRef>
                <c:f>'Plant Pop Data 2010_'!$G$130</c:f>
                <c:numCache>
                  <c:formatCode>General</c:formatCode>
                  <c:ptCount val="1"/>
                  <c:pt idx="0">
                    <c:v>0.94953936200665456</c:v>
                  </c:pt>
                </c:numCache>
              </c:numRef>
            </c:plus>
            <c:minus>
              <c:numRef>
                <c:f>'Plant Pop Data 2010_'!$G$130</c:f>
                <c:numCache>
                  <c:formatCode>General</c:formatCode>
                  <c:ptCount val="1"/>
                  <c:pt idx="0">
                    <c:v>0.94953936200665456</c:v>
                  </c:pt>
                </c:numCache>
              </c:numRef>
            </c:minus>
          </c:errBars>
          <c:val>
            <c:numRef>
              <c:f>'Plant Pop Data 2010_'!$F$130</c:f>
              <c:numCache>
                <c:formatCode>0.00</c:formatCode>
                <c:ptCount val="1"/>
                <c:pt idx="0">
                  <c:v>5.3574999999999955</c:v>
                </c:pt>
              </c:numCache>
            </c:numRef>
          </c:val>
        </c:ser>
        <c:ser>
          <c:idx val="7"/>
          <c:order val="7"/>
          <c:tx>
            <c:v>Trt 8 (N=60 P=50)</c:v>
          </c:tx>
          <c:invertIfNegative val="0"/>
          <c:errBars>
            <c:errBarType val="both"/>
            <c:errValType val="cust"/>
            <c:noEndCap val="0"/>
            <c:plus>
              <c:numRef>
                <c:f>'Plant Pop Data 2010_'!$G$131</c:f>
                <c:numCache>
                  <c:formatCode>General</c:formatCode>
                  <c:ptCount val="1"/>
                  <c:pt idx="0">
                    <c:v>0.86236109992663956</c:v>
                  </c:pt>
                </c:numCache>
              </c:numRef>
            </c:plus>
            <c:minus>
              <c:numRef>
                <c:f>'Plant Pop Data 2010_'!$G$131</c:f>
                <c:numCache>
                  <c:formatCode>General</c:formatCode>
                  <c:ptCount val="1"/>
                  <c:pt idx="0">
                    <c:v>0.86236109992663956</c:v>
                  </c:pt>
                </c:numCache>
              </c:numRef>
            </c:minus>
          </c:errBars>
          <c:val>
            <c:numRef>
              <c:f>'Plant Pop Data 2010_'!$F$131</c:f>
              <c:numCache>
                <c:formatCode>0.00</c:formatCode>
                <c:ptCount val="1"/>
                <c:pt idx="0">
                  <c:v>5.7899999999999991</c:v>
                </c:pt>
              </c:numCache>
            </c:numRef>
          </c:val>
        </c:ser>
        <c:ser>
          <c:idx val="8"/>
          <c:order val="8"/>
          <c:tx>
            <c:v>Trt 9 (N=60 P=100)</c:v>
          </c:tx>
          <c:invertIfNegative val="0"/>
          <c:errBars>
            <c:errBarType val="both"/>
            <c:errValType val="cust"/>
            <c:noEndCap val="0"/>
            <c:plus>
              <c:numRef>
                <c:f>'Plant Pop Data 2010_'!$G$132</c:f>
                <c:numCache>
                  <c:formatCode>General</c:formatCode>
                  <c:ptCount val="1"/>
                  <c:pt idx="0">
                    <c:v>0.87242955780586284</c:v>
                  </c:pt>
                </c:numCache>
              </c:numRef>
            </c:plus>
            <c:minus>
              <c:numRef>
                <c:f>'Plant Pop Data 2010_'!$G$132</c:f>
                <c:numCache>
                  <c:formatCode>General</c:formatCode>
                  <c:ptCount val="1"/>
                  <c:pt idx="0">
                    <c:v>0.87242955780586284</c:v>
                  </c:pt>
                </c:numCache>
              </c:numRef>
            </c:minus>
          </c:errBars>
          <c:val>
            <c:numRef>
              <c:f>'Plant Pop Data 2010_'!$F$132</c:f>
              <c:numCache>
                <c:formatCode>0.00</c:formatCode>
                <c:ptCount val="1"/>
                <c:pt idx="0">
                  <c:v>6.04</c:v>
                </c:pt>
              </c:numCache>
            </c:numRef>
          </c:val>
        </c:ser>
        <c:dLbls>
          <c:showLegendKey val="0"/>
          <c:showVal val="0"/>
          <c:showCatName val="0"/>
          <c:showSerName val="0"/>
          <c:showPercent val="0"/>
          <c:showBubbleSize val="0"/>
        </c:dLbls>
        <c:gapWidth val="150"/>
        <c:axId val="136152960"/>
        <c:axId val="136167424"/>
      </c:barChart>
      <c:catAx>
        <c:axId val="136152960"/>
        <c:scaling>
          <c:orientation val="minMax"/>
        </c:scaling>
        <c:delete val="1"/>
        <c:axPos val="b"/>
        <c:title>
          <c:tx>
            <c:rich>
              <a:bodyPr/>
              <a:lstStyle/>
              <a:p>
                <a:pPr>
                  <a:defRPr/>
                </a:pPr>
                <a:r>
                  <a:rPr lang="en-US"/>
                  <a:t>Treatments</a:t>
                </a:r>
                <a:r>
                  <a:rPr lang="en-US" baseline="0"/>
                  <a:t> 1-9</a:t>
                </a:r>
                <a:endParaRPr lang="en-US"/>
              </a:p>
            </c:rich>
          </c:tx>
          <c:layout/>
          <c:overlay val="0"/>
        </c:title>
        <c:majorTickMark val="none"/>
        <c:minorTickMark val="none"/>
        <c:tickLblPos val="none"/>
        <c:crossAx val="136167424"/>
        <c:crosses val="autoZero"/>
        <c:auto val="1"/>
        <c:lblAlgn val="ctr"/>
        <c:lblOffset val="100"/>
        <c:noMultiLvlLbl val="0"/>
      </c:catAx>
      <c:valAx>
        <c:axId val="136167424"/>
        <c:scaling>
          <c:orientation val="minMax"/>
          <c:max val="10"/>
          <c:min val="0"/>
        </c:scaling>
        <c:delete val="0"/>
        <c:axPos val="l"/>
        <c:majorGridlines/>
        <c:title>
          <c:tx>
            <c:rich>
              <a:bodyPr/>
              <a:lstStyle/>
              <a:p>
                <a:pPr>
                  <a:defRPr/>
                </a:pPr>
                <a:r>
                  <a:rPr lang="en-US"/>
                  <a:t>Plot</a:t>
                </a:r>
                <a:r>
                  <a:rPr lang="en-US" baseline="0"/>
                  <a:t> Yield (Mg ha</a:t>
                </a:r>
                <a:r>
                  <a:rPr lang="en-US" baseline="30000"/>
                  <a:t>-1</a:t>
                </a:r>
                <a:r>
                  <a:rPr lang="en-US" baseline="0"/>
                  <a:t>)</a:t>
                </a:r>
                <a:endParaRPr lang="en-US"/>
              </a:p>
            </c:rich>
          </c:tx>
          <c:layout/>
          <c:overlay val="0"/>
        </c:title>
        <c:numFmt formatCode="0.00" sourceLinked="1"/>
        <c:majorTickMark val="out"/>
        <c:minorTickMark val="none"/>
        <c:tickLblPos val="nextTo"/>
        <c:crossAx val="136152960"/>
        <c:crosses val="autoZero"/>
        <c:crossBetween val="between"/>
      </c:valAx>
    </c:plotArea>
    <c:legend>
      <c:legendPos val="r"/>
      <c:layout>
        <c:manualLayout>
          <c:xMode val="edge"/>
          <c:yMode val="edge"/>
          <c:x val="0.75397131538333528"/>
          <c:y val="0.25916127150772822"/>
          <c:w val="0.23354429010980493"/>
          <c:h val="0.6888728908886389"/>
        </c:manualLayout>
      </c:layout>
      <c:overlay val="0"/>
    </c:legend>
    <c:plotVisOnly val="1"/>
    <c:dispBlanksAs val="gap"/>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Trt1 (N=0 P=0)</c:v>
          </c:tx>
          <c:invertIfNegative val="0"/>
          <c:errBars>
            <c:errBarType val="both"/>
            <c:errValType val="cust"/>
            <c:noEndCap val="0"/>
            <c:plus>
              <c:numRef>
                <c:f>'Plant Pop Data 2010_'!$J$124</c:f>
                <c:numCache>
                  <c:formatCode>General</c:formatCode>
                  <c:ptCount val="1"/>
                  <c:pt idx="0">
                    <c:v>0.70571476768828756</c:v>
                  </c:pt>
                </c:numCache>
              </c:numRef>
            </c:plus>
            <c:minus>
              <c:numRef>
                <c:f>'Plant Pop Data 2010_'!$J$124</c:f>
                <c:numCache>
                  <c:formatCode>General</c:formatCode>
                  <c:ptCount val="1"/>
                  <c:pt idx="0">
                    <c:v>0.70571476768828756</c:v>
                  </c:pt>
                </c:numCache>
              </c:numRef>
            </c:minus>
          </c:errBars>
          <c:val>
            <c:numRef>
              <c:f>'Plant Pop Data 2010_'!$I$124</c:f>
              <c:numCache>
                <c:formatCode>0.00</c:formatCode>
                <c:ptCount val="1"/>
                <c:pt idx="0">
                  <c:v>3.6850000000000001</c:v>
                </c:pt>
              </c:numCache>
            </c:numRef>
          </c:val>
        </c:ser>
        <c:ser>
          <c:idx val="1"/>
          <c:order val="1"/>
          <c:tx>
            <c:v>Trt 2 (N=0 P=50)</c:v>
          </c:tx>
          <c:invertIfNegative val="0"/>
          <c:errBars>
            <c:errBarType val="both"/>
            <c:errValType val="cust"/>
            <c:noEndCap val="0"/>
            <c:plus>
              <c:numRef>
                <c:f>'Plant Pop Data 2010_'!$J$125</c:f>
                <c:numCache>
                  <c:formatCode>General</c:formatCode>
                  <c:ptCount val="1"/>
                  <c:pt idx="0">
                    <c:v>1.7320195341469664</c:v>
                  </c:pt>
                </c:numCache>
              </c:numRef>
            </c:plus>
            <c:minus>
              <c:numRef>
                <c:f>'Plant Pop Data 2010_'!$J$125</c:f>
                <c:numCache>
                  <c:formatCode>General</c:formatCode>
                  <c:ptCount val="1"/>
                  <c:pt idx="0">
                    <c:v>1.7320195341469664</c:v>
                  </c:pt>
                </c:numCache>
              </c:numRef>
            </c:minus>
          </c:errBars>
          <c:val>
            <c:numRef>
              <c:f>'Plant Pop Data 2010_'!$I$125</c:f>
              <c:numCache>
                <c:formatCode>0.00</c:formatCode>
                <c:ptCount val="1"/>
                <c:pt idx="0">
                  <c:v>6.7124999999999995</c:v>
                </c:pt>
              </c:numCache>
            </c:numRef>
          </c:val>
        </c:ser>
        <c:ser>
          <c:idx val="2"/>
          <c:order val="2"/>
          <c:tx>
            <c:v>Trt 3 (N=0 P=100)</c:v>
          </c:tx>
          <c:invertIfNegative val="0"/>
          <c:errBars>
            <c:errBarType val="both"/>
            <c:errValType val="cust"/>
            <c:noEndCap val="0"/>
            <c:plus>
              <c:numRef>
                <c:f>'Plant Pop Data 2010_'!$J$126</c:f>
                <c:numCache>
                  <c:formatCode>General</c:formatCode>
                  <c:ptCount val="1"/>
                  <c:pt idx="0">
                    <c:v>2.0975620769518706</c:v>
                  </c:pt>
                </c:numCache>
              </c:numRef>
            </c:plus>
            <c:minus>
              <c:numRef>
                <c:f>'Plant Pop Data 2010_'!$J$126</c:f>
                <c:numCache>
                  <c:formatCode>General</c:formatCode>
                  <c:ptCount val="1"/>
                  <c:pt idx="0">
                    <c:v>2.0975620769518706</c:v>
                  </c:pt>
                </c:numCache>
              </c:numRef>
            </c:minus>
          </c:errBars>
          <c:val>
            <c:numRef>
              <c:f>'Plant Pop Data 2010_'!$I$126</c:f>
              <c:numCache>
                <c:formatCode>0.00</c:formatCode>
                <c:ptCount val="1"/>
                <c:pt idx="0">
                  <c:v>7.6549999999999754</c:v>
                </c:pt>
              </c:numCache>
            </c:numRef>
          </c:val>
        </c:ser>
        <c:ser>
          <c:idx val="3"/>
          <c:order val="3"/>
          <c:tx>
            <c:v>Trt 4 (N=30 P=0)</c:v>
          </c:tx>
          <c:invertIfNegative val="0"/>
          <c:errBars>
            <c:errBarType val="both"/>
            <c:errValType val="cust"/>
            <c:noEndCap val="0"/>
            <c:plus>
              <c:numRef>
                <c:f>'Plant Pop Data 2010_'!$J$127</c:f>
                <c:numCache>
                  <c:formatCode>General</c:formatCode>
                  <c:ptCount val="1"/>
                  <c:pt idx="0">
                    <c:v>0.85429795738957992</c:v>
                  </c:pt>
                </c:numCache>
              </c:numRef>
            </c:plus>
            <c:minus>
              <c:numRef>
                <c:f>'Plant Pop Data 2010_'!$J$127</c:f>
                <c:numCache>
                  <c:formatCode>General</c:formatCode>
                  <c:ptCount val="1"/>
                  <c:pt idx="0">
                    <c:v>0.85429795738957992</c:v>
                  </c:pt>
                </c:numCache>
              </c:numRef>
            </c:minus>
          </c:errBars>
          <c:val>
            <c:numRef>
              <c:f>'Plant Pop Data 2010_'!$I$127</c:f>
              <c:numCache>
                <c:formatCode>0.00</c:formatCode>
                <c:ptCount val="1"/>
                <c:pt idx="0">
                  <c:v>3.5425000000000004</c:v>
                </c:pt>
              </c:numCache>
            </c:numRef>
          </c:val>
        </c:ser>
        <c:ser>
          <c:idx val="4"/>
          <c:order val="4"/>
          <c:tx>
            <c:v>Trt 5 (N=30 P=50)</c:v>
          </c:tx>
          <c:invertIfNegative val="0"/>
          <c:errBars>
            <c:errBarType val="both"/>
            <c:errValType val="cust"/>
            <c:noEndCap val="0"/>
            <c:plus>
              <c:numRef>
                <c:f>'Plant Pop Data 2010_'!$J$128</c:f>
                <c:numCache>
                  <c:formatCode>General</c:formatCode>
                  <c:ptCount val="1"/>
                  <c:pt idx="0">
                    <c:v>1.4979764128093971</c:v>
                  </c:pt>
                </c:numCache>
              </c:numRef>
            </c:plus>
            <c:minus>
              <c:numRef>
                <c:f>'Plant Pop Data 2010_'!$J$128</c:f>
                <c:numCache>
                  <c:formatCode>General</c:formatCode>
                  <c:ptCount val="1"/>
                  <c:pt idx="0">
                    <c:v>1.4979764128093971</c:v>
                  </c:pt>
                </c:numCache>
              </c:numRef>
            </c:minus>
          </c:errBars>
          <c:val>
            <c:numRef>
              <c:f>'Plant Pop Data 2010_'!$I$128</c:f>
              <c:numCache>
                <c:formatCode>0.00</c:formatCode>
                <c:ptCount val="1"/>
                <c:pt idx="0">
                  <c:v>6.72</c:v>
                </c:pt>
              </c:numCache>
            </c:numRef>
          </c:val>
        </c:ser>
        <c:ser>
          <c:idx val="5"/>
          <c:order val="5"/>
          <c:tx>
            <c:v>Trt 6 (N=30 P=100)</c:v>
          </c:tx>
          <c:invertIfNegative val="0"/>
          <c:errBars>
            <c:errBarType val="both"/>
            <c:errValType val="cust"/>
            <c:noEndCap val="0"/>
            <c:plus>
              <c:numRef>
                <c:f>'Plant Pop Data 2010_'!$J$129</c:f>
                <c:numCache>
                  <c:formatCode>General</c:formatCode>
                  <c:ptCount val="1"/>
                  <c:pt idx="0">
                    <c:v>2.0107606355141567</c:v>
                  </c:pt>
                </c:numCache>
              </c:numRef>
            </c:plus>
            <c:minus>
              <c:numRef>
                <c:f>'Plant Pop Data 2010_'!$J$129</c:f>
                <c:numCache>
                  <c:formatCode>General</c:formatCode>
                  <c:ptCount val="1"/>
                  <c:pt idx="0">
                    <c:v>2.0107606355141567</c:v>
                  </c:pt>
                </c:numCache>
              </c:numRef>
            </c:minus>
          </c:errBars>
          <c:val>
            <c:numRef>
              <c:f>'Plant Pop Data 2010_'!$I$129</c:f>
              <c:numCache>
                <c:formatCode>0.00</c:formatCode>
                <c:ptCount val="1"/>
                <c:pt idx="0">
                  <c:v>5.6324999999999985</c:v>
                </c:pt>
              </c:numCache>
            </c:numRef>
          </c:val>
        </c:ser>
        <c:ser>
          <c:idx val="6"/>
          <c:order val="6"/>
          <c:tx>
            <c:v>Trt7 (N=60 P=100)</c:v>
          </c:tx>
          <c:invertIfNegative val="0"/>
          <c:errBars>
            <c:errBarType val="both"/>
            <c:errValType val="cust"/>
            <c:noEndCap val="0"/>
            <c:plus>
              <c:numRef>
                <c:f>'Plant Pop Data 2010_'!$J$130</c:f>
                <c:numCache>
                  <c:formatCode>General</c:formatCode>
                  <c:ptCount val="1"/>
                  <c:pt idx="0">
                    <c:v>1.7285133303892486</c:v>
                  </c:pt>
                </c:numCache>
              </c:numRef>
            </c:plus>
            <c:minus>
              <c:numRef>
                <c:f>'Plant Pop Data 2010_'!$J$130</c:f>
                <c:numCache>
                  <c:formatCode>General</c:formatCode>
                  <c:ptCount val="1"/>
                  <c:pt idx="0">
                    <c:v>1.7285133303892486</c:v>
                  </c:pt>
                </c:numCache>
              </c:numRef>
            </c:minus>
          </c:errBars>
          <c:val>
            <c:numRef>
              <c:f>'Plant Pop Data 2010_'!$I$130</c:f>
              <c:numCache>
                <c:formatCode>0.00</c:formatCode>
                <c:ptCount val="1"/>
                <c:pt idx="0">
                  <c:v>4.6674999999999773</c:v>
                </c:pt>
              </c:numCache>
            </c:numRef>
          </c:val>
        </c:ser>
        <c:ser>
          <c:idx val="7"/>
          <c:order val="7"/>
          <c:tx>
            <c:v>Trt 8 (N=60 P=50)</c:v>
          </c:tx>
          <c:invertIfNegative val="0"/>
          <c:errBars>
            <c:errBarType val="both"/>
            <c:errValType val="cust"/>
            <c:noEndCap val="0"/>
            <c:plus>
              <c:numRef>
                <c:f>'Plant Pop Data 2010_'!$J$131</c:f>
                <c:numCache>
                  <c:formatCode>General</c:formatCode>
                  <c:ptCount val="1"/>
                  <c:pt idx="0">
                    <c:v>0.57737913598143442</c:v>
                  </c:pt>
                </c:numCache>
              </c:numRef>
            </c:plus>
            <c:minus>
              <c:numRef>
                <c:f>'Plant Pop Data 2010_'!$J$131</c:f>
                <c:numCache>
                  <c:formatCode>General</c:formatCode>
                  <c:ptCount val="1"/>
                  <c:pt idx="0">
                    <c:v>0.57737913598143442</c:v>
                  </c:pt>
                </c:numCache>
              </c:numRef>
            </c:minus>
          </c:errBars>
          <c:val>
            <c:numRef>
              <c:f>'Plant Pop Data 2010_'!$I$131</c:f>
              <c:numCache>
                <c:formatCode>0.00</c:formatCode>
                <c:ptCount val="1"/>
                <c:pt idx="0">
                  <c:v>7.0750000000000002</c:v>
                </c:pt>
              </c:numCache>
            </c:numRef>
          </c:val>
        </c:ser>
        <c:ser>
          <c:idx val="8"/>
          <c:order val="8"/>
          <c:tx>
            <c:v>Trt 9 (N=60 P=100)</c:v>
          </c:tx>
          <c:invertIfNegative val="0"/>
          <c:errBars>
            <c:errBarType val="both"/>
            <c:errValType val="cust"/>
            <c:noEndCap val="0"/>
            <c:plus>
              <c:numRef>
                <c:f>'Plant Pop Data 2010_'!$J$132</c:f>
                <c:numCache>
                  <c:formatCode>General</c:formatCode>
                  <c:ptCount val="1"/>
                  <c:pt idx="0">
                    <c:v>1.8429573154760441</c:v>
                  </c:pt>
                </c:numCache>
              </c:numRef>
            </c:plus>
            <c:minus>
              <c:numRef>
                <c:f>'Plant Pop Data 2010_'!$J$132</c:f>
                <c:numCache>
                  <c:formatCode>General</c:formatCode>
                  <c:ptCount val="1"/>
                  <c:pt idx="0">
                    <c:v>1.8429573154760441</c:v>
                  </c:pt>
                </c:numCache>
              </c:numRef>
            </c:minus>
          </c:errBars>
          <c:val>
            <c:numRef>
              <c:f>'Plant Pop Data 2010_'!$I$132</c:f>
              <c:numCache>
                <c:formatCode>0.00</c:formatCode>
                <c:ptCount val="1"/>
                <c:pt idx="0">
                  <c:v>7.2324999999999999</c:v>
                </c:pt>
              </c:numCache>
            </c:numRef>
          </c:val>
        </c:ser>
        <c:dLbls>
          <c:showLegendKey val="0"/>
          <c:showVal val="0"/>
          <c:showCatName val="0"/>
          <c:showSerName val="0"/>
          <c:showPercent val="0"/>
          <c:showBubbleSize val="0"/>
        </c:dLbls>
        <c:gapWidth val="150"/>
        <c:axId val="136877952"/>
        <c:axId val="136884224"/>
      </c:barChart>
      <c:catAx>
        <c:axId val="136877952"/>
        <c:scaling>
          <c:orientation val="minMax"/>
        </c:scaling>
        <c:delete val="1"/>
        <c:axPos val="b"/>
        <c:title>
          <c:tx>
            <c:rich>
              <a:bodyPr/>
              <a:lstStyle/>
              <a:p>
                <a:pPr>
                  <a:defRPr/>
                </a:pPr>
                <a:r>
                  <a:rPr lang="en-US"/>
                  <a:t>Treatments</a:t>
                </a:r>
                <a:r>
                  <a:rPr lang="en-US" baseline="0"/>
                  <a:t> 1-9</a:t>
                </a:r>
                <a:endParaRPr lang="en-US"/>
              </a:p>
            </c:rich>
          </c:tx>
          <c:layout/>
          <c:overlay val="0"/>
        </c:title>
        <c:majorTickMark val="none"/>
        <c:minorTickMark val="none"/>
        <c:tickLblPos val="none"/>
        <c:crossAx val="136884224"/>
        <c:crosses val="autoZero"/>
        <c:auto val="1"/>
        <c:lblAlgn val="ctr"/>
        <c:lblOffset val="100"/>
        <c:noMultiLvlLbl val="0"/>
      </c:catAx>
      <c:valAx>
        <c:axId val="136884224"/>
        <c:scaling>
          <c:orientation val="minMax"/>
          <c:max val="10"/>
        </c:scaling>
        <c:delete val="0"/>
        <c:axPos val="l"/>
        <c:majorGridlines/>
        <c:title>
          <c:tx>
            <c:rich>
              <a:bodyPr/>
              <a:lstStyle/>
              <a:p>
                <a:pPr>
                  <a:defRPr/>
                </a:pPr>
                <a:r>
                  <a:rPr lang="en-US"/>
                  <a:t>Plot</a:t>
                </a:r>
                <a:r>
                  <a:rPr lang="en-US" baseline="0"/>
                  <a:t> Yield (Mg ha</a:t>
                </a:r>
                <a:r>
                  <a:rPr lang="en-US" baseline="30000"/>
                  <a:t>-1</a:t>
                </a:r>
                <a:r>
                  <a:rPr lang="en-US" baseline="0"/>
                  <a:t>)</a:t>
                </a:r>
                <a:endParaRPr lang="en-US"/>
              </a:p>
            </c:rich>
          </c:tx>
          <c:layout/>
          <c:overlay val="0"/>
        </c:title>
        <c:numFmt formatCode="0.00" sourceLinked="1"/>
        <c:majorTickMark val="out"/>
        <c:minorTickMark val="none"/>
        <c:tickLblPos val="nextTo"/>
        <c:crossAx val="136877952"/>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Cost</a:t>
            </a:r>
            <a:r>
              <a:rPr lang="en-US" baseline="0"/>
              <a:t> of Agricultural Practices</a:t>
            </a:r>
            <a:endParaRPr lang="en-US"/>
          </a:p>
        </c:rich>
      </c:tx>
      <c:layout/>
      <c:overlay val="0"/>
    </c:title>
    <c:autoTitleDeleted val="0"/>
    <c:plotArea>
      <c:layout/>
      <c:barChart>
        <c:barDir val="bar"/>
        <c:grouping val="stacked"/>
        <c:varyColors val="0"/>
        <c:ser>
          <c:idx val="0"/>
          <c:order val="0"/>
          <c:tx>
            <c:strRef>
              <c:f>Sheet1!$A$4</c:f>
              <c:strCache>
                <c:ptCount val="1"/>
                <c:pt idx="0">
                  <c:v>Seed</c:v>
                </c:pt>
              </c:strCache>
            </c:strRef>
          </c:tx>
          <c:invertIfNegative val="0"/>
          <c:cat>
            <c:strRef>
              <c:f>Sheet1!$B$3:$E$3</c:f>
              <c:strCache>
                <c:ptCount val="4"/>
                <c:pt idx="0">
                  <c:v>Tractor + animal + hired labor</c:v>
                </c:pt>
                <c:pt idx="1">
                  <c:v>Animal + hired labor</c:v>
                </c:pt>
                <c:pt idx="2">
                  <c:v>Likoti</c:v>
                </c:pt>
                <c:pt idx="3">
                  <c:v>No till planter</c:v>
                </c:pt>
              </c:strCache>
            </c:strRef>
          </c:cat>
          <c:val>
            <c:numRef>
              <c:f>Sheet1!$B$4:$E$4</c:f>
              <c:numCache>
                <c:formatCode>0</c:formatCode>
                <c:ptCount val="4"/>
                <c:pt idx="0">
                  <c:v>333.27</c:v>
                </c:pt>
                <c:pt idx="1">
                  <c:v>333.27</c:v>
                </c:pt>
                <c:pt idx="2">
                  <c:v>333.27</c:v>
                </c:pt>
                <c:pt idx="3">
                  <c:v>333.27</c:v>
                </c:pt>
              </c:numCache>
            </c:numRef>
          </c:val>
        </c:ser>
        <c:ser>
          <c:idx val="1"/>
          <c:order val="1"/>
          <c:tx>
            <c:strRef>
              <c:f>Sheet1!$A$5</c:f>
              <c:strCache>
                <c:ptCount val="1"/>
                <c:pt idx="0">
                  <c:v>Total land preparation</c:v>
                </c:pt>
              </c:strCache>
            </c:strRef>
          </c:tx>
          <c:invertIfNegative val="0"/>
          <c:cat>
            <c:strRef>
              <c:f>Sheet1!$B$3:$E$3</c:f>
              <c:strCache>
                <c:ptCount val="4"/>
                <c:pt idx="0">
                  <c:v>Tractor + animal + hired labor</c:v>
                </c:pt>
                <c:pt idx="1">
                  <c:v>Animal + hired labor</c:v>
                </c:pt>
                <c:pt idx="2">
                  <c:v>Likoti</c:v>
                </c:pt>
                <c:pt idx="3">
                  <c:v>No till planter</c:v>
                </c:pt>
              </c:strCache>
            </c:strRef>
          </c:cat>
          <c:val>
            <c:numRef>
              <c:f>Sheet1!$B$5:$E$5</c:f>
              <c:numCache>
                <c:formatCode>General</c:formatCode>
                <c:ptCount val="4"/>
                <c:pt idx="0">
                  <c:v>989</c:v>
                </c:pt>
                <c:pt idx="1">
                  <c:v>297</c:v>
                </c:pt>
                <c:pt idx="2" formatCode="0">
                  <c:v>481.25</c:v>
                </c:pt>
                <c:pt idx="3">
                  <c:v>0</c:v>
                </c:pt>
              </c:numCache>
            </c:numRef>
          </c:val>
        </c:ser>
        <c:ser>
          <c:idx val="2"/>
          <c:order val="2"/>
          <c:tx>
            <c:strRef>
              <c:f>Sheet1!$A$6</c:f>
              <c:strCache>
                <c:ptCount val="1"/>
                <c:pt idx="0">
                  <c:v>Applying fertilizer and planting</c:v>
                </c:pt>
              </c:strCache>
            </c:strRef>
          </c:tx>
          <c:invertIfNegative val="0"/>
          <c:cat>
            <c:strRef>
              <c:f>Sheet1!$B$3:$E$3</c:f>
              <c:strCache>
                <c:ptCount val="4"/>
                <c:pt idx="0">
                  <c:v>Tractor + animal + hired labor</c:v>
                </c:pt>
                <c:pt idx="1">
                  <c:v>Animal + hired labor</c:v>
                </c:pt>
                <c:pt idx="2">
                  <c:v>Likoti</c:v>
                </c:pt>
                <c:pt idx="3">
                  <c:v>No till planter</c:v>
                </c:pt>
              </c:strCache>
            </c:strRef>
          </c:cat>
          <c:val>
            <c:numRef>
              <c:f>Sheet1!$B$6:$E$6</c:f>
              <c:numCache>
                <c:formatCode>0</c:formatCode>
                <c:ptCount val="4"/>
                <c:pt idx="0">
                  <c:v>156.25</c:v>
                </c:pt>
                <c:pt idx="1">
                  <c:v>156.25</c:v>
                </c:pt>
                <c:pt idx="2">
                  <c:v>445.75</c:v>
                </c:pt>
                <c:pt idx="3">
                  <c:v>156.25</c:v>
                </c:pt>
              </c:numCache>
            </c:numRef>
          </c:val>
        </c:ser>
        <c:ser>
          <c:idx val="3"/>
          <c:order val="3"/>
          <c:tx>
            <c:strRef>
              <c:f>Sheet1!$A$7</c:f>
              <c:strCache>
                <c:ptCount val="1"/>
                <c:pt idx="0">
                  <c:v>Fertilizer cost</c:v>
                </c:pt>
              </c:strCache>
            </c:strRef>
          </c:tx>
          <c:invertIfNegative val="0"/>
          <c:cat>
            <c:strRef>
              <c:f>Sheet1!$B$3:$E$3</c:f>
              <c:strCache>
                <c:ptCount val="4"/>
                <c:pt idx="0">
                  <c:v>Tractor + animal + hired labor</c:v>
                </c:pt>
                <c:pt idx="1">
                  <c:v>Animal + hired labor</c:v>
                </c:pt>
                <c:pt idx="2">
                  <c:v>Likoti</c:v>
                </c:pt>
                <c:pt idx="3">
                  <c:v>No till planter</c:v>
                </c:pt>
              </c:strCache>
            </c:strRef>
          </c:cat>
          <c:val>
            <c:numRef>
              <c:f>Sheet1!$B$7:$E$7</c:f>
              <c:numCache>
                <c:formatCode>General</c:formatCode>
                <c:ptCount val="4"/>
                <c:pt idx="0">
                  <c:v>922</c:v>
                </c:pt>
                <c:pt idx="1">
                  <c:v>922</c:v>
                </c:pt>
                <c:pt idx="2">
                  <c:v>922</c:v>
                </c:pt>
                <c:pt idx="3">
                  <c:v>922</c:v>
                </c:pt>
              </c:numCache>
            </c:numRef>
          </c:val>
        </c:ser>
        <c:ser>
          <c:idx val="4"/>
          <c:order val="4"/>
          <c:tx>
            <c:strRef>
              <c:f>Sheet1!$A$8</c:f>
              <c:strCache>
                <c:ptCount val="1"/>
                <c:pt idx="0">
                  <c:v>Total Weed control</c:v>
                </c:pt>
              </c:strCache>
            </c:strRef>
          </c:tx>
          <c:invertIfNegative val="0"/>
          <c:cat>
            <c:strRef>
              <c:f>Sheet1!$B$3:$E$3</c:f>
              <c:strCache>
                <c:ptCount val="4"/>
                <c:pt idx="0">
                  <c:v>Tractor + animal + hired labor</c:v>
                </c:pt>
                <c:pt idx="1">
                  <c:v>Animal + hired labor</c:v>
                </c:pt>
                <c:pt idx="2">
                  <c:v>Likoti</c:v>
                </c:pt>
                <c:pt idx="3">
                  <c:v>No till planter</c:v>
                </c:pt>
              </c:strCache>
            </c:strRef>
          </c:cat>
          <c:val>
            <c:numRef>
              <c:f>Sheet1!$B$8:$E$8</c:f>
              <c:numCache>
                <c:formatCode>General</c:formatCode>
                <c:ptCount val="4"/>
                <c:pt idx="0">
                  <c:v>1000</c:v>
                </c:pt>
                <c:pt idx="1">
                  <c:v>1000</c:v>
                </c:pt>
                <c:pt idx="2" formatCode="0">
                  <c:v>690.38</c:v>
                </c:pt>
                <c:pt idx="3" formatCode="0">
                  <c:v>690.38</c:v>
                </c:pt>
              </c:numCache>
            </c:numRef>
          </c:val>
        </c:ser>
        <c:ser>
          <c:idx val="5"/>
          <c:order val="5"/>
          <c:tx>
            <c:strRef>
              <c:f>Sheet1!$A$9</c:f>
              <c:strCache>
                <c:ptCount val="1"/>
                <c:pt idx="0">
                  <c:v>Pest control</c:v>
                </c:pt>
              </c:strCache>
            </c:strRef>
          </c:tx>
          <c:invertIfNegative val="0"/>
          <c:cat>
            <c:strRef>
              <c:f>Sheet1!$B$3:$E$3</c:f>
              <c:strCache>
                <c:ptCount val="4"/>
                <c:pt idx="0">
                  <c:v>Tractor + animal + hired labor</c:v>
                </c:pt>
                <c:pt idx="1">
                  <c:v>Animal + hired labor</c:v>
                </c:pt>
                <c:pt idx="2">
                  <c:v>Likoti</c:v>
                </c:pt>
                <c:pt idx="3">
                  <c:v>No till planter</c:v>
                </c:pt>
              </c:strCache>
            </c:strRef>
          </c:cat>
          <c:val>
            <c:numRef>
              <c:f>Sheet1!$B$9:$E$9</c:f>
              <c:numCache>
                <c:formatCode>0</c:formatCode>
                <c:ptCount val="4"/>
                <c:pt idx="0" formatCode="General">
                  <c:v>52.8</c:v>
                </c:pt>
                <c:pt idx="1">
                  <c:v>52.8</c:v>
                </c:pt>
                <c:pt idx="2">
                  <c:v>52.8</c:v>
                </c:pt>
                <c:pt idx="3">
                  <c:v>52.8</c:v>
                </c:pt>
              </c:numCache>
            </c:numRef>
          </c:val>
        </c:ser>
        <c:ser>
          <c:idx val="6"/>
          <c:order val="6"/>
          <c:tx>
            <c:strRef>
              <c:f>Sheet1!$A$10</c:f>
              <c:strCache>
                <c:ptCount val="1"/>
                <c:pt idx="0">
                  <c:v>Chemical Application</c:v>
                </c:pt>
              </c:strCache>
            </c:strRef>
          </c:tx>
          <c:invertIfNegative val="0"/>
          <c:cat>
            <c:strRef>
              <c:f>Sheet1!$B$3:$E$3</c:f>
              <c:strCache>
                <c:ptCount val="4"/>
                <c:pt idx="0">
                  <c:v>Tractor + animal + hired labor</c:v>
                </c:pt>
                <c:pt idx="1">
                  <c:v>Animal + hired labor</c:v>
                </c:pt>
                <c:pt idx="2">
                  <c:v>Likoti</c:v>
                </c:pt>
                <c:pt idx="3">
                  <c:v>No till planter</c:v>
                </c:pt>
              </c:strCache>
            </c:strRef>
          </c:cat>
          <c:val>
            <c:numRef>
              <c:f>Sheet1!$B$10:$E$10</c:f>
              <c:numCache>
                <c:formatCode>General</c:formatCode>
                <c:ptCount val="4"/>
                <c:pt idx="0">
                  <c:v>100</c:v>
                </c:pt>
                <c:pt idx="1">
                  <c:v>100</c:v>
                </c:pt>
                <c:pt idx="2">
                  <c:v>200</c:v>
                </c:pt>
                <c:pt idx="3">
                  <c:v>200</c:v>
                </c:pt>
              </c:numCache>
            </c:numRef>
          </c:val>
        </c:ser>
        <c:ser>
          <c:idx val="7"/>
          <c:order val="7"/>
          <c:tx>
            <c:strRef>
              <c:f>Sheet1!$A$11</c:f>
              <c:strCache>
                <c:ptCount val="1"/>
                <c:pt idx="0">
                  <c:v>Harvesting</c:v>
                </c:pt>
              </c:strCache>
            </c:strRef>
          </c:tx>
          <c:invertIfNegative val="0"/>
          <c:cat>
            <c:strRef>
              <c:f>Sheet1!$B$3:$E$3</c:f>
              <c:strCache>
                <c:ptCount val="4"/>
                <c:pt idx="0">
                  <c:v>Tractor + animal + hired labor</c:v>
                </c:pt>
                <c:pt idx="1">
                  <c:v>Animal + hired labor</c:v>
                </c:pt>
                <c:pt idx="2">
                  <c:v>Likoti</c:v>
                </c:pt>
                <c:pt idx="3">
                  <c:v>No till planter</c:v>
                </c:pt>
              </c:strCache>
            </c:strRef>
          </c:cat>
          <c:val>
            <c:numRef>
              <c:f>Sheet1!$B$11:$E$11</c:f>
              <c:numCache>
                <c:formatCode>General</c:formatCode>
                <c:ptCount val="4"/>
                <c:pt idx="0">
                  <c:v>900</c:v>
                </c:pt>
                <c:pt idx="1">
                  <c:v>900</c:v>
                </c:pt>
                <c:pt idx="2">
                  <c:v>900</c:v>
                </c:pt>
                <c:pt idx="3">
                  <c:v>900</c:v>
                </c:pt>
              </c:numCache>
            </c:numRef>
          </c:val>
        </c:ser>
        <c:ser>
          <c:idx val="8"/>
          <c:order val="8"/>
          <c:tx>
            <c:strRef>
              <c:f>Sheet1!$A$12</c:f>
              <c:strCache>
                <c:ptCount val="1"/>
                <c:pt idx="0">
                  <c:v>Equipment depreciation</c:v>
                </c:pt>
              </c:strCache>
            </c:strRef>
          </c:tx>
          <c:invertIfNegative val="0"/>
          <c:cat>
            <c:strRef>
              <c:f>Sheet1!$B$3:$E$3</c:f>
              <c:strCache>
                <c:ptCount val="4"/>
                <c:pt idx="0">
                  <c:v>Tractor + animal + hired labor</c:v>
                </c:pt>
                <c:pt idx="1">
                  <c:v>Animal + hired labor</c:v>
                </c:pt>
                <c:pt idx="2">
                  <c:v>Likoti</c:v>
                </c:pt>
                <c:pt idx="3">
                  <c:v>No till planter</c:v>
                </c:pt>
              </c:strCache>
            </c:strRef>
          </c:cat>
          <c:val>
            <c:numRef>
              <c:f>Sheet1!$B$12:$E$12</c:f>
              <c:numCache>
                <c:formatCode>General</c:formatCode>
                <c:ptCount val="4"/>
                <c:pt idx="0">
                  <c:v>47</c:v>
                </c:pt>
                <c:pt idx="1">
                  <c:v>321</c:v>
                </c:pt>
                <c:pt idx="2">
                  <c:v>35</c:v>
                </c:pt>
                <c:pt idx="3">
                  <c:v>433</c:v>
                </c:pt>
              </c:numCache>
            </c:numRef>
          </c:val>
        </c:ser>
        <c:dLbls>
          <c:showLegendKey val="0"/>
          <c:showVal val="0"/>
          <c:showCatName val="0"/>
          <c:showSerName val="0"/>
          <c:showPercent val="0"/>
          <c:showBubbleSize val="0"/>
        </c:dLbls>
        <c:gapWidth val="150"/>
        <c:overlap val="100"/>
        <c:axId val="134663552"/>
        <c:axId val="134677632"/>
      </c:barChart>
      <c:catAx>
        <c:axId val="134663552"/>
        <c:scaling>
          <c:orientation val="minMax"/>
        </c:scaling>
        <c:delete val="0"/>
        <c:axPos val="l"/>
        <c:majorTickMark val="out"/>
        <c:minorTickMark val="none"/>
        <c:tickLblPos val="nextTo"/>
        <c:txPr>
          <a:bodyPr rot="0" vert="horz" anchor="ctr" anchorCtr="0"/>
          <a:lstStyle/>
          <a:p>
            <a:pPr>
              <a:defRPr/>
            </a:pPr>
            <a:endParaRPr lang="en-US"/>
          </a:p>
        </c:txPr>
        <c:crossAx val="134677632"/>
        <c:crosses val="autoZero"/>
        <c:auto val="1"/>
        <c:lblAlgn val="ctr"/>
        <c:lblOffset val="100"/>
        <c:noMultiLvlLbl val="0"/>
      </c:catAx>
      <c:valAx>
        <c:axId val="134677632"/>
        <c:scaling>
          <c:orientation val="minMax"/>
        </c:scaling>
        <c:delete val="0"/>
        <c:axPos val="b"/>
        <c:majorGridlines/>
        <c:title>
          <c:tx>
            <c:rich>
              <a:bodyPr/>
              <a:lstStyle/>
              <a:p>
                <a:pPr>
                  <a:defRPr/>
                </a:pPr>
                <a:r>
                  <a:rPr lang="en-US"/>
                  <a:t>Cost (Maluti per hectare)</a:t>
                </a:r>
              </a:p>
            </c:rich>
          </c:tx>
          <c:layout/>
          <c:overlay val="0"/>
        </c:title>
        <c:numFmt formatCode="0" sourceLinked="1"/>
        <c:majorTickMark val="out"/>
        <c:minorTickMark val="none"/>
        <c:tickLblPos val="nextTo"/>
        <c:crossAx val="134663552"/>
        <c:crosses val="autoZero"/>
        <c:crossBetween val="between"/>
      </c:valAx>
    </c:plotArea>
    <c:legend>
      <c:legendPos val="b"/>
      <c:layout>
        <c:manualLayout>
          <c:xMode val="edge"/>
          <c:yMode val="edge"/>
          <c:x val="0.14885060278698961"/>
          <c:y val="0.77339410551868026"/>
          <c:w val="0.82267587380278306"/>
          <c:h val="0.19762051018836388"/>
        </c:manualLayout>
      </c:layou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1"/>
          <c:tx>
            <c:v>Subsample</c:v>
          </c:tx>
          <c:invertIfNegative val="0"/>
          <c:errBars>
            <c:errBarType val="both"/>
            <c:errValType val="cust"/>
            <c:noEndCap val="0"/>
            <c:plus>
              <c:numRef>
                <c:f>'graph data (+marake)'!$D$25:$D$29</c:f>
                <c:numCache>
                  <c:formatCode>General</c:formatCode>
                  <c:ptCount val="5"/>
                  <c:pt idx="0">
                    <c:v>2.0742791023708809</c:v>
                  </c:pt>
                  <c:pt idx="1">
                    <c:v>3.9135522693793581</c:v>
                  </c:pt>
                  <c:pt idx="2">
                    <c:v>2.7284565855302887</c:v>
                  </c:pt>
                  <c:pt idx="3">
                    <c:v>2.7383230649049994</c:v>
                  </c:pt>
                  <c:pt idx="4">
                    <c:v>1.0039804763478455</c:v>
                  </c:pt>
                </c:numCache>
              </c:numRef>
            </c:plus>
            <c:minus>
              <c:numRef>
                <c:f>'graph data (+marake)'!$D$25:$D$29</c:f>
                <c:numCache>
                  <c:formatCode>General</c:formatCode>
                  <c:ptCount val="5"/>
                  <c:pt idx="0">
                    <c:v>2.0742791023708809</c:v>
                  </c:pt>
                  <c:pt idx="1">
                    <c:v>3.9135522693793581</c:v>
                  </c:pt>
                  <c:pt idx="2">
                    <c:v>2.7284565855302887</c:v>
                  </c:pt>
                  <c:pt idx="3">
                    <c:v>2.7383230649049994</c:v>
                  </c:pt>
                  <c:pt idx="4">
                    <c:v>1.0039804763478455</c:v>
                  </c:pt>
                </c:numCache>
              </c:numRef>
            </c:minus>
          </c:errBars>
          <c:cat>
            <c:numRef>
              <c:f>'graph data (+marake)'!$I$24:$I$28</c:f>
              <c:numCache>
                <c:formatCode>0</c:formatCode>
                <c:ptCount val="5"/>
                <c:pt idx="0">
                  <c:v>14815</c:v>
                </c:pt>
                <c:pt idx="1">
                  <c:v>29600</c:v>
                </c:pt>
                <c:pt idx="2">
                  <c:v>25769</c:v>
                </c:pt>
                <c:pt idx="3">
                  <c:v>44445</c:v>
                </c:pt>
                <c:pt idx="4">
                  <c:v>59259</c:v>
                </c:pt>
              </c:numCache>
            </c:numRef>
          </c:cat>
          <c:val>
            <c:numRef>
              <c:f>'graph data (+marake)'!$B$25:$B$29</c:f>
              <c:numCache>
                <c:formatCode>0.0</c:formatCode>
                <c:ptCount val="5"/>
                <c:pt idx="0">
                  <c:v>9.1441381666666679</c:v>
                </c:pt>
                <c:pt idx="1">
                  <c:v>12.229038333333332</c:v>
                </c:pt>
                <c:pt idx="2">
                  <c:v>15.731094500000001</c:v>
                </c:pt>
                <c:pt idx="3">
                  <c:v>14.631345666666665</c:v>
                </c:pt>
                <c:pt idx="4">
                  <c:v>15.315590666666685</c:v>
                </c:pt>
              </c:numCache>
            </c:numRef>
          </c:val>
        </c:ser>
        <c:ser>
          <c:idx val="0"/>
          <c:order val="0"/>
          <c:tx>
            <c:v>Whole Plot</c:v>
          </c:tx>
          <c:invertIfNegative val="0"/>
          <c:errBars>
            <c:errBarType val="both"/>
            <c:errValType val="cust"/>
            <c:noEndCap val="0"/>
            <c:plus>
              <c:numRef>
                <c:f>'graph data (+marake)'!$G$25:$G$29</c:f>
                <c:numCache>
                  <c:formatCode>General</c:formatCode>
                  <c:ptCount val="5"/>
                  <c:pt idx="0">
                    <c:v>1.1354147553500686</c:v>
                  </c:pt>
                  <c:pt idx="1">
                    <c:v>1.7626116985882059</c:v>
                  </c:pt>
                  <c:pt idx="2">
                    <c:v>2.0864723019169582</c:v>
                  </c:pt>
                  <c:pt idx="3">
                    <c:v>2.1202043926628145</c:v>
                  </c:pt>
                  <c:pt idx="4">
                    <c:v>4.0600082101723212</c:v>
                  </c:pt>
                </c:numCache>
              </c:numRef>
            </c:plus>
            <c:minus>
              <c:numRef>
                <c:f>'graph data (+marake)'!$G$25:$G$29</c:f>
                <c:numCache>
                  <c:formatCode>General</c:formatCode>
                  <c:ptCount val="5"/>
                  <c:pt idx="0">
                    <c:v>1.1354147553500686</c:v>
                  </c:pt>
                  <c:pt idx="1">
                    <c:v>1.7626116985882059</c:v>
                  </c:pt>
                  <c:pt idx="2">
                    <c:v>2.0864723019169582</c:v>
                  </c:pt>
                  <c:pt idx="3">
                    <c:v>2.1202043926628145</c:v>
                  </c:pt>
                  <c:pt idx="4">
                    <c:v>4.0600082101723212</c:v>
                  </c:pt>
                </c:numCache>
              </c:numRef>
            </c:minus>
          </c:errBars>
          <c:cat>
            <c:numRef>
              <c:f>'graph data (+marake)'!$I$24:$I$28</c:f>
              <c:numCache>
                <c:formatCode>0</c:formatCode>
                <c:ptCount val="5"/>
                <c:pt idx="0">
                  <c:v>14815</c:v>
                </c:pt>
                <c:pt idx="1">
                  <c:v>29600</c:v>
                </c:pt>
                <c:pt idx="2">
                  <c:v>25769</c:v>
                </c:pt>
                <c:pt idx="3">
                  <c:v>44445</c:v>
                </c:pt>
                <c:pt idx="4">
                  <c:v>59259</c:v>
                </c:pt>
              </c:numCache>
            </c:numRef>
          </c:cat>
          <c:val>
            <c:numRef>
              <c:f>'graph data (+marake)'!$F$25:$F$29</c:f>
              <c:numCache>
                <c:formatCode>0.00</c:formatCode>
                <c:ptCount val="5"/>
                <c:pt idx="0">
                  <c:v>7.524999999999995</c:v>
                </c:pt>
                <c:pt idx="1">
                  <c:v>9.8500000000000068</c:v>
                </c:pt>
                <c:pt idx="2">
                  <c:v>11.565000000000012</c:v>
                </c:pt>
                <c:pt idx="3">
                  <c:v>10.41</c:v>
                </c:pt>
                <c:pt idx="4">
                  <c:v>10.82</c:v>
                </c:pt>
              </c:numCache>
            </c:numRef>
          </c:val>
        </c:ser>
        <c:dLbls>
          <c:showLegendKey val="0"/>
          <c:showVal val="0"/>
          <c:showCatName val="0"/>
          <c:showSerName val="0"/>
          <c:showPercent val="0"/>
          <c:showBubbleSize val="0"/>
        </c:dLbls>
        <c:gapWidth val="150"/>
        <c:axId val="134695936"/>
        <c:axId val="134706304"/>
      </c:barChart>
      <c:catAx>
        <c:axId val="134695936"/>
        <c:scaling>
          <c:orientation val="minMax"/>
        </c:scaling>
        <c:delete val="0"/>
        <c:axPos val="b"/>
        <c:title>
          <c:tx>
            <c:rich>
              <a:bodyPr/>
              <a:lstStyle/>
              <a:p>
                <a:pPr>
                  <a:defRPr/>
                </a:pPr>
                <a:r>
                  <a:rPr lang="en-US"/>
                  <a:t>Target</a:t>
                </a:r>
                <a:r>
                  <a:rPr lang="en-US" baseline="0"/>
                  <a:t> p</a:t>
                </a:r>
                <a:r>
                  <a:rPr lang="en-US"/>
                  <a:t>lant population density </a:t>
                </a:r>
              </a:p>
            </c:rich>
          </c:tx>
          <c:layout/>
          <c:overlay val="0"/>
        </c:title>
        <c:numFmt formatCode="0" sourceLinked="1"/>
        <c:majorTickMark val="none"/>
        <c:minorTickMark val="none"/>
        <c:tickLblPos val="nextTo"/>
        <c:crossAx val="134706304"/>
        <c:crosses val="autoZero"/>
        <c:auto val="1"/>
        <c:lblAlgn val="ctr"/>
        <c:lblOffset val="100"/>
        <c:noMultiLvlLbl val="0"/>
      </c:catAx>
      <c:valAx>
        <c:axId val="134706304"/>
        <c:scaling>
          <c:orientation val="minMax"/>
          <c:max val="19"/>
          <c:min val="0"/>
        </c:scaling>
        <c:delete val="0"/>
        <c:axPos val="l"/>
        <c:majorGridlines/>
        <c:title>
          <c:tx>
            <c:rich>
              <a:bodyPr rot="-5400000" vert="horz"/>
              <a:lstStyle/>
              <a:p>
                <a:pPr>
                  <a:defRPr/>
                </a:pPr>
                <a:r>
                  <a:rPr lang="en-US"/>
                  <a:t>Yield</a:t>
                </a:r>
                <a:r>
                  <a:rPr lang="en-US" baseline="0"/>
                  <a:t> (Mt ha⁻¹)</a:t>
                </a:r>
                <a:endParaRPr lang="en-US"/>
              </a:p>
            </c:rich>
          </c:tx>
          <c:layout/>
          <c:overlay val="0"/>
        </c:title>
        <c:numFmt formatCode="0.0" sourceLinked="1"/>
        <c:majorTickMark val="out"/>
        <c:minorTickMark val="none"/>
        <c:tickLblPos val="nextTo"/>
        <c:crossAx val="134695936"/>
        <c:crosses val="autoZero"/>
        <c:crossBetween val="between"/>
        <c:majorUnit val="2"/>
        <c:minorUnit val="1"/>
      </c:valAx>
    </c:plotArea>
    <c:legend>
      <c:legendPos val="r"/>
      <c:layou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Actual Yield</c:v>
          </c:tx>
          <c:spPr>
            <a:ln w="28575">
              <a:noFill/>
            </a:ln>
          </c:spPr>
          <c:xVal>
            <c:numRef>
              <c:f>PopulationWF!$B$2:$B$21</c:f>
              <c:numCache>
                <c:formatCode>0.00</c:formatCode>
                <c:ptCount val="20"/>
                <c:pt idx="0">
                  <c:v>24171.32</c:v>
                </c:pt>
                <c:pt idx="1">
                  <c:v>21442.3</c:v>
                </c:pt>
                <c:pt idx="2">
                  <c:v>23781.460000000021</c:v>
                </c:pt>
                <c:pt idx="3">
                  <c:v>24171.32</c:v>
                </c:pt>
                <c:pt idx="4">
                  <c:v>31578.66</c:v>
                </c:pt>
                <c:pt idx="5">
                  <c:v>31188.800000000003</c:v>
                </c:pt>
                <c:pt idx="6">
                  <c:v>33527.96</c:v>
                </c:pt>
                <c:pt idx="7">
                  <c:v>40155.58</c:v>
                </c:pt>
                <c:pt idx="8">
                  <c:v>44054.18</c:v>
                </c:pt>
                <c:pt idx="9">
                  <c:v>21442.3</c:v>
                </c:pt>
                <c:pt idx="10">
                  <c:v>36646.840000000011</c:v>
                </c:pt>
                <c:pt idx="11">
                  <c:v>40935.300000000003</c:v>
                </c:pt>
                <c:pt idx="12">
                  <c:v>44833.9</c:v>
                </c:pt>
                <c:pt idx="13">
                  <c:v>39375.86</c:v>
                </c:pt>
                <c:pt idx="14">
                  <c:v>46003.48</c:v>
                </c:pt>
                <c:pt idx="15">
                  <c:v>43274.46</c:v>
                </c:pt>
                <c:pt idx="16">
                  <c:v>51851.380000000012</c:v>
                </c:pt>
                <c:pt idx="17">
                  <c:v>29239.5</c:v>
                </c:pt>
                <c:pt idx="18">
                  <c:v>41325.160000000003</c:v>
                </c:pt>
                <c:pt idx="19">
                  <c:v>48732.5</c:v>
                </c:pt>
              </c:numCache>
            </c:numRef>
          </c:xVal>
          <c:yVal>
            <c:numRef>
              <c:f>PopulationWF!$A$2:$A$21</c:f>
              <c:numCache>
                <c:formatCode>General</c:formatCode>
                <c:ptCount val="20"/>
                <c:pt idx="0">
                  <c:v>8.89</c:v>
                </c:pt>
                <c:pt idx="1">
                  <c:v>6.7700000000000014</c:v>
                </c:pt>
                <c:pt idx="2">
                  <c:v>8.01</c:v>
                </c:pt>
                <c:pt idx="3">
                  <c:v>6.4300000000000024</c:v>
                </c:pt>
                <c:pt idx="4">
                  <c:v>10.02</c:v>
                </c:pt>
                <c:pt idx="5">
                  <c:v>10.8</c:v>
                </c:pt>
                <c:pt idx="6">
                  <c:v>7.3199999999999985</c:v>
                </c:pt>
                <c:pt idx="7">
                  <c:v>11.26</c:v>
                </c:pt>
                <c:pt idx="8">
                  <c:v>13.1</c:v>
                </c:pt>
                <c:pt idx="9">
                  <c:v>8.620000000000001</c:v>
                </c:pt>
                <c:pt idx="10">
                  <c:v>12.99</c:v>
                </c:pt>
                <c:pt idx="11">
                  <c:v>11.55</c:v>
                </c:pt>
                <c:pt idx="12">
                  <c:v>11.68</c:v>
                </c:pt>
                <c:pt idx="13">
                  <c:v>7.25</c:v>
                </c:pt>
                <c:pt idx="14">
                  <c:v>11.13</c:v>
                </c:pt>
                <c:pt idx="15">
                  <c:v>11.58</c:v>
                </c:pt>
                <c:pt idx="16">
                  <c:v>13.16</c:v>
                </c:pt>
                <c:pt idx="17">
                  <c:v>4.79</c:v>
                </c:pt>
                <c:pt idx="18">
                  <c:v>12.03</c:v>
                </c:pt>
                <c:pt idx="19">
                  <c:v>13.3</c:v>
                </c:pt>
              </c:numCache>
            </c:numRef>
          </c:yVal>
          <c:smooth val="0"/>
        </c:ser>
        <c:ser>
          <c:idx val="1"/>
          <c:order val="1"/>
          <c:tx>
            <c:v>Calculated Yield</c:v>
          </c:tx>
          <c:spPr>
            <a:ln w="28575">
              <a:noFill/>
            </a:ln>
          </c:spPr>
          <c:marker>
            <c:symbol val="none"/>
          </c:marker>
          <c:trendline>
            <c:trendlineType val="poly"/>
            <c:order val="2"/>
            <c:dispRSqr val="0"/>
            <c:dispEq val="0"/>
          </c:trendline>
          <c:xVal>
            <c:numRef>
              <c:f>PopulationWF!$B$2:$B$21</c:f>
              <c:numCache>
                <c:formatCode>0.00</c:formatCode>
                <c:ptCount val="20"/>
                <c:pt idx="0">
                  <c:v>24171.32</c:v>
                </c:pt>
                <c:pt idx="1">
                  <c:v>21442.3</c:v>
                </c:pt>
                <c:pt idx="2">
                  <c:v>23781.460000000021</c:v>
                </c:pt>
                <c:pt idx="3">
                  <c:v>24171.32</c:v>
                </c:pt>
                <c:pt idx="4">
                  <c:v>31578.66</c:v>
                </c:pt>
                <c:pt idx="5">
                  <c:v>31188.800000000003</c:v>
                </c:pt>
                <c:pt idx="6">
                  <c:v>33527.96</c:v>
                </c:pt>
                <c:pt idx="7">
                  <c:v>40155.58</c:v>
                </c:pt>
                <c:pt idx="8">
                  <c:v>44054.18</c:v>
                </c:pt>
                <c:pt idx="9">
                  <c:v>21442.3</c:v>
                </c:pt>
                <c:pt idx="10">
                  <c:v>36646.840000000011</c:v>
                </c:pt>
                <c:pt idx="11">
                  <c:v>40935.300000000003</c:v>
                </c:pt>
                <c:pt idx="12">
                  <c:v>44833.9</c:v>
                </c:pt>
                <c:pt idx="13">
                  <c:v>39375.86</c:v>
                </c:pt>
                <c:pt idx="14">
                  <c:v>46003.48</c:v>
                </c:pt>
                <c:pt idx="15">
                  <c:v>43274.46</c:v>
                </c:pt>
                <c:pt idx="16">
                  <c:v>51851.380000000012</c:v>
                </c:pt>
                <c:pt idx="17">
                  <c:v>29239.5</c:v>
                </c:pt>
                <c:pt idx="18">
                  <c:v>41325.160000000003</c:v>
                </c:pt>
                <c:pt idx="19">
                  <c:v>48732.5</c:v>
                </c:pt>
              </c:numCache>
            </c:numRef>
          </c:xVal>
          <c:yVal>
            <c:numRef>
              <c:f>PopulationWF!$A$24:$A$43</c:f>
              <c:numCache>
                <c:formatCode>General</c:formatCode>
                <c:ptCount val="20"/>
                <c:pt idx="0">
                  <c:v>7.7151313870795555</c:v>
                </c:pt>
                <c:pt idx="1">
                  <c:v>7.3083452113830711</c:v>
                </c:pt>
                <c:pt idx="2">
                  <c:v>7.6549804090228299</c:v>
                </c:pt>
                <c:pt idx="3">
                  <c:v>7.7151313870795555</c:v>
                </c:pt>
                <c:pt idx="4">
                  <c:v>8.9871155622099277</c:v>
                </c:pt>
                <c:pt idx="5">
                  <c:v>8.9140530249479397</c:v>
                </c:pt>
                <c:pt idx="6">
                  <c:v>9.3626215847345549</c:v>
                </c:pt>
                <c:pt idx="7">
                  <c:v>10.766418986128032</c:v>
                </c:pt>
                <c:pt idx="8">
                  <c:v>11.683922189350463</c:v>
                </c:pt>
                <c:pt idx="9">
                  <c:v>7.3083452113830711</c:v>
                </c:pt>
                <c:pt idx="10">
                  <c:v>9.998768119651519</c:v>
                </c:pt>
                <c:pt idx="11">
                  <c:v>10.944483180791348</c:v>
                </c:pt>
                <c:pt idx="12">
                  <c:v>11.875577498966729</c:v>
                </c:pt>
                <c:pt idx="13">
                  <c:v>10.59107301445529</c:v>
                </c:pt>
                <c:pt idx="14">
                  <c:v>12.168157131498415</c:v>
                </c:pt>
                <c:pt idx="15">
                  <c:v>11.494985102724819</c:v>
                </c:pt>
                <c:pt idx="16">
                  <c:v>13.722795320089078</c:v>
                </c:pt>
                <c:pt idx="17">
                  <c:v>8.5589336748526836</c:v>
                </c:pt>
                <c:pt idx="18">
                  <c:v>11.034534611744498</c:v>
                </c:pt>
                <c:pt idx="19">
                  <c:v>12.874627391906659</c:v>
                </c:pt>
              </c:numCache>
            </c:numRef>
          </c:yVal>
          <c:smooth val="0"/>
        </c:ser>
        <c:dLbls>
          <c:showLegendKey val="0"/>
          <c:showVal val="0"/>
          <c:showCatName val="0"/>
          <c:showSerName val="0"/>
          <c:showPercent val="0"/>
          <c:showBubbleSize val="0"/>
        </c:dLbls>
        <c:axId val="134732416"/>
        <c:axId val="132518656"/>
      </c:scatterChart>
      <c:valAx>
        <c:axId val="134732416"/>
        <c:scaling>
          <c:orientation val="minMax"/>
          <c:max val="60000"/>
          <c:min val="10000"/>
        </c:scaling>
        <c:delete val="0"/>
        <c:axPos val="b"/>
        <c:majorGridlines/>
        <c:title>
          <c:tx>
            <c:rich>
              <a:bodyPr/>
              <a:lstStyle/>
              <a:p>
                <a:pPr>
                  <a:defRPr/>
                </a:pPr>
                <a:r>
                  <a:rPr lang="en-US"/>
                  <a:t>Population</a:t>
                </a:r>
                <a:r>
                  <a:rPr lang="en-US" baseline="0"/>
                  <a:t> plants ha</a:t>
                </a:r>
                <a:r>
                  <a:rPr lang="en-US" baseline="30000"/>
                  <a:t>-1</a:t>
                </a:r>
                <a:endParaRPr lang="en-US"/>
              </a:p>
            </c:rich>
          </c:tx>
          <c:layout/>
          <c:overlay val="0"/>
        </c:title>
        <c:numFmt formatCode="0" sourceLinked="0"/>
        <c:majorTickMark val="out"/>
        <c:minorTickMark val="none"/>
        <c:tickLblPos val="nextTo"/>
        <c:crossAx val="132518656"/>
        <c:crosses val="autoZero"/>
        <c:crossBetween val="midCat"/>
        <c:majorUnit val="10000"/>
        <c:minorUnit val="2000"/>
      </c:valAx>
      <c:valAx>
        <c:axId val="132518656"/>
        <c:scaling>
          <c:orientation val="minMax"/>
          <c:min val="2"/>
        </c:scaling>
        <c:delete val="0"/>
        <c:axPos val="l"/>
        <c:majorGridlines/>
        <c:title>
          <c:tx>
            <c:rich>
              <a:bodyPr rot="-5400000" vert="horz"/>
              <a:lstStyle/>
              <a:p>
                <a:pPr>
                  <a:defRPr/>
                </a:pPr>
                <a:r>
                  <a:rPr lang="en-US"/>
                  <a:t>Yield Mg ha</a:t>
                </a:r>
                <a:r>
                  <a:rPr lang="en-US" baseline="30000"/>
                  <a:t>-1</a:t>
                </a:r>
                <a:endParaRPr lang="en-US"/>
              </a:p>
            </c:rich>
          </c:tx>
          <c:layout/>
          <c:overlay val="0"/>
        </c:title>
        <c:numFmt formatCode="General" sourceLinked="1"/>
        <c:majorTickMark val="out"/>
        <c:minorTickMark val="none"/>
        <c:tickLblPos val="nextTo"/>
        <c:crossAx val="134732416"/>
        <c:crosses val="autoZero"/>
        <c:crossBetween val="midCat"/>
      </c:valAx>
    </c:plotArea>
    <c:legend>
      <c:legendPos val="r"/>
      <c:legendEntry>
        <c:idx val="1"/>
        <c:delete val="1"/>
      </c:legendEntry>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Actual Yield</c:v>
          </c:tx>
          <c:spPr>
            <a:ln w="28575">
              <a:noFill/>
            </a:ln>
          </c:spPr>
          <c:xVal>
            <c:numRef>
              <c:f>PopulationWF!$E$2:$E$21</c:f>
              <c:numCache>
                <c:formatCode>0.00</c:formatCode>
                <c:ptCount val="20"/>
                <c:pt idx="0">
                  <c:v>24171.32</c:v>
                </c:pt>
                <c:pt idx="1">
                  <c:v>21442.3</c:v>
                </c:pt>
                <c:pt idx="2">
                  <c:v>23781.460000000021</c:v>
                </c:pt>
                <c:pt idx="3">
                  <c:v>24171.32</c:v>
                </c:pt>
                <c:pt idx="4">
                  <c:v>31578.66</c:v>
                </c:pt>
                <c:pt idx="5">
                  <c:v>31188.800000000003</c:v>
                </c:pt>
                <c:pt idx="6">
                  <c:v>33527.96</c:v>
                </c:pt>
                <c:pt idx="7">
                  <c:v>40155.58</c:v>
                </c:pt>
                <c:pt idx="8">
                  <c:v>44054.18</c:v>
                </c:pt>
                <c:pt idx="9">
                  <c:v>21442.3</c:v>
                </c:pt>
                <c:pt idx="10">
                  <c:v>36646.840000000011</c:v>
                </c:pt>
                <c:pt idx="11">
                  <c:v>40935.300000000003</c:v>
                </c:pt>
                <c:pt idx="12">
                  <c:v>44833.9</c:v>
                </c:pt>
                <c:pt idx="13">
                  <c:v>39375.86</c:v>
                </c:pt>
                <c:pt idx="14">
                  <c:v>46003.48</c:v>
                </c:pt>
                <c:pt idx="15">
                  <c:v>43274.46</c:v>
                </c:pt>
                <c:pt idx="16">
                  <c:v>51851.380000000012</c:v>
                </c:pt>
                <c:pt idx="17">
                  <c:v>29239.5</c:v>
                </c:pt>
                <c:pt idx="18">
                  <c:v>41325.160000000003</c:v>
                </c:pt>
                <c:pt idx="19">
                  <c:v>48732.5</c:v>
                </c:pt>
              </c:numCache>
            </c:numRef>
          </c:xVal>
          <c:yVal>
            <c:numRef>
              <c:f>PopulationWF!$D$2:$D$21</c:f>
              <c:numCache>
                <c:formatCode>General</c:formatCode>
                <c:ptCount val="20"/>
                <c:pt idx="0">
                  <c:v>8.89</c:v>
                </c:pt>
                <c:pt idx="1">
                  <c:v>6.7700000000000014</c:v>
                </c:pt>
                <c:pt idx="2">
                  <c:v>8.01</c:v>
                </c:pt>
                <c:pt idx="3">
                  <c:v>6.4300000000000024</c:v>
                </c:pt>
                <c:pt idx="4">
                  <c:v>10.02</c:v>
                </c:pt>
                <c:pt idx="5">
                  <c:v>10.8</c:v>
                </c:pt>
                <c:pt idx="6">
                  <c:v>7.3199999999999985</c:v>
                </c:pt>
                <c:pt idx="7">
                  <c:v>11.26</c:v>
                </c:pt>
                <c:pt idx="8">
                  <c:v>13.1</c:v>
                </c:pt>
                <c:pt idx="9">
                  <c:v>8.620000000000001</c:v>
                </c:pt>
                <c:pt idx="10">
                  <c:v>12.99</c:v>
                </c:pt>
                <c:pt idx="11">
                  <c:v>11.55</c:v>
                </c:pt>
                <c:pt idx="12">
                  <c:v>11.68</c:v>
                </c:pt>
                <c:pt idx="13">
                  <c:v>7.25</c:v>
                </c:pt>
                <c:pt idx="14">
                  <c:v>11.13</c:v>
                </c:pt>
                <c:pt idx="15">
                  <c:v>11.58</c:v>
                </c:pt>
                <c:pt idx="16">
                  <c:v>13.16</c:v>
                </c:pt>
                <c:pt idx="17">
                  <c:v>4.79</c:v>
                </c:pt>
                <c:pt idx="18">
                  <c:v>12.03</c:v>
                </c:pt>
                <c:pt idx="19">
                  <c:v>13.3</c:v>
                </c:pt>
              </c:numCache>
            </c:numRef>
          </c:yVal>
          <c:smooth val="0"/>
        </c:ser>
        <c:ser>
          <c:idx val="1"/>
          <c:order val="1"/>
          <c:tx>
            <c:v>Calculated Yield</c:v>
          </c:tx>
          <c:spPr>
            <a:ln w="28575">
              <a:noFill/>
            </a:ln>
          </c:spPr>
          <c:marker>
            <c:symbol val="none"/>
          </c:marker>
          <c:trendline>
            <c:trendlineType val="poly"/>
            <c:order val="2"/>
            <c:dispRSqr val="0"/>
            <c:dispEq val="0"/>
          </c:trendline>
          <c:xVal>
            <c:numRef>
              <c:f>PopulationWF!$E$2:$E$21</c:f>
              <c:numCache>
                <c:formatCode>0.00</c:formatCode>
                <c:ptCount val="20"/>
                <c:pt idx="0">
                  <c:v>24171.32</c:v>
                </c:pt>
                <c:pt idx="1">
                  <c:v>21442.3</c:v>
                </c:pt>
                <c:pt idx="2">
                  <c:v>23781.460000000021</c:v>
                </c:pt>
                <c:pt idx="3">
                  <c:v>24171.32</c:v>
                </c:pt>
                <c:pt idx="4">
                  <c:v>31578.66</c:v>
                </c:pt>
                <c:pt idx="5">
                  <c:v>31188.800000000003</c:v>
                </c:pt>
                <c:pt idx="6">
                  <c:v>33527.96</c:v>
                </c:pt>
                <c:pt idx="7">
                  <c:v>40155.58</c:v>
                </c:pt>
                <c:pt idx="8">
                  <c:v>44054.18</c:v>
                </c:pt>
                <c:pt idx="9">
                  <c:v>21442.3</c:v>
                </c:pt>
                <c:pt idx="10">
                  <c:v>36646.840000000011</c:v>
                </c:pt>
                <c:pt idx="11">
                  <c:v>40935.300000000003</c:v>
                </c:pt>
                <c:pt idx="12">
                  <c:v>44833.9</c:v>
                </c:pt>
                <c:pt idx="13">
                  <c:v>39375.86</c:v>
                </c:pt>
                <c:pt idx="14">
                  <c:v>46003.48</c:v>
                </c:pt>
                <c:pt idx="15">
                  <c:v>43274.46</c:v>
                </c:pt>
                <c:pt idx="16">
                  <c:v>51851.380000000012</c:v>
                </c:pt>
                <c:pt idx="17">
                  <c:v>29239.5</c:v>
                </c:pt>
                <c:pt idx="18">
                  <c:v>41325.160000000003</c:v>
                </c:pt>
                <c:pt idx="19">
                  <c:v>48732.5</c:v>
                </c:pt>
              </c:numCache>
            </c:numRef>
          </c:xVal>
          <c:yVal>
            <c:numRef>
              <c:f>PopulationWF!$G$2:$G$21</c:f>
              <c:numCache>
                <c:formatCode>General</c:formatCode>
                <c:ptCount val="20"/>
                <c:pt idx="0">
                  <c:v>7.7163995106391727</c:v>
                </c:pt>
                <c:pt idx="1">
                  <c:v>7.3900483439159546</c:v>
                </c:pt>
                <c:pt idx="2">
                  <c:v>7.6652245896945708</c:v>
                </c:pt>
                <c:pt idx="3">
                  <c:v>7.7163995106391727</c:v>
                </c:pt>
                <c:pt idx="4">
                  <c:v>8.9254133883469962</c:v>
                </c:pt>
                <c:pt idx="5">
                  <c:v>8.8519861739629082</c:v>
                </c:pt>
                <c:pt idx="6">
                  <c:v>9.3064658364744748</c:v>
                </c:pt>
                <c:pt idx="7">
                  <c:v>10.754537697850004</c:v>
                </c:pt>
                <c:pt idx="8">
                  <c:v>11.699487874376441</c:v>
                </c:pt>
                <c:pt idx="9">
                  <c:v>7.3900483439159546</c:v>
                </c:pt>
                <c:pt idx="10">
                  <c:v>9.9606215228163002</c:v>
                </c:pt>
                <c:pt idx="11">
                  <c:v>10.938516597052002</c:v>
                </c:pt>
                <c:pt idx="12">
                  <c:v>11.895658867803341</c:v>
                </c:pt>
                <c:pt idx="13">
                  <c:v>10.573210036715842</c:v>
                </c:pt>
                <c:pt idx="14">
                  <c:v>12.194110888550806</c:v>
                </c:pt>
                <c:pt idx="15">
                  <c:v>11.505624043749156</c:v>
                </c:pt>
                <c:pt idx="16">
                  <c:v>13.755908829810569</c:v>
                </c:pt>
                <c:pt idx="17">
                  <c:v>8.4997515173270592</c:v>
                </c:pt>
                <c:pt idx="18">
                  <c:v>11.031476558931242</c:v>
                </c:pt>
                <c:pt idx="19">
                  <c:v>12.909109867428274</c:v>
                </c:pt>
              </c:numCache>
            </c:numRef>
          </c:yVal>
          <c:smooth val="0"/>
        </c:ser>
        <c:dLbls>
          <c:showLegendKey val="0"/>
          <c:showVal val="0"/>
          <c:showCatName val="0"/>
          <c:showSerName val="0"/>
          <c:showPercent val="0"/>
          <c:showBubbleSize val="0"/>
        </c:dLbls>
        <c:axId val="132545536"/>
        <c:axId val="132547712"/>
      </c:scatterChart>
      <c:valAx>
        <c:axId val="132545536"/>
        <c:scaling>
          <c:orientation val="minMax"/>
          <c:min val="10000"/>
        </c:scaling>
        <c:delete val="0"/>
        <c:axPos val="b"/>
        <c:majorGridlines/>
        <c:title>
          <c:tx>
            <c:rich>
              <a:bodyPr/>
              <a:lstStyle/>
              <a:p>
                <a:pPr>
                  <a:defRPr/>
                </a:pPr>
                <a:r>
                  <a:rPr lang="en-US"/>
                  <a:t>Population</a:t>
                </a:r>
                <a:r>
                  <a:rPr lang="en-US" baseline="0"/>
                  <a:t> plants ha</a:t>
                </a:r>
                <a:r>
                  <a:rPr lang="en-US" baseline="30000"/>
                  <a:t>-1</a:t>
                </a:r>
                <a:endParaRPr lang="en-US"/>
              </a:p>
            </c:rich>
          </c:tx>
          <c:layout/>
          <c:overlay val="0"/>
        </c:title>
        <c:numFmt formatCode="0" sourceLinked="0"/>
        <c:majorTickMark val="none"/>
        <c:minorTickMark val="none"/>
        <c:tickLblPos val="nextTo"/>
        <c:crossAx val="132547712"/>
        <c:crosses val="autoZero"/>
        <c:crossBetween val="midCat"/>
        <c:majorUnit val="10000"/>
      </c:valAx>
      <c:valAx>
        <c:axId val="132547712"/>
        <c:scaling>
          <c:orientation val="minMax"/>
        </c:scaling>
        <c:delete val="0"/>
        <c:axPos val="l"/>
        <c:majorGridlines/>
        <c:title>
          <c:tx>
            <c:rich>
              <a:bodyPr/>
              <a:lstStyle/>
              <a:p>
                <a:pPr>
                  <a:defRPr/>
                </a:pPr>
                <a:r>
                  <a:rPr lang="en-US"/>
                  <a:t>Yield</a:t>
                </a:r>
                <a:r>
                  <a:rPr lang="en-US" baseline="0"/>
                  <a:t> Mg ha</a:t>
                </a:r>
                <a:r>
                  <a:rPr lang="en-US" baseline="30000"/>
                  <a:t>-1</a:t>
                </a:r>
                <a:endParaRPr lang="en-US"/>
              </a:p>
            </c:rich>
          </c:tx>
          <c:layout/>
          <c:overlay val="0"/>
        </c:title>
        <c:numFmt formatCode="General" sourceLinked="1"/>
        <c:majorTickMark val="none"/>
        <c:minorTickMark val="none"/>
        <c:tickLblPos val="nextTo"/>
        <c:crossAx val="132545536"/>
        <c:crosses val="autoZero"/>
        <c:crossBetween val="midCat"/>
      </c:valAx>
    </c:plotArea>
    <c:legend>
      <c:legendPos val="r"/>
      <c:legendEntry>
        <c:idx val="1"/>
        <c:delete val="1"/>
      </c:legendEntry>
      <c:layou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v>Subsample Maphutseng Site</c:v>
          </c:tx>
          <c:invertIfNegative val="0"/>
          <c:errBars>
            <c:errBarType val="both"/>
            <c:errValType val="cust"/>
            <c:noEndCap val="0"/>
            <c:plus>
              <c:numRef>
                <c:f>'[3]graph data (+marake)'!$C$2:$C$6</c:f>
                <c:numCache>
                  <c:formatCode>General</c:formatCode>
                  <c:ptCount val="5"/>
                  <c:pt idx="0">
                    <c:v>1.670000000000001</c:v>
                  </c:pt>
                  <c:pt idx="1">
                    <c:v>1.71</c:v>
                  </c:pt>
                  <c:pt idx="2">
                    <c:v>1.32</c:v>
                  </c:pt>
                  <c:pt idx="3">
                    <c:v>2.3699999999999997</c:v>
                  </c:pt>
                  <c:pt idx="4">
                    <c:v>2.59</c:v>
                  </c:pt>
                </c:numCache>
              </c:numRef>
            </c:plus>
            <c:minus>
              <c:numRef>
                <c:f>'[3]graph data (+marake)'!$C$2:$C$6</c:f>
                <c:numCache>
                  <c:formatCode>General</c:formatCode>
                  <c:ptCount val="5"/>
                  <c:pt idx="0">
                    <c:v>1.670000000000001</c:v>
                  </c:pt>
                  <c:pt idx="1">
                    <c:v>1.71</c:v>
                  </c:pt>
                  <c:pt idx="2">
                    <c:v>1.32</c:v>
                  </c:pt>
                  <c:pt idx="3">
                    <c:v>2.3699999999999997</c:v>
                  </c:pt>
                  <c:pt idx="4">
                    <c:v>2.59</c:v>
                  </c:pt>
                </c:numCache>
              </c:numRef>
            </c:minus>
          </c:errBars>
          <c:cat>
            <c:numRef>
              <c:f>'[3]graph data (+marake)'!$A$2:$A$6</c:f>
              <c:numCache>
                <c:formatCode>General</c:formatCode>
                <c:ptCount val="5"/>
                <c:pt idx="0">
                  <c:v>0</c:v>
                </c:pt>
                <c:pt idx="1">
                  <c:v>50</c:v>
                </c:pt>
                <c:pt idx="2">
                  <c:v>100</c:v>
                </c:pt>
                <c:pt idx="3">
                  <c:v>150</c:v>
                </c:pt>
                <c:pt idx="4">
                  <c:v>200</c:v>
                </c:pt>
              </c:numCache>
            </c:numRef>
          </c:cat>
          <c:val>
            <c:numRef>
              <c:f>'[3]graph data (+marake)'!$B$2:$B$6</c:f>
              <c:numCache>
                <c:formatCode>General</c:formatCode>
                <c:ptCount val="5"/>
                <c:pt idx="0">
                  <c:v>10.9</c:v>
                </c:pt>
                <c:pt idx="1">
                  <c:v>11.6</c:v>
                </c:pt>
                <c:pt idx="2">
                  <c:v>11.8</c:v>
                </c:pt>
                <c:pt idx="3">
                  <c:v>11.1</c:v>
                </c:pt>
                <c:pt idx="4">
                  <c:v>11.4</c:v>
                </c:pt>
              </c:numCache>
            </c:numRef>
          </c:val>
        </c:ser>
        <c:ser>
          <c:idx val="1"/>
          <c:order val="1"/>
          <c:tx>
            <c:v>Whole Plot Maphutseng Site</c:v>
          </c:tx>
          <c:invertIfNegative val="0"/>
          <c:errBars>
            <c:errBarType val="both"/>
            <c:errValType val="cust"/>
            <c:noEndCap val="0"/>
            <c:plus>
              <c:numRef>
                <c:f>'graph data (+marake)'!$F$2:$F$6</c:f>
                <c:numCache>
                  <c:formatCode>General</c:formatCode>
                  <c:ptCount val="5"/>
                  <c:pt idx="0">
                    <c:v>0.90140320551747433</c:v>
                  </c:pt>
                  <c:pt idx="1">
                    <c:v>1.2467946500916511</c:v>
                  </c:pt>
                  <c:pt idx="2">
                    <c:v>0.69739958102504551</c:v>
                  </c:pt>
                  <c:pt idx="3">
                    <c:v>1.831162350814459</c:v>
                  </c:pt>
                  <c:pt idx="4">
                    <c:v>0.75898982352320099</c:v>
                  </c:pt>
                </c:numCache>
              </c:numRef>
            </c:plus>
            <c:minus>
              <c:numRef>
                <c:f>'graph data (+marake)'!$F$2:$F$6</c:f>
                <c:numCache>
                  <c:formatCode>General</c:formatCode>
                  <c:ptCount val="5"/>
                  <c:pt idx="0">
                    <c:v>0.90140320551747433</c:v>
                  </c:pt>
                  <c:pt idx="1">
                    <c:v>1.2467946500916511</c:v>
                  </c:pt>
                  <c:pt idx="2">
                    <c:v>0.69739958102504551</c:v>
                  </c:pt>
                  <c:pt idx="3">
                    <c:v>1.831162350814459</c:v>
                  </c:pt>
                  <c:pt idx="4">
                    <c:v>0.75898982352320099</c:v>
                  </c:pt>
                </c:numCache>
              </c:numRef>
            </c:minus>
          </c:errBars>
          <c:val>
            <c:numRef>
              <c:f>'graph data (+marake)'!$E$2:$E$6</c:f>
              <c:numCache>
                <c:formatCode>0.00</c:formatCode>
                <c:ptCount val="5"/>
                <c:pt idx="0">
                  <c:v>9.4740541362000048</c:v>
                </c:pt>
                <c:pt idx="1">
                  <c:v>8.8958376631250093</c:v>
                </c:pt>
                <c:pt idx="2">
                  <c:v>9.4651628915750106</c:v>
                </c:pt>
                <c:pt idx="3">
                  <c:v>9.3933833303500016</c:v>
                </c:pt>
                <c:pt idx="4">
                  <c:v>7.8877669146249989</c:v>
                </c:pt>
              </c:numCache>
            </c:numRef>
          </c:val>
        </c:ser>
        <c:ser>
          <c:idx val="2"/>
          <c:order val="2"/>
          <c:tx>
            <c:v>Whole Plot Roma Site</c:v>
          </c:tx>
          <c:invertIfNegative val="0"/>
          <c:errBars>
            <c:errBarType val="both"/>
            <c:errValType val="cust"/>
            <c:noEndCap val="0"/>
            <c:plus>
              <c:numRef>
                <c:f>'[3]graph data (+marake)'!$I$2:$I$6</c:f>
                <c:numCache>
                  <c:formatCode>General</c:formatCode>
                  <c:ptCount val="5"/>
                  <c:pt idx="0">
                    <c:v>0.66473332309210265</c:v>
                  </c:pt>
                  <c:pt idx="1">
                    <c:v>0.81259278006618008</c:v>
                  </c:pt>
                  <c:pt idx="2">
                    <c:v>0.94053409143552869</c:v>
                  </c:pt>
                  <c:pt idx="3">
                    <c:v>0.46195486872746028</c:v>
                  </c:pt>
                  <c:pt idx="4">
                    <c:v>0.65876862835336925</c:v>
                  </c:pt>
                </c:numCache>
              </c:numRef>
            </c:plus>
            <c:minus>
              <c:numRef>
                <c:f>'[3]graph data (+marake)'!$I$2:$I$6</c:f>
                <c:numCache>
                  <c:formatCode>General</c:formatCode>
                  <c:ptCount val="5"/>
                  <c:pt idx="0">
                    <c:v>0.66473332309210265</c:v>
                  </c:pt>
                  <c:pt idx="1">
                    <c:v>0.81259278006618008</c:v>
                  </c:pt>
                  <c:pt idx="2">
                    <c:v>0.94053409143552869</c:v>
                  </c:pt>
                  <c:pt idx="3">
                    <c:v>0.46195486872746028</c:v>
                  </c:pt>
                  <c:pt idx="4">
                    <c:v>0.65876862835336925</c:v>
                  </c:pt>
                </c:numCache>
              </c:numRef>
            </c:minus>
          </c:errBars>
          <c:val>
            <c:numRef>
              <c:f>'[3]graph data (+marake)'!$H$2:$H$6</c:f>
              <c:numCache>
                <c:formatCode>General</c:formatCode>
                <c:ptCount val="5"/>
                <c:pt idx="0">
                  <c:v>2.1316059415999997</c:v>
                </c:pt>
                <c:pt idx="1">
                  <c:v>2.5876957014000017</c:v>
                </c:pt>
                <c:pt idx="2">
                  <c:v>1.9671185146000016</c:v>
                </c:pt>
                <c:pt idx="3">
                  <c:v>2.5548107160999995</c:v>
                </c:pt>
                <c:pt idx="4">
                  <c:v>1.8679746658999981</c:v>
                </c:pt>
              </c:numCache>
            </c:numRef>
          </c:val>
        </c:ser>
        <c:dLbls>
          <c:showLegendKey val="0"/>
          <c:showVal val="0"/>
          <c:showCatName val="0"/>
          <c:showSerName val="0"/>
          <c:showPercent val="0"/>
          <c:showBubbleSize val="0"/>
        </c:dLbls>
        <c:gapWidth val="150"/>
        <c:axId val="136270208"/>
        <c:axId val="136272128"/>
      </c:barChart>
      <c:catAx>
        <c:axId val="136270208"/>
        <c:scaling>
          <c:orientation val="minMax"/>
        </c:scaling>
        <c:delete val="0"/>
        <c:axPos val="b"/>
        <c:title>
          <c:tx>
            <c:rich>
              <a:bodyPr/>
              <a:lstStyle/>
              <a:p>
                <a:pPr>
                  <a:defRPr/>
                </a:pPr>
                <a:r>
                  <a:rPr lang="en-US"/>
                  <a:t>Nitrogen Rate (kg N ha</a:t>
                </a:r>
                <a:r>
                  <a:rPr lang="en-US" baseline="30000"/>
                  <a:t>-1</a:t>
                </a:r>
                <a:r>
                  <a:rPr lang="en-US"/>
                  <a:t>)</a:t>
                </a:r>
              </a:p>
            </c:rich>
          </c:tx>
          <c:layout/>
          <c:overlay val="0"/>
        </c:title>
        <c:numFmt formatCode="General" sourceLinked="1"/>
        <c:majorTickMark val="none"/>
        <c:minorTickMark val="none"/>
        <c:tickLblPos val="nextTo"/>
        <c:crossAx val="136272128"/>
        <c:crosses val="autoZero"/>
        <c:auto val="1"/>
        <c:lblAlgn val="ctr"/>
        <c:lblOffset val="100"/>
        <c:noMultiLvlLbl val="0"/>
      </c:catAx>
      <c:valAx>
        <c:axId val="136272128"/>
        <c:scaling>
          <c:orientation val="minMax"/>
        </c:scaling>
        <c:delete val="0"/>
        <c:axPos val="l"/>
        <c:majorGridlines/>
        <c:title>
          <c:tx>
            <c:rich>
              <a:bodyPr/>
              <a:lstStyle/>
              <a:p>
                <a:pPr>
                  <a:defRPr/>
                </a:pPr>
                <a:r>
                  <a:rPr lang="en-US"/>
                  <a:t>Maize Yield (Mt ha⁻¹) </a:t>
                </a:r>
              </a:p>
            </c:rich>
          </c:tx>
          <c:layout/>
          <c:overlay val="0"/>
        </c:title>
        <c:numFmt formatCode="General" sourceLinked="1"/>
        <c:majorTickMark val="out"/>
        <c:minorTickMark val="none"/>
        <c:tickLblPos val="nextTo"/>
        <c:crossAx val="136270208"/>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tx>
            <c:v>Actual Yield</c:v>
          </c:tx>
          <c:spPr>
            <a:ln w="28575">
              <a:noFill/>
            </a:ln>
          </c:spPr>
          <c:xVal>
            <c:numRef>
              <c:f>NWF!$B$2:$B$21</c:f>
              <c:numCache>
                <c:formatCode>General</c:formatCode>
                <c:ptCount val="20"/>
                <c:pt idx="0">
                  <c:v>0</c:v>
                </c:pt>
                <c:pt idx="1">
                  <c:v>0</c:v>
                </c:pt>
                <c:pt idx="2">
                  <c:v>0</c:v>
                </c:pt>
                <c:pt idx="3">
                  <c:v>0</c:v>
                </c:pt>
                <c:pt idx="4">
                  <c:v>50</c:v>
                </c:pt>
                <c:pt idx="5">
                  <c:v>50</c:v>
                </c:pt>
                <c:pt idx="6">
                  <c:v>50</c:v>
                </c:pt>
                <c:pt idx="7">
                  <c:v>50</c:v>
                </c:pt>
                <c:pt idx="8">
                  <c:v>100</c:v>
                </c:pt>
                <c:pt idx="9">
                  <c:v>100</c:v>
                </c:pt>
                <c:pt idx="10">
                  <c:v>100</c:v>
                </c:pt>
                <c:pt idx="11">
                  <c:v>100</c:v>
                </c:pt>
                <c:pt idx="12">
                  <c:v>150</c:v>
                </c:pt>
                <c:pt idx="13">
                  <c:v>150</c:v>
                </c:pt>
                <c:pt idx="14">
                  <c:v>150</c:v>
                </c:pt>
                <c:pt idx="15">
                  <c:v>150</c:v>
                </c:pt>
                <c:pt idx="16">
                  <c:v>200</c:v>
                </c:pt>
                <c:pt idx="17">
                  <c:v>200</c:v>
                </c:pt>
                <c:pt idx="18">
                  <c:v>200</c:v>
                </c:pt>
                <c:pt idx="19">
                  <c:v>200</c:v>
                </c:pt>
              </c:numCache>
            </c:numRef>
          </c:xVal>
          <c:yVal>
            <c:numRef>
              <c:f>NWF!$A$2:$A$21</c:f>
              <c:numCache>
                <c:formatCode>0.00</c:formatCode>
                <c:ptCount val="20"/>
                <c:pt idx="0">
                  <c:v>9.5044417739000018</c:v>
                </c:pt>
                <c:pt idx="1">
                  <c:v>8.9631698964000108</c:v>
                </c:pt>
                <c:pt idx="2">
                  <c:v>10.729245442899998</c:v>
                </c:pt>
                <c:pt idx="3">
                  <c:v>8.6993594316000014</c:v>
                </c:pt>
                <c:pt idx="4">
                  <c:v>8.2636499463000028</c:v>
                </c:pt>
                <c:pt idx="5">
                  <c:v>9.8620155180000175</c:v>
                </c:pt>
                <c:pt idx="6">
                  <c:v>10.008404049400006</c:v>
                </c:pt>
                <c:pt idx="7">
                  <c:v>7.4492811387999982</c:v>
                </c:pt>
                <c:pt idx="8">
                  <c:v>10.145482724000004</c:v>
                </c:pt>
                <c:pt idx="9">
                  <c:v>9.0786542256000047</c:v>
                </c:pt>
                <c:pt idx="10">
                  <c:v>9.9521784401999991</c:v>
                </c:pt>
                <c:pt idx="11">
                  <c:v>8.6843361765000004</c:v>
                </c:pt>
                <c:pt idx="12">
                  <c:v>7.1323639447999998</c:v>
                </c:pt>
                <c:pt idx="13">
                  <c:v>9.5022800002000007</c:v>
                </c:pt>
                <c:pt idx="14">
                  <c:v>9.3249833680000016</c:v>
                </c:pt>
                <c:pt idx="15">
                  <c:v>11.613906008400004</c:v>
                </c:pt>
                <c:pt idx="16">
                  <c:v>7.129644671299995</c:v>
                </c:pt>
                <c:pt idx="17">
                  <c:v>8.0126814699000004</c:v>
                </c:pt>
                <c:pt idx="18">
                  <c:v>7.5197658774999949</c:v>
                </c:pt>
                <c:pt idx="19">
                  <c:v>8.8889756398000017</c:v>
                </c:pt>
              </c:numCache>
            </c:numRef>
          </c:yVal>
          <c:smooth val="0"/>
        </c:ser>
        <c:ser>
          <c:idx val="1"/>
          <c:order val="1"/>
          <c:tx>
            <c:v>Calculated Yield</c:v>
          </c:tx>
          <c:spPr>
            <a:ln w="28575">
              <a:noFill/>
            </a:ln>
          </c:spPr>
          <c:marker>
            <c:symbol val="none"/>
          </c:marker>
          <c:trendline>
            <c:trendlineType val="poly"/>
            <c:order val="2"/>
            <c:dispRSqr val="0"/>
            <c:dispEq val="0"/>
          </c:trendline>
          <c:xVal>
            <c:numRef>
              <c:f>NWF!$B$2:$B$21</c:f>
              <c:numCache>
                <c:formatCode>General</c:formatCode>
                <c:ptCount val="20"/>
                <c:pt idx="0">
                  <c:v>0</c:v>
                </c:pt>
                <c:pt idx="1">
                  <c:v>0</c:v>
                </c:pt>
                <c:pt idx="2">
                  <c:v>0</c:v>
                </c:pt>
                <c:pt idx="3">
                  <c:v>0</c:v>
                </c:pt>
                <c:pt idx="4">
                  <c:v>50</c:v>
                </c:pt>
                <c:pt idx="5">
                  <c:v>50</c:v>
                </c:pt>
                <c:pt idx="6">
                  <c:v>50</c:v>
                </c:pt>
                <c:pt idx="7">
                  <c:v>50</c:v>
                </c:pt>
                <c:pt idx="8">
                  <c:v>100</c:v>
                </c:pt>
                <c:pt idx="9">
                  <c:v>100</c:v>
                </c:pt>
                <c:pt idx="10">
                  <c:v>100</c:v>
                </c:pt>
                <c:pt idx="11">
                  <c:v>100</c:v>
                </c:pt>
                <c:pt idx="12">
                  <c:v>150</c:v>
                </c:pt>
                <c:pt idx="13">
                  <c:v>150</c:v>
                </c:pt>
                <c:pt idx="14">
                  <c:v>150</c:v>
                </c:pt>
                <c:pt idx="15">
                  <c:v>150</c:v>
                </c:pt>
                <c:pt idx="16">
                  <c:v>200</c:v>
                </c:pt>
                <c:pt idx="17">
                  <c:v>200</c:v>
                </c:pt>
                <c:pt idx="18">
                  <c:v>200</c:v>
                </c:pt>
                <c:pt idx="19">
                  <c:v>200</c:v>
                </c:pt>
              </c:numCache>
            </c:numRef>
          </c:xVal>
          <c:yVal>
            <c:numRef>
              <c:f>NWF!$D$2:$D$21</c:f>
              <c:numCache>
                <c:formatCode>General</c:formatCode>
                <c:ptCount val="20"/>
                <c:pt idx="0">
                  <c:v>9.2016889316492971</c:v>
                </c:pt>
                <c:pt idx="1">
                  <c:v>9.2016889316492971</c:v>
                </c:pt>
                <c:pt idx="2">
                  <c:v>9.2016889316492971</c:v>
                </c:pt>
                <c:pt idx="3">
                  <c:v>9.2016889316492971</c:v>
                </c:pt>
                <c:pt idx="4">
                  <c:v>9.4690227701228586</c:v>
                </c:pt>
                <c:pt idx="5">
                  <c:v>9.4690227701228586</c:v>
                </c:pt>
                <c:pt idx="6">
                  <c:v>9.4690227701228586</c:v>
                </c:pt>
                <c:pt idx="7">
                  <c:v>9.4690227701228586</c:v>
                </c:pt>
                <c:pt idx="8">
                  <c:v>9.3797987978857247</c:v>
                </c:pt>
                <c:pt idx="9">
                  <c:v>9.3797987978857247</c:v>
                </c:pt>
                <c:pt idx="10">
                  <c:v>9.3797987978857247</c:v>
                </c:pt>
                <c:pt idx="11">
                  <c:v>9.3797987978857247</c:v>
                </c:pt>
                <c:pt idx="12">
                  <c:v>8.9340170149378579</c:v>
                </c:pt>
                <c:pt idx="13">
                  <c:v>8.9340170149378579</c:v>
                </c:pt>
                <c:pt idx="14">
                  <c:v>8.9340170149378579</c:v>
                </c:pt>
                <c:pt idx="15">
                  <c:v>8.9340170149378579</c:v>
                </c:pt>
                <c:pt idx="16">
                  <c:v>8.1316774212792762</c:v>
                </c:pt>
                <c:pt idx="17">
                  <c:v>8.1316774212792762</c:v>
                </c:pt>
                <c:pt idx="18">
                  <c:v>8.1316774212792762</c:v>
                </c:pt>
                <c:pt idx="19">
                  <c:v>8.1316774212792762</c:v>
                </c:pt>
              </c:numCache>
            </c:numRef>
          </c:yVal>
          <c:smooth val="0"/>
        </c:ser>
        <c:dLbls>
          <c:showLegendKey val="0"/>
          <c:showVal val="0"/>
          <c:showCatName val="0"/>
          <c:showSerName val="0"/>
          <c:showPercent val="0"/>
          <c:showBubbleSize val="0"/>
        </c:dLbls>
        <c:axId val="136310784"/>
        <c:axId val="136312704"/>
      </c:scatterChart>
      <c:valAx>
        <c:axId val="136310784"/>
        <c:scaling>
          <c:orientation val="minMax"/>
          <c:max val="200"/>
        </c:scaling>
        <c:delete val="0"/>
        <c:axPos val="b"/>
        <c:majorGridlines/>
        <c:title>
          <c:tx>
            <c:rich>
              <a:bodyPr/>
              <a:lstStyle/>
              <a:p>
                <a:pPr>
                  <a:defRPr/>
                </a:pPr>
                <a:r>
                  <a:rPr lang="en-US"/>
                  <a:t>Nitrogen Fertilizer</a:t>
                </a:r>
                <a:r>
                  <a:rPr lang="en-US" baseline="0"/>
                  <a:t> Application Rate kg ha</a:t>
                </a:r>
                <a:r>
                  <a:rPr lang="en-US" baseline="30000"/>
                  <a:t>-1</a:t>
                </a:r>
                <a:endParaRPr lang="en-US"/>
              </a:p>
            </c:rich>
          </c:tx>
          <c:layout/>
          <c:overlay val="0"/>
        </c:title>
        <c:numFmt formatCode="General" sourceLinked="1"/>
        <c:majorTickMark val="none"/>
        <c:minorTickMark val="none"/>
        <c:tickLblPos val="nextTo"/>
        <c:crossAx val="136312704"/>
        <c:crosses val="autoZero"/>
        <c:crossBetween val="midCat"/>
      </c:valAx>
      <c:valAx>
        <c:axId val="136312704"/>
        <c:scaling>
          <c:orientation val="minMax"/>
          <c:max val="12"/>
        </c:scaling>
        <c:delete val="0"/>
        <c:axPos val="l"/>
        <c:majorGridlines/>
        <c:title>
          <c:tx>
            <c:rich>
              <a:bodyPr/>
              <a:lstStyle/>
              <a:p>
                <a:pPr>
                  <a:defRPr/>
                </a:pPr>
                <a:r>
                  <a:rPr lang="en-US"/>
                  <a:t>Yield Mg ha</a:t>
                </a:r>
                <a:r>
                  <a:rPr lang="en-US" baseline="30000"/>
                  <a:t>-1</a:t>
                </a:r>
                <a:endParaRPr lang="en-US"/>
              </a:p>
            </c:rich>
          </c:tx>
          <c:layout/>
          <c:overlay val="0"/>
        </c:title>
        <c:numFmt formatCode="0.00" sourceLinked="1"/>
        <c:majorTickMark val="none"/>
        <c:minorTickMark val="none"/>
        <c:tickLblPos val="nextTo"/>
        <c:crossAx val="136310784"/>
        <c:crosses val="autoZero"/>
        <c:crossBetween val="midCat"/>
      </c:valAx>
    </c:plotArea>
    <c:legend>
      <c:legendPos val="r"/>
      <c:legendEntry>
        <c:idx val="1"/>
        <c:delete val="1"/>
      </c:legendEntry>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v>Actual Yield</c:v>
          </c:tx>
          <c:spPr>
            <a:ln w="28575">
              <a:noFill/>
            </a:ln>
          </c:spPr>
          <c:xVal>
            <c:numRef>
              <c:f>NWF!$F$2:$F$21</c:f>
              <c:numCache>
                <c:formatCode>General</c:formatCode>
                <c:ptCount val="20"/>
                <c:pt idx="0">
                  <c:v>0</c:v>
                </c:pt>
                <c:pt idx="1">
                  <c:v>0</c:v>
                </c:pt>
                <c:pt idx="2">
                  <c:v>0</c:v>
                </c:pt>
                <c:pt idx="3">
                  <c:v>0</c:v>
                </c:pt>
                <c:pt idx="4">
                  <c:v>50</c:v>
                </c:pt>
                <c:pt idx="5">
                  <c:v>50</c:v>
                </c:pt>
                <c:pt idx="6">
                  <c:v>50</c:v>
                </c:pt>
                <c:pt idx="7">
                  <c:v>50</c:v>
                </c:pt>
                <c:pt idx="8">
                  <c:v>100</c:v>
                </c:pt>
                <c:pt idx="9">
                  <c:v>100</c:v>
                </c:pt>
                <c:pt idx="10">
                  <c:v>100</c:v>
                </c:pt>
                <c:pt idx="11">
                  <c:v>100</c:v>
                </c:pt>
                <c:pt idx="12">
                  <c:v>150</c:v>
                </c:pt>
                <c:pt idx="13">
                  <c:v>150</c:v>
                </c:pt>
                <c:pt idx="14">
                  <c:v>150</c:v>
                </c:pt>
                <c:pt idx="15">
                  <c:v>150</c:v>
                </c:pt>
                <c:pt idx="16">
                  <c:v>200</c:v>
                </c:pt>
                <c:pt idx="17">
                  <c:v>200</c:v>
                </c:pt>
                <c:pt idx="18">
                  <c:v>200</c:v>
                </c:pt>
                <c:pt idx="19">
                  <c:v>200</c:v>
                </c:pt>
              </c:numCache>
            </c:numRef>
          </c:xVal>
          <c:yVal>
            <c:numRef>
              <c:f>NWF!$E$2:$E$21</c:f>
              <c:numCache>
                <c:formatCode>0.00</c:formatCode>
                <c:ptCount val="20"/>
                <c:pt idx="0">
                  <c:v>9.5044417739000018</c:v>
                </c:pt>
                <c:pt idx="1">
                  <c:v>8.9631698964000108</c:v>
                </c:pt>
                <c:pt idx="2">
                  <c:v>10.729245442899998</c:v>
                </c:pt>
                <c:pt idx="3">
                  <c:v>8.6993594316000014</c:v>
                </c:pt>
                <c:pt idx="4">
                  <c:v>8.2636499463000028</c:v>
                </c:pt>
                <c:pt idx="5">
                  <c:v>9.8620155180000175</c:v>
                </c:pt>
                <c:pt idx="6">
                  <c:v>10.008404049400006</c:v>
                </c:pt>
                <c:pt idx="7">
                  <c:v>7.4492811387999982</c:v>
                </c:pt>
                <c:pt idx="8">
                  <c:v>10.145482724000004</c:v>
                </c:pt>
                <c:pt idx="9">
                  <c:v>9.0786542256000047</c:v>
                </c:pt>
                <c:pt idx="10">
                  <c:v>9.9521784401999991</c:v>
                </c:pt>
                <c:pt idx="11">
                  <c:v>8.6843361765000004</c:v>
                </c:pt>
                <c:pt idx="12">
                  <c:v>7.1323639447999998</c:v>
                </c:pt>
                <c:pt idx="13">
                  <c:v>9.5022800002000007</c:v>
                </c:pt>
                <c:pt idx="14">
                  <c:v>9.3249833680000016</c:v>
                </c:pt>
                <c:pt idx="15">
                  <c:v>11.613906008400004</c:v>
                </c:pt>
                <c:pt idx="16">
                  <c:v>7.129644671299995</c:v>
                </c:pt>
                <c:pt idx="17">
                  <c:v>8.0126814699000004</c:v>
                </c:pt>
                <c:pt idx="18">
                  <c:v>7.5197658774999949</c:v>
                </c:pt>
                <c:pt idx="19">
                  <c:v>8.8889756398000017</c:v>
                </c:pt>
              </c:numCache>
            </c:numRef>
          </c:yVal>
          <c:smooth val="0"/>
        </c:ser>
        <c:ser>
          <c:idx val="1"/>
          <c:order val="1"/>
          <c:tx>
            <c:v>Calculated Yield</c:v>
          </c:tx>
          <c:spPr>
            <a:ln w="28575">
              <a:noFill/>
            </a:ln>
          </c:spPr>
          <c:marker>
            <c:symbol val="none"/>
          </c:marker>
          <c:trendline>
            <c:trendlineType val="poly"/>
            <c:order val="2"/>
            <c:dispRSqr val="0"/>
            <c:dispEq val="0"/>
          </c:trendline>
          <c:xVal>
            <c:numRef>
              <c:f>NWF!$F$2:$F$21</c:f>
              <c:numCache>
                <c:formatCode>General</c:formatCode>
                <c:ptCount val="20"/>
                <c:pt idx="0">
                  <c:v>0</c:v>
                </c:pt>
                <c:pt idx="1">
                  <c:v>0</c:v>
                </c:pt>
                <c:pt idx="2">
                  <c:v>0</c:v>
                </c:pt>
                <c:pt idx="3">
                  <c:v>0</c:v>
                </c:pt>
                <c:pt idx="4">
                  <c:v>50</c:v>
                </c:pt>
                <c:pt idx="5">
                  <c:v>50</c:v>
                </c:pt>
                <c:pt idx="6">
                  <c:v>50</c:v>
                </c:pt>
                <c:pt idx="7">
                  <c:v>50</c:v>
                </c:pt>
                <c:pt idx="8">
                  <c:v>100</c:v>
                </c:pt>
                <c:pt idx="9">
                  <c:v>100</c:v>
                </c:pt>
                <c:pt idx="10">
                  <c:v>100</c:v>
                </c:pt>
                <c:pt idx="11">
                  <c:v>100</c:v>
                </c:pt>
                <c:pt idx="12">
                  <c:v>150</c:v>
                </c:pt>
                <c:pt idx="13">
                  <c:v>150</c:v>
                </c:pt>
                <c:pt idx="14">
                  <c:v>150</c:v>
                </c:pt>
                <c:pt idx="15">
                  <c:v>150</c:v>
                </c:pt>
                <c:pt idx="16">
                  <c:v>200</c:v>
                </c:pt>
                <c:pt idx="17">
                  <c:v>200</c:v>
                </c:pt>
                <c:pt idx="18">
                  <c:v>200</c:v>
                </c:pt>
                <c:pt idx="19">
                  <c:v>200</c:v>
                </c:pt>
              </c:numCache>
            </c:numRef>
          </c:xVal>
          <c:yVal>
            <c:numRef>
              <c:f>NWF!$H$2:$H$21</c:f>
              <c:numCache>
                <c:formatCode>General</c:formatCode>
                <c:ptCount val="20"/>
                <c:pt idx="0">
                  <c:v>9.3743764151155382</c:v>
                </c:pt>
                <c:pt idx="1">
                  <c:v>9.3743764151155382</c:v>
                </c:pt>
                <c:pt idx="2">
                  <c:v>9.3743764151155382</c:v>
                </c:pt>
                <c:pt idx="3">
                  <c:v>9.3743764151155382</c:v>
                </c:pt>
                <c:pt idx="4">
                  <c:v>9.4493322607635886</c:v>
                </c:pt>
                <c:pt idx="5">
                  <c:v>9.4493322607635886</c:v>
                </c:pt>
                <c:pt idx="6">
                  <c:v>9.4493322607635886</c:v>
                </c:pt>
                <c:pt idx="7">
                  <c:v>9.4493322607635886</c:v>
                </c:pt>
                <c:pt idx="8">
                  <c:v>9.143480190098451</c:v>
                </c:pt>
                <c:pt idx="9">
                  <c:v>9.143480190098451</c:v>
                </c:pt>
                <c:pt idx="10">
                  <c:v>9.143480190098451</c:v>
                </c:pt>
                <c:pt idx="11">
                  <c:v>9.143480190098451</c:v>
                </c:pt>
                <c:pt idx="12">
                  <c:v>8.7749758247251819</c:v>
                </c:pt>
                <c:pt idx="13">
                  <c:v>8.7749758247251819</c:v>
                </c:pt>
                <c:pt idx="14">
                  <c:v>8.7749758247251819</c:v>
                </c:pt>
                <c:pt idx="15">
                  <c:v>8.7749758247251819</c:v>
                </c:pt>
                <c:pt idx="16">
                  <c:v>8.3740402451722478</c:v>
                </c:pt>
                <c:pt idx="17">
                  <c:v>8.3740402451722478</c:v>
                </c:pt>
                <c:pt idx="18">
                  <c:v>8.3740402451722478</c:v>
                </c:pt>
                <c:pt idx="19">
                  <c:v>8.3740402451722478</c:v>
                </c:pt>
              </c:numCache>
            </c:numRef>
          </c:yVal>
          <c:smooth val="0"/>
        </c:ser>
        <c:dLbls>
          <c:showLegendKey val="0"/>
          <c:showVal val="0"/>
          <c:showCatName val="0"/>
          <c:showSerName val="0"/>
          <c:showPercent val="0"/>
          <c:showBubbleSize val="0"/>
        </c:dLbls>
        <c:axId val="134757760"/>
        <c:axId val="134772224"/>
      </c:scatterChart>
      <c:valAx>
        <c:axId val="134757760"/>
        <c:scaling>
          <c:orientation val="minMax"/>
          <c:max val="200"/>
        </c:scaling>
        <c:delete val="0"/>
        <c:axPos val="b"/>
        <c:majorGridlines/>
        <c:title>
          <c:tx>
            <c:rich>
              <a:bodyPr/>
              <a:lstStyle/>
              <a:p>
                <a:pPr>
                  <a:defRPr/>
                </a:pPr>
                <a:r>
                  <a:rPr lang="en-US"/>
                  <a:t>Nitrogen Fertilizer Application Rate kg ha</a:t>
                </a:r>
                <a:r>
                  <a:rPr lang="en-US" baseline="30000"/>
                  <a:t>-1</a:t>
                </a:r>
                <a:endParaRPr lang="en-US"/>
              </a:p>
            </c:rich>
          </c:tx>
          <c:layout/>
          <c:overlay val="0"/>
        </c:title>
        <c:numFmt formatCode="General" sourceLinked="1"/>
        <c:majorTickMark val="none"/>
        <c:minorTickMark val="none"/>
        <c:tickLblPos val="nextTo"/>
        <c:crossAx val="134772224"/>
        <c:crosses val="autoZero"/>
        <c:crossBetween val="midCat"/>
      </c:valAx>
      <c:valAx>
        <c:axId val="134772224"/>
        <c:scaling>
          <c:orientation val="minMax"/>
        </c:scaling>
        <c:delete val="0"/>
        <c:axPos val="l"/>
        <c:majorGridlines/>
        <c:title>
          <c:tx>
            <c:rich>
              <a:bodyPr/>
              <a:lstStyle/>
              <a:p>
                <a:pPr>
                  <a:defRPr/>
                </a:pPr>
                <a:r>
                  <a:rPr lang="en-US"/>
                  <a:t>Yield Mg ha</a:t>
                </a:r>
                <a:r>
                  <a:rPr lang="en-US" baseline="30000"/>
                  <a:t>-1</a:t>
                </a:r>
                <a:endParaRPr lang="en-US"/>
              </a:p>
            </c:rich>
          </c:tx>
          <c:layout/>
          <c:overlay val="0"/>
        </c:title>
        <c:numFmt formatCode="0.00" sourceLinked="1"/>
        <c:majorTickMark val="none"/>
        <c:minorTickMark val="none"/>
        <c:tickLblPos val="nextTo"/>
        <c:crossAx val="134757760"/>
        <c:crosses val="autoZero"/>
        <c:crossBetween val="midCat"/>
      </c:valAx>
    </c:plotArea>
    <c:legend>
      <c:legendPos val="r"/>
      <c:legendEntry>
        <c:idx val="1"/>
        <c:delete val="1"/>
      </c:legendEntry>
      <c:layout/>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col"/>
        <c:grouping val="clustered"/>
        <c:varyColors val="0"/>
        <c:ser>
          <c:idx val="0"/>
          <c:order val="0"/>
          <c:tx>
            <c:v>Subsample Maphutseng Site</c:v>
          </c:tx>
          <c:invertIfNegative val="0"/>
          <c:errBars>
            <c:errBarType val="both"/>
            <c:errValType val="cust"/>
            <c:noEndCap val="0"/>
            <c:plus>
              <c:numRef>
                <c:f>'[3]graph data (+marake)'!$M$2:$M$6</c:f>
                <c:numCache>
                  <c:formatCode>General</c:formatCode>
                  <c:ptCount val="5"/>
                  <c:pt idx="0">
                    <c:v>2.6324543269915583</c:v>
                  </c:pt>
                  <c:pt idx="1">
                    <c:v>0.39032217354042437</c:v>
                  </c:pt>
                  <c:pt idx="2">
                    <c:v>1.7295298737370088</c:v>
                  </c:pt>
                  <c:pt idx="3">
                    <c:v>2.4000949512174912</c:v>
                  </c:pt>
                  <c:pt idx="4">
                    <c:v>2.6757503495274042</c:v>
                  </c:pt>
                </c:numCache>
              </c:numRef>
            </c:plus>
            <c:minus>
              <c:numRef>
                <c:f>'[3]graph data (+marake)'!$M$2:$M$6</c:f>
                <c:numCache>
                  <c:formatCode>General</c:formatCode>
                  <c:ptCount val="5"/>
                  <c:pt idx="0">
                    <c:v>2.6324543269915583</c:v>
                  </c:pt>
                  <c:pt idx="1">
                    <c:v>0.39032217354042437</c:v>
                  </c:pt>
                  <c:pt idx="2">
                    <c:v>1.7295298737370088</c:v>
                  </c:pt>
                  <c:pt idx="3">
                    <c:v>2.4000949512174912</c:v>
                  </c:pt>
                  <c:pt idx="4">
                    <c:v>2.6757503495274042</c:v>
                  </c:pt>
                </c:numCache>
              </c:numRef>
            </c:minus>
          </c:errBars>
          <c:cat>
            <c:numRef>
              <c:f>'[3]graph data (+marake)'!$K$2:$K$6</c:f>
              <c:numCache>
                <c:formatCode>General</c:formatCode>
                <c:ptCount val="5"/>
                <c:pt idx="0">
                  <c:v>0</c:v>
                </c:pt>
                <c:pt idx="1">
                  <c:v>30</c:v>
                </c:pt>
                <c:pt idx="2">
                  <c:v>60</c:v>
                </c:pt>
                <c:pt idx="3">
                  <c:v>90</c:v>
                </c:pt>
                <c:pt idx="4">
                  <c:v>120</c:v>
                </c:pt>
              </c:numCache>
            </c:numRef>
          </c:cat>
          <c:val>
            <c:numRef>
              <c:f>'[3]graph data (+marake)'!$L$2:$L$6</c:f>
              <c:numCache>
                <c:formatCode>General</c:formatCode>
                <c:ptCount val="5"/>
                <c:pt idx="0">
                  <c:v>9.9700000000000006</c:v>
                </c:pt>
                <c:pt idx="1">
                  <c:v>9.69</c:v>
                </c:pt>
                <c:pt idx="2">
                  <c:v>11.96</c:v>
                </c:pt>
                <c:pt idx="3">
                  <c:v>11.92</c:v>
                </c:pt>
                <c:pt idx="4">
                  <c:v>12.139999999999999</c:v>
                </c:pt>
              </c:numCache>
            </c:numRef>
          </c:val>
        </c:ser>
        <c:ser>
          <c:idx val="1"/>
          <c:order val="1"/>
          <c:tx>
            <c:v>Whole Plot Maphutseng Site</c:v>
          </c:tx>
          <c:invertIfNegative val="0"/>
          <c:errBars>
            <c:errBarType val="both"/>
            <c:errValType val="cust"/>
            <c:noEndCap val="0"/>
            <c:plus>
              <c:numRef>
                <c:f>'graph data (+marake)'!$P$2:$P$6</c:f>
                <c:numCache>
                  <c:formatCode>General</c:formatCode>
                  <c:ptCount val="5"/>
                  <c:pt idx="0">
                    <c:v>2.0536357974043602</c:v>
                  </c:pt>
                  <c:pt idx="1">
                    <c:v>0.5925116372408431</c:v>
                  </c:pt>
                  <c:pt idx="2">
                    <c:v>1.9997806712670561</c:v>
                  </c:pt>
                  <c:pt idx="3">
                    <c:v>0.85801917235146241</c:v>
                  </c:pt>
                  <c:pt idx="4">
                    <c:v>0.373427933991403</c:v>
                  </c:pt>
                </c:numCache>
              </c:numRef>
            </c:plus>
            <c:minus>
              <c:numRef>
                <c:f>'graph data (+marake)'!$P$2:$P$6</c:f>
                <c:numCache>
                  <c:formatCode>General</c:formatCode>
                  <c:ptCount val="5"/>
                  <c:pt idx="0">
                    <c:v>2.0536357974043602</c:v>
                  </c:pt>
                  <c:pt idx="1">
                    <c:v>0.5925116372408431</c:v>
                  </c:pt>
                  <c:pt idx="2">
                    <c:v>1.9997806712670561</c:v>
                  </c:pt>
                  <c:pt idx="3">
                    <c:v>0.85801917235146241</c:v>
                  </c:pt>
                  <c:pt idx="4">
                    <c:v>0.373427933991403</c:v>
                  </c:pt>
                </c:numCache>
              </c:numRef>
            </c:minus>
          </c:errBars>
          <c:val>
            <c:numRef>
              <c:f>'graph data (+marake)'!$O$2:$O$6</c:f>
              <c:numCache>
                <c:formatCode>0.00</c:formatCode>
                <c:ptCount val="5"/>
                <c:pt idx="0">
                  <c:v>8.6695341669500028</c:v>
                </c:pt>
                <c:pt idx="1">
                  <c:v>9.0713112124999995</c:v>
                </c:pt>
                <c:pt idx="2">
                  <c:v>9.2666466669000105</c:v>
                </c:pt>
                <c:pt idx="3">
                  <c:v>9.4198821145500027</c:v>
                </c:pt>
                <c:pt idx="4">
                  <c:v>10.538576125374998</c:v>
                </c:pt>
              </c:numCache>
            </c:numRef>
          </c:val>
        </c:ser>
        <c:ser>
          <c:idx val="2"/>
          <c:order val="2"/>
          <c:tx>
            <c:v>Whole Plot Roma Site</c:v>
          </c:tx>
          <c:invertIfNegative val="0"/>
          <c:errBars>
            <c:errBarType val="both"/>
            <c:errValType val="cust"/>
            <c:noEndCap val="0"/>
            <c:plus>
              <c:numRef>
                <c:f>'[3]graph data (+marake)'!$S$2:$S$6</c:f>
                <c:numCache>
                  <c:formatCode>General</c:formatCode>
                  <c:ptCount val="5"/>
                  <c:pt idx="0">
                    <c:v>0.59850045486685599</c:v>
                  </c:pt>
                  <c:pt idx="1">
                    <c:v>1.3913821863986231</c:v>
                  </c:pt>
                  <c:pt idx="2">
                    <c:v>0.38674940413507231</c:v>
                  </c:pt>
                  <c:pt idx="3">
                    <c:v>0.3948262850968301</c:v>
                  </c:pt>
                  <c:pt idx="4">
                    <c:v>0.42003896078401026</c:v>
                  </c:pt>
                </c:numCache>
              </c:numRef>
            </c:plus>
            <c:minus>
              <c:numRef>
                <c:f>'[3]graph data (+marake)'!$S$2:$S$6</c:f>
                <c:numCache>
                  <c:formatCode>General</c:formatCode>
                  <c:ptCount val="5"/>
                  <c:pt idx="0">
                    <c:v>0.59850045486685599</c:v>
                  </c:pt>
                  <c:pt idx="1">
                    <c:v>1.3913821863986231</c:v>
                  </c:pt>
                  <c:pt idx="2">
                    <c:v>0.38674940413507231</c:v>
                  </c:pt>
                  <c:pt idx="3">
                    <c:v>0.3948262850968301</c:v>
                  </c:pt>
                  <c:pt idx="4">
                    <c:v>0.42003896078401026</c:v>
                  </c:pt>
                </c:numCache>
              </c:numRef>
            </c:minus>
          </c:errBars>
          <c:val>
            <c:numRef>
              <c:f>'[3]graph data (+marake)'!$R$2:$R$6</c:f>
              <c:numCache>
                <c:formatCode>General</c:formatCode>
                <c:ptCount val="5"/>
                <c:pt idx="0">
                  <c:v>1.6181837786999997</c:v>
                </c:pt>
                <c:pt idx="1">
                  <c:v>2.1619784067999999</c:v>
                </c:pt>
                <c:pt idx="2">
                  <c:v>0.95963823260000114</c:v>
                </c:pt>
                <c:pt idx="3">
                  <c:v>0.65708812703333364</c:v>
                </c:pt>
                <c:pt idx="4">
                  <c:v>1.2791421774999998</c:v>
                </c:pt>
              </c:numCache>
            </c:numRef>
          </c:val>
        </c:ser>
        <c:dLbls>
          <c:showLegendKey val="0"/>
          <c:showVal val="0"/>
          <c:showCatName val="0"/>
          <c:showSerName val="0"/>
          <c:showPercent val="0"/>
          <c:showBubbleSize val="0"/>
        </c:dLbls>
        <c:gapWidth val="150"/>
        <c:axId val="136324224"/>
        <c:axId val="136326144"/>
      </c:barChart>
      <c:catAx>
        <c:axId val="136324224"/>
        <c:scaling>
          <c:orientation val="minMax"/>
        </c:scaling>
        <c:delete val="0"/>
        <c:axPos val="b"/>
        <c:title>
          <c:tx>
            <c:rich>
              <a:bodyPr/>
              <a:lstStyle/>
              <a:p>
                <a:pPr>
                  <a:defRPr/>
                </a:pPr>
                <a:r>
                  <a:rPr lang="en-US"/>
                  <a:t>Phosphorous Rate (kg P ha</a:t>
                </a:r>
                <a:r>
                  <a:rPr lang="en-US" baseline="30000"/>
                  <a:t>-1</a:t>
                </a:r>
                <a:r>
                  <a:rPr lang="en-US"/>
                  <a:t>)</a:t>
                </a:r>
              </a:p>
            </c:rich>
          </c:tx>
          <c:layout/>
          <c:overlay val="0"/>
        </c:title>
        <c:numFmt formatCode="General" sourceLinked="1"/>
        <c:majorTickMark val="none"/>
        <c:minorTickMark val="none"/>
        <c:tickLblPos val="nextTo"/>
        <c:crossAx val="136326144"/>
        <c:crosses val="autoZero"/>
        <c:auto val="1"/>
        <c:lblAlgn val="ctr"/>
        <c:lblOffset val="100"/>
        <c:noMultiLvlLbl val="0"/>
      </c:catAx>
      <c:valAx>
        <c:axId val="136326144"/>
        <c:scaling>
          <c:orientation val="minMax"/>
        </c:scaling>
        <c:delete val="0"/>
        <c:axPos val="l"/>
        <c:majorGridlines/>
        <c:title>
          <c:tx>
            <c:rich>
              <a:bodyPr/>
              <a:lstStyle/>
              <a:p>
                <a:pPr>
                  <a:defRPr/>
                </a:pPr>
                <a:r>
                  <a:rPr lang="en-US"/>
                  <a:t>Maize Yield (Mt ha⁻¹) </a:t>
                </a:r>
              </a:p>
            </c:rich>
          </c:tx>
          <c:layout/>
          <c:overlay val="0"/>
        </c:title>
        <c:numFmt formatCode="General" sourceLinked="1"/>
        <c:majorTickMark val="out"/>
        <c:minorTickMark val="none"/>
        <c:tickLblPos val="nextTo"/>
        <c:crossAx val="136324224"/>
        <c:crosses val="autoZero"/>
        <c:crossBetween val="between"/>
      </c:valAx>
    </c:plotArea>
    <c:legend>
      <c:legendPos val="r"/>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4C6949-EE95-4843-BEDF-26412B991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111</Pages>
  <Words>14459</Words>
  <Characters>78780</Characters>
  <Application>Microsoft Office Word</Application>
  <DocSecurity>0</DocSecurity>
  <Lines>656</Lines>
  <Paragraphs>186</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93053</CharactersWithSpaces>
  <SharedDoc>false</SharedDoc>
  <HLinks>
    <vt:vector size="12" baseType="variant">
      <vt:variant>
        <vt:i4>458821</vt:i4>
      </vt:variant>
      <vt:variant>
        <vt:i4>6</vt:i4>
      </vt:variant>
      <vt:variant>
        <vt:i4>0</vt:i4>
      </vt:variant>
      <vt:variant>
        <vt:i4>5</vt:i4>
      </vt:variant>
      <vt:variant>
        <vt:lpwstr>http://www.census.gov/ipc/www/popclockworld.html</vt:lpwstr>
      </vt:variant>
      <vt:variant>
        <vt:lpwstr/>
      </vt:variant>
      <vt:variant>
        <vt:i4>327750</vt:i4>
      </vt:variant>
      <vt:variant>
        <vt:i4>3</vt:i4>
      </vt:variant>
      <vt:variant>
        <vt:i4>0</vt:i4>
      </vt:variant>
      <vt:variant>
        <vt:i4>5</vt:i4>
      </vt:variant>
      <vt:variant>
        <vt:lpwstr>http://www.fao.org/ag/ca/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2012-04-16T12:06:00Z</dcterms:created>
  <dcterms:modified xsi:type="dcterms:W3CDTF">2012-04-16T13:50:00Z</dcterms:modified>
</cp:coreProperties>
</file>