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41C23" w14:textId="77777777" w:rsidR="00262022" w:rsidRDefault="00262022" w:rsidP="00A50E3E">
      <w:pPr>
        <w:pStyle w:val="paragraph"/>
        <w:spacing w:before="0" w:beforeAutospacing="0" w:after="0" w:afterAutospacing="0" w:line="480" w:lineRule="auto"/>
        <w:jc w:val="center"/>
        <w:textAlignment w:val="baseline"/>
        <w:rPr>
          <w:rStyle w:val="normaltextrun"/>
          <w:color w:val="000000"/>
        </w:rPr>
      </w:pPr>
    </w:p>
    <w:p w14:paraId="7BEEBD69" w14:textId="36DDE707" w:rsidR="00650CE6" w:rsidRDefault="00650CE6" w:rsidP="1A591BA8">
      <w:pPr>
        <w:pStyle w:val="paragraph"/>
        <w:spacing w:before="0" w:beforeAutospacing="0" w:after="0" w:afterAutospacing="0" w:line="480" w:lineRule="auto"/>
        <w:jc w:val="center"/>
        <w:textAlignment w:val="baseline"/>
        <w:rPr>
          <w:rStyle w:val="normaltextrun"/>
          <w:color w:val="000000"/>
        </w:rPr>
      </w:pPr>
      <w:r w:rsidRPr="1A591BA8">
        <w:rPr>
          <w:rStyle w:val="normaltextrun"/>
          <w:color w:val="000000" w:themeColor="text1"/>
        </w:rPr>
        <w:t xml:space="preserve"> </w:t>
      </w:r>
    </w:p>
    <w:p w14:paraId="00D24B38" w14:textId="4FF4BBF7" w:rsidR="001D729C" w:rsidRDefault="0036651E" w:rsidP="00650CE6">
      <w:pPr>
        <w:pStyle w:val="paragraph"/>
        <w:spacing w:before="0" w:beforeAutospacing="0" w:after="0" w:afterAutospacing="0" w:line="480" w:lineRule="auto"/>
        <w:jc w:val="center"/>
        <w:textAlignment w:val="baseline"/>
        <w:rPr>
          <w:rStyle w:val="normaltextrun"/>
          <w:color w:val="000000"/>
        </w:rPr>
      </w:pPr>
      <w:r>
        <w:rPr>
          <w:rStyle w:val="normaltextrun"/>
          <w:color w:val="000000"/>
        </w:rPr>
        <w:t xml:space="preserve">Policy Problems on Campus: </w:t>
      </w:r>
      <w:r w:rsidR="00650CE6">
        <w:rPr>
          <w:rStyle w:val="normaltextrun"/>
          <w:color w:val="000000"/>
        </w:rPr>
        <w:t>An</w:t>
      </w:r>
      <w:r w:rsidR="006E5917">
        <w:rPr>
          <w:rStyle w:val="normaltextrun"/>
          <w:color w:val="000000"/>
        </w:rPr>
        <w:t xml:space="preserve"> </w:t>
      </w:r>
      <w:r w:rsidR="005E5E40">
        <w:rPr>
          <w:rStyle w:val="normaltextrun"/>
          <w:color w:val="000000"/>
        </w:rPr>
        <w:t>Exploration</w:t>
      </w:r>
      <w:r w:rsidR="00650CE6">
        <w:rPr>
          <w:rStyle w:val="normaltextrun"/>
          <w:color w:val="000000"/>
        </w:rPr>
        <w:t xml:space="preserve"> of Macro Policy Narratives </w:t>
      </w:r>
      <w:r w:rsidR="00F21C44">
        <w:rPr>
          <w:rStyle w:val="normaltextrun"/>
          <w:color w:val="000000"/>
        </w:rPr>
        <w:t>About</w:t>
      </w:r>
    </w:p>
    <w:p w14:paraId="2540CB88" w14:textId="2DAA7EE1" w:rsidR="00650CE6" w:rsidRDefault="007E7005" w:rsidP="00650CE6">
      <w:pPr>
        <w:pStyle w:val="paragraph"/>
        <w:spacing w:before="0" w:beforeAutospacing="0" w:after="0" w:afterAutospacing="0" w:line="480" w:lineRule="auto"/>
        <w:jc w:val="center"/>
        <w:textAlignment w:val="baseline"/>
        <w:rPr>
          <w:rStyle w:val="normaltextrun"/>
          <w:color w:val="000000"/>
        </w:rPr>
      </w:pPr>
      <w:r>
        <w:rPr>
          <w:rStyle w:val="normaltextrun"/>
          <w:color w:val="000000"/>
        </w:rPr>
        <w:t xml:space="preserve"> Sexual Violence </w:t>
      </w:r>
      <w:r w:rsidR="001D729C">
        <w:rPr>
          <w:rStyle w:val="normaltextrun"/>
          <w:color w:val="000000"/>
        </w:rPr>
        <w:t>i</w:t>
      </w:r>
      <w:r>
        <w:rPr>
          <w:rStyle w:val="normaltextrun"/>
          <w:color w:val="000000"/>
        </w:rPr>
        <w:t>n Higher Education</w:t>
      </w:r>
    </w:p>
    <w:p w14:paraId="363A418D" w14:textId="77777777" w:rsidR="00A50E3E" w:rsidRDefault="00A50E3E" w:rsidP="00A50E3E">
      <w:pPr>
        <w:pStyle w:val="paragraph"/>
        <w:spacing w:before="0" w:beforeAutospacing="0" w:after="0" w:afterAutospacing="0" w:line="480" w:lineRule="auto"/>
        <w:jc w:val="center"/>
        <w:textAlignment w:val="baseline"/>
        <w:rPr>
          <w:rStyle w:val="normaltextrun"/>
          <w:color w:val="000000"/>
        </w:rPr>
      </w:pPr>
    </w:p>
    <w:p w14:paraId="73F19E0E" w14:textId="77777777" w:rsidR="00A50E3E" w:rsidRDefault="00A50E3E" w:rsidP="00A50E3E">
      <w:pPr>
        <w:pStyle w:val="paragraph"/>
        <w:spacing w:before="0" w:beforeAutospacing="0" w:after="0" w:afterAutospacing="0" w:line="480" w:lineRule="auto"/>
        <w:jc w:val="center"/>
        <w:textAlignment w:val="baseline"/>
        <w:rPr>
          <w:rStyle w:val="normaltextrun"/>
          <w:color w:val="000000"/>
        </w:rPr>
      </w:pPr>
    </w:p>
    <w:p w14:paraId="17496524" w14:textId="77777777" w:rsidR="00A50E3E" w:rsidRDefault="00A50E3E" w:rsidP="00A50E3E">
      <w:pPr>
        <w:pStyle w:val="paragraph"/>
        <w:spacing w:before="0" w:beforeAutospacing="0" w:after="0" w:afterAutospacing="0" w:line="480" w:lineRule="auto"/>
        <w:jc w:val="center"/>
        <w:textAlignment w:val="baseline"/>
        <w:rPr>
          <w:rStyle w:val="normaltextrun"/>
          <w:color w:val="000000"/>
        </w:rPr>
      </w:pPr>
    </w:p>
    <w:p w14:paraId="75B9D8D6" w14:textId="77777777" w:rsidR="00A50E3E" w:rsidRDefault="00A50E3E" w:rsidP="00A50E3E">
      <w:pPr>
        <w:pStyle w:val="paragraph"/>
        <w:spacing w:before="0" w:beforeAutospacing="0" w:after="0" w:afterAutospacing="0" w:line="480" w:lineRule="auto"/>
        <w:jc w:val="center"/>
        <w:textAlignment w:val="baseline"/>
        <w:rPr>
          <w:rStyle w:val="normaltextrun"/>
          <w:color w:val="000000"/>
        </w:rPr>
      </w:pPr>
    </w:p>
    <w:p w14:paraId="75C083DF" w14:textId="77777777" w:rsidR="00A50E3E" w:rsidRDefault="00A50E3E" w:rsidP="00A50E3E">
      <w:pPr>
        <w:pStyle w:val="paragraph"/>
        <w:spacing w:before="0" w:beforeAutospacing="0" w:after="0" w:afterAutospacing="0" w:line="480" w:lineRule="auto"/>
        <w:jc w:val="center"/>
        <w:textAlignment w:val="baseline"/>
        <w:rPr>
          <w:rStyle w:val="normaltextrun"/>
          <w:color w:val="000000"/>
        </w:rPr>
      </w:pPr>
    </w:p>
    <w:p w14:paraId="75900535" w14:textId="77777777" w:rsidR="00A50E3E" w:rsidRPr="00432F60" w:rsidRDefault="00A50E3E" w:rsidP="00A50E3E">
      <w:pPr>
        <w:spacing w:line="480" w:lineRule="auto"/>
        <w:jc w:val="center"/>
      </w:pPr>
      <w:r w:rsidRPr="00432F60">
        <w:rPr>
          <w:rStyle w:val="normaltextrun"/>
          <w:color w:val="000000"/>
        </w:rPr>
        <w:t xml:space="preserve">A Dissertation Proposal </w:t>
      </w:r>
      <w:r w:rsidRPr="00432F60">
        <w:t>Presented for the</w:t>
      </w:r>
    </w:p>
    <w:p w14:paraId="3124C48E" w14:textId="77777777" w:rsidR="00A50E3E" w:rsidRPr="00432F60" w:rsidRDefault="00A50E3E" w:rsidP="00A50E3E">
      <w:pPr>
        <w:spacing w:line="480" w:lineRule="auto"/>
        <w:jc w:val="center"/>
      </w:pPr>
      <w:r w:rsidRPr="00432F60">
        <w:t>Doctor of Philosophy</w:t>
      </w:r>
      <w:r>
        <w:t xml:space="preserve"> </w:t>
      </w:r>
      <w:r w:rsidRPr="00432F60">
        <w:t>Degree</w:t>
      </w:r>
    </w:p>
    <w:p w14:paraId="6A9550A1" w14:textId="77777777" w:rsidR="00A50E3E" w:rsidRPr="00432F60" w:rsidRDefault="00A50E3E" w:rsidP="00A50E3E">
      <w:pPr>
        <w:spacing w:line="480" w:lineRule="auto"/>
        <w:jc w:val="center"/>
      </w:pPr>
      <w:r w:rsidRPr="00432F60">
        <w:t>The University of Tennessee, Knoxville</w:t>
      </w:r>
    </w:p>
    <w:p w14:paraId="7D43108B" w14:textId="77777777" w:rsidR="00A50E3E" w:rsidRDefault="00A50E3E" w:rsidP="00A50E3E">
      <w:pPr>
        <w:pStyle w:val="paragraph"/>
        <w:spacing w:before="0" w:beforeAutospacing="0" w:after="0" w:afterAutospacing="0" w:line="480" w:lineRule="auto"/>
        <w:jc w:val="center"/>
        <w:textAlignment w:val="baseline"/>
        <w:rPr>
          <w:rStyle w:val="normaltextrun"/>
          <w:color w:val="000000"/>
        </w:rPr>
      </w:pPr>
    </w:p>
    <w:p w14:paraId="10DE9F75" w14:textId="77777777" w:rsidR="00A50E3E" w:rsidRDefault="00A50E3E" w:rsidP="00A50E3E">
      <w:pPr>
        <w:pStyle w:val="paragraph"/>
        <w:spacing w:before="0" w:beforeAutospacing="0" w:after="0" w:afterAutospacing="0" w:line="480" w:lineRule="auto"/>
        <w:jc w:val="center"/>
        <w:textAlignment w:val="baseline"/>
        <w:rPr>
          <w:rStyle w:val="normaltextrun"/>
          <w:color w:val="000000"/>
        </w:rPr>
      </w:pPr>
    </w:p>
    <w:p w14:paraId="479801D4" w14:textId="77777777" w:rsidR="00A50E3E" w:rsidRDefault="00A50E3E" w:rsidP="00A50E3E">
      <w:pPr>
        <w:pStyle w:val="paragraph"/>
        <w:spacing w:before="0" w:beforeAutospacing="0" w:after="0" w:afterAutospacing="0" w:line="480" w:lineRule="auto"/>
        <w:jc w:val="center"/>
        <w:textAlignment w:val="baseline"/>
        <w:rPr>
          <w:rStyle w:val="normaltextrun"/>
          <w:color w:val="000000"/>
        </w:rPr>
      </w:pPr>
    </w:p>
    <w:p w14:paraId="2D8AEFF1" w14:textId="6E083CDD" w:rsidR="00A50E3E" w:rsidRDefault="00A50E3E" w:rsidP="00A50E3E">
      <w:pPr>
        <w:pStyle w:val="paragraph"/>
        <w:spacing w:before="0" w:beforeAutospacing="0" w:after="0" w:afterAutospacing="0" w:line="480" w:lineRule="auto"/>
        <w:jc w:val="center"/>
        <w:textAlignment w:val="baseline"/>
        <w:rPr>
          <w:rStyle w:val="normaltextrun"/>
          <w:color w:val="000000"/>
        </w:rPr>
      </w:pPr>
      <w:r>
        <w:rPr>
          <w:rStyle w:val="normaltextrun"/>
          <w:color w:val="000000"/>
        </w:rPr>
        <w:t>Melissa L</w:t>
      </w:r>
      <w:r w:rsidR="00487111">
        <w:rPr>
          <w:rStyle w:val="normaltextrun"/>
          <w:color w:val="000000"/>
        </w:rPr>
        <w:t xml:space="preserve">ea </w:t>
      </w:r>
      <w:r>
        <w:rPr>
          <w:rStyle w:val="normaltextrun"/>
          <w:color w:val="000000"/>
        </w:rPr>
        <w:t>Grant</w:t>
      </w:r>
    </w:p>
    <w:p w14:paraId="4623C6CB" w14:textId="1E98E43C" w:rsidR="00A50E3E" w:rsidRDefault="00F21C44" w:rsidP="00A50E3E">
      <w:pPr>
        <w:pStyle w:val="paragraph"/>
        <w:spacing w:before="0" w:beforeAutospacing="0" w:after="0" w:afterAutospacing="0" w:line="480" w:lineRule="auto"/>
        <w:jc w:val="center"/>
        <w:textAlignment w:val="baseline"/>
        <w:rPr>
          <w:rStyle w:val="normaltextrun"/>
          <w:color w:val="000000"/>
        </w:rPr>
      </w:pPr>
      <w:r>
        <w:rPr>
          <w:rStyle w:val="normaltextrun"/>
          <w:color w:val="000000"/>
        </w:rPr>
        <w:t xml:space="preserve">February </w:t>
      </w:r>
      <w:r w:rsidR="005D2A11">
        <w:rPr>
          <w:rStyle w:val="normaltextrun"/>
          <w:color w:val="000000"/>
        </w:rPr>
        <w:t>2025</w:t>
      </w:r>
    </w:p>
    <w:p w14:paraId="658E3635" w14:textId="77777777" w:rsidR="00A50E3E" w:rsidRDefault="00A50E3E" w:rsidP="00A50E3E">
      <w:pPr>
        <w:rPr>
          <w:rStyle w:val="normaltextrun"/>
          <w:color w:val="000000"/>
        </w:rPr>
      </w:pPr>
    </w:p>
    <w:p w14:paraId="1BC26EA4" w14:textId="77777777" w:rsidR="00A50E3E" w:rsidRDefault="00A50E3E" w:rsidP="00A50E3E">
      <w:pPr>
        <w:rPr>
          <w:rStyle w:val="normaltextrun"/>
          <w:color w:val="000000"/>
        </w:rPr>
      </w:pPr>
    </w:p>
    <w:p w14:paraId="0D1B45D3" w14:textId="77777777" w:rsidR="00A50E3E" w:rsidRDefault="00A50E3E" w:rsidP="00A50E3E">
      <w:pPr>
        <w:rPr>
          <w:rStyle w:val="normaltextrun"/>
          <w:color w:val="000000"/>
        </w:rPr>
      </w:pPr>
    </w:p>
    <w:p w14:paraId="6A5264A0" w14:textId="77777777" w:rsidR="00A50E3E" w:rsidRDefault="00A50E3E" w:rsidP="00A50E3E">
      <w:pPr>
        <w:rPr>
          <w:rStyle w:val="normaltextrun"/>
          <w:color w:val="000000"/>
        </w:rPr>
      </w:pPr>
    </w:p>
    <w:p w14:paraId="75EB3812" w14:textId="77777777" w:rsidR="00A50E3E" w:rsidRDefault="00A50E3E" w:rsidP="00A50E3E">
      <w:pPr>
        <w:rPr>
          <w:rStyle w:val="normaltextrun"/>
          <w:color w:val="000000"/>
        </w:rPr>
      </w:pPr>
    </w:p>
    <w:p w14:paraId="5BD30499" w14:textId="77777777" w:rsidR="00A50E3E" w:rsidRDefault="00A50E3E" w:rsidP="00A50E3E">
      <w:pPr>
        <w:rPr>
          <w:rStyle w:val="normaltextrun"/>
          <w:color w:val="000000"/>
        </w:rPr>
      </w:pPr>
    </w:p>
    <w:p w14:paraId="49643760" w14:textId="77777777" w:rsidR="00A50E3E" w:rsidRDefault="00A50E3E" w:rsidP="00A50E3E">
      <w:pPr>
        <w:rPr>
          <w:rStyle w:val="normaltextrun"/>
          <w:color w:val="000000"/>
        </w:rPr>
      </w:pPr>
    </w:p>
    <w:p w14:paraId="24AD36E4" w14:textId="77777777" w:rsidR="00A50E3E" w:rsidRDefault="00A50E3E" w:rsidP="00A50E3E">
      <w:pPr>
        <w:rPr>
          <w:rStyle w:val="normaltextrun"/>
          <w:color w:val="000000"/>
        </w:rPr>
      </w:pPr>
    </w:p>
    <w:p w14:paraId="241F9A94" w14:textId="77777777" w:rsidR="00A50E3E" w:rsidRDefault="00A50E3E" w:rsidP="00A50E3E">
      <w:pPr>
        <w:rPr>
          <w:rStyle w:val="normaltextrun"/>
          <w:color w:val="000000"/>
        </w:rPr>
      </w:pPr>
    </w:p>
    <w:p w14:paraId="6B79D9C2" w14:textId="77777777" w:rsidR="00A50E3E" w:rsidRDefault="00A50E3E" w:rsidP="00A50E3E">
      <w:pPr>
        <w:rPr>
          <w:rStyle w:val="normaltextrun"/>
          <w:color w:val="000000"/>
        </w:rPr>
      </w:pPr>
    </w:p>
    <w:p w14:paraId="44771A77" w14:textId="1A3DE0F1" w:rsidR="00A50E3E" w:rsidRDefault="00A50E3E" w:rsidP="00A50E3E">
      <w:pPr>
        <w:rPr>
          <w:rStyle w:val="normaltextrun"/>
          <w:color w:val="000000"/>
        </w:rPr>
      </w:pPr>
    </w:p>
    <w:p w14:paraId="77C08D00" w14:textId="77777777" w:rsidR="00AD6F75" w:rsidRDefault="00AD6F75" w:rsidP="005536DA">
      <w:pPr>
        <w:jc w:val="center"/>
        <w:rPr>
          <w:rStyle w:val="normaltextrun"/>
          <w:b/>
          <w:bCs/>
          <w:color w:val="000000"/>
        </w:rPr>
      </w:pPr>
    </w:p>
    <w:p w14:paraId="5EA01BF9" w14:textId="0EABDE37" w:rsidR="00E53D90" w:rsidRPr="005536DA" w:rsidRDefault="00E53D90" w:rsidP="00AF27C3">
      <w:pPr>
        <w:rPr>
          <w:rStyle w:val="normaltextrun"/>
          <w:b/>
          <w:bCs/>
          <w:color w:val="000000"/>
        </w:rPr>
      </w:pPr>
      <w:r w:rsidRPr="005536DA">
        <w:rPr>
          <w:rStyle w:val="normaltextrun"/>
          <w:b/>
          <w:bCs/>
          <w:color w:val="000000"/>
        </w:rPr>
        <w:t xml:space="preserve">Chapter </w:t>
      </w:r>
      <w:r w:rsidR="001B1B1F">
        <w:rPr>
          <w:rStyle w:val="normaltextrun"/>
          <w:b/>
          <w:bCs/>
          <w:color w:val="000000"/>
        </w:rPr>
        <w:t>1</w:t>
      </w:r>
      <w:r w:rsidRPr="005536DA">
        <w:rPr>
          <w:rStyle w:val="normaltextrun"/>
          <w:b/>
          <w:bCs/>
          <w:color w:val="000000"/>
        </w:rPr>
        <w:t>: Introduction to the Study</w:t>
      </w:r>
    </w:p>
    <w:p w14:paraId="5ABB76AF" w14:textId="0CB983CB" w:rsidR="00E53D90" w:rsidRPr="005536DA" w:rsidRDefault="005536DA" w:rsidP="00834F0D">
      <w:pPr>
        <w:spacing w:line="276" w:lineRule="auto"/>
        <w:rPr>
          <w:rStyle w:val="normaltextrun"/>
          <w:color w:val="000000"/>
        </w:rPr>
      </w:pPr>
      <w:r>
        <w:rPr>
          <w:rStyle w:val="normaltextrun"/>
          <w:color w:val="000000"/>
        </w:rPr>
        <w:t xml:space="preserve">   </w:t>
      </w:r>
      <w:r w:rsidR="00E53D90" w:rsidRPr="005536DA">
        <w:rPr>
          <w:rStyle w:val="normaltextrun"/>
          <w:color w:val="000000"/>
        </w:rPr>
        <w:t>Statement of the Problem</w:t>
      </w:r>
    </w:p>
    <w:p w14:paraId="3DAA5F92" w14:textId="377CA8FA" w:rsidR="00E53D90" w:rsidRPr="005536DA" w:rsidRDefault="005536DA" w:rsidP="00834F0D">
      <w:pPr>
        <w:spacing w:line="276" w:lineRule="auto"/>
        <w:rPr>
          <w:rStyle w:val="normaltextrun"/>
          <w:color w:val="000000"/>
        </w:rPr>
      </w:pPr>
      <w:r>
        <w:rPr>
          <w:rStyle w:val="normaltextrun"/>
          <w:color w:val="000000"/>
        </w:rPr>
        <w:t xml:space="preserve">   </w:t>
      </w:r>
      <w:r w:rsidR="00E53D90" w:rsidRPr="005536DA">
        <w:rPr>
          <w:rStyle w:val="normaltextrun"/>
          <w:color w:val="000000"/>
        </w:rPr>
        <w:t>Purpose of the Study</w:t>
      </w:r>
    </w:p>
    <w:p w14:paraId="6A21051B" w14:textId="4F703595" w:rsidR="007B0F58" w:rsidRPr="005536DA" w:rsidRDefault="005536DA" w:rsidP="00834F0D">
      <w:pPr>
        <w:spacing w:line="276" w:lineRule="auto"/>
        <w:rPr>
          <w:rStyle w:val="normaltextrun"/>
          <w:color w:val="000000"/>
        </w:rPr>
      </w:pPr>
      <w:r>
        <w:rPr>
          <w:rStyle w:val="normaltextrun"/>
          <w:color w:val="000000"/>
        </w:rPr>
        <w:t xml:space="preserve">   </w:t>
      </w:r>
      <w:r w:rsidR="007B0F58" w:rsidRPr="005536DA">
        <w:rPr>
          <w:rStyle w:val="normaltextrun"/>
          <w:color w:val="000000"/>
        </w:rPr>
        <w:t>Research Questions</w:t>
      </w:r>
    </w:p>
    <w:p w14:paraId="122E6F2E" w14:textId="3BBB53B6" w:rsidR="005A1339" w:rsidRDefault="005536DA" w:rsidP="005A1339">
      <w:pPr>
        <w:spacing w:line="276" w:lineRule="auto"/>
        <w:rPr>
          <w:rStyle w:val="normaltextrun"/>
          <w:color w:val="000000"/>
        </w:rPr>
      </w:pPr>
      <w:r>
        <w:rPr>
          <w:rStyle w:val="normaltextrun"/>
          <w:color w:val="000000"/>
        </w:rPr>
        <w:t xml:space="preserve">   </w:t>
      </w:r>
      <w:r w:rsidR="005A1339" w:rsidRPr="005536DA">
        <w:rPr>
          <w:rStyle w:val="normaltextrun"/>
          <w:color w:val="000000"/>
        </w:rPr>
        <w:t>Significance of the Study</w:t>
      </w:r>
    </w:p>
    <w:p w14:paraId="1E1A20B8" w14:textId="45C3C983" w:rsidR="00417F84" w:rsidRDefault="00417F84" w:rsidP="00417F84">
      <w:pPr>
        <w:spacing w:line="276" w:lineRule="auto"/>
        <w:rPr>
          <w:rStyle w:val="normaltextrun"/>
          <w:color w:val="000000"/>
        </w:rPr>
      </w:pPr>
      <w:r>
        <w:rPr>
          <w:rStyle w:val="normaltextrun"/>
          <w:color w:val="000000"/>
        </w:rPr>
        <w:t xml:space="preserve">   </w:t>
      </w:r>
      <w:r w:rsidRPr="005536DA">
        <w:rPr>
          <w:rStyle w:val="normaltextrun"/>
          <w:color w:val="000000"/>
        </w:rPr>
        <w:t>The Theoretical Framework</w:t>
      </w:r>
    </w:p>
    <w:p w14:paraId="6A0D5F9E" w14:textId="04420787" w:rsidR="00417F84" w:rsidRDefault="00417F84" w:rsidP="005A1339">
      <w:pPr>
        <w:spacing w:line="276" w:lineRule="auto"/>
        <w:rPr>
          <w:rStyle w:val="normaltextrun"/>
          <w:i/>
          <w:iCs/>
          <w:color w:val="000000"/>
        </w:rPr>
      </w:pPr>
      <w:r>
        <w:rPr>
          <w:rStyle w:val="normaltextrun"/>
          <w:color w:val="000000"/>
        </w:rPr>
        <w:tab/>
      </w:r>
      <w:r w:rsidRPr="00417F84">
        <w:rPr>
          <w:rStyle w:val="normaltextrun"/>
          <w:i/>
          <w:iCs/>
          <w:color w:val="000000"/>
        </w:rPr>
        <w:t xml:space="preserve">A </w:t>
      </w:r>
      <w:proofErr w:type="spellStart"/>
      <w:r w:rsidRPr="00417F84">
        <w:rPr>
          <w:rStyle w:val="normaltextrun"/>
          <w:i/>
          <w:iCs/>
          <w:color w:val="000000"/>
        </w:rPr>
        <w:t>Pragmitist</w:t>
      </w:r>
      <w:proofErr w:type="spellEnd"/>
      <w:r w:rsidRPr="00417F84">
        <w:rPr>
          <w:rStyle w:val="normaltextrun"/>
          <w:i/>
          <w:iCs/>
          <w:color w:val="000000"/>
        </w:rPr>
        <w:t xml:space="preserve"> Justification</w:t>
      </w:r>
    </w:p>
    <w:p w14:paraId="381C309F" w14:textId="64EFCFC6" w:rsidR="00417F84" w:rsidRPr="00417F84" w:rsidRDefault="00417F84" w:rsidP="005A1339">
      <w:pPr>
        <w:spacing w:line="276" w:lineRule="auto"/>
        <w:rPr>
          <w:rStyle w:val="normaltextrun"/>
          <w:color w:val="000000"/>
        </w:rPr>
      </w:pPr>
      <w:r>
        <w:rPr>
          <w:rStyle w:val="normaltextrun"/>
          <w:color w:val="000000"/>
        </w:rPr>
        <w:t xml:space="preserve">   </w:t>
      </w:r>
      <w:r w:rsidRPr="00417F84">
        <w:rPr>
          <w:rStyle w:val="normaltextrun"/>
          <w:color w:val="000000"/>
        </w:rPr>
        <w:t>Variables in Public Policy Narratives</w:t>
      </w:r>
    </w:p>
    <w:p w14:paraId="28738AE5" w14:textId="5A388711" w:rsidR="007B0F58" w:rsidRPr="005536DA" w:rsidRDefault="005A1339" w:rsidP="00834F0D">
      <w:pPr>
        <w:spacing w:line="276" w:lineRule="auto"/>
        <w:rPr>
          <w:rStyle w:val="normaltextrun"/>
          <w:color w:val="000000"/>
        </w:rPr>
      </w:pPr>
      <w:r>
        <w:rPr>
          <w:rStyle w:val="normaltextrun"/>
          <w:color w:val="000000"/>
        </w:rPr>
        <w:t xml:space="preserve">  </w:t>
      </w:r>
      <w:r w:rsidR="005536DA">
        <w:rPr>
          <w:rStyle w:val="normaltextrun"/>
          <w:color w:val="000000"/>
        </w:rPr>
        <w:t xml:space="preserve"> </w:t>
      </w:r>
      <w:r w:rsidR="007B0F58" w:rsidRPr="005536DA">
        <w:rPr>
          <w:rStyle w:val="normaltextrun"/>
          <w:color w:val="000000"/>
        </w:rPr>
        <w:t>Delimitations of the Study</w:t>
      </w:r>
    </w:p>
    <w:p w14:paraId="264EE5AF" w14:textId="05E47E64" w:rsidR="007B0F58" w:rsidRPr="005536DA" w:rsidRDefault="005536DA" w:rsidP="00834F0D">
      <w:pPr>
        <w:spacing w:line="276" w:lineRule="auto"/>
        <w:rPr>
          <w:rStyle w:val="normaltextrun"/>
          <w:color w:val="000000"/>
        </w:rPr>
      </w:pPr>
      <w:r>
        <w:rPr>
          <w:rStyle w:val="normaltextrun"/>
          <w:color w:val="000000"/>
        </w:rPr>
        <w:t xml:space="preserve">   </w:t>
      </w:r>
      <w:r w:rsidR="00B30380">
        <w:rPr>
          <w:rStyle w:val="normaltextrun"/>
          <w:color w:val="000000"/>
        </w:rPr>
        <w:t>Summary</w:t>
      </w:r>
    </w:p>
    <w:p w14:paraId="30CB015F" w14:textId="45510D38" w:rsidR="007B0F58" w:rsidRPr="005536DA" w:rsidRDefault="007B0F58" w:rsidP="00834F0D">
      <w:pPr>
        <w:spacing w:line="276" w:lineRule="auto"/>
        <w:rPr>
          <w:rStyle w:val="normaltextrun"/>
          <w:b/>
          <w:bCs/>
          <w:color w:val="000000"/>
        </w:rPr>
      </w:pPr>
      <w:r w:rsidRPr="005536DA">
        <w:rPr>
          <w:rStyle w:val="normaltextrun"/>
          <w:b/>
          <w:bCs/>
          <w:color w:val="000000"/>
        </w:rPr>
        <w:t xml:space="preserve">Chapter </w:t>
      </w:r>
      <w:r w:rsidR="001B1B1F">
        <w:rPr>
          <w:rStyle w:val="normaltextrun"/>
          <w:b/>
          <w:bCs/>
          <w:color w:val="000000"/>
        </w:rPr>
        <w:t>2:</w:t>
      </w:r>
      <w:r w:rsidRPr="005536DA">
        <w:rPr>
          <w:rStyle w:val="normaltextrun"/>
          <w:b/>
          <w:bCs/>
          <w:color w:val="000000"/>
        </w:rPr>
        <w:t xml:space="preserve"> A Review of the Literature</w:t>
      </w:r>
    </w:p>
    <w:p w14:paraId="6B9728BD" w14:textId="7A4FC63A" w:rsidR="007B0F58" w:rsidRPr="00B30380" w:rsidRDefault="005536DA" w:rsidP="00834F0D">
      <w:pPr>
        <w:spacing w:line="276" w:lineRule="auto"/>
        <w:rPr>
          <w:color w:val="000000"/>
        </w:rPr>
      </w:pPr>
      <w:r>
        <w:rPr>
          <w:rStyle w:val="normaltextrun"/>
          <w:color w:val="000000"/>
        </w:rPr>
        <w:t xml:space="preserve">   </w:t>
      </w:r>
      <w:r w:rsidR="007B0F58" w:rsidRPr="005536DA">
        <w:rPr>
          <w:rStyle w:val="normaltextrun"/>
          <w:color w:val="000000"/>
        </w:rPr>
        <w:t>Sexual Violence in Higher Education</w:t>
      </w:r>
    </w:p>
    <w:p w14:paraId="5D12BBE2" w14:textId="047CE086" w:rsidR="00836E88" w:rsidRPr="00822EEF" w:rsidRDefault="00836E88" w:rsidP="00EF1A93">
      <w:pPr>
        <w:spacing w:line="276" w:lineRule="auto"/>
        <w:ind w:left="360"/>
        <w:rPr>
          <w:rFonts w:eastAsia="-webkit-standard"/>
          <w:i/>
          <w:color w:val="000000" w:themeColor="text1"/>
        </w:rPr>
      </w:pPr>
      <w:r w:rsidRPr="00822EEF">
        <w:rPr>
          <w:rFonts w:eastAsia="-webkit-standard"/>
          <w:i/>
          <w:color w:val="000000" w:themeColor="text1"/>
        </w:rPr>
        <w:t>The First Published Study</w:t>
      </w:r>
    </w:p>
    <w:p w14:paraId="51598998" w14:textId="45BE2E73" w:rsidR="00836E88" w:rsidRPr="00822EEF" w:rsidRDefault="00836E88" w:rsidP="00EF1A93">
      <w:pPr>
        <w:spacing w:line="276" w:lineRule="auto"/>
        <w:ind w:left="360"/>
        <w:rPr>
          <w:rFonts w:eastAsia="-webkit-standard"/>
          <w:i/>
          <w:color w:val="000000" w:themeColor="text1"/>
        </w:rPr>
      </w:pPr>
      <w:r w:rsidRPr="00822EEF">
        <w:rPr>
          <w:rFonts w:eastAsia="-webkit-standard"/>
          <w:i/>
          <w:color w:val="000000" w:themeColor="text1"/>
        </w:rPr>
        <w:t>Federally Funded Research</w:t>
      </w:r>
    </w:p>
    <w:p w14:paraId="625A6DD8" w14:textId="2C08CD57" w:rsidR="00836E88" w:rsidRPr="00822EEF" w:rsidRDefault="00836E88" w:rsidP="00EF1A93">
      <w:pPr>
        <w:spacing w:line="276" w:lineRule="auto"/>
        <w:ind w:left="360"/>
        <w:rPr>
          <w:rStyle w:val="normaltextrun"/>
          <w:i/>
          <w:color w:val="000000"/>
        </w:rPr>
      </w:pPr>
      <w:r w:rsidRPr="00822EEF">
        <w:rPr>
          <w:rFonts w:eastAsia="-webkit-standard"/>
          <w:i/>
          <w:color w:val="000000" w:themeColor="text1"/>
        </w:rPr>
        <w:t>Why the Past Matters</w:t>
      </w:r>
    </w:p>
    <w:p w14:paraId="1FDE537E" w14:textId="17947D70" w:rsidR="007B0F58" w:rsidRPr="005536DA" w:rsidRDefault="005536DA" w:rsidP="00834F0D">
      <w:pPr>
        <w:spacing w:line="276" w:lineRule="auto"/>
        <w:rPr>
          <w:rStyle w:val="normaltextrun"/>
          <w:color w:val="000000"/>
        </w:rPr>
      </w:pPr>
      <w:r>
        <w:rPr>
          <w:rStyle w:val="normaltextrun"/>
          <w:color w:val="000000"/>
        </w:rPr>
        <w:t xml:space="preserve">   </w:t>
      </w:r>
      <w:r w:rsidR="007B0F58" w:rsidRPr="005536DA">
        <w:rPr>
          <w:rStyle w:val="normaltextrun"/>
          <w:color w:val="000000"/>
        </w:rPr>
        <w:t>Politics, Policy, and Stories</w:t>
      </w:r>
    </w:p>
    <w:p w14:paraId="055D21D9" w14:textId="68BA5B18" w:rsidR="007B0F58" w:rsidRPr="005536DA" w:rsidRDefault="005536DA" w:rsidP="00834F0D">
      <w:pPr>
        <w:spacing w:line="276" w:lineRule="auto"/>
        <w:rPr>
          <w:rStyle w:val="normaltextrun"/>
          <w:i/>
          <w:iCs/>
          <w:color w:val="000000"/>
        </w:rPr>
      </w:pPr>
      <w:r>
        <w:rPr>
          <w:rStyle w:val="normaltextrun"/>
          <w:i/>
          <w:iCs/>
          <w:color w:val="000000"/>
        </w:rPr>
        <w:t xml:space="preserve">       </w:t>
      </w:r>
      <w:r w:rsidR="005B396F" w:rsidRPr="005536DA">
        <w:rPr>
          <w:rStyle w:val="normaltextrun"/>
          <w:i/>
          <w:iCs/>
          <w:color w:val="000000"/>
        </w:rPr>
        <w:t>Socially Constructed Narratives</w:t>
      </w:r>
    </w:p>
    <w:p w14:paraId="0DED8DBB" w14:textId="30B8ECBC" w:rsidR="005B396F" w:rsidRPr="005536DA" w:rsidRDefault="00EF1A93" w:rsidP="00EF1A93">
      <w:pPr>
        <w:pStyle w:val="NormalWeb"/>
        <w:spacing w:before="0" w:beforeAutospacing="0" w:after="0" w:afterAutospacing="0" w:line="276" w:lineRule="auto"/>
        <w:ind w:firstLine="360"/>
        <w:rPr>
          <w:bCs/>
          <w:i/>
          <w:iCs/>
        </w:rPr>
      </w:pPr>
      <w:r>
        <w:rPr>
          <w:bCs/>
          <w:i/>
          <w:iCs/>
        </w:rPr>
        <w:t>Units of Analysis: Why Macro?</w:t>
      </w:r>
    </w:p>
    <w:p w14:paraId="2A34CE8D" w14:textId="1881DA5A" w:rsidR="00E11AFA" w:rsidRDefault="005536DA" w:rsidP="00834F0D">
      <w:pPr>
        <w:pStyle w:val="NormalWeb"/>
        <w:spacing w:before="0" w:beforeAutospacing="0" w:after="0" w:afterAutospacing="0" w:line="276" w:lineRule="auto"/>
        <w:rPr>
          <w:bCs/>
          <w:i/>
          <w:iCs/>
        </w:rPr>
      </w:pPr>
      <w:r>
        <w:rPr>
          <w:bCs/>
          <w:i/>
          <w:iCs/>
        </w:rPr>
        <w:t xml:space="preserve">      </w:t>
      </w:r>
      <w:r w:rsidR="00E11AFA" w:rsidRPr="005536DA">
        <w:rPr>
          <w:bCs/>
          <w:i/>
          <w:iCs/>
        </w:rPr>
        <w:t>Macro Policy Narrative Research on Sexual Violence in Higher Education</w:t>
      </w:r>
    </w:p>
    <w:p w14:paraId="508543F8" w14:textId="23BCDD36" w:rsidR="00B30380" w:rsidRPr="00B30380" w:rsidRDefault="00B30380" w:rsidP="00B30380">
      <w:pPr>
        <w:pStyle w:val="NormalWeb"/>
        <w:spacing w:before="0" w:beforeAutospacing="0" w:after="0" w:afterAutospacing="0" w:line="276" w:lineRule="auto"/>
        <w:ind w:firstLine="180"/>
        <w:rPr>
          <w:bCs/>
        </w:rPr>
      </w:pPr>
      <w:r w:rsidRPr="00B30380">
        <w:rPr>
          <w:bCs/>
        </w:rPr>
        <w:t>Summary</w:t>
      </w:r>
    </w:p>
    <w:p w14:paraId="3987FAD3" w14:textId="04FBEC5E" w:rsidR="00F13551" w:rsidRDefault="00E11AFA" w:rsidP="00834F0D">
      <w:pPr>
        <w:pStyle w:val="NormalWeb"/>
        <w:spacing w:before="0" w:beforeAutospacing="0" w:after="0" w:afterAutospacing="0" w:line="276" w:lineRule="auto"/>
        <w:rPr>
          <w:b/>
        </w:rPr>
      </w:pPr>
      <w:r w:rsidRPr="005536DA">
        <w:rPr>
          <w:b/>
        </w:rPr>
        <w:t>Chapter</w:t>
      </w:r>
      <w:r w:rsidR="001B1B1F">
        <w:rPr>
          <w:b/>
        </w:rPr>
        <w:t xml:space="preserve"> </w:t>
      </w:r>
      <w:r w:rsidRPr="005536DA">
        <w:rPr>
          <w:b/>
        </w:rPr>
        <w:t xml:space="preserve">3: Methodology </w:t>
      </w:r>
    </w:p>
    <w:p w14:paraId="175E791F" w14:textId="51C13632" w:rsidR="00F77EA8" w:rsidRDefault="00F77EA8" w:rsidP="00834F0D">
      <w:pPr>
        <w:pStyle w:val="NormalWeb"/>
        <w:spacing w:before="0" w:beforeAutospacing="0" w:after="0" w:afterAutospacing="0" w:line="276" w:lineRule="auto"/>
        <w:rPr>
          <w:bCs/>
        </w:rPr>
      </w:pPr>
      <w:r>
        <w:rPr>
          <w:bCs/>
        </w:rPr>
        <w:t xml:space="preserve">   </w:t>
      </w:r>
      <w:r w:rsidRPr="00F77EA8">
        <w:rPr>
          <w:bCs/>
        </w:rPr>
        <w:t>Bounding</w:t>
      </w:r>
    </w:p>
    <w:p w14:paraId="34E56A6E" w14:textId="2AE79FAC" w:rsidR="00DE44EA" w:rsidRDefault="00DE44EA" w:rsidP="00834F0D">
      <w:pPr>
        <w:pStyle w:val="NormalWeb"/>
        <w:spacing w:before="0" w:beforeAutospacing="0" w:after="0" w:afterAutospacing="0" w:line="276" w:lineRule="auto"/>
        <w:rPr>
          <w:bCs/>
        </w:rPr>
      </w:pPr>
      <w:r>
        <w:rPr>
          <w:bCs/>
        </w:rPr>
        <w:t>Methodology</w:t>
      </w:r>
    </w:p>
    <w:p w14:paraId="7B7663AA" w14:textId="4F8A48A7" w:rsidR="00F13551" w:rsidRPr="005536DA" w:rsidRDefault="00F13551" w:rsidP="00834F0D">
      <w:pPr>
        <w:pStyle w:val="NormalWeb"/>
        <w:spacing w:before="0" w:beforeAutospacing="0" w:after="0" w:afterAutospacing="0" w:line="276" w:lineRule="auto"/>
        <w:rPr>
          <w:bCs/>
        </w:rPr>
      </w:pPr>
      <w:r w:rsidRPr="005536DA">
        <w:rPr>
          <w:bCs/>
        </w:rPr>
        <w:t>Narrative Analysis</w:t>
      </w:r>
    </w:p>
    <w:p w14:paraId="438EF294" w14:textId="2F2F210B" w:rsidR="00F13551" w:rsidRPr="005536DA" w:rsidRDefault="005536DA" w:rsidP="00834F0D">
      <w:pPr>
        <w:pStyle w:val="NormalWeb"/>
        <w:spacing w:before="0" w:beforeAutospacing="0" w:after="0" w:afterAutospacing="0" w:line="276" w:lineRule="auto"/>
        <w:rPr>
          <w:bCs/>
          <w:i/>
          <w:iCs/>
        </w:rPr>
      </w:pPr>
      <w:r>
        <w:rPr>
          <w:bCs/>
          <w:i/>
          <w:iCs/>
        </w:rPr>
        <w:t xml:space="preserve">      </w:t>
      </w:r>
      <w:r w:rsidR="00F13551" w:rsidRPr="005536DA">
        <w:rPr>
          <w:bCs/>
          <w:i/>
          <w:iCs/>
        </w:rPr>
        <w:t>Macro Policy Narratives in Research</w:t>
      </w:r>
    </w:p>
    <w:p w14:paraId="3888E1AE" w14:textId="72652FF0" w:rsidR="00F13551" w:rsidRPr="005536DA" w:rsidRDefault="00F13551" w:rsidP="00834F0D">
      <w:pPr>
        <w:pStyle w:val="NormalWeb"/>
        <w:spacing w:before="0" w:beforeAutospacing="0" w:after="0" w:afterAutospacing="0" w:line="276" w:lineRule="auto"/>
        <w:rPr>
          <w:bCs/>
        </w:rPr>
      </w:pPr>
      <w:r w:rsidRPr="005536DA">
        <w:rPr>
          <w:bCs/>
        </w:rPr>
        <w:t>Research Design</w:t>
      </w:r>
      <w:r w:rsidR="00B842F7">
        <w:rPr>
          <w:bCs/>
        </w:rPr>
        <w:t xml:space="preserve">: A Qualitative Application </w:t>
      </w:r>
    </w:p>
    <w:p w14:paraId="54F41703" w14:textId="6BF8C9D1" w:rsidR="007C6894" w:rsidRPr="005536DA" w:rsidRDefault="007C6894" w:rsidP="00834F0D">
      <w:pPr>
        <w:pStyle w:val="NormalWeb"/>
        <w:spacing w:before="0" w:beforeAutospacing="0" w:after="0" w:afterAutospacing="0" w:line="276" w:lineRule="auto"/>
        <w:rPr>
          <w:bCs/>
        </w:rPr>
      </w:pPr>
      <w:r w:rsidRPr="005536DA">
        <w:rPr>
          <w:bCs/>
        </w:rPr>
        <w:t>Data Collection</w:t>
      </w:r>
      <w:r w:rsidR="00C61B88">
        <w:rPr>
          <w:bCs/>
        </w:rPr>
        <w:t xml:space="preserve"> </w:t>
      </w:r>
    </w:p>
    <w:p w14:paraId="68E5F820" w14:textId="6C2DA266" w:rsidR="007C6894" w:rsidRPr="006459E9" w:rsidRDefault="007C6894" w:rsidP="00834F0D">
      <w:pPr>
        <w:pStyle w:val="NormalWeb"/>
        <w:spacing w:before="0" w:beforeAutospacing="0" w:after="0" w:afterAutospacing="0" w:line="276" w:lineRule="auto"/>
        <w:rPr>
          <w:bCs/>
        </w:rPr>
      </w:pPr>
      <w:r w:rsidRPr="006459E9">
        <w:rPr>
          <w:bCs/>
        </w:rPr>
        <w:t>Methods</w:t>
      </w:r>
    </w:p>
    <w:p w14:paraId="336AB7D5" w14:textId="31BCB502" w:rsidR="007C6894" w:rsidRPr="005536DA" w:rsidRDefault="005536DA" w:rsidP="00834F0D">
      <w:pPr>
        <w:pStyle w:val="NormalWeb"/>
        <w:spacing w:before="0" w:beforeAutospacing="0" w:after="0" w:afterAutospacing="0" w:line="276" w:lineRule="auto"/>
        <w:rPr>
          <w:bCs/>
          <w:i/>
          <w:iCs/>
        </w:rPr>
      </w:pPr>
      <w:r>
        <w:rPr>
          <w:bCs/>
          <w:i/>
          <w:iCs/>
        </w:rPr>
        <w:t xml:space="preserve">      </w:t>
      </w:r>
      <w:r w:rsidR="007C6894" w:rsidRPr="005536DA">
        <w:rPr>
          <w:bCs/>
          <w:i/>
          <w:iCs/>
        </w:rPr>
        <w:t>Using Archival Data</w:t>
      </w:r>
    </w:p>
    <w:p w14:paraId="33FEB7DE" w14:textId="49AF01AE" w:rsidR="007C6894" w:rsidRPr="005536DA" w:rsidRDefault="005536DA" w:rsidP="00834F0D">
      <w:pPr>
        <w:pStyle w:val="NormalWeb"/>
        <w:spacing w:before="0" w:beforeAutospacing="0" w:after="0" w:afterAutospacing="0" w:line="276" w:lineRule="auto"/>
        <w:rPr>
          <w:bCs/>
          <w:i/>
          <w:iCs/>
        </w:rPr>
      </w:pPr>
      <w:r>
        <w:rPr>
          <w:bCs/>
          <w:i/>
          <w:iCs/>
        </w:rPr>
        <w:t xml:space="preserve">      </w:t>
      </w:r>
      <w:r w:rsidR="007C6894" w:rsidRPr="005536DA">
        <w:rPr>
          <w:bCs/>
          <w:i/>
          <w:iCs/>
        </w:rPr>
        <w:t>The Codebook</w:t>
      </w:r>
    </w:p>
    <w:p w14:paraId="1C21273D" w14:textId="283B3B3A" w:rsidR="007C6894" w:rsidRPr="005536DA" w:rsidRDefault="007C6894" w:rsidP="00834F0D">
      <w:pPr>
        <w:pStyle w:val="NormalWeb"/>
        <w:spacing w:before="0" w:beforeAutospacing="0" w:after="0" w:afterAutospacing="0" w:line="276" w:lineRule="auto"/>
        <w:rPr>
          <w:bCs/>
        </w:rPr>
      </w:pPr>
      <w:r w:rsidRPr="005536DA">
        <w:rPr>
          <w:bCs/>
        </w:rPr>
        <w:t>Analysis of the Data</w:t>
      </w:r>
    </w:p>
    <w:p w14:paraId="21466ABE" w14:textId="2E0749DA" w:rsidR="007C6894" w:rsidRPr="005536DA" w:rsidRDefault="005536DA" w:rsidP="00834F0D">
      <w:pPr>
        <w:pStyle w:val="NormalWeb"/>
        <w:spacing w:before="0" w:beforeAutospacing="0" w:after="0" w:afterAutospacing="0" w:line="276" w:lineRule="auto"/>
        <w:rPr>
          <w:bCs/>
          <w:i/>
          <w:iCs/>
        </w:rPr>
      </w:pPr>
      <w:r>
        <w:rPr>
          <w:bCs/>
          <w:i/>
          <w:iCs/>
        </w:rPr>
        <w:t xml:space="preserve">      </w:t>
      </w:r>
      <w:r w:rsidR="007C6894" w:rsidRPr="005536DA">
        <w:rPr>
          <w:bCs/>
          <w:i/>
          <w:iCs/>
        </w:rPr>
        <w:t>Content Analysis</w:t>
      </w:r>
    </w:p>
    <w:p w14:paraId="3025F796" w14:textId="5139901E" w:rsidR="007C6894" w:rsidRDefault="005536DA" w:rsidP="00834F0D">
      <w:pPr>
        <w:pStyle w:val="NormalWeb"/>
        <w:spacing w:before="0" w:beforeAutospacing="0" w:after="0" w:afterAutospacing="0" w:line="276" w:lineRule="auto"/>
        <w:rPr>
          <w:bCs/>
          <w:i/>
          <w:iCs/>
        </w:rPr>
      </w:pPr>
      <w:r>
        <w:rPr>
          <w:bCs/>
          <w:i/>
          <w:iCs/>
        </w:rPr>
        <w:t xml:space="preserve">      </w:t>
      </w:r>
      <w:r w:rsidR="007C6894" w:rsidRPr="005536DA">
        <w:rPr>
          <w:bCs/>
          <w:i/>
          <w:iCs/>
        </w:rPr>
        <w:t>Operational Definitions</w:t>
      </w:r>
    </w:p>
    <w:p w14:paraId="36744BF3" w14:textId="4C25622E" w:rsidR="006459E9" w:rsidRPr="006459E9" w:rsidRDefault="006459E9" w:rsidP="003C1220">
      <w:pPr>
        <w:pStyle w:val="NormalWeb"/>
        <w:spacing w:before="0" w:beforeAutospacing="0" w:after="0" w:afterAutospacing="0" w:line="276" w:lineRule="auto"/>
        <w:rPr>
          <w:bCs/>
        </w:rPr>
      </w:pPr>
      <w:r w:rsidRPr="006459E9">
        <w:rPr>
          <w:bCs/>
        </w:rPr>
        <w:t>Trustworthiness and Validity</w:t>
      </w:r>
    </w:p>
    <w:p w14:paraId="58378AF1" w14:textId="27FECFBA" w:rsidR="007C6894" w:rsidRPr="005536DA" w:rsidRDefault="007C6894" w:rsidP="00834F0D">
      <w:pPr>
        <w:pStyle w:val="NormalWeb"/>
        <w:spacing w:before="0" w:beforeAutospacing="0" w:after="0" w:afterAutospacing="0" w:line="276" w:lineRule="auto"/>
        <w:rPr>
          <w:bCs/>
        </w:rPr>
      </w:pPr>
      <w:r w:rsidRPr="005536DA">
        <w:rPr>
          <w:bCs/>
        </w:rPr>
        <w:t>Limitations</w:t>
      </w:r>
    </w:p>
    <w:p w14:paraId="78A19D17" w14:textId="509A0903" w:rsidR="007C6894" w:rsidRDefault="007C6894" w:rsidP="00834F0D">
      <w:pPr>
        <w:pStyle w:val="NormalWeb"/>
        <w:spacing w:before="0" w:beforeAutospacing="0" w:after="0" w:afterAutospacing="0" w:line="276" w:lineRule="auto"/>
        <w:rPr>
          <w:bCs/>
        </w:rPr>
      </w:pPr>
      <w:r w:rsidRPr="005536DA">
        <w:rPr>
          <w:bCs/>
        </w:rPr>
        <w:t>Position Statement</w:t>
      </w:r>
    </w:p>
    <w:p w14:paraId="26B0C026" w14:textId="4FA78D91" w:rsidR="001B1B1F" w:rsidRDefault="001B1B1F" w:rsidP="00834F0D">
      <w:pPr>
        <w:pStyle w:val="NormalWeb"/>
        <w:spacing w:before="0" w:beforeAutospacing="0" w:after="0" w:afterAutospacing="0" w:line="276" w:lineRule="auto"/>
        <w:rPr>
          <w:b/>
        </w:rPr>
      </w:pPr>
      <w:r w:rsidRPr="008F051C">
        <w:rPr>
          <w:b/>
        </w:rPr>
        <w:t>Chapter 4: Presentation of Findings</w:t>
      </w:r>
    </w:p>
    <w:p w14:paraId="200B2637" w14:textId="61C9B114" w:rsidR="008F051C" w:rsidRPr="00897E74" w:rsidRDefault="00736615" w:rsidP="00834F0D">
      <w:pPr>
        <w:pStyle w:val="NormalWeb"/>
        <w:spacing w:before="0" w:beforeAutospacing="0" w:after="0" w:afterAutospacing="0" w:line="276" w:lineRule="auto"/>
        <w:rPr>
          <w:bCs/>
        </w:rPr>
      </w:pPr>
      <w:r w:rsidRPr="00897E74">
        <w:rPr>
          <w:bCs/>
        </w:rPr>
        <w:t>Introduction</w:t>
      </w:r>
    </w:p>
    <w:p w14:paraId="0B929185" w14:textId="40994E3B" w:rsidR="00736615" w:rsidRPr="00897E74" w:rsidRDefault="00736615" w:rsidP="00834F0D">
      <w:pPr>
        <w:pStyle w:val="NormalWeb"/>
        <w:spacing w:before="0" w:beforeAutospacing="0" w:after="0" w:afterAutospacing="0" w:line="276" w:lineRule="auto"/>
        <w:rPr>
          <w:bCs/>
        </w:rPr>
      </w:pPr>
      <w:r w:rsidRPr="00897E74">
        <w:rPr>
          <w:bCs/>
        </w:rPr>
        <w:lastRenderedPageBreak/>
        <w:t>Structure of th</w:t>
      </w:r>
      <w:r w:rsidR="00897E74" w:rsidRPr="00897E74">
        <w:rPr>
          <w:bCs/>
        </w:rPr>
        <w:t>is</w:t>
      </w:r>
      <w:r w:rsidRPr="00897E74">
        <w:rPr>
          <w:bCs/>
        </w:rPr>
        <w:t xml:space="preserve"> Chapter</w:t>
      </w:r>
    </w:p>
    <w:p w14:paraId="64A78C63" w14:textId="0F0E92D4" w:rsidR="00736615" w:rsidRPr="00897E74" w:rsidRDefault="00897E74" w:rsidP="00834F0D">
      <w:pPr>
        <w:pStyle w:val="NormalWeb"/>
        <w:spacing w:before="0" w:beforeAutospacing="0" w:after="0" w:afterAutospacing="0" w:line="276" w:lineRule="auto"/>
        <w:rPr>
          <w:bCs/>
        </w:rPr>
      </w:pPr>
      <w:r w:rsidRPr="00897E74">
        <w:rPr>
          <w:bCs/>
        </w:rPr>
        <w:t>Data and Delineation</w:t>
      </w:r>
    </w:p>
    <w:p w14:paraId="14F3543B" w14:textId="532DD44B" w:rsidR="00897E74" w:rsidRDefault="00897E74" w:rsidP="00834F0D">
      <w:pPr>
        <w:pStyle w:val="NormalWeb"/>
        <w:spacing w:before="0" w:beforeAutospacing="0" w:after="0" w:afterAutospacing="0" w:line="276" w:lineRule="auto"/>
        <w:rPr>
          <w:bCs/>
        </w:rPr>
      </w:pPr>
      <w:r w:rsidRPr="00897E74">
        <w:rPr>
          <w:bCs/>
        </w:rPr>
        <w:t>R1: Grand Narratives/Thematic Findings</w:t>
      </w:r>
    </w:p>
    <w:p w14:paraId="53B00740" w14:textId="48B04AE7" w:rsidR="00897E74" w:rsidRPr="00040BC7" w:rsidRDefault="00897E74" w:rsidP="00834F0D">
      <w:pPr>
        <w:pStyle w:val="NormalWeb"/>
        <w:spacing w:before="0" w:beforeAutospacing="0" w:after="0" w:afterAutospacing="0" w:line="276" w:lineRule="auto"/>
        <w:rPr>
          <w:bCs/>
          <w:i/>
          <w:iCs/>
        </w:rPr>
      </w:pPr>
      <w:r>
        <w:rPr>
          <w:bCs/>
        </w:rPr>
        <w:tab/>
      </w:r>
      <w:r w:rsidRPr="00040BC7">
        <w:rPr>
          <w:bCs/>
          <w:i/>
          <w:iCs/>
        </w:rPr>
        <w:t xml:space="preserve">The </w:t>
      </w:r>
      <w:proofErr w:type="spellStart"/>
      <w:r w:rsidRPr="00040BC7">
        <w:rPr>
          <w:bCs/>
          <w:i/>
          <w:iCs/>
        </w:rPr>
        <w:t>Villian</w:t>
      </w:r>
      <w:proofErr w:type="spellEnd"/>
    </w:p>
    <w:p w14:paraId="36C84FA6" w14:textId="6E7CD022" w:rsidR="00040BC7" w:rsidRPr="00040BC7" w:rsidRDefault="00094057" w:rsidP="00040BC7">
      <w:pPr>
        <w:pStyle w:val="NormalWeb"/>
        <w:spacing w:before="0" w:beforeAutospacing="0" w:after="0" w:afterAutospacing="0" w:line="276" w:lineRule="auto"/>
        <w:ind w:firstLine="720"/>
        <w:rPr>
          <w:bCs/>
          <w:i/>
          <w:iCs/>
        </w:rPr>
      </w:pPr>
      <w:r>
        <w:rPr>
          <w:bCs/>
          <w:i/>
          <w:iCs/>
        </w:rPr>
        <w:t xml:space="preserve">Citing </w:t>
      </w:r>
      <w:r w:rsidR="00040BC7" w:rsidRPr="00040BC7">
        <w:rPr>
          <w:bCs/>
          <w:i/>
          <w:iCs/>
        </w:rPr>
        <w:t>Evidence and Expertise</w:t>
      </w:r>
    </w:p>
    <w:p w14:paraId="29B1BDC7" w14:textId="4DDE7F6B" w:rsidR="00040BC7" w:rsidRDefault="00040BC7" w:rsidP="00040BC7">
      <w:pPr>
        <w:pStyle w:val="NormalWeb"/>
        <w:spacing w:before="0" w:beforeAutospacing="0" w:after="0" w:afterAutospacing="0" w:line="276" w:lineRule="auto"/>
        <w:ind w:firstLine="720"/>
        <w:rPr>
          <w:bCs/>
          <w:i/>
          <w:iCs/>
        </w:rPr>
      </w:pPr>
      <w:r w:rsidRPr="00040BC7">
        <w:rPr>
          <w:bCs/>
          <w:i/>
          <w:iCs/>
        </w:rPr>
        <w:t>Colorful Language</w:t>
      </w:r>
      <w:r w:rsidR="00094057">
        <w:rPr>
          <w:bCs/>
          <w:i/>
          <w:iCs/>
        </w:rPr>
        <w:t xml:space="preserve">: </w:t>
      </w:r>
      <w:proofErr w:type="spellStart"/>
      <w:r w:rsidR="00094057">
        <w:rPr>
          <w:bCs/>
          <w:i/>
          <w:iCs/>
        </w:rPr>
        <w:t>Repitition</w:t>
      </w:r>
      <w:proofErr w:type="spellEnd"/>
    </w:p>
    <w:p w14:paraId="6667ABA2" w14:textId="1CE0F2CC" w:rsidR="00094057" w:rsidRDefault="00094057" w:rsidP="00094057">
      <w:pPr>
        <w:pStyle w:val="NormalWeb"/>
        <w:spacing w:before="0" w:beforeAutospacing="0" w:after="0" w:afterAutospacing="0" w:line="276" w:lineRule="auto"/>
        <w:rPr>
          <w:bCs/>
        </w:rPr>
      </w:pPr>
      <w:r>
        <w:rPr>
          <w:bCs/>
        </w:rPr>
        <w:t>R2: Underlying Social Values</w:t>
      </w:r>
    </w:p>
    <w:p w14:paraId="373E32AD" w14:textId="3D38C1A7" w:rsidR="00094057" w:rsidRPr="00782140" w:rsidRDefault="00094057" w:rsidP="00094057">
      <w:pPr>
        <w:pStyle w:val="NormalWeb"/>
        <w:spacing w:before="0" w:beforeAutospacing="0" w:after="0" w:afterAutospacing="0" w:line="276" w:lineRule="auto"/>
        <w:rPr>
          <w:bCs/>
          <w:i/>
          <w:iCs/>
        </w:rPr>
      </w:pPr>
      <w:r>
        <w:rPr>
          <w:bCs/>
        </w:rPr>
        <w:tab/>
      </w:r>
      <w:r w:rsidR="00782140" w:rsidRPr="00782140">
        <w:rPr>
          <w:bCs/>
          <w:i/>
          <w:iCs/>
        </w:rPr>
        <w:t>Safety</w:t>
      </w:r>
    </w:p>
    <w:p w14:paraId="0B4F5702" w14:textId="3DD75853" w:rsidR="00782140" w:rsidRPr="00782140" w:rsidRDefault="00782140" w:rsidP="00094057">
      <w:pPr>
        <w:pStyle w:val="NormalWeb"/>
        <w:spacing w:before="0" w:beforeAutospacing="0" w:after="0" w:afterAutospacing="0" w:line="276" w:lineRule="auto"/>
        <w:rPr>
          <w:bCs/>
          <w:i/>
          <w:iCs/>
        </w:rPr>
      </w:pPr>
      <w:r w:rsidRPr="00782140">
        <w:rPr>
          <w:bCs/>
          <w:i/>
          <w:iCs/>
        </w:rPr>
        <w:tab/>
        <w:t>Legality</w:t>
      </w:r>
    </w:p>
    <w:p w14:paraId="55301E61" w14:textId="60A7FFE6" w:rsidR="00897E74" w:rsidRPr="004D472C" w:rsidRDefault="004D472C" w:rsidP="00834F0D">
      <w:pPr>
        <w:pStyle w:val="NormalWeb"/>
        <w:spacing w:before="0" w:beforeAutospacing="0" w:after="0" w:afterAutospacing="0" w:line="276" w:lineRule="auto"/>
        <w:rPr>
          <w:bCs/>
        </w:rPr>
      </w:pPr>
      <w:r w:rsidRPr="004D472C">
        <w:rPr>
          <w:bCs/>
        </w:rPr>
        <w:t>R3: Changes Over Time</w:t>
      </w:r>
    </w:p>
    <w:p w14:paraId="04F3A5D9" w14:textId="04A2FF62" w:rsidR="008F051C" w:rsidRPr="004D472C" w:rsidRDefault="004D472C" w:rsidP="00834F0D">
      <w:pPr>
        <w:pStyle w:val="NormalWeb"/>
        <w:spacing w:before="0" w:beforeAutospacing="0" w:after="0" w:afterAutospacing="0" w:line="276" w:lineRule="auto"/>
        <w:rPr>
          <w:bCs/>
        </w:rPr>
      </w:pPr>
      <w:r w:rsidRPr="004D472C">
        <w:rPr>
          <w:bCs/>
        </w:rPr>
        <w:t>Summary</w:t>
      </w:r>
    </w:p>
    <w:p w14:paraId="10EDA21F" w14:textId="41A6D142" w:rsidR="008F051C" w:rsidRDefault="008F051C" w:rsidP="00834F0D">
      <w:pPr>
        <w:pStyle w:val="NormalWeb"/>
        <w:spacing w:before="0" w:beforeAutospacing="0" w:after="0" w:afterAutospacing="0" w:line="276" w:lineRule="auto"/>
        <w:rPr>
          <w:b/>
        </w:rPr>
      </w:pPr>
      <w:r>
        <w:rPr>
          <w:b/>
        </w:rPr>
        <w:t>Chapter 5: Discussion</w:t>
      </w:r>
    </w:p>
    <w:p w14:paraId="3F87A3B9" w14:textId="6AD9F35F" w:rsidR="004D472C" w:rsidRPr="006059D9" w:rsidRDefault="004D472C" w:rsidP="00834F0D">
      <w:pPr>
        <w:pStyle w:val="NormalWeb"/>
        <w:spacing w:before="0" w:beforeAutospacing="0" w:after="0" w:afterAutospacing="0" w:line="276" w:lineRule="auto"/>
        <w:rPr>
          <w:bCs/>
        </w:rPr>
      </w:pPr>
      <w:r w:rsidRPr="006059D9">
        <w:rPr>
          <w:bCs/>
        </w:rPr>
        <w:t>Introduction</w:t>
      </w:r>
    </w:p>
    <w:p w14:paraId="1856A26C" w14:textId="17CF2EC1" w:rsidR="004D472C" w:rsidRPr="006059D9" w:rsidRDefault="004D472C" w:rsidP="00834F0D">
      <w:pPr>
        <w:pStyle w:val="NormalWeb"/>
        <w:spacing w:before="0" w:beforeAutospacing="0" w:after="0" w:afterAutospacing="0" w:line="276" w:lineRule="auto"/>
        <w:rPr>
          <w:bCs/>
        </w:rPr>
      </w:pPr>
      <w:r w:rsidRPr="006059D9">
        <w:rPr>
          <w:bCs/>
        </w:rPr>
        <w:t>Unexpected Findings</w:t>
      </w:r>
    </w:p>
    <w:p w14:paraId="21A25AD4" w14:textId="3BF44766" w:rsidR="004D472C" w:rsidRPr="006059D9" w:rsidRDefault="004D472C" w:rsidP="00834F0D">
      <w:pPr>
        <w:pStyle w:val="NormalWeb"/>
        <w:spacing w:before="0" w:beforeAutospacing="0" w:after="0" w:afterAutospacing="0" w:line="276" w:lineRule="auto"/>
        <w:rPr>
          <w:bCs/>
          <w:i/>
          <w:iCs/>
        </w:rPr>
      </w:pPr>
      <w:r w:rsidRPr="006059D9">
        <w:rPr>
          <w:bCs/>
        </w:rPr>
        <w:tab/>
      </w:r>
      <w:proofErr w:type="spellStart"/>
      <w:r w:rsidRPr="006059D9">
        <w:rPr>
          <w:bCs/>
          <w:i/>
          <w:iCs/>
        </w:rPr>
        <w:t>Ommission</w:t>
      </w:r>
      <w:proofErr w:type="spellEnd"/>
      <w:r w:rsidRPr="006059D9">
        <w:rPr>
          <w:bCs/>
          <w:i/>
          <w:iCs/>
        </w:rPr>
        <w:t xml:space="preserve">: Alcohol </w:t>
      </w:r>
      <w:r w:rsidR="006059D9" w:rsidRPr="006059D9">
        <w:rPr>
          <w:bCs/>
          <w:i/>
          <w:iCs/>
        </w:rPr>
        <w:t>&amp; Fraternity Parties</w:t>
      </w:r>
    </w:p>
    <w:p w14:paraId="07174B71" w14:textId="10486E9F" w:rsidR="006059D9" w:rsidRDefault="006059D9" w:rsidP="00834F0D">
      <w:pPr>
        <w:pStyle w:val="NormalWeb"/>
        <w:spacing w:before="0" w:beforeAutospacing="0" w:after="0" w:afterAutospacing="0" w:line="276" w:lineRule="auto"/>
        <w:rPr>
          <w:bCs/>
          <w:i/>
          <w:iCs/>
        </w:rPr>
      </w:pPr>
      <w:r w:rsidRPr="006059D9">
        <w:rPr>
          <w:bCs/>
          <w:i/>
          <w:iCs/>
        </w:rPr>
        <w:tab/>
      </w:r>
      <w:proofErr w:type="spellStart"/>
      <w:r w:rsidRPr="006059D9">
        <w:rPr>
          <w:bCs/>
          <w:i/>
          <w:iCs/>
        </w:rPr>
        <w:t>Ommission</w:t>
      </w:r>
      <w:proofErr w:type="spellEnd"/>
      <w:r w:rsidRPr="006059D9">
        <w:rPr>
          <w:bCs/>
          <w:i/>
          <w:iCs/>
        </w:rPr>
        <w:t>: Citing Federally Funded Research Findings</w:t>
      </w:r>
    </w:p>
    <w:p w14:paraId="3B2DF428" w14:textId="1562E56D" w:rsidR="006059D9" w:rsidRDefault="006059D9" w:rsidP="00834F0D">
      <w:pPr>
        <w:pStyle w:val="NormalWeb"/>
        <w:spacing w:before="0" w:beforeAutospacing="0" w:after="0" w:afterAutospacing="0" w:line="276" w:lineRule="auto"/>
        <w:rPr>
          <w:bCs/>
        </w:rPr>
      </w:pPr>
      <w:r w:rsidRPr="006059D9">
        <w:rPr>
          <w:bCs/>
        </w:rPr>
        <w:t>The Literature and Implications for Practice</w:t>
      </w:r>
    </w:p>
    <w:p w14:paraId="4D831990" w14:textId="2C473EF1" w:rsidR="001D1138" w:rsidRDefault="001D1138" w:rsidP="00834F0D">
      <w:pPr>
        <w:pStyle w:val="NormalWeb"/>
        <w:spacing w:before="0" w:beforeAutospacing="0" w:after="0" w:afterAutospacing="0" w:line="276" w:lineRule="auto"/>
        <w:rPr>
          <w:bCs/>
        </w:rPr>
      </w:pPr>
      <w:r>
        <w:rPr>
          <w:bCs/>
        </w:rPr>
        <w:tab/>
        <w:t>Future Research</w:t>
      </w:r>
    </w:p>
    <w:p w14:paraId="5C095C3F" w14:textId="4E3B19A9" w:rsidR="001D1138" w:rsidRDefault="001D1138" w:rsidP="00834F0D">
      <w:pPr>
        <w:pStyle w:val="NormalWeb"/>
        <w:spacing w:before="0" w:beforeAutospacing="0" w:after="0" w:afterAutospacing="0" w:line="276" w:lineRule="auto"/>
        <w:rPr>
          <w:bCs/>
        </w:rPr>
      </w:pPr>
      <w:r>
        <w:rPr>
          <w:bCs/>
        </w:rPr>
        <w:tab/>
        <w:t>Implications for Practice in Higher Education</w:t>
      </w:r>
    </w:p>
    <w:p w14:paraId="57050EE6" w14:textId="05C78F8A" w:rsidR="001D1138" w:rsidRPr="006059D9" w:rsidRDefault="0039689A" w:rsidP="00834F0D">
      <w:pPr>
        <w:pStyle w:val="NormalWeb"/>
        <w:spacing w:before="0" w:beforeAutospacing="0" w:after="0" w:afterAutospacing="0" w:line="276" w:lineRule="auto"/>
        <w:rPr>
          <w:bCs/>
        </w:rPr>
      </w:pPr>
      <w:r>
        <w:rPr>
          <w:bCs/>
        </w:rPr>
        <w:t>Concluding Thoughts</w:t>
      </w:r>
    </w:p>
    <w:p w14:paraId="328B4734" w14:textId="67368A98" w:rsidR="00B1409D" w:rsidRDefault="00B1409D" w:rsidP="00834F0D">
      <w:pPr>
        <w:pStyle w:val="NormalWeb"/>
        <w:spacing w:before="0" w:beforeAutospacing="0" w:after="0" w:afterAutospacing="0" w:line="276" w:lineRule="auto"/>
        <w:rPr>
          <w:b/>
        </w:rPr>
      </w:pPr>
      <w:r>
        <w:rPr>
          <w:b/>
        </w:rPr>
        <w:t>References</w:t>
      </w:r>
    </w:p>
    <w:p w14:paraId="1E08F85B" w14:textId="7CD5D64D" w:rsidR="007C6894" w:rsidRDefault="00F0692B" w:rsidP="00834F0D">
      <w:pPr>
        <w:pStyle w:val="NormalWeb"/>
        <w:spacing w:before="0" w:beforeAutospacing="0" w:after="0" w:afterAutospacing="0" w:line="276" w:lineRule="auto"/>
        <w:rPr>
          <w:b/>
        </w:rPr>
      </w:pPr>
      <w:r>
        <w:rPr>
          <w:b/>
        </w:rPr>
        <w:t>Appendices</w:t>
      </w:r>
    </w:p>
    <w:p w14:paraId="54D63B79" w14:textId="77777777" w:rsidR="006A1377" w:rsidRPr="00174A9A" w:rsidRDefault="006A1377" w:rsidP="00174A9A">
      <w:pPr>
        <w:ind w:left="180"/>
        <w:rPr>
          <w:color w:val="000000" w:themeColor="text1"/>
        </w:rPr>
      </w:pPr>
      <w:r w:rsidRPr="00174A9A">
        <w:rPr>
          <w:color w:val="000000" w:themeColor="text1"/>
        </w:rPr>
        <w:t xml:space="preserve">Appendix A: Legislative History of Federal Policy Efforts Toward Sexual Violence in Higher Education </w:t>
      </w:r>
    </w:p>
    <w:p w14:paraId="3F6C0C37" w14:textId="22701BC3" w:rsidR="00F0692B" w:rsidRDefault="006A1377" w:rsidP="00174A9A">
      <w:pPr>
        <w:shd w:val="clear" w:color="auto" w:fill="FFFFFF"/>
        <w:spacing w:line="480" w:lineRule="auto"/>
        <w:ind w:firstLine="180"/>
      </w:pPr>
      <w:r w:rsidRPr="00174A9A">
        <w:t>Appendix B: The Codebook</w:t>
      </w:r>
    </w:p>
    <w:p w14:paraId="2713A013" w14:textId="77777777" w:rsidR="00A050DB" w:rsidRPr="00174A9A" w:rsidRDefault="00A050DB" w:rsidP="00174A9A">
      <w:pPr>
        <w:shd w:val="clear" w:color="auto" w:fill="FFFFFF"/>
        <w:spacing w:line="480" w:lineRule="auto"/>
        <w:ind w:firstLine="180"/>
        <w:rPr>
          <w:rStyle w:val="normaltextrun"/>
        </w:rPr>
      </w:pPr>
    </w:p>
    <w:p w14:paraId="77E1323F" w14:textId="77777777" w:rsidR="00D725A0" w:rsidRDefault="00D725A0" w:rsidP="005536DA">
      <w:pPr>
        <w:jc w:val="center"/>
        <w:rPr>
          <w:rStyle w:val="normaltextrun"/>
          <w:b/>
          <w:bCs/>
          <w:color w:val="000000"/>
        </w:rPr>
      </w:pPr>
    </w:p>
    <w:p w14:paraId="74534EB9" w14:textId="77777777" w:rsidR="00D725A0" w:rsidRDefault="00D725A0" w:rsidP="005536DA">
      <w:pPr>
        <w:jc w:val="center"/>
        <w:rPr>
          <w:rStyle w:val="normaltextrun"/>
          <w:b/>
          <w:bCs/>
          <w:color w:val="000000"/>
        </w:rPr>
      </w:pPr>
    </w:p>
    <w:p w14:paraId="07F253CC" w14:textId="77777777" w:rsidR="00D725A0" w:rsidRDefault="00D725A0" w:rsidP="005536DA">
      <w:pPr>
        <w:jc w:val="center"/>
        <w:rPr>
          <w:rStyle w:val="normaltextrun"/>
          <w:b/>
          <w:bCs/>
          <w:color w:val="000000"/>
        </w:rPr>
      </w:pPr>
    </w:p>
    <w:p w14:paraId="752844BE" w14:textId="77777777" w:rsidR="00D725A0" w:rsidRDefault="00D725A0" w:rsidP="005536DA">
      <w:pPr>
        <w:jc w:val="center"/>
        <w:rPr>
          <w:rStyle w:val="normaltextrun"/>
          <w:b/>
          <w:bCs/>
          <w:color w:val="000000"/>
        </w:rPr>
      </w:pPr>
    </w:p>
    <w:p w14:paraId="12612DAB" w14:textId="77777777" w:rsidR="00D725A0" w:rsidRDefault="00D725A0" w:rsidP="005536DA">
      <w:pPr>
        <w:jc w:val="center"/>
        <w:rPr>
          <w:rStyle w:val="normaltextrun"/>
          <w:b/>
          <w:bCs/>
          <w:color w:val="000000"/>
        </w:rPr>
      </w:pPr>
    </w:p>
    <w:p w14:paraId="67DE9BA4" w14:textId="77777777" w:rsidR="00D725A0" w:rsidRDefault="00D725A0" w:rsidP="005536DA">
      <w:pPr>
        <w:jc w:val="center"/>
        <w:rPr>
          <w:rStyle w:val="normaltextrun"/>
          <w:b/>
          <w:bCs/>
          <w:color w:val="000000"/>
        </w:rPr>
      </w:pPr>
    </w:p>
    <w:p w14:paraId="12E331FC" w14:textId="77777777" w:rsidR="00D725A0" w:rsidRDefault="00D725A0" w:rsidP="005536DA">
      <w:pPr>
        <w:jc w:val="center"/>
        <w:rPr>
          <w:rStyle w:val="normaltextrun"/>
          <w:b/>
          <w:bCs/>
          <w:color w:val="000000"/>
        </w:rPr>
      </w:pPr>
    </w:p>
    <w:p w14:paraId="181451EF" w14:textId="77777777" w:rsidR="00D725A0" w:rsidRDefault="00D725A0" w:rsidP="005536DA">
      <w:pPr>
        <w:jc w:val="center"/>
        <w:rPr>
          <w:rStyle w:val="normaltextrun"/>
          <w:b/>
          <w:bCs/>
          <w:color w:val="000000"/>
        </w:rPr>
      </w:pPr>
    </w:p>
    <w:p w14:paraId="06478631" w14:textId="77777777" w:rsidR="00D725A0" w:rsidRDefault="00D725A0" w:rsidP="005536DA">
      <w:pPr>
        <w:jc w:val="center"/>
        <w:rPr>
          <w:rStyle w:val="normaltextrun"/>
          <w:b/>
          <w:bCs/>
          <w:color w:val="000000"/>
        </w:rPr>
      </w:pPr>
    </w:p>
    <w:p w14:paraId="20CA0DF5" w14:textId="77777777" w:rsidR="00D725A0" w:rsidRDefault="00D725A0" w:rsidP="005536DA">
      <w:pPr>
        <w:jc w:val="center"/>
        <w:rPr>
          <w:rStyle w:val="normaltextrun"/>
          <w:b/>
          <w:bCs/>
          <w:color w:val="000000"/>
        </w:rPr>
      </w:pPr>
    </w:p>
    <w:p w14:paraId="7427E803" w14:textId="77777777" w:rsidR="00D725A0" w:rsidRDefault="00D725A0" w:rsidP="005536DA">
      <w:pPr>
        <w:jc w:val="center"/>
        <w:rPr>
          <w:rStyle w:val="normaltextrun"/>
          <w:b/>
          <w:bCs/>
          <w:color w:val="000000"/>
        </w:rPr>
      </w:pPr>
    </w:p>
    <w:p w14:paraId="2CC02698" w14:textId="77777777" w:rsidR="00D725A0" w:rsidRDefault="00D725A0" w:rsidP="005536DA">
      <w:pPr>
        <w:jc w:val="center"/>
        <w:rPr>
          <w:rStyle w:val="normaltextrun"/>
          <w:b/>
          <w:bCs/>
          <w:color w:val="000000"/>
        </w:rPr>
      </w:pPr>
    </w:p>
    <w:p w14:paraId="193FCAB8" w14:textId="77777777" w:rsidR="00D725A0" w:rsidRDefault="00D725A0" w:rsidP="005536DA">
      <w:pPr>
        <w:jc w:val="center"/>
        <w:rPr>
          <w:rStyle w:val="normaltextrun"/>
          <w:b/>
          <w:bCs/>
          <w:color w:val="000000"/>
        </w:rPr>
      </w:pPr>
    </w:p>
    <w:p w14:paraId="1705248E" w14:textId="77777777" w:rsidR="00D725A0" w:rsidRDefault="00D725A0" w:rsidP="005536DA">
      <w:pPr>
        <w:jc w:val="center"/>
        <w:rPr>
          <w:rStyle w:val="normaltextrun"/>
          <w:b/>
          <w:bCs/>
          <w:color w:val="000000"/>
        </w:rPr>
      </w:pPr>
    </w:p>
    <w:p w14:paraId="3E1575AA" w14:textId="77777777" w:rsidR="00D725A0" w:rsidRDefault="00D725A0" w:rsidP="005536DA">
      <w:pPr>
        <w:jc w:val="center"/>
        <w:rPr>
          <w:rStyle w:val="normaltextrun"/>
          <w:b/>
          <w:bCs/>
          <w:color w:val="000000"/>
        </w:rPr>
      </w:pPr>
    </w:p>
    <w:p w14:paraId="07D87790" w14:textId="77777777" w:rsidR="00D725A0" w:rsidRDefault="00D725A0" w:rsidP="005536DA">
      <w:pPr>
        <w:jc w:val="center"/>
        <w:rPr>
          <w:rStyle w:val="normaltextrun"/>
          <w:b/>
          <w:bCs/>
          <w:color w:val="000000"/>
        </w:rPr>
      </w:pPr>
    </w:p>
    <w:p w14:paraId="4E21BAC1" w14:textId="77777777" w:rsidR="00D725A0" w:rsidRDefault="00D725A0" w:rsidP="005536DA">
      <w:pPr>
        <w:jc w:val="center"/>
        <w:rPr>
          <w:rStyle w:val="normaltextrun"/>
          <w:b/>
          <w:bCs/>
          <w:color w:val="000000"/>
        </w:rPr>
      </w:pPr>
    </w:p>
    <w:p w14:paraId="31AB1A57" w14:textId="77777777" w:rsidR="00D725A0" w:rsidRDefault="00D725A0" w:rsidP="005536DA">
      <w:pPr>
        <w:jc w:val="center"/>
        <w:rPr>
          <w:rStyle w:val="normaltextrun"/>
          <w:b/>
          <w:bCs/>
          <w:color w:val="000000"/>
        </w:rPr>
      </w:pPr>
    </w:p>
    <w:p w14:paraId="4B38D1A5" w14:textId="77777777" w:rsidR="00417F84" w:rsidRDefault="00417F84" w:rsidP="00132212">
      <w:pPr>
        <w:rPr>
          <w:rStyle w:val="normaltextrun"/>
          <w:b/>
          <w:bCs/>
          <w:color w:val="000000"/>
        </w:rPr>
      </w:pPr>
    </w:p>
    <w:p w14:paraId="215AE572" w14:textId="7CE7C4F9" w:rsidR="00FE2C2F" w:rsidRPr="005536DA" w:rsidRDefault="005536DA" w:rsidP="005536DA">
      <w:pPr>
        <w:jc w:val="center"/>
        <w:rPr>
          <w:rStyle w:val="normaltextrun"/>
          <w:b/>
          <w:bCs/>
          <w:color w:val="000000"/>
        </w:rPr>
      </w:pPr>
      <w:r w:rsidRPr="005536DA">
        <w:rPr>
          <w:rStyle w:val="normaltextrun"/>
          <w:b/>
          <w:bCs/>
          <w:color w:val="000000"/>
        </w:rPr>
        <w:t>LIST OF TABLES</w:t>
      </w:r>
    </w:p>
    <w:p w14:paraId="1CAEFDFB" w14:textId="00525A7B" w:rsidR="00FE2C2F" w:rsidRDefault="00FE2C2F" w:rsidP="00834F0D">
      <w:pPr>
        <w:spacing w:line="276" w:lineRule="auto"/>
        <w:rPr>
          <w:rStyle w:val="normaltextrun"/>
          <w:color w:val="000000"/>
        </w:rPr>
      </w:pPr>
    </w:p>
    <w:p w14:paraId="7265E16B" w14:textId="2120F4AC" w:rsidR="00FE2C2F" w:rsidRDefault="005536DA" w:rsidP="00834F0D">
      <w:pPr>
        <w:spacing w:line="276" w:lineRule="auto"/>
        <w:rPr>
          <w:rStyle w:val="normaltextrun"/>
          <w:color w:val="000000"/>
        </w:rPr>
      </w:pPr>
      <w:r>
        <w:rPr>
          <w:rStyle w:val="normaltextrun"/>
          <w:color w:val="000000"/>
        </w:rPr>
        <w:t xml:space="preserve">Table 2.1: Units of Analysis as </w:t>
      </w:r>
      <w:r w:rsidR="00D35361">
        <w:rPr>
          <w:rStyle w:val="normaltextrun"/>
          <w:color w:val="000000"/>
        </w:rPr>
        <w:t>in Public Policy</w:t>
      </w:r>
      <w:r w:rsidR="000B75C1">
        <w:rPr>
          <w:rStyle w:val="normaltextrun"/>
          <w:color w:val="000000"/>
        </w:rPr>
        <w:t xml:space="preserve"> and their Praxis in the </w:t>
      </w:r>
      <w:r w:rsidR="0085403E">
        <w:rPr>
          <w:rStyle w:val="normaltextrun"/>
          <w:color w:val="000000"/>
        </w:rPr>
        <w:t>Problem of Sexual Violence in Higher Education</w:t>
      </w:r>
    </w:p>
    <w:p w14:paraId="2FE3A311" w14:textId="4B20FDEC" w:rsidR="005536DA" w:rsidRDefault="005536DA" w:rsidP="00834F0D">
      <w:pPr>
        <w:spacing w:line="276" w:lineRule="auto"/>
        <w:rPr>
          <w:rStyle w:val="normaltextrun"/>
          <w:color w:val="000000"/>
        </w:rPr>
      </w:pPr>
      <w:r>
        <w:rPr>
          <w:rStyle w:val="normaltextrun"/>
          <w:color w:val="000000"/>
        </w:rPr>
        <w:t>Table 3.1: Operational Definitions</w:t>
      </w:r>
    </w:p>
    <w:p w14:paraId="4BBA2D63" w14:textId="5E90FCB1" w:rsidR="005536DA" w:rsidRDefault="005536DA" w:rsidP="00834F0D">
      <w:pPr>
        <w:spacing w:line="276" w:lineRule="auto"/>
        <w:rPr>
          <w:rStyle w:val="normaltextrun"/>
          <w:color w:val="000000"/>
        </w:rPr>
      </w:pPr>
      <w:r>
        <w:rPr>
          <w:rStyle w:val="normaltextrun"/>
          <w:color w:val="000000"/>
        </w:rPr>
        <w:t>Table 3.2: Trustworthiness Criteria</w:t>
      </w:r>
    </w:p>
    <w:p w14:paraId="3964FC14" w14:textId="4899E9E0" w:rsidR="006B7F27" w:rsidRDefault="006B7F27" w:rsidP="00834F0D">
      <w:pPr>
        <w:spacing w:line="276" w:lineRule="auto"/>
        <w:rPr>
          <w:rStyle w:val="normaltextrun"/>
          <w:color w:val="000000"/>
        </w:rPr>
      </w:pPr>
      <w:r>
        <w:rPr>
          <w:rStyle w:val="normaltextrun"/>
          <w:color w:val="000000"/>
        </w:rPr>
        <w:t>Table 4.1: Data List</w:t>
      </w:r>
    </w:p>
    <w:p w14:paraId="59828AB3" w14:textId="59EE45EF" w:rsidR="006B7F27" w:rsidRDefault="006B7F27" w:rsidP="00834F0D">
      <w:pPr>
        <w:spacing w:line="276" w:lineRule="auto"/>
        <w:rPr>
          <w:rStyle w:val="normaltextrun"/>
          <w:color w:val="000000"/>
        </w:rPr>
      </w:pPr>
      <w:r>
        <w:rPr>
          <w:rStyle w:val="normaltextrun"/>
          <w:color w:val="000000"/>
        </w:rPr>
        <w:t>Table 4.2: Thematic Findings</w:t>
      </w:r>
    </w:p>
    <w:p w14:paraId="33FE804B" w14:textId="5A0B806C" w:rsidR="00AE28FB" w:rsidRDefault="00AE28FB" w:rsidP="00834F0D">
      <w:pPr>
        <w:spacing w:line="276" w:lineRule="auto"/>
        <w:rPr>
          <w:rStyle w:val="normaltextrun"/>
          <w:color w:val="000000"/>
        </w:rPr>
      </w:pPr>
      <w:r>
        <w:rPr>
          <w:rStyle w:val="normaltextrun"/>
          <w:color w:val="000000"/>
        </w:rPr>
        <w:t xml:space="preserve">Table 4.3: </w:t>
      </w:r>
      <w:proofErr w:type="spellStart"/>
      <w:r>
        <w:rPr>
          <w:rStyle w:val="normaltextrun"/>
          <w:color w:val="000000"/>
        </w:rPr>
        <w:t>Prevelant</w:t>
      </w:r>
      <w:proofErr w:type="spellEnd"/>
      <w:r>
        <w:rPr>
          <w:rStyle w:val="normaltextrun"/>
          <w:color w:val="000000"/>
        </w:rPr>
        <w:t xml:space="preserve"> Social Values</w:t>
      </w:r>
    </w:p>
    <w:p w14:paraId="773C8FC2" w14:textId="360F293E" w:rsidR="00AE28FB" w:rsidRDefault="00AE28FB" w:rsidP="00834F0D">
      <w:pPr>
        <w:spacing w:line="276" w:lineRule="auto"/>
        <w:rPr>
          <w:rStyle w:val="normaltextrun"/>
          <w:color w:val="000000"/>
        </w:rPr>
      </w:pPr>
      <w:r>
        <w:rPr>
          <w:rStyle w:val="normaltextrun"/>
          <w:color w:val="000000"/>
        </w:rPr>
        <w:t>Table 4.4: Legality Defined</w:t>
      </w:r>
    </w:p>
    <w:p w14:paraId="341B25AF" w14:textId="77777777" w:rsidR="006B7F27" w:rsidRDefault="006B7F27" w:rsidP="00834F0D">
      <w:pPr>
        <w:spacing w:line="276" w:lineRule="auto"/>
        <w:rPr>
          <w:rStyle w:val="normaltextrun"/>
          <w:color w:val="000000"/>
        </w:rPr>
      </w:pPr>
    </w:p>
    <w:p w14:paraId="5D12EC82" w14:textId="346E359D" w:rsidR="005A5212" w:rsidRDefault="005A5212">
      <w:pPr>
        <w:rPr>
          <w:rStyle w:val="normaltextrun"/>
          <w:color w:val="000000"/>
        </w:rPr>
      </w:pPr>
    </w:p>
    <w:p w14:paraId="29B4DC09" w14:textId="77777777" w:rsidR="00417F84" w:rsidRDefault="00417F84">
      <w:pPr>
        <w:rPr>
          <w:rStyle w:val="normaltextrun"/>
          <w:color w:val="000000"/>
        </w:rPr>
      </w:pPr>
    </w:p>
    <w:p w14:paraId="72F37574" w14:textId="77777777" w:rsidR="00417F84" w:rsidRDefault="00417F84">
      <w:pPr>
        <w:rPr>
          <w:rStyle w:val="normaltextrun"/>
          <w:color w:val="000000"/>
        </w:rPr>
      </w:pPr>
    </w:p>
    <w:p w14:paraId="41F2503C" w14:textId="77777777" w:rsidR="00417F84" w:rsidRDefault="00417F84">
      <w:pPr>
        <w:rPr>
          <w:rStyle w:val="normaltextrun"/>
          <w:color w:val="000000"/>
        </w:rPr>
      </w:pPr>
    </w:p>
    <w:p w14:paraId="0C57D4F7" w14:textId="77777777" w:rsidR="00417F84" w:rsidRDefault="00417F84">
      <w:pPr>
        <w:rPr>
          <w:rStyle w:val="normaltextrun"/>
          <w:color w:val="000000"/>
        </w:rPr>
      </w:pPr>
    </w:p>
    <w:p w14:paraId="4082767E" w14:textId="77777777" w:rsidR="00417F84" w:rsidRDefault="00417F84">
      <w:pPr>
        <w:rPr>
          <w:rStyle w:val="normaltextrun"/>
          <w:color w:val="000000"/>
        </w:rPr>
      </w:pPr>
    </w:p>
    <w:p w14:paraId="2C44D5DB" w14:textId="77777777" w:rsidR="00417F84" w:rsidRDefault="00417F84">
      <w:pPr>
        <w:rPr>
          <w:rStyle w:val="normaltextrun"/>
          <w:color w:val="000000"/>
        </w:rPr>
      </w:pPr>
    </w:p>
    <w:p w14:paraId="3EFA26E5" w14:textId="77777777" w:rsidR="00417F84" w:rsidRDefault="00417F84">
      <w:pPr>
        <w:rPr>
          <w:rStyle w:val="normaltextrun"/>
          <w:color w:val="000000"/>
        </w:rPr>
      </w:pPr>
    </w:p>
    <w:p w14:paraId="72AD003E" w14:textId="77777777" w:rsidR="00417F84" w:rsidRDefault="00417F84">
      <w:pPr>
        <w:rPr>
          <w:rStyle w:val="normaltextrun"/>
          <w:color w:val="000000"/>
        </w:rPr>
      </w:pPr>
    </w:p>
    <w:p w14:paraId="04B0AC48" w14:textId="77777777" w:rsidR="00417F84" w:rsidRDefault="00417F84">
      <w:pPr>
        <w:rPr>
          <w:rStyle w:val="normaltextrun"/>
          <w:color w:val="000000"/>
        </w:rPr>
      </w:pPr>
    </w:p>
    <w:p w14:paraId="637DF009" w14:textId="77777777" w:rsidR="00417F84" w:rsidRDefault="00417F84">
      <w:pPr>
        <w:rPr>
          <w:rStyle w:val="normaltextrun"/>
          <w:color w:val="000000"/>
        </w:rPr>
      </w:pPr>
    </w:p>
    <w:p w14:paraId="35B719FF" w14:textId="77777777" w:rsidR="00417F84" w:rsidRDefault="00417F84">
      <w:pPr>
        <w:rPr>
          <w:rStyle w:val="normaltextrun"/>
          <w:color w:val="000000"/>
        </w:rPr>
      </w:pPr>
    </w:p>
    <w:p w14:paraId="108E9EA7" w14:textId="77777777" w:rsidR="00417F84" w:rsidRDefault="00417F84">
      <w:pPr>
        <w:rPr>
          <w:rStyle w:val="normaltextrun"/>
          <w:color w:val="000000"/>
        </w:rPr>
      </w:pPr>
    </w:p>
    <w:p w14:paraId="3FD4A82A" w14:textId="77777777" w:rsidR="00417F84" w:rsidRDefault="00417F84">
      <w:pPr>
        <w:rPr>
          <w:rStyle w:val="normaltextrun"/>
          <w:color w:val="000000"/>
        </w:rPr>
      </w:pPr>
    </w:p>
    <w:p w14:paraId="3C21852C" w14:textId="77777777" w:rsidR="00417F84" w:rsidRDefault="00417F84">
      <w:pPr>
        <w:rPr>
          <w:rStyle w:val="normaltextrun"/>
          <w:color w:val="000000"/>
        </w:rPr>
      </w:pPr>
    </w:p>
    <w:p w14:paraId="03263A1B" w14:textId="77777777" w:rsidR="00417F84" w:rsidRDefault="00417F84">
      <w:pPr>
        <w:rPr>
          <w:rStyle w:val="normaltextrun"/>
          <w:color w:val="000000"/>
        </w:rPr>
      </w:pPr>
    </w:p>
    <w:p w14:paraId="64E6A8FC" w14:textId="77777777" w:rsidR="00417F84" w:rsidRDefault="00417F84">
      <w:pPr>
        <w:rPr>
          <w:rStyle w:val="normaltextrun"/>
          <w:color w:val="000000"/>
        </w:rPr>
      </w:pPr>
    </w:p>
    <w:p w14:paraId="5D6CBBED" w14:textId="77777777" w:rsidR="00417F84" w:rsidRDefault="00417F84">
      <w:pPr>
        <w:rPr>
          <w:rStyle w:val="normaltextrun"/>
          <w:color w:val="000000"/>
        </w:rPr>
      </w:pPr>
    </w:p>
    <w:p w14:paraId="4FCD5B8C" w14:textId="77777777" w:rsidR="00417F84" w:rsidRDefault="00417F84">
      <w:pPr>
        <w:rPr>
          <w:rStyle w:val="normaltextrun"/>
          <w:color w:val="000000"/>
        </w:rPr>
      </w:pPr>
    </w:p>
    <w:p w14:paraId="26CACAE4" w14:textId="77777777" w:rsidR="00417F84" w:rsidRDefault="00417F84">
      <w:pPr>
        <w:rPr>
          <w:rStyle w:val="normaltextrun"/>
          <w:color w:val="000000"/>
        </w:rPr>
      </w:pPr>
    </w:p>
    <w:p w14:paraId="52904074" w14:textId="77777777" w:rsidR="00417F84" w:rsidRDefault="00417F84">
      <w:pPr>
        <w:rPr>
          <w:rStyle w:val="normaltextrun"/>
          <w:color w:val="000000"/>
        </w:rPr>
      </w:pPr>
    </w:p>
    <w:p w14:paraId="08772F8F" w14:textId="77777777" w:rsidR="00417F84" w:rsidRDefault="00417F84">
      <w:pPr>
        <w:rPr>
          <w:rStyle w:val="normaltextrun"/>
          <w:color w:val="000000"/>
        </w:rPr>
      </w:pPr>
    </w:p>
    <w:p w14:paraId="3EBDFF16" w14:textId="77777777" w:rsidR="00417F84" w:rsidRDefault="00417F84">
      <w:pPr>
        <w:rPr>
          <w:rStyle w:val="normaltextrun"/>
          <w:color w:val="000000"/>
        </w:rPr>
      </w:pPr>
    </w:p>
    <w:p w14:paraId="1FBEBC21" w14:textId="77777777" w:rsidR="00417F84" w:rsidRDefault="00417F84">
      <w:pPr>
        <w:rPr>
          <w:rStyle w:val="normaltextrun"/>
          <w:color w:val="000000"/>
        </w:rPr>
      </w:pPr>
    </w:p>
    <w:p w14:paraId="13E32DC1" w14:textId="77777777" w:rsidR="00417F84" w:rsidRDefault="00417F84">
      <w:pPr>
        <w:rPr>
          <w:rStyle w:val="normaltextrun"/>
          <w:color w:val="000000"/>
        </w:rPr>
      </w:pPr>
    </w:p>
    <w:p w14:paraId="112E369D" w14:textId="77777777" w:rsidR="00417F84" w:rsidRDefault="00417F84">
      <w:pPr>
        <w:rPr>
          <w:rStyle w:val="normaltextrun"/>
          <w:color w:val="000000"/>
        </w:rPr>
      </w:pPr>
    </w:p>
    <w:p w14:paraId="3F9B4DC7" w14:textId="77777777" w:rsidR="00417F84" w:rsidRDefault="00417F84">
      <w:pPr>
        <w:rPr>
          <w:rStyle w:val="normaltextrun"/>
          <w:color w:val="000000"/>
        </w:rPr>
      </w:pPr>
    </w:p>
    <w:p w14:paraId="146853AB" w14:textId="77777777" w:rsidR="00417F84" w:rsidRDefault="00417F84">
      <w:pPr>
        <w:rPr>
          <w:rStyle w:val="normaltextrun"/>
          <w:color w:val="000000"/>
        </w:rPr>
      </w:pPr>
    </w:p>
    <w:p w14:paraId="1FB79B16" w14:textId="77777777" w:rsidR="00417F84" w:rsidRDefault="00417F84">
      <w:pPr>
        <w:rPr>
          <w:rStyle w:val="normaltextrun"/>
          <w:color w:val="000000"/>
        </w:rPr>
      </w:pPr>
    </w:p>
    <w:p w14:paraId="6A4064AD" w14:textId="77777777" w:rsidR="00417F84" w:rsidRDefault="00417F84">
      <w:pPr>
        <w:rPr>
          <w:rStyle w:val="normaltextrun"/>
          <w:color w:val="000000"/>
        </w:rPr>
      </w:pPr>
    </w:p>
    <w:p w14:paraId="51B5020A" w14:textId="77777777" w:rsidR="00417F84" w:rsidRDefault="00417F84">
      <w:pPr>
        <w:rPr>
          <w:rStyle w:val="normaltextrun"/>
          <w:color w:val="000000"/>
        </w:rPr>
      </w:pPr>
    </w:p>
    <w:p w14:paraId="5B2917D7" w14:textId="77777777" w:rsidR="00417F84" w:rsidRDefault="00417F84">
      <w:pPr>
        <w:rPr>
          <w:rStyle w:val="normaltextrun"/>
          <w:color w:val="000000"/>
        </w:rPr>
      </w:pPr>
    </w:p>
    <w:p w14:paraId="3DDB6B82" w14:textId="77777777" w:rsidR="00417F84" w:rsidRDefault="00417F84">
      <w:pPr>
        <w:rPr>
          <w:rStyle w:val="normaltextrun"/>
          <w:color w:val="000000"/>
        </w:rPr>
      </w:pPr>
    </w:p>
    <w:p w14:paraId="265925DC" w14:textId="77777777" w:rsidR="00417F84" w:rsidRDefault="00417F84">
      <w:pPr>
        <w:rPr>
          <w:rStyle w:val="normaltextrun"/>
          <w:color w:val="000000"/>
        </w:rPr>
      </w:pPr>
    </w:p>
    <w:p w14:paraId="4EF9F54D" w14:textId="77777777" w:rsidR="00F0692B" w:rsidRPr="000B345E" w:rsidRDefault="00F0692B" w:rsidP="000B345E">
      <w:pPr>
        <w:rPr>
          <w:rStyle w:val="normaltextrun"/>
          <w:color w:val="000000"/>
        </w:rPr>
      </w:pPr>
    </w:p>
    <w:p w14:paraId="27388A3D" w14:textId="39733B2B" w:rsidR="00FE2C2F" w:rsidRPr="005536DA" w:rsidRDefault="005536DA" w:rsidP="005536DA">
      <w:pPr>
        <w:jc w:val="center"/>
        <w:rPr>
          <w:rStyle w:val="normaltextrun"/>
          <w:b/>
          <w:bCs/>
          <w:color w:val="000000"/>
        </w:rPr>
      </w:pPr>
      <w:r w:rsidRPr="005536DA">
        <w:rPr>
          <w:rStyle w:val="normaltextrun"/>
          <w:b/>
          <w:bCs/>
          <w:color w:val="000000"/>
        </w:rPr>
        <w:t>LIST OF FIGURES</w:t>
      </w:r>
    </w:p>
    <w:p w14:paraId="1FE8AEAA" w14:textId="77777777" w:rsidR="005536DA" w:rsidRDefault="005536DA" w:rsidP="005536DA">
      <w:pPr>
        <w:pStyle w:val="paragraph"/>
        <w:spacing w:before="0" w:beforeAutospacing="0" w:after="0" w:afterAutospacing="0" w:line="360" w:lineRule="auto"/>
        <w:textAlignment w:val="baseline"/>
        <w:rPr>
          <w:rStyle w:val="normaltextrun"/>
          <w:color w:val="000000"/>
        </w:rPr>
      </w:pPr>
    </w:p>
    <w:p w14:paraId="283F2E1C" w14:textId="5F0F86B2" w:rsidR="00A50E3E" w:rsidRDefault="005536DA" w:rsidP="00834F0D">
      <w:pPr>
        <w:pStyle w:val="paragraph"/>
        <w:spacing w:before="0" w:beforeAutospacing="0" w:after="0" w:afterAutospacing="0" w:line="276" w:lineRule="auto"/>
        <w:textAlignment w:val="baseline"/>
        <w:rPr>
          <w:rStyle w:val="normaltextrun"/>
          <w:color w:val="000000"/>
        </w:rPr>
      </w:pPr>
      <w:r>
        <w:rPr>
          <w:rStyle w:val="normaltextrun"/>
          <w:color w:val="000000"/>
        </w:rPr>
        <w:t xml:space="preserve">Figure 2.1: </w:t>
      </w:r>
      <w:r w:rsidR="00497F3A">
        <w:rPr>
          <w:rStyle w:val="normaltextrun"/>
          <w:color w:val="000000"/>
        </w:rPr>
        <w:t>A System of Connectedness: a justification for sexual violence in higher education as a pragmatic public policy problem</w:t>
      </w:r>
    </w:p>
    <w:p w14:paraId="6B3BB2EE" w14:textId="69303769" w:rsidR="009B0288" w:rsidRDefault="009B0288" w:rsidP="00834F0D">
      <w:pPr>
        <w:pStyle w:val="paragraph"/>
        <w:spacing w:before="0" w:beforeAutospacing="0" w:after="0" w:afterAutospacing="0" w:line="276" w:lineRule="auto"/>
        <w:textAlignment w:val="baseline"/>
        <w:rPr>
          <w:rStyle w:val="normaltextrun"/>
          <w:color w:val="000000"/>
        </w:rPr>
      </w:pPr>
      <w:r>
        <w:rPr>
          <w:rStyle w:val="normaltextrun"/>
          <w:color w:val="000000"/>
        </w:rPr>
        <w:t xml:space="preserve">Figure 2.2: </w:t>
      </w:r>
      <w:r w:rsidR="001859B3">
        <w:rPr>
          <w:rStyle w:val="normaltextrun"/>
          <w:color w:val="000000"/>
        </w:rPr>
        <w:t>A Flowchart on Storied Narratives Research</w:t>
      </w:r>
    </w:p>
    <w:p w14:paraId="753A07BB" w14:textId="77777777" w:rsidR="00FE2C2F" w:rsidRDefault="00FE2C2F"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29B4BEAF" w14:textId="77777777" w:rsidR="00FE2C2F" w:rsidRDefault="00FE2C2F"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32FA0F97" w14:textId="77777777" w:rsidR="00FE2C2F" w:rsidRDefault="00FE2C2F"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0EF17E74" w14:textId="55F820E1" w:rsidR="00FE2C2F" w:rsidRDefault="00FE2C2F"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2B124B94" w14:textId="77EA3F8F"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70954622" w14:textId="29B089DA"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74A541A4" w14:textId="02D41B6E"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1E2CFF57" w14:textId="3F4C5ECF"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6FDE1080" w14:textId="352BEE85"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716A2D12" w14:textId="114FF3B1"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4344935C" w14:textId="38D603E5"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05602902" w14:textId="5511E9C6"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2B4225AD" w14:textId="23AC2209"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1DA271FD" w14:textId="7BFBABA8"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00F54771" w14:textId="5CC273D2"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2AE21ADB" w14:textId="3F2D0126"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3C91F47C" w14:textId="465CFF2E"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78B66225" w14:textId="07E02EDD" w:rsidR="00834F0D" w:rsidRDefault="00834F0D"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p>
    <w:p w14:paraId="05EE5AF1" w14:textId="77777777" w:rsidR="00FE2C2F" w:rsidRDefault="00FE2C2F" w:rsidP="006F069C">
      <w:pPr>
        <w:pStyle w:val="paragraph"/>
        <w:adjustRightInd w:val="0"/>
        <w:spacing w:before="0" w:beforeAutospacing="0" w:after="0" w:afterAutospacing="0" w:line="480" w:lineRule="auto"/>
        <w:contextualSpacing/>
        <w:textAlignment w:val="baseline"/>
        <w:rPr>
          <w:rStyle w:val="normaltextrun"/>
          <w:b/>
          <w:bCs/>
          <w:color w:val="000000" w:themeColor="text1"/>
        </w:rPr>
      </w:pPr>
    </w:p>
    <w:p w14:paraId="0856C224" w14:textId="77777777" w:rsidR="006F0C4A" w:rsidRDefault="006F0C4A" w:rsidP="006F069C">
      <w:pPr>
        <w:pStyle w:val="paragraph"/>
        <w:adjustRightInd w:val="0"/>
        <w:spacing w:before="0" w:beforeAutospacing="0" w:after="0" w:afterAutospacing="0" w:line="480" w:lineRule="auto"/>
        <w:contextualSpacing/>
        <w:textAlignment w:val="baseline"/>
        <w:rPr>
          <w:rStyle w:val="normaltextrun"/>
          <w:b/>
          <w:bCs/>
          <w:color w:val="000000" w:themeColor="text1"/>
        </w:rPr>
      </w:pPr>
    </w:p>
    <w:p w14:paraId="1AD8AAB6" w14:textId="07DEB5BA" w:rsidR="00A50E3E" w:rsidRPr="006B58B0" w:rsidRDefault="00A50E3E" w:rsidP="006B58B0">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r w:rsidRPr="006B58B0">
        <w:rPr>
          <w:rStyle w:val="normaltextrun"/>
          <w:b/>
          <w:bCs/>
          <w:color w:val="000000" w:themeColor="text1"/>
        </w:rPr>
        <w:t xml:space="preserve">CHAPTER ONE </w:t>
      </w:r>
    </w:p>
    <w:p w14:paraId="7D7F9879" w14:textId="1CEC108C" w:rsidR="00986AE7" w:rsidRPr="0092315F" w:rsidRDefault="00A50E3E" w:rsidP="0092315F">
      <w:pPr>
        <w:pStyle w:val="paragraph"/>
        <w:adjustRightInd w:val="0"/>
        <w:spacing w:before="0" w:beforeAutospacing="0" w:after="0" w:afterAutospacing="0" w:line="480" w:lineRule="auto"/>
        <w:contextualSpacing/>
        <w:jc w:val="center"/>
        <w:textAlignment w:val="baseline"/>
        <w:rPr>
          <w:rStyle w:val="normaltextrun"/>
          <w:b/>
          <w:bCs/>
          <w:color w:val="000000" w:themeColor="text1"/>
        </w:rPr>
      </w:pPr>
      <w:r w:rsidRPr="006B58B0">
        <w:rPr>
          <w:rStyle w:val="normaltextrun"/>
          <w:b/>
          <w:bCs/>
          <w:color w:val="000000" w:themeColor="text1"/>
        </w:rPr>
        <w:t>INTRODUCTION TO THE STUDY</w:t>
      </w:r>
    </w:p>
    <w:p w14:paraId="250C8982" w14:textId="1B9A2294" w:rsidR="000D0195" w:rsidRDefault="00CC6474" w:rsidP="00132212">
      <w:pPr>
        <w:pStyle w:val="paragraph"/>
        <w:adjustRightInd w:val="0"/>
        <w:spacing w:before="0" w:beforeAutospacing="0" w:after="0" w:afterAutospacing="0" w:line="480" w:lineRule="auto"/>
        <w:contextualSpacing/>
        <w:textAlignment w:val="baseline"/>
        <w:rPr>
          <w:color w:val="000000" w:themeColor="text1"/>
        </w:rPr>
      </w:pPr>
      <w:r w:rsidRPr="00F75DB3">
        <w:rPr>
          <w:rStyle w:val="normaltextrun"/>
          <w:color w:val="000000" w:themeColor="text1"/>
        </w:rPr>
        <w:t xml:space="preserve">This study </w:t>
      </w:r>
      <w:r w:rsidR="00D32C98" w:rsidRPr="00F75DB3">
        <w:rPr>
          <w:rStyle w:val="normaltextrun"/>
          <w:color w:val="000000" w:themeColor="text1"/>
        </w:rPr>
        <w:t xml:space="preserve">seeks to </w:t>
      </w:r>
      <w:r w:rsidR="00A52F80" w:rsidRPr="00F75DB3">
        <w:rPr>
          <w:rStyle w:val="normaltextrun"/>
          <w:color w:val="000000" w:themeColor="text1"/>
        </w:rPr>
        <w:t>situate higher education</w:t>
      </w:r>
      <w:r w:rsidR="00BD768A" w:rsidRPr="00F75DB3">
        <w:rPr>
          <w:rStyle w:val="normaltextrun"/>
          <w:color w:val="000000" w:themeColor="text1"/>
        </w:rPr>
        <w:t xml:space="preserve"> </w:t>
      </w:r>
      <w:r w:rsidR="00814613" w:rsidRPr="00F75DB3">
        <w:rPr>
          <w:rStyle w:val="normaltextrun"/>
          <w:color w:val="000000" w:themeColor="text1"/>
        </w:rPr>
        <w:t>within</w:t>
      </w:r>
      <w:r w:rsidR="00BD768A" w:rsidRPr="00F75DB3">
        <w:rPr>
          <w:rStyle w:val="normaltextrun"/>
          <w:color w:val="000000" w:themeColor="text1"/>
        </w:rPr>
        <w:t xml:space="preserve"> </w:t>
      </w:r>
      <w:r w:rsidR="00814613" w:rsidRPr="00F75DB3">
        <w:rPr>
          <w:rStyle w:val="normaltextrun"/>
          <w:color w:val="000000" w:themeColor="text1"/>
        </w:rPr>
        <w:t xml:space="preserve">the </w:t>
      </w:r>
      <w:r w:rsidR="00BD768A" w:rsidRPr="00F75DB3">
        <w:rPr>
          <w:rStyle w:val="normaltextrun"/>
          <w:color w:val="000000" w:themeColor="text1"/>
        </w:rPr>
        <w:t>public</w:t>
      </w:r>
      <w:r w:rsidR="00A52F80" w:rsidRPr="00F75DB3">
        <w:rPr>
          <w:rStyle w:val="normaltextrun"/>
          <w:color w:val="000000" w:themeColor="text1"/>
        </w:rPr>
        <w:t xml:space="preserve"> policy</w:t>
      </w:r>
      <w:r w:rsidR="00984244" w:rsidRPr="00F75DB3">
        <w:rPr>
          <w:rStyle w:val="normaltextrun"/>
          <w:color w:val="000000" w:themeColor="text1"/>
        </w:rPr>
        <w:t xml:space="preserve"> </w:t>
      </w:r>
      <w:r w:rsidR="00BD768A" w:rsidRPr="00F75DB3">
        <w:rPr>
          <w:rStyle w:val="normaltextrun"/>
          <w:color w:val="000000" w:themeColor="text1"/>
        </w:rPr>
        <w:t xml:space="preserve">research </w:t>
      </w:r>
      <w:r w:rsidR="00814613" w:rsidRPr="00F75DB3">
        <w:rPr>
          <w:rStyle w:val="normaltextrun"/>
          <w:color w:val="000000" w:themeColor="text1"/>
        </w:rPr>
        <w:t xml:space="preserve">domain that focuses </w:t>
      </w:r>
      <w:r w:rsidR="00C45ED4" w:rsidRPr="00F75DB3">
        <w:rPr>
          <w:rStyle w:val="normaltextrun"/>
          <w:color w:val="000000" w:themeColor="text1"/>
        </w:rPr>
        <w:t>on difficult societal problems</w:t>
      </w:r>
      <w:r w:rsidR="0092315F">
        <w:rPr>
          <w:rStyle w:val="normaltextrun"/>
          <w:color w:val="000000" w:themeColor="text1"/>
        </w:rPr>
        <w:t xml:space="preserve">, ones that are </w:t>
      </w:r>
      <w:r w:rsidR="0088210E" w:rsidRPr="00F75DB3">
        <w:rPr>
          <w:rStyle w:val="normaltextrun"/>
          <w:color w:val="000000" w:themeColor="text1"/>
        </w:rPr>
        <w:t xml:space="preserve">intertwined with </w:t>
      </w:r>
      <w:r w:rsidR="00EB6072" w:rsidRPr="00F75DB3">
        <w:rPr>
          <w:rStyle w:val="normaltextrun"/>
          <w:color w:val="000000" w:themeColor="text1"/>
        </w:rPr>
        <w:t>the</w:t>
      </w:r>
      <w:r w:rsidR="0063675F" w:rsidRPr="00F75DB3">
        <w:rPr>
          <w:rStyle w:val="normaltextrun"/>
          <w:color w:val="000000" w:themeColor="text1"/>
        </w:rPr>
        <w:t xml:space="preserve"> social values </w:t>
      </w:r>
      <w:r w:rsidR="00B330CE" w:rsidRPr="00F75DB3">
        <w:rPr>
          <w:rStyle w:val="normaltextrun"/>
          <w:color w:val="000000" w:themeColor="text1"/>
        </w:rPr>
        <w:t>of the culture</w:t>
      </w:r>
      <w:r w:rsidR="00C550B2" w:rsidRPr="00F75DB3">
        <w:rPr>
          <w:rStyle w:val="normaltextrun"/>
          <w:color w:val="000000" w:themeColor="text1"/>
        </w:rPr>
        <w:t xml:space="preserve"> (Head, 202</w:t>
      </w:r>
      <w:r w:rsidR="00814613" w:rsidRPr="00F75DB3">
        <w:rPr>
          <w:rStyle w:val="normaltextrun"/>
          <w:color w:val="000000" w:themeColor="text1"/>
        </w:rPr>
        <w:t>3</w:t>
      </w:r>
      <w:r w:rsidR="00C550B2" w:rsidRPr="00F75DB3">
        <w:rPr>
          <w:rStyle w:val="normaltextrun"/>
          <w:color w:val="000000" w:themeColor="text1"/>
        </w:rPr>
        <w:t>)</w:t>
      </w:r>
      <w:r w:rsidR="00F75DB3">
        <w:rPr>
          <w:rStyle w:val="normaltextrun"/>
          <w:color w:val="000000" w:themeColor="text1"/>
        </w:rPr>
        <w:t xml:space="preserve">, </w:t>
      </w:r>
      <w:r w:rsidR="0092315F">
        <w:rPr>
          <w:rStyle w:val="normaltextrun"/>
          <w:color w:val="000000" w:themeColor="text1"/>
        </w:rPr>
        <w:t xml:space="preserve">by examining </w:t>
      </w:r>
      <w:r w:rsidR="00F75DB3">
        <w:rPr>
          <w:rStyle w:val="normaltextrun"/>
          <w:color w:val="000000" w:themeColor="text1"/>
        </w:rPr>
        <w:t xml:space="preserve">the macro policy narratives about the problem. </w:t>
      </w:r>
      <w:r w:rsidR="00A50E3E" w:rsidRPr="006B58B0">
        <w:rPr>
          <w:color w:val="000000" w:themeColor="text1"/>
        </w:rPr>
        <w:t xml:space="preserve">Macro narrative analyses examine the broader political narratives of culture through a critical investigation of the stories and values that lie within a given political system (Danforth, 2016). </w:t>
      </w:r>
      <w:r w:rsidR="009167A8" w:rsidRPr="006B58B0">
        <w:rPr>
          <w:color w:val="000000" w:themeColor="text1"/>
        </w:rPr>
        <w:t xml:space="preserve">Macro-level narratives are referred to as </w:t>
      </w:r>
      <w:r w:rsidR="009167A8">
        <w:rPr>
          <w:color w:val="000000" w:themeColor="text1"/>
        </w:rPr>
        <w:t>“</w:t>
      </w:r>
      <w:r w:rsidR="009167A8" w:rsidRPr="006B58B0">
        <w:rPr>
          <w:color w:val="000000" w:themeColor="text1"/>
        </w:rPr>
        <w:t>grand narratives</w:t>
      </w:r>
      <w:r w:rsidR="009167A8">
        <w:rPr>
          <w:color w:val="000000" w:themeColor="text1"/>
        </w:rPr>
        <w:t>”</w:t>
      </w:r>
      <w:r w:rsidR="009167A8" w:rsidRPr="006B58B0">
        <w:rPr>
          <w:color w:val="000000" w:themeColor="text1"/>
        </w:rPr>
        <w:t xml:space="preserve"> (Shanahan et al., 2017), which are collective, historical narratives that, over time, become socially constructed, societal, and cultural norms </w:t>
      </w:r>
      <w:r w:rsidR="003954A2">
        <w:rPr>
          <w:color w:val="000000" w:themeColor="text1"/>
        </w:rPr>
        <w:t xml:space="preserve">and values </w:t>
      </w:r>
      <w:r w:rsidR="009167A8" w:rsidRPr="006B58B0">
        <w:rPr>
          <w:color w:val="000000" w:themeColor="text1"/>
        </w:rPr>
        <w:t xml:space="preserve">(Shanahan et al., 2017). </w:t>
      </w:r>
      <w:r w:rsidR="00C162AF">
        <w:rPr>
          <w:color w:val="000000" w:themeColor="text1"/>
        </w:rPr>
        <w:t>T</w:t>
      </w:r>
      <w:r w:rsidR="00A50E3E" w:rsidRPr="006B58B0">
        <w:rPr>
          <w:color w:val="000000" w:themeColor="text1"/>
        </w:rPr>
        <w:t xml:space="preserve">hrough hindsight, </w:t>
      </w:r>
      <w:r w:rsidR="00C162AF">
        <w:rPr>
          <w:color w:val="000000" w:themeColor="text1"/>
        </w:rPr>
        <w:t xml:space="preserve">macro narratives </w:t>
      </w:r>
      <w:r w:rsidR="00A50E3E" w:rsidRPr="006B58B0">
        <w:rPr>
          <w:color w:val="000000" w:themeColor="text1"/>
        </w:rPr>
        <w:t>help to explain phenomena across both time and place (Danforth, 2016). In Danforth's (2016) seminal macro narrative study on inclusive education policy, he establishe</w:t>
      </w:r>
      <w:r w:rsidR="002666DF">
        <w:rPr>
          <w:color w:val="000000" w:themeColor="text1"/>
        </w:rPr>
        <w:t>d</w:t>
      </w:r>
      <w:r w:rsidR="00A50E3E" w:rsidRPr="006B58B0">
        <w:rPr>
          <w:color w:val="000000" w:themeColor="text1"/>
        </w:rPr>
        <w:t xml:space="preserve"> narrative policy analysis research as a practical and useful approach to examining educational policies </w:t>
      </w:r>
      <w:r w:rsidR="00EC6681">
        <w:rPr>
          <w:color w:val="000000" w:themeColor="text1"/>
        </w:rPr>
        <w:t>which</w:t>
      </w:r>
      <w:r w:rsidR="00A50E3E" w:rsidRPr="006B58B0">
        <w:rPr>
          <w:color w:val="000000" w:themeColor="text1"/>
        </w:rPr>
        <w:t xml:space="preserve"> help educational leaders understand how policy initiatives influence human behavior. As a researcher, I share Danforth’s vision </w:t>
      </w:r>
      <w:r w:rsidR="003626F3" w:rsidRPr="006B58B0">
        <w:rPr>
          <w:color w:val="000000" w:themeColor="text1"/>
        </w:rPr>
        <w:t>of</w:t>
      </w:r>
      <w:r w:rsidR="00A50E3E" w:rsidRPr="006B58B0">
        <w:rPr>
          <w:color w:val="000000" w:themeColor="text1"/>
        </w:rPr>
        <w:t xml:space="preserve"> examining the intersections of policy and behavior through the study of narratives within higher education policy.</w:t>
      </w:r>
    </w:p>
    <w:p w14:paraId="504F1C85" w14:textId="60C7D2FD" w:rsidR="000D0195" w:rsidRDefault="00C162AF" w:rsidP="00132212">
      <w:pPr>
        <w:adjustRightInd w:val="0"/>
        <w:spacing w:line="480" w:lineRule="auto"/>
        <w:contextualSpacing/>
        <w:textAlignment w:val="baseline"/>
        <w:rPr>
          <w:color w:val="000000" w:themeColor="text1"/>
        </w:rPr>
      </w:pPr>
      <w:r w:rsidRPr="006B58B0">
        <w:rPr>
          <w:color w:val="000000" w:themeColor="text1"/>
        </w:rPr>
        <w:t>Sexual violence in higher education has been</w:t>
      </w:r>
      <w:r w:rsidRPr="006B58B0">
        <w:rPr>
          <w:rStyle w:val="eop"/>
          <w:color w:val="000000" w:themeColor="text1"/>
        </w:rPr>
        <w:t xml:space="preserve"> examined from a myriad of perspectives such as education and prevention (Banyard, </w:t>
      </w:r>
      <w:proofErr w:type="spellStart"/>
      <w:r w:rsidRPr="006B58B0">
        <w:rPr>
          <w:rStyle w:val="eop"/>
          <w:color w:val="000000" w:themeColor="text1"/>
        </w:rPr>
        <w:t>Monynihan</w:t>
      </w:r>
      <w:proofErr w:type="spellEnd"/>
      <w:r w:rsidRPr="006B58B0">
        <w:rPr>
          <w:rStyle w:val="eop"/>
          <w:color w:val="000000" w:themeColor="text1"/>
        </w:rPr>
        <w:t>, &amp; Plante, 2007), women's mental health (Campbell, Dworkin, &amp; Cabral, 2009), campus reporting (Yung, 2015), and the role of alcohol (Bird et al., 2016; Lorenz &amp; Ullman, 2016). The research on sexual violence in higher education has been interdisciplinary and researched across academic disciplines such as counseling (</w:t>
      </w:r>
      <w:proofErr w:type="spellStart"/>
      <w:r w:rsidRPr="006B58B0">
        <w:rPr>
          <w:rStyle w:val="eop"/>
          <w:color w:val="000000" w:themeColor="text1"/>
        </w:rPr>
        <w:t>Artime</w:t>
      </w:r>
      <w:proofErr w:type="spellEnd"/>
      <w:r w:rsidRPr="006B58B0">
        <w:rPr>
          <w:rStyle w:val="eop"/>
          <w:color w:val="000000" w:themeColor="text1"/>
        </w:rPr>
        <w:t xml:space="preserve"> &amp; Bucholz, 2016; </w:t>
      </w:r>
      <w:proofErr w:type="spellStart"/>
      <w:r w:rsidRPr="006B58B0">
        <w:rPr>
          <w:rStyle w:val="eop"/>
          <w:color w:val="000000" w:themeColor="text1"/>
        </w:rPr>
        <w:t>Shortway</w:t>
      </w:r>
      <w:proofErr w:type="spellEnd"/>
      <w:r w:rsidRPr="006B58B0">
        <w:rPr>
          <w:rStyle w:val="eop"/>
          <w:color w:val="000000" w:themeColor="text1"/>
        </w:rPr>
        <w:t xml:space="preserve">, </w:t>
      </w:r>
      <w:proofErr w:type="spellStart"/>
      <w:r w:rsidRPr="006B58B0">
        <w:rPr>
          <w:rStyle w:val="eop"/>
          <w:color w:val="000000" w:themeColor="text1"/>
        </w:rPr>
        <w:t>DeStafano</w:t>
      </w:r>
      <w:proofErr w:type="spellEnd"/>
      <w:r w:rsidRPr="006B58B0">
        <w:rPr>
          <w:rStyle w:val="eop"/>
          <w:color w:val="000000" w:themeColor="text1"/>
        </w:rPr>
        <w:t xml:space="preserve">, Aggarwal, Hammond, &amp; Mistry, 2019; Yoshimura &amp; Campbell, 2016) and higher education student affairs (Kimberly &amp; Hardman, 2019; McMahon, </w:t>
      </w:r>
      <w:proofErr w:type="spellStart"/>
      <w:r w:rsidRPr="006B58B0">
        <w:rPr>
          <w:rStyle w:val="eop"/>
          <w:color w:val="000000" w:themeColor="text1"/>
        </w:rPr>
        <w:t>Stepleton</w:t>
      </w:r>
      <w:proofErr w:type="spellEnd"/>
      <w:r w:rsidRPr="006B58B0">
        <w:rPr>
          <w:rStyle w:val="eop"/>
          <w:color w:val="000000" w:themeColor="text1"/>
        </w:rPr>
        <w:t xml:space="preserve">, Cusano, O’Conner, Gandhi, &amp; McGinty, 2017; Sisson &amp; </w:t>
      </w:r>
      <w:proofErr w:type="gramStart"/>
      <w:r w:rsidRPr="006B58B0">
        <w:rPr>
          <w:rStyle w:val="eop"/>
          <w:color w:val="000000" w:themeColor="text1"/>
        </w:rPr>
        <w:t>Todd,  2015</w:t>
      </w:r>
      <w:proofErr w:type="gramEnd"/>
      <w:r w:rsidRPr="006B58B0">
        <w:rPr>
          <w:rStyle w:val="eop"/>
          <w:color w:val="000000" w:themeColor="text1"/>
        </w:rPr>
        <w:t xml:space="preserve">).  </w:t>
      </w:r>
      <w:r w:rsidRPr="006B58B0">
        <w:rPr>
          <w:color w:val="000000" w:themeColor="text1"/>
        </w:rPr>
        <w:t xml:space="preserve">Simultaneously, policy scholars (Shanahan, Jones, &amp; McBeth, 2018; </w:t>
      </w:r>
      <w:proofErr w:type="spellStart"/>
      <w:r w:rsidRPr="006B58B0">
        <w:rPr>
          <w:color w:val="000000" w:themeColor="text1"/>
        </w:rPr>
        <w:t>Ertas</w:t>
      </w:r>
      <w:proofErr w:type="spellEnd"/>
      <w:r w:rsidRPr="006B58B0">
        <w:rPr>
          <w:color w:val="000000" w:themeColor="text1"/>
        </w:rPr>
        <w:t xml:space="preserve"> &amp; McKnight, 2019) have called for an expansion of interdisciplinary narrative policy studies, including education, and asserted that strong interpretive work is essential (Jones, 2018).</w:t>
      </w:r>
    </w:p>
    <w:p w14:paraId="3DF30BD7" w14:textId="7DB99BE6" w:rsidR="000D0195" w:rsidRDefault="00F85F1D" w:rsidP="000D0195">
      <w:pPr>
        <w:spacing w:line="480" w:lineRule="auto"/>
        <w:rPr>
          <w:color w:val="000000" w:themeColor="text1"/>
        </w:rPr>
      </w:pPr>
      <w:r>
        <w:rPr>
          <w:color w:val="000000" w:themeColor="text1"/>
        </w:rPr>
        <w:t>U</w:t>
      </w:r>
      <w:r w:rsidR="00A50E3E" w:rsidRPr="006B58B0">
        <w:rPr>
          <w:color w:val="000000" w:themeColor="text1"/>
        </w:rPr>
        <w:t>ntil now, higher education policy researchers have not examined the narratives used by the legislative bodies</w:t>
      </w:r>
      <w:r w:rsidR="00A3205D">
        <w:rPr>
          <w:color w:val="000000" w:themeColor="text1"/>
        </w:rPr>
        <w:t xml:space="preserve"> who </w:t>
      </w:r>
      <w:r w:rsidR="000B3FC2" w:rsidRPr="006B58B0">
        <w:rPr>
          <w:color w:val="000000" w:themeColor="text1"/>
        </w:rPr>
        <w:t>propose,</w:t>
      </w:r>
      <w:r w:rsidR="00A50E3E" w:rsidRPr="006B58B0">
        <w:rPr>
          <w:color w:val="000000" w:themeColor="text1"/>
        </w:rPr>
        <w:t xml:space="preserve"> and </w:t>
      </w:r>
      <w:r w:rsidR="0082206C">
        <w:rPr>
          <w:color w:val="000000" w:themeColor="text1"/>
        </w:rPr>
        <w:t xml:space="preserve">pass (or not) </w:t>
      </w:r>
      <w:r w:rsidR="00A50E3E" w:rsidRPr="006B58B0">
        <w:rPr>
          <w:color w:val="000000" w:themeColor="text1"/>
        </w:rPr>
        <w:t xml:space="preserve">federal policies </w:t>
      </w:r>
      <w:r w:rsidR="00A3205D">
        <w:rPr>
          <w:color w:val="000000" w:themeColor="text1"/>
        </w:rPr>
        <w:t>related to</w:t>
      </w:r>
      <w:r w:rsidR="00A50E3E" w:rsidRPr="006B58B0">
        <w:rPr>
          <w:color w:val="000000" w:themeColor="text1"/>
        </w:rPr>
        <w:t xml:space="preserve"> sexual violence in higher education</w:t>
      </w:r>
      <w:r w:rsidR="00A3205D">
        <w:rPr>
          <w:color w:val="000000" w:themeColor="text1"/>
        </w:rPr>
        <w:t>. Th</w:t>
      </w:r>
      <w:r w:rsidR="009404F2">
        <w:rPr>
          <w:color w:val="000000" w:themeColor="text1"/>
        </w:rPr>
        <w:t>ese narratives</w:t>
      </w:r>
      <w:r w:rsidR="00A3205D">
        <w:rPr>
          <w:color w:val="000000" w:themeColor="text1"/>
        </w:rPr>
        <w:t xml:space="preserve"> matter because </w:t>
      </w:r>
      <w:r w:rsidR="00260210">
        <w:rPr>
          <w:color w:val="000000" w:themeColor="text1"/>
        </w:rPr>
        <w:t>they influence</w:t>
      </w:r>
      <w:r w:rsidR="00A50E3E" w:rsidRPr="006B58B0">
        <w:rPr>
          <w:color w:val="000000" w:themeColor="text1"/>
        </w:rPr>
        <w:t xml:space="preserve"> the values that trickle down to the </w:t>
      </w:r>
      <w:r w:rsidR="00EB25EA" w:rsidRPr="006B58B0">
        <w:rPr>
          <w:color w:val="000000" w:themeColor="text1"/>
        </w:rPr>
        <w:t>institutional and individual</w:t>
      </w:r>
      <w:r w:rsidR="00A50E3E" w:rsidRPr="006B58B0">
        <w:rPr>
          <w:color w:val="000000" w:themeColor="text1"/>
        </w:rPr>
        <w:t xml:space="preserve"> levels of the policy process (</w:t>
      </w:r>
      <w:r w:rsidR="00A50E3E" w:rsidRPr="006B58B0">
        <w:rPr>
          <w:color w:val="000000" w:themeColor="text1"/>
          <w:shd w:val="clear" w:color="auto" w:fill="FFFFFF"/>
        </w:rPr>
        <w:t>Shanahan, McBeth, &amp; Hathaway, 2011; Shanahan, Jones, &amp; McBeth, 2011; Shanahan, Jones, &amp; McBeth, 2018</w:t>
      </w:r>
      <w:r w:rsidR="00A50E3E" w:rsidRPr="006B58B0">
        <w:rPr>
          <w:color w:val="000000" w:themeColor="text1"/>
        </w:rPr>
        <w:t xml:space="preserve">). According to leading policy scholars, </w:t>
      </w:r>
      <w:r w:rsidR="006870CD" w:rsidRPr="006B58B0">
        <w:rPr>
          <w:color w:val="000000" w:themeColor="text1"/>
        </w:rPr>
        <w:t>macro</w:t>
      </w:r>
      <w:r w:rsidR="00A50E3E" w:rsidRPr="006B58B0">
        <w:rPr>
          <w:color w:val="000000" w:themeColor="text1"/>
        </w:rPr>
        <w:t xml:space="preserve"> narratives can demonstrate the societal and political values a culture holds toward a given problem</w:t>
      </w:r>
      <w:r w:rsidR="005E3A39">
        <w:rPr>
          <w:color w:val="000000" w:themeColor="text1"/>
        </w:rPr>
        <w:t xml:space="preserve"> (</w:t>
      </w:r>
      <w:r w:rsidR="00714EE6">
        <w:rPr>
          <w:color w:val="000000" w:themeColor="text1"/>
        </w:rPr>
        <w:t xml:space="preserve">Jones, McBeth, &amp; Shanahan, </w:t>
      </w:r>
      <w:r w:rsidR="0099641E">
        <w:rPr>
          <w:color w:val="000000" w:themeColor="text1"/>
        </w:rPr>
        <w:t xml:space="preserve">2014; </w:t>
      </w:r>
      <w:proofErr w:type="spellStart"/>
      <w:r w:rsidR="0099641E">
        <w:rPr>
          <w:color w:val="000000" w:themeColor="text1"/>
        </w:rPr>
        <w:t>Ertas</w:t>
      </w:r>
      <w:proofErr w:type="spellEnd"/>
      <w:r w:rsidR="000329BC">
        <w:rPr>
          <w:color w:val="000000" w:themeColor="text1"/>
        </w:rPr>
        <w:t xml:space="preserve"> &amp; McKnight, 2019)</w:t>
      </w:r>
      <w:r w:rsidR="00A50E3E" w:rsidRPr="006B58B0">
        <w:rPr>
          <w:color w:val="000000" w:themeColor="text1"/>
        </w:rPr>
        <w:t xml:space="preserve">. For example, </w:t>
      </w:r>
      <w:r w:rsidR="002C4BF0" w:rsidRPr="006B58B0">
        <w:rPr>
          <w:color w:val="000000" w:themeColor="text1"/>
        </w:rPr>
        <w:t xml:space="preserve">societal </w:t>
      </w:r>
      <w:r w:rsidR="00A50E3E" w:rsidRPr="006B58B0">
        <w:rPr>
          <w:color w:val="000000" w:themeColor="text1"/>
        </w:rPr>
        <w:t xml:space="preserve">values can be </w:t>
      </w:r>
      <w:r w:rsidR="002C4BF0" w:rsidRPr="006B58B0">
        <w:rPr>
          <w:color w:val="000000" w:themeColor="text1"/>
        </w:rPr>
        <w:t>identified by</w:t>
      </w:r>
      <w:r w:rsidR="00A50E3E" w:rsidRPr="006B58B0">
        <w:rPr>
          <w:color w:val="000000" w:themeColor="text1"/>
        </w:rPr>
        <w:t xml:space="preserve"> examining who is assigned the role of villain, victim, or hero </w:t>
      </w:r>
      <w:r w:rsidR="000B2F08" w:rsidRPr="006B58B0">
        <w:rPr>
          <w:color w:val="000000" w:themeColor="text1"/>
        </w:rPr>
        <w:t xml:space="preserve">in policy debates, speeches, and discussions </w:t>
      </w:r>
      <w:r w:rsidR="00A50E3E" w:rsidRPr="006B58B0">
        <w:rPr>
          <w:color w:val="000000" w:themeColor="text1"/>
        </w:rPr>
        <w:t xml:space="preserve">(Shanahan et al., 2011). </w:t>
      </w:r>
      <w:r w:rsidR="000B2F08" w:rsidRPr="006B58B0">
        <w:rPr>
          <w:color w:val="000000" w:themeColor="text1"/>
        </w:rPr>
        <w:t xml:space="preserve">Another </w:t>
      </w:r>
      <w:r w:rsidR="00D51650" w:rsidRPr="006B58B0">
        <w:rPr>
          <w:color w:val="000000" w:themeColor="text1"/>
        </w:rPr>
        <w:t xml:space="preserve">example of how societal values are reflected in macro narratives is by examining </w:t>
      </w:r>
      <w:r w:rsidR="00A50E3E" w:rsidRPr="006B58B0">
        <w:rPr>
          <w:color w:val="000000" w:themeColor="text1"/>
        </w:rPr>
        <w:t xml:space="preserve">who or what gets assigned blame for the problem (Jones &amp; McBeth, 2010). Although the problem of sexual violence has been researched extensively across academic fields and at both the micro and </w:t>
      </w:r>
      <w:proofErr w:type="spellStart"/>
      <w:r w:rsidR="00A50E3E" w:rsidRPr="006B58B0">
        <w:rPr>
          <w:color w:val="000000" w:themeColor="text1"/>
        </w:rPr>
        <w:t>meso</w:t>
      </w:r>
      <w:proofErr w:type="spellEnd"/>
      <w:r w:rsidR="00A50E3E" w:rsidRPr="006B58B0">
        <w:rPr>
          <w:color w:val="000000" w:themeColor="text1"/>
        </w:rPr>
        <w:t xml:space="preserve"> levels, scholars have called for more research specific to those who ultimately create the policies around this problem. </w:t>
      </w:r>
      <w:r w:rsidR="002666DF">
        <w:rPr>
          <w:color w:val="000000" w:themeColor="text1"/>
        </w:rPr>
        <w:t>I</w:t>
      </w:r>
      <w:r w:rsidR="00A50E3E" w:rsidRPr="006B58B0">
        <w:rPr>
          <w:color w:val="000000" w:themeColor="text1"/>
        </w:rPr>
        <w:t>n this study</w:t>
      </w:r>
      <w:r w:rsidR="008F5754" w:rsidRPr="006B58B0">
        <w:rPr>
          <w:color w:val="000000" w:themeColor="text1"/>
        </w:rPr>
        <w:t>,</w:t>
      </w:r>
      <w:r w:rsidR="00A50E3E" w:rsidRPr="006B58B0">
        <w:rPr>
          <w:color w:val="000000" w:themeColor="text1"/>
        </w:rPr>
        <w:t xml:space="preserve"> I will apply a policy process framework to the problem of sexual violence in higher education to </w:t>
      </w:r>
      <w:r w:rsidR="00B039F3" w:rsidRPr="006B58B0">
        <w:rPr>
          <w:color w:val="000000" w:themeColor="text1"/>
        </w:rPr>
        <w:t xml:space="preserve">explore </w:t>
      </w:r>
      <w:r w:rsidR="00A50E3E" w:rsidRPr="006B58B0">
        <w:rPr>
          <w:color w:val="000000" w:themeColor="text1"/>
        </w:rPr>
        <w:t xml:space="preserve">the social and political values </w:t>
      </w:r>
      <w:r w:rsidR="00B039F3" w:rsidRPr="006B58B0">
        <w:rPr>
          <w:color w:val="000000" w:themeColor="text1"/>
        </w:rPr>
        <w:t>reflected in this problem’s</w:t>
      </w:r>
      <w:r w:rsidR="00A50E3E" w:rsidRPr="006B58B0">
        <w:rPr>
          <w:color w:val="000000" w:themeColor="text1"/>
        </w:rPr>
        <w:t xml:space="preserve"> macro </w:t>
      </w:r>
      <w:r w:rsidR="006B58B0" w:rsidRPr="006B58B0">
        <w:rPr>
          <w:color w:val="000000" w:themeColor="text1"/>
        </w:rPr>
        <w:t>narratives and</w:t>
      </w:r>
      <w:r w:rsidR="00A50E3E" w:rsidRPr="006B58B0">
        <w:rPr>
          <w:color w:val="000000" w:themeColor="text1"/>
        </w:rPr>
        <w:t xml:space="preserve"> </w:t>
      </w:r>
      <w:r w:rsidR="00B039F3" w:rsidRPr="006B58B0">
        <w:rPr>
          <w:color w:val="000000" w:themeColor="text1"/>
        </w:rPr>
        <w:t xml:space="preserve">examine </w:t>
      </w:r>
      <w:r w:rsidR="00A50E3E" w:rsidRPr="006B58B0">
        <w:rPr>
          <w:color w:val="000000" w:themeColor="text1"/>
        </w:rPr>
        <w:t xml:space="preserve">the conditions in which these values have changed over time. </w:t>
      </w:r>
    </w:p>
    <w:p w14:paraId="51DAF005" w14:textId="77777777" w:rsidR="00890190" w:rsidRDefault="00890190" w:rsidP="000D0195">
      <w:pPr>
        <w:spacing w:line="480" w:lineRule="auto"/>
        <w:rPr>
          <w:color w:val="000000" w:themeColor="text1"/>
        </w:rPr>
      </w:pPr>
    </w:p>
    <w:p w14:paraId="6B7A1875" w14:textId="77777777" w:rsidR="00890190" w:rsidRDefault="00890190" w:rsidP="000D0195">
      <w:pPr>
        <w:spacing w:line="480" w:lineRule="auto"/>
        <w:rPr>
          <w:color w:val="000000" w:themeColor="text1"/>
        </w:rPr>
      </w:pPr>
    </w:p>
    <w:p w14:paraId="3DD44464" w14:textId="6B10AE9B" w:rsidR="00A50E3E" w:rsidRPr="006B58B0" w:rsidRDefault="00A50E3E" w:rsidP="00260210">
      <w:pPr>
        <w:adjustRightInd w:val="0"/>
        <w:spacing w:line="480" w:lineRule="auto"/>
        <w:contextualSpacing/>
        <w:jc w:val="center"/>
        <w:textAlignment w:val="baseline"/>
        <w:rPr>
          <w:b/>
          <w:bCs/>
          <w:color w:val="000000" w:themeColor="text1"/>
        </w:rPr>
      </w:pPr>
      <w:r w:rsidRPr="006B58B0">
        <w:rPr>
          <w:b/>
          <w:bCs/>
          <w:color w:val="000000" w:themeColor="text1"/>
        </w:rPr>
        <w:t>Statement of the Problem</w:t>
      </w:r>
    </w:p>
    <w:p w14:paraId="5111ABA1" w14:textId="073AF829" w:rsidR="000D0195" w:rsidRDefault="000329BC" w:rsidP="00132212">
      <w:pPr>
        <w:shd w:val="clear" w:color="auto" w:fill="FFFFFF"/>
        <w:spacing w:before="100" w:beforeAutospacing="1" w:after="100" w:afterAutospacing="1" w:line="480" w:lineRule="auto"/>
        <w:contextualSpacing/>
        <w:textAlignment w:val="baseline"/>
        <w:rPr>
          <w:color w:val="000000" w:themeColor="text1"/>
          <w:bdr w:val="none" w:sz="0" w:space="0" w:color="auto" w:frame="1"/>
        </w:rPr>
      </w:pPr>
      <w:r w:rsidRPr="006B58B0">
        <w:rPr>
          <w:rStyle w:val="normaltextrun"/>
          <w:color w:val="000000" w:themeColor="text1"/>
          <w:position w:val="1"/>
        </w:rPr>
        <w:t>Aggregate data from studies conducted over the past three decades situates this data as a historical problem</w:t>
      </w:r>
      <w:r>
        <w:rPr>
          <w:rStyle w:val="normaltextrun"/>
          <w:color w:val="000000" w:themeColor="text1"/>
          <w:position w:val="1"/>
        </w:rPr>
        <w:t xml:space="preserve">. </w:t>
      </w:r>
      <w:r w:rsidR="00D67D37" w:rsidRPr="006B58B0">
        <w:rPr>
          <w:color w:val="000000" w:themeColor="text1"/>
          <w:bdr w:val="none" w:sz="0" w:space="0" w:color="auto" w:frame="1"/>
        </w:rPr>
        <w:t xml:space="preserve">The </w:t>
      </w:r>
      <w:r w:rsidR="00335964" w:rsidRPr="006B58B0">
        <w:rPr>
          <w:color w:val="000000" w:themeColor="text1"/>
          <w:bdr w:val="none" w:sz="0" w:space="0" w:color="auto" w:frame="1"/>
        </w:rPr>
        <w:t xml:space="preserve">current </w:t>
      </w:r>
      <w:r w:rsidR="00D67D37" w:rsidRPr="006B58B0">
        <w:rPr>
          <w:color w:val="000000" w:themeColor="text1"/>
          <w:bdr w:val="none" w:sz="0" w:space="0" w:color="auto" w:frame="1"/>
        </w:rPr>
        <w:t>national data on sexual violence in higher education indicates</w:t>
      </w:r>
      <w:r w:rsidR="00596EA7" w:rsidRPr="006B58B0">
        <w:rPr>
          <w:color w:val="000000" w:themeColor="text1"/>
          <w:bdr w:val="none" w:sz="0" w:space="0" w:color="auto" w:frame="1"/>
        </w:rPr>
        <w:t xml:space="preserve"> </w:t>
      </w:r>
      <w:r w:rsidR="002E2E99" w:rsidRPr="006B58B0">
        <w:rPr>
          <w:color w:val="000000" w:themeColor="text1"/>
          <w:bdr w:val="none" w:sz="0" w:space="0" w:color="auto" w:frame="1"/>
        </w:rPr>
        <w:t>1</w:t>
      </w:r>
      <w:r w:rsidR="008C6EB4">
        <w:rPr>
          <w:color w:val="000000" w:themeColor="text1"/>
          <w:bdr w:val="none" w:sz="0" w:space="0" w:color="auto" w:frame="1"/>
        </w:rPr>
        <w:t>-</w:t>
      </w:r>
      <w:r w:rsidR="002E2E99" w:rsidRPr="006B58B0">
        <w:rPr>
          <w:color w:val="000000" w:themeColor="text1"/>
          <w:bdr w:val="none" w:sz="0" w:space="0" w:color="auto" w:frame="1"/>
        </w:rPr>
        <w:t>in</w:t>
      </w:r>
      <w:r w:rsidR="008C6EB4">
        <w:rPr>
          <w:color w:val="000000" w:themeColor="text1"/>
          <w:bdr w:val="none" w:sz="0" w:space="0" w:color="auto" w:frame="1"/>
        </w:rPr>
        <w:t>-</w:t>
      </w:r>
      <w:r w:rsidR="002E2E99" w:rsidRPr="006B58B0">
        <w:rPr>
          <w:color w:val="000000" w:themeColor="text1"/>
          <w:bdr w:val="none" w:sz="0" w:space="0" w:color="auto" w:frame="1"/>
        </w:rPr>
        <w:t>4 to </w:t>
      </w:r>
      <w:r w:rsidR="008C6EB4">
        <w:rPr>
          <w:color w:val="000000" w:themeColor="text1"/>
          <w:bdr w:val="none" w:sz="0" w:space="0" w:color="auto" w:frame="1"/>
        </w:rPr>
        <w:t>1-</w:t>
      </w:r>
      <w:r w:rsidR="002E2E99" w:rsidRPr="006B58B0">
        <w:rPr>
          <w:color w:val="000000" w:themeColor="text1"/>
          <w:bdr w:val="none" w:sz="0" w:space="0" w:color="auto" w:frame="1"/>
        </w:rPr>
        <w:t>in</w:t>
      </w:r>
      <w:r w:rsidR="008C6EB4">
        <w:rPr>
          <w:color w:val="000000" w:themeColor="text1"/>
          <w:bdr w:val="none" w:sz="0" w:space="0" w:color="auto" w:frame="1"/>
        </w:rPr>
        <w:t>-</w:t>
      </w:r>
      <w:r w:rsidR="002E2E99" w:rsidRPr="006B58B0">
        <w:rPr>
          <w:color w:val="000000" w:themeColor="text1"/>
          <w:bdr w:val="none" w:sz="0" w:space="0" w:color="auto" w:frame="1"/>
        </w:rPr>
        <w:t>5 women</w:t>
      </w:r>
      <w:r w:rsidR="008C6EB4">
        <w:rPr>
          <w:color w:val="000000" w:themeColor="text1"/>
          <w:bdr w:val="none" w:sz="0" w:space="0" w:color="auto" w:frame="1"/>
        </w:rPr>
        <w:t>,</w:t>
      </w:r>
      <w:r w:rsidR="002E2E99" w:rsidRPr="006B58B0">
        <w:rPr>
          <w:color w:val="000000" w:themeColor="text1"/>
          <w:bdr w:val="none" w:sz="0" w:space="0" w:color="auto" w:frame="1"/>
        </w:rPr>
        <w:t xml:space="preserve"> and 1</w:t>
      </w:r>
      <w:r w:rsidR="008C6EB4">
        <w:rPr>
          <w:color w:val="000000" w:themeColor="text1"/>
          <w:bdr w:val="none" w:sz="0" w:space="0" w:color="auto" w:frame="1"/>
        </w:rPr>
        <w:t xml:space="preserve">-in-16 </w:t>
      </w:r>
      <w:r w:rsidR="002E2E99" w:rsidRPr="006B58B0">
        <w:rPr>
          <w:color w:val="000000" w:themeColor="text1"/>
          <w:bdr w:val="none" w:sz="0" w:space="0" w:color="auto" w:frame="1"/>
        </w:rPr>
        <w:t>men</w:t>
      </w:r>
      <w:r w:rsidR="008C6EB4">
        <w:rPr>
          <w:color w:val="000000" w:themeColor="text1"/>
          <w:bdr w:val="none" w:sz="0" w:space="0" w:color="auto" w:frame="1"/>
        </w:rPr>
        <w:t>,</w:t>
      </w:r>
      <w:r w:rsidR="002E2E99" w:rsidRPr="006B58B0">
        <w:rPr>
          <w:color w:val="000000" w:themeColor="text1"/>
          <w:bdr w:val="none" w:sz="0" w:space="0" w:color="auto" w:frame="1"/>
        </w:rPr>
        <w:t xml:space="preserve"> experience attempted or completed assault during their college careers</w:t>
      </w:r>
      <w:r w:rsidR="00596EA7" w:rsidRPr="006B58B0">
        <w:rPr>
          <w:color w:val="000000" w:themeColor="text1"/>
          <w:bdr w:val="none" w:sz="0" w:space="0" w:color="auto" w:frame="1"/>
        </w:rPr>
        <w:t>. Data specific to graduate students indicat</w:t>
      </w:r>
      <w:r w:rsidR="00673434" w:rsidRPr="006B58B0">
        <w:rPr>
          <w:color w:val="000000" w:themeColor="text1"/>
          <w:bdr w:val="none" w:sz="0" w:space="0" w:color="auto" w:frame="1"/>
        </w:rPr>
        <w:t xml:space="preserve">es </w:t>
      </w:r>
      <w:r w:rsidR="002E2E99" w:rsidRPr="006B58B0">
        <w:rPr>
          <w:color w:val="000000" w:themeColor="text1"/>
          <w:bdr w:val="none" w:sz="0" w:space="0" w:color="auto" w:frame="1"/>
        </w:rPr>
        <w:t>1</w:t>
      </w:r>
      <w:r w:rsidR="00A43522">
        <w:rPr>
          <w:color w:val="000000" w:themeColor="text1"/>
          <w:bdr w:val="none" w:sz="0" w:space="0" w:color="auto" w:frame="1"/>
        </w:rPr>
        <w:t>-</w:t>
      </w:r>
      <w:r w:rsidR="002E2E99" w:rsidRPr="006B58B0">
        <w:rPr>
          <w:color w:val="000000" w:themeColor="text1"/>
          <w:bdr w:val="none" w:sz="0" w:space="0" w:color="auto" w:frame="1"/>
        </w:rPr>
        <w:t>in</w:t>
      </w:r>
      <w:r w:rsidR="00A43522">
        <w:rPr>
          <w:color w:val="000000" w:themeColor="text1"/>
          <w:bdr w:val="none" w:sz="0" w:space="0" w:color="auto" w:frame="1"/>
        </w:rPr>
        <w:t>-</w:t>
      </w:r>
      <w:r w:rsidR="002E2E99" w:rsidRPr="006B58B0">
        <w:rPr>
          <w:color w:val="000000" w:themeColor="text1"/>
          <w:bdr w:val="none" w:sz="0" w:space="0" w:color="auto" w:frame="1"/>
        </w:rPr>
        <w:t>10 female graduate students and over </w:t>
      </w:r>
      <w:r w:rsidR="00A43522">
        <w:rPr>
          <w:color w:val="000000" w:themeColor="text1"/>
          <w:bdr w:val="none" w:sz="0" w:space="0" w:color="auto" w:frame="1"/>
        </w:rPr>
        <w:t>1-</w:t>
      </w:r>
      <w:r w:rsidR="002E2E99" w:rsidRPr="006B58B0">
        <w:rPr>
          <w:color w:val="000000" w:themeColor="text1"/>
          <w:bdr w:val="none" w:sz="0" w:space="0" w:color="auto" w:frame="1"/>
        </w:rPr>
        <w:t>in</w:t>
      </w:r>
      <w:r w:rsidR="00A43522">
        <w:rPr>
          <w:color w:val="000000" w:themeColor="text1"/>
          <w:bdr w:val="none" w:sz="0" w:space="0" w:color="auto" w:frame="1"/>
        </w:rPr>
        <w:t>-</w:t>
      </w:r>
      <w:r w:rsidR="002E2E99" w:rsidRPr="006B58B0">
        <w:rPr>
          <w:color w:val="000000" w:themeColor="text1"/>
          <w:bdr w:val="none" w:sz="0" w:space="0" w:color="auto" w:frame="1"/>
        </w:rPr>
        <w:t>5 transgender graduate students state they have been sexually harassed by a faculty member at their university</w:t>
      </w:r>
      <w:r w:rsidR="00673434" w:rsidRPr="006B58B0">
        <w:rPr>
          <w:color w:val="000000" w:themeColor="text1"/>
          <w:bdr w:val="none" w:sz="0" w:space="0" w:color="auto" w:frame="1"/>
        </w:rPr>
        <w:t xml:space="preserve">. The problem of sexual violence in higher education isn’t only a student problem, </w:t>
      </w:r>
      <w:r w:rsidR="002E2E99" w:rsidRPr="006B58B0">
        <w:rPr>
          <w:color w:val="000000" w:themeColor="text1"/>
          <w:bdr w:val="none" w:sz="0" w:space="0" w:color="auto" w:frame="1"/>
        </w:rPr>
        <w:t>58% of female academic faculty and staff experience sexual harassment</w:t>
      </w:r>
      <w:r w:rsidR="000D54BA">
        <w:rPr>
          <w:color w:val="000000" w:themeColor="text1"/>
          <w:bdr w:val="none" w:sz="0" w:space="0" w:color="auto" w:frame="1"/>
        </w:rPr>
        <w:t>,</w:t>
      </w:r>
      <w:r w:rsidR="00617C83" w:rsidRPr="006B58B0">
        <w:rPr>
          <w:color w:val="000000" w:themeColor="text1"/>
          <w:bdr w:val="none" w:sz="0" w:space="0" w:color="auto" w:frame="1"/>
        </w:rPr>
        <w:t xml:space="preserve"> and a</w:t>
      </w:r>
      <w:r w:rsidR="002E2E99" w:rsidRPr="006B58B0">
        <w:rPr>
          <w:color w:val="000000" w:themeColor="text1"/>
          <w:bdr w:val="none" w:sz="0" w:space="0" w:color="auto" w:frame="1"/>
        </w:rPr>
        <w:t xml:space="preserve">cademia </w:t>
      </w:r>
      <w:r w:rsidR="00617C83" w:rsidRPr="006B58B0">
        <w:rPr>
          <w:color w:val="000000" w:themeColor="text1"/>
          <w:bdr w:val="none" w:sz="0" w:space="0" w:color="auto" w:frame="1"/>
        </w:rPr>
        <w:t xml:space="preserve">as an industry </w:t>
      </w:r>
      <w:r w:rsidR="002E2E99" w:rsidRPr="006B58B0">
        <w:rPr>
          <w:color w:val="000000" w:themeColor="text1"/>
          <w:bdr w:val="none" w:sz="0" w:space="0" w:color="auto" w:frame="1"/>
        </w:rPr>
        <w:t>has the second-highest rate of sexual harassment as a workplace</w:t>
      </w:r>
      <w:r w:rsidR="00617C83" w:rsidRPr="006B58B0">
        <w:rPr>
          <w:color w:val="000000" w:themeColor="text1"/>
          <w:bdr w:val="none" w:sz="0" w:space="0" w:color="auto" w:frame="1"/>
        </w:rPr>
        <w:t xml:space="preserve"> </w:t>
      </w:r>
      <w:r w:rsidR="002E2E99" w:rsidRPr="006B58B0">
        <w:rPr>
          <w:color w:val="000000" w:themeColor="text1"/>
          <w:bdr w:val="none" w:sz="0" w:space="0" w:color="auto" w:frame="1"/>
        </w:rPr>
        <w:t xml:space="preserve">(Cantor et al., 2015; Fisher, Cullen, &amp; Turner, 2000; Koss, et al., 1987; Krebs et al., 2016; Krebs, </w:t>
      </w:r>
      <w:proofErr w:type="spellStart"/>
      <w:r w:rsidR="002E2E99" w:rsidRPr="006B58B0">
        <w:rPr>
          <w:color w:val="000000" w:themeColor="text1"/>
          <w:bdr w:val="none" w:sz="0" w:space="0" w:color="auto" w:frame="1"/>
        </w:rPr>
        <w:t>Lindquits</w:t>
      </w:r>
      <w:proofErr w:type="spellEnd"/>
      <w:r w:rsidR="002E2E99" w:rsidRPr="006B58B0">
        <w:rPr>
          <w:color w:val="000000" w:themeColor="text1"/>
          <w:bdr w:val="none" w:sz="0" w:space="0" w:color="auto" w:frame="1"/>
        </w:rPr>
        <w:t>, Warner, Fisher, &amp; Martin, 2007; Johnson, 2018)</w:t>
      </w:r>
      <w:r w:rsidR="00617C83" w:rsidRPr="006B58B0">
        <w:rPr>
          <w:color w:val="000000" w:themeColor="text1"/>
          <w:bdr w:val="none" w:sz="0" w:space="0" w:color="auto" w:frame="1"/>
        </w:rPr>
        <w:t>.</w:t>
      </w:r>
    </w:p>
    <w:p w14:paraId="78EF9BDA" w14:textId="0B100A05" w:rsidR="000D0195" w:rsidRPr="006B58B0" w:rsidRDefault="00282058" w:rsidP="000D0195">
      <w:pPr>
        <w:shd w:val="clear" w:color="auto" w:fill="FFFFFF"/>
        <w:spacing w:beforeAutospacing="1" w:afterAutospacing="1" w:line="480" w:lineRule="auto"/>
        <w:contextualSpacing/>
        <w:textAlignment w:val="baseline"/>
        <w:rPr>
          <w:rStyle w:val="eop"/>
          <w:color w:val="000000" w:themeColor="text1"/>
        </w:rPr>
      </w:pPr>
      <w:r w:rsidRPr="006B58B0">
        <w:rPr>
          <w:color w:val="000000" w:themeColor="text1"/>
          <w:bdr w:val="none" w:sz="0" w:space="0" w:color="auto" w:frame="1"/>
        </w:rPr>
        <w:t>Th</w:t>
      </w:r>
      <w:r w:rsidR="00413658" w:rsidRPr="006B58B0">
        <w:rPr>
          <w:color w:val="000000" w:themeColor="text1"/>
          <w:bdr w:val="none" w:sz="0" w:space="0" w:color="auto" w:frame="1"/>
        </w:rPr>
        <w:t>is</w:t>
      </w:r>
      <w:r w:rsidRPr="006B58B0">
        <w:rPr>
          <w:color w:val="000000" w:themeColor="text1"/>
          <w:bdr w:val="none" w:sz="0" w:space="0" w:color="auto" w:frame="1"/>
        </w:rPr>
        <w:t xml:space="preserve"> problem of sexual violence in higher education is considered a social-ecological problem, meaning people are impacted by </w:t>
      </w:r>
      <w:r w:rsidR="00C56882">
        <w:rPr>
          <w:color w:val="000000" w:themeColor="text1"/>
          <w:bdr w:val="none" w:sz="0" w:space="0" w:color="auto" w:frame="1"/>
        </w:rPr>
        <w:t xml:space="preserve">the </w:t>
      </w:r>
      <w:r w:rsidRPr="006B58B0">
        <w:rPr>
          <w:color w:val="000000" w:themeColor="text1"/>
          <w:bdr w:val="none" w:sz="0" w:space="0" w:color="auto" w:frame="1"/>
        </w:rPr>
        <w:t>individual, relational, community, and societal factors that lead to violence</w:t>
      </w:r>
      <w:r w:rsidR="00413658" w:rsidRPr="006B58B0">
        <w:rPr>
          <w:color w:val="000000" w:themeColor="text1"/>
          <w:bdr w:val="none" w:sz="0" w:space="0" w:color="auto" w:frame="1"/>
        </w:rPr>
        <w:t xml:space="preserve">. </w:t>
      </w:r>
      <w:r w:rsidR="00D94579" w:rsidRPr="006B58B0">
        <w:rPr>
          <w:color w:val="000000"/>
          <w:shd w:val="clear" w:color="auto" w:fill="FFFFFF"/>
        </w:rPr>
        <w:t>S</w:t>
      </w:r>
      <w:r w:rsidR="00F20E91" w:rsidRPr="006B58B0">
        <w:rPr>
          <w:color w:val="000000"/>
          <w:shd w:val="clear" w:color="auto" w:fill="FFFFFF"/>
        </w:rPr>
        <w:t xml:space="preserve">ocietal factors are defined as factors </w:t>
      </w:r>
      <w:r w:rsidR="00617810">
        <w:rPr>
          <w:color w:val="000000"/>
          <w:shd w:val="clear" w:color="auto" w:fill="FFFFFF"/>
        </w:rPr>
        <w:t xml:space="preserve">which </w:t>
      </w:r>
      <w:r w:rsidR="00F20E91" w:rsidRPr="006B58B0">
        <w:rPr>
          <w:color w:val="000000"/>
          <w:shd w:val="clear" w:color="auto" w:fill="FFFFFF"/>
        </w:rPr>
        <w:t xml:space="preserve">help create a climate in which violence is </w:t>
      </w:r>
      <w:r w:rsidR="00F37980" w:rsidRPr="006B58B0">
        <w:rPr>
          <w:color w:val="000000"/>
          <w:shd w:val="clear" w:color="auto" w:fill="FFFFFF"/>
        </w:rPr>
        <w:t xml:space="preserve">either </w:t>
      </w:r>
      <w:r w:rsidR="00F20E91" w:rsidRPr="006B58B0">
        <w:rPr>
          <w:color w:val="000000"/>
          <w:shd w:val="clear" w:color="auto" w:fill="FFFFFF"/>
        </w:rPr>
        <w:t>encouraged or inhibited</w:t>
      </w:r>
      <w:r w:rsidR="00F37980" w:rsidRPr="006B58B0">
        <w:rPr>
          <w:color w:val="000000"/>
          <w:shd w:val="clear" w:color="auto" w:fill="FFFFFF"/>
        </w:rPr>
        <w:t xml:space="preserve"> and</w:t>
      </w:r>
      <w:r w:rsidR="00F20E91" w:rsidRPr="006B58B0">
        <w:rPr>
          <w:color w:val="000000"/>
          <w:shd w:val="clear" w:color="auto" w:fill="FFFFFF"/>
        </w:rPr>
        <w:t xml:space="preserve"> </w:t>
      </w:r>
      <w:r w:rsidR="00471FE4" w:rsidRPr="006B58B0">
        <w:rPr>
          <w:color w:val="000000"/>
          <w:shd w:val="clear" w:color="auto" w:fill="FFFFFF"/>
        </w:rPr>
        <w:t xml:space="preserve">factors of </w:t>
      </w:r>
      <w:r w:rsidR="00F20E91" w:rsidRPr="006B58B0">
        <w:rPr>
          <w:color w:val="000000"/>
          <w:shd w:val="clear" w:color="auto" w:fill="FFFFFF"/>
        </w:rPr>
        <w:t>educational</w:t>
      </w:r>
      <w:r w:rsidR="00471FE4" w:rsidRPr="006B58B0">
        <w:rPr>
          <w:color w:val="000000"/>
          <w:shd w:val="clear" w:color="auto" w:fill="FFFFFF"/>
        </w:rPr>
        <w:t xml:space="preserve"> </w:t>
      </w:r>
      <w:r w:rsidR="00F20E91" w:rsidRPr="006B58B0">
        <w:rPr>
          <w:color w:val="000000"/>
          <w:shd w:val="clear" w:color="auto" w:fill="FFFFFF"/>
        </w:rPr>
        <w:t>and social policies.</w:t>
      </w:r>
      <w:r w:rsidR="00F20E91" w:rsidRPr="006B58B0">
        <w:t xml:space="preserve"> </w:t>
      </w:r>
      <w:r w:rsidR="00413658" w:rsidRPr="006B58B0">
        <w:rPr>
          <w:color w:val="000000" w:themeColor="text1"/>
          <w:bdr w:val="none" w:sz="0" w:space="0" w:color="auto" w:frame="1"/>
        </w:rPr>
        <w:t xml:space="preserve">The </w:t>
      </w:r>
      <w:r w:rsidR="00C56882">
        <w:rPr>
          <w:color w:val="000000" w:themeColor="text1"/>
          <w:bdr w:val="none" w:sz="0" w:space="0" w:color="auto" w:frame="1"/>
        </w:rPr>
        <w:t>Social-Ecological</w:t>
      </w:r>
      <w:r w:rsidR="00413658" w:rsidRPr="006B58B0">
        <w:rPr>
          <w:color w:val="000000" w:themeColor="text1"/>
          <w:bdr w:val="none" w:sz="0" w:space="0" w:color="auto" w:frame="1"/>
        </w:rPr>
        <w:t xml:space="preserve"> Model</w:t>
      </w:r>
      <w:r w:rsidR="0049005E" w:rsidRPr="006B58B0">
        <w:rPr>
          <w:color w:val="000000" w:themeColor="text1"/>
          <w:bdr w:val="none" w:sz="0" w:space="0" w:color="auto" w:frame="1"/>
        </w:rPr>
        <w:t xml:space="preserve">’s Framework for Prevention (U.S. Centers for Disease Control) </w:t>
      </w:r>
      <w:r w:rsidR="00F20E91" w:rsidRPr="006B58B0">
        <w:rPr>
          <w:color w:val="000000" w:themeColor="text1"/>
          <w:bdr w:val="none" w:sz="0" w:space="0" w:color="auto" w:frame="1"/>
        </w:rPr>
        <w:t xml:space="preserve">emphasizes that </w:t>
      </w:r>
      <w:r w:rsidR="00E812B4" w:rsidRPr="006B58B0">
        <w:rPr>
          <w:color w:val="000000" w:themeColor="text1"/>
          <w:bdr w:val="none" w:sz="0" w:space="0" w:color="auto" w:frame="1"/>
        </w:rPr>
        <w:t xml:space="preserve">violence prevention requires </w:t>
      </w:r>
      <w:r w:rsidR="005B2FBA" w:rsidRPr="006B58B0">
        <w:rPr>
          <w:color w:val="000000" w:themeColor="text1"/>
          <w:bdr w:val="none" w:sz="0" w:space="0" w:color="auto" w:frame="1"/>
        </w:rPr>
        <w:t xml:space="preserve">an understanding of </w:t>
      </w:r>
      <w:r w:rsidR="00F20E91" w:rsidRPr="006B58B0">
        <w:rPr>
          <w:color w:val="000000" w:themeColor="text1"/>
          <w:bdr w:val="none" w:sz="0" w:space="0" w:color="auto" w:frame="1"/>
        </w:rPr>
        <w:t xml:space="preserve">all </w:t>
      </w:r>
      <w:r w:rsidR="00E812B4" w:rsidRPr="006B58B0">
        <w:rPr>
          <w:color w:val="000000" w:themeColor="text1"/>
          <w:bdr w:val="none" w:sz="0" w:space="0" w:color="auto" w:frame="1"/>
        </w:rPr>
        <w:t>four</w:t>
      </w:r>
      <w:r w:rsidRPr="006B58B0">
        <w:rPr>
          <w:color w:val="000000" w:themeColor="text1"/>
          <w:bdr w:val="none" w:sz="0" w:space="0" w:color="auto" w:frame="1"/>
        </w:rPr>
        <w:t xml:space="preserve"> factors </w:t>
      </w:r>
      <w:r w:rsidR="005665B9" w:rsidRPr="006B58B0">
        <w:rPr>
          <w:color w:val="000000" w:themeColor="text1"/>
          <w:bdr w:val="none" w:sz="0" w:space="0" w:color="auto" w:frame="1"/>
        </w:rPr>
        <w:t>(</w:t>
      </w:r>
      <w:r w:rsidR="007F4A86" w:rsidRPr="006B58B0">
        <w:rPr>
          <w:color w:val="000000" w:themeColor="text1"/>
          <w:shd w:val="clear" w:color="auto" w:fill="FFFFFF"/>
        </w:rPr>
        <w:t>National Center for Injury Prevention and Control, Division of Violence Prevention</w:t>
      </w:r>
      <w:r w:rsidR="00413658" w:rsidRPr="006B58B0">
        <w:rPr>
          <w:color w:val="000000" w:themeColor="text1"/>
        </w:rPr>
        <w:t>, 2022</w:t>
      </w:r>
      <w:r w:rsidR="005A7E6D" w:rsidRPr="006B58B0">
        <w:rPr>
          <w:color w:val="000000" w:themeColor="text1"/>
        </w:rPr>
        <w:t>), but</w:t>
      </w:r>
      <w:r w:rsidR="53456638" w:rsidRPr="006B58B0">
        <w:rPr>
          <w:color w:val="000000" w:themeColor="text1"/>
        </w:rPr>
        <w:t xml:space="preserve"> </w:t>
      </w:r>
      <w:r w:rsidR="57A226F1" w:rsidRPr="006B58B0">
        <w:rPr>
          <w:color w:val="000000" w:themeColor="text1"/>
        </w:rPr>
        <w:t xml:space="preserve">we don’t </w:t>
      </w:r>
      <w:r w:rsidR="006100CF" w:rsidRPr="006B58B0">
        <w:rPr>
          <w:color w:val="000000" w:themeColor="text1"/>
        </w:rPr>
        <w:t xml:space="preserve">have a collective body of research </w:t>
      </w:r>
      <w:r w:rsidR="00F15030">
        <w:rPr>
          <w:color w:val="000000" w:themeColor="text1"/>
        </w:rPr>
        <w:t>which</w:t>
      </w:r>
      <w:r w:rsidR="006100CF" w:rsidRPr="006B58B0">
        <w:rPr>
          <w:color w:val="000000" w:themeColor="text1"/>
        </w:rPr>
        <w:t xml:space="preserve"> explores</w:t>
      </w:r>
      <w:r w:rsidR="001677A2" w:rsidRPr="006B58B0">
        <w:rPr>
          <w:color w:val="000000" w:themeColor="text1"/>
        </w:rPr>
        <w:t xml:space="preserve">, analyzes, and identifies </w:t>
      </w:r>
      <w:r w:rsidR="006100CF" w:rsidRPr="006B58B0">
        <w:rPr>
          <w:color w:val="000000" w:themeColor="text1"/>
        </w:rPr>
        <w:t xml:space="preserve">the </w:t>
      </w:r>
      <w:r w:rsidR="001677A2" w:rsidRPr="006B58B0">
        <w:rPr>
          <w:color w:val="000000" w:themeColor="text1"/>
        </w:rPr>
        <w:t xml:space="preserve">policies and the policy narratives </w:t>
      </w:r>
      <w:r w:rsidR="00136636" w:rsidRPr="006B58B0">
        <w:rPr>
          <w:color w:val="000000" w:themeColor="text1"/>
        </w:rPr>
        <w:t>about</w:t>
      </w:r>
      <w:r w:rsidR="53456638" w:rsidRPr="006B58B0">
        <w:rPr>
          <w:color w:val="000000" w:themeColor="text1"/>
        </w:rPr>
        <w:t xml:space="preserve"> sexual violence in higher education. We </w:t>
      </w:r>
      <w:r w:rsidR="002666DF">
        <w:rPr>
          <w:color w:val="000000" w:themeColor="text1"/>
        </w:rPr>
        <w:t xml:space="preserve">also </w:t>
      </w:r>
      <w:r w:rsidR="53456638" w:rsidRPr="006B58B0">
        <w:rPr>
          <w:color w:val="000000" w:themeColor="text1"/>
        </w:rPr>
        <w:t>don’t have a comprehensive body of macro narrative analysis research that examines how powerful policy actors use narrative policy beliefs and strategies in their discussions and debates about sexual violence in higher education</w:t>
      </w:r>
      <w:r w:rsidR="00136636" w:rsidRPr="006B58B0">
        <w:rPr>
          <w:color w:val="000000" w:themeColor="text1"/>
        </w:rPr>
        <w:t xml:space="preserve"> and we need this research </w:t>
      </w:r>
      <w:r w:rsidR="00C70B0C" w:rsidRPr="006B58B0">
        <w:rPr>
          <w:color w:val="000000" w:themeColor="text1"/>
        </w:rPr>
        <w:t xml:space="preserve">to understand the societal norms and how they have </w:t>
      </w:r>
      <w:r w:rsidR="00322BAF" w:rsidRPr="006B58B0">
        <w:rPr>
          <w:color w:val="000000" w:themeColor="text1"/>
        </w:rPr>
        <w:t>encouraged</w:t>
      </w:r>
      <w:r w:rsidR="00C70B0C" w:rsidRPr="006B58B0">
        <w:rPr>
          <w:color w:val="000000" w:themeColor="text1"/>
        </w:rPr>
        <w:t xml:space="preserve"> or inhibited</w:t>
      </w:r>
      <w:r w:rsidR="00840236" w:rsidRPr="006B58B0">
        <w:rPr>
          <w:color w:val="000000" w:themeColor="text1"/>
        </w:rPr>
        <w:t xml:space="preserve"> this problem over time</w:t>
      </w:r>
      <w:r w:rsidR="00322BAF" w:rsidRPr="006B58B0">
        <w:rPr>
          <w:color w:val="000000" w:themeColor="text1"/>
        </w:rPr>
        <w:t xml:space="preserve">. </w:t>
      </w:r>
      <w:r w:rsidR="002666DF">
        <w:rPr>
          <w:color w:val="000000" w:themeColor="text1"/>
        </w:rPr>
        <w:t>This</w:t>
      </w:r>
      <w:r w:rsidR="53456638" w:rsidRPr="006B58B0">
        <w:rPr>
          <w:color w:val="000000" w:themeColor="text1"/>
        </w:rPr>
        <w:t xml:space="preserve"> research </w:t>
      </w:r>
      <w:r w:rsidR="002666DF">
        <w:rPr>
          <w:color w:val="000000" w:themeColor="text1"/>
        </w:rPr>
        <w:t xml:space="preserve">is necessary </w:t>
      </w:r>
      <w:r w:rsidR="53456638" w:rsidRPr="006B58B0">
        <w:rPr>
          <w:color w:val="000000" w:themeColor="text1"/>
        </w:rPr>
        <w:t>because macro narratives permeate politics and have a trickledown impact on campus-level processes and outcomes, as well as the lived experiences of individuals (Shanahan et al., 2018)</w:t>
      </w:r>
      <w:r w:rsidR="00C56882">
        <w:rPr>
          <w:color w:val="000000" w:themeColor="text1"/>
        </w:rPr>
        <w:t>,</w:t>
      </w:r>
      <w:r w:rsidR="009C505B" w:rsidRPr="006B58B0">
        <w:rPr>
          <w:color w:val="000000" w:themeColor="text1"/>
        </w:rPr>
        <w:t xml:space="preserve"> and r</w:t>
      </w:r>
      <w:r w:rsidR="53456638" w:rsidRPr="006B58B0">
        <w:rPr>
          <w:color w:val="000000" w:themeColor="text1"/>
        </w:rPr>
        <w:t xml:space="preserve">esearch at the larger, cultural level is still needed as a contributor to the ecological approach </w:t>
      </w:r>
      <w:r w:rsidR="00E561D5" w:rsidRPr="006B58B0">
        <w:rPr>
          <w:color w:val="000000" w:themeColor="text1"/>
        </w:rPr>
        <w:t>to</w:t>
      </w:r>
      <w:r w:rsidR="53456638" w:rsidRPr="006B58B0">
        <w:rPr>
          <w:color w:val="000000" w:themeColor="text1"/>
        </w:rPr>
        <w:t xml:space="preserve"> sexual violence research (McMahon et al., 2019). </w:t>
      </w:r>
    </w:p>
    <w:p w14:paraId="6B3F252F" w14:textId="34F05A96" w:rsidR="00A50E3E" w:rsidRPr="006B58B0" w:rsidRDefault="00A50E3E" w:rsidP="006B58B0">
      <w:pPr>
        <w:spacing w:line="480" w:lineRule="auto"/>
        <w:contextualSpacing/>
        <w:jc w:val="center"/>
        <w:rPr>
          <w:rStyle w:val="eop"/>
          <w:b/>
          <w:bCs/>
          <w:color w:val="000000" w:themeColor="text1"/>
        </w:rPr>
      </w:pPr>
      <w:r w:rsidRPr="006B58B0">
        <w:rPr>
          <w:rStyle w:val="eop"/>
          <w:b/>
          <w:bCs/>
          <w:color w:val="000000" w:themeColor="text1"/>
        </w:rPr>
        <w:t>Purpose of the Study</w:t>
      </w:r>
    </w:p>
    <w:p w14:paraId="72C108D1" w14:textId="2C5C0F46" w:rsidR="000D0195" w:rsidRDefault="007771C0" w:rsidP="00417F84">
      <w:pPr>
        <w:shd w:val="clear" w:color="auto" w:fill="FFFFFF"/>
        <w:spacing w:beforeAutospacing="1" w:afterAutospacing="1" w:line="480" w:lineRule="auto"/>
        <w:contextualSpacing/>
        <w:textAlignment w:val="baseline"/>
        <w:rPr>
          <w:rStyle w:val="eop"/>
          <w:color w:val="000000" w:themeColor="text1"/>
          <w:bdr w:val="none" w:sz="0" w:space="0" w:color="auto" w:frame="1"/>
        </w:rPr>
      </w:pPr>
      <w:r w:rsidRPr="006B58B0">
        <w:rPr>
          <w:color w:val="000000" w:themeColor="text1"/>
          <w:bdr w:val="none" w:sz="0" w:space="0" w:color="auto" w:frame="1"/>
        </w:rPr>
        <w:t xml:space="preserve">In the case of sexual violence in higher education, the macro narratives within the policymaking process impact how campus-level administrators and leadership talk about </w:t>
      </w:r>
      <w:r w:rsidR="00A00C33">
        <w:rPr>
          <w:color w:val="000000" w:themeColor="text1"/>
          <w:bdr w:val="none" w:sz="0" w:space="0" w:color="auto" w:frame="1"/>
        </w:rPr>
        <w:t>this problem</w:t>
      </w:r>
      <w:r w:rsidRPr="006B58B0">
        <w:rPr>
          <w:color w:val="000000" w:themeColor="text1"/>
          <w:bdr w:val="none" w:sz="0" w:space="0" w:color="auto" w:frame="1"/>
        </w:rPr>
        <w:t xml:space="preserve"> on their campus</w:t>
      </w:r>
      <w:r w:rsidR="009D17D3">
        <w:rPr>
          <w:color w:val="000000" w:themeColor="text1"/>
          <w:bdr w:val="none" w:sz="0" w:space="0" w:color="auto" w:frame="1"/>
        </w:rPr>
        <w:t xml:space="preserve">. These macro narratives may also impact </w:t>
      </w:r>
      <w:r w:rsidRPr="006B58B0">
        <w:rPr>
          <w:color w:val="000000" w:themeColor="text1"/>
          <w:bdr w:val="none" w:sz="0" w:space="0" w:color="auto" w:frame="1"/>
        </w:rPr>
        <w:t xml:space="preserve">how </w:t>
      </w:r>
      <w:r w:rsidR="0050411B">
        <w:rPr>
          <w:color w:val="000000" w:themeColor="text1"/>
          <w:bdr w:val="none" w:sz="0" w:space="0" w:color="auto" w:frame="1"/>
        </w:rPr>
        <w:t>campus-level administrators</w:t>
      </w:r>
      <w:r w:rsidRPr="006B58B0">
        <w:rPr>
          <w:color w:val="000000" w:themeColor="text1"/>
          <w:bdr w:val="none" w:sz="0" w:space="0" w:color="auto" w:frame="1"/>
        </w:rPr>
        <w:t xml:space="preserve"> implement federal policy requirements specific to th</w:t>
      </w:r>
      <w:r w:rsidR="00A00C33">
        <w:rPr>
          <w:color w:val="000000" w:themeColor="text1"/>
          <w:bdr w:val="none" w:sz="0" w:space="0" w:color="auto" w:frame="1"/>
        </w:rPr>
        <w:t>e</w:t>
      </w:r>
      <w:r w:rsidRPr="006B58B0">
        <w:rPr>
          <w:color w:val="000000" w:themeColor="text1"/>
          <w:bdr w:val="none" w:sz="0" w:space="0" w:color="auto" w:frame="1"/>
        </w:rPr>
        <w:t xml:space="preserve"> proble</w:t>
      </w:r>
      <w:r w:rsidR="0050411B">
        <w:rPr>
          <w:color w:val="000000" w:themeColor="text1"/>
          <w:bdr w:val="none" w:sz="0" w:space="0" w:color="auto" w:frame="1"/>
        </w:rPr>
        <w:t xml:space="preserve">m and in </w:t>
      </w:r>
      <w:r w:rsidR="00A00C33">
        <w:rPr>
          <w:color w:val="000000" w:themeColor="text1"/>
          <w:bdr w:val="none" w:sz="0" w:space="0" w:color="auto" w:frame="1"/>
        </w:rPr>
        <w:t>turn, impact</w:t>
      </w:r>
      <w:r w:rsidRPr="006B58B0">
        <w:rPr>
          <w:color w:val="000000" w:themeColor="text1"/>
          <w:bdr w:val="none" w:sz="0" w:space="0" w:color="auto" w:frame="1"/>
        </w:rPr>
        <w:t xml:space="preserve"> individual college students</w:t>
      </w:r>
      <w:r w:rsidR="0050411B">
        <w:rPr>
          <w:color w:val="000000" w:themeColor="text1"/>
          <w:bdr w:val="none" w:sz="0" w:space="0" w:color="auto" w:frame="1"/>
        </w:rPr>
        <w:t xml:space="preserve"> </w:t>
      </w:r>
      <w:r w:rsidRPr="006B58B0">
        <w:rPr>
          <w:color w:val="000000" w:themeColor="text1"/>
          <w:bdr w:val="none" w:sz="0" w:space="0" w:color="auto" w:frame="1"/>
        </w:rPr>
        <w:t>as victims</w:t>
      </w:r>
      <w:r w:rsidR="00A00C33">
        <w:rPr>
          <w:color w:val="000000" w:themeColor="text1"/>
          <w:bdr w:val="none" w:sz="0" w:space="0" w:color="auto" w:frame="1"/>
        </w:rPr>
        <w:t xml:space="preserve">, </w:t>
      </w:r>
      <w:r w:rsidRPr="006B58B0">
        <w:rPr>
          <w:color w:val="000000" w:themeColor="text1"/>
          <w:bdr w:val="none" w:sz="0" w:space="0" w:color="auto" w:frame="1"/>
        </w:rPr>
        <w:t>perpetrators</w:t>
      </w:r>
      <w:r w:rsidR="00A00C33">
        <w:rPr>
          <w:color w:val="000000" w:themeColor="text1"/>
          <w:bdr w:val="none" w:sz="0" w:space="0" w:color="auto" w:frame="1"/>
        </w:rPr>
        <w:t xml:space="preserve">, and </w:t>
      </w:r>
      <w:r w:rsidRPr="006B58B0">
        <w:rPr>
          <w:color w:val="000000" w:themeColor="text1"/>
          <w:bdr w:val="none" w:sz="0" w:space="0" w:color="auto" w:frame="1"/>
        </w:rPr>
        <w:t xml:space="preserve">bystanders. </w:t>
      </w:r>
      <w:r w:rsidR="00292AFA" w:rsidRPr="006B58B0">
        <w:rPr>
          <w:color w:val="000000" w:themeColor="text1"/>
          <w:bdr w:val="none" w:sz="0" w:space="0" w:color="auto" w:frame="1"/>
        </w:rPr>
        <w:t xml:space="preserve">The purpose of this study is to contribute to the </w:t>
      </w:r>
      <w:r w:rsidR="0050411B">
        <w:rPr>
          <w:color w:val="000000" w:themeColor="text1"/>
          <w:bdr w:val="none" w:sz="0" w:space="0" w:color="auto" w:frame="1"/>
        </w:rPr>
        <w:t xml:space="preserve">education policy </w:t>
      </w:r>
      <w:r w:rsidR="00292AFA" w:rsidRPr="006B58B0">
        <w:rPr>
          <w:color w:val="000000" w:themeColor="text1"/>
          <w:bdr w:val="none" w:sz="0" w:space="0" w:color="auto" w:frame="1"/>
        </w:rPr>
        <w:t xml:space="preserve">research and the social-ecological framework on </w:t>
      </w:r>
      <w:r w:rsidR="00FB560D" w:rsidRPr="006B58B0">
        <w:rPr>
          <w:color w:val="000000" w:themeColor="text1"/>
          <w:bdr w:val="none" w:sz="0" w:space="0" w:color="auto" w:frame="1"/>
        </w:rPr>
        <w:t xml:space="preserve">societal </w:t>
      </w:r>
      <w:r w:rsidR="00292AFA" w:rsidRPr="006B58B0">
        <w:rPr>
          <w:color w:val="000000" w:themeColor="text1"/>
          <w:bdr w:val="none" w:sz="0" w:space="0" w:color="auto" w:frame="1"/>
        </w:rPr>
        <w:t xml:space="preserve">factors that impact </w:t>
      </w:r>
      <w:r w:rsidR="00FB560D" w:rsidRPr="006B58B0">
        <w:rPr>
          <w:color w:val="000000" w:themeColor="text1"/>
          <w:bdr w:val="none" w:sz="0" w:space="0" w:color="auto" w:frame="1"/>
        </w:rPr>
        <w:t xml:space="preserve">sexual violence in higher education. We know </w:t>
      </w:r>
      <w:r w:rsidR="00FB560D" w:rsidRPr="006B58B0">
        <w:rPr>
          <w:color w:val="000000" w:themeColor="text1"/>
        </w:rPr>
        <w:t>m</w:t>
      </w:r>
      <w:r w:rsidR="00090338" w:rsidRPr="006B58B0">
        <w:rPr>
          <w:color w:val="000000" w:themeColor="text1"/>
        </w:rPr>
        <w:t xml:space="preserve">acro narratives influence those who hold decision-making </w:t>
      </w:r>
      <w:r w:rsidR="00635937" w:rsidRPr="006B58B0">
        <w:rPr>
          <w:color w:val="000000" w:themeColor="text1"/>
        </w:rPr>
        <w:t>power,</w:t>
      </w:r>
      <w:r w:rsidR="00090338" w:rsidRPr="006B58B0">
        <w:rPr>
          <w:color w:val="000000" w:themeColor="text1"/>
        </w:rPr>
        <w:t xml:space="preserve"> and </w:t>
      </w:r>
      <w:r w:rsidR="00FF4213" w:rsidRPr="006B58B0">
        <w:rPr>
          <w:color w:val="000000" w:themeColor="text1"/>
        </w:rPr>
        <w:t>we know</w:t>
      </w:r>
      <w:r w:rsidR="00090338" w:rsidRPr="006B58B0">
        <w:rPr>
          <w:color w:val="000000" w:themeColor="text1"/>
        </w:rPr>
        <w:t xml:space="preserve"> those who hold power talk about policy problems using policy beliefs and policy narrative strategies to influence public opinion (McBeth, Shanahan, &amp; Jones, 2005; Shanahan et al., 2011). </w:t>
      </w:r>
      <w:r w:rsidR="00FF4213" w:rsidRPr="006B58B0">
        <w:rPr>
          <w:color w:val="000000" w:themeColor="text1"/>
          <w:bdr w:val="none" w:sz="0" w:space="0" w:color="auto" w:frame="1"/>
        </w:rPr>
        <w:t xml:space="preserve">We also know </w:t>
      </w:r>
      <w:r w:rsidR="00FF4213" w:rsidRPr="006B58B0">
        <w:rPr>
          <w:color w:val="000000" w:themeColor="text1"/>
        </w:rPr>
        <w:t xml:space="preserve">all </w:t>
      </w:r>
      <w:r w:rsidR="00635937" w:rsidRPr="006B58B0">
        <w:rPr>
          <w:color w:val="000000" w:themeColor="text1"/>
        </w:rPr>
        <w:t>individuals’</w:t>
      </w:r>
      <w:r w:rsidR="00090338" w:rsidRPr="006B58B0">
        <w:rPr>
          <w:color w:val="000000" w:themeColor="text1"/>
        </w:rPr>
        <w:t xml:space="preserve"> </w:t>
      </w:r>
      <w:r w:rsidR="0038348E" w:rsidRPr="006B58B0">
        <w:rPr>
          <w:color w:val="000000" w:themeColor="text1"/>
        </w:rPr>
        <w:t xml:space="preserve">members of a society </w:t>
      </w:r>
      <w:r w:rsidR="00090338" w:rsidRPr="006B58B0">
        <w:rPr>
          <w:color w:val="000000" w:themeColor="text1"/>
        </w:rPr>
        <w:t xml:space="preserve">are impacted </w:t>
      </w:r>
      <w:r w:rsidR="0038348E" w:rsidRPr="006B58B0">
        <w:rPr>
          <w:color w:val="000000" w:themeColor="text1"/>
        </w:rPr>
        <w:t xml:space="preserve">in some way </w:t>
      </w:r>
      <w:r w:rsidR="00090338" w:rsidRPr="006B58B0">
        <w:rPr>
          <w:color w:val="000000" w:themeColor="text1"/>
        </w:rPr>
        <w:t xml:space="preserve">by </w:t>
      </w:r>
      <w:r w:rsidR="00D55AD7" w:rsidRPr="006B58B0">
        <w:rPr>
          <w:color w:val="000000" w:themeColor="text1"/>
        </w:rPr>
        <w:t xml:space="preserve">how </w:t>
      </w:r>
      <w:r w:rsidR="00090338" w:rsidRPr="006B58B0">
        <w:rPr>
          <w:color w:val="000000" w:themeColor="text1"/>
        </w:rPr>
        <w:t xml:space="preserve">federal policy requirements are implemented.  If we apply </w:t>
      </w:r>
      <w:r w:rsidR="00D55AD7" w:rsidRPr="006B58B0">
        <w:rPr>
          <w:color w:val="000000" w:themeColor="text1"/>
        </w:rPr>
        <w:t>what we know</w:t>
      </w:r>
      <w:r w:rsidR="00E548AC" w:rsidRPr="006B58B0">
        <w:rPr>
          <w:color w:val="000000" w:themeColor="text1"/>
        </w:rPr>
        <w:t xml:space="preserve"> about the impact of</w:t>
      </w:r>
      <w:r w:rsidR="00090338" w:rsidRPr="006B58B0">
        <w:rPr>
          <w:color w:val="000000" w:themeColor="text1"/>
        </w:rPr>
        <w:t xml:space="preserve"> macro </w:t>
      </w:r>
      <w:r w:rsidR="00E548AC" w:rsidRPr="006B58B0">
        <w:rPr>
          <w:color w:val="000000" w:themeColor="text1"/>
        </w:rPr>
        <w:t xml:space="preserve">policy </w:t>
      </w:r>
      <w:r w:rsidR="00090338" w:rsidRPr="006B58B0">
        <w:rPr>
          <w:color w:val="000000" w:themeColor="text1"/>
        </w:rPr>
        <w:t xml:space="preserve">narratives to the problem of sexual violence in higher education, we </w:t>
      </w:r>
      <w:r w:rsidR="009D17D3">
        <w:rPr>
          <w:color w:val="000000" w:themeColor="text1"/>
        </w:rPr>
        <w:t>may be able to</w:t>
      </w:r>
      <w:r w:rsidR="00E548AC" w:rsidRPr="006B58B0">
        <w:rPr>
          <w:color w:val="000000" w:themeColor="text1"/>
        </w:rPr>
        <w:t xml:space="preserve"> </w:t>
      </w:r>
      <w:r w:rsidR="00090338" w:rsidRPr="006B58B0">
        <w:rPr>
          <w:color w:val="000000" w:themeColor="text1"/>
        </w:rPr>
        <w:t>infer macro policy narratives impact how campus-level leaders talk about sexual violence</w:t>
      </w:r>
      <w:r w:rsidR="0050411B">
        <w:rPr>
          <w:color w:val="000000" w:themeColor="text1"/>
        </w:rPr>
        <w:t>. An understanding of grand narratives can</w:t>
      </w:r>
      <w:r w:rsidR="009D17D3">
        <w:rPr>
          <w:color w:val="000000" w:themeColor="text1"/>
        </w:rPr>
        <w:t xml:space="preserve"> enhanc</w:t>
      </w:r>
      <w:r w:rsidR="0050411B">
        <w:rPr>
          <w:color w:val="000000" w:themeColor="text1"/>
        </w:rPr>
        <w:t>e</w:t>
      </w:r>
      <w:r w:rsidR="009D17D3">
        <w:rPr>
          <w:color w:val="000000" w:themeColor="text1"/>
        </w:rPr>
        <w:t xml:space="preserve"> the clarity of narrative expectations at the other levels, and further</w:t>
      </w:r>
      <w:r w:rsidR="0050411B">
        <w:rPr>
          <w:color w:val="000000" w:themeColor="text1"/>
        </w:rPr>
        <w:t xml:space="preserve"> </w:t>
      </w:r>
      <w:r w:rsidR="009D17D3">
        <w:rPr>
          <w:color w:val="000000" w:themeColor="text1"/>
        </w:rPr>
        <w:t>our understanding of policy narratives within policy processes (</w:t>
      </w:r>
      <w:proofErr w:type="spellStart"/>
      <w:r w:rsidR="009D17D3">
        <w:rPr>
          <w:color w:val="000000" w:themeColor="text1"/>
        </w:rPr>
        <w:t>Ertas</w:t>
      </w:r>
      <w:proofErr w:type="spellEnd"/>
      <w:r w:rsidR="009D17D3">
        <w:rPr>
          <w:color w:val="000000" w:themeColor="text1"/>
        </w:rPr>
        <w:t xml:space="preserve"> &amp; </w:t>
      </w:r>
      <w:proofErr w:type="spellStart"/>
      <w:r w:rsidR="009D17D3">
        <w:rPr>
          <w:color w:val="000000" w:themeColor="text1"/>
        </w:rPr>
        <w:t>McKnigt</w:t>
      </w:r>
      <w:proofErr w:type="spellEnd"/>
      <w:r w:rsidR="009D17D3">
        <w:rPr>
          <w:color w:val="000000" w:themeColor="text1"/>
        </w:rPr>
        <w:t xml:space="preserve">, 2019). </w:t>
      </w:r>
    </w:p>
    <w:p w14:paraId="6BA65C1E" w14:textId="77777777" w:rsidR="00417F84" w:rsidRPr="00417F84" w:rsidRDefault="00417F84" w:rsidP="00417F84">
      <w:pPr>
        <w:shd w:val="clear" w:color="auto" w:fill="FFFFFF"/>
        <w:spacing w:beforeAutospacing="1" w:afterAutospacing="1" w:line="480" w:lineRule="auto"/>
        <w:contextualSpacing/>
        <w:textAlignment w:val="baseline"/>
        <w:rPr>
          <w:color w:val="000000" w:themeColor="text1"/>
          <w:bdr w:val="none" w:sz="0" w:space="0" w:color="auto" w:frame="1"/>
        </w:rPr>
      </w:pPr>
    </w:p>
    <w:p w14:paraId="20EECB43" w14:textId="770815D8" w:rsidR="000D0195" w:rsidRDefault="00A50E3E" w:rsidP="00132212">
      <w:pPr>
        <w:adjustRightInd w:val="0"/>
        <w:spacing w:line="480" w:lineRule="auto"/>
        <w:contextualSpacing/>
        <w:textAlignment w:val="baseline"/>
        <w:rPr>
          <w:color w:val="000000" w:themeColor="text1"/>
        </w:rPr>
      </w:pPr>
      <w:r w:rsidRPr="006B58B0">
        <w:rPr>
          <w:color w:val="000000" w:themeColor="text1"/>
        </w:rPr>
        <w:t>Th</w:t>
      </w:r>
      <w:r w:rsidR="00635937" w:rsidRPr="006B58B0">
        <w:rPr>
          <w:color w:val="000000" w:themeColor="text1"/>
        </w:rPr>
        <w:t xml:space="preserve">is </w:t>
      </w:r>
      <w:r w:rsidRPr="006B58B0">
        <w:rPr>
          <w:color w:val="000000" w:themeColor="text1"/>
        </w:rPr>
        <w:t xml:space="preserve">problem </w:t>
      </w:r>
      <w:r w:rsidR="00A109B1" w:rsidRPr="006B58B0">
        <w:rPr>
          <w:color w:val="000000" w:themeColor="text1"/>
        </w:rPr>
        <w:t>of</w:t>
      </w:r>
      <w:r w:rsidRPr="006B58B0">
        <w:rPr>
          <w:color w:val="000000" w:themeColor="text1"/>
        </w:rPr>
        <w:t xml:space="preserve"> sexual violence on college and university campuses </w:t>
      </w:r>
      <w:r w:rsidR="00A109B1" w:rsidRPr="006B58B0">
        <w:rPr>
          <w:color w:val="000000" w:themeColor="text1"/>
        </w:rPr>
        <w:t>in</w:t>
      </w:r>
      <w:r w:rsidRPr="006B58B0">
        <w:rPr>
          <w:color w:val="000000" w:themeColor="text1"/>
        </w:rPr>
        <w:t xml:space="preserve"> the United States</w:t>
      </w:r>
      <w:r w:rsidR="00A109B1" w:rsidRPr="006B58B0">
        <w:rPr>
          <w:color w:val="000000" w:themeColor="text1"/>
        </w:rPr>
        <w:t xml:space="preserve"> </w:t>
      </w:r>
      <w:r w:rsidRPr="006B58B0">
        <w:rPr>
          <w:color w:val="000000" w:themeColor="text1"/>
        </w:rPr>
        <w:t xml:space="preserve">has been addressed </w:t>
      </w:r>
      <w:r w:rsidR="00A109B1" w:rsidRPr="006B58B0">
        <w:rPr>
          <w:color w:val="000000" w:themeColor="text1"/>
        </w:rPr>
        <w:t>in</w:t>
      </w:r>
      <w:r w:rsidRPr="006B58B0">
        <w:rPr>
          <w:color w:val="000000" w:themeColor="text1"/>
        </w:rPr>
        <w:t xml:space="preserve"> the federal policymaking process for over 60 years. The purpose of this study </w:t>
      </w:r>
      <w:r w:rsidR="00C56882">
        <w:rPr>
          <w:color w:val="000000" w:themeColor="text1"/>
        </w:rPr>
        <w:t xml:space="preserve">is </w:t>
      </w:r>
      <w:r w:rsidR="005B4579" w:rsidRPr="006B58B0">
        <w:rPr>
          <w:color w:val="000000" w:themeColor="text1"/>
        </w:rPr>
        <w:t xml:space="preserve">to examine </w:t>
      </w:r>
      <w:r w:rsidR="00E11A53" w:rsidRPr="006B58B0">
        <w:rPr>
          <w:color w:val="000000" w:themeColor="text1"/>
        </w:rPr>
        <w:t xml:space="preserve">the historical macro narratives </w:t>
      </w:r>
      <w:r w:rsidRPr="006B58B0">
        <w:rPr>
          <w:color w:val="000000" w:themeColor="text1"/>
        </w:rPr>
        <w:t xml:space="preserve">to identify how those who hold power </w:t>
      </w:r>
      <w:r w:rsidR="00E11A53" w:rsidRPr="006B58B0">
        <w:rPr>
          <w:color w:val="000000" w:themeColor="text1"/>
        </w:rPr>
        <w:t xml:space="preserve">have used </w:t>
      </w:r>
      <w:r w:rsidRPr="006B58B0">
        <w:rPr>
          <w:color w:val="000000" w:themeColor="text1"/>
        </w:rPr>
        <w:t xml:space="preserve">narrative elements and strategies </w:t>
      </w:r>
      <w:r w:rsidR="00E11A53" w:rsidRPr="006B58B0">
        <w:rPr>
          <w:color w:val="000000" w:themeColor="text1"/>
        </w:rPr>
        <w:t>when talking or writing about</w:t>
      </w:r>
      <w:r w:rsidRPr="006B58B0">
        <w:rPr>
          <w:color w:val="000000" w:themeColor="text1"/>
        </w:rPr>
        <w:t xml:space="preserve"> </w:t>
      </w:r>
      <w:r w:rsidR="00E11A53" w:rsidRPr="006B58B0">
        <w:rPr>
          <w:color w:val="000000" w:themeColor="text1"/>
        </w:rPr>
        <w:t>the</w:t>
      </w:r>
      <w:r w:rsidRPr="006B58B0">
        <w:rPr>
          <w:color w:val="000000" w:themeColor="text1"/>
        </w:rPr>
        <w:t xml:space="preserve"> problem of sexual violence in higher education. I am interested in uncovering themes over time and </w:t>
      </w:r>
      <w:r w:rsidR="00E11A53" w:rsidRPr="006B58B0">
        <w:rPr>
          <w:color w:val="000000" w:themeColor="text1"/>
        </w:rPr>
        <w:t xml:space="preserve">exploring </w:t>
      </w:r>
      <w:r w:rsidRPr="006B58B0">
        <w:rPr>
          <w:color w:val="000000" w:themeColor="text1"/>
        </w:rPr>
        <w:t xml:space="preserve">how these themes coincide with enacted legislation. </w:t>
      </w:r>
      <w:r w:rsidR="005B4579" w:rsidRPr="006B58B0">
        <w:rPr>
          <w:color w:val="000000" w:themeColor="text1"/>
        </w:rPr>
        <w:t xml:space="preserve">Sexual violence is in essence a human rights violation and should ideally be free from rhetorical manipulation and political agenda, but the ideal is not how the policymaking process works. </w:t>
      </w:r>
    </w:p>
    <w:p w14:paraId="57FD3C63" w14:textId="17B3A6C1" w:rsidR="00417F84" w:rsidRPr="00132212" w:rsidRDefault="00A50E3E" w:rsidP="00132212">
      <w:pPr>
        <w:spacing w:line="480" w:lineRule="auto"/>
        <w:contextualSpacing/>
        <w:rPr>
          <w:rStyle w:val="eop"/>
          <w:color w:val="000000" w:themeColor="text1"/>
        </w:rPr>
      </w:pPr>
      <w:r w:rsidRPr="006B58B0">
        <w:rPr>
          <w:color w:val="000000" w:themeColor="text1"/>
        </w:rPr>
        <w:t>Scholars before me have found that a narrative policy analysis framework is a useful approach to examining the development and implementation of educational policies</w:t>
      </w:r>
      <w:r w:rsidR="00A00C33">
        <w:rPr>
          <w:color w:val="000000" w:themeColor="text1"/>
        </w:rPr>
        <w:t xml:space="preserve"> (</w:t>
      </w:r>
      <w:proofErr w:type="spellStart"/>
      <w:r w:rsidR="00A00C33">
        <w:rPr>
          <w:color w:val="000000" w:themeColor="text1"/>
        </w:rPr>
        <w:t>Ertas</w:t>
      </w:r>
      <w:proofErr w:type="spellEnd"/>
      <w:r w:rsidR="00A00C33">
        <w:rPr>
          <w:color w:val="000000" w:themeColor="text1"/>
        </w:rPr>
        <w:t>, 2020</w:t>
      </w:r>
      <w:r w:rsidR="00C76C14">
        <w:rPr>
          <w:color w:val="000000" w:themeColor="text1"/>
        </w:rPr>
        <w:t xml:space="preserve">; </w:t>
      </w:r>
      <w:proofErr w:type="spellStart"/>
      <w:r w:rsidR="00C76C14">
        <w:rPr>
          <w:color w:val="000000" w:themeColor="text1"/>
        </w:rPr>
        <w:t>Ertas</w:t>
      </w:r>
      <w:proofErr w:type="spellEnd"/>
      <w:r w:rsidR="00C76C14">
        <w:rPr>
          <w:color w:val="000000" w:themeColor="text1"/>
        </w:rPr>
        <w:t xml:space="preserve"> &amp; McKnight, 2019). </w:t>
      </w:r>
      <w:r w:rsidRPr="006B58B0">
        <w:rPr>
          <w:color w:val="000000" w:themeColor="text1"/>
        </w:rPr>
        <w:t xml:space="preserve">By examining narrative features such as the policy moral or solution, elements of blame, and characters like villains, victims, and heroes, this research can </w:t>
      </w:r>
      <w:r w:rsidR="00F1285C" w:rsidRPr="006B58B0">
        <w:rPr>
          <w:color w:val="000000" w:themeColor="text1"/>
        </w:rPr>
        <w:t>contribute to future</w:t>
      </w:r>
      <w:r w:rsidRPr="006B58B0">
        <w:rPr>
          <w:color w:val="000000" w:themeColor="text1"/>
        </w:rPr>
        <w:t xml:space="preserve"> in-depth inspection</w:t>
      </w:r>
      <w:r w:rsidR="00F1285C" w:rsidRPr="006B58B0">
        <w:rPr>
          <w:color w:val="000000" w:themeColor="text1"/>
        </w:rPr>
        <w:t>s</w:t>
      </w:r>
      <w:r w:rsidRPr="006B58B0">
        <w:rPr>
          <w:color w:val="000000" w:themeColor="text1"/>
        </w:rPr>
        <w:t xml:space="preserve"> of </w:t>
      </w:r>
      <w:r w:rsidR="00F1285C" w:rsidRPr="006B58B0">
        <w:rPr>
          <w:color w:val="000000" w:themeColor="text1"/>
        </w:rPr>
        <w:t xml:space="preserve">the </w:t>
      </w:r>
      <w:r w:rsidRPr="006B58B0">
        <w:rPr>
          <w:color w:val="000000" w:themeColor="text1"/>
        </w:rPr>
        <w:t xml:space="preserve">multiple dimensions of policy. The analysis of public policy from a </w:t>
      </w:r>
      <w:r w:rsidR="00F1285C" w:rsidRPr="006B58B0">
        <w:rPr>
          <w:color w:val="000000" w:themeColor="text1"/>
        </w:rPr>
        <w:t xml:space="preserve">macro </w:t>
      </w:r>
      <w:r w:rsidRPr="006B58B0">
        <w:rPr>
          <w:color w:val="000000" w:themeColor="text1"/>
        </w:rPr>
        <w:t xml:space="preserve">narrative perspective enables researchers to provide insight and understanding of how cultural values drive human behavior through policy initiatives. </w:t>
      </w:r>
    </w:p>
    <w:p w14:paraId="32023D10" w14:textId="03F87A1F" w:rsidR="00A50E3E" w:rsidRPr="006B58B0" w:rsidRDefault="00A50E3E" w:rsidP="006B58B0">
      <w:pPr>
        <w:pStyle w:val="paragraph"/>
        <w:adjustRightInd w:val="0"/>
        <w:spacing w:before="0" w:beforeAutospacing="0" w:after="0" w:afterAutospacing="0" w:line="480" w:lineRule="auto"/>
        <w:contextualSpacing/>
        <w:jc w:val="center"/>
        <w:textAlignment w:val="baseline"/>
        <w:rPr>
          <w:b/>
          <w:bCs/>
          <w:color w:val="000000" w:themeColor="text1"/>
        </w:rPr>
      </w:pPr>
      <w:r w:rsidRPr="006B58B0">
        <w:rPr>
          <w:rStyle w:val="eop"/>
          <w:b/>
          <w:bCs/>
          <w:color w:val="000000" w:themeColor="text1"/>
        </w:rPr>
        <w:t>Research Questions</w:t>
      </w:r>
    </w:p>
    <w:p w14:paraId="1AED4A4F" w14:textId="7A1FAC18" w:rsidR="00A50E3E" w:rsidRPr="006B58B0" w:rsidRDefault="00A50E3E" w:rsidP="000D0195">
      <w:pPr>
        <w:adjustRightInd w:val="0"/>
        <w:spacing w:line="480" w:lineRule="auto"/>
        <w:contextualSpacing/>
        <w:textAlignment w:val="baseline"/>
        <w:rPr>
          <w:color w:val="000000" w:themeColor="text1"/>
        </w:rPr>
      </w:pPr>
      <w:r w:rsidRPr="006B58B0">
        <w:rPr>
          <w:color w:val="000000" w:themeColor="text1"/>
        </w:rPr>
        <w:t xml:space="preserve">At the macro-level, qualitative researchers can examine the power of narratives and contribute to developing quantitative hypotheses for future research (Shanahan et al., 2018). I approach this study with two </w:t>
      </w:r>
      <w:r w:rsidR="00FD7C36">
        <w:rPr>
          <w:color w:val="000000" w:themeColor="text1"/>
        </w:rPr>
        <w:t>assumptions</w:t>
      </w:r>
      <w:r w:rsidRPr="006B58B0">
        <w:rPr>
          <w:color w:val="000000" w:themeColor="text1"/>
        </w:rPr>
        <w:t xml:space="preserve">: (a) the cultural narrative about sexual violence in higher education contains narrative elements such as a character and a plot, and (b) throughout history, social and political values have been </w:t>
      </w:r>
      <w:r w:rsidR="00F1285C" w:rsidRPr="006B58B0">
        <w:rPr>
          <w:color w:val="000000" w:themeColor="text1"/>
        </w:rPr>
        <w:t>sufficient</w:t>
      </w:r>
      <w:r w:rsidRPr="006B58B0">
        <w:rPr>
          <w:color w:val="000000" w:themeColor="text1"/>
        </w:rPr>
        <w:t xml:space="preserve"> to provide a macro-level analysis. The following questions will guide this study: </w:t>
      </w:r>
    </w:p>
    <w:p w14:paraId="44FDC945" w14:textId="77777777" w:rsidR="00A734FF" w:rsidRPr="00230BA4" w:rsidRDefault="00A734FF" w:rsidP="00A734FF">
      <w:pPr>
        <w:pStyle w:val="ListParagraph"/>
        <w:numPr>
          <w:ilvl w:val="0"/>
          <w:numId w:val="28"/>
        </w:numPr>
        <w:adjustRightInd w:val="0"/>
        <w:spacing w:after="0" w:line="480" w:lineRule="auto"/>
        <w:textAlignment w:val="baseline"/>
        <w:rPr>
          <w:rFonts w:ascii="Times New Roman" w:hAnsi="Times New Roman" w:cs="Times New Roman"/>
          <w:color w:val="000000" w:themeColor="text1"/>
        </w:rPr>
      </w:pPr>
      <w:r w:rsidRPr="00230BA4">
        <w:rPr>
          <w:rFonts w:ascii="Times New Roman" w:hAnsi="Times New Roman" w:cs="Times New Roman"/>
          <w:color w:val="000000" w:themeColor="text1"/>
        </w:rPr>
        <w:t>What are the grand narratives about the problem of sexual violence in higher education? </w:t>
      </w:r>
    </w:p>
    <w:p w14:paraId="571F2CD7" w14:textId="72FA21F5" w:rsidR="00A734FF" w:rsidRPr="00AC176B" w:rsidRDefault="00A734FF" w:rsidP="00A734FF">
      <w:pPr>
        <w:pStyle w:val="ListParagraph"/>
        <w:numPr>
          <w:ilvl w:val="0"/>
          <w:numId w:val="28"/>
        </w:numPr>
        <w:adjustRightInd w:val="0"/>
        <w:spacing w:after="0" w:line="480" w:lineRule="auto"/>
        <w:textAlignment w:val="baseline"/>
        <w:rPr>
          <w:rFonts w:ascii="Times New Roman" w:hAnsi="Times New Roman" w:cs="Times New Roman"/>
          <w:color w:val="000000" w:themeColor="text1"/>
        </w:rPr>
      </w:pPr>
      <w:r w:rsidRPr="00AC176B">
        <w:rPr>
          <w:rFonts w:ascii="Times New Roman" w:hAnsi="Times New Roman" w:cs="Times New Roman"/>
          <w:color w:val="000000" w:themeColor="text1"/>
        </w:rPr>
        <w:t xml:space="preserve">What are the underlying </w:t>
      </w:r>
      <w:r>
        <w:rPr>
          <w:rFonts w:ascii="Times New Roman" w:hAnsi="Times New Roman" w:cs="Times New Roman"/>
          <w:color w:val="000000" w:themeColor="text1"/>
        </w:rPr>
        <w:t xml:space="preserve">values </w:t>
      </w:r>
      <w:r w:rsidRPr="00AC176B">
        <w:rPr>
          <w:rFonts w:ascii="Times New Roman" w:hAnsi="Times New Roman" w:cs="Times New Roman"/>
          <w:color w:val="000000" w:themeColor="text1"/>
        </w:rPr>
        <w:t>reflected in these grand narratives?</w:t>
      </w:r>
    </w:p>
    <w:p w14:paraId="7A4FD117" w14:textId="2C840997" w:rsidR="00132212" w:rsidRPr="00132212" w:rsidRDefault="00E32DB0" w:rsidP="00132212">
      <w:pPr>
        <w:pStyle w:val="ListParagraph"/>
        <w:numPr>
          <w:ilvl w:val="0"/>
          <w:numId w:val="28"/>
        </w:num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Do</w:t>
      </w:r>
      <w:r w:rsidR="00A734FF">
        <w:rPr>
          <w:rFonts w:ascii="Times New Roman" w:hAnsi="Times New Roman" w:cs="Times New Roman"/>
          <w:color w:val="000000" w:themeColor="text1"/>
        </w:rPr>
        <w:t xml:space="preserve"> </w:t>
      </w:r>
      <w:r>
        <w:rPr>
          <w:rFonts w:ascii="Times New Roman" w:hAnsi="Times New Roman" w:cs="Times New Roman"/>
          <w:color w:val="000000" w:themeColor="text1"/>
        </w:rPr>
        <w:t>the</w:t>
      </w:r>
      <w:r w:rsidR="00A734FF">
        <w:rPr>
          <w:rFonts w:ascii="Times New Roman" w:hAnsi="Times New Roman" w:cs="Times New Roman"/>
          <w:color w:val="000000" w:themeColor="text1"/>
        </w:rPr>
        <w:t xml:space="preserve"> narratives change </w:t>
      </w:r>
      <w:r w:rsidR="002F06A4">
        <w:rPr>
          <w:rFonts w:ascii="Times New Roman" w:hAnsi="Times New Roman" w:cs="Times New Roman"/>
          <w:color w:val="000000" w:themeColor="text1"/>
        </w:rPr>
        <w:t xml:space="preserve">by political party </w:t>
      </w:r>
      <w:r>
        <w:rPr>
          <w:rFonts w:ascii="Times New Roman" w:hAnsi="Times New Roman" w:cs="Times New Roman"/>
          <w:color w:val="000000" w:themeColor="text1"/>
        </w:rPr>
        <w:t>affiliation?</w:t>
      </w:r>
    </w:p>
    <w:p w14:paraId="42E60761" w14:textId="0B043A80" w:rsidR="00A50E3E" w:rsidRPr="006B58B0" w:rsidRDefault="00A50E3E" w:rsidP="006B58B0">
      <w:pPr>
        <w:pStyle w:val="paragraph"/>
        <w:adjustRightInd w:val="0"/>
        <w:spacing w:before="0" w:beforeAutospacing="0" w:after="0" w:afterAutospacing="0" w:line="480" w:lineRule="auto"/>
        <w:contextualSpacing/>
        <w:jc w:val="center"/>
        <w:textAlignment w:val="baseline"/>
        <w:rPr>
          <w:rStyle w:val="eop"/>
          <w:color w:val="000000" w:themeColor="text1"/>
        </w:rPr>
      </w:pPr>
      <w:r w:rsidRPr="006B58B0">
        <w:rPr>
          <w:rStyle w:val="eop"/>
          <w:b/>
          <w:bCs/>
          <w:color w:val="000000" w:themeColor="text1"/>
        </w:rPr>
        <w:t>Significance of the Study</w:t>
      </w:r>
      <w:r w:rsidRPr="006B58B0">
        <w:rPr>
          <w:color w:val="000000" w:themeColor="text1"/>
        </w:rPr>
        <w:t> </w:t>
      </w:r>
    </w:p>
    <w:p w14:paraId="0DB5E131" w14:textId="6174FCCA" w:rsidR="00A50E3E" w:rsidRDefault="53456638" w:rsidP="00417F84">
      <w:pPr>
        <w:pStyle w:val="paragraph"/>
        <w:spacing w:before="0" w:beforeAutospacing="0" w:after="0" w:afterAutospacing="0" w:line="480" w:lineRule="auto"/>
        <w:contextualSpacing/>
        <w:rPr>
          <w:color w:val="000000" w:themeColor="text1"/>
        </w:rPr>
      </w:pPr>
      <w:r w:rsidRPr="006B58B0">
        <w:rPr>
          <w:color w:val="000000" w:themeColor="text1"/>
        </w:rPr>
        <w:t xml:space="preserve">Narratives are fundamental to human </w:t>
      </w:r>
      <w:r w:rsidR="00B32E6A" w:rsidRPr="006B58B0">
        <w:rPr>
          <w:color w:val="000000" w:themeColor="text1"/>
        </w:rPr>
        <w:t>understanding</w:t>
      </w:r>
      <w:r w:rsidR="00B32E6A">
        <w:rPr>
          <w:color w:val="000000" w:themeColor="text1"/>
        </w:rPr>
        <w:t xml:space="preserve">. </w:t>
      </w:r>
      <w:r w:rsidR="00B32E6A" w:rsidRPr="006B58B0">
        <w:rPr>
          <w:color w:val="000000" w:themeColor="text1"/>
        </w:rPr>
        <w:t>Policymakers</w:t>
      </w:r>
      <w:r w:rsidRPr="006B58B0">
        <w:rPr>
          <w:color w:val="000000" w:themeColor="text1"/>
        </w:rPr>
        <w:t xml:space="preserve"> use narratives to promote their position on a policy problem and do so using structural elements, beliefs, and strategies. Over time, these narratives reflect the social and political values that </w:t>
      </w:r>
      <w:r w:rsidR="00DF5BA8" w:rsidRPr="006B58B0">
        <w:rPr>
          <w:color w:val="000000" w:themeColor="text1"/>
        </w:rPr>
        <w:t>trickle down</w:t>
      </w:r>
      <w:r w:rsidRPr="006B58B0">
        <w:rPr>
          <w:color w:val="000000" w:themeColor="text1"/>
        </w:rPr>
        <w:t xml:space="preserve"> into the implementation of policy and the lived experiences of those impacted by the policy problem. Sexual violence in higher education is one example of a policy problem where policymakers have been using narratives to argue their stance within the federal policymaking landscape for 50+ years. Therefore, one can reasonably hypothesize </w:t>
      </w:r>
      <w:r w:rsidR="00EF36AC">
        <w:rPr>
          <w:color w:val="000000" w:themeColor="text1"/>
        </w:rPr>
        <w:t xml:space="preserve">that </w:t>
      </w:r>
      <w:r w:rsidRPr="006B58B0">
        <w:rPr>
          <w:color w:val="000000" w:themeColor="text1"/>
        </w:rPr>
        <w:t xml:space="preserve">grand narratives can be identified, and once identified, will reflect social and political values </w:t>
      </w:r>
      <w:r w:rsidR="008A0DF3">
        <w:rPr>
          <w:color w:val="000000" w:themeColor="text1"/>
        </w:rPr>
        <w:t xml:space="preserve">which </w:t>
      </w:r>
      <w:r w:rsidRPr="006B58B0">
        <w:rPr>
          <w:color w:val="000000" w:themeColor="text1"/>
        </w:rPr>
        <w:t xml:space="preserve">change under identifiable </w:t>
      </w:r>
      <w:r w:rsidR="008A0DF3" w:rsidRPr="006B58B0">
        <w:rPr>
          <w:color w:val="000000" w:themeColor="text1"/>
        </w:rPr>
        <w:t>conditions,</w:t>
      </w:r>
      <w:r w:rsidRPr="006B58B0">
        <w:rPr>
          <w:color w:val="000000" w:themeColor="text1"/>
        </w:rPr>
        <w:t xml:space="preserve"> </w:t>
      </w:r>
      <w:r w:rsidR="008A0DF3">
        <w:rPr>
          <w:color w:val="000000" w:themeColor="text1"/>
        </w:rPr>
        <w:t xml:space="preserve">and which </w:t>
      </w:r>
      <w:r w:rsidRPr="006B58B0">
        <w:rPr>
          <w:color w:val="000000" w:themeColor="text1"/>
        </w:rPr>
        <w:t xml:space="preserve">impact the persistence of </w:t>
      </w:r>
      <w:r w:rsidR="00B949B1">
        <w:rPr>
          <w:color w:val="000000" w:themeColor="text1"/>
        </w:rPr>
        <w:t xml:space="preserve">a </w:t>
      </w:r>
      <w:r w:rsidRPr="006B58B0">
        <w:rPr>
          <w:color w:val="000000" w:themeColor="text1"/>
        </w:rPr>
        <w:t>policy problem.</w:t>
      </w:r>
      <w:r w:rsidR="72190DAE" w:rsidRPr="006B58B0">
        <w:rPr>
          <w:color w:val="000000" w:themeColor="text1"/>
        </w:rPr>
        <w:t xml:space="preserve"> The educational policy research says that </w:t>
      </w:r>
      <w:r w:rsidR="00DF5BA8" w:rsidRPr="006B58B0">
        <w:rPr>
          <w:color w:val="000000" w:themeColor="text1"/>
        </w:rPr>
        <w:t>to</w:t>
      </w:r>
      <w:r w:rsidR="72190DAE" w:rsidRPr="006B58B0">
        <w:rPr>
          <w:color w:val="000000" w:themeColor="text1"/>
        </w:rPr>
        <w:t xml:space="preserve"> demonstrate how narratives operate at all thr</w:t>
      </w:r>
      <w:r w:rsidR="6F62D811" w:rsidRPr="006B58B0">
        <w:rPr>
          <w:color w:val="000000" w:themeColor="text1"/>
        </w:rPr>
        <w:t xml:space="preserve">ee levels, </w:t>
      </w:r>
      <w:r w:rsidR="001237A9">
        <w:rPr>
          <w:color w:val="000000" w:themeColor="text1"/>
        </w:rPr>
        <w:t>the first step</w:t>
      </w:r>
      <w:r w:rsidR="6F62D811" w:rsidRPr="006B58B0">
        <w:rPr>
          <w:color w:val="000000" w:themeColor="text1"/>
        </w:rPr>
        <w:t xml:space="preserve"> </w:t>
      </w:r>
      <w:r w:rsidR="002E2527">
        <w:rPr>
          <w:color w:val="000000" w:themeColor="text1"/>
        </w:rPr>
        <w:t>can be to identify</w:t>
      </w:r>
      <w:r w:rsidR="6F62D811" w:rsidRPr="006B58B0">
        <w:rPr>
          <w:color w:val="000000" w:themeColor="text1"/>
        </w:rPr>
        <w:t xml:space="preserve"> and describe the grand narratives of the problem (</w:t>
      </w:r>
      <w:proofErr w:type="spellStart"/>
      <w:r w:rsidR="6F62D811" w:rsidRPr="006B58B0">
        <w:rPr>
          <w:color w:val="000000" w:themeColor="text1"/>
        </w:rPr>
        <w:t>Ertas</w:t>
      </w:r>
      <w:proofErr w:type="spellEnd"/>
      <w:r w:rsidR="6F62D811" w:rsidRPr="006B58B0">
        <w:rPr>
          <w:color w:val="000000" w:themeColor="text1"/>
        </w:rPr>
        <w:t xml:space="preserve">, </w:t>
      </w:r>
      <w:r w:rsidR="002E2527">
        <w:rPr>
          <w:color w:val="000000" w:themeColor="text1"/>
        </w:rPr>
        <w:t>2019</w:t>
      </w:r>
      <w:r w:rsidR="6F62D811" w:rsidRPr="006B58B0">
        <w:rPr>
          <w:color w:val="000000" w:themeColor="text1"/>
        </w:rPr>
        <w:t xml:space="preserve">). </w:t>
      </w:r>
      <w:proofErr w:type="spellStart"/>
      <w:r w:rsidR="002E2527">
        <w:rPr>
          <w:color w:val="000000" w:themeColor="text1"/>
        </w:rPr>
        <w:t>Ertas</w:t>
      </w:r>
      <w:proofErr w:type="spellEnd"/>
      <w:r w:rsidR="002E2527">
        <w:rPr>
          <w:color w:val="000000" w:themeColor="text1"/>
        </w:rPr>
        <w:t xml:space="preserve"> &amp; McKnight (2019) posited that revealing the macro narratives “requires a theoretical and historical scholarly perspective” (p. 7), a perspective currently lacking in many policy areas. </w:t>
      </w:r>
      <w:r w:rsidRPr="006B58B0">
        <w:rPr>
          <w:color w:val="000000" w:themeColor="text1"/>
        </w:rPr>
        <w:t xml:space="preserve">An examination of these grand (macro) narratives specific to sexual violence in higher education does not currently exist in the public policy literature, nor the higher education literature. This narrative analysis study can be important because the problem of sexual violence in higher education is persistent </w:t>
      </w:r>
      <w:r w:rsidR="00A8519B">
        <w:rPr>
          <w:color w:val="000000" w:themeColor="text1"/>
        </w:rPr>
        <w:t>and</w:t>
      </w:r>
      <w:r w:rsidRPr="006B58B0">
        <w:rPr>
          <w:color w:val="000000" w:themeColor="text1"/>
        </w:rPr>
        <w:t xml:space="preserve"> violates the inherent human right of all persons to live free from violence, including sexual violence against women.</w:t>
      </w:r>
    </w:p>
    <w:p w14:paraId="028FBFFE" w14:textId="77777777" w:rsidR="000948A7" w:rsidRDefault="000948A7" w:rsidP="006B58B0">
      <w:pPr>
        <w:pStyle w:val="paragraph"/>
        <w:spacing w:before="0" w:beforeAutospacing="0" w:after="0" w:afterAutospacing="0" w:line="480" w:lineRule="auto"/>
        <w:ind w:firstLine="720"/>
        <w:contextualSpacing/>
        <w:rPr>
          <w:color w:val="000000" w:themeColor="text1"/>
        </w:rPr>
      </w:pPr>
    </w:p>
    <w:p w14:paraId="6FD8BA7C" w14:textId="77777777" w:rsidR="00261171" w:rsidRDefault="00261171" w:rsidP="00706D75">
      <w:pPr>
        <w:spacing w:line="480" w:lineRule="auto"/>
      </w:pPr>
    </w:p>
    <w:p w14:paraId="122CE36B" w14:textId="484FE94B" w:rsidR="00417F84" w:rsidRPr="00417F84" w:rsidRDefault="00417F84" w:rsidP="00417F84">
      <w:pPr>
        <w:spacing w:line="480" w:lineRule="auto"/>
        <w:jc w:val="center"/>
        <w:rPr>
          <w:b/>
          <w:bCs/>
        </w:rPr>
      </w:pPr>
      <w:r w:rsidRPr="00417F84">
        <w:rPr>
          <w:b/>
          <w:bCs/>
        </w:rPr>
        <w:t>Theoretical Framework</w:t>
      </w:r>
    </w:p>
    <w:p w14:paraId="20634402" w14:textId="65A750ED" w:rsidR="00417F84" w:rsidRDefault="00417F84" w:rsidP="00417F84">
      <w:pPr>
        <w:rPr>
          <w:i/>
          <w:iCs/>
        </w:rPr>
      </w:pPr>
      <w:r w:rsidRPr="00417F84">
        <w:rPr>
          <w:i/>
          <w:iCs/>
        </w:rPr>
        <w:t>A Pragmatist Justification</w:t>
      </w:r>
    </w:p>
    <w:p w14:paraId="30601D77" w14:textId="77777777" w:rsidR="00417F84" w:rsidRPr="00417F84" w:rsidRDefault="00417F84" w:rsidP="00417F84">
      <w:pPr>
        <w:rPr>
          <w:i/>
          <w:iCs/>
        </w:rPr>
      </w:pPr>
    </w:p>
    <w:p w14:paraId="2F7FC81A" w14:textId="2C06EA9D" w:rsidR="00261171" w:rsidRDefault="00261171" w:rsidP="00417F84">
      <w:pPr>
        <w:spacing w:line="480" w:lineRule="auto"/>
      </w:pPr>
      <w:r w:rsidRPr="001557BC">
        <w:t xml:space="preserve">I justify my </w:t>
      </w:r>
      <w:r w:rsidR="00874837">
        <w:t>research</w:t>
      </w:r>
      <w:r w:rsidRPr="001557BC">
        <w:t xml:space="preserve"> higher education public policy using the philosophy of pragmatism, specifically Dewey’s</w:t>
      </w:r>
      <w:r>
        <w:t xml:space="preserve"> (1916)</w:t>
      </w:r>
      <w:r w:rsidRPr="001557BC">
        <w:t xml:space="preserve"> description of the pragmatist philosophy of education as an “ideal ontology” </w:t>
      </w:r>
      <w:r>
        <w:t xml:space="preserve">(p. 396) </w:t>
      </w:r>
      <w:r w:rsidRPr="001557BC">
        <w:t xml:space="preserve">because it is “a system of connectedness, examining current problems through past experiences in order to present the problem of study in a new experience” (Dewey, 1916, p. 396). A map of this study’s epistemological and ontological relationship, inspired and informed by this ideal ontology concept, is represented in Figure 2. </w:t>
      </w:r>
    </w:p>
    <w:p w14:paraId="542C5B12" w14:textId="77777777" w:rsidR="00261171" w:rsidRPr="003961F7" w:rsidRDefault="00261171" w:rsidP="00261171">
      <w:r w:rsidRPr="003961F7">
        <w:t xml:space="preserve">Figure </w:t>
      </w:r>
      <w:r>
        <w:t>2</w:t>
      </w:r>
    </w:p>
    <w:p w14:paraId="44AEADC6" w14:textId="77777777" w:rsidR="00261171" w:rsidRPr="001557BC" w:rsidRDefault="00261171" w:rsidP="00261171">
      <w:r w:rsidRPr="003961F7">
        <w:rPr>
          <w:i/>
          <w:iCs/>
        </w:rPr>
        <w:t xml:space="preserve">A system of connectedness: a justification for sexual violence in higher education as a public policy problem  </w:t>
      </w:r>
    </w:p>
    <w:p w14:paraId="7C4D5A32" w14:textId="77777777" w:rsidR="00261171" w:rsidRPr="001557BC" w:rsidRDefault="00261171" w:rsidP="00261171">
      <w:pPr>
        <w:spacing w:line="480" w:lineRule="auto"/>
      </w:pPr>
      <w:r w:rsidRPr="001557BC">
        <w:rPr>
          <w:noProof/>
        </w:rPr>
        <w:drawing>
          <wp:inline distT="0" distB="0" distL="0" distR="0" wp14:anchorId="4B70D851" wp14:editId="43276CC3">
            <wp:extent cx="5943600" cy="3620135"/>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11-01 at 3.55.17 PM.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620135"/>
                    </a:xfrm>
                    <a:prstGeom prst="rect">
                      <a:avLst/>
                    </a:prstGeom>
                  </pic:spPr>
                </pic:pic>
              </a:graphicData>
            </a:graphic>
          </wp:inline>
        </w:drawing>
      </w:r>
    </w:p>
    <w:p w14:paraId="3E8A2521" w14:textId="77777777" w:rsidR="00261171" w:rsidRPr="001557BC" w:rsidRDefault="00261171" w:rsidP="00261171">
      <w:pPr>
        <w:rPr>
          <w:b/>
          <w:bCs/>
          <w:u w:val="single"/>
        </w:rPr>
      </w:pPr>
    </w:p>
    <w:p w14:paraId="1C3E0D78" w14:textId="77777777" w:rsidR="00261171" w:rsidRDefault="00261171" w:rsidP="00706D75">
      <w:pPr>
        <w:rPr>
          <w:b/>
          <w:bCs/>
        </w:rPr>
      </w:pPr>
    </w:p>
    <w:p w14:paraId="36DE79E7" w14:textId="77777777" w:rsidR="00261171" w:rsidRDefault="00261171" w:rsidP="00261171">
      <w:pPr>
        <w:jc w:val="center"/>
        <w:rPr>
          <w:b/>
          <w:bCs/>
        </w:rPr>
      </w:pPr>
    </w:p>
    <w:p w14:paraId="44ECC0F3" w14:textId="77777777" w:rsidR="00261171" w:rsidRPr="001557BC" w:rsidRDefault="00261171" w:rsidP="00261171">
      <w:pPr>
        <w:rPr>
          <w:u w:val="single"/>
        </w:rPr>
      </w:pPr>
    </w:p>
    <w:p w14:paraId="49B308E9" w14:textId="77777777" w:rsidR="00261171" w:rsidRDefault="00261171" w:rsidP="00132212">
      <w:pPr>
        <w:spacing w:line="480" w:lineRule="auto"/>
        <w:rPr>
          <w:color w:val="000000" w:themeColor="text1"/>
        </w:rPr>
      </w:pPr>
      <w:r w:rsidRPr="001557BC">
        <w:t xml:space="preserve">Pragmatism has been referred to as the philosophy of common sense (Shields, 1998), a major philosophy which some argue is America’s greatest contribution to field of philosophy </w:t>
      </w:r>
      <w:r w:rsidRPr="003F6DDF">
        <w:rPr>
          <w:color w:val="000000" w:themeColor="text1"/>
        </w:rPr>
        <w:t xml:space="preserve">(Diggins, 1994). </w:t>
      </w:r>
      <w:r w:rsidRPr="001557BC">
        <w:rPr>
          <w:color w:val="000000" w:themeColor="text1"/>
        </w:rPr>
        <w:t>Pragmatism is viewed as an appropriate, if not formative, philosophy of public policy studies and research (Kaufman-Osborn</w:t>
      </w:r>
      <w:r>
        <w:rPr>
          <w:color w:val="000000" w:themeColor="text1"/>
        </w:rPr>
        <w:t>,</w:t>
      </w:r>
      <w:r w:rsidRPr="001557BC">
        <w:rPr>
          <w:color w:val="000000" w:themeColor="text1"/>
        </w:rPr>
        <w:t xml:space="preserve"> 198</w:t>
      </w:r>
      <w:r>
        <w:rPr>
          <w:color w:val="000000" w:themeColor="text1"/>
        </w:rPr>
        <w:t xml:space="preserve">5) </w:t>
      </w:r>
      <w:r w:rsidRPr="001557BC">
        <w:rPr>
          <w:color w:val="000000" w:themeColor="text1"/>
        </w:rPr>
        <w:t xml:space="preserve">because of its contextual, problem-oriented worldview, while simultaneously, the </w:t>
      </w:r>
      <w:r>
        <w:rPr>
          <w:color w:val="000000" w:themeColor="text1"/>
        </w:rPr>
        <w:t xml:space="preserve">purpose of the </w:t>
      </w:r>
      <w:r w:rsidRPr="001557BC">
        <w:rPr>
          <w:color w:val="000000" w:themeColor="text1"/>
        </w:rPr>
        <w:t xml:space="preserve">public policy process </w:t>
      </w:r>
      <w:r>
        <w:rPr>
          <w:color w:val="000000" w:themeColor="text1"/>
        </w:rPr>
        <w:t>is</w:t>
      </w:r>
      <w:r w:rsidRPr="001557BC">
        <w:rPr>
          <w:color w:val="000000" w:themeColor="text1"/>
        </w:rPr>
        <w:t xml:space="preserve"> to solve a public problem. It is worth noting that neither pragmatism </w:t>
      </w:r>
      <w:r>
        <w:rPr>
          <w:color w:val="000000" w:themeColor="text1"/>
        </w:rPr>
        <w:t xml:space="preserve">philosophers </w:t>
      </w:r>
      <w:r w:rsidRPr="001557BC">
        <w:rPr>
          <w:color w:val="000000" w:themeColor="text1"/>
        </w:rPr>
        <w:t xml:space="preserve">nor public policy </w:t>
      </w:r>
      <w:r>
        <w:rPr>
          <w:color w:val="000000" w:themeColor="text1"/>
        </w:rPr>
        <w:t>researchers claim</w:t>
      </w:r>
      <w:r w:rsidRPr="001557BC">
        <w:rPr>
          <w:color w:val="000000" w:themeColor="text1"/>
        </w:rPr>
        <w:t xml:space="preserve"> that problem solving is a finite process, therefore pragmatism and public policy are an intertwined </w:t>
      </w:r>
      <w:r>
        <w:rPr>
          <w:color w:val="000000" w:themeColor="text1"/>
        </w:rPr>
        <w:t>ontology and epistemology.</w:t>
      </w:r>
    </w:p>
    <w:p w14:paraId="7469BC4A" w14:textId="77777777" w:rsidR="00261171" w:rsidRPr="00360C51" w:rsidRDefault="00261171" w:rsidP="00132212">
      <w:pPr>
        <w:spacing w:line="480" w:lineRule="auto"/>
      </w:pPr>
      <w:r w:rsidRPr="001557BC">
        <w:t>Concepts associated with Dewey’s pragmatism are freedom, equality,</w:t>
      </w:r>
      <w:r>
        <w:t xml:space="preserve"> and</w:t>
      </w:r>
      <w:r w:rsidRPr="001557BC">
        <w:t xml:space="preserve"> community (Shields, 1996)</w:t>
      </w:r>
      <w:r>
        <w:t>. These c</w:t>
      </w:r>
      <w:r w:rsidRPr="001557BC">
        <w:t xml:space="preserve">oncepts </w:t>
      </w:r>
      <w:r>
        <w:t xml:space="preserve">of freedom, equality, and community are also </w:t>
      </w:r>
      <w:r w:rsidRPr="001557BC">
        <w:t xml:space="preserve">associated with the political governance of democracy, </w:t>
      </w:r>
      <w:r>
        <w:t>of which</w:t>
      </w:r>
      <w:r w:rsidRPr="001557BC">
        <w:t xml:space="preserve"> </w:t>
      </w:r>
      <w:r>
        <w:t>the public policy process</w:t>
      </w:r>
      <w:r w:rsidRPr="001557BC">
        <w:t xml:space="preserve"> is a foundational component. Evan</w:t>
      </w:r>
      <w:r>
        <w:t xml:space="preserve">s </w:t>
      </w:r>
      <w:r w:rsidRPr="001557BC">
        <w:t>(2000)</w:t>
      </w:r>
      <w:r>
        <w:t xml:space="preserve"> presented</w:t>
      </w:r>
      <w:r w:rsidRPr="001557BC">
        <w:t xml:space="preserve"> Dewey as a person who viewed the policy process as being “democratized through the application of the scientific process” (p. 314) not to </w:t>
      </w:r>
      <w:r w:rsidRPr="001557BC">
        <w:rPr>
          <w:i/>
          <w:iCs/>
        </w:rPr>
        <w:t>find truth</w:t>
      </w:r>
      <w:r w:rsidRPr="001557BC">
        <w:t xml:space="preserve">, but to </w:t>
      </w:r>
      <w:r w:rsidRPr="001557BC">
        <w:rPr>
          <w:i/>
          <w:iCs/>
        </w:rPr>
        <w:t>reduce doubt</w:t>
      </w:r>
      <w:r w:rsidRPr="001557BC">
        <w:t xml:space="preserve"> (p. 314). </w:t>
      </w:r>
      <w:r>
        <w:t>Therefore, p</w:t>
      </w:r>
      <w:r w:rsidRPr="001557BC">
        <w:t xml:space="preserve">ublic policy </w:t>
      </w:r>
      <w:r>
        <w:t xml:space="preserve">narrative </w:t>
      </w:r>
      <w:r w:rsidRPr="001557BC">
        <w:t>analysis is the implementation of philosophical pragmatism (Elmore, 1987).</w:t>
      </w:r>
    </w:p>
    <w:p w14:paraId="7BE4101E" w14:textId="5CE7CC6C" w:rsidR="00706D75" w:rsidRPr="00132212" w:rsidRDefault="00261171" w:rsidP="00132212">
      <w:pPr>
        <w:shd w:val="clear" w:color="auto" w:fill="FFFFFF"/>
        <w:spacing w:line="480" w:lineRule="auto"/>
        <w:rPr>
          <w:iCs/>
          <w:color w:val="000000" w:themeColor="text1"/>
        </w:rPr>
      </w:pPr>
      <w:r>
        <w:rPr>
          <w:color w:val="000000" w:themeColor="text1"/>
        </w:rPr>
        <w:t xml:space="preserve">Pragmatist inquiry and public policy </w:t>
      </w:r>
      <w:r w:rsidRPr="001557BC">
        <w:rPr>
          <w:color w:val="000000" w:themeColor="text1"/>
        </w:rPr>
        <w:t>research are qualitative in nature (</w:t>
      </w:r>
      <w:proofErr w:type="spellStart"/>
      <w:r w:rsidRPr="001557BC">
        <w:t>Rochberg</w:t>
      </w:r>
      <w:proofErr w:type="spellEnd"/>
      <w:r w:rsidRPr="001557BC">
        <w:t>-Halton, 1986</w:t>
      </w:r>
      <w:r>
        <w:t xml:space="preserve">; </w:t>
      </w:r>
      <w:r w:rsidRPr="001557BC">
        <w:t>Shields, 1998</w:t>
      </w:r>
      <w:r>
        <w:t xml:space="preserve">). I </w:t>
      </w:r>
      <w:r w:rsidRPr="001557BC">
        <w:rPr>
          <w:color w:val="000000" w:themeColor="text1"/>
        </w:rPr>
        <w:t xml:space="preserve">connect </w:t>
      </w:r>
      <w:r>
        <w:rPr>
          <w:color w:val="000000" w:themeColor="text1"/>
        </w:rPr>
        <w:t xml:space="preserve">this qualitative nature to the variables in this study using four of Schram’s (2013) </w:t>
      </w:r>
      <w:r w:rsidRPr="001557BC">
        <w:rPr>
          <w:color w:val="000000" w:themeColor="text1"/>
        </w:rPr>
        <w:t xml:space="preserve">core assumptions of qualitative inquiry: </w:t>
      </w:r>
      <w:r>
        <w:rPr>
          <w:color w:val="000000" w:themeColor="text1"/>
        </w:rPr>
        <w:t xml:space="preserve">(1) </w:t>
      </w:r>
      <w:r w:rsidRPr="001557BC">
        <w:rPr>
          <w:color w:val="000000" w:themeColor="text1"/>
        </w:rPr>
        <w:t xml:space="preserve">we understand the world through real-world settings (narrative analysis of policy-makers), </w:t>
      </w:r>
      <w:r>
        <w:rPr>
          <w:color w:val="000000" w:themeColor="text1"/>
        </w:rPr>
        <w:t xml:space="preserve">(2) </w:t>
      </w:r>
      <w:r w:rsidRPr="001557BC">
        <w:rPr>
          <w:color w:val="000000" w:themeColor="text1"/>
        </w:rPr>
        <w:t>inquiry must acknowledge the interactive way humans construct knowledge (macro</w:t>
      </w:r>
      <w:r>
        <w:rPr>
          <w:color w:val="000000" w:themeColor="text1"/>
        </w:rPr>
        <w:t>-</w:t>
      </w:r>
      <w:r w:rsidRPr="001557BC">
        <w:rPr>
          <w:color w:val="000000" w:themeColor="text1"/>
        </w:rPr>
        <w:t>level analysis about a meso</w:t>
      </w:r>
      <w:r>
        <w:rPr>
          <w:color w:val="000000" w:themeColor="text1"/>
        </w:rPr>
        <w:t>-</w:t>
      </w:r>
      <w:r w:rsidRPr="001557BC">
        <w:rPr>
          <w:color w:val="000000" w:themeColor="text1"/>
        </w:rPr>
        <w:t xml:space="preserve"> and micro</w:t>
      </w:r>
      <w:r>
        <w:rPr>
          <w:color w:val="000000" w:themeColor="text1"/>
        </w:rPr>
        <w:t>-</w:t>
      </w:r>
      <w:r w:rsidRPr="001557BC">
        <w:rPr>
          <w:color w:val="000000" w:themeColor="text1"/>
        </w:rPr>
        <w:t xml:space="preserve">level problem), </w:t>
      </w:r>
      <w:r>
        <w:rPr>
          <w:color w:val="000000" w:themeColor="text1"/>
        </w:rPr>
        <w:t xml:space="preserve">(3) </w:t>
      </w:r>
      <w:r w:rsidRPr="001557BC">
        <w:rPr>
          <w:color w:val="000000" w:themeColor="text1"/>
        </w:rPr>
        <w:t xml:space="preserve">inquiry requires attentiveness to particulars (quantitative analysis of narrative elements and content), and </w:t>
      </w:r>
      <w:r>
        <w:rPr>
          <w:color w:val="000000" w:themeColor="text1"/>
        </w:rPr>
        <w:t xml:space="preserve">(4) </w:t>
      </w:r>
      <w:r w:rsidRPr="001557BC">
        <w:rPr>
          <w:color w:val="000000" w:themeColor="text1"/>
        </w:rPr>
        <w:t>is an interpretive process</w:t>
      </w:r>
      <w:r>
        <w:rPr>
          <w:color w:val="000000" w:themeColor="text1"/>
        </w:rPr>
        <w:t>,</w:t>
      </w:r>
      <w:r w:rsidRPr="001557BC">
        <w:rPr>
          <w:color w:val="000000" w:themeColor="text1"/>
        </w:rPr>
        <w:t xml:space="preserve"> which seeks to explain and inspire further research (qualitative and quantitative analysis of narrative content).</w:t>
      </w:r>
      <w:r w:rsidR="002676F5">
        <w:rPr>
          <w:color w:val="000000" w:themeColor="text1"/>
        </w:rPr>
        <w:t xml:space="preserve"> </w:t>
      </w:r>
      <w:r w:rsidR="002676F5">
        <w:rPr>
          <w:rStyle w:val="normaltextrun"/>
          <w:iCs/>
          <w:color w:val="000000" w:themeColor="text1"/>
        </w:rPr>
        <w:t xml:space="preserve">The approach of pragmatism has been with me since the early part of my doctoral studies and although not intentionally, has helped to shape and inform my approach to policy narrative research, and I would be remis to exclude </w:t>
      </w:r>
      <w:proofErr w:type="gramStart"/>
      <w:r w:rsidR="002676F5">
        <w:rPr>
          <w:rStyle w:val="normaltextrun"/>
          <w:iCs/>
          <w:color w:val="000000" w:themeColor="text1"/>
        </w:rPr>
        <w:t>it’s</w:t>
      </w:r>
      <w:proofErr w:type="gramEnd"/>
      <w:r w:rsidR="002676F5">
        <w:rPr>
          <w:rStyle w:val="normaltextrun"/>
          <w:iCs/>
          <w:color w:val="000000" w:themeColor="text1"/>
        </w:rPr>
        <w:t xml:space="preserve"> contribution from this study. Theory helps early researchers make sense of the empirical landscape, and pragmatism allows for changes in the design of a study if the process warrants such a thing (Von Holden, 2022), an expected outcome for early researchers who are also practitioners. My interest in policy and narratives, coupled with my experience as a higher education </w:t>
      </w:r>
      <w:proofErr w:type="spellStart"/>
      <w:r w:rsidR="002676F5">
        <w:rPr>
          <w:rStyle w:val="normaltextrun"/>
          <w:iCs/>
          <w:color w:val="000000" w:themeColor="text1"/>
        </w:rPr>
        <w:t>profressional</w:t>
      </w:r>
      <w:proofErr w:type="spellEnd"/>
      <w:r w:rsidR="002676F5">
        <w:rPr>
          <w:rStyle w:val="normaltextrun"/>
          <w:iCs/>
          <w:color w:val="000000" w:themeColor="text1"/>
        </w:rPr>
        <w:t>, meant that pragmatism was the theory informing my research, whether I wanted it to or not.</w:t>
      </w:r>
    </w:p>
    <w:p w14:paraId="5D1B74AD" w14:textId="01EC25B8" w:rsidR="00261171" w:rsidRPr="001557BC" w:rsidRDefault="00261171" w:rsidP="00261171">
      <w:pPr>
        <w:jc w:val="center"/>
        <w:rPr>
          <w:b/>
          <w:bCs/>
        </w:rPr>
      </w:pPr>
      <w:r w:rsidRPr="001557BC">
        <w:rPr>
          <w:b/>
          <w:bCs/>
        </w:rPr>
        <w:t xml:space="preserve">Variables in </w:t>
      </w:r>
      <w:r w:rsidR="00706D75">
        <w:rPr>
          <w:b/>
          <w:bCs/>
        </w:rPr>
        <w:t>Public Policy Narratives</w:t>
      </w:r>
    </w:p>
    <w:p w14:paraId="0157F0AF" w14:textId="77777777" w:rsidR="00261171" w:rsidRPr="001557BC" w:rsidRDefault="00261171" w:rsidP="00261171"/>
    <w:p w14:paraId="20898213" w14:textId="5D20A9C5" w:rsidR="00261171" w:rsidRPr="00706D75" w:rsidRDefault="00261171" w:rsidP="00132212">
      <w:pPr>
        <w:spacing w:line="480" w:lineRule="auto"/>
        <w:rPr>
          <w:color w:val="000000" w:themeColor="text1"/>
        </w:rPr>
      </w:pPr>
      <w:r w:rsidRPr="001557BC">
        <w:rPr>
          <w:color w:val="000000" w:themeColor="text1"/>
        </w:rPr>
        <w:t xml:space="preserve">In its simplest form, public policy starts </w:t>
      </w:r>
      <w:r>
        <w:rPr>
          <w:color w:val="000000" w:themeColor="text1"/>
        </w:rPr>
        <w:t xml:space="preserve">when policy actors identify </w:t>
      </w:r>
      <w:r w:rsidRPr="001557BC">
        <w:rPr>
          <w:color w:val="000000" w:themeColor="text1"/>
        </w:rPr>
        <w:t>a public problem, then attempt</w:t>
      </w:r>
      <w:r>
        <w:rPr>
          <w:color w:val="000000" w:themeColor="text1"/>
        </w:rPr>
        <w:t xml:space="preserve"> </w:t>
      </w:r>
      <w:r w:rsidRPr="001557BC">
        <w:rPr>
          <w:color w:val="000000" w:themeColor="text1"/>
        </w:rPr>
        <w:t>to solve</w:t>
      </w:r>
      <w:r>
        <w:rPr>
          <w:color w:val="000000" w:themeColor="text1"/>
        </w:rPr>
        <w:t xml:space="preserve"> </w:t>
      </w:r>
      <w:r w:rsidRPr="001557BC">
        <w:rPr>
          <w:color w:val="000000" w:themeColor="text1"/>
        </w:rPr>
        <w:t xml:space="preserve">or alleviate, that problem through legislation (Burstein &amp; </w:t>
      </w:r>
      <w:proofErr w:type="spellStart"/>
      <w:r w:rsidRPr="001557BC">
        <w:rPr>
          <w:color w:val="000000" w:themeColor="text1"/>
        </w:rPr>
        <w:t>Bricher</w:t>
      </w:r>
      <w:proofErr w:type="spellEnd"/>
      <w:r w:rsidRPr="001557BC">
        <w:rPr>
          <w:color w:val="000000" w:themeColor="text1"/>
        </w:rPr>
        <w:t xml:space="preserve">, 1997; </w:t>
      </w:r>
      <w:r w:rsidRPr="001A4776">
        <w:rPr>
          <w:color w:val="000000" w:themeColor="text1"/>
        </w:rPr>
        <w:t>Kraft &amp; Furlong, 2013</w:t>
      </w:r>
      <w:r>
        <w:rPr>
          <w:color w:val="000000" w:themeColor="text1"/>
        </w:rPr>
        <w:t xml:space="preserve">; </w:t>
      </w:r>
      <w:r w:rsidRPr="001557BC">
        <w:rPr>
          <w:color w:val="000000" w:themeColor="text1"/>
        </w:rPr>
        <w:t>Rochefort &amp; Cobb, 1993</w:t>
      </w:r>
      <w:r w:rsidRPr="001A4776">
        <w:rPr>
          <w:color w:val="000000" w:themeColor="text1"/>
        </w:rPr>
        <w:t xml:space="preserve">). </w:t>
      </w:r>
      <w:r>
        <w:rPr>
          <w:color w:val="000000" w:themeColor="text1"/>
        </w:rPr>
        <w:t>Policy actors,</w:t>
      </w:r>
      <w:r w:rsidRPr="001A4776">
        <w:rPr>
          <w:color w:val="000000" w:themeColor="text1"/>
        </w:rPr>
        <w:t xml:space="preserve"> </w:t>
      </w:r>
      <w:r>
        <w:rPr>
          <w:color w:val="000000" w:themeColor="text1"/>
        </w:rPr>
        <w:t>t</w:t>
      </w:r>
      <w:r w:rsidRPr="001A4776">
        <w:rPr>
          <w:color w:val="000000" w:themeColor="text1"/>
        </w:rPr>
        <w:t xml:space="preserve">he </w:t>
      </w:r>
      <w:r w:rsidRPr="001557BC">
        <w:rPr>
          <w:color w:val="000000" w:themeColor="text1"/>
        </w:rPr>
        <w:t>elected officials</w:t>
      </w:r>
      <w:r>
        <w:rPr>
          <w:color w:val="000000" w:themeColor="text1"/>
        </w:rPr>
        <w:t xml:space="preserve"> and their appointees </w:t>
      </w:r>
      <w:r w:rsidRPr="001557BC">
        <w:rPr>
          <w:color w:val="000000" w:themeColor="text1"/>
        </w:rPr>
        <w:t xml:space="preserve">who propose and enact legislation, use the public policy process for a variety of reasons, most of which aim to produce a socially desirable </w:t>
      </w:r>
      <w:proofErr w:type="spellStart"/>
      <w:r w:rsidRPr="001557BC">
        <w:rPr>
          <w:color w:val="000000" w:themeColor="text1"/>
        </w:rPr>
        <w:t>outcom</w:t>
      </w:r>
      <w:r w:rsidR="00706D75">
        <w:rPr>
          <w:color w:val="000000" w:themeColor="text1"/>
        </w:rPr>
        <w:t>s</w:t>
      </w:r>
      <w:r w:rsidRPr="001557BC">
        <w:rPr>
          <w:color w:val="000000" w:themeColor="text1"/>
        </w:rPr>
        <w:t>e</w:t>
      </w:r>
      <w:proofErr w:type="spellEnd"/>
      <w:r w:rsidRPr="001557BC">
        <w:rPr>
          <w:color w:val="000000" w:themeColor="text1"/>
        </w:rPr>
        <w:t xml:space="preserve"> by changing the behavior of individuals, groups, government agencies, and public and private organizations (Burstein &amp; </w:t>
      </w:r>
      <w:proofErr w:type="spellStart"/>
      <w:r w:rsidRPr="001557BC">
        <w:rPr>
          <w:color w:val="000000" w:themeColor="text1"/>
        </w:rPr>
        <w:t>Bricher</w:t>
      </w:r>
      <w:proofErr w:type="spellEnd"/>
      <w:r w:rsidRPr="001557BC">
        <w:rPr>
          <w:color w:val="000000" w:themeColor="text1"/>
        </w:rPr>
        <w:t xml:space="preserve">, 1997). The problems and outcomes in public policy are influenced by how these </w:t>
      </w:r>
      <w:r>
        <w:rPr>
          <w:color w:val="000000" w:themeColor="text1"/>
        </w:rPr>
        <w:t xml:space="preserve">policy actors </w:t>
      </w:r>
      <w:r w:rsidRPr="001557BC">
        <w:rPr>
          <w:color w:val="000000" w:themeColor="text1"/>
        </w:rPr>
        <w:t xml:space="preserve">define, through shared values and discourse, the problem being addressed (Burstein &amp; </w:t>
      </w:r>
      <w:proofErr w:type="spellStart"/>
      <w:r w:rsidRPr="001557BC">
        <w:rPr>
          <w:color w:val="000000" w:themeColor="text1"/>
        </w:rPr>
        <w:t>Bricher</w:t>
      </w:r>
      <w:proofErr w:type="spellEnd"/>
      <w:r w:rsidRPr="001557BC">
        <w:rPr>
          <w:color w:val="000000" w:themeColor="text1"/>
        </w:rPr>
        <w:t>, 1997)</w:t>
      </w:r>
      <w:r>
        <w:rPr>
          <w:color w:val="000000" w:themeColor="text1"/>
        </w:rPr>
        <w:t>.</w:t>
      </w:r>
    </w:p>
    <w:p w14:paraId="6967954A" w14:textId="4ABA5C9B" w:rsidR="000C750D" w:rsidRPr="00C967BE" w:rsidRDefault="000C750D" w:rsidP="00132212">
      <w:pPr>
        <w:adjustRightInd w:val="0"/>
        <w:spacing w:line="480" w:lineRule="auto"/>
        <w:contextualSpacing/>
        <w:textAlignment w:val="baseline"/>
        <w:rPr>
          <w:color w:val="000000" w:themeColor="text1"/>
        </w:rPr>
      </w:pPr>
      <w:r w:rsidRPr="00C967BE">
        <w:rPr>
          <w:color w:val="000000" w:themeColor="text1"/>
        </w:rPr>
        <w:t xml:space="preserve">In this study, </w:t>
      </w:r>
      <w:r w:rsidR="00706D75" w:rsidRPr="00C967BE">
        <w:rPr>
          <w:color w:val="000000" w:themeColor="text1"/>
        </w:rPr>
        <w:t>I conducted an</w:t>
      </w:r>
      <w:r w:rsidRPr="00C967BE">
        <w:rPr>
          <w:color w:val="000000" w:themeColor="text1"/>
        </w:rPr>
        <w:t xml:space="preserve"> analysis of macro policy narratives on the public policy problem of sexual violence in higher education</w:t>
      </w:r>
      <w:r w:rsidR="00706D75" w:rsidRPr="00C967BE">
        <w:rPr>
          <w:color w:val="000000" w:themeColor="text1"/>
        </w:rPr>
        <w:t xml:space="preserve"> using an</w:t>
      </w:r>
      <w:r w:rsidRPr="00C967BE">
        <w:rPr>
          <w:color w:val="000000" w:themeColor="text1"/>
        </w:rPr>
        <w:t xml:space="preserve"> epistemological approach to studying the subjective topic of narratives around a range of policy issues, which I assert, includes the issue of sexual violence in higher education, a public problem with a longstanding history of narrativity. </w:t>
      </w:r>
      <w:r w:rsidR="002D0553" w:rsidRPr="00C967BE">
        <w:rPr>
          <w:color w:val="000000" w:themeColor="text1"/>
        </w:rPr>
        <w:t>Policy narrative research</w:t>
      </w:r>
      <w:r w:rsidRPr="00C967BE">
        <w:rPr>
          <w:color w:val="000000" w:themeColor="text1"/>
        </w:rPr>
        <w:t xml:space="preserve"> has been applied to a myriad of policy problems </w:t>
      </w:r>
      <w:r w:rsidR="002D0553" w:rsidRPr="00C967BE">
        <w:rPr>
          <w:color w:val="000000" w:themeColor="text1"/>
        </w:rPr>
        <w:t>like</w:t>
      </w:r>
      <w:r w:rsidRPr="00C967BE">
        <w:rPr>
          <w:color w:val="000000" w:themeColor="text1"/>
        </w:rPr>
        <w:t xml:space="preserve"> fracking and oil drilling (Gottlieb, </w:t>
      </w:r>
      <w:proofErr w:type="spellStart"/>
      <w:r w:rsidRPr="00C967BE">
        <w:rPr>
          <w:color w:val="000000" w:themeColor="text1"/>
        </w:rPr>
        <w:t>Oehninger</w:t>
      </w:r>
      <w:proofErr w:type="spellEnd"/>
      <w:r w:rsidRPr="00C967BE">
        <w:rPr>
          <w:color w:val="000000" w:themeColor="text1"/>
        </w:rPr>
        <w:t xml:space="preserve">, &amp; Arnold, 2018), campaign finance reform (Gray &amp; Jones, 2016), and the influence of media policy narratives on public opinion (Shanahan, McBeth, &amp; Hathaway, 2011). Because literature </w:t>
      </w:r>
      <w:r w:rsidR="00744130" w:rsidRPr="00C967BE">
        <w:rPr>
          <w:color w:val="000000" w:themeColor="text1"/>
        </w:rPr>
        <w:t>specific to</w:t>
      </w:r>
      <w:r w:rsidRPr="00C967BE">
        <w:rPr>
          <w:color w:val="000000" w:themeColor="text1"/>
        </w:rPr>
        <w:t xml:space="preserve"> higher education policy </w:t>
      </w:r>
      <w:r w:rsidR="00744130" w:rsidRPr="00C967BE">
        <w:rPr>
          <w:color w:val="000000" w:themeColor="text1"/>
        </w:rPr>
        <w:t xml:space="preserve">narratives </w:t>
      </w:r>
      <w:r w:rsidRPr="00C967BE">
        <w:rPr>
          <w:color w:val="000000" w:themeColor="text1"/>
        </w:rPr>
        <w:t xml:space="preserve">remains limited, this study presents an opportunity to answer the call of </w:t>
      </w:r>
      <w:r w:rsidR="00C22F2C" w:rsidRPr="00C967BE">
        <w:rPr>
          <w:color w:val="000000" w:themeColor="text1"/>
        </w:rPr>
        <w:t>policy</w:t>
      </w:r>
      <w:r w:rsidRPr="00C967BE">
        <w:rPr>
          <w:color w:val="000000" w:themeColor="text1"/>
        </w:rPr>
        <w:t xml:space="preserve"> scholars who encourage </w:t>
      </w:r>
      <w:r w:rsidR="00C22F2C" w:rsidRPr="00C967BE">
        <w:rPr>
          <w:color w:val="000000" w:themeColor="text1"/>
        </w:rPr>
        <w:t>others</w:t>
      </w:r>
      <w:r w:rsidRPr="00C967BE">
        <w:rPr>
          <w:color w:val="000000" w:themeColor="text1"/>
        </w:rPr>
        <w:t xml:space="preserve"> to apply </w:t>
      </w:r>
      <w:r w:rsidR="00C22F2C" w:rsidRPr="00C967BE">
        <w:rPr>
          <w:color w:val="000000" w:themeColor="text1"/>
        </w:rPr>
        <w:t>policy narrative research</w:t>
      </w:r>
      <w:r w:rsidRPr="00C967BE">
        <w:rPr>
          <w:color w:val="000000" w:themeColor="text1"/>
        </w:rPr>
        <w:t xml:space="preserve"> to new areas (Jones &amp; McBeth, 2010; Jones et al., 2014; Jones &amp; </w:t>
      </w:r>
      <w:proofErr w:type="spellStart"/>
      <w:r w:rsidRPr="00C967BE">
        <w:rPr>
          <w:color w:val="000000" w:themeColor="text1"/>
        </w:rPr>
        <w:t>Radaelli</w:t>
      </w:r>
      <w:proofErr w:type="spellEnd"/>
      <w:r w:rsidRPr="00C967BE">
        <w:rPr>
          <w:color w:val="000000" w:themeColor="text1"/>
        </w:rPr>
        <w:t xml:space="preserve">, 2015; Shanahan et al., 2013; Shanahan et al., 2011). </w:t>
      </w:r>
    </w:p>
    <w:p w14:paraId="4F89AD65" w14:textId="57A9B259" w:rsidR="002676F5" w:rsidRPr="00C967BE" w:rsidRDefault="00C22F2C" w:rsidP="00132212">
      <w:pPr>
        <w:adjustRightInd w:val="0"/>
        <w:spacing w:line="480" w:lineRule="auto"/>
        <w:contextualSpacing/>
        <w:textAlignment w:val="baseline"/>
        <w:rPr>
          <w:color w:val="000000" w:themeColor="text1"/>
        </w:rPr>
      </w:pPr>
      <w:r w:rsidRPr="00C967BE">
        <w:rPr>
          <w:color w:val="000000" w:themeColor="text1"/>
        </w:rPr>
        <w:t xml:space="preserve">Policy scholars </w:t>
      </w:r>
      <w:r w:rsidR="000C750D" w:rsidRPr="00C967BE">
        <w:rPr>
          <w:color w:val="000000" w:themeColor="text1"/>
        </w:rPr>
        <w:t>Jones &amp; McBeth</w:t>
      </w:r>
      <w:r w:rsidRPr="00C967BE">
        <w:rPr>
          <w:color w:val="000000" w:themeColor="text1"/>
        </w:rPr>
        <w:t xml:space="preserve"> (</w:t>
      </w:r>
      <w:r w:rsidR="000C750D" w:rsidRPr="00C967BE">
        <w:rPr>
          <w:color w:val="000000" w:themeColor="text1"/>
        </w:rPr>
        <w:t>201</w:t>
      </w:r>
      <w:r w:rsidRPr="00C967BE">
        <w:rPr>
          <w:color w:val="000000" w:themeColor="text1"/>
        </w:rPr>
        <w:t>0)</w:t>
      </w:r>
      <w:r w:rsidR="000C750D" w:rsidRPr="00C967BE">
        <w:rPr>
          <w:color w:val="000000" w:themeColor="text1"/>
        </w:rPr>
        <w:t xml:space="preserve"> posited </w:t>
      </w:r>
      <w:r w:rsidRPr="00C967BE">
        <w:rPr>
          <w:color w:val="000000" w:themeColor="text1"/>
        </w:rPr>
        <w:t>that policy narrative research</w:t>
      </w:r>
      <w:r w:rsidR="000C750D" w:rsidRPr="00C967BE">
        <w:rPr>
          <w:color w:val="000000" w:themeColor="text1"/>
        </w:rPr>
        <w:t xml:space="preserve"> could be used to examine cultural narratives that permeate society over long periods and span multiple policy subsystems using archival or historical data (Jones et al., 2014). </w:t>
      </w:r>
      <w:r w:rsidRPr="00C967BE">
        <w:rPr>
          <w:color w:val="000000" w:themeColor="text1"/>
        </w:rPr>
        <w:t>T</w:t>
      </w:r>
      <w:r w:rsidR="000C750D" w:rsidRPr="00C967BE">
        <w:rPr>
          <w:color w:val="000000" w:themeColor="text1"/>
        </w:rPr>
        <w:t xml:space="preserve">he concept of time, </w:t>
      </w:r>
      <w:r w:rsidRPr="00C967BE">
        <w:rPr>
          <w:color w:val="000000" w:themeColor="text1"/>
        </w:rPr>
        <w:t xml:space="preserve">in policy narrative research at the macro level </w:t>
      </w:r>
      <w:r w:rsidR="00C967BE" w:rsidRPr="00C967BE">
        <w:rPr>
          <w:color w:val="000000" w:themeColor="text1"/>
        </w:rPr>
        <w:t>can</w:t>
      </w:r>
      <w:r w:rsidR="000C750D" w:rsidRPr="00C967BE">
        <w:rPr>
          <w:color w:val="000000" w:themeColor="text1"/>
        </w:rPr>
        <w:t xml:space="preserve"> focus on how policy narratives change or remain stable over time (Shanahan, Jones, et al., 2018; </w:t>
      </w:r>
      <w:proofErr w:type="spellStart"/>
      <w:r w:rsidR="000C750D" w:rsidRPr="00C967BE">
        <w:rPr>
          <w:color w:val="000000" w:themeColor="text1"/>
        </w:rPr>
        <w:t>Ertas</w:t>
      </w:r>
      <w:proofErr w:type="spellEnd"/>
      <w:r w:rsidR="000C750D" w:rsidRPr="00C967BE">
        <w:rPr>
          <w:color w:val="000000" w:themeColor="text1"/>
        </w:rPr>
        <w:t xml:space="preserve">, 2018). Although macro narratives are more consistent than those at the micro and </w:t>
      </w:r>
      <w:proofErr w:type="spellStart"/>
      <w:r w:rsidR="000C750D" w:rsidRPr="00C967BE">
        <w:rPr>
          <w:color w:val="000000" w:themeColor="text1"/>
        </w:rPr>
        <w:t>meso</w:t>
      </w:r>
      <w:proofErr w:type="spellEnd"/>
      <w:r w:rsidR="000C750D" w:rsidRPr="00C967BE">
        <w:rPr>
          <w:color w:val="000000" w:themeColor="text1"/>
        </w:rPr>
        <w:t xml:space="preserve"> levels, macro policy narratives can create cultural shifts in beliefs and behaviors toward a particular policy problem</w:t>
      </w:r>
      <w:r w:rsidR="000C750D" w:rsidRPr="00C967BE">
        <w:rPr>
          <w:i/>
          <w:iCs/>
          <w:color w:val="000000" w:themeColor="text1"/>
        </w:rPr>
        <w:t> </w:t>
      </w:r>
      <w:r w:rsidR="000C750D" w:rsidRPr="00C967BE">
        <w:rPr>
          <w:color w:val="000000" w:themeColor="text1"/>
        </w:rPr>
        <w:t>(Shanahan et al., 2017)</w:t>
      </w:r>
      <w:r w:rsidR="000C750D" w:rsidRPr="00C967BE">
        <w:rPr>
          <w:i/>
          <w:iCs/>
          <w:color w:val="000000" w:themeColor="text1"/>
        </w:rPr>
        <w:t>. </w:t>
      </w:r>
      <w:r w:rsidR="000C750D" w:rsidRPr="00C967BE">
        <w:rPr>
          <w:color w:val="000000" w:themeColor="text1"/>
        </w:rPr>
        <w:t xml:space="preserve">In macro narrative analysis studies, the researcher seeks to examine ideological content. For example, in their research on genocide as a public policy issue, Finkel and Straus (2012) found ideological frameworks at the highest levels of leadership shaped the leader’s policy choice on genocide, a policy problem that is also a crime and violation of human rights. This led the researchers to conclude macro narrative analysis is an appropriate research approach to top-down policy processes, especially as a contribution to the larger body of research at the </w:t>
      </w:r>
      <w:proofErr w:type="spellStart"/>
      <w:r w:rsidR="000C750D" w:rsidRPr="00C967BE">
        <w:rPr>
          <w:color w:val="000000" w:themeColor="text1"/>
        </w:rPr>
        <w:t>meso</w:t>
      </w:r>
      <w:proofErr w:type="spellEnd"/>
      <w:r w:rsidR="000C750D" w:rsidRPr="00C967BE">
        <w:rPr>
          <w:color w:val="000000" w:themeColor="text1"/>
        </w:rPr>
        <w:t xml:space="preserve"> and micro levels (Finkel &amp; Straus).  </w:t>
      </w:r>
    </w:p>
    <w:p w14:paraId="5D88B704" w14:textId="68AC4F91" w:rsidR="00747AFB" w:rsidRPr="006B58B0" w:rsidRDefault="00A50E3E" w:rsidP="00364B29">
      <w:pPr>
        <w:adjustRightInd w:val="0"/>
        <w:spacing w:line="480" w:lineRule="auto"/>
        <w:contextualSpacing/>
        <w:jc w:val="center"/>
        <w:textAlignment w:val="baseline"/>
        <w:rPr>
          <w:b/>
          <w:bCs/>
          <w:color w:val="000000" w:themeColor="text1"/>
        </w:rPr>
      </w:pPr>
      <w:r w:rsidRPr="006B58B0">
        <w:rPr>
          <w:b/>
          <w:bCs/>
          <w:color w:val="000000" w:themeColor="text1"/>
        </w:rPr>
        <w:t>Delimitations of the Study</w:t>
      </w:r>
    </w:p>
    <w:p w14:paraId="7EA1FFDA" w14:textId="77777777" w:rsidR="00A50E3E" w:rsidRPr="006B58B0" w:rsidRDefault="00A50E3E" w:rsidP="00132212">
      <w:pPr>
        <w:adjustRightInd w:val="0"/>
        <w:spacing w:line="480" w:lineRule="auto"/>
        <w:contextualSpacing/>
        <w:rPr>
          <w:color w:val="000000" w:themeColor="text1"/>
        </w:rPr>
      </w:pPr>
      <w:r w:rsidRPr="006B58B0">
        <w:rPr>
          <w:color w:val="000000" w:themeColor="text1"/>
        </w:rPr>
        <w:t>This study researches a problem that has persisted over time and impacts institutions and individuals at different levels and in a myriad of ways. The following are essential delimitations with supporting rationale:</w:t>
      </w:r>
    </w:p>
    <w:p w14:paraId="27E13F90" w14:textId="5C5FFC63" w:rsidR="00A50E3E" w:rsidRPr="006B58B0" w:rsidRDefault="53456638" w:rsidP="006B58B0">
      <w:pPr>
        <w:pStyle w:val="ListParagraph"/>
        <w:numPr>
          <w:ilvl w:val="0"/>
          <w:numId w:val="9"/>
        </w:numPr>
        <w:adjustRightInd w:val="0"/>
        <w:spacing w:after="0" w:line="480" w:lineRule="auto"/>
        <w:rPr>
          <w:rFonts w:ascii="Times New Roman" w:hAnsi="Times New Roman" w:cs="Times New Roman"/>
          <w:color w:val="000000" w:themeColor="text1"/>
        </w:rPr>
      </w:pPr>
      <w:r w:rsidRPr="006B58B0">
        <w:rPr>
          <w:rFonts w:ascii="Times New Roman" w:hAnsi="Times New Roman" w:cs="Times New Roman"/>
          <w:i/>
          <w:iCs/>
          <w:color w:val="000000" w:themeColor="text1"/>
        </w:rPr>
        <w:t>Time</w:t>
      </w:r>
      <w:r w:rsidRPr="006B58B0">
        <w:rPr>
          <w:rFonts w:ascii="Times New Roman" w:hAnsi="Times New Roman" w:cs="Times New Roman"/>
          <w:color w:val="000000" w:themeColor="text1"/>
        </w:rPr>
        <w:t xml:space="preserve"> – These narratives require a historical examination over time, which requires a beginning and end date. </w:t>
      </w:r>
      <w:r w:rsidR="00840505">
        <w:rPr>
          <w:rFonts w:ascii="Times New Roman" w:hAnsi="Times New Roman" w:cs="Times New Roman"/>
          <w:color w:val="000000" w:themeColor="text1"/>
        </w:rPr>
        <w:t xml:space="preserve">The timeframe for this study </w:t>
      </w:r>
      <w:r w:rsidR="00CB51DF">
        <w:rPr>
          <w:rFonts w:ascii="Times New Roman" w:hAnsi="Times New Roman" w:cs="Times New Roman"/>
          <w:color w:val="000000" w:themeColor="text1"/>
        </w:rPr>
        <w:t xml:space="preserve">begins (2011) and ends with a Dear Colleague Letter (2017). </w:t>
      </w:r>
      <w:r w:rsidRPr="006B58B0">
        <w:rPr>
          <w:rFonts w:ascii="Times New Roman" w:hAnsi="Times New Roman" w:cs="Times New Roman"/>
          <w:color w:val="000000" w:themeColor="text1"/>
        </w:rPr>
        <w:t>Th</w:t>
      </w:r>
      <w:r w:rsidR="2009C0E6" w:rsidRPr="006B58B0">
        <w:rPr>
          <w:rFonts w:ascii="Times New Roman" w:hAnsi="Times New Roman" w:cs="Times New Roman"/>
          <w:color w:val="000000" w:themeColor="text1"/>
        </w:rPr>
        <w:t>is timeframe is</w:t>
      </w:r>
      <w:r w:rsidRPr="006B58B0">
        <w:rPr>
          <w:rFonts w:ascii="Times New Roman" w:hAnsi="Times New Roman" w:cs="Times New Roman"/>
          <w:color w:val="000000" w:themeColor="text1"/>
        </w:rPr>
        <w:t xml:space="preserve"> determined most appropriate because </w:t>
      </w:r>
      <w:r w:rsidR="00D404E9">
        <w:rPr>
          <w:rFonts w:ascii="Times New Roman" w:hAnsi="Times New Roman" w:cs="Times New Roman"/>
          <w:color w:val="000000" w:themeColor="text1"/>
        </w:rPr>
        <w:t xml:space="preserve">it is a period of robust policy activity at the level of the federal government. The 2011 Dear Colleague Letter </w:t>
      </w:r>
      <w:r w:rsidR="002F0929">
        <w:rPr>
          <w:rFonts w:ascii="Times New Roman" w:hAnsi="Times New Roman" w:cs="Times New Roman"/>
          <w:color w:val="000000" w:themeColor="text1"/>
        </w:rPr>
        <w:t xml:space="preserve">established clarity around process in higher education and the </w:t>
      </w:r>
      <w:proofErr w:type="spellStart"/>
      <w:r w:rsidR="002F0929">
        <w:rPr>
          <w:rFonts w:ascii="Times New Roman" w:hAnsi="Times New Roman" w:cs="Times New Roman"/>
          <w:color w:val="000000" w:themeColor="text1"/>
        </w:rPr>
        <w:t>the</w:t>
      </w:r>
      <w:proofErr w:type="spellEnd"/>
      <w:r w:rsidR="002F0929">
        <w:rPr>
          <w:rFonts w:ascii="Times New Roman" w:hAnsi="Times New Roman" w:cs="Times New Roman"/>
          <w:color w:val="000000" w:themeColor="text1"/>
        </w:rPr>
        <w:t xml:space="preserve"> 2017 Dear Colleague Letter rescinded the 2011 letter, and </w:t>
      </w:r>
      <w:proofErr w:type="gramStart"/>
      <w:r w:rsidR="002F0929">
        <w:rPr>
          <w:rFonts w:ascii="Times New Roman" w:hAnsi="Times New Roman" w:cs="Times New Roman"/>
          <w:color w:val="000000" w:themeColor="text1"/>
        </w:rPr>
        <w:t>it’s</w:t>
      </w:r>
      <w:proofErr w:type="gramEnd"/>
      <w:r w:rsidR="002F0929">
        <w:rPr>
          <w:rFonts w:ascii="Times New Roman" w:hAnsi="Times New Roman" w:cs="Times New Roman"/>
          <w:color w:val="000000" w:themeColor="text1"/>
        </w:rPr>
        <w:t xml:space="preserve"> corresponding processes.</w:t>
      </w:r>
    </w:p>
    <w:p w14:paraId="07504A69" w14:textId="7C21C074" w:rsidR="00A50E3E" w:rsidRPr="006B58B0" w:rsidRDefault="53456638" w:rsidP="006B58B0">
      <w:pPr>
        <w:pStyle w:val="ListParagraph"/>
        <w:numPr>
          <w:ilvl w:val="0"/>
          <w:numId w:val="9"/>
        </w:numPr>
        <w:adjustRightInd w:val="0"/>
        <w:spacing w:after="0" w:line="480" w:lineRule="auto"/>
        <w:rPr>
          <w:rFonts w:ascii="Times New Roman" w:hAnsi="Times New Roman" w:cs="Times New Roman"/>
          <w:color w:val="000000" w:themeColor="text1"/>
        </w:rPr>
      </w:pPr>
      <w:r w:rsidRPr="006B58B0">
        <w:rPr>
          <w:rFonts w:ascii="Times New Roman" w:hAnsi="Times New Roman" w:cs="Times New Roman"/>
          <w:i/>
          <w:iCs/>
          <w:color w:val="000000" w:themeColor="text1"/>
        </w:rPr>
        <w:t>Terminology</w:t>
      </w:r>
      <w:r w:rsidRPr="006B58B0">
        <w:rPr>
          <w:rFonts w:ascii="Times New Roman" w:hAnsi="Times New Roman" w:cs="Times New Roman"/>
          <w:color w:val="000000" w:themeColor="text1"/>
        </w:rPr>
        <w:t xml:space="preserve"> - Sexual violence is a broad te</w:t>
      </w:r>
      <w:r w:rsidR="00E77231">
        <w:rPr>
          <w:rFonts w:ascii="Times New Roman" w:hAnsi="Times New Roman" w:cs="Times New Roman"/>
          <w:color w:val="000000" w:themeColor="text1"/>
        </w:rPr>
        <w:t>r</w:t>
      </w:r>
      <w:r w:rsidRPr="006B58B0">
        <w:rPr>
          <w:rFonts w:ascii="Times New Roman" w:hAnsi="Times New Roman" w:cs="Times New Roman"/>
          <w:color w:val="000000" w:themeColor="text1"/>
        </w:rPr>
        <w:t xml:space="preserve">m that includes, but is not limited to, sexual assault, rape, sexual harassment, and intimate partner sexual violence, and within their codes of conduct, colleges and universities use different terms to define sexual violence. This study uses the term sexual violence in higher education to encompass all forms of non-consensual sexual acts and assumes that this term encompasses </w:t>
      </w:r>
      <w:r w:rsidR="7F5C337E" w:rsidRPr="006B58B0">
        <w:rPr>
          <w:rFonts w:ascii="Times New Roman" w:hAnsi="Times New Roman" w:cs="Times New Roman"/>
          <w:color w:val="000000" w:themeColor="text1"/>
        </w:rPr>
        <w:t>all</w:t>
      </w:r>
      <w:r w:rsidRPr="006B58B0">
        <w:rPr>
          <w:rFonts w:ascii="Times New Roman" w:hAnsi="Times New Roman" w:cs="Times New Roman"/>
          <w:color w:val="000000" w:themeColor="text1"/>
        </w:rPr>
        <w:t xml:space="preserve"> the different terminology used on campus to define non-consensual sexual acts. </w:t>
      </w:r>
    </w:p>
    <w:p w14:paraId="2E43627B" w14:textId="0E90FED0" w:rsidR="00A50E3E" w:rsidRPr="006B58B0" w:rsidRDefault="00A50E3E" w:rsidP="006B58B0">
      <w:pPr>
        <w:pStyle w:val="ListParagraph"/>
        <w:numPr>
          <w:ilvl w:val="0"/>
          <w:numId w:val="9"/>
        </w:numPr>
        <w:adjustRightInd w:val="0"/>
        <w:spacing w:after="0" w:line="480" w:lineRule="auto"/>
        <w:textAlignment w:val="baseline"/>
        <w:rPr>
          <w:rFonts w:ascii="Times New Roman" w:hAnsi="Times New Roman" w:cs="Times New Roman"/>
          <w:color w:val="000000" w:themeColor="text1"/>
        </w:rPr>
      </w:pPr>
      <w:r w:rsidRPr="006B58B0">
        <w:rPr>
          <w:rFonts w:ascii="Times New Roman" w:hAnsi="Times New Roman" w:cs="Times New Roman"/>
          <w:i/>
          <w:iCs/>
          <w:color w:val="000000" w:themeColor="text1"/>
        </w:rPr>
        <w:t>Law literature</w:t>
      </w:r>
      <w:r w:rsidRPr="006B58B0">
        <w:rPr>
          <w:rFonts w:ascii="Times New Roman" w:hAnsi="Times New Roman" w:cs="Times New Roman"/>
          <w:color w:val="000000" w:themeColor="text1"/>
        </w:rPr>
        <w:t xml:space="preserve"> – A search of the </w:t>
      </w:r>
      <w:proofErr w:type="spellStart"/>
      <w:r w:rsidRPr="006B58B0">
        <w:rPr>
          <w:rFonts w:ascii="Times New Roman" w:hAnsi="Times New Roman" w:cs="Times New Roman"/>
          <w:color w:val="000000" w:themeColor="text1"/>
        </w:rPr>
        <w:t>HeinOnline</w:t>
      </w:r>
      <w:proofErr w:type="spellEnd"/>
      <w:r w:rsidRPr="006B58B0">
        <w:rPr>
          <w:rFonts w:ascii="Times New Roman" w:hAnsi="Times New Roman" w:cs="Times New Roman"/>
          <w:color w:val="000000" w:themeColor="text1"/>
        </w:rPr>
        <w:t xml:space="preserve"> law literature database returns over 90,000 entries on sexual violence in higher education between 1980 and 2020. </w:t>
      </w:r>
      <w:r w:rsidR="002F0929">
        <w:rPr>
          <w:rFonts w:ascii="Times New Roman" w:hAnsi="Times New Roman" w:cs="Times New Roman"/>
          <w:color w:val="000000" w:themeColor="text1"/>
        </w:rPr>
        <w:t>The</w:t>
      </w:r>
      <w:r w:rsidRPr="006B58B0">
        <w:rPr>
          <w:rFonts w:ascii="Times New Roman" w:hAnsi="Times New Roman" w:cs="Times New Roman"/>
          <w:color w:val="000000" w:themeColor="text1"/>
        </w:rPr>
        <w:t xml:space="preserve"> volume </w:t>
      </w:r>
      <w:r w:rsidR="00E77231">
        <w:rPr>
          <w:rFonts w:ascii="Times New Roman" w:hAnsi="Times New Roman" w:cs="Times New Roman"/>
          <w:color w:val="000000" w:themeColor="text1"/>
        </w:rPr>
        <w:t xml:space="preserve">of information </w:t>
      </w:r>
      <w:r w:rsidRPr="006B58B0">
        <w:rPr>
          <w:rFonts w:ascii="Times New Roman" w:hAnsi="Times New Roman" w:cs="Times New Roman"/>
          <w:color w:val="000000" w:themeColor="text1"/>
        </w:rPr>
        <w:t xml:space="preserve">is </w:t>
      </w:r>
      <w:r w:rsidR="00E77231">
        <w:rPr>
          <w:rFonts w:ascii="Times New Roman" w:hAnsi="Times New Roman" w:cs="Times New Roman"/>
          <w:color w:val="000000" w:themeColor="text1"/>
        </w:rPr>
        <w:t>so</w:t>
      </w:r>
      <w:r w:rsidR="00E77231" w:rsidRPr="006B58B0">
        <w:rPr>
          <w:rFonts w:ascii="Times New Roman" w:hAnsi="Times New Roman" w:cs="Times New Roman"/>
          <w:color w:val="000000" w:themeColor="text1"/>
        </w:rPr>
        <w:t xml:space="preserve"> </w:t>
      </w:r>
      <w:r w:rsidRPr="006B58B0">
        <w:rPr>
          <w:rFonts w:ascii="Times New Roman" w:hAnsi="Times New Roman" w:cs="Times New Roman"/>
          <w:color w:val="000000" w:themeColor="text1"/>
        </w:rPr>
        <w:t xml:space="preserve">extensive </w:t>
      </w:r>
      <w:r w:rsidR="00E77231">
        <w:rPr>
          <w:rFonts w:ascii="Times New Roman" w:hAnsi="Times New Roman" w:cs="Times New Roman"/>
          <w:color w:val="000000" w:themeColor="text1"/>
        </w:rPr>
        <w:t>and distinct it</w:t>
      </w:r>
      <w:r w:rsidRPr="006B58B0">
        <w:rPr>
          <w:rFonts w:ascii="Times New Roman" w:hAnsi="Times New Roman" w:cs="Times New Roman"/>
          <w:color w:val="000000" w:themeColor="text1"/>
        </w:rPr>
        <w:t xml:space="preserve"> could be a </w:t>
      </w:r>
      <w:r w:rsidR="00E77231">
        <w:rPr>
          <w:rFonts w:ascii="Times New Roman" w:hAnsi="Times New Roman" w:cs="Times New Roman"/>
          <w:color w:val="000000" w:themeColor="text1"/>
        </w:rPr>
        <w:t xml:space="preserve">separate </w:t>
      </w:r>
      <w:r w:rsidRPr="006B58B0">
        <w:rPr>
          <w:rFonts w:ascii="Times New Roman" w:hAnsi="Times New Roman" w:cs="Times New Roman"/>
          <w:color w:val="000000" w:themeColor="text1"/>
        </w:rPr>
        <w:t>source of narrative analysis studies. More importantly</w:t>
      </w:r>
      <w:r w:rsidR="00DF5BA8" w:rsidRPr="006B58B0">
        <w:rPr>
          <w:rFonts w:ascii="Times New Roman" w:hAnsi="Times New Roman" w:cs="Times New Roman"/>
          <w:color w:val="000000" w:themeColor="text1"/>
        </w:rPr>
        <w:t>,</w:t>
      </w:r>
      <w:r w:rsidRPr="006B58B0">
        <w:rPr>
          <w:rFonts w:ascii="Times New Roman" w:hAnsi="Times New Roman" w:cs="Times New Roman"/>
          <w:color w:val="000000" w:themeColor="text1"/>
        </w:rPr>
        <w:t xml:space="preserve"> this is an examination of social and political values within a body of historical policy narratives </w:t>
      </w:r>
      <w:r w:rsidR="007A46B3" w:rsidRPr="006B58B0">
        <w:rPr>
          <w:rFonts w:ascii="Times New Roman" w:hAnsi="Times New Roman" w:cs="Times New Roman"/>
          <w:color w:val="000000" w:themeColor="text1"/>
        </w:rPr>
        <w:t>and</w:t>
      </w:r>
      <w:r w:rsidRPr="006B58B0">
        <w:rPr>
          <w:rFonts w:ascii="Times New Roman" w:hAnsi="Times New Roman" w:cs="Times New Roman"/>
          <w:color w:val="000000" w:themeColor="text1"/>
        </w:rPr>
        <w:t xml:space="preserve"> </w:t>
      </w:r>
      <w:r w:rsidR="007144A8" w:rsidRPr="006B58B0">
        <w:rPr>
          <w:rFonts w:ascii="Times New Roman" w:hAnsi="Times New Roman" w:cs="Times New Roman"/>
          <w:color w:val="000000" w:themeColor="text1"/>
        </w:rPr>
        <w:t>does not attempt</w:t>
      </w:r>
      <w:r w:rsidRPr="006B58B0">
        <w:rPr>
          <w:rFonts w:ascii="Times New Roman" w:hAnsi="Times New Roman" w:cs="Times New Roman"/>
          <w:color w:val="000000" w:themeColor="text1"/>
        </w:rPr>
        <w:t xml:space="preserve"> to inform or argue </w:t>
      </w:r>
      <w:r w:rsidR="000606D2">
        <w:rPr>
          <w:rFonts w:ascii="Times New Roman" w:hAnsi="Times New Roman" w:cs="Times New Roman"/>
          <w:color w:val="000000" w:themeColor="text1"/>
        </w:rPr>
        <w:t>the law.</w:t>
      </w:r>
    </w:p>
    <w:p w14:paraId="1931942D" w14:textId="60F19EAA" w:rsidR="00C967BE" w:rsidRPr="00CE0069" w:rsidRDefault="53456638" w:rsidP="00CE0069">
      <w:pPr>
        <w:pStyle w:val="ListParagraph"/>
        <w:numPr>
          <w:ilvl w:val="0"/>
          <w:numId w:val="9"/>
        </w:numPr>
        <w:spacing w:after="0" w:line="480" w:lineRule="auto"/>
        <w:rPr>
          <w:rFonts w:ascii="Times New Roman" w:eastAsiaTheme="minorEastAsia" w:hAnsi="Times New Roman" w:cs="Times New Roman"/>
          <w:color w:val="000000" w:themeColor="text1"/>
        </w:rPr>
      </w:pPr>
      <w:r w:rsidRPr="00CE0069">
        <w:rPr>
          <w:rFonts w:ascii="Times New Roman" w:hAnsi="Times New Roman" w:cs="Times New Roman"/>
          <w:i/>
          <w:iCs/>
          <w:color w:val="000000" w:themeColor="text1"/>
        </w:rPr>
        <w:t>Rhetorical considerations</w:t>
      </w:r>
      <w:r w:rsidRPr="00CE0069">
        <w:rPr>
          <w:rFonts w:ascii="Times New Roman" w:hAnsi="Times New Roman" w:cs="Times New Roman"/>
          <w:color w:val="000000" w:themeColor="text1"/>
        </w:rPr>
        <w:t xml:space="preserve"> - The data sources for this study include video, which will</w:t>
      </w:r>
      <w:r w:rsidR="5EAEA617" w:rsidRPr="00CE0069">
        <w:rPr>
          <w:rFonts w:ascii="Times New Roman" w:hAnsi="Times New Roman" w:cs="Times New Roman"/>
          <w:color w:val="000000" w:themeColor="text1"/>
        </w:rPr>
        <w:t xml:space="preserve"> by nature</w:t>
      </w:r>
      <w:r w:rsidRPr="00CE0069">
        <w:rPr>
          <w:rFonts w:ascii="Times New Roman" w:hAnsi="Times New Roman" w:cs="Times New Roman"/>
          <w:color w:val="000000" w:themeColor="text1"/>
        </w:rPr>
        <w:t xml:space="preserve"> </w:t>
      </w:r>
      <w:r w:rsidR="1C8F70E6" w:rsidRPr="00CE0069">
        <w:rPr>
          <w:rFonts w:ascii="Times New Roman" w:hAnsi="Times New Roman" w:cs="Times New Roman"/>
          <w:color w:val="000000" w:themeColor="text1"/>
        </w:rPr>
        <w:t>include</w:t>
      </w:r>
      <w:r w:rsidRPr="00CE0069">
        <w:rPr>
          <w:rFonts w:ascii="Times New Roman" w:hAnsi="Times New Roman" w:cs="Times New Roman"/>
          <w:color w:val="000000" w:themeColor="text1"/>
        </w:rPr>
        <w:t xml:space="preserve"> rhetorical faculties of delivery, such as voice quality and physical movement. </w:t>
      </w:r>
      <w:r w:rsidR="00CE0069" w:rsidRPr="00CE0069">
        <w:rPr>
          <w:rFonts w:ascii="Times New Roman" w:hAnsi="Times New Roman" w:cs="Times New Roman"/>
          <w:color w:val="000000" w:themeColor="text1"/>
        </w:rPr>
        <w:t xml:space="preserve">To reduce the possibility of influence by non-narrative, rhetorical components that could have been present in the delivery process, </w:t>
      </w:r>
      <w:r w:rsidRPr="00CE0069">
        <w:rPr>
          <w:rFonts w:ascii="Times New Roman" w:hAnsi="Times New Roman" w:cs="Times New Roman"/>
          <w:color w:val="000000" w:themeColor="text1"/>
        </w:rPr>
        <w:t xml:space="preserve">I </w:t>
      </w:r>
      <w:r w:rsidR="000606D2" w:rsidRPr="00CE0069">
        <w:rPr>
          <w:rFonts w:ascii="Times New Roman" w:hAnsi="Times New Roman" w:cs="Times New Roman"/>
          <w:color w:val="000000" w:themeColor="text1"/>
        </w:rPr>
        <w:t xml:space="preserve">used the </w:t>
      </w:r>
      <w:r w:rsidR="006C2817" w:rsidRPr="00CE0069">
        <w:rPr>
          <w:rFonts w:ascii="Times New Roman" w:hAnsi="Times New Roman" w:cs="Times New Roman"/>
          <w:color w:val="000000" w:themeColor="text1"/>
        </w:rPr>
        <w:t xml:space="preserve">text </w:t>
      </w:r>
      <w:r w:rsidR="00CE0069" w:rsidRPr="00CE0069">
        <w:rPr>
          <w:rFonts w:ascii="Times New Roman" w:hAnsi="Times New Roman" w:cs="Times New Roman"/>
          <w:color w:val="000000" w:themeColor="text1"/>
        </w:rPr>
        <w:t xml:space="preserve">provided by the video source (CSPAN), which they </w:t>
      </w:r>
      <w:r w:rsidR="006C2817" w:rsidRPr="00CE0069">
        <w:rPr>
          <w:rFonts w:ascii="Times New Roman" w:hAnsi="Times New Roman" w:cs="Times New Roman"/>
          <w:color w:val="000000" w:themeColor="text1"/>
        </w:rPr>
        <w:t>compiled from uncorrected Closed Captioning</w:t>
      </w:r>
      <w:r w:rsidR="00CE0069">
        <w:rPr>
          <w:rFonts w:ascii="Times New Roman" w:hAnsi="Times New Roman" w:cs="Times New Roman"/>
          <w:color w:val="000000" w:themeColor="text1"/>
        </w:rPr>
        <w:t>.</w:t>
      </w:r>
    </w:p>
    <w:p w14:paraId="25B488FA" w14:textId="77777777" w:rsidR="00C967BE" w:rsidRPr="006B58B0" w:rsidRDefault="00C967BE" w:rsidP="000D0195">
      <w:pPr>
        <w:pStyle w:val="ListParagraph"/>
        <w:spacing w:after="0" w:line="480" w:lineRule="auto"/>
        <w:rPr>
          <w:rFonts w:ascii="Times New Roman" w:eastAsiaTheme="minorEastAsia" w:hAnsi="Times New Roman" w:cs="Times New Roman"/>
          <w:color w:val="000000" w:themeColor="text1"/>
        </w:rPr>
      </w:pPr>
    </w:p>
    <w:p w14:paraId="75618953" w14:textId="657DAEB5" w:rsidR="00A50E3E" w:rsidRPr="006B58B0" w:rsidRDefault="00E77231" w:rsidP="006B58B0">
      <w:pPr>
        <w:adjustRightInd w:val="0"/>
        <w:spacing w:line="480" w:lineRule="auto"/>
        <w:contextualSpacing/>
        <w:jc w:val="center"/>
        <w:rPr>
          <w:b/>
          <w:bCs/>
          <w:color w:val="000000" w:themeColor="text1"/>
        </w:rPr>
      </w:pPr>
      <w:r>
        <w:rPr>
          <w:b/>
          <w:bCs/>
          <w:color w:val="000000" w:themeColor="text1"/>
        </w:rPr>
        <w:t>Summary</w:t>
      </w:r>
    </w:p>
    <w:p w14:paraId="6A1099D1" w14:textId="02F5342E" w:rsidR="00FA4475" w:rsidRDefault="00A50E3E" w:rsidP="00683CFE">
      <w:pPr>
        <w:adjustRightInd w:val="0"/>
        <w:spacing w:line="480" w:lineRule="auto"/>
        <w:contextualSpacing/>
        <w:textAlignment w:val="baseline"/>
        <w:rPr>
          <w:color w:val="000000" w:themeColor="text1"/>
        </w:rPr>
      </w:pPr>
      <w:r w:rsidRPr="006B58B0">
        <w:rPr>
          <w:color w:val="000000" w:themeColor="text1"/>
        </w:rPr>
        <w:t xml:space="preserve">In this chapter, I introduced the problem of sexual violence in higher education as a problem </w:t>
      </w:r>
      <w:r w:rsidR="007144A8" w:rsidRPr="006B58B0">
        <w:rPr>
          <w:color w:val="000000" w:themeColor="text1"/>
        </w:rPr>
        <w:t>that</w:t>
      </w:r>
      <w:r w:rsidRPr="006B58B0">
        <w:rPr>
          <w:color w:val="000000" w:themeColor="text1"/>
        </w:rPr>
        <w:t xml:space="preserve">, despite a myriad of attempts through the policymaking process, continues to persist. I presented the significance of this macro narrative analysis and proposed three research questions this study attempts to answer. When analyzing </w:t>
      </w:r>
      <w:r w:rsidR="007144A8" w:rsidRPr="006B58B0">
        <w:rPr>
          <w:color w:val="000000" w:themeColor="text1"/>
        </w:rPr>
        <w:t>macro-level</w:t>
      </w:r>
      <w:r w:rsidRPr="006B58B0">
        <w:rPr>
          <w:color w:val="000000" w:themeColor="text1"/>
        </w:rPr>
        <w:t xml:space="preserve"> narrative data, the grand narrative </w:t>
      </w:r>
      <w:r w:rsidR="00683CFE">
        <w:rPr>
          <w:color w:val="000000" w:themeColor="text1"/>
        </w:rPr>
        <w:t>is an</w:t>
      </w:r>
      <w:r w:rsidRPr="006B58B0">
        <w:rPr>
          <w:color w:val="000000" w:themeColor="text1"/>
        </w:rPr>
        <w:t xml:space="preserve"> expression of societal values that influence public policy processes and outcomes (Shanahan, Jones, McBeth, &amp; </w:t>
      </w:r>
      <w:proofErr w:type="spellStart"/>
      <w:r w:rsidRPr="006B58B0">
        <w:rPr>
          <w:color w:val="000000" w:themeColor="text1"/>
        </w:rPr>
        <w:t>Radaelli</w:t>
      </w:r>
      <w:proofErr w:type="spellEnd"/>
      <w:r w:rsidRPr="006B58B0">
        <w:rPr>
          <w:color w:val="000000" w:themeColor="text1"/>
        </w:rPr>
        <w:t>. 2018). These narratives, although more meta in scope, are established as valuable data, which include narrative elements</w:t>
      </w:r>
      <w:r w:rsidR="00683CFE">
        <w:rPr>
          <w:color w:val="000000" w:themeColor="text1"/>
        </w:rPr>
        <w:t xml:space="preserve"> </w:t>
      </w:r>
      <w:r w:rsidRPr="006B58B0">
        <w:rPr>
          <w:color w:val="000000" w:themeColor="text1"/>
        </w:rPr>
        <w:t>and strategies (Shanahan, Jones, &amp; McBeth, 2018). </w:t>
      </w:r>
    </w:p>
    <w:p w14:paraId="0E8742EE" w14:textId="77777777" w:rsidR="00683CFE" w:rsidRDefault="00683CFE" w:rsidP="00683CFE">
      <w:pPr>
        <w:adjustRightInd w:val="0"/>
        <w:spacing w:line="480" w:lineRule="auto"/>
        <w:contextualSpacing/>
        <w:textAlignment w:val="baseline"/>
        <w:rPr>
          <w:color w:val="000000" w:themeColor="text1"/>
        </w:rPr>
      </w:pPr>
    </w:p>
    <w:p w14:paraId="2CD37FF9" w14:textId="77777777" w:rsidR="00683CFE" w:rsidRDefault="00683CFE" w:rsidP="00683CFE">
      <w:pPr>
        <w:adjustRightInd w:val="0"/>
        <w:spacing w:line="480" w:lineRule="auto"/>
        <w:contextualSpacing/>
        <w:textAlignment w:val="baseline"/>
        <w:rPr>
          <w:color w:val="000000" w:themeColor="text1"/>
        </w:rPr>
      </w:pPr>
    </w:p>
    <w:p w14:paraId="04038972" w14:textId="77777777" w:rsidR="00683CFE" w:rsidRDefault="00683CFE" w:rsidP="00683CFE">
      <w:pPr>
        <w:adjustRightInd w:val="0"/>
        <w:spacing w:line="480" w:lineRule="auto"/>
        <w:contextualSpacing/>
        <w:textAlignment w:val="baseline"/>
        <w:rPr>
          <w:color w:val="000000" w:themeColor="text1"/>
        </w:rPr>
      </w:pPr>
    </w:p>
    <w:p w14:paraId="58015381" w14:textId="77777777" w:rsidR="00683CFE" w:rsidRDefault="00683CFE" w:rsidP="00683CFE">
      <w:pPr>
        <w:adjustRightInd w:val="0"/>
        <w:spacing w:line="480" w:lineRule="auto"/>
        <w:contextualSpacing/>
        <w:textAlignment w:val="baseline"/>
        <w:rPr>
          <w:color w:val="000000" w:themeColor="text1"/>
        </w:rPr>
      </w:pPr>
    </w:p>
    <w:p w14:paraId="3C797203" w14:textId="77777777" w:rsidR="00683CFE" w:rsidRDefault="00683CFE" w:rsidP="00683CFE">
      <w:pPr>
        <w:adjustRightInd w:val="0"/>
        <w:spacing w:line="480" w:lineRule="auto"/>
        <w:contextualSpacing/>
        <w:textAlignment w:val="baseline"/>
        <w:rPr>
          <w:color w:val="000000" w:themeColor="text1"/>
        </w:rPr>
      </w:pPr>
    </w:p>
    <w:p w14:paraId="1A6A1ECB" w14:textId="77777777" w:rsidR="00683CFE" w:rsidRDefault="00683CFE" w:rsidP="00683CFE">
      <w:pPr>
        <w:adjustRightInd w:val="0"/>
        <w:spacing w:line="480" w:lineRule="auto"/>
        <w:contextualSpacing/>
        <w:textAlignment w:val="baseline"/>
        <w:rPr>
          <w:color w:val="000000" w:themeColor="text1"/>
        </w:rPr>
      </w:pPr>
    </w:p>
    <w:p w14:paraId="56FC76F3" w14:textId="77777777" w:rsidR="00683CFE" w:rsidRDefault="00683CFE" w:rsidP="00683CFE">
      <w:pPr>
        <w:adjustRightInd w:val="0"/>
        <w:spacing w:line="480" w:lineRule="auto"/>
        <w:contextualSpacing/>
        <w:textAlignment w:val="baseline"/>
        <w:rPr>
          <w:color w:val="000000" w:themeColor="text1"/>
        </w:rPr>
      </w:pPr>
    </w:p>
    <w:p w14:paraId="0509AEB6" w14:textId="77777777" w:rsidR="00683CFE" w:rsidRDefault="00683CFE" w:rsidP="00683CFE">
      <w:pPr>
        <w:adjustRightInd w:val="0"/>
        <w:spacing w:line="480" w:lineRule="auto"/>
        <w:contextualSpacing/>
        <w:textAlignment w:val="baseline"/>
        <w:rPr>
          <w:color w:val="000000" w:themeColor="text1"/>
        </w:rPr>
      </w:pPr>
    </w:p>
    <w:p w14:paraId="56214FB2" w14:textId="77777777" w:rsidR="00683CFE" w:rsidRDefault="00683CFE" w:rsidP="00683CFE">
      <w:pPr>
        <w:adjustRightInd w:val="0"/>
        <w:spacing w:line="480" w:lineRule="auto"/>
        <w:contextualSpacing/>
        <w:textAlignment w:val="baseline"/>
        <w:rPr>
          <w:color w:val="000000" w:themeColor="text1"/>
        </w:rPr>
      </w:pPr>
    </w:p>
    <w:p w14:paraId="022135C7" w14:textId="77777777" w:rsidR="00683CFE" w:rsidRDefault="00683CFE" w:rsidP="00683CFE">
      <w:pPr>
        <w:adjustRightInd w:val="0"/>
        <w:spacing w:line="480" w:lineRule="auto"/>
        <w:contextualSpacing/>
        <w:textAlignment w:val="baseline"/>
        <w:rPr>
          <w:color w:val="000000" w:themeColor="text1"/>
        </w:rPr>
      </w:pPr>
    </w:p>
    <w:p w14:paraId="02609E55" w14:textId="77777777" w:rsidR="00683CFE" w:rsidRDefault="00683CFE" w:rsidP="00683CFE">
      <w:pPr>
        <w:adjustRightInd w:val="0"/>
        <w:spacing w:line="480" w:lineRule="auto"/>
        <w:contextualSpacing/>
        <w:textAlignment w:val="baseline"/>
        <w:rPr>
          <w:color w:val="000000" w:themeColor="text1"/>
        </w:rPr>
      </w:pPr>
    </w:p>
    <w:p w14:paraId="50EFB669" w14:textId="77777777" w:rsidR="00683CFE" w:rsidRDefault="00683CFE" w:rsidP="00683CFE">
      <w:pPr>
        <w:adjustRightInd w:val="0"/>
        <w:spacing w:line="480" w:lineRule="auto"/>
        <w:contextualSpacing/>
        <w:textAlignment w:val="baseline"/>
        <w:rPr>
          <w:color w:val="000000" w:themeColor="text1"/>
        </w:rPr>
      </w:pPr>
    </w:p>
    <w:p w14:paraId="02A29816" w14:textId="77777777" w:rsidR="00683CFE" w:rsidRDefault="00683CFE" w:rsidP="00683CFE">
      <w:pPr>
        <w:adjustRightInd w:val="0"/>
        <w:spacing w:line="480" w:lineRule="auto"/>
        <w:contextualSpacing/>
        <w:textAlignment w:val="baseline"/>
        <w:rPr>
          <w:color w:val="000000" w:themeColor="text1"/>
        </w:rPr>
      </w:pPr>
    </w:p>
    <w:p w14:paraId="5114A603" w14:textId="77777777" w:rsidR="00683CFE" w:rsidRDefault="00683CFE" w:rsidP="00683CFE">
      <w:pPr>
        <w:adjustRightInd w:val="0"/>
        <w:spacing w:line="480" w:lineRule="auto"/>
        <w:contextualSpacing/>
        <w:textAlignment w:val="baseline"/>
        <w:rPr>
          <w:b/>
          <w:bCs/>
        </w:rPr>
      </w:pPr>
    </w:p>
    <w:p w14:paraId="4CB72EF7" w14:textId="15654B90" w:rsidR="00D77804" w:rsidRPr="003C2F0F" w:rsidRDefault="006F069C" w:rsidP="00D77804">
      <w:pPr>
        <w:pStyle w:val="NormalWeb"/>
        <w:spacing w:before="0" w:beforeAutospacing="0" w:after="0" w:afterAutospacing="0" w:line="480" w:lineRule="auto"/>
        <w:jc w:val="center"/>
        <w:rPr>
          <w:b/>
          <w:bCs/>
        </w:rPr>
      </w:pPr>
      <w:r w:rsidRPr="003C2F0F">
        <w:rPr>
          <w:b/>
          <w:bCs/>
        </w:rPr>
        <w:t>CHAPTER 2</w:t>
      </w:r>
    </w:p>
    <w:p w14:paraId="7227F884" w14:textId="658FB7C9" w:rsidR="006B58B0" w:rsidRDefault="005B396F" w:rsidP="006B58B0">
      <w:pPr>
        <w:pStyle w:val="NormalWeb"/>
        <w:spacing w:before="0" w:beforeAutospacing="0" w:after="0" w:afterAutospacing="0" w:line="480" w:lineRule="auto"/>
        <w:jc w:val="center"/>
        <w:rPr>
          <w:b/>
          <w:bCs/>
        </w:rPr>
      </w:pPr>
      <w:r w:rsidRPr="003C2F0F">
        <w:rPr>
          <w:b/>
          <w:bCs/>
        </w:rPr>
        <w:t>A REVIEW OF THE LITERATURE</w:t>
      </w:r>
    </w:p>
    <w:p w14:paraId="01BC17D9" w14:textId="4DEC572F" w:rsidR="000D0195" w:rsidRDefault="60500719" w:rsidP="000D0195">
      <w:pPr>
        <w:pStyle w:val="NormalWeb"/>
        <w:spacing w:before="0" w:beforeAutospacing="0" w:after="0" w:afterAutospacing="0" w:line="480" w:lineRule="auto"/>
      </w:pPr>
      <w:r>
        <w:t>In Chapter 1, I</w:t>
      </w:r>
      <w:r w:rsidRPr="009E4388">
        <w:t xml:space="preserve"> provided an overview of the purpose, research questions, and significance of this study</w:t>
      </w:r>
      <w:r>
        <w:t xml:space="preserve">, </w:t>
      </w:r>
      <w:r w:rsidR="00D85E98">
        <w:t>with</w:t>
      </w:r>
      <w:r>
        <w:t xml:space="preserve"> an introduction to the policy process framework </w:t>
      </w:r>
      <w:r w:rsidR="00D85E98">
        <w:t xml:space="preserve">I </w:t>
      </w:r>
      <w:r>
        <w:t xml:space="preserve">will </w:t>
      </w:r>
      <w:r w:rsidR="00D85E98">
        <w:t>use</w:t>
      </w:r>
      <w:r>
        <w:t xml:space="preserve"> to analyze the data collected </w:t>
      </w:r>
      <w:r w:rsidR="00DB7DD9">
        <w:t>during</w:t>
      </w:r>
      <w:r>
        <w:t xml:space="preserve"> this study</w:t>
      </w:r>
      <w:r w:rsidRPr="009E4388">
        <w:t xml:space="preserve">. </w:t>
      </w:r>
      <w:r w:rsidRPr="001B67F9">
        <w:rPr>
          <w:shd w:val="clear" w:color="auto" w:fill="FFFFFF"/>
        </w:rPr>
        <w:t xml:space="preserve">The purpose of this </w:t>
      </w:r>
      <w:r>
        <w:rPr>
          <w:shd w:val="clear" w:color="auto" w:fill="FFFFFF"/>
        </w:rPr>
        <w:t xml:space="preserve">exploratory </w:t>
      </w:r>
      <w:r w:rsidRPr="001B67F9">
        <w:rPr>
          <w:shd w:val="clear" w:color="auto" w:fill="FFFFFF"/>
        </w:rPr>
        <w:t>study is to examine</w:t>
      </w:r>
      <w:r w:rsidRPr="001B67F9">
        <w:rPr>
          <w:color w:val="000000"/>
          <w:shd w:val="clear" w:color="auto" w:fill="FFFFFF"/>
        </w:rPr>
        <w:t> the macro policy</w:t>
      </w:r>
      <w:r>
        <w:rPr>
          <w:color w:val="000000"/>
          <w:shd w:val="clear" w:color="auto" w:fill="FFFFFF"/>
        </w:rPr>
        <w:t xml:space="preserve"> </w:t>
      </w:r>
      <w:r w:rsidRPr="001B67F9">
        <w:rPr>
          <w:color w:val="000000"/>
          <w:shd w:val="clear" w:color="auto" w:fill="FFFFFF"/>
        </w:rPr>
        <w:t>narratives about sexual violence in higher educatio</w:t>
      </w:r>
      <w:r>
        <w:rPr>
          <w:color w:val="000000"/>
          <w:shd w:val="clear" w:color="auto" w:fill="FFFFFF"/>
        </w:rPr>
        <w:t>n to better understand the</w:t>
      </w:r>
      <w:r w:rsidRPr="009E4388">
        <w:t xml:space="preserve"> </w:t>
      </w:r>
      <w:r>
        <w:t xml:space="preserve">historical </w:t>
      </w:r>
      <w:r w:rsidR="004355B2">
        <w:t xml:space="preserve">and </w:t>
      </w:r>
      <w:r>
        <w:t>cultural narratives</w:t>
      </w:r>
      <w:r w:rsidRPr="009E4388">
        <w:t xml:space="preserve"> </w:t>
      </w:r>
      <w:r>
        <w:t>that</w:t>
      </w:r>
      <w:r w:rsidRPr="009E4388">
        <w:t xml:space="preserve"> </w:t>
      </w:r>
      <w:r w:rsidR="003F67FF">
        <w:t>influence</w:t>
      </w:r>
      <w:r w:rsidR="6CDA1541">
        <w:t xml:space="preserve"> </w:t>
      </w:r>
      <w:r>
        <w:t>campus-level</w:t>
      </w:r>
      <w:r w:rsidRPr="009E4388">
        <w:t xml:space="preserve"> practice</w:t>
      </w:r>
      <w:r>
        <w:t>s</w:t>
      </w:r>
      <w:r w:rsidRPr="009E4388">
        <w:t xml:space="preserve"> </w:t>
      </w:r>
      <w:r w:rsidR="007F2C6C">
        <w:t>and individual student and staff experiences</w:t>
      </w:r>
      <w:r>
        <w:t xml:space="preserve">. </w:t>
      </w:r>
      <w:r w:rsidR="003F67FF">
        <w:t>Here I aim</w:t>
      </w:r>
      <w:r>
        <w:t xml:space="preserve"> to contribute to the </w:t>
      </w:r>
      <w:r w:rsidR="00627821">
        <w:t xml:space="preserve">current body of </w:t>
      </w:r>
      <w:r>
        <w:t xml:space="preserve">policy narrative research by examining a problem within higher education through the lens of </w:t>
      </w:r>
      <w:r w:rsidR="003F67FF">
        <w:t>macro policy narratives.</w:t>
      </w:r>
    </w:p>
    <w:p w14:paraId="14B58169" w14:textId="3C7F9C99" w:rsidR="000D0195" w:rsidRPr="00132212" w:rsidRDefault="00CE797C" w:rsidP="00132212">
      <w:pPr>
        <w:pStyle w:val="NormalWeb"/>
        <w:spacing w:before="0" w:beforeAutospacing="0" w:after="0" w:afterAutospacing="0" w:line="480" w:lineRule="auto"/>
      </w:pPr>
      <w:r>
        <w:t>To</w:t>
      </w:r>
      <w:r w:rsidR="00F92007">
        <w:t xml:space="preserve"> establish the topic as a policy problem, </w:t>
      </w:r>
      <w:r w:rsidR="60500719">
        <w:t xml:space="preserve">I start this chapter </w:t>
      </w:r>
      <w:r w:rsidR="00F92007">
        <w:t>with</w:t>
      </w:r>
      <w:r w:rsidR="60500719">
        <w:t xml:space="preserve"> a historical summary of research findings </w:t>
      </w:r>
      <w:r w:rsidR="72FF9823">
        <w:t>on the problem of</w:t>
      </w:r>
      <w:r w:rsidR="60500719">
        <w:t xml:space="preserve"> sexual violence in higher education. </w:t>
      </w:r>
      <w:r w:rsidR="1D0B069E">
        <w:t>Then</w:t>
      </w:r>
      <w:r w:rsidR="60500719">
        <w:t xml:space="preserve"> I will present, describe, and identify the strengths and weaknesses of </w:t>
      </w:r>
      <w:r>
        <w:t>the policy narrative</w:t>
      </w:r>
      <w:r w:rsidR="005C627E">
        <w:t xml:space="preserve"> research t</w:t>
      </w:r>
      <w:r w:rsidR="00C95D03">
        <w:t>o</w:t>
      </w:r>
      <w:r w:rsidR="60500719">
        <w:t xml:space="preserve"> support</w:t>
      </w:r>
      <w:r w:rsidR="00C95D03">
        <w:t xml:space="preserve"> </w:t>
      </w:r>
      <w:r w:rsidR="60500719">
        <w:t xml:space="preserve">the core assumptions of </w:t>
      </w:r>
      <w:r w:rsidR="00C95D03">
        <w:t>this policy narrative study.</w:t>
      </w:r>
    </w:p>
    <w:p w14:paraId="65925348" w14:textId="27EB9B67" w:rsidR="00D77804" w:rsidRPr="00FE2C2F" w:rsidRDefault="000D6C5E" w:rsidP="00FE2C2F">
      <w:pPr>
        <w:pStyle w:val="NormalWeb"/>
        <w:spacing w:before="0" w:beforeAutospacing="0" w:after="0" w:afterAutospacing="0" w:line="480" w:lineRule="auto"/>
        <w:jc w:val="center"/>
        <w:rPr>
          <w:b/>
          <w:bCs/>
        </w:rPr>
      </w:pPr>
      <w:r>
        <w:rPr>
          <w:b/>
          <w:bCs/>
        </w:rPr>
        <w:t>S</w:t>
      </w:r>
      <w:r w:rsidR="6C1BFFFB" w:rsidRPr="00FE2C2F">
        <w:rPr>
          <w:b/>
          <w:bCs/>
        </w:rPr>
        <w:t xml:space="preserve">exual </w:t>
      </w:r>
      <w:r>
        <w:rPr>
          <w:b/>
          <w:bCs/>
        </w:rPr>
        <w:t>V</w:t>
      </w:r>
      <w:r w:rsidR="6C1BFFFB" w:rsidRPr="00FE2C2F">
        <w:rPr>
          <w:b/>
          <w:bCs/>
        </w:rPr>
        <w:t xml:space="preserve">iolence in </w:t>
      </w:r>
      <w:r>
        <w:rPr>
          <w:b/>
          <w:bCs/>
        </w:rPr>
        <w:t>H</w:t>
      </w:r>
      <w:r w:rsidR="6C1BFFFB" w:rsidRPr="00FE2C2F">
        <w:rPr>
          <w:b/>
          <w:bCs/>
        </w:rPr>
        <w:t xml:space="preserve">igher </w:t>
      </w:r>
      <w:r>
        <w:rPr>
          <w:b/>
          <w:bCs/>
        </w:rPr>
        <w:t>E</w:t>
      </w:r>
      <w:r w:rsidR="6C1BFFFB" w:rsidRPr="00FE2C2F">
        <w:rPr>
          <w:b/>
          <w:bCs/>
        </w:rPr>
        <w:t>ducation</w:t>
      </w:r>
    </w:p>
    <w:p w14:paraId="1E77D3DD" w14:textId="6102B6A4" w:rsidR="000D0195" w:rsidRDefault="60500719" w:rsidP="00132212">
      <w:pPr>
        <w:pStyle w:val="CommentText"/>
        <w:adjustRightInd w:val="0"/>
        <w:spacing w:line="480" w:lineRule="auto"/>
        <w:contextualSpacing/>
        <w:rPr>
          <w:rFonts w:eastAsia="-webkit-standard"/>
          <w:color w:val="000000" w:themeColor="text1"/>
          <w:sz w:val="24"/>
          <w:szCs w:val="24"/>
        </w:rPr>
      </w:pPr>
      <w:r w:rsidRPr="342A2D41">
        <w:rPr>
          <w:rFonts w:eastAsia="-webkit-standard"/>
          <w:color w:val="000000" w:themeColor="text1"/>
          <w:sz w:val="24"/>
          <w:szCs w:val="24"/>
        </w:rPr>
        <w:t xml:space="preserve">Sexual violence against female college students in the United States has been recognized as a </w:t>
      </w:r>
      <w:r w:rsidR="0A90598A" w:rsidRPr="342A2D41">
        <w:rPr>
          <w:rFonts w:eastAsia="-webkit-standard"/>
          <w:color w:val="000000" w:themeColor="text1"/>
          <w:sz w:val="24"/>
          <w:szCs w:val="24"/>
        </w:rPr>
        <w:t>“</w:t>
      </w:r>
      <w:r w:rsidRPr="342A2D41">
        <w:rPr>
          <w:rFonts w:eastAsia="-webkit-standard"/>
          <w:color w:val="000000" w:themeColor="text1"/>
          <w:sz w:val="24"/>
          <w:szCs w:val="24"/>
        </w:rPr>
        <w:t>common</w:t>
      </w:r>
      <w:r w:rsidR="0A90598A" w:rsidRPr="342A2D41">
        <w:rPr>
          <w:rFonts w:eastAsia="-webkit-standard"/>
          <w:color w:val="000000" w:themeColor="text1"/>
          <w:sz w:val="24"/>
          <w:szCs w:val="24"/>
        </w:rPr>
        <w:t>”</w:t>
      </w:r>
      <w:r w:rsidRPr="342A2D41">
        <w:rPr>
          <w:rFonts w:eastAsia="-webkit-standard"/>
          <w:color w:val="000000" w:themeColor="text1"/>
          <w:sz w:val="24"/>
          <w:szCs w:val="24"/>
        </w:rPr>
        <w:t xml:space="preserve"> occurrence for </w:t>
      </w:r>
      <w:r w:rsidR="0A90598A" w:rsidRPr="342A2D41">
        <w:rPr>
          <w:rFonts w:eastAsia="-webkit-standard"/>
          <w:color w:val="000000" w:themeColor="text1"/>
          <w:sz w:val="24"/>
          <w:szCs w:val="24"/>
        </w:rPr>
        <w:t>“</w:t>
      </w:r>
      <w:r w:rsidRPr="342A2D41">
        <w:rPr>
          <w:rFonts w:eastAsia="-webkit-standard"/>
          <w:color w:val="000000" w:themeColor="text1"/>
          <w:sz w:val="24"/>
          <w:szCs w:val="24"/>
        </w:rPr>
        <w:t xml:space="preserve">more than a </w:t>
      </w:r>
      <w:r w:rsidR="004355B2">
        <w:rPr>
          <w:rFonts w:eastAsia="-webkit-standard"/>
          <w:color w:val="000000" w:themeColor="text1"/>
          <w:sz w:val="24"/>
          <w:szCs w:val="24"/>
        </w:rPr>
        <w:t>half-century</w:t>
      </w:r>
      <w:r w:rsidR="0A90598A" w:rsidRPr="342A2D41">
        <w:rPr>
          <w:rFonts w:eastAsia="-webkit-standard"/>
          <w:color w:val="000000" w:themeColor="text1"/>
          <w:sz w:val="24"/>
          <w:szCs w:val="24"/>
        </w:rPr>
        <w:t>”</w:t>
      </w:r>
      <w:r w:rsidRPr="342A2D41">
        <w:rPr>
          <w:rFonts w:eastAsia="-webkit-standard"/>
          <w:color w:val="000000" w:themeColor="text1"/>
          <w:sz w:val="24"/>
          <w:szCs w:val="24"/>
        </w:rPr>
        <w:t xml:space="preserve"> (Mustaine &amp; Tewksbury, 2002, p. 93). </w:t>
      </w:r>
      <w:r w:rsidRPr="342A2D41">
        <w:rPr>
          <w:sz w:val="24"/>
          <w:szCs w:val="24"/>
        </w:rPr>
        <w:t xml:space="preserve">On college and university campuses across the U.S., sexual violence is a crime problem, a health problem, and a policy problem. Yet, despite more than 65 years of federal legislative policy measures on higher education, and the reality that sexual violence in higher education persists, this </w:t>
      </w:r>
      <w:r w:rsidR="00A0727B">
        <w:rPr>
          <w:sz w:val="24"/>
          <w:szCs w:val="24"/>
        </w:rPr>
        <w:t>problem</w:t>
      </w:r>
      <w:r w:rsidRPr="342A2D41">
        <w:rPr>
          <w:sz w:val="24"/>
          <w:szCs w:val="24"/>
        </w:rPr>
        <w:t xml:space="preserve"> </w:t>
      </w:r>
      <w:r w:rsidR="003C2149">
        <w:rPr>
          <w:sz w:val="24"/>
          <w:szCs w:val="24"/>
        </w:rPr>
        <w:t xml:space="preserve">in the policymaking arena </w:t>
      </w:r>
      <w:r w:rsidRPr="342A2D41">
        <w:rPr>
          <w:sz w:val="24"/>
          <w:szCs w:val="24"/>
        </w:rPr>
        <w:t xml:space="preserve">appears </w:t>
      </w:r>
      <w:r w:rsidR="09F84FE5" w:rsidRPr="342A2D41">
        <w:rPr>
          <w:sz w:val="24"/>
          <w:szCs w:val="24"/>
        </w:rPr>
        <w:t>to</w:t>
      </w:r>
      <w:r w:rsidRPr="342A2D41">
        <w:rPr>
          <w:sz w:val="24"/>
          <w:szCs w:val="24"/>
        </w:rPr>
        <w:t xml:space="preserve"> fluctuate over time.</w:t>
      </w:r>
      <w:r w:rsidRPr="342A2D41">
        <w:rPr>
          <w:rStyle w:val="normaltextrun"/>
          <w:color w:val="C00000"/>
          <w:sz w:val="24"/>
          <w:szCs w:val="24"/>
        </w:rPr>
        <w:t xml:space="preserve">  </w:t>
      </w:r>
      <w:r w:rsidRPr="342A2D41">
        <w:rPr>
          <w:rStyle w:val="normaltextrun"/>
          <w:sz w:val="24"/>
          <w:szCs w:val="24"/>
        </w:rPr>
        <w:t xml:space="preserve">Previous researchers </w:t>
      </w:r>
      <w:r w:rsidRPr="342A2D41">
        <w:rPr>
          <w:rFonts w:eastAsia="-webkit-standard"/>
          <w:sz w:val="24"/>
          <w:szCs w:val="24"/>
        </w:rPr>
        <w:t xml:space="preserve">(Fisher, Cullen, &amp; Turner, 2000; </w:t>
      </w:r>
      <w:proofErr w:type="spellStart"/>
      <w:r w:rsidRPr="342A2D41">
        <w:rPr>
          <w:rFonts w:eastAsia="-webkit-standard"/>
          <w:sz w:val="24"/>
          <w:szCs w:val="24"/>
        </w:rPr>
        <w:t>DeKeseredy</w:t>
      </w:r>
      <w:proofErr w:type="spellEnd"/>
      <w:r w:rsidRPr="342A2D41">
        <w:rPr>
          <w:rFonts w:eastAsia="-webkit-standard"/>
          <w:sz w:val="24"/>
          <w:szCs w:val="24"/>
        </w:rPr>
        <w:t xml:space="preserve"> &amp; Kelly, 1993; Koss, </w:t>
      </w:r>
      <w:proofErr w:type="spellStart"/>
      <w:r w:rsidRPr="342A2D41">
        <w:rPr>
          <w:rFonts w:eastAsia="-webkit-standard"/>
          <w:sz w:val="24"/>
          <w:szCs w:val="24"/>
        </w:rPr>
        <w:t>Gidycz</w:t>
      </w:r>
      <w:proofErr w:type="spellEnd"/>
      <w:r w:rsidRPr="342A2D41">
        <w:rPr>
          <w:rFonts w:eastAsia="-webkit-standard"/>
          <w:sz w:val="24"/>
          <w:szCs w:val="24"/>
        </w:rPr>
        <w:t xml:space="preserve">, &amp; Wisniewski, 1987) </w:t>
      </w:r>
      <w:r w:rsidRPr="342A2D41">
        <w:rPr>
          <w:rStyle w:val="normaltextrun"/>
          <w:sz w:val="24"/>
          <w:szCs w:val="24"/>
        </w:rPr>
        <w:t xml:space="preserve">have </w:t>
      </w:r>
      <w:r w:rsidRPr="342A2D41">
        <w:rPr>
          <w:rFonts w:eastAsia="-webkit-standard"/>
          <w:sz w:val="24"/>
          <w:szCs w:val="24"/>
        </w:rPr>
        <w:t xml:space="preserve">suggested university women are at greater risk of sexual violence than women of comparable age in the general population. As pointed out by </w:t>
      </w:r>
      <w:proofErr w:type="spellStart"/>
      <w:r w:rsidRPr="342A2D41">
        <w:rPr>
          <w:rFonts w:eastAsia="-webkit-standard"/>
          <w:sz w:val="24"/>
          <w:szCs w:val="24"/>
        </w:rPr>
        <w:t>Wittebrood</w:t>
      </w:r>
      <w:proofErr w:type="spellEnd"/>
      <w:r w:rsidRPr="342A2D41">
        <w:rPr>
          <w:rFonts w:eastAsia="-webkit-standard"/>
          <w:sz w:val="24"/>
          <w:szCs w:val="24"/>
        </w:rPr>
        <w:t xml:space="preserve"> and </w:t>
      </w:r>
      <w:proofErr w:type="spellStart"/>
      <w:r w:rsidRPr="342A2D41">
        <w:rPr>
          <w:rFonts w:eastAsia="-webkit-standard"/>
          <w:sz w:val="24"/>
          <w:szCs w:val="24"/>
        </w:rPr>
        <w:t>Nieuwbeerta</w:t>
      </w:r>
      <w:proofErr w:type="spellEnd"/>
      <w:r w:rsidRPr="342A2D41">
        <w:rPr>
          <w:rFonts w:eastAsia="-webkit-standard"/>
          <w:sz w:val="24"/>
          <w:szCs w:val="24"/>
        </w:rPr>
        <w:t xml:space="preserve"> (2000) “F</w:t>
      </w:r>
      <w:r w:rsidRPr="342A2D41">
        <w:rPr>
          <w:rFonts w:eastAsia="-webkit-standard"/>
          <w:color w:val="000000" w:themeColor="text1"/>
          <w:sz w:val="24"/>
          <w:szCs w:val="24"/>
        </w:rPr>
        <w:t xml:space="preserve">or sexual offenses, the risks of victimization are higher for women at every moment in their lives than for men” (p. 112) and, as the </w:t>
      </w:r>
      <w:r w:rsidR="4571F650" w:rsidRPr="342A2D41">
        <w:rPr>
          <w:rFonts w:eastAsia="-webkit-standard"/>
          <w:color w:val="000000" w:themeColor="text1"/>
          <w:sz w:val="24"/>
          <w:szCs w:val="24"/>
        </w:rPr>
        <w:t xml:space="preserve">following </w:t>
      </w:r>
      <w:r w:rsidRPr="342A2D41">
        <w:rPr>
          <w:rFonts w:eastAsia="-webkit-standard"/>
          <w:color w:val="000000" w:themeColor="text1"/>
          <w:sz w:val="24"/>
          <w:szCs w:val="24"/>
        </w:rPr>
        <w:t xml:space="preserve">research indicates, the college years are no exception. </w:t>
      </w:r>
    </w:p>
    <w:p w14:paraId="0C8304B5" w14:textId="00FBC14A" w:rsidR="00AC41D9" w:rsidRPr="00725973" w:rsidRDefault="00382822" w:rsidP="00AC41D9">
      <w:pPr>
        <w:pStyle w:val="CommentText"/>
        <w:adjustRightInd w:val="0"/>
        <w:spacing w:line="480" w:lineRule="auto"/>
        <w:contextualSpacing/>
        <w:rPr>
          <w:i/>
          <w:iCs/>
          <w:sz w:val="24"/>
          <w:szCs w:val="24"/>
        </w:rPr>
      </w:pPr>
      <w:r w:rsidRPr="00725973">
        <w:rPr>
          <w:rFonts w:eastAsia="-webkit-standard"/>
          <w:i/>
          <w:iCs/>
          <w:color w:val="000000" w:themeColor="text1"/>
          <w:sz w:val="24"/>
          <w:szCs w:val="24"/>
        </w:rPr>
        <w:t>The fi</w:t>
      </w:r>
      <w:r w:rsidR="000D0195" w:rsidRPr="00725973">
        <w:rPr>
          <w:rFonts w:eastAsia="-webkit-standard"/>
          <w:i/>
          <w:iCs/>
          <w:color w:val="000000" w:themeColor="text1"/>
          <w:sz w:val="24"/>
          <w:szCs w:val="24"/>
        </w:rPr>
        <w:t>r</w:t>
      </w:r>
      <w:r w:rsidRPr="00725973">
        <w:rPr>
          <w:rFonts w:eastAsia="-webkit-standard"/>
          <w:i/>
          <w:iCs/>
          <w:color w:val="000000" w:themeColor="text1"/>
          <w:sz w:val="24"/>
          <w:szCs w:val="24"/>
        </w:rPr>
        <w:t xml:space="preserve">st published study </w:t>
      </w:r>
    </w:p>
    <w:p w14:paraId="77230231" w14:textId="79BE4580" w:rsidR="00807155" w:rsidRDefault="00D77804" w:rsidP="000D0195">
      <w:pPr>
        <w:pStyle w:val="CommentText"/>
        <w:adjustRightInd w:val="0"/>
        <w:spacing w:line="480" w:lineRule="auto"/>
        <w:contextualSpacing/>
        <w:rPr>
          <w:rStyle w:val="normaltextrun"/>
          <w:color w:val="000000" w:themeColor="text1"/>
          <w:sz w:val="24"/>
          <w:szCs w:val="24"/>
        </w:rPr>
      </w:pPr>
      <w:r w:rsidRPr="00424368">
        <w:rPr>
          <w:rStyle w:val="normaltextrun"/>
          <w:sz w:val="24"/>
          <w:szCs w:val="24"/>
        </w:rPr>
        <w:t>Over 60 years ago,</w:t>
      </w:r>
      <w:r w:rsidRPr="00424368">
        <w:rPr>
          <w:color w:val="000000" w:themeColor="text1"/>
          <w:sz w:val="24"/>
          <w:szCs w:val="24"/>
        </w:rPr>
        <w:t xml:space="preserve"> the problem of women as targets for sexual assault in higher education began to appear in the academic literature</w:t>
      </w:r>
      <w:r>
        <w:rPr>
          <w:color w:val="000000" w:themeColor="text1"/>
          <w:sz w:val="24"/>
          <w:szCs w:val="24"/>
        </w:rPr>
        <w:t xml:space="preserve"> when </w:t>
      </w:r>
      <w:r w:rsidRPr="00424368">
        <w:rPr>
          <w:color w:val="000000" w:themeColor="text1"/>
          <w:sz w:val="24"/>
          <w:szCs w:val="24"/>
        </w:rPr>
        <w:t>Kirkpatrick and Kanin</w:t>
      </w:r>
      <w:r>
        <w:rPr>
          <w:color w:val="000000" w:themeColor="text1"/>
          <w:sz w:val="24"/>
          <w:szCs w:val="24"/>
        </w:rPr>
        <w:t xml:space="preserve"> (</w:t>
      </w:r>
      <w:r w:rsidRPr="00424368">
        <w:rPr>
          <w:color w:val="000000" w:themeColor="text1"/>
          <w:sz w:val="24"/>
          <w:szCs w:val="24"/>
        </w:rPr>
        <w:t>1957)</w:t>
      </w:r>
      <w:r>
        <w:rPr>
          <w:rStyle w:val="normaltextrun"/>
          <w:color w:val="000000" w:themeColor="text1"/>
          <w:sz w:val="24"/>
          <w:szCs w:val="24"/>
        </w:rPr>
        <w:t xml:space="preserve"> published </w:t>
      </w:r>
      <w:r w:rsidR="00142225">
        <w:rPr>
          <w:rStyle w:val="normaltextrun"/>
          <w:color w:val="000000" w:themeColor="text1"/>
          <w:sz w:val="24"/>
          <w:szCs w:val="24"/>
        </w:rPr>
        <w:t xml:space="preserve">their study titled </w:t>
      </w:r>
      <w:r w:rsidR="00142225" w:rsidRPr="00C16AA6">
        <w:rPr>
          <w:rStyle w:val="normaltextrun"/>
          <w:i/>
          <w:iCs/>
          <w:color w:val="000000" w:themeColor="text1"/>
          <w:sz w:val="24"/>
          <w:szCs w:val="24"/>
        </w:rPr>
        <w:t>Male Sex Aggression on a University Campus</w:t>
      </w:r>
      <w:r w:rsidR="00280A96">
        <w:rPr>
          <w:rStyle w:val="normaltextrun"/>
          <w:color w:val="000000" w:themeColor="text1"/>
          <w:sz w:val="24"/>
          <w:szCs w:val="24"/>
        </w:rPr>
        <w:t xml:space="preserve">, </w:t>
      </w:r>
      <w:r w:rsidR="006F71EF">
        <w:rPr>
          <w:rStyle w:val="normaltextrun"/>
          <w:color w:val="000000" w:themeColor="text1"/>
          <w:sz w:val="24"/>
          <w:szCs w:val="24"/>
        </w:rPr>
        <w:t xml:space="preserve">considered the first of its kind </w:t>
      </w:r>
      <w:r w:rsidR="00280A96">
        <w:rPr>
          <w:rStyle w:val="normaltextrun"/>
          <w:color w:val="000000" w:themeColor="text1"/>
          <w:sz w:val="24"/>
          <w:szCs w:val="24"/>
        </w:rPr>
        <w:t xml:space="preserve">to explicitly </w:t>
      </w:r>
      <w:r w:rsidR="006103FF">
        <w:rPr>
          <w:rStyle w:val="normaltextrun"/>
          <w:color w:val="000000" w:themeColor="text1"/>
          <w:sz w:val="24"/>
          <w:szCs w:val="24"/>
        </w:rPr>
        <w:t>researc</w:t>
      </w:r>
      <w:r w:rsidR="00A7598B">
        <w:rPr>
          <w:rStyle w:val="normaltextrun"/>
          <w:color w:val="000000" w:themeColor="text1"/>
          <w:sz w:val="24"/>
          <w:szCs w:val="24"/>
        </w:rPr>
        <w:t xml:space="preserve">h </w:t>
      </w:r>
      <w:r w:rsidR="00280A96">
        <w:rPr>
          <w:rStyle w:val="normaltextrun"/>
          <w:color w:val="000000" w:themeColor="text1"/>
          <w:sz w:val="24"/>
          <w:szCs w:val="24"/>
        </w:rPr>
        <w:t xml:space="preserve">student </w:t>
      </w:r>
      <w:r w:rsidR="00024686">
        <w:rPr>
          <w:rStyle w:val="normaltextrun"/>
          <w:color w:val="000000" w:themeColor="text1"/>
          <w:sz w:val="24"/>
          <w:szCs w:val="24"/>
        </w:rPr>
        <w:t xml:space="preserve">sexual violence in higher education. </w:t>
      </w:r>
      <w:r w:rsidR="00A7598B">
        <w:rPr>
          <w:rStyle w:val="normaltextrun"/>
          <w:color w:val="000000" w:themeColor="text1"/>
          <w:sz w:val="24"/>
          <w:szCs w:val="24"/>
        </w:rPr>
        <w:t>In t</w:t>
      </w:r>
      <w:r w:rsidR="00024686">
        <w:rPr>
          <w:rStyle w:val="normaltextrun"/>
          <w:color w:val="000000" w:themeColor="text1"/>
          <w:sz w:val="24"/>
          <w:szCs w:val="24"/>
        </w:rPr>
        <w:t>h</w:t>
      </w:r>
      <w:r w:rsidR="00266B35">
        <w:rPr>
          <w:rStyle w:val="normaltextrun"/>
          <w:color w:val="000000" w:themeColor="text1"/>
          <w:sz w:val="24"/>
          <w:szCs w:val="24"/>
        </w:rPr>
        <w:t>e article they wrote to present their findings</w:t>
      </w:r>
      <w:r w:rsidR="00A7598B">
        <w:rPr>
          <w:rStyle w:val="normaltextrun"/>
          <w:color w:val="000000" w:themeColor="text1"/>
          <w:sz w:val="24"/>
          <w:szCs w:val="24"/>
        </w:rPr>
        <w:t>, they</w:t>
      </w:r>
      <w:r w:rsidR="00266B35">
        <w:rPr>
          <w:rStyle w:val="normaltextrun"/>
          <w:color w:val="000000" w:themeColor="text1"/>
          <w:sz w:val="24"/>
          <w:szCs w:val="24"/>
        </w:rPr>
        <w:t xml:space="preserve"> </w:t>
      </w:r>
      <w:r w:rsidR="00C40A56">
        <w:rPr>
          <w:rStyle w:val="normaltextrun"/>
          <w:color w:val="000000" w:themeColor="text1"/>
          <w:sz w:val="24"/>
          <w:szCs w:val="24"/>
        </w:rPr>
        <w:t>referred to the</w:t>
      </w:r>
      <w:r w:rsidR="005C47C7">
        <w:rPr>
          <w:rStyle w:val="normaltextrun"/>
          <w:color w:val="000000" w:themeColor="text1"/>
          <w:sz w:val="24"/>
          <w:szCs w:val="24"/>
        </w:rPr>
        <w:t xml:space="preserve"> </w:t>
      </w:r>
      <w:r w:rsidR="00D84BAE">
        <w:rPr>
          <w:rStyle w:val="normaltextrun"/>
          <w:color w:val="000000" w:themeColor="text1"/>
          <w:sz w:val="24"/>
          <w:szCs w:val="24"/>
        </w:rPr>
        <w:t>questionnaire respondents as</w:t>
      </w:r>
      <w:r w:rsidR="005C47C7">
        <w:rPr>
          <w:rStyle w:val="normaltextrun"/>
          <w:color w:val="000000" w:themeColor="text1"/>
          <w:sz w:val="24"/>
          <w:szCs w:val="24"/>
        </w:rPr>
        <w:t xml:space="preserve"> “offended girl</w:t>
      </w:r>
      <w:r w:rsidR="00A62D1A">
        <w:rPr>
          <w:rStyle w:val="normaltextrun"/>
          <w:color w:val="000000" w:themeColor="text1"/>
          <w:sz w:val="24"/>
          <w:szCs w:val="24"/>
        </w:rPr>
        <w:t xml:space="preserve">s” </w:t>
      </w:r>
      <w:r w:rsidR="00C8368A">
        <w:rPr>
          <w:rStyle w:val="normaltextrun"/>
          <w:color w:val="000000" w:themeColor="text1"/>
          <w:sz w:val="24"/>
          <w:szCs w:val="24"/>
        </w:rPr>
        <w:t>and</w:t>
      </w:r>
      <w:r w:rsidR="00D84BAE">
        <w:rPr>
          <w:rStyle w:val="normaltextrun"/>
          <w:color w:val="000000" w:themeColor="text1"/>
          <w:sz w:val="24"/>
          <w:szCs w:val="24"/>
        </w:rPr>
        <w:t xml:space="preserve"> “non-offended girls”</w:t>
      </w:r>
      <w:r w:rsidR="00A62D1A">
        <w:rPr>
          <w:rStyle w:val="normaltextrun"/>
          <w:color w:val="000000" w:themeColor="text1"/>
          <w:sz w:val="24"/>
          <w:szCs w:val="24"/>
        </w:rPr>
        <w:t xml:space="preserve"> (p. 5</w:t>
      </w:r>
      <w:r w:rsidR="00637D19">
        <w:rPr>
          <w:rStyle w:val="normaltextrun"/>
          <w:color w:val="000000" w:themeColor="text1"/>
          <w:sz w:val="24"/>
          <w:szCs w:val="24"/>
        </w:rPr>
        <w:t>8</w:t>
      </w:r>
      <w:r w:rsidR="00A62D1A">
        <w:rPr>
          <w:rStyle w:val="normaltextrun"/>
          <w:color w:val="000000" w:themeColor="text1"/>
          <w:sz w:val="24"/>
          <w:szCs w:val="24"/>
        </w:rPr>
        <w:t>)</w:t>
      </w:r>
      <w:r w:rsidR="00D84BAE">
        <w:rPr>
          <w:rStyle w:val="normaltextrun"/>
          <w:color w:val="000000" w:themeColor="text1"/>
          <w:sz w:val="24"/>
          <w:szCs w:val="24"/>
        </w:rPr>
        <w:t xml:space="preserve">. </w:t>
      </w:r>
      <w:r w:rsidR="006F71EF">
        <w:rPr>
          <w:rStyle w:val="normaltextrun"/>
          <w:color w:val="000000" w:themeColor="text1"/>
          <w:sz w:val="24"/>
          <w:szCs w:val="24"/>
        </w:rPr>
        <w:t xml:space="preserve"> </w:t>
      </w:r>
      <w:r w:rsidR="00637D19">
        <w:rPr>
          <w:rStyle w:val="normaltextrun"/>
          <w:color w:val="000000" w:themeColor="text1"/>
          <w:sz w:val="24"/>
          <w:szCs w:val="24"/>
        </w:rPr>
        <w:t>The</w:t>
      </w:r>
      <w:r w:rsidR="00C8368A">
        <w:rPr>
          <w:rStyle w:val="normaltextrun"/>
          <w:color w:val="000000" w:themeColor="text1"/>
          <w:sz w:val="24"/>
          <w:szCs w:val="24"/>
        </w:rPr>
        <w:t xml:space="preserve">ir findings </w:t>
      </w:r>
      <w:r w:rsidR="00786008">
        <w:rPr>
          <w:rStyle w:val="normaltextrun"/>
          <w:color w:val="000000" w:themeColor="text1"/>
          <w:sz w:val="24"/>
          <w:szCs w:val="24"/>
        </w:rPr>
        <w:t xml:space="preserve">were </w:t>
      </w:r>
      <w:r w:rsidR="00637D19">
        <w:rPr>
          <w:rStyle w:val="normaltextrun"/>
          <w:color w:val="000000" w:themeColor="text1"/>
          <w:sz w:val="24"/>
          <w:szCs w:val="24"/>
        </w:rPr>
        <w:t xml:space="preserve">that </w:t>
      </w:r>
      <w:r w:rsidR="00122232">
        <w:rPr>
          <w:rStyle w:val="normaltextrun"/>
          <w:color w:val="000000" w:themeColor="text1"/>
          <w:sz w:val="24"/>
          <w:szCs w:val="24"/>
        </w:rPr>
        <w:t xml:space="preserve">“offended girls </w:t>
      </w:r>
      <w:r w:rsidR="009377B3">
        <w:rPr>
          <w:rStyle w:val="normaltextrun"/>
          <w:color w:val="000000" w:themeColor="text1"/>
          <w:sz w:val="24"/>
          <w:szCs w:val="24"/>
        </w:rPr>
        <w:t xml:space="preserve">would give higher estimates of the </w:t>
      </w:r>
      <w:r w:rsidR="00336F05">
        <w:rPr>
          <w:rStyle w:val="normaltextrun"/>
          <w:color w:val="000000" w:themeColor="text1"/>
          <w:sz w:val="24"/>
          <w:szCs w:val="24"/>
        </w:rPr>
        <w:t>prevalence</w:t>
      </w:r>
      <w:r w:rsidR="009377B3">
        <w:rPr>
          <w:rStyle w:val="normaltextrun"/>
          <w:color w:val="000000" w:themeColor="text1"/>
          <w:sz w:val="24"/>
          <w:szCs w:val="24"/>
        </w:rPr>
        <w:t xml:space="preserve"> of offensive behavior than would non-offended girls</w:t>
      </w:r>
      <w:r w:rsidR="00364C6F">
        <w:rPr>
          <w:rStyle w:val="normaltextrun"/>
          <w:color w:val="000000" w:themeColor="text1"/>
          <w:sz w:val="24"/>
          <w:szCs w:val="24"/>
        </w:rPr>
        <w:t xml:space="preserve"> (p. 58) and</w:t>
      </w:r>
      <w:r w:rsidR="00E36202">
        <w:rPr>
          <w:rStyle w:val="normaltextrun"/>
          <w:color w:val="000000" w:themeColor="text1"/>
          <w:sz w:val="24"/>
          <w:szCs w:val="24"/>
        </w:rPr>
        <w:t xml:space="preserve"> </w:t>
      </w:r>
      <w:r w:rsidR="00AA679C">
        <w:rPr>
          <w:rStyle w:val="normaltextrun"/>
          <w:color w:val="000000" w:themeColor="text1"/>
          <w:sz w:val="24"/>
          <w:szCs w:val="24"/>
        </w:rPr>
        <w:t>“</w:t>
      </w:r>
      <w:r w:rsidR="00E36202">
        <w:rPr>
          <w:rStyle w:val="normaltextrun"/>
          <w:color w:val="000000" w:themeColor="text1"/>
          <w:sz w:val="24"/>
          <w:szCs w:val="24"/>
        </w:rPr>
        <w:t xml:space="preserve">college girls should be trained in </w:t>
      </w:r>
      <w:r w:rsidR="00AA679C">
        <w:rPr>
          <w:rStyle w:val="normaltextrun"/>
          <w:color w:val="000000" w:themeColor="text1"/>
          <w:sz w:val="24"/>
          <w:szCs w:val="24"/>
        </w:rPr>
        <w:t>i</w:t>
      </w:r>
      <w:r w:rsidR="00E36202">
        <w:rPr>
          <w:rStyle w:val="normaltextrun"/>
          <w:color w:val="000000" w:themeColor="text1"/>
          <w:sz w:val="24"/>
          <w:szCs w:val="24"/>
        </w:rPr>
        <w:t xml:space="preserve">nformed self-reliance” </w:t>
      </w:r>
      <w:r w:rsidR="00AA679C">
        <w:rPr>
          <w:rStyle w:val="normaltextrun"/>
          <w:color w:val="000000" w:themeColor="text1"/>
          <w:sz w:val="24"/>
          <w:szCs w:val="24"/>
        </w:rPr>
        <w:t xml:space="preserve">(p.58) </w:t>
      </w:r>
      <w:r w:rsidR="00822272">
        <w:rPr>
          <w:rStyle w:val="normaltextrun"/>
          <w:color w:val="000000" w:themeColor="text1"/>
          <w:sz w:val="24"/>
          <w:szCs w:val="24"/>
        </w:rPr>
        <w:t xml:space="preserve">because the stigma of victimization </w:t>
      </w:r>
      <w:r w:rsidR="00194498">
        <w:rPr>
          <w:rStyle w:val="normaltextrun"/>
          <w:color w:val="000000" w:themeColor="text1"/>
          <w:sz w:val="24"/>
          <w:szCs w:val="24"/>
        </w:rPr>
        <w:t xml:space="preserve">reduced reliance on parents, peer groups, and formal </w:t>
      </w:r>
      <w:r w:rsidR="009A5EDD">
        <w:rPr>
          <w:rStyle w:val="normaltextrun"/>
          <w:color w:val="000000" w:themeColor="text1"/>
          <w:sz w:val="24"/>
          <w:szCs w:val="24"/>
        </w:rPr>
        <w:t>agencies</w:t>
      </w:r>
      <w:r w:rsidR="00194498">
        <w:rPr>
          <w:rStyle w:val="normaltextrun"/>
          <w:color w:val="000000" w:themeColor="text1"/>
          <w:sz w:val="24"/>
          <w:szCs w:val="24"/>
        </w:rPr>
        <w:t xml:space="preserve"> for guidance</w:t>
      </w:r>
      <w:r w:rsidR="000038F6">
        <w:rPr>
          <w:rStyle w:val="normaltextrun"/>
          <w:color w:val="000000" w:themeColor="text1"/>
          <w:sz w:val="24"/>
          <w:szCs w:val="24"/>
        </w:rPr>
        <w:t>.</w:t>
      </w:r>
      <w:r w:rsidR="00140F94">
        <w:rPr>
          <w:rStyle w:val="normaltextrun"/>
          <w:color w:val="000000" w:themeColor="text1"/>
          <w:sz w:val="24"/>
          <w:szCs w:val="24"/>
        </w:rPr>
        <w:t xml:space="preserve"> This</w:t>
      </w:r>
      <w:r w:rsidR="00E37D0E">
        <w:rPr>
          <w:rStyle w:val="normaltextrun"/>
          <w:color w:val="000000" w:themeColor="text1"/>
          <w:sz w:val="24"/>
          <w:szCs w:val="24"/>
        </w:rPr>
        <w:t xml:space="preserve"> study represented the early work of </w:t>
      </w:r>
      <w:r w:rsidR="005C1E1D">
        <w:rPr>
          <w:rStyle w:val="normaltextrun"/>
          <w:color w:val="000000" w:themeColor="text1"/>
          <w:sz w:val="24"/>
          <w:szCs w:val="24"/>
        </w:rPr>
        <w:t xml:space="preserve">ending </w:t>
      </w:r>
      <w:r w:rsidR="00E37D0E">
        <w:rPr>
          <w:rStyle w:val="normaltextrun"/>
          <w:color w:val="000000" w:themeColor="text1"/>
          <w:sz w:val="24"/>
          <w:szCs w:val="24"/>
        </w:rPr>
        <w:t xml:space="preserve">sexual violence in higher education </w:t>
      </w:r>
      <w:r w:rsidR="005775F1">
        <w:rPr>
          <w:rStyle w:val="normaltextrun"/>
          <w:color w:val="000000" w:themeColor="text1"/>
          <w:sz w:val="24"/>
          <w:szCs w:val="24"/>
        </w:rPr>
        <w:t>by promoting the need for victims to speak out</w:t>
      </w:r>
      <w:r w:rsidR="00A7167D">
        <w:rPr>
          <w:rStyle w:val="normaltextrun"/>
          <w:color w:val="000000" w:themeColor="text1"/>
          <w:sz w:val="24"/>
          <w:szCs w:val="24"/>
        </w:rPr>
        <w:t>.</w:t>
      </w:r>
      <w:r w:rsidR="005C1E1D">
        <w:rPr>
          <w:rStyle w:val="normaltextrun"/>
          <w:color w:val="000000" w:themeColor="text1"/>
          <w:sz w:val="24"/>
          <w:szCs w:val="24"/>
        </w:rPr>
        <w:t xml:space="preserve"> </w:t>
      </w:r>
      <w:r w:rsidR="0069175C">
        <w:rPr>
          <w:rStyle w:val="normaltextrun"/>
          <w:color w:val="000000" w:themeColor="text1"/>
          <w:sz w:val="24"/>
          <w:szCs w:val="24"/>
        </w:rPr>
        <w:t xml:space="preserve">However, </w:t>
      </w:r>
      <w:r w:rsidR="00A7167D">
        <w:rPr>
          <w:rStyle w:val="normaltextrun"/>
          <w:color w:val="000000" w:themeColor="text1"/>
          <w:sz w:val="24"/>
          <w:szCs w:val="24"/>
        </w:rPr>
        <w:t>these recommendations kept</w:t>
      </w:r>
      <w:r w:rsidR="0069175C">
        <w:rPr>
          <w:rStyle w:val="normaltextrun"/>
          <w:color w:val="000000" w:themeColor="text1"/>
          <w:sz w:val="24"/>
          <w:szCs w:val="24"/>
        </w:rPr>
        <w:t xml:space="preserve"> the responsibility on the victim</w:t>
      </w:r>
      <w:r w:rsidR="00560422">
        <w:rPr>
          <w:rStyle w:val="normaltextrun"/>
          <w:color w:val="000000" w:themeColor="text1"/>
          <w:sz w:val="24"/>
          <w:szCs w:val="24"/>
        </w:rPr>
        <w:t xml:space="preserve"> and failed t</w:t>
      </w:r>
      <w:r w:rsidR="00E0111E">
        <w:rPr>
          <w:rStyle w:val="normaltextrun"/>
          <w:color w:val="000000" w:themeColor="text1"/>
          <w:sz w:val="24"/>
          <w:szCs w:val="24"/>
        </w:rPr>
        <w:t>o make recommendations for any</w:t>
      </w:r>
      <w:r w:rsidR="00AA679C">
        <w:rPr>
          <w:rStyle w:val="normaltextrun"/>
          <w:color w:val="000000" w:themeColor="text1"/>
          <w:sz w:val="24"/>
          <w:szCs w:val="24"/>
        </w:rPr>
        <w:t xml:space="preserve"> additional training for college boys, and </w:t>
      </w:r>
      <w:r w:rsidR="00560422">
        <w:rPr>
          <w:rStyle w:val="normaltextrun"/>
          <w:color w:val="000000" w:themeColor="text1"/>
          <w:sz w:val="24"/>
          <w:szCs w:val="24"/>
        </w:rPr>
        <w:t xml:space="preserve">didn’t make any </w:t>
      </w:r>
      <w:r w:rsidR="002735DA">
        <w:rPr>
          <w:rStyle w:val="normaltextrun"/>
          <w:color w:val="000000" w:themeColor="text1"/>
          <w:sz w:val="24"/>
          <w:szCs w:val="24"/>
        </w:rPr>
        <w:t xml:space="preserve">reference </w:t>
      </w:r>
      <w:r w:rsidR="00560422">
        <w:rPr>
          <w:rStyle w:val="normaltextrun"/>
          <w:color w:val="000000" w:themeColor="text1"/>
          <w:sz w:val="24"/>
          <w:szCs w:val="24"/>
        </w:rPr>
        <w:t>to the policymaking process</w:t>
      </w:r>
      <w:r w:rsidR="002735DA">
        <w:rPr>
          <w:rStyle w:val="normaltextrun"/>
          <w:color w:val="000000" w:themeColor="text1"/>
          <w:sz w:val="24"/>
          <w:szCs w:val="24"/>
        </w:rPr>
        <w:t xml:space="preserve">. </w:t>
      </w:r>
      <w:r w:rsidR="007517E2">
        <w:rPr>
          <w:rStyle w:val="normaltextrun"/>
          <w:color w:val="000000" w:themeColor="text1"/>
          <w:sz w:val="24"/>
          <w:szCs w:val="24"/>
        </w:rPr>
        <w:t>These narrative elements in Kirkpatrick and Kanin (1957) reflected cultural n</w:t>
      </w:r>
      <w:r w:rsidR="00E65D7D">
        <w:rPr>
          <w:rStyle w:val="normaltextrun"/>
          <w:color w:val="000000" w:themeColor="text1"/>
          <w:sz w:val="24"/>
          <w:szCs w:val="24"/>
        </w:rPr>
        <w:t>arrative norms of that time</w:t>
      </w:r>
      <w:r w:rsidR="00895200">
        <w:rPr>
          <w:rStyle w:val="normaltextrun"/>
          <w:color w:val="000000" w:themeColor="text1"/>
          <w:sz w:val="24"/>
          <w:szCs w:val="24"/>
        </w:rPr>
        <w:t xml:space="preserve"> and can be a data point in exploring how narratives have developed </w:t>
      </w:r>
      <w:r w:rsidR="00C412D7">
        <w:rPr>
          <w:rStyle w:val="normaltextrun"/>
          <w:color w:val="000000" w:themeColor="text1"/>
          <w:sz w:val="24"/>
          <w:szCs w:val="24"/>
        </w:rPr>
        <w:t xml:space="preserve">since </w:t>
      </w:r>
      <w:r w:rsidR="004D0E01">
        <w:rPr>
          <w:rStyle w:val="normaltextrun"/>
          <w:color w:val="000000" w:themeColor="text1"/>
          <w:sz w:val="24"/>
          <w:szCs w:val="24"/>
        </w:rPr>
        <w:t>their</w:t>
      </w:r>
      <w:r w:rsidR="00C412D7">
        <w:rPr>
          <w:rStyle w:val="normaltextrun"/>
          <w:color w:val="000000" w:themeColor="text1"/>
          <w:sz w:val="24"/>
          <w:szCs w:val="24"/>
        </w:rPr>
        <w:t xml:space="preserve"> publication. </w:t>
      </w:r>
    </w:p>
    <w:p w14:paraId="7DCAF6F6" w14:textId="570AACB8" w:rsidR="001F756F" w:rsidRDefault="001F756F">
      <w:pPr>
        <w:rPr>
          <w:rStyle w:val="normaltextrun"/>
          <w:color w:val="000000" w:themeColor="text1"/>
        </w:rPr>
      </w:pPr>
      <w:r>
        <w:rPr>
          <w:rStyle w:val="normaltextrun"/>
          <w:color w:val="000000" w:themeColor="text1"/>
        </w:rPr>
        <w:br w:type="page"/>
      </w:r>
    </w:p>
    <w:p w14:paraId="586BC5DC" w14:textId="4D887947" w:rsidR="00342226" w:rsidRPr="00725973" w:rsidRDefault="00342226" w:rsidP="00342226">
      <w:pPr>
        <w:pStyle w:val="CommentText"/>
        <w:adjustRightInd w:val="0"/>
        <w:spacing w:line="480" w:lineRule="auto"/>
        <w:contextualSpacing/>
        <w:rPr>
          <w:i/>
          <w:iCs/>
          <w:color w:val="000000" w:themeColor="text1"/>
          <w:sz w:val="24"/>
          <w:szCs w:val="24"/>
        </w:rPr>
      </w:pPr>
      <w:r w:rsidRPr="00725973">
        <w:rPr>
          <w:rStyle w:val="normaltextrun"/>
          <w:i/>
          <w:iCs/>
          <w:color w:val="000000" w:themeColor="text1"/>
          <w:sz w:val="24"/>
          <w:szCs w:val="24"/>
        </w:rPr>
        <w:t>Federally funded research</w:t>
      </w:r>
    </w:p>
    <w:p w14:paraId="3D09F116" w14:textId="63312896" w:rsidR="000D0195" w:rsidRPr="00132212" w:rsidRDefault="00D77804" w:rsidP="00132212">
      <w:pPr>
        <w:pStyle w:val="CommentText"/>
        <w:adjustRightInd w:val="0"/>
        <w:spacing w:line="480" w:lineRule="auto"/>
        <w:contextualSpacing/>
        <w:rPr>
          <w:rStyle w:val="eop"/>
          <w:sz w:val="24"/>
          <w:szCs w:val="24"/>
        </w:rPr>
      </w:pPr>
      <w:r w:rsidRPr="00424368">
        <w:rPr>
          <w:sz w:val="24"/>
          <w:szCs w:val="24"/>
        </w:rPr>
        <w:t xml:space="preserve">Some of the most cited research studies </w:t>
      </w:r>
      <w:r w:rsidR="00E65D7D">
        <w:rPr>
          <w:sz w:val="24"/>
          <w:szCs w:val="24"/>
        </w:rPr>
        <w:t>s</w:t>
      </w:r>
      <w:r>
        <w:rPr>
          <w:sz w:val="24"/>
          <w:szCs w:val="24"/>
        </w:rPr>
        <w:t xml:space="preserve">ince </w:t>
      </w:r>
      <w:r w:rsidR="00DC02BF">
        <w:rPr>
          <w:sz w:val="24"/>
          <w:szCs w:val="24"/>
        </w:rPr>
        <w:t>1957</w:t>
      </w:r>
      <w:r w:rsidRPr="00424368">
        <w:rPr>
          <w:sz w:val="24"/>
          <w:szCs w:val="24"/>
        </w:rPr>
        <w:t xml:space="preserve"> have been funded, in part or whole, by the U.S. </w:t>
      </w:r>
      <w:r w:rsidRPr="00382114">
        <w:rPr>
          <w:color w:val="000000" w:themeColor="text1"/>
          <w:sz w:val="24"/>
          <w:szCs w:val="24"/>
        </w:rPr>
        <w:t xml:space="preserve">government </w:t>
      </w:r>
      <w:r>
        <w:rPr>
          <w:color w:val="000000" w:themeColor="text1"/>
          <w:sz w:val="24"/>
          <w:szCs w:val="24"/>
        </w:rPr>
        <w:t>in their effort</w:t>
      </w:r>
      <w:r w:rsidR="00F07E57">
        <w:rPr>
          <w:color w:val="000000" w:themeColor="text1"/>
          <w:sz w:val="24"/>
          <w:szCs w:val="24"/>
        </w:rPr>
        <w:t>s</w:t>
      </w:r>
      <w:r>
        <w:rPr>
          <w:color w:val="000000" w:themeColor="text1"/>
          <w:sz w:val="24"/>
          <w:szCs w:val="24"/>
        </w:rPr>
        <w:t xml:space="preserve"> to inform policymakers and the policymaking process</w:t>
      </w:r>
      <w:r w:rsidRPr="00382114">
        <w:rPr>
          <w:color w:val="000000" w:themeColor="text1"/>
          <w:sz w:val="24"/>
          <w:szCs w:val="24"/>
        </w:rPr>
        <w:t>. What follows is an overview of the</w:t>
      </w:r>
      <w:r>
        <w:rPr>
          <w:color w:val="000000" w:themeColor="text1"/>
          <w:sz w:val="24"/>
          <w:szCs w:val="24"/>
        </w:rPr>
        <w:t>se</w:t>
      </w:r>
      <w:r w:rsidRPr="00382114">
        <w:rPr>
          <w:color w:val="000000" w:themeColor="text1"/>
          <w:sz w:val="24"/>
          <w:szCs w:val="24"/>
        </w:rPr>
        <w:t xml:space="preserve"> </w:t>
      </w:r>
      <w:r>
        <w:rPr>
          <w:color w:val="000000" w:themeColor="text1"/>
          <w:sz w:val="24"/>
          <w:szCs w:val="24"/>
        </w:rPr>
        <w:t xml:space="preserve">research studies and their findings to </w:t>
      </w:r>
      <w:r w:rsidRPr="00382114">
        <w:rPr>
          <w:color w:val="000000" w:themeColor="text1"/>
          <w:sz w:val="24"/>
          <w:szCs w:val="24"/>
        </w:rPr>
        <w:t xml:space="preserve">support my </w:t>
      </w:r>
      <w:r w:rsidR="00F07E57">
        <w:rPr>
          <w:color w:val="000000" w:themeColor="text1"/>
          <w:sz w:val="24"/>
          <w:szCs w:val="24"/>
        </w:rPr>
        <w:t>assertion</w:t>
      </w:r>
      <w:r w:rsidRPr="00382114">
        <w:rPr>
          <w:color w:val="000000" w:themeColor="text1"/>
          <w:sz w:val="24"/>
          <w:szCs w:val="24"/>
        </w:rPr>
        <w:t xml:space="preserve"> that sexual violence in higher ed</w:t>
      </w:r>
      <w:r w:rsidRPr="00424368">
        <w:rPr>
          <w:sz w:val="24"/>
          <w:szCs w:val="24"/>
        </w:rPr>
        <w:t xml:space="preserve">ucation is a historical </w:t>
      </w:r>
      <w:r>
        <w:rPr>
          <w:sz w:val="24"/>
          <w:szCs w:val="24"/>
        </w:rPr>
        <w:t xml:space="preserve">policy </w:t>
      </w:r>
      <w:r w:rsidRPr="00424368">
        <w:rPr>
          <w:sz w:val="24"/>
          <w:szCs w:val="24"/>
        </w:rPr>
        <w:t xml:space="preserve">problem </w:t>
      </w:r>
      <w:r>
        <w:rPr>
          <w:sz w:val="24"/>
          <w:szCs w:val="24"/>
        </w:rPr>
        <w:t xml:space="preserve">with narratives </w:t>
      </w:r>
      <w:r w:rsidR="00350E92">
        <w:rPr>
          <w:sz w:val="24"/>
          <w:szCs w:val="24"/>
        </w:rPr>
        <w:t>which</w:t>
      </w:r>
      <w:r>
        <w:rPr>
          <w:sz w:val="24"/>
          <w:szCs w:val="24"/>
        </w:rPr>
        <w:t xml:space="preserve"> reflect </w:t>
      </w:r>
      <w:r w:rsidRPr="00424368">
        <w:rPr>
          <w:sz w:val="24"/>
          <w:szCs w:val="24"/>
        </w:rPr>
        <w:t>social and political values</w:t>
      </w:r>
      <w:r>
        <w:rPr>
          <w:sz w:val="24"/>
          <w:szCs w:val="24"/>
        </w:rPr>
        <w:t xml:space="preserve"> in the United States, and their </w:t>
      </w:r>
      <w:r w:rsidRPr="00424368">
        <w:rPr>
          <w:sz w:val="24"/>
          <w:szCs w:val="24"/>
        </w:rPr>
        <w:t>change</w:t>
      </w:r>
      <w:r>
        <w:rPr>
          <w:sz w:val="24"/>
          <w:szCs w:val="24"/>
        </w:rPr>
        <w:t>s</w:t>
      </w:r>
      <w:r w:rsidRPr="00424368">
        <w:rPr>
          <w:sz w:val="24"/>
          <w:szCs w:val="24"/>
        </w:rPr>
        <w:t xml:space="preserve"> over time</w:t>
      </w:r>
      <w:r>
        <w:rPr>
          <w:sz w:val="24"/>
          <w:szCs w:val="24"/>
        </w:rPr>
        <w:t>.</w:t>
      </w:r>
      <w:r w:rsidRPr="00424368">
        <w:rPr>
          <w:sz w:val="24"/>
          <w:szCs w:val="24"/>
        </w:rPr>
        <w:t xml:space="preserve"> </w:t>
      </w:r>
      <w:r w:rsidR="00F07E57">
        <w:rPr>
          <w:sz w:val="24"/>
          <w:szCs w:val="24"/>
        </w:rPr>
        <w:t xml:space="preserve">An assertion </w:t>
      </w:r>
      <w:r w:rsidR="004D0E01">
        <w:rPr>
          <w:sz w:val="24"/>
          <w:szCs w:val="24"/>
        </w:rPr>
        <w:t xml:space="preserve">is </w:t>
      </w:r>
      <w:r w:rsidR="00F07E57">
        <w:rPr>
          <w:sz w:val="24"/>
          <w:szCs w:val="24"/>
        </w:rPr>
        <w:t xml:space="preserve">called for in the current </w:t>
      </w:r>
      <w:proofErr w:type="gramStart"/>
      <w:r w:rsidR="00F07E57">
        <w:rPr>
          <w:sz w:val="24"/>
          <w:szCs w:val="24"/>
        </w:rPr>
        <w:t>literature, but</w:t>
      </w:r>
      <w:proofErr w:type="gramEnd"/>
      <w:r w:rsidR="00F07E57">
        <w:rPr>
          <w:sz w:val="24"/>
          <w:szCs w:val="24"/>
        </w:rPr>
        <w:t xml:space="preserve"> not </w:t>
      </w:r>
      <w:r w:rsidR="00FF30E5">
        <w:rPr>
          <w:sz w:val="24"/>
          <w:szCs w:val="24"/>
        </w:rPr>
        <w:t>explored.</w:t>
      </w:r>
    </w:p>
    <w:p w14:paraId="66AB396A" w14:textId="65A6F7A7" w:rsidR="000D0195" w:rsidRPr="00132212" w:rsidRDefault="00FF30E5" w:rsidP="00132212">
      <w:pPr>
        <w:spacing w:line="480" w:lineRule="auto"/>
        <w:rPr>
          <w:rFonts w:eastAsia="-webkit-standard"/>
          <w:color w:val="000000" w:themeColor="text1"/>
        </w:rPr>
      </w:pPr>
      <w:r>
        <w:rPr>
          <w:rStyle w:val="eop"/>
        </w:rPr>
        <w:t>By</w:t>
      </w:r>
      <w:r w:rsidR="00345113">
        <w:rPr>
          <w:rStyle w:val="eop"/>
        </w:rPr>
        <w:t xml:space="preserve"> the </w:t>
      </w:r>
      <w:r w:rsidR="005D1190">
        <w:rPr>
          <w:rStyle w:val="eop"/>
        </w:rPr>
        <w:t xml:space="preserve">1980s, research was well on </w:t>
      </w:r>
      <w:r w:rsidR="009B66EC">
        <w:rPr>
          <w:rStyle w:val="eop"/>
        </w:rPr>
        <w:t>its</w:t>
      </w:r>
      <w:r w:rsidR="005D1190">
        <w:rPr>
          <w:rStyle w:val="eop"/>
        </w:rPr>
        <w:t xml:space="preserve"> way to examining the problem of sexual violence in higher education. </w:t>
      </w:r>
      <w:r w:rsidR="00552E9A">
        <w:rPr>
          <w:rStyle w:val="eop"/>
        </w:rPr>
        <w:t xml:space="preserve">In the early part of the decade, </w:t>
      </w:r>
      <w:r w:rsidR="00E35CAD">
        <w:rPr>
          <w:rStyle w:val="eop"/>
        </w:rPr>
        <w:t>Koss and Oros (1982) developed t</w:t>
      </w:r>
      <w:r w:rsidR="00552E9A">
        <w:rPr>
          <w:rStyle w:val="eop"/>
        </w:rPr>
        <w:t xml:space="preserve">he </w:t>
      </w:r>
      <w:r w:rsidR="008C298B" w:rsidRPr="00221BB7">
        <w:rPr>
          <w:rStyle w:val="eop"/>
          <w:i/>
          <w:iCs/>
        </w:rPr>
        <w:t>Sexual Experiences Survey</w:t>
      </w:r>
      <w:r w:rsidR="00552E9A">
        <w:rPr>
          <w:rStyle w:val="eop"/>
          <w:i/>
          <w:iCs/>
        </w:rPr>
        <w:t xml:space="preserve"> </w:t>
      </w:r>
      <w:r w:rsidR="00552E9A" w:rsidRPr="00552E9A">
        <w:rPr>
          <w:rStyle w:val="eop"/>
        </w:rPr>
        <w:t>as</w:t>
      </w:r>
      <w:r w:rsidR="008C298B" w:rsidRPr="00552E9A">
        <w:rPr>
          <w:rStyle w:val="eop"/>
        </w:rPr>
        <w:t xml:space="preserve"> a</w:t>
      </w:r>
      <w:r w:rsidR="008C298B">
        <w:rPr>
          <w:rStyle w:val="eop"/>
        </w:rPr>
        <w:t xml:space="preserve"> research instrument designed to identify hidden cases of sexual aggression and sexual victimization</w:t>
      </w:r>
      <w:r w:rsidR="00141CD9">
        <w:rPr>
          <w:rStyle w:val="eop"/>
        </w:rPr>
        <w:t xml:space="preserve">. This survey </w:t>
      </w:r>
      <w:r w:rsidR="00886B2E">
        <w:rPr>
          <w:rStyle w:val="eop"/>
        </w:rPr>
        <w:t xml:space="preserve">was established as a reliable and valid </w:t>
      </w:r>
      <w:r w:rsidR="000D11C8">
        <w:rPr>
          <w:rStyle w:val="eop"/>
        </w:rPr>
        <w:t xml:space="preserve">survey instrument </w:t>
      </w:r>
      <w:r w:rsidR="00EC0283">
        <w:rPr>
          <w:rStyle w:val="eop"/>
        </w:rPr>
        <w:t>among women who had experienced rape (Koss</w:t>
      </w:r>
      <w:r w:rsidR="002A424A">
        <w:rPr>
          <w:rStyle w:val="eop"/>
        </w:rPr>
        <w:t xml:space="preserve"> and </w:t>
      </w:r>
      <w:r w:rsidR="00EC0283">
        <w:rPr>
          <w:rStyle w:val="eop"/>
        </w:rPr>
        <w:t>Gidycz</w:t>
      </w:r>
      <w:r w:rsidR="002A424A">
        <w:rPr>
          <w:rStyle w:val="eop"/>
        </w:rPr>
        <w:t>,1985</w:t>
      </w:r>
      <w:r w:rsidR="00141CD9">
        <w:rPr>
          <w:rStyle w:val="eop"/>
        </w:rPr>
        <w:t>) and subsequently</w:t>
      </w:r>
      <w:r w:rsidR="002A424A">
        <w:rPr>
          <w:rStyle w:val="eop"/>
        </w:rPr>
        <w:t xml:space="preserve"> </w:t>
      </w:r>
      <w:r w:rsidR="00552E9A">
        <w:rPr>
          <w:rStyle w:val="eop"/>
        </w:rPr>
        <w:t xml:space="preserve">used </w:t>
      </w:r>
      <w:r w:rsidR="006B2DAA">
        <w:rPr>
          <w:rStyle w:val="eop"/>
        </w:rPr>
        <w:t xml:space="preserve">in a seminal study </w:t>
      </w:r>
      <w:r w:rsidR="009D3008">
        <w:rPr>
          <w:rStyle w:val="eop"/>
        </w:rPr>
        <w:t xml:space="preserve">(Koss, </w:t>
      </w:r>
      <w:proofErr w:type="spellStart"/>
      <w:r w:rsidR="009D3008">
        <w:rPr>
          <w:rStyle w:val="eop"/>
        </w:rPr>
        <w:t>Gidycz</w:t>
      </w:r>
      <w:proofErr w:type="spellEnd"/>
      <w:r w:rsidR="009D3008">
        <w:rPr>
          <w:rStyle w:val="eop"/>
        </w:rPr>
        <w:t xml:space="preserve">, and Wisniewski, 1987) </w:t>
      </w:r>
      <w:r w:rsidR="006B2DAA">
        <w:rPr>
          <w:rStyle w:val="eop"/>
        </w:rPr>
        <w:t>with a national sample of 6,159</w:t>
      </w:r>
      <w:r w:rsidR="004B43B9">
        <w:rPr>
          <w:rStyle w:val="eop"/>
        </w:rPr>
        <w:t xml:space="preserve"> women and men enrolled in 32 </w:t>
      </w:r>
      <w:r w:rsidR="002A424A">
        <w:rPr>
          <w:rStyle w:val="eop"/>
        </w:rPr>
        <w:t>institutions</w:t>
      </w:r>
      <w:r w:rsidR="003C2900">
        <w:rPr>
          <w:rStyle w:val="eop"/>
        </w:rPr>
        <w:t xml:space="preserve">, </w:t>
      </w:r>
      <w:r w:rsidR="00492583">
        <w:rPr>
          <w:rStyle w:val="eop"/>
        </w:rPr>
        <w:t xml:space="preserve">which </w:t>
      </w:r>
      <w:r w:rsidR="003C2900">
        <w:rPr>
          <w:rStyle w:val="eop"/>
        </w:rPr>
        <w:t>has been a</w:t>
      </w:r>
      <w:r w:rsidR="002F3EA0">
        <w:rPr>
          <w:rStyle w:val="eop"/>
        </w:rPr>
        <w:t xml:space="preserve"> </w:t>
      </w:r>
      <w:r w:rsidR="004B43B9">
        <w:rPr>
          <w:rStyle w:val="eop"/>
        </w:rPr>
        <w:t xml:space="preserve">major positive contributor to </w:t>
      </w:r>
      <w:r w:rsidR="00492583">
        <w:rPr>
          <w:rStyle w:val="eop"/>
        </w:rPr>
        <w:t xml:space="preserve">scholarship </w:t>
      </w:r>
      <w:r w:rsidR="00384B6A">
        <w:rPr>
          <w:rStyle w:val="eop"/>
        </w:rPr>
        <w:t xml:space="preserve">with over four thousand citations since its publication. </w:t>
      </w:r>
      <w:r w:rsidR="00492583">
        <w:rPr>
          <w:rStyle w:val="eop"/>
        </w:rPr>
        <w:t xml:space="preserve"> </w:t>
      </w:r>
      <w:r w:rsidR="002F3EA0">
        <w:rPr>
          <w:rStyle w:val="eop"/>
        </w:rPr>
        <w:t xml:space="preserve">The purpose of the </w:t>
      </w:r>
      <w:r w:rsidR="00384B6A">
        <w:rPr>
          <w:rStyle w:val="eop"/>
        </w:rPr>
        <w:t>1987 study</w:t>
      </w:r>
      <w:r w:rsidR="002F3EA0">
        <w:rPr>
          <w:rStyle w:val="eop"/>
        </w:rPr>
        <w:t xml:space="preserve"> was to collect data on two aspects of sexual violence in higher education, </w:t>
      </w:r>
      <w:r w:rsidR="002F3EA0" w:rsidRPr="3832B956">
        <w:rPr>
          <w:rStyle w:val="eop"/>
        </w:rPr>
        <w:t xml:space="preserve">women’s </w:t>
      </w:r>
      <w:r w:rsidR="002F3EA0" w:rsidRPr="3832B956">
        <w:rPr>
          <w:rFonts w:eastAsia="-webkit-standard"/>
          <w:color w:val="000000" w:themeColor="text1"/>
        </w:rPr>
        <w:t>reports of experiencing</w:t>
      </w:r>
      <w:r w:rsidR="002F3EA0">
        <w:rPr>
          <w:rFonts w:eastAsia="-webkit-standard"/>
          <w:color w:val="000000" w:themeColor="text1"/>
        </w:rPr>
        <w:t xml:space="preserve"> sexual violence in the previous year </w:t>
      </w:r>
      <w:r w:rsidR="002F3EA0" w:rsidRPr="3832B956">
        <w:rPr>
          <w:rFonts w:eastAsia="-webkit-standard"/>
          <w:color w:val="000000" w:themeColor="text1"/>
        </w:rPr>
        <w:t>and men</w:t>
      </w:r>
      <w:r w:rsidR="002F3EA0">
        <w:rPr>
          <w:rFonts w:eastAsia="-webkit-standard"/>
          <w:color w:val="000000" w:themeColor="text1"/>
        </w:rPr>
        <w:t>’s</w:t>
      </w:r>
      <w:r w:rsidR="002F3EA0" w:rsidRPr="3832B956">
        <w:rPr>
          <w:rFonts w:eastAsia="-webkit-standard"/>
          <w:color w:val="000000" w:themeColor="text1"/>
        </w:rPr>
        <w:t xml:space="preserve"> reports of perpetrating</w:t>
      </w:r>
      <w:r w:rsidR="002F3EA0">
        <w:rPr>
          <w:rFonts w:eastAsia="-webkit-standard"/>
          <w:color w:val="000000" w:themeColor="text1"/>
        </w:rPr>
        <w:t xml:space="preserve"> </w:t>
      </w:r>
      <w:r w:rsidR="002F3EA0" w:rsidRPr="3832B956">
        <w:rPr>
          <w:rFonts w:eastAsia="-webkit-standard"/>
          <w:color w:val="000000" w:themeColor="text1"/>
        </w:rPr>
        <w:t xml:space="preserve">rape, attempted rape, sexual coercion, and </w:t>
      </w:r>
      <w:r w:rsidR="004E06B8">
        <w:rPr>
          <w:rFonts w:eastAsia="-webkit-standard"/>
          <w:color w:val="000000" w:themeColor="text1"/>
        </w:rPr>
        <w:t xml:space="preserve">unwanted </w:t>
      </w:r>
      <w:r w:rsidR="002F3EA0" w:rsidRPr="3832B956">
        <w:rPr>
          <w:rFonts w:eastAsia="-webkit-standard"/>
          <w:color w:val="000000" w:themeColor="text1"/>
        </w:rPr>
        <w:t>sexual contact during the previous year.</w:t>
      </w:r>
      <w:r w:rsidR="002F3EA0" w:rsidRPr="3832B956">
        <w:rPr>
          <w:rFonts w:eastAsia="-webkit-standard"/>
          <w:color w:val="C00000"/>
        </w:rPr>
        <w:t xml:space="preserve"> </w:t>
      </w:r>
      <w:r w:rsidR="002F3EA0" w:rsidRPr="3832B956">
        <w:rPr>
          <w:rFonts w:eastAsia="-webkit-standard"/>
        </w:rPr>
        <w:t xml:space="preserve">The results of this national survey of college students indicated </w:t>
      </w:r>
      <w:r w:rsidR="002F3EA0">
        <w:rPr>
          <w:rStyle w:val="eop"/>
        </w:rPr>
        <w:t>27.5</w:t>
      </w:r>
      <w:r w:rsidR="002F3EA0" w:rsidRPr="3832B956">
        <w:rPr>
          <w:rStyle w:val="eop"/>
        </w:rPr>
        <w:t xml:space="preserve">% of </w:t>
      </w:r>
      <w:r w:rsidR="002F3EA0">
        <w:rPr>
          <w:rStyle w:val="eop"/>
        </w:rPr>
        <w:t>the women college students surveyed</w:t>
      </w:r>
      <w:r w:rsidR="002F3EA0" w:rsidRPr="3832B956">
        <w:rPr>
          <w:rStyle w:val="eop"/>
        </w:rPr>
        <w:t xml:space="preserve"> reported some type of unwanted sexual contact in </w:t>
      </w:r>
      <w:r w:rsidR="002F3EA0">
        <w:rPr>
          <w:rStyle w:val="eop"/>
        </w:rPr>
        <w:t>the previous</w:t>
      </w:r>
      <w:r w:rsidR="002F3EA0" w:rsidRPr="3832B956">
        <w:rPr>
          <w:rStyle w:val="eop"/>
        </w:rPr>
        <w:t xml:space="preserve"> one-year period (Koss</w:t>
      </w:r>
      <w:r w:rsidR="002F3EA0">
        <w:rPr>
          <w:rStyle w:val="eop"/>
        </w:rPr>
        <w:t>,</w:t>
      </w:r>
      <w:r w:rsidR="002F3EA0" w:rsidRPr="3832B956">
        <w:rPr>
          <w:rStyle w:val="eop"/>
        </w:rPr>
        <w:t xml:space="preserve"> </w:t>
      </w:r>
      <w:proofErr w:type="spellStart"/>
      <w:r w:rsidR="002F3EA0" w:rsidRPr="3832B956">
        <w:rPr>
          <w:rFonts w:eastAsia="-webkit-standard"/>
          <w:color w:val="000000" w:themeColor="text1"/>
        </w:rPr>
        <w:t>Gidycz</w:t>
      </w:r>
      <w:proofErr w:type="spellEnd"/>
      <w:r w:rsidR="002F3EA0" w:rsidRPr="3832B956">
        <w:rPr>
          <w:rFonts w:eastAsia="-webkit-standard"/>
          <w:color w:val="000000" w:themeColor="text1"/>
        </w:rPr>
        <w:t>, &amp; Wisniewski, 1987</w:t>
      </w:r>
      <w:r w:rsidR="002F3EA0" w:rsidRPr="3832B956">
        <w:rPr>
          <w:rStyle w:val="eop"/>
        </w:rPr>
        <w:t>)</w:t>
      </w:r>
      <w:r w:rsidR="002F3EA0" w:rsidRPr="3832B956">
        <w:rPr>
          <w:rFonts w:eastAsia="-webkit-standard"/>
          <w:color w:val="000000" w:themeColor="text1"/>
        </w:rPr>
        <w:t xml:space="preserve">. </w:t>
      </w:r>
      <w:r w:rsidR="005F52FE">
        <w:rPr>
          <w:rFonts w:eastAsia="-webkit-standard"/>
          <w:color w:val="000000" w:themeColor="text1"/>
        </w:rPr>
        <w:t>D</w:t>
      </w:r>
      <w:r w:rsidR="004E06B8">
        <w:rPr>
          <w:rFonts w:eastAsia="-webkit-standard"/>
          <w:color w:val="000000" w:themeColor="text1"/>
        </w:rPr>
        <w:t xml:space="preserve">espite the </w:t>
      </w:r>
      <w:r w:rsidR="00884243">
        <w:rPr>
          <w:rFonts w:eastAsia="-webkit-standard"/>
          <w:color w:val="000000" w:themeColor="text1"/>
        </w:rPr>
        <w:t>importance of this new survey instrument</w:t>
      </w:r>
      <w:r w:rsidR="008A19F8">
        <w:rPr>
          <w:rFonts w:eastAsia="-webkit-standard"/>
          <w:color w:val="000000" w:themeColor="text1"/>
        </w:rPr>
        <w:t xml:space="preserve"> and the </w:t>
      </w:r>
      <w:r w:rsidR="003171EF">
        <w:rPr>
          <w:rFonts w:eastAsia="-webkit-standard"/>
          <w:color w:val="000000" w:themeColor="text1"/>
        </w:rPr>
        <w:t xml:space="preserve">1987 </w:t>
      </w:r>
      <w:r w:rsidR="008A19F8">
        <w:rPr>
          <w:rFonts w:eastAsia="-webkit-standard"/>
          <w:color w:val="000000" w:themeColor="text1"/>
        </w:rPr>
        <w:t>findings</w:t>
      </w:r>
      <w:r w:rsidR="00884243">
        <w:rPr>
          <w:rFonts w:eastAsia="-webkit-standard"/>
          <w:color w:val="000000" w:themeColor="text1"/>
        </w:rPr>
        <w:t xml:space="preserve">, </w:t>
      </w:r>
      <w:r w:rsidR="004D39AF">
        <w:rPr>
          <w:rFonts w:eastAsia="-webkit-standard"/>
          <w:color w:val="000000" w:themeColor="text1"/>
        </w:rPr>
        <w:t>there</w:t>
      </w:r>
      <w:r w:rsidR="00E9405B">
        <w:rPr>
          <w:rFonts w:eastAsia="-webkit-standard"/>
          <w:color w:val="000000" w:themeColor="text1"/>
        </w:rPr>
        <w:t xml:space="preserve"> was </w:t>
      </w:r>
      <w:r w:rsidR="003171EF">
        <w:rPr>
          <w:rFonts w:eastAsia="-webkit-standard"/>
          <w:color w:val="000000" w:themeColor="text1"/>
        </w:rPr>
        <w:t xml:space="preserve">reportedly </w:t>
      </w:r>
      <w:r w:rsidR="00E9405B">
        <w:rPr>
          <w:rFonts w:eastAsia="-webkit-standard"/>
          <w:color w:val="000000" w:themeColor="text1"/>
        </w:rPr>
        <w:t>too much v</w:t>
      </w:r>
      <w:r w:rsidR="008C298B">
        <w:rPr>
          <w:rStyle w:val="eop"/>
        </w:rPr>
        <w:t>ariance in prevalence rates</w:t>
      </w:r>
      <w:r w:rsidR="00AF3688">
        <w:rPr>
          <w:rStyle w:val="eop"/>
        </w:rPr>
        <w:t xml:space="preserve"> </w:t>
      </w:r>
      <w:r w:rsidR="00D63F2E">
        <w:rPr>
          <w:rStyle w:val="eop"/>
        </w:rPr>
        <w:t xml:space="preserve">for any sexual violence study of the time to </w:t>
      </w:r>
      <w:r w:rsidR="004D39AF">
        <w:rPr>
          <w:rStyle w:val="eop"/>
        </w:rPr>
        <w:t>withstand</w:t>
      </w:r>
      <w:r w:rsidR="005D1CE0">
        <w:rPr>
          <w:rStyle w:val="eop"/>
        </w:rPr>
        <w:t xml:space="preserve"> scrutiny outside of the study’s sample and other special requirements of each study</w:t>
      </w:r>
      <w:r w:rsidR="004D39AF">
        <w:rPr>
          <w:rStyle w:val="eop"/>
        </w:rPr>
        <w:t xml:space="preserve"> (</w:t>
      </w:r>
      <w:r w:rsidR="00375C8F" w:rsidRPr="3832B956">
        <w:rPr>
          <w:rStyle w:val="eop"/>
        </w:rPr>
        <w:t>Koss</w:t>
      </w:r>
      <w:r w:rsidR="00375C8F">
        <w:rPr>
          <w:rStyle w:val="eop"/>
        </w:rPr>
        <w:t>,</w:t>
      </w:r>
      <w:r w:rsidR="00375C8F" w:rsidRPr="3832B956">
        <w:rPr>
          <w:rStyle w:val="eop"/>
        </w:rPr>
        <w:t xml:space="preserve"> </w:t>
      </w:r>
      <w:proofErr w:type="spellStart"/>
      <w:r w:rsidR="00375C8F" w:rsidRPr="3832B956">
        <w:rPr>
          <w:rFonts w:eastAsia="-webkit-standard"/>
          <w:color w:val="000000" w:themeColor="text1"/>
        </w:rPr>
        <w:t>Gidycz</w:t>
      </w:r>
      <w:proofErr w:type="spellEnd"/>
      <w:r w:rsidR="00375C8F" w:rsidRPr="3832B956">
        <w:rPr>
          <w:rFonts w:eastAsia="-webkit-standard"/>
          <w:color w:val="000000" w:themeColor="text1"/>
        </w:rPr>
        <w:t>, &amp; Wisniewski, 1987</w:t>
      </w:r>
      <w:r w:rsidR="00A50AD1">
        <w:rPr>
          <w:rFonts w:eastAsia="-webkit-standard"/>
          <w:color w:val="000000" w:themeColor="text1"/>
        </w:rPr>
        <w:t>)</w:t>
      </w:r>
      <w:r w:rsidR="00375C8F">
        <w:rPr>
          <w:rFonts w:eastAsia="-webkit-standard"/>
          <w:color w:val="000000" w:themeColor="text1"/>
        </w:rPr>
        <w:t xml:space="preserve">. This </w:t>
      </w:r>
      <w:r w:rsidR="003C693D">
        <w:rPr>
          <w:rFonts w:eastAsia="-webkit-standard"/>
          <w:color w:val="000000" w:themeColor="text1"/>
        </w:rPr>
        <w:t xml:space="preserve">could have been </w:t>
      </w:r>
      <w:r w:rsidR="00F64376">
        <w:rPr>
          <w:rFonts w:eastAsia="-webkit-standard"/>
          <w:color w:val="000000" w:themeColor="text1"/>
        </w:rPr>
        <w:t>an ideal time in history for</w:t>
      </w:r>
      <w:r w:rsidR="00375C8F">
        <w:rPr>
          <w:rFonts w:eastAsia="-webkit-standard"/>
          <w:color w:val="000000" w:themeColor="text1"/>
        </w:rPr>
        <w:t xml:space="preserve"> </w:t>
      </w:r>
      <w:r w:rsidR="00D2791F">
        <w:rPr>
          <w:rFonts w:eastAsia="-webkit-standard"/>
          <w:color w:val="000000" w:themeColor="text1"/>
        </w:rPr>
        <w:t xml:space="preserve">policy scholarship </w:t>
      </w:r>
      <w:r w:rsidR="00375C8F">
        <w:rPr>
          <w:rFonts w:eastAsia="-webkit-standard"/>
          <w:color w:val="000000" w:themeColor="text1"/>
        </w:rPr>
        <w:t>to call</w:t>
      </w:r>
      <w:r w:rsidR="00847112">
        <w:rPr>
          <w:rFonts w:eastAsia="-webkit-standard"/>
          <w:color w:val="000000" w:themeColor="text1"/>
        </w:rPr>
        <w:t xml:space="preserve"> </w:t>
      </w:r>
      <w:r w:rsidR="00375C8F">
        <w:rPr>
          <w:rFonts w:eastAsia="-webkit-standard"/>
          <w:color w:val="000000" w:themeColor="text1"/>
        </w:rPr>
        <w:t>for an</w:t>
      </w:r>
      <w:r w:rsidR="00B70B04">
        <w:rPr>
          <w:rFonts w:eastAsia="-webkit-standard"/>
          <w:color w:val="000000" w:themeColor="text1"/>
        </w:rPr>
        <w:t xml:space="preserve"> examin</w:t>
      </w:r>
      <w:r w:rsidR="00375C8F">
        <w:rPr>
          <w:rFonts w:eastAsia="-webkit-standard"/>
          <w:color w:val="000000" w:themeColor="text1"/>
        </w:rPr>
        <w:t xml:space="preserve">ation of </w:t>
      </w:r>
      <w:r w:rsidR="00F64376">
        <w:rPr>
          <w:rFonts w:eastAsia="-webkit-standard"/>
          <w:color w:val="000000" w:themeColor="text1"/>
        </w:rPr>
        <w:t xml:space="preserve">the public </w:t>
      </w:r>
      <w:r w:rsidR="00B70B04">
        <w:rPr>
          <w:rFonts w:eastAsia="-webkit-standard"/>
          <w:color w:val="000000" w:themeColor="text1"/>
        </w:rPr>
        <w:t>policy</w:t>
      </w:r>
      <w:r w:rsidR="00F64376">
        <w:rPr>
          <w:rFonts w:eastAsia="-webkit-standard"/>
          <w:color w:val="000000" w:themeColor="text1"/>
        </w:rPr>
        <w:t xml:space="preserve"> process</w:t>
      </w:r>
      <w:r w:rsidR="00463CAD">
        <w:rPr>
          <w:rFonts w:eastAsia="-webkit-standard"/>
          <w:color w:val="000000" w:themeColor="text1"/>
        </w:rPr>
        <w:t>es around sexual violence</w:t>
      </w:r>
      <w:r w:rsidR="003C693D">
        <w:rPr>
          <w:rFonts w:eastAsia="-webkit-standard"/>
          <w:color w:val="000000" w:themeColor="text1"/>
        </w:rPr>
        <w:t xml:space="preserve"> in higher education</w:t>
      </w:r>
      <w:r w:rsidR="00463CAD">
        <w:rPr>
          <w:rFonts w:eastAsia="-webkit-standard"/>
          <w:color w:val="000000" w:themeColor="text1"/>
        </w:rPr>
        <w:t>, the policy</w:t>
      </w:r>
      <w:r w:rsidR="00B70B04">
        <w:rPr>
          <w:rFonts w:eastAsia="-webkit-standard"/>
          <w:color w:val="000000" w:themeColor="text1"/>
        </w:rPr>
        <w:t xml:space="preserve"> narratives</w:t>
      </w:r>
      <w:r w:rsidR="00463CAD">
        <w:rPr>
          <w:rFonts w:eastAsia="-webkit-standard"/>
          <w:color w:val="000000" w:themeColor="text1"/>
        </w:rPr>
        <w:t xml:space="preserve"> within </w:t>
      </w:r>
      <w:r w:rsidR="00A27877">
        <w:rPr>
          <w:rFonts w:eastAsia="-webkit-standard"/>
          <w:color w:val="000000" w:themeColor="text1"/>
        </w:rPr>
        <w:t>these</w:t>
      </w:r>
      <w:r w:rsidR="00463CAD">
        <w:rPr>
          <w:rFonts w:eastAsia="-webkit-standard"/>
          <w:color w:val="000000" w:themeColor="text1"/>
        </w:rPr>
        <w:t xml:space="preserve"> process</w:t>
      </w:r>
      <w:r w:rsidR="00A27877">
        <w:rPr>
          <w:rFonts w:eastAsia="-webkit-standard"/>
          <w:color w:val="000000" w:themeColor="text1"/>
        </w:rPr>
        <w:t>es</w:t>
      </w:r>
      <w:r w:rsidR="00B70B04">
        <w:rPr>
          <w:rFonts w:eastAsia="-webkit-standard"/>
          <w:color w:val="000000" w:themeColor="text1"/>
        </w:rPr>
        <w:t xml:space="preserve">, and </w:t>
      </w:r>
      <w:r w:rsidR="00463CAD">
        <w:rPr>
          <w:rFonts w:eastAsia="-webkit-standard"/>
          <w:color w:val="000000" w:themeColor="text1"/>
        </w:rPr>
        <w:t xml:space="preserve">an </w:t>
      </w:r>
      <w:r w:rsidR="00647EAC">
        <w:rPr>
          <w:rFonts w:eastAsia="-webkit-standard"/>
          <w:color w:val="000000" w:themeColor="text1"/>
        </w:rPr>
        <w:t xml:space="preserve">overall </w:t>
      </w:r>
      <w:r w:rsidR="00463CAD">
        <w:rPr>
          <w:rFonts w:eastAsia="-webkit-standard"/>
          <w:color w:val="000000" w:themeColor="text1"/>
        </w:rPr>
        <w:t xml:space="preserve">examination of the </w:t>
      </w:r>
      <w:r w:rsidR="00B70B04">
        <w:rPr>
          <w:rFonts w:eastAsia="-webkit-standard"/>
          <w:color w:val="000000" w:themeColor="text1"/>
        </w:rPr>
        <w:t xml:space="preserve">macro cultural </w:t>
      </w:r>
      <w:r w:rsidR="00647EAC">
        <w:rPr>
          <w:rFonts w:eastAsia="-webkit-standard"/>
          <w:color w:val="000000" w:themeColor="text1"/>
        </w:rPr>
        <w:t>factors</w:t>
      </w:r>
      <w:r w:rsidR="00B70B04">
        <w:rPr>
          <w:rFonts w:eastAsia="-webkit-standard"/>
          <w:color w:val="000000" w:themeColor="text1"/>
        </w:rPr>
        <w:t xml:space="preserve">. </w:t>
      </w:r>
    </w:p>
    <w:p w14:paraId="465BA4F8" w14:textId="37F9F980" w:rsidR="000D0195" w:rsidRPr="00132212" w:rsidRDefault="00D77804" w:rsidP="00132212">
      <w:pPr>
        <w:shd w:val="clear" w:color="auto" w:fill="FFFFFF"/>
        <w:spacing w:line="480" w:lineRule="auto"/>
        <w:rPr>
          <w:rFonts w:ascii="ff1" w:hAnsi="ff1"/>
          <w:spacing w:val="31"/>
          <w:sz w:val="62"/>
          <w:szCs w:val="62"/>
        </w:rPr>
      </w:pPr>
      <w:r>
        <w:rPr>
          <w:color w:val="000000" w:themeColor="text1"/>
        </w:rPr>
        <w:t>In 1994, a</w:t>
      </w:r>
      <w:r w:rsidR="00A27877">
        <w:rPr>
          <w:color w:val="000000" w:themeColor="text1"/>
        </w:rPr>
        <w:t>nother</w:t>
      </w:r>
      <w:r>
        <w:rPr>
          <w:color w:val="000000" w:themeColor="text1"/>
        </w:rPr>
        <w:t xml:space="preserve"> large survey was administered </w:t>
      </w:r>
      <w:r w:rsidRPr="009E4388">
        <w:rPr>
          <w:color w:val="000000" w:themeColor="text1"/>
        </w:rPr>
        <w:t xml:space="preserve">during the </w:t>
      </w:r>
      <w:r>
        <w:rPr>
          <w:color w:val="000000" w:themeColor="text1"/>
        </w:rPr>
        <w:t xml:space="preserve">spring semester </w:t>
      </w:r>
      <w:r w:rsidRPr="009E4388">
        <w:rPr>
          <w:color w:val="000000" w:themeColor="text1"/>
        </w:rPr>
        <w:t>to measure the extent and nature of victimization on college campuses. In a national</w:t>
      </w:r>
      <w:r w:rsidR="004E20BE">
        <w:rPr>
          <w:color w:val="000000" w:themeColor="text1"/>
        </w:rPr>
        <w:t>ly representative s</w:t>
      </w:r>
      <w:r w:rsidRPr="009E4388">
        <w:rPr>
          <w:color w:val="000000" w:themeColor="text1"/>
        </w:rPr>
        <w:t xml:space="preserve">ample of 3,472 college students from 12 randomly selected four-year institutions of higher education, </w:t>
      </w:r>
      <w:r w:rsidR="000D5C63">
        <w:rPr>
          <w:color w:val="000000" w:themeColor="text1"/>
        </w:rPr>
        <w:t xml:space="preserve">the </w:t>
      </w:r>
      <w:r w:rsidRPr="009E4388">
        <w:rPr>
          <w:color w:val="000000" w:themeColor="text1"/>
        </w:rPr>
        <w:t>victimization rate for rape and sexual assault was 30 per 1,000 students (Fisher, Sloan, Cullen, &amp; Lu, 1998).</w:t>
      </w:r>
      <w:r>
        <w:rPr>
          <w:color w:val="000000" w:themeColor="text1"/>
        </w:rPr>
        <w:t xml:space="preserve"> </w:t>
      </w:r>
      <w:r w:rsidR="00065AB0">
        <w:rPr>
          <w:color w:val="000000" w:themeColor="text1"/>
        </w:rPr>
        <w:t>Th</w:t>
      </w:r>
      <w:r w:rsidR="00E12723">
        <w:rPr>
          <w:color w:val="000000" w:themeColor="text1"/>
        </w:rPr>
        <w:t>e</w:t>
      </w:r>
      <w:r w:rsidR="00065AB0">
        <w:rPr>
          <w:color w:val="000000" w:themeColor="text1"/>
        </w:rPr>
        <w:t xml:space="preserve"> </w:t>
      </w:r>
      <w:r w:rsidR="00B0635E">
        <w:rPr>
          <w:color w:val="000000" w:themeColor="text1"/>
        </w:rPr>
        <w:t xml:space="preserve">theoretical orientation of this </w:t>
      </w:r>
      <w:r w:rsidR="00065AB0">
        <w:rPr>
          <w:color w:val="000000" w:themeColor="text1"/>
        </w:rPr>
        <w:t>study</w:t>
      </w:r>
      <w:r w:rsidR="00521153">
        <w:rPr>
          <w:color w:val="000000" w:themeColor="text1"/>
        </w:rPr>
        <w:t xml:space="preserve"> </w:t>
      </w:r>
      <w:r w:rsidR="00B0635E">
        <w:rPr>
          <w:color w:val="000000" w:themeColor="text1"/>
        </w:rPr>
        <w:t xml:space="preserve">was the </w:t>
      </w:r>
      <w:r w:rsidR="00163816" w:rsidRPr="00521153">
        <w:rPr>
          <w:i/>
          <w:iCs/>
          <w:color w:val="000000" w:themeColor="text1"/>
        </w:rPr>
        <w:t xml:space="preserve">lifestyle-routine activities </w:t>
      </w:r>
      <w:r w:rsidR="00B0635E" w:rsidRPr="00521153">
        <w:rPr>
          <w:i/>
          <w:iCs/>
          <w:color w:val="000000" w:themeColor="text1"/>
        </w:rPr>
        <w:t>theor</w:t>
      </w:r>
      <w:r w:rsidR="0072253F">
        <w:rPr>
          <w:i/>
          <w:iCs/>
          <w:color w:val="000000" w:themeColor="text1"/>
        </w:rPr>
        <w:t>y</w:t>
      </w:r>
      <w:r w:rsidR="00E12723">
        <w:rPr>
          <w:i/>
          <w:iCs/>
          <w:color w:val="000000" w:themeColor="text1"/>
        </w:rPr>
        <w:t xml:space="preserve">, </w:t>
      </w:r>
      <w:r w:rsidR="00E12723" w:rsidRPr="00E17C53">
        <w:rPr>
          <w:color w:val="000000" w:themeColor="text1"/>
        </w:rPr>
        <w:t xml:space="preserve">which views crime through a 3-part lens, one of which is </w:t>
      </w:r>
      <w:r w:rsidR="00E17C53" w:rsidRPr="00E17C53">
        <w:rPr>
          <w:color w:val="000000" w:themeColor="text1"/>
        </w:rPr>
        <w:t xml:space="preserve">victim behavior. </w:t>
      </w:r>
      <w:r w:rsidR="00E75515">
        <w:rPr>
          <w:color w:val="000000" w:themeColor="text1"/>
        </w:rPr>
        <w:t xml:space="preserve">The results of this study </w:t>
      </w:r>
      <w:r w:rsidR="00D57C93">
        <w:rPr>
          <w:color w:val="000000" w:themeColor="text1"/>
        </w:rPr>
        <w:t>call</w:t>
      </w:r>
      <w:r w:rsidR="00E75515">
        <w:rPr>
          <w:color w:val="000000" w:themeColor="text1"/>
        </w:rPr>
        <w:t>ed</w:t>
      </w:r>
      <w:r w:rsidR="00D57C93">
        <w:rPr>
          <w:color w:val="000000" w:themeColor="text1"/>
        </w:rPr>
        <w:t xml:space="preserve"> for policy interventions </w:t>
      </w:r>
      <w:proofErr w:type="gramStart"/>
      <w:r w:rsidR="00A83AAC">
        <w:rPr>
          <w:color w:val="000000" w:themeColor="text1"/>
        </w:rPr>
        <w:t xml:space="preserve">as a way </w:t>
      </w:r>
      <w:r w:rsidR="00D57C93">
        <w:rPr>
          <w:color w:val="000000" w:themeColor="text1"/>
        </w:rPr>
        <w:t>to</w:t>
      </w:r>
      <w:proofErr w:type="gramEnd"/>
      <w:r w:rsidR="00D57C93">
        <w:rPr>
          <w:color w:val="000000" w:themeColor="text1"/>
        </w:rPr>
        <w:t xml:space="preserve"> address college student</w:t>
      </w:r>
      <w:r w:rsidR="00A83AAC">
        <w:rPr>
          <w:color w:val="000000" w:themeColor="text1"/>
        </w:rPr>
        <w:t xml:space="preserve"> victimization</w:t>
      </w:r>
      <w:r w:rsidR="009B6662">
        <w:rPr>
          <w:color w:val="000000" w:themeColor="text1"/>
        </w:rPr>
        <w:t xml:space="preserve">, </w:t>
      </w:r>
      <w:r w:rsidR="00EE6342">
        <w:rPr>
          <w:color w:val="000000" w:themeColor="text1"/>
        </w:rPr>
        <w:t xml:space="preserve">and </w:t>
      </w:r>
      <w:r w:rsidR="00BC645D">
        <w:rPr>
          <w:color w:val="000000" w:themeColor="text1"/>
        </w:rPr>
        <w:t xml:space="preserve">its recommendations </w:t>
      </w:r>
      <w:r w:rsidR="00EE6342">
        <w:rPr>
          <w:color w:val="000000" w:themeColor="text1"/>
        </w:rPr>
        <w:t>appea</w:t>
      </w:r>
      <w:r w:rsidR="00BC645D">
        <w:rPr>
          <w:color w:val="000000" w:themeColor="text1"/>
        </w:rPr>
        <w:t xml:space="preserve">r </w:t>
      </w:r>
      <w:r w:rsidR="00EE6342">
        <w:rPr>
          <w:color w:val="000000" w:themeColor="text1"/>
        </w:rPr>
        <w:t xml:space="preserve">to coincide with federal policy interventions </w:t>
      </w:r>
      <w:r w:rsidR="00D15DF7">
        <w:rPr>
          <w:color w:val="000000" w:themeColor="text1"/>
        </w:rPr>
        <w:t xml:space="preserve">taking place during </w:t>
      </w:r>
      <w:r w:rsidR="00BC645D">
        <w:rPr>
          <w:color w:val="000000" w:themeColor="text1"/>
        </w:rPr>
        <w:t>th</w:t>
      </w:r>
      <w:r w:rsidR="00ED408C">
        <w:rPr>
          <w:color w:val="000000" w:themeColor="text1"/>
        </w:rPr>
        <w:t xml:space="preserve">e </w:t>
      </w:r>
      <w:r w:rsidR="00D15DF7">
        <w:rPr>
          <w:color w:val="000000" w:themeColor="text1"/>
        </w:rPr>
        <w:t xml:space="preserve">same </w:t>
      </w:r>
      <w:r w:rsidR="003E40F7">
        <w:rPr>
          <w:color w:val="000000" w:themeColor="text1"/>
        </w:rPr>
        <w:t>period</w:t>
      </w:r>
      <w:r w:rsidR="00513F7B">
        <w:rPr>
          <w:color w:val="000000" w:themeColor="text1"/>
        </w:rPr>
        <w:t xml:space="preserve">. Although this study was </w:t>
      </w:r>
      <w:r w:rsidR="00A11800">
        <w:rPr>
          <w:color w:val="000000" w:themeColor="text1"/>
        </w:rPr>
        <w:t xml:space="preserve">somewhat replicated </w:t>
      </w:r>
      <w:r w:rsidR="005D6737">
        <w:rPr>
          <w:color w:val="000000" w:themeColor="text1"/>
        </w:rPr>
        <w:t xml:space="preserve">within the same decade, the research literature hasn’t </w:t>
      </w:r>
      <w:r w:rsidR="003E40F7">
        <w:rPr>
          <w:color w:val="000000" w:themeColor="text1"/>
        </w:rPr>
        <w:t xml:space="preserve">explored the underlying social and political values in </w:t>
      </w:r>
      <w:r w:rsidR="00DF7FDF">
        <w:rPr>
          <w:color w:val="000000" w:themeColor="text1"/>
        </w:rPr>
        <w:t>these large,</w:t>
      </w:r>
      <w:r w:rsidR="003E40F7">
        <w:rPr>
          <w:color w:val="000000" w:themeColor="text1"/>
        </w:rPr>
        <w:t xml:space="preserve"> federally funded research studies</w:t>
      </w:r>
      <w:r w:rsidR="00DF7FDF">
        <w:rPr>
          <w:color w:val="000000" w:themeColor="text1"/>
        </w:rPr>
        <w:t xml:space="preserve">. Doing so can </w:t>
      </w:r>
      <w:r w:rsidR="00AD4542">
        <w:rPr>
          <w:color w:val="000000" w:themeColor="text1"/>
        </w:rPr>
        <w:t>begin to identify a</w:t>
      </w:r>
      <w:r w:rsidR="003E40F7">
        <w:rPr>
          <w:color w:val="000000" w:themeColor="text1"/>
        </w:rPr>
        <w:t xml:space="preserve"> </w:t>
      </w:r>
      <w:r w:rsidR="00441652">
        <w:rPr>
          <w:color w:val="000000" w:themeColor="text1"/>
        </w:rPr>
        <w:t xml:space="preserve">grand, cultural view of </w:t>
      </w:r>
      <w:r w:rsidR="00AD4542">
        <w:rPr>
          <w:color w:val="000000" w:themeColor="text1"/>
        </w:rPr>
        <w:t>sexual violence in higher education by exploring its narratives.</w:t>
      </w:r>
    </w:p>
    <w:p w14:paraId="28ECD37C" w14:textId="365943DD" w:rsidR="000D0195" w:rsidRPr="00132212" w:rsidRDefault="00D77804" w:rsidP="00132212">
      <w:pPr>
        <w:adjustRightInd w:val="0"/>
        <w:spacing w:line="480" w:lineRule="auto"/>
        <w:contextualSpacing/>
        <w:rPr>
          <w:rFonts w:eastAsia="-webkit-standard"/>
          <w:iCs/>
          <w:color w:val="000000" w:themeColor="text1"/>
        </w:rPr>
      </w:pPr>
      <w:r>
        <w:rPr>
          <w:rFonts w:eastAsia="-webkit-standard"/>
        </w:rPr>
        <w:t>In 2000, Fisher, Cullen, &amp; Turner published the results of another large, seminal research study in a U.S. Department of Justice report titled</w:t>
      </w:r>
      <w:r w:rsidRPr="007E6178">
        <w:rPr>
          <w:rFonts w:eastAsia="-webkit-standard"/>
          <w:i/>
          <w:iCs/>
        </w:rPr>
        <w:t xml:space="preserve"> </w:t>
      </w:r>
      <w:r w:rsidRPr="009E4388">
        <w:rPr>
          <w:rFonts w:eastAsia="-webkit-standard"/>
          <w:i/>
          <w:iCs/>
        </w:rPr>
        <w:t>The Sexual Victimization of College Women</w:t>
      </w:r>
      <w:r>
        <w:rPr>
          <w:rFonts w:eastAsia="-webkit-standard"/>
          <w:color w:val="000000" w:themeColor="text1"/>
        </w:rPr>
        <w:t>. In this study, the researchers</w:t>
      </w:r>
      <w:r>
        <w:rPr>
          <w:rFonts w:eastAsia="-webkit-standard"/>
        </w:rPr>
        <w:t xml:space="preserve"> administered the </w:t>
      </w:r>
      <w:r w:rsidRPr="004A00DD">
        <w:rPr>
          <w:rFonts w:eastAsia="-webkit-standard"/>
          <w:i/>
          <w:iCs/>
        </w:rPr>
        <w:t>National College Women Sexual Violence Survey</w:t>
      </w:r>
      <w:r w:rsidRPr="009E4388">
        <w:rPr>
          <w:rFonts w:eastAsia="-webkit-standard"/>
        </w:rPr>
        <w:t xml:space="preserve"> (NCWSV)</w:t>
      </w:r>
      <w:r>
        <w:rPr>
          <w:rFonts w:eastAsia="-webkit-standard"/>
        </w:rPr>
        <w:t xml:space="preserve"> </w:t>
      </w:r>
      <w:r w:rsidRPr="009E4388">
        <w:rPr>
          <w:rFonts w:eastAsia="-webkit-standard"/>
        </w:rPr>
        <w:t>to</w:t>
      </w:r>
      <w:r>
        <w:rPr>
          <w:rFonts w:eastAsia="-webkit-standard"/>
        </w:rPr>
        <w:t xml:space="preserve"> a</w:t>
      </w:r>
      <w:r w:rsidRPr="009E4388">
        <w:rPr>
          <w:rFonts w:eastAsia="-webkit-standard"/>
        </w:rPr>
        <w:t xml:space="preserve"> sample of 4,446 randomly selected women who were attending a 2- or 4-year college or university during the </w:t>
      </w:r>
      <w:r>
        <w:rPr>
          <w:rFonts w:eastAsia="-webkit-standard"/>
        </w:rPr>
        <w:t>F</w:t>
      </w:r>
      <w:r w:rsidRPr="009E4388">
        <w:rPr>
          <w:rFonts w:eastAsia="-webkit-standard"/>
        </w:rPr>
        <w:t xml:space="preserve">all </w:t>
      </w:r>
      <w:r>
        <w:rPr>
          <w:rFonts w:eastAsia="-webkit-standard"/>
        </w:rPr>
        <w:t xml:space="preserve">semester </w:t>
      </w:r>
      <w:r w:rsidR="00E270F6">
        <w:rPr>
          <w:rFonts w:eastAsia="-webkit-standard"/>
        </w:rPr>
        <w:t>of</w:t>
      </w:r>
      <w:r>
        <w:rPr>
          <w:rFonts w:eastAsia="-webkit-standard"/>
        </w:rPr>
        <w:t xml:space="preserve"> </w:t>
      </w:r>
      <w:r w:rsidRPr="009E4388">
        <w:rPr>
          <w:rFonts w:eastAsia="-webkit-standard"/>
        </w:rPr>
        <w:t>1996</w:t>
      </w:r>
      <w:r>
        <w:rPr>
          <w:rFonts w:eastAsia="-webkit-standard"/>
        </w:rPr>
        <w:t>, and the results in their report indicated the</w:t>
      </w:r>
      <w:r w:rsidRPr="009E4388">
        <w:rPr>
          <w:rFonts w:eastAsia="-webkit-standard"/>
        </w:rPr>
        <w:t xml:space="preserve"> rape victimization rate was 27.7 per 1,000 female college</w:t>
      </w:r>
      <w:r>
        <w:rPr>
          <w:rFonts w:eastAsia="-webkit-standard"/>
        </w:rPr>
        <w:t xml:space="preserve"> students</w:t>
      </w:r>
      <w:r>
        <w:t>. Respondents also repo</w:t>
      </w:r>
      <w:r w:rsidRPr="009E4388">
        <w:rPr>
          <w:rFonts w:eastAsia="-webkit-standard"/>
          <w:color w:val="000000" w:themeColor="text1"/>
        </w:rPr>
        <w:t>rted</w:t>
      </w:r>
      <w:r>
        <w:rPr>
          <w:rFonts w:eastAsia="-webkit-standard"/>
          <w:color w:val="000000" w:themeColor="text1"/>
        </w:rPr>
        <w:t xml:space="preserve">, </w:t>
      </w:r>
      <w:r w:rsidRPr="009E4388">
        <w:rPr>
          <w:rFonts w:eastAsia="-webkit-standard"/>
          <w:color w:val="000000" w:themeColor="text1"/>
        </w:rPr>
        <w:t>at a rate of 156.5 per 1,000</w:t>
      </w:r>
      <w:r>
        <w:rPr>
          <w:rFonts w:eastAsia="-webkit-standard"/>
          <w:color w:val="000000" w:themeColor="text1"/>
        </w:rPr>
        <w:t xml:space="preserve">, </w:t>
      </w:r>
      <w:r>
        <w:rPr>
          <w:rFonts w:eastAsia="-webkit-standard"/>
        </w:rPr>
        <w:t>that during this same Fall semester, they had been “</w:t>
      </w:r>
      <w:r w:rsidRPr="009E4388">
        <w:rPr>
          <w:rFonts w:eastAsia="-webkit-standard"/>
          <w:color w:val="000000" w:themeColor="text1"/>
        </w:rPr>
        <w:t xml:space="preserve">repeatedly followed, watched, phoned, e-mailed, or communicated with </w:t>
      </w:r>
      <w:r>
        <w:rPr>
          <w:rFonts w:eastAsia="-webkit-standard"/>
          <w:color w:val="000000" w:themeColor="text1"/>
        </w:rPr>
        <w:t>in other</w:t>
      </w:r>
      <w:r w:rsidRPr="009E4388">
        <w:rPr>
          <w:rFonts w:eastAsia="-webkit-standard"/>
          <w:color w:val="000000" w:themeColor="text1"/>
        </w:rPr>
        <w:t xml:space="preserve"> way</w:t>
      </w:r>
      <w:r>
        <w:rPr>
          <w:rFonts w:eastAsia="-webkit-standard"/>
          <w:color w:val="000000" w:themeColor="text1"/>
        </w:rPr>
        <w:t>s</w:t>
      </w:r>
      <w:r w:rsidRPr="009E4388">
        <w:rPr>
          <w:rFonts w:eastAsia="-webkit-standard"/>
          <w:color w:val="000000" w:themeColor="text1"/>
        </w:rPr>
        <w:t xml:space="preserve"> </w:t>
      </w:r>
      <w:r w:rsidR="00ED408C">
        <w:rPr>
          <w:rFonts w:eastAsia="-webkit-standard"/>
          <w:color w:val="000000" w:themeColor="text1"/>
        </w:rPr>
        <w:t xml:space="preserve">which </w:t>
      </w:r>
      <w:r w:rsidRPr="009E4388">
        <w:rPr>
          <w:rFonts w:eastAsia="-webkit-standard"/>
          <w:color w:val="000000" w:themeColor="text1"/>
        </w:rPr>
        <w:t xml:space="preserve">seemed obsessive and made </w:t>
      </w:r>
      <w:r>
        <w:rPr>
          <w:rFonts w:eastAsia="-webkit-standard"/>
          <w:color w:val="000000" w:themeColor="text1"/>
        </w:rPr>
        <w:t>the respondents feel</w:t>
      </w:r>
      <w:r w:rsidRPr="009E4388">
        <w:rPr>
          <w:rFonts w:eastAsia="-webkit-standard"/>
          <w:color w:val="000000" w:themeColor="text1"/>
        </w:rPr>
        <w:t xml:space="preserve"> afraid or concerned for </w:t>
      </w:r>
      <w:r>
        <w:rPr>
          <w:rFonts w:eastAsia="-webkit-standard"/>
          <w:color w:val="000000" w:themeColor="text1"/>
        </w:rPr>
        <w:t>thei</w:t>
      </w:r>
      <w:r w:rsidRPr="009E4388">
        <w:rPr>
          <w:rFonts w:eastAsia="-webkit-standard"/>
          <w:color w:val="000000" w:themeColor="text1"/>
        </w:rPr>
        <w:t>r safety</w:t>
      </w:r>
      <w:r>
        <w:rPr>
          <w:rFonts w:eastAsia="-webkit-standard"/>
          <w:color w:val="000000" w:themeColor="text1"/>
        </w:rPr>
        <w:t xml:space="preserve">” </w:t>
      </w:r>
      <w:r w:rsidRPr="009E4388">
        <w:rPr>
          <w:rFonts w:eastAsia="-webkit-standard"/>
          <w:color w:val="000000" w:themeColor="text1"/>
        </w:rPr>
        <w:t>(Fisher et al., 2000, p. 27).</w:t>
      </w:r>
      <w:r>
        <w:rPr>
          <w:rFonts w:eastAsia="-webkit-standard"/>
          <w:color w:val="000000" w:themeColor="text1"/>
        </w:rPr>
        <w:t xml:space="preserve"> </w:t>
      </w:r>
      <w:r w:rsidR="00702D07">
        <w:rPr>
          <w:rFonts w:eastAsia="-webkit-standard"/>
          <w:iCs/>
          <w:color w:val="000000" w:themeColor="text1"/>
        </w:rPr>
        <w:t>This</w:t>
      </w:r>
      <w:r w:rsidR="00E937EC">
        <w:rPr>
          <w:rFonts w:eastAsia="-webkit-standard"/>
          <w:iCs/>
          <w:color w:val="000000" w:themeColor="text1"/>
        </w:rPr>
        <w:t xml:space="preserve"> report is important </w:t>
      </w:r>
      <w:r w:rsidR="0014256A">
        <w:rPr>
          <w:rFonts w:eastAsia="-webkit-standard"/>
          <w:iCs/>
          <w:color w:val="000000" w:themeColor="text1"/>
        </w:rPr>
        <w:t xml:space="preserve">to future research </w:t>
      </w:r>
      <w:r w:rsidR="00E937EC">
        <w:rPr>
          <w:rFonts w:eastAsia="-webkit-standard"/>
          <w:iCs/>
          <w:color w:val="000000" w:themeColor="text1"/>
        </w:rPr>
        <w:t xml:space="preserve">because the </w:t>
      </w:r>
      <w:r w:rsidR="00C7077F">
        <w:rPr>
          <w:rFonts w:eastAsia="-webkit-standard"/>
          <w:iCs/>
          <w:color w:val="000000" w:themeColor="text1"/>
        </w:rPr>
        <w:t xml:space="preserve">researchers </w:t>
      </w:r>
      <w:r w:rsidR="008B7013">
        <w:rPr>
          <w:rFonts w:eastAsia="-webkit-standard"/>
          <w:iCs/>
          <w:color w:val="000000" w:themeColor="text1"/>
        </w:rPr>
        <w:t xml:space="preserve">explicitly </w:t>
      </w:r>
      <w:r w:rsidR="008939E9">
        <w:rPr>
          <w:rFonts w:eastAsia="-webkit-standard"/>
          <w:iCs/>
          <w:color w:val="000000" w:themeColor="text1"/>
        </w:rPr>
        <w:t>acknowledged</w:t>
      </w:r>
      <w:r w:rsidR="008B7013">
        <w:rPr>
          <w:rFonts w:eastAsia="-webkit-standard"/>
          <w:iCs/>
          <w:color w:val="000000" w:themeColor="text1"/>
        </w:rPr>
        <w:t xml:space="preserve"> that </w:t>
      </w:r>
      <w:r w:rsidR="008939E9">
        <w:rPr>
          <w:rFonts w:eastAsia="-webkit-standard"/>
          <w:iCs/>
          <w:color w:val="000000" w:themeColor="text1"/>
        </w:rPr>
        <w:t xml:space="preserve">1. </w:t>
      </w:r>
      <w:r w:rsidR="00E937EC">
        <w:rPr>
          <w:rFonts w:eastAsia="-webkit-standard"/>
          <w:iCs/>
          <w:color w:val="000000" w:themeColor="text1"/>
        </w:rPr>
        <w:t>s</w:t>
      </w:r>
      <w:r w:rsidR="008939E9">
        <w:rPr>
          <w:rFonts w:eastAsia="-webkit-standard"/>
          <w:iCs/>
          <w:color w:val="000000" w:themeColor="text1"/>
        </w:rPr>
        <w:t xml:space="preserve">exual violence </w:t>
      </w:r>
      <w:r w:rsidR="004C208F">
        <w:rPr>
          <w:rFonts w:eastAsia="-webkit-standard"/>
          <w:iCs/>
          <w:color w:val="000000" w:themeColor="text1"/>
        </w:rPr>
        <w:t>against</w:t>
      </w:r>
      <w:r w:rsidR="008939E9">
        <w:rPr>
          <w:rFonts w:eastAsia="-webkit-standard"/>
          <w:iCs/>
          <w:color w:val="000000" w:themeColor="text1"/>
        </w:rPr>
        <w:t xml:space="preserve"> college students had become a controversial topic, and 2.</w:t>
      </w:r>
      <w:r w:rsidR="00F43C42">
        <w:rPr>
          <w:rFonts w:eastAsia="-webkit-standard"/>
          <w:iCs/>
          <w:color w:val="000000" w:themeColor="text1"/>
        </w:rPr>
        <w:t xml:space="preserve"> </w:t>
      </w:r>
      <w:r w:rsidR="004C208F">
        <w:rPr>
          <w:rFonts w:eastAsia="-webkit-standard"/>
          <w:iCs/>
          <w:color w:val="000000" w:themeColor="text1"/>
        </w:rPr>
        <w:t>politically conservative commentators</w:t>
      </w:r>
      <w:r w:rsidR="00F43C42">
        <w:rPr>
          <w:rFonts w:eastAsia="-webkit-standard"/>
          <w:iCs/>
          <w:color w:val="000000" w:themeColor="text1"/>
        </w:rPr>
        <w:t xml:space="preserve"> </w:t>
      </w:r>
      <w:r w:rsidR="00140685">
        <w:rPr>
          <w:rFonts w:eastAsia="-webkit-standard"/>
          <w:iCs/>
          <w:color w:val="000000" w:themeColor="text1"/>
        </w:rPr>
        <w:t xml:space="preserve">claimed this problem of sexual violence in higher education was “rare and a mostly fictitious creation of </w:t>
      </w:r>
      <w:r w:rsidR="0009493D">
        <w:rPr>
          <w:rFonts w:eastAsia="-webkit-standard"/>
          <w:iCs/>
          <w:color w:val="000000" w:themeColor="text1"/>
        </w:rPr>
        <w:t>ideologically</w:t>
      </w:r>
      <w:r w:rsidR="00140685">
        <w:rPr>
          <w:rFonts w:eastAsia="-webkit-standard"/>
          <w:iCs/>
          <w:color w:val="000000" w:themeColor="text1"/>
        </w:rPr>
        <w:t xml:space="preserve"> tainted research” (</w:t>
      </w:r>
      <w:r w:rsidR="0009493D">
        <w:rPr>
          <w:rFonts w:eastAsia="-webkit-standard"/>
          <w:iCs/>
          <w:color w:val="000000" w:themeColor="text1"/>
        </w:rPr>
        <w:t xml:space="preserve">p. 30). The authors of the research report concluded </w:t>
      </w:r>
      <w:r w:rsidR="004C208F">
        <w:rPr>
          <w:rFonts w:eastAsia="-webkit-standard"/>
          <w:iCs/>
          <w:color w:val="000000" w:themeColor="text1"/>
        </w:rPr>
        <w:t xml:space="preserve">the </w:t>
      </w:r>
      <w:r w:rsidR="00F60DC6">
        <w:rPr>
          <w:rFonts w:eastAsia="-webkit-standard"/>
          <w:iCs/>
          <w:color w:val="000000" w:themeColor="text1"/>
        </w:rPr>
        <w:t>interpretation of data about s</w:t>
      </w:r>
      <w:r w:rsidR="0009493D">
        <w:rPr>
          <w:rFonts w:eastAsia="-webkit-standard"/>
          <w:iCs/>
          <w:color w:val="000000" w:themeColor="text1"/>
        </w:rPr>
        <w:t xml:space="preserve">exual violence in higher education </w:t>
      </w:r>
      <w:r w:rsidR="00292311">
        <w:rPr>
          <w:rFonts w:eastAsia="-webkit-standard"/>
          <w:iCs/>
          <w:color w:val="000000" w:themeColor="text1"/>
        </w:rPr>
        <w:t>was in</w:t>
      </w:r>
      <w:r w:rsidR="00F60DC6">
        <w:rPr>
          <w:rFonts w:eastAsia="-webkit-standard"/>
          <w:iCs/>
          <w:color w:val="000000" w:themeColor="text1"/>
        </w:rPr>
        <w:t xml:space="preserve"> the “eye of the beholder” (p. 30)</w:t>
      </w:r>
      <w:r w:rsidR="00E33A69">
        <w:rPr>
          <w:rFonts w:eastAsia="-webkit-standard"/>
          <w:iCs/>
          <w:color w:val="000000" w:themeColor="text1"/>
        </w:rPr>
        <w:t xml:space="preserve">, which </w:t>
      </w:r>
      <w:r w:rsidR="00292311">
        <w:rPr>
          <w:rFonts w:eastAsia="-webkit-standard"/>
          <w:iCs/>
          <w:color w:val="000000" w:themeColor="text1"/>
        </w:rPr>
        <w:t xml:space="preserve">made the case </w:t>
      </w:r>
      <w:r w:rsidR="00E33A69">
        <w:rPr>
          <w:rFonts w:eastAsia="-webkit-standard"/>
          <w:iCs/>
          <w:color w:val="000000" w:themeColor="text1"/>
        </w:rPr>
        <w:t xml:space="preserve">for </w:t>
      </w:r>
      <w:r w:rsidR="004C30E4">
        <w:rPr>
          <w:rFonts w:eastAsia="-webkit-standard"/>
          <w:iCs/>
          <w:color w:val="000000" w:themeColor="text1"/>
        </w:rPr>
        <w:t xml:space="preserve">macro </w:t>
      </w:r>
      <w:r w:rsidR="00292311">
        <w:rPr>
          <w:rFonts w:eastAsia="-webkit-standard"/>
          <w:iCs/>
          <w:color w:val="000000" w:themeColor="text1"/>
        </w:rPr>
        <w:t>p</w:t>
      </w:r>
      <w:r w:rsidR="00E33A69">
        <w:rPr>
          <w:rFonts w:eastAsia="-webkit-standard"/>
          <w:iCs/>
          <w:color w:val="000000" w:themeColor="text1"/>
        </w:rPr>
        <w:t>olicy narrative research</w:t>
      </w:r>
      <w:r w:rsidR="00292311">
        <w:rPr>
          <w:rFonts w:eastAsia="-webkit-standard"/>
          <w:iCs/>
          <w:color w:val="000000" w:themeColor="text1"/>
        </w:rPr>
        <w:t xml:space="preserve"> </w:t>
      </w:r>
      <w:r w:rsidR="007C5BE6">
        <w:rPr>
          <w:rFonts w:eastAsia="-webkit-standard"/>
          <w:iCs/>
          <w:color w:val="000000" w:themeColor="text1"/>
        </w:rPr>
        <w:t>both then and now</w:t>
      </w:r>
      <w:r w:rsidR="00955FAA">
        <w:rPr>
          <w:rFonts w:eastAsia="-webkit-standard"/>
          <w:iCs/>
          <w:color w:val="000000" w:themeColor="text1"/>
        </w:rPr>
        <w:t>.</w:t>
      </w:r>
    </w:p>
    <w:p w14:paraId="0256A8CD" w14:textId="464085A1" w:rsidR="000D0195" w:rsidRPr="00725973" w:rsidRDefault="00D77804" w:rsidP="00725973">
      <w:pPr>
        <w:spacing w:line="480" w:lineRule="auto"/>
        <w:textAlignment w:val="baseline"/>
      </w:pPr>
      <w:r w:rsidRPr="009E4388">
        <w:rPr>
          <w:rFonts w:eastAsia="-webkit-standard"/>
          <w:color w:val="000000" w:themeColor="text1"/>
        </w:rPr>
        <w:t xml:space="preserve">Later </w:t>
      </w:r>
      <w:r w:rsidR="00F769E7">
        <w:rPr>
          <w:rFonts w:eastAsia="-webkit-standard"/>
          <w:color w:val="000000" w:themeColor="text1"/>
        </w:rPr>
        <w:t>in the</w:t>
      </w:r>
      <w:r w:rsidRPr="009E4388">
        <w:rPr>
          <w:rFonts w:eastAsia="-webkit-standard"/>
          <w:color w:val="000000" w:themeColor="text1"/>
        </w:rPr>
        <w:t xml:space="preserve"> decade, </w:t>
      </w:r>
      <w:r>
        <w:rPr>
          <w:rFonts w:eastAsia="-webkit-standard"/>
          <w:color w:val="000000" w:themeColor="text1"/>
        </w:rPr>
        <w:t>The National Institute of Justice</w:t>
      </w:r>
      <w:r w:rsidRPr="009E4388">
        <w:rPr>
          <w:rFonts w:eastAsia="-webkit-standard"/>
          <w:color w:val="000000" w:themeColor="text1"/>
        </w:rPr>
        <w:t xml:space="preserve"> </w:t>
      </w:r>
      <w:r>
        <w:rPr>
          <w:rFonts w:eastAsia="-webkit-standard"/>
          <w:color w:val="000000" w:themeColor="text1"/>
        </w:rPr>
        <w:t xml:space="preserve">funded another seminal study known as the </w:t>
      </w:r>
      <w:r w:rsidRPr="009E4388">
        <w:rPr>
          <w:rFonts w:eastAsia="-webkit-standard"/>
          <w:i/>
          <w:iCs/>
          <w:color w:val="000000" w:themeColor="text1"/>
        </w:rPr>
        <w:t>Campus Sexual Assault (CSA) Study</w:t>
      </w:r>
      <w:r>
        <w:rPr>
          <w:rFonts w:eastAsia="-webkit-standard"/>
          <w:color w:val="000000" w:themeColor="text1"/>
        </w:rPr>
        <w:t xml:space="preserve"> </w:t>
      </w:r>
      <w:r w:rsidRPr="009E4388">
        <w:rPr>
          <w:rFonts w:eastAsia="-webkit-standard"/>
          <w:color w:val="000000" w:themeColor="text1"/>
        </w:rPr>
        <w:t>(Krebs, Lindquist, Warner, Fisher, &amp; Martin, 2007)</w:t>
      </w:r>
      <w:r>
        <w:rPr>
          <w:rFonts w:eastAsia="-webkit-standard"/>
          <w:color w:val="000000" w:themeColor="text1"/>
        </w:rPr>
        <w:t>, which has been cited in the research literature over 500 times since its publication</w:t>
      </w:r>
      <w:r w:rsidRPr="009E4388">
        <w:rPr>
          <w:rFonts w:eastAsia="-webkit-standard"/>
          <w:color w:val="000000" w:themeColor="text1"/>
        </w:rPr>
        <w:t>. In this study, surveys were conducted with a random sample of 5,446 students from two large public universities. The results of this survey revealed 19% (n = 1,073) of respondents (n = 5,446) had experienced</w:t>
      </w:r>
      <w:r>
        <w:rPr>
          <w:rFonts w:eastAsia="-webkit-standard"/>
          <w:color w:val="000000" w:themeColor="text1"/>
        </w:rPr>
        <w:t xml:space="preserve">, </w:t>
      </w:r>
      <w:r w:rsidRPr="009E4388">
        <w:rPr>
          <w:rFonts w:eastAsia="-webkit-standard"/>
          <w:color w:val="000000" w:themeColor="text1"/>
        </w:rPr>
        <w:t>attempted</w:t>
      </w:r>
      <w:r>
        <w:rPr>
          <w:rFonts w:eastAsia="-webkit-standard"/>
          <w:color w:val="000000" w:themeColor="text1"/>
        </w:rPr>
        <w:t xml:space="preserve">, </w:t>
      </w:r>
      <w:r w:rsidRPr="009E4388">
        <w:rPr>
          <w:rFonts w:eastAsia="-webkit-standard"/>
          <w:color w:val="000000" w:themeColor="text1"/>
        </w:rPr>
        <w:t xml:space="preserve">or completed sexual assault since entering college (Krebs, Lindquist, Warner, Fisher, &amp; Martin, 2007). </w:t>
      </w:r>
      <w:r w:rsidR="00AC7582">
        <w:rPr>
          <w:rFonts w:eastAsia="-webkit-standard"/>
          <w:color w:val="000000" w:themeColor="text1"/>
        </w:rPr>
        <w:t xml:space="preserve">This study </w:t>
      </w:r>
      <w:r w:rsidR="00812D8D">
        <w:rPr>
          <w:rFonts w:eastAsia="-webkit-standard"/>
          <w:color w:val="000000" w:themeColor="text1"/>
        </w:rPr>
        <w:t xml:space="preserve">gathered data on a myriad of factors </w:t>
      </w:r>
      <w:r w:rsidR="0005537A">
        <w:rPr>
          <w:rFonts w:eastAsia="-webkit-standard"/>
          <w:color w:val="000000" w:themeColor="text1"/>
        </w:rPr>
        <w:t>such as</w:t>
      </w:r>
      <w:r w:rsidR="00A16E3B">
        <w:rPr>
          <w:rFonts w:eastAsia="-webkit-standard"/>
          <w:color w:val="000000" w:themeColor="text1"/>
        </w:rPr>
        <w:t xml:space="preserve"> </w:t>
      </w:r>
      <w:r w:rsidR="00812D8D">
        <w:rPr>
          <w:rFonts w:eastAsia="-webkit-standard"/>
          <w:color w:val="000000" w:themeColor="text1"/>
        </w:rPr>
        <w:t>consequences, reporting, timing, substance use, location, and assailant characteri</w:t>
      </w:r>
      <w:r w:rsidR="0001375D">
        <w:rPr>
          <w:rFonts w:eastAsia="-webkit-standard"/>
          <w:color w:val="000000" w:themeColor="text1"/>
        </w:rPr>
        <w:t xml:space="preserve">stics. The thoroughness of the questions </w:t>
      </w:r>
      <w:r w:rsidR="001E44A8">
        <w:rPr>
          <w:rFonts w:eastAsia="-webkit-standard"/>
          <w:color w:val="000000" w:themeColor="text1"/>
        </w:rPr>
        <w:t>in this survey, and the researchers</w:t>
      </w:r>
      <w:r w:rsidR="000A1052">
        <w:rPr>
          <w:rFonts w:eastAsia="-webkit-standard"/>
          <w:color w:val="000000" w:themeColor="text1"/>
        </w:rPr>
        <w:t>’ use of multivariate analyses to identify risk factors</w:t>
      </w:r>
      <w:r w:rsidR="00A258AE">
        <w:rPr>
          <w:rFonts w:eastAsia="-webkit-standard"/>
          <w:color w:val="000000" w:themeColor="text1"/>
        </w:rPr>
        <w:t xml:space="preserve">, </w:t>
      </w:r>
      <w:r w:rsidR="007E76BB">
        <w:rPr>
          <w:rFonts w:eastAsia="-webkit-standard"/>
          <w:color w:val="000000" w:themeColor="text1"/>
        </w:rPr>
        <w:t>make</w:t>
      </w:r>
      <w:r w:rsidR="008849A9">
        <w:rPr>
          <w:rFonts w:eastAsia="-webkit-standard"/>
          <w:color w:val="000000" w:themeColor="text1"/>
        </w:rPr>
        <w:t xml:space="preserve"> t</w:t>
      </w:r>
      <w:r w:rsidR="00A258AE">
        <w:rPr>
          <w:rFonts w:eastAsia="-webkit-standard"/>
          <w:color w:val="000000" w:themeColor="text1"/>
        </w:rPr>
        <w:t>heir</w:t>
      </w:r>
      <w:r w:rsidR="008849A9">
        <w:rPr>
          <w:rFonts w:eastAsia="-webkit-standard"/>
          <w:color w:val="000000" w:themeColor="text1"/>
        </w:rPr>
        <w:t xml:space="preserve"> study important foundational </w:t>
      </w:r>
      <w:r w:rsidR="00C67D97">
        <w:rPr>
          <w:rFonts w:eastAsia="-webkit-standard"/>
          <w:color w:val="000000" w:themeColor="text1"/>
        </w:rPr>
        <w:t>research that brought</w:t>
      </w:r>
      <w:r w:rsidR="008849A9">
        <w:rPr>
          <w:rFonts w:eastAsia="-webkit-standard"/>
          <w:color w:val="000000" w:themeColor="text1"/>
        </w:rPr>
        <w:t xml:space="preserve"> </w:t>
      </w:r>
      <w:r w:rsidR="00E3275D">
        <w:rPr>
          <w:rFonts w:eastAsia="-webkit-standard"/>
          <w:color w:val="000000" w:themeColor="text1"/>
        </w:rPr>
        <w:t xml:space="preserve">attention to the </w:t>
      </w:r>
      <w:r w:rsidR="00052608">
        <w:rPr>
          <w:rFonts w:eastAsia="-webkit-standard"/>
          <w:color w:val="000000" w:themeColor="text1"/>
        </w:rPr>
        <w:t>problem</w:t>
      </w:r>
      <w:r w:rsidR="000274BC">
        <w:rPr>
          <w:rFonts w:eastAsia="-webkit-standard"/>
          <w:color w:val="000000" w:themeColor="text1"/>
        </w:rPr>
        <w:t xml:space="preserve">. </w:t>
      </w:r>
      <w:r w:rsidR="00EF4D2F">
        <w:rPr>
          <w:rFonts w:eastAsia="-webkit-standard"/>
          <w:color w:val="000000" w:themeColor="text1"/>
        </w:rPr>
        <w:t xml:space="preserve">The study’s limitation </w:t>
      </w:r>
      <w:r w:rsidR="00B85568">
        <w:rPr>
          <w:rFonts w:eastAsia="-webkit-standard"/>
          <w:color w:val="000000" w:themeColor="text1"/>
        </w:rPr>
        <w:t>was</w:t>
      </w:r>
      <w:r w:rsidR="00EF4D2F">
        <w:rPr>
          <w:rFonts w:eastAsia="-webkit-standard"/>
          <w:color w:val="000000" w:themeColor="text1"/>
        </w:rPr>
        <w:t xml:space="preserve"> ultimately </w:t>
      </w:r>
      <w:r w:rsidR="00E270F6">
        <w:rPr>
          <w:rFonts w:eastAsia="-webkit-standard"/>
          <w:color w:val="000000" w:themeColor="text1"/>
        </w:rPr>
        <w:t>its</w:t>
      </w:r>
      <w:r w:rsidR="00EF4D2F">
        <w:rPr>
          <w:rFonts w:eastAsia="-webkit-standard"/>
          <w:color w:val="000000" w:themeColor="text1"/>
        </w:rPr>
        <w:t xml:space="preserve"> </w:t>
      </w:r>
      <w:r w:rsidR="00B85568">
        <w:rPr>
          <w:rFonts w:eastAsia="-webkit-standard"/>
          <w:color w:val="000000" w:themeColor="text1"/>
        </w:rPr>
        <w:t xml:space="preserve">conclusion </w:t>
      </w:r>
      <w:r w:rsidR="006479E4">
        <w:rPr>
          <w:rFonts w:eastAsia="-webkit-standard"/>
          <w:color w:val="000000" w:themeColor="text1"/>
        </w:rPr>
        <w:t xml:space="preserve">that </w:t>
      </w:r>
      <w:r w:rsidR="00B74131">
        <w:rPr>
          <w:rFonts w:eastAsia="-webkit-standard"/>
          <w:color w:val="000000" w:themeColor="text1"/>
        </w:rPr>
        <w:t>most</w:t>
      </w:r>
      <w:r w:rsidR="006479E4">
        <w:rPr>
          <w:rFonts w:eastAsia="-webkit-standard"/>
          <w:color w:val="000000" w:themeColor="text1"/>
        </w:rPr>
        <w:t xml:space="preserve"> sexual assaults </w:t>
      </w:r>
      <w:r w:rsidR="00B74131">
        <w:rPr>
          <w:rFonts w:eastAsia="-webkit-standard"/>
          <w:color w:val="000000" w:themeColor="text1"/>
        </w:rPr>
        <w:t>occur</w:t>
      </w:r>
      <w:r w:rsidR="006479E4">
        <w:rPr>
          <w:rFonts w:eastAsia="-webkit-standard"/>
          <w:color w:val="000000" w:themeColor="text1"/>
        </w:rPr>
        <w:t xml:space="preserve"> when women are incapacitated due to their use of </w:t>
      </w:r>
      <w:r w:rsidR="00B74131">
        <w:rPr>
          <w:rFonts w:eastAsia="-webkit-standard"/>
          <w:color w:val="000000" w:themeColor="text1"/>
        </w:rPr>
        <w:t>alcohol</w:t>
      </w:r>
      <w:r w:rsidR="006479E4">
        <w:rPr>
          <w:rFonts w:eastAsia="-webkit-standard"/>
          <w:color w:val="000000" w:themeColor="text1"/>
        </w:rPr>
        <w:t xml:space="preserve"> (primarily) </w:t>
      </w:r>
      <w:r w:rsidR="002456D8">
        <w:rPr>
          <w:rFonts w:eastAsia="-webkit-standard"/>
          <w:color w:val="000000" w:themeColor="text1"/>
        </w:rPr>
        <w:t>and 28% of th</w:t>
      </w:r>
      <w:r w:rsidR="003368C0">
        <w:rPr>
          <w:rFonts w:eastAsia="-webkit-standard"/>
          <w:color w:val="000000" w:themeColor="text1"/>
        </w:rPr>
        <w:t>ose who reported being</w:t>
      </w:r>
      <w:r w:rsidR="002456D8">
        <w:rPr>
          <w:rFonts w:eastAsia="-webkit-standard"/>
          <w:color w:val="000000" w:themeColor="text1"/>
        </w:rPr>
        <w:t xml:space="preserve"> incapacitated </w:t>
      </w:r>
      <w:r w:rsidR="003368C0">
        <w:rPr>
          <w:rFonts w:eastAsia="-webkit-standard"/>
          <w:color w:val="000000" w:themeColor="text1"/>
        </w:rPr>
        <w:t>also reported their</w:t>
      </w:r>
      <w:r w:rsidR="002456D8">
        <w:rPr>
          <w:rFonts w:eastAsia="-webkit-standard"/>
          <w:color w:val="000000" w:themeColor="text1"/>
        </w:rPr>
        <w:t xml:space="preserve"> assailant was a fraternity member</w:t>
      </w:r>
      <w:r w:rsidR="0033733F">
        <w:rPr>
          <w:rFonts w:eastAsia="-webkit-standard"/>
          <w:color w:val="000000" w:themeColor="text1"/>
        </w:rPr>
        <w:t xml:space="preserve"> who had </w:t>
      </w:r>
      <w:r w:rsidR="00B2571A">
        <w:rPr>
          <w:rFonts w:eastAsia="-webkit-standard"/>
          <w:color w:val="000000" w:themeColor="text1"/>
        </w:rPr>
        <w:t xml:space="preserve">also been drinking or using drugs at the time of the assault. </w:t>
      </w:r>
      <w:r w:rsidR="00805D97">
        <w:rPr>
          <w:rFonts w:eastAsia="-webkit-standard"/>
          <w:color w:val="000000" w:themeColor="text1"/>
        </w:rPr>
        <w:t>The conclusion</w:t>
      </w:r>
      <w:r w:rsidR="00D06660">
        <w:rPr>
          <w:rFonts w:eastAsia="-webkit-standard"/>
          <w:color w:val="000000" w:themeColor="text1"/>
        </w:rPr>
        <w:t xml:space="preserve"> itself wasn’t problematic so much as their </w:t>
      </w:r>
      <w:r w:rsidR="00752DFD">
        <w:rPr>
          <w:rFonts w:eastAsia="-webkit-standard"/>
          <w:color w:val="000000" w:themeColor="text1"/>
        </w:rPr>
        <w:t>recommendation</w:t>
      </w:r>
      <w:r w:rsidR="00D06660">
        <w:rPr>
          <w:rFonts w:eastAsia="-webkit-standard"/>
          <w:color w:val="000000" w:themeColor="text1"/>
        </w:rPr>
        <w:t xml:space="preserve"> for </w:t>
      </w:r>
      <w:r w:rsidR="00F50153">
        <w:rPr>
          <w:rFonts w:eastAsia="-webkit-standard"/>
          <w:color w:val="000000" w:themeColor="text1"/>
        </w:rPr>
        <w:t>univer</w:t>
      </w:r>
      <w:r w:rsidR="00B50ACE">
        <w:rPr>
          <w:rFonts w:eastAsia="-webkit-standard"/>
          <w:color w:val="000000" w:themeColor="text1"/>
        </w:rPr>
        <w:t>sity anti-sexual violence messaging</w:t>
      </w:r>
      <w:r w:rsidR="00F50153">
        <w:rPr>
          <w:rFonts w:eastAsia="-webkit-standard"/>
          <w:color w:val="000000" w:themeColor="text1"/>
        </w:rPr>
        <w:t>,</w:t>
      </w:r>
      <w:r w:rsidR="00B50ACE">
        <w:rPr>
          <w:rFonts w:eastAsia="-webkit-standard"/>
          <w:color w:val="000000" w:themeColor="text1"/>
        </w:rPr>
        <w:t xml:space="preserve"> </w:t>
      </w:r>
      <w:r w:rsidR="00F50153">
        <w:rPr>
          <w:rFonts w:eastAsia="-webkit-standard"/>
          <w:color w:val="000000" w:themeColor="text1"/>
        </w:rPr>
        <w:t>and</w:t>
      </w:r>
      <w:r w:rsidR="00B50ACE">
        <w:rPr>
          <w:rFonts w:eastAsia="-webkit-standard"/>
          <w:color w:val="000000" w:themeColor="text1"/>
        </w:rPr>
        <w:t xml:space="preserve"> the risks of substance use</w:t>
      </w:r>
      <w:r w:rsidR="00F50153">
        <w:rPr>
          <w:rFonts w:eastAsia="-webkit-standard"/>
          <w:color w:val="000000" w:themeColor="text1"/>
        </w:rPr>
        <w:t>,</w:t>
      </w:r>
      <w:r w:rsidR="00FF29F7">
        <w:rPr>
          <w:rFonts w:eastAsia="-webkit-standard"/>
          <w:color w:val="000000" w:themeColor="text1"/>
        </w:rPr>
        <w:t xml:space="preserve"> to all student</w:t>
      </w:r>
      <w:r w:rsidR="00F50153">
        <w:rPr>
          <w:rFonts w:eastAsia="-webkit-standard"/>
          <w:color w:val="000000" w:themeColor="text1"/>
        </w:rPr>
        <w:t>s</w:t>
      </w:r>
      <w:r w:rsidR="00752DFD">
        <w:rPr>
          <w:rFonts w:eastAsia="-webkit-standard"/>
          <w:color w:val="000000" w:themeColor="text1"/>
        </w:rPr>
        <w:t>, which</w:t>
      </w:r>
      <w:r w:rsidR="00FF29F7">
        <w:rPr>
          <w:rFonts w:eastAsia="-webkit-standard"/>
          <w:color w:val="000000" w:themeColor="text1"/>
        </w:rPr>
        <w:t xml:space="preserve"> implies</w:t>
      </w:r>
      <w:r w:rsidR="00752DFD">
        <w:rPr>
          <w:rFonts w:eastAsia="-webkit-standard"/>
          <w:color w:val="000000" w:themeColor="text1"/>
        </w:rPr>
        <w:t>, albeit unintentionally,</w:t>
      </w:r>
      <w:r w:rsidR="00FF29F7">
        <w:rPr>
          <w:rFonts w:eastAsia="-webkit-standard"/>
          <w:color w:val="000000" w:themeColor="text1"/>
        </w:rPr>
        <w:t xml:space="preserve"> both parties are responsible for the assault. </w:t>
      </w:r>
      <w:r w:rsidR="00373A9E" w:rsidRPr="00A90E28">
        <w:t xml:space="preserve">The </w:t>
      </w:r>
      <w:r w:rsidR="000274BC">
        <w:t>results of</w:t>
      </w:r>
      <w:r w:rsidR="00373A9E" w:rsidRPr="00A90E28">
        <w:t xml:space="preserve"> this </w:t>
      </w:r>
      <w:r w:rsidR="00692410">
        <w:t>study</w:t>
      </w:r>
      <w:r w:rsidR="00B8576F">
        <w:t xml:space="preserve"> told</w:t>
      </w:r>
      <w:r w:rsidR="00373A9E" w:rsidRPr="00A90E28">
        <w:t xml:space="preserve"> a grand story</w:t>
      </w:r>
      <w:r w:rsidR="00B8576F">
        <w:t xml:space="preserve"> using narrative elements (characters) and strategies (blam</w:t>
      </w:r>
      <w:r w:rsidR="000A4680">
        <w:t xml:space="preserve">e) and this is important because, </w:t>
      </w:r>
      <w:r w:rsidR="00C65ED5">
        <w:rPr>
          <w:rFonts w:eastAsia="-webkit-standard"/>
          <w:color w:val="000000" w:themeColor="text1"/>
        </w:rPr>
        <w:t>as I</w:t>
      </w:r>
      <w:r w:rsidR="006070EF">
        <w:rPr>
          <w:rFonts w:eastAsia="-webkit-standard"/>
          <w:color w:val="000000" w:themeColor="text1"/>
        </w:rPr>
        <w:t xml:space="preserve"> referenced in Chapter </w:t>
      </w:r>
      <w:r w:rsidR="004F7DC4">
        <w:rPr>
          <w:rFonts w:eastAsia="-webkit-standard"/>
          <w:color w:val="000000" w:themeColor="text1"/>
        </w:rPr>
        <w:t xml:space="preserve">1, </w:t>
      </w:r>
      <w:r w:rsidR="006070EF">
        <w:rPr>
          <w:rFonts w:eastAsia="-webkit-standard"/>
          <w:color w:val="000000" w:themeColor="text1"/>
        </w:rPr>
        <w:t xml:space="preserve">part of </w:t>
      </w:r>
      <w:r w:rsidR="004F7DC4">
        <w:rPr>
          <w:rFonts w:eastAsia="-webkit-standard"/>
          <w:color w:val="000000" w:themeColor="text1"/>
        </w:rPr>
        <w:t>policy narrative research</w:t>
      </w:r>
      <w:r w:rsidR="006070EF">
        <w:rPr>
          <w:rFonts w:eastAsia="-webkit-standard"/>
          <w:color w:val="000000" w:themeColor="text1"/>
        </w:rPr>
        <w:t xml:space="preserve"> </w:t>
      </w:r>
      <w:r w:rsidR="00553FD3">
        <w:rPr>
          <w:rFonts w:eastAsia="-webkit-standard"/>
          <w:color w:val="000000" w:themeColor="text1"/>
        </w:rPr>
        <w:t>is examining where policymakers place blame</w:t>
      </w:r>
      <w:r w:rsidR="00721B3B">
        <w:rPr>
          <w:rFonts w:eastAsia="-webkit-standard"/>
          <w:color w:val="000000" w:themeColor="text1"/>
        </w:rPr>
        <w:t>. A</w:t>
      </w:r>
      <w:r w:rsidR="00553FD3">
        <w:rPr>
          <w:rFonts w:eastAsia="-webkit-standard"/>
          <w:color w:val="000000" w:themeColor="text1"/>
        </w:rPr>
        <w:t xml:space="preserve"> study </w:t>
      </w:r>
      <w:r w:rsidR="00721B3B">
        <w:rPr>
          <w:rFonts w:eastAsia="-webkit-standard"/>
          <w:color w:val="000000" w:themeColor="text1"/>
        </w:rPr>
        <w:t xml:space="preserve">of </w:t>
      </w:r>
      <w:r w:rsidR="00E270F6">
        <w:rPr>
          <w:rFonts w:eastAsia="-webkit-standard"/>
          <w:color w:val="000000" w:themeColor="text1"/>
        </w:rPr>
        <w:t>macro-level</w:t>
      </w:r>
      <w:r w:rsidR="00721B3B">
        <w:rPr>
          <w:rFonts w:eastAsia="-webkit-standard"/>
          <w:color w:val="000000" w:themeColor="text1"/>
        </w:rPr>
        <w:t xml:space="preserve"> narratives </w:t>
      </w:r>
      <w:r w:rsidR="00553FD3">
        <w:rPr>
          <w:rFonts w:eastAsia="-webkit-standard"/>
          <w:color w:val="000000" w:themeColor="text1"/>
        </w:rPr>
        <w:t xml:space="preserve">could </w:t>
      </w:r>
      <w:r w:rsidR="00373A9E" w:rsidRPr="00A90E28">
        <w:t xml:space="preserve">reveal </w:t>
      </w:r>
      <w:r w:rsidR="00692410">
        <w:t xml:space="preserve">the </w:t>
      </w:r>
      <w:r w:rsidR="00373A9E" w:rsidRPr="00A90E28">
        <w:t>absence or presence of similar patterns throughout the policymaking history of sexual violence in higher education.</w:t>
      </w:r>
    </w:p>
    <w:p w14:paraId="356BD6FD" w14:textId="2AE99FF6" w:rsidR="00974FD4" w:rsidRPr="00725973" w:rsidRDefault="00C0208A" w:rsidP="0005324B">
      <w:pPr>
        <w:spacing w:line="480" w:lineRule="auto"/>
        <w:jc w:val="both"/>
        <w:textAlignment w:val="baseline"/>
        <w:rPr>
          <w:i/>
          <w:iCs/>
          <w:color w:val="000000" w:themeColor="text1"/>
        </w:rPr>
      </w:pPr>
      <w:r w:rsidRPr="00725973">
        <w:rPr>
          <w:i/>
          <w:iCs/>
        </w:rPr>
        <w:t>Why the past matters</w:t>
      </w:r>
      <w:r w:rsidR="00F92E12" w:rsidRPr="00725973">
        <w:rPr>
          <w:i/>
          <w:iCs/>
        </w:rPr>
        <w:t xml:space="preserve"> </w:t>
      </w:r>
    </w:p>
    <w:p w14:paraId="1559DC21" w14:textId="4CDDA993" w:rsidR="000D0195" w:rsidRDefault="00D77804" w:rsidP="00725973">
      <w:pPr>
        <w:adjustRightInd w:val="0"/>
        <w:spacing w:line="480" w:lineRule="auto"/>
        <w:contextualSpacing/>
      </w:pPr>
      <w:r>
        <w:t xml:space="preserve">This hindsight review of large, </w:t>
      </w:r>
      <w:r w:rsidR="005B3A65">
        <w:t>government-funded</w:t>
      </w:r>
      <w:r>
        <w:t xml:space="preserve"> research</w:t>
      </w:r>
      <w:r w:rsidRPr="009E4388">
        <w:t xml:space="preserve"> studies</w:t>
      </w:r>
      <w:r w:rsidR="00A768A8">
        <w:t xml:space="preserve"> p</w:t>
      </w:r>
      <w:r>
        <w:t>resents</w:t>
      </w:r>
      <w:r w:rsidRPr="009E4388">
        <w:t xml:space="preserve"> a</w:t>
      </w:r>
      <w:r>
        <w:t xml:space="preserve"> 55</w:t>
      </w:r>
      <w:r w:rsidRPr="009E4388">
        <w:t xml:space="preserve">-year, historical picture of </w:t>
      </w:r>
      <w:r>
        <w:t xml:space="preserve">the prevalence of </w:t>
      </w:r>
      <w:r w:rsidRPr="009E4388">
        <w:t xml:space="preserve">sexual violence in higher education. </w:t>
      </w:r>
      <w:r>
        <w:t>This review d</w:t>
      </w:r>
      <w:r w:rsidRPr="009E4388">
        <w:t>emonstrate</w:t>
      </w:r>
      <w:r>
        <w:t>s</w:t>
      </w:r>
      <w:r w:rsidRPr="009E4388">
        <w:t xml:space="preserve"> sexual violence in higher education is </w:t>
      </w:r>
      <w:r>
        <w:t xml:space="preserve">a historical problem historically positioned in public policy in the U.S. </w:t>
      </w:r>
      <w:r w:rsidR="00F93A26">
        <w:t>(see Appendix A</w:t>
      </w:r>
      <w:r>
        <w:t xml:space="preserve"> for </w:t>
      </w:r>
      <w:r w:rsidR="002878AD">
        <w:t xml:space="preserve">a </w:t>
      </w:r>
      <w:r w:rsidR="00F93A26">
        <w:t xml:space="preserve">complete </w:t>
      </w:r>
      <w:r w:rsidR="002878AD">
        <w:t xml:space="preserve">legislative history </w:t>
      </w:r>
      <w:r w:rsidR="00E270F6">
        <w:t>of</w:t>
      </w:r>
      <w:r w:rsidR="00F93A26">
        <w:t xml:space="preserve"> </w:t>
      </w:r>
      <w:r w:rsidR="002878AD">
        <w:t xml:space="preserve">campus sexual violence </w:t>
      </w:r>
      <w:r w:rsidR="00E270F6">
        <w:t xml:space="preserve">from </w:t>
      </w:r>
      <w:r>
        <w:t>1965</w:t>
      </w:r>
      <w:r w:rsidR="005B3A65">
        <w:t xml:space="preserve"> to </w:t>
      </w:r>
      <w:r>
        <w:t>2020</w:t>
      </w:r>
      <w:r w:rsidR="00F93A26">
        <w:t>).</w:t>
      </w:r>
      <w:r w:rsidR="00F04E28">
        <w:t xml:space="preserve"> </w:t>
      </w:r>
      <w:r w:rsidR="003E2107">
        <w:t xml:space="preserve">In summary, </w:t>
      </w:r>
      <w:r w:rsidR="006A5C45">
        <w:t>I</w:t>
      </w:r>
      <w:r w:rsidR="00273277">
        <w:t>’ve</w:t>
      </w:r>
      <w:r w:rsidR="006A5C45">
        <w:t xml:space="preserve"> </w:t>
      </w:r>
      <w:r w:rsidR="003E2107">
        <w:t>presented the strengths and weaknesses of the studies in this section</w:t>
      </w:r>
      <w:r w:rsidR="00273277">
        <w:t>. W</w:t>
      </w:r>
      <w:r w:rsidR="009F29F0">
        <w:t xml:space="preserve">hat’s </w:t>
      </w:r>
      <w:r w:rsidR="006738AE">
        <w:t>m</w:t>
      </w:r>
      <w:r>
        <w:t xml:space="preserve">issing from this body of research </w:t>
      </w:r>
      <w:r w:rsidR="00C70A5E">
        <w:t xml:space="preserve">I’ve presented </w:t>
      </w:r>
      <w:r>
        <w:t xml:space="preserve">is a </w:t>
      </w:r>
      <w:r w:rsidR="006B05A9">
        <w:t xml:space="preserve">synthesis, a </w:t>
      </w:r>
      <w:r>
        <w:t xml:space="preserve">macro-level examination of the narratives used </w:t>
      </w:r>
      <w:r w:rsidR="00260AFD">
        <w:t>by policy actors and policymakers</w:t>
      </w:r>
      <w:r w:rsidR="00F750C4">
        <w:t>. The historical body of research on sexual violence prevalence and frequency in higher education</w:t>
      </w:r>
      <w:r>
        <w:t xml:space="preserve"> </w:t>
      </w:r>
      <w:r w:rsidR="00A620FA">
        <w:t>focuses</w:t>
      </w:r>
      <w:r>
        <w:t xml:space="preserve"> on the problem, which is a critical endeavor, but policy narratives, as part of the larger policy process, could provide an additional lens </w:t>
      </w:r>
      <w:r w:rsidR="002431FC">
        <w:t>for</w:t>
      </w:r>
      <w:r>
        <w:t xml:space="preserve"> understanding the </w:t>
      </w:r>
      <w:r w:rsidR="00F75306">
        <w:t>problem</w:t>
      </w:r>
      <w:r w:rsidR="009F29F0">
        <w:t>, past</w:t>
      </w:r>
      <w:r w:rsidR="002431FC">
        <w:t>,</w:t>
      </w:r>
      <w:r w:rsidR="009F29F0">
        <w:t xml:space="preserve"> and future.</w:t>
      </w:r>
    </w:p>
    <w:p w14:paraId="12207B3B" w14:textId="48868C54" w:rsidR="002E334F" w:rsidRDefault="00D77804" w:rsidP="00725973">
      <w:pPr>
        <w:jc w:val="center"/>
        <w:rPr>
          <w:b/>
          <w:iCs/>
        </w:rPr>
      </w:pPr>
      <w:r w:rsidRPr="00FE2C2F">
        <w:rPr>
          <w:b/>
          <w:iCs/>
        </w:rPr>
        <w:t>Politics, Policy, and Stories</w:t>
      </w:r>
    </w:p>
    <w:p w14:paraId="73F83C3D" w14:textId="77777777" w:rsidR="00725973" w:rsidRPr="00725973" w:rsidRDefault="00725973" w:rsidP="00725973">
      <w:pPr>
        <w:jc w:val="center"/>
        <w:rPr>
          <w:b/>
          <w:iCs/>
        </w:rPr>
      </w:pPr>
    </w:p>
    <w:p w14:paraId="37160376" w14:textId="1C5F6132" w:rsidR="00D77804" w:rsidRPr="00C95684" w:rsidRDefault="00D77804" w:rsidP="000D0195">
      <w:pPr>
        <w:adjustRightInd w:val="0"/>
        <w:spacing w:line="480" w:lineRule="auto"/>
        <w:contextualSpacing/>
        <w:rPr>
          <w:rFonts w:asciiTheme="minorHAnsi" w:eastAsia="Brush Script MT" w:hAnsiTheme="minorHAnsi" w:cstheme="minorHAnsi"/>
          <w:color w:val="000000" w:themeColor="text1"/>
        </w:rPr>
      </w:pPr>
      <w:r>
        <w:rPr>
          <w:color w:val="000000" w:themeColor="text1"/>
        </w:rPr>
        <w:t xml:space="preserve">It is a reasonable assertion that the </w:t>
      </w:r>
      <w:r w:rsidRPr="00A90E28">
        <w:rPr>
          <w:color w:val="000000" w:themeColor="text1"/>
        </w:rPr>
        <w:t xml:space="preserve">collective voice </w:t>
      </w:r>
      <w:r w:rsidR="000640CE">
        <w:rPr>
          <w:color w:val="000000" w:themeColor="text1"/>
        </w:rPr>
        <w:t>of</w:t>
      </w:r>
      <w:r w:rsidRPr="00A90E28">
        <w:rPr>
          <w:color w:val="000000" w:themeColor="text1"/>
        </w:rPr>
        <w:t xml:space="preserve"> U.S. culture should </w:t>
      </w:r>
      <w:r w:rsidR="00CA571A">
        <w:rPr>
          <w:color w:val="000000" w:themeColor="text1"/>
        </w:rPr>
        <w:t xml:space="preserve">say </w:t>
      </w:r>
      <w:r w:rsidRPr="00A90E28">
        <w:rPr>
          <w:color w:val="000000" w:themeColor="text1"/>
        </w:rPr>
        <w:t>sexual violence is wrong</w:t>
      </w:r>
      <w:r>
        <w:rPr>
          <w:color w:val="000000" w:themeColor="text1"/>
        </w:rPr>
        <w:t>. However, p</w:t>
      </w:r>
      <w:r w:rsidRPr="00A90E28">
        <w:rPr>
          <w:color w:val="000000" w:themeColor="text1"/>
        </w:rPr>
        <w:t xml:space="preserve">olicymaking </w:t>
      </w:r>
      <w:r>
        <w:rPr>
          <w:color w:val="000000" w:themeColor="text1"/>
        </w:rPr>
        <w:t xml:space="preserve">by nature </w:t>
      </w:r>
      <w:r w:rsidRPr="00A90E28">
        <w:rPr>
          <w:color w:val="000000" w:themeColor="text1"/>
        </w:rPr>
        <w:t>inspires argument</w:t>
      </w:r>
      <w:r>
        <w:rPr>
          <w:color w:val="000000" w:themeColor="text1"/>
        </w:rPr>
        <w:t xml:space="preserve">s </w:t>
      </w:r>
      <w:r w:rsidRPr="00A90E28">
        <w:rPr>
          <w:color w:val="000000" w:themeColor="text1"/>
        </w:rPr>
        <w:t>and debate</w:t>
      </w:r>
      <w:r>
        <w:rPr>
          <w:color w:val="000000" w:themeColor="text1"/>
        </w:rPr>
        <w:t>s</w:t>
      </w:r>
      <w:r w:rsidRPr="00A90E28">
        <w:rPr>
          <w:color w:val="000000" w:themeColor="text1"/>
        </w:rPr>
        <w:t xml:space="preserve"> among policy actors</w:t>
      </w:r>
      <w:r>
        <w:rPr>
          <w:color w:val="000000" w:themeColor="text1"/>
        </w:rPr>
        <w:t xml:space="preserve">, </w:t>
      </w:r>
      <w:r w:rsidR="00244524">
        <w:rPr>
          <w:color w:val="000000" w:themeColor="text1"/>
        </w:rPr>
        <w:t xml:space="preserve">therefore </w:t>
      </w:r>
      <w:r>
        <w:rPr>
          <w:color w:val="000000" w:themeColor="text1"/>
        </w:rPr>
        <w:t xml:space="preserve">the </w:t>
      </w:r>
      <w:r w:rsidRPr="00A90E28">
        <w:rPr>
          <w:color w:val="000000" w:themeColor="text1"/>
        </w:rPr>
        <w:t xml:space="preserve">collective voice </w:t>
      </w:r>
      <w:r>
        <w:rPr>
          <w:color w:val="000000" w:themeColor="text1"/>
        </w:rPr>
        <w:t xml:space="preserve">of a culture </w:t>
      </w:r>
      <w:r w:rsidRPr="00A90E28">
        <w:rPr>
          <w:color w:val="000000" w:themeColor="text1"/>
        </w:rPr>
        <w:t xml:space="preserve">can </w:t>
      </w:r>
      <w:r>
        <w:rPr>
          <w:color w:val="000000" w:themeColor="text1"/>
        </w:rPr>
        <w:t>be overpowered</w:t>
      </w:r>
      <w:r w:rsidRPr="00A90E28">
        <w:rPr>
          <w:color w:val="000000" w:themeColor="text1"/>
        </w:rPr>
        <w:t xml:space="preserve"> </w:t>
      </w:r>
      <w:r>
        <w:rPr>
          <w:color w:val="000000" w:themeColor="text1"/>
        </w:rPr>
        <w:t>and controlled by the language of</w:t>
      </w:r>
      <w:r w:rsidRPr="00A90E28">
        <w:rPr>
          <w:color w:val="000000" w:themeColor="text1"/>
        </w:rPr>
        <w:t xml:space="preserve"> policy interventions</w:t>
      </w:r>
      <w:r>
        <w:rPr>
          <w:color w:val="000000" w:themeColor="text1"/>
        </w:rPr>
        <w:t xml:space="preserve"> </w:t>
      </w:r>
      <w:r w:rsidR="00244524">
        <w:rPr>
          <w:color w:val="000000" w:themeColor="text1"/>
        </w:rPr>
        <w:t xml:space="preserve">and debates </w:t>
      </w:r>
      <w:r w:rsidRPr="00A90E28">
        <w:rPr>
          <w:color w:val="000000" w:themeColor="text1"/>
        </w:rPr>
        <w:t>(Johnson, 2017)</w:t>
      </w:r>
      <w:r w:rsidR="00244524">
        <w:rPr>
          <w:color w:val="000000" w:themeColor="text1"/>
        </w:rPr>
        <w:t>.</w:t>
      </w:r>
    </w:p>
    <w:p w14:paraId="52354368" w14:textId="77777777" w:rsidR="000D0195" w:rsidRDefault="000D0195" w:rsidP="000D0195">
      <w:pPr>
        <w:spacing w:line="480" w:lineRule="auto"/>
        <w:textAlignment w:val="baseline"/>
        <w:rPr>
          <w:color w:val="000000" w:themeColor="text1"/>
        </w:rPr>
      </w:pPr>
    </w:p>
    <w:p w14:paraId="068986F7" w14:textId="78EBABE9" w:rsidR="000D0195" w:rsidRDefault="00D77804" w:rsidP="00725973">
      <w:pPr>
        <w:spacing w:line="480" w:lineRule="auto"/>
        <w:textAlignment w:val="baseline"/>
        <w:rPr>
          <w:color w:val="000000" w:themeColor="text1"/>
        </w:rPr>
      </w:pPr>
      <w:r>
        <w:rPr>
          <w:color w:val="000000" w:themeColor="text1"/>
        </w:rPr>
        <w:t>A primary debate</w:t>
      </w:r>
      <w:r w:rsidRPr="00A90E28">
        <w:rPr>
          <w:color w:val="000000" w:themeColor="text1"/>
        </w:rPr>
        <w:t xml:space="preserve"> in sexual violence policy </w:t>
      </w:r>
      <w:r w:rsidR="0018313D">
        <w:rPr>
          <w:color w:val="000000" w:themeColor="text1"/>
        </w:rPr>
        <w:t>is</w:t>
      </w:r>
      <w:r w:rsidRPr="00A90E28">
        <w:rPr>
          <w:color w:val="000000" w:themeColor="text1"/>
        </w:rPr>
        <w:t xml:space="preserve"> around </w:t>
      </w:r>
      <w:r w:rsidR="00D612AF">
        <w:rPr>
          <w:color w:val="000000" w:themeColor="text1"/>
        </w:rPr>
        <w:t xml:space="preserve">the </w:t>
      </w:r>
      <w:r>
        <w:rPr>
          <w:color w:val="000000" w:themeColor="text1"/>
        </w:rPr>
        <w:t xml:space="preserve">individual </w:t>
      </w:r>
      <w:r w:rsidRPr="00A90E28">
        <w:rPr>
          <w:color w:val="000000" w:themeColor="text1"/>
        </w:rPr>
        <w:t>right</w:t>
      </w:r>
      <w:r w:rsidR="00433806">
        <w:rPr>
          <w:color w:val="000000" w:themeColor="text1"/>
        </w:rPr>
        <w:t>s of</w:t>
      </w:r>
      <w:r>
        <w:rPr>
          <w:color w:val="000000" w:themeColor="text1"/>
        </w:rPr>
        <w:t xml:space="preserve"> </w:t>
      </w:r>
      <w:r w:rsidR="00433806">
        <w:rPr>
          <w:color w:val="000000" w:themeColor="text1"/>
        </w:rPr>
        <w:t>both accuser</w:t>
      </w:r>
      <w:r w:rsidRPr="00A90E28">
        <w:rPr>
          <w:color w:val="000000" w:themeColor="text1"/>
        </w:rPr>
        <w:t xml:space="preserve"> </w:t>
      </w:r>
      <w:r>
        <w:rPr>
          <w:color w:val="000000" w:themeColor="text1"/>
        </w:rPr>
        <w:t xml:space="preserve">and </w:t>
      </w:r>
      <w:r w:rsidRPr="00A90E28">
        <w:rPr>
          <w:color w:val="000000" w:themeColor="text1"/>
        </w:rPr>
        <w:t xml:space="preserve">the accused. In </w:t>
      </w:r>
      <w:r w:rsidR="00EB0626">
        <w:rPr>
          <w:color w:val="000000" w:themeColor="text1"/>
        </w:rPr>
        <w:t>these debates</w:t>
      </w:r>
      <w:r w:rsidRPr="00A90E28">
        <w:rPr>
          <w:color w:val="000000" w:themeColor="text1"/>
        </w:rPr>
        <w:t xml:space="preserve">, victim-led justice </w:t>
      </w:r>
      <w:r w:rsidR="00EB0626">
        <w:rPr>
          <w:color w:val="000000" w:themeColor="text1"/>
        </w:rPr>
        <w:t>has become</w:t>
      </w:r>
      <w:r w:rsidRPr="00A90E28">
        <w:rPr>
          <w:color w:val="000000" w:themeColor="text1"/>
        </w:rPr>
        <w:t xml:space="preserve"> synonymous with strong punitive </w:t>
      </w:r>
      <w:r w:rsidR="00F66635" w:rsidRPr="00A90E28">
        <w:rPr>
          <w:color w:val="000000" w:themeColor="text1"/>
        </w:rPr>
        <w:t>attitudes</w:t>
      </w:r>
      <w:r w:rsidR="00EB0626">
        <w:rPr>
          <w:color w:val="000000" w:themeColor="text1"/>
        </w:rPr>
        <w:t xml:space="preserve"> </w:t>
      </w:r>
      <w:r w:rsidR="00EF00C7">
        <w:rPr>
          <w:color w:val="000000" w:themeColor="text1"/>
        </w:rPr>
        <w:t xml:space="preserve">as reflected in the </w:t>
      </w:r>
      <w:r w:rsidRPr="00A90E28">
        <w:rPr>
          <w:i/>
          <w:color w:val="000000" w:themeColor="text1"/>
        </w:rPr>
        <w:t>2017 Dear Colleague Letter</w:t>
      </w:r>
      <w:r w:rsidRPr="00A90E28">
        <w:rPr>
          <w:color w:val="000000" w:themeColor="text1"/>
        </w:rPr>
        <w:t xml:space="preserve"> (DCL), issued by the United States Secretary of Education</w:t>
      </w:r>
      <w:r w:rsidR="000B216B">
        <w:rPr>
          <w:color w:val="000000" w:themeColor="text1"/>
        </w:rPr>
        <w:t>. This guidance document</w:t>
      </w:r>
      <w:r w:rsidRPr="00A90E28">
        <w:rPr>
          <w:color w:val="000000" w:themeColor="text1"/>
        </w:rPr>
        <w:t xml:space="preserve"> us</w:t>
      </w:r>
      <w:r w:rsidR="000B216B">
        <w:rPr>
          <w:color w:val="000000" w:themeColor="text1"/>
        </w:rPr>
        <w:t>ed</w:t>
      </w:r>
      <w:r w:rsidRPr="00A90E28">
        <w:rPr>
          <w:color w:val="000000" w:themeColor="text1"/>
        </w:rPr>
        <w:t xml:space="preserve"> legal </w:t>
      </w:r>
      <w:r w:rsidR="000B216B">
        <w:rPr>
          <w:color w:val="000000" w:themeColor="text1"/>
        </w:rPr>
        <w:t>phrases</w:t>
      </w:r>
      <w:r w:rsidRPr="00A90E28">
        <w:rPr>
          <w:color w:val="000000" w:themeColor="text1"/>
        </w:rPr>
        <w:t xml:space="preserve"> </w:t>
      </w:r>
      <w:r w:rsidR="00E46C07">
        <w:rPr>
          <w:color w:val="000000" w:themeColor="text1"/>
        </w:rPr>
        <w:t xml:space="preserve">to support its intervention, phrases </w:t>
      </w:r>
      <w:r w:rsidR="000B216B">
        <w:rPr>
          <w:color w:val="000000" w:themeColor="text1"/>
        </w:rPr>
        <w:t>like</w:t>
      </w:r>
      <w:r w:rsidRPr="00A90E28">
        <w:rPr>
          <w:color w:val="000000" w:themeColor="text1"/>
        </w:rPr>
        <w:t xml:space="preserve"> “charges against them” and “overwhelmingly stacked against the accused” (DCL, 2017</w:t>
      </w:r>
      <w:r w:rsidR="003B74A2">
        <w:rPr>
          <w:color w:val="000000" w:themeColor="text1"/>
        </w:rPr>
        <w:t>, p.1</w:t>
      </w:r>
      <w:r w:rsidR="00C14B95">
        <w:rPr>
          <w:color w:val="000000" w:themeColor="text1"/>
        </w:rPr>
        <w:t>)</w:t>
      </w:r>
      <w:r w:rsidR="00D612AF">
        <w:rPr>
          <w:color w:val="000000" w:themeColor="text1"/>
        </w:rPr>
        <w:t>,</w:t>
      </w:r>
      <w:r w:rsidR="00C14B95">
        <w:rPr>
          <w:color w:val="000000" w:themeColor="text1"/>
        </w:rPr>
        <w:t xml:space="preserve"> and</w:t>
      </w:r>
      <w:r w:rsidRPr="00A90E28">
        <w:rPr>
          <w:color w:val="000000" w:themeColor="text1"/>
        </w:rPr>
        <w:t xml:space="preserve"> sparked debate in the policymaking process at </w:t>
      </w:r>
      <w:r w:rsidR="00D42FB0">
        <w:rPr>
          <w:color w:val="000000" w:themeColor="text1"/>
        </w:rPr>
        <w:t>all levels</w:t>
      </w:r>
      <w:r w:rsidR="00C14B95">
        <w:rPr>
          <w:color w:val="000000" w:themeColor="text1"/>
        </w:rPr>
        <w:t>. W</w:t>
      </w:r>
      <w:r w:rsidR="004105AD">
        <w:rPr>
          <w:color w:val="000000" w:themeColor="text1"/>
        </w:rPr>
        <w:t>hat w</w:t>
      </w:r>
      <w:r w:rsidR="00816E66">
        <w:rPr>
          <w:color w:val="000000" w:themeColor="text1"/>
        </w:rPr>
        <w:t xml:space="preserve">e don’t know </w:t>
      </w:r>
      <w:r w:rsidR="004105AD">
        <w:rPr>
          <w:color w:val="000000" w:themeColor="text1"/>
        </w:rPr>
        <w:t xml:space="preserve">is </w:t>
      </w:r>
      <w:proofErr w:type="gramStart"/>
      <w:r w:rsidR="004105AD">
        <w:rPr>
          <w:color w:val="000000" w:themeColor="text1"/>
        </w:rPr>
        <w:t>whether or not</w:t>
      </w:r>
      <w:proofErr w:type="gramEnd"/>
      <w:r w:rsidR="004105AD">
        <w:rPr>
          <w:color w:val="000000" w:themeColor="text1"/>
        </w:rPr>
        <w:t xml:space="preserve"> </w:t>
      </w:r>
      <w:r w:rsidR="00D115F3">
        <w:rPr>
          <w:color w:val="000000" w:themeColor="text1"/>
        </w:rPr>
        <w:t>these types of narrative elements</w:t>
      </w:r>
      <w:r w:rsidR="004105AD">
        <w:rPr>
          <w:color w:val="000000" w:themeColor="text1"/>
        </w:rPr>
        <w:t xml:space="preserve"> and strategies</w:t>
      </w:r>
      <w:r w:rsidR="00D115F3">
        <w:rPr>
          <w:color w:val="000000" w:themeColor="text1"/>
        </w:rPr>
        <w:t xml:space="preserve"> </w:t>
      </w:r>
      <w:r w:rsidR="002E75FF">
        <w:rPr>
          <w:color w:val="000000" w:themeColor="text1"/>
        </w:rPr>
        <w:t xml:space="preserve">have remained consistent </w:t>
      </w:r>
      <w:r w:rsidR="00D612AF">
        <w:rPr>
          <w:color w:val="000000" w:themeColor="text1"/>
        </w:rPr>
        <w:t>over time</w:t>
      </w:r>
      <w:r w:rsidR="004105AD">
        <w:rPr>
          <w:color w:val="000000" w:themeColor="text1"/>
        </w:rPr>
        <w:t xml:space="preserve">, how they </w:t>
      </w:r>
      <w:r w:rsidR="0061537E">
        <w:rPr>
          <w:color w:val="000000" w:themeColor="text1"/>
        </w:rPr>
        <w:t xml:space="preserve">have changed, and what, if any, </w:t>
      </w:r>
      <w:r w:rsidR="00FD1AF8">
        <w:rPr>
          <w:color w:val="000000" w:themeColor="text1"/>
        </w:rPr>
        <w:t>social and political values are reflected in the changes.</w:t>
      </w:r>
    </w:p>
    <w:p w14:paraId="5FB45BE7" w14:textId="6067BB4E" w:rsidR="002F1330" w:rsidRDefault="00A620FA" w:rsidP="000D0195">
      <w:pPr>
        <w:pStyle w:val="NormalWeb"/>
        <w:spacing w:before="0" w:beforeAutospacing="0" w:after="0" w:afterAutospacing="0" w:line="480" w:lineRule="auto"/>
        <w:rPr>
          <w:color w:val="000000" w:themeColor="text1"/>
        </w:rPr>
      </w:pPr>
      <w:r>
        <w:rPr>
          <w:color w:val="000000" w:themeColor="text1"/>
        </w:rPr>
        <w:t>Policymakers</w:t>
      </w:r>
      <w:r w:rsidR="00D77804" w:rsidRPr="009E4388">
        <w:rPr>
          <w:color w:val="000000" w:themeColor="text1"/>
        </w:rPr>
        <w:t xml:space="preserve"> strategically use narrative strategies in </w:t>
      </w:r>
      <w:r w:rsidR="00D77804">
        <w:rPr>
          <w:color w:val="000000" w:themeColor="text1"/>
        </w:rPr>
        <w:t xml:space="preserve">the policymaking process </w:t>
      </w:r>
      <w:r w:rsidR="00D77804" w:rsidRPr="009E4388">
        <w:rPr>
          <w:color w:val="000000" w:themeColor="text1"/>
        </w:rPr>
        <w:t xml:space="preserve">because </w:t>
      </w:r>
      <w:r w:rsidR="00D77804">
        <w:rPr>
          <w:color w:val="000000" w:themeColor="text1"/>
        </w:rPr>
        <w:t xml:space="preserve">these strategies directly impact how </w:t>
      </w:r>
      <w:r w:rsidR="00D77804" w:rsidRPr="009E4388">
        <w:rPr>
          <w:color w:val="000000" w:themeColor="text1"/>
        </w:rPr>
        <w:t>humans understand information</w:t>
      </w:r>
      <w:r w:rsidR="00D77804">
        <w:rPr>
          <w:color w:val="000000" w:themeColor="text1"/>
        </w:rPr>
        <w:t>.</w:t>
      </w:r>
      <w:r w:rsidR="00D77804">
        <w:t xml:space="preserve"> </w:t>
      </w:r>
      <w:r w:rsidR="00D77804" w:rsidRPr="002C6036">
        <w:t xml:space="preserve">Previous </w:t>
      </w:r>
      <w:r w:rsidR="00D77804">
        <w:t>researchers who</w:t>
      </w:r>
      <w:r w:rsidR="00D77804" w:rsidRPr="002C6036">
        <w:t xml:space="preserve"> examine the stories people tell support the assumption that human communication and cognition use narratives in a fundamental way; </w:t>
      </w:r>
      <w:r w:rsidR="00305DAA" w:rsidRPr="002C6036">
        <w:t>th</w:t>
      </w:r>
      <w:r w:rsidR="00305DAA">
        <w:t>ose stories</w:t>
      </w:r>
      <w:r w:rsidR="00D77804" w:rsidRPr="002C6036">
        <w:t xml:space="preserve"> are </w:t>
      </w:r>
      <w:r w:rsidR="00D77804" w:rsidRPr="00F43FBA">
        <w:rPr>
          <w:color w:val="000000" w:themeColor="text1"/>
        </w:rPr>
        <w:t xml:space="preserve">fundamental </w:t>
      </w:r>
      <w:r w:rsidR="00D77804" w:rsidRPr="002C6036">
        <w:t xml:space="preserve">to our ways of knowing about the world around us (Belenky, Clinchy, Goldberger, &amp; </w:t>
      </w:r>
      <w:proofErr w:type="spellStart"/>
      <w:r w:rsidR="00D77804" w:rsidRPr="002C6036">
        <w:t>Tarule</w:t>
      </w:r>
      <w:proofErr w:type="spellEnd"/>
      <w:r w:rsidR="00D77804" w:rsidRPr="002C6036">
        <w:t xml:space="preserve">, 1986; </w:t>
      </w:r>
      <w:proofErr w:type="spellStart"/>
      <w:r w:rsidR="00D77804" w:rsidRPr="002C6036">
        <w:t>Thayor</w:t>
      </w:r>
      <w:proofErr w:type="spellEnd"/>
      <w:r w:rsidR="00D77804" w:rsidRPr="002C6036">
        <w:t>-Bacon, 2003)</w:t>
      </w:r>
      <w:r w:rsidR="00D77804">
        <w:t xml:space="preserve"> and </w:t>
      </w:r>
      <w:r w:rsidR="00D77804" w:rsidRPr="009E4388">
        <w:rPr>
          <w:color w:val="000000" w:themeColor="text1"/>
        </w:rPr>
        <w:t xml:space="preserve">are a preferred and central part of human understanding (Shanahan et al., 2018). </w:t>
      </w:r>
      <w:r w:rsidR="00D77804">
        <w:rPr>
          <w:color w:val="000000" w:themeColor="text1"/>
        </w:rPr>
        <w:t>Policymakers know people are</w:t>
      </w:r>
      <w:r w:rsidR="00D77804" w:rsidRPr="009E4388">
        <w:rPr>
          <w:color w:val="000000" w:themeColor="text1"/>
        </w:rPr>
        <w:t xml:space="preserve"> more likely to respond to narratives than to expert-based information</w:t>
      </w:r>
      <w:r w:rsidR="00D77804">
        <w:rPr>
          <w:color w:val="000000" w:themeColor="text1"/>
        </w:rPr>
        <w:t xml:space="preserve"> </w:t>
      </w:r>
      <w:r w:rsidR="00D77804" w:rsidRPr="009E4388">
        <w:rPr>
          <w:color w:val="000000" w:themeColor="text1"/>
        </w:rPr>
        <w:t xml:space="preserve">and this notion of humans as storytellers </w:t>
      </w:r>
      <w:r>
        <w:rPr>
          <w:color w:val="000000" w:themeColor="text1"/>
        </w:rPr>
        <w:t>are</w:t>
      </w:r>
      <w:r w:rsidR="00D77804" w:rsidRPr="009E4388">
        <w:rPr>
          <w:color w:val="000000" w:themeColor="text1"/>
        </w:rPr>
        <w:t xml:space="preserve"> central </w:t>
      </w:r>
      <w:r>
        <w:rPr>
          <w:color w:val="000000" w:themeColor="text1"/>
        </w:rPr>
        <w:t xml:space="preserve">to </w:t>
      </w:r>
      <w:r w:rsidR="00D77804">
        <w:rPr>
          <w:color w:val="000000" w:themeColor="text1"/>
        </w:rPr>
        <w:t>the exploration of storied narratives in historical policy problems</w:t>
      </w:r>
      <w:r w:rsidR="00D77804" w:rsidRPr="009E4388">
        <w:rPr>
          <w:color w:val="000000" w:themeColor="text1"/>
        </w:rPr>
        <w:t xml:space="preserve"> (</w:t>
      </w:r>
      <w:proofErr w:type="spellStart"/>
      <w:r w:rsidR="00D77804" w:rsidRPr="009E4388">
        <w:rPr>
          <w:color w:val="000000" w:themeColor="text1"/>
        </w:rPr>
        <w:t>Veselková</w:t>
      </w:r>
      <w:proofErr w:type="spellEnd"/>
      <w:r w:rsidR="00D77804" w:rsidRPr="009E4388">
        <w:rPr>
          <w:color w:val="000000" w:themeColor="text1"/>
        </w:rPr>
        <w:t>, 2017).</w:t>
      </w:r>
    </w:p>
    <w:p w14:paraId="3846ED5D" w14:textId="7F6A6D79" w:rsidR="002C2D51" w:rsidRDefault="002C2D51">
      <w:pPr>
        <w:rPr>
          <w:color w:val="000000" w:themeColor="text1"/>
        </w:rPr>
      </w:pPr>
      <w:r>
        <w:rPr>
          <w:color w:val="000000" w:themeColor="text1"/>
        </w:rPr>
        <w:br w:type="page"/>
      </w:r>
    </w:p>
    <w:p w14:paraId="30F6B16B" w14:textId="77777777" w:rsidR="002F1330" w:rsidRDefault="002F1330" w:rsidP="002C2D51">
      <w:pPr>
        <w:pStyle w:val="NormalWeb"/>
        <w:spacing w:before="0" w:beforeAutospacing="0" w:after="0" w:afterAutospacing="0" w:line="276" w:lineRule="auto"/>
        <w:rPr>
          <w:color w:val="000000" w:themeColor="text1"/>
        </w:rPr>
      </w:pPr>
    </w:p>
    <w:p w14:paraId="5E47868F" w14:textId="28070968"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narratives are fundamental to human understanding</w:t>
      </w:r>
    </w:p>
    <w:p w14:paraId="7901FD34" w14:textId="7E050425"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therefore</w:t>
      </w:r>
    </w:p>
    <w:p w14:paraId="5C5BAB40" w14:textId="5203BEB9"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policymakers, who are human, use narratives</w:t>
      </w:r>
    </w:p>
    <w:p w14:paraId="43C59DBA" w14:textId="6BA5B291"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which are</w:t>
      </w:r>
    </w:p>
    <w:p w14:paraId="0F40BC7E" w14:textId="3DB51584"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stories that contain narratives elements, beliefs, and strategies</w:t>
      </w:r>
    </w:p>
    <w:p w14:paraId="1353C618" w14:textId="1AD6EBBA" w:rsidR="009D7C11" w:rsidRDefault="00DA4633" w:rsidP="00151C37">
      <w:pPr>
        <w:pStyle w:val="NormalWeb"/>
        <w:spacing w:before="0" w:beforeAutospacing="0" w:after="0" w:afterAutospacing="0" w:line="360" w:lineRule="auto"/>
        <w:jc w:val="center"/>
        <w:rPr>
          <w:color w:val="000000" w:themeColor="text1"/>
        </w:rPr>
      </w:pPr>
      <w:r>
        <w:rPr>
          <w:color w:val="000000" w:themeColor="text1"/>
        </w:rPr>
        <w:t>found in</w:t>
      </w:r>
    </w:p>
    <w:p w14:paraId="418BF209" w14:textId="1103F1BC"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approximately fifty years of policymaking</w:t>
      </w:r>
    </w:p>
    <w:p w14:paraId="30D108F4" w14:textId="1E64D6A1"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on the problem of</w:t>
      </w:r>
    </w:p>
    <w:p w14:paraId="5E514FA1" w14:textId="6B084021"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sexual violence in higher education</w:t>
      </w:r>
    </w:p>
    <w:p w14:paraId="0FE2023D" w14:textId="787F134E" w:rsidR="009D7C11" w:rsidRDefault="00DA4633" w:rsidP="00151C37">
      <w:pPr>
        <w:pStyle w:val="NormalWeb"/>
        <w:spacing w:before="0" w:beforeAutospacing="0" w:after="0" w:afterAutospacing="0" w:line="360" w:lineRule="auto"/>
        <w:jc w:val="center"/>
        <w:rPr>
          <w:color w:val="000000" w:themeColor="text1"/>
        </w:rPr>
      </w:pPr>
      <w:r>
        <w:rPr>
          <w:color w:val="000000" w:themeColor="text1"/>
        </w:rPr>
        <w:t>therefore</w:t>
      </w:r>
    </w:p>
    <w:p w14:paraId="54B32876" w14:textId="77777777" w:rsidR="00DA4633" w:rsidRDefault="00DA4633" w:rsidP="00DA4633">
      <w:pPr>
        <w:pStyle w:val="NormalWeb"/>
        <w:spacing w:before="0" w:beforeAutospacing="0" w:after="0" w:afterAutospacing="0" w:line="360" w:lineRule="auto"/>
        <w:jc w:val="center"/>
        <w:rPr>
          <w:color w:val="000000" w:themeColor="text1"/>
        </w:rPr>
      </w:pPr>
      <w:r>
        <w:rPr>
          <w:color w:val="000000" w:themeColor="text1"/>
        </w:rPr>
        <w:t>one can reasonably hypothesize</w:t>
      </w:r>
    </w:p>
    <w:p w14:paraId="71B10A54" w14:textId="77777777" w:rsidR="00DA4633" w:rsidRDefault="00DA4633" w:rsidP="00DA4633">
      <w:pPr>
        <w:pStyle w:val="NormalWeb"/>
        <w:spacing w:before="0" w:beforeAutospacing="0" w:after="0" w:afterAutospacing="0" w:line="360" w:lineRule="auto"/>
        <w:jc w:val="center"/>
        <w:rPr>
          <w:color w:val="000000" w:themeColor="text1"/>
        </w:rPr>
      </w:pPr>
      <w:r>
        <w:rPr>
          <w:color w:val="000000" w:themeColor="text1"/>
        </w:rPr>
        <w:t>that</w:t>
      </w:r>
    </w:p>
    <w:p w14:paraId="7FE46699" w14:textId="5E4D6DC6" w:rsidR="00D77804" w:rsidRDefault="00DA4633" w:rsidP="00DA4633">
      <w:pPr>
        <w:pStyle w:val="NormalWeb"/>
        <w:spacing w:before="0" w:beforeAutospacing="0" w:after="0" w:afterAutospacing="0" w:line="360" w:lineRule="auto"/>
        <w:jc w:val="center"/>
        <w:rPr>
          <w:color w:val="000000" w:themeColor="text1"/>
        </w:rPr>
      </w:pPr>
      <w:r>
        <w:rPr>
          <w:color w:val="000000" w:themeColor="text1"/>
        </w:rPr>
        <w:t>the problem has policy narratives is worth examining</w:t>
      </w:r>
    </w:p>
    <w:p w14:paraId="7841085F" w14:textId="5C2DD80A" w:rsidR="00D77804" w:rsidRDefault="00DA4633" w:rsidP="00151C37">
      <w:pPr>
        <w:pStyle w:val="NormalWeb"/>
        <w:spacing w:before="0" w:beforeAutospacing="0" w:after="0" w:afterAutospacing="0" w:line="360" w:lineRule="auto"/>
        <w:jc w:val="center"/>
        <w:rPr>
          <w:color w:val="000000" w:themeColor="text1"/>
        </w:rPr>
      </w:pPr>
      <w:r>
        <w:rPr>
          <w:color w:val="000000" w:themeColor="text1"/>
        </w:rPr>
        <w:t>because</w:t>
      </w:r>
    </w:p>
    <w:p w14:paraId="27C8FD3E" w14:textId="6178E586" w:rsidR="007019B0" w:rsidRDefault="00DA4633" w:rsidP="00151C37">
      <w:pPr>
        <w:pStyle w:val="NormalWeb"/>
        <w:spacing w:before="0" w:beforeAutospacing="0" w:after="0" w:afterAutospacing="0" w:line="360" w:lineRule="auto"/>
        <w:jc w:val="center"/>
        <w:rPr>
          <w:color w:val="000000" w:themeColor="text1"/>
        </w:rPr>
      </w:pPr>
      <w:r>
        <w:rPr>
          <w:color w:val="000000" w:themeColor="text1"/>
        </w:rPr>
        <w:t>freedom from violence is a human right</w:t>
      </w:r>
    </w:p>
    <w:p w14:paraId="365A7ED9" w14:textId="493BE125" w:rsidR="0054067A" w:rsidRDefault="0054067A" w:rsidP="00E66EF2">
      <w:pPr>
        <w:pStyle w:val="NormalWeb"/>
        <w:spacing w:before="0" w:beforeAutospacing="0" w:after="0" w:afterAutospacing="0"/>
        <w:rPr>
          <w:color w:val="000000" w:themeColor="text1"/>
        </w:rPr>
      </w:pPr>
      <w:r w:rsidRPr="0054067A">
        <w:rPr>
          <w:bCs/>
          <w:i/>
          <w:iCs/>
          <w:color w:val="000000" w:themeColor="text1"/>
        </w:rPr>
        <w:t>Figure 2.1</w:t>
      </w:r>
      <w:r w:rsidRPr="00D14076">
        <w:rPr>
          <w:bCs/>
          <w:color w:val="000000" w:themeColor="text1"/>
        </w:rPr>
        <w:t xml:space="preserve">: A </w:t>
      </w:r>
      <w:r>
        <w:rPr>
          <w:bCs/>
          <w:color w:val="000000" w:themeColor="text1"/>
        </w:rPr>
        <w:t>flowchart</w:t>
      </w:r>
      <w:r w:rsidRPr="00D14076">
        <w:rPr>
          <w:bCs/>
          <w:color w:val="000000" w:themeColor="text1"/>
        </w:rPr>
        <w:t xml:space="preserve"> </w:t>
      </w:r>
      <w:r w:rsidR="00B34EA1">
        <w:rPr>
          <w:bCs/>
          <w:color w:val="000000" w:themeColor="text1"/>
        </w:rPr>
        <w:t xml:space="preserve">of </w:t>
      </w:r>
      <w:r w:rsidRPr="00D14076">
        <w:rPr>
          <w:bCs/>
          <w:color w:val="000000" w:themeColor="text1"/>
        </w:rPr>
        <w:t>storied narratives research</w:t>
      </w:r>
      <w:r>
        <w:rPr>
          <w:bCs/>
          <w:color w:val="000000" w:themeColor="text1"/>
        </w:rPr>
        <w:t xml:space="preserve"> </w:t>
      </w:r>
      <w:r w:rsidR="009005A4">
        <w:rPr>
          <w:bCs/>
          <w:color w:val="000000" w:themeColor="text1"/>
        </w:rPr>
        <w:t xml:space="preserve">on sexual violence in higher education </w:t>
      </w:r>
      <w:r w:rsidR="00B34EA1">
        <w:rPr>
          <w:bCs/>
          <w:color w:val="000000" w:themeColor="text1"/>
        </w:rPr>
        <w:t xml:space="preserve">at the </w:t>
      </w:r>
      <w:r>
        <w:rPr>
          <w:bCs/>
          <w:color w:val="000000" w:themeColor="text1"/>
        </w:rPr>
        <w:t xml:space="preserve">macro level and how these narratives </w:t>
      </w:r>
      <w:r w:rsidR="00B34EA1">
        <w:rPr>
          <w:bCs/>
          <w:color w:val="000000" w:themeColor="text1"/>
        </w:rPr>
        <w:t xml:space="preserve">operate </w:t>
      </w:r>
      <w:r w:rsidR="009005A4">
        <w:rPr>
          <w:bCs/>
          <w:color w:val="000000" w:themeColor="text1"/>
        </w:rPr>
        <w:t xml:space="preserve">within the three levels of policy narrative </w:t>
      </w:r>
      <w:r w:rsidR="006F069C">
        <w:rPr>
          <w:bCs/>
          <w:color w:val="000000" w:themeColor="text1"/>
        </w:rPr>
        <w:t>analysis</w:t>
      </w:r>
      <w:r w:rsidR="009005A4">
        <w:rPr>
          <w:bCs/>
          <w:color w:val="000000" w:themeColor="text1"/>
        </w:rPr>
        <w:t>.</w:t>
      </w:r>
      <w:r w:rsidR="00E66EF2">
        <w:rPr>
          <w:color w:val="000000" w:themeColor="text1"/>
        </w:rPr>
        <w:t xml:space="preserve"> </w:t>
      </w:r>
    </w:p>
    <w:p w14:paraId="6D8EEB64" w14:textId="77777777" w:rsidR="00E66EF2" w:rsidRPr="00E66EF2" w:rsidRDefault="00E66EF2" w:rsidP="00E66EF2">
      <w:pPr>
        <w:pStyle w:val="NormalWeb"/>
        <w:spacing w:before="0" w:beforeAutospacing="0" w:after="0" w:afterAutospacing="0"/>
        <w:rPr>
          <w:color w:val="000000" w:themeColor="text1"/>
        </w:rPr>
      </w:pPr>
    </w:p>
    <w:p w14:paraId="2EB70151" w14:textId="77777777" w:rsidR="000D0195" w:rsidRDefault="000D0195" w:rsidP="00D77804">
      <w:pPr>
        <w:pStyle w:val="NormalWeb"/>
        <w:spacing w:before="0" w:beforeAutospacing="0" w:after="0" w:afterAutospacing="0" w:line="480" w:lineRule="auto"/>
        <w:rPr>
          <w:b/>
          <w:bCs/>
          <w:i/>
          <w:iCs/>
        </w:rPr>
      </w:pPr>
    </w:p>
    <w:p w14:paraId="115A23FC" w14:textId="6823566A" w:rsidR="00D77804" w:rsidRPr="00725973" w:rsidRDefault="00D77804" w:rsidP="00D77804">
      <w:pPr>
        <w:pStyle w:val="NormalWeb"/>
        <w:spacing w:before="0" w:beforeAutospacing="0" w:after="0" w:afterAutospacing="0" w:line="480" w:lineRule="auto"/>
        <w:rPr>
          <w:i/>
          <w:iCs/>
        </w:rPr>
      </w:pPr>
      <w:r w:rsidRPr="00725973">
        <w:rPr>
          <w:i/>
          <w:iCs/>
        </w:rPr>
        <w:t xml:space="preserve">Socially Constructed Narratives </w:t>
      </w:r>
    </w:p>
    <w:p w14:paraId="436CE50F" w14:textId="660D52DE" w:rsidR="00D77804" w:rsidRPr="00EF3004" w:rsidRDefault="00D77804" w:rsidP="000D0195">
      <w:pPr>
        <w:pStyle w:val="NormalWeb"/>
        <w:spacing w:before="0" w:beforeAutospacing="0" w:after="0" w:afterAutospacing="0" w:line="480" w:lineRule="auto"/>
        <w:rPr>
          <w:color w:val="000000" w:themeColor="text1"/>
        </w:rPr>
      </w:pPr>
      <w:r>
        <w:t>Within public policy</w:t>
      </w:r>
      <w:r w:rsidR="00D612AF">
        <w:t xml:space="preserve"> narrative research</w:t>
      </w:r>
      <w:r>
        <w:t xml:space="preserve">, social construction is defined as the </w:t>
      </w:r>
      <w:r w:rsidRPr="009E4388">
        <w:rPr>
          <w:color w:val="000000" w:themeColor="text1"/>
        </w:rPr>
        <w:t>meaning individuals assign to the stories humans tell</w:t>
      </w:r>
      <w:r>
        <w:rPr>
          <w:color w:val="000000" w:themeColor="text1"/>
        </w:rPr>
        <w:t xml:space="preserve"> </w:t>
      </w:r>
      <w:r w:rsidRPr="009E4388">
        <w:rPr>
          <w:color w:val="000000" w:themeColor="text1"/>
        </w:rPr>
        <w:t>(Jones et al., 2014)</w:t>
      </w:r>
      <w:r>
        <w:rPr>
          <w:color w:val="000000" w:themeColor="text1"/>
        </w:rPr>
        <w:t xml:space="preserve">. The policymaking process is full of these socially constructed </w:t>
      </w:r>
      <w:r w:rsidR="00675B71">
        <w:rPr>
          <w:color w:val="000000" w:themeColor="text1"/>
        </w:rPr>
        <w:t>stories, also</w:t>
      </w:r>
      <w:r>
        <w:rPr>
          <w:color w:val="000000" w:themeColor="text1"/>
        </w:rPr>
        <w:t xml:space="preserve"> referred </w:t>
      </w:r>
      <w:r w:rsidR="00372C32">
        <w:rPr>
          <w:color w:val="000000" w:themeColor="text1"/>
        </w:rPr>
        <w:t xml:space="preserve">to </w:t>
      </w:r>
      <w:r>
        <w:rPr>
          <w:color w:val="000000" w:themeColor="text1"/>
        </w:rPr>
        <w:t>as policy narratives</w:t>
      </w:r>
      <w:r w:rsidR="00675B71">
        <w:rPr>
          <w:color w:val="000000" w:themeColor="text1"/>
        </w:rPr>
        <w:t xml:space="preserve">, </w:t>
      </w:r>
      <w:r w:rsidR="00517FA0">
        <w:rPr>
          <w:color w:val="000000" w:themeColor="text1"/>
        </w:rPr>
        <w:t xml:space="preserve">and from these narratives emerges a representation of </w:t>
      </w:r>
      <w:r>
        <w:rPr>
          <w:color w:val="000000" w:themeColor="text1"/>
        </w:rPr>
        <w:t xml:space="preserve">the views of the </w:t>
      </w:r>
      <w:r w:rsidRPr="009E4388">
        <w:rPr>
          <w:color w:val="000000" w:themeColor="text1"/>
        </w:rPr>
        <w:t>societal culture</w:t>
      </w:r>
      <w:r>
        <w:rPr>
          <w:color w:val="000000" w:themeColor="text1"/>
        </w:rPr>
        <w:t xml:space="preserve"> in which they exist </w:t>
      </w:r>
      <w:r w:rsidRPr="009E4388">
        <w:rPr>
          <w:color w:val="000000" w:themeColor="text1"/>
        </w:rPr>
        <w:t xml:space="preserve">(Shanahan et al., 2018). </w:t>
      </w:r>
      <w:r>
        <w:rPr>
          <w:color w:val="000000" w:themeColor="text1"/>
        </w:rPr>
        <w:t>Social constructions</w:t>
      </w:r>
      <w:r w:rsidRPr="009E4388">
        <w:rPr>
          <w:color w:val="000000" w:themeColor="text1"/>
        </w:rPr>
        <w:t xml:space="preserve"> are fluid, </w:t>
      </w:r>
      <w:r>
        <w:rPr>
          <w:color w:val="000000" w:themeColor="text1"/>
        </w:rPr>
        <w:t xml:space="preserve">which makes them susceptible to questioning and </w:t>
      </w:r>
      <w:r w:rsidR="00372C32">
        <w:rPr>
          <w:color w:val="000000" w:themeColor="text1"/>
        </w:rPr>
        <w:t>challenge</w:t>
      </w:r>
      <w:r>
        <w:rPr>
          <w:color w:val="000000" w:themeColor="text1"/>
        </w:rPr>
        <w:t xml:space="preserve"> from opposing views, which is the essence</w:t>
      </w:r>
      <w:r w:rsidRPr="009E4388">
        <w:rPr>
          <w:color w:val="000000" w:themeColor="text1"/>
        </w:rPr>
        <w:t xml:space="preserve"> </w:t>
      </w:r>
      <w:r>
        <w:rPr>
          <w:color w:val="000000" w:themeColor="text1"/>
        </w:rPr>
        <w:t xml:space="preserve">of </w:t>
      </w:r>
      <w:r w:rsidRPr="005546D0">
        <w:rPr>
          <w:color w:val="000000" w:themeColor="text1"/>
        </w:rPr>
        <w:t xml:space="preserve">the policymaking process (Shanahan, Jones, McBeth, &amp; </w:t>
      </w:r>
      <w:proofErr w:type="spellStart"/>
      <w:r w:rsidRPr="005546D0">
        <w:rPr>
          <w:color w:val="000000" w:themeColor="text1"/>
        </w:rPr>
        <w:t>Radealli</w:t>
      </w:r>
      <w:proofErr w:type="spellEnd"/>
      <w:r w:rsidRPr="005546D0">
        <w:rPr>
          <w:color w:val="000000" w:themeColor="text1"/>
        </w:rPr>
        <w:t xml:space="preserve">, 2018). </w:t>
      </w:r>
      <w:r>
        <w:rPr>
          <w:color w:val="000000" w:themeColor="text1"/>
        </w:rPr>
        <w:t>This concept of social construction within sexual violence narratives has been addressed in the literature</w:t>
      </w:r>
      <w:r w:rsidR="004A41A8">
        <w:rPr>
          <w:color w:val="000000" w:themeColor="text1"/>
        </w:rPr>
        <w:t xml:space="preserve"> but </w:t>
      </w:r>
      <w:r w:rsidR="009B7E0A">
        <w:rPr>
          <w:color w:val="000000" w:themeColor="text1"/>
        </w:rPr>
        <w:t xml:space="preserve">is </w:t>
      </w:r>
      <w:r w:rsidR="004A41A8">
        <w:rPr>
          <w:color w:val="000000" w:themeColor="text1"/>
        </w:rPr>
        <w:t>not specific to sexual violence in higher education.</w:t>
      </w:r>
    </w:p>
    <w:p w14:paraId="2F4E4996" w14:textId="77777777" w:rsidR="000D0195" w:rsidRDefault="000D0195" w:rsidP="000D0195">
      <w:pPr>
        <w:pStyle w:val="NormalWeb"/>
        <w:spacing w:before="0" w:beforeAutospacing="0" w:after="0" w:afterAutospacing="0" w:line="480" w:lineRule="auto"/>
      </w:pPr>
    </w:p>
    <w:p w14:paraId="1A7EBDAD" w14:textId="47064038" w:rsidR="000D0195" w:rsidRDefault="00D77804" w:rsidP="000D0195">
      <w:pPr>
        <w:pStyle w:val="NormalWeb"/>
        <w:spacing w:before="0" w:beforeAutospacing="0" w:after="0" w:afterAutospacing="0" w:line="480" w:lineRule="auto"/>
      </w:pPr>
      <w:proofErr w:type="spellStart"/>
      <w:r>
        <w:t>Muehlenhard</w:t>
      </w:r>
      <w:proofErr w:type="spellEnd"/>
      <w:r>
        <w:t xml:space="preserve"> &amp; Kimes (1999) looked </w:t>
      </w:r>
      <w:r w:rsidR="00372C32">
        <w:t>back</w:t>
      </w:r>
      <w:r>
        <w:t xml:space="preserve"> 30 years to examine how sexual violence was defined and understood by society. Their hindsight examination of historical narratives found the breadth of a definition impacts how the narratives are interpreted. They found the definition of rape had expanded over time to include situations not previously defined as rape. </w:t>
      </w:r>
      <w:r w:rsidR="009B7E0A">
        <w:t>With</w:t>
      </w:r>
      <w:r w:rsidR="002945DB">
        <w:t xml:space="preserve"> this</w:t>
      </w:r>
      <w:r>
        <w:t xml:space="preserve"> broadening of </w:t>
      </w:r>
      <w:r w:rsidR="00BC0BD7">
        <w:t>definitions,</w:t>
      </w:r>
      <w:r>
        <w:t xml:space="preserve"> the problem becomes systemic, compared to a narrower definition</w:t>
      </w:r>
      <w:r w:rsidR="002945DB">
        <w:t xml:space="preserve"> that allows</w:t>
      </w:r>
      <w:r>
        <w:t xml:space="preserve"> </w:t>
      </w:r>
      <w:r w:rsidR="002945DB">
        <w:t>an</w:t>
      </w:r>
      <w:r>
        <w:t xml:space="preserve"> audience to attribute sexual violence to a few bad actors. </w:t>
      </w:r>
      <w:r w:rsidR="00554B0E">
        <w:t>This study was a valuable start</w:t>
      </w:r>
      <w:r w:rsidR="00BD514F">
        <w:t xml:space="preserve"> </w:t>
      </w:r>
      <w:r w:rsidR="00D632F2">
        <w:t xml:space="preserve">to </w:t>
      </w:r>
      <w:r w:rsidR="00BD514F">
        <w:t xml:space="preserve">examining macro narratives, but it didn’t go far enough, it </w:t>
      </w:r>
      <w:r>
        <w:t xml:space="preserve">didn’t </w:t>
      </w:r>
      <w:r w:rsidR="00151404">
        <w:t>examine</w:t>
      </w:r>
      <w:r w:rsidR="004F690F">
        <w:t xml:space="preserve"> </w:t>
      </w:r>
      <w:r w:rsidR="00BD514F">
        <w:t xml:space="preserve">the </w:t>
      </w:r>
      <w:r>
        <w:t xml:space="preserve">narratives </w:t>
      </w:r>
      <w:r w:rsidR="004F690F">
        <w:t>as cultural values</w:t>
      </w:r>
      <w:r>
        <w:t xml:space="preserve">. </w:t>
      </w:r>
    </w:p>
    <w:p w14:paraId="19E0994E" w14:textId="2D2FCA9C" w:rsidR="000D0195" w:rsidRDefault="00D77804" w:rsidP="000D0195">
      <w:pPr>
        <w:pStyle w:val="NormalWeb"/>
        <w:spacing w:before="0" w:beforeAutospacing="0" w:after="0" w:afterAutospacing="0" w:line="480" w:lineRule="auto"/>
      </w:pPr>
      <w:r>
        <w:t xml:space="preserve">For example, one of the prominent socially constructed definition changes within rape narratives is the definition of the word </w:t>
      </w:r>
      <w:r w:rsidRPr="00E90B42">
        <w:rPr>
          <w:i/>
        </w:rPr>
        <w:t>consent</w:t>
      </w:r>
      <w:r>
        <w:t xml:space="preserve">, which is a </w:t>
      </w:r>
      <w:r w:rsidR="00C80EC3">
        <w:t>keyword</w:t>
      </w:r>
      <w:r>
        <w:t xml:space="preserve"> in </w:t>
      </w:r>
      <w:r w:rsidR="00AE0E2C">
        <w:t xml:space="preserve">higher education </w:t>
      </w:r>
      <w:r>
        <w:t xml:space="preserve">debates on evidentiary standards and student discipline. </w:t>
      </w:r>
      <w:proofErr w:type="spellStart"/>
      <w:r>
        <w:t>Bletzer</w:t>
      </w:r>
      <w:proofErr w:type="spellEnd"/>
      <w:r>
        <w:t xml:space="preserve"> &amp; Koss (2004) conducted a narrative analysis of rape survivor interviews from a cross-cultural perspective. Their results showed</w:t>
      </w:r>
      <w:r w:rsidR="00EC5CEC">
        <w:t xml:space="preserve"> </w:t>
      </w:r>
      <w:r>
        <w:t xml:space="preserve">nearly all the women in their study presented the account of their rape experience in the form of a storied narrative, and their stories presented </w:t>
      </w:r>
      <w:r w:rsidR="00AE0E2C">
        <w:t xml:space="preserve">two </w:t>
      </w:r>
      <w:r>
        <w:t>difficulties</w:t>
      </w:r>
      <w:r w:rsidR="00AE0E2C">
        <w:t xml:space="preserve">: 1. </w:t>
      </w:r>
      <w:r>
        <w:t xml:space="preserve">defining rape and </w:t>
      </w:r>
      <w:r w:rsidR="002A59A8">
        <w:t xml:space="preserve">2. </w:t>
      </w:r>
      <w:r w:rsidR="00A4517C">
        <w:t>a focus by the victims</w:t>
      </w:r>
      <w:r>
        <w:t xml:space="preserve"> to establish non-consent. These findings </w:t>
      </w:r>
      <w:r w:rsidR="00345A30">
        <w:t xml:space="preserve">about the word </w:t>
      </w:r>
      <w:r w:rsidR="00345A30" w:rsidRPr="00345A30">
        <w:rPr>
          <w:i/>
          <w:iCs/>
        </w:rPr>
        <w:t>consent</w:t>
      </w:r>
      <w:r w:rsidR="00345A30">
        <w:t xml:space="preserve"> </w:t>
      </w:r>
      <w:r>
        <w:t xml:space="preserve">reinforce the </w:t>
      </w:r>
      <w:r w:rsidR="00D04929">
        <w:t xml:space="preserve">assertions of </w:t>
      </w:r>
      <w:proofErr w:type="spellStart"/>
      <w:r w:rsidR="00D04929">
        <w:t>Muehlenhard</w:t>
      </w:r>
      <w:proofErr w:type="spellEnd"/>
      <w:r w:rsidR="00D04929">
        <w:t xml:space="preserve"> </w:t>
      </w:r>
      <w:r w:rsidR="00345A30">
        <w:t xml:space="preserve">&amp; Kimes (1999) </w:t>
      </w:r>
      <w:r>
        <w:t>that socially constructed definition</w:t>
      </w:r>
      <w:r w:rsidR="00997B90">
        <w:t>s impact how [policy] narratives are interpreted</w:t>
      </w:r>
      <w:r>
        <w:t xml:space="preserve">. </w:t>
      </w:r>
    </w:p>
    <w:p w14:paraId="5C09C998" w14:textId="4D6598D1" w:rsidR="000D0195" w:rsidRDefault="00D77804" w:rsidP="000D0195">
      <w:pPr>
        <w:pStyle w:val="NormalWeb"/>
        <w:spacing w:before="0" w:beforeAutospacing="0" w:after="0" w:afterAutospacing="0" w:line="480" w:lineRule="auto"/>
      </w:pPr>
      <w:proofErr w:type="spellStart"/>
      <w:r>
        <w:t>Bletzer</w:t>
      </w:r>
      <w:proofErr w:type="spellEnd"/>
      <w:r>
        <w:t xml:space="preserve"> &amp; Koss (2014) also </w:t>
      </w:r>
      <w:r w:rsidR="00D32590">
        <w:t>found</w:t>
      </w:r>
      <w:r>
        <w:t xml:space="preserve"> </w:t>
      </w:r>
      <w:r w:rsidR="00D32590">
        <w:t>the definition</w:t>
      </w:r>
      <w:r>
        <w:t xml:space="preserve"> of consent varied among the three cultural groups they studied</w:t>
      </w:r>
      <w:r w:rsidR="00F37D88">
        <w:t xml:space="preserve"> and these c</w:t>
      </w:r>
      <w:r>
        <w:t xml:space="preserve">ultural differences </w:t>
      </w:r>
      <w:r w:rsidR="00F37D88">
        <w:t>in socially constructed definitions</w:t>
      </w:r>
      <w:r>
        <w:t xml:space="preserve"> are layered on</w:t>
      </w:r>
      <w:r w:rsidR="00F37D88">
        <w:t xml:space="preserve">to </w:t>
      </w:r>
      <w:r>
        <w:t>hegemony and power. Hampton (2009) found grand narratives are influenced by hegemonic power differentials, which create the dynamic of an expert countered by a critic, and leaves grand narratives open to multiple interpretations. The policy narrative research has demonstrated those who construct definitions are the ones who promote and implement their constructed definitions through their policy narratives</w:t>
      </w:r>
      <w:r w:rsidR="002A59A8">
        <w:t xml:space="preserve">. So, </w:t>
      </w:r>
      <w:r>
        <w:t xml:space="preserve">one can reasonably assume the constructs of hegemony and patriarchy dominate the policymaking narratives on sexual violence in higher education simply because the U.S. policymaking body is a hegemonic group (Manning, 2020). Macro narratives about sexual violence in higher education are socially constructed by those who hold power, and the powerful are hegemonic. </w:t>
      </w:r>
      <w:r w:rsidR="002A59A8">
        <w:t>But, when</w:t>
      </w:r>
      <w:r>
        <w:t xml:space="preserve"> examining the macro narratives, a researcher </w:t>
      </w:r>
      <w:r w:rsidR="00622B86">
        <w:t>can still</w:t>
      </w:r>
      <w:r>
        <w:t xml:space="preserve"> look for changes in socially constructed definitions within the constructs of hegemony and power over time</w:t>
      </w:r>
      <w:r w:rsidR="00622B86">
        <w:t>, which this study aims to do.</w:t>
      </w:r>
    </w:p>
    <w:p w14:paraId="0F6D46D7" w14:textId="3002432F" w:rsidR="000D0195" w:rsidRPr="00725973" w:rsidRDefault="00D77804" w:rsidP="00D77804">
      <w:pPr>
        <w:pStyle w:val="NormalWeb"/>
        <w:spacing w:before="0" w:beforeAutospacing="0" w:after="0" w:afterAutospacing="0" w:line="480" w:lineRule="auto"/>
      </w:pPr>
      <w:r>
        <w:t>The social constructionist approach to narrative</w:t>
      </w:r>
      <w:r w:rsidR="00BE2D7E">
        <w:t xml:space="preserve"> analysis</w:t>
      </w:r>
      <w:r>
        <w:t xml:space="preserve"> </w:t>
      </w:r>
      <w:r w:rsidR="00BE2D7E">
        <w:t>asserts</w:t>
      </w:r>
      <w:r>
        <w:t xml:space="preserve"> </w:t>
      </w:r>
      <w:r w:rsidR="00BE2D7E">
        <w:t xml:space="preserve">storied </w:t>
      </w:r>
      <w:r>
        <w:t xml:space="preserve">narratives change </w:t>
      </w:r>
      <w:r w:rsidR="00E723B6">
        <w:t>over</w:t>
      </w:r>
      <w:r>
        <w:t xml:space="preserve"> </w:t>
      </w:r>
      <w:r w:rsidR="00E723B6">
        <w:t>time</w:t>
      </w:r>
      <w:r w:rsidR="00AA163A">
        <w:t xml:space="preserve">, are </w:t>
      </w:r>
      <w:r>
        <w:t xml:space="preserve">influenced </w:t>
      </w:r>
      <w:r w:rsidR="00AA163A">
        <w:t xml:space="preserve">by </w:t>
      </w:r>
      <w:r w:rsidR="00BE2D7E">
        <w:t>societal</w:t>
      </w:r>
      <w:r w:rsidR="006B18BF">
        <w:t xml:space="preserve"> acceptance</w:t>
      </w:r>
      <w:r w:rsidR="000A6964">
        <w:t>, and s</w:t>
      </w:r>
      <w:r>
        <w:t xml:space="preserve">eek to explore how </w:t>
      </w:r>
      <w:r w:rsidR="000A6964">
        <w:t>cultural stories</w:t>
      </w:r>
      <w:r>
        <w:t>, when put together over time, represent a social norm</w:t>
      </w:r>
      <w:r w:rsidR="000A6964">
        <w:t xml:space="preserve"> of that time</w:t>
      </w:r>
      <w:r>
        <w:t xml:space="preserve"> (Hunter, 2010). Socially constructed narratives have a </w:t>
      </w:r>
      <w:r w:rsidR="000A6964">
        <w:t>cause-and-effect</w:t>
      </w:r>
      <w:r>
        <w:t xml:space="preserve"> relationship within them tend to dominate discourses (</w:t>
      </w:r>
      <w:proofErr w:type="spellStart"/>
      <w:r>
        <w:t>Polletta</w:t>
      </w:r>
      <w:proofErr w:type="spellEnd"/>
      <w:r>
        <w:t xml:space="preserve">, Chen, Gardner, &amp; Motes, 2011) and over time, become macro narratives that trickle down to policy implementation and </w:t>
      </w:r>
      <w:r w:rsidR="003A21C4">
        <w:t xml:space="preserve">the ways </w:t>
      </w:r>
      <w:r>
        <w:t>individu</w:t>
      </w:r>
      <w:r w:rsidR="003A21C4">
        <w:t>a</w:t>
      </w:r>
      <w:r>
        <w:t>l</w:t>
      </w:r>
      <w:r w:rsidR="003A21C4">
        <w:t>s</w:t>
      </w:r>
      <w:r>
        <w:t xml:space="preserve"> </w:t>
      </w:r>
      <w:r w:rsidR="003A21C4">
        <w:t>experience policy</w:t>
      </w:r>
      <w:r>
        <w:t xml:space="preserve">. </w:t>
      </w:r>
      <w:r w:rsidR="00237F11">
        <w:t>As I already stated, r</w:t>
      </w:r>
      <w:r>
        <w:t xml:space="preserve">esearch </w:t>
      </w:r>
      <w:r w:rsidR="003A21C4">
        <w:t>on how</w:t>
      </w:r>
      <w:r>
        <w:t xml:space="preserve"> individuals construct narratives about their </w:t>
      </w:r>
      <w:r w:rsidR="00AA30F9">
        <w:t xml:space="preserve">individual </w:t>
      </w:r>
      <w:r>
        <w:t>experiences</w:t>
      </w:r>
      <w:r w:rsidR="003A21C4">
        <w:t xml:space="preserve"> </w:t>
      </w:r>
      <w:r w:rsidR="00237F11">
        <w:t xml:space="preserve">found </w:t>
      </w:r>
      <w:r>
        <w:t xml:space="preserve">cultural norms reflected in </w:t>
      </w:r>
      <w:r w:rsidR="00AA30F9">
        <w:t xml:space="preserve">the </w:t>
      </w:r>
      <w:r>
        <w:t xml:space="preserve">individual </w:t>
      </w:r>
      <w:r w:rsidR="00A822A4">
        <w:t>stories</w:t>
      </w:r>
      <w:r>
        <w:t xml:space="preserve"> women tell about their experience with sexual violence </w:t>
      </w:r>
      <w:r w:rsidR="00124333">
        <w:t>(</w:t>
      </w:r>
      <w:proofErr w:type="spellStart"/>
      <w:r w:rsidR="00124333">
        <w:t>Muehlenhard</w:t>
      </w:r>
      <w:proofErr w:type="spellEnd"/>
      <w:r w:rsidR="00124333">
        <w:t xml:space="preserve"> &amp; Kimes, 1999)</w:t>
      </w:r>
      <w:r>
        <w:t xml:space="preserve">. </w:t>
      </w:r>
      <w:r w:rsidR="00C31937">
        <w:t xml:space="preserve">Researchers have suggested </w:t>
      </w:r>
      <w:r w:rsidR="00124333">
        <w:t>the</w:t>
      </w:r>
      <w:r w:rsidR="00B719CD">
        <w:t xml:space="preserve"> presence or absence of these</w:t>
      </w:r>
      <w:r>
        <w:t xml:space="preserve"> beliefs and values in the macro policy narratives can also be examined over </w:t>
      </w:r>
      <w:r w:rsidR="00F32379">
        <w:t>time but</w:t>
      </w:r>
      <w:r w:rsidR="00E62D16">
        <w:t xml:space="preserve"> have not done so to date</w:t>
      </w:r>
      <w:r>
        <w:t xml:space="preserve"> (</w:t>
      </w:r>
      <w:proofErr w:type="spellStart"/>
      <w:r>
        <w:t>Bletzer</w:t>
      </w:r>
      <w:proofErr w:type="spellEnd"/>
      <w:r>
        <w:t xml:space="preserve"> &amp; Koss, 2004: Young &amp; Maguire, 2003).</w:t>
      </w:r>
      <w:r w:rsidR="00124333">
        <w:t xml:space="preserve"> </w:t>
      </w:r>
    </w:p>
    <w:p w14:paraId="3330BCAC" w14:textId="26C5DAF2" w:rsidR="00D77804" w:rsidRPr="00725973" w:rsidRDefault="002D6387" w:rsidP="00D77804">
      <w:pPr>
        <w:pStyle w:val="NormalWeb"/>
        <w:spacing w:before="0" w:beforeAutospacing="0" w:after="0" w:afterAutospacing="0" w:line="480" w:lineRule="auto"/>
        <w:rPr>
          <w:i/>
          <w:iCs/>
        </w:rPr>
      </w:pPr>
      <w:r w:rsidRPr="00725973">
        <w:rPr>
          <w:i/>
          <w:iCs/>
        </w:rPr>
        <w:t>Units of Analysis: Why Macro?</w:t>
      </w:r>
    </w:p>
    <w:p w14:paraId="5C56606A" w14:textId="06696529" w:rsidR="00623C8D" w:rsidRDefault="00D77804" w:rsidP="000D0195">
      <w:pPr>
        <w:spacing w:line="480" w:lineRule="auto"/>
        <w:rPr>
          <w:color w:val="000000" w:themeColor="text1"/>
        </w:rPr>
      </w:pPr>
      <w:r w:rsidRPr="00472CF4">
        <w:rPr>
          <w:color w:val="000000" w:themeColor="text1"/>
        </w:rPr>
        <w:t xml:space="preserve">Over thirty years ago, public policy researcher Hank Jenkins-Smith (1990) identified </w:t>
      </w:r>
      <w:r>
        <w:rPr>
          <w:color w:val="000000" w:themeColor="text1"/>
        </w:rPr>
        <w:t xml:space="preserve">the </w:t>
      </w:r>
      <w:r w:rsidR="00623C8D">
        <w:rPr>
          <w:color w:val="000000" w:themeColor="text1"/>
        </w:rPr>
        <w:t>idea</w:t>
      </w:r>
      <w:r>
        <w:rPr>
          <w:color w:val="000000" w:themeColor="text1"/>
        </w:rPr>
        <w:t xml:space="preserve"> </w:t>
      </w:r>
      <w:r w:rsidR="00227FF6">
        <w:rPr>
          <w:color w:val="000000" w:themeColor="text1"/>
        </w:rPr>
        <w:t xml:space="preserve">that </w:t>
      </w:r>
      <w:r>
        <w:rPr>
          <w:color w:val="000000" w:themeColor="text1"/>
        </w:rPr>
        <w:t xml:space="preserve">public policy operates at </w:t>
      </w:r>
      <w:r w:rsidRPr="00472CF4">
        <w:rPr>
          <w:color w:val="000000" w:themeColor="text1"/>
        </w:rPr>
        <w:t>three levels</w:t>
      </w:r>
      <w:r w:rsidR="00F32379">
        <w:rPr>
          <w:color w:val="000000" w:themeColor="text1"/>
        </w:rPr>
        <w:t xml:space="preserve"> </w:t>
      </w:r>
      <w:r w:rsidR="00F32379" w:rsidRPr="009005A4">
        <w:rPr>
          <w:color w:val="000000" w:themeColor="text1"/>
        </w:rPr>
        <w:t xml:space="preserve">(Table </w:t>
      </w:r>
      <w:r w:rsidR="009005A4" w:rsidRPr="009005A4">
        <w:rPr>
          <w:color w:val="000000" w:themeColor="text1"/>
        </w:rPr>
        <w:t>2.1</w:t>
      </w:r>
      <w:r w:rsidR="00F32379">
        <w:rPr>
          <w:color w:val="000000" w:themeColor="text1"/>
        </w:rPr>
        <w:t>)</w:t>
      </w:r>
      <w:r>
        <w:rPr>
          <w:color w:val="000000" w:themeColor="text1"/>
        </w:rPr>
        <w:t xml:space="preserve">, each of which </w:t>
      </w:r>
      <w:r w:rsidRPr="00472CF4">
        <w:rPr>
          <w:color w:val="000000" w:themeColor="text1"/>
        </w:rPr>
        <w:t xml:space="preserve">has its distinct characteristics but are also interactive. These three levels were identified by Jenkins-Smith (1990) as micro (individual), </w:t>
      </w:r>
      <w:proofErr w:type="spellStart"/>
      <w:r w:rsidRPr="00472CF4">
        <w:rPr>
          <w:color w:val="000000" w:themeColor="text1"/>
        </w:rPr>
        <w:t>meso</w:t>
      </w:r>
      <w:proofErr w:type="spellEnd"/>
      <w:r w:rsidRPr="00472CF4">
        <w:rPr>
          <w:color w:val="000000" w:themeColor="text1"/>
        </w:rPr>
        <w:t xml:space="preserve"> (coalitions and advocacy group</w:t>
      </w:r>
      <w:r>
        <w:rPr>
          <w:color w:val="000000" w:themeColor="text1"/>
        </w:rPr>
        <w:t>s</w:t>
      </w:r>
      <w:r w:rsidRPr="00472CF4">
        <w:rPr>
          <w:color w:val="000000" w:themeColor="text1"/>
        </w:rPr>
        <w:t xml:space="preserve">), and macro (cultural and institutional). </w:t>
      </w:r>
    </w:p>
    <w:p w14:paraId="2CCEFF8D" w14:textId="77777777" w:rsidR="006F069C" w:rsidRDefault="006F069C" w:rsidP="00D77804">
      <w:pPr>
        <w:rPr>
          <w:color w:val="000000" w:themeColor="text1"/>
        </w:rPr>
      </w:pPr>
    </w:p>
    <w:p w14:paraId="0C515009" w14:textId="0A094A2A" w:rsidR="009005A4" w:rsidRDefault="00D77804" w:rsidP="00D77804">
      <w:pPr>
        <w:rPr>
          <w:color w:val="000000" w:themeColor="text1"/>
        </w:rPr>
      </w:pPr>
      <w:r w:rsidRPr="009005A4">
        <w:rPr>
          <w:color w:val="000000" w:themeColor="text1"/>
        </w:rPr>
        <w:t xml:space="preserve">Table </w:t>
      </w:r>
      <w:r w:rsidR="009005A4" w:rsidRPr="009005A4">
        <w:rPr>
          <w:color w:val="000000" w:themeColor="text1"/>
        </w:rPr>
        <w:t>2.1</w:t>
      </w:r>
      <w:r w:rsidRPr="009005A4">
        <w:rPr>
          <w:color w:val="000000" w:themeColor="text1"/>
        </w:rPr>
        <w:t>:</w:t>
      </w:r>
      <w:r>
        <w:rPr>
          <w:color w:val="000000" w:themeColor="text1"/>
        </w:rPr>
        <w:t xml:space="preserve"> </w:t>
      </w:r>
    </w:p>
    <w:p w14:paraId="1FC3ADF0" w14:textId="06469464" w:rsidR="00D77804" w:rsidRPr="009005A4" w:rsidRDefault="008307AB" w:rsidP="00D77804">
      <w:pPr>
        <w:rPr>
          <w:i/>
          <w:iCs/>
          <w:color w:val="000000" w:themeColor="text1"/>
        </w:rPr>
      </w:pPr>
      <w:r>
        <w:rPr>
          <w:i/>
          <w:iCs/>
          <w:color w:val="000000" w:themeColor="text1"/>
        </w:rPr>
        <w:t>Units of Analysis in</w:t>
      </w:r>
      <w:r w:rsidR="00D77804" w:rsidRPr="009005A4">
        <w:rPr>
          <w:i/>
          <w:iCs/>
          <w:color w:val="000000" w:themeColor="text1"/>
        </w:rPr>
        <w:t xml:space="preserve"> Public Policy (Jenkins-Smith, 1990)</w:t>
      </w:r>
      <w:r w:rsidR="009005A4" w:rsidRPr="009005A4">
        <w:rPr>
          <w:i/>
          <w:iCs/>
          <w:color w:val="000000" w:themeColor="text1"/>
        </w:rPr>
        <w:t xml:space="preserve"> </w:t>
      </w:r>
      <w:r>
        <w:rPr>
          <w:i/>
          <w:iCs/>
          <w:color w:val="000000" w:themeColor="text1"/>
        </w:rPr>
        <w:t>and their Praxis in the Policy Problem of</w:t>
      </w:r>
      <w:r w:rsidR="009005A4" w:rsidRPr="009005A4">
        <w:rPr>
          <w:i/>
          <w:iCs/>
          <w:color w:val="000000" w:themeColor="text1"/>
        </w:rPr>
        <w:t xml:space="preserve"> Sexual Violence in Higher Education</w:t>
      </w:r>
    </w:p>
    <w:p w14:paraId="30F481DE" w14:textId="53D3FEA4" w:rsidR="00D77804" w:rsidRDefault="00D77804" w:rsidP="00D77804">
      <w:pPr>
        <w:rPr>
          <w:color w:val="000000" w:themeColor="text1"/>
        </w:rPr>
      </w:pPr>
    </w:p>
    <w:tbl>
      <w:tblPr>
        <w:tblW w:w="9420" w:type="dxa"/>
        <w:tblLook w:val="04A0" w:firstRow="1" w:lastRow="0" w:firstColumn="1" w:lastColumn="0" w:noHBand="0" w:noVBand="1"/>
      </w:tblPr>
      <w:tblGrid>
        <w:gridCol w:w="1864"/>
        <w:gridCol w:w="2096"/>
        <w:gridCol w:w="5460"/>
      </w:tblGrid>
      <w:tr w:rsidR="008307AB" w:rsidRPr="008307AB" w14:paraId="4CC07F5C" w14:textId="77777777" w:rsidTr="008307AB">
        <w:trPr>
          <w:trHeight w:val="320"/>
        </w:trPr>
        <w:tc>
          <w:tcPr>
            <w:tcW w:w="1864" w:type="dxa"/>
            <w:tcBorders>
              <w:top w:val="single" w:sz="4" w:space="0" w:color="auto"/>
              <w:left w:val="nil"/>
              <w:bottom w:val="single" w:sz="4" w:space="0" w:color="auto"/>
              <w:right w:val="nil"/>
            </w:tcBorders>
            <w:shd w:val="clear" w:color="auto" w:fill="auto"/>
            <w:noWrap/>
            <w:hideMark/>
          </w:tcPr>
          <w:p w14:paraId="69970F01" w14:textId="77777777" w:rsidR="008307AB" w:rsidRPr="008307AB" w:rsidRDefault="008307AB" w:rsidP="008307AB">
            <w:pPr>
              <w:rPr>
                <w:color w:val="000000"/>
              </w:rPr>
            </w:pPr>
            <w:r w:rsidRPr="008307AB">
              <w:rPr>
                <w:color w:val="000000"/>
              </w:rPr>
              <w:t>Units of Analysis</w:t>
            </w:r>
          </w:p>
        </w:tc>
        <w:tc>
          <w:tcPr>
            <w:tcW w:w="2096" w:type="dxa"/>
            <w:tcBorders>
              <w:top w:val="single" w:sz="4" w:space="0" w:color="auto"/>
              <w:left w:val="nil"/>
              <w:bottom w:val="single" w:sz="4" w:space="0" w:color="auto"/>
              <w:right w:val="nil"/>
            </w:tcBorders>
            <w:shd w:val="clear" w:color="auto" w:fill="auto"/>
            <w:noWrap/>
            <w:hideMark/>
          </w:tcPr>
          <w:p w14:paraId="632793A5" w14:textId="77777777" w:rsidR="008307AB" w:rsidRPr="008307AB" w:rsidRDefault="008307AB" w:rsidP="008307AB">
            <w:pPr>
              <w:rPr>
                <w:color w:val="000000"/>
              </w:rPr>
            </w:pPr>
            <w:r w:rsidRPr="008307AB">
              <w:rPr>
                <w:color w:val="000000"/>
              </w:rPr>
              <w:t xml:space="preserve">Description </w:t>
            </w:r>
          </w:p>
        </w:tc>
        <w:tc>
          <w:tcPr>
            <w:tcW w:w="5460" w:type="dxa"/>
            <w:tcBorders>
              <w:top w:val="single" w:sz="4" w:space="0" w:color="auto"/>
              <w:left w:val="nil"/>
              <w:bottom w:val="single" w:sz="4" w:space="0" w:color="auto"/>
              <w:right w:val="nil"/>
            </w:tcBorders>
            <w:shd w:val="clear" w:color="auto" w:fill="auto"/>
            <w:noWrap/>
            <w:hideMark/>
          </w:tcPr>
          <w:p w14:paraId="00580B92" w14:textId="77777777" w:rsidR="008307AB" w:rsidRPr="008307AB" w:rsidRDefault="008307AB" w:rsidP="008307AB">
            <w:pPr>
              <w:rPr>
                <w:color w:val="000000"/>
              </w:rPr>
            </w:pPr>
            <w:r w:rsidRPr="008307AB">
              <w:rPr>
                <w:color w:val="000000"/>
              </w:rPr>
              <w:t xml:space="preserve">Praxis </w:t>
            </w:r>
          </w:p>
        </w:tc>
      </w:tr>
      <w:tr w:rsidR="008307AB" w:rsidRPr="008307AB" w14:paraId="1533F637" w14:textId="77777777" w:rsidTr="008307AB">
        <w:trPr>
          <w:trHeight w:val="680"/>
        </w:trPr>
        <w:tc>
          <w:tcPr>
            <w:tcW w:w="1864" w:type="dxa"/>
            <w:tcBorders>
              <w:top w:val="nil"/>
              <w:left w:val="nil"/>
              <w:bottom w:val="nil"/>
              <w:right w:val="nil"/>
            </w:tcBorders>
            <w:shd w:val="clear" w:color="auto" w:fill="auto"/>
            <w:noWrap/>
            <w:hideMark/>
          </w:tcPr>
          <w:p w14:paraId="0FE2C36B" w14:textId="77777777" w:rsidR="008307AB" w:rsidRPr="008307AB" w:rsidRDefault="008307AB" w:rsidP="008307AB">
            <w:pPr>
              <w:rPr>
                <w:color w:val="000000"/>
              </w:rPr>
            </w:pPr>
            <w:r w:rsidRPr="008307AB">
              <w:rPr>
                <w:color w:val="000000"/>
              </w:rPr>
              <w:t>Micro</w:t>
            </w:r>
          </w:p>
        </w:tc>
        <w:tc>
          <w:tcPr>
            <w:tcW w:w="2096" w:type="dxa"/>
            <w:tcBorders>
              <w:top w:val="nil"/>
              <w:left w:val="nil"/>
              <w:bottom w:val="nil"/>
              <w:right w:val="nil"/>
            </w:tcBorders>
            <w:shd w:val="clear" w:color="auto" w:fill="auto"/>
            <w:hideMark/>
          </w:tcPr>
          <w:p w14:paraId="096F9D51" w14:textId="77777777" w:rsidR="008307AB" w:rsidRPr="008307AB" w:rsidRDefault="008307AB" w:rsidP="008307AB">
            <w:pPr>
              <w:rPr>
                <w:color w:val="000000"/>
              </w:rPr>
            </w:pPr>
            <w:r w:rsidRPr="008307AB">
              <w:rPr>
                <w:color w:val="000000"/>
              </w:rPr>
              <w:t>Individual</w:t>
            </w:r>
          </w:p>
        </w:tc>
        <w:tc>
          <w:tcPr>
            <w:tcW w:w="5460" w:type="dxa"/>
            <w:tcBorders>
              <w:top w:val="nil"/>
              <w:left w:val="nil"/>
              <w:bottom w:val="nil"/>
              <w:right w:val="nil"/>
            </w:tcBorders>
            <w:shd w:val="clear" w:color="auto" w:fill="auto"/>
            <w:hideMark/>
          </w:tcPr>
          <w:p w14:paraId="19F2DDCE" w14:textId="77777777" w:rsidR="008307AB" w:rsidRPr="008307AB" w:rsidRDefault="008307AB" w:rsidP="008307AB">
            <w:pPr>
              <w:rPr>
                <w:color w:val="000000"/>
              </w:rPr>
            </w:pPr>
            <w:r w:rsidRPr="008307AB">
              <w:rPr>
                <w:color w:val="000000"/>
              </w:rPr>
              <w:t>Campus climate survey of student experiences and opinions of sexual violence on campus</w:t>
            </w:r>
          </w:p>
        </w:tc>
      </w:tr>
      <w:tr w:rsidR="008307AB" w:rsidRPr="008307AB" w14:paraId="2A75907B" w14:textId="77777777" w:rsidTr="008307AB">
        <w:trPr>
          <w:trHeight w:val="1020"/>
        </w:trPr>
        <w:tc>
          <w:tcPr>
            <w:tcW w:w="1864" w:type="dxa"/>
            <w:tcBorders>
              <w:top w:val="nil"/>
              <w:left w:val="nil"/>
              <w:bottom w:val="nil"/>
              <w:right w:val="nil"/>
            </w:tcBorders>
            <w:shd w:val="clear" w:color="auto" w:fill="auto"/>
            <w:noWrap/>
            <w:hideMark/>
          </w:tcPr>
          <w:p w14:paraId="05794F4F" w14:textId="77777777" w:rsidR="008307AB" w:rsidRPr="008307AB" w:rsidRDefault="008307AB" w:rsidP="008307AB">
            <w:pPr>
              <w:rPr>
                <w:color w:val="000000"/>
              </w:rPr>
            </w:pPr>
            <w:proofErr w:type="spellStart"/>
            <w:r w:rsidRPr="008307AB">
              <w:rPr>
                <w:color w:val="000000"/>
              </w:rPr>
              <w:t>Meso</w:t>
            </w:r>
            <w:proofErr w:type="spellEnd"/>
          </w:p>
        </w:tc>
        <w:tc>
          <w:tcPr>
            <w:tcW w:w="2096" w:type="dxa"/>
            <w:tcBorders>
              <w:top w:val="nil"/>
              <w:left w:val="nil"/>
              <w:bottom w:val="nil"/>
              <w:right w:val="nil"/>
            </w:tcBorders>
            <w:shd w:val="clear" w:color="auto" w:fill="auto"/>
            <w:noWrap/>
            <w:hideMark/>
          </w:tcPr>
          <w:p w14:paraId="19E44D70" w14:textId="77777777" w:rsidR="008307AB" w:rsidRPr="008307AB" w:rsidRDefault="008307AB" w:rsidP="008307AB">
            <w:pPr>
              <w:rPr>
                <w:color w:val="000000"/>
              </w:rPr>
            </w:pPr>
            <w:r w:rsidRPr="008307AB">
              <w:rPr>
                <w:color w:val="000000"/>
              </w:rPr>
              <w:t>Group/Coalition</w:t>
            </w:r>
          </w:p>
        </w:tc>
        <w:tc>
          <w:tcPr>
            <w:tcW w:w="5460" w:type="dxa"/>
            <w:tcBorders>
              <w:top w:val="nil"/>
              <w:left w:val="nil"/>
              <w:bottom w:val="nil"/>
              <w:right w:val="nil"/>
            </w:tcBorders>
            <w:shd w:val="clear" w:color="auto" w:fill="auto"/>
            <w:hideMark/>
          </w:tcPr>
          <w:p w14:paraId="667B7CF4" w14:textId="5CC00C07" w:rsidR="008307AB" w:rsidRPr="008307AB" w:rsidRDefault="008307AB" w:rsidP="008307AB">
            <w:pPr>
              <w:rPr>
                <w:color w:val="000000"/>
              </w:rPr>
            </w:pPr>
            <w:r w:rsidRPr="008307AB">
              <w:rPr>
                <w:color w:val="000000"/>
              </w:rPr>
              <w:t xml:space="preserve">Campus advocacy groups </w:t>
            </w:r>
            <w:r w:rsidR="00A822A4">
              <w:rPr>
                <w:color w:val="000000"/>
              </w:rPr>
              <w:t>use</w:t>
            </w:r>
            <w:r w:rsidRPr="008307AB">
              <w:rPr>
                <w:color w:val="000000"/>
              </w:rPr>
              <w:t xml:space="preserve"> narrative elements (hero, villain, victim) to promote their stance on best practices</w:t>
            </w:r>
          </w:p>
        </w:tc>
      </w:tr>
      <w:tr w:rsidR="008307AB" w:rsidRPr="008307AB" w14:paraId="1DC97329" w14:textId="77777777" w:rsidTr="008307AB">
        <w:trPr>
          <w:trHeight w:val="1020"/>
        </w:trPr>
        <w:tc>
          <w:tcPr>
            <w:tcW w:w="1864" w:type="dxa"/>
            <w:tcBorders>
              <w:top w:val="nil"/>
              <w:left w:val="nil"/>
              <w:bottom w:val="single" w:sz="4" w:space="0" w:color="auto"/>
              <w:right w:val="nil"/>
            </w:tcBorders>
            <w:shd w:val="clear" w:color="auto" w:fill="auto"/>
            <w:noWrap/>
            <w:hideMark/>
          </w:tcPr>
          <w:p w14:paraId="7B34917A" w14:textId="77777777" w:rsidR="008307AB" w:rsidRPr="008307AB" w:rsidRDefault="008307AB" w:rsidP="008307AB">
            <w:pPr>
              <w:rPr>
                <w:color w:val="000000"/>
              </w:rPr>
            </w:pPr>
            <w:r w:rsidRPr="008307AB">
              <w:rPr>
                <w:color w:val="000000"/>
              </w:rPr>
              <w:t>Macro</w:t>
            </w:r>
          </w:p>
        </w:tc>
        <w:tc>
          <w:tcPr>
            <w:tcW w:w="2096" w:type="dxa"/>
            <w:tcBorders>
              <w:top w:val="nil"/>
              <w:left w:val="nil"/>
              <w:bottom w:val="single" w:sz="4" w:space="0" w:color="auto"/>
              <w:right w:val="nil"/>
            </w:tcBorders>
            <w:shd w:val="clear" w:color="auto" w:fill="auto"/>
            <w:noWrap/>
            <w:hideMark/>
          </w:tcPr>
          <w:p w14:paraId="2ABDEA83" w14:textId="77777777" w:rsidR="008307AB" w:rsidRPr="008307AB" w:rsidRDefault="008307AB" w:rsidP="008307AB">
            <w:pPr>
              <w:rPr>
                <w:color w:val="000000"/>
              </w:rPr>
            </w:pPr>
            <w:r w:rsidRPr="008307AB">
              <w:rPr>
                <w:color w:val="000000"/>
              </w:rPr>
              <w:t>Institution/Culture</w:t>
            </w:r>
          </w:p>
        </w:tc>
        <w:tc>
          <w:tcPr>
            <w:tcW w:w="5460" w:type="dxa"/>
            <w:tcBorders>
              <w:top w:val="nil"/>
              <w:left w:val="nil"/>
              <w:bottom w:val="single" w:sz="4" w:space="0" w:color="auto"/>
              <w:right w:val="nil"/>
            </w:tcBorders>
            <w:shd w:val="clear" w:color="auto" w:fill="auto"/>
            <w:hideMark/>
          </w:tcPr>
          <w:p w14:paraId="52DA5A5D" w14:textId="312621EF" w:rsidR="008307AB" w:rsidRPr="008307AB" w:rsidRDefault="008307AB" w:rsidP="008307AB">
            <w:pPr>
              <w:rPr>
                <w:color w:val="000000"/>
              </w:rPr>
            </w:pPr>
            <w:r w:rsidRPr="008307AB">
              <w:rPr>
                <w:color w:val="000000"/>
              </w:rPr>
              <w:t xml:space="preserve">Congressional </w:t>
            </w:r>
            <w:r w:rsidR="00A822A4">
              <w:rPr>
                <w:color w:val="000000"/>
              </w:rPr>
              <w:t>members</w:t>
            </w:r>
            <w:r w:rsidRPr="008307AB">
              <w:rPr>
                <w:color w:val="000000"/>
              </w:rPr>
              <w:t xml:space="preserve"> </w:t>
            </w:r>
            <w:r w:rsidR="00B77CCF">
              <w:rPr>
                <w:color w:val="000000"/>
              </w:rPr>
              <w:t>use</w:t>
            </w:r>
            <w:r w:rsidRPr="008307AB">
              <w:rPr>
                <w:color w:val="000000"/>
              </w:rPr>
              <w:t xml:space="preserve"> narrative elements (hero, villain, victim) to promote their argument for one evidentiary standard over another</w:t>
            </w:r>
          </w:p>
        </w:tc>
      </w:tr>
    </w:tbl>
    <w:p w14:paraId="717FE2A9" w14:textId="52276428" w:rsidR="008307AB" w:rsidRDefault="008307AB" w:rsidP="00D77804">
      <w:pPr>
        <w:rPr>
          <w:color w:val="000000" w:themeColor="text1"/>
        </w:rPr>
      </w:pPr>
    </w:p>
    <w:p w14:paraId="29CD6F6C" w14:textId="2AB567A7" w:rsidR="000D0195" w:rsidRDefault="00B36FD0" w:rsidP="000D0195">
      <w:pPr>
        <w:adjustRightInd w:val="0"/>
        <w:spacing w:line="480" w:lineRule="auto"/>
        <w:rPr>
          <w:color w:val="000000" w:themeColor="text1"/>
        </w:rPr>
      </w:pPr>
      <w:r>
        <w:rPr>
          <w:color w:val="000000" w:themeColor="text1"/>
        </w:rPr>
        <w:t>M</w:t>
      </w:r>
      <w:r w:rsidRPr="009E4388">
        <w:rPr>
          <w:color w:val="000000" w:themeColor="text1"/>
        </w:rPr>
        <w:t xml:space="preserve">icro-level policy narratives can be understood as narrative cognition, the meaning-making and reasoning process </w:t>
      </w:r>
      <w:r w:rsidR="00227FF6">
        <w:rPr>
          <w:color w:val="000000" w:themeColor="text1"/>
        </w:rPr>
        <w:t xml:space="preserve">which </w:t>
      </w:r>
      <w:r w:rsidRPr="009E4388">
        <w:rPr>
          <w:color w:val="000000" w:themeColor="text1"/>
        </w:rPr>
        <w:t>occurs within a person upon experiencing narratives or stories about a given public policy issue (</w:t>
      </w:r>
      <w:r w:rsidR="00A062C3" w:rsidRPr="009E4388">
        <w:rPr>
          <w:color w:val="000000" w:themeColor="text1"/>
        </w:rPr>
        <w:t>Anderson, 2015</w:t>
      </w:r>
      <w:r w:rsidR="00A062C3">
        <w:rPr>
          <w:color w:val="000000" w:themeColor="text1"/>
        </w:rPr>
        <w:t xml:space="preserve">; </w:t>
      </w:r>
      <w:r>
        <w:rPr>
          <w:color w:val="000000" w:themeColor="text1"/>
        </w:rPr>
        <w:t xml:space="preserve">Jones, 2010; 2013). </w:t>
      </w:r>
      <w:r w:rsidR="00D77804" w:rsidRPr="009E4388">
        <w:rPr>
          <w:color w:val="000000" w:themeColor="text1"/>
        </w:rPr>
        <w:t xml:space="preserve">Micro-level policy studies seek to understand how policy narratives operate at the individual level, </w:t>
      </w:r>
      <w:r w:rsidR="00D77804">
        <w:rPr>
          <w:color w:val="000000" w:themeColor="text1"/>
        </w:rPr>
        <w:t>both how</w:t>
      </w:r>
      <w:r w:rsidR="00D77804" w:rsidRPr="009E4388">
        <w:rPr>
          <w:color w:val="000000" w:themeColor="text1"/>
        </w:rPr>
        <w:t xml:space="preserve"> individuals interpret policy narratives and </w:t>
      </w:r>
      <w:r w:rsidR="00D77804">
        <w:rPr>
          <w:color w:val="000000" w:themeColor="text1"/>
        </w:rPr>
        <w:t>how individuals</w:t>
      </w:r>
      <w:r w:rsidR="00D77804" w:rsidRPr="009E4388">
        <w:rPr>
          <w:color w:val="000000" w:themeColor="text1"/>
        </w:rPr>
        <w:t xml:space="preserve"> are impacted by policy narratives (Jones et al., 2014; Shanahan, Jones, &amp; McBeth, 2018)</w:t>
      </w:r>
      <w:r w:rsidR="00D77804">
        <w:rPr>
          <w:color w:val="000000" w:themeColor="text1"/>
        </w:rPr>
        <w:t xml:space="preserve">, but not how individual </w:t>
      </w:r>
      <w:r w:rsidR="0024447D">
        <w:rPr>
          <w:color w:val="000000" w:themeColor="text1"/>
        </w:rPr>
        <w:t xml:space="preserve">cognitive experiences </w:t>
      </w:r>
      <w:r w:rsidR="00D77804">
        <w:rPr>
          <w:color w:val="000000" w:themeColor="text1"/>
        </w:rPr>
        <w:t>culminate</w:t>
      </w:r>
      <w:r w:rsidR="0024447D">
        <w:rPr>
          <w:color w:val="000000" w:themeColor="text1"/>
        </w:rPr>
        <w:t xml:space="preserve"> </w:t>
      </w:r>
      <w:r w:rsidR="00D77804">
        <w:rPr>
          <w:color w:val="000000" w:themeColor="text1"/>
        </w:rPr>
        <w:t xml:space="preserve">over time into a cultural </w:t>
      </w:r>
      <w:r w:rsidR="0024447D">
        <w:rPr>
          <w:color w:val="000000" w:themeColor="text1"/>
        </w:rPr>
        <w:t>norm</w:t>
      </w:r>
      <w:r w:rsidR="00D77804">
        <w:rPr>
          <w:color w:val="000000" w:themeColor="text1"/>
        </w:rPr>
        <w:t xml:space="preserve">. </w:t>
      </w:r>
    </w:p>
    <w:p w14:paraId="0F8AB519" w14:textId="76945131" w:rsidR="000D0195" w:rsidRDefault="00B77CCF" w:rsidP="000D0195">
      <w:pPr>
        <w:adjustRightInd w:val="0"/>
        <w:spacing w:line="480" w:lineRule="auto"/>
        <w:contextualSpacing/>
        <w:rPr>
          <w:color w:val="000000" w:themeColor="text1"/>
        </w:rPr>
      </w:pPr>
      <w:r>
        <w:rPr>
          <w:color w:val="000000" w:themeColor="text1"/>
        </w:rPr>
        <w:t>Meso-level</w:t>
      </w:r>
      <w:r w:rsidR="00D77804" w:rsidRPr="009E4388">
        <w:rPr>
          <w:color w:val="000000" w:themeColor="text1"/>
        </w:rPr>
        <w:t xml:space="preserve"> policy </w:t>
      </w:r>
      <w:r w:rsidR="00D77804">
        <w:rPr>
          <w:color w:val="000000" w:themeColor="text1"/>
        </w:rPr>
        <w:t>narrative research</w:t>
      </w:r>
      <w:r w:rsidR="00D77804" w:rsidRPr="009E4388">
        <w:rPr>
          <w:color w:val="000000" w:themeColor="text1"/>
        </w:rPr>
        <w:t xml:space="preserve"> examin</w:t>
      </w:r>
      <w:r w:rsidR="00D77804">
        <w:rPr>
          <w:color w:val="000000" w:themeColor="text1"/>
        </w:rPr>
        <w:t>es</w:t>
      </w:r>
      <w:r w:rsidR="00D77804" w:rsidRPr="009E4388">
        <w:rPr>
          <w:color w:val="000000" w:themeColor="text1"/>
        </w:rPr>
        <w:t xml:space="preserve"> </w:t>
      </w:r>
      <w:r w:rsidR="00D77804">
        <w:rPr>
          <w:color w:val="000000" w:themeColor="text1"/>
        </w:rPr>
        <w:t>advocacy</w:t>
      </w:r>
      <w:r w:rsidR="00D77804" w:rsidRPr="009E4388">
        <w:rPr>
          <w:color w:val="000000" w:themeColor="text1"/>
        </w:rPr>
        <w:t xml:space="preserve"> groups</w:t>
      </w:r>
      <w:r w:rsidR="00D77804">
        <w:rPr>
          <w:color w:val="000000" w:themeColor="text1"/>
        </w:rPr>
        <w:t>, coalitions, and other networks within the policy</w:t>
      </w:r>
      <w:r w:rsidR="00D77804" w:rsidRPr="009E4388">
        <w:rPr>
          <w:color w:val="000000" w:themeColor="text1"/>
        </w:rPr>
        <w:t>making process</w:t>
      </w:r>
      <w:r w:rsidR="00D77804">
        <w:rPr>
          <w:color w:val="000000" w:themeColor="text1"/>
        </w:rPr>
        <w:t xml:space="preserve"> and</w:t>
      </w:r>
      <w:r w:rsidR="00D77804" w:rsidRPr="009E4388">
        <w:rPr>
          <w:color w:val="000000" w:themeColor="text1"/>
        </w:rPr>
        <w:t xml:space="preserve"> </w:t>
      </w:r>
      <w:r w:rsidR="002F7322">
        <w:rPr>
          <w:color w:val="000000" w:themeColor="text1"/>
        </w:rPr>
        <w:t>seeks</w:t>
      </w:r>
      <w:r w:rsidR="00D77804" w:rsidRPr="009E4388">
        <w:rPr>
          <w:color w:val="000000" w:themeColor="text1"/>
        </w:rPr>
        <w:t xml:space="preserve"> to explain how policy narratives influence policy outcomes (Jones &amp; McBeth, 2010</w:t>
      </w:r>
      <w:r w:rsidR="00D77804">
        <w:rPr>
          <w:color w:val="000000" w:themeColor="text1"/>
        </w:rPr>
        <w:t>)</w:t>
      </w:r>
      <w:r w:rsidR="00D77804" w:rsidRPr="009E4388">
        <w:rPr>
          <w:color w:val="000000" w:themeColor="text1"/>
        </w:rPr>
        <w:t xml:space="preserve">. The </w:t>
      </w:r>
      <w:proofErr w:type="spellStart"/>
      <w:r w:rsidR="00D77804" w:rsidRPr="009E4388">
        <w:rPr>
          <w:color w:val="000000" w:themeColor="text1"/>
        </w:rPr>
        <w:t>meso</w:t>
      </w:r>
      <w:proofErr w:type="spellEnd"/>
      <w:r w:rsidR="00D77804">
        <w:rPr>
          <w:color w:val="000000" w:themeColor="text1"/>
        </w:rPr>
        <w:t xml:space="preserve"> </w:t>
      </w:r>
      <w:r w:rsidR="00D77804" w:rsidRPr="009E4388">
        <w:rPr>
          <w:color w:val="000000" w:themeColor="text1"/>
        </w:rPr>
        <w:t xml:space="preserve">level </w:t>
      </w:r>
      <w:r w:rsidR="00D77804">
        <w:rPr>
          <w:color w:val="000000" w:themeColor="text1"/>
        </w:rPr>
        <w:t xml:space="preserve">of </w:t>
      </w:r>
      <w:r w:rsidR="00D77804" w:rsidRPr="009E4388">
        <w:rPr>
          <w:color w:val="000000" w:themeColor="text1"/>
        </w:rPr>
        <w:t xml:space="preserve">policy is where specific outcomes, processes, programs, and other forms of problem-solving implementation begin to take form (Caldwell &amp; Mays, 2012). </w:t>
      </w:r>
      <w:r>
        <w:rPr>
          <w:color w:val="000000" w:themeColor="text1"/>
        </w:rPr>
        <w:t>Meso-level</w:t>
      </w:r>
      <w:r w:rsidR="00D77804" w:rsidRPr="009E4388">
        <w:rPr>
          <w:color w:val="000000" w:themeColor="text1"/>
        </w:rPr>
        <w:t xml:space="preserve"> policy analysis examines the relationship or connection between communication by policy actors and operationalized public policy. At the </w:t>
      </w:r>
      <w:proofErr w:type="spellStart"/>
      <w:r w:rsidR="00D77804" w:rsidRPr="009E4388">
        <w:rPr>
          <w:color w:val="000000" w:themeColor="text1"/>
        </w:rPr>
        <w:t>meso</w:t>
      </w:r>
      <w:proofErr w:type="spellEnd"/>
      <w:r w:rsidR="00D77804">
        <w:rPr>
          <w:color w:val="000000" w:themeColor="text1"/>
        </w:rPr>
        <w:t xml:space="preserve"> </w:t>
      </w:r>
      <w:r w:rsidR="00D77804" w:rsidRPr="009E4388">
        <w:rPr>
          <w:color w:val="000000" w:themeColor="text1"/>
        </w:rPr>
        <w:t xml:space="preserve">level, there is a primary focus on how policy narratives are strategically constructed and used for persuasion within the policy process (Shanahan, McBeth, et al., 2018). </w:t>
      </w:r>
    </w:p>
    <w:p w14:paraId="0984F01F" w14:textId="75AA60D0" w:rsidR="000D0195" w:rsidRPr="00725973" w:rsidRDefault="00D77804" w:rsidP="00725973">
      <w:pPr>
        <w:adjustRightInd w:val="0"/>
        <w:spacing w:line="480" w:lineRule="auto"/>
        <w:contextualSpacing/>
        <w:rPr>
          <w:color w:val="000000" w:themeColor="text1"/>
        </w:rPr>
      </w:pPr>
      <w:r w:rsidRPr="009E4388">
        <w:rPr>
          <w:color w:val="000000" w:themeColor="text1"/>
        </w:rPr>
        <w:t xml:space="preserve">In macro narrative analysis, the researcher seeks to examine ideological content, and its impact on policy outcomes or </w:t>
      </w:r>
      <w:r w:rsidR="00D9262E">
        <w:rPr>
          <w:color w:val="000000" w:themeColor="text1"/>
        </w:rPr>
        <w:t>choices</w:t>
      </w:r>
      <w:r>
        <w:rPr>
          <w:color w:val="000000" w:themeColor="text1"/>
        </w:rPr>
        <w:t>, using historical debates</w:t>
      </w:r>
      <w:r w:rsidRPr="009E4388">
        <w:rPr>
          <w:color w:val="000000" w:themeColor="text1"/>
        </w:rPr>
        <w:t>.</w:t>
      </w:r>
      <w:r>
        <w:rPr>
          <w:color w:val="000000" w:themeColor="text1"/>
        </w:rPr>
        <w:t xml:space="preserve"> </w:t>
      </w:r>
      <w:r>
        <w:t>The research approach of exploring macro narratives is one in which the researcher seeks to uncover the “grand narrative” as an expression of societal values and the influence of these narratives on public policy (</w:t>
      </w:r>
      <w:r>
        <w:rPr>
          <w:color w:val="000000" w:themeColor="text1"/>
        </w:rPr>
        <w:t xml:space="preserve">Jones and McBeth, 2018; </w:t>
      </w:r>
      <w:r>
        <w:t xml:space="preserve">Shanahan, Jones, McBeth, &amp; </w:t>
      </w:r>
      <w:proofErr w:type="spellStart"/>
      <w:r>
        <w:t>Radaelli</w:t>
      </w:r>
      <w:proofErr w:type="spellEnd"/>
      <w:r>
        <w:t xml:space="preserve">, 2018). This work is necessary to identify and describe the grand narratives of a policy problem </w:t>
      </w:r>
      <w:r w:rsidR="00D9262E">
        <w:t>to</w:t>
      </w:r>
      <w:r>
        <w:t xml:space="preserve"> inform other researchers on how the problem’s narratives operate at the micro and </w:t>
      </w:r>
      <w:proofErr w:type="spellStart"/>
      <w:r>
        <w:t>meso</w:t>
      </w:r>
      <w:proofErr w:type="spellEnd"/>
      <w:r>
        <w:t xml:space="preserve"> levels (</w:t>
      </w:r>
      <w:proofErr w:type="spellStart"/>
      <w:r>
        <w:t>Ertas</w:t>
      </w:r>
      <w:proofErr w:type="spellEnd"/>
      <w:r>
        <w:t xml:space="preserve">, </w:t>
      </w:r>
      <w:r w:rsidR="00D97930">
        <w:t>2019</w:t>
      </w:r>
      <w:r>
        <w:t xml:space="preserve">). </w:t>
      </w:r>
      <w:r w:rsidR="006231DF">
        <w:rPr>
          <w:color w:val="000000" w:themeColor="text1"/>
        </w:rPr>
        <w:t xml:space="preserve">Because there is an inherent interconnectedness within these units of analysis, one can reasonably assume a research gap </w:t>
      </w:r>
      <w:r w:rsidR="000C1CE1">
        <w:rPr>
          <w:color w:val="000000" w:themeColor="text1"/>
        </w:rPr>
        <w:t>in</w:t>
      </w:r>
      <w:r w:rsidR="006231DF">
        <w:rPr>
          <w:color w:val="000000" w:themeColor="text1"/>
        </w:rPr>
        <w:t xml:space="preserve"> macro narrative studies would need to be filled for the policy narrative research to continue evolving around any policy problem in higher education.  </w:t>
      </w:r>
    </w:p>
    <w:p w14:paraId="3D8CDE00" w14:textId="79069926" w:rsidR="000D0195" w:rsidRPr="00725973" w:rsidRDefault="00C95300" w:rsidP="00725973">
      <w:pPr>
        <w:pStyle w:val="BodyText"/>
        <w:spacing w:before="1" w:line="480" w:lineRule="auto"/>
        <w:ind w:right="513"/>
        <w:rPr>
          <w:iCs/>
          <w:color w:val="4472C4" w:themeColor="accent1"/>
        </w:rPr>
      </w:pPr>
      <w:r>
        <w:rPr>
          <w:iCs/>
          <w:color w:val="000000" w:themeColor="text1"/>
        </w:rPr>
        <w:t>Often credited as a seminal study of macro narratives in education</w:t>
      </w:r>
      <w:r w:rsidR="005A0159">
        <w:rPr>
          <w:iCs/>
          <w:color w:val="000000" w:themeColor="text1"/>
        </w:rPr>
        <w:t xml:space="preserve"> is </w:t>
      </w:r>
      <w:r w:rsidR="00D77804">
        <w:rPr>
          <w:iCs/>
          <w:color w:val="000000" w:themeColor="text1"/>
        </w:rPr>
        <w:t>Danforth’s (2016) study of inclusive education narratives</w:t>
      </w:r>
      <w:r w:rsidR="005A0159">
        <w:rPr>
          <w:iCs/>
          <w:color w:val="000000" w:themeColor="text1"/>
        </w:rPr>
        <w:t xml:space="preserve">. </w:t>
      </w:r>
      <w:r w:rsidR="00D77804">
        <w:rPr>
          <w:iCs/>
          <w:color w:val="000000" w:themeColor="text1"/>
        </w:rPr>
        <w:t>In this study, Danforth found a gradual policy shift toward inclusive education ha</w:t>
      </w:r>
      <w:r w:rsidR="005A0159">
        <w:rPr>
          <w:iCs/>
          <w:color w:val="000000" w:themeColor="text1"/>
        </w:rPr>
        <w:t>d</w:t>
      </w:r>
      <w:r w:rsidR="00D77804">
        <w:rPr>
          <w:iCs/>
          <w:color w:val="000000" w:themeColor="text1"/>
        </w:rPr>
        <w:t xml:space="preserve"> occurred </w:t>
      </w:r>
      <w:r w:rsidR="00571BCC">
        <w:rPr>
          <w:iCs/>
          <w:color w:val="000000" w:themeColor="text1"/>
        </w:rPr>
        <w:t>over time</w:t>
      </w:r>
      <w:r w:rsidR="00D77804">
        <w:rPr>
          <w:iCs/>
          <w:color w:val="000000" w:themeColor="text1"/>
        </w:rPr>
        <w:t xml:space="preserve"> and th</w:t>
      </w:r>
      <w:r w:rsidR="005A0159">
        <w:rPr>
          <w:iCs/>
          <w:color w:val="000000" w:themeColor="text1"/>
        </w:rPr>
        <w:t>e</w:t>
      </w:r>
      <w:r w:rsidR="00D77804">
        <w:rPr>
          <w:iCs/>
          <w:color w:val="000000" w:themeColor="text1"/>
        </w:rPr>
        <w:t xml:space="preserve"> shift </w:t>
      </w:r>
      <w:r w:rsidR="005A0159">
        <w:rPr>
          <w:iCs/>
          <w:color w:val="000000" w:themeColor="text1"/>
        </w:rPr>
        <w:t>was</w:t>
      </w:r>
      <w:r w:rsidR="00D77804">
        <w:rPr>
          <w:iCs/>
          <w:color w:val="000000" w:themeColor="text1"/>
        </w:rPr>
        <w:t xml:space="preserve"> driven by two distinct narratives, one which advocate</w:t>
      </w:r>
      <w:r w:rsidR="00513854">
        <w:rPr>
          <w:iCs/>
          <w:color w:val="000000" w:themeColor="text1"/>
        </w:rPr>
        <w:t>d</w:t>
      </w:r>
      <w:r w:rsidR="00D77804">
        <w:rPr>
          <w:iCs/>
          <w:color w:val="000000" w:themeColor="text1"/>
        </w:rPr>
        <w:t xml:space="preserve"> for principles of </w:t>
      </w:r>
      <w:r w:rsidR="00513854">
        <w:rPr>
          <w:iCs/>
          <w:color w:val="000000" w:themeColor="text1"/>
        </w:rPr>
        <w:t xml:space="preserve">education </w:t>
      </w:r>
      <w:r w:rsidR="00D77804">
        <w:rPr>
          <w:iCs/>
          <w:color w:val="000000" w:themeColor="text1"/>
        </w:rPr>
        <w:t xml:space="preserve">equality and one </w:t>
      </w:r>
      <w:r w:rsidR="00601CF8">
        <w:rPr>
          <w:iCs/>
          <w:color w:val="000000" w:themeColor="text1"/>
        </w:rPr>
        <w:t xml:space="preserve">which </w:t>
      </w:r>
      <w:r w:rsidR="00D77804">
        <w:rPr>
          <w:iCs/>
          <w:color w:val="000000" w:themeColor="text1"/>
        </w:rPr>
        <w:t xml:space="preserve">is focused on </w:t>
      </w:r>
      <w:r w:rsidR="00513854">
        <w:rPr>
          <w:iCs/>
          <w:color w:val="000000" w:themeColor="text1"/>
        </w:rPr>
        <w:t xml:space="preserve">education </w:t>
      </w:r>
      <w:r w:rsidR="00D77804">
        <w:rPr>
          <w:iCs/>
          <w:color w:val="000000" w:themeColor="text1"/>
        </w:rPr>
        <w:t xml:space="preserve">performance data. </w:t>
      </w:r>
      <w:r w:rsidR="0071160E">
        <w:rPr>
          <w:iCs/>
          <w:color w:val="000000" w:themeColor="text1"/>
        </w:rPr>
        <w:t xml:space="preserve">The findings in Danforth’s study </w:t>
      </w:r>
      <w:r w:rsidR="00A900B4">
        <w:rPr>
          <w:iCs/>
          <w:color w:val="000000" w:themeColor="text1"/>
        </w:rPr>
        <w:t>focused</w:t>
      </w:r>
      <w:r w:rsidR="00D77804">
        <w:rPr>
          <w:iCs/>
          <w:color w:val="000000" w:themeColor="text1"/>
        </w:rPr>
        <w:t xml:space="preserve"> </w:t>
      </w:r>
      <w:r w:rsidR="00571BCC">
        <w:rPr>
          <w:iCs/>
          <w:color w:val="000000" w:themeColor="text1"/>
        </w:rPr>
        <w:t xml:space="preserve">on </w:t>
      </w:r>
      <w:r w:rsidR="00A900B4">
        <w:rPr>
          <w:iCs/>
          <w:color w:val="000000" w:themeColor="text1"/>
        </w:rPr>
        <w:t xml:space="preserve">these </w:t>
      </w:r>
      <w:r w:rsidR="00D77804">
        <w:rPr>
          <w:iCs/>
          <w:color w:val="000000" w:themeColor="text1"/>
        </w:rPr>
        <w:t xml:space="preserve">two grand narratives and their ability to leverage policy change. </w:t>
      </w:r>
      <w:r w:rsidR="00A900B4">
        <w:rPr>
          <w:iCs/>
          <w:color w:val="000000" w:themeColor="text1"/>
        </w:rPr>
        <w:t xml:space="preserve">Another macro narrative study conducted by </w:t>
      </w:r>
      <w:r w:rsidR="00D77804">
        <w:rPr>
          <w:iCs/>
          <w:color w:val="000000" w:themeColor="text1"/>
        </w:rPr>
        <w:t xml:space="preserve">Knox (2013) </w:t>
      </w:r>
      <w:r w:rsidR="00A900B4">
        <w:rPr>
          <w:iCs/>
          <w:color w:val="000000" w:themeColor="text1"/>
        </w:rPr>
        <w:t>was designed</w:t>
      </w:r>
      <w:r w:rsidR="00D77804">
        <w:rPr>
          <w:iCs/>
          <w:color w:val="000000" w:themeColor="text1"/>
        </w:rPr>
        <w:t xml:space="preserve"> to understand the systematic contradictions in policies and programs designed to restore the Florida Everglades. In their study, Knox applied Habermas’ critical theory of communicative rationality to archival and secondary data, as well as interviews. This research was conducted as </w:t>
      </w:r>
      <w:r w:rsidR="00E21A07">
        <w:rPr>
          <w:iCs/>
          <w:color w:val="000000" w:themeColor="text1"/>
        </w:rPr>
        <w:t xml:space="preserve">a </w:t>
      </w:r>
      <w:r w:rsidR="00D77804">
        <w:rPr>
          <w:iCs/>
          <w:color w:val="000000" w:themeColor="text1"/>
        </w:rPr>
        <w:t xml:space="preserve">case study, but the historical context situates it as a macro study. </w:t>
      </w:r>
      <w:r w:rsidR="002626A7">
        <w:rPr>
          <w:iCs/>
          <w:color w:val="000000" w:themeColor="text1"/>
        </w:rPr>
        <w:t>The importance of these</w:t>
      </w:r>
      <w:r w:rsidR="00193406">
        <w:rPr>
          <w:iCs/>
          <w:color w:val="000000" w:themeColor="text1"/>
        </w:rPr>
        <w:t xml:space="preserve"> two macro studie</w:t>
      </w:r>
      <w:r w:rsidR="002626A7">
        <w:rPr>
          <w:iCs/>
          <w:color w:val="000000" w:themeColor="text1"/>
        </w:rPr>
        <w:t>s in the education literature and the policy narrative literature</w:t>
      </w:r>
      <w:r w:rsidR="00635C9A">
        <w:rPr>
          <w:iCs/>
          <w:color w:val="000000" w:themeColor="text1"/>
        </w:rPr>
        <w:t xml:space="preserve"> </w:t>
      </w:r>
      <w:r w:rsidR="000C1CE1">
        <w:rPr>
          <w:iCs/>
          <w:color w:val="000000" w:themeColor="text1"/>
        </w:rPr>
        <w:t>holds</w:t>
      </w:r>
      <w:r w:rsidR="006F65EA">
        <w:rPr>
          <w:iCs/>
          <w:color w:val="000000" w:themeColor="text1"/>
        </w:rPr>
        <w:t xml:space="preserve"> a space for</w:t>
      </w:r>
      <w:r w:rsidR="00485DC8">
        <w:rPr>
          <w:iCs/>
          <w:color w:val="000000" w:themeColor="text1"/>
        </w:rPr>
        <w:t xml:space="preserve"> </w:t>
      </w:r>
      <w:r w:rsidR="006F65EA">
        <w:rPr>
          <w:iCs/>
          <w:color w:val="000000" w:themeColor="text1"/>
        </w:rPr>
        <w:t>macro</w:t>
      </w:r>
      <w:r w:rsidR="002626A7">
        <w:rPr>
          <w:iCs/>
          <w:color w:val="000000" w:themeColor="text1"/>
        </w:rPr>
        <w:t xml:space="preserve">, historical </w:t>
      </w:r>
      <w:r w:rsidR="006F65EA">
        <w:rPr>
          <w:iCs/>
          <w:color w:val="000000" w:themeColor="text1"/>
        </w:rPr>
        <w:t xml:space="preserve">narrative </w:t>
      </w:r>
      <w:r w:rsidR="00635C9A">
        <w:rPr>
          <w:iCs/>
          <w:color w:val="000000" w:themeColor="text1"/>
        </w:rPr>
        <w:t xml:space="preserve">research </w:t>
      </w:r>
      <w:r w:rsidR="004F35F0">
        <w:rPr>
          <w:iCs/>
          <w:color w:val="000000" w:themeColor="text1"/>
        </w:rPr>
        <w:t>on</w:t>
      </w:r>
      <w:r w:rsidR="003E4F85">
        <w:rPr>
          <w:iCs/>
          <w:color w:val="000000" w:themeColor="text1"/>
        </w:rPr>
        <w:t xml:space="preserve"> higher education policy</w:t>
      </w:r>
      <w:r w:rsidR="002626A7">
        <w:rPr>
          <w:iCs/>
          <w:color w:val="000000" w:themeColor="text1"/>
        </w:rPr>
        <w:t xml:space="preserve"> problems.</w:t>
      </w:r>
    </w:p>
    <w:p w14:paraId="5201F36B" w14:textId="29B27059" w:rsidR="00D77804" w:rsidRPr="00725973" w:rsidRDefault="000C1CE1" w:rsidP="00D77804">
      <w:pPr>
        <w:pStyle w:val="NormalWeb"/>
        <w:spacing w:before="0" w:beforeAutospacing="0" w:after="0" w:afterAutospacing="0" w:line="480" w:lineRule="auto"/>
        <w:rPr>
          <w:i/>
          <w:iCs/>
        </w:rPr>
      </w:pPr>
      <w:r w:rsidRPr="00725973">
        <w:rPr>
          <w:i/>
          <w:iCs/>
        </w:rPr>
        <w:t>Macro-Policy</w:t>
      </w:r>
      <w:r w:rsidR="00D77804" w:rsidRPr="00725973">
        <w:rPr>
          <w:i/>
          <w:iCs/>
        </w:rPr>
        <w:t xml:space="preserve"> Narrative Research on Sexual Violence in Higher Education</w:t>
      </w:r>
    </w:p>
    <w:p w14:paraId="4E7A1535" w14:textId="54255A4D" w:rsidR="00907E53" w:rsidRPr="00725973" w:rsidRDefault="00D77804" w:rsidP="00725973">
      <w:pPr>
        <w:spacing w:line="480" w:lineRule="auto"/>
        <w:rPr>
          <w:color w:val="000000"/>
          <w:shd w:val="clear" w:color="auto" w:fill="FFFFFF"/>
        </w:rPr>
      </w:pPr>
      <w:r>
        <w:rPr>
          <w:color w:val="000000" w:themeColor="text1"/>
        </w:rPr>
        <w:t>Policy</w:t>
      </w:r>
      <w:r w:rsidRPr="00472CF4">
        <w:rPr>
          <w:color w:val="000000" w:themeColor="text1"/>
        </w:rPr>
        <w:t xml:space="preserve"> levels are</w:t>
      </w:r>
      <w:r>
        <w:rPr>
          <w:color w:val="000000" w:themeColor="text1"/>
        </w:rPr>
        <w:t xml:space="preserve"> reflected </w:t>
      </w:r>
      <w:r w:rsidRPr="00472CF4">
        <w:rPr>
          <w:color w:val="000000" w:themeColor="text1"/>
        </w:rPr>
        <w:t xml:space="preserve">in sexual violence </w:t>
      </w:r>
      <w:r>
        <w:rPr>
          <w:color w:val="000000" w:themeColor="text1"/>
        </w:rPr>
        <w:t xml:space="preserve">reduction </w:t>
      </w:r>
      <w:r w:rsidRPr="00472CF4">
        <w:rPr>
          <w:color w:val="000000" w:themeColor="text1"/>
        </w:rPr>
        <w:t xml:space="preserve">work through </w:t>
      </w:r>
      <w:r>
        <w:rPr>
          <w:color w:val="000000" w:themeColor="text1"/>
        </w:rPr>
        <w:t xml:space="preserve">the </w:t>
      </w:r>
      <w:r w:rsidRPr="00DC7710">
        <w:rPr>
          <w:i/>
          <w:iCs/>
          <w:color w:val="000000" w:themeColor="text1"/>
        </w:rPr>
        <w:t>social-ecological model</w:t>
      </w:r>
      <w:r>
        <w:rPr>
          <w:color w:val="000000" w:themeColor="text1"/>
        </w:rPr>
        <w:t xml:space="preserve">, </w:t>
      </w:r>
      <w:r w:rsidRPr="00472CF4">
        <w:rPr>
          <w:color w:val="000000" w:themeColor="text1"/>
        </w:rPr>
        <w:t xml:space="preserve">a </w:t>
      </w:r>
      <w:r>
        <w:rPr>
          <w:color w:val="000000" w:themeColor="text1"/>
        </w:rPr>
        <w:t>violence prevention f</w:t>
      </w:r>
      <w:r w:rsidRPr="00472CF4">
        <w:rPr>
          <w:color w:val="000000" w:themeColor="text1"/>
        </w:rPr>
        <w:t>ramework used by the U</w:t>
      </w:r>
      <w:r w:rsidR="004F35F0">
        <w:rPr>
          <w:color w:val="000000" w:themeColor="text1"/>
        </w:rPr>
        <w:t>.</w:t>
      </w:r>
      <w:r w:rsidRPr="00472CF4">
        <w:rPr>
          <w:color w:val="000000" w:themeColor="text1"/>
        </w:rPr>
        <w:t>S</w:t>
      </w:r>
      <w:r w:rsidR="004F35F0">
        <w:rPr>
          <w:color w:val="000000" w:themeColor="text1"/>
        </w:rPr>
        <w:t>.</w:t>
      </w:r>
      <w:r w:rsidRPr="00472CF4">
        <w:rPr>
          <w:color w:val="000000" w:themeColor="text1"/>
        </w:rPr>
        <w:t xml:space="preserve"> </w:t>
      </w:r>
      <w:r>
        <w:rPr>
          <w:color w:val="000000" w:themeColor="text1"/>
        </w:rPr>
        <w:t xml:space="preserve">government’s </w:t>
      </w:r>
      <w:r w:rsidRPr="00472CF4">
        <w:rPr>
          <w:color w:val="000000" w:themeColor="text1"/>
        </w:rPr>
        <w:t>Centers for Disease Control</w:t>
      </w:r>
      <w:r>
        <w:rPr>
          <w:color w:val="000000" w:themeColor="text1"/>
        </w:rPr>
        <w:t xml:space="preserve"> </w:t>
      </w:r>
      <w:r w:rsidRPr="00472CF4">
        <w:rPr>
          <w:color w:val="000000" w:themeColor="text1"/>
        </w:rPr>
        <w:t xml:space="preserve">(CDC) </w:t>
      </w:r>
      <w:r>
        <w:rPr>
          <w:color w:val="000000" w:themeColor="text1"/>
        </w:rPr>
        <w:t xml:space="preserve">in their </w:t>
      </w:r>
      <w:r w:rsidRPr="00472CF4">
        <w:rPr>
          <w:color w:val="000000" w:themeColor="text1"/>
        </w:rPr>
        <w:t xml:space="preserve">efforts to understand and prevent violence. </w:t>
      </w:r>
      <w:r w:rsidRPr="00472CF4">
        <w:rPr>
          <w:color w:val="000000"/>
          <w:shd w:val="clear" w:color="auto" w:fill="FFFFFF"/>
        </w:rPr>
        <w:t>The model’s defined societal factors include health, economic, educational, and social policies that maintain inequality between groups in society.</w:t>
      </w:r>
      <w:r>
        <w:rPr>
          <w:color w:val="000000"/>
          <w:shd w:val="clear" w:color="auto" w:fill="FFFFFF"/>
        </w:rPr>
        <w:t xml:space="preserve"> </w:t>
      </w:r>
      <w:r w:rsidR="007D288B" w:rsidRPr="00472CF4">
        <w:rPr>
          <w:color w:val="000000" w:themeColor="text1"/>
        </w:rPr>
        <w:t xml:space="preserve">Social ecology asserts it is necessary to examine </w:t>
      </w:r>
      <w:r w:rsidR="007D288B" w:rsidRPr="00472CF4">
        <w:rPr>
          <w:color w:val="000000"/>
          <w:shd w:val="clear" w:color="auto" w:fill="FFFFFF"/>
        </w:rPr>
        <w:t xml:space="preserve">broad cultural and societal factors that foster climates </w:t>
      </w:r>
      <w:r w:rsidR="00601CF8">
        <w:rPr>
          <w:color w:val="000000"/>
          <w:shd w:val="clear" w:color="auto" w:fill="FFFFFF"/>
        </w:rPr>
        <w:t xml:space="preserve">which </w:t>
      </w:r>
      <w:r w:rsidR="007D288B" w:rsidRPr="00472CF4">
        <w:rPr>
          <w:color w:val="000000"/>
          <w:shd w:val="clear" w:color="auto" w:fill="FFFFFF"/>
        </w:rPr>
        <w:t>either encourage or inhibit violence</w:t>
      </w:r>
      <w:r w:rsidR="007D288B">
        <w:rPr>
          <w:color w:val="000000"/>
          <w:shd w:val="clear" w:color="auto" w:fill="FFFFFF"/>
        </w:rPr>
        <w:t xml:space="preserve"> (CDC, 2002), therefore, e</w:t>
      </w:r>
      <w:r>
        <w:rPr>
          <w:color w:val="000000"/>
          <w:shd w:val="clear" w:color="auto" w:fill="FFFFFF"/>
        </w:rPr>
        <w:t xml:space="preserve">xploring the cultural and societal policy narratives, their values, and the conditions under which these narratives change is an area of research that can </w:t>
      </w:r>
      <w:r w:rsidR="008D5624">
        <w:rPr>
          <w:color w:val="000000"/>
          <w:shd w:val="clear" w:color="auto" w:fill="FFFFFF"/>
        </w:rPr>
        <w:t>contribute to the information</w:t>
      </w:r>
      <w:r>
        <w:rPr>
          <w:color w:val="000000"/>
          <w:shd w:val="clear" w:color="auto" w:fill="FFFFFF"/>
        </w:rPr>
        <w:t xml:space="preserve"> loop </w:t>
      </w:r>
      <w:r w:rsidR="00AB0B51">
        <w:rPr>
          <w:color w:val="000000"/>
          <w:shd w:val="clear" w:color="auto" w:fill="FFFFFF"/>
        </w:rPr>
        <w:t>used by policy actors who aim to “stop violence before it begins” (CDC, 2022).</w:t>
      </w:r>
    </w:p>
    <w:p w14:paraId="659F8C5C" w14:textId="3102AB80" w:rsidR="006C1B4A" w:rsidRPr="00F5783D" w:rsidRDefault="006C1B4A" w:rsidP="00F5783D">
      <w:pPr>
        <w:spacing w:line="480" w:lineRule="auto"/>
        <w:jc w:val="center"/>
        <w:rPr>
          <w:b/>
          <w:color w:val="000000"/>
          <w:shd w:val="clear" w:color="auto" w:fill="FFFFFF"/>
        </w:rPr>
      </w:pPr>
      <w:r w:rsidRPr="00F5783D">
        <w:rPr>
          <w:b/>
          <w:color w:val="000000"/>
          <w:shd w:val="clear" w:color="auto" w:fill="FFFFFF"/>
        </w:rPr>
        <w:t>Summary</w:t>
      </w:r>
    </w:p>
    <w:p w14:paraId="02276F68" w14:textId="7E7453BC" w:rsidR="00D77804" w:rsidRPr="00481EBC" w:rsidRDefault="000D0195" w:rsidP="000D0195">
      <w:pPr>
        <w:spacing w:line="480" w:lineRule="auto"/>
        <w:rPr>
          <w:color w:val="000000" w:themeColor="text1"/>
        </w:rPr>
      </w:pPr>
      <w:r>
        <w:t>I</w:t>
      </w:r>
      <w:r w:rsidR="00F015CC">
        <w:t xml:space="preserve">n this chapter, I </w:t>
      </w:r>
      <w:r w:rsidR="00925EDA">
        <w:t xml:space="preserve">sought </w:t>
      </w:r>
      <w:r w:rsidR="00F015CC">
        <w:t>to</w:t>
      </w:r>
      <w:r w:rsidR="00E566B0">
        <w:t xml:space="preserve"> establish the p</w:t>
      </w:r>
      <w:r w:rsidR="00D77804">
        <w:t>roblem of sexual violence in higher education</w:t>
      </w:r>
      <w:r w:rsidR="009F0A08">
        <w:t xml:space="preserve"> </w:t>
      </w:r>
      <w:r w:rsidR="00E566B0">
        <w:t>as a historical policy problem</w:t>
      </w:r>
      <w:r w:rsidR="00F015CC">
        <w:t xml:space="preserve">. </w:t>
      </w:r>
      <w:r w:rsidR="009F0A08">
        <w:t xml:space="preserve">I also </w:t>
      </w:r>
      <w:r w:rsidR="00087DC3">
        <w:t xml:space="preserve">presented the key pieces of </w:t>
      </w:r>
      <w:r w:rsidR="00991688">
        <w:t>literature that</w:t>
      </w:r>
      <w:r w:rsidR="00D77804">
        <w:t xml:space="preserve"> </w:t>
      </w:r>
      <w:r w:rsidR="00087DC3">
        <w:t xml:space="preserve">established </w:t>
      </w:r>
      <w:r w:rsidR="00C36AF2">
        <w:t xml:space="preserve">policy narratives as </w:t>
      </w:r>
      <w:r w:rsidR="00F015CC">
        <w:t xml:space="preserve">socially constructed </w:t>
      </w:r>
      <w:r w:rsidR="00D77804">
        <w:t xml:space="preserve">stories </w:t>
      </w:r>
      <w:r w:rsidR="00A111A0">
        <w:t xml:space="preserve">which </w:t>
      </w:r>
      <w:r w:rsidR="00C36AF2">
        <w:t xml:space="preserve">are inherent in the process </w:t>
      </w:r>
      <w:r w:rsidR="006A07F1">
        <w:t xml:space="preserve">because they are an inherent part of human understanding. </w:t>
      </w:r>
      <w:r w:rsidR="00457F61">
        <w:t xml:space="preserve">It is through these two areas of research I </w:t>
      </w:r>
      <w:r w:rsidR="00CB7D31">
        <w:t>c</w:t>
      </w:r>
      <w:r w:rsidR="00D77804">
        <w:t xml:space="preserve">an reasonably assume </w:t>
      </w:r>
      <w:r w:rsidR="00457F61">
        <w:t>the</w:t>
      </w:r>
      <w:r w:rsidR="00CB7D31">
        <w:t xml:space="preserve"> </w:t>
      </w:r>
      <w:r w:rsidR="00D77804">
        <w:t xml:space="preserve">history </w:t>
      </w:r>
      <w:r w:rsidR="00CB7D31">
        <w:t>of policy</w:t>
      </w:r>
      <w:r w:rsidR="000A4F3C">
        <w:t xml:space="preserve"> narratives </w:t>
      </w:r>
      <w:r w:rsidR="00CB7D31">
        <w:t xml:space="preserve">on sexual violence in higher education </w:t>
      </w:r>
      <w:r w:rsidR="000A4F3C">
        <w:t>can begin to c</w:t>
      </w:r>
      <w:r w:rsidR="00091F2A">
        <w:t xml:space="preserve">ollectively create </w:t>
      </w:r>
      <w:r w:rsidR="00595EA7">
        <w:t>a</w:t>
      </w:r>
      <w:r w:rsidR="00091F2A">
        <w:t xml:space="preserve"> grand</w:t>
      </w:r>
      <w:r w:rsidR="00595EA7">
        <w:t>, cultural story</w:t>
      </w:r>
      <w:r w:rsidR="00D77804">
        <w:t xml:space="preserve">. </w:t>
      </w:r>
      <w:r w:rsidR="00091F2A">
        <w:t>With the</w:t>
      </w:r>
      <w:r w:rsidR="00D77804">
        <w:t xml:space="preserve"> use of a rigorous </w:t>
      </w:r>
      <w:r w:rsidR="00925EDA">
        <w:t>policy narrative</w:t>
      </w:r>
      <w:r w:rsidR="00D77804">
        <w:t xml:space="preserve"> research </w:t>
      </w:r>
      <w:r w:rsidR="00925EDA">
        <w:t>frame</w:t>
      </w:r>
      <w:r w:rsidR="00D77804">
        <w:t>, I predict I will uncover grand, macro narratives about sexual violence in higher education</w:t>
      </w:r>
      <w:r w:rsidR="000A5BC2">
        <w:t xml:space="preserve"> </w:t>
      </w:r>
      <w:r w:rsidR="00D77804">
        <w:t xml:space="preserve">and reveal the underlying political and social values within them. According to leading narrative policy researchers, historical narratives are </w:t>
      </w:r>
      <w:r w:rsidR="000A5BC2">
        <w:t xml:space="preserve">already </w:t>
      </w:r>
      <w:r w:rsidR="00D77804">
        <w:t xml:space="preserve">established as valuable data </w:t>
      </w:r>
      <w:r w:rsidR="00A111A0">
        <w:t xml:space="preserve">that </w:t>
      </w:r>
      <w:r w:rsidR="00D77804">
        <w:t>use elements, beliefs, and strategies</w:t>
      </w:r>
      <w:r w:rsidR="00D77804" w:rsidRPr="0097716D">
        <w:t xml:space="preserve"> </w:t>
      </w:r>
      <w:r w:rsidR="00D77804">
        <w:t xml:space="preserve">and over time, </w:t>
      </w:r>
      <w:r w:rsidR="00833B48">
        <w:t xml:space="preserve">can </w:t>
      </w:r>
      <w:r w:rsidR="00D77804">
        <w:t xml:space="preserve">become socially constructed cultural norms (Shanahan et al., 2017; Shanahan, Jones, &amp; McBeth, 2018). </w:t>
      </w:r>
    </w:p>
    <w:p w14:paraId="0DDA3447" w14:textId="77777777" w:rsidR="00E77231" w:rsidRDefault="00E77231">
      <w:pPr>
        <w:rPr>
          <w:rStyle w:val="normaltextrun"/>
          <w:b/>
          <w:bCs/>
          <w:iCs/>
          <w:color w:val="000000"/>
        </w:rPr>
      </w:pPr>
      <w:r>
        <w:rPr>
          <w:rStyle w:val="normaltextrun"/>
          <w:b/>
          <w:bCs/>
          <w:iCs/>
          <w:color w:val="000000"/>
        </w:rPr>
        <w:br w:type="page"/>
      </w:r>
    </w:p>
    <w:p w14:paraId="4599D97B" w14:textId="4E6BA8E2" w:rsidR="00872C8F" w:rsidRDefault="00E11AFA" w:rsidP="005950D8">
      <w:pPr>
        <w:shd w:val="clear" w:color="auto" w:fill="FFFFFF"/>
        <w:spacing w:line="480" w:lineRule="auto"/>
        <w:ind w:firstLine="720"/>
        <w:jc w:val="center"/>
        <w:rPr>
          <w:rStyle w:val="normaltextrun"/>
          <w:b/>
          <w:bCs/>
          <w:iCs/>
          <w:color w:val="000000"/>
        </w:rPr>
      </w:pPr>
      <w:r w:rsidRPr="00B647F8">
        <w:rPr>
          <w:rStyle w:val="normaltextrun"/>
          <w:b/>
          <w:bCs/>
          <w:iCs/>
          <w:color w:val="000000"/>
        </w:rPr>
        <w:t xml:space="preserve">CHAPTER </w:t>
      </w:r>
      <w:r>
        <w:rPr>
          <w:rStyle w:val="normaltextrun"/>
          <w:b/>
          <w:bCs/>
          <w:iCs/>
          <w:color w:val="000000"/>
        </w:rPr>
        <w:t>THREE</w:t>
      </w:r>
      <w:r w:rsidR="005950D8">
        <w:rPr>
          <w:rStyle w:val="normaltextrun"/>
          <w:b/>
          <w:bCs/>
          <w:iCs/>
          <w:color w:val="000000"/>
        </w:rPr>
        <w:t>: METHODOLOGY</w:t>
      </w:r>
    </w:p>
    <w:p w14:paraId="3DA359BF" w14:textId="77777777" w:rsidR="007828D8" w:rsidRPr="0023135D" w:rsidRDefault="007828D8" w:rsidP="00B33B45">
      <w:pPr>
        <w:pStyle w:val="xmsonormal"/>
        <w:spacing w:before="0" w:beforeAutospacing="0" w:after="0" w:afterAutospacing="0"/>
        <w:rPr>
          <w:color w:val="C00000"/>
        </w:rPr>
      </w:pPr>
    </w:p>
    <w:p w14:paraId="5A19F52C" w14:textId="099BB01C" w:rsidR="00B33B45" w:rsidRPr="00526696" w:rsidRDefault="005820E1" w:rsidP="00526696">
      <w:pPr>
        <w:shd w:val="clear" w:color="auto" w:fill="FFFFFF"/>
        <w:spacing w:line="480" w:lineRule="auto"/>
        <w:rPr>
          <w:rStyle w:val="normaltextrun"/>
          <w:i/>
          <w:color w:val="000000"/>
        </w:rPr>
      </w:pPr>
      <w:r w:rsidRPr="00526696">
        <w:rPr>
          <w:rStyle w:val="normaltextrun"/>
          <w:i/>
          <w:color w:val="000000"/>
        </w:rPr>
        <w:t>Bounding</w:t>
      </w:r>
    </w:p>
    <w:p w14:paraId="44A6B290" w14:textId="71365EEB" w:rsidR="007B78E9" w:rsidRPr="002676F5" w:rsidRDefault="00455398" w:rsidP="002676F5">
      <w:pPr>
        <w:spacing w:line="480" w:lineRule="auto"/>
        <w:rPr>
          <w:rStyle w:val="normaltextrun"/>
        </w:rPr>
      </w:pPr>
      <w:r>
        <w:rPr>
          <w:rStyle w:val="normaltextrun"/>
          <w:iCs/>
          <w:color w:val="000000"/>
        </w:rPr>
        <w:t xml:space="preserve">In designing this research study, I </w:t>
      </w:r>
      <w:r w:rsidR="00DC1BCF">
        <w:rPr>
          <w:rStyle w:val="normaltextrun"/>
          <w:iCs/>
          <w:color w:val="000000"/>
        </w:rPr>
        <w:t xml:space="preserve">faced a dilemma of time. </w:t>
      </w:r>
      <w:r w:rsidR="00887DF5">
        <w:rPr>
          <w:rStyle w:val="normaltextrun"/>
          <w:iCs/>
          <w:color w:val="000000" w:themeColor="text1"/>
        </w:rPr>
        <w:t>My literature review gave me reason to start</w:t>
      </w:r>
      <w:r w:rsidR="00A37DFF" w:rsidRPr="00BB0783">
        <w:rPr>
          <w:rStyle w:val="normaltextrun"/>
          <w:iCs/>
          <w:color w:val="000000" w:themeColor="text1"/>
        </w:rPr>
        <w:t xml:space="preserve"> with a goal of using narratives from the start of Title IX</w:t>
      </w:r>
      <w:r w:rsidR="00887DF5">
        <w:rPr>
          <w:rStyle w:val="normaltextrun"/>
          <w:iCs/>
          <w:color w:val="000000" w:themeColor="text1"/>
        </w:rPr>
        <w:t xml:space="preserve">, which </w:t>
      </w:r>
      <w:proofErr w:type="spellStart"/>
      <w:r w:rsidR="00887DF5">
        <w:rPr>
          <w:rStyle w:val="normaltextrun"/>
          <w:iCs/>
          <w:color w:val="000000" w:themeColor="text1"/>
        </w:rPr>
        <w:t>incompassed</w:t>
      </w:r>
      <w:proofErr w:type="spellEnd"/>
      <w:r w:rsidR="00887DF5">
        <w:rPr>
          <w:rStyle w:val="normaltextrun"/>
          <w:iCs/>
          <w:color w:val="000000" w:themeColor="text1"/>
        </w:rPr>
        <w:t xml:space="preserve"> </w:t>
      </w:r>
      <w:r w:rsidR="006A5341">
        <w:rPr>
          <w:rStyle w:val="normaltextrun"/>
          <w:iCs/>
          <w:color w:val="000000" w:themeColor="text1"/>
        </w:rPr>
        <w:t>over 40 year</w:t>
      </w:r>
      <w:r w:rsidR="005950D8">
        <w:rPr>
          <w:rStyle w:val="normaltextrun"/>
          <w:iCs/>
          <w:color w:val="000000" w:themeColor="text1"/>
        </w:rPr>
        <w:t>s</w:t>
      </w:r>
      <w:r w:rsidR="00E150A8">
        <w:rPr>
          <w:rStyle w:val="normaltextrun"/>
          <w:iCs/>
          <w:color w:val="000000" w:themeColor="text1"/>
        </w:rPr>
        <w:t>,</w:t>
      </w:r>
      <w:r w:rsidR="006A5341">
        <w:rPr>
          <w:rStyle w:val="normaltextrun"/>
          <w:iCs/>
          <w:color w:val="000000" w:themeColor="text1"/>
        </w:rPr>
        <w:t xml:space="preserve"> </w:t>
      </w:r>
      <w:r w:rsidR="00A37DFF" w:rsidRPr="00BB0783">
        <w:rPr>
          <w:rStyle w:val="normaltextrun"/>
          <w:iCs/>
          <w:color w:val="000000" w:themeColor="text1"/>
        </w:rPr>
        <w:t xml:space="preserve">and </w:t>
      </w:r>
      <w:r w:rsidR="00BF485E">
        <w:rPr>
          <w:rStyle w:val="normaltextrun"/>
          <w:iCs/>
          <w:color w:val="000000" w:themeColor="text1"/>
        </w:rPr>
        <w:t xml:space="preserve">this </w:t>
      </w:r>
      <w:r w:rsidR="00E150A8">
        <w:rPr>
          <w:rStyle w:val="normaltextrun"/>
          <w:iCs/>
          <w:color w:val="000000" w:themeColor="text1"/>
        </w:rPr>
        <w:t>helped</w:t>
      </w:r>
      <w:r w:rsidR="00BF485E">
        <w:rPr>
          <w:rStyle w:val="normaltextrun"/>
          <w:iCs/>
          <w:color w:val="000000" w:themeColor="text1"/>
        </w:rPr>
        <w:t xml:space="preserve"> me identify </w:t>
      </w:r>
      <w:r w:rsidR="001A6303">
        <w:rPr>
          <w:rStyle w:val="normaltextrun"/>
          <w:iCs/>
          <w:color w:val="000000" w:themeColor="text1"/>
        </w:rPr>
        <w:t>my research questions</w:t>
      </w:r>
      <w:r w:rsidR="00832C94">
        <w:rPr>
          <w:rStyle w:val="normaltextrun"/>
          <w:iCs/>
          <w:color w:val="000000" w:themeColor="text1"/>
        </w:rPr>
        <w:t xml:space="preserve">, which one would expect </w:t>
      </w:r>
      <w:r w:rsidR="00E150A8">
        <w:rPr>
          <w:rStyle w:val="normaltextrun"/>
          <w:iCs/>
          <w:color w:val="000000" w:themeColor="text1"/>
        </w:rPr>
        <w:t>as</w:t>
      </w:r>
      <w:r w:rsidR="00832C94">
        <w:rPr>
          <w:rStyle w:val="normaltextrun"/>
          <w:iCs/>
          <w:color w:val="000000" w:themeColor="text1"/>
        </w:rPr>
        <w:t xml:space="preserve"> an outcome of the literature review (</w:t>
      </w:r>
      <w:r w:rsidR="009448D0">
        <w:rPr>
          <w:rStyle w:val="normaltextrun"/>
          <w:iCs/>
          <w:color w:val="000000" w:themeColor="text1"/>
        </w:rPr>
        <w:t>Vold Hansen, 2022)</w:t>
      </w:r>
      <w:r w:rsidR="003854AC">
        <w:rPr>
          <w:rStyle w:val="normaltextrun"/>
          <w:iCs/>
          <w:color w:val="000000" w:themeColor="text1"/>
        </w:rPr>
        <w:t xml:space="preserve">, but expert scholars </w:t>
      </w:r>
      <w:r w:rsidR="00A37DFF" w:rsidRPr="00BB0783">
        <w:rPr>
          <w:rStyle w:val="normaltextrun"/>
          <w:iCs/>
          <w:color w:val="000000" w:themeColor="text1"/>
        </w:rPr>
        <w:t xml:space="preserve">advised this </w:t>
      </w:r>
      <w:r w:rsidR="00E902E3">
        <w:rPr>
          <w:rStyle w:val="normaltextrun"/>
          <w:iCs/>
          <w:color w:val="000000" w:themeColor="text1"/>
        </w:rPr>
        <w:t xml:space="preserve">timespan </w:t>
      </w:r>
      <w:r w:rsidR="00A37DFF" w:rsidRPr="00BB0783">
        <w:rPr>
          <w:rStyle w:val="normaltextrun"/>
          <w:iCs/>
          <w:color w:val="000000" w:themeColor="text1"/>
        </w:rPr>
        <w:t>would be too much</w:t>
      </w:r>
      <w:r w:rsidR="00373CBD">
        <w:rPr>
          <w:rStyle w:val="normaltextrun"/>
          <w:iCs/>
          <w:color w:val="000000" w:themeColor="text1"/>
        </w:rPr>
        <w:t>, that</w:t>
      </w:r>
      <w:r w:rsidR="003854AC">
        <w:rPr>
          <w:rStyle w:val="normaltextrun"/>
          <w:iCs/>
          <w:color w:val="000000" w:themeColor="text1"/>
        </w:rPr>
        <w:t xml:space="preserve"> </w:t>
      </w:r>
      <w:r w:rsidR="00A37DFF" w:rsidRPr="00BB0783">
        <w:rPr>
          <w:rStyle w:val="normaltextrun"/>
          <w:iCs/>
          <w:color w:val="000000" w:themeColor="text1"/>
        </w:rPr>
        <w:t>I need</w:t>
      </w:r>
      <w:r w:rsidR="006A5341">
        <w:rPr>
          <w:rStyle w:val="normaltextrun"/>
          <w:iCs/>
          <w:color w:val="000000" w:themeColor="text1"/>
        </w:rPr>
        <w:t xml:space="preserve">ed </w:t>
      </w:r>
      <w:r w:rsidR="00A37DFF" w:rsidRPr="00BB0783">
        <w:rPr>
          <w:rStyle w:val="normaltextrun"/>
          <w:iCs/>
          <w:color w:val="000000" w:themeColor="text1"/>
        </w:rPr>
        <w:t>to bound the timeframe</w:t>
      </w:r>
      <w:r w:rsidR="00173575" w:rsidRPr="00BB0783">
        <w:rPr>
          <w:rStyle w:val="normaltextrun"/>
          <w:iCs/>
          <w:color w:val="000000" w:themeColor="text1"/>
        </w:rPr>
        <w:t>.</w:t>
      </w:r>
      <w:r w:rsidR="00BB0783">
        <w:rPr>
          <w:rStyle w:val="normaltextrun"/>
          <w:iCs/>
          <w:color w:val="000000" w:themeColor="text1"/>
        </w:rPr>
        <w:t xml:space="preserve"> </w:t>
      </w:r>
      <w:r w:rsidR="002676F5">
        <w:rPr>
          <w:rStyle w:val="normaltextrun"/>
          <w:iCs/>
          <w:color w:val="000000"/>
        </w:rPr>
        <w:t xml:space="preserve">Therefore, </w:t>
      </w:r>
      <w:r w:rsidR="002676F5">
        <w:t xml:space="preserve">I </w:t>
      </w:r>
      <w:proofErr w:type="spellStart"/>
      <w:r w:rsidR="002676F5">
        <w:t>deliminated</w:t>
      </w:r>
      <w:proofErr w:type="spellEnd"/>
      <w:r w:rsidR="002676F5">
        <w:t xml:space="preserve"> my study for manageability and relevance using boundaries of time, and saturation. This study is limited to the years 2011-2017, beginning with the 2011 Dear Colleague Letter and ending with the 2017 Dear Colleague Letter. </w:t>
      </w:r>
    </w:p>
    <w:p w14:paraId="7D81385E" w14:textId="06518798" w:rsidR="002676F5" w:rsidRPr="002334F1" w:rsidRDefault="00872C8F" w:rsidP="002676F5">
      <w:pPr>
        <w:shd w:val="clear" w:color="auto" w:fill="FFFFFF"/>
        <w:spacing w:line="480" w:lineRule="auto"/>
        <w:rPr>
          <w:rStyle w:val="normaltextrun"/>
          <w:iCs/>
          <w:color w:val="000000" w:themeColor="text1"/>
        </w:rPr>
      </w:pPr>
      <w:r w:rsidRPr="002F701A">
        <w:rPr>
          <w:rStyle w:val="normaltextrun"/>
          <w:iCs/>
          <w:color w:val="000000"/>
        </w:rPr>
        <w:t xml:space="preserve">In this study, I </w:t>
      </w:r>
      <w:r>
        <w:rPr>
          <w:rStyle w:val="normaltextrun"/>
          <w:iCs/>
          <w:color w:val="000000"/>
        </w:rPr>
        <w:t>undertake</w:t>
      </w:r>
      <w:r w:rsidRPr="002F701A">
        <w:rPr>
          <w:rStyle w:val="normaltextrun"/>
          <w:iCs/>
          <w:color w:val="000000"/>
        </w:rPr>
        <w:t xml:space="preserve"> </w:t>
      </w:r>
      <w:r w:rsidR="00FD2CFE">
        <w:rPr>
          <w:rStyle w:val="normaltextrun"/>
          <w:iCs/>
          <w:color w:val="000000"/>
        </w:rPr>
        <w:t>a</w:t>
      </w:r>
      <w:r w:rsidR="00FD2CFE" w:rsidRPr="002F701A">
        <w:rPr>
          <w:rStyle w:val="normaltextrun"/>
          <w:iCs/>
          <w:color w:val="000000"/>
        </w:rPr>
        <w:t xml:space="preserve"> </w:t>
      </w:r>
      <w:r>
        <w:rPr>
          <w:rStyle w:val="normaltextrun"/>
          <w:iCs/>
          <w:color w:val="000000"/>
        </w:rPr>
        <w:t xml:space="preserve">systematic </w:t>
      </w:r>
      <w:r w:rsidRPr="002F701A">
        <w:rPr>
          <w:rStyle w:val="normaltextrun"/>
          <w:iCs/>
          <w:color w:val="000000"/>
        </w:rPr>
        <w:t xml:space="preserve">research process </w:t>
      </w:r>
      <w:r w:rsidR="00742700">
        <w:rPr>
          <w:rStyle w:val="normaltextrun"/>
          <w:iCs/>
          <w:color w:val="000000"/>
        </w:rPr>
        <w:t>to</w:t>
      </w:r>
      <w:r w:rsidRPr="002F701A">
        <w:rPr>
          <w:rStyle w:val="normaltextrun"/>
          <w:iCs/>
          <w:color w:val="000000"/>
        </w:rPr>
        <w:t xml:space="preserve"> contribute to the </w:t>
      </w:r>
      <w:r w:rsidR="00742700">
        <w:rPr>
          <w:rStyle w:val="normaltextrun"/>
          <w:iCs/>
          <w:color w:val="000000"/>
        </w:rPr>
        <w:t>knowledge base</w:t>
      </w:r>
      <w:r w:rsidRPr="002F701A">
        <w:rPr>
          <w:rStyle w:val="normaltextrun"/>
          <w:iCs/>
          <w:color w:val="000000"/>
        </w:rPr>
        <w:t xml:space="preserve"> of public policy research specific to higher education (Merriam </w:t>
      </w:r>
      <w:r w:rsidR="00EC368C">
        <w:rPr>
          <w:rStyle w:val="normaltextrun"/>
          <w:iCs/>
          <w:color w:val="000000"/>
        </w:rPr>
        <w:t>&amp;</w:t>
      </w:r>
      <w:r w:rsidR="00EC368C" w:rsidRPr="002F701A">
        <w:rPr>
          <w:rStyle w:val="normaltextrun"/>
          <w:iCs/>
          <w:color w:val="000000"/>
        </w:rPr>
        <w:t xml:space="preserve"> </w:t>
      </w:r>
      <w:proofErr w:type="spellStart"/>
      <w:r w:rsidRPr="002F701A">
        <w:rPr>
          <w:rStyle w:val="normaltextrun"/>
          <w:iCs/>
          <w:color w:val="000000"/>
        </w:rPr>
        <w:t>Tisdell</w:t>
      </w:r>
      <w:proofErr w:type="spellEnd"/>
      <w:r w:rsidRPr="002F701A">
        <w:rPr>
          <w:rStyle w:val="normaltextrun"/>
          <w:iCs/>
          <w:color w:val="000000"/>
        </w:rPr>
        <w:t xml:space="preserve">, 2016). My approach to this research is commonly known as basic research, which </w:t>
      </w:r>
      <w:r w:rsidRPr="00F93BB4">
        <w:rPr>
          <w:rStyle w:val="normaltextrun"/>
          <w:iCs/>
          <w:color w:val="000000"/>
        </w:rPr>
        <w:t>aims</w:t>
      </w:r>
      <w:r w:rsidRPr="002F701A">
        <w:rPr>
          <w:rStyle w:val="normaltextrun"/>
          <w:iCs/>
          <w:color w:val="000000"/>
        </w:rPr>
        <w:t xml:space="preserve"> to extend knowledge, as opposed to its counterpart, applied research, which </w:t>
      </w:r>
      <w:r w:rsidR="00F93BB4">
        <w:rPr>
          <w:rStyle w:val="normaltextrun"/>
          <w:iCs/>
          <w:color w:val="000000"/>
        </w:rPr>
        <w:t>focuses on</w:t>
      </w:r>
      <w:r w:rsidR="00F93BB4" w:rsidRPr="002F701A">
        <w:rPr>
          <w:rStyle w:val="normaltextrun"/>
          <w:iCs/>
          <w:color w:val="000000"/>
        </w:rPr>
        <w:t xml:space="preserve"> </w:t>
      </w:r>
      <w:r w:rsidR="00F93BB4">
        <w:rPr>
          <w:rStyle w:val="normaltextrun"/>
          <w:iCs/>
          <w:color w:val="000000"/>
        </w:rPr>
        <w:t>improving</w:t>
      </w:r>
      <w:r w:rsidRPr="002F701A">
        <w:rPr>
          <w:rStyle w:val="normaltextrun"/>
          <w:iCs/>
          <w:color w:val="000000"/>
        </w:rPr>
        <w:t xml:space="preserve"> the quality of practice within a discipline (Merriam </w:t>
      </w:r>
      <w:r w:rsidR="00EC368C">
        <w:rPr>
          <w:rStyle w:val="normaltextrun"/>
          <w:iCs/>
          <w:color w:val="000000"/>
        </w:rPr>
        <w:t>&amp;</w:t>
      </w:r>
      <w:r w:rsidR="00EC368C" w:rsidRPr="002F701A">
        <w:rPr>
          <w:rStyle w:val="normaltextrun"/>
          <w:iCs/>
          <w:color w:val="000000"/>
        </w:rPr>
        <w:t xml:space="preserve"> </w:t>
      </w:r>
      <w:proofErr w:type="spellStart"/>
      <w:r w:rsidRPr="002F701A">
        <w:rPr>
          <w:rStyle w:val="normaltextrun"/>
          <w:iCs/>
          <w:color w:val="000000"/>
        </w:rPr>
        <w:t>Tisdell</w:t>
      </w:r>
      <w:proofErr w:type="spellEnd"/>
      <w:r w:rsidRPr="002F701A">
        <w:rPr>
          <w:rStyle w:val="normaltextrun"/>
          <w:iCs/>
          <w:color w:val="000000"/>
        </w:rPr>
        <w:t xml:space="preserve">). Basic research </w:t>
      </w:r>
      <w:r w:rsidR="00F93BB4">
        <w:rPr>
          <w:rStyle w:val="normaltextrun"/>
          <w:iCs/>
          <w:color w:val="000000"/>
        </w:rPr>
        <w:t>is</w:t>
      </w:r>
      <w:r w:rsidRPr="002F701A">
        <w:rPr>
          <w:rStyle w:val="normaltextrun"/>
          <w:iCs/>
          <w:color w:val="000000"/>
        </w:rPr>
        <w:t xml:space="preserve"> useful in the problem-solving process, but not prescriptive. </w:t>
      </w:r>
      <w:r w:rsidR="00FD2CFE">
        <w:rPr>
          <w:rStyle w:val="normaltextrun"/>
          <w:iCs/>
          <w:color w:val="000000"/>
        </w:rPr>
        <w:t>T</w:t>
      </w:r>
      <w:r>
        <w:rPr>
          <w:rStyle w:val="normaltextrun"/>
          <w:iCs/>
          <w:color w:val="000000"/>
        </w:rPr>
        <w:t xml:space="preserve">he rigor of this study </w:t>
      </w:r>
      <w:r w:rsidR="005950D8">
        <w:rPr>
          <w:rStyle w:val="normaltextrun"/>
          <w:iCs/>
          <w:color w:val="000000"/>
        </w:rPr>
        <w:t>is in its use of a codebook designed</w:t>
      </w:r>
      <w:r w:rsidR="00D65A54">
        <w:rPr>
          <w:rStyle w:val="normaltextrun"/>
          <w:iCs/>
          <w:color w:val="000000"/>
        </w:rPr>
        <w:t>,</w:t>
      </w:r>
      <w:r w:rsidR="005950D8">
        <w:rPr>
          <w:rStyle w:val="normaltextrun"/>
          <w:iCs/>
          <w:color w:val="000000"/>
        </w:rPr>
        <w:t xml:space="preserve"> </w:t>
      </w:r>
      <w:r w:rsidR="009D1BBF">
        <w:rPr>
          <w:rStyle w:val="normaltextrun"/>
          <w:iCs/>
          <w:color w:val="000000"/>
        </w:rPr>
        <w:t>according to policy narrative scholars</w:t>
      </w:r>
      <w:r w:rsidR="00D65A54">
        <w:rPr>
          <w:rStyle w:val="normaltextrun"/>
          <w:iCs/>
          <w:color w:val="000000"/>
        </w:rPr>
        <w:t>,</w:t>
      </w:r>
      <w:r w:rsidR="009D1BBF">
        <w:rPr>
          <w:rStyle w:val="normaltextrun"/>
          <w:iCs/>
          <w:color w:val="000000"/>
        </w:rPr>
        <w:t xml:space="preserve"> </w:t>
      </w:r>
      <w:r w:rsidR="00D65A54">
        <w:rPr>
          <w:rStyle w:val="normaltextrun"/>
          <w:iCs/>
          <w:color w:val="000000"/>
        </w:rPr>
        <w:t xml:space="preserve">for </w:t>
      </w:r>
      <w:r>
        <w:rPr>
          <w:rStyle w:val="normaltextrun"/>
          <w:iCs/>
          <w:color w:val="000000"/>
        </w:rPr>
        <w:t>identifying narrative data samples</w:t>
      </w:r>
      <w:r w:rsidR="00D65A54">
        <w:rPr>
          <w:rStyle w:val="normaltextrun"/>
          <w:iCs/>
          <w:color w:val="000000"/>
        </w:rPr>
        <w:t xml:space="preserve"> and analyzing </w:t>
      </w:r>
      <w:r w:rsidR="00D34EA8">
        <w:rPr>
          <w:rStyle w:val="normaltextrun"/>
          <w:iCs/>
          <w:color w:val="000000"/>
        </w:rPr>
        <w:t xml:space="preserve">data based on the </w:t>
      </w:r>
      <w:proofErr w:type="spellStart"/>
      <w:r w:rsidR="00D34EA8">
        <w:rPr>
          <w:rStyle w:val="normaltextrun"/>
          <w:iCs/>
          <w:color w:val="000000"/>
        </w:rPr>
        <w:t>the</w:t>
      </w:r>
      <w:proofErr w:type="spellEnd"/>
      <w:r w:rsidR="00D34EA8">
        <w:rPr>
          <w:rStyle w:val="normaltextrun"/>
          <w:iCs/>
          <w:color w:val="000000"/>
        </w:rPr>
        <w:t xml:space="preserve"> use of </w:t>
      </w:r>
      <w:r w:rsidR="00D65A54">
        <w:rPr>
          <w:rStyle w:val="normaltextrun"/>
          <w:iCs/>
          <w:color w:val="000000"/>
        </w:rPr>
        <w:t>narrative</w:t>
      </w:r>
      <w:r w:rsidR="00D34EA8">
        <w:rPr>
          <w:rStyle w:val="normaltextrun"/>
          <w:iCs/>
          <w:color w:val="000000"/>
        </w:rPr>
        <w:t xml:space="preserve">s elements and </w:t>
      </w:r>
      <w:proofErr w:type="spellStart"/>
      <w:r w:rsidR="00D34EA8">
        <w:rPr>
          <w:rStyle w:val="normaltextrun"/>
          <w:iCs/>
          <w:color w:val="000000"/>
        </w:rPr>
        <w:t>strategities</w:t>
      </w:r>
      <w:proofErr w:type="spellEnd"/>
      <w:r w:rsidR="00D34EA8">
        <w:rPr>
          <w:rStyle w:val="normaltextrun"/>
          <w:iCs/>
          <w:color w:val="000000"/>
        </w:rPr>
        <w:t>.</w:t>
      </w:r>
      <w:r w:rsidR="002676F5">
        <w:rPr>
          <w:rStyle w:val="normaltextrun"/>
          <w:iCs/>
          <w:color w:val="000000"/>
        </w:rPr>
        <w:t xml:space="preserve"> </w:t>
      </w:r>
    </w:p>
    <w:p w14:paraId="5A76A609" w14:textId="4BCD467E" w:rsidR="000D0195" w:rsidRDefault="00872C8F" w:rsidP="000D0195">
      <w:pPr>
        <w:shd w:val="clear" w:color="auto" w:fill="FFFFFF"/>
        <w:spacing w:line="480" w:lineRule="auto"/>
        <w:rPr>
          <w:rStyle w:val="normaltextrun"/>
          <w:iCs/>
          <w:color w:val="000000"/>
        </w:rPr>
      </w:pPr>
      <w:r w:rsidRPr="002F701A">
        <w:rPr>
          <w:rStyle w:val="normaltextrun"/>
          <w:iCs/>
          <w:color w:val="000000"/>
        </w:rPr>
        <w:t xml:space="preserve">In this chapter, I </w:t>
      </w:r>
      <w:r w:rsidR="00FD2CFE">
        <w:rPr>
          <w:rStyle w:val="normaltextrun"/>
          <w:iCs/>
          <w:color w:val="000000"/>
        </w:rPr>
        <w:t>outline</w:t>
      </w:r>
      <w:r w:rsidRPr="002F701A">
        <w:rPr>
          <w:rStyle w:val="normaltextrun"/>
          <w:iCs/>
          <w:color w:val="000000"/>
        </w:rPr>
        <w:t xml:space="preserve"> the research methodology </w:t>
      </w:r>
      <w:r w:rsidR="003818A8">
        <w:rPr>
          <w:rStyle w:val="normaltextrun"/>
          <w:iCs/>
          <w:color w:val="000000"/>
        </w:rPr>
        <w:t>used in</w:t>
      </w:r>
      <w:r w:rsidRPr="002F701A">
        <w:rPr>
          <w:rStyle w:val="normaltextrun"/>
          <w:iCs/>
          <w:color w:val="000000"/>
        </w:rPr>
        <w:t xml:space="preserve"> this study</w:t>
      </w:r>
      <w:r>
        <w:rPr>
          <w:rStyle w:val="normaltextrun"/>
          <w:iCs/>
          <w:color w:val="000000"/>
        </w:rPr>
        <w:t xml:space="preserve">, starting with an overview of narrative analysis and then specifically the analysis of macro policy narratives. </w:t>
      </w:r>
      <w:proofErr w:type="gramStart"/>
      <w:r w:rsidR="003818A8">
        <w:rPr>
          <w:rStyle w:val="normaltextrun"/>
          <w:iCs/>
          <w:color w:val="000000"/>
        </w:rPr>
        <w:t>Next</w:t>
      </w:r>
      <w:proofErr w:type="gramEnd"/>
      <w:r w:rsidR="00795C8A">
        <w:rPr>
          <w:rStyle w:val="normaltextrun"/>
          <w:iCs/>
          <w:color w:val="000000"/>
        </w:rPr>
        <w:t xml:space="preserve"> </w:t>
      </w:r>
      <w:r>
        <w:rPr>
          <w:rStyle w:val="normaltextrun"/>
          <w:iCs/>
          <w:color w:val="000000"/>
        </w:rPr>
        <w:t xml:space="preserve">I </w:t>
      </w:r>
      <w:r w:rsidR="00FD2CFE">
        <w:rPr>
          <w:rStyle w:val="normaltextrun"/>
          <w:iCs/>
          <w:color w:val="000000"/>
        </w:rPr>
        <w:t xml:space="preserve">propose and </w:t>
      </w:r>
      <w:r>
        <w:rPr>
          <w:rStyle w:val="normaltextrun"/>
          <w:iCs/>
          <w:color w:val="000000"/>
        </w:rPr>
        <w:t xml:space="preserve">support a qualitative application </w:t>
      </w:r>
      <w:r w:rsidR="00E23199">
        <w:rPr>
          <w:rStyle w:val="normaltextrun"/>
          <w:iCs/>
          <w:color w:val="000000"/>
        </w:rPr>
        <w:t>of policy narrative research</w:t>
      </w:r>
      <w:r>
        <w:rPr>
          <w:rStyle w:val="normaltextrun"/>
          <w:iCs/>
          <w:color w:val="000000"/>
        </w:rPr>
        <w:t xml:space="preserve">. </w:t>
      </w:r>
      <w:r w:rsidR="00FD2CFE">
        <w:rPr>
          <w:rStyle w:val="normaltextrun"/>
          <w:iCs/>
          <w:color w:val="000000"/>
        </w:rPr>
        <w:t>For the rem</w:t>
      </w:r>
      <w:r w:rsidR="00E23199">
        <w:rPr>
          <w:rStyle w:val="normaltextrun"/>
          <w:iCs/>
          <w:color w:val="000000"/>
        </w:rPr>
        <w:t>a</w:t>
      </w:r>
      <w:r w:rsidR="00FD2CFE">
        <w:rPr>
          <w:rStyle w:val="normaltextrun"/>
          <w:iCs/>
          <w:color w:val="000000"/>
        </w:rPr>
        <w:t>inder of the chapter, I present</w:t>
      </w:r>
      <w:r>
        <w:rPr>
          <w:rStyle w:val="normaltextrun"/>
          <w:iCs/>
          <w:color w:val="000000"/>
        </w:rPr>
        <w:t xml:space="preserve"> </w:t>
      </w:r>
      <w:r w:rsidR="00FD2CFE">
        <w:rPr>
          <w:rStyle w:val="normaltextrun"/>
          <w:iCs/>
          <w:color w:val="000000"/>
        </w:rPr>
        <w:t xml:space="preserve">the </w:t>
      </w:r>
      <w:r>
        <w:rPr>
          <w:rStyle w:val="normaltextrun"/>
          <w:iCs/>
          <w:color w:val="000000"/>
        </w:rPr>
        <w:t>data collection methods, variables, trustworthiness, and limitations of the study.</w:t>
      </w:r>
    </w:p>
    <w:p w14:paraId="496C27C5" w14:textId="77777777" w:rsidR="00872C8F" w:rsidRPr="00725973" w:rsidRDefault="00872C8F" w:rsidP="00725973">
      <w:pPr>
        <w:shd w:val="clear" w:color="auto" w:fill="FFFFFF"/>
        <w:spacing w:line="480" w:lineRule="auto"/>
        <w:rPr>
          <w:bCs/>
          <w:i/>
          <w:iCs/>
        </w:rPr>
      </w:pPr>
      <w:r w:rsidRPr="00725973">
        <w:rPr>
          <w:bCs/>
          <w:i/>
          <w:iCs/>
        </w:rPr>
        <w:t>Narrative Analysis</w:t>
      </w:r>
    </w:p>
    <w:p w14:paraId="553E94E5" w14:textId="1A4AEF49" w:rsidR="00872C8F" w:rsidRPr="00282A78" w:rsidRDefault="00872C8F" w:rsidP="000D0195">
      <w:pPr>
        <w:pStyle w:val="paragraph"/>
        <w:spacing w:before="0" w:beforeAutospacing="0" w:after="0" w:afterAutospacing="0" w:line="480" w:lineRule="auto"/>
        <w:textAlignment w:val="baseline"/>
        <w:rPr>
          <w:rStyle w:val="normaltextrun"/>
          <w:color w:val="000000" w:themeColor="text1"/>
        </w:rPr>
      </w:pPr>
      <w:r w:rsidRPr="002F701A">
        <w:rPr>
          <w:rStyle w:val="normaltextrun"/>
          <w:color w:val="000000" w:themeColor="text1"/>
        </w:rPr>
        <w:t>Narrative analysis is a research method used to interpret oral, written, and visual texts that contain stories (</w:t>
      </w:r>
      <w:proofErr w:type="spellStart"/>
      <w:r w:rsidRPr="002F701A">
        <w:rPr>
          <w:rStyle w:val="normaltextrun"/>
          <w:color w:val="000000" w:themeColor="text1"/>
        </w:rPr>
        <w:t>Riessman</w:t>
      </w:r>
      <w:proofErr w:type="spellEnd"/>
      <w:r w:rsidRPr="002F701A">
        <w:rPr>
          <w:rStyle w:val="normaltextrun"/>
          <w:color w:val="000000" w:themeColor="text1"/>
        </w:rPr>
        <w:t xml:space="preserve">, 2008). </w:t>
      </w:r>
      <w:r>
        <w:rPr>
          <w:rStyle w:val="normaltextrun"/>
          <w:color w:val="000000" w:themeColor="text1"/>
        </w:rPr>
        <w:t>The process</w:t>
      </w:r>
      <w:r w:rsidRPr="002F701A">
        <w:rPr>
          <w:rStyle w:val="normaltextrun"/>
          <w:color w:val="000000" w:themeColor="text1"/>
        </w:rPr>
        <w:t xml:space="preserve"> of analyzing public polic</w:t>
      </w:r>
      <w:r>
        <w:rPr>
          <w:rStyle w:val="normaltextrun"/>
          <w:color w:val="000000" w:themeColor="text1"/>
        </w:rPr>
        <w:t>ies</w:t>
      </w:r>
      <w:r w:rsidRPr="002F701A">
        <w:rPr>
          <w:rStyle w:val="normaltextrun"/>
          <w:color w:val="000000" w:themeColor="text1"/>
        </w:rPr>
        <w:t xml:space="preserve"> as narratives can enable researchers to understand how values and beliefs influence human behaviors around a given policy problem (Danforth, 2016). Narratives are stories</w:t>
      </w:r>
      <w:r>
        <w:rPr>
          <w:rStyle w:val="normaltextrun"/>
          <w:color w:val="000000" w:themeColor="text1"/>
        </w:rPr>
        <w:t xml:space="preserve">. This study approaches narratives with the assumption </w:t>
      </w:r>
      <w:r w:rsidR="000A6D88">
        <w:rPr>
          <w:rStyle w:val="normaltextrun"/>
          <w:color w:val="000000" w:themeColor="text1"/>
        </w:rPr>
        <w:t>that p</w:t>
      </w:r>
      <w:r>
        <w:rPr>
          <w:rStyle w:val="normaltextrun"/>
          <w:color w:val="000000" w:themeColor="text1"/>
        </w:rPr>
        <w:t>olicy narratives</w:t>
      </w:r>
      <w:r w:rsidRPr="002F701A">
        <w:rPr>
          <w:rStyle w:val="normaltextrun"/>
          <w:color w:val="000000" w:themeColor="text1"/>
        </w:rPr>
        <w:t xml:space="preserve"> use common </w:t>
      </w:r>
      <w:r>
        <w:rPr>
          <w:rStyle w:val="normaltextrun"/>
          <w:color w:val="000000" w:themeColor="text1"/>
        </w:rPr>
        <w:t>structural elements such</w:t>
      </w:r>
      <w:r w:rsidRPr="002F701A">
        <w:rPr>
          <w:rStyle w:val="normaltextrun"/>
          <w:color w:val="000000" w:themeColor="text1"/>
        </w:rPr>
        <w:t xml:space="preserve"> as setting, characters, plots, </w:t>
      </w:r>
      <w:r>
        <w:rPr>
          <w:rStyle w:val="normaltextrun"/>
          <w:color w:val="000000" w:themeColor="text1"/>
        </w:rPr>
        <w:t xml:space="preserve">and </w:t>
      </w:r>
      <w:r w:rsidRPr="002F701A">
        <w:rPr>
          <w:rStyle w:val="normaltextrun"/>
          <w:color w:val="000000" w:themeColor="text1"/>
        </w:rPr>
        <w:t>policy solution</w:t>
      </w:r>
      <w:r>
        <w:rPr>
          <w:rStyle w:val="normaltextrun"/>
          <w:color w:val="000000" w:themeColor="text1"/>
        </w:rPr>
        <w:t xml:space="preserve">s, and must do so to qualify as a data source </w:t>
      </w:r>
      <w:r w:rsidRPr="002F701A">
        <w:rPr>
          <w:rStyle w:val="normaltextrun"/>
          <w:color w:val="000000" w:themeColor="text1"/>
        </w:rPr>
        <w:t>(</w:t>
      </w:r>
      <w:r>
        <w:rPr>
          <w:rStyle w:val="normaltextrun"/>
          <w:color w:val="000000" w:themeColor="text1"/>
        </w:rPr>
        <w:t>Jones &amp; McBeth, 2010;</w:t>
      </w:r>
      <w:r w:rsidRPr="00282A78">
        <w:rPr>
          <w:rStyle w:val="normaltextrun"/>
          <w:color w:val="000000" w:themeColor="text1"/>
        </w:rPr>
        <w:t xml:space="preserve"> </w:t>
      </w:r>
      <w:r>
        <w:rPr>
          <w:rStyle w:val="normaltextrun"/>
          <w:color w:val="000000" w:themeColor="text1"/>
        </w:rPr>
        <w:t xml:space="preserve">Shanahan, Jones, &amp; McBeth, 2018; </w:t>
      </w:r>
      <w:proofErr w:type="spellStart"/>
      <w:r>
        <w:rPr>
          <w:rStyle w:val="normaltextrun"/>
          <w:color w:val="000000" w:themeColor="text1"/>
        </w:rPr>
        <w:t>Ertas</w:t>
      </w:r>
      <w:proofErr w:type="spellEnd"/>
      <w:r>
        <w:rPr>
          <w:rStyle w:val="normaltextrun"/>
          <w:color w:val="000000" w:themeColor="text1"/>
        </w:rPr>
        <w:t xml:space="preserve">, </w:t>
      </w:r>
      <w:r w:rsidRPr="00282A78">
        <w:rPr>
          <w:rStyle w:val="normaltextrun"/>
          <w:color w:val="000000" w:themeColor="text1"/>
        </w:rPr>
        <w:t>2019)</w:t>
      </w:r>
      <w:r>
        <w:rPr>
          <w:rStyle w:val="normaltextrun"/>
          <w:color w:val="000000" w:themeColor="text1"/>
        </w:rPr>
        <w:t xml:space="preserve">. These guidelines for identifying narratives </w:t>
      </w:r>
      <w:r w:rsidR="00742700">
        <w:rPr>
          <w:rStyle w:val="normaltextrun"/>
          <w:color w:val="000000" w:themeColor="text1"/>
        </w:rPr>
        <w:t>separate</w:t>
      </w:r>
      <w:r>
        <w:rPr>
          <w:rStyle w:val="normaltextrun"/>
          <w:color w:val="000000" w:themeColor="text1"/>
        </w:rPr>
        <w:t xml:space="preserve"> the policymakers’ stories from </w:t>
      </w:r>
      <w:r w:rsidRPr="002F701A">
        <w:rPr>
          <w:rStyle w:val="normaltextrun"/>
        </w:rPr>
        <w:t>e</w:t>
      </w:r>
      <w:r w:rsidRPr="002F701A">
        <w:rPr>
          <w:rStyle w:val="normaltextrun"/>
          <w:color w:val="000000" w:themeColor="text1"/>
        </w:rPr>
        <w:t>xpository texts</w:t>
      </w:r>
      <w:r>
        <w:rPr>
          <w:rStyle w:val="normaltextrun"/>
          <w:color w:val="000000" w:themeColor="text1"/>
        </w:rPr>
        <w:t>,</w:t>
      </w:r>
      <w:r w:rsidRPr="002F701A">
        <w:rPr>
          <w:rStyle w:val="normaltextrun"/>
          <w:color w:val="000000" w:themeColor="text1"/>
        </w:rPr>
        <w:t xml:space="preserve"> which are designed </w:t>
      </w:r>
      <w:r>
        <w:rPr>
          <w:rStyle w:val="normaltextrun"/>
          <w:color w:val="000000" w:themeColor="text1"/>
        </w:rPr>
        <w:t>solely to</w:t>
      </w:r>
      <w:r w:rsidRPr="002F701A">
        <w:rPr>
          <w:rStyle w:val="normaltextrun"/>
          <w:color w:val="000000" w:themeColor="text1"/>
        </w:rPr>
        <w:t xml:space="preserve"> </w:t>
      </w:r>
      <w:r>
        <w:rPr>
          <w:rStyle w:val="normaltextrun"/>
          <w:color w:val="000000" w:themeColor="text1"/>
        </w:rPr>
        <w:t>inform an audience and tend</w:t>
      </w:r>
      <w:r w:rsidRPr="002F701A">
        <w:rPr>
          <w:rStyle w:val="normaltextrun"/>
          <w:color w:val="000000" w:themeColor="text1"/>
        </w:rPr>
        <w:t xml:space="preserve"> to avoid the use of these common </w:t>
      </w:r>
      <w:r>
        <w:rPr>
          <w:rStyle w:val="normaltextrun"/>
          <w:color w:val="000000" w:themeColor="text1"/>
        </w:rPr>
        <w:t>persuasive</w:t>
      </w:r>
      <w:r w:rsidRPr="002F701A">
        <w:rPr>
          <w:rStyle w:val="normaltextrun"/>
          <w:color w:val="000000" w:themeColor="text1"/>
        </w:rPr>
        <w:t xml:space="preserve"> elements. </w:t>
      </w:r>
    </w:p>
    <w:p w14:paraId="4D1684CD" w14:textId="3CEF72B7" w:rsidR="00E85220" w:rsidRPr="00725973" w:rsidRDefault="00872C8F" w:rsidP="00725973">
      <w:pPr>
        <w:pStyle w:val="paragraph"/>
        <w:spacing w:before="0" w:beforeAutospacing="0" w:after="0" w:afterAutospacing="0" w:line="480" w:lineRule="auto"/>
        <w:textAlignment w:val="baseline"/>
        <w:rPr>
          <w:rStyle w:val="normaltextrun"/>
          <w:color w:val="000000"/>
        </w:rPr>
      </w:pPr>
      <w:r w:rsidRPr="002F701A">
        <w:rPr>
          <w:rStyle w:val="eop"/>
          <w:color w:val="000000"/>
        </w:rPr>
        <w:t>Narrative analysis in the realm of public policy is important in the field of research beca</w:t>
      </w:r>
      <w:r>
        <w:rPr>
          <w:rStyle w:val="eop"/>
          <w:color w:val="000000"/>
        </w:rPr>
        <w:t>use there is an assumption that</w:t>
      </w:r>
      <w:r w:rsidRPr="00047862">
        <w:rPr>
          <w:rStyle w:val="eop"/>
          <w:color w:val="000000" w:themeColor="text1"/>
        </w:rPr>
        <w:t xml:space="preserve"> narratives operate at all three levels of public policy</w:t>
      </w:r>
      <w:r w:rsidR="00F77AC3">
        <w:rPr>
          <w:rStyle w:val="eop"/>
          <w:color w:val="000000" w:themeColor="text1"/>
        </w:rPr>
        <w:t xml:space="preserve"> and </w:t>
      </w:r>
      <w:r>
        <w:rPr>
          <w:rStyle w:val="eop"/>
          <w:color w:val="000000" w:themeColor="text1"/>
        </w:rPr>
        <w:t>permeate policy processes</w:t>
      </w:r>
      <w:r w:rsidRPr="00047862">
        <w:rPr>
          <w:rStyle w:val="eop"/>
          <w:color w:val="000000" w:themeColor="text1"/>
        </w:rPr>
        <w:t>.</w:t>
      </w:r>
      <w:r w:rsidRPr="002F701A">
        <w:rPr>
          <w:rStyle w:val="eop"/>
          <w:color w:val="000000"/>
        </w:rPr>
        <w:t xml:space="preserve"> Policy narrative researchers operate on the core assumption that policy narratives occur at three levels: micro (individual), </w:t>
      </w:r>
      <w:proofErr w:type="spellStart"/>
      <w:r w:rsidRPr="002F701A">
        <w:rPr>
          <w:rStyle w:val="eop"/>
          <w:color w:val="000000"/>
        </w:rPr>
        <w:t>meso</w:t>
      </w:r>
      <w:proofErr w:type="spellEnd"/>
      <w:r w:rsidRPr="002F701A">
        <w:rPr>
          <w:rStyle w:val="eop"/>
          <w:color w:val="000000"/>
        </w:rPr>
        <w:t xml:space="preserve"> (advocacy groups), and macro (cultural)</w:t>
      </w:r>
      <w:r>
        <w:rPr>
          <w:rStyle w:val="eop"/>
          <w:color w:val="000000"/>
        </w:rPr>
        <w:t xml:space="preserve">. This study is designed around the assumption that these three levels are constantly interacting with one another. For example, the use of characters as </w:t>
      </w:r>
      <w:r w:rsidR="00742700">
        <w:rPr>
          <w:rStyle w:val="eop"/>
          <w:color w:val="000000"/>
        </w:rPr>
        <w:t>victims</w:t>
      </w:r>
      <w:r>
        <w:rPr>
          <w:rStyle w:val="eop"/>
          <w:color w:val="000000"/>
        </w:rPr>
        <w:t xml:space="preserve"> or </w:t>
      </w:r>
      <w:r w:rsidR="007A1840">
        <w:rPr>
          <w:rStyle w:val="eop"/>
          <w:color w:val="000000"/>
        </w:rPr>
        <w:t>villains</w:t>
      </w:r>
      <w:r>
        <w:rPr>
          <w:rStyle w:val="eop"/>
          <w:color w:val="000000"/>
        </w:rPr>
        <w:t xml:space="preserve"> by an individual (micro) is usually influenced by the historical cultural</w:t>
      </w:r>
      <w:r w:rsidR="007A1840">
        <w:rPr>
          <w:rStyle w:val="eop"/>
          <w:color w:val="000000"/>
        </w:rPr>
        <w:t>-level</w:t>
      </w:r>
      <w:r>
        <w:rPr>
          <w:rStyle w:val="eop"/>
          <w:color w:val="000000"/>
        </w:rPr>
        <w:t xml:space="preserve"> narratives about victims and villains </w:t>
      </w:r>
      <w:r w:rsidR="00136E75">
        <w:rPr>
          <w:rStyle w:val="eop"/>
          <w:color w:val="000000"/>
        </w:rPr>
        <w:t xml:space="preserve">an </w:t>
      </w:r>
      <w:r>
        <w:rPr>
          <w:rStyle w:val="eop"/>
          <w:color w:val="000000"/>
        </w:rPr>
        <w:t xml:space="preserve">individual has been exposed to </w:t>
      </w:r>
      <w:r w:rsidR="001A424E">
        <w:rPr>
          <w:rStyle w:val="eop"/>
          <w:color w:val="000000"/>
        </w:rPr>
        <w:t>over time</w:t>
      </w:r>
      <w:r>
        <w:rPr>
          <w:rStyle w:val="eop"/>
          <w:color w:val="000000"/>
        </w:rPr>
        <w:t xml:space="preserve">. </w:t>
      </w:r>
      <w:r w:rsidRPr="002F701A">
        <w:rPr>
          <w:rStyle w:val="eop"/>
          <w:color w:val="000000"/>
        </w:rPr>
        <w:t xml:space="preserve">Therefore, policy narrative research </w:t>
      </w:r>
      <w:r w:rsidR="00C270D2">
        <w:rPr>
          <w:rStyle w:val="eop"/>
          <w:color w:val="000000"/>
        </w:rPr>
        <w:t xml:space="preserve">operates on the core assumption that </w:t>
      </w:r>
      <w:r>
        <w:rPr>
          <w:rStyle w:val="eop"/>
          <w:color w:val="000000"/>
        </w:rPr>
        <w:t xml:space="preserve">research on one level informs policy making and implementation on the other two levels. </w:t>
      </w:r>
    </w:p>
    <w:p w14:paraId="1DFB0C05" w14:textId="26A618EA" w:rsidR="00872C8F" w:rsidRPr="00725973" w:rsidRDefault="001A424E" w:rsidP="00F13551">
      <w:pPr>
        <w:shd w:val="clear" w:color="auto" w:fill="FFFFFF" w:themeFill="background1"/>
        <w:spacing w:line="480" w:lineRule="auto"/>
        <w:rPr>
          <w:i/>
        </w:rPr>
      </w:pPr>
      <w:r w:rsidRPr="00725973">
        <w:rPr>
          <w:rStyle w:val="normaltextrun"/>
          <w:i/>
          <w:color w:val="000000" w:themeColor="text1"/>
        </w:rPr>
        <w:t>Macro-Policy</w:t>
      </w:r>
      <w:r w:rsidR="00872C8F" w:rsidRPr="00725973">
        <w:rPr>
          <w:rStyle w:val="normaltextrun"/>
          <w:i/>
          <w:color w:val="000000" w:themeColor="text1"/>
        </w:rPr>
        <w:t xml:space="preserve"> Narratives in Research</w:t>
      </w:r>
    </w:p>
    <w:p w14:paraId="52E9F7D9" w14:textId="6E78D7C5" w:rsidR="000D0195" w:rsidRPr="00725973" w:rsidRDefault="00872C8F" w:rsidP="000D0195">
      <w:pPr>
        <w:pStyle w:val="paragraph"/>
        <w:spacing w:before="0" w:beforeAutospacing="0" w:after="0" w:afterAutospacing="0" w:line="480" w:lineRule="auto"/>
        <w:textAlignment w:val="baseline"/>
        <w:rPr>
          <w:rStyle w:val="normaltextrun"/>
        </w:rPr>
      </w:pPr>
      <w:r w:rsidRPr="002F701A">
        <w:rPr>
          <w:rStyle w:val="normaltextrun"/>
          <w:color w:val="000000"/>
        </w:rPr>
        <w:t xml:space="preserve">Analyzing </w:t>
      </w:r>
      <w:r w:rsidR="001A424E">
        <w:rPr>
          <w:rStyle w:val="normaltextrun"/>
          <w:color w:val="000000"/>
        </w:rPr>
        <w:t>macro-level</w:t>
      </w:r>
      <w:r w:rsidRPr="002F701A">
        <w:rPr>
          <w:rStyle w:val="normaltextrun"/>
          <w:color w:val="000000"/>
        </w:rPr>
        <w:t xml:space="preserve"> narrative data is an approach </w:t>
      </w:r>
      <w:r w:rsidR="006172B4">
        <w:rPr>
          <w:rStyle w:val="normaltextrun"/>
          <w:color w:val="000000"/>
        </w:rPr>
        <w:t>which</w:t>
      </w:r>
      <w:r w:rsidRPr="002F701A">
        <w:rPr>
          <w:rStyle w:val="normaltextrun"/>
          <w:color w:val="000000"/>
        </w:rPr>
        <w:t xml:space="preserve"> aims to identify the grand narrative as an expression of societal </w:t>
      </w:r>
      <w:r w:rsidR="00F149DB" w:rsidRPr="002F701A">
        <w:rPr>
          <w:rStyle w:val="normaltextrun"/>
          <w:color w:val="000000"/>
        </w:rPr>
        <w:t>values and</w:t>
      </w:r>
      <w:r>
        <w:rPr>
          <w:rStyle w:val="normaltextrun"/>
          <w:color w:val="000000"/>
        </w:rPr>
        <w:t xml:space="preserve"> identify possible</w:t>
      </w:r>
      <w:r w:rsidRPr="002F701A">
        <w:rPr>
          <w:rStyle w:val="normaltextrun"/>
          <w:color w:val="000000"/>
        </w:rPr>
        <w:t xml:space="preserve"> influence</w:t>
      </w:r>
      <w:r>
        <w:rPr>
          <w:rStyle w:val="normaltextrun"/>
          <w:color w:val="000000"/>
        </w:rPr>
        <w:t>s</w:t>
      </w:r>
      <w:r w:rsidRPr="002F701A">
        <w:rPr>
          <w:rStyle w:val="normaltextrun"/>
          <w:color w:val="000000"/>
        </w:rPr>
        <w:t xml:space="preserve"> these narratives </w:t>
      </w:r>
      <w:r>
        <w:rPr>
          <w:rStyle w:val="normaltextrun"/>
          <w:color w:val="000000"/>
        </w:rPr>
        <w:t xml:space="preserve">have </w:t>
      </w:r>
      <w:r w:rsidRPr="002F701A">
        <w:rPr>
          <w:rStyle w:val="normaltextrun"/>
          <w:color w:val="000000"/>
        </w:rPr>
        <w:t xml:space="preserve">on public policy (Shanahan, Jones, McBeth, &amp; </w:t>
      </w:r>
      <w:proofErr w:type="spellStart"/>
      <w:r w:rsidRPr="002F701A">
        <w:rPr>
          <w:rStyle w:val="normaltextrun"/>
          <w:color w:val="000000"/>
        </w:rPr>
        <w:t>Radaelli</w:t>
      </w:r>
      <w:proofErr w:type="spellEnd"/>
      <w:r w:rsidRPr="002F701A">
        <w:rPr>
          <w:rStyle w:val="normaltextrun"/>
          <w:color w:val="000000"/>
        </w:rPr>
        <w:t xml:space="preserve">, 2018). In macro narrative analysis, the researcher seeks to examine ideological content, and its impact on policy </w:t>
      </w:r>
      <w:r>
        <w:rPr>
          <w:rStyle w:val="normaltextrun"/>
          <w:color w:val="000000"/>
        </w:rPr>
        <w:t xml:space="preserve">outcomes, </w:t>
      </w:r>
      <w:r w:rsidR="00136E75">
        <w:rPr>
          <w:rStyle w:val="normaltextrun"/>
          <w:color w:val="000000"/>
        </w:rPr>
        <w:t>choices</w:t>
      </w:r>
      <w:r>
        <w:rPr>
          <w:rStyle w:val="normaltextrun"/>
          <w:color w:val="000000"/>
        </w:rPr>
        <w:t>, and changes over time (</w:t>
      </w:r>
      <w:proofErr w:type="spellStart"/>
      <w:r>
        <w:rPr>
          <w:rStyle w:val="normaltextrun"/>
          <w:color w:val="000000"/>
        </w:rPr>
        <w:t>Ertas</w:t>
      </w:r>
      <w:proofErr w:type="spellEnd"/>
      <w:r>
        <w:rPr>
          <w:rStyle w:val="normaltextrun"/>
          <w:color w:val="000000"/>
        </w:rPr>
        <w:t>, 2019)</w:t>
      </w:r>
    </w:p>
    <w:p w14:paraId="15A5CBFA" w14:textId="4E1F60C9" w:rsidR="000D0195" w:rsidRPr="00725973" w:rsidRDefault="00872C8F" w:rsidP="00725973">
      <w:pPr>
        <w:pStyle w:val="paragraph"/>
        <w:spacing w:before="0" w:beforeAutospacing="0" w:after="0" w:afterAutospacing="0" w:line="480" w:lineRule="auto"/>
        <w:textAlignment w:val="baseline"/>
        <w:rPr>
          <w:color w:val="000000"/>
        </w:rPr>
      </w:pPr>
      <w:r w:rsidRPr="002F701A">
        <w:rPr>
          <w:rStyle w:val="normaltextrun"/>
          <w:color w:val="000000"/>
        </w:rPr>
        <w:t xml:space="preserve">Danforth’s (2016) </w:t>
      </w:r>
      <w:r w:rsidR="00220B5A">
        <w:rPr>
          <w:rStyle w:val="normaltextrun"/>
          <w:color w:val="000000"/>
        </w:rPr>
        <w:t>research</w:t>
      </w:r>
      <w:r w:rsidR="00220B5A" w:rsidRPr="002F701A">
        <w:rPr>
          <w:rStyle w:val="normaltextrun"/>
          <w:color w:val="000000"/>
        </w:rPr>
        <w:t xml:space="preserve"> </w:t>
      </w:r>
      <w:r w:rsidRPr="002F701A">
        <w:rPr>
          <w:rStyle w:val="normaltextrun"/>
          <w:color w:val="000000"/>
        </w:rPr>
        <w:t>o</w:t>
      </w:r>
      <w:r w:rsidR="00220B5A">
        <w:rPr>
          <w:rStyle w:val="normaltextrun"/>
          <w:color w:val="000000"/>
        </w:rPr>
        <w:t xml:space="preserve">n </w:t>
      </w:r>
      <w:r w:rsidRPr="002F701A">
        <w:rPr>
          <w:rStyle w:val="normaltextrun"/>
          <w:color w:val="000000"/>
        </w:rPr>
        <w:t xml:space="preserve">inclusive education narratives has been </w:t>
      </w:r>
      <w:r>
        <w:rPr>
          <w:rStyle w:val="normaltextrun"/>
          <w:color w:val="000000"/>
        </w:rPr>
        <w:t xml:space="preserve">cited by education and policy </w:t>
      </w:r>
      <w:r w:rsidRPr="002F701A">
        <w:rPr>
          <w:rStyle w:val="normaltextrun"/>
          <w:color w:val="000000"/>
        </w:rPr>
        <w:t xml:space="preserve">researchers </w:t>
      </w:r>
      <w:r w:rsidRPr="00623462">
        <w:rPr>
          <w:rStyle w:val="normaltextrun"/>
          <w:color w:val="000000" w:themeColor="text1"/>
        </w:rPr>
        <w:t>(</w:t>
      </w:r>
      <w:proofErr w:type="spellStart"/>
      <w:r w:rsidRPr="00623462">
        <w:rPr>
          <w:rStyle w:val="normaltextrun"/>
          <w:color w:val="000000" w:themeColor="text1"/>
        </w:rPr>
        <w:t>Ertas</w:t>
      </w:r>
      <w:proofErr w:type="spellEnd"/>
      <w:r w:rsidRPr="00623462">
        <w:rPr>
          <w:rStyle w:val="normaltextrun"/>
          <w:color w:val="000000" w:themeColor="text1"/>
        </w:rPr>
        <w:t xml:space="preserve"> </w:t>
      </w:r>
      <w:r w:rsidR="00EC368C">
        <w:rPr>
          <w:rStyle w:val="normaltextrun"/>
          <w:color w:val="000000" w:themeColor="text1"/>
        </w:rPr>
        <w:t>&amp;</w:t>
      </w:r>
      <w:r w:rsidR="00EC368C" w:rsidRPr="00623462">
        <w:rPr>
          <w:rStyle w:val="normaltextrun"/>
          <w:color w:val="000000" w:themeColor="text1"/>
        </w:rPr>
        <w:t xml:space="preserve"> </w:t>
      </w:r>
      <w:r w:rsidRPr="00623462">
        <w:rPr>
          <w:rStyle w:val="normaltextrun"/>
          <w:color w:val="000000" w:themeColor="text1"/>
        </w:rPr>
        <w:t xml:space="preserve">McKnight, 2019; Shanahan, Jones, McBeth, </w:t>
      </w:r>
      <w:r w:rsidR="00EC368C">
        <w:rPr>
          <w:rStyle w:val="normaltextrun"/>
          <w:color w:val="000000" w:themeColor="text1"/>
        </w:rPr>
        <w:t>&amp;</w:t>
      </w:r>
      <w:r w:rsidR="00EC368C" w:rsidRPr="00623462">
        <w:rPr>
          <w:rStyle w:val="normaltextrun"/>
          <w:color w:val="000000" w:themeColor="text1"/>
        </w:rPr>
        <w:t xml:space="preserve"> </w:t>
      </w:r>
      <w:proofErr w:type="spellStart"/>
      <w:r w:rsidRPr="00623462">
        <w:rPr>
          <w:rStyle w:val="normaltextrun"/>
          <w:color w:val="000000" w:themeColor="text1"/>
        </w:rPr>
        <w:t>Radaelli</w:t>
      </w:r>
      <w:proofErr w:type="spellEnd"/>
      <w:r w:rsidRPr="00623462">
        <w:rPr>
          <w:rStyle w:val="normaltextrun"/>
          <w:color w:val="000000" w:themeColor="text1"/>
        </w:rPr>
        <w:t xml:space="preserve">, 2018; </w:t>
      </w:r>
      <w:proofErr w:type="spellStart"/>
      <w:r w:rsidRPr="00623462">
        <w:rPr>
          <w:rStyle w:val="normaltextrun"/>
          <w:color w:val="000000" w:themeColor="text1"/>
        </w:rPr>
        <w:t>Liasidou</w:t>
      </w:r>
      <w:proofErr w:type="spellEnd"/>
      <w:r w:rsidRPr="00623462">
        <w:rPr>
          <w:rStyle w:val="normaltextrun"/>
          <w:color w:val="000000" w:themeColor="text1"/>
        </w:rPr>
        <w:t xml:space="preserve"> </w:t>
      </w:r>
      <w:r w:rsidR="00EC368C">
        <w:rPr>
          <w:rStyle w:val="normaltextrun"/>
          <w:color w:val="000000" w:themeColor="text1"/>
        </w:rPr>
        <w:t>&amp;</w:t>
      </w:r>
      <w:r w:rsidR="00EC368C" w:rsidRPr="00623462">
        <w:rPr>
          <w:rStyle w:val="normaltextrun"/>
          <w:color w:val="000000" w:themeColor="text1"/>
        </w:rPr>
        <w:t xml:space="preserve"> </w:t>
      </w:r>
      <w:proofErr w:type="spellStart"/>
      <w:r w:rsidRPr="00623462">
        <w:rPr>
          <w:rStyle w:val="normaltextrun"/>
          <w:color w:val="000000" w:themeColor="text1"/>
        </w:rPr>
        <w:t>Symeou</w:t>
      </w:r>
      <w:proofErr w:type="spellEnd"/>
      <w:r w:rsidRPr="00623462">
        <w:rPr>
          <w:rStyle w:val="normaltextrun"/>
          <w:color w:val="000000" w:themeColor="text1"/>
        </w:rPr>
        <w:t xml:space="preserve">, 2018) </w:t>
      </w:r>
      <w:r w:rsidRPr="002F701A">
        <w:rPr>
          <w:rStyle w:val="normaltextrun"/>
          <w:color w:val="000000"/>
        </w:rPr>
        <w:t>as a</w:t>
      </w:r>
      <w:r>
        <w:rPr>
          <w:rStyle w:val="normaltextrun"/>
          <w:color w:val="000000"/>
        </w:rPr>
        <w:t>n important study on the</w:t>
      </w:r>
      <w:r w:rsidRPr="002F701A">
        <w:rPr>
          <w:rStyle w:val="normaltextrun"/>
          <w:color w:val="000000"/>
        </w:rPr>
        <w:t xml:space="preserve"> macro </w:t>
      </w:r>
      <w:r>
        <w:rPr>
          <w:rStyle w:val="normaltextrun"/>
          <w:color w:val="000000"/>
        </w:rPr>
        <w:t xml:space="preserve">policy </w:t>
      </w:r>
      <w:r w:rsidRPr="002F701A">
        <w:rPr>
          <w:rStyle w:val="normaltextrun"/>
          <w:color w:val="000000"/>
        </w:rPr>
        <w:t>narrative</w:t>
      </w:r>
      <w:r>
        <w:rPr>
          <w:rStyle w:val="normaltextrun"/>
          <w:color w:val="000000"/>
        </w:rPr>
        <w:t>s, cultural ideology, and changes over time</w:t>
      </w:r>
      <w:r w:rsidRPr="002F701A">
        <w:rPr>
          <w:rStyle w:val="normaltextrun"/>
          <w:color w:val="000000"/>
        </w:rPr>
        <w:t>. Danforth</w:t>
      </w:r>
      <w:r>
        <w:rPr>
          <w:rStyle w:val="normaltextrun"/>
          <w:color w:val="000000"/>
        </w:rPr>
        <w:t xml:space="preserve"> </w:t>
      </w:r>
      <w:r w:rsidRPr="002F701A">
        <w:rPr>
          <w:rStyle w:val="normaltextrun"/>
          <w:color w:val="000000"/>
        </w:rPr>
        <w:t xml:space="preserve">found </w:t>
      </w:r>
      <w:r>
        <w:rPr>
          <w:rStyle w:val="normaltextrun"/>
          <w:color w:val="000000"/>
        </w:rPr>
        <w:t xml:space="preserve">two grand narratives leveraged a change in inclusive education policy: one narrative </w:t>
      </w:r>
      <w:r w:rsidRPr="002F701A">
        <w:rPr>
          <w:rStyle w:val="normaltextrun"/>
          <w:color w:val="000000"/>
        </w:rPr>
        <w:t>which advocates for principles of equality</w:t>
      </w:r>
      <w:r>
        <w:rPr>
          <w:rStyle w:val="normaltextrun"/>
          <w:color w:val="000000"/>
        </w:rPr>
        <w:t>,</w:t>
      </w:r>
      <w:r w:rsidRPr="002F701A">
        <w:rPr>
          <w:rStyle w:val="normaltextrun"/>
          <w:color w:val="000000"/>
        </w:rPr>
        <w:t xml:space="preserve"> and </w:t>
      </w:r>
      <w:r>
        <w:rPr>
          <w:rStyle w:val="normaltextrun"/>
          <w:color w:val="000000"/>
        </w:rPr>
        <w:t>another political narrative</w:t>
      </w:r>
      <w:r w:rsidRPr="002F701A">
        <w:rPr>
          <w:rStyle w:val="normaltextrun"/>
          <w:color w:val="000000"/>
        </w:rPr>
        <w:t xml:space="preserve"> </w:t>
      </w:r>
      <w:r w:rsidR="006172B4">
        <w:rPr>
          <w:rStyle w:val="normaltextrun"/>
          <w:color w:val="000000"/>
        </w:rPr>
        <w:t>i</w:t>
      </w:r>
      <w:r>
        <w:rPr>
          <w:rStyle w:val="normaltextrun"/>
          <w:color w:val="000000"/>
        </w:rPr>
        <w:t>s focused on</w:t>
      </w:r>
      <w:r w:rsidRPr="002F701A">
        <w:rPr>
          <w:rStyle w:val="normaltextrun"/>
          <w:color w:val="000000"/>
        </w:rPr>
        <w:t xml:space="preserve"> performance data</w:t>
      </w:r>
      <w:r>
        <w:rPr>
          <w:rStyle w:val="normaltextrun"/>
          <w:color w:val="000000"/>
        </w:rPr>
        <w:t xml:space="preserve"> in education</w:t>
      </w:r>
      <w:r w:rsidRPr="002F701A">
        <w:rPr>
          <w:rStyle w:val="normaltextrun"/>
          <w:color w:val="000000"/>
        </w:rPr>
        <w:t>.</w:t>
      </w:r>
    </w:p>
    <w:p w14:paraId="5AE304D3" w14:textId="2BDE9924" w:rsidR="00B647F8" w:rsidRDefault="00872C8F" w:rsidP="000D0195">
      <w:pPr>
        <w:spacing w:line="480" w:lineRule="auto"/>
        <w:rPr>
          <w:shd w:val="clear" w:color="auto" w:fill="FFFFFF"/>
        </w:rPr>
      </w:pPr>
      <w:r w:rsidRPr="002F701A">
        <w:rPr>
          <w:shd w:val="clear" w:color="auto" w:fill="FFFFFF"/>
        </w:rPr>
        <w:t xml:space="preserve">Research </w:t>
      </w:r>
      <w:r>
        <w:rPr>
          <w:shd w:val="clear" w:color="auto" w:fill="FFFFFF"/>
        </w:rPr>
        <w:t>on sexual violence in higher education is abundant</w:t>
      </w:r>
      <w:r w:rsidRPr="002F701A">
        <w:rPr>
          <w:shd w:val="clear" w:color="auto" w:fill="FFFFFF"/>
        </w:rPr>
        <w:t xml:space="preserve"> (</w:t>
      </w:r>
      <w:r>
        <w:rPr>
          <w:shd w:val="clear" w:color="auto" w:fill="FFFFFF"/>
        </w:rPr>
        <w:t xml:space="preserve">Fisher, Cullen, &amp; Turner, 2000; Koss, </w:t>
      </w:r>
      <w:proofErr w:type="spellStart"/>
      <w:r>
        <w:rPr>
          <w:shd w:val="clear" w:color="auto" w:fill="FFFFFF"/>
        </w:rPr>
        <w:t>Gidycz</w:t>
      </w:r>
      <w:proofErr w:type="spellEnd"/>
      <w:r>
        <w:rPr>
          <w:shd w:val="clear" w:color="auto" w:fill="FFFFFF"/>
        </w:rPr>
        <w:t xml:space="preserve">, &amp; Wisniewski, 1987; </w:t>
      </w:r>
      <w:r w:rsidRPr="00701797">
        <w:rPr>
          <w:rFonts w:ascii="Times" w:hAnsi="Times"/>
          <w:color w:val="000000"/>
        </w:rPr>
        <w:t>Krebs, Lindquist, Warner, Fisher, &amp; Martin, 2007</w:t>
      </w:r>
      <w:r>
        <w:rPr>
          <w:rFonts w:ascii="Times" w:hAnsi="Times"/>
          <w:color w:val="000000"/>
        </w:rPr>
        <w:t>)</w:t>
      </w:r>
      <w:r>
        <w:rPr>
          <w:shd w:val="clear" w:color="auto" w:fill="FFFFFF"/>
        </w:rPr>
        <w:t xml:space="preserve">, and studies specific to campus sexual violence narratives </w:t>
      </w:r>
      <w:r w:rsidR="00157984">
        <w:rPr>
          <w:shd w:val="clear" w:color="auto" w:fill="FFFFFF"/>
        </w:rPr>
        <w:t xml:space="preserve">exist </w:t>
      </w:r>
      <w:r>
        <w:rPr>
          <w:shd w:val="clear" w:color="auto" w:fill="FFFFFF"/>
        </w:rPr>
        <w:t xml:space="preserve">at both micro- </w:t>
      </w:r>
      <w:r w:rsidRPr="00FD0FC6">
        <w:rPr>
          <w:color w:val="000000" w:themeColor="text1"/>
          <w:shd w:val="clear" w:color="auto" w:fill="FFFFFF"/>
        </w:rPr>
        <w:t>(</w:t>
      </w:r>
      <w:proofErr w:type="spellStart"/>
      <w:r w:rsidRPr="00FD0FC6">
        <w:rPr>
          <w:color w:val="000000" w:themeColor="text1"/>
          <w:shd w:val="clear" w:color="auto" w:fill="FFFFFF"/>
        </w:rPr>
        <w:t>Bletzer</w:t>
      </w:r>
      <w:proofErr w:type="spellEnd"/>
      <w:r w:rsidRPr="00FD0FC6">
        <w:rPr>
          <w:color w:val="000000" w:themeColor="text1"/>
          <w:shd w:val="clear" w:color="auto" w:fill="FFFFFF"/>
        </w:rPr>
        <w:t xml:space="preserve"> </w:t>
      </w:r>
      <w:r w:rsidR="00EC368C">
        <w:rPr>
          <w:color w:val="000000" w:themeColor="text1"/>
          <w:shd w:val="clear" w:color="auto" w:fill="FFFFFF"/>
        </w:rPr>
        <w:t>&amp;</w:t>
      </w:r>
      <w:r w:rsidRPr="00FD0FC6">
        <w:rPr>
          <w:color w:val="000000" w:themeColor="text1"/>
          <w:shd w:val="clear" w:color="auto" w:fill="FFFFFF"/>
        </w:rPr>
        <w:t xml:space="preserve"> Koss, 2004; Fasting </w:t>
      </w:r>
      <w:r w:rsidR="00EC368C">
        <w:rPr>
          <w:color w:val="000000" w:themeColor="text1"/>
          <w:shd w:val="clear" w:color="auto" w:fill="FFFFFF"/>
        </w:rPr>
        <w:t>&amp;</w:t>
      </w:r>
      <w:r w:rsidR="00EC368C" w:rsidRPr="00FD0FC6">
        <w:rPr>
          <w:color w:val="000000" w:themeColor="text1"/>
          <w:shd w:val="clear" w:color="auto" w:fill="FFFFFF"/>
        </w:rPr>
        <w:t xml:space="preserve"> </w:t>
      </w:r>
      <w:r w:rsidRPr="00FD0FC6">
        <w:rPr>
          <w:color w:val="000000" w:themeColor="text1"/>
          <w:shd w:val="clear" w:color="auto" w:fill="FFFFFF"/>
        </w:rPr>
        <w:t xml:space="preserve">Sand, 2015) and meso-levels (Fernandez, Lawrence, </w:t>
      </w:r>
      <w:r w:rsidR="00EC368C">
        <w:rPr>
          <w:color w:val="000000" w:themeColor="text1"/>
          <w:shd w:val="clear" w:color="auto" w:fill="FFFFFF"/>
        </w:rPr>
        <w:t>&amp;</w:t>
      </w:r>
      <w:r w:rsidR="00EC368C" w:rsidRPr="00FD0FC6">
        <w:rPr>
          <w:color w:val="000000" w:themeColor="text1"/>
          <w:shd w:val="clear" w:color="auto" w:fill="FFFFFF"/>
        </w:rPr>
        <w:t xml:space="preserve"> </w:t>
      </w:r>
      <w:r w:rsidRPr="00FD0FC6">
        <w:rPr>
          <w:color w:val="000000" w:themeColor="text1"/>
          <w:shd w:val="clear" w:color="auto" w:fill="FFFFFF"/>
        </w:rPr>
        <w:t>Stabile, 2020)</w:t>
      </w:r>
      <w:r w:rsidR="005B7E7F">
        <w:rPr>
          <w:color w:val="000000" w:themeColor="text1"/>
          <w:shd w:val="clear" w:color="auto" w:fill="FFFFFF"/>
        </w:rPr>
        <w:t xml:space="preserve">. Although </w:t>
      </w:r>
      <w:r w:rsidR="005B31C4">
        <w:rPr>
          <w:shd w:val="clear" w:color="auto" w:fill="FFFFFF"/>
        </w:rPr>
        <w:t>studies</w:t>
      </w:r>
      <w:r w:rsidRPr="002F701A">
        <w:rPr>
          <w:shd w:val="clear" w:color="auto" w:fill="FFFFFF"/>
        </w:rPr>
        <w:t xml:space="preserve"> applying an exploratory research design to historical macro narratives</w:t>
      </w:r>
      <w:r>
        <w:rPr>
          <w:shd w:val="clear" w:color="auto" w:fill="FFFFFF"/>
        </w:rPr>
        <w:t xml:space="preserve"> about this problem are limited</w:t>
      </w:r>
      <w:r w:rsidR="004256F0">
        <w:rPr>
          <w:shd w:val="clear" w:color="auto" w:fill="FFFFFF"/>
        </w:rPr>
        <w:t>, m</w:t>
      </w:r>
      <w:r>
        <w:rPr>
          <w:shd w:val="clear" w:color="auto" w:fill="FFFFFF"/>
        </w:rPr>
        <w:t xml:space="preserve">acro-level policy narrative studies have been conducted in other historically controversial policy areas. </w:t>
      </w:r>
      <w:r w:rsidR="004256F0">
        <w:rPr>
          <w:shd w:val="clear" w:color="auto" w:fill="FFFFFF"/>
        </w:rPr>
        <w:t xml:space="preserve">Knox (2013) used archival and secondary data to understand </w:t>
      </w:r>
      <w:r>
        <w:rPr>
          <w:shd w:val="clear" w:color="auto" w:fill="FFFFFF"/>
        </w:rPr>
        <w:t xml:space="preserve">macro-level contradictions </w:t>
      </w:r>
      <w:r w:rsidRPr="002F701A">
        <w:rPr>
          <w:shd w:val="clear" w:color="auto" w:fill="FFFFFF"/>
        </w:rPr>
        <w:t xml:space="preserve">in environmental </w:t>
      </w:r>
      <w:r>
        <w:rPr>
          <w:shd w:val="clear" w:color="auto" w:fill="FFFFFF"/>
        </w:rPr>
        <w:t>restoration programs by exploring narratives specific to the Florida Everglades</w:t>
      </w:r>
      <w:r w:rsidRPr="002F701A">
        <w:rPr>
          <w:shd w:val="clear" w:color="auto" w:fill="FFFFFF"/>
        </w:rPr>
        <w:t xml:space="preserve">. </w:t>
      </w:r>
      <w:r>
        <w:rPr>
          <w:shd w:val="clear" w:color="auto" w:fill="FFFFFF"/>
        </w:rPr>
        <w:t xml:space="preserve">McBeth and Shanahan (2004) explored the macro narratives in the Greater Yellowstone policy conflict. Ney (2014) connected macro and </w:t>
      </w:r>
      <w:proofErr w:type="spellStart"/>
      <w:r>
        <w:rPr>
          <w:shd w:val="clear" w:color="auto" w:fill="FFFFFF"/>
        </w:rPr>
        <w:t>meso</w:t>
      </w:r>
      <w:proofErr w:type="spellEnd"/>
      <w:r>
        <w:rPr>
          <w:shd w:val="clear" w:color="auto" w:fill="FFFFFF"/>
        </w:rPr>
        <w:t xml:space="preserve"> levels of policy narrative in an exploratory study that explored how </w:t>
      </w:r>
      <w:r w:rsidR="0020136D">
        <w:rPr>
          <w:shd w:val="clear" w:color="auto" w:fill="FFFFFF"/>
        </w:rPr>
        <w:t>policymakers</w:t>
      </w:r>
      <w:r>
        <w:rPr>
          <w:shd w:val="clear" w:color="auto" w:fill="FFFFFF"/>
        </w:rPr>
        <w:t xml:space="preserve"> use macro-level values and belief systems to construct stories </w:t>
      </w:r>
      <w:r w:rsidR="0020136D">
        <w:rPr>
          <w:shd w:val="clear" w:color="auto" w:fill="FFFFFF"/>
        </w:rPr>
        <w:t>about</w:t>
      </w:r>
      <w:r>
        <w:rPr>
          <w:shd w:val="clear" w:color="auto" w:fill="FFFFFF"/>
        </w:rPr>
        <w:t xml:space="preserve"> policy challenges that appear to be “stubbornly resistant to resolution” (p.207). </w:t>
      </w:r>
    </w:p>
    <w:p w14:paraId="121A6FF6" w14:textId="77777777" w:rsidR="000D0195" w:rsidRPr="00B647F8" w:rsidRDefault="000D0195" w:rsidP="000D0195">
      <w:pPr>
        <w:spacing w:line="480" w:lineRule="auto"/>
        <w:rPr>
          <w:rStyle w:val="normaltextrun"/>
        </w:rPr>
      </w:pPr>
    </w:p>
    <w:p w14:paraId="581D3B87" w14:textId="77777777" w:rsidR="00872C8F" w:rsidRPr="00214017" w:rsidRDefault="00872C8F" w:rsidP="00872C8F">
      <w:pPr>
        <w:shd w:val="clear" w:color="auto" w:fill="FFFFFF" w:themeFill="background1"/>
        <w:spacing w:line="480" w:lineRule="auto"/>
        <w:jc w:val="center"/>
        <w:rPr>
          <w:rStyle w:val="normaltextrun"/>
          <w:b/>
          <w:bCs/>
          <w:color w:val="000000" w:themeColor="text1"/>
        </w:rPr>
      </w:pPr>
      <w:r w:rsidRPr="002F701A">
        <w:rPr>
          <w:rStyle w:val="normaltextrun"/>
          <w:b/>
          <w:bCs/>
          <w:color w:val="000000" w:themeColor="text1"/>
        </w:rPr>
        <w:t xml:space="preserve">Research Design: </w:t>
      </w:r>
      <w:r>
        <w:rPr>
          <w:rStyle w:val="normaltextrun"/>
          <w:b/>
          <w:bCs/>
          <w:color w:val="000000" w:themeColor="text1"/>
        </w:rPr>
        <w:t xml:space="preserve">A </w:t>
      </w:r>
      <w:r w:rsidRPr="002F701A">
        <w:rPr>
          <w:rStyle w:val="normaltextrun"/>
          <w:b/>
          <w:bCs/>
          <w:color w:val="000000" w:themeColor="text1"/>
        </w:rPr>
        <w:t>Qualitative Application of the Narrative Policy Framework</w:t>
      </w:r>
    </w:p>
    <w:p w14:paraId="78FF8D96" w14:textId="53862D7E" w:rsidR="000D0195" w:rsidRPr="00725973" w:rsidRDefault="00872C8F" w:rsidP="000D0195">
      <w:pPr>
        <w:shd w:val="clear" w:color="auto" w:fill="FFFFFF" w:themeFill="background1"/>
        <w:spacing w:line="480" w:lineRule="auto"/>
        <w:rPr>
          <w:bCs/>
          <w:i/>
        </w:rPr>
      </w:pPr>
      <w:r w:rsidRPr="002F701A">
        <w:rPr>
          <w:rStyle w:val="normaltextrun"/>
          <w:color w:val="000000" w:themeColor="text1"/>
        </w:rPr>
        <w:t>This study utilizes a qualitative research strategy</w:t>
      </w:r>
      <w:r>
        <w:rPr>
          <w:rStyle w:val="normaltextrun"/>
          <w:color w:val="000000" w:themeColor="text1"/>
        </w:rPr>
        <w:t xml:space="preserve">, </w:t>
      </w:r>
      <w:r w:rsidRPr="002F701A">
        <w:rPr>
          <w:rStyle w:val="normaltextrun"/>
          <w:color w:val="000000" w:themeColor="text1"/>
        </w:rPr>
        <w:t>with an exploratory research design</w:t>
      </w:r>
      <w:r>
        <w:rPr>
          <w:rStyle w:val="normaltextrun"/>
          <w:color w:val="000000" w:themeColor="text1"/>
        </w:rPr>
        <w:t>,</w:t>
      </w:r>
      <w:r w:rsidRPr="002F701A">
        <w:rPr>
          <w:rStyle w:val="normaltextrun"/>
          <w:color w:val="000000" w:themeColor="text1"/>
        </w:rPr>
        <w:t xml:space="preserve"> to </w:t>
      </w:r>
      <w:r w:rsidR="00451BBC">
        <w:rPr>
          <w:rStyle w:val="normaltextrun"/>
          <w:color w:val="000000" w:themeColor="text1"/>
        </w:rPr>
        <w:t>examine</w:t>
      </w:r>
      <w:r w:rsidRPr="002F701A">
        <w:rPr>
          <w:rStyle w:val="normaltextrun"/>
          <w:color w:val="000000" w:themeColor="text1"/>
        </w:rPr>
        <w:t xml:space="preserve"> the macro narratives about sexual violence in higher education, </w:t>
      </w:r>
      <w:r w:rsidR="00451BBC">
        <w:rPr>
          <w:rStyle w:val="normaltextrun"/>
          <w:color w:val="000000" w:themeColor="text1"/>
        </w:rPr>
        <w:t>uncover any</w:t>
      </w:r>
      <w:r w:rsidRPr="002F701A">
        <w:rPr>
          <w:rStyle w:val="normaltextrun"/>
          <w:color w:val="000000" w:themeColor="text1"/>
        </w:rPr>
        <w:t xml:space="preserve"> underlying social and political values </w:t>
      </w:r>
      <w:r>
        <w:rPr>
          <w:rStyle w:val="normaltextrun"/>
          <w:color w:val="000000" w:themeColor="text1"/>
        </w:rPr>
        <w:t>about the problem</w:t>
      </w:r>
      <w:r w:rsidRPr="002F701A">
        <w:rPr>
          <w:rStyle w:val="normaltextrun"/>
          <w:color w:val="000000" w:themeColor="text1"/>
        </w:rPr>
        <w:t xml:space="preserve">, and </w:t>
      </w:r>
      <w:r w:rsidR="00BC335D">
        <w:rPr>
          <w:rStyle w:val="normaltextrun"/>
          <w:color w:val="000000" w:themeColor="text1"/>
        </w:rPr>
        <w:t xml:space="preserve">reveal </w:t>
      </w:r>
      <w:r w:rsidRPr="002F701A">
        <w:rPr>
          <w:rStyle w:val="normaltextrun"/>
          <w:color w:val="000000" w:themeColor="text1"/>
        </w:rPr>
        <w:t xml:space="preserve">the conditions under which </w:t>
      </w:r>
      <w:r w:rsidR="00BC335D">
        <w:rPr>
          <w:rStyle w:val="normaltextrun"/>
          <w:color w:val="000000" w:themeColor="text1"/>
        </w:rPr>
        <w:t xml:space="preserve">these </w:t>
      </w:r>
      <w:r>
        <w:rPr>
          <w:rStyle w:val="normaltextrun"/>
          <w:color w:val="000000" w:themeColor="text1"/>
        </w:rPr>
        <w:t>policy narratives have</w:t>
      </w:r>
      <w:r w:rsidRPr="002F701A">
        <w:rPr>
          <w:rStyle w:val="normaltextrun"/>
          <w:color w:val="000000" w:themeColor="text1"/>
        </w:rPr>
        <w:t xml:space="preserve"> changed over time. </w:t>
      </w:r>
      <w:r>
        <w:rPr>
          <w:rStyle w:val="normaltextrun"/>
          <w:color w:val="000000" w:themeColor="text1"/>
        </w:rPr>
        <w:t xml:space="preserve">I will use a </w:t>
      </w:r>
      <w:r w:rsidRPr="002F701A">
        <w:rPr>
          <w:rStyle w:val="normaltextrun"/>
          <w:color w:val="000000" w:themeColor="text1"/>
        </w:rPr>
        <w:t xml:space="preserve">qualitative research design </w:t>
      </w:r>
      <w:r w:rsidR="00BC335D">
        <w:rPr>
          <w:rStyle w:val="normaltextrun"/>
          <w:color w:val="000000" w:themeColor="text1"/>
        </w:rPr>
        <w:t>allowing my</w:t>
      </w:r>
      <w:r w:rsidRPr="00582811">
        <w:rPr>
          <w:rStyle w:val="normaltextrun"/>
          <w:color w:val="000000" w:themeColor="text1"/>
        </w:rPr>
        <w:t xml:space="preserve"> analysis </w:t>
      </w:r>
      <w:r w:rsidR="005726E3">
        <w:rPr>
          <w:rStyle w:val="normaltextrun"/>
          <w:color w:val="000000" w:themeColor="text1"/>
        </w:rPr>
        <w:t xml:space="preserve">to </w:t>
      </w:r>
      <w:r w:rsidRPr="00582811">
        <w:rPr>
          <w:rStyle w:val="normaltextrun"/>
          <w:color w:val="000000" w:themeColor="text1"/>
        </w:rPr>
        <w:t xml:space="preserve">emerge </w:t>
      </w:r>
      <w:r w:rsidR="00992B3E">
        <w:rPr>
          <w:rStyle w:val="normaltextrun"/>
          <w:color w:val="000000" w:themeColor="text1"/>
        </w:rPr>
        <w:t>through</w:t>
      </w:r>
      <w:r w:rsidR="00992B3E" w:rsidRPr="00582811">
        <w:rPr>
          <w:rStyle w:val="normaltextrun"/>
          <w:color w:val="000000" w:themeColor="text1"/>
        </w:rPr>
        <w:t xml:space="preserve"> </w:t>
      </w:r>
      <w:r w:rsidRPr="00582811">
        <w:rPr>
          <w:rStyle w:val="normaltextrun"/>
          <w:color w:val="000000" w:themeColor="text1"/>
        </w:rPr>
        <w:t>an interrogation of archival documents (Givens, 2012).</w:t>
      </w:r>
      <w:r>
        <w:rPr>
          <w:rStyle w:val="normaltextrun"/>
          <w:color w:val="000000" w:themeColor="text1"/>
        </w:rPr>
        <w:t xml:space="preserve"> Qualitative research has </w:t>
      </w:r>
      <w:r w:rsidR="0012062A">
        <w:rPr>
          <w:rStyle w:val="normaltextrun"/>
          <w:color w:val="000000" w:themeColor="text1"/>
        </w:rPr>
        <w:t xml:space="preserve">two </w:t>
      </w:r>
      <w:r>
        <w:rPr>
          <w:rStyle w:val="normaltextrun"/>
          <w:color w:val="000000" w:themeColor="text1"/>
        </w:rPr>
        <w:t xml:space="preserve">key characteristics </w:t>
      </w:r>
      <w:r w:rsidR="00BA261D">
        <w:rPr>
          <w:rStyle w:val="normaltextrun"/>
          <w:color w:val="000000" w:themeColor="text1"/>
        </w:rPr>
        <w:t>which</w:t>
      </w:r>
      <w:r>
        <w:rPr>
          <w:rStyle w:val="normaltextrun"/>
          <w:color w:val="000000" w:themeColor="text1"/>
        </w:rPr>
        <w:t xml:space="preserve"> align with the research questions I seek to answer</w:t>
      </w:r>
      <w:r w:rsidR="003D7D78">
        <w:rPr>
          <w:rStyle w:val="normaltextrun"/>
          <w:color w:val="000000" w:themeColor="text1"/>
        </w:rPr>
        <w:t xml:space="preserve">: </w:t>
      </w:r>
      <w:r w:rsidR="0012062A">
        <w:rPr>
          <w:rStyle w:val="normaltextrun"/>
          <w:color w:val="000000" w:themeColor="text1"/>
        </w:rPr>
        <w:t xml:space="preserve">1. </w:t>
      </w:r>
      <w:r>
        <w:rPr>
          <w:rStyle w:val="normaltextrun"/>
          <w:color w:val="000000" w:themeColor="text1"/>
        </w:rPr>
        <w:t xml:space="preserve">words are the most common form of qualitative data </w:t>
      </w:r>
      <w:r w:rsidR="0012062A">
        <w:rPr>
          <w:rStyle w:val="normaltextrun"/>
          <w:color w:val="000000" w:themeColor="text1"/>
        </w:rPr>
        <w:t xml:space="preserve">and 2. </w:t>
      </w:r>
      <w:r>
        <w:rPr>
          <w:rStyle w:val="normaltextrun"/>
          <w:color w:val="000000" w:themeColor="text1"/>
        </w:rPr>
        <w:t xml:space="preserve">the researcher’s role is to capture the implicit and explicit meanings and perceptions of people who are on the inside by giving deep attention to everyday events in their natural settings (Miles </w:t>
      </w:r>
      <w:r w:rsidR="00992B3E">
        <w:rPr>
          <w:rStyle w:val="normaltextrun"/>
          <w:color w:val="000000" w:themeColor="text1"/>
        </w:rPr>
        <w:t xml:space="preserve">&amp; </w:t>
      </w:r>
      <w:r>
        <w:rPr>
          <w:rStyle w:val="normaltextrun"/>
          <w:color w:val="000000" w:themeColor="text1"/>
        </w:rPr>
        <w:t xml:space="preserve">Huberman,1994). </w:t>
      </w:r>
      <w:r w:rsidRPr="00A63D3D">
        <w:rPr>
          <w:rStyle w:val="normaltextrun"/>
          <w:color w:val="000000" w:themeColor="text1"/>
        </w:rPr>
        <w:t xml:space="preserve">Leading policy narrative researchers have applied </w:t>
      </w:r>
      <w:r w:rsidR="00721997" w:rsidRPr="00A63D3D">
        <w:rPr>
          <w:rStyle w:val="normaltextrun"/>
          <w:color w:val="000000" w:themeColor="text1"/>
        </w:rPr>
        <w:t>these traditional qualitative criteria</w:t>
      </w:r>
      <w:r w:rsidRPr="00A63D3D">
        <w:rPr>
          <w:rStyle w:val="normaltextrun"/>
          <w:color w:val="000000" w:themeColor="text1"/>
        </w:rPr>
        <w:t xml:space="preserve"> to the examination of values-based policy </w:t>
      </w:r>
      <w:r w:rsidR="006157F1" w:rsidRPr="00A63D3D">
        <w:rPr>
          <w:rStyle w:val="normaltextrun"/>
          <w:color w:val="000000" w:themeColor="text1"/>
        </w:rPr>
        <w:t>problems and</w:t>
      </w:r>
      <w:r w:rsidRPr="00A63D3D">
        <w:rPr>
          <w:rStyle w:val="normaltextrun"/>
          <w:color w:val="000000" w:themeColor="text1"/>
        </w:rPr>
        <w:t xml:space="preserve"> </w:t>
      </w:r>
      <w:r w:rsidR="00DD64D3">
        <w:rPr>
          <w:rStyle w:val="normaltextrun"/>
          <w:color w:val="000000" w:themeColor="text1"/>
        </w:rPr>
        <w:t xml:space="preserve">have </w:t>
      </w:r>
      <w:r w:rsidRPr="00A63D3D">
        <w:rPr>
          <w:rStyle w:val="normaltextrun"/>
          <w:color w:val="000000" w:themeColor="text1"/>
        </w:rPr>
        <w:t xml:space="preserve">been able to show variations in narrative strategies such as how victims and harm are defined and how blame is attributed (Gray </w:t>
      </w:r>
      <w:r w:rsidR="00992B3E">
        <w:rPr>
          <w:rStyle w:val="normaltextrun"/>
          <w:color w:val="000000" w:themeColor="text1"/>
        </w:rPr>
        <w:t>&amp;</w:t>
      </w:r>
      <w:r w:rsidR="00992B3E" w:rsidRPr="00A63D3D">
        <w:rPr>
          <w:rStyle w:val="normaltextrun"/>
          <w:color w:val="000000" w:themeColor="text1"/>
        </w:rPr>
        <w:t xml:space="preserve"> </w:t>
      </w:r>
      <w:r w:rsidRPr="00A63D3D">
        <w:rPr>
          <w:rStyle w:val="normaltextrun"/>
          <w:color w:val="000000" w:themeColor="text1"/>
        </w:rPr>
        <w:t xml:space="preserve">Jones, 2016). </w:t>
      </w:r>
    </w:p>
    <w:p w14:paraId="4358FCF1" w14:textId="77777777" w:rsidR="00872C8F" w:rsidRDefault="00872C8F" w:rsidP="00872C8F">
      <w:pPr>
        <w:shd w:val="clear" w:color="auto" w:fill="FFFFFF" w:themeFill="background1"/>
        <w:spacing w:line="480" w:lineRule="auto"/>
        <w:jc w:val="center"/>
        <w:rPr>
          <w:b/>
          <w:bCs/>
        </w:rPr>
      </w:pPr>
      <w:r w:rsidRPr="002F701A">
        <w:rPr>
          <w:b/>
          <w:bCs/>
        </w:rPr>
        <w:t xml:space="preserve">Data Collection </w:t>
      </w:r>
    </w:p>
    <w:p w14:paraId="4B3D0F32" w14:textId="42269297" w:rsidR="00466220" w:rsidRDefault="00466220" w:rsidP="000D0195">
      <w:pPr>
        <w:shd w:val="clear" w:color="auto" w:fill="FFFFFF" w:themeFill="background1"/>
        <w:spacing w:line="480" w:lineRule="auto"/>
        <w:rPr>
          <w:bCs/>
        </w:rPr>
      </w:pPr>
      <w:r>
        <w:rPr>
          <w:bCs/>
        </w:rPr>
        <w:t xml:space="preserve">The data collection process </w:t>
      </w:r>
      <w:r w:rsidR="003818A8">
        <w:rPr>
          <w:bCs/>
        </w:rPr>
        <w:t>included</w:t>
      </w:r>
      <w:r>
        <w:rPr>
          <w:bCs/>
        </w:rPr>
        <w:t xml:space="preserve"> </w:t>
      </w:r>
      <w:r w:rsidR="00C47031">
        <w:rPr>
          <w:bCs/>
        </w:rPr>
        <w:t>public</w:t>
      </w:r>
      <w:r>
        <w:rPr>
          <w:bCs/>
        </w:rPr>
        <w:t xml:space="preserve"> narratives </w:t>
      </w:r>
      <w:r w:rsidR="0005340B">
        <w:rPr>
          <w:bCs/>
        </w:rPr>
        <w:t xml:space="preserve">that </w:t>
      </w:r>
      <w:r w:rsidR="003818A8">
        <w:rPr>
          <w:bCs/>
        </w:rPr>
        <w:t>were available in</w:t>
      </w:r>
      <w:r w:rsidR="0005340B">
        <w:rPr>
          <w:bCs/>
        </w:rPr>
        <w:t xml:space="preserve"> writing</w:t>
      </w:r>
      <w:r>
        <w:rPr>
          <w:bCs/>
        </w:rPr>
        <w:t xml:space="preserve"> and spoken </w:t>
      </w:r>
      <w:r w:rsidR="00C47031">
        <w:rPr>
          <w:bCs/>
        </w:rPr>
        <w:t>word</w:t>
      </w:r>
      <w:r>
        <w:rPr>
          <w:bCs/>
        </w:rPr>
        <w:t xml:space="preserve">. </w:t>
      </w:r>
      <w:r w:rsidR="00F706E3">
        <w:rPr>
          <w:bCs/>
        </w:rPr>
        <w:t xml:space="preserve">The primary </w:t>
      </w:r>
      <w:r>
        <w:rPr>
          <w:bCs/>
        </w:rPr>
        <w:t>s</w:t>
      </w:r>
      <w:r w:rsidRPr="00466220">
        <w:rPr>
          <w:bCs/>
        </w:rPr>
        <w:t>earch term</w:t>
      </w:r>
      <w:r w:rsidR="00991379">
        <w:rPr>
          <w:bCs/>
        </w:rPr>
        <w:t>s</w:t>
      </w:r>
      <w:r w:rsidR="00F706E3">
        <w:rPr>
          <w:bCs/>
        </w:rPr>
        <w:t xml:space="preserve"> for this study </w:t>
      </w:r>
      <w:proofErr w:type="gramStart"/>
      <w:r w:rsidR="003818A8">
        <w:rPr>
          <w:bCs/>
        </w:rPr>
        <w:t>was</w:t>
      </w:r>
      <w:proofErr w:type="gramEnd"/>
      <w:r w:rsidR="00991379">
        <w:rPr>
          <w:bCs/>
        </w:rPr>
        <w:t xml:space="preserve"> </w:t>
      </w:r>
      <w:r w:rsidR="00991379" w:rsidRPr="00991379">
        <w:rPr>
          <w:bCs/>
          <w:i/>
          <w:iCs/>
        </w:rPr>
        <w:t>sexual violence in higher education</w:t>
      </w:r>
      <w:r w:rsidR="00991379">
        <w:rPr>
          <w:bCs/>
        </w:rPr>
        <w:t xml:space="preserve"> and </w:t>
      </w:r>
      <w:r w:rsidRPr="00466220">
        <w:rPr>
          <w:bCs/>
          <w:i/>
          <w:iCs/>
        </w:rPr>
        <w:t>campus sexual violence</w:t>
      </w:r>
      <w:r w:rsidR="00991379">
        <w:rPr>
          <w:bCs/>
        </w:rPr>
        <w:t xml:space="preserve">. </w:t>
      </w:r>
      <w:r w:rsidR="003818A8">
        <w:rPr>
          <w:bCs/>
        </w:rPr>
        <w:t>Additional search terms included</w:t>
      </w:r>
      <w:r>
        <w:rPr>
          <w:bCs/>
        </w:rPr>
        <w:t xml:space="preserve"> </w:t>
      </w:r>
      <w:r w:rsidR="00812737">
        <w:rPr>
          <w:bCs/>
        </w:rPr>
        <w:t xml:space="preserve">federal </w:t>
      </w:r>
      <w:r>
        <w:rPr>
          <w:bCs/>
        </w:rPr>
        <w:t xml:space="preserve">legislation </w:t>
      </w:r>
      <w:r w:rsidR="00F706E3">
        <w:rPr>
          <w:bCs/>
        </w:rPr>
        <w:t xml:space="preserve">on the problem including Title IX, The Campus Save Act, and the Violence Against Women Act. </w:t>
      </w:r>
      <w:r w:rsidRPr="00466220">
        <w:rPr>
          <w:bCs/>
        </w:rPr>
        <w:t xml:space="preserve">The date range for this study begins in </w:t>
      </w:r>
      <w:r w:rsidR="00496D19">
        <w:rPr>
          <w:bCs/>
        </w:rPr>
        <w:t>201</w:t>
      </w:r>
      <w:r w:rsidR="003818A8">
        <w:rPr>
          <w:bCs/>
        </w:rPr>
        <w:t>1</w:t>
      </w:r>
      <w:r w:rsidRPr="00466220">
        <w:rPr>
          <w:bCs/>
        </w:rPr>
        <w:t xml:space="preserve"> with the </w:t>
      </w:r>
      <w:r w:rsidR="00496D19">
        <w:rPr>
          <w:bCs/>
        </w:rPr>
        <w:t xml:space="preserve">publication of the </w:t>
      </w:r>
      <w:r w:rsidR="00496D19" w:rsidRPr="00496D19">
        <w:rPr>
          <w:bCs/>
          <w:i/>
          <w:iCs/>
        </w:rPr>
        <w:t>2011 Dear Colleague Letter</w:t>
      </w:r>
      <w:r w:rsidRPr="00496D19">
        <w:rPr>
          <w:bCs/>
          <w:i/>
          <w:iCs/>
        </w:rPr>
        <w:t xml:space="preserve"> </w:t>
      </w:r>
      <w:r w:rsidR="0011135B">
        <w:rPr>
          <w:bCs/>
        </w:rPr>
        <w:t xml:space="preserve">and ends with the </w:t>
      </w:r>
      <w:r w:rsidR="0011135B" w:rsidRPr="0011135B">
        <w:rPr>
          <w:bCs/>
          <w:i/>
          <w:iCs/>
        </w:rPr>
        <w:t>2017 Dear Colleague Letter</w:t>
      </w:r>
      <w:r w:rsidR="00812737">
        <w:rPr>
          <w:bCs/>
        </w:rPr>
        <w:t xml:space="preserve">. The final sample of data for this study </w:t>
      </w:r>
      <w:r w:rsidR="0011135B">
        <w:rPr>
          <w:bCs/>
        </w:rPr>
        <w:t>was</w:t>
      </w:r>
      <w:r w:rsidR="00812737">
        <w:rPr>
          <w:bCs/>
        </w:rPr>
        <w:t xml:space="preserve"> based on </w:t>
      </w:r>
      <w:r w:rsidR="006D0351">
        <w:rPr>
          <w:bCs/>
        </w:rPr>
        <w:t>saturation, with narratives analyzed until variations in the analysis no longer existed, the findings were consistently the same.</w:t>
      </w:r>
    </w:p>
    <w:p w14:paraId="6227DAE5" w14:textId="77777777" w:rsidR="00725973" w:rsidRDefault="00725973" w:rsidP="000D0195">
      <w:pPr>
        <w:shd w:val="clear" w:color="auto" w:fill="FFFFFF" w:themeFill="background1"/>
        <w:spacing w:line="480" w:lineRule="auto"/>
        <w:rPr>
          <w:i/>
        </w:rPr>
      </w:pPr>
    </w:p>
    <w:p w14:paraId="47EC893C" w14:textId="5B93AC12" w:rsidR="00872C8F" w:rsidRPr="00A75635" w:rsidRDefault="00872C8F" w:rsidP="00991379">
      <w:pPr>
        <w:shd w:val="clear" w:color="auto" w:fill="FFFFFF" w:themeFill="background1"/>
        <w:spacing w:line="480" w:lineRule="auto"/>
        <w:jc w:val="center"/>
        <w:rPr>
          <w:b/>
          <w:bCs/>
          <w:iCs/>
        </w:rPr>
      </w:pPr>
      <w:r w:rsidRPr="00A75635">
        <w:rPr>
          <w:b/>
          <w:bCs/>
          <w:iCs/>
        </w:rPr>
        <w:t>Methods</w:t>
      </w:r>
    </w:p>
    <w:p w14:paraId="7651330A" w14:textId="679CED03" w:rsidR="00991379" w:rsidRPr="00A75635" w:rsidRDefault="00991379" w:rsidP="00991379">
      <w:pPr>
        <w:shd w:val="clear" w:color="auto" w:fill="FFFFFF" w:themeFill="background1"/>
        <w:spacing w:line="480" w:lineRule="auto"/>
        <w:rPr>
          <w:bCs/>
        </w:rPr>
      </w:pPr>
      <w:r w:rsidRPr="00A75635">
        <w:rPr>
          <w:bCs/>
        </w:rPr>
        <w:t xml:space="preserve">The following is an outline of the steps I </w:t>
      </w:r>
      <w:r w:rsidR="006D0351">
        <w:rPr>
          <w:bCs/>
        </w:rPr>
        <w:t>took</w:t>
      </w:r>
      <w:r w:rsidRPr="00A75635">
        <w:rPr>
          <w:bCs/>
        </w:rPr>
        <w:t xml:space="preserve"> to complete this research study: </w:t>
      </w:r>
    </w:p>
    <w:p w14:paraId="1FC8BB0E" w14:textId="3BFCA047" w:rsidR="00E5618F" w:rsidRPr="00601143" w:rsidRDefault="00193CF8" w:rsidP="006D0351">
      <w:pPr>
        <w:pStyle w:val="ListParagraph"/>
        <w:numPr>
          <w:ilvl w:val="0"/>
          <w:numId w:val="1"/>
        </w:numPr>
        <w:shd w:val="clear" w:color="auto" w:fill="FFFFFF" w:themeFill="background1"/>
        <w:spacing w:line="480" w:lineRule="auto"/>
        <w:rPr>
          <w:bCs/>
        </w:rPr>
      </w:pPr>
      <w:r w:rsidRPr="00A75635">
        <w:rPr>
          <w:rFonts w:ascii="Times New Roman" w:hAnsi="Times New Roman" w:cs="Times New Roman"/>
          <w:bCs/>
        </w:rPr>
        <w:t>Search</w:t>
      </w:r>
      <w:r w:rsidR="006D0351">
        <w:rPr>
          <w:rFonts w:ascii="Times New Roman" w:hAnsi="Times New Roman" w:cs="Times New Roman"/>
          <w:bCs/>
        </w:rPr>
        <w:t>ed</w:t>
      </w:r>
      <w:r w:rsidRPr="00A75635">
        <w:rPr>
          <w:rFonts w:ascii="Times New Roman" w:hAnsi="Times New Roman" w:cs="Times New Roman"/>
          <w:bCs/>
        </w:rPr>
        <w:t xml:space="preserve"> </w:t>
      </w:r>
      <w:r w:rsidR="00E4167D">
        <w:rPr>
          <w:rFonts w:ascii="Times New Roman" w:hAnsi="Times New Roman" w:cs="Times New Roman"/>
          <w:bCs/>
        </w:rPr>
        <w:t>C-SPAN using the search terms</w:t>
      </w:r>
    </w:p>
    <w:p w14:paraId="04CA6E20" w14:textId="63671124" w:rsidR="00872C8F" w:rsidRPr="00A75635" w:rsidRDefault="00E4167D" w:rsidP="00872C8F">
      <w:pPr>
        <w:pStyle w:val="ListParagraph"/>
        <w:numPr>
          <w:ilvl w:val="0"/>
          <w:numId w:val="1"/>
        </w:numPr>
        <w:shd w:val="clear" w:color="auto" w:fill="FFFFFF" w:themeFill="background1"/>
        <w:spacing w:after="0" w:line="480" w:lineRule="auto"/>
        <w:rPr>
          <w:rFonts w:ascii="Times New Roman" w:hAnsi="Times New Roman" w:cs="Times New Roman"/>
          <w:bCs/>
        </w:rPr>
      </w:pPr>
      <w:r>
        <w:rPr>
          <w:rFonts w:ascii="Times New Roman" w:hAnsi="Times New Roman" w:cs="Times New Roman"/>
          <w:bCs/>
        </w:rPr>
        <w:t>Printed text transcriptions from the data</w:t>
      </w:r>
      <w:r w:rsidR="005D6558" w:rsidRPr="00A75635">
        <w:rPr>
          <w:rFonts w:ascii="Times New Roman" w:hAnsi="Times New Roman" w:cs="Times New Roman"/>
          <w:bCs/>
        </w:rPr>
        <w:t xml:space="preserve"> source</w:t>
      </w:r>
      <w:r w:rsidR="00911F55">
        <w:rPr>
          <w:rFonts w:ascii="Times New Roman" w:hAnsi="Times New Roman" w:cs="Times New Roman"/>
          <w:bCs/>
        </w:rPr>
        <w:t xml:space="preserve"> putting all final documents in readable form.</w:t>
      </w:r>
    </w:p>
    <w:p w14:paraId="6D6FE281" w14:textId="4042C004" w:rsidR="00872C8F" w:rsidRPr="00A75635" w:rsidRDefault="00872C8F" w:rsidP="00872C8F">
      <w:pPr>
        <w:pStyle w:val="ListParagraph"/>
        <w:numPr>
          <w:ilvl w:val="0"/>
          <w:numId w:val="1"/>
        </w:numPr>
        <w:shd w:val="clear" w:color="auto" w:fill="FFFFFF" w:themeFill="background1"/>
        <w:spacing w:after="0" w:line="480" w:lineRule="auto"/>
        <w:rPr>
          <w:rFonts w:ascii="Times New Roman" w:hAnsi="Times New Roman" w:cs="Times New Roman"/>
          <w:bCs/>
        </w:rPr>
      </w:pPr>
      <w:r w:rsidRPr="00A75635">
        <w:rPr>
          <w:rFonts w:ascii="Times New Roman" w:hAnsi="Times New Roman" w:cs="Times New Roman"/>
          <w:bCs/>
        </w:rPr>
        <w:t>Using the codebook</w:t>
      </w:r>
      <w:r w:rsidR="003E51EA" w:rsidRPr="00A75635">
        <w:rPr>
          <w:rFonts w:ascii="Times New Roman" w:hAnsi="Times New Roman" w:cs="Times New Roman"/>
          <w:bCs/>
        </w:rPr>
        <w:t xml:space="preserve"> </w:t>
      </w:r>
      <w:r w:rsidR="00911F55">
        <w:rPr>
          <w:rFonts w:ascii="Times New Roman" w:hAnsi="Times New Roman" w:cs="Times New Roman"/>
          <w:bCs/>
        </w:rPr>
        <w:t xml:space="preserve">I </w:t>
      </w:r>
      <w:r w:rsidR="003E51EA" w:rsidRPr="00A75635">
        <w:rPr>
          <w:rFonts w:ascii="Times New Roman" w:hAnsi="Times New Roman" w:cs="Times New Roman"/>
          <w:bCs/>
        </w:rPr>
        <w:t>developed for this study</w:t>
      </w:r>
      <w:r w:rsidRPr="00A75635">
        <w:rPr>
          <w:rFonts w:ascii="Times New Roman" w:hAnsi="Times New Roman" w:cs="Times New Roman"/>
          <w:bCs/>
        </w:rPr>
        <w:t xml:space="preserve">, </w:t>
      </w:r>
      <w:r w:rsidR="00911F55">
        <w:rPr>
          <w:rFonts w:ascii="Times New Roman" w:hAnsi="Times New Roman" w:cs="Times New Roman"/>
          <w:bCs/>
        </w:rPr>
        <w:t>I identified</w:t>
      </w:r>
      <w:r w:rsidRPr="00A75635">
        <w:rPr>
          <w:rFonts w:ascii="Times New Roman" w:hAnsi="Times New Roman" w:cs="Times New Roman"/>
          <w:bCs/>
        </w:rPr>
        <w:t xml:space="preserve"> </w:t>
      </w:r>
      <w:r w:rsidR="008E3FB9">
        <w:rPr>
          <w:rFonts w:ascii="Times New Roman" w:hAnsi="Times New Roman" w:cs="Times New Roman"/>
          <w:bCs/>
        </w:rPr>
        <w:t xml:space="preserve">thematic findings, </w:t>
      </w:r>
      <w:r w:rsidRPr="00A75635">
        <w:rPr>
          <w:rFonts w:ascii="Times New Roman" w:hAnsi="Times New Roman" w:cs="Times New Roman"/>
          <w:bCs/>
        </w:rPr>
        <w:t>narrative elements</w:t>
      </w:r>
      <w:r w:rsidR="008E3FB9">
        <w:rPr>
          <w:rFonts w:ascii="Times New Roman" w:hAnsi="Times New Roman" w:cs="Times New Roman"/>
          <w:bCs/>
        </w:rPr>
        <w:t>,</w:t>
      </w:r>
      <w:r w:rsidRPr="00A75635">
        <w:rPr>
          <w:rFonts w:ascii="Times New Roman" w:hAnsi="Times New Roman" w:cs="Times New Roman"/>
          <w:bCs/>
        </w:rPr>
        <w:t xml:space="preserve"> </w:t>
      </w:r>
      <w:r w:rsidR="008E3FB9">
        <w:rPr>
          <w:rFonts w:ascii="Times New Roman" w:hAnsi="Times New Roman" w:cs="Times New Roman"/>
          <w:bCs/>
        </w:rPr>
        <w:t>and narrative</w:t>
      </w:r>
      <w:r w:rsidRPr="00A75635">
        <w:rPr>
          <w:rFonts w:ascii="Times New Roman" w:hAnsi="Times New Roman" w:cs="Times New Roman"/>
          <w:bCs/>
        </w:rPr>
        <w:t xml:space="preserve"> strategies</w:t>
      </w:r>
      <w:r w:rsidR="008E3FB9">
        <w:rPr>
          <w:rFonts w:ascii="Times New Roman" w:hAnsi="Times New Roman" w:cs="Times New Roman"/>
          <w:bCs/>
        </w:rPr>
        <w:t>,</w:t>
      </w:r>
      <w:r w:rsidR="003E51EA" w:rsidRPr="00A75635">
        <w:rPr>
          <w:rFonts w:ascii="Times New Roman" w:hAnsi="Times New Roman" w:cs="Times New Roman"/>
          <w:bCs/>
        </w:rPr>
        <w:t xml:space="preserve"> with </w:t>
      </w:r>
      <w:r w:rsidRPr="00A75635">
        <w:rPr>
          <w:rFonts w:ascii="Times New Roman" w:hAnsi="Times New Roman" w:cs="Times New Roman"/>
          <w:bCs/>
        </w:rPr>
        <w:t>simultaneous reflexive journaling</w:t>
      </w:r>
      <w:r w:rsidR="005D6558" w:rsidRPr="00A75635">
        <w:rPr>
          <w:rFonts w:ascii="Times New Roman" w:hAnsi="Times New Roman" w:cs="Times New Roman"/>
          <w:bCs/>
        </w:rPr>
        <w:t xml:space="preserve">. </w:t>
      </w:r>
    </w:p>
    <w:p w14:paraId="4F989F70" w14:textId="73CAABE4" w:rsidR="005D6558" w:rsidRDefault="005D6558" w:rsidP="00FE6F4C">
      <w:pPr>
        <w:pStyle w:val="ListParagraph"/>
        <w:numPr>
          <w:ilvl w:val="0"/>
          <w:numId w:val="1"/>
        </w:numPr>
        <w:shd w:val="clear" w:color="auto" w:fill="FFFFFF" w:themeFill="background1"/>
        <w:spacing w:after="0" w:line="480" w:lineRule="auto"/>
        <w:rPr>
          <w:rFonts w:ascii="Times New Roman" w:hAnsi="Times New Roman" w:cs="Times New Roman"/>
          <w:bCs/>
        </w:rPr>
      </w:pPr>
      <w:r w:rsidRPr="00A75635">
        <w:rPr>
          <w:rFonts w:ascii="Times New Roman" w:hAnsi="Times New Roman" w:cs="Times New Roman"/>
          <w:bCs/>
        </w:rPr>
        <w:t xml:space="preserve">After the codebook </w:t>
      </w:r>
      <w:r w:rsidR="00FE6F4C">
        <w:rPr>
          <w:rFonts w:ascii="Times New Roman" w:hAnsi="Times New Roman" w:cs="Times New Roman"/>
          <w:bCs/>
        </w:rPr>
        <w:t>was</w:t>
      </w:r>
      <w:r w:rsidRPr="00A75635">
        <w:rPr>
          <w:rFonts w:ascii="Times New Roman" w:hAnsi="Times New Roman" w:cs="Times New Roman"/>
          <w:bCs/>
        </w:rPr>
        <w:t xml:space="preserve"> completed on each data source, </w:t>
      </w:r>
      <w:r w:rsidR="00FE6F4C">
        <w:rPr>
          <w:rFonts w:ascii="Times New Roman" w:hAnsi="Times New Roman" w:cs="Times New Roman"/>
          <w:bCs/>
        </w:rPr>
        <w:t>I used</w:t>
      </w:r>
      <w:r w:rsidRPr="00A75635">
        <w:rPr>
          <w:rFonts w:ascii="Times New Roman" w:hAnsi="Times New Roman" w:cs="Times New Roman"/>
          <w:bCs/>
        </w:rPr>
        <w:t xml:space="preserve"> open coding to identify changes over time.</w:t>
      </w:r>
      <w:r w:rsidR="00FE6F4C">
        <w:rPr>
          <w:rFonts w:ascii="Times New Roman" w:hAnsi="Times New Roman" w:cs="Times New Roman"/>
          <w:bCs/>
        </w:rPr>
        <w:t xml:space="preserve"> I provide an explanation of the codebook later in this section and a sample codebook in the appendices. </w:t>
      </w:r>
    </w:p>
    <w:p w14:paraId="18F51D9F" w14:textId="77777777" w:rsidR="00FE6F4C" w:rsidRPr="00FE6F4C" w:rsidRDefault="00FE6F4C" w:rsidP="00FE6F4C">
      <w:pPr>
        <w:pStyle w:val="ListParagraph"/>
        <w:shd w:val="clear" w:color="auto" w:fill="FFFFFF" w:themeFill="background1"/>
        <w:spacing w:after="0" w:line="480" w:lineRule="auto"/>
        <w:rPr>
          <w:rFonts w:ascii="Times New Roman" w:hAnsi="Times New Roman" w:cs="Times New Roman"/>
          <w:bCs/>
        </w:rPr>
      </w:pPr>
    </w:p>
    <w:p w14:paraId="636FDB57" w14:textId="7EE7B018" w:rsidR="00872C8F" w:rsidRPr="00725973" w:rsidRDefault="00872C8F" w:rsidP="00872C8F">
      <w:pPr>
        <w:shd w:val="clear" w:color="auto" w:fill="FFFFFF" w:themeFill="background1"/>
        <w:spacing w:line="480" w:lineRule="auto"/>
        <w:rPr>
          <w:bCs/>
          <w:i/>
        </w:rPr>
      </w:pPr>
      <w:r w:rsidRPr="00725973">
        <w:rPr>
          <w:bCs/>
          <w:i/>
        </w:rPr>
        <w:t>Using archival data</w:t>
      </w:r>
    </w:p>
    <w:p w14:paraId="084AF157" w14:textId="18F9911F" w:rsidR="007F2717" w:rsidRDefault="00872C8F" w:rsidP="002676F5">
      <w:pPr>
        <w:spacing w:line="480" w:lineRule="auto"/>
      </w:pPr>
      <w:r w:rsidRPr="00A75635">
        <w:rPr>
          <w:shd w:val="clear" w:color="auto" w:fill="FFFFFF"/>
        </w:rPr>
        <w:t xml:space="preserve">Macro narrative research can be conducted using narratives from historical footage of political meetings, talks, debates, and documents to uncover the values over time. Historical footage can uncover the grand, cultural narratives around ongoing policy issues </w:t>
      </w:r>
      <w:r w:rsidRPr="00A75635">
        <w:rPr>
          <w:color w:val="000000" w:themeColor="text1"/>
          <w:shd w:val="clear" w:color="auto" w:fill="FFFFFF"/>
        </w:rPr>
        <w:t>(</w:t>
      </w:r>
      <w:r w:rsidRPr="00A75635">
        <w:rPr>
          <w:rStyle w:val="normaltextrun"/>
          <w:color w:val="000000" w:themeColor="text1"/>
        </w:rPr>
        <w:t>Shanahan, Jones</w:t>
      </w:r>
      <w:r w:rsidR="0050396C">
        <w:rPr>
          <w:rStyle w:val="normaltextrun"/>
          <w:color w:val="000000" w:themeColor="text1"/>
        </w:rPr>
        <w:t xml:space="preserve"> </w:t>
      </w:r>
      <w:proofErr w:type="gramStart"/>
      <w:r w:rsidR="0050396C" w:rsidRPr="00EA091D">
        <w:t xml:space="preserve">&amp; </w:t>
      </w:r>
      <w:r w:rsidRPr="00EA091D">
        <w:t xml:space="preserve"> McBeth</w:t>
      </w:r>
      <w:proofErr w:type="gramEnd"/>
      <w:r w:rsidRPr="00EA091D">
        <w:t xml:space="preserve">, 2018). In this study, narratives </w:t>
      </w:r>
      <w:r w:rsidR="00FE6F4C" w:rsidRPr="00EA091D">
        <w:t>were</w:t>
      </w:r>
      <w:r w:rsidRPr="00EA091D">
        <w:t xml:space="preserve"> collected from</w:t>
      </w:r>
      <w:r w:rsidR="00FE6F4C" w:rsidRPr="00EA091D">
        <w:t xml:space="preserve"> </w:t>
      </w:r>
      <w:r w:rsidR="00AD5F63" w:rsidRPr="00EA091D">
        <w:t xml:space="preserve">C-SPAN, a public service </w:t>
      </w:r>
      <w:r w:rsidR="00270E20" w:rsidRPr="00EA091D">
        <w:t>“…providing gavel-to-gavel coverage of the workings of the U.S. Congress, both the House of Representatives and Senate, without editing, commentary or analysis” (</w:t>
      </w:r>
      <w:r w:rsidR="00EA091D" w:rsidRPr="00EA091D">
        <w:t>C-SPAN, 2024).</w:t>
      </w:r>
      <w:r w:rsidR="00FE6F4C" w:rsidRPr="00EA091D">
        <w:t xml:space="preserve"> </w:t>
      </w:r>
      <w:r w:rsidRPr="00EA091D">
        <w:t xml:space="preserve"> </w:t>
      </w:r>
      <w:r w:rsidR="00391FFE">
        <w:t xml:space="preserve">Because this study is focused on a problem, </w:t>
      </w:r>
      <w:r w:rsidR="007F2717">
        <w:t xml:space="preserve">rather than </w:t>
      </w:r>
      <w:r w:rsidR="00391FFE">
        <w:t xml:space="preserve">a specific policy, the definition of sexual violence in higher education </w:t>
      </w:r>
      <w:r w:rsidR="002676F5">
        <w:t>included</w:t>
      </w:r>
      <w:r w:rsidR="00391FFE">
        <w:t xml:space="preserve"> other terminology </w:t>
      </w:r>
      <w:r w:rsidR="00F13A1E">
        <w:t xml:space="preserve">commonly </w:t>
      </w:r>
      <w:r w:rsidR="00391FFE">
        <w:t>used to r</w:t>
      </w:r>
      <w:r>
        <w:t>eference</w:t>
      </w:r>
      <w:r w:rsidR="00391FFE">
        <w:t xml:space="preserve"> this problem</w:t>
      </w:r>
      <w:r w:rsidR="007F2717">
        <w:t>:</w:t>
      </w:r>
    </w:p>
    <w:p w14:paraId="15ED62C5" w14:textId="52C8BA78" w:rsidR="007F2717" w:rsidRPr="007F2717" w:rsidRDefault="007F2717" w:rsidP="00F13A1E">
      <w:pPr>
        <w:pStyle w:val="paragraph"/>
        <w:numPr>
          <w:ilvl w:val="0"/>
          <w:numId w:val="27"/>
        </w:numPr>
        <w:spacing w:before="0" w:beforeAutospacing="0" w:after="0" w:afterAutospacing="0" w:line="480" w:lineRule="auto"/>
        <w:textAlignment w:val="baseline"/>
      </w:pPr>
      <w:r w:rsidRPr="00F13A1E">
        <w:t>C</w:t>
      </w:r>
      <w:r w:rsidR="00872C8F" w:rsidRPr="00F13A1E">
        <w:t>ampus sexual assault</w:t>
      </w:r>
    </w:p>
    <w:p w14:paraId="0A2C70B7" w14:textId="7A3B7271" w:rsidR="007F2717" w:rsidRPr="007F2717" w:rsidRDefault="007F2717" w:rsidP="00F13A1E">
      <w:pPr>
        <w:pStyle w:val="paragraph"/>
        <w:numPr>
          <w:ilvl w:val="0"/>
          <w:numId w:val="27"/>
        </w:numPr>
        <w:spacing w:before="0" w:beforeAutospacing="0" w:after="0" w:afterAutospacing="0" w:line="480" w:lineRule="auto"/>
        <w:textAlignment w:val="baseline"/>
      </w:pPr>
      <w:r w:rsidRPr="00F13A1E">
        <w:t>C</w:t>
      </w:r>
      <w:r w:rsidR="00872C8F" w:rsidRPr="00F13A1E">
        <w:t>ampus sexual violence</w:t>
      </w:r>
    </w:p>
    <w:p w14:paraId="54A38512" w14:textId="3E65ABFE" w:rsidR="007F2717" w:rsidRDefault="007F2717" w:rsidP="00F13A1E">
      <w:pPr>
        <w:pStyle w:val="paragraph"/>
        <w:numPr>
          <w:ilvl w:val="0"/>
          <w:numId w:val="27"/>
        </w:numPr>
        <w:spacing w:before="0" w:beforeAutospacing="0" w:after="0" w:afterAutospacing="0" w:line="480" w:lineRule="auto"/>
        <w:textAlignment w:val="baseline"/>
      </w:pPr>
      <w:r>
        <w:t>Sexual assault in higher education</w:t>
      </w:r>
    </w:p>
    <w:p w14:paraId="42E822DE" w14:textId="519CF50B" w:rsidR="007F2717" w:rsidRDefault="007F2717" w:rsidP="00F13A1E">
      <w:pPr>
        <w:pStyle w:val="paragraph"/>
        <w:numPr>
          <w:ilvl w:val="0"/>
          <w:numId w:val="27"/>
        </w:numPr>
        <w:spacing w:before="0" w:beforeAutospacing="0" w:after="0" w:afterAutospacing="0" w:line="480" w:lineRule="auto"/>
        <w:textAlignment w:val="baseline"/>
      </w:pPr>
      <w:r>
        <w:t>Sexual violence in higher education</w:t>
      </w:r>
    </w:p>
    <w:p w14:paraId="3C11AD03" w14:textId="02EC9415" w:rsidR="007F2717" w:rsidRDefault="007F2717" w:rsidP="00F13A1E">
      <w:pPr>
        <w:pStyle w:val="paragraph"/>
        <w:numPr>
          <w:ilvl w:val="0"/>
          <w:numId w:val="27"/>
        </w:numPr>
        <w:spacing w:before="0" w:beforeAutospacing="0" w:after="0" w:afterAutospacing="0" w:line="480" w:lineRule="auto"/>
        <w:textAlignment w:val="baseline"/>
      </w:pPr>
      <w:r>
        <w:t>Stalking in higher education</w:t>
      </w:r>
    </w:p>
    <w:p w14:paraId="48F9A785" w14:textId="5B0D9AB2" w:rsidR="007F2717" w:rsidRDefault="007F2717" w:rsidP="00F13A1E">
      <w:pPr>
        <w:pStyle w:val="paragraph"/>
        <w:numPr>
          <w:ilvl w:val="0"/>
          <w:numId w:val="27"/>
        </w:numPr>
        <w:spacing w:before="0" w:beforeAutospacing="0" w:after="0" w:afterAutospacing="0" w:line="480" w:lineRule="auto"/>
        <w:textAlignment w:val="baseline"/>
      </w:pPr>
      <w:r>
        <w:t>Sexual harassment in higher education</w:t>
      </w:r>
    </w:p>
    <w:p w14:paraId="0909801B" w14:textId="7FC63E06" w:rsidR="007F2717" w:rsidRDefault="007F2717" w:rsidP="007F2717">
      <w:pPr>
        <w:pStyle w:val="paragraph"/>
        <w:spacing w:before="0" w:beforeAutospacing="0" w:after="0" w:afterAutospacing="0" w:line="480" w:lineRule="auto"/>
        <w:textAlignment w:val="baseline"/>
      </w:pPr>
      <w:r>
        <w:t xml:space="preserve">The search terms </w:t>
      </w:r>
      <w:r w:rsidR="00547781">
        <w:t>included</w:t>
      </w:r>
      <w:r>
        <w:t xml:space="preserve"> specific policies that impact sexual violence in higher education including:</w:t>
      </w:r>
    </w:p>
    <w:p w14:paraId="434ADC8F" w14:textId="443C042E" w:rsidR="007F2717" w:rsidRPr="00F13A1E" w:rsidRDefault="007F2717" w:rsidP="00F13A1E">
      <w:pPr>
        <w:pStyle w:val="paragraph"/>
        <w:numPr>
          <w:ilvl w:val="0"/>
          <w:numId w:val="26"/>
        </w:numPr>
        <w:spacing w:before="0" w:beforeAutospacing="0" w:after="0" w:afterAutospacing="0" w:line="480" w:lineRule="auto"/>
        <w:textAlignment w:val="baseline"/>
      </w:pPr>
      <w:r w:rsidRPr="00F13A1E">
        <w:t>Title IX of the Higher Education Act</w:t>
      </w:r>
    </w:p>
    <w:p w14:paraId="0DD2EF3C" w14:textId="1F4FCCB6" w:rsidR="00BC68E2" w:rsidRPr="00F13A1E" w:rsidRDefault="007F2717" w:rsidP="00BC68E2">
      <w:pPr>
        <w:pStyle w:val="paragraph"/>
        <w:numPr>
          <w:ilvl w:val="0"/>
          <w:numId w:val="26"/>
        </w:numPr>
        <w:spacing w:before="0" w:beforeAutospacing="0" w:after="0" w:afterAutospacing="0" w:line="480" w:lineRule="auto"/>
        <w:textAlignment w:val="baseline"/>
      </w:pPr>
      <w:r w:rsidRPr="00F13A1E">
        <w:t>Title IX</w:t>
      </w:r>
    </w:p>
    <w:p w14:paraId="2ECBA5A4" w14:textId="3A8F8902" w:rsidR="007F2717" w:rsidRPr="00F13A1E" w:rsidRDefault="007F2717" w:rsidP="00F13A1E">
      <w:pPr>
        <w:pStyle w:val="paragraph"/>
        <w:numPr>
          <w:ilvl w:val="0"/>
          <w:numId w:val="26"/>
        </w:numPr>
        <w:spacing w:before="0" w:beforeAutospacing="0" w:after="0" w:afterAutospacing="0" w:line="480" w:lineRule="auto"/>
        <w:textAlignment w:val="baseline"/>
      </w:pPr>
      <w:r w:rsidRPr="00F13A1E">
        <w:t xml:space="preserve">Violence Against Women Act </w:t>
      </w:r>
    </w:p>
    <w:p w14:paraId="3ED30F2B" w14:textId="77777777" w:rsidR="00BC68E2" w:rsidRDefault="007F2717" w:rsidP="002D4FFE">
      <w:pPr>
        <w:pStyle w:val="paragraph"/>
        <w:numPr>
          <w:ilvl w:val="0"/>
          <w:numId w:val="26"/>
        </w:numPr>
        <w:spacing w:before="0" w:beforeAutospacing="0" w:after="0" w:afterAutospacing="0" w:line="480" w:lineRule="auto"/>
        <w:textAlignment w:val="baseline"/>
      </w:pPr>
      <w:r w:rsidRPr="00F13A1E">
        <w:t xml:space="preserve">Campus Save Act </w:t>
      </w:r>
    </w:p>
    <w:p w14:paraId="024EFE7F" w14:textId="401D5354" w:rsidR="000D0195" w:rsidRPr="00725973" w:rsidRDefault="002676F5" w:rsidP="00725973">
      <w:pPr>
        <w:pStyle w:val="paragraph"/>
        <w:spacing w:before="0" w:beforeAutospacing="0" w:after="0" w:afterAutospacing="0" w:line="480" w:lineRule="auto"/>
        <w:textAlignment w:val="baseline"/>
      </w:pPr>
      <w:r>
        <w:t>I</w:t>
      </w:r>
      <w:r w:rsidR="00BC2614">
        <w:t xml:space="preserve"> evaluate</w:t>
      </w:r>
      <w:r>
        <w:t>d</w:t>
      </w:r>
      <w:r w:rsidR="00BC2614">
        <w:t xml:space="preserve"> each </w:t>
      </w:r>
      <w:r w:rsidR="00BC2614" w:rsidRPr="00680C36">
        <w:t>narrative event</w:t>
      </w:r>
      <w:r w:rsidR="00BC2614">
        <w:t xml:space="preserve"> and </w:t>
      </w:r>
      <w:proofErr w:type="spellStart"/>
      <w:r>
        <w:t>selectede</w:t>
      </w:r>
      <w:proofErr w:type="spellEnd"/>
      <w:r w:rsidR="00BC2614">
        <w:t xml:space="preserve"> those that contai</w:t>
      </w:r>
      <w:r>
        <w:t>ned at least</w:t>
      </w:r>
      <w:r w:rsidR="00BC2614">
        <w:t xml:space="preserve"> one character and a </w:t>
      </w:r>
      <w:r w:rsidR="00C77376">
        <w:t>moral</w:t>
      </w:r>
      <w:r w:rsidR="00BC2614">
        <w:t xml:space="preserve"> (</w:t>
      </w:r>
      <w:proofErr w:type="spellStart"/>
      <w:r w:rsidR="00BC2614">
        <w:t>Shannahan</w:t>
      </w:r>
      <w:proofErr w:type="spellEnd"/>
      <w:r w:rsidR="00BC2614">
        <w:t>, Jones, &amp; McBeth, 2018)</w:t>
      </w:r>
      <w:r w:rsidR="00C742BD">
        <w:t xml:space="preserve">. </w:t>
      </w:r>
      <w:r w:rsidR="00391FFE">
        <w:t>Within th</w:t>
      </w:r>
      <w:r w:rsidR="00F13A1E">
        <w:t xml:space="preserve">ese </w:t>
      </w:r>
      <w:r w:rsidR="00391FFE">
        <w:t>delimitation</w:t>
      </w:r>
      <w:r w:rsidR="00F13A1E">
        <w:t>s</w:t>
      </w:r>
      <w:r w:rsidR="00391FFE">
        <w:t xml:space="preserve"> of time</w:t>
      </w:r>
      <w:r w:rsidR="00F13A1E">
        <w:t xml:space="preserve"> and definition</w:t>
      </w:r>
      <w:r w:rsidR="00391FFE">
        <w:t xml:space="preserve">, I </w:t>
      </w:r>
      <w:r w:rsidR="00C77376">
        <w:t>evaluated</w:t>
      </w:r>
      <w:r w:rsidR="00391FFE">
        <w:t xml:space="preserve"> for saturation </w:t>
      </w:r>
      <w:r w:rsidR="00F13A1E">
        <w:t xml:space="preserve">throughout </w:t>
      </w:r>
      <w:r w:rsidR="00391FFE">
        <w:t xml:space="preserve">the data collection process. I </w:t>
      </w:r>
      <w:r w:rsidR="00C77376">
        <w:t>knew</w:t>
      </w:r>
      <w:r w:rsidR="00391FFE">
        <w:t xml:space="preserve"> I </w:t>
      </w:r>
      <w:r w:rsidR="00C77376">
        <w:t>had</w:t>
      </w:r>
      <w:r w:rsidR="00391FFE">
        <w:t xml:space="preserve"> reached saturation when my search criteria produce</w:t>
      </w:r>
      <w:r w:rsidR="00C77376">
        <w:t>d</w:t>
      </w:r>
      <w:r w:rsidR="00391FFE">
        <w:t xml:space="preserve"> duplicate </w:t>
      </w:r>
      <w:r w:rsidR="00063664">
        <w:t>findings about my research questions</w:t>
      </w:r>
      <w:r w:rsidR="00391FFE">
        <w:t xml:space="preserve">. </w:t>
      </w:r>
    </w:p>
    <w:p w14:paraId="32C9FD16" w14:textId="78FC4E26" w:rsidR="00872C8F" w:rsidRPr="00725973" w:rsidRDefault="00872C8F" w:rsidP="00872C8F">
      <w:pPr>
        <w:adjustRightInd w:val="0"/>
        <w:spacing w:line="480" w:lineRule="auto"/>
        <w:contextualSpacing/>
        <w:textAlignment w:val="baseline"/>
        <w:rPr>
          <w:rStyle w:val="normaltextrun"/>
          <w:i/>
        </w:rPr>
      </w:pPr>
      <w:r w:rsidRPr="00725973">
        <w:rPr>
          <w:i/>
        </w:rPr>
        <w:t>The Codebook</w:t>
      </w:r>
    </w:p>
    <w:p w14:paraId="4D5AC855" w14:textId="1C2E982E" w:rsidR="000D0195" w:rsidRDefault="00872C8F" w:rsidP="000D0195">
      <w:pPr>
        <w:spacing w:line="480" w:lineRule="auto"/>
        <w:contextualSpacing/>
        <w:rPr>
          <w:rStyle w:val="normaltextrun"/>
          <w:iCs/>
          <w:color w:val="000000" w:themeColor="text1"/>
        </w:rPr>
      </w:pPr>
      <w:r w:rsidRPr="00DA79F4">
        <w:rPr>
          <w:rStyle w:val="normaltextrun"/>
          <w:iCs/>
          <w:color w:val="000000" w:themeColor="text1"/>
        </w:rPr>
        <w:t xml:space="preserve">The use of a codebook is common practice in policy narrative analysis. </w:t>
      </w:r>
      <w:r>
        <w:rPr>
          <w:rStyle w:val="normaltextrun"/>
          <w:iCs/>
          <w:color w:val="000000" w:themeColor="text1"/>
        </w:rPr>
        <w:t xml:space="preserve">Its purpose is to operationalize the narrative </w:t>
      </w:r>
      <w:r>
        <w:rPr>
          <w:bCs/>
          <w:color w:val="000000" w:themeColor="text1"/>
        </w:rPr>
        <w:t>(</w:t>
      </w:r>
      <w:proofErr w:type="spellStart"/>
      <w:r>
        <w:rPr>
          <w:bCs/>
          <w:color w:val="000000" w:themeColor="text1"/>
        </w:rPr>
        <w:t>Ertas</w:t>
      </w:r>
      <w:proofErr w:type="spellEnd"/>
      <w:r>
        <w:rPr>
          <w:bCs/>
          <w:color w:val="000000" w:themeColor="text1"/>
        </w:rPr>
        <w:t xml:space="preserve">, 2019; Jones, Shanahan, </w:t>
      </w:r>
      <w:r w:rsidR="004B0B3C">
        <w:rPr>
          <w:bCs/>
          <w:color w:val="000000" w:themeColor="text1"/>
        </w:rPr>
        <w:t xml:space="preserve">&amp; </w:t>
      </w:r>
      <w:r>
        <w:rPr>
          <w:bCs/>
          <w:color w:val="000000" w:themeColor="text1"/>
        </w:rPr>
        <w:t>McBeth, 2014)</w:t>
      </w:r>
      <w:r w:rsidR="00063D24">
        <w:rPr>
          <w:bCs/>
          <w:color w:val="000000" w:themeColor="text1"/>
        </w:rPr>
        <w:t xml:space="preserve"> by categorizing their form and content as an organized strategy. </w:t>
      </w:r>
      <w:r>
        <w:rPr>
          <w:bCs/>
          <w:color w:val="000000" w:themeColor="text1"/>
        </w:rPr>
        <w:t xml:space="preserve">This </w:t>
      </w:r>
      <w:r w:rsidR="00063D24">
        <w:rPr>
          <w:bCs/>
          <w:color w:val="000000" w:themeColor="text1"/>
        </w:rPr>
        <w:t xml:space="preserve">operationalizing </w:t>
      </w:r>
      <w:r>
        <w:rPr>
          <w:bCs/>
          <w:color w:val="000000" w:themeColor="text1"/>
        </w:rPr>
        <w:t xml:space="preserve">will </w:t>
      </w:r>
      <w:r>
        <w:rPr>
          <w:rStyle w:val="normaltextrun"/>
          <w:iCs/>
          <w:color w:val="000000" w:themeColor="text1"/>
        </w:rPr>
        <w:t xml:space="preserve">allow me to make measurable observations of conceptual </w:t>
      </w:r>
      <w:r w:rsidR="00C564DC">
        <w:rPr>
          <w:rStyle w:val="normaltextrun"/>
          <w:iCs/>
          <w:color w:val="000000" w:themeColor="text1"/>
        </w:rPr>
        <w:t>ideas</w:t>
      </w:r>
      <w:r>
        <w:rPr>
          <w:rStyle w:val="normaltextrun"/>
          <w:iCs/>
          <w:color w:val="000000" w:themeColor="text1"/>
        </w:rPr>
        <w:t xml:space="preserve"> like policy beliefs and </w:t>
      </w:r>
      <w:r w:rsidRPr="00705713">
        <w:rPr>
          <w:rStyle w:val="normaltextrun"/>
          <w:iCs/>
          <w:color w:val="000000" w:themeColor="text1"/>
        </w:rPr>
        <w:t xml:space="preserve">values </w:t>
      </w:r>
      <w:r w:rsidRPr="00705713">
        <w:rPr>
          <w:color w:val="000000" w:themeColor="text1"/>
        </w:rPr>
        <w:t xml:space="preserve">(McBeth, 2014; McBeth et al., 2005). </w:t>
      </w:r>
      <w:r>
        <w:rPr>
          <w:rStyle w:val="normaltextrun"/>
          <w:iCs/>
          <w:color w:val="000000" w:themeColor="text1"/>
        </w:rPr>
        <w:t xml:space="preserve">I created the </w:t>
      </w:r>
      <w:r w:rsidRPr="00DA79F4">
        <w:rPr>
          <w:rStyle w:val="normaltextrun"/>
          <w:iCs/>
          <w:color w:val="000000" w:themeColor="text1"/>
        </w:rPr>
        <w:t xml:space="preserve">codebook for this study </w:t>
      </w:r>
      <w:r>
        <w:rPr>
          <w:rStyle w:val="normaltextrun"/>
          <w:iCs/>
          <w:color w:val="000000" w:themeColor="text1"/>
        </w:rPr>
        <w:t xml:space="preserve">based on </w:t>
      </w:r>
      <w:r w:rsidRPr="00DA79F4">
        <w:rPr>
          <w:rStyle w:val="normaltextrun"/>
          <w:iCs/>
          <w:color w:val="000000" w:themeColor="text1"/>
        </w:rPr>
        <w:t>literature</w:t>
      </w:r>
      <w:r w:rsidR="00EB2D87">
        <w:rPr>
          <w:rStyle w:val="normaltextrun"/>
          <w:iCs/>
          <w:color w:val="000000" w:themeColor="text1"/>
        </w:rPr>
        <w:t xml:space="preserve"> specific to public policy narratives</w:t>
      </w:r>
      <w:r w:rsidR="0099001D">
        <w:rPr>
          <w:rStyle w:val="normaltextrun"/>
          <w:iCs/>
          <w:color w:val="000000" w:themeColor="text1"/>
        </w:rPr>
        <w:t xml:space="preserve"> (</w:t>
      </w:r>
      <w:r w:rsidR="007D1977">
        <w:rPr>
          <w:rStyle w:val="normaltextrun"/>
          <w:iCs/>
          <w:color w:val="000000" w:themeColor="text1"/>
        </w:rPr>
        <w:t xml:space="preserve">Givens, 2012; </w:t>
      </w:r>
      <w:r w:rsidR="0099001D">
        <w:rPr>
          <w:rStyle w:val="normaltextrun"/>
          <w:iCs/>
          <w:color w:val="000000" w:themeColor="text1"/>
        </w:rPr>
        <w:t xml:space="preserve">Shanahan, Jones, McBeth, </w:t>
      </w:r>
      <w:r w:rsidR="00FE082B">
        <w:rPr>
          <w:rStyle w:val="normaltextrun"/>
          <w:iCs/>
          <w:color w:val="000000" w:themeColor="text1"/>
        </w:rPr>
        <w:t>&amp;</w:t>
      </w:r>
      <w:r w:rsidR="0099001D">
        <w:rPr>
          <w:rStyle w:val="normaltextrun"/>
          <w:iCs/>
          <w:color w:val="000000" w:themeColor="text1"/>
        </w:rPr>
        <w:t xml:space="preserve"> Lane, 2013; Jones, Shanahan, &amp; McBeth, 2014; Shanahan, Jones, &amp; McBeth, 2018)</w:t>
      </w:r>
      <w:r>
        <w:rPr>
          <w:rStyle w:val="normaltextrun"/>
          <w:iCs/>
          <w:color w:val="000000" w:themeColor="text1"/>
        </w:rPr>
        <w:t xml:space="preserve">. </w:t>
      </w:r>
      <w:r>
        <w:rPr>
          <w:rStyle w:val="normaltextrun"/>
          <w:color w:val="000000"/>
        </w:rPr>
        <w:t xml:space="preserve">Givens (2012) put narrative research into groups, two of which are thematic (what the story is about) and structural (how a story is composed), which she defines as the “building blocks of all narrative analysis” (Givens, 2012, p. 2). These two building blocks are reflected in the codebook I created for this study, which </w:t>
      </w:r>
      <w:r w:rsidRPr="00DA79F4">
        <w:rPr>
          <w:rStyle w:val="normaltextrun"/>
          <w:iCs/>
          <w:color w:val="000000" w:themeColor="text1"/>
        </w:rPr>
        <w:t xml:space="preserve">can be found in Appendix </w:t>
      </w:r>
      <w:r>
        <w:rPr>
          <w:rStyle w:val="normaltextrun"/>
          <w:iCs/>
          <w:color w:val="000000" w:themeColor="text1"/>
        </w:rPr>
        <w:t>B</w:t>
      </w:r>
      <w:r w:rsidRPr="00DA79F4">
        <w:rPr>
          <w:rStyle w:val="normaltextrun"/>
          <w:iCs/>
          <w:color w:val="000000" w:themeColor="text1"/>
        </w:rPr>
        <w:t>.</w:t>
      </w:r>
    </w:p>
    <w:p w14:paraId="7A8A77D9" w14:textId="77777777" w:rsidR="00872C8F" w:rsidRDefault="00872C8F" w:rsidP="00FA4475">
      <w:pPr>
        <w:spacing w:line="240" w:lineRule="exact"/>
        <w:jc w:val="center"/>
        <w:rPr>
          <w:b/>
          <w:bCs/>
          <w:iCs/>
          <w:color w:val="000000" w:themeColor="text1"/>
        </w:rPr>
      </w:pPr>
      <w:r w:rsidRPr="002F701A">
        <w:rPr>
          <w:b/>
          <w:bCs/>
          <w:iCs/>
          <w:color w:val="000000" w:themeColor="text1"/>
        </w:rPr>
        <w:t>Analysis of the Data</w:t>
      </w:r>
    </w:p>
    <w:p w14:paraId="2D24A9A2" w14:textId="77777777" w:rsidR="00872C8F" w:rsidRDefault="00872C8F" w:rsidP="00872C8F">
      <w:pPr>
        <w:spacing w:line="240" w:lineRule="exact"/>
        <w:jc w:val="center"/>
        <w:rPr>
          <w:b/>
          <w:bCs/>
          <w:iCs/>
          <w:color w:val="000000" w:themeColor="text1"/>
        </w:rPr>
      </w:pPr>
    </w:p>
    <w:p w14:paraId="728C719B" w14:textId="77777777" w:rsidR="00872C8F" w:rsidRPr="00725973" w:rsidRDefault="00872C8F" w:rsidP="00872C8F">
      <w:pPr>
        <w:adjustRightInd w:val="0"/>
        <w:spacing w:line="480" w:lineRule="auto"/>
        <w:contextualSpacing/>
        <w:textAlignment w:val="baseline"/>
        <w:rPr>
          <w:i/>
          <w:iCs/>
        </w:rPr>
      </w:pPr>
      <w:r w:rsidRPr="00725973">
        <w:rPr>
          <w:i/>
          <w:iCs/>
        </w:rPr>
        <w:t>Content analysis</w:t>
      </w:r>
    </w:p>
    <w:p w14:paraId="39FA46C4" w14:textId="4EA702D1" w:rsidR="000D0195" w:rsidRPr="00725973" w:rsidRDefault="00872C8F" w:rsidP="00725973">
      <w:pPr>
        <w:pStyle w:val="paragraph"/>
        <w:spacing w:before="0" w:beforeAutospacing="0" w:after="0" w:afterAutospacing="0" w:line="480" w:lineRule="auto"/>
        <w:textAlignment w:val="baseline"/>
        <w:rPr>
          <w:color w:val="000000" w:themeColor="text1"/>
        </w:rPr>
      </w:pPr>
      <w:r w:rsidRPr="009E4388">
        <w:rPr>
          <w:color w:val="000000" w:themeColor="text1"/>
        </w:rPr>
        <w:t xml:space="preserve">Content analysis is </w:t>
      </w:r>
      <w:r>
        <w:rPr>
          <w:color w:val="000000" w:themeColor="text1"/>
        </w:rPr>
        <w:t>a</w:t>
      </w:r>
      <w:r w:rsidRPr="009E4388">
        <w:rPr>
          <w:color w:val="000000" w:themeColor="text1"/>
        </w:rPr>
        <w:t xml:space="preserve"> </w:t>
      </w:r>
      <w:r w:rsidR="00BD4A8E">
        <w:rPr>
          <w:color w:val="000000" w:themeColor="text1"/>
        </w:rPr>
        <w:t>data analysis technique</w:t>
      </w:r>
      <w:r w:rsidR="00DC3543" w:rsidRPr="009E4388">
        <w:rPr>
          <w:color w:val="000000" w:themeColor="text1"/>
        </w:rPr>
        <w:t xml:space="preserve"> </w:t>
      </w:r>
      <w:r>
        <w:rPr>
          <w:color w:val="000000" w:themeColor="text1"/>
        </w:rPr>
        <w:t>in narrative research</w:t>
      </w:r>
      <w:r w:rsidRPr="009E4388">
        <w:rPr>
          <w:color w:val="000000" w:themeColor="text1"/>
        </w:rPr>
        <w:t xml:space="preserve"> and </w:t>
      </w:r>
      <w:r>
        <w:rPr>
          <w:color w:val="000000" w:themeColor="text1"/>
        </w:rPr>
        <w:t xml:space="preserve">is </w:t>
      </w:r>
      <w:r w:rsidR="00DC3543">
        <w:rPr>
          <w:color w:val="000000" w:themeColor="text1"/>
        </w:rPr>
        <w:t>used in</w:t>
      </w:r>
      <w:r w:rsidRPr="009E4388">
        <w:rPr>
          <w:color w:val="000000" w:themeColor="text1"/>
        </w:rPr>
        <w:t xml:space="preserve"> this study.</w:t>
      </w:r>
      <w:r>
        <w:rPr>
          <w:color w:val="000000" w:themeColor="text1"/>
        </w:rPr>
        <w:t xml:space="preserve"> </w:t>
      </w:r>
      <w:r w:rsidRPr="00B459A8">
        <w:t xml:space="preserve">Qualitative narrative content analysis </w:t>
      </w:r>
      <w:r>
        <w:t xml:space="preserve">coincides with the assumption the meaningful parts of policy narratives are socially constructed, and these meanings change over time to create new or different policy realities (Shanahan, Jones, &amp; McBeth, 2018). </w:t>
      </w:r>
      <w:r>
        <w:rPr>
          <w:color w:val="000000" w:themeColor="text1"/>
        </w:rPr>
        <w:t>A qualitative approach to</w:t>
      </w:r>
      <w:r w:rsidRPr="009E4388">
        <w:rPr>
          <w:color w:val="000000" w:themeColor="text1"/>
        </w:rPr>
        <w:t xml:space="preserve"> analyzing macro narrative data</w:t>
      </w:r>
      <w:r>
        <w:rPr>
          <w:color w:val="000000" w:themeColor="text1"/>
        </w:rPr>
        <w:t xml:space="preserve"> will allow me to identify the explicit and implicit aspects of narrative structures that collectively become an </w:t>
      </w:r>
      <w:r w:rsidRPr="009E4388">
        <w:rPr>
          <w:color w:val="000000" w:themeColor="text1"/>
        </w:rPr>
        <w:t>expression of societal values</w:t>
      </w:r>
      <w:r>
        <w:rPr>
          <w:color w:val="000000" w:themeColor="text1"/>
        </w:rPr>
        <w:t xml:space="preserve"> and </w:t>
      </w:r>
      <w:r w:rsidRPr="009E4388">
        <w:rPr>
          <w:color w:val="000000" w:themeColor="text1"/>
        </w:rPr>
        <w:t xml:space="preserve">influence </w:t>
      </w:r>
      <w:r>
        <w:rPr>
          <w:color w:val="000000" w:themeColor="text1"/>
        </w:rPr>
        <w:t>how individuals and coalitions interact with a policy problem</w:t>
      </w:r>
      <w:r w:rsidRPr="009E4388">
        <w:rPr>
          <w:color w:val="000000" w:themeColor="text1"/>
        </w:rPr>
        <w:t xml:space="preserve"> (Shanahan, Jones, McBeth, &amp; </w:t>
      </w:r>
      <w:proofErr w:type="spellStart"/>
      <w:r w:rsidRPr="009E4388">
        <w:rPr>
          <w:color w:val="000000" w:themeColor="text1"/>
        </w:rPr>
        <w:t>Radaelli</w:t>
      </w:r>
      <w:proofErr w:type="spellEnd"/>
      <w:r w:rsidR="00FA4475">
        <w:rPr>
          <w:color w:val="000000" w:themeColor="text1"/>
        </w:rPr>
        <w:t>,</w:t>
      </w:r>
      <w:r w:rsidRPr="009E4388">
        <w:rPr>
          <w:color w:val="000000" w:themeColor="text1"/>
        </w:rPr>
        <w:t xml:space="preserve"> 2018). </w:t>
      </w:r>
      <w:r>
        <w:rPr>
          <w:color w:val="000000" w:themeColor="text1"/>
        </w:rPr>
        <w:t xml:space="preserve">Leading policy narrative researchers have established macro narratives as valuable data to explain the socio-cultural factors </w:t>
      </w:r>
      <w:r w:rsidR="005B4D04">
        <w:rPr>
          <w:color w:val="000000" w:themeColor="text1"/>
        </w:rPr>
        <w:t>which</w:t>
      </w:r>
      <w:r>
        <w:rPr>
          <w:color w:val="000000" w:themeColor="text1"/>
        </w:rPr>
        <w:t xml:space="preserve"> influence public policy at all other levels </w:t>
      </w:r>
      <w:r w:rsidRPr="009E4388">
        <w:rPr>
          <w:color w:val="000000" w:themeColor="text1"/>
        </w:rPr>
        <w:t>(Shanahan, Jones, &amp; McBeth, 2018)</w:t>
      </w:r>
      <w:r>
        <w:rPr>
          <w:color w:val="000000" w:themeColor="text1"/>
        </w:rPr>
        <w:t>.</w:t>
      </w:r>
    </w:p>
    <w:p w14:paraId="6462E975" w14:textId="5596779E" w:rsidR="00872C8F" w:rsidRPr="00B647F8" w:rsidRDefault="00872C8F" w:rsidP="000D0195">
      <w:pPr>
        <w:adjustRightInd w:val="0"/>
        <w:spacing w:line="480" w:lineRule="auto"/>
        <w:contextualSpacing/>
        <w:rPr>
          <w:color w:val="000000" w:themeColor="text1"/>
        </w:rPr>
      </w:pPr>
      <w:r>
        <w:t xml:space="preserve">I </w:t>
      </w:r>
      <w:r w:rsidR="00C77376">
        <w:t>conducted</w:t>
      </w:r>
      <w:r>
        <w:t xml:space="preserve"> the data analysis process in two </w:t>
      </w:r>
      <w:r w:rsidR="00C77376">
        <w:t xml:space="preserve">simultaneous </w:t>
      </w:r>
      <w:r>
        <w:t xml:space="preserve">phases. In phase one, </w:t>
      </w:r>
      <w:r w:rsidRPr="005B74EA">
        <w:rPr>
          <w:color w:val="000000" w:themeColor="text1"/>
        </w:rPr>
        <w:t xml:space="preserve">I </w:t>
      </w:r>
      <w:r w:rsidR="00C77376">
        <w:rPr>
          <w:color w:val="000000" w:themeColor="text1"/>
        </w:rPr>
        <w:t>looked</w:t>
      </w:r>
      <w:r w:rsidRPr="005B74EA">
        <w:rPr>
          <w:color w:val="000000" w:themeColor="text1"/>
        </w:rPr>
        <w:t xml:space="preserve"> for broad patterns</w:t>
      </w:r>
      <w:r w:rsidR="00C77376">
        <w:rPr>
          <w:color w:val="000000" w:themeColor="text1"/>
        </w:rPr>
        <w:t xml:space="preserve"> and </w:t>
      </w:r>
      <w:proofErr w:type="gramStart"/>
      <w:r w:rsidR="00C77376">
        <w:rPr>
          <w:color w:val="000000" w:themeColor="text1"/>
        </w:rPr>
        <w:t>themes, and</w:t>
      </w:r>
      <w:proofErr w:type="gramEnd"/>
      <w:r w:rsidR="00C77376">
        <w:rPr>
          <w:color w:val="000000" w:themeColor="text1"/>
        </w:rPr>
        <w:t xml:space="preserve"> recorded</w:t>
      </w:r>
      <w:r w:rsidRPr="005B74EA">
        <w:rPr>
          <w:color w:val="000000" w:themeColor="text1"/>
        </w:rPr>
        <w:t xml:space="preserve"> </w:t>
      </w:r>
      <w:r>
        <w:rPr>
          <w:color w:val="000000" w:themeColor="text1"/>
        </w:rPr>
        <w:t>my findings during this phase</w:t>
      </w:r>
      <w:r w:rsidRPr="005B74EA">
        <w:rPr>
          <w:color w:val="000000" w:themeColor="text1"/>
        </w:rPr>
        <w:t xml:space="preserve"> by creating an </w:t>
      </w:r>
      <w:r>
        <w:t xml:space="preserve">open-coding document for each data point; </w:t>
      </w:r>
      <w:r w:rsidRPr="002F701A">
        <w:t>keywords and phrases will be identified and code</w:t>
      </w:r>
      <w:r>
        <w:t xml:space="preserve">d as such </w:t>
      </w:r>
      <w:r w:rsidRPr="002F701A">
        <w:t xml:space="preserve">(Bernard, 2011; Creswell, 2007; Saldana, 2013). </w:t>
      </w:r>
      <w:r>
        <w:t xml:space="preserve">In phase two, I </w:t>
      </w:r>
      <w:r w:rsidR="00C77376">
        <w:t>identified</w:t>
      </w:r>
      <w:r>
        <w:t xml:space="preserve"> narrative strategies and elements and document</w:t>
      </w:r>
      <w:r w:rsidR="00C77376">
        <w:t>ed</w:t>
      </w:r>
      <w:r>
        <w:t xml:space="preserve"> my findings using a codebook created specifically for this study. Together, these two phases </w:t>
      </w:r>
      <w:r w:rsidR="00C77376">
        <w:t>allowed</w:t>
      </w:r>
      <w:r>
        <w:t xml:space="preserve"> me to identify, study, and present the </w:t>
      </w:r>
      <w:r w:rsidR="00C77376">
        <w:t xml:space="preserve">grand </w:t>
      </w:r>
      <w:r>
        <w:t>narratives</w:t>
      </w:r>
      <w:r w:rsidR="00C77376">
        <w:t xml:space="preserve"> (thematic findings)</w:t>
      </w:r>
      <w:r>
        <w:t xml:space="preserve">, the values </w:t>
      </w:r>
      <w:r w:rsidR="00C77376">
        <w:t>reflected in the grand narratives</w:t>
      </w:r>
      <w:r>
        <w:t xml:space="preserve">, and the conditions under which </w:t>
      </w:r>
      <w:r w:rsidR="00C564DC">
        <w:t>change</w:t>
      </w:r>
      <w:r>
        <w:t xml:space="preserve"> occurred. </w:t>
      </w:r>
    </w:p>
    <w:p w14:paraId="424F4B13" w14:textId="77777777" w:rsidR="000D0195" w:rsidRDefault="000D0195" w:rsidP="00872C8F">
      <w:pPr>
        <w:adjustRightInd w:val="0"/>
        <w:spacing w:line="480" w:lineRule="auto"/>
        <w:contextualSpacing/>
        <w:textAlignment w:val="baseline"/>
        <w:rPr>
          <w:b/>
          <w:bCs/>
          <w:i/>
          <w:iCs/>
        </w:rPr>
      </w:pPr>
    </w:p>
    <w:p w14:paraId="41A30818" w14:textId="5179A22C" w:rsidR="00872C8F" w:rsidRPr="00725973" w:rsidRDefault="00872C8F" w:rsidP="00872C8F">
      <w:pPr>
        <w:adjustRightInd w:val="0"/>
        <w:spacing w:line="480" w:lineRule="auto"/>
        <w:contextualSpacing/>
        <w:textAlignment w:val="baseline"/>
        <w:rPr>
          <w:i/>
          <w:iCs/>
        </w:rPr>
      </w:pPr>
      <w:r w:rsidRPr="00725973">
        <w:rPr>
          <w:i/>
          <w:iCs/>
        </w:rPr>
        <w:t xml:space="preserve">Operational definitions </w:t>
      </w:r>
    </w:p>
    <w:p w14:paraId="3CA96BE0" w14:textId="7388A5AC" w:rsidR="00872C8F" w:rsidRDefault="000D0195" w:rsidP="00725973">
      <w:pPr>
        <w:adjustRightInd w:val="0"/>
        <w:spacing w:line="480" w:lineRule="auto"/>
        <w:contextualSpacing/>
        <w:textAlignment w:val="baseline"/>
      </w:pPr>
      <w:r>
        <w:t>A</w:t>
      </w:r>
      <w:r w:rsidR="00872C8F">
        <w:t xml:space="preserve">lthough </w:t>
      </w:r>
      <w:r w:rsidR="00B11B1B">
        <w:t xml:space="preserve">qualitative </w:t>
      </w:r>
      <w:r w:rsidR="00872C8F">
        <w:t xml:space="preserve">research leans heavily on open coding, the process of analyzing policy narratives </w:t>
      </w:r>
      <w:r w:rsidR="00B11B1B">
        <w:t xml:space="preserve">does have some </w:t>
      </w:r>
      <w:r w:rsidR="00872C8F">
        <w:t xml:space="preserve">definable characteristics </w:t>
      </w:r>
      <w:r w:rsidR="00B11B1B">
        <w:t>that</w:t>
      </w:r>
      <w:r w:rsidR="002101A4">
        <w:t xml:space="preserve"> </w:t>
      </w:r>
      <w:r w:rsidR="00872C8F">
        <w:t xml:space="preserve">researchers consider essential to uncovering the political stories about policy problems. The researcher uncovers the political stories by identifying and coding for the use, or absence, of these definable characteristics, which are categorized as narrative elements and narrative forms </w:t>
      </w:r>
      <w:r w:rsidR="00872C8F" w:rsidRPr="00430287">
        <w:t xml:space="preserve">(see Table </w:t>
      </w:r>
      <w:r w:rsidR="00430287" w:rsidRPr="00430287">
        <w:t>3.</w:t>
      </w:r>
      <w:r w:rsidR="00872C8F" w:rsidRPr="00430287">
        <w:t>1).</w:t>
      </w:r>
    </w:p>
    <w:p w14:paraId="2802ACD7" w14:textId="7823E9BC" w:rsidR="00152822" w:rsidRPr="00725973" w:rsidRDefault="00152822" w:rsidP="00725973">
      <w:pPr>
        <w:adjustRightInd w:val="0"/>
        <w:spacing w:line="480" w:lineRule="auto"/>
        <w:contextualSpacing/>
        <w:textAlignment w:val="baseline"/>
        <w:rPr>
          <w:i/>
          <w:iCs/>
          <w:color w:val="000000" w:themeColor="text1"/>
        </w:rPr>
      </w:pPr>
      <w:r w:rsidRPr="00725973">
        <w:rPr>
          <w:i/>
          <w:iCs/>
          <w:color w:val="000000" w:themeColor="text1"/>
        </w:rPr>
        <w:t>Definition of Terms</w:t>
      </w:r>
    </w:p>
    <w:p w14:paraId="09AD7B37" w14:textId="77777777" w:rsidR="00152822" w:rsidRPr="00B11B1B" w:rsidRDefault="00152822" w:rsidP="00152822">
      <w:pPr>
        <w:adjustRightInd w:val="0"/>
        <w:spacing w:line="480" w:lineRule="auto"/>
        <w:contextualSpacing/>
        <w:textAlignment w:val="baseline"/>
        <w:rPr>
          <w:color w:val="000000" w:themeColor="text1"/>
        </w:rPr>
      </w:pPr>
      <w:r w:rsidRPr="00B11B1B">
        <w:rPr>
          <w:color w:val="000000" w:themeColor="text1"/>
        </w:rPr>
        <w:t>The following key terms will be used throughout this dissertation to establish a common language and reduce ambiguity:</w:t>
      </w:r>
    </w:p>
    <w:p w14:paraId="5F5CAEEA" w14:textId="77777777" w:rsidR="00152822" w:rsidRPr="00B11B1B" w:rsidRDefault="00152822" w:rsidP="00152822">
      <w:pPr>
        <w:pStyle w:val="ListParagraph"/>
        <w:numPr>
          <w:ilvl w:val="0"/>
          <w:numId w:val="8"/>
        </w:numPr>
        <w:adjustRightInd w:val="0"/>
        <w:spacing w:after="0" w:line="480" w:lineRule="auto"/>
        <w:rPr>
          <w:rFonts w:ascii="Times New Roman" w:hAnsi="Times New Roman" w:cs="Times New Roman"/>
          <w:color w:val="000000" w:themeColor="text1"/>
        </w:rPr>
      </w:pPr>
      <w:r w:rsidRPr="00B11B1B">
        <w:rPr>
          <w:rFonts w:ascii="Times New Roman" w:hAnsi="Times New Roman" w:cs="Times New Roman"/>
          <w:i/>
          <w:iCs/>
          <w:color w:val="000000" w:themeColor="text1"/>
        </w:rPr>
        <w:t>Sexual violence</w:t>
      </w:r>
      <w:r w:rsidRPr="00B11B1B">
        <w:rPr>
          <w:rFonts w:ascii="Times New Roman" w:hAnsi="Times New Roman" w:cs="Times New Roman"/>
          <w:color w:val="000000" w:themeColor="text1"/>
        </w:rPr>
        <w:t xml:space="preserve"> - The Centers for Disease Control and Prevention (CDC) defines sexual violence as “sexual activity when consent is not obtained or freely given” (retrieved from cdc.gov/</w:t>
      </w:r>
      <w:proofErr w:type="spellStart"/>
      <w:r w:rsidRPr="00B11B1B">
        <w:rPr>
          <w:rFonts w:ascii="Times New Roman" w:hAnsi="Times New Roman" w:cs="Times New Roman"/>
          <w:color w:val="000000" w:themeColor="text1"/>
        </w:rPr>
        <w:t>violenceprevention</w:t>
      </w:r>
      <w:proofErr w:type="spellEnd"/>
      <w:r w:rsidRPr="00B11B1B">
        <w:rPr>
          <w:rFonts w:ascii="Times New Roman" w:hAnsi="Times New Roman" w:cs="Times New Roman"/>
          <w:color w:val="000000" w:themeColor="text1"/>
        </w:rPr>
        <w:t xml:space="preserve">). </w:t>
      </w:r>
    </w:p>
    <w:p w14:paraId="01AF4138" w14:textId="77777777" w:rsidR="00152822" w:rsidRPr="00B11B1B" w:rsidRDefault="00152822" w:rsidP="00152822">
      <w:pPr>
        <w:pStyle w:val="ListParagraph"/>
        <w:numPr>
          <w:ilvl w:val="0"/>
          <w:numId w:val="8"/>
        </w:numPr>
        <w:adjustRightInd w:val="0"/>
        <w:spacing w:after="0" w:line="480" w:lineRule="auto"/>
        <w:textAlignment w:val="baseline"/>
        <w:rPr>
          <w:rFonts w:ascii="Times New Roman" w:hAnsi="Times New Roman" w:cs="Times New Roman"/>
          <w:color w:val="000000" w:themeColor="text1"/>
        </w:rPr>
      </w:pPr>
      <w:r w:rsidRPr="00B11B1B">
        <w:rPr>
          <w:rFonts w:ascii="Times New Roman" w:hAnsi="Times New Roman" w:cs="Times New Roman"/>
          <w:i/>
          <w:iCs/>
          <w:color w:val="000000" w:themeColor="text1"/>
        </w:rPr>
        <w:t>Higher education</w:t>
      </w:r>
      <w:r w:rsidRPr="00B11B1B">
        <w:rPr>
          <w:rFonts w:ascii="Times New Roman" w:hAnsi="Times New Roman" w:cs="Times New Roman"/>
          <w:color w:val="000000" w:themeColor="text1"/>
        </w:rPr>
        <w:t xml:space="preserve"> - The definition of higher education that was adopted by the United Nations Educational, Scientific, and Cultural Organization (UNESDOC) World Conference on Higher Education in 1998: “all types of studies, training or training for research at the post-secondary level, provided by universities or other educational establishments that are approved as institutions of higher education by the competent state authorities” (retrieved from unesdoc.unesco.org).</w:t>
      </w:r>
    </w:p>
    <w:p w14:paraId="3B65BEA3" w14:textId="77777777" w:rsidR="00152822" w:rsidRPr="00B11B1B" w:rsidRDefault="00152822" w:rsidP="00152822">
      <w:pPr>
        <w:pStyle w:val="ListParagraph"/>
        <w:numPr>
          <w:ilvl w:val="0"/>
          <w:numId w:val="8"/>
        </w:numPr>
        <w:adjustRightInd w:val="0"/>
        <w:spacing w:after="0" w:line="480" w:lineRule="auto"/>
        <w:rPr>
          <w:rFonts w:ascii="Times New Roman" w:hAnsi="Times New Roman" w:cs="Times New Roman"/>
          <w:color w:val="000000" w:themeColor="text1"/>
        </w:rPr>
      </w:pPr>
      <w:r w:rsidRPr="00B11B1B">
        <w:rPr>
          <w:rFonts w:ascii="Times New Roman" w:hAnsi="Times New Roman" w:cs="Times New Roman"/>
          <w:i/>
          <w:iCs/>
          <w:color w:val="000000" w:themeColor="text1"/>
        </w:rPr>
        <w:t>Policy narrative</w:t>
      </w:r>
      <w:r w:rsidRPr="00B11B1B">
        <w:rPr>
          <w:rFonts w:ascii="Times New Roman" w:hAnsi="Times New Roman" w:cs="Times New Roman"/>
          <w:color w:val="000000" w:themeColor="text1"/>
        </w:rPr>
        <w:t xml:space="preserve"> - A policy narrative must have at least one character (Shanahan et al., 2018; McBeth et al., 2014; Shanahan et al., 2013) and a reference to the policy in question (Shanahan et al., 2018)</w:t>
      </w:r>
    </w:p>
    <w:p w14:paraId="268B1BA3" w14:textId="3664A9CF" w:rsidR="005256EF" w:rsidRPr="009E2AB9" w:rsidRDefault="00152822" w:rsidP="009E2AB9">
      <w:pPr>
        <w:pStyle w:val="ListParagraph"/>
        <w:numPr>
          <w:ilvl w:val="0"/>
          <w:numId w:val="8"/>
        </w:numPr>
        <w:adjustRightInd w:val="0"/>
        <w:spacing w:after="0" w:line="480" w:lineRule="auto"/>
        <w:textAlignment w:val="baseline"/>
        <w:rPr>
          <w:rFonts w:ascii="Times New Roman" w:hAnsi="Times New Roman" w:cs="Times New Roman"/>
          <w:color w:val="000000" w:themeColor="text1"/>
        </w:rPr>
      </w:pPr>
      <w:r w:rsidRPr="00B11B1B">
        <w:rPr>
          <w:rFonts w:ascii="Times New Roman" w:hAnsi="Times New Roman" w:cs="Times New Roman"/>
          <w:i/>
          <w:iCs/>
          <w:color w:val="000000" w:themeColor="text1"/>
        </w:rPr>
        <w:t>Macro policy narratives -</w:t>
      </w:r>
      <w:r w:rsidRPr="00B11B1B">
        <w:rPr>
          <w:rFonts w:ascii="Times New Roman" w:hAnsi="Times New Roman" w:cs="Times New Roman"/>
          <w:color w:val="000000" w:themeColor="text1"/>
        </w:rPr>
        <w:t xml:space="preserve"> consists of narrative elements (form and content) and are expressions of shared cultural values and are found in historical events and historical debates, including Constitutional debates (Shanahan et al., 2018). </w:t>
      </w:r>
    </w:p>
    <w:p w14:paraId="3EE25577" w14:textId="77777777" w:rsidR="0084539B" w:rsidRDefault="0084539B" w:rsidP="005256EF">
      <w:pPr>
        <w:adjustRightInd w:val="0"/>
        <w:spacing w:line="480" w:lineRule="auto"/>
        <w:contextualSpacing/>
        <w:textAlignment w:val="baseline"/>
      </w:pPr>
    </w:p>
    <w:tbl>
      <w:tblPr>
        <w:tblpPr w:leftFromText="180" w:rightFromText="180" w:vertAnchor="text" w:tblpY="1"/>
        <w:tblOverlap w:val="never"/>
        <w:tblW w:w="9504" w:type="dxa"/>
        <w:tblLook w:val="04A0" w:firstRow="1" w:lastRow="0" w:firstColumn="1" w:lastColumn="0" w:noHBand="0" w:noVBand="1"/>
      </w:tblPr>
      <w:tblGrid>
        <w:gridCol w:w="3640"/>
        <w:gridCol w:w="5864"/>
      </w:tblGrid>
      <w:tr w:rsidR="0084332B" w:rsidRPr="0008465A" w14:paraId="047CFE8B" w14:textId="77777777" w:rsidTr="002666DF">
        <w:trPr>
          <w:trHeight w:val="320"/>
        </w:trPr>
        <w:tc>
          <w:tcPr>
            <w:tcW w:w="9504" w:type="dxa"/>
            <w:gridSpan w:val="2"/>
            <w:tcBorders>
              <w:top w:val="nil"/>
              <w:left w:val="nil"/>
              <w:bottom w:val="nil"/>
              <w:right w:val="nil"/>
            </w:tcBorders>
            <w:shd w:val="clear" w:color="auto" w:fill="auto"/>
            <w:noWrap/>
            <w:hideMark/>
          </w:tcPr>
          <w:p w14:paraId="5F94D9F4" w14:textId="603E4C0E" w:rsidR="0084332B" w:rsidRPr="009E2AB9" w:rsidRDefault="0084332B" w:rsidP="002666DF">
            <w:pPr>
              <w:rPr>
                <w:rFonts w:eastAsia="STZhongsong"/>
                <w:color w:val="000000"/>
              </w:rPr>
            </w:pPr>
            <w:r w:rsidRPr="0008465A">
              <w:rPr>
                <w:rFonts w:eastAsia="STZhongsong"/>
                <w:color w:val="000000"/>
              </w:rPr>
              <w:t xml:space="preserve">Table </w:t>
            </w:r>
            <w:r>
              <w:rPr>
                <w:rFonts w:eastAsia="STZhongsong"/>
                <w:color w:val="000000"/>
              </w:rPr>
              <w:t>3.1</w:t>
            </w:r>
            <w:r w:rsidRPr="0008465A">
              <w:rPr>
                <w:rFonts w:eastAsia="STZhongsong"/>
                <w:color w:val="000000"/>
              </w:rPr>
              <w:t xml:space="preserve">. </w:t>
            </w:r>
            <w:r w:rsidRPr="0084332B">
              <w:rPr>
                <w:rFonts w:eastAsia="STZhongsong"/>
                <w:i/>
                <w:iCs/>
                <w:color w:val="000000"/>
              </w:rPr>
              <w:t>Operational Definitions When Using the Narrative Policy Framework</w:t>
            </w:r>
          </w:p>
          <w:p w14:paraId="735AC95D" w14:textId="77777777" w:rsidR="00AF7282" w:rsidRDefault="00AF7282" w:rsidP="002666DF">
            <w:pPr>
              <w:rPr>
                <w:rFonts w:eastAsia="STZhongsong"/>
                <w:i/>
                <w:iCs/>
                <w:color w:val="000000"/>
              </w:rPr>
            </w:pPr>
          </w:p>
          <w:p w14:paraId="67AA1F3B" w14:textId="28DDC9D6" w:rsidR="0084332B" w:rsidRPr="0084332B" w:rsidRDefault="0084332B" w:rsidP="002666DF">
            <w:pPr>
              <w:rPr>
                <w:rFonts w:eastAsia="STZhongsong"/>
                <w:i/>
                <w:iCs/>
                <w:color w:val="000000"/>
              </w:rPr>
            </w:pPr>
          </w:p>
        </w:tc>
      </w:tr>
      <w:tr w:rsidR="00872C8F" w:rsidRPr="0008465A" w14:paraId="6CFD9CBE" w14:textId="77777777" w:rsidTr="002666DF">
        <w:trPr>
          <w:trHeight w:val="340"/>
        </w:trPr>
        <w:tc>
          <w:tcPr>
            <w:tcW w:w="3640" w:type="dxa"/>
            <w:tcBorders>
              <w:top w:val="single" w:sz="4" w:space="0" w:color="auto"/>
              <w:left w:val="nil"/>
              <w:bottom w:val="single" w:sz="4" w:space="0" w:color="auto"/>
              <w:right w:val="nil"/>
            </w:tcBorders>
            <w:shd w:val="clear" w:color="auto" w:fill="auto"/>
            <w:noWrap/>
            <w:hideMark/>
          </w:tcPr>
          <w:p w14:paraId="4A3DC162" w14:textId="77777777" w:rsidR="00872C8F" w:rsidRPr="0008465A" w:rsidRDefault="00872C8F" w:rsidP="002666DF">
            <w:pPr>
              <w:rPr>
                <w:rFonts w:eastAsia="STZhongsong"/>
                <w:color w:val="4472C4"/>
              </w:rPr>
            </w:pPr>
            <w:r w:rsidRPr="0008465A">
              <w:rPr>
                <w:rFonts w:eastAsia="STZhongsong"/>
                <w:color w:val="000000" w:themeColor="text1"/>
              </w:rPr>
              <w:t>Narrative Element</w:t>
            </w:r>
          </w:p>
        </w:tc>
        <w:tc>
          <w:tcPr>
            <w:tcW w:w="5864" w:type="dxa"/>
            <w:tcBorders>
              <w:top w:val="single" w:sz="4" w:space="0" w:color="auto"/>
              <w:left w:val="nil"/>
              <w:bottom w:val="single" w:sz="4" w:space="0" w:color="auto"/>
              <w:right w:val="nil"/>
            </w:tcBorders>
            <w:shd w:val="clear" w:color="auto" w:fill="auto"/>
            <w:hideMark/>
          </w:tcPr>
          <w:p w14:paraId="3E30B0DB" w14:textId="77777777" w:rsidR="00872C8F" w:rsidRPr="0008465A" w:rsidRDefault="00872C8F" w:rsidP="002666DF">
            <w:pPr>
              <w:rPr>
                <w:rFonts w:eastAsia="STZhongsong"/>
                <w:color w:val="000000" w:themeColor="text1"/>
              </w:rPr>
            </w:pPr>
            <w:r w:rsidRPr="0008465A">
              <w:rPr>
                <w:rFonts w:eastAsia="STZhongsong"/>
                <w:color w:val="000000" w:themeColor="text1"/>
              </w:rPr>
              <w:t>Definition</w:t>
            </w:r>
          </w:p>
        </w:tc>
      </w:tr>
      <w:tr w:rsidR="00872C8F" w:rsidRPr="0008465A" w14:paraId="30F8983E" w14:textId="77777777" w:rsidTr="002666DF">
        <w:trPr>
          <w:trHeight w:val="340"/>
        </w:trPr>
        <w:tc>
          <w:tcPr>
            <w:tcW w:w="3640" w:type="dxa"/>
            <w:tcBorders>
              <w:top w:val="nil"/>
              <w:left w:val="nil"/>
              <w:bottom w:val="nil"/>
              <w:right w:val="nil"/>
            </w:tcBorders>
            <w:shd w:val="clear" w:color="auto" w:fill="auto"/>
            <w:noWrap/>
            <w:hideMark/>
          </w:tcPr>
          <w:p w14:paraId="58732766" w14:textId="77777777" w:rsidR="00872C8F" w:rsidRPr="0008465A" w:rsidRDefault="00872C8F" w:rsidP="002666DF">
            <w:pPr>
              <w:rPr>
                <w:rFonts w:eastAsia="STZhongsong"/>
                <w:color w:val="000000" w:themeColor="text1"/>
              </w:rPr>
            </w:pPr>
            <w:r w:rsidRPr="0008465A">
              <w:rPr>
                <w:rFonts w:eastAsia="STZhongsong"/>
                <w:color w:val="000000" w:themeColor="text1"/>
              </w:rPr>
              <w:t>Statement of a problem</w:t>
            </w:r>
          </w:p>
        </w:tc>
        <w:tc>
          <w:tcPr>
            <w:tcW w:w="5864" w:type="dxa"/>
            <w:tcBorders>
              <w:top w:val="nil"/>
              <w:left w:val="nil"/>
              <w:bottom w:val="nil"/>
              <w:right w:val="nil"/>
            </w:tcBorders>
            <w:shd w:val="clear" w:color="auto" w:fill="auto"/>
            <w:hideMark/>
          </w:tcPr>
          <w:p w14:paraId="54BB4FFE" w14:textId="77777777" w:rsidR="00872C8F" w:rsidRPr="0008465A" w:rsidRDefault="00872C8F" w:rsidP="002666DF">
            <w:pPr>
              <w:ind w:right="-140"/>
              <w:rPr>
                <w:rFonts w:eastAsia="STZhongsong"/>
                <w:color w:val="000000" w:themeColor="text1"/>
              </w:rPr>
            </w:pPr>
            <w:r w:rsidRPr="0008465A">
              <w:rPr>
                <w:rFonts w:eastAsia="STZhongsong"/>
                <w:color w:val="000000" w:themeColor="text1"/>
              </w:rPr>
              <w:t>A policy narrative is always built around some stated problem</w:t>
            </w:r>
          </w:p>
        </w:tc>
      </w:tr>
      <w:tr w:rsidR="00872C8F" w:rsidRPr="0008465A" w14:paraId="6F8E2609" w14:textId="77777777" w:rsidTr="002666DF">
        <w:trPr>
          <w:trHeight w:val="680"/>
        </w:trPr>
        <w:tc>
          <w:tcPr>
            <w:tcW w:w="3640" w:type="dxa"/>
            <w:tcBorders>
              <w:top w:val="nil"/>
              <w:left w:val="nil"/>
              <w:bottom w:val="nil"/>
              <w:right w:val="nil"/>
            </w:tcBorders>
            <w:shd w:val="clear" w:color="auto" w:fill="auto"/>
            <w:noWrap/>
            <w:hideMark/>
          </w:tcPr>
          <w:p w14:paraId="5DCC8F63" w14:textId="77777777" w:rsidR="00872C8F" w:rsidRPr="0008465A" w:rsidRDefault="00872C8F" w:rsidP="002666DF">
            <w:pPr>
              <w:rPr>
                <w:rFonts w:eastAsia="STZhongsong"/>
                <w:color w:val="000000" w:themeColor="text1"/>
              </w:rPr>
            </w:pPr>
            <w:r w:rsidRPr="0008465A">
              <w:rPr>
                <w:rFonts w:eastAsia="STZhongsong"/>
                <w:color w:val="000000" w:themeColor="text1"/>
              </w:rPr>
              <w:t>Characters</w:t>
            </w:r>
          </w:p>
        </w:tc>
        <w:tc>
          <w:tcPr>
            <w:tcW w:w="5864" w:type="dxa"/>
            <w:tcBorders>
              <w:top w:val="nil"/>
              <w:left w:val="nil"/>
              <w:bottom w:val="nil"/>
              <w:right w:val="nil"/>
            </w:tcBorders>
            <w:shd w:val="clear" w:color="auto" w:fill="auto"/>
            <w:hideMark/>
          </w:tcPr>
          <w:p w14:paraId="0BA5B7F0" w14:textId="77777777" w:rsidR="00872C8F" w:rsidRPr="0008465A" w:rsidRDefault="00872C8F" w:rsidP="002666DF">
            <w:pPr>
              <w:ind w:right="-140"/>
              <w:rPr>
                <w:rFonts w:eastAsia="STZhongsong"/>
                <w:color w:val="000000" w:themeColor="text1"/>
              </w:rPr>
            </w:pPr>
            <w:r w:rsidRPr="0008465A">
              <w:rPr>
                <w:rFonts w:eastAsia="STZhongsong"/>
                <w:color w:val="000000" w:themeColor="text1"/>
              </w:rPr>
              <w:t xml:space="preserve">The participants in a policy narrative. </w:t>
            </w:r>
            <w:r>
              <w:rPr>
                <w:rFonts w:eastAsia="STZhongsong"/>
                <w:color w:val="000000" w:themeColor="text1"/>
              </w:rPr>
              <w:t>Characters can</w:t>
            </w:r>
            <w:r w:rsidRPr="0008465A">
              <w:rPr>
                <w:rFonts w:eastAsia="STZhongsong"/>
                <w:color w:val="000000" w:themeColor="text1"/>
              </w:rPr>
              <w:t xml:space="preserve"> be humans (proper nouns), groups, or organizations.</w:t>
            </w:r>
            <w:r>
              <w:rPr>
                <w:rFonts w:eastAsia="STZhongsong"/>
                <w:color w:val="000000" w:themeColor="text1"/>
              </w:rPr>
              <w:t xml:space="preserve"> Character references can be</w:t>
            </w:r>
            <w:r w:rsidRPr="0008465A">
              <w:rPr>
                <w:rFonts w:eastAsia="STZhongsong"/>
                <w:color w:val="000000" w:themeColor="text1"/>
              </w:rPr>
              <w:t xml:space="preserve"> </w:t>
            </w:r>
            <w:r>
              <w:rPr>
                <w:rFonts w:eastAsia="STZhongsong"/>
                <w:color w:val="000000" w:themeColor="text1"/>
              </w:rPr>
              <w:t>i</w:t>
            </w:r>
            <w:r w:rsidRPr="0008465A">
              <w:rPr>
                <w:rFonts w:eastAsia="STZhongsong"/>
                <w:color w:val="000000" w:themeColor="text1"/>
              </w:rPr>
              <w:t xml:space="preserve">mplicit or explicitly stated. </w:t>
            </w:r>
          </w:p>
        </w:tc>
      </w:tr>
      <w:tr w:rsidR="00872C8F" w:rsidRPr="0008465A" w14:paraId="24FF38CF" w14:textId="77777777" w:rsidTr="002666DF">
        <w:trPr>
          <w:trHeight w:val="340"/>
        </w:trPr>
        <w:tc>
          <w:tcPr>
            <w:tcW w:w="3640" w:type="dxa"/>
            <w:tcBorders>
              <w:top w:val="nil"/>
              <w:left w:val="nil"/>
              <w:bottom w:val="nil"/>
              <w:right w:val="nil"/>
            </w:tcBorders>
            <w:shd w:val="clear" w:color="auto" w:fill="auto"/>
            <w:noWrap/>
          </w:tcPr>
          <w:p w14:paraId="3B561BC9" w14:textId="3C1CC040" w:rsidR="00872C8F" w:rsidRPr="0008465A" w:rsidRDefault="00DC3543" w:rsidP="002666DF">
            <w:pPr>
              <w:rPr>
                <w:rFonts w:eastAsia="STZhongsong"/>
                <w:color w:val="000000" w:themeColor="text1"/>
              </w:rPr>
            </w:pPr>
            <w:r>
              <w:rPr>
                <w:rFonts w:eastAsia="STZhongsong"/>
                <w:color w:val="000000" w:themeColor="text1"/>
              </w:rPr>
              <w:t>Three</w:t>
            </w:r>
            <w:r w:rsidR="00872C8F">
              <w:rPr>
                <w:rFonts w:eastAsia="STZhongsong"/>
                <w:color w:val="000000" w:themeColor="text1"/>
              </w:rPr>
              <w:t xml:space="preserve"> types of characters</w:t>
            </w:r>
          </w:p>
        </w:tc>
        <w:tc>
          <w:tcPr>
            <w:tcW w:w="5864" w:type="dxa"/>
            <w:tcBorders>
              <w:top w:val="nil"/>
              <w:left w:val="nil"/>
              <w:bottom w:val="nil"/>
              <w:right w:val="nil"/>
            </w:tcBorders>
            <w:shd w:val="clear" w:color="auto" w:fill="auto"/>
          </w:tcPr>
          <w:p w14:paraId="7174B2E0" w14:textId="77777777" w:rsidR="00872C8F" w:rsidRPr="0008465A" w:rsidRDefault="00872C8F" w:rsidP="002666DF">
            <w:pPr>
              <w:rPr>
                <w:rFonts w:eastAsia="STZhongsong"/>
                <w:color w:val="000000" w:themeColor="text1"/>
              </w:rPr>
            </w:pPr>
          </w:p>
        </w:tc>
      </w:tr>
      <w:tr w:rsidR="00872C8F" w:rsidRPr="0008465A" w14:paraId="633641EB" w14:textId="77777777" w:rsidTr="002666DF">
        <w:trPr>
          <w:trHeight w:val="340"/>
        </w:trPr>
        <w:tc>
          <w:tcPr>
            <w:tcW w:w="3640" w:type="dxa"/>
            <w:tcBorders>
              <w:top w:val="nil"/>
              <w:left w:val="nil"/>
              <w:bottom w:val="nil"/>
              <w:right w:val="nil"/>
            </w:tcBorders>
            <w:shd w:val="clear" w:color="auto" w:fill="auto"/>
            <w:noWrap/>
            <w:hideMark/>
          </w:tcPr>
          <w:p w14:paraId="6E33135F" w14:textId="77777777" w:rsidR="00872C8F" w:rsidRPr="00EE7F9D" w:rsidRDefault="00872C8F" w:rsidP="00872C8F">
            <w:pPr>
              <w:pStyle w:val="ListParagraph"/>
              <w:numPr>
                <w:ilvl w:val="0"/>
                <w:numId w:val="2"/>
              </w:numPr>
              <w:spacing w:after="0"/>
              <w:rPr>
                <w:rFonts w:ascii="Times New Roman" w:eastAsia="STZhongsong" w:hAnsi="Times New Roman" w:cs="Times New Roman"/>
                <w:color w:val="000000" w:themeColor="text1"/>
              </w:rPr>
            </w:pPr>
            <w:r w:rsidRPr="00EE7F9D">
              <w:rPr>
                <w:rFonts w:ascii="Times New Roman" w:eastAsia="STZhongsong" w:hAnsi="Times New Roman" w:cs="Times New Roman"/>
                <w:color w:val="000000" w:themeColor="text1"/>
              </w:rPr>
              <w:t>Victim</w:t>
            </w:r>
          </w:p>
        </w:tc>
        <w:tc>
          <w:tcPr>
            <w:tcW w:w="5864" w:type="dxa"/>
            <w:tcBorders>
              <w:top w:val="nil"/>
              <w:left w:val="nil"/>
              <w:bottom w:val="nil"/>
              <w:right w:val="nil"/>
            </w:tcBorders>
            <w:shd w:val="clear" w:color="auto" w:fill="auto"/>
            <w:hideMark/>
          </w:tcPr>
          <w:p w14:paraId="387B09DD" w14:textId="77777777" w:rsidR="00872C8F" w:rsidRPr="0008465A" w:rsidRDefault="00872C8F" w:rsidP="002666DF">
            <w:pPr>
              <w:rPr>
                <w:rFonts w:eastAsia="STZhongsong"/>
                <w:color w:val="000000" w:themeColor="text1"/>
              </w:rPr>
            </w:pPr>
            <w:r w:rsidRPr="0008465A">
              <w:rPr>
                <w:rFonts w:eastAsia="STZhongsong"/>
                <w:color w:val="000000" w:themeColor="text1"/>
              </w:rPr>
              <w:t>The entity hurt by a specified condition</w:t>
            </w:r>
          </w:p>
        </w:tc>
      </w:tr>
      <w:tr w:rsidR="00872C8F" w:rsidRPr="0008465A" w14:paraId="5A717A33" w14:textId="77777777" w:rsidTr="002666DF">
        <w:trPr>
          <w:trHeight w:val="340"/>
        </w:trPr>
        <w:tc>
          <w:tcPr>
            <w:tcW w:w="3640" w:type="dxa"/>
            <w:tcBorders>
              <w:top w:val="nil"/>
              <w:left w:val="nil"/>
              <w:bottom w:val="nil"/>
              <w:right w:val="nil"/>
            </w:tcBorders>
            <w:shd w:val="clear" w:color="auto" w:fill="auto"/>
            <w:noWrap/>
            <w:hideMark/>
          </w:tcPr>
          <w:p w14:paraId="338BBE05" w14:textId="77777777" w:rsidR="00872C8F" w:rsidRPr="00EE7F9D" w:rsidRDefault="00872C8F" w:rsidP="00872C8F">
            <w:pPr>
              <w:pStyle w:val="ListParagraph"/>
              <w:numPr>
                <w:ilvl w:val="0"/>
                <w:numId w:val="2"/>
              </w:numPr>
              <w:spacing w:after="0"/>
              <w:rPr>
                <w:rFonts w:ascii="Times New Roman" w:eastAsia="STZhongsong" w:hAnsi="Times New Roman" w:cs="Times New Roman"/>
                <w:color w:val="000000" w:themeColor="text1"/>
              </w:rPr>
            </w:pPr>
            <w:r w:rsidRPr="00EE7F9D">
              <w:rPr>
                <w:rFonts w:ascii="Times New Roman" w:eastAsia="STZhongsong" w:hAnsi="Times New Roman" w:cs="Times New Roman"/>
                <w:color w:val="000000" w:themeColor="text1"/>
              </w:rPr>
              <w:t>Villain</w:t>
            </w:r>
          </w:p>
        </w:tc>
        <w:tc>
          <w:tcPr>
            <w:tcW w:w="5864" w:type="dxa"/>
            <w:tcBorders>
              <w:top w:val="nil"/>
              <w:left w:val="nil"/>
              <w:bottom w:val="nil"/>
              <w:right w:val="nil"/>
            </w:tcBorders>
            <w:shd w:val="clear" w:color="auto" w:fill="auto"/>
            <w:hideMark/>
          </w:tcPr>
          <w:p w14:paraId="1305A401" w14:textId="77777777" w:rsidR="00872C8F" w:rsidRPr="0008465A" w:rsidRDefault="00872C8F" w:rsidP="002666DF">
            <w:pPr>
              <w:ind w:right="-140"/>
              <w:rPr>
                <w:rFonts w:eastAsia="STZhongsong"/>
                <w:color w:val="000000" w:themeColor="text1"/>
              </w:rPr>
            </w:pPr>
            <w:r w:rsidRPr="0008465A">
              <w:rPr>
                <w:rFonts w:eastAsia="STZhongsong"/>
                <w:color w:val="000000" w:themeColor="text1"/>
              </w:rPr>
              <w:t>The entity responsible for the damage done to the victim</w:t>
            </w:r>
          </w:p>
        </w:tc>
      </w:tr>
      <w:tr w:rsidR="00872C8F" w:rsidRPr="0008465A" w14:paraId="74990A41" w14:textId="77777777" w:rsidTr="002666DF">
        <w:trPr>
          <w:trHeight w:val="340"/>
        </w:trPr>
        <w:tc>
          <w:tcPr>
            <w:tcW w:w="3640" w:type="dxa"/>
            <w:tcBorders>
              <w:top w:val="nil"/>
              <w:left w:val="nil"/>
              <w:bottom w:val="nil"/>
              <w:right w:val="nil"/>
            </w:tcBorders>
            <w:shd w:val="clear" w:color="auto" w:fill="auto"/>
            <w:noWrap/>
            <w:hideMark/>
          </w:tcPr>
          <w:p w14:paraId="4E69ED70" w14:textId="77777777" w:rsidR="00872C8F" w:rsidRPr="00EE7F9D" w:rsidRDefault="00872C8F" w:rsidP="00872C8F">
            <w:pPr>
              <w:pStyle w:val="ListParagraph"/>
              <w:numPr>
                <w:ilvl w:val="0"/>
                <w:numId w:val="2"/>
              </w:numPr>
              <w:spacing w:after="0"/>
              <w:rPr>
                <w:rFonts w:ascii="Times New Roman" w:eastAsia="STZhongsong" w:hAnsi="Times New Roman" w:cs="Times New Roman"/>
                <w:color w:val="000000" w:themeColor="text1"/>
              </w:rPr>
            </w:pPr>
            <w:r w:rsidRPr="00EE7F9D">
              <w:rPr>
                <w:rFonts w:ascii="Times New Roman" w:eastAsia="STZhongsong" w:hAnsi="Times New Roman" w:cs="Times New Roman"/>
                <w:color w:val="000000" w:themeColor="text1"/>
              </w:rPr>
              <w:t>Hero</w:t>
            </w:r>
          </w:p>
        </w:tc>
        <w:tc>
          <w:tcPr>
            <w:tcW w:w="5864" w:type="dxa"/>
            <w:tcBorders>
              <w:top w:val="nil"/>
              <w:left w:val="nil"/>
              <w:bottom w:val="nil"/>
              <w:right w:val="nil"/>
            </w:tcBorders>
            <w:shd w:val="clear" w:color="auto" w:fill="auto"/>
            <w:hideMark/>
          </w:tcPr>
          <w:p w14:paraId="50C6C5A4" w14:textId="77777777" w:rsidR="00872C8F" w:rsidRPr="0008465A" w:rsidRDefault="00872C8F" w:rsidP="002666DF">
            <w:pPr>
              <w:ind w:right="-140"/>
              <w:rPr>
                <w:rFonts w:eastAsia="STZhongsong"/>
                <w:color w:val="000000" w:themeColor="text1"/>
              </w:rPr>
            </w:pPr>
            <w:r w:rsidRPr="0008465A">
              <w:rPr>
                <w:rFonts w:eastAsia="STZhongsong"/>
                <w:color w:val="000000" w:themeColor="text1"/>
              </w:rPr>
              <w:t>The entity designated as fixing or being able to fix the specified problem</w:t>
            </w:r>
          </w:p>
        </w:tc>
      </w:tr>
      <w:tr w:rsidR="00872C8F" w:rsidRPr="0008465A" w14:paraId="45E0691A" w14:textId="77777777" w:rsidTr="002666DF">
        <w:trPr>
          <w:trHeight w:val="340"/>
        </w:trPr>
        <w:tc>
          <w:tcPr>
            <w:tcW w:w="3640" w:type="dxa"/>
            <w:tcBorders>
              <w:top w:val="nil"/>
              <w:left w:val="nil"/>
              <w:bottom w:val="nil"/>
              <w:right w:val="nil"/>
            </w:tcBorders>
            <w:shd w:val="clear" w:color="auto" w:fill="auto"/>
            <w:noWrap/>
            <w:hideMark/>
          </w:tcPr>
          <w:p w14:paraId="01BDFD5C" w14:textId="77777777" w:rsidR="00872C8F" w:rsidRPr="0008465A" w:rsidRDefault="00872C8F" w:rsidP="002666DF">
            <w:pPr>
              <w:rPr>
                <w:rFonts w:eastAsia="STZhongsong"/>
                <w:color w:val="000000" w:themeColor="text1"/>
              </w:rPr>
            </w:pPr>
            <w:r w:rsidRPr="0008465A">
              <w:rPr>
                <w:rFonts w:eastAsia="STZhongsong"/>
                <w:color w:val="000000" w:themeColor="text1"/>
              </w:rPr>
              <w:t xml:space="preserve">Policy </w:t>
            </w:r>
            <w:r>
              <w:rPr>
                <w:rFonts w:eastAsia="STZhongsong"/>
                <w:color w:val="000000" w:themeColor="text1"/>
              </w:rPr>
              <w:t>s</w:t>
            </w:r>
            <w:r w:rsidRPr="0008465A">
              <w:rPr>
                <w:rFonts w:eastAsia="STZhongsong"/>
                <w:color w:val="000000" w:themeColor="text1"/>
              </w:rPr>
              <w:t>olution/</w:t>
            </w:r>
            <w:r>
              <w:rPr>
                <w:rFonts w:eastAsia="STZhongsong"/>
                <w:color w:val="000000" w:themeColor="text1"/>
              </w:rPr>
              <w:t>m</w:t>
            </w:r>
            <w:r w:rsidRPr="0008465A">
              <w:rPr>
                <w:rFonts w:eastAsia="STZhongsong"/>
                <w:color w:val="000000" w:themeColor="text1"/>
              </w:rPr>
              <w:t xml:space="preserve">oral of the </w:t>
            </w:r>
            <w:r>
              <w:rPr>
                <w:rFonts w:eastAsia="STZhongsong"/>
                <w:color w:val="000000" w:themeColor="text1"/>
              </w:rPr>
              <w:t>s</w:t>
            </w:r>
            <w:r w:rsidRPr="0008465A">
              <w:rPr>
                <w:rFonts w:eastAsia="STZhongsong"/>
                <w:color w:val="000000" w:themeColor="text1"/>
              </w:rPr>
              <w:t>tory</w:t>
            </w:r>
          </w:p>
        </w:tc>
        <w:tc>
          <w:tcPr>
            <w:tcW w:w="5864" w:type="dxa"/>
            <w:tcBorders>
              <w:top w:val="nil"/>
              <w:left w:val="nil"/>
              <w:bottom w:val="nil"/>
              <w:right w:val="nil"/>
            </w:tcBorders>
            <w:shd w:val="clear" w:color="auto" w:fill="auto"/>
            <w:hideMark/>
          </w:tcPr>
          <w:p w14:paraId="70AD5D47" w14:textId="2263463A" w:rsidR="00872C8F" w:rsidRPr="0008465A" w:rsidRDefault="00872C8F" w:rsidP="002666DF">
            <w:pPr>
              <w:rPr>
                <w:rFonts w:eastAsia="STZhongsong"/>
                <w:color w:val="000000" w:themeColor="text1"/>
              </w:rPr>
            </w:pPr>
            <w:r w:rsidRPr="0008465A">
              <w:rPr>
                <w:rFonts w:eastAsia="STZhongsong"/>
                <w:color w:val="000000" w:themeColor="text1"/>
              </w:rPr>
              <w:t xml:space="preserve">A solution offered </w:t>
            </w:r>
            <w:r w:rsidR="002678AA">
              <w:rPr>
                <w:rFonts w:eastAsia="STZhongsong"/>
                <w:color w:val="000000" w:themeColor="text1"/>
              </w:rPr>
              <w:t xml:space="preserve">and is </w:t>
            </w:r>
            <w:r w:rsidRPr="0008465A">
              <w:rPr>
                <w:rFonts w:eastAsia="STZhongsong"/>
                <w:color w:val="000000" w:themeColor="text1"/>
              </w:rPr>
              <w:t>intended to solve the specified problem</w:t>
            </w:r>
            <w:r>
              <w:rPr>
                <w:rFonts w:eastAsia="STZhongsong"/>
                <w:color w:val="000000" w:themeColor="text1"/>
              </w:rPr>
              <w:t xml:space="preserve"> </w:t>
            </w:r>
          </w:p>
        </w:tc>
      </w:tr>
      <w:tr w:rsidR="00872C8F" w:rsidRPr="0008465A" w14:paraId="7E331164" w14:textId="77777777" w:rsidTr="002666DF">
        <w:trPr>
          <w:trHeight w:val="340"/>
        </w:trPr>
        <w:tc>
          <w:tcPr>
            <w:tcW w:w="3640" w:type="dxa"/>
            <w:tcBorders>
              <w:top w:val="nil"/>
              <w:left w:val="nil"/>
              <w:bottom w:val="nil"/>
              <w:right w:val="nil"/>
            </w:tcBorders>
            <w:shd w:val="clear" w:color="auto" w:fill="auto"/>
            <w:noWrap/>
            <w:hideMark/>
          </w:tcPr>
          <w:p w14:paraId="1BA052F2" w14:textId="77777777" w:rsidR="00872C8F" w:rsidRPr="0008465A" w:rsidRDefault="00872C8F" w:rsidP="002666DF">
            <w:pPr>
              <w:rPr>
                <w:rFonts w:eastAsia="STZhongsong"/>
                <w:color w:val="000000" w:themeColor="text1"/>
              </w:rPr>
            </w:pPr>
            <w:r w:rsidRPr="0008465A">
              <w:rPr>
                <w:rFonts w:eastAsia="STZhongsong"/>
                <w:color w:val="000000" w:themeColor="text1"/>
              </w:rPr>
              <w:t xml:space="preserve">Citing </w:t>
            </w:r>
            <w:r>
              <w:rPr>
                <w:rFonts w:eastAsia="STZhongsong"/>
                <w:color w:val="000000" w:themeColor="text1"/>
              </w:rPr>
              <w:t>s</w:t>
            </w:r>
            <w:r w:rsidRPr="0008465A">
              <w:rPr>
                <w:rFonts w:eastAsia="STZhongsong"/>
                <w:color w:val="000000" w:themeColor="text1"/>
              </w:rPr>
              <w:t>cience or other evidence</w:t>
            </w:r>
          </w:p>
        </w:tc>
        <w:tc>
          <w:tcPr>
            <w:tcW w:w="5864" w:type="dxa"/>
            <w:tcBorders>
              <w:top w:val="nil"/>
              <w:left w:val="nil"/>
              <w:bottom w:val="nil"/>
              <w:right w:val="nil"/>
            </w:tcBorders>
            <w:shd w:val="clear" w:color="auto" w:fill="auto"/>
            <w:hideMark/>
          </w:tcPr>
          <w:p w14:paraId="709AD039" w14:textId="046E9AB3" w:rsidR="00872C8F" w:rsidRPr="0008465A" w:rsidRDefault="00872C8F" w:rsidP="002666DF">
            <w:pPr>
              <w:rPr>
                <w:rFonts w:eastAsia="STZhongsong"/>
                <w:color w:val="000000" w:themeColor="text1"/>
              </w:rPr>
            </w:pPr>
            <w:r w:rsidRPr="0008465A">
              <w:rPr>
                <w:rFonts w:eastAsia="STZhongsong"/>
                <w:color w:val="000000" w:themeColor="text1"/>
              </w:rPr>
              <w:t xml:space="preserve">Support offered </w:t>
            </w:r>
            <w:r w:rsidR="00550976">
              <w:rPr>
                <w:rFonts w:eastAsia="STZhongsong"/>
                <w:color w:val="000000" w:themeColor="text1"/>
              </w:rPr>
              <w:t>i</w:t>
            </w:r>
            <w:r w:rsidR="00550976">
              <w:rPr>
                <w:rFonts w:eastAsia="STZhongsong"/>
              </w:rPr>
              <w:t>ntending</w:t>
            </w:r>
            <w:r w:rsidR="00C564DC">
              <w:rPr>
                <w:rFonts w:eastAsia="STZhongsong"/>
                <w:color w:val="000000" w:themeColor="text1"/>
              </w:rPr>
              <w:t xml:space="preserve"> to demonstrate</w:t>
            </w:r>
            <w:r w:rsidRPr="0008465A">
              <w:rPr>
                <w:rFonts w:eastAsia="STZhongsong"/>
                <w:color w:val="000000" w:themeColor="text1"/>
              </w:rPr>
              <w:t xml:space="preserve"> a problem</w:t>
            </w:r>
          </w:p>
        </w:tc>
      </w:tr>
      <w:tr w:rsidR="00872C8F" w:rsidRPr="0008465A" w14:paraId="3164E045" w14:textId="77777777" w:rsidTr="002666DF">
        <w:trPr>
          <w:trHeight w:val="680"/>
        </w:trPr>
        <w:tc>
          <w:tcPr>
            <w:tcW w:w="3640" w:type="dxa"/>
            <w:tcBorders>
              <w:top w:val="nil"/>
              <w:left w:val="nil"/>
              <w:bottom w:val="nil"/>
              <w:right w:val="nil"/>
            </w:tcBorders>
            <w:shd w:val="clear" w:color="auto" w:fill="auto"/>
            <w:noWrap/>
            <w:hideMark/>
          </w:tcPr>
          <w:p w14:paraId="082F1EBF" w14:textId="77777777" w:rsidR="00872C8F" w:rsidRPr="0008465A" w:rsidRDefault="00872C8F" w:rsidP="002666DF">
            <w:pPr>
              <w:rPr>
                <w:rFonts w:eastAsia="STZhongsong"/>
                <w:color w:val="000000" w:themeColor="text1"/>
              </w:rPr>
            </w:pPr>
            <w:r w:rsidRPr="0008465A">
              <w:rPr>
                <w:rFonts w:eastAsia="STZhongsong"/>
                <w:color w:val="000000" w:themeColor="text1"/>
              </w:rPr>
              <w:t xml:space="preserve">Causal </w:t>
            </w:r>
            <w:r>
              <w:rPr>
                <w:rFonts w:eastAsia="STZhongsong"/>
                <w:color w:val="000000" w:themeColor="text1"/>
              </w:rPr>
              <w:t>m</w:t>
            </w:r>
            <w:r w:rsidRPr="0008465A">
              <w:rPr>
                <w:rFonts w:eastAsia="STZhongsong"/>
                <w:color w:val="000000" w:themeColor="text1"/>
              </w:rPr>
              <w:t>echanism</w:t>
            </w:r>
          </w:p>
        </w:tc>
        <w:tc>
          <w:tcPr>
            <w:tcW w:w="5864" w:type="dxa"/>
            <w:tcBorders>
              <w:top w:val="nil"/>
              <w:left w:val="nil"/>
              <w:bottom w:val="nil"/>
              <w:right w:val="nil"/>
            </w:tcBorders>
            <w:shd w:val="clear" w:color="auto" w:fill="auto"/>
            <w:hideMark/>
          </w:tcPr>
          <w:p w14:paraId="12BB2AC7" w14:textId="77777777" w:rsidR="00872C8F" w:rsidRPr="0008465A" w:rsidRDefault="00872C8F" w:rsidP="002666DF">
            <w:pPr>
              <w:rPr>
                <w:rFonts w:eastAsia="STZhongsong"/>
                <w:color w:val="000000" w:themeColor="text1"/>
              </w:rPr>
            </w:pPr>
            <w:r w:rsidRPr="0008465A">
              <w:rPr>
                <w:rFonts w:eastAsia="STZhongsong"/>
                <w:color w:val="000000" w:themeColor="text1"/>
              </w:rPr>
              <w:t xml:space="preserve">A theoretical relationship denoting a cause-and-effect between one or more </w:t>
            </w:r>
            <w:r>
              <w:rPr>
                <w:rFonts w:eastAsia="STZhongsong"/>
                <w:color w:val="000000" w:themeColor="text1"/>
              </w:rPr>
              <w:t>variables.</w:t>
            </w:r>
            <w:r w:rsidRPr="0008465A">
              <w:rPr>
                <w:rFonts w:eastAsia="STZhongsong"/>
                <w:color w:val="000000" w:themeColor="text1"/>
              </w:rPr>
              <w:t xml:space="preserve"> </w:t>
            </w:r>
          </w:p>
        </w:tc>
      </w:tr>
      <w:tr w:rsidR="00872C8F" w:rsidRPr="0008465A" w14:paraId="23107CC1" w14:textId="77777777" w:rsidTr="002666DF">
        <w:trPr>
          <w:trHeight w:val="680"/>
        </w:trPr>
        <w:tc>
          <w:tcPr>
            <w:tcW w:w="3640" w:type="dxa"/>
            <w:tcBorders>
              <w:top w:val="nil"/>
              <w:left w:val="nil"/>
              <w:bottom w:val="nil"/>
              <w:right w:val="nil"/>
            </w:tcBorders>
            <w:shd w:val="clear" w:color="auto" w:fill="auto"/>
            <w:noWrap/>
            <w:hideMark/>
          </w:tcPr>
          <w:p w14:paraId="05FC97F4" w14:textId="77777777" w:rsidR="00872C8F" w:rsidRPr="0008465A" w:rsidRDefault="00872C8F" w:rsidP="002666DF">
            <w:pPr>
              <w:rPr>
                <w:rFonts w:eastAsia="STZhongsong"/>
                <w:color w:val="000000" w:themeColor="text1"/>
              </w:rPr>
            </w:pPr>
            <w:r w:rsidRPr="0008465A">
              <w:rPr>
                <w:rFonts w:eastAsia="STZhongsong"/>
                <w:color w:val="000000" w:themeColor="text1"/>
              </w:rPr>
              <w:t>Plot</w:t>
            </w:r>
          </w:p>
        </w:tc>
        <w:tc>
          <w:tcPr>
            <w:tcW w:w="5864" w:type="dxa"/>
            <w:tcBorders>
              <w:top w:val="nil"/>
              <w:left w:val="nil"/>
              <w:bottom w:val="nil"/>
              <w:right w:val="nil"/>
            </w:tcBorders>
            <w:shd w:val="clear" w:color="auto" w:fill="auto"/>
            <w:hideMark/>
          </w:tcPr>
          <w:p w14:paraId="465E19CC" w14:textId="77777777" w:rsidR="00872C8F" w:rsidRPr="0008465A" w:rsidRDefault="00872C8F" w:rsidP="002666DF">
            <w:pPr>
              <w:rPr>
                <w:rFonts w:eastAsia="STZhongsong"/>
                <w:color w:val="000000" w:themeColor="text1"/>
              </w:rPr>
            </w:pPr>
            <w:r w:rsidRPr="0008465A">
              <w:rPr>
                <w:rFonts w:eastAsia="STZhongsong"/>
                <w:color w:val="000000" w:themeColor="text1"/>
              </w:rPr>
              <w:t>A story device linking the characters, evidence, causal mechanism, and moral of the story (policy solution).</w:t>
            </w:r>
          </w:p>
        </w:tc>
      </w:tr>
      <w:tr w:rsidR="00872C8F" w:rsidRPr="0008465A" w14:paraId="36EA0754" w14:textId="77777777" w:rsidTr="002666DF">
        <w:trPr>
          <w:trHeight w:val="340"/>
        </w:trPr>
        <w:tc>
          <w:tcPr>
            <w:tcW w:w="3640" w:type="dxa"/>
            <w:tcBorders>
              <w:top w:val="single" w:sz="4" w:space="0" w:color="auto"/>
              <w:left w:val="nil"/>
              <w:bottom w:val="single" w:sz="4" w:space="0" w:color="auto"/>
              <w:right w:val="nil"/>
            </w:tcBorders>
            <w:shd w:val="clear" w:color="auto" w:fill="auto"/>
            <w:noWrap/>
            <w:hideMark/>
          </w:tcPr>
          <w:p w14:paraId="51603D6C" w14:textId="77777777" w:rsidR="00872C8F" w:rsidRPr="0008465A" w:rsidRDefault="00872C8F" w:rsidP="002666DF">
            <w:pPr>
              <w:rPr>
                <w:rFonts w:eastAsia="STZhongsong"/>
                <w:color w:val="000000" w:themeColor="text1"/>
              </w:rPr>
            </w:pPr>
            <w:r w:rsidRPr="0008465A">
              <w:rPr>
                <w:rFonts w:eastAsia="STZhongsong"/>
                <w:color w:val="000000" w:themeColor="text1"/>
              </w:rPr>
              <w:t>Narrative Strategies</w:t>
            </w:r>
          </w:p>
        </w:tc>
        <w:tc>
          <w:tcPr>
            <w:tcW w:w="5864" w:type="dxa"/>
            <w:tcBorders>
              <w:top w:val="single" w:sz="4" w:space="0" w:color="auto"/>
              <w:left w:val="nil"/>
              <w:bottom w:val="single" w:sz="4" w:space="0" w:color="auto"/>
              <w:right w:val="nil"/>
            </w:tcBorders>
            <w:shd w:val="clear" w:color="auto" w:fill="auto"/>
            <w:hideMark/>
          </w:tcPr>
          <w:p w14:paraId="74212735" w14:textId="77777777" w:rsidR="00872C8F" w:rsidRPr="0008465A" w:rsidRDefault="00872C8F" w:rsidP="002666DF">
            <w:pPr>
              <w:rPr>
                <w:rFonts w:eastAsia="STZhongsong"/>
                <w:color w:val="000000" w:themeColor="text1"/>
              </w:rPr>
            </w:pPr>
            <w:r w:rsidRPr="0008465A">
              <w:rPr>
                <w:rFonts w:eastAsia="STZhongsong"/>
                <w:color w:val="000000" w:themeColor="text1"/>
              </w:rPr>
              <w:t>Definition</w:t>
            </w:r>
          </w:p>
        </w:tc>
      </w:tr>
      <w:tr w:rsidR="00872C8F" w:rsidRPr="0008465A" w14:paraId="0BA04299" w14:textId="77777777" w:rsidTr="002666DF">
        <w:trPr>
          <w:trHeight w:val="680"/>
        </w:trPr>
        <w:tc>
          <w:tcPr>
            <w:tcW w:w="3640" w:type="dxa"/>
            <w:tcBorders>
              <w:top w:val="nil"/>
              <w:left w:val="nil"/>
              <w:bottom w:val="nil"/>
              <w:right w:val="nil"/>
            </w:tcBorders>
            <w:shd w:val="clear" w:color="auto" w:fill="auto"/>
            <w:noWrap/>
            <w:hideMark/>
          </w:tcPr>
          <w:p w14:paraId="4B27EAB8" w14:textId="77777777" w:rsidR="00872C8F" w:rsidRPr="0008465A" w:rsidRDefault="00872C8F" w:rsidP="002666DF">
            <w:pPr>
              <w:rPr>
                <w:rFonts w:eastAsia="STZhongsong"/>
                <w:color w:val="000000" w:themeColor="text1"/>
              </w:rPr>
            </w:pPr>
            <w:r w:rsidRPr="0008465A">
              <w:rPr>
                <w:rFonts w:eastAsia="STZhongsong"/>
                <w:color w:val="000000" w:themeColor="text1"/>
              </w:rPr>
              <w:t>Devil Shift</w:t>
            </w:r>
          </w:p>
        </w:tc>
        <w:tc>
          <w:tcPr>
            <w:tcW w:w="5864" w:type="dxa"/>
            <w:tcBorders>
              <w:top w:val="nil"/>
              <w:left w:val="nil"/>
              <w:bottom w:val="nil"/>
              <w:right w:val="nil"/>
            </w:tcBorders>
            <w:shd w:val="clear" w:color="auto" w:fill="auto"/>
            <w:hideMark/>
          </w:tcPr>
          <w:p w14:paraId="55648071" w14:textId="77777777" w:rsidR="00872C8F" w:rsidRPr="0008465A" w:rsidRDefault="00872C8F" w:rsidP="002666DF">
            <w:pPr>
              <w:rPr>
                <w:rFonts w:eastAsia="STZhongsong"/>
                <w:color w:val="000000" w:themeColor="text1"/>
              </w:rPr>
            </w:pPr>
            <w:r>
              <w:rPr>
                <w:rFonts w:eastAsia="STZhongsong"/>
                <w:color w:val="000000" w:themeColor="text1"/>
              </w:rPr>
              <w:t>A</w:t>
            </w:r>
            <w:r w:rsidRPr="0008465A">
              <w:rPr>
                <w:rFonts w:eastAsia="STZhongsong"/>
                <w:color w:val="000000" w:themeColor="text1"/>
              </w:rPr>
              <w:t xml:space="preserve"> policy story </w:t>
            </w:r>
            <w:r>
              <w:rPr>
                <w:rFonts w:eastAsia="STZhongsong"/>
                <w:color w:val="000000" w:themeColor="text1"/>
              </w:rPr>
              <w:t>that exaggerates</w:t>
            </w:r>
            <w:r w:rsidRPr="0008465A">
              <w:rPr>
                <w:rFonts w:eastAsia="STZhongsong"/>
                <w:color w:val="000000" w:themeColor="text1"/>
              </w:rPr>
              <w:t xml:space="preserve"> the power of an opponent while understating the power of the narrating group </w:t>
            </w:r>
          </w:p>
        </w:tc>
      </w:tr>
      <w:tr w:rsidR="00872C8F" w:rsidRPr="0008465A" w14:paraId="5D3CE1D7" w14:textId="77777777" w:rsidTr="002666DF">
        <w:trPr>
          <w:trHeight w:val="680"/>
        </w:trPr>
        <w:tc>
          <w:tcPr>
            <w:tcW w:w="3640" w:type="dxa"/>
            <w:tcBorders>
              <w:top w:val="nil"/>
              <w:left w:val="nil"/>
              <w:bottom w:val="nil"/>
              <w:right w:val="nil"/>
            </w:tcBorders>
            <w:shd w:val="clear" w:color="auto" w:fill="auto"/>
            <w:noWrap/>
            <w:hideMark/>
          </w:tcPr>
          <w:p w14:paraId="1E27AF5E" w14:textId="77777777" w:rsidR="00872C8F" w:rsidRPr="0008465A" w:rsidRDefault="00872C8F" w:rsidP="002666DF">
            <w:pPr>
              <w:rPr>
                <w:rFonts w:eastAsia="STZhongsong"/>
                <w:color w:val="000000" w:themeColor="text1"/>
              </w:rPr>
            </w:pPr>
            <w:r w:rsidRPr="0008465A">
              <w:rPr>
                <w:rFonts w:eastAsia="STZhongsong"/>
                <w:color w:val="000000" w:themeColor="text1"/>
              </w:rPr>
              <w:t>Angel Shift</w:t>
            </w:r>
          </w:p>
        </w:tc>
        <w:tc>
          <w:tcPr>
            <w:tcW w:w="5864" w:type="dxa"/>
            <w:tcBorders>
              <w:top w:val="nil"/>
              <w:left w:val="nil"/>
              <w:bottom w:val="nil"/>
              <w:right w:val="nil"/>
            </w:tcBorders>
            <w:shd w:val="clear" w:color="auto" w:fill="auto"/>
            <w:hideMark/>
          </w:tcPr>
          <w:p w14:paraId="737F5D12" w14:textId="77777777" w:rsidR="00872C8F" w:rsidRDefault="00872C8F" w:rsidP="002666DF">
            <w:pPr>
              <w:rPr>
                <w:rFonts w:eastAsia="STZhongsong"/>
                <w:color w:val="000000" w:themeColor="text1"/>
              </w:rPr>
            </w:pPr>
            <w:r>
              <w:rPr>
                <w:rFonts w:eastAsia="STZhongsong"/>
                <w:color w:val="000000" w:themeColor="text1"/>
              </w:rPr>
              <w:t>A</w:t>
            </w:r>
            <w:r w:rsidRPr="0008465A">
              <w:rPr>
                <w:rFonts w:eastAsia="STZhongsong"/>
                <w:color w:val="000000" w:themeColor="text1"/>
              </w:rPr>
              <w:t xml:space="preserve"> policy story that emphasizes a group</w:t>
            </w:r>
            <w:r>
              <w:rPr>
                <w:rFonts w:eastAsia="STZhongsong"/>
                <w:color w:val="000000" w:themeColor="text1"/>
              </w:rPr>
              <w:t>’</w:t>
            </w:r>
            <w:r w:rsidRPr="0008465A">
              <w:rPr>
                <w:rFonts w:eastAsia="STZhongsong"/>
                <w:color w:val="000000" w:themeColor="text1"/>
              </w:rPr>
              <w:t xml:space="preserve">s ability and/or commitment to solving a problem, while de-emphasizing the </w:t>
            </w:r>
            <w:r>
              <w:rPr>
                <w:rFonts w:eastAsia="STZhongsong"/>
                <w:color w:val="000000" w:themeColor="text1"/>
              </w:rPr>
              <w:t>opponent</w:t>
            </w:r>
          </w:p>
          <w:p w14:paraId="78227705" w14:textId="77777777" w:rsidR="00872C8F" w:rsidRPr="0008465A" w:rsidRDefault="00872C8F" w:rsidP="002666DF">
            <w:pPr>
              <w:rPr>
                <w:rFonts w:eastAsia="STZhongsong"/>
                <w:color w:val="000000" w:themeColor="text1"/>
              </w:rPr>
            </w:pPr>
          </w:p>
        </w:tc>
      </w:tr>
      <w:tr w:rsidR="00872C8F" w:rsidRPr="0008465A" w14:paraId="59F70B70" w14:textId="77777777" w:rsidTr="002666DF">
        <w:trPr>
          <w:trHeight w:val="340"/>
        </w:trPr>
        <w:tc>
          <w:tcPr>
            <w:tcW w:w="3640" w:type="dxa"/>
            <w:tcBorders>
              <w:top w:val="nil"/>
              <w:left w:val="nil"/>
              <w:bottom w:val="nil"/>
              <w:right w:val="nil"/>
            </w:tcBorders>
            <w:shd w:val="clear" w:color="auto" w:fill="auto"/>
            <w:noWrap/>
            <w:hideMark/>
          </w:tcPr>
          <w:p w14:paraId="03B0EC05" w14:textId="77777777" w:rsidR="00872C8F" w:rsidRDefault="00872C8F" w:rsidP="002666DF">
            <w:pPr>
              <w:rPr>
                <w:rFonts w:eastAsia="STZhongsong"/>
                <w:color w:val="000000" w:themeColor="text1"/>
              </w:rPr>
            </w:pPr>
          </w:p>
          <w:p w14:paraId="355B3969" w14:textId="77777777" w:rsidR="00872C8F" w:rsidRPr="0008465A" w:rsidRDefault="00872C8F" w:rsidP="002666DF">
            <w:pPr>
              <w:rPr>
                <w:rFonts w:eastAsia="STZhongsong"/>
                <w:color w:val="000000" w:themeColor="text1"/>
              </w:rPr>
            </w:pPr>
            <w:r w:rsidRPr="0008465A">
              <w:rPr>
                <w:rFonts w:eastAsia="STZhongsong"/>
                <w:color w:val="000000" w:themeColor="text1"/>
              </w:rPr>
              <w:t>Colorful language</w:t>
            </w:r>
          </w:p>
        </w:tc>
        <w:tc>
          <w:tcPr>
            <w:tcW w:w="5864" w:type="dxa"/>
            <w:tcBorders>
              <w:top w:val="nil"/>
              <w:left w:val="nil"/>
              <w:bottom w:val="nil"/>
              <w:right w:val="nil"/>
            </w:tcBorders>
            <w:shd w:val="clear" w:color="auto" w:fill="auto"/>
            <w:hideMark/>
          </w:tcPr>
          <w:p w14:paraId="07B63076" w14:textId="77777777" w:rsidR="00872C8F" w:rsidRDefault="00872C8F" w:rsidP="002666DF">
            <w:pPr>
              <w:rPr>
                <w:rFonts w:eastAsia="STZhongsong"/>
                <w:color w:val="000000" w:themeColor="text1"/>
              </w:rPr>
            </w:pPr>
          </w:p>
          <w:p w14:paraId="736DE4FF" w14:textId="77777777" w:rsidR="00872C8F" w:rsidRPr="0008465A" w:rsidRDefault="00872C8F" w:rsidP="002666DF">
            <w:pPr>
              <w:rPr>
                <w:rFonts w:eastAsia="STZhongsong"/>
                <w:color w:val="000000" w:themeColor="text1"/>
              </w:rPr>
            </w:pPr>
            <w:r>
              <w:rPr>
                <w:rFonts w:eastAsia="STZhongsong"/>
                <w:color w:val="000000" w:themeColor="text1"/>
              </w:rPr>
              <w:t>Th</w:t>
            </w:r>
            <w:r w:rsidRPr="0008465A">
              <w:rPr>
                <w:rFonts w:eastAsia="STZhongsong"/>
                <w:color w:val="000000" w:themeColor="text1"/>
              </w:rPr>
              <w:t>e use of symbols or metaphors</w:t>
            </w:r>
          </w:p>
        </w:tc>
      </w:tr>
      <w:tr w:rsidR="00872C8F" w:rsidRPr="0008465A" w14:paraId="24565577" w14:textId="77777777" w:rsidTr="002666DF">
        <w:trPr>
          <w:trHeight w:val="320"/>
        </w:trPr>
        <w:tc>
          <w:tcPr>
            <w:tcW w:w="3640" w:type="dxa"/>
            <w:tcBorders>
              <w:top w:val="nil"/>
              <w:left w:val="nil"/>
              <w:bottom w:val="nil"/>
              <w:right w:val="nil"/>
            </w:tcBorders>
            <w:shd w:val="clear" w:color="auto" w:fill="auto"/>
            <w:noWrap/>
            <w:hideMark/>
          </w:tcPr>
          <w:p w14:paraId="757EAAD1" w14:textId="77777777" w:rsidR="00872C8F" w:rsidRPr="0008465A" w:rsidRDefault="00872C8F" w:rsidP="002666DF">
            <w:pPr>
              <w:rPr>
                <w:rFonts w:eastAsia="STZhongsong"/>
                <w:color w:val="000000" w:themeColor="text1"/>
              </w:rPr>
            </w:pPr>
          </w:p>
        </w:tc>
        <w:tc>
          <w:tcPr>
            <w:tcW w:w="5864" w:type="dxa"/>
            <w:tcBorders>
              <w:top w:val="nil"/>
              <w:left w:val="nil"/>
              <w:bottom w:val="nil"/>
              <w:right w:val="nil"/>
            </w:tcBorders>
            <w:shd w:val="clear" w:color="auto" w:fill="auto"/>
            <w:hideMark/>
          </w:tcPr>
          <w:p w14:paraId="176BF9AE" w14:textId="77777777" w:rsidR="00872C8F" w:rsidRPr="0008465A" w:rsidRDefault="00872C8F" w:rsidP="002666DF">
            <w:pPr>
              <w:rPr>
                <w:rFonts w:eastAsia="STZhongsong"/>
                <w:color w:val="000000" w:themeColor="text1"/>
              </w:rPr>
            </w:pPr>
          </w:p>
        </w:tc>
      </w:tr>
      <w:tr w:rsidR="00872C8F" w:rsidRPr="0008465A" w14:paraId="4B19ABCA" w14:textId="77777777" w:rsidTr="002666DF">
        <w:trPr>
          <w:trHeight w:val="340"/>
        </w:trPr>
        <w:tc>
          <w:tcPr>
            <w:tcW w:w="3640" w:type="dxa"/>
            <w:tcBorders>
              <w:top w:val="nil"/>
              <w:left w:val="nil"/>
              <w:bottom w:val="nil"/>
              <w:right w:val="nil"/>
            </w:tcBorders>
            <w:shd w:val="clear" w:color="auto" w:fill="auto"/>
            <w:noWrap/>
          </w:tcPr>
          <w:p w14:paraId="1F197420" w14:textId="77777777" w:rsidR="00872C8F" w:rsidRPr="0008465A" w:rsidRDefault="00872C8F" w:rsidP="002666DF">
            <w:pPr>
              <w:rPr>
                <w:rFonts w:eastAsia="STZhongsong"/>
                <w:color w:val="000000" w:themeColor="text1"/>
              </w:rPr>
            </w:pPr>
            <w:r w:rsidRPr="0008465A">
              <w:rPr>
                <w:rFonts w:eastAsia="STZhongsong"/>
                <w:color w:val="000000" w:themeColor="text1"/>
              </w:rPr>
              <w:t>Victim-blaming</w:t>
            </w:r>
          </w:p>
        </w:tc>
        <w:tc>
          <w:tcPr>
            <w:tcW w:w="5864" w:type="dxa"/>
            <w:tcBorders>
              <w:top w:val="nil"/>
              <w:left w:val="nil"/>
              <w:bottom w:val="nil"/>
              <w:right w:val="nil"/>
            </w:tcBorders>
            <w:shd w:val="clear" w:color="auto" w:fill="auto"/>
          </w:tcPr>
          <w:p w14:paraId="2E88A473" w14:textId="77777777" w:rsidR="00872C8F" w:rsidRPr="0008465A" w:rsidRDefault="00872C8F" w:rsidP="002666DF">
            <w:pPr>
              <w:rPr>
                <w:rFonts w:eastAsia="STZhongsong"/>
                <w:color w:val="000000" w:themeColor="text1"/>
              </w:rPr>
            </w:pPr>
            <w:r w:rsidRPr="0008465A">
              <w:rPr>
                <w:rFonts w:eastAsia="STZhongsong"/>
                <w:color w:val="000000" w:themeColor="text1"/>
              </w:rPr>
              <w:t>Puts control of the problem in the hands of those suffering from the problem</w:t>
            </w:r>
          </w:p>
        </w:tc>
      </w:tr>
      <w:tr w:rsidR="00872C8F" w:rsidRPr="0008465A" w14:paraId="57A79890" w14:textId="77777777" w:rsidTr="002666DF">
        <w:trPr>
          <w:trHeight w:val="340"/>
        </w:trPr>
        <w:tc>
          <w:tcPr>
            <w:tcW w:w="3640" w:type="dxa"/>
            <w:tcBorders>
              <w:top w:val="nil"/>
              <w:left w:val="nil"/>
              <w:bottom w:val="nil"/>
              <w:right w:val="nil"/>
            </w:tcBorders>
            <w:shd w:val="clear" w:color="auto" w:fill="auto"/>
            <w:noWrap/>
            <w:hideMark/>
          </w:tcPr>
          <w:p w14:paraId="32E04052" w14:textId="77777777" w:rsidR="00872C8F" w:rsidRDefault="00872C8F" w:rsidP="002666DF">
            <w:pPr>
              <w:rPr>
                <w:rFonts w:eastAsia="STZhongsong"/>
                <w:color w:val="000000" w:themeColor="text1"/>
              </w:rPr>
            </w:pPr>
          </w:p>
          <w:p w14:paraId="60105EC2" w14:textId="77777777" w:rsidR="00872C8F" w:rsidRPr="0008465A" w:rsidRDefault="00872C8F" w:rsidP="002666DF">
            <w:pPr>
              <w:rPr>
                <w:rFonts w:eastAsia="STZhongsong"/>
                <w:color w:val="000000" w:themeColor="text1"/>
              </w:rPr>
            </w:pPr>
            <w:r w:rsidRPr="0008465A">
              <w:rPr>
                <w:rFonts w:eastAsia="STZhongsong"/>
                <w:color w:val="000000" w:themeColor="text1"/>
              </w:rPr>
              <w:t>Policy Beliefs</w:t>
            </w:r>
          </w:p>
        </w:tc>
        <w:tc>
          <w:tcPr>
            <w:tcW w:w="5864" w:type="dxa"/>
            <w:tcBorders>
              <w:top w:val="nil"/>
              <w:left w:val="nil"/>
              <w:bottom w:val="nil"/>
              <w:right w:val="nil"/>
            </w:tcBorders>
            <w:shd w:val="clear" w:color="auto" w:fill="auto"/>
            <w:hideMark/>
          </w:tcPr>
          <w:p w14:paraId="6F101190" w14:textId="77777777" w:rsidR="00872C8F" w:rsidRDefault="00872C8F" w:rsidP="002666DF">
            <w:pPr>
              <w:rPr>
                <w:rFonts w:eastAsia="STZhongsong"/>
                <w:color w:val="000000" w:themeColor="text1"/>
              </w:rPr>
            </w:pPr>
          </w:p>
          <w:p w14:paraId="567EC064" w14:textId="77777777" w:rsidR="00872C8F" w:rsidRPr="0008465A" w:rsidRDefault="00872C8F" w:rsidP="002666DF">
            <w:pPr>
              <w:rPr>
                <w:rFonts w:eastAsia="STZhongsong"/>
                <w:color w:val="000000" w:themeColor="text1"/>
              </w:rPr>
            </w:pPr>
            <w:r w:rsidRPr="0008465A">
              <w:rPr>
                <w:rFonts w:eastAsia="STZhongsong"/>
                <w:color w:val="000000" w:themeColor="text1"/>
              </w:rPr>
              <w:t>Who or what is assigned blame?</w:t>
            </w:r>
          </w:p>
        </w:tc>
      </w:tr>
    </w:tbl>
    <w:p w14:paraId="287D87E2" w14:textId="77777777" w:rsidR="0084332B" w:rsidRDefault="0084332B" w:rsidP="003224DD">
      <w:pPr>
        <w:shd w:val="clear" w:color="auto" w:fill="FFFFFF"/>
        <w:spacing w:line="480" w:lineRule="auto"/>
        <w:rPr>
          <w:b/>
        </w:rPr>
      </w:pPr>
    </w:p>
    <w:p w14:paraId="2CBFC8EE" w14:textId="6C7A3CDB" w:rsidR="00872C8F" w:rsidRPr="008F6174" w:rsidRDefault="00872C8F" w:rsidP="00872C8F">
      <w:pPr>
        <w:shd w:val="clear" w:color="auto" w:fill="FFFFFF"/>
        <w:spacing w:line="480" w:lineRule="auto"/>
        <w:jc w:val="center"/>
        <w:rPr>
          <w:b/>
        </w:rPr>
      </w:pPr>
      <w:r>
        <w:rPr>
          <w:b/>
        </w:rPr>
        <w:t>Trustworthiness and Validity</w:t>
      </w:r>
    </w:p>
    <w:p w14:paraId="53AB661A" w14:textId="7B03A19C" w:rsidR="000D0195" w:rsidRDefault="00872C8F" w:rsidP="00872C8F">
      <w:pPr>
        <w:shd w:val="clear" w:color="auto" w:fill="FFFFFF"/>
        <w:spacing w:line="480" w:lineRule="auto"/>
      </w:pPr>
      <w:r>
        <w:t xml:space="preserve">In qualitative research, validity is defined in its simplest terms as accuracy, which is rooted in the soundness of a study’s research methods and subsequent findings. Qualitative policy research seeks to </w:t>
      </w:r>
      <w:r w:rsidRPr="00D87DCD">
        <w:rPr>
          <w:color w:val="000000" w:themeColor="text1"/>
        </w:rPr>
        <w:t xml:space="preserve">illuminate reality </w:t>
      </w:r>
      <w:r>
        <w:t>to better understand a policy problem</w:t>
      </w:r>
      <w:r w:rsidR="00FA46BB">
        <w:t>, which aligns with the research questions in this study</w:t>
      </w:r>
      <w:r>
        <w:t xml:space="preserve">. </w:t>
      </w:r>
      <w:r w:rsidR="00FA46BB">
        <w:t xml:space="preserve">However, </w:t>
      </w:r>
      <w:r>
        <w:t>the need to instill rigor into a subjective process</w:t>
      </w:r>
      <w:r w:rsidR="00FA46BB">
        <w:t xml:space="preserve"> can cause problems for researchers conducting a qualitative study</w:t>
      </w:r>
      <w:r>
        <w:t xml:space="preserve"> (Whittemore, Chase, </w:t>
      </w:r>
      <w:r w:rsidR="004B0B3C">
        <w:t xml:space="preserve">&amp; </w:t>
      </w:r>
      <w:r>
        <w:t>Mandle, 2001)</w:t>
      </w:r>
      <w:r w:rsidR="005F4D9C">
        <w:t xml:space="preserve"> therefore, taking </w:t>
      </w:r>
      <w:r>
        <w:rPr>
          <w:color w:val="000000"/>
          <w:shd w:val="clear" w:color="auto" w:fill="FFFFFF"/>
        </w:rPr>
        <w:t>a qualitative</w:t>
      </w:r>
      <w:r w:rsidRPr="002F701A">
        <w:rPr>
          <w:color w:val="000000"/>
          <w:shd w:val="clear" w:color="auto" w:fill="FFFFFF"/>
        </w:rPr>
        <w:t xml:space="preserve"> approach </w:t>
      </w:r>
      <w:r>
        <w:rPr>
          <w:color w:val="000000"/>
          <w:shd w:val="clear" w:color="auto" w:fill="FFFFFF"/>
        </w:rPr>
        <w:t xml:space="preserve">to the Narrative Policy Framework </w:t>
      </w:r>
      <w:r w:rsidRPr="002F701A">
        <w:rPr>
          <w:color w:val="000000"/>
          <w:shd w:val="clear" w:color="auto" w:fill="FFFFFF"/>
        </w:rPr>
        <w:t xml:space="preserve">to </w:t>
      </w:r>
      <w:r>
        <w:rPr>
          <w:color w:val="000000"/>
          <w:shd w:val="clear" w:color="auto" w:fill="FFFFFF"/>
        </w:rPr>
        <w:t xml:space="preserve">answer </w:t>
      </w:r>
      <w:r w:rsidRPr="002F701A">
        <w:rPr>
          <w:color w:val="000000"/>
          <w:shd w:val="clear" w:color="auto" w:fill="FFFFFF"/>
        </w:rPr>
        <w:t xml:space="preserve">three interconnected research questions </w:t>
      </w:r>
      <w:r w:rsidR="005F4D9C">
        <w:rPr>
          <w:color w:val="000000"/>
          <w:shd w:val="clear" w:color="auto" w:fill="FFFFFF"/>
        </w:rPr>
        <w:t xml:space="preserve">should </w:t>
      </w:r>
      <w:r w:rsidRPr="002F701A">
        <w:rPr>
          <w:color w:val="000000"/>
          <w:shd w:val="clear" w:color="auto" w:fill="FFFFFF"/>
        </w:rPr>
        <w:t>strengthen the validity of this study</w:t>
      </w:r>
      <w:r w:rsidR="002936BD">
        <w:rPr>
          <w:color w:val="000000"/>
          <w:shd w:val="clear" w:color="auto" w:fill="FFFFFF"/>
        </w:rPr>
        <w:t xml:space="preserve"> because</w:t>
      </w:r>
      <w:r w:rsidR="00FE37AC">
        <w:rPr>
          <w:color w:val="000000"/>
          <w:shd w:val="clear" w:color="auto" w:fill="FFFFFF"/>
        </w:rPr>
        <w:t xml:space="preserve"> the definition</w:t>
      </w:r>
      <w:r w:rsidR="00FE37AC" w:rsidRPr="002F701A">
        <w:t xml:space="preserve"> of </w:t>
      </w:r>
      <w:r w:rsidR="00FE37AC">
        <w:t xml:space="preserve">a </w:t>
      </w:r>
      <w:r w:rsidR="00FE37AC" w:rsidRPr="002936BD">
        <w:t xml:space="preserve">narrative </w:t>
      </w:r>
      <w:r w:rsidR="00FE37AC">
        <w:t xml:space="preserve">is </w:t>
      </w:r>
      <w:r w:rsidR="00FE37AC" w:rsidRPr="002F701A">
        <w:t xml:space="preserve">already established </w:t>
      </w:r>
      <w:r w:rsidR="002936BD">
        <w:t>by the framework itself</w:t>
      </w:r>
      <w:r w:rsidR="00FE37AC">
        <w:t xml:space="preserve">. </w:t>
      </w:r>
    </w:p>
    <w:p w14:paraId="1C7C617A" w14:textId="4803C50D" w:rsidR="00260210" w:rsidRDefault="00872C8F" w:rsidP="00872C8F">
      <w:pPr>
        <w:shd w:val="clear" w:color="auto" w:fill="FFFFFF"/>
        <w:spacing w:line="480" w:lineRule="auto"/>
        <w:rPr>
          <w:color w:val="000000" w:themeColor="text1"/>
        </w:rPr>
      </w:pPr>
      <w:r>
        <w:t>Trustworthiness is the generally accepted criteria</w:t>
      </w:r>
      <w:r w:rsidRPr="002F701A">
        <w:t xml:space="preserve"> </w:t>
      </w:r>
      <w:r>
        <w:t>for establishing r</w:t>
      </w:r>
      <w:r w:rsidRPr="002F701A">
        <w:t>eliability</w:t>
      </w:r>
      <w:r>
        <w:t xml:space="preserve"> in qualitative research. The definition of trustworthiness, as set forth by Lincoln </w:t>
      </w:r>
      <w:r w:rsidR="00FE082B">
        <w:t>and</w:t>
      </w:r>
      <w:r w:rsidR="004B0B3C">
        <w:t xml:space="preserve"> </w:t>
      </w:r>
      <w:r>
        <w:t xml:space="preserve">Guba (1985) and Guba </w:t>
      </w:r>
      <w:r w:rsidR="00FE082B">
        <w:t>and</w:t>
      </w:r>
      <w:r w:rsidR="004B0B3C">
        <w:t xml:space="preserve"> </w:t>
      </w:r>
      <w:r>
        <w:t>Lincoln (1994), mean</w:t>
      </w:r>
      <w:r w:rsidR="008218B6">
        <w:t xml:space="preserve"> </w:t>
      </w:r>
      <w:r>
        <w:t xml:space="preserve">the study and its findings possess credibility, dependability, confirmability, transferability, and authenticity. </w:t>
      </w:r>
      <w:r w:rsidR="0037289F">
        <w:rPr>
          <w:color w:val="000000" w:themeColor="text1"/>
        </w:rPr>
        <w:t xml:space="preserve">I have aligned this study with the trustworthiness </w:t>
      </w:r>
      <w:r w:rsidR="005C77B8">
        <w:rPr>
          <w:color w:val="000000" w:themeColor="text1"/>
        </w:rPr>
        <w:t>criteria</w:t>
      </w:r>
      <w:r w:rsidR="00DC3543">
        <w:rPr>
          <w:color w:val="000000" w:themeColor="text1"/>
        </w:rPr>
        <w:t xml:space="preserve"> </w:t>
      </w:r>
      <w:r>
        <w:t xml:space="preserve">published by Loh (2013) because he specifically examines the Lincoln and Guba criteria for narrative </w:t>
      </w:r>
      <w:r w:rsidRPr="000238A4">
        <w:rPr>
          <w:color w:val="000000" w:themeColor="text1"/>
        </w:rPr>
        <w:t>studies</w:t>
      </w:r>
      <w:r w:rsidR="001B4BDC" w:rsidRPr="000238A4">
        <w:rPr>
          <w:color w:val="000000" w:themeColor="text1"/>
        </w:rPr>
        <w:t xml:space="preserve"> </w:t>
      </w:r>
      <w:r w:rsidR="000238A4" w:rsidRPr="000238A4">
        <w:rPr>
          <w:color w:val="000000" w:themeColor="text1"/>
        </w:rPr>
        <w:t>alongside</w:t>
      </w:r>
      <w:r w:rsidR="00AF6973" w:rsidRPr="000238A4">
        <w:rPr>
          <w:color w:val="000000" w:themeColor="text1"/>
        </w:rPr>
        <w:t xml:space="preserve"> other major </w:t>
      </w:r>
      <w:r w:rsidR="003B0D0A" w:rsidRPr="000238A4">
        <w:rPr>
          <w:color w:val="000000" w:themeColor="text1"/>
        </w:rPr>
        <w:t xml:space="preserve">qualitative </w:t>
      </w:r>
      <w:r w:rsidR="00260210" w:rsidRPr="000238A4">
        <w:rPr>
          <w:color w:val="000000" w:themeColor="text1"/>
        </w:rPr>
        <w:t>researchers and</w:t>
      </w:r>
      <w:r w:rsidR="002E6A22" w:rsidRPr="000238A4">
        <w:rPr>
          <w:color w:val="000000" w:themeColor="text1"/>
        </w:rPr>
        <w:t xml:space="preserve"> </w:t>
      </w:r>
      <w:r w:rsidR="003B0D0A" w:rsidRPr="000238A4">
        <w:rPr>
          <w:color w:val="000000" w:themeColor="text1"/>
        </w:rPr>
        <w:t xml:space="preserve">adheres to the notion </w:t>
      </w:r>
      <w:r w:rsidR="006E155E" w:rsidRPr="000238A4">
        <w:rPr>
          <w:color w:val="000000" w:themeColor="text1"/>
        </w:rPr>
        <w:t>all knowledge is constructed and therefore</w:t>
      </w:r>
      <w:r w:rsidR="003B0D0A" w:rsidRPr="000238A4">
        <w:rPr>
          <w:color w:val="000000" w:themeColor="text1"/>
        </w:rPr>
        <w:t>,</w:t>
      </w:r>
      <w:r w:rsidR="006E155E" w:rsidRPr="000238A4">
        <w:rPr>
          <w:color w:val="000000" w:themeColor="text1"/>
        </w:rPr>
        <w:t xml:space="preserve"> never perfect</w:t>
      </w:r>
      <w:r w:rsidR="003B0D0A" w:rsidRPr="000238A4">
        <w:rPr>
          <w:color w:val="000000" w:themeColor="text1"/>
        </w:rPr>
        <w:t xml:space="preserve"> (</w:t>
      </w:r>
      <w:r w:rsidR="0084332B">
        <w:rPr>
          <w:color w:val="000000" w:themeColor="text1"/>
        </w:rPr>
        <w:t>see Table 3.2).</w:t>
      </w:r>
    </w:p>
    <w:p w14:paraId="0CAEAF26" w14:textId="77777777" w:rsidR="009E2AB9" w:rsidRDefault="009E2AB9" w:rsidP="009E2AB9">
      <w:pPr>
        <w:shd w:val="clear" w:color="auto" w:fill="FFFFFF"/>
        <w:spacing w:line="480" w:lineRule="auto"/>
        <w:jc w:val="center"/>
        <w:rPr>
          <w:b/>
        </w:rPr>
      </w:pPr>
      <w:r w:rsidRPr="002F701A">
        <w:rPr>
          <w:b/>
        </w:rPr>
        <w:t>Limitations</w:t>
      </w:r>
    </w:p>
    <w:p w14:paraId="248208EB" w14:textId="77777777" w:rsidR="009E2AB9" w:rsidRPr="009E2AB9" w:rsidRDefault="009E2AB9" w:rsidP="009E2AB9">
      <w:pPr>
        <w:shd w:val="clear" w:color="auto" w:fill="FFFFFF"/>
        <w:spacing w:line="480" w:lineRule="auto"/>
        <w:rPr>
          <w:color w:val="000000" w:themeColor="text1"/>
        </w:rPr>
      </w:pPr>
      <w:r w:rsidRPr="00582811">
        <w:t>Narrative</w:t>
      </w:r>
      <w:r>
        <w:t xml:space="preserve"> research leaves open a philosophical debate about the role of meta-narratives as mechanisms of social control as they take on a type of universal truth in society (Givens, 2012). Postmodern thinkers such as Jean-Francois Lyotard </w:t>
      </w:r>
      <w:r>
        <w:rPr>
          <w:color w:val="000000" w:themeColor="text1"/>
        </w:rPr>
        <w:t>posit important arguments in their rejection of meta-narratives. However, I will not attempt to enter the larger post-modern debate about the value of the grand narratives because the goal of my study is not philosophical, but I welcome the consideration of my findings in such a discussion should my results warrant such.</w:t>
      </w:r>
    </w:p>
    <w:p w14:paraId="1EAEBEE3" w14:textId="163475ED" w:rsidR="00872C8F" w:rsidRPr="009E2AB9" w:rsidRDefault="00260210" w:rsidP="009E2AB9">
      <w:pPr>
        <w:rPr>
          <w:color w:val="000000" w:themeColor="text1"/>
        </w:rPr>
      </w:pPr>
      <w:r>
        <w:rPr>
          <w:color w:val="000000" w:themeColor="text1"/>
        </w:rPr>
        <w:br w:type="page"/>
      </w:r>
      <w:r w:rsidR="00872C8F" w:rsidRPr="000238A4">
        <w:rPr>
          <w:color w:val="000000" w:themeColor="text1"/>
        </w:rPr>
        <w:t xml:space="preserve">Table </w:t>
      </w:r>
      <w:r w:rsidR="0084332B">
        <w:rPr>
          <w:color w:val="000000" w:themeColor="text1"/>
        </w:rPr>
        <w:t>3.2</w:t>
      </w:r>
      <w:r w:rsidR="00872C8F" w:rsidRPr="000238A4">
        <w:rPr>
          <w:color w:val="000000" w:themeColor="text1"/>
        </w:rPr>
        <w:t>:</w:t>
      </w:r>
      <w:r w:rsidR="0013277C" w:rsidRPr="000238A4">
        <w:rPr>
          <w:color w:val="000000" w:themeColor="text1"/>
        </w:rPr>
        <w:t xml:space="preserve"> </w:t>
      </w:r>
      <w:r w:rsidR="0013277C" w:rsidRPr="00AF7282">
        <w:rPr>
          <w:i/>
          <w:iCs/>
          <w:color w:val="000000" w:themeColor="text1"/>
        </w:rPr>
        <w:t xml:space="preserve">Trustworthiness </w:t>
      </w:r>
      <w:r w:rsidR="0084332B" w:rsidRPr="00AF7282">
        <w:rPr>
          <w:i/>
          <w:iCs/>
          <w:color w:val="000000" w:themeColor="text1"/>
        </w:rPr>
        <w:t>C</w:t>
      </w:r>
      <w:r w:rsidR="0013277C" w:rsidRPr="00AF7282">
        <w:rPr>
          <w:i/>
          <w:iCs/>
          <w:color w:val="000000" w:themeColor="text1"/>
        </w:rPr>
        <w:t>riteria</w:t>
      </w:r>
      <w:r w:rsidR="0084332B" w:rsidRPr="00AF7282">
        <w:rPr>
          <w:i/>
          <w:iCs/>
          <w:color w:val="000000" w:themeColor="text1"/>
        </w:rPr>
        <w:t xml:space="preserve"> </w:t>
      </w:r>
      <w:r w:rsidR="009E2AB9" w:rsidRPr="001D0D9E">
        <w:rPr>
          <w:color w:val="C00000"/>
        </w:rPr>
        <w:t>format using APA7</w:t>
      </w:r>
    </w:p>
    <w:tbl>
      <w:tblPr>
        <w:tblStyle w:val="TableGrid"/>
        <w:tblW w:w="0" w:type="auto"/>
        <w:tblLook w:val="04A0" w:firstRow="1" w:lastRow="0" w:firstColumn="1" w:lastColumn="0" w:noHBand="0" w:noVBand="1"/>
      </w:tblPr>
      <w:tblGrid>
        <w:gridCol w:w="2789"/>
        <w:gridCol w:w="2606"/>
        <w:gridCol w:w="3955"/>
      </w:tblGrid>
      <w:tr w:rsidR="000238A4" w:rsidRPr="000238A4" w14:paraId="2E9AAEE0" w14:textId="77777777" w:rsidTr="00070EF3">
        <w:trPr>
          <w:trHeight w:val="620"/>
        </w:trPr>
        <w:tc>
          <w:tcPr>
            <w:tcW w:w="2789" w:type="dxa"/>
          </w:tcPr>
          <w:p w14:paraId="714B5521" w14:textId="67FA6EEC" w:rsidR="008E3F2C" w:rsidRPr="000238A4" w:rsidRDefault="008E3F2C" w:rsidP="000238A4">
            <w:pPr>
              <w:rPr>
                <w:color w:val="000000" w:themeColor="text1"/>
              </w:rPr>
            </w:pPr>
            <w:r w:rsidRPr="000238A4">
              <w:rPr>
                <w:color w:val="000000" w:themeColor="text1"/>
              </w:rPr>
              <w:t>Criteria</w:t>
            </w:r>
          </w:p>
        </w:tc>
        <w:tc>
          <w:tcPr>
            <w:tcW w:w="2606" w:type="dxa"/>
          </w:tcPr>
          <w:p w14:paraId="720DB810" w14:textId="506F35E3" w:rsidR="008E3F2C" w:rsidRPr="000238A4" w:rsidRDefault="00F42517" w:rsidP="000238A4">
            <w:pPr>
              <w:rPr>
                <w:color w:val="000000" w:themeColor="text1"/>
              </w:rPr>
            </w:pPr>
            <w:r w:rsidRPr="000238A4">
              <w:rPr>
                <w:color w:val="000000" w:themeColor="text1"/>
              </w:rPr>
              <w:t>Technique</w:t>
            </w:r>
          </w:p>
        </w:tc>
        <w:tc>
          <w:tcPr>
            <w:tcW w:w="3955" w:type="dxa"/>
          </w:tcPr>
          <w:p w14:paraId="135B3F5E" w14:textId="4B556716" w:rsidR="008E3F2C" w:rsidRPr="000238A4" w:rsidRDefault="001F211E" w:rsidP="000238A4">
            <w:pPr>
              <w:rPr>
                <w:color w:val="000000" w:themeColor="text1"/>
              </w:rPr>
            </w:pPr>
            <w:r w:rsidRPr="000238A4">
              <w:rPr>
                <w:color w:val="000000" w:themeColor="text1"/>
              </w:rPr>
              <w:t>This Study</w:t>
            </w:r>
          </w:p>
        </w:tc>
      </w:tr>
      <w:tr w:rsidR="000238A4" w:rsidRPr="000238A4" w14:paraId="4C853D34" w14:textId="77777777" w:rsidTr="00070EF3">
        <w:tc>
          <w:tcPr>
            <w:tcW w:w="2789" w:type="dxa"/>
          </w:tcPr>
          <w:p w14:paraId="78586615" w14:textId="10E47264" w:rsidR="008E3F2C" w:rsidRPr="000238A4" w:rsidRDefault="00AA3CF6" w:rsidP="000238A4">
            <w:pPr>
              <w:rPr>
                <w:color w:val="000000" w:themeColor="text1"/>
              </w:rPr>
            </w:pPr>
            <w:r w:rsidRPr="000238A4">
              <w:rPr>
                <w:color w:val="000000" w:themeColor="text1"/>
              </w:rPr>
              <w:t>Transferability/External Validity</w:t>
            </w:r>
          </w:p>
        </w:tc>
        <w:tc>
          <w:tcPr>
            <w:tcW w:w="2606" w:type="dxa"/>
          </w:tcPr>
          <w:p w14:paraId="72512298" w14:textId="66E74BB5" w:rsidR="008E3F2C" w:rsidRPr="000238A4" w:rsidRDefault="002B1C8F" w:rsidP="000238A4">
            <w:pPr>
              <w:rPr>
                <w:color w:val="000000" w:themeColor="text1"/>
              </w:rPr>
            </w:pPr>
            <w:r w:rsidRPr="000238A4">
              <w:rPr>
                <w:color w:val="000000" w:themeColor="text1"/>
              </w:rPr>
              <w:t>Thick Description</w:t>
            </w:r>
          </w:p>
        </w:tc>
        <w:tc>
          <w:tcPr>
            <w:tcW w:w="3955" w:type="dxa"/>
          </w:tcPr>
          <w:p w14:paraId="2DA921DF" w14:textId="1CD35C14" w:rsidR="008E3F2C" w:rsidRPr="000238A4" w:rsidRDefault="001F211E" w:rsidP="007428BB">
            <w:pPr>
              <w:rPr>
                <w:color w:val="000000" w:themeColor="text1"/>
              </w:rPr>
            </w:pPr>
            <w:r w:rsidRPr="000238A4">
              <w:rPr>
                <w:color w:val="000000" w:themeColor="text1"/>
              </w:rPr>
              <w:t>Codebook co</w:t>
            </w:r>
            <w:r w:rsidR="004C22EF" w:rsidRPr="000238A4">
              <w:rPr>
                <w:color w:val="000000" w:themeColor="text1"/>
              </w:rPr>
              <w:t>llects demographic information that is both social and cultural</w:t>
            </w:r>
          </w:p>
        </w:tc>
      </w:tr>
      <w:tr w:rsidR="000238A4" w:rsidRPr="000238A4" w14:paraId="33E99EF3" w14:textId="77777777" w:rsidTr="00070EF3">
        <w:tc>
          <w:tcPr>
            <w:tcW w:w="2789" w:type="dxa"/>
          </w:tcPr>
          <w:p w14:paraId="2E89E1E3" w14:textId="118292EE" w:rsidR="008E3F2C" w:rsidRPr="000238A4" w:rsidRDefault="00AA3CF6" w:rsidP="000238A4">
            <w:pPr>
              <w:rPr>
                <w:color w:val="000000" w:themeColor="text1"/>
              </w:rPr>
            </w:pPr>
            <w:r w:rsidRPr="000238A4">
              <w:rPr>
                <w:color w:val="000000" w:themeColor="text1"/>
              </w:rPr>
              <w:t>Dependability/Reliability</w:t>
            </w:r>
          </w:p>
        </w:tc>
        <w:tc>
          <w:tcPr>
            <w:tcW w:w="2606" w:type="dxa"/>
          </w:tcPr>
          <w:p w14:paraId="7AAB8DD0" w14:textId="4DD7FF0E" w:rsidR="008E3F2C" w:rsidRPr="000238A4" w:rsidRDefault="004C22EF" w:rsidP="000238A4">
            <w:pPr>
              <w:rPr>
                <w:color w:val="000000" w:themeColor="text1"/>
              </w:rPr>
            </w:pPr>
            <w:r w:rsidRPr="000238A4">
              <w:rPr>
                <w:color w:val="000000" w:themeColor="text1"/>
              </w:rPr>
              <w:t>Inquiry Audit</w:t>
            </w:r>
          </w:p>
        </w:tc>
        <w:tc>
          <w:tcPr>
            <w:tcW w:w="3955" w:type="dxa"/>
          </w:tcPr>
          <w:p w14:paraId="4F50D425" w14:textId="01C6700F" w:rsidR="003D099D" w:rsidRDefault="003D099D" w:rsidP="000238A4">
            <w:pPr>
              <w:rPr>
                <w:color w:val="000000" w:themeColor="text1"/>
                <w:shd w:val="clear" w:color="auto" w:fill="FFFFFF"/>
              </w:rPr>
            </w:pPr>
            <w:r w:rsidRPr="000238A4">
              <w:rPr>
                <w:color w:val="000000" w:themeColor="text1"/>
                <w:shd w:val="clear" w:color="auto" w:fill="FFFFFF"/>
              </w:rPr>
              <w:t xml:space="preserve">An independent researcher </w:t>
            </w:r>
            <w:r w:rsidR="000238A4" w:rsidRPr="000238A4">
              <w:rPr>
                <w:color w:val="000000" w:themeColor="text1"/>
                <w:shd w:val="clear" w:color="auto" w:fill="FFFFFF"/>
              </w:rPr>
              <w:t>examines</w:t>
            </w:r>
            <w:r w:rsidRPr="000238A4">
              <w:rPr>
                <w:color w:val="000000" w:themeColor="text1"/>
                <w:shd w:val="clear" w:color="auto" w:fill="FFFFFF"/>
              </w:rPr>
              <w:t xml:space="preserve"> both the process and product of the research study. </w:t>
            </w:r>
          </w:p>
          <w:p w14:paraId="7014AE3D" w14:textId="5CD7ED1C" w:rsidR="00070EF3" w:rsidRPr="00070EF3" w:rsidRDefault="00070EF3" w:rsidP="000238A4">
            <w:pPr>
              <w:rPr>
                <w:i/>
                <w:iCs/>
                <w:color w:val="C00000"/>
              </w:rPr>
            </w:pPr>
            <w:r w:rsidRPr="00070EF3">
              <w:rPr>
                <w:i/>
                <w:iCs/>
                <w:color w:val="C00000"/>
                <w:shd w:val="clear" w:color="auto" w:fill="FFFFFF"/>
              </w:rPr>
              <w:t>Dissertation chair? Or should I have Adam look at it?</w:t>
            </w:r>
          </w:p>
          <w:p w14:paraId="226C684A" w14:textId="77777777" w:rsidR="008E3F2C" w:rsidRPr="000238A4" w:rsidRDefault="008E3F2C" w:rsidP="000238A4">
            <w:pPr>
              <w:rPr>
                <w:color w:val="000000" w:themeColor="text1"/>
              </w:rPr>
            </w:pPr>
          </w:p>
        </w:tc>
      </w:tr>
      <w:tr w:rsidR="000238A4" w:rsidRPr="000238A4" w14:paraId="6EF525CC" w14:textId="77777777" w:rsidTr="00070EF3">
        <w:tc>
          <w:tcPr>
            <w:tcW w:w="2789" w:type="dxa"/>
          </w:tcPr>
          <w:p w14:paraId="24838F5E" w14:textId="6238ECC2" w:rsidR="008E3F2C" w:rsidRPr="000238A4" w:rsidRDefault="00AA3CF6" w:rsidP="000238A4">
            <w:pPr>
              <w:rPr>
                <w:color w:val="000000" w:themeColor="text1"/>
              </w:rPr>
            </w:pPr>
            <w:r w:rsidRPr="000238A4">
              <w:rPr>
                <w:color w:val="000000" w:themeColor="text1"/>
              </w:rPr>
              <w:t>Confirmability/Reflexivity</w:t>
            </w:r>
          </w:p>
        </w:tc>
        <w:tc>
          <w:tcPr>
            <w:tcW w:w="2606" w:type="dxa"/>
          </w:tcPr>
          <w:p w14:paraId="693C0EA4" w14:textId="77777777" w:rsidR="008E3F2C" w:rsidRPr="000238A4" w:rsidRDefault="002933A4" w:rsidP="000238A4">
            <w:pPr>
              <w:rPr>
                <w:color w:val="000000" w:themeColor="text1"/>
              </w:rPr>
            </w:pPr>
            <w:r w:rsidRPr="000238A4">
              <w:rPr>
                <w:color w:val="000000" w:themeColor="text1"/>
              </w:rPr>
              <w:t>Reflexive Journaling</w:t>
            </w:r>
          </w:p>
          <w:p w14:paraId="661FE0BD" w14:textId="7B6C21A7" w:rsidR="002933A4" w:rsidRPr="000238A4" w:rsidRDefault="002933A4" w:rsidP="000238A4">
            <w:pPr>
              <w:rPr>
                <w:color w:val="000000" w:themeColor="text1"/>
              </w:rPr>
            </w:pPr>
            <w:r w:rsidRPr="000238A4">
              <w:rPr>
                <w:color w:val="000000" w:themeColor="text1"/>
              </w:rPr>
              <w:t>Audit Trail</w:t>
            </w:r>
          </w:p>
        </w:tc>
        <w:tc>
          <w:tcPr>
            <w:tcW w:w="3955" w:type="dxa"/>
          </w:tcPr>
          <w:p w14:paraId="7A9C5E80" w14:textId="335DC613" w:rsidR="00D3142F" w:rsidRPr="000238A4" w:rsidRDefault="00070EF3" w:rsidP="000238A4">
            <w:pPr>
              <w:rPr>
                <w:color w:val="000000" w:themeColor="text1"/>
              </w:rPr>
            </w:pPr>
            <w:r>
              <w:rPr>
                <w:color w:val="000000" w:themeColor="text1"/>
                <w:shd w:val="clear" w:color="auto" w:fill="FFFFFF"/>
              </w:rPr>
              <w:t>Recorded</w:t>
            </w:r>
            <w:r w:rsidR="00D3142F" w:rsidRPr="000238A4">
              <w:rPr>
                <w:color w:val="000000" w:themeColor="text1"/>
                <w:shd w:val="clear" w:color="auto" w:fill="FFFFFF"/>
              </w:rPr>
              <w:t xml:space="preserve"> decisions, reasoning, and </w:t>
            </w:r>
            <w:r>
              <w:rPr>
                <w:color w:val="000000" w:themeColor="text1"/>
                <w:shd w:val="clear" w:color="auto" w:fill="FFFFFF"/>
              </w:rPr>
              <w:t>thinking process questions throughout</w:t>
            </w:r>
            <w:r w:rsidR="00D542D7" w:rsidRPr="000238A4">
              <w:rPr>
                <w:color w:val="000000" w:themeColor="text1"/>
                <w:shd w:val="clear" w:color="auto" w:fill="FFFFFF"/>
              </w:rPr>
              <w:t xml:space="preserve"> the data analysis process</w:t>
            </w:r>
            <w:r w:rsidR="00D3142F" w:rsidRPr="000238A4">
              <w:rPr>
                <w:color w:val="000000" w:themeColor="text1"/>
                <w:shd w:val="clear" w:color="auto" w:fill="FFFFFF"/>
              </w:rPr>
              <w:t>.</w:t>
            </w:r>
          </w:p>
          <w:p w14:paraId="6FFD9976" w14:textId="2F55D879" w:rsidR="00D542D7" w:rsidRPr="000238A4" w:rsidRDefault="00D542D7" w:rsidP="00070EF3">
            <w:pPr>
              <w:rPr>
                <w:color w:val="000000" w:themeColor="text1"/>
              </w:rPr>
            </w:pPr>
          </w:p>
        </w:tc>
      </w:tr>
    </w:tbl>
    <w:p w14:paraId="297FEEEE" w14:textId="77777777" w:rsidR="00FE37AC" w:rsidRDefault="00FE37AC" w:rsidP="00B647F8">
      <w:pPr>
        <w:shd w:val="clear" w:color="auto" w:fill="FFFFFF"/>
        <w:spacing w:line="480" w:lineRule="auto"/>
        <w:rPr>
          <w:b/>
        </w:rPr>
      </w:pPr>
    </w:p>
    <w:p w14:paraId="7351B830" w14:textId="272F07AB" w:rsidR="00872C8F" w:rsidRPr="002F701A" w:rsidRDefault="00872C8F" w:rsidP="00872C8F">
      <w:pPr>
        <w:shd w:val="clear" w:color="auto" w:fill="FFFFFF"/>
        <w:spacing w:line="480" w:lineRule="auto"/>
        <w:jc w:val="center"/>
        <w:rPr>
          <w:b/>
        </w:rPr>
      </w:pPr>
      <w:r w:rsidRPr="002F701A">
        <w:rPr>
          <w:b/>
        </w:rPr>
        <w:t>Position Statement</w:t>
      </w:r>
    </w:p>
    <w:p w14:paraId="2114011A" w14:textId="763A6D44" w:rsidR="00872C8F" w:rsidRPr="002F701A" w:rsidRDefault="00872C8F" w:rsidP="00872C8F">
      <w:pPr>
        <w:shd w:val="clear" w:color="auto" w:fill="FFFFFF"/>
        <w:spacing w:line="480" w:lineRule="auto"/>
      </w:pPr>
      <w:r w:rsidRPr="002F701A">
        <w:t>As a</w:t>
      </w:r>
      <w:r>
        <w:t xml:space="preserve">n experienced professional in post-secondary and higher education, </w:t>
      </w:r>
      <w:r w:rsidRPr="002F701A">
        <w:t xml:space="preserve">I come to this study with several preconceived notions.  First, I believe </w:t>
      </w:r>
      <w:r>
        <w:t xml:space="preserve">no amount of sexual violence in higher education is </w:t>
      </w:r>
      <w:r w:rsidR="00201EB5">
        <w:t>acceptable,</w:t>
      </w:r>
      <w:r>
        <w:t xml:space="preserve"> and minimization occurs when traditional statistical values are applied to </w:t>
      </w:r>
      <w:r w:rsidR="00293BAF">
        <w:t>data</w:t>
      </w:r>
      <w:r>
        <w:t xml:space="preserve"> </w:t>
      </w:r>
      <w:r w:rsidR="00293BAF">
        <w:t>on</w:t>
      </w:r>
      <w:r>
        <w:t xml:space="preserve"> a problem </w:t>
      </w:r>
      <w:r w:rsidR="00BA6C35">
        <w:t>which</w:t>
      </w:r>
      <w:r>
        <w:t xml:space="preserve"> violates human rights</w:t>
      </w:r>
      <w:r w:rsidRPr="002F701A">
        <w:t xml:space="preserve">.  Second, I believe there are barriers to </w:t>
      </w:r>
      <w:r>
        <w:t xml:space="preserve">confronting the problem of sexual violence in higher education. One major barrier is the inherent way sexual violence is talked about </w:t>
      </w:r>
      <w:r w:rsidR="00201EB5">
        <w:t xml:space="preserve">or </w:t>
      </w:r>
      <w:r>
        <w:t xml:space="preserve">avoided </w:t>
      </w:r>
      <w:r w:rsidR="00201EB5">
        <w:t xml:space="preserve">in </w:t>
      </w:r>
      <w:r w:rsidR="00D64340">
        <w:t>U.S. culture</w:t>
      </w:r>
      <w:r>
        <w:t xml:space="preserve">. </w:t>
      </w:r>
      <w:r w:rsidR="00591285">
        <w:t>Third, a predominant barrier within</w:t>
      </w:r>
      <w:r>
        <w:t xml:space="preserve"> policy implementation processes at the </w:t>
      </w:r>
      <w:r w:rsidR="00096F01">
        <w:t>campus level</w:t>
      </w:r>
      <w:r w:rsidR="00591285">
        <w:t xml:space="preserve"> is</w:t>
      </w:r>
      <w:r w:rsidR="00AB3693">
        <w:t>, in</w:t>
      </w:r>
      <w:r w:rsidR="00591285">
        <w:t xml:space="preserve"> </w:t>
      </w:r>
      <w:r w:rsidR="00DC3543">
        <w:t>my belief</w:t>
      </w:r>
      <w:r w:rsidR="00AB3693">
        <w:t>, most</w:t>
      </w:r>
      <w:r w:rsidR="00813555">
        <w:t xml:space="preserve"> </w:t>
      </w:r>
      <w:r>
        <w:t xml:space="preserve">administrators </w:t>
      </w:r>
      <w:r w:rsidR="00813555">
        <w:t xml:space="preserve">at the highest levels </w:t>
      </w:r>
      <w:r>
        <w:t xml:space="preserve">approach </w:t>
      </w:r>
      <w:r w:rsidR="00591285">
        <w:t xml:space="preserve">sexual violence </w:t>
      </w:r>
      <w:r w:rsidR="00180D5C">
        <w:t xml:space="preserve">on campus </w:t>
      </w:r>
      <w:r>
        <w:t xml:space="preserve">with </w:t>
      </w:r>
      <w:r w:rsidR="00180D5C">
        <w:t>a</w:t>
      </w:r>
      <w:r>
        <w:t xml:space="preserve"> primary goal </w:t>
      </w:r>
      <w:r w:rsidR="00591285">
        <w:t>to minimize</w:t>
      </w:r>
      <w:r>
        <w:t xml:space="preserve"> legal and social disruption on campus, more so than </w:t>
      </w:r>
      <w:r w:rsidR="00096F01">
        <w:t>eliminating</w:t>
      </w:r>
      <w:r>
        <w:t xml:space="preserve"> sexual violence at all costs</w:t>
      </w:r>
      <w:r w:rsidRPr="002F701A">
        <w:t xml:space="preserve">.  </w:t>
      </w:r>
      <w:r w:rsidR="005C77B8">
        <w:t xml:space="preserve">I do not believe these barriers are </w:t>
      </w:r>
      <w:r>
        <w:t>the result of malice or ill-intent, the</w:t>
      </w:r>
      <w:r w:rsidR="005C77B8">
        <w:t>y are more likely the</w:t>
      </w:r>
      <w:r>
        <w:t xml:space="preserve"> </w:t>
      </w:r>
      <w:r w:rsidR="005C77B8">
        <w:t xml:space="preserve">administrators’ </w:t>
      </w:r>
      <w:r w:rsidR="005256EF">
        <w:t>long-term responsibility f</w:t>
      </w:r>
      <w:r w:rsidR="005C77B8">
        <w:t xml:space="preserve">or </w:t>
      </w:r>
      <w:r>
        <w:t>preserving the</w:t>
      </w:r>
      <w:r w:rsidR="005256EF">
        <w:t xml:space="preserve"> </w:t>
      </w:r>
      <w:r>
        <w:t>institution</w:t>
      </w:r>
      <w:r w:rsidR="005256EF">
        <w:t xml:space="preserve"> at large.</w:t>
      </w:r>
    </w:p>
    <w:p w14:paraId="3569A008" w14:textId="259FDA9A" w:rsidR="002666DF" w:rsidRDefault="00872C8F" w:rsidP="001E769E">
      <w:pPr>
        <w:shd w:val="clear" w:color="auto" w:fill="FFFFFF"/>
        <w:spacing w:line="480" w:lineRule="auto"/>
      </w:pPr>
      <w:r w:rsidRPr="002F701A">
        <w:tab/>
      </w:r>
      <w:r w:rsidR="0097332C">
        <w:t xml:space="preserve"> </w:t>
      </w:r>
      <w:r>
        <w:t xml:space="preserve"> </w:t>
      </w:r>
    </w:p>
    <w:p w14:paraId="47EC920A" w14:textId="77777777" w:rsidR="009421FC" w:rsidRDefault="009421FC">
      <w:pPr>
        <w:rPr>
          <w:b/>
          <w:bCs/>
        </w:rPr>
      </w:pPr>
      <w:r>
        <w:rPr>
          <w:b/>
          <w:bCs/>
        </w:rPr>
        <w:br w:type="page"/>
      </w:r>
    </w:p>
    <w:p w14:paraId="0A2D687C" w14:textId="77777777" w:rsidR="00F61C02" w:rsidRPr="00642D8F" w:rsidRDefault="00F61C02" w:rsidP="00F61C02">
      <w:pPr>
        <w:spacing w:line="480" w:lineRule="auto"/>
        <w:jc w:val="center"/>
        <w:rPr>
          <w:b/>
          <w:bCs/>
        </w:rPr>
      </w:pPr>
      <w:r w:rsidRPr="00230BA4">
        <w:rPr>
          <w:b/>
          <w:bCs/>
        </w:rPr>
        <w:t>Chapter 4: Findings</w:t>
      </w:r>
    </w:p>
    <w:p w14:paraId="0B0E2163" w14:textId="77777777" w:rsidR="00F61C02" w:rsidRPr="00C40889" w:rsidRDefault="00F61C02" w:rsidP="00F61C02">
      <w:pPr>
        <w:spacing w:line="480" w:lineRule="auto"/>
        <w:jc w:val="center"/>
        <w:rPr>
          <w:b/>
          <w:bCs/>
          <w:color w:val="000000" w:themeColor="text1"/>
        </w:rPr>
      </w:pPr>
      <w:r w:rsidRPr="00C40889">
        <w:rPr>
          <w:b/>
          <w:bCs/>
          <w:color w:val="000000" w:themeColor="text1"/>
        </w:rPr>
        <w:t>Introduction</w:t>
      </w:r>
    </w:p>
    <w:p w14:paraId="38237941" w14:textId="77777777" w:rsidR="00F61C02" w:rsidRPr="00DE23B6" w:rsidRDefault="00F61C02" w:rsidP="00F61C02">
      <w:pPr>
        <w:spacing w:line="480" w:lineRule="auto"/>
        <w:rPr>
          <w:color w:val="000000" w:themeColor="text1"/>
        </w:rPr>
      </w:pPr>
      <w:r w:rsidRPr="00230BA4">
        <w:rPr>
          <w:color w:val="000000" w:themeColor="text1"/>
        </w:rPr>
        <w:t>The purpose of this qualitative inquiry was to search for recurring themes</w:t>
      </w:r>
      <w:r>
        <w:rPr>
          <w:color w:val="000000" w:themeColor="text1"/>
        </w:rPr>
        <w:t xml:space="preserve">, </w:t>
      </w:r>
      <w:r w:rsidRPr="00230BA4">
        <w:rPr>
          <w:color w:val="000000" w:themeColor="text1"/>
        </w:rPr>
        <w:t>social values</w:t>
      </w:r>
      <w:r>
        <w:rPr>
          <w:color w:val="000000" w:themeColor="text1"/>
        </w:rPr>
        <w:t>, and conditions for change among the narratives</w:t>
      </w:r>
      <w:r w:rsidRPr="00230BA4">
        <w:rPr>
          <w:color w:val="000000" w:themeColor="text1"/>
        </w:rPr>
        <w:t xml:space="preserve"> of federally elected politicians when they speak publicly about the problem of sexual violence in higher education. The value of this inquiry is built on </w:t>
      </w:r>
      <w:r>
        <w:rPr>
          <w:color w:val="000000" w:themeColor="text1"/>
        </w:rPr>
        <w:t xml:space="preserve">the </w:t>
      </w:r>
      <w:r w:rsidRPr="00230BA4">
        <w:rPr>
          <w:color w:val="000000" w:themeColor="text1"/>
        </w:rPr>
        <w:t xml:space="preserve">premise that </w:t>
      </w:r>
      <w:r>
        <w:rPr>
          <w:color w:val="000000" w:themeColor="text1"/>
        </w:rPr>
        <w:t>macro-level</w:t>
      </w:r>
      <w:r w:rsidRPr="00230BA4">
        <w:rPr>
          <w:color w:val="000000" w:themeColor="text1"/>
        </w:rPr>
        <w:t xml:space="preserve"> narratives create or demonstrate the relationships between institutions and culture within public policy</w:t>
      </w:r>
      <w:r>
        <w:rPr>
          <w:color w:val="000000" w:themeColor="text1"/>
        </w:rPr>
        <w:t xml:space="preserve"> and may be more common among government officials</w:t>
      </w:r>
      <w:r w:rsidRPr="00230BA4">
        <w:rPr>
          <w:color w:val="000000" w:themeColor="text1"/>
        </w:rPr>
        <w:t xml:space="preserve"> (Stauffer, 2023). </w:t>
      </w:r>
    </w:p>
    <w:p w14:paraId="43EF857C" w14:textId="77777777" w:rsidR="00F61C02" w:rsidRPr="0050539B" w:rsidRDefault="00F61C02" w:rsidP="00F61C02">
      <w:pPr>
        <w:spacing w:line="480" w:lineRule="auto"/>
        <w:rPr>
          <w:color w:val="000000" w:themeColor="text1"/>
        </w:rPr>
      </w:pPr>
      <w:r>
        <w:rPr>
          <w:color w:val="000000" w:themeColor="text1"/>
        </w:rPr>
        <w:t xml:space="preserve">This study employed </w:t>
      </w:r>
      <w:r w:rsidRPr="00230BA4">
        <w:rPr>
          <w:color w:val="000000" w:themeColor="text1"/>
        </w:rPr>
        <w:t xml:space="preserve">a qualitative research </w:t>
      </w:r>
      <w:r>
        <w:rPr>
          <w:color w:val="000000" w:themeColor="text1"/>
        </w:rPr>
        <w:t xml:space="preserve">method </w:t>
      </w:r>
      <w:r w:rsidRPr="00230BA4">
        <w:rPr>
          <w:color w:val="000000" w:themeColor="text1"/>
        </w:rPr>
        <w:t xml:space="preserve">with an exploratory design. I used narrative content analysis to identify the </w:t>
      </w:r>
      <w:r>
        <w:rPr>
          <w:color w:val="000000" w:themeColor="text1"/>
        </w:rPr>
        <w:t>narrative components</w:t>
      </w:r>
      <w:r w:rsidRPr="00230BA4">
        <w:rPr>
          <w:color w:val="000000" w:themeColor="text1"/>
        </w:rPr>
        <w:t xml:space="preserve"> that </w:t>
      </w:r>
      <w:r>
        <w:rPr>
          <w:color w:val="000000" w:themeColor="text1"/>
        </w:rPr>
        <w:t xml:space="preserve">may </w:t>
      </w:r>
      <w:r w:rsidRPr="00230BA4">
        <w:rPr>
          <w:color w:val="000000" w:themeColor="text1"/>
        </w:rPr>
        <w:t xml:space="preserve">collectively influence how individuals interact with </w:t>
      </w:r>
      <w:r>
        <w:rPr>
          <w:color w:val="000000" w:themeColor="text1"/>
        </w:rPr>
        <w:t xml:space="preserve">a nationwide </w:t>
      </w:r>
      <w:r w:rsidRPr="00230BA4">
        <w:rPr>
          <w:color w:val="000000" w:themeColor="text1"/>
        </w:rPr>
        <w:t xml:space="preserve">policy </w:t>
      </w:r>
      <w:r>
        <w:rPr>
          <w:color w:val="000000" w:themeColor="text1"/>
        </w:rPr>
        <w:t>topic like</w:t>
      </w:r>
      <w:r w:rsidRPr="00230BA4">
        <w:rPr>
          <w:color w:val="000000" w:themeColor="text1"/>
        </w:rPr>
        <w:t xml:space="preserve"> sexual violence in higher education. This study </w:t>
      </w:r>
      <w:r>
        <w:rPr>
          <w:color w:val="000000" w:themeColor="text1"/>
        </w:rPr>
        <w:t xml:space="preserve">was </w:t>
      </w:r>
      <w:r w:rsidRPr="00230BA4">
        <w:rPr>
          <w:color w:val="000000" w:themeColor="text1"/>
        </w:rPr>
        <w:t xml:space="preserve">designed to contribute to the knowledge base of </w:t>
      </w:r>
      <w:r>
        <w:rPr>
          <w:color w:val="000000" w:themeColor="text1"/>
        </w:rPr>
        <w:t>on</w:t>
      </w:r>
      <w:r w:rsidRPr="00230BA4">
        <w:rPr>
          <w:color w:val="000000" w:themeColor="text1"/>
        </w:rPr>
        <w:t xml:space="preserve"> higher education policy</w:t>
      </w:r>
      <w:r>
        <w:rPr>
          <w:color w:val="000000" w:themeColor="text1"/>
        </w:rPr>
        <w:t xml:space="preserve">, using </w:t>
      </w:r>
      <w:r w:rsidRPr="00024246">
        <w:rPr>
          <w:color w:val="000000"/>
        </w:rPr>
        <w:t xml:space="preserve">qualitative </w:t>
      </w:r>
      <w:r>
        <w:rPr>
          <w:color w:val="000000"/>
        </w:rPr>
        <w:t xml:space="preserve">data from </w:t>
      </w:r>
      <w:r w:rsidRPr="00024246">
        <w:rPr>
          <w:color w:val="000000"/>
        </w:rPr>
        <w:t>publicly available speeches and key policy documents delivered by U.S. federal elected officials</w:t>
      </w:r>
      <w:r w:rsidRPr="00230BA4">
        <w:rPr>
          <w:color w:val="000000" w:themeColor="text1"/>
        </w:rPr>
        <w:t xml:space="preserve">. </w:t>
      </w:r>
      <w:r>
        <w:rPr>
          <w:color w:val="000000" w:themeColor="text1"/>
        </w:rPr>
        <w:t>T</w:t>
      </w:r>
      <w:r w:rsidRPr="00230BA4">
        <w:rPr>
          <w:color w:val="000000" w:themeColor="text1"/>
        </w:rPr>
        <w:t>he results presented in this chapter aim to be useful in the problem-solving process, but do not aim to solve the problem itself</w:t>
      </w:r>
      <w:proofErr w:type="gramStart"/>
      <w:r w:rsidRPr="00230BA4">
        <w:rPr>
          <w:color w:val="000000" w:themeColor="text1"/>
        </w:rPr>
        <w:t xml:space="preserve">. </w:t>
      </w:r>
      <w:r w:rsidRPr="00024246">
        <w:rPr>
          <w:color w:val="000000"/>
        </w:rPr>
        <w:t>.</w:t>
      </w:r>
      <w:proofErr w:type="gramEnd"/>
    </w:p>
    <w:p w14:paraId="56E0BBD7" w14:textId="77777777" w:rsidR="00F61C02" w:rsidRPr="00230BA4" w:rsidRDefault="00F61C02" w:rsidP="00F61C02">
      <w:pPr>
        <w:spacing w:line="480" w:lineRule="auto"/>
        <w:rPr>
          <w:color w:val="000000" w:themeColor="text1"/>
        </w:rPr>
      </w:pPr>
      <w:r>
        <w:rPr>
          <w:color w:val="000000" w:themeColor="text1"/>
        </w:rPr>
        <w:t>T</w:t>
      </w:r>
      <w:r w:rsidRPr="00230BA4">
        <w:rPr>
          <w:color w:val="000000" w:themeColor="text1"/>
        </w:rPr>
        <w:t>he following research questions</w:t>
      </w:r>
      <w:r>
        <w:rPr>
          <w:color w:val="000000" w:themeColor="text1"/>
        </w:rPr>
        <w:t xml:space="preserve"> guided this study</w:t>
      </w:r>
      <w:r w:rsidRPr="00230BA4">
        <w:rPr>
          <w:color w:val="000000" w:themeColor="text1"/>
        </w:rPr>
        <w:t>:</w:t>
      </w:r>
    </w:p>
    <w:p w14:paraId="06930020" w14:textId="77777777" w:rsidR="00F61C02" w:rsidRPr="00230BA4" w:rsidRDefault="00F61C02" w:rsidP="00F61C02">
      <w:pPr>
        <w:pStyle w:val="ListParagraph"/>
        <w:numPr>
          <w:ilvl w:val="0"/>
          <w:numId w:val="28"/>
        </w:numPr>
        <w:adjustRightInd w:val="0"/>
        <w:spacing w:after="0" w:line="480" w:lineRule="auto"/>
        <w:textAlignment w:val="baseline"/>
        <w:rPr>
          <w:rFonts w:ascii="Times New Roman" w:hAnsi="Times New Roman" w:cs="Times New Roman"/>
          <w:color w:val="000000" w:themeColor="text1"/>
        </w:rPr>
      </w:pPr>
      <w:r w:rsidRPr="00230BA4">
        <w:rPr>
          <w:rFonts w:ascii="Times New Roman" w:hAnsi="Times New Roman" w:cs="Times New Roman"/>
          <w:color w:val="000000" w:themeColor="text1"/>
        </w:rPr>
        <w:t>What are the grand narratives about the problem of sexual violence in higher education? </w:t>
      </w:r>
    </w:p>
    <w:p w14:paraId="50787702" w14:textId="77777777" w:rsidR="00F61C02" w:rsidRPr="00AC176B" w:rsidRDefault="00F61C02" w:rsidP="00F61C02">
      <w:pPr>
        <w:pStyle w:val="ListParagraph"/>
        <w:numPr>
          <w:ilvl w:val="0"/>
          <w:numId w:val="28"/>
        </w:numPr>
        <w:adjustRightInd w:val="0"/>
        <w:spacing w:after="0" w:line="480" w:lineRule="auto"/>
        <w:textAlignment w:val="baseline"/>
        <w:rPr>
          <w:rFonts w:ascii="Times New Roman" w:hAnsi="Times New Roman" w:cs="Times New Roman"/>
          <w:color w:val="000000" w:themeColor="text1"/>
        </w:rPr>
      </w:pPr>
      <w:r w:rsidRPr="00AC176B">
        <w:rPr>
          <w:rFonts w:ascii="Times New Roman" w:hAnsi="Times New Roman" w:cs="Times New Roman"/>
          <w:color w:val="000000" w:themeColor="text1"/>
        </w:rPr>
        <w:t>What are the underlying social and political values reflected in these grand narratives?</w:t>
      </w:r>
    </w:p>
    <w:p w14:paraId="387A6816" w14:textId="77777777" w:rsidR="00F61C02" w:rsidRPr="00AC176B" w:rsidRDefault="00F61C02" w:rsidP="00F61C02">
      <w:pPr>
        <w:pStyle w:val="ListParagraph"/>
        <w:numPr>
          <w:ilvl w:val="0"/>
          <w:numId w:val="28"/>
        </w:num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Do these narratives change when the political</w:t>
      </w:r>
      <w:r w:rsidRPr="00AC176B">
        <w:rPr>
          <w:rFonts w:ascii="Times New Roman" w:hAnsi="Times New Roman" w:cs="Times New Roman"/>
          <w:color w:val="000000" w:themeColor="text1"/>
        </w:rPr>
        <w:t xml:space="preserve"> party of the President</w:t>
      </w:r>
      <w:r>
        <w:rPr>
          <w:rFonts w:ascii="Times New Roman" w:hAnsi="Times New Roman" w:cs="Times New Roman"/>
          <w:color w:val="000000" w:themeColor="text1"/>
        </w:rPr>
        <w:t xml:space="preserve"> changes</w:t>
      </w:r>
      <w:r w:rsidRPr="00AC176B">
        <w:rPr>
          <w:rFonts w:ascii="Times New Roman" w:hAnsi="Times New Roman" w:cs="Times New Roman"/>
          <w:color w:val="000000" w:themeColor="text1"/>
        </w:rPr>
        <w:t>?</w:t>
      </w:r>
    </w:p>
    <w:p w14:paraId="4AF7DE19" w14:textId="77777777" w:rsidR="00F61C02" w:rsidRPr="0047346A" w:rsidRDefault="00F61C02" w:rsidP="00F61C02">
      <w:pPr>
        <w:spacing w:line="480" w:lineRule="auto"/>
        <w:jc w:val="center"/>
        <w:rPr>
          <w:color w:val="5B9BD5" w:themeColor="accent5"/>
        </w:rPr>
      </w:pPr>
      <w:r w:rsidRPr="00B544CA">
        <w:rPr>
          <w:b/>
          <w:bCs/>
          <w:color w:val="000000" w:themeColor="text1"/>
        </w:rPr>
        <w:t>Structure of this Chapter</w:t>
      </w:r>
    </w:p>
    <w:p w14:paraId="22103136" w14:textId="77777777" w:rsidR="00F61C02" w:rsidRPr="00F67272" w:rsidRDefault="00F61C02" w:rsidP="00F61C02">
      <w:pPr>
        <w:adjustRightInd w:val="0"/>
        <w:spacing w:line="480" w:lineRule="auto"/>
        <w:ind w:firstLine="720"/>
        <w:textAlignment w:val="baseline"/>
        <w:rPr>
          <w:color w:val="000000" w:themeColor="text1"/>
        </w:rPr>
      </w:pPr>
      <w:r w:rsidRPr="00230BA4">
        <w:rPr>
          <w:color w:val="000000" w:themeColor="text1"/>
        </w:rPr>
        <w:t>This chapter is comprised of three major sections</w:t>
      </w:r>
      <w:r>
        <w:rPr>
          <w:color w:val="000000" w:themeColor="text1"/>
        </w:rPr>
        <w:t>, where I present my findings and</w:t>
      </w:r>
      <w:r w:rsidRPr="00230BA4">
        <w:rPr>
          <w:color w:val="000000" w:themeColor="text1"/>
        </w:rPr>
        <w:t xml:space="preserve"> support</w:t>
      </w:r>
      <w:r>
        <w:rPr>
          <w:color w:val="000000" w:themeColor="text1"/>
        </w:rPr>
        <w:t xml:space="preserve"> them</w:t>
      </w:r>
      <w:r w:rsidRPr="00230BA4">
        <w:rPr>
          <w:color w:val="000000" w:themeColor="text1"/>
        </w:rPr>
        <w:t xml:space="preserve"> with </w:t>
      </w:r>
      <w:r>
        <w:rPr>
          <w:color w:val="000000" w:themeColor="text1"/>
        </w:rPr>
        <w:t xml:space="preserve">illustrative </w:t>
      </w:r>
      <w:r w:rsidRPr="00230BA4">
        <w:rPr>
          <w:color w:val="000000" w:themeColor="text1"/>
        </w:rPr>
        <w:t xml:space="preserve">examples from the data. </w:t>
      </w:r>
      <w:r>
        <w:rPr>
          <w:color w:val="000000" w:themeColor="text1"/>
        </w:rPr>
        <w:t xml:space="preserve">In the first section </w:t>
      </w:r>
      <w:r w:rsidRPr="00230BA4">
        <w:rPr>
          <w:color w:val="000000" w:themeColor="text1"/>
        </w:rPr>
        <w:t xml:space="preserve">I present the thematic findings, </w:t>
      </w:r>
      <w:r>
        <w:rPr>
          <w:color w:val="000000" w:themeColor="text1"/>
        </w:rPr>
        <w:t xml:space="preserve">which public policy literature </w:t>
      </w:r>
      <w:r w:rsidRPr="00230BA4">
        <w:rPr>
          <w:color w:val="000000" w:themeColor="text1"/>
        </w:rPr>
        <w:t xml:space="preserve">also </w:t>
      </w:r>
      <w:proofErr w:type="spellStart"/>
      <w:r w:rsidRPr="00230BA4">
        <w:rPr>
          <w:color w:val="000000" w:themeColor="text1"/>
        </w:rPr>
        <w:t>referr</w:t>
      </w:r>
      <w:r>
        <w:rPr>
          <w:color w:val="000000" w:themeColor="text1"/>
        </w:rPr>
        <w:t>s</w:t>
      </w:r>
      <w:proofErr w:type="spellEnd"/>
      <w:r w:rsidRPr="00230BA4">
        <w:rPr>
          <w:color w:val="000000" w:themeColor="text1"/>
        </w:rPr>
        <w:t xml:space="preserve"> to as the </w:t>
      </w:r>
      <w:r w:rsidRPr="00230BA4">
        <w:rPr>
          <w:i/>
          <w:iCs/>
          <w:color w:val="000000" w:themeColor="text1"/>
        </w:rPr>
        <w:t>grand narratives</w:t>
      </w:r>
      <w:r>
        <w:rPr>
          <w:i/>
          <w:iCs/>
          <w:color w:val="000000" w:themeColor="text1"/>
        </w:rPr>
        <w:t>.</w:t>
      </w:r>
      <w:r w:rsidRPr="00230BA4">
        <w:rPr>
          <w:color w:val="000000" w:themeColor="text1"/>
        </w:rPr>
        <w:t xml:space="preserve"> </w:t>
      </w:r>
      <w:r>
        <w:rPr>
          <w:color w:val="000000" w:themeColor="text1"/>
        </w:rPr>
        <w:t>G</w:t>
      </w:r>
      <w:r w:rsidRPr="00F24877">
        <w:rPr>
          <w:color w:val="000000" w:themeColor="text1"/>
        </w:rPr>
        <w:t>rand narratives are expressions of shared cultural values found in historical events and historical debates (Shanahan et al., 2018). Grand narratives are broad cultural or institutional policy structures that tend to take place in the background of policy debates and are revealed through an analysis of historical debates (</w:t>
      </w:r>
      <w:proofErr w:type="spellStart"/>
      <w:r w:rsidRPr="00F24877">
        <w:rPr>
          <w:color w:val="000000" w:themeColor="text1"/>
        </w:rPr>
        <w:t>Ertas</w:t>
      </w:r>
      <w:proofErr w:type="spellEnd"/>
      <w:r w:rsidRPr="00F24877">
        <w:rPr>
          <w:color w:val="000000" w:themeColor="text1"/>
        </w:rPr>
        <w:t xml:space="preserve"> &amp; McKnight, 2019).</w:t>
      </w:r>
      <w:r>
        <w:rPr>
          <w:color w:val="000000" w:themeColor="text1"/>
        </w:rPr>
        <w:t xml:space="preserve"> In the</w:t>
      </w:r>
      <w:r w:rsidRPr="00230BA4">
        <w:rPr>
          <w:color w:val="000000" w:themeColor="text1"/>
        </w:rPr>
        <w:t xml:space="preserve"> second section</w:t>
      </w:r>
      <w:r>
        <w:rPr>
          <w:color w:val="000000" w:themeColor="text1"/>
        </w:rPr>
        <w:t xml:space="preserve">, I present the </w:t>
      </w:r>
      <w:r w:rsidRPr="00230BA4">
        <w:rPr>
          <w:color w:val="000000" w:themeColor="text1"/>
        </w:rPr>
        <w:t xml:space="preserve">underlying social values </w:t>
      </w:r>
      <w:r>
        <w:rPr>
          <w:color w:val="000000" w:themeColor="text1"/>
        </w:rPr>
        <w:t xml:space="preserve">extracted </w:t>
      </w:r>
      <w:r w:rsidRPr="00230BA4">
        <w:rPr>
          <w:color w:val="000000" w:themeColor="text1"/>
        </w:rPr>
        <w:t>from my analysis</w:t>
      </w:r>
      <w:r>
        <w:rPr>
          <w:color w:val="000000" w:themeColor="text1"/>
        </w:rPr>
        <w:t xml:space="preserve"> with </w:t>
      </w:r>
      <w:r w:rsidRPr="00230BA4">
        <w:rPr>
          <w:color w:val="000000" w:themeColor="text1"/>
        </w:rPr>
        <w:t xml:space="preserve">supporting examples of each. </w:t>
      </w:r>
      <w:r>
        <w:rPr>
          <w:color w:val="000000" w:themeColor="text1"/>
        </w:rPr>
        <w:t>In t</w:t>
      </w:r>
      <w:r w:rsidRPr="00230BA4">
        <w:rPr>
          <w:color w:val="000000" w:themeColor="text1"/>
        </w:rPr>
        <w:t>he</w:t>
      </w:r>
      <w:r>
        <w:rPr>
          <w:color w:val="000000" w:themeColor="text1"/>
        </w:rPr>
        <w:t xml:space="preserve"> </w:t>
      </w:r>
      <w:r w:rsidRPr="00230BA4">
        <w:rPr>
          <w:color w:val="000000" w:themeColor="text1"/>
        </w:rPr>
        <w:t>third section</w:t>
      </w:r>
      <w:r>
        <w:rPr>
          <w:color w:val="000000" w:themeColor="text1"/>
        </w:rPr>
        <w:t>, I a</w:t>
      </w:r>
      <w:r w:rsidRPr="00230BA4">
        <w:rPr>
          <w:color w:val="000000" w:themeColor="text1"/>
        </w:rPr>
        <w:t xml:space="preserve">ddress </w:t>
      </w:r>
      <w:r>
        <w:rPr>
          <w:color w:val="000000" w:themeColor="text1"/>
        </w:rPr>
        <w:t xml:space="preserve">my findings related to the </w:t>
      </w:r>
      <w:r w:rsidRPr="00230BA4">
        <w:rPr>
          <w:color w:val="000000" w:themeColor="text1"/>
        </w:rPr>
        <w:t xml:space="preserve">conditions for change over time. </w:t>
      </w:r>
      <w:r>
        <w:rPr>
          <w:color w:val="000000" w:themeColor="text1"/>
        </w:rPr>
        <w:t>I end t</w:t>
      </w:r>
      <w:r w:rsidRPr="00230BA4">
        <w:rPr>
          <w:color w:val="000000" w:themeColor="text1"/>
        </w:rPr>
        <w:t xml:space="preserve">his chapter with a summary of my findings </w:t>
      </w:r>
      <w:r>
        <w:rPr>
          <w:color w:val="000000" w:themeColor="text1"/>
        </w:rPr>
        <w:t>in preparation</w:t>
      </w:r>
      <w:r w:rsidRPr="00230BA4">
        <w:rPr>
          <w:color w:val="000000" w:themeColor="text1"/>
        </w:rPr>
        <w:t xml:space="preserve"> for the larger discussion in chapter 5.</w:t>
      </w:r>
    </w:p>
    <w:p w14:paraId="623CAD12" w14:textId="77777777" w:rsidR="00F61C02" w:rsidRPr="00B544CA" w:rsidRDefault="00F61C02" w:rsidP="00F61C02">
      <w:pPr>
        <w:spacing w:line="480" w:lineRule="auto"/>
        <w:jc w:val="center"/>
        <w:rPr>
          <w:b/>
          <w:bCs/>
          <w:color w:val="000000" w:themeColor="text1"/>
        </w:rPr>
      </w:pPr>
      <w:r w:rsidRPr="00B544CA">
        <w:rPr>
          <w:b/>
          <w:bCs/>
          <w:color w:val="000000" w:themeColor="text1"/>
        </w:rPr>
        <w:t>Data and Delineation</w:t>
      </w:r>
    </w:p>
    <w:p w14:paraId="4CC87E2E" w14:textId="79D845E1" w:rsidR="00F61C02" w:rsidRPr="00944ED9" w:rsidRDefault="00F61C02" w:rsidP="00F61C02">
      <w:pPr>
        <w:pStyle w:val="paragraph"/>
        <w:spacing w:before="0" w:beforeAutospacing="0" w:after="0" w:afterAutospacing="0" w:line="480" w:lineRule="auto"/>
        <w:textAlignment w:val="baseline"/>
      </w:pPr>
      <w:r>
        <w:rPr>
          <w:color w:val="000000" w:themeColor="text1"/>
        </w:rPr>
        <w:t xml:space="preserve">For this study, a </w:t>
      </w:r>
      <w:r w:rsidRPr="00B544CA">
        <w:rPr>
          <w:i/>
          <w:iCs/>
          <w:color w:val="000000" w:themeColor="text1"/>
        </w:rPr>
        <w:t>narrative</w:t>
      </w:r>
      <w:r w:rsidRPr="00230BA4">
        <w:rPr>
          <w:color w:val="000000" w:themeColor="text1"/>
        </w:rPr>
        <w:t xml:space="preserve"> w</w:t>
      </w:r>
      <w:r>
        <w:rPr>
          <w:color w:val="000000" w:themeColor="text1"/>
        </w:rPr>
        <w:t>as</w:t>
      </w:r>
      <w:r w:rsidRPr="00230BA4">
        <w:rPr>
          <w:color w:val="000000" w:themeColor="text1"/>
        </w:rPr>
        <w:t xml:space="preserve"> defined</w:t>
      </w:r>
      <w:r>
        <w:rPr>
          <w:color w:val="000000" w:themeColor="text1"/>
        </w:rPr>
        <w:t xml:space="preserve"> as including</w:t>
      </w:r>
      <w:r w:rsidRPr="00230BA4">
        <w:rPr>
          <w:color w:val="000000" w:themeColor="text1"/>
        </w:rPr>
        <w:t xml:space="preserve"> a setting, </w:t>
      </w:r>
      <w:r>
        <w:rPr>
          <w:color w:val="000000" w:themeColor="text1"/>
        </w:rPr>
        <w:t xml:space="preserve">at least one </w:t>
      </w:r>
      <w:r w:rsidRPr="00230BA4">
        <w:rPr>
          <w:color w:val="000000" w:themeColor="text1"/>
        </w:rPr>
        <w:t xml:space="preserve">character, and </w:t>
      </w:r>
      <w:r>
        <w:rPr>
          <w:color w:val="000000" w:themeColor="text1"/>
        </w:rPr>
        <w:t xml:space="preserve">a </w:t>
      </w:r>
      <w:r w:rsidRPr="00230BA4">
        <w:rPr>
          <w:color w:val="000000" w:themeColor="text1"/>
        </w:rPr>
        <w:t>policy belief</w:t>
      </w:r>
      <w:r>
        <w:rPr>
          <w:color w:val="000000" w:themeColor="text1"/>
        </w:rPr>
        <w:t xml:space="preserve">. This definition of narrative aligns with the literature </w:t>
      </w:r>
      <w:r w:rsidRPr="002F701A">
        <w:rPr>
          <w:rStyle w:val="normaltextrun"/>
          <w:rFonts w:eastAsiaTheme="majorEastAsia"/>
          <w:color w:val="000000" w:themeColor="text1"/>
        </w:rPr>
        <w:t>(</w:t>
      </w:r>
      <w:proofErr w:type="spellStart"/>
      <w:r>
        <w:rPr>
          <w:rStyle w:val="normaltextrun"/>
          <w:rFonts w:eastAsiaTheme="majorEastAsia"/>
          <w:color w:val="000000" w:themeColor="text1"/>
        </w:rPr>
        <w:t>Ertas</w:t>
      </w:r>
      <w:proofErr w:type="spellEnd"/>
      <w:r>
        <w:rPr>
          <w:rStyle w:val="normaltextrun"/>
          <w:rFonts w:eastAsiaTheme="majorEastAsia"/>
          <w:color w:val="000000" w:themeColor="text1"/>
        </w:rPr>
        <w:t xml:space="preserve">, </w:t>
      </w:r>
      <w:r w:rsidRPr="00282A78">
        <w:rPr>
          <w:rStyle w:val="normaltextrun"/>
          <w:rFonts w:eastAsiaTheme="majorEastAsia"/>
          <w:color w:val="000000" w:themeColor="text1"/>
        </w:rPr>
        <w:t>2019</w:t>
      </w:r>
      <w:r>
        <w:rPr>
          <w:rStyle w:val="normaltextrun"/>
          <w:rFonts w:eastAsiaTheme="majorEastAsia"/>
          <w:color w:val="000000" w:themeColor="text1"/>
        </w:rPr>
        <w:t>; Jones &amp; McBeth, 2010;</w:t>
      </w:r>
      <w:r w:rsidRPr="00282A78">
        <w:rPr>
          <w:rStyle w:val="normaltextrun"/>
          <w:rFonts w:eastAsiaTheme="majorEastAsia"/>
          <w:color w:val="000000" w:themeColor="text1"/>
        </w:rPr>
        <w:t xml:space="preserve"> </w:t>
      </w:r>
      <w:r>
        <w:rPr>
          <w:rStyle w:val="normaltextrun"/>
          <w:rFonts w:eastAsiaTheme="majorEastAsia"/>
          <w:color w:val="000000" w:themeColor="text1"/>
        </w:rPr>
        <w:t>Shanahan, Jones, &amp; McBeth, 2018</w:t>
      </w:r>
      <w:r w:rsidRPr="00282A78">
        <w:rPr>
          <w:rStyle w:val="normaltextrun"/>
          <w:rFonts w:eastAsiaTheme="majorEastAsia"/>
          <w:color w:val="000000" w:themeColor="text1"/>
        </w:rPr>
        <w:t>)</w:t>
      </w:r>
      <w:r>
        <w:rPr>
          <w:rStyle w:val="normaltextrun"/>
          <w:rFonts w:eastAsiaTheme="majorEastAsia"/>
          <w:color w:val="000000" w:themeColor="text1"/>
        </w:rPr>
        <w:t xml:space="preserve">, and it is through this definition that narratives become persuasive rather than expository. </w:t>
      </w:r>
      <w:r w:rsidRPr="00230BA4">
        <w:t xml:space="preserve">The setting </w:t>
      </w:r>
      <w:r>
        <w:t>in all the narratives was the college experience, both on and off campus. All policy narratives have characters, and these characters can play different roles. In policy narrative research, the character types are victim, villain, hero, and other, which is often a non-human entity that is assigned a character role. For example, alcohol is often revealed to be a villain in higher education policy research on fraternity hazing (</w:t>
      </w:r>
      <w:proofErr w:type="spellStart"/>
      <w:r>
        <w:t>Biddix</w:t>
      </w:r>
      <w:proofErr w:type="spellEnd"/>
      <w:r>
        <w:t xml:space="preserve">, 2016).  Each narrative in this study had at least one character who was the victim of sexual violence in higher education. Lastly, considering policy beliefs are a set of values used to orient a group of people, </w:t>
      </w:r>
      <w:r w:rsidRPr="00230BA4">
        <w:t xml:space="preserve">the policy belief </w:t>
      </w:r>
      <w:r>
        <w:t>in this data set was</w:t>
      </w:r>
      <w:r w:rsidRPr="00230BA4">
        <w:t>, without exception, that sexual violence in higher education is bad and needs to be addressed</w:t>
      </w:r>
      <w:r>
        <w:t>.</w:t>
      </w:r>
      <w:r w:rsidRPr="00230BA4">
        <w:t xml:space="preserve">  </w:t>
      </w:r>
    </w:p>
    <w:p w14:paraId="429D811A" w14:textId="77777777" w:rsidR="00F61C02" w:rsidRDefault="00F61C02" w:rsidP="00F61C02">
      <w:pPr>
        <w:pStyle w:val="paragraph"/>
        <w:spacing w:before="0" w:beforeAutospacing="0" w:after="0" w:afterAutospacing="0" w:line="480" w:lineRule="auto"/>
        <w:textAlignment w:val="baseline"/>
      </w:pPr>
      <w:r w:rsidRPr="00230BA4">
        <w:rPr>
          <w:color w:val="000000" w:themeColor="text1"/>
        </w:rPr>
        <w:t xml:space="preserve">Data </w:t>
      </w:r>
      <w:r>
        <w:rPr>
          <w:color w:val="000000" w:themeColor="text1"/>
        </w:rPr>
        <w:t>were</w:t>
      </w:r>
      <w:r w:rsidRPr="00230BA4">
        <w:rPr>
          <w:color w:val="000000" w:themeColor="text1"/>
        </w:rPr>
        <w:t xml:space="preserve"> retrieved from the web-based version of the Cable-Satellite Public Affairs Network, commonly known as C-SPAN. The rational for using this source material was a commitment to using information that was unedited and not used to contribute to financial gain through viewership numbers or ad revenue. C-SPAN is a U.S. cable and satellite television network that was created by the cable television industry as a public service (CSPAN, 2024). It</w:t>
      </w:r>
      <w:r>
        <w:rPr>
          <w:color w:val="000000" w:themeColor="text1"/>
        </w:rPr>
        <w:t xml:space="preserve"> is </w:t>
      </w:r>
      <w:r w:rsidRPr="00230BA4">
        <w:rPr>
          <w:color w:val="000000" w:themeColor="text1"/>
        </w:rPr>
        <w:t xml:space="preserve">a private, nonprofit </w:t>
      </w:r>
      <w:r>
        <w:rPr>
          <w:color w:val="000000" w:themeColor="text1"/>
        </w:rPr>
        <w:t xml:space="preserve">channel </w:t>
      </w:r>
      <w:r w:rsidRPr="00230BA4">
        <w:rPr>
          <w:color w:val="000000" w:themeColor="text1"/>
        </w:rPr>
        <w:t xml:space="preserve">funded by cable and satellite affiliates funded in part by the monthly bills of cable and satellite television customers. Although one must be a paying customer of a cable or satellite provider to watch C-SPAN networks on television, the web-based, online database is free. According to their website, </w:t>
      </w:r>
      <w:r w:rsidRPr="00230BA4">
        <w:rPr>
          <w:color w:val="000000" w:themeColor="text1"/>
          <w:shd w:val="clear" w:color="auto" w:fill="FFFFFF"/>
        </w:rPr>
        <w:t xml:space="preserve">C-SPAN </w:t>
      </w:r>
      <w:r>
        <w:rPr>
          <w:color w:val="000000" w:themeColor="text1"/>
          <w:shd w:val="clear" w:color="auto" w:fill="FFFFFF"/>
        </w:rPr>
        <w:t xml:space="preserve">provides media coverage on </w:t>
      </w:r>
      <w:r w:rsidRPr="00230BA4">
        <w:rPr>
          <w:color w:val="000000" w:themeColor="text1"/>
          <w:shd w:val="clear" w:color="auto" w:fill="FFFFFF"/>
        </w:rPr>
        <w:t>all federal government events including House and Senate debates, committee hearings, events from the executive branch, the courts and election coverage (</w:t>
      </w:r>
      <w:r>
        <w:rPr>
          <w:color w:val="000000" w:themeColor="text1"/>
          <w:shd w:val="clear" w:color="auto" w:fill="FFFFFF"/>
        </w:rPr>
        <w:t>CSPAN</w:t>
      </w:r>
      <w:r w:rsidRPr="00230BA4">
        <w:rPr>
          <w:color w:val="000000" w:themeColor="text1"/>
          <w:shd w:val="clear" w:color="auto" w:fill="FFFFFF"/>
        </w:rPr>
        <w:t>, 2024)</w:t>
      </w:r>
      <w:r>
        <w:rPr>
          <w:color w:val="000000" w:themeColor="text1"/>
          <w:shd w:val="clear" w:color="auto" w:fill="FFFFFF"/>
        </w:rPr>
        <w:t>.</w:t>
      </w:r>
      <w:r w:rsidRPr="00B625D2">
        <w:t xml:space="preserve"> </w:t>
      </w:r>
      <w:r>
        <w:t xml:space="preserve">Because this study is focused on a problem, not just a specific policy, I used a variation of search terms to ensure I didn’t miss important relevant events. So, in addition to the search term </w:t>
      </w:r>
      <w:r w:rsidRPr="005A039F">
        <w:rPr>
          <w:i/>
          <w:iCs/>
        </w:rPr>
        <w:t>sexual violence in higher education</w:t>
      </w:r>
      <w:r>
        <w:t>, I also used the following terms in the C-SPAN search feature:</w:t>
      </w:r>
    </w:p>
    <w:p w14:paraId="2F6EACD8" w14:textId="77777777" w:rsidR="00F61C02" w:rsidRPr="007F2717" w:rsidRDefault="00F61C02" w:rsidP="00F61C02">
      <w:pPr>
        <w:pStyle w:val="paragraph"/>
        <w:numPr>
          <w:ilvl w:val="0"/>
          <w:numId w:val="27"/>
        </w:numPr>
        <w:spacing w:before="0" w:beforeAutospacing="0" w:after="0" w:afterAutospacing="0" w:line="480" w:lineRule="auto"/>
        <w:textAlignment w:val="baseline"/>
      </w:pPr>
      <w:r w:rsidRPr="00F13A1E">
        <w:t>Campus sexual assault</w:t>
      </w:r>
    </w:p>
    <w:p w14:paraId="43E9B19C" w14:textId="77777777" w:rsidR="00F61C02" w:rsidRPr="007F2717" w:rsidRDefault="00F61C02" w:rsidP="00F61C02">
      <w:pPr>
        <w:pStyle w:val="paragraph"/>
        <w:numPr>
          <w:ilvl w:val="0"/>
          <w:numId w:val="27"/>
        </w:numPr>
        <w:spacing w:before="0" w:beforeAutospacing="0" w:after="0" w:afterAutospacing="0" w:line="480" w:lineRule="auto"/>
        <w:textAlignment w:val="baseline"/>
      </w:pPr>
      <w:r w:rsidRPr="00F13A1E">
        <w:t>Campus sexual violence</w:t>
      </w:r>
    </w:p>
    <w:p w14:paraId="774F9106" w14:textId="77777777" w:rsidR="00F61C02" w:rsidRDefault="00F61C02" w:rsidP="00F61C02">
      <w:pPr>
        <w:pStyle w:val="paragraph"/>
        <w:numPr>
          <w:ilvl w:val="0"/>
          <w:numId w:val="27"/>
        </w:numPr>
        <w:spacing w:before="0" w:beforeAutospacing="0" w:after="0" w:afterAutospacing="0" w:line="480" w:lineRule="auto"/>
        <w:textAlignment w:val="baseline"/>
      </w:pPr>
      <w:r>
        <w:t>Sexual assault in higher education</w:t>
      </w:r>
    </w:p>
    <w:p w14:paraId="427B8DD6" w14:textId="77777777" w:rsidR="00F61C02" w:rsidRDefault="00F61C02" w:rsidP="00F61C02">
      <w:pPr>
        <w:pStyle w:val="paragraph"/>
        <w:numPr>
          <w:ilvl w:val="0"/>
          <w:numId w:val="27"/>
        </w:numPr>
        <w:spacing w:before="0" w:beforeAutospacing="0" w:after="0" w:afterAutospacing="0" w:line="480" w:lineRule="auto"/>
        <w:textAlignment w:val="baseline"/>
      </w:pPr>
      <w:r>
        <w:t>Sexual violence in higher education</w:t>
      </w:r>
    </w:p>
    <w:p w14:paraId="18FD31EC" w14:textId="77777777" w:rsidR="00F61C02" w:rsidRDefault="00F61C02" w:rsidP="00F61C02">
      <w:pPr>
        <w:pStyle w:val="paragraph"/>
        <w:numPr>
          <w:ilvl w:val="0"/>
          <w:numId w:val="27"/>
        </w:numPr>
        <w:spacing w:before="0" w:beforeAutospacing="0" w:after="0" w:afterAutospacing="0" w:line="480" w:lineRule="auto"/>
        <w:textAlignment w:val="baseline"/>
      </w:pPr>
      <w:r>
        <w:t>Title IX</w:t>
      </w:r>
    </w:p>
    <w:p w14:paraId="4470E2C8" w14:textId="7BF68448" w:rsidR="00F61C02" w:rsidRPr="0008002B" w:rsidRDefault="00F61C02" w:rsidP="00F61C02">
      <w:pPr>
        <w:pStyle w:val="paragraph"/>
        <w:spacing w:before="0" w:beforeAutospacing="0" w:after="0" w:afterAutospacing="0" w:line="480" w:lineRule="auto"/>
        <w:ind w:firstLine="720"/>
        <w:textAlignment w:val="baseline"/>
      </w:pPr>
      <w:r w:rsidRPr="003F51F9">
        <w:t xml:space="preserve">The documents analyzed for this study were the transcripts of </w:t>
      </w:r>
      <w:r>
        <w:t>12 spoken narratives and 2 documents published in written form</w:t>
      </w:r>
      <w:r w:rsidRPr="003F51F9">
        <w:t xml:space="preserve">. </w:t>
      </w:r>
      <w:r>
        <w:rPr>
          <w:color w:val="000000" w:themeColor="text1"/>
        </w:rPr>
        <w:t xml:space="preserve">These 14 narratives were from 6 different public events and </w:t>
      </w:r>
      <w:r w:rsidRPr="003F51F9">
        <w:t>included both Democrats and Republicans, the two dominant political parties in United States</w:t>
      </w:r>
      <w:r>
        <w:t xml:space="preserve">. The speakers also included </w:t>
      </w:r>
      <w:r w:rsidRPr="003F51F9">
        <w:t xml:space="preserve">three individuals who </w:t>
      </w:r>
      <w:r>
        <w:t>represented</w:t>
      </w:r>
      <w:r w:rsidRPr="003F51F9">
        <w:t xml:space="preserve"> victims of sexual violence in college. Table 4.1 shows a summary of the data including the narrator</w:t>
      </w:r>
      <w:r>
        <w:t>’</w:t>
      </w:r>
      <w:r w:rsidRPr="003F51F9">
        <w:t xml:space="preserve">s name, their position </w:t>
      </w:r>
      <w:r>
        <w:t>when</w:t>
      </w:r>
      <w:r w:rsidRPr="003F51F9">
        <w:t xml:space="preserve"> the narrative was delivered, the </w:t>
      </w:r>
      <w:r>
        <w:t>title of</w:t>
      </w:r>
      <w:r w:rsidRPr="003F51F9">
        <w:t xml:space="preserve"> the speaking event </w:t>
      </w:r>
      <w:r>
        <w:t xml:space="preserve">on C-SPAN, </w:t>
      </w:r>
      <w:r w:rsidRPr="003F51F9">
        <w:t xml:space="preserve">or </w:t>
      </w:r>
      <w:r>
        <w:t xml:space="preserve">the title of the </w:t>
      </w:r>
    </w:p>
    <w:p w14:paraId="5CC7A0EC" w14:textId="77777777" w:rsidR="00D164DA" w:rsidRDefault="00D164DA" w:rsidP="00AB4501">
      <w:pPr>
        <w:contextualSpacing/>
      </w:pPr>
    </w:p>
    <w:p w14:paraId="3E4E6CD5" w14:textId="77777777" w:rsidR="00D164DA" w:rsidRDefault="00D164DA" w:rsidP="00AB4501">
      <w:pPr>
        <w:contextualSpacing/>
      </w:pPr>
    </w:p>
    <w:p w14:paraId="05921E9B" w14:textId="71755BC4" w:rsidR="00F61C02" w:rsidRPr="00AB4501" w:rsidRDefault="00F61C02" w:rsidP="00AB4501">
      <w:pPr>
        <w:contextualSpacing/>
      </w:pPr>
      <w:r>
        <w:t>Table 4.1</w:t>
      </w:r>
      <w:r w:rsidR="00AB4501">
        <w:t xml:space="preserve"> - </w:t>
      </w:r>
      <w:r>
        <w:t>Data List</w:t>
      </w:r>
    </w:p>
    <w:tbl>
      <w:tblPr>
        <w:tblStyle w:val="TableGrid"/>
        <w:tblW w:w="9450" w:type="dxa"/>
        <w:tblInd w:w="-5" w:type="dxa"/>
        <w:tblLook w:val="04A0" w:firstRow="1" w:lastRow="0" w:firstColumn="1" w:lastColumn="0" w:noHBand="0" w:noVBand="1"/>
      </w:tblPr>
      <w:tblGrid>
        <w:gridCol w:w="1620"/>
        <w:gridCol w:w="2790"/>
        <w:gridCol w:w="3420"/>
        <w:gridCol w:w="1620"/>
      </w:tblGrid>
      <w:tr w:rsidR="00F61C02" w:rsidRPr="00CE1077" w14:paraId="6F842603" w14:textId="77777777" w:rsidTr="00C029A8">
        <w:tc>
          <w:tcPr>
            <w:tcW w:w="1620" w:type="dxa"/>
          </w:tcPr>
          <w:p w14:paraId="51ACDF06" w14:textId="77777777" w:rsidR="00F61C02" w:rsidRPr="003601EA" w:rsidRDefault="00F61C02" w:rsidP="00C029A8">
            <w:pPr>
              <w:rPr>
                <w:b/>
                <w:bCs/>
              </w:rPr>
            </w:pPr>
            <w:r w:rsidRPr="003601EA">
              <w:rPr>
                <w:b/>
                <w:bCs/>
              </w:rPr>
              <w:t>Narrator Name</w:t>
            </w:r>
          </w:p>
        </w:tc>
        <w:tc>
          <w:tcPr>
            <w:tcW w:w="2790" w:type="dxa"/>
          </w:tcPr>
          <w:p w14:paraId="6FF4C44A" w14:textId="77777777" w:rsidR="00F61C02" w:rsidRPr="003601EA" w:rsidRDefault="00F61C02" w:rsidP="00C029A8">
            <w:pPr>
              <w:rPr>
                <w:b/>
                <w:bCs/>
              </w:rPr>
            </w:pPr>
            <w:r w:rsidRPr="003601EA">
              <w:rPr>
                <w:b/>
                <w:bCs/>
              </w:rPr>
              <w:t>Narrator Position</w:t>
            </w:r>
          </w:p>
        </w:tc>
        <w:tc>
          <w:tcPr>
            <w:tcW w:w="3420" w:type="dxa"/>
          </w:tcPr>
          <w:p w14:paraId="1C1B464B" w14:textId="77777777" w:rsidR="00F61C02" w:rsidRPr="003601EA" w:rsidRDefault="00F61C02" w:rsidP="00C029A8">
            <w:pPr>
              <w:rPr>
                <w:b/>
                <w:bCs/>
              </w:rPr>
            </w:pPr>
            <w:r w:rsidRPr="003601EA">
              <w:rPr>
                <w:b/>
                <w:bCs/>
              </w:rPr>
              <w:t>Document Name</w:t>
            </w:r>
          </w:p>
        </w:tc>
        <w:tc>
          <w:tcPr>
            <w:tcW w:w="1620" w:type="dxa"/>
          </w:tcPr>
          <w:p w14:paraId="5D646504" w14:textId="77777777" w:rsidR="00F61C02" w:rsidRPr="003601EA" w:rsidRDefault="00F61C02" w:rsidP="00C029A8">
            <w:pPr>
              <w:rPr>
                <w:b/>
                <w:bCs/>
              </w:rPr>
            </w:pPr>
            <w:r w:rsidRPr="003601EA">
              <w:rPr>
                <w:b/>
                <w:bCs/>
              </w:rPr>
              <w:t>Delivery Date</w:t>
            </w:r>
          </w:p>
        </w:tc>
      </w:tr>
      <w:tr w:rsidR="00F61C02" w:rsidRPr="00CE1077" w14:paraId="5FCEF590" w14:textId="77777777" w:rsidTr="00C029A8">
        <w:tc>
          <w:tcPr>
            <w:tcW w:w="1620" w:type="dxa"/>
          </w:tcPr>
          <w:p w14:paraId="3BB33FF2" w14:textId="77777777" w:rsidR="00F61C02" w:rsidRPr="00CE1077" w:rsidRDefault="00F61C02" w:rsidP="00C029A8">
            <w:proofErr w:type="spellStart"/>
            <w:r w:rsidRPr="00CE1077">
              <w:t>Russlyn</w:t>
            </w:r>
            <w:proofErr w:type="spellEnd"/>
            <w:r w:rsidRPr="00CE1077">
              <w:t xml:space="preserve"> Ali </w:t>
            </w:r>
          </w:p>
        </w:tc>
        <w:tc>
          <w:tcPr>
            <w:tcW w:w="2790" w:type="dxa"/>
          </w:tcPr>
          <w:p w14:paraId="66A8EE52" w14:textId="77777777" w:rsidR="00F61C02" w:rsidRPr="00CE1077" w:rsidRDefault="00F61C02" w:rsidP="00C029A8">
            <w:r w:rsidRPr="00CE1077">
              <w:t>Assistant Secretary for Civil Rights, U.S. Department of Education</w:t>
            </w:r>
          </w:p>
        </w:tc>
        <w:tc>
          <w:tcPr>
            <w:tcW w:w="3420" w:type="dxa"/>
          </w:tcPr>
          <w:p w14:paraId="79CB9D99" w14:textId="77777777" w:rsidR="00F61C02" w:rsidRPr="00CE1077" w:rsidRDefault="00F61C02" w:rsidP="00C029A8">
            <w:r w:rsidRPr="00CE1077">
              <w:t>Dear Colleague Letter (written)</w:t>
            </w:r>
          </w:p>
        </w:tc>
        <w:tc>
          <w:tcPr>
            <w:tcW w:w="1620" w:type="dxa"/>
          </w:tcPr>
          <w:p w14:paraId="1369E04F" w14:textId="77777777" w:rsidR="00F61C02" w:rsidRPr="00CE1077" w:rsidRDefault="00F61C02" w:rsidP="00C029A8">
            <w:r w:rsidRPr="00CE1077">
              <w:t>April 4, 2011</w:t>
            </w:r>
          </w:p>
        </w:tc>
      </w:tr>
      <w:tr w:rsidR="00F61C02" w:rsidRPr="00CE1077" w14:paraId="18318685" w14:textId="77777777" w:rsidTr="00C029A8">
        <w:tc>
          <w:tcPr>
            <w:tcW w:w="1620" w:type="dxa"/>
          </w:tcPr>
          <w:p w14:paraId="21AF7E5D" w14:textId="77777777" w:rsidR="00F61C02" w:rsidRPr="00CE1077" w:rsidRDefault="00F61C02" w:rsidP="00C029A8">
            <w:r w:rsidRPr="00CE1077">
              <w:t xml:space="preserve">Claire McCaskill  </w:t>
            </w:r>
          </w:p>
        </w:tc>
        <w:tc>
          <w:tcPr>
            <w:tcW w:w="2790" w:type="dxa"/>
          </w:tcPr>
          <w:p w14:paraId="648F8296" w14:textId="77777777" w:rsidR="00F61C02" w:rsidRPr="00CE1077" w:rsidRDefault="00F61C02" w:rsidP="00C029A8">
            <w:r w:rsidRPr="00CE1077">
              <w:t>Senator (D) Missouri</w:t>
            </w:r>
          </w:p>
        </w:tc>
        <w:tc>
          <w:tcPr>
            <w:tcW w:w="3420" w:type="dxa"/>
          </w:tcPr>
          <w:p w14:paraId="7091954C" w14:textId="77777777" w:rsidR="00F61C02" w:rsidRPr="00CE1077" w:rsidRDefault="00F61C02" w:rsidP="00C029A8">
            <w:r w:rsidRPr="00CE1077">
              <w:t>Introduction of the Campus Accountability and Safety Act (verbal)</w:t>
            </w:r>
          </w:p>
        </w:tc>
        <w:tc>
          <w:tcPr>
            <w:tcW w:w="1620" w:type="dxa"/>
          </w:tcPr>
          <w:p w14:paraId="1C197887" w14:textId="77777777" w:rsidR="00F61C02" w:rsidRPr="00CE1077" w:rsidRDefault="00F61C02" w:rsidP="00C029A8">
            <w:r w:rsidRPr="00CE1077">
              <w:t>July 30, 2014</w:t>
            </w:r>
          </w:p>
        </w:tc>
      </w:tr>
      <w:tr w:rsidR="00F61C02" w:rsidRPr="00CE1077" w14:paraId="55652A22" w14:textId="77777777" w:rsidTr="00C029A8">
        <w:tc>
          <w:tcPr>
            <w:tcW w:w="1620" w:type="dxa"/>
          </w:tcPr>
          <w:p w14:paraId="3F026DFD" w14:textId="77777777" w:rsidR="00F61C02" w:rsidRPr="00CE1077" w:rsidRDefault="00F61C02" w:rsidP="00C029A8">
            <w:r w:rsidRPr="00CE1077">
              <w:t xml:space="preserve">Kirsten </w:t>
            </w:r>
            <w:proofErr w:type="spellStart"/>
            <w:r w:rsidRPr="00CE1077">
              <w:t>Gillabrand</w:t>
            </w:r>
            <w:proofErr w:type="spellEnd"/>
            <w:r w:rsidRPr="00CE1077">
              <w:t xml:space="preserve"> </w:t>
            </w:r>
          </w:p>
        </w:tc>
        <w:tc>
          <w:tcPr>
            <w:tcW w:w="2790" w:type="dxa"/>
          </w:tcPr>
          <w:p w14:paraId="5B425C4C" w14:textId="77777777" w:rsidR="00F61C02" w:rsidRPr="00CE1077" w:rsidRDefault="00F61C02" w:rsidP="00C029A8">
            <w:r w:rsidRPr="00CE1077">
              <w:t>Senator (D) New York</w:t>
            </w:r>
          </w:p>
        </w:tc>
        <w:tc>
          <w:tcPr>
            <w:tcW w:w="3420" w:type="dxa"/>
          </w:tcPr>
          <w:p w14:paraId="1BDBC433" w14:textId="77777777" w:rsidR="00F61C02" w:rsidRPr="00CE1077" w:rsidRDefault="00F61C02" w:rsidP="00C029A8">
            <w:r w:rsidRPr="00CE1077">
              <w:t>Introduction of the Campus Accountability and Safety Act (verbal)</w:t>
            </w:r>
          </w:p>
        </w:tc>
        <w:tc>
          <w:tcPr>
            <w:tcW w:w="1620" w:type="dxa"/>
          </w:tcPr>
          <w:p w14:paraId="5902A447" w14:textId="77777777" w:rsidR="00F61C02" w:rsidRPr="00CE1077" w:rsidRDefault="00F61C02" w:rsidP="00C029A8">
            <w:r w:rsidRPr="00CE1077">
              <w:t>July 30, 2014</w:t>
            </w:r>
          </w:p>
        </w:tc>
      </w:tr>
      <w:tr w:rsidR="00F61C02" w:rsidRPr="00CE1077" w14:paraId="3D9BB663" w14:textId="77777777" w:rsidTr="00C029A8">
        <w:tc>
          <w:tcPr>
            <w:tcW w:w="1620" w:type="dxa"/>
          </w:tcPr>
          <w:p w14:paraId="250E3B3C" w14:textId="77777777" w:rsidR="00F61C02" w:rsidRPr="00CE1077" w:rsidRDefault="00F61C02" w:rsidP="00C029A8">
            <w:r w:rsidRPr="00CE1077">
              <w:t xml:space="preserve">Chuck Grassley </w:t>
            </w:r>
          </w:p>
        </w:tc>
        <w:tc>
          <w:tcPr>
            <w:tcW w:w="2790" w:type="dxa"/>
          </w:tcPr>
          <w:p w14:paraId="2E034151" w14:textId="77777777" w:rsidR="00F61C02" w:rsidRPr="00CE1077" w:rsidRDefault="00F61C02" w:rsidP="00C029A8">
            <w:r w:rsidRPr="00CE1077">
              <w:t>Senator (R) Iowa</w:t>
            </w:r>
          </w:p>
        </w:tc>
        <w:tc>
          <w:tcPr>
            <w:tcW w:w="3420" w:type="dxa"/>
          </w:tcPr>
          <w:p w14:paraId="4DED9611" w14:textId="77777777" w:rsidR="00F61C02" w:rsidRPr="00CE1077" w:rsidRDefault="00F61C02" w:rsidP="00C029A8">
            <w:r w:rsidRPr="00CE1077">
              <w:t>Introduction of the Campus Accountability and Safety Act (verbal)</w:t>
            </w:r>
          </w:p>
        </w:tc>
        <w:tc>
          <w:tcPr>
            <w:tcW w:w="1620" w:type="dxa"/>
          </w:tcPr>
          <w:p w14:paraId="2EA2FB9E" w14:textId="77777777" w:rsidR="00F61C02" w:rsidRPr="00CE1077" w:rsidRDefault="00F61C02" w:rsidP="00C029A8">
            <w:r w:rsidRPr="00CE1077">
              <w:t>July 30, 2014</w:t>
            </w:r>
          </w:p>
        </w:tc>
      </w:tr>
      <w:tr w:rsidR="00F61C02" w:rsidRPr="00CE1077" w14:paraId="2B9AFD4B" w14:textId="77777777" w:rsidTr="00C029A8">
        <w:trPr>
          <w:trHeight w:val="97"/>
        </w:trPr>
        <w:tc>
          <w:tcPr>
            <w:tcW w:w="1620" w:type="dxa"/>
          </w:tcPr>
          <w:p w14:paraId="19B0D393" w14:textId="77777777" w:rsidR="00F61C02" w:rsidRPr="00CE1077" w:rsidRDefault="00F61C02" w:rsidP="00C029A8">
            <w:r w:rsidRPr="00CE1077">
              <w:t xml:space="preserve">Mark Warner </w:t>
            </w:r>
          </w:p>
        </w:tc>
        <w:tc>
          <w:tcPr>
            <w:tcW w:w="2790" w:type="dxa"/>
          </w:tcPr>
          <w:p w14:paraId="2FB17F8D" w14:textId="77777777" w:rsidR="00F61C02" w:rsidRPr="00CE1077" w:rsidRDefault="00F61C02" w:rsidP="00C029A8">
            <w:r w:rsidRPr="00CE1077">
              <w:t>Senator (D) Virginia</w:t>
            </w:r>
          </w:p>
        </w:tc>
        <w:tc>
          <w:tcPr>
            <w:tcW w:w="3420" w:type="dxa"/>
          </w:tcPr>
          <w:p w14:paraId="47771332" w14:textId="77777777" w:rsidR="00F61C02" w:rsidRPr="00CE1077" w:rsidRDefault="00F61C02" w:rsidP="00C029A8">
            <w:r w:rsidRPr="00CE1077">
              <w:t>Introduction of the Campus Accountability and Safety Act (verbal)</w:t>
            </w:r>
          </w:p>
        </w:tc>
        <w:tc>
          <w:tcPr>
            <w:tcW w:w="1620" w:type="dxa"/>
          </w:tcPr>
          <w:p w14:paraId="3E28503D" w14:textId="77777777" w:rsidR="00F61C02" w:rsidRPr="00CE1077" w:rsidRDefault="00F61C02" w:rsidP="00C029A8">
            <w:r w:rsidRPr="00CE1077">
              <w:t>July 30, 2014</w:t>
            </w:r>
          </w:p>
        </w:tc>
      </w:tr>
      <w:tr w:rsidR="00F61C02" w:rsidRPr="00CE1077" w14:paraId="69AB5698" w14:textId="77777777" w:rsidTr="00C029A8">
        <w:tc>
          <w:tcPr>
            <w:tcW w:w="1620" w:type="dxa"/>
          </w:tcPr>
          <w:p w14:paraId="73F3E482" w14:textId="77777777" w:rsidR="00F61C02" w:rsidRPr="00CE1077" w:rsidRDefault="00F61C02" w:rsidP="00C029A8">
            <w:r w:rsidRPr="00CE1077">
              <w:t xml:space="preserve">Marco Rubio </w:t>
            </w:r>
          </w:p>
        </w:tc>
        <w:tc>
          <w:tcPr>
            <w:tcW w:w="2790" w:type="dxa"/>
          </w:tcPr>
          <w:p w14:paraId="6E924D41" w14:textId="77777777" w:rsidR="00F61C02" w:rsidRPr="00CE1077" w:rsidRDefault="00F61C02" w:rsidP="00C029A8">
            <w:r w:rsidRPr="00CE1077">
              <w:t>Senator (R) Florida</w:t>
            </w:r>
          </w:p>
        </w:tc>
        <w:tc>
          <w:tcPr>
            <w:tcW w:w="3420" w:type="dxa"/>
          </w:tcPr>
          <w:p w14:paraId="7DAAA488" w14:textId="77777777" w:rsidR="00F61C02" w:rsidRPr="00CE1077" w:rsidRDefault="00F61C02" w:rsidP="00C029A8">
            <w:r w:rsidRPr="00CE1077">
              <w:t>Introduction of the Campus Accountability and Safety Act (verbal)</w:t>
            </w:r>
          </w:p>
        </w:tc>
        <w:tc>
          <w:tcPr>
            <w:tcW w:w="1620" w:type="dxa"/>
          </w:tcPr>
          <w:p w14:paraId="1676E13B" w14:textId="77777777" w:rsidR="00F61C02" w:rsidRPr="00CE1077" w:rsidRDefault="00F61C02" w:rsidP="00C029A8">
            <w:r w:rsidRPr="00CE1077">
              <w:t>July 30, 2014</w:t>
            </w:r>
          </w:p>
        </w:tc>
      </w:tr>
      <w:tr w:rsidR="00F61C02" w:rsidRPr="00CE1077" w14:paraId="5FAC4743" w14:textId="77777777" w:rsidTr="00C029A8">
        <w:tc>
          <w:tcPr>
            <w:tcW w:w="1620" w:type="dxa"/>
          </w:tcPr>
          <w:p w14:paraId="6D25EDF7" w14:textId="77777777" w:rsidR="00F61C02" w:rsidRPr="00CE1077" w:rsidRDefault="00F61C02" w:rsidP="00C029A8">
            <w:r w:rsidRPr="00CE1077">
              <w:t xml:space="preserve">Annie Clark </w:t>
            </w:r>
          </w:p>
        </w:tc>
        <w:tc>
          <w:tcPr>
            <w:tcW w:w="2790" w:type="dxa"/>
          </w:tcPr>
          <w:p w14:paraId="63271A62" w14:textId="77777777" w:rsidR="00F61C02" w:rsidRPr="00CE1077" w:rsidRDefault="00F61C02" w:rsidP="00C029A8">
            <w:r>
              <w:t>Co-</w:t>
            </w:r>
            <w:r w:rsidRPr="00CE1077">
              <w:t xml:space="preserve">Founder of End Rape on Campus </w:t>
            </w:r>
          </w:p>
        </w:tc>
        <w:tc>
          <w:tcPr>
            <w:tcW w:w="3420" w:type="dxa"/>
          </w:tcPr>
          <w:p w14:paraId="6E2C12F7" w14:textId="77777777" w:rsidR="00F61C02" w:rsidRPr="00CE1077" w:rsidRDefault="00F61C02" w:rsidP="00C029A8">
            <w:r w:rsidRPr="00CE1077">
              <w:t>Introduction of the Campus Accountability and Safety Act (verbal)</w:t>
            </w:r>
          </w:p>
        </w:tc>
        <w:tc>
          <w:tcPr>
            <w:tcW w:w="1620" w:type="dxa"/>
          </w:tcPr>
          <w:p w14:paraId="2BE0871E" w14:textId="77777777" w:rsidR="00F61C02" w:rsidRPr="00CE1077" w:rsidRDefault="00F61C02" w:rsidP="00C029A8">
            <w:r w:rsidRPr="00CE1077">
              <w:t>July 30, 2014</w:t>
            </w:r>
          </w:p>
        </w:tc>
      </w:tr>
      <w:tr w:rsidR="00F61C02" w:rsidRPr="00CE1077" w14:paraId="4724306C" w14:textId="77777777" w:rsidTr="00C029A8">
        <w:tc>
          <w:tcPr>
            <w:tcW w:w="1620" w:type="dxa"/>
          </w:tcPr>
          <w:p w14:paraId="6F36CC79" w14:textId="77777777" w:rsidR="00F61C02" w:rsidRPr="00CE1077" w:rsidRDefault="00F61C02" w:rsidP="00C029A8">
            <w:r w:rsidRPr="00CE1077">
              <w:t>Andrea Pino</w:t>
            </w:r>
          </w:p>
        </w:tc>
        <w:tc>
          <w:tcPr>
            <w:tcW w:w="2790" w:type="dxa"/>
          </w:tcPr>
          <w:p w14:paraId="244F36D2" w14:textId="77777777" w:rsidR="00F61C02" w:rsidRPr="00CE1077" w:rsidRDefault="00F61C02" w:rsidP="00C029A8">
            <w:r>
              <w:t>Co-</w:t>
            </w:r>
            <w:r w:rsidRPr="00CE1077">
              <w:t xml:space="preserve">Founder of End Rape on Campus </w:t>
            </w:r>
          </w:p>
        </w:tc>
        <w:tc>
          <w:tcPr>
            <w:tcW w:w="3420" w:type="dxa"/>
          </w:tcPr>
          <w:p w14:paraId="0DF6C952" w14:textId="77777777" w:rsidR="00F61C02" w:rsidRPr="00CE1077" w:rsidRDefault="00F61C02" w:rsidP="00C029A8">
            <w:r w:rsidRPr="00CE1077">
              <w:t>Introduction of the Campus Accountability and Safety Act (verbal)</w:t>
            </w:r>
          </w:p>
        </w:tc>
        <w:tc>
          <w:tcPr>
            <w:tcW w:w="1620" w:type="dxa"/>
          </w:tcPr>
          <w:p w14:paraId="4F95F6A6" w14:textId="77777777" w:rsidR="00F61C02" w:rsidRPr="00CE1077" w:rsidRDefault="00F61C02" w:rsidP="00C029A8">
            <w:r w:rsidRPr="00CE1077">
              <w:t>July 30, 2014</w:t>
            </w:r>
          </w:p>
        </w:tc>
      </w:tr>
      <w:tr w:rsidR="00F61C02" w:rsidRPr="00CE1077" w14:paraId="52B06E87" w14:textId="77777777" w:rsidTr="00C029A8">
        <w:tc>
          <w:tcPr>
            <w:tcW w:w="1620" w:type="dxa"/>
          </w:tcPr>
          <w:p w14:paraId="52626B36" w14:textId="77777777" w:rsidR="00F61C02" w:rsidRDefault="00F61C02" w:rsidP="00C029A8">
            <w:r w:rsidRPr="00CE1077">
              <w:t>Barack Obama</w:t>
            </w:r>
          </w:p>
          <w:p w14:paraId="24B7D780" w14:textId="77777777" w:rsidR="00F61C02" w:rsidRDefault="00F61C02" w:rsidP="00C029A8"/>
          <w:p w14:paraId="3BD31E05" w14:textId="77777777" w:rsidR="00F61C02" w:rsidRPr="00CE1077" w:rsidRDefault="00F61C02" w:rsidP="00C029A8"/>
        </w:tc>
        <w:tc>
          <w:tcPr>
            <w:tcW w:w="2790" w:type="dxa"/>
          </w:tcPr>
          <w:p w14:paraId="2D337B76" w14:textId="77777777" w:rsidR="00F61C02" w:rsidRPr="00CE1077" w:rsidRDefault="00F61C02" w:rsidP="00C029A8">
            <w:r w:rsidRPr="00CE1077">
              <w:t>President of the United States of America (D)</w:t>
            </w:r>
          </w:p>
        </w:tc>
        <w:tc>
          <w:tcPr>
            <w:tcW w:w="3420" w:type="dxa"/>
          </w:tcPr>
          <w:p w14:paraId="2B1428F2" w14:textId="77777777" w:rsidR="00F61C02" w:rsidRPr="00CE1077" w:rsidRDefault="00F61C02" w:rsidP="00C029A8">
            <w:r>
              <w:t>L</w:t>
            </w:r>
            <w:r w:rsidRPr="00CE1077">
              <w:t xml:space="preserve">aunch of the </w:t>
            </w:r>
            <w:r w:rsidRPr="00CE1077">
              <w:rPr>
                <w:i/>
                <w:iCs/>
              </w:rPr>
              <w:t>It’s on Us</w:t>
            </w:r>
            <w:r w:rsidRPr="00CE1077">
              <w:t xml:space="preserve"> campaign (verbal) </w:t>
            </w:r>
          </w:p>
        </w:tc>
        <w:tc>
          <w:tcPr>
            <w:tcW w:w="1620" w:type="dxa"/>
          </w:tcPr>
          <w:p w14:paraId="3F73A5E7" w14:textId="77777777" w:rsidR="00F61C02" w:rsidRPr="00CE1077" w:rsidRDefault="00F61C02" w:rsidP="00C029A8">
            <w:r w:rsidRPr="00CE1077">
              <w:t>September 19, 2014</w:t>
            </w:r>
          </w:p>
        </w:tc>
      </w:tr>
      <w:tr w:rsidR="00F61C02" w:rsidRPr="00CE1077" w14:paraId="1973A667" w14:textId="77777777" w:rsidTr="00C029A8">
        <w:tc>
          <w:tcPr>
            <w:tcW w:w="1620" w:type="dxa"/>
          </w:tcPr>
          <w:p w14:paraId="558D0230" w14:textId="77777777" w:rsidR="00F61C02" w:rsidRDefault="00F61C02" w:rsidP="00C029A8">
            <w:r w:rsidRPr="00CE1077">
              <w:t>Joe Biden</w:t>
            </w:r>
          </w:p>
          <w:p w14:paraId="1D99E0C7" w14:textId="77777777" w:rsidR="00F61C02" w:rsidRDefault="00F61C02" w:rsidP="00C029A8"/>
          <w:p w14:paraId="3350F701" w14:textId="77777777" w:rsidR="00F61C02" w:rsidRPr="00CE1077" w:rsidRDefault="00F61C02" w:rsidP="00C029A8"/>
        </w:tc>
        <w:tc>
          <w:tcPr>
            <w:tcW w:w="2790" w:type="dxa"/>
          </w:tcPr>
          <w:p w14:paraId="4420AA7E" w14:textId="77777777" w:rsidR="00F61C02" w:rsidRPr="00CE1077" w:rsidRDefault="00F61C02" w:rsidP="00C029A8">
            <w:r w:rsidRPr="00CE1077">
              <w:t>Vice President of the United States of America (D)</w:t>
            </w:r>
          </w:p>
        </w:tc>
        <w:tc>
          <w:tcPr>
            <w:tcW w:w="3420" w:type="dxa"/>
          </w:tcPr>
          <w:p w14:paraId="34398867" w14:textId="77777777" w:rsidR="00F61C02" w:rsidRPr="00CE1077" w:rsidRDefault="00F61C02" w:rsidP="00C029A8">
            <w:r>
              <w:t>L</w:t>
            </w:r>
            <w:r w:rsidRPr="00CE1077">
              <w:t xml:space="preserve">aunch of the </w:t>
            </w:r>
            <w:r w:rsidRPr="00CE1077">
              <w:rPr>
                <w:i/>
                <w:iCs/>
              </w:rPr>
              <w:t>It’s on Us</w:t>
            </w:r>
            <w:r w:rsidRPr="00CE1077">
              <w:t xml:space="preserve"> campaign (verbal) </w:t>
            </w:r>
          </w:p>
        </w:tc>
        <w:tc>
          <w:tcPr>
            <w:tcW w:w="1620" w:type="dxa"/>
          </w:tcPr>
          <w:p w14:paraId="1E32AF16" w14:textId="77777777" w:rsidR="00F61C02" w:rsidRPr="00CE1077" w:rsidRDefault="00F61C02" w:rsidP="00C029A8">
            <w:r w:rsidRPr="00CE1077">
              <w:t>September 19, 2014</w:t>
            </w:r>
          </w:p>
        </w:tc>
      </w:tr>
      <w:tr w:rsidR="00F61C02" w:rsidRPr="00CE1077" w14:paraId="0CBC3337" w14:textId="77777777" w:rsidTr="00C029A8">
        <w:tc>
          <w:tcPr>
            <w:tcW w:w="1620" w:type="dxa"/>
          </w:tcPr>
          <w:p w14:paraId="04C374DE" w14:textId="77777777" w:rsidR="00F61C02" w:rsidRPr="00CE1077" w:rsidRDefault="00F61C02" w:rsidP="00C029A8">
            <w:r w:rsidRPr="00CE1077">
              <w:t xml:space="preserve">Lilly Jay </w:t>
            </w:r>
          </w:p>
        </w:tc>
        <w:tc>
          <w:tcPr>
            <w:tcW w:w="2790" w:type="dxa"/>
          </w:tcPr>
          <w:p w14:paraId="59672C02" w14:textId="77777777" w:rsidR="00F61C02" w:rsidRPr="00CE1077" w:rsidRDefault="00F61C02" w:rsidP="00C029A8">
            <w:r>
              <w:t>Victim of sexual violence in higher education</w:t>
            </w:r>
          </w:p>
        </w:tc>
        <w:tc>
          <w:tcPr>
            <w:tcW w:w="3420" w:type="dxa"/>
          </w:tcPr>
          <w:p w14:paraId="66102DE1" w14:textId="77777777" w:rsidR="00F61C02" w:rsidRPr="00CE1077" w:rsidRDefault="00F61C02" w:rsidP="00C029A8">
            <w:r>
              <w:t>L</w:t>
            </w:r>
            <w:r w:rsidRPr="00CE1077">
              <w:t xml:space="preserve">aunch of the </w:t>
            </w:r>
            <w:r w:rsidRPr="00CE1077">
              <w:rPr>
                <w:i/>
                <w:iCs/>
              </w:rPr>
              <w:t>It’s on Us</w:t>
            </w:r>
            <w:r w:rsidRPr="00CE1077">
              <w:t xml:space="preserve"> campaign (verbal) </w:t>
            </w:r>
          </w:p>
        </w:tc>
        <w:tc>
          <w:tcPr>
            <w:tcW w:w="1620" w:type="dxa"/>
          </w:tcPr>
          <w:p w14:paraId="15BCF2D3" w14:textId="77777777" w:rsidR="00F61C02" w:rsidRPr="00CE1077" w:rsidRDefault="00F61C02" w:rsidP="00C029A8">
            <w:r w:rsidRPr="00CE1077">
              <w:t>September 19, 2014</w:t>
            </w:r>
          </w:p>
        </w:tc>
      </w:tr>
      <w:tr w:rsidR="00F61C02" w:rsidRPr="00CE1077" w14:paraId="7BACC1B0" w14:textId="77777777" w:rsidTr="00C029A8">
        <w:tc>
          <w:tcPr>
            <w:tcW w:w="1620" w:type="dxa"/>
          </w:tcPr>
          <w:p w14:paraId="2B057F0D" w14:textId="77777777" w:rsidR="00F61C02" w:rsidRPr="00CE1077" w:rsidRDefault="00F61C02" w:rsidP="00C029A8">
            <w:r w:rsidRPr="00CE1077">
              <w:t>Betsy Devos</w:t>
            </w:r>
          </w:p>
        </w:tc>
        <w:tc>
          <w:tcPr>
            <w:tcW w:w="2790" w:type="dxa"/>
          </w:tcPr>
          <w:p w14:paraId="0CE7E6CC" w14:textId="77777777" w:rsidR="00F61C02" w:rsidRPr="00CE1077" w:rsidRDefault="00F61C02" w:rsidP="00C029A8">
            <w:r w:rsidRPr="00CE1077">
              <w:t>United States Secretary of Education (R)</w:t>
            </w:r>
          </w:p>
        </w:tc>
        <w:tc>
          <w:tcPr>
            <w:tcW w:w="3420" w:type="dxa"/>
          </w:tcPr>
          <w:p w14:paraId="378DE81E" w14:textId="77777777" w:rsidR="00F61C02" w:rsidRPr="00CE1077" w:rsidRDefault="00F61C02" w:rsidP="00C029A8">
            <w:r>
              <w:t>R</w:t>
            </w:r>
            <w:r w:rsidRPr="00CE1077">
              <w:t>emarks on Title IX sexual assault guidance (verbal)</w:t>
            </w:r>
          </w:p>
        </w:tc>
        <w:tc>
          <w:tcPr>
            <w:tcW w:w="1620" w:type="dxa"/>
          </w:tcPr>
          <w:p w14:paraId="5A0E8FBA" w14:textId="77777777" w:rsidR="00F61C02" w:rsidRPr="00CE1077" w:rsidRDefault="00F61C02" w:rsidP="00C029A8">
            <w:r w:rsidRPr="00CE1077">
              <w:t>July 13, 20</w:t>
            </w:r>
            <w:r>
              <w:t>1</w:t>
            </w:r>
            <w:r w:rsidRPr="00CE1077">
              <w:t>7</w:t>
            </w:r>
          </w:p>
        </w:tc>
      </w:tr>
      <w:tr w:rsidR="00F61C02" w:rsidRPr="00CE1077" w14:paraId="5B4347C9" w14:textId="77777777" w:rsidTr="00C029A8">
        <w:tc>
          <w:tcPr>
            <w:tcW w:w="1620" w:type="dxa"/>
          </w:tcPr>
          <w:p w14:paraId="2D8F6517" w14:textId="77777777" w:rsidR="00F61C02" w:rsidRPr="00CE1077" w:rsidRDefault="00F61C02" w:rsidP="00C029A8">
            <w:r w:rsidRPr="00CE1077">
              <w:t xml:space="preserve">Betsy Devos </w:t>
            </w:r>
          </w:p>
        </w:tc>
        <w:tc>
          <w:tcPr>
            <w:tcW w:w="2790" w:type="dxa"/>
          </w:tcPr>
          <w:p w14:paraId="7125E969" w14:textId="77777777" w:rsidR="00F61C02" w:rsidRPr="00CE1077" w:rsidRDefault="00F61C02" w:rsidP="00C029A8">
            <w:r w:rsidRPr="00CE1077">
              <w:t>United States Secretary of Education (R)</w:t>
            </w:r>
          </w:p>
        </w:tc>
        <w:tc>
          <w:tcPr>
            <w:tcW w:w="3420" w:type="dxa"/>
          </w:tcPr>
          <w:p w14:paraId="56785AFA" w14:textId="77777777" w:rsidR="00F61C02" w:rsidRPr="00CE1077" w:rsidRDefault="00F61C02" w:rsidP="00C029A8">
            <w:r w:rsidRPr="00CE1077">
              <w:t>Education Secretary DeVos on Title IX (verbal)</w:t>
            </w:r>
            <w:r>
              <w:t xml:space="preserve"> </w:t>
            </w:r>
          </w:p>
        </w:tc>
        <w:tc>
          <w:tcPr>
            <w:tcW w:w="1620" w:type="dxa"/>
          </w:tcPr>
          <w:p w14:paraId="62471025" w14:textId="77777777" w:rsidR="00F61C02" w:rsidRPr="00CE1077" w:rsidRDefault="00F61C02" w:rsidP="00C029A8">
            <w:r w:rsidRPr="00CE1077">
              <w:t>September 7, 2017</w:t>
            </w:r>
          </w:p>
        </w:tc>
      </w:tr>
      <w:tr w:rsidR="00F61C02" w:rsidRPr="00CE1077" w14:paraId="0F4FB68E" w14:textId="77777777" w:rsidTr="00C029A8">
        <w:tc>
          <w:tcPr>
            <w:tcW w:w="1620" w:type="dxa"/>
          </w:tcPr>
          <w:p w14:paraId="3F25DCE3" w14:textId="77777777" w:rsidR="00F61C02" w:rsidRPr="00CE1077" w:rsidRDefault="00F61C02" w:rsidP="00C029A8">
            <w:r w:rsidRPr="00CE1077">
              <w:t>Candice Jackson</w:t>
            </w:r>
          </w:p>
        </w:tc>
        <w:tc>
          <w:tcPr>
            <w:tcW w:w="2790" w:type="dxa"/>
          </w:tcPr>
          <w:p w14:paraId="2A97B567" w14:textId="77777777" w:rsidR="00F61C02" w:rsidRPr="00CE1077" w:rsidRDefault="00F61C02" w:rsidP="00C029A8">
            <w:r w:rsidRPr="00CE1077">
              <w:t>Acting Assistant Secretary for Civil Rights, U.S. Department of Education</w:t>
            </w:r>
          </w:p>
        </w:tc>
        <w:tc>
          <w:tcPr>
            <w:tcW w:w="3420" w:type="dxa"/>
          </w:tcPr>
          <w:p w14:paraId="1916E818" w14:textId="77777777" w:rsidR="00F61C02" w:rsidRPr="00CE1077" w:rsidRDefault="00F61C02" w:rsidP="00C029A8">
            <w:r w:rsidRPr="00CE1077">
              <w:t xml:space="preserve">Dear Colleague Letter (written) </w:t>
            </w:r>
          </w:p>
        </w:tc>
        <w:tc>
          <w:tcPr>
            <w:tcW w:w="1620" w:type="dxa"/>
          </w:tcPr>
          <w:p w14:paraId="1ED292A0" w14:textId="77777777" w:rsidR="00F61C02" w:rsidRPr="00CE1077" w:rsidRDefault="00F61C02" w:rsidP="00C029A8">
            <w:r w:rsidRPr="00CE1077">
              <w:t>September 22, 2017</w:t>
            </w:r>
          </w:p>
        </w:tc>
      </w:tr>
    </w:tbl>
    <w:p w14:paraId="001B226F" w14:textId="77777777" w:rsidR="00F61C02" w:rsidRDefault="00F61C02" w:rsidP="00F61C02"/>
    <w:p w14:paraId="48BCF830" w14:textId="77777777" w:rsidR="00D164DA" w:rsidRDefault="00D164DA" w:rsidP="00F61C02">
      <w:pPr>
        <w:spacing w:line="480" w:lineRule="auto"/>
        <w:rPr>
          <w:i/>
          <w:iCs/>
        </w:rPr>
      </w:pPr>
    </w:p>
    <w:p w14:paraId="7B5F1232" w14:textId="349ABCFD" w:rsidR="00D164DA" w:rsidRPr="00D164DA" w:rsidRDefault="00D164DA" w:rsidP="00D164DA">
      <w:pPr>
        <w:pStyle w:val="paragraph"/>
        <w:spacing w:before="0" w:beforeAutospacing="0" w:after="0" w:afterAutospacing="0" w:line="480" w:lineRule="auto"/>
        <w:textAlignment w:val="baseline"/>
      </w:pPr>
      <w:r>
        <w:t xml:space="preserve">written </w:t>
      </w:r>
      <w:r w:rsidRPr="003F51F9">
        <w:t>document,</w:t>
      </w:r>
      <w:r>
        <w:t xml:space="preserve"> and </w:t>
      </w:r>
      <w:r w:rsidRPr="003F51F9">
        <w:t>the date of the event or document</w:t>
      </w:r>
      <w:r>
        <w:t>. Following the table, e</w:t>
      </w:r>
      <w:r w:rsidRPr="005351A4">
        <w:t>ach document is concisely summarized and accompanied by a justification for its inclusion in this study</w:t>
      </w:r>
      <w:r>
        <w:t>.</w:t>
      </w:r>
    </w:p>
    <w:p w14:paraId="2C049C52" w14:textId="564A4C54" w:rsidR="00F61C02" w:rsidRPr="00C75387" w:rsidRDefault="00F61C02" w:rsidP="00F61C02">
      <w:pPr>
        <w:spacing w:line="480" w:lineRule="auto"/>
        <w:rPr>
          <w:i/>
          <w:iCs/>
        </w:rPr>
      </w:pPr>
      <w:r w:rsidRPr="00C75387">
        <w:rPr>
          <w:i/>
          <w:iCs/>
        </w:rPr>
        <w:t>Dear Colleague Letters 2011 and 2017</w:t>
      </w:r>
    </w:p>
    <w:p w14:paraId="47EDBEC5" w14:textId="77777777" w:rsidR="00F61C02" w:rsidRPr="00F57023" w:rsidRDefault="00F61C02" w:rsidP="00F61C02">
      <w:pPr>
        <w:spacing w:line="480" w:lineRule="auto"/>
      </w:pPr>
      <w:r w:rsidRPr="00F57023">
        <w:t xml:space="preserve">According to a Congressional Research Service report titled </w:t>
      </w:r>
      <w:r w:rsidRPr="00F57023">
        <w:rPr>
          <w:i/>
          <w:iCs/>
        </w:rPr>
        <w:t>“Dear Colleague” Letters: Current Best Practices,</w:t>
      </w:r>
      <w:r w:rsidRPr="00F57023">
        <w:t xml:space="preserve"> the Dear Colleague Letters (DCL) are correspondence</w:t>
      </w:r>
      <w:r>
        <w:t>s</w:t>
      </w:r>
      <w:r w:rsidRPr="00F57023">
        <w:t xml:space="preserve"> signed by Members of Congress (U.S. House of Rep</w:t>
      </w:r>
      <w:r>
        <w:t>resentatives a</w:t>
      </w:r>
      <w:r w:rsidRPr="00F57023">
        <w:t>nd the Senate) and distributed to their colleagues for the purpose of persuading others to cosponsor, support, or oppose a bill. They are also used to inform members about new or modified congressional operations or events connected to congressional business. The use of the term “Dear Colleague,” according to this report, dates to the start of the 20</w:t>
      </w:r>
      <w:r w:rsidRPr="00F57023">
        <w:rPr>
          <w:vertAlign w:val="superscript"/>
        </w:rPr>
        <w:t>th</w:t>
      </w:r>
      <w:r w:rsidRPr="00F57023">
        <w:t xml:space="preserve"> century and refers to the salutation of this type of letter (CRS, 2011)</w:t>
      </w:r>
    </w:p>
    <w:p w14:paraId="06BC70A6" w14:textId="77777777" w:rsidR="00F61C02" w:rsidRPr="00877762" w:rsidRDefault="00F61C02" w:rsidP="00F61C02">
      <w:pPr>
        <w:spacing w:line="480" w:lineRule="auto"/>
      </w:pPr>
      <w:r w:rsidRPr="00F57023">
        <w:t xml:space="preserve">The data analysis </w:t>
      </w:r>
      <w:r>
        <w:t xml:space="preserve">for </w:t>
      </w:r>
      <w:r w:rsidRPr="00F57023">
        <w:t>begins and ends with a DCL</w:t>
      </w:r>
      <w:r>
        <w:t>, and its corresponding Q&amp;A document</w:t>
      </w:r>
      <w:r w:rsidRPr="00F57023">
        <w:t xml:space="preserve">. The 2011 DCL launches a shift to address the problem of sexual violence in higher education through a more robust interpretation of the policies already in place, including Title IX. The DCL of 2017 aims to rescind the policy statements and guidance reflected in the April 4, 2011, DCL, and its clarification document titled </w:t>
      </w:r>
      <w:r w:rsidRPr="00F57023">
        <w:rPr>
          <w:i/>
          <w:iCs/>
        </w:rPr>
        <w:t>Questions and Answers on Title IX and Sexual Violence</w:t>
      </w:r>
      <w:r w:rsidRPr="00F57023">
        <w:t>, dated April 29, 2014</w:t>
      </w:r>
      <w:r>
        <w:t>. The justification for including these documents is that each</w:t>
      </w:r>
      <w:r w:rsidRPr="00877762">
        <w:t xml:space="preserve"> of these letters </w:t>
      </w:r>
      <w:r>
        <w:t>signifies the start of</w:t>
      </w:r>
      <w:r w:rsidRPr="00877762">
        <w:t xml:space="preserve"> an active </w:t>
      </w:r>
      <w:r>
        <w:t>phase</w:t>
      </w:r>
      <w:r w:rsidRPr="00877762">
        <w:t xml:space="preserve"> in the public policy process </w:t>
      </w:r>
      <w:r>
        <w:t>addressing</w:t>
      </w:r>
      <w:r w:rsidRPr="00877762">
        <w:t xml:space="preserve"> sexual violence in higher education.</w:t>
      </w:r>
    </w:p>
    <w:p w14:paraId="063A450F" w14:textId="77777777" w:rsidR="00F61C02" w:rsidRPr="00C75387" w:rsidRDefault="00F61C02" w:rsidP="00F61C02">
      <w:pPr>
        <w:spacing w:line="480" w:lineRule="auto"/>
        <w:rPr>
          <w:i/>
          <w:iCs/>
        </w:rPr>
      </w:pPr>
      <w:r w:rsidRPr="00C75387">
        <w:rPr>
          <w:i/>
          <w:iCs/>
        </w:rPr>
        <w:t>Campus Sexual Assault Legislation: The Campus Accountability and Safety Act</w:t>
      </w:r>
    </w:p>
    <w:p w14:paraId="0477FF22" w14:textId="77777777" w:rsidR="00F61C02" w:rsidRPr="00C75387" w:rsidRDefault="00F61C02" w:rsidP="00F61C02">
      <w:pPr>
        <w:spacing w:line="480" w:lineRule="auto"/>
      </w:pPr>
      <w:r w:rsidRPr="00F56696">
        <w:t>This document is the transcript from</w:t>
      </w:r>
      <w:r>
        <w:t xml:space="preserve"> a July 30, 2014, talk by five</w:t>
      </w:r>
      <w:r w:rsidRPr="00F56696">
        <w:t xml:space="preserve"> Senators introducing </w:t>
      </w:r>
      <w:r>
        <w:t xml:space="preserve">their bill called </w:t>
      </w:r>
      <w:r w:rsidRPr="00696FA6">
        <w:rPr>
          <w:i/>
          <w:iCs/>
        </w:rPr>
        <w:t>The Campus Accountability and Safety Act</w:t>
      </w:r>
      <w:r>
        <w:rPr>
          <w:i/>
          <w:iCs/>
        </w:rPr>
        <w:t xml:space="preserve"> </w:t>
      </w:r>
      <w:r w:rsidRPr="00E775F6">
        <w:t>to fight</w:t>
      </w:r>
      <w:r w:rsidRPr="00F56696">
        <w:t xml:space="preserve"> sexual assault on college campuses</w:t>
      </w:r>
      <w:r>
        <w:t xml:space="preserve">. This group of Senators included three Democrats and two Republicans. </w:t>
      </w:r>
      <w:r w:rsidRPr="00E33A27">
        <w:rPr>
          <w:color w:val="000000"/>
        </w:rPr>
        <w:t>This talk also featured two additional speakers, both sexual assault survivors and co-founders of End Rape on Campus (EROC), an organization dedicated to ending campus sexual violence through direct support for survivors and their communities, prevention through education, and policy reform at the campus, local, state, and federal levels (EROC, 2024)</w:t>
      </w:r>
      <w:r>
        <w:t>. The justification for including this narrative event</w:t>
      </w:r>
      <w:r w:rsidRPr="00C75387">
        <w:t xml:space="preserve"> is</w:t>
      </w:r>
      <w:r>
        <w:t xml:space="preserve"> its</w:t>
      </w:r>
      <w:r w:rsidRPr="00C75387">
        <w:t xml:space="preserve"> bipartisan nature </w:t>
      </w:r>
      <w:r>
        <w:t xml:space="preserve">with </w:t>
      </w:r>
      <w:r w:rsidRPr="00C75387">
        <w:t>Senators from both political parties proposing an agreed upon policy solution to the problem of sexual violence in higher education.</w:t>
      </w:r>
      <w:r w:rsidDel="00D724D7">
        <w:t xml:space="preserve"> </w:t>
      </w:r>
    </w:p>
    <w:p w14:paraId="0A83750D" w14:textId="77777777" w:rsidR="00F61C02" w:rsidRPr="00C75387" w:rsidRDefault="00F61C02" w:rsidP="00F61C02">
      <w:pPr>
        <w:spacing w:line="480" w:lineRule="auto"/>
        <w:rPr>
          <w:i/>
          <w:iCs/>
        </w:rPr>
      </w:pPr>
      <w:r w:rsidRPr="00C75387">
        <w:rPr>
          <w:i/>
          <w:iCs/>
        </w:rPr>
        <w:t>Launch of the “It’s on Us” Campaign</w:t>
      </w:r>
    </w:p>
    <w:p w14:paraId="702E21F3" w14:textId="77777777" w:rsidR="00F61C02" w:rsidRPr="001D01C4" w:rsidRDefault="00F61C02" w:rsidP="00F61C02">
      <w:pPr>
        <w:spacing w:line="480" w:lineRule="auto"/>
      </w:pPr>
      <w:r>
        <w:t>On September 19, 2014, t</w:t>
      </w:r>
      <w:r w:rsidRPr="00892BC1">
        <w:t xml:space="preserve">he United States President </w:t>
      </w:r>
      <w:r>
        <w:t xml:space="preserve">Barack Obama </w:t>
      </w:r>
      <w:r w:rsidRPr="00892BC1">
        <w:t>and Vice President</w:t>
      </w:r>
      <w:r>
        <w:t xml:space="preserve"> Joe Biden, along with a student victim of sexual assault,</w:t>
      </w:r>
      <w:r w:rsidRPr="00892BC1">
        <w:t xml:space="preserve"> spoke to the public about their new public awareness and education campaign</w:t>
      </w:r>
      <w:r>
        <w:t xml:space="preserve"> called</w:t>
      </w:r>
      <w:r w:rsidRPr="00892BC1">
        <w:t xml:space="preserve"> </w:t>
      </w:r>
      <w:r w:rsidRPr="00707956">
        <w:rPr>
          <w:i/>
          <w:iCs/>
        </w:rPr>
        <w:t xml:space="preserve">It’s </w:t>
      </w:r>
      <w:proofErr w:type="gramStart"/>
      <w:r w:rsidRPr="00707956">
        <w:rPr>
          <w:i/>
          <w:iCs/>
        </w:rPr>
        <w:t>On</w:t>
      </w:r>
      <w:proofErr w:type="gramEnd"/>
      <w:r w:rsidRPr="00707956">
        <w:rPr>
          <w:i/>
          <w:iCs/>
        </w:rPr>
        <w:t xml:space="preserve"> Us</w:t>
      </w:r>
      <w:r w:rsidRPr="00892BC1">
        <w:t>.</w:t>
      </w:r>
      <w:r>
        <w:t xml:space="preserve"> </w:t>
      </w:r>
      <w:r w:rsidRPr="00892BC1">
        <w:t>The campaign’s purpose was to engage campus communities “in preventing sexual assault in the first place.” (Office of the Press Secretary, 2014). The campaign was launched in partnership with the Center for American Progress’ Generation Progress, along with student body leadership from nearly 200 colleges and universities across the country, collegiate sports organizations such as the NCAA, and private companies (Office of the Press Secretary, 2014).</w:t>
      </w:r>
      <w:r>
        <w:t xml:space="preserve"> The justification for including this </w:t>
      </w:r>
      <w:r w:rsidRPr="001D01C4">
        <w:t xml:space="preserve">narrative </w:t>
      </w:r>
      <w:r>
        <w:t>event is to bring in</w:t>
      </w:r>
      <w:r w:rsidRPr="001D01C4">
        <w:t xml:space="preserve"> the voices from the executive branch of government at that time</w:t>
      </w:r>
      <w:r>
        <w:t>.</w:t>
      </w:r>
      <w:r w:rsidRPr="001D01C4">
        <w:t xml:space="preserve"> </w:t>
      </w:r>
    </w:p>
    <w:p w14:paraId="34D96A41" w14:textId="77777777" w:rsidR="00F61C02" w:rsidRPr="00D86B75" w:rsidRDefault="00F61C02" w:rsidP="00F61C02">
      <w:pPr>
        <w:spacing w:line="480" w:lineRule="auto"/>
        <w:rPr>
          <w:i/>
          <w:iCs/>
        </w:rPr>
      </w:pPr>
      <w:r>
        <w:rPr>
          <w:i/>
          <w:iCs/>
        </w:rPr>
        <w:t xml:space="preserve">Education </w:t>
      </w:r>
      <w:r w:rsidRPr="00D86B75">
        <w:rPr>
          <w:i/>
          <w:iCs/>
        </w:rPr>
        <w:t>Secretary Devos Remarks on Title IX Sexual Assault Guidance</w:t>
      </w:r>
    </w:p>
    <w:p w14:paraId="13CE0693" w14:textId="77777777" w:rsidR="00F61C02" w:rsidRPr="001D01C4" w:rsidRDefault="00F61C02" w:rsidP="00F61C02">
      <w:pPr>
        <w:spacing w:line="480" w:lineRule="auto"/>
      </w:pPr>
      <w:r>
        <w:t>With the 2016 election, the Office of the President of the United States changed from Democrat (Barack Obama) to Republican (Donald Trump) and this narrative event reflects the policy guidance provided by the new administration. On July 13, 2017, the U.S. Secretary of Education Betsy Devos, appointed by President Donald Trump, took questions from reporters about the future of Title IX policies. This Q&amp;A with reporters took place after she met with sexual assault survivors, men’s rights advocates, and education officials as part of her efforts to evaluation Obama administration policies regarding sexual assault on campuses. The justification for including this narrative</w:t>
      </w:r>
      <w:r w:rsidRPr="001D01C4">
        <w:t xml:space="preserve"> </w:t>
      </w:r>
      <w:r>
        <w:t>is to bring in</w:t>
      </w:r>
      <w:r w:rsidRPr="001D01C4">
        <w:t xml:space="preserve"> the voice of the Executive Branch of Government </w:t>
      </w:r>
      <w:r>
        <w:t xml:space="preserve">at that time, and prior </w:t>
      </w:r>
      <w:r w:rsidRPr="001D01C4">
        <w:t>to the release of their 2017 Dear Colleague Letter, the cutoff for the data sample</w:t>
      </w:r>
      <w:r>
        <w:t>.</w:t>
      </w:r>
    </w:p>
    <w:p w14:paraId="61DEE967" w14:textId="77777777" w:rsidR="00F61C02" w:rsidRPr="001D01C4" w:rsidRDefault="00F61C02" w:rsidP="00F61C02">
      <w:pPr>
        <w:spacing w:line="480" w:lineRule="auto"/>
        <w:rPr>
          <w:i/>
          <w:iCs/>
        </w:rPr>
      </w:pPr>
      <w:r w:rsidRPr="001D01C4">
        <w:rPr>
          <w:i/>
          <w:iCs/>
        </w:rPr>
        <w:t>Education Secretary DeVos on Title IX</w:t>
      </w:r>
    </w:p>
    <w:p w14:paraId="3FACF081" w14:textId="77777777" w:rsidR="00F61C02" w:rsidRPr="001D01C4" w:rsidRDefault="00F61C02" w:rsidP="00F61C02">
      <w:pPr>
        <w:spacing w:line="480" w:lineRule="auto"/>
        <w:rPr>
          <w:color w:val="000000" w:themeColor="text1"/>
          <w:shd w:val="clear" w:color="auto" w:fill="FFFFFF"/>
        </w:rPr>
      </w:pPr>
      <w:r>
        <w:t xml:space="preserve">This is a transcript of an address Education Secretary Betsy Devos delivered at George Mason University on September 7, 2017. The subject of her address was the enforcement of Title IX. During this address, Secretary Devos said the Department of Education would launch a “notice and comment process” to replace the current system for reporting campus sexual assault. This was the first time that the federal government had ever attempted to use the “notice and comment process” for Title IX. In November 2018, Secretary DeVos released her proposed Title IX rule and opened it up for a 60-day comment period where it garnered over 100,000 comments (Chu &amp; Lewis, 2019). The justification for including this narrative is to include the </w:t>
      </w:r>
      <w:r w:rsidRPr="001D01C4">
        <w:t>voice of the</w:t>
      </w:r>
      <w:r>
        <w:t xml:space="preserve"> </w:t>
      </w:r>
      <w:r w:rsidRPr="001D01C4">
        <w:t>Executive Branch of Government into the data prior to the release of their Dear Colleague Letter.</w:t>
      </w:r>
    </w:p>
    <w:p w14:paraId="689367C4" w14:textId="77777777" w:rsidR="00F61C02" w:rsidRPr="008F33F6" w:rsidRDefault="00F61C02" w:rsidP="00F61C02">
      <w:pPr>
        <w:spacing w:line="480" w:lineRule="auto"/>
        <w:jc w:val="center"/>
        <w:rPr>
          <w:b/>
          <w:bCs/>
          <w:color w:val="000000" w:themeColor="text1"/>
        </w:rPr>
      </w:pPr>
      <w:r w:rsidRPr="008F33F6">
        <w:rPr>
          <w:b/>
          <w:bCs/>
          <w:color w:val="000000" w:themeColor="text1"/>
        </w:rPr>
        <w:t xml:space="preserve">R1: </w:t>
      </w:r>
      <w:r>
        <w:rPr>
          <w:b/>
          <w:bCs/>
          <w:color w:val="000000" w:themeColor="text1"/>
        </w:rPr>
        <w:t>Grand Narratives/Thematic Findings</w:t>
      </w:r>
    </w:p>
    <w:p w14:paraId="7A00C169" w14:textId="26D2DAB4" w:rsidR="00F61C02" w:rsidRDefault="00F61C02" w:rsidP="00F61C02">
      <w:pPr>
        <w:spacing w:line="480" w:lineRule="auto"/>
        <w:ind w:firstLine="720"/>
        <w:rPr>
          <w:color w:val="000000" w:themeColor="text1"/>
        </w:rPr>
      </w:pPr>
      <w:r w:rsidRPr="00E33A27">
        <w:rPr>
          <w:color w:val="000000" w:themeColor="text1"/>
        </w:rPr>
        <w:t xml:space="preserve">My first research question sought to uncover the grand narratives within the </w:t>
      </w:r>
      <w:r w:rsidRPr="00BA141D">
        <w:rPr>
          <w:color w:val="000000" w:themeColor="text1"/>
        </w:rPr>
        <w:t xml:space="preserve">macro policy narratives about sexual violence in higher education. </w:t>
      </w:r>
      <w:r w:rsidRPr="00501875">
        <w:rPr>
          <w:color w:val="000000" w:themeColor="text1"/>
        </w:rPr>
        <w:t>In macro narrative analysis, the researcher seeks to examine ideological content</w:t>
      </w:r>
      <w:r>
        <w:rPr>
          <w:color w:val="000000" w:themeColor="text1"/>
        </w:rPr>
        <w:t xml:space="preserve"> </w:t>
      </w:r>
      <w:r w:rsidRPr="00501875">
        <w:rPr>
          <w:color w:val="000000" w:themeColor="text1"/>
        </w:rPr>
        <w:t xml:space="preserve">using historical </w:t>
      </w:r>
      <w:r w:rsidR="00D42AD0">
        <w:rPr>
          <w:color w:val="000000" w:themeColor="text1"/>
        </w:rPr>
        <w:t>narratives.</w:t>
      </w:r>
      <w:r w:rsidRPr="00501875">
        <w:rPr>
          <w:color w:val="000000" w:themeColor="text1"/>
        </w:rPr>
        <w:t xml:space="preserve"> </w:t>
      </w:r>
      <w:r w:rsidRPr="00501875">
        <w:t xml:space="preserve">When exploring macro narratives as </w:t>
      </w:r>
      <w:r>
        <w:t xml:space="preserve">qualitative </w:t>
      </w:r>
      <w:r w:rsidRPr="00501875">
        <w:t>research, the researcher seeks to uncover the grand narrative as an expression of societal values and the influence of these narratives on public policy (</w:t>
      </w:r>
      <w:r w:rsidRPr="00501875">
        <w:rPr>
          <w:color w:val="000000" w:themeColor="text1"/>
        </w:rPr>
        <w:t xml:space="preserve">Jones </w:t>
      </w:r>
      <w:r>
        <w:rPr>
          <w:color w:val="000000" w:themeColor="text1"/>
        </w:rPr>
        <w:t>&amp;</w:t>
      </w:r>
      <w:r w:rsidRPr="00061F08">
        <w:rPr>
          <w:color w:val="000000" w:themeColor="text1"/>
        </w:rPr>
        <w:t xml:space="preserve"> McBeth, 2018; </w:t>
      </w:r>
      <w:r w:rsidRPr="00061F08">
        <w:t xml:space="preserve">Shanahan, Jones, McBeth, &amp; </w:t>
      </w:r>
      <w:proofErr w:type="spellStart"/>
      <w:r w:rsidRPr="00061F08">
        <w:t>Radaelli</w:t>
      </w:r>
      <w:proofErr w:type="spellEnd"/>
      <w:r w:rsidRPr="00061F08">
        <w:t>, 2018).</w:t>
      </w:r>
      <w:r w:rsidRPr="00BA141D">
        <w:rPr>
          <w:color w:val="000000" w:themeColor="text1"/>
        </w:rPr>
        <w:t xml:space="preserve"> My findings revealed four </w:t>
      </w:r>
      <w:r>
        <w:rPr>
          <w:color w:val="000000" w:themeColor="text1"/>
        </w:rPr>
        <w:t>grand narratives, or broad themes,</w:t>
      </w:r>
      <w:r w:rsidRPr="00BA141D">
        <w:rPr>
          <w:color w:val="000000" w:themeColor="text1"/>
        </w:rPr>
        <w:t xml:space="preserve"> </w:t>
      </w:r>
      <w:r>
        <w:rPr>
          <w:color w:val="000000" w:themeColor="text1"/>
        </w:rPr>
        <w:t xml:space="preserve">in the macro policy narratives about </w:t>
      </w:r>
      <w:r w:rsidRPr="00BA141D">
        <w:rPr>
          <w:color w:val="000000" w:themeColor="text1"/>
        </w:rPr>
        <w:t>sexual violence in higher education</w:t>
      </w:r>
      <w:r>
        <w:rPr>
          <w:color w:val="000000" w:themeColor="text1"/>
        </w:rPr>
        <w:t xml:space="preserve"> (Table 4.2)</w:t>
      </w:r>
      <w:r w:rsidRPr="00BA141D">
        <w:rPr>
          <w:color w:val="000000" w:themeColor="text1"/>
        </w:rPr>
        <w:t>.</w:t>
      </w:r>
      <w:r>
        <w:rPr>
          <w:color w:val="000000" w:themeColor="text1"/>
        </w:rPr>
        <w:t xml:space="preserve"> These grand narratives are specific to the villain character, and the use of three narrative strategies: citing evidence, colorful language, and parallel construction. </w:t>
      </w:r>
    </w:p>
    <w:p w14:paraId="0A08D8FA" w14:textId="77777777" w:rsidR="00F61C02" w:rsidRDefault="00F61C02" w:rsidP="00F61C02">
      <w:pPr>
        <w:spacing w:line="480" w:lineRule="auto"/>
        <w:rPr>
          <w:color w:val="000000" w:themeColor="text1"/>
        </w:rPr>
      </w:pPr>
      <w:r>
        <w:rPr>
          <w:color w:val="000000" w:themeColor="text1"/>
        </w:rPr>
        <w:t xml:space="preserve">Table 4.2: Thematic Findings </w:t>
      </w:r>
    </w:p>
    <w:tbl>
      <w:tblPr>
        <w:tblW w:w="9540" w:type="dxa"/>
        <w:tblInd w:w="-5" w:type="dxa"/>
        <w:tblLook w:val="04A0" w:firstRow="1" w:lastRow="0" w:firstColumn="1" w:lastColumn="0" w:noHBand="0" w:noVBand="1"/>
      </w:tblPr>
      <w:tblGrid>
        <w:gridCol w:w="2700"/>
        <w:gridCol w:w="5400"/>
        <w:gridCol w:w="1440"/>
      </w:tblGrid>
      <w:tr w:rsidR="00F61C02" w14:paraId="7614FAFE" w14:textId="77777777" w:rsidTr="00C029A8">
        <w:trPr>
          <w:cantSplit/>
          <w:trHeight w:val="320"/>
        </w:trPr>
        <w:tc>
          <w:tcPr>
            <w:tcW w:w="2700" w:type="dxa"/>
            <w:tcBorders>
              <w:top w:val="single" w:sz="4" w:space="0" w:color="auto"/>
              <w:left w:val="single" w:sz="4" w:space="0" w:color="auto"/>
              <w:bottom w:val="single" w:sz="4" w:space="0" w:color="auto"/>
              <w:right w:val="single" w:sz="4" w:space="0" w:color="auto"/>
            </w:tcBorders>
            <w:shd w:val="clear" w:color="auto" w:fill="auto"/>
            <w:noWrap/>
            <w:hideMark/>
          </w:tcPr>
          <w:p w14:paraId="10789DCE" w14:textId="77777777" w:rsidR="00F61C02" w:rsidRDefault="00F61C02" w:rsidP="00C029A8">
            <w:pPr>
              <w:rPr>
                <w:color w:val="000000"/>
              </w:rPr>
            </w:pPr>
            <w:r>
              <w:rPr>
                <w:color w:val="000000"/>
              </w:rPr>
              <w:t>Thematic Finding</w:t>
            </w:r>
          </w:p>
        </w:tc>
        <w:tc>
          <w:tcPr>
            <w:tcW w:w="5400" w:type="dxa"/>
            <w:tcBorders>
              <w:top w:val="single" w:sz="4" w:space="0" w:color="auto"/>
              <w:left w:val="nil"/>
              <w:bottom w:val="single" w:sz="4" w:space="0" w:color="auto"/>
              <w:right w:val="single" w:sz="4" w:space="0" w:color="auto"/>
            </w:tcBorders>
            <w:shd w:val="clear" w:color="auto" w:fill="auto"/>
            <w:noWrap/>
            <w:hideMark/>
          </w:tcPr>
          <w:p w14:paraId="7E4A970A" w14:textId="77777777" w:rsidR="00F61C02" w:rsidRDefault="00F61C02" w:rsidP="00C029A8">
            <w:pPr>
              <w:rPr>
                <w:color w:val="000000"/>
              </w:rPr>
            </w:pPr>
            <w:r>
              <w:rPr>
                <w:color w:val="000000"/>
              </w:rPr>
              <w:t>Explanation</w:t>
            </w:r>
          </w:p>
        </w:tc>
        <w:tc>
          <w:tcPr>
            <w:tcW w:w="1440" w:type="dxa"/>
            <w:tcBorders>
              <w:top w:val="single" w:sz="4" w:space="0" w:color="auto"/>
              <w:left w:val="nil"/>
              <w:bottom w:val="single" w:sz="4" w:space="0" w:color="auto"/>
              <w:right w:val="single" w:sz="4" w:space="0" w:color="auto"/>
            </w:tcBorders>
            <w:shd w:val="clear" w:color="auto" w:fill="auto"/>
            <w:noWrap/>
            <w:hideMark/>
          </w:tcPr>
          <w:p w14:paraId="0E91451C" w14:textId="77777777" w:rsidR="00F61C02" w:rsidRDefault="00F61C02" w:rsidP="00C029A8">
            <w:pPr>
              <w:rPr>
                <w:color w:val="000000"/>
              </w:rPr>
            </w:pPr>
            <w:r>
              <w:rPr>
                <w:color w:val="000000"/>
              </w:rPr>
              <w:t>Frequency</w:t>
            </w:r>
          </w:p>
        </w:tc>
      </w:tr>
      <w:tr w:rsidR="00F61C02" w14:paraId="2EDF41A0" w14:textId="77777777" w:rsidTr="00C029A8">
        <w:trPr>
          <w:cantSplit/>
          <w:trHeight w:val="320"/>
        </w:trPr>
        <w:tc>
          <w:tcPr>
            <w:tcW w:w="2700" w:type="dxa"/>
            <w:tcBorders>
              <w:top w:val="nil"/>
              <w:left w:val="single" w:sz="4" w:space="0" w:color="auto"/>
              <w:bottom w:val="single" w:sz="4" w:space="0" w:color="auto"/>
              <w:right w:val="single" w:sz="4" w:space="0" w:color="auto"/>
            </w:tcBorders>
            <w:shd w:val="clear" w:color="auto" w:fill="auto"/>
            <w:noWrap/>
            <w:hideMark/>
          </w:tcPr>
          <w:p w14:paraId="1DEDC87A" w14:textId="493341EC" w:rsidR="00F61C02" w:rsidRDefault="00F61C02" w:rsidP="00C029A8">
            <w:pPr>
              <w:rPr>
                <w:color w:val="000000"/>
              </w:rPr>
            </w:pPr>
            <w:r>
              <w:rPr>
                <w:color w:val="000000"/>
              </w:rPr>
              <w:t>Villain</w:t>
            </w:r>
          </w:p>
        </w:tc>
        <w:tc>
          <w:tcPr>
            <w:tcW w:w="5400" w:type="dxa"/>
            <w:tcBorders>
              <w:top w:val="nil"/>
              <w:left w:val="nil"/>
              <w:bottom w:val="single" w:sz="4" w:space="0" w:color="auto"/>
              <w:right w:val="single" w:sz="4" w:space="0" w:color="auto"/>
            </w:tcBorders>
            <w:shd w:val="clear" w:color="auto" w:fill="auto"/>
            <w:noWrap/>
            <w:hideMark/>
          </w:tcPr>
          <w:p w14:paraId="4630C0DE" w14:textId="77777777" w:rsidR="00F61C02" w:rsidRDefault="00F61C02" w:rsidP="00C029A8">
            <w:pPr>
              <w:rPr>
                <w:color w:val="000000"/>
              </w:rPr>
            </w:pPr>
            <w:r>
              <w:rPr>
                <w:color w:val="000000"/>
              </w:rPr>
              <w:t xml:space="preserve">The villain is the entity responsible for the problem </w:t>
            </w:r>
          </w:p>
        </w:tc>
        <w:tc>
          <w:tcPr>
            <w:tcW w:w="1440" w:type="dxa"/>
            <w:tcBorders>
              <w:top w:val="nil"/>
              <w:left w:val="nil"/>
              <w:bottom w:val="single" w:sz="4" w:space="0" w:color="auto"/>
              <w:right w:val="single" w:sz="4" w:space="0" w:color="auto"/>
            </w:tcBorders>
            <w:shd w:val="clear" w:color="auto" w:fill="auto"/>
            <w:noWrap/>
            <w:hideMark/>
          </w:tcPr>
          <w:p w14:paraId="5763E89A" w14:textId="77777777" w:rsidR="00F61C02" w:rsidRDefault="00F61C02" w:rsidP="00C029A8">
            <w:pPr>
              <w:rPr>
                <w:color w:val="000000"/>
              </w:rPr>
            </w:pPr>
            <w:r>
              <w:rPr>
                <w:color w:val="000000"/>
              </w:rPr>
              <w:t>10</w:t>
            </w:r>
          </w:p>
        </w:tc>
      </w:tr>
      <w:tr w:rsidR="00F61C02" w14:paraId="40180319" w14:textId="77777777" w:rsidTr="00C029A8">
        <w:trPr>
          <w:cantSplit/>
          <w:trHeight w:val="680"/>
        </w:trPr>
        <w:tc>
          <w:tcPr>
            <w:tcW w:w="2700" w:type="dxa"/>
            <w:tcBorders>
              <w:top w:val="nil"/>
              <w:left w:val="single" w:sz="4" w:space="0" w:color="auto"/>
              <w:bottom w:val="single" w:sz="4" w:space="0" w:color="auto"/>
              <w:right w:val="single" w:sz="4" w:space="0" w:color="auto"/>
            </w:tcBorders>
            <w:shd w:val="clear" w:color="auto" w:fill="auto"/>
            <w:noWrap/>
            <w:hideMark/>
          </w:tcPr>
          <w:p w14:paraId="45E55D42" w14:textId="182ABF0C" w:rsidR="00F61C02" w:rsidRDefault="00075A79" w:rsidP="00C029A8">
            <w:pPr>
              <w:rPr>
                <w:color w:val="000000"/>
              </w:rPr>
            </w:pPr>
            <w:r>
              <w:rPr>
                <w:color w:val="000000"/>
              </w:rPr>
              <w:t>Citing</w:t>
            </w:r>
            <w:r w:rsidR="00F61C02">
              <w:rPr>
                <w:color w:val="000000"/>
              </w:rPr>
              <w:t xml:space="preserve"> of evidence or expertise</w:t>
            </w:r>
          </w:p>
        </w:tc>
        <w:tc>
          <w:tcPr>
            <w:tcW w:w="5400" w:type="dxa"/>
            <w:tcBorders>
              <w:top w:val="nil"/>
              <w:left w:val="nil"/>
              <w:bottom w:val="single" w:sz="4" w:space="0" w:color="auto"/>
              <w:right w:val="single" w:sz="4" w:space="0" w:color="auto"/>
            </w:tcBorders>
            <w:shd w:val="clear" w:color="auto" w:fill="auto"/>
            <w:hideMark/>
          </w:tcPr>
          <w:p w14:paraId="0B37876B" w14:textId="77777777" w:rsidR="00F61C02" w:rsidRDefault="00F61C02" w:rsidP="00C029A8">
            <w:pPr>
              <w:rPr>
                <w:color w:val="000000"/>
              </w:rPr>
            </w:pPr>
            <w:r>
              <w:rPr>
                <w:color w:val="000000"/>
              </w:rPr>
              <w:t xml:space="preserve">Evidence can strengthen support for a policy outcome when used within policy narratives, but without data they are misleading </w:t>
            </w:r>
          </w:p>
        </w:tc>
        <w:tc>
          <w:tcPr>
            <w:tcW w:w="1440" w:type="dxa"/>
            <w:tcBorders>
              <w:top w:val="nil"/>
              <w:left w:val="nil"/>
              <w:bottom w:val="single" w:sz="4" w:space="0" w:color="auto"/>
              <w:right w:val="single" w:sz="4" w:space="0" w:color="auto"/>
            </w:tcBorders>
            <w:shd w:val="clear" w:color="auto" w:fill="auto"/>
            <w:noWrap/>
            <w:hideMark/>
          </w:tcPr>
          <w:p w14:paraId="6C52D090" w14:textId="77777777" w:rsidR="00F61C02" w:rsidRPr="002514DC" w:rsidRDefault="00F61C02" w:rsidP="00C029A8">
            <w:pPr>
              <w:rPr>
                <w:color w:val="000000" w:themeColor="text1"/>
              </w:rPr>
            </w:pPr>
            <w:r w:rsidRPr="002514DC">
              <w:rPr>
                <w:color w:val="000000" w:themeColor="text1"/>
              </w:rPr>
              <w:t>5</w:t>
            </w:r>
          </w:p>
        </w:tc>
      </w:tr>
      <w:tr w:rsidR="00F61C02" w14:paraId="54505418" w14:textId="77777777" w:rsidTr="00C029A8">
        <w:trPr>
          <w:cantSplit/>
          <w:trHeight w:val="320"/>
        </w:trPr>
        <w:tc>
          <w:tcPr>
            <w:tcW w:w="2700" w:type="dxa"/>
            <w:tcBorders>
              <w:top w:val="nil"/>
              <w:left w:val="single" w:sz="4" w:space="0" w:color="auto"/>
              <w:bottom w:val="single" w:sz="4" w:space="0" w:color="auto"/>
              <w:right w:val="single" w:sz="4" w:space="0" w:color="auto"/>
            </w:tcBorders>
            <w:shd w:val="clear" w:color="auto" w:fill="auto"/>
            <w:noWrap/>
            <w:hideMark/>
          </w:tcPr>
          <w:p w14:paraId="743BA760" w14:textId="38B7EBCF" w:rsidR="00F61C02" w:rsidRDefault="00BD576A" w:rsidP="00C029A8">
            <w:pPr>
              <w:rPr>
                <w:color w:val="000000"/>
              </w:rPr>
            </w:pPr>
            <w:r>
              <w:rPr>
                <w:color w:val="000000"/>
              </w:rPr>
              <w:t>Colorful language</w:t>
            </w:r>
          </w:p>
        </w:tc>
        <w:tc>
          <w:tcPr>
            <w:tcW w:w="5400" w:type="dxa"/>
            <w:tcBorders>
              <w:top w:val="nil"/>
              <w:left w:val="nil"/>
              <w:bottom w:val="single" w:sz="4" w:space="0" w:color="auto"/>
              <w:right w:val="single" w:sz="4" w:space="0" w:color="auto"/>
            </w:tcBorders>
            <w:shd w:val="clear" w:color="auto" w:fill="auto"/>
            <w:noWrap/>
            <w:hideMark/>
          </w:tcPr>
          <w:p w14:paraId="2F911127" w14:textId="697CF076" w:rsidR="00F61C02" w:rsidRDefault="00871FD9" w:rsidP="00C029A8">
            <w:pPr>
              <w:rPr>
                <w:color w:val="000000"/>
              </w:rPr>
            </w:pPr>
            <w:r>
              <w:rPr>
                <w:color w:val="000000"/>
              </w:rPr>
              <w:t>The use of s</w:t>
            </w:r>
            <w:r w:rsidR="00F61C02">
              <w:rPr>
                <w:color w:val="000000"/>
              </w:rPr>
              <w:t xml:space="preserve">ymbols and metaphors </w:t>
            </w:r>
            <w:r w:rsidR="001457E6">
              <w:rPr>
                <w:color w:val="000000"/>
              </w:rPr>
              <w:t>often used to evoke emotions</w:t>
            </w:r>
          </w:p>
        </w:tc>
        <w:tc>
          <w:tcPr>
            <w:tcW w:w="1440" w:type="dxa"/>
            <w:tcBorders>
              <w:top w:val="nil"/>
              <w:left w:val="nil"/>
              <w:bottom w:val="single" w:sz="4" w:space="0" w:color="auto"/>
              <w:right w:val="single" w:sz="4" w:space="0" w:color="auto"/>
            </w:tcBorders>
            <w:shd w:val="clear" w:color="auto" w:fill="auto"/>
            <w:noWrap/>
            <w:hideMark/>
          </w:tcPr>
          <w:p w14:paraId="6B4BC1A2" w14:textId="77777777" w:rsidR="00F61C02" w:rsidRPr="002514DC" w:rsidRDefault="00F61C02" w:rsidP="00C029A8">
            <w:pPr>
              <w:rPr>
                <w:color w:val="000000" w:themeColor="text1"/>
              </w:rPr>
            </w:pPr>
            <w:r w:rsidRPr="002514DC">
              <w:rPr>
                <w:color w:val="000000" w:themeColor="text1"/>
              </w:rPr>
              <w:t>9</w:t>
            </w:r>
          </w:p>
        </w:tc>
      </w:tr>
      <w:tr w:rsidR="00F61C02" w14:paraId="29BD0EF0" w14:textId="77777777" w:rsidTr="00C029A8">
        <w:trPr>
          <w:cantSplit/>
          <w:trHeight w:val="340"/>
        </w:trPr>
        <w:tc>
          <w:tcPr>
            <w:tcW w:w="2700" w:type="dxa"/>
            <w:tcBorders>
              <w:top w:val="nil"/>
              <w:left w:val="single" w:sz="4" w:space="0" w:color="auto"/>
              <w:bottom w:val="single" w:sz="4" w:space="0" w:color="auto"/>
              <w:right w:val="single" w:sz="4" w:space="0" w:color="auto"/>
            </w:tcBorders>
            <w:shd w:val="clear" w:color="auto" w:fill="auto"/>
            <w:noWrap/>
            <w:hideMark/>
          </w:tcPr>
          <w:p w14:paraId="28B6FA75" w14:textId="252F59F1" w:rsidR="00F61C02" w:rsidRDefault="00FE2BD2" w:rsidP="00C029A8">
            <w:pPr>
              <w:rPr>
                <w:color w:val="000000"/>
              </w:rPr>
            </w:pPr>
            <w:r>
              <w:rPr>
                <w:color w:val="000000"/>
              </w:rPr>
              <w:t>Repetition</w:t>
            </w:r>
          </w:p>
        </w:tc>
        <w:tc>
          <w:tcPr>
            <w:tcW w:w="5400" w:type="dxa"/>
            <w:tcBorders>
              <w:top w:val="nil"/>
              <w:left w:val="nil"/>
              <w:bottom w:val="single" w:sz="4" w:space="0" w:color="auto"/>
              <w:right w:val="single" w:sz="4" w:space="0" w:color="auto"/>
            </w:tcBorders>
            <w:shd w:val="clear" w:color="auto" w:fill="auto"/>
            <w:hideMark/>
          </w:tcPr>
          <w:p w14:paraId="0EB316E6" w14:textId="1A13A23D" w:rsidR="00F61C02" w:rsidRDefault="00076C51" w:rsidP="00C029A8">
            <w:pPr>
              <w:rPr>
                <w:color w:val="000000"/>
              </w:rPr>
            </w:pPr>
            <w:r>
              <w:rPr>
                <w:color w:val="000000"/>
              </w:rPr>
              <w:t>A</w:t>
            </w:r>
            <w:r w:rsidR="00F61C02">
              <w:rPr>
                <w:color w:val="000000"/>
              </w:rPr>
              <w:t xml:space="preserve">n </w:t>
            </w:r>
            <w:r w:rsidR="00F61C02" w:rsidRPr="002514DC">
              <w:rPr>
                <w:color w:val="000000" w:themeColor="text1"/>
              </w:rPr>
              <w:t xml:space="preserve">element of </w:t>
            </w:r>
            <w:r>
              <w:rPr>
                <w:color w:val="000000" w:themeColor="text1"/>
              </w:rPr>
              <w:t>persuasion whereby one uses the same word, phrase, or sound</w:t>
            </w:r>
            <w:r w:rsidR="004707EC">
              <w:rPr>
                <w:color w:val="000000" w:themeColor="text1"/>
              </w:rPr>
              <w:t xml:space="preserve"> more than once in a short passage.</w:t>
            </w:r>
          </w:p>
        </w:tc>
        <w:tc>
          <w:tcPr>
            <w:tcW w:w="1440" w:type="dxa"/>
            <w:tcBorders>
              <w:top w:val="nil"/>
              <w:left w:val="nil"/>
              <w:bottom w:val="single" w:sz="4" w:space="0" w:color="auto"/>
              <w:right w:val="single" w:sz="4" w:space="0" w:color="auto"/>
            </w:tcBorders>
            <w:shd w:val="clear" w:color="auto" w:fill="auto"/>
            <w:noWrap/>
            <w:hideMark/>
          </w:tcPr>
          <w:p w14:paraId="07823878" w14:textId="00FA8E41" w:rsidR="00F61C02" w:rsidRPr="002514DC" w:rsidRDefault="00F61C02" w:rsidP="00C029A8">
            <w:pPr>
              <w:rPr>
                <w:color w:val="000000" w:themeColor="text1"/>
              </w:rPr>
            </w:pPr>
            <w:r w:rsidRPr="00076C51">
              <w:rPr>
                <w:color w:val="C00000"/>
              </w:rPr>
              <w:t>2</w:t>
            </w:r>
            <w:r w:rsidR="00076C51" w:rsidRPr="00076C51">
              <w:rPr>
                <w:color w:val="C00000"/>
              </w:rPr>
              <w:t xml:space="preserve"> there were way more than 2???</w:t>
            </w:r>
          </w:p>
        </w:tc>
      </w:tr>
    </w:tbl>
    <w:p w14:paraId="54F2E1A1" w14:textId="77777777" w:rsidR="00F61C02" w:rsidRDefault="00F61C02" w:rsidP="00F61C02">
      <w:pPr>
        <w:spacing w:line="480" w:lineRule="auto"/>
        <w:rPr>
          <w:i/>
          <w:iCs/>
          <w:color w:val="4472C4" w:themeColor="accent1"/>
        </w:rPr>
      </w:pPr>
    </w:p>
    <w:p w14:paraId="04C6D288" w14:textId="77777777" w:rsidR="00F61C02" w:rsidRPr="001D01C4" w:rsidRDefault="00F61C02" w:rsidP="00F61C02">
      <w:pPr>
        <w:spacing w:line="480" w:lineRule="auto"/>
        <w:rPr>
          <w:i/>
          <w:iCs/>
          <w:color w:val="000000" w:themeColor="text1"/>
        </w:rPr>
      </w:pPr>
      <w:r w:rsidRPr="001D01C4">
        <w:rPr>
          <w:i/>
          <w:iCs/>
          <w:color w:val="000000" w:themeColor="text1"/>
        </w:rPr>
        <w:t>The Villain</w:t>
      </w:r>
    </w:p>
    <w:p w14:paraId="5A87543E" w14:textId="77777777" w:rsidR="00F61C02" w:rsidRPr="00230BA4" w:rsidRDefault="00F61C02" w:rsidP="00F61C02">
      <w:pPr>
        <w:spacing w:line="480" w:lineRule="auto"/>
        <w:rPr>
          <w:color w:val="000000" w:themeColor="text1"/>
        </w:rPr>
      </w:pPr>
      <w:r w:rsidRPr="00230BA4">
        <w:rPr>
          <w:color w:val="000000" w:themeColor="text1"/>
        </w:rPr>
        <w:t>Narrative elements play a role in shaping policy processes and outcomes (Jones et al, 2014)</w:t>
      </w:r>
      <w:r>
        <w:rPr>
          <w:color w:val="000000" w:themeColor="text1"/>
        </w:rPr>
        <w:t xml:space="preserve">, and one of these elements is the use of </w:t>
      </w:r>
      <w:r w:rsidRPr="00230BA4">
        <w:rPr>
          <w:color w:val="000000" w:themeColor="text1"/>
        </w:rPr>
        <w:t>characters</w:t>
      </w:r>
      <w:r>
        <w:rPr>
          <w:color w:val="000000" w:themeColor="text1"/>
        </w:rPr>
        <w:t>,</w:t>
      </w:r>
      <w:r w:rsidRPr="00230BA4">
        <w:rPr>
          <w:color w:val="000000" w:themeColor="text1"/>
        </w:rPr>
        <w:t xml:space="preserve"> who often play the role of villain, victim, or hero. </w:t>
      </w:r>
      <w:r>
        <w:rPr>
          <w:color w:val="000000" w:themeColor="text1"/>
        </w:rPr>
        <w:t xml:space="preserve">My analysis </w:t>
      </w:r>
      <w:r w:rsidRPr="00230BA4">
        <w:rPr>
          <w:color w:val="000000" w:themeColor="text1"/>
        </w:rPr>
        <w:t xml:space="preserve">consistently </w:t>
      </w:r>
      <w:r>
        <w:rPr>
          <w:color w:val="000000" w:themeColor="text1"/>
        </w:rPr>
        <w:t>identified the victim to be the</w:t>
      </w:r>
      <w:r w:rsidRPr="00230BA4">
        <w:rPr>
          <w:color w:val="000000" w:themeColor="text1"/>
        </w:rPr>
        <w:t xml:space="preserve"> student who was assaulted</w:t>
      </w:r>
      <w:r>
        <w:rPr>
          <w:color w:val="000000" w:themeColor="text1"/>
        </w:rPr>
        <w:t xml:space="preserve">, but in some instances </w:t>
      </w:r>
      <w:r w:rsidRPr="00230BA4">
        <w:rPr>
          <w:color w:val="000000" w:themeColor="text1"/>
        </w:rPr>
        <w:t xml:space="preserve">the </w:t>
      </w:r>
      <w:r>
        <w:rPr>
          <w:color w:val="000000" w:themeColor="text1"/>
        </w:rPr>
        <w:t xml:space="preserve">definition of </w:t>
      </w:r>
      <w:r w:rsidRPr="00230BA4">
        <w:rPr>
          <w:color w:val="000000" w:themeColor="text1"/>
        </w:rPr>
        <w:t xml:space="preserve">victim </w:t>
      </w:r>
      <w:r>
        <w:rPr>
          <w:color w:val="000000" w:themeColor="text1"/>
        </w:rPr>
        <w:t>included</w:t>
      </w:r>
      <w:r w:rsidRPr="00230BA4">
        <w:rPr>
          <w:color w:val="000000" w:themeColor="text1"/>
        </w:rPr>
        <w:t xml:space="preserve"> </w:t>
      </w:r>
      <w:r>
        <w:rPr>
          <w:color w:val="000000" w:themeColor="text1"/>
        </w:rPr>
        <w:t>all students, and in</w:t>
      </w:r>
      <w:r w:rsidRPr="00230BA4">
        <w:rPr>
          <w:color w:val="000000" w:themeColor="text1"/>
        </w:rPr>
        <w:t xml:space="preserve"> one instance</w:t>
      </w:r>
      <w:r>
        <w:rPr>
          <w:color w:val="000000" w:themeColor="text1"/>
        </w:rPr>
        <w:t>,</w:t>
      </w:r>
      <w:r w:rsidRPr="00230BA4">
        <w:rPr>
          <w:color w:val="000000" w:themeColor="text1"/>
        </w:rPr>
        <w:t xml:space="preserve"> </w:t>
      </w:r>
      <w:r>
        <w:rPr>
          <w:color w:val="000000" w:themeColor="text1"/>
        </w:rPr>
        <w:t>both the</w:t>
      </w:r>
      <w:r w:rsidRPr="00230BA4">
        <w:rPr>
          <w:color w:val="000000" w:themeColor="text1"/>
        </w:rPr>
        <w:t xml:space="preserve"> student who was assaulted and the accused perpetrator</w:t>
      </w:r>
      <w:r>
        <w:rPr>
          <w:color w:val="000000" w:themeColor="text1"/>
        </w:rPr>
        <w:t xml:space="preserve"> were victims. But overall, the victim was consistent, as one can reasonably assume when talking about policy designed to solve a problem that is a person-on-person crime like sexual violence.</w:t>
      </w:r>
    </w:p>
    <w:p w14:paraId="14B7A824" w14:textId="77777777" w:rsidR="00F61C02" w:rsidRPr="00230BA4" w:rsidRDefault="00F61C02" w:rsidP="00F61C02">
      <w:pPr>
        <w:spacing w:line="480" w:lineRule="auto"/>
        <w:rPr>
          <w:color w:val="000000" w:themeColor="text1"/>
        </w:rPr>
      </w:pPr>
      <w:r>
        <w:rPr>
          <w:color w:val="000000" w:themeColor="text1"/>
        </w:rPr>
        <w:t>However, the villain in the narratives did not follow this same path of reasonable assumption, that the perpetrator of the person-on-person crime would be the villain in the narratives. Instead, t</w:t>
      </w:r>
      <w:r w:rsidRPr="00230BA4">
        <w:rPr>
          <w:color w:val="000000" w:themeColor="text1"/>
        </w:rPr>
        <w:t>he overarching theme that emerged from my analysis</w:t>
      </w:r>
      <w:r>
        <w:rPr>
          <w:color w:val="000000" w:themeColor="text1"/>
        </w:rPr>
        <w:t xml:space="preserve"> was t</w:t>
      </w:r>
      <w:r w:rsidRPr="00230BA4">
        <w:rPr>
          <w:color w:val="000000" w:themeColor="text1"/>
        </w:rPr>
        <w:t xml:space="preserve">hat the colleges and universities </w:t>
      </w:r>
      <w:r>
        <w:rPr>
          <w:color w:val="000000" w:themeColor="text1"/>
        </w:rPr>
        <w:t>were consistently</w:t>
      </w:r>
      <w:r w:rsidRPr="00230BA4">
        <w:rPr>
          <w:color w:val="000000" w:themeColor="text1"/>
        </w:rPr>
        <w:t xml:space="preserve"> presented as the </w:t>
      </w:r>
      <w:r>
        <w:rPr>
          <w:color w:val="000000" w:themeColor="text1"/>
        </w:rPr>
        <w:t xml:space="preserve">villain, the </w:t>
      </w:r>
      <w:r w:rsidRPr="00230BA4">
        <w:rPr>
          <w:color w:val="000000" w:themeColor="text1"/>
        </w:rPr>
        <w:t xml:space="preserve">entity responsible for the problem of sexual violence in higher education. </w:t>
      </w:r>
      <w:r>
        <w:rPr>
          <w:color w:val="000000" w:themeColor="text1"/>
        </w:rPr>
        <w:t xml:space="preserve">In this section I provide </w:t>
      </w:r>
      <w:r w:rsidRPr="00230BA4">
        <w:rPr>
          <w:color w:val="000000" w:themeColor="text1"/>
        </w:rPr>
        <w:t xml:space="preserve">illustrative examples </w:t>
      </w:r>
      <w:r>
        <w:rPr>
          <w:color w:val="000000" w:themeColor="text1"/>
        </w:rPr>
        <w:t xml:space="preserve">that support this finding. </w:t>
      </w:r>
    </w:p>
    <w:p w14:paraId="64BA29D8" w14:textId="77777777" w:rsidR="00F61C02" w:rsidRPr="00230BA4" w:rsidRDefault="00F61C02" w:rsidP="00F61C02">
      <w:pPr>
        <w:spacing w:line="480" w:lineRule="auto"/>
        <w:rPr>
          <w:color w:val="000000" w:themeColor="text1"/>
        </w:rPr>
      </w:pPr>
      <w:r>
        <w:rPr>
          <w:color w:val="000000" w:themeColor="text1"/>
        </w:rPr>
        <w:t xml:space="preserve">In July 2014, there was a press conference held by four U.S. Senators and two survivors, to introduce </w:t>
      </w:r>
      <w:r w:rsidRPr="00D041BD">
        <w:rPr>
          <w:i/>
          <w:iCs/>
          <w:color w:val="000000" w:themeColor="text1"/>
        </w:rPr>
        <w:t xml:space="preserve">The Campus Accountability and Safety </w:t>
      </w:r>
      <w:r>
        <w:rPr>
          <w:i/>
          <w:iCs/>
          <w:color w:val="000000" w:themeColor="text1"/>
        </w:rPr>
        <w:t>A</w:t>
      </w:r>
      <w:r w:rsidRPr="00D041BD">
        <w:rPr>
          <w:i/>
          <w:iCs/>
          <w:color w:val="000000" w:themeColor="text1"/>
        </w:rPr>
        <w:t>ct</w:t>
      </w:r>
      <w:r>
        <w:rPr>
          <w:color w:val="000000" w:themeColor="text1"/>
        </w:rPr>
        <w:t>,</w:t>
      </w:r>
      <w:r w:rsidRPr="00230BA4">
        <w:rPr>
          <w:color w:val="000000" w:themeColor="text1"/>
        </w:rPr>
        <w:t xml:space="preserve"> </w:t>
      </w:r>
      <w:r>
        <w:rPr>
          <w:color w:val="000000" w:themeColor="text1"/>
        </w:rPr>
        <w:t xml:space="preserve">a bill they created to fight sexual assault on college campuses. At this talk, Claire </w:t>
      </w:r>
      <w:r w:rsidRPr="00230BA4">
        <w:rPr>
          <w:color w:val="000000" w:themeColor="text1"/>
        </w:rPr>
        <w:t>McCaskill</w:t>
      </w:r>
      <w:r>
        <w:rPr>
          <w:color w:val="000000" w:themeColor="text1"/>
        </w:rPr>
        <w:t xml:space="preserve">, a Democratic senator from Iowa, </w:t>
      </w:r>
      <w:r w:rsidRPr="00230BA4">
        <w:rPr>
          <w:color w:val="000000" w:themeColor="text1"/>
        </w:rPr>
        <w:t>explicitly setup colleges as the villain</w:t>
      </w:r>
      <w:r>
        <w:rPr>
          <w:color w:val="000000" w:themeColor="text1"/>
        </w:rPr>
        <w:t>,</w:t>
      </w:r>
    </w:p>
    <w:p w14:paraId="54E42938" w14:textId="77777777" w:rsidR="00F61C02" w:rsidRPr="00230BA4" w:rsidRDefault="00F61C02" w:rsidP="00F61C02">
      <w:pPr>
        <w:tabs>
          <w:tab w:val="left" w:pos="720"/>
        </w:tabs>
        <w:spacing w:line="480" w:lineRule="auto"/>
        <w:ind w:left="720"/>
        <w:rPr>
          <w:color w:val="000000" w:themeColor="text1"/>
        </w:rPr>
      </w:pPr>
      <w:r w:rsidRPr="00230BA4">
        <w:rPr>
          <w:color w:val="000000" w:themeColor="text1"/>
        </w:rPr>
        <w:t>Colleges lack incentives to investigate or properly handle violent sexual crimes that occur on their campuses. (McCaskill, 2014)</w:t>
      </w:r>
    </w:p>
    <w:p w14:paraId="500E3CCF" w14:textId="77777777" w:rsidR="00F61C02" w:rsidRDefault="00F61C02" w:rsidP="00F61C02">
      <w:pPr>
        <w:spacing w:line="480" w:lineRule="auto"/>
        <w:rPr>
          <w:color w:val="000000" w:themeColor="text1"/>
        </w:rPr>
      </w:pPr>
      <w:r>
        <w:rPr>
          <w:color w:val="000000" w:themeColor="text1"/>
        </w:rPr>
        <w:t>Then, five other speakers followed McCaskill and</w:t>
      </w:r>
      <w:r w:rsidRPr="00230BA4">
        <w:rPr>
          <w:color w:val="000000" w:themeColor="text1"/>
        </w:rPr>
        <w:t xml:space="preserve"> </w:t>
      </w:r>
      <w:r>
        <w:rPr>
          <w:color w:val="000000" w:themeColor="text1"/>
        </w:rPr>
        <w:t xml:space="preserve">continued to frame </w:t>
      </w:r>
      <w:r w:rsidRPr="00230BA4">
        <w:rPr>
          <w:color w:val="000000" w:themeColor="text1"/>
        </w:rPr>
        <w:t xml:space="preserve">colleges </w:t>
      </w:r>
      <w:r>
        <w:rPr>
          <w:color w:val="000000" w:themeColor="text1"/>
        </w:rPr>
        <w:t>and universities as</w:t>
      </w:r>
      <w:r w:rsidRPr="00230BA4">
        <w:rPr>
          <w:color w:val="000000" w:themeColor="text1"/>
        </w:rPr>
        <w:t xml:space="preserve"> the </w:t>
      </w:r>
      <w:r>
        <w:rPr>
          <w:color w:val="000000" w:themeColor="text1"/>
        </w:rPr>
        <w:t>villain. For example, Chuck Grassley, a Republican senator from Iowa said:</w:t>
      </w:r>
    </w:p>
    <w:p w14:paraId="4D3FA784" w14:textId="77777777" w:rsidR="00F61C02" w:rsidRPr="00230BA4" w:rsidRDefault="00F61C02" w:rsidP="00F61C02">
      <w:pPr>
        <w:tabs>
          <w:tab w:val="left" w:pos="720"/>
        </w:tabs>
        <w:spacing w:line="480" w:lineRule="auto"/>
        <w:ind w:left="720"/>
        <w:rPr>
          <w:color w:val="000000" w:themeColor="text1"/>
        </w:rPr>
      </w:pPr>
      <w:r w:rsidRPr="00230BA4">
        <w:rPr>
          <w:color w:val="000000" w:themeColor="text1"/>
        </w:rPr>
        <w:t>College campuses…should be safe places where students are focused on getting an education…no student should ever face the threat of sexual assault or to be a victim of sexual violence. But</w:t>
      </w:r>
      <w:r>
        <w:rPr>
          <w:color w:val="000000" w:themeColor="text1"/>
        </w:rPr>
        <w:t xml:space="preserve"> </w:t>
      </w:r>
      <w:r w:rsidRPr="00230BA4">
        <w:rPr>
          <w:color w:val="000000" w:themeColor="text1"/>
        </w:rPr>
        <w:t>we’ve already heard too many times, and we’ve seen what has happened on college campuses, and it’s totally unacceptable (Grassley, 2014)</w:t>
      </w:r>
    </w:p>
    <w:p w14:paraId="1E0A5663" w14:textId="77777777" w:rsidR="00F61C02" w:rsidRPr="00230BA4" w:rsidRDefault="00F61C02" w:rsidP="00F61C02">
      <w:pPr>
        <w:spacing w:line="480" w:lineRule="auto"/>
        <w:rPr>
          <w:color w:val="000000" w:themeColor="text1"/>
        </w:rPr>
      </w:pPr>
      <w:r w:rsidRPr="00230BA4">
        <w:rPr>
          <w:color w:val="000000" w:themeColor="text1"/>
        </w:rPr>
        <w:t>And</w:t>
      </w:r>
      <w:r>
        <w:rPr>
          <w:color w:val="000000" w:themeColor="text1"/>
        </w:rPr>
        <w:t xml:space="preserve"> then Mark Warner, a Democrat senator from Virginia, implied that colleges and universities are not currently partnering with elected officials and their policies about sexual violence in higher education,</w:t>
      </w:r>
    </w:p>
    <w:p w14:paraId="0DA0C8DE" w14:textId="77777777" w:rsidR="00F61C02" w:rsidRDefault="00F61C02" w:rsidP="00F61C02">
      <w:pPr>
        <w:tabs>
          <w:tab w:val="left" w:pos="720"/>
        </w:tabs>
        <w:spacing w:line="480" w:lineRule="auto"/>
        <w:ind w:left="720"/>
        <w:rPr>
          <w:color w:val="000000" w:themeColor="text1"/>
        </w:rPr>
      </w:pPr>
      <w:r>
        <w:rPr>
          <w:color w:val="000000" w:themeColor="text1"/>
        </w:rPr>
        <w:t>I think t</w:t>
      </w:r>
      <w:r w:rsidRPr="00230BA4">
        <w:rPr>
          <w:color w:val="000000" w:themeColor="text1"/>
        </w:rPr>
        <w:t xml:space="preserve">his is </w:t>
      </w:r>
      <w:r>
        <w:rPr>
          <w:color w:val="000000" w:themeColor="text1"/>
        </w:rPr>
        <w:t>going to be an</w:t>
      </w:r>
      <w:r w:rsidRPr="00230BA4">
        <w:rPr>
          <w:color w:val="000000" w:themeColor="text1"/>
        </w:rPr>
        <w:t xml:space="preserve"> opportunity for responsible colleges and universities across America to step up and partner with us</w:t>
      </w:r>
      <w:r>
        <w:rPr>
          <w:color w:val="000000" w:themeColor="text1"/>
        </w:rPr>
        <w:t xml:space="preserve"> </w:t>
      </w:r>
      <w:r w:rsidRPr="00230BA4">
        <w:rPr>
          <w:color w:val="000000" w:themeColor="text1"/>
        </w:rPr>
        <w:t>(Warner, 2014)</w:t>
      </w:r>
    </w:p>
    <w:p w14:paraId="6C46A943" w14:textId="77777777" w:rsidR="00F61C02" w:rsidRDefault="00F61C02" w:rsidP="00F61C02">
      <w:pPr>
        <w:tabs>
          <w:tab w:val="left" w:pos="720"/>
        </w:tabs>
        <w:spacing w:line="480" w:lineRule="auto"/>
        <w:rPr>
          <w:color w:val="000000" w:themeColor="text1"/>
        </w:rPr>
      </w:pPr>
      <w:r>
        <w:rPr>
          <w:color w:val="000000" w:themeColor="text1"/>
        </w:rPr>
        <w:t>And Marco Rubio, a Republican senator from Florida, stated that colleges and universities were not currently doing a sufficient job of keeping their students safe. Referring to the “transparency piece” that this bill was aiming to provide, by creating a “uniform system and reliable system,” Rubio said,</w:t>
      </w:r>
    </w:p>
    <w:p w14:paraId="6DD86D84" w14:textId="77777777" w:rsidR="00F61C02" w:rsidRDefault="00F61C02" w:rsidP="00F61C02">
      <w:pPr>
        <w:tabs>
          <w:tab w:val="left" w:pos="720"/>
        </w:tabs>
        <w:spacing w:line="480" w:lineRule="auto"/>
        <w:ind w:left="720"/>
        <w:rPr>
          <w:color w:val="000000" w:themeColor="text1"/>
        </w:rPr>
      </w:pPr>
      <w:r>
        <w:rPr>
          <w:color w:val="000000" w:themeColor="text1"/>
        </w:rPr>
        <w:t>[transparency] will create an even stronger incentive for colleges and universities and higher education institutions across the country to do a better job of providing for the safety and well-being of their students (Rubio, 2014).</w:t>
      </w:r>
    </w:p>
    <w:p w14:paraId="22EE5CA9" w14:textId="77777777" w:rsidR="00F61C02" w:rsidRDefault="00F61C02" w:rsidP="00F61C02">
      <w:pPr>
        <w:spacing w:line="480" w:lineRule="auto"/>
        <w:rPr>
          <w:color w:val="000000" w:themeColor="text1"/>
        </w:rPr>
      </w:pPr>
      <w:r>
        <w:rPr>
          <w:color w:val="000000" w:themeColor="text1"/>
        </w:rPr>
        <w:t>After the Senators spoke, they introduced two individuals who were identified as sexual assault survivors and co-founders of End Rape on Campus (EROC), which in this context, makes them policy actors because, according to the EROC mission statement, they aim to directly impact policy through “policy reform at the campus, local, state, and federal levels” (EROC, 2024). The first speaker was Annie Clark,</w:t>
      </w:r>
    </w:p>
    <w:p w14:paraId="2D65950A" w14:textId="77777777" w:rsidR="00F61C02" w:rsidRDefault="00F61C02" w:rsidP="00F61C02">
      <w:pPr>
        <w:spacing w:line="480" w:lineRule="auto"/>
        <w:ind w:left="720"/>
        <w:rPr>
          <w:color w:val="000000" w:themeColor="text1"/>
        </w:rPr>
      </w:pPr>
      <w:r>
        <w:rPr>
          <w:color w:val="000000" w:themeColor="text1"/>
        </w:rPr>
        <w:t>You’ve heard today that between one and four and one in five students graduate with the second degree, the title of survivor (Clark, 2014)</w:t>
      </w:r>
    </w:p>
    <w:p w14:paraId="2D136BB6" w14:textId="77777777" w:rsidR="00F61C02" w:rsidRDefault="00F61C02" w:rsidP="00F61C02">
      <w:pPr>
        <w:spacing w:line="480" w:lineRule="auto"/>
        <w:rPr>
          <w:color w:val="000000" w:themeColor="text1"/>
        </w:rPr>
      </w:pPr>
      <w:r>
        <w:rPr>
          <w:color w:val="000000" w:themeColor="text1"/>
        </w:rPr>
        <w:t xml:space="preserve">Then, in reference to the “hundreds of stories” she heard that were </w:t>
      </w:r>
      <w:proofErr w:type="gramStart"/>
      <w:r>
        <w:rPr>
          <w:color w:val="000000" w:themeColor="text1"/>
        </w:rPr>
        <w:t>similar to</w:t>
      </w:r>
      <w:proofErr w:type="gramEnd"/>
      <w:r>
        <w:rPr>
          <w:color w:val="000000" w:themeColor="text1"/>
        </w:rPr>
        <w:t xml:space="preserve"> her own, Clark said,</w:t>
      </w:r>
    </w:p>
    <w:p w14:paraId="5D17FF1B" w14:textId="77777777" w:rsidR="00F61C02" w:rsidRPr="00230BA4" w:rsidRDefault="00F61C02" w:rsidP="00F61C02">
      <w:pPr>
        <w:spacing w:line="480" w:lineRule="auto"/>
        <w:ind w:left="720"/>
        <w:rPr>
          <w:color w:val="000000" w:themeColor="text1"/>
        </w:rPr>
      </w:pPr>
      <w:r>
        <w:rPr>
          <w:color w:val="000000" w:themeColor="text1"/>
        </w:rPr>
        <w:t xml:space="preserve">But what was almost worse that the actual assault for them was witnessing how their university treated them. </w:t>
      </w:r>
      <w:r w:rsidRPr="00230BA4">
        <w:rPr>
          <w:color w:val="000000" w:themeColor="text1"/>
        </w:rPr>
        <w:t>The institutional betrayal that these students face is sometimes worse than the assault itself (Clark, 2014)</w:t>
      </w:r>
    </w:p>
    <w:p w14:paraId="7CA28E6A" w14:textId="77777777" w:rsidR="00F61C02" w:rsidRDefault="00F61C02" w:rsidP="00F61C02">
      <w:pPr>
        <w:tabs>
          <w:tab w:val="left" w:pos="720"/>
        </w:tabs>
        <w:spacing w:line="480" w:lineRule="auto"/>
        <w:rPr>
          <w:color w:val="000000" w:themeColor="text1"/>
        </w:rPr>
      </w:pPr>
      <w:r>
        <w:rPr>
          <w:color w:val="000000" w:themeColor="text1"/>
        </w:rPr>
        <w:t>The next speaker Andrea Pino, a survivor and co-founder of End Rape on Campus, made colleges and universities the villain by putting forward this claim,</w:t>
      </w:r>
    </w:p>
    <w:p w14:paraId="033E7006" w14:textId="77777777" w:rsidR="00F61C02" w:rsidRPr="00230BA4" w:rsidRDefault="00F61C02" w:rsidP="00F61C02">
      <w:pPr>
        <w:tabs>
          <w:tab w:val="left" w:pos="720"/>
        </w:tabs>
        <w:spacing w:line="480" w:lineRule="auto"/>
        <w:ind w:left="720"/>
        <w:rPr>
          <w:color w:val="000000" w:themeColor="text1"/>
        </w:rPr>
      </w:pPr>
      <w:r>
        <w:rPr>
          <w:color w:val="000000" w:themeColor="text1"/>
        </w:rPr>
        <w:t>We live in a country that puts our children at a higher risk of experiencing sexual assault if they attend college than if they don’t. But with this bill, we’re taking a stand against these growing numbers and holding perpetrators and college administrators accountable (Pino, 2014).</w:t>
      </w:r>
    </w:p>
    <w:p w14:paraId="0D5C3EDF" w14:textId="77777777" w:rsidR="00F61C02" w:rsidRDefault="00F61C02" w:rsidP="00F61C02">
      <w:pPr>
        <w:spacing w:line="480" w:lineRule="auto"/>
        <w:rPr>
          <w:color w:val="000000" w:themeColor="text1"/>
        </w:rPr>
      </w:pPr>
      <w:r>
        <w:rPr>
          <w:color w:val="000000" w:themeColor="text1"/>
        </w:rPr>
        <w:t>Pino then shared her policy action toward colleges and universities,</w:t>
      </w:r>
    </w:p>
    <w:p w14:paraId="26E49655" w14:textId="77777777" w:rsidR="00F61C02" w:rsidRDefault="00F61C02" w:rsidP="00F61C02">
      <w:pPr>
        <w:spacing w:line="480" w:lineRule="auto"/>
        <w:ind w:left="720"/>
        <w:rPr>
          <w:color w:val="000000" w:themeColor="text1"/>
        </w:rPr>
      </w:pPr>
      <w:r>
        <w:rPr>
          <w:color w:val="000000" w:themeColor="text1"/>
        </w:rPr>
        <w:t>I helped found End Rape on Campus, an organization through which we have helped file complaints against over a dozen more institutions who are now under investigation and who have betrayed their students (Pino, 2014).</w:t>
      </w:r>
    </w:p>
    <w:p w14:paraId="2A67F087" w14:textId="77777777" w:rsidR="00F61C02" w:rsidRPr="00230BA4" w:rsidRDefault="00F61C02" w:rsidP="00F61C02">
      <w:pPr>
        <w:spacing w:line="480" w:lineRule="auto"/>
        <w:rPr>
          <w:color w:val="000000" w:themeColor="text1"/>
        </w:rPr>
      </w:pPr>
      <w:r>
        <w:rPr>
          <w:color w:val="000000" w:themeColor="text1"/>
        </w:rPr>
        <w:t xml:space="preserve">Lastly, Senator Chuck Grassley returned and closed out the press conference, held to launch their legislative initiative </w:t>
      </w:r>
      <w:r w:rsidRPr="00CC4503">
        <w:rPr>
          <w:i/>
          <w:iCs/>
          <w:color w:val="000000" w:themeColor="text1"/>
        </w:rPr>
        <w:t>The Campus Accountability and Safety Act</w:t>
      </w:r>
      <w:r>
        <w:rPr>
          <w:color w:val="000000" w:themeColor="text1"/>
        </w:rPr>
        <w:t>, by accusing colleges and universities of using disciplinary processes that are worse than the sexual assault,</w:t>
      </w:r>
    </w:p>
    <w:p w14:paraId="708346FA" w14:textId="77777777" w:rsidR="00F61C02" w:rsidRDefault="00F61C02" w:rsidP="00F61C02">
      <w:pPr>
        <w:spacing w:line="480" w:lineRule="auto"/>
        <w:ind w:left="720"/>
        <w:rPr>
          <w:color w:val="000000" w:themeColor="text1"/>
        </w:rPr>
      </w:pPr>
      <w:r w:rsidRPr="00230BA4">
        <w:rPr>
          <w:color w:val="000000" w:themeColor="text1"/>
        </w:rPr>
        <w:t xml:space="preserve">Sometimes the victim is treated worse than the person who committed the crime. </w:t>
      </w:r>
      <w:r>
        <w:rPr>
          <w:color w:val="000000" w:themeColor="text1"/>
        </w:rPr>
        <w:t>It’s clear that c</w:t>
      </w:r>
      <w:r w:rsidRPr="00230BA4">
        <w:rPr>
          <w:color w:val="000000" w:themeColor="text1"/>
        </w:rPr>
        <w:t xml:space="preserve">ampus proceedings designed for plagiarism or fraternity are not adequate </w:t>
      </w:r>
      <w:r>
        <w:rPr>
          <w:color w:val="000000" w:themeColor="text1"/>
        </w:rPr>
        <w:t xml:space="preserve">for </w:t>
      </w:r>
      <w:r w:rsidRPr="00230BA4">
        <w:rPr>
          <w:color w:val="000000" w:themeColor="text1"/>
        </w:rPr>
        <w:t xml:space="preserve">the task of addressing sexual assault (Grassley, 2014) </w:t>
      </w:r>
    </w:p>
    <w:p w14:paraId="7746E026" w14:textId="77777777" w:rsidR="00F61C02" w:rsidRPr="00230BA4" w:rsidRDefault="00F61C02" w:rsidP="00F61C02">
      <w:pPr>
        <w:spacing w:line="480" w:lineRule="auto"/>
        <w:rPr>
          <w:color w:val="000000" w:themeColor="text1"/>
        </w:rPr>
      </w:pPr>
      <w:r>
        <w:rPr>
          <w:color w:val="000000" w:themeColor="text1"/>
        </w:rPr>
        <w:t xml:space="preserve">The next public narrative event took place almost 60 days later to launch the </w:t>
      </w:r>
      <w:r w:rsidRPr="0080539A">
        <w:rPr>
          <w:i/>
          <w:iCs/>
          <w:color w:val="000000" w:themeColor="text1"/>
        </w:rPr>
        <w:t xml:space="preserve">It’s </w:t>
      </w:r>
      <w:proofErr w:type="gramStart"/>
      <w:r w:rsidRPr="0080539A">
        <w:rPr>
          <w:i/>
          <w:iCs/>
          <w:color w:val="000000" w:themeColor="text1"/>
        </w:rPr>
        <w:t>On</w:t>
      </w:r>
      <w:proofErr w:type="gramEnd"/>
      <w:r w:rsidRPr="0080539A">
        <w:rPr>
          <w:i/>
          <w:iCs/>
          <w:color w:val="000000" w:themeColor="text1"/>
        </w:rPr>
        <w:t xml:space="preserve"> Us</w:t>
      </w:r>
      <w:r>
        <w:rPr>
          <w:color w:val="000000" w:themeColor="text1"/>
        </w:rPr>
        <w:t xml:space="preserve"> campaign, a new federal policy initiative from the President’s office. This talk began with Lilly Jay, a survivor of sexual assault, followed by then Vice President Joe Biden, and ending with then President Barack Obama. </w:t>
      </w:r>
      <w:proofErr w:type="gramStart"/>
      <w:r>
        <w:rPr>
          <w:color w:val="000000" w:themeColor="text1"/>
        </w:rPr>
        <w:t>Both of these</w:t>
      </w:r>
      <w:proofErr w:type="gramEnd"/>
      <w:r>
        <w:rPr>
          <w:color w:val="000000" w:themeColor="text1"/>
        </w:rPr>
        <w:t xml:space="preserve"> narrators put forth two villains, and one of those villains was colleges and universities. They spoke directly to “the guys out there watching this” (Biden, 2014), but they both presented the colleges and universities as a villain in the problem of sexual violence in higher education. Here are some illustrative examples:</w:t>
      </w:r>
    </w:p>
    <w:p w14:paraId="75121168" w14:textId="77777777" w:rsidR="00F61C02" w:rsidRPr="00230BA4" w:rsidRDefault="00F61C02" w:rsidP="00F61C02">
      <w:pPr>
        <w:tabs>
          <w:tab w:val="left" w:pos="720"/>
        </w:tabs>
        <w:spacing w:line="480" w:lineRule="auto"/>
        <w:ind w:left="720"/>
        <w:rPr>
          <w:color w:val="000000" w:themeColor="text1"/>
        </w:rPr>
      </w:pPr>
      <w:r w:rsidRPr="00230BA4">
        <w:rPr>
          <w:color w:val="000000" w:themeColor="text1"/>
        </w:rPr>
        <w:t>So, we know we had an awful lot more work to do to truly change the culture</w:t>
      </w:r>
      <w:r>
        <w:rPr>
          <w:color w:val="000000" w:themeColor="text1"/>
        </w:rPr>
        <w:t>,</w:t>
      </w:r>
      <w:r w:rsidRPr="00230BA4">
        <w:rPr>
          <w:color w:val="000000" w:themeColor="text1"/>
        </w:rPr>
        <w:t xml:space="preserve"> especially on college campuses. There’s no doubt that colleges and universities </w:t>
      </w:r>
      <w:proofErr w:type="gramStart"/>
      <w:r w:rsidRPr="00230BA4">
        <w:rPr>
          <w:color w:val="000000" w:themeColor="text1"/>
        </w:rPr>
        <w:t>have to</w:t>
      </w:r>
      <w:proofErr w:type="gramEnd"/>
      <w:r w:rsidRPr="00230BA4">
        <w:rPr>
          <w:color w:val="000000" w:themeColor="text1"/>
        </w:rPr>
        <w:t xml:space="preserve"> step up their game (Biden, 201</w:t>
      </w:r>
      <w:r>
        <w:rPr>
          <w:color w:val="000000" w:themeColor="text1"/>
        </w:rPr>
        <w:t>4</w:t>
      </w:r>
      <w:r w:rsidRPr="00230BA4">
        <w:rPr>
          <w:color w:val="000000" w:themeColor="text1"/>
        </w:rPr>
        <w:t>)</w:t>
      </w:r>
      <w:r>
        <w:rPr>
          <w:color w:val="000000" w:themeColor="text1"/>
        </w:rPr>
        <w:t>.</w:t>
      </w:r>
    </w:p>
    <w:p w14:paraId="5132A982" w14:textId="77777777" w:rsidR="00F61C02" w:rsidRDefault="00F61C02" w:rsidP="00F61C02">
      <w:pPr>
        <w:spacing w:line="480" w:lineRule="auto"/>
        <w:rPr>
          <w:color w:val="000000" w:themeColor="text1"/>
        </w:rPr>
      </w:pPr>
      <w:r>
        <w:rPr>
          <w:color w:val="000000" w:themeColor="text1"/>
        </w:rPr>
        <w:t xml:space="preserve">In this one speech alone, President </w:t>
      </w:r>
      <w:r w:rsidRPr="00230BA4">
        <w:rPr>
          <w:color w:val="000000" w:themeColor="text1"/>
        </w:rPr>
        <w:t xml:space="preserve">Barack Obama </w:t>
      </w:r>
      <w:r>
        <w:rPr>
          <w:color w:val="000000" w:themeColor="text1"/>
        </w:rPr>
        <w:t>provided multiple examples where</w:t>
      </w:r>
      <w:r w:rsidRPr="00230BA4">
        <w:rPr>
          <w:color w:val="000000" w:themeColor="text1"/>
        </w:rPr>
        <w:t xml:space="preserve"> </w:t>
      </w:r>
      <w:r>
        <w:rPr>
          <w:color w:val="000000" w:themeColor="text1"/>
        </w:rPr>
        <w:t xml:space="preserve">the university was portrayed as </w:t>
      </w:r>
      <w:r w:rsidRPr="00230BA4">
        <w:rPr>
          <w:color w:val="000000" w:themeColor="text1"/>
        </w:rPr>
        <w:t xml:space="preserve">the villain, </w:t>
      </w:r>
      <w:r>
        <w:rPr>
          <w:color w:val="000000" w:themeColor="text1"/>
        </w:rPr>
        <w:t xml:space="preserve">repeatedly making </w:t>
      </w:r>
      <w:r w:rsidRPr="00230BA4">
        <w:rPr>
          <w:color w:val="000000" w:themeColor="text1"/>
        </w:rPr>
        <w:t xml:space="preserve">the institution the villain </w:t>
      </w:r>
      <w:r>
        <w:rPr>
          <w:color w:val="000000" w:themeColor="text1"/>
        </w:rPr>
        <w:t>in problem of sexual violence in higher education</w:t>
      </w:r>
      <w:r w:rsidRPr="00230BA4">
        <w:rPr>
          <w:color w:val="000000" w:themeColor="text1"/>
        </w:rPr>
        <w:t>:</w:t>
      </w:r>
    </w:p>
    <w:p w14:paraId="1F9DBB44" w14:textId="77777777" w:rsidR="00F61C02" w:rsidRPr="00230BA4" w:rsidRDefault="00F61C02" w:rsidP="00F61C02">
      <w:pPr>
        <w:spacing w:line="480" w:lineRule="auto"/>
        <w:ind w:left="720"/>
        <w:rPr>
          <w:color w:val="000000" w:themeColor="text1"/>
        </w:rPr>
      </w:pPr>
      <w:r w:rsidRPr="00230BA4">
        <w:rPr>
          <w:color w:val="000000" w:themeColor="text1"/>
        </w:rPr>
        <w:t>and we reminded them that sexual violence isn’t just a crime, it is a civil rights violation…holding schools accountable and making sure they stand up for students</w:t>
      </w:r>
      <w:r>
        <w:rPr>
          <w:color w:val="000000" w:themeColor="text1"/>
        </w:rPr>
        <w:t xml:space="preserve"> </w:t>
      </w:r>
      <w:r w:rsidRPr="00230BA4">
        <w:rPr>
          <w:color w:val="000000" w:themeColor="text1"/>
        </w:rPr>
        <w:t>(Obama, 201</w:t>
      </w:r>
      <w:r>
        <w:rPr>
          <w:color w:val="000000" w:themeColor="text1"/>
        </w:rPr>
        <w:t>4</w:t>
      </w:r>
      <w:r w:rsidRPr="00230BA4">
        <w:rPr>
          <w:color w:val="000000" w:themeColor="text1"/>
        </w:rPr>
        <w:t>)</w:t>
      </w:r>
    </w:p>
    <w:p w14:paraId="0125EDC8" w14:textId="77777777" w:rsidR="00F61C02" w:rsidRPr="00230BA4" w:rsidRDefault="00F61C02" w:rsidP="00F61C02">
      <w:pPr>
        <w:spacing w:line="480" w:lineRule="auto"/>
        <w:rPr>
          <w:color w:val="000000" w:themeColor="text1"/>
        </w:rPr>
      </w:pPr>
      <w:r w:rsidRPr="00230BA4">
        <w:rPr>
          <w:color w:val="000000" w:themeColor="text1"/>
        </w:rPr>
        <w:t>And,</w:t>
      </w:r>
    </w:p>
    <w:p w14:paraId="271FCF79" w14:textId="77777777" w:rsidR="00F61C02" w:rsidRPr="00230BA4" w:rsidRDefault="00F61C02" w:rsidP="00F61C02">
      <w:pPr>
        <w:tabs>
          <w:tab w:val="left" w:pos="720"/>
        </w:tabs>
        <w:spacing w:line="480" w:lineRule="auto"/>
        <w:ind w:left="720"/>
        <w:rPr>
          <w:color w:val="000000" w:themeColor="text1"/>
        </w:rPr>
      </w:pPr>
      <w:r w:rsidRPr="00230BA4">
        <w:rPr>
          <w:color w:val="000000" w:themeColor="text1"/>
        </w:rPr>
        <w:t>Their job is to work with colleges and universities on better ways to prevent and respond to assaults</w:t>
      </w:r>
      <w:r>
        <w:rPr>
          <w:color w:val="000000" w:themeColor="text1"/>
        </w:rPr>
        <w:t xml:space="preserve"> </w:t>
      </w:r>
      <w:r w:rsidRPr="00230BA4">
        <w:rPr>
          <w:color w:val="000000" w:themeColor="text1"/>
        </w:rPr>
        <w:t>(Obama, 201</w:t>
      </w:r>
      <w:r>
        <w:rPr>
          <w:color w:val="000000" w:themeColor="text1"/>
        </w:rPr>
        <w:t>4</w:t>
      </w:r>
      <w:r w:rsidRPr="00230BA4">
        <w:rPr>
          <w:color w:val="000000" w:themeColor="text1"/>
        </w:rPr>
        <w:t>)</w:t>
      </w:r>
    </w:p>
    <w:p w14:paraId="0A67292E" w14:textId="77777777" w:rsidR="00F61C02" w:rsidRPr="00230BA4" w:rsidRDefault="00F61C02" w:rsidP="00F61C02">
      <w:pPr>
        <w:spacing w:line="480" w:lineRule="auto"/>
        <w:rPr>
          <w:color w:val="000000" w:themeColor="text1"/>
        </w:rPr>
      </w:pPr>
      <w:r w:rsidRPr="00230BA4">
        <w:rPr>
          <w:color w:val="000000" w:themeColor="text1"/>
        </w:rPr>
        <w:t>And,</w:t>
      </w:r>
    </w:p>
    <w:p w14:paraId="32A38EFC" w14:textId="77777777" w:rsidR="00F61C02" w:rsidRPr="00230BA4" w:rsidRDefault="00F61C02" w:rsidP="00F61C02">
      <w:pPr>
        <w:tabs>
          <w:tab w:val="left" w:pos="720"/>
        </w:tabs>
        <w:spacing w:line="480" w:lineRule="auto"/>
        <w:ind w:left="720"/>
        <w:rPr>
          <w:color w:val="000000" w:themeColor="text1"/>
        </w:rPr>
      </w:pPr>
      <w:r w:rsidRPr="00230BA4">
        <w:rPr>
          <w:color w:val="000000" w:themeColor="text1"/>
        </w:rPr>
        <w:t xml:space="preserve">In April, the task force released the first report recommending </w:t>
      </w:r>
      <w:proofErr w:type="gramStart"/>
      <w:r w:rsidRPr="00230BA4">
        <w:rPr>
          <w:color w:val="000000" w:themeColor="text1"/>
        </w:rPr>
        <w:t>a number of</w:t>
      </w:r>
      <w:proofErr w:type="gramEnd"/>
      <w:r w:rsidRPr="00230BA4">
        <w:rPr>
          <w:color w:val="000000" w:themeColor="text1"/>
        </w:rPr>
        <w:t xml:space="preserve"> best practices for colleges and universities to keep our kids safe (Obama, 201</w:t>
      </w:r>
      <w:r>
        <w:rPr>
          <w:color w:val="000000" w:themeColor="text1"/>
        </w:rPr>
        <w:t>4</w:t>
      </w:r>
      <w:r w:rsidRPr="00230BA4">
        <w:rPr>
          <w:color w:val="000000" w:themeColor="text1"/>
        </w:rPr>
        <w:t>)</w:t>
      </w:r>
    </w:p>
    <w:p w14:paraId="47B11D65" w14:textId="77777777" w:rsidR="00F61C02" w:rsidRDefault="00F61C02" w:rsidP="00F61C02">
      <w:pPr>
        <w:tabs>
          <w:tab w:val="left" w:pos="720"/>
        </w:tabs>
        <w:spacing w:line="480" w:lineRule="auto"/>
        <w:rPr>
          <w:color w:val="000000" w:themeColor="text1"/>
        </w:rPr>
      </w:pPr>
      <w:r>
        <w:rPr>
          <w:color w:val="000000" w:themeColor="text1"/>
        </w:rPr>
        <w:t>After the 2016 Presidential election, the public narratives about the problem of sexual violence in higher education continued, starting with a series of talks by the new Department of Education Secretary Devos. Below are two illustrative examples from her public remarks:</w:t>
      </w:r>
    </w:p>
    <w:p w14:paraId="70C18497" w14:textId="77777777" w:rsidR="00F61C02" w:rsidRPr="00230BA4" w:rsidRDefault="00F61C02" w:rsidP="00F61C02">
      <w:pPr>
        <w:tabs>
          <w:tab w:val="left" w:pos="720"/>
        </w:tabs>
        <w:spacing w:line="480" w:lineRule="auto"/>
        <w:ind w:left="720"/>
        <w:rPr>
          <w:color w:val="000000" w:themeColor="text1"/>
        </w:rPr>
      </w:pPr>
      <w:r w:rsidRPr="00230BA4">
        <w:rPr>
          <w:color w:val="000000" w:themeColor="text1"/>
        </w:rPr>
        <w:t>It was clear there are failings in this process, a system without due process…these institutions need to be our partners in the process of getting this right (Devos, July 2017)</w:t>
      </w:r>
    </w:p>
    <w:p w14:paraId="4B0895BB" w14:textId="77777777" w:rsidR="00F61C02" w:rsidRDefault="00F61C02" w:rsidP="00F61C02">
      <w:pPr>
        <w:tabs>
          <w:tab w:val="left" w:pos="720"/>
        </w:tabs>
        <w:spacing w:line="480" w:lineRule="auto"/>
        <w:rPr>
          <w:color w:val="000000" w:themeColor="text1"/>
        </w:rPr>
      </w:pPr>
      <w:r>
        <w:rPr>
          <w:color w:val="000000" w:themeColor="text1"/>
        </w:rPr>
        <w:t>And,</w:t>
      </w:r>
    </w:p>
    <w:p w14:paraId="236510F6" w14:textId="77777777" w:rsidR="00F61C02" w:rsidRDefault="00F61C02" w:rsidP="00F61C02">
      <w:pPr>
        <w:tabs>
          <w:tab w:val="left" w:pos="720"/>
        </w:tabs>
        <w:spacing w:line="480" w:lineRule="auto"/>
        <w:ind w:left="720"/>
        <w:rPr>
          <w:color w:val="000000" w:themeColor="text1"/>
        </w:rPr>
      </w:pPr>
      <w:r w:rsidRPr="00230BA4">
        <w:rPr>
          <w:color w:val="000000" w:themeColor="text1"/>
        </w:rPr>
        <w:t>…survivors who have brought this issue out of the back rooms of student life offices and into the light of day (Devos, September 2017)</w:t>
      </w:r>
    </w:p>
    <w:p w14:paraId="774861AA" w14:textId="77777777" w:rsidR="00F61C02" w:rsidRPr="00843C5E" w:rsidRDefault="00F61C02" w:rsidP="00F61C02">
      <w:pPr>
        <w:spacing w:line="480" w:lineRule="auto"/>
        <w:rPr>
          <w:color w:val="000000" w:themeColor="text1"/>
        </w:rPr>
      </w:pPr>
      <w:r>
        <w:rPr>
          <w:color w:val="000000" w:themeColor="text1"/>
        </w:rPr>
        <w:t xml:space="preserve">Lastly, in the DCL published September 22, 2017, which is also the document that closes out the data frame for this analysis, the </w:t>
      </w:r>
      <w:r w:rsidRPr="00230BA4">
        <w:rPr>
          <w:color w:val="000000" w:themeColor="text1"/>
        </w:rPr>
        <w:t xml:space="preserve">villain </w:t>
      </w:r>
      <w:r>
        <w:rPr>
          <w:color w:val="000000" w:themeColor="text1"/>
        </w:rPr>
        <w:t xml:space="preserve">was presented as colleges and universities, but with a nuanced difference. In this narrative, colleges and universities were the villain because they were applying </w:t>
      </w:r>
      <w:r w:rsidRPr="00230BA4">
        <w:rPr>
          <w:color w:val="000000" w:themeColor="text1"/>
        </w:rPr>
        <w:t xml:space="preserve">policy </w:t>
      </w:r>
      <w:r>
        <w:rPr>
          <w:color w:val="000000" w:themeColor="text1"/>
        </w:rPr>
        <w:t xml:space="preserve">guidelines </w:t>
      </w:r>
      <w:r w:rsidRPr="00230BA4">
        <w:rPr>
          <w:color w:val="000000" w:themeColor="text1"/>
        </w:rPr>
        <w:t xml:space="preserve">that </w:t>
      </w:r>
      <w:r>
        <w:rPr>
          <w:color w:val="000000" w:themeColor="text1"/>
        </w:rPr>
        <w:t>were</w:t>
      </w:r>
      <w:r w:rsidRPr="00230BA4">
        <w:rPr>
          <w:color w:val="000000" w:themeColor="text1"/>
        </w:rPr>
        <w:t xml:space="preserve"> </w:t>
      </w:r>
      <w:r>
        <w:rPr>
          <w:color w:val="000000" w:themeColor="text1"/>
        </w:rPr>
        <w:t xml:space="preserve">introduced </w:t>
      </w:r>
      <w:r w:rsidRPr="00230BA4">
        <w:rPr>
          <w:color w:val="000000" w:themeColor="text1"/>
        </w:rPr>
        <w:t>by the previous administration</w:t>
      </w:r>
      <w:r>
        <w:rPr>
          <w:color w:val="000000" w:themeColor="text1"/>
        </w:rPr>
        <w:t xml:space="preserve"> in the 2011 DCL, the document that begins my period of analysis. Here are some illustrative examples from that written narrative</w:t>
      </w:r>
      <w:r w:rsidRPr="00230BA4">
        <w:rPr>
          <w:color w:val="000000" w:themeColor="text1"/>
        </w:rPr>
        <w:t>:</w:t>
      </w:r>
    </w:p>
    <w:p w14:paraId="2ED7AEB8" w14:textId="77777777" w:rsidR="00F61C02" w:rsidRPr="00230BA4" w:rsidRDefault="00F61C02" w:rsidP="00F61C02">
      <w:pPr>
        <w:spacing w:line="480" w:lineRule="auto"/>
        <w:ind w:left="720"/>
        <w:rPr>
          <w:color w:val="000000" w:themeColor="text1"/>
        </w:rPr>
      </w:pPr>
      <w:r>
        <w:rPr>
          <w:color w:val="000000" w:themeColor="text1"/>
        </w:rPr>
        <w:t>T</w:t>
      </w:r>
      <w:r w:rsidRPr="00230BA4">
        <w:rPr>
          <w:color w:val="000000" w:themeColor="text1"/>
        </w:rPr>
        <w:t>hey [the current policy</w:t>
      </w:r>
      <w:r>
        <w:rPr>
          <w:color w:val="000000" w:themeColor="text1"/>
        </w:rPr>
        <w:t xml:space="preserve"> guidelines</w:t>
      </w:r>
      <w:r w:rsidRPr="00230BA4">
        <w:rPr>
          <w:color w:val="000000" w:themeColor="text1"/>
        </w:rPr>
        <w:t>] pressure universities to adopt procedures that do not afford fundamental fairness</w:t>
      </w:r>
      <w:r>
        <w:rPr>
          <w:color w:val="000000" w:themeColor="text1"/>
        </w:rPr>
        <w:t xml:space="preserve"> </w:t>
      </w:r>
      <w:r w:rsidRPr="00230BA4">
        <w:rPr>
          <w:color w:val="000000" w:themeColor="text1"/>
        </w:rPr>
        <w:t>(Jackson, 2017)</w:t>
      </w:r>
    </w:p>
    <w:p w14:paraId="23569B58" w14:textId="77777777" w:rsidR="00F61C02" w:rsidRPr="00230BA4" w:rsidRDefault="00F61C02" w:rsidP="00F61C02">
      <w:pPr>
        <w:spacing w:line="480" w:lineRule="auto"/>
        <w:rPr>
          <w:color w:val="000000" w:themeColor="text1"/>
        </w:rPr>
      </w:pPr>
      <w:r>
        <w:rPr>
          <w:color w:val="000000" w:themeColor="text1"/>
        </w:rPr>
        <w:t>And,</w:t>
      </w:r>
    </w:p>
    <w:p w14:paraId="4C9231EB" w14:textId="77777777" w:rsidR="00F61C02" w:rsidRDefault="00F61C02" w:rsidP="00F61C02">
      <w:pPr>
        <w:spacing w:line="480" w:lineRule="auto"/>
        <w:ind w:left="720"/>
        <w:rPr>
          <w:color w:val="000000" w:themeColor="text1"/>
        </w:rPr>
      </w:pPr>
      <w:r>
        <w:rPr>
          <w:color w:val="000000" w:themeColor="text1"/>
        </w:rPr>
        <w:t xml:space="preserve">It’s </w:t>
      </w:r>
      <w:r w:rsidRPr="00230BA4">
        <w:rPr>
          <w:color w:val="000000" w:themeColor="text1"/>
        </w:rPr>
        <w:t>[the proposed policy</w:t>
      </w:r>
      <w:r>
        <w:rPr>
          <w:color w:val="000000" w:themeColor="text1"/>
        </w:rPr>
        <w:t xml:space="preserve"> change in the DCL</w:t>
      </w:r>
      <w:r w:rsidRPr="00230BA4">
        <w:rPr>
          <w:color w:val="000000" w:themeColor="text1"/>
        </w:rPr>
        <w:t>] putting an end to an unfair policy process that is overwhelmingly stacked against the accused</w:t>
      </w:r>
      <w:r>
        <w:rPr>
          <w:color w:val="000000" w:themeColor="text1"/>
        </w:rPr>
        <w:t xml:space="preserve"> </w:t>
      </w:r>
      <w:r w:rsidRPr="00230BA4">
        <w:rPr>
          <w:color w:val="000000" w:themeColor="text1"/>
        </w:rPr>
        <w:t>(Jackson, 2017)</w:t>
      </w:r>
    </w:p>
    <w:p w14:paraId="1F91F1FE" w14:textId="77777777" w:rsidR="00F61C02" w:rsidRPr="00F67272" w:rsidRDefault="00F61C02" w:rsidP="00F61C02">
      <w:pPr>
        <w:spacing w:line="480" w:lineRule="auto"/>
        <w:rPr>
          <w:color w:val="000000" w:themeColor="text1"/>
        </w:rPr>
      </w:pPr>
      <w:r>
        <w:rPr>
          <w:color w:val="000000" w:themeColor="text1"/>
        </w:rPr>
        <w:t>With the 2016 election, the Office of the President of the United States transferred from Democrat Barack Obama to Republican Donald Trump. The topic of sexual violence in higher education remained in the forefront of federal policy narratives and the villain in the narratives did not change.</w:t>
      </w:r>
    </w:p>
    <w:p w14:paraId="3CFD6D26" w14:textId="77777777" w:rsidR="00F61C02" w:rsidRPr="002B6704" w:rsidRDefault="00F61C02" w:rsidP="00F61C02">
      <w:pPr>
        <w:spacing w:line="480" w:lineRule="auto"/>
        <w:rPr>
          <w:i/>
          <w:iCs/>
          <w:color w:val="000000" w:themeColor="text1"/>
        </w:rPr>
      </w:pPr>
      <w:r w:rsidRPr="002B6704">
        <w:rPr>
          <w:i/>
          <w:iCs/>
          <w:color w:val="000000" w:themeColor="text1"/>
        </w:rPr>
        <w:t>Citing Evidence and Expertise</w:t>
      </w:r>
    </w:p>
    <w:p w14:paraId="61511668" w14:textId="2A4D55EC" w:rsidR="00F61C02" w:rsidRPr="006D2FB9" w:rsidRDefault="00F61C02" w:rsidP="00F61C02">
      <w:pPr>
        <w:pStyle w:val="CommentText"/>
        <w:adjustRightInd w:val="0"/>
        <w:spacing w:line="480" w:lineRule="auto"/>
        <w:contextualSpacing/>
        <w:rPr>
          <w:color w:val="FF0000"/>
          <w:sz w:val="24"/>
          <w:szCs w:val="24"/>
        </w:rPr>
      </w:pPr>
      <w:r w:rsidRPr="00D22F96">
        <w:rPr>
          <w:color w:val="000000" w:themeColor="text1"/>
          <w:sz w:val="24"/>
          <w:szCs w:val="24"/>
        </w:rPr>
        <w:t xml:space="preserve">Presenting scientific evidence can strengthen support for a policy outcome when used within policy </w:t>
      </w:r>
      <w:r w:rsidRPr="00AF32EF">
        <w:rPr>
          <w:color w:val="000000" w:themeColor="text1"/>
          <w:sz w:val="24"/>
          <w:szCs w:val="24"/>
        </w:rPr>
        <w:t xml:space="preserve">narratives. </w:t>
      </w:r>
      <w:r w:rsidRPr="00AF32EF">
        <w:rPr>
          <w:color w:val="000000"/>
          <w:sz w:val="24"/>
          <w:szCs w:val="24"/>
        </w:rPr>
        <w:t>A recurring</w:t>
      </w:r>
      <w:r w:rsidRPr="004629F9">
        <w:rPr>
          <w:color w:val="000000"/>
          <w:sz w:val="24"/>
          <w:szCs w:val="24"/>
        </w:rPr>
        <w:t xml:space="preserve"> theme in the data was the consistent </w:t>
      </w:r>
      <w:r>
        <w:rPr>
          <w:color w:val="000000"/>
          <w:sz w:val="24"/>
          <w:szCs w:val="24"/>
        </w:rPr>
        <w:t>use of the words</w:t>
      </w:r>
      <w:r w:rsidRPr="004629F9">
        <w:rPr>
          <w:color w:val="000000"/>
          <w:sz w:val="24"/>
          <w:szCs w:val="24"/>
        </w:rPr>
        <w:t xml:space="preserve"> </w:t>
      </w:r>
      <w:r w:rsidRPr="00BB3479">
        <w:rPr>
          <w:i/>
          <w:iCs/>
          <w:color w:val="000000"/>
          <w:sz w:val="24"/>
          <w:szCs w:val="24"/>
        </w:rPr>
        <w:t xml:space="preserve">evidence </w:t>
      </w:r>
      <w:r w:rsidRPr="004629F9">
        <w:rPr>
          <w:color w:val="000000"/>
          <w:sz w:val="24"/>
          <w:szCs w:val="24"/>
        </w:rPr>
        <w:t xml:space="preserve">or </w:t>
      </w:r>
      <w:r w:rsidRPr="00BB3479">
        <w:rPr>
          <w:i/>
          <w:iCs/>
          <w:color w:val="000000"/>
          <w:sz w:val="24"/>
          <w:szCs w:val="24"/>
        </w:rPr>
        <w:t xml:space="preserve">expertise </w:t>
      </w:r>
      <w:r>
        <w:rPr>
          <w:color w:val="000000"/>
          <w:sz w:val="24"/>
          <w:szCs w:val="24"/>
        </w:rPr>
        <w:t xml:space="preserve">without citing the actual evidence or explaining how the expertise has been earned by the experts. The audience would have needed to ask what evidence the narrator was referring to, or how the experts’ work and experience qualified as expertise. </w:t>
      </w:r>
      <w:r w:rsidRPr="00D22F96">
        <w:rPr>
          <w:color w:val="000000" w:themeColor="text1"/>
          <w:sz w:val="24"/>
          <w:szCs w:val="24"/>
        </w:rPr>
        <w:t xml:space="preserve">The words “evidence” and “expertise” were used as if they were wholly sufficient, </w:t>
      </w:r>
      <w:r>
        <w:rPr>
          <w:color w:val="000000" w:themeColor="text1"/>
          <w:sz w:val="24"/>
          <w:szCs w:val="24"/>
        </w:rPr>
        <w:t>but</w:t>
      </w:r>
      <w:r w:rsidRPr="00D22F96">
        <w:rPr>
          <w:color w:val="000000" w:themeColor="text1"/>
          <w:sz w:val="24"/>
          <w:szCs w:val="24"/>
        </w:rPr>
        <w:t xml:space="preserve"> they were not</w:t>
      </w:r>
      <w:r>
        <w:rPr>
          <w:color w:val="000000" w:themeColor="text1"/>
          <w:sz w:val="24"/>
          <w:szCs w:val="24"/>
        </w:rPr>
        <w:t xml:space="preserve"> substantiated. E</w:t>
      </w:r>
      <w:r w:rsidRPr="005D01E3">
        <w:rPr>
          <w:color w:val="000000" w:themeColor="text1"/>
          <w:sz w:val="24"/>
          <w:szCs w:val="24"/>
        </w:rPr>
        <w:t xml:space="preserve">ach </w:t>
      </w:r>
      <w:r w:rsidRPr="00D22F96">
        <w:rPr>
          <w:color w:val="000000" w:themeColor="text1"/>
          <w:sz w:val="24"/>
          <w:szCs w:val="24"/>
        </w:rPr>
        <w:t xml:space="preserve">of the narrators in my </w:t>
      </w:r>
      <w:r>
        <w:rPr>
          <w:color w:val="000000" w:themeColor="text1"/>
          <w:sz w:val="24"/>
          <w:szCs w:val="24"/>
        </w:rPr>
        <w:t>analysis</w:t>
      </w:r>
      <w:r w:rsidRPr="009128DE">
        <w:rPr>
          <w:color w:val="000000" w:themeColor="text1"/>
          <w:sz w:val="24"/>
          <w:szCs w:val="24"/>
        </w:rPr>
        <w:t xml:space="preserve"> had access to research</w:t>
      </w:r>
      <w:r>
        <w:rPr>
          <w:color w:val="000000" w:themeColor="text1"/>
          <w:sz w:val="24"/>
          <w:szCs w:val="24"/>
        </w:rPr>
        <w:t xml:space="preserve"> </w:t>
      </w:r>
      <w:r w:rsidRPr="009128DE">
        <w:rPr>
          <w:color w:val="000000" w:themeColor="text1"/>
          <w:sz w:val="24"/>
          <w:szCs w:val="24"/>
        </w:rPr>
        <w:t xml:space="preserve">that </w:t>
      </w:r>
      <w:r>
        <w:rPr>
          <w:color w:val="000000" w:themeColor="text1"/>
          <w:sz w:val="24"/>
          <w:szCs w:val="24"/>
        </w:rPr>
        <w:t xml:space="preserve">spanned a period of twenty years that </w:t>
      </w:r>
      <w:r w:rsidRPr="009128DE">
        <w:rPr>
          <w:color w:val="000000" w:themeColor="text1"/>
          <w:sz w:val="24"/>
          <w:szCs w:val="24"/>
        </w:rPr>
        <w:t xml:space="preserve">could have provided clarity </w:t>
      </w:r>
      <w:r>
        <w:rPr>
          <w:color w:val="000000" w:themeColor="text1"/>
          <w:sz w:val="24"/>
          <w:szCs w:val="24"/>
        </w:rPr>
        <w:t xml:space="preserve">to the audience </w:t>
      </w:r>
      <w:r w:rsidRPr="009128DE">
        <w:rPr>
          <w:color w:val="000000" w:themeColor="text1"/>
          <w:sz w:val="24"/>
          <w:szCs w:val="24"/>
        </w:rPr>
        <w:t>about the problem, but they did not</w:t>
      </w:r>
      <w:r>
        <w:rPr>
          <w:color w:val="000000" w:themeColor="text1"/>
          <w:sz w:val="24"/>
          <w:szCs w:val="24"/>
        </w:rPr>
        <w:t xml:space="preserve"> use it. In the following paragraphs I will summarize four seminal studies to demonstrate the scale of expertise and evidence that was available to the narrators in this study. </w:t>
      </w:r>
    </w:p>
    <w:p w14:paraId="7ED5782F" w14:textId="77777777" w:rsidR="00F61C02" w:rsidRPr="00D06BAA" w:rsidRDefault="00F61C02" w:rsidP="00F61C02">
      <w:pPr>
        <w:pStyle w:val="CommentText"/>
        <w:adjustRightInd w:val="0"/>
        <w:spacing w:line="480" w:lineRule="auto"/>
        <w:contextualSpacing/>
        <w:rPr>
          <w:rFonts w:eastAsiaTheme="majorEastAsia"/>
          <w:sz w:val="24"/>
          <w:szCs w:val="24"/>
        </w:rPr>
      </w:pPr>
      <w:r>
        <w:rPr>
          <w:rStyle w:val="eop"/>
          <w:rFonts w:eastAsiaTheme="majorEastAsia"/>
          <w:sz w:val="24"/>
          <w:szCs w:val="24"/>
        </w:rPr>
        <w:t xml:space="preserve">In 1987, </w:t>
      </w:r>
      <w:r w:rsidRPr="00E7394E">
        <w:rPr>
          <w:rStyle w:val="eop"/>
          <w:sz w:val="24"/>
          <w:szCs w:val="24"/>
        </w:rPr>
        <w:t xml:space="preserve">Koss, </w:t>
      </w:r>
      <w:proofErr w:type="spellStart"/>
      <w:r w:rsidRPr="00E7394E">
        <w:rPr>
          <w:rStyle w:val="eop"/>
          <w:sz w:val="24"/>
          <w:szCs w:val="24"/>
        </w:rPr>
        <w:t>Gidycz</w:t>
      </w:r>
      <w:proofErr w:type="spellEnd"/>
      <w:r w:rsidRPr="00E7394E">
        <w:rPr>
          <w:rStyle w:val="eop"/>
          <w:sz w:val="24"/>
          <w:szCs w:val="24"/>
        </w:rPr>
        <w:t xml:space="preserve">, and Wisniewski </w:t>
      </w:r>
      <w:r w:rsidRPr="00E7394E">
        <w:rPr>
          <w:rStyle w:val="eop"/>
          <w:rFonts w:eastAsiaTheme="majorEastAsia"/>
          <w:sz w:val="24"/>
          <w:szCs w:val="24"/>
        </w:rPr>
        <w:t>(</w:t>
      </w:r>
      <w:r w:rsidRPr="00E7394E">
        <w:rPr>
          <w:rStyle w:val="eop"/>
          <w:sz w:val="24"/>
          <w:szCs w:val="24"/>
        </w:rPr>
        <w:t xml:space="preserve">1987) </w:t>
      </w:r>
      <w:r>
        <w:rPr>
          <w:rStyle w:val="eop"/>
          <w:rFonts w:eastAsiaTheme="majorEastAsia"/>
          <w:sz w:val="24"/>
          <w:szCs w:val="24"/>
        </w:rPr>
        <w:t>published</w:t>
      </w:r>
      <w:r w:rsidRPr="00E7394E">
        <w:rPr>
          <w:rStyle w:val="eop"/>
          <w:rFonts w:eastAsiaTheme="majorEastAsia"/>
          <w:sz w:val="24"/>
          <w:szCs w:val="24"/>
        </w:rPr>
        <w:t xml:space="preserve"> </w:t>
      </w:r>
      <w:r w:rsidRPr="00E7394E">
        <w:rPr>
          <w:rStyle w:val="eop"/>
          <w:sz w:val="24"/>
          <w:szCs w:val="24"/>
        </w:rPr>
        <w:t xml:space="preserve">a national </w:t>
      </w:r>
      <w:r>
        <w:rPr>
          <w:rStyle w:val="eop"/>
          <w:sz w:val="24"/>
          <w:szCs w:val="24"/>
        </w:rPr>
        <w:t>study of sexual violence prevalence that included</w:t>
      </w:r>
      <w:r w:rsidRPr="00E7394E">
        <w:rPr>
          <w:rStyle w:val="eop"/>
          <w:sz w:val="24"/>
          <w:szCs w:val="24"/>
        </w:rPr>
        <w:t xml:space="preserve"> 6,159 women and men enrolled in 32 institutions</w:t>
      </w:r>
      <w:r w:rsidRPr="00E7394E">
        <w:rPr>
          <w:rStyle w:val="eop"/>
          <w:rFonts w:eastAsiaTheme="majorEastAsia"/>
          <w:sz w:val="24"/>
          <w:szCs w:val="24"/>
        </w:rPr>
        <w:t>. This study</w:t>
      </w:r>
      <w:r w:rsidRPr="00E7394E">
        <w:rPr>
          <w:rStyle w:val="eop"/>
          <w:sz w:val="24"/>
          <w:szCs w:val="24"/>
        </w:rPr>
        <w:t xml:space="preserve"> ha</w:t>
      </w:r>
      <w:r>
        <w:rPr>
          <w:rStyle w:val="eop"/>
          <w:sz w:val="24"/>
          <w:szCs w:val="24"/>
        </w:rPr>
        <w:t>d</w:t>
      </w:r>
      <w:r w:rsidRPr="00E7394E">
        <w:rPr>
          <w:rStyle w:val="eop"/>
          <w:sz w:val="24"/>
          <w:szCs w:val="24"/>
        </w:rPr>
        <w:t xml:space="preserve"> been a major contributor to scholarship with over </w:t>
      </w:r>
      <w:r>
        <w:rPr>
          <w:rStyle w:val="eop"/>
          <w:sz w:val="24"/>
          <w:szCs w:val="24"/>
        </w:rPr>
        <w:t>4,000</w:t>
      </w:r>
      <w:r w:rsidRPr="00E7394E">
        <w:rPr>
          <w:rStyle w:val="eop"/>
          <w:sz w:val="24"/>
          <w:szCs w:val="24"/>
        </w:rPr>
        <w:t xml:space="preserve"> citations since its publication. The purpose of the study was to collect data on two aspects of sexual violence in higher education</w:t>
      </w:r>
      <w:r>
        <w:rPr>
          <w:rStyle w:val="eop"/>
          <w:rFonts w:eastAsiaTheme="majorEastAsia"/>
          <w:sz w:val="24"/>
          <w:szCs w:val="24"/>
        </w:rPr>
        <w:t>:</w:t>
      </w:r>
      <w:r w:rsidRPr="00E7394E">
        <w:rPr>
          <w:rStyle w:val="eop"/>
          <w:sz w:val="24"/>
          <w:szCs w:val="24"/>
        </w:rPr>
        <w:t xml:space="preserve"> women’s </w:t>
      </w:r>
      <w:r w:rsidRPr="00E7394E">
        <w:rPr>
          <w:rFonts w:eastAsia="-webkit-standard"/>
          <w:color w:val="000000" w:themeColor="text1"/>
          <w:sz w:val="24"/>
          <w:szCs w:val="24"/>
        </w:rPr>
        <w:t>reports of experiencing sexual violence in the previous year and men’s reports of perpetrating rape, attempted rape, sexual coercion, and unwanted sexual contact during the previous year.</w:t>
      </w:r>
      <w:r w:rsidRPr="00E7394E">
        <w:rPr>
          <w:rFonts w:eastAsia="-webkit-standard"/>
          <w:color w:val="C00000"/>
          <w:sz w:val="24"/>
          <w:szCs w:val="24"/>
        </w:rPr>
        <w:t xml:space="preserve"> </w:t>
      </w:r>
      <w:r w:rsidRPr="00E7394E">
        <w:rPr>
          <w:rFonts w:eastAsia="-webkit-standard"/>
          <w:sz w:val="24"/>
          <w:szCs w:val="24"/>
        </w:rPr>
        <w:t xml:space="preserve">The </w:t>
      </w:r>
      <w:r>
        <w:rPr>
          <w:rFonts w:eastAsia="-webkit-standard"/>
          <w:sz w:val="24"/>
          <w:szCs w:val="24"/>
        </w:rPr>
        <w:t xml:space="preserve">results </w:t>
      </w:r>
      <w:r w:rsidRPr="00E7394E">
        <w:rPr>
          <w:rFonts w:eastAsia="-webkit-standard"/>
          <w:sz w:val="24"/>
          <w:szCs w:val="24"/>
        </w:rPr>
        <w:t xml:space="preserve">indicated </w:t>
      </w:r>
      <w:r w:rsidRPr="00E7394E">
        <w:rPr>
          <w:rStyle w:val="eop"/>
          <w:sz w:val="24"/>
          <w:szCs w:val="24"/>
        </w:rPr>
        <w:t xml:space="preserve">27.5% of the women college students surveyed reported some type of unwanted sexual contact in the previous one-year period (Koss, </w:t>
      </w:r>
      <w:proofErr w:type="spellStart"/>
      <w:r w:rsidRPr="00E7394E">
        <w:rPr>
          <w:rFonts w:eastAsia="-webkit-standard"/>
          <w:color w:val="000000" w:themeColor="text1"/>
          <w:sz w:val="24"/>
          <w:szCs w:val="24"/>
        </w:rPr>
        <w:t>Gidycz</w:t>
      </w:r>
      <w:proofErr w:type="spellEnd"/>
      <w:r w:rsidRPr="00E7394E">
        <w:rPr>
          <w:rFonts w:eastAsia="-webkit-standard"/>
          <w:color w:val="000000" w:themeColor="text1"/>
          <w:sz w:val="24"/>
          <w:szCs w:val="24"/>
        </w:rPr>
        <w:t>, &amp; Wisniewski, 1987</w:t>
      </w:r>
      <w:r w:rsidRPr="00E7394E">
        <w:rPr>
          <w:rStyle w:val="eop"/>
          <w:sz w:val="24"/>
          <w:szCs w:val="24"/>
        </w:rPr>
        <w:t>)</w:t>
      </w:r>
      <w:r w:rsidRPr="00E7394E">
        <w:rPr>
          <w:rFonts w:eastAsia="-webkit-standard"/>
          <w:color w:val="000000" w:themeColor="text1"/>
          <w:sz w:val="24"/>
          <w:szCs w:val="24"/>
        </w:rPr>
        <w:t xml:space="preserve">. </w:t>
      </w:r>
    </w:p>
    <w:p w14:paraId="5E708C32" w14:textId="77777777" w:rsidR="00F61C02" w:rsidRPr="00E7394E" w:rsidRDefault="00F61C02" w:rsidP="00F61C02">
      <w:pPr>
        <w:shd w:val="clear" w:color="auto" w:fill="FFFFFF"/>
        <w:spacing w:line="480" w:lineRule="auto"/>
        <w:rPr>
          <w:color w:val="000000" w:themeColor="text1"/>
        </w:rPr>
      </w:pPr>
      <w:r w:rsidRPr="00E7394E">
        <w:rPr>
          <w:color w:val="000000" w:themeColor="text1"/>
        </w:rPr>
        <w:t xml:space="preserve">In 1994, Fisher, Sloan, Cullen, </w:t>
      </w:r>
      <w:r>
        <w:rPr>
          <w:color w:val="000000" w:themeColor="text1"/>
        </w:rPr>
        <w:t>and</w:t>
      </w:r>
      <w:r w:rsidRPr="00E7394E">
        <w:rPr>
          <w:color w:val="000000" w:themeColor="text1"/>
        </w:rPr>
        <w:t xml:space="preserve"> Lu </w:t>
      </w:r>
      <w:r>
        <w:rPr>
          <w:color w:val="000000" w:themeColor="text1"/>
        </w:rPr>
        <w:t xml:space="preserve">published results from </w:t>
      </w:r>
      <w:r w:rsidRPr="00E7394E">
        <w:rPr>
          <w:color w:val="000000" w:themeColor="text1"/>
        </w:rPr>
        <w:t>another large survey measur</w:t>
      </w:r>
      <w:r>
        <w:rPr>
          <w:color w:val="000000" w:themeColor="text1"/>
        </w:rPr>
        <w:t>ing</w:t>
      </w:r>
      <w:r w:rsidRPr="00E7394E">
        <w:rPr>
          <w:color w:val="000000" w:themeColor="text1"/>
        </w:rPr>
        <w:t xml:space="preserve"> the extent and nature of victimization on college campuses. </w:t>
      </w:r>
      <w:r>
        <w:rPr>
          <w:color w:val="000000" w:themeColor="text1"/>
        </w:rPr>
        <w:t>Drawing on</w:t>
      </w:r>
      <w:r w:rsidRPr="00E7394E">
        <w:rPr>
          <w:color w:val="000000" w:themeColor="text1"/>
        </w:rPr>
        <w:t xml:space="preserve"> a nationally representative sample of 3,472 college students from 12 randomly selected four-year institutions of higher education, the </w:t>
      </w:r>
      <w:r>
        <w:rPr>
          <w:color w:val="000000" w:themeColor="text1"/>
        </w:rPr>
        <w:t xml:space="preserve">researchers found the </w:t>
      </w:r>
      <w:r w:rsidRPr="00E7394E">
        <w:rPr>
          <w:color w:val="000000" w:themeColor="text1"/>
        </w:rPr>
        <w:t xml:space="preserve">victimization rate for rape and sexual assault was 30 per 1,000 students. </w:t>
      </w:r>
    </w:p>
    <w:p w14:paraId="1EBF5460" w14:textId="77777777" w:rsidR="00F61C02" w:rsidRPr="00E7394E" w:rsidRDefault="00F61C02" w:rsidP="00F61C02">
      <w:pPr>
        <w:adjustRightInd w:val="0"/>
        <w:spacing w:line="480" w:lineRule="auto"/>
        <w:contextualSpacing/>
        <w:rPr>
          <w:rFonts w:eastAsia="-webkit-standard"/>
          <w:iCs/>
          <w:color w:val="000000" w:themeColor="text1"/>
        </w:rPr>
      </w:pPr>
      <w:r w:rsidRPr="00E7394E">
        <w:rPr>
          <w:rFonts w:eastAsia="-webkit-standard"/>
        </w:rPr>
        <w:t xml:space="preserve">In 2000, Fisher, Cullen, </w:t>
      </w:r>
      <w:r>
        <w:rPr>
          <w:rFonts w:eastAsia="-webkit-standard"/>
        </w:rPr>
        <w:t>and</w:t>
      </w:r>
      <w:r w:rsidRPr="00E7394E">
        <w:rPr>
          <w:rFonts w:eastAsia="-webkit-standard"/>
        </w:rPr>
        <w:t xml:space="preserve"> Turner published the results of their research in a U.S. Department of Justice report titled</w:t>
      </w:r>
      <w:r w:rsidRPr="00E7394E">
        <w:rPr>
          <w:rFonts w:eastAsia="-webkit-standard"/>
          <w:i/>
          <w:iCs/>
        </w:rPr>
        <w:t xml:space="preserve"> The Sexual Victimization of College Women</w:t>
      </w:r>
      <w:r w:rsidRPr="00E7394E">
        <w:rPr>
          <w:rFonts w:eastAsia="-webkit-standard"/>
          <w:color w:val="000000" w:themeColor="text1"/>
        </w:rPr>
        <w:t>. In this study, the researchers</w:t>
      </w:r>
      <w:r w:rsidRPr="00E7394E">
        <w:rPr>
          <w:rFonts w:eastAsia="-webkit-standard"/>
        </w:rPr>
        <w:t xml:space="preserve"> administered the </w:t>
      </w:r>
      <w:r w:rsidRPr="00E7394E">
        <w:rPr>
          <w:rFonts w:eastAsia="-webkit-standard"/>
          <w:i/>
          <w:iCs/>
        </w:rPr>
        <w:t>National College Women Sexual Violence Survey</w:t>
      </w:r>
      <w:r w:rsidRPr="00E7394E">
        <w:rPr>
          <w:rFonts w:eastAsia="-webkit-standard"/>
        </w:rPr>
        <w:t xml:space="preserve"> (NCWSV) to a sample of 4,446 randomly selected women who were attending a 2- or 4-year college or university during the Fall semester of 1996</w:t>
      </w:r>
      <w:r>
        <w:rPr>
          <w:rFonts w:eastAsia="-webkit-standard"/>
        </w:rPr>
        <w:t>. T</w:t>
      </w:r>
      <w:r w:rsidRPr="00E7394E">
        <w:rPr>
          <w:rFonts w:eastAsia="-webkit-standard"/>
        </w:rPr>
        <w:t>he results indicated the rape victimization rate was 27.7 per 1,000 female college students</w:t>
      </w:r>
      <w:r w:rsidRPr="00E7394E">
        <w:t>. Respondents also repo</w:t>
      </w:r>
      <w:r w:rsidRPr="00E7394E">
        <w:rPr>
          <w:rFonts w:eastAsia="-webkit-standard"/>
          <w:color w:val="000000" w:themeColor="text1"/>
        </w:rPr>
        <w:t xml:space="preserve">rted, at a rate of 156.5 per 1,000 </w:t>
      </w:r>
      <w:r w:rsidRPr="00E7394E">
        <w:rPr>
          <w:rFonts w:eastAsia="-webkit-standard"/>
        </w:rPr>
        <w:t xml:space="preserve">that during this same </w:t>
      </w:r>
      <w:r>
        <w:rPr>
          <w:rFonts w:eastAsia="-webkit-standard"/>
        </w:rPr>
        <w:t>f</w:t>
      </w:r>
      <w:r w:rsidRPr="00E7394E">
        <w:rPr>
          <w:rFonts w:eastAsia="-webkit-standard"/>
        </w:rPr>
        <w:t xml:space="preserve">all semester, </w:t>
      </w:r>
      <w:r>
        <w:rPr>
          <w:rFonts w:eastAsia="-webkit-standard"/>
        </w:rPr>
        <w:t xml:space="preserve">that </w:t>
      </w:r>
      <w:r w:rsidRPr="00E7394E">
        <w:rPr>
          <w:rFonts w:eastAsia="-webkit-standard"/>
        </w:rPr>
        <w:t>they had been “</w:t>
      </w:r>
      <w:r w:rsidRPr="00E7394E">
        <w:rPr>
          <w:rFonts w:eastAsia="-webkit-standard"/>
          <w:color w:val="000000" w:themeColor="text1"/>
        </w:rPr>
        <w:t xml:space="preserve">repeatedly followed, watched, phoned, e-mailed, or communicated with in other ways which seemed obsessive and made the respondents feel afraid or concerned for their safety” (Fisher et al., 2000, p. 27). </w:t>
      </w:r>
    </w:p>
    <w:p w14:paraId="2D14A42B" w14:textId="77777777" w:rsidR="00F61C02" w:rsidRDefault="00F61C02" w:rsidP="00F61C02">
      <w:pPr>
        <w:spacing w:line="480" w:lineRule="auto"/>
        <w:rPr>
          <w:rFonts w:eastAsia="-webkit-standard"/>
          <w:color w:val="000000" w:themeColor="text1"/>
        </w:rPr>
      </w:pPr>
      <w:r>
        <w:rPr>
          <w:rFonts w:eastAsia="-webkit-standard"/>
          <w:color w:val="000000" w:themeColor="text1"/>
        </w:rPr>
        <w:t>In 2007, The</w:t>
      </w:r>
      <w:r w:rsidRPr="00E7394E">
        <w:rPr>
          <w:rFonts w:eastAsia="-webkit-standard"/>
          <w:color w:val="000000" w:themeColor="text1"/>
        </w:rPr>
        <w:t xml:space="preserve"> National Institute of Justice </w:t>
      </w:r>
      <w:r>
        <w:rPr>
          <w:rFonts w:eastAsia="-webkit-standard"/>
          <w:color w:val="000000" w:themeColor="text1"/>
        </w:rPr>
        <w:t>published</w:t>
      </w:r>
      <w:r w:rsidRPr="00E7394E">
        <w:rPr>
          <w:rFonts w:eastAsia="-webkit-standard"/>
          <w:color w:val="000000" w:themeColor="text1"/>
        </w:rPr>
        <w:t xml:space="preserve"> another seminal study known as the </w:t>
      </w:r>
      <w:r w:rsidRPr="00E7394E">
        <w:rPr>
          <w:rFonts w:eastAsia="-webkit-standard"/>
          <w:i/>
          <w:iCs/>
          <w:color w:val="000000" w:themeColor="text1"/>
        </w:rPr>
        <w:t>Campus Sexual Assault (CSA) Study</w:t>
      </w:r>
      <w:r w:rsidRPr="00E7394E">
        <w:rPr>
          <w:rFonts w:eastAsia="-webkit-standard"/>
          <w:color w:val="000000" w:themeColor="text1"/>
        </w:rPr>
        <w:t xml:space="preserve"> (Krebs, Lindquist, Warner, Fisher, &amp; Martin)</w:t>
      </w:r>
      <w:r>
        <w:rPr>
          <w:rFonts w:eastAsia="-webkit-standard"/>
          <w:color w:val="000000" w:themeColor="text1"/>
        </w:rPr>
        <w:t xml:space="preserve">. The report </w:t>
      </w:r>
      <w:r w:rsidRPr="00E7394E">
        <w:rPr>
          <w:rFonts w:eastAsia="-webkit-standard"/>
          <w:color w:val="000000" w:themeColor="text1"/>
        </w:rPr>
        <w:t>has been cited in the research literature over 500 times since its publication. In this study, surveys were conducted with a random sample of 5,446 students from two large public universities. The results of this survey revealed 19% (n = 1,073) of respondents (n = 5,446) had experienced, attempted, or completed sexual assault since entering college (Krebs, Lindquist, Warner, Fisher, &amp; Martin, 2007). Th</w:t>
      </w:r>
      <w:r>
        <w:rPr>
          <w:rFonts w:eastAsia="-webkit-standard"/>
          <w:color w:val="000000" w:themeColor="text1"/>
        </w:rPr>
        <w:t xml:space="preserve">e researchers </w:t>
      </w:r>
      <w:r w:rsidRPr="00E7394E">
        <w:rPr>
          <w:rFonts w:eastAsia="-webkit-standard"/>
          <w:color w:val="000000" w:themeColor="text1"/>
        </w:rPr>
        <w:t xml:space="preserve">gathered data on a myriad of factors such as consequences, reporting, timing, substance use, location, and assailant characteristics. </w:t>
      </w:r>
      <w:r>
        <w:rPr>
          <w:rFonts w:eastAsia="-webkit-standard"/>
          <w:color w:val="000000" w:themeColor="text1"/>
        </w:rPr>
        <w:t>They</w:t>
      </w:r>
      <w:r w:rsidRPr="00E7394E">
        <w:rPr>
          <w:rFonts w:eastAsia="-webkit-standard"/>
          <w:color w:val="000000" w:themeColor="text1"/>
        </w:rPr>
        <w:t xml:space="preserve"> found most sexual assaults occurred when women were incapacitated due to their use of alcohol (primarily) and 28% of those who reported being incapacitated also reported their assailant was a fraternity member who had also been drinking or using drugs at the time of the assault</w:t>
      </w:r>
      <w:r>
        <w:rPr>
          <w:rFonts w:eastAsia="-webkit-standard"/>
          <w:color w:val="000000" w:themeColor="text1"/>
        </w:rPr>
        <w:t xml:space="preserve">. </w:t>
      </w:r>
    </w:p>
    <w:p w14:paraId="0BEACF6E" w14:textId="77777777" w:rsidR="00F61C02" w:rsidRPr="001C3D20" w:rsidRDefault="00F61C02" w:rsidP="00F61C02">
      <w:pPr>
        <w:spacing w:line="480" w:lineRule="auto"/>
        <w:rPr>
          <w:rFonts w:eastAsia="-webkit-standard"/>
          <w:color w:val="000000" w:themeColor="text1"/>
        </w:rPr>
      </w:pPr>
      <w:r>
        <w:rPr>
          <w:rFonts w:eastAsia="-webkit-standard"/>
          <w:color w:val="000000" w:themeColor="text1"/>
        </w:rPr>
        <w:t>Early in the 2011 DCL, which marks the beginning of my dataset, data from four different students was cited five total times. However, following this document, the spoken narrations promoted through public outlets were not supported by substantiated evidence from the speakers. F</w:t>
      </w:r>
      <w:r>
        <w:rPr>
          <w:color w:val="000000" w:themeColor="text1"/>
        </w:rPr>
        <w:t>ollowing</w:t>
      </w:r>
      <w:r w:rsidRPr="004F6119">
        <w:rPr>
          <w:color w:val="000000" w:themeColor="text1"/>
        </w:rPr>
        <w:t xml:space="preserve"> are illustrative examples </w:t>
      </w:r>
      <w:r>
        <w:rPr>
          <w:color w:val="000000" w:themeColor="text1"/>
        </w:rPr>
        <w:t xml:space="preserve">from the data I analyzed </w:t>
      </w:r>
      <w:r w:rsidRPr="004F6119">
        <w:rPr>
          <w:color w:val="000000" w:themeColor="text1"/>
        </w:rPr>
        <w:t>that implied evidence, experts, or data without any citations or further explanation</w:t>
      </w:r>
      <w:r>
        <w:rPr>
          <w:color w:val="000000" w:themeColor="text1"/>
        </w:rPr>
        <w:t xml:space="preserve">; I have included my rational in brackets for clarity. Starting with the talk by senators and advocates to introduce </w:t>
      </w:r>
      <w:r w:rsidRPr="00605CF0">
        <w:rPr>
          <w:i/>
          <w:iCs/>
          <w:color w:val="000000" w:themeColor="text1"/>
        </w:rPr>
        <w:t>The Campus Accountability and Safety Act</w:t>
      </w:r>
      <w:r>
        <w:rPr>
          <w:color w:val="000000" w:themeColor="text1"/>
        </w:rPr>
        <w:t>, these statements of allegation were made, with no supporting data:</w:t>
      </w:r>
    </w:p>
    <w:p w14:paraId="4A245F37" w14:textId="77777777" w:rsidR="00F61C02" w:rsidRPr="00230BA4" w:rsidRDefault="00F61C02" w:rsidP="00F61C02">
      <w:pPr>
        <w:spacing w:line="480" w:lineRule="auto"/>
        <w:ind w:left="720"/>
        <w:rPr>
          <w:color w:val="000000" w:themeColor="text1"/>
        </w:rPr>
      </w:pPr>
      <w:r w:rsidRPr="00230BA4">
        <w:rPr>
          <w:color w:val="000000" w:themeColor="text1"/>
        </w:rPr>
        <w:t xml:space="preserve">Too many times, we have </w:t>
      </w:r>
      <w:proofErr w:type="gramStart"/>
      <w:r w:rsidRPr="00230BA4">
        <w:rPr>
          <w:color w:val="000000" w:themeColor="text1"/>
        </w:rPr>
        <w:t>actually found</w:t>
      </w:r>
      <w:proofErr w:type="gramEnd"/>
      <w:r w:rsidRPr="00230BA4">
        <w:rPr>
          <w:color w:val="000000" w:themeColor="text1"/>
        </w:rPr>
        <w:t xml:space="preserve"> evidence that athletic programs are investigating allegations of sexual assault [no other details about the evidence were provided]</w:t>
      </w:r>
      <w:r>
        <w:rPr>
          <w:color w:val="000000" w:themeColor="text1"/>
        </w:rPr>
        <w:t xml:space="preserve"> </w:t>
      </w:r>
      <w:r w:rsidRPr="00230BA4">
        <w:rPr>
          <w:color w:val="000000" w:themeColor="text1"/>
        </w:rPr>
        <w:t>(Grassley, 2014)</w:t>
      </w:r>
    </w:p>
    <w:p w14:paraId="706599EB" w14:textId="77777777" w:rsidR="00F61C02" w:rsidRPr="00230BA4" w:rsidRDefault="00F61C02" w:rsidP="00F61C02">
      <w:pPr>
        <w:spacing w:line="480" w:lineRule="auto"/>
        <w:rPr>
          <w:color w:val="000000" w:themeColor="text1"/>
        </w:rPr>
      </w:pPr>
      <w:r w:rsidRPr="00230BA4">
        <w:rPr>
          <w:color w:val="000000" w:themeColor="text1"/>
        </w:rPr>
        <w:t>And,</w:t>
      </w:r>
    </w:p>
    <w:p w14:paraId="04CEBD84" w14:textId="77777777" w:rsidR="00F61C02" w:rsidRPr="00843C5E" w:rsidRDefault="00F61C02" w:rsidP="00F61C02">
      <w:pPr>
        <w:spacing w:line="480" w:lineRule="auto"/>
        <w:ind w:left="720"/>
        <w:rPr>
          <w:color w:val="C00000"/>
        </w:rPr>
      </w:pPr>
      <w:r w:rsidRPr="00230BA4">
        <w:rPr>
          <w:color w:val="000000" w:themeColor="text1"/>
        </w:rPr>
        <w:t>This bill will end that athletic programs have no business investigating allegations of sexual assault [restated the evidentiary statement above, without the evidence]</w:t>
      </w:r>
      <w:r>
        <w:rPr>
          <w:color w:val="000000" w:themeColor="text1"/>
        </w:rPr>
        <w:t xml:space="preserve"> </w:t>
      </w:r>
      <w:r w:rsidRPr="00230BA4">
        <w:rPr>
          <w:color w:val="000000" w:themeColor="text1"/>
        </w:rPr>
        <w:t xml:space="preserve">(Grassley, 2014) </w:t>
      </w:r>
    </w:p>
    <w:p w14:paraId="0A492F39" w14:textId="77777777" w:rsidR="00F61C02" w:rsidRPr="00230BA4" w:rsidRDefault="00F61C02" w:rsidP="00F61C02">
      <w:pPr>
        <w:spacing w:line="480" w:lineRule="auto"/>
        <w:rPr>
          <w:color w:val="000000" w:themeColor="text1"/>
        </w:rPr>
      </w:pPr>
      <w:r>
        <w:rPr>
          <w:color w:val="000000" w:themeColor="text1"/>
        </w:rPr>
        <w:t>And,</w:t>
      </w:r>
    </w:p>
    <w:p w14:paraId="34A54F03" w14:textId="77777777" w:rsidR="00F61C02" w:rsidRPr="00CA5206" w:rsidRDefault="00F61C02" w:rsidP="00F61C02">
      <w:pPr>
        <w:spacing w:line="480" w:lineRule="auto"/>
        <w:ind w:left="720"/>
        <w:rPr>
          <w:color w:val="C00000"/>
        </w:rPr>
      </w:pPr>
      <w:r w:rsidRPr="00230BA4">
        <w:rPr>
          <w:color w:val="000000" w:themeColor="text1"/>
        </w:rPr>
        <w:t>We live in a country that puts our children at a higher risk of experiencing sexual assault if they attend college than if they don’t</w:t>
      </w:r>
      <w:r>
        <w:rPr>
          <w:color w:val="000000" w:themeColor="text1"/>
        </w:rPr>
        <w:t xml:space="preserve"> [no supporting data or reference].</w:t>
      </w:r>
      <w:r w:rsidRPr="00230BA4">
        <w:rPr>
          <w:color w:val="000000" w:themeColor="text1"/>
        </w:rPr>
        <w:t xml:space="preserve"> But with this bill, we’re taking a stand against these growing numbers </w:t>
      </w:r>
      <w:r>
        <w:rPr>
          <w:color w:val="000000" w:themeColor="text1"/>
        </w:rPr>
        <w:t xml:space="preserve">[no reference to where these numbers can be found] </w:t>
      </w:r>
      <w:r w:rsidRPr="00230BA4">
        <w:rPr>
          <w:color w:val="000000" w:themeColor="text1"/>
        </w:rPr>
        <w:t xml:space="preserve">and hold perpetrators and college administrators accountable. (Pino, 2014) </w:t>
      </w:r>
    </w:p>
    <w:p w14:paraId="44D4ED7F" w14:textId="77777777" w:rsidR="00F61C02" w:rsidRPr="00230BA4" w:rsidRDefault="00F61C02" w:rsidP="00F61C02">
      <w:pPr>
        <w:spacing w:line="480" w:lineRule="auto"/>
        <w:rPr>
          <w:color w:val="000000" w:themeColor="text1"/>
        </w:rPr>
      </w:pPr>
      <w:r>
        <w:rPr>
          <w:color w:val="000000" w:themeColor="text1"/>
        </w:rPr>
        <w:t>Mark Warner, Democratic senator from Virginia,</w:t>
      </w:r>
      <w:r w:rsidRPr="00230BA4">
        <w:rPr>
          <w:color w:val="000000" w:themeColor="text1"/>
        </w:rPr>
        <w:t xml:space="preserve"> referred to </w:t>
      </w:r>
      <w:r>
        <w:rPr>
          <w:color w:val="000000" w:themeColor="text1"/>
        </w:rPr>
        <w:t xml:space="preserve">his </w:t>
      </w:r>
      <w:r w:rsidRPr="00230BA4">
        <w:rPr>
          <w:color w:val="000000" w:themeColor="text1"/>
        </w:rPr>
        <w:t>own experience as expertise</w:t>
      </w:r>
      <w:r>
        <w:rPr>
          <w:color w:val="000000" w:themeColor="text1"/>
        </w:rPr>
        <w:t xml:space="preserve">, </w:t>
      </w:r>
      <w:r w:rsidRPr="00230BA4">
        <w:rPr>
          <w:color w:val="000000" w:themeColor="text1"/>
        </w:rPr>
        <w:t xml:space="preserve">without </w:t>
      </w:r>
      <w:r>
        <w:rPr>
          <w:color w:val="000000" w:themeColor="text1"/>
        </w:rPr>
        <w:t>explaining the connection between appointing college board members and the problem of sexual violence in higher education,</w:t>
      </w:r>
    </w:p>
    <w:p w14:paraId="37A7FEF3" w14:textId="77777777" w:rsidR="00F61C02" w:rsidRPr="00843C5E" w:rsidRDefault="00F61C02" w:rsidP="00F61C02">
      <w:pPr>
        <w:spacing w:line="480" w:lineRule="auto"/>
        <w:ind w:left="720"/>
        <w:rPr>
          <w:color w:val="C00000"/>
        </w:rPr>
      </w:pPr>
      <w:r w:rsidRPr="00230BA4">
        <w:rPr>
          <w:color w:val="000000" w:themeColor="text1"/>
        </w:rPr>
        <w:t xml:space="preserve">[Self as expert] I’ve been a governor and appointed literally hundreds of members of college boards (Warner, 2014) </w:t>
      </w:r>
    </w:p>
    <w:p w14:paraId="42EC73A3" w14:textId="77777777" w:rsidR="00F61C02" w:rsidRDefault="00F61C02" w:rsidP="00F61C02">
      <w:pPr>
        <w:spacing w:line="480" w:lineRule="auto"/>
        <w:rPr>
          <w:color w:val="000000" w:themeColor="text1"/>
        </w:rPr>
      </w:pPr>
      <w:r>
        <w:rPr>
          <w:color w:val="000000" w:themeColor="text1"/>
        </w:rPr>
        <w:t xml:space="preserve">Again, in a public event to launch a new initiative called </w:t>
      </w:r>
      <w:r w:rsidRPr="00352F6E">
        <w:rPr>
          <w:i/>
          <w:iCs/>
          <w:color w:val="000000" w:themeColor="text1"/>
        </w:rPr>
        <w:t xml:space="preserve">It’s </w:t>
      </w:r>
      <w:proofErr w:type="gramStart"/>
      <w:r w:rsidRPr="00352F6E">
        <w:rPr>
          <w:i/>
          <w:iCs/>
          <w:color w:val="000000" w:themeColor="text1"/>
        </w:rPr>
        <w:t>On</w:t>
      </w:r>
      <w:proofErr w:type="gramEnd"/>
      <w:r w:rsidRPr="00352F6E">
        <w:rPr>
          <w:i/>
          <w:iCs/>
          <w:color w:val="000000" w:themeColor="text1"/>
        </w:rPr>
        <w:t xml:space="preserve"> Us</w:t>
      </w:r>
      <w:r>
        <w:rPr>
          <w:color w:val="000000" w:themeColor="text1"/>
        </w:rPr>
        <w:t>, the elected officials failed to substantiate most of the evidence or expertise that they referenced in their speeches. Here are the illustrative examples that reflect this.</w:t>
      </w:r>
    </w:p>
    <w:p w14:paraId="041D195F" w14:textId="77777777" w:rsidR="00F61C02" w:rsidRDefault="00F61C02" w:rsidP="00F61C02">
      <w:pPr>
        <w:spacing w:line="480" w:lineRule="auto"/>
        <w:ind w:left="720"/>
        <w:rPr>
          <w:color w:val="000000" w:themeColor="text1"/>
        </w:rPr>
      </w:pPr>
      <w:r>
        <w:rPr>
          <w:color w:val="000000" w:themeColor="text1"/>
        </w:rPr>
        <w:t>Because folks like the senators in front me know the statistics. They’re real and it’s one young girl at a time. Every one of these statistics is a life. (Biden, 2014)</w:t>
      </w:r>
    </w:p>
    <w:p w14:paraId="6B630D3A" w14:textId="77777777" w:rsidR="00F61C02" w:rsidRPr="0071100D" w:rsidRDefault="00F61C02" w:rsidP="00F61C02">
      <w:pPr>
        <w:spacing w:line="480" w:lineRule="auto"/>
        <w:rPr>
          <w:color w:val="000000" w:themeColor="text1"/>
        </w:rPr>
      </w:pPr>
      <w:r>
        <w:rPr>
          <w:color w:val="000000" w:themeColor="text1"/>
        </w:rPr>
        <w:t xml:space="preserve">These two speakers cited some evidence. For example, Vice President Biden, referencing the Violence Against Women Act, stated that domestic violence takes place “21,000 time a week in America” according to the report, </w:t>
      </w:r>
      <w:r w:rsidRPr="000F0B6B">
        <w:rPr>
          <w:i/>
          <w:iCs/>
          <w:color w:val="000000" w:themeColor="text1"/>
        </w:rPr>
        <w:t xml:space="preserve">Violence Against Women – One Week in the Life of American </w:t>
      </w:r>
      <w:r>
        <w:rPr>
          <w:i/>
          <w:iCs/>
          <w:color w:val="000000" w:themeColor="text1"/>
        </w:rPr>
        <w:t>W</w:t>
      </w:r>
      <w:r w:rsidRPr="000F0B6B">
        <w:rPr>
          <w:i/>
          <w:iCs/>
          <w:color w:val="000000" w:themeColor="text1"/>
        </w:rPr>
        <w:t>omen</w:t>
      </w:r>
      <w:r>
        <w:rPr>
          <w:color w:val="000000" w:themeColor="text1"/>
        </w:rPr>
        <w:t xml:space="preserve">, a report written by the women on his staff. </w:t>
      </w:r>
      <w:proofErr w:type="gramStart"/>
      <w:r>
        <w:rPr>
          <w:color w:val="000000" w:themeColor="text1"/>
        </w:rPr>
        <w:t>But,</w:t>
      </w:r>
      <w:proofErr w:type="gramEnd"/>
      <w:r>
        <w:rPr>
          <w:color w:val="000000" w:themeColor="text1"/>
        </w:rPr>
        <w:t xml:space="preserve"> domestic violence isn’t the problem of sexual violence in higher education. It could be reasonably assumed that Vice President Biden presented this evidence to situate himself in the position of angel shift. The angel shift, in policy narrative analysis, can be understood as the glorification of one’s own coalition (Merry, 2017) within a policy debate. The Vice President continued to present crime statistics data about domestic violence and the abuse of women ages 16 to 24, then followed these statistics saying, “we knew we had an awful lot more work to do to truly change the culture, especially on college campuses” (Biden, 2014). Although domestic violence and sexual violence have similar characteristics, and are sometimes simultaneous, these two acts of violence are not the same. It sounds like he is preying on the public’s inability to know or understand the difference, like just give them numbers and they’ll believe you. </w:t>
      </w:r>
      <w:r w:rsidRPr="0071100D">
        <w:rPr>
          <w:rFonts w:eastAsiaTheme="minorHAnsi"/>
          <w:color w:val="000000"/>
          <w14:ligatures w14:val="standardContextual"/>
        </w:rPr>
        <w:t>These two issues are related but not directly connected. His presentation of statistics appears to rely on the assumption that the audience may not critically evaluate the relationship between them, effectively using numerical data to enhance credibility without establishing a clear evidentiary link.</w:t>
      </w:r>
    </w:p>
    <w:p w14:paraId="51FF615B" w14:textId="77777777" w:rsidR="00F61C02" w:rsidRDefault="00F61C02" w:rsidP="00F61C02">
      <w:pPr>
        <w:spacing w:line="480" w:lineRule="auto"/>
        <w:rPr>
          <w:color w:val="000000" w:themeColor="text1"/>
        </w:rPr>
      </w:pPr>
      <w:r>
        <w:rPr>
          <w:color w:val="000000" w:themeColor="text1"/>
        </w:rPr>
        <w:t>President Barack Obama referenced the national statistic that 1 in 5 women have been sexually assaulted during college. This is the standard statistic used by subject matter experts in this area. He also stated one 12% of those are reported, and “on a fraction” of the offenders are punished. There was no information provided to where the reporting number came from. He did not elaborate on his “fraction” claim, no exact statistic was reported. President Obama did not substantiate this evidence with sources.</w:t>
      </w:r>
    </w:p>
    <w:p w14:paraId="4D46C07E" w14:textId="77777777" w:rsidR="00F61C02" w:rsidRDefault="00F61C02" w:rsidP="00F61C02">
      <w:pPr>
        <w:spacing w:line="480" w:lineRule="auto"/>
        <w:rPr>
          <w:color w:val="000000" w:themeColor="text1"/>
        </w:rPr>
      </w:pPr>
      <w:r>
        <w:rPr>
          <w:color w:val="000000" w:themeColor="text1"/>
        </w:rPr>
        <w:t xml:space="preserve">The change in President from Obama to Trump showed a difference in how the narrators cited evidence to substantiate their claims. Under the Trump administration, Secretary of Education Betsy Devos did not provide data or refer to statistics, nor did the Candice Jackson, the Acting Secretary for Civil Rights who authored the 2017 DCL from the Department of Education. </w:t>
      </w:r>
    </w:p>
    <w:p w14:paraId="2E5372D9" w14:textId="77777777" w:rsidR="00F61C02" w:rsidRPr="00230BA4" w:rsidRDefault="00F61C02" w:rsidP="00F61C02">
      <w:pPr>
        <w:spacing w:line="480" w:lineRule="auto"/>
        <w:rPr>
          <w:color w:val="000000" w:themeColor="text1"/>
        </w:rPr>
      </w:pPr>
      <w:r>
        <w:rPr>
          <w:color w:val="000000" w:themeColor="text1"/>
        </w:rPr>
        <w:t>Secretary Devos presented lawyers as the experts to support her policy initiatives (Devos, September 2017), but the expertise was not substantiated, as evidence by this illustrative example below:</w:t>
      </w:r>
    </w:p>
    <w:p w14:paraId="5269B6D6" w14:textId="77777777" w:rsidR="00F61C02" w:rsidRPr="00843C5E" w:rsidRDefault="00F61C02" w:rsidP="00F61C02">
      <w:pPr>
        <w:spacing w:line="480" w:lineRule="auto"/>
        <w:ind w:left="720"/>
        <w:rPr>
          <w:color w:val="C00000"/>
        </w:rPr>
      </w:pPr>
      <w:r w:rsidRPr="00230BA4">
        <w:rPr>
          <w:color w:val="000000" w:themeColor="text1"/>
        </w:rPr>
        <w:t>The American College of Trial Lawyers also gathered experts from across the country [</w:t>
      </w:r>
      <w:r>
        <w:rPr>
          <w:color w:val="000000" w:themeColor="text1"/>
        </w:rPr>
        <w:t>no explanation about who the experts were nor their area of expertise, law or sexual violence, or both</w:t>
      </w:r>
      <w:r w:rsidRPr="00230BA4">
        <w:rPr>
          <w:color w:val="000000" w:themeColor="text1"/>
        </w:rPr>
        <w:t xml:space="preserve">] to produce reasonable responses to the current failed system. An open letter from Harvard’s Law School Faculty [implied expertise] provides important perspectives and insights that will be helpful as we pursue a better way. Another promising idea from two former prosecutors, Gina Smith and Leslie Gomes, </w:t>
      </w:r>
      <w:proofErr w:type="gramStart"/>
      <w:r w:rsidRPr="00230BA4">
        <w:rPr>
          <w:color w:val="000000" w:themeColor="text1"/>
        </w:rPr>
        <w:t>both of them</w:t>
      </w:r>
      <w:proofErr w:type="gramEnd"/>
      <w:r w:rsidRPr="00230BA4">
        <w:rPr>
          <w:color w:val="000000" w:themeColor="text1"/>
        </w:rPr>
        <w:t xml:space="preserve"> have spent their careers litigating cases [implied expertise] (Devos, </w:t>
      </w:r>
      <w:r>
        <w:rPr>
          <w:color w:val="000000" w:themeColor="text1"/>
        </w:rPr>
        <w:t xml:space="preserve">September </w:t>
      </w:r>
      <w:r w:rsidRPr="00230BA4">
        <w:rPr>
          <w:color w:val="000000" w:themeColor="text1"/>
        </w:rPr>
        <w:t xml:space="preserve">2017)  </w:t>
      </w:r>
    </w:p>
    <w:p w14:paraId="3C981EF0" w14:textId="77777777" w:rsidR="00F61C02" w:rsidRPr="002A4DB5" w:rsidRDefault="00F61C02" w:rsidP="00F61C02">
      <w:pPr>
        <w:spacing w:line="480" w:lineRule="auto"/>
        <w:rPr>
          <w:color w:val="000000" w:themeColor="text1"/>
        </w:rPr>
      </w:pPr>
      <w:r w:rsidRPr="00687E37">
        <w:rPr>
          <w:rFonts w:eastAsiaTheme="minorHAnsi"/>
          <w:color w:val="000000"/>
          <w14:ligatures w14:val="standardContextual"/>
        </w:rPr>
        <w:t xml:space="preserve">The use of terms such as evidence, experts, and expertise should not be wholly sufficient to establish credibility for an audience. However, it is reasonable to assume that when elected officials employ these terms, the </w:t>
      </w:r>
      <w:proofErr w:type="gramStart"/>
      <w:r w:rsidRPr="00687E37">
        <w:rPr>
          <w:rFonts w:eastAsiaTheme="minorHAnsi"/>
          <w:color w:val="000000"/>
          <w14:ligatures w14:val="standardContextual"/>
        </w:rPr>
        <w:t>general public</w:t>
      </w:r>
      <w:proofErr w:type="gramEnd"/>
      <w:r w:rsidRPr="00687E37">
        <w:rPr>
          <w:rFonts w:eastAsiaTheme="minorHAnsi"/>
          <w:color w:val="000000"/>
          <w14:ligatures w14:val="standardContextual"/>
        </w:rPr>
        <w:t xml:space="preserve"> may be more inclined to perceive their statements as authoritative. In these instances, language operates primarily as a means of persuasion rather than as a representation of data or expertise.</w:t>
      </w:r>
    </w:p>
    <w:p w14:paraId="32E7A5F2" w14:textId="77777777" w:rsidR="00F61C02" w:rsidRDefault="00F61C02" w:rsidP="00F61C02">
      <w:pPr>
        <w:spacing w:line="480" w:lineRule="auto"/>
        <w:rPr>
          <w:i/>
          <w:iCs/>
          <w:color w:val="000000" w:themeColor="text1"/>
        </w:rPr>
      </w:pPr>
      <w:r w:rsidRPr="002B6704">
        <w:rPr>
          <w:i/>
          <w:iCs/>
          <w:color w:val="000000" w:themeColor="text1"/>
        </w:rPr>
        <w:t>Colorful Language</w:t>
      </w:r>
    </w:p>
    <w:p w14:paraId="7BD5F6B3" w14:textId="578D1216" w:rsidR="00F61C02" w:rsidRPr="00E11F77" w:rsidRDefault="00F61C02" w:rsidP="00F61C02">
      <w:pPr>
        <w:spacing w:line="480" w:lineRule="auto"/>
        <w:rPr>
          <w:i/>
          <w:iCs/>
          <w:color w:val="000000" w:themeColor="text1"/>
        </w:rPr>
      </w:pPr>
      <w:r w:rsidRPr="00230BA4">
        <w:rPr>
          <w:color w:val="000000" w:themeColor="text1"/>
        </w:rPr>
        <w:t>Narrative strategies are used to control policy outcomes and “allows researchers to generalize about the meaning of specific policy narrative content” (Jones et. Al, 2014, p.</w:t>
      </w:r>
      <w:r>
        <w:rPr>
          <w:color w:val="000000" w:themeColor="text1"/>
        </w:rPr>
        <w:t xml:space="preserve"> </w:t>
      </w:r>
      <w:r w:rsidRPr="00230BA4">
        <w:rPr>
          <w:color w:val="000000" w:themeColor="text1"/>
        </w:rPr>
        <w:t>9). In his seminal article that launched narrative analysis as the Narrative Policy Framework, Jones (2014) assert</w:t>
      </w:r>
      <w:r>
        <w:rPr>
          <w:color w:val="000000" w:themeColor="text1"/>
        </w:rPr>
        <w:t>ed</w:t>
      </w:r>
      <w:r w:rsidRPr="00230BA4">
        <w:rPr>
          <w:color w:val="000000" w:themeColor="text1"/>
        </w:rPr>
        <w:t xml:space="preserve"> that narrative strategy “allows researchers to generalize about the use of content within policy narratives” </w:t>
      </w:r>
      <w:r>
        <w:rPr>
          <w:color w:val="000000" w:themeColor="text1"/>
        </w:rPr>
        <w:t>(</w:t>
      </w:r>
      <w:proofErr w:type="spellStart"/>
      <w:r>
        <w:rPr>
          <w:color w:val="000000" w:themeColor="text1"/>
        </w:rPr>
        <w:t>p</w:t>
      </w:r>
      <w:r w:rsidR="006F0C4A">
        <w:rPr>
          <w:color w:val="000000" w:themeColor="text1"/>
        </w:rPr>
        <w:t>.XX</w:t>
      </w:r>
      <w:proofErr w:type="spellEnd"/>
      <w:r>
        <w:rPr>
          <w:color w:val="000000" w:themeColor="text1"/>
        </w:rPr>
        <w:t>). T</w:t>
      </w:r>
      <w:r w:rsidRPr="00230BA4">
        <w:rPr>
          <w:color w:val="000000" w:themeColor="text1"/>
        </w:rPr>
        <w:t xml:space="preserve">his assertion supports the </w:t>
      </w:r>
      <w:r>
        <w:rPr>
          <w:color w:val="000000" w:themeColor="text1"/>
        </w:rPr>
        <w:t xml:space="preserve">two </w:t>
      </w:r>
      <w:r w:rsidRPr="00230BA4">
        <w:rPr>
          <w:color w:val="000000" w:themeColor="text1"/>
        </w:rPr>
        <w:t xml:space="preserve">forthcoming thematic findings. </w:t>
      </w:r>
    </w:p>
    <w:p w14:paraId="5A661D4C" w14:textId="77777777" w:rsidR="00F61C02" w:rsidRPr="001613AE" w:rsidRDefault="00F61C02" w:rsidP="00F61C02">
      <w:pPr>
        <w:spacing w:line="480" w:lineRule="auto"/>
      </w:pPr>
      <w:r w:rsidRPr="00230BA4">
        <w:rPr>
          <w:color w:val="000000" w:themeColor="text1"/>
        </w:rPr>
        <w:t>Colorful language is defined in the narrative policy literature as the use of symbols and metaphors</w:t>
      </w:r>
      <w:r>
        <w:rPr>
          <w:color w:val="000000" w:themeColor="text1"/>
        </w:rPr>
        <w:t>.</w:t>
      </w:r>
      <w:r w:rsidRPr="00230BA4">
        <w:t xml:space="preserve"> </w:t>
      </w:r>
      <w:r>
        <w:t xml:space="preserve">Symbols are an important way to make complex topics easier to understand and are an inherent part of language present in all aspects of human life (Gill &amp; </w:t>
      </w:r>
      <w:proofErr w:type="spellStart"/>
      <w:r>
        <w:t>Angosto</w:t>
      </w:r>
      <w:proofErr w:type="spellEnd"/>
      <w:r>
        <w:t xml:space="preserve">-Fernandez, 2018). In the analysis of spoken and written narratives, a symbol can be any word or phrase that suggests something else. A metaphor is a figure of speech. A metaphor is identified when a word or phrase is applied to a wholly different concept to convince an audience of an implied quality. Both symbols and metaphors make-up the narrative strategy called colorful language. </w:t>
      </w:r>
      <w:r w:rsidRPr="001071C0">
        <w:rPr>
          <w:color w:val="000000"/>
        </w:rPr>
        <w:t>Below are examples of colorful language based on this definition. To provide clarity and context, I included the full statements and bolded the specific colorful language for emphasis</w:t>
      </w:r>
      <w:r>
        <w:rPr>
          <w:color w:val="000000"/>
        </w:rPr>
        <w:t>:</w:t>
      </w:r>
    </w:p>
    <w:p w14:paraId="1A7ED895" w14:textId="77777777" w:rsidR="00F61C02" w:rsidRPr="00230BA4" w:rsidRDefault="00F61C02" w:rsidP="00F61C02">
      <w:pPr>
        <w:spacing w:line="480" w:lineRule="auto"/>
        <w:ind w:left="720"/>
        <w:rPr>
          <w:color w:val="000000" w:themeColor="text1"/>
        </w:rPr>
      </w:pPr>
      <w:r>
        <w:rPr>
          <w:color w:val="000000" w:themeColor="text1"/>
        </w:rPr>
        <w:t>A</w:t>
      </w:r>
      <w:r w:rsidRPr="00230BA4">
        <w:rPr>
          <w:color w:val="000000" w:themeColor="text1"/>
        </w:rPr>
        <w:t xml:space="preserve"> particular shout out to Senator McCaskill I know who’s </w:t>
      </w:r>
      <w:r w:rsidRPr="00230BA4">
        <w:rPr>
          <w:b/>
          <w:bCs/>
          <w:color w:val="000000" w:themeColor="text1"/>
        </w:rPr>
        <w:t>moved heaven and earth</w:t>
      </w:r>
      <w:r w:rsidRPr="00230BA4">
        <w:rPr>
          <w:color w:val="000000" w:themeColor="text1"/>
        </w:rPr>
        <w:t xml:space="preserve"> on this (Warner, 2014) </w:t>
      </w:r>
      <w:r>
        <w:rPr>
          <w:color w:val="000000" w:themeColor="text1"/>
        </w:rPr>
        <w:t>– implied work of the Christian God</w:t>
      </w:r>
    </w:p>
    <w:p w14:paraId="0F479C28" w14:textId="77777777" w:rsidR="00F61C02" w:rsidRPr="00230BA4" w:rsidRDefault="00F61C02" w:rsidP="00F61C02">
      <w:pPr>
        <w:spacing w:line="480" w:lineRule="auto"/>
        <w:rPr>
          <w:color w:val="000000" w:themeColor="text1"/>
        </w:rPr>
      </w:pPr>
      <w:r w:rsidRPr="00230BA4">
        <w:rPr>
          <w:color w:val="000000" w:themeColor="text1"/>
        </w:rPr>
        <w:t>And,</w:t>
      </w:r>
    </w:p>
    <w:p w14:paraId="493E5DB5" w14:textId="77777777" w:rsidR="00F61C02" w:rsidRPr="00230BA4" w:rsidRDefault="00F61C02" w:rsidP="00F61C02">
      <w:pPr>
        <w:spacing w:line="480" w:lineRule="auto"/>
        <w:ind w:left="720"/>
        <w:rPr>
          <w:color w:val="000000" w:themeColor="text1"/>
        </w:rPr>
      </w:pPr>
      <w:r w:rsidRPr="00230BA4">
        <w:rPr>
          <w:color w:val="000000" w:themeColor="text1"/>
        </w:rPr>
        <w:t xml:space="preserve">This bill gives the department of education </w:t>
      </w:r>
      <w:r w:rsidRPr="00230BA4">
        <w:rPr>
          <w:b/>
          <w:bCs/>
          <w:color w:val="000000" w:themeColor="text1"/>
        </w:rPr>
        <w:t>teeth</w:t>
      </w:r>
      <w:r w:rsidRPr="00230BA4">
        <w:rPr>
          <w:color w:val="000000" w:themeColor="text1"/>
        </w:rPr>
        <w:t xml:space="preserve"> under Title IX and Cleary, something advocates and survivors have been asking for (Annie Clark, 2014) </w:t>
      </w:r>
      <w:r>
        <w:rPr>
          <w:color w:val="000000" w:themeColor="text1"/>
        </w:rPr>
        <w:t>– the department doesn’t have teeth</w:t>
      </w:r>
    </w:p>
    <w:p w14:paraId="789DC4EA" w14:textId="77777777" w:rsidR="00F61C02" w:rsidRPr="00230BA4" w:rsidRDefault="00F61C02" w:rsidP="00F61C02">
      <w:pPr>
        <w:spacing w:line="480" w:lineRule="auto"/>
        <w:rPr>
          <w:color w:val="000000" w:themeColor="text1"/>
        </w:rPr>
      </w:pPr>
      <w:r w:rsidRPr="00230BA4">
        <w:rPr>
          <w:color w:val="000000" w:themeColor="text1"/>
        </w:rPr>
        <w:t xml:space="preserve">And, </w:t>
      </w:r>
    </w:p>
    <w:p w14:paraId="57982EE1" w14:textId="77777777" w:rsidR="00F61C02" w:rsidRDefault="00F61C02" w:rsidP="00F61C02">
      <w:pPr>
        <w:spacing w:line="480" w:lineRule="auto"/>
        <w:ind w:left="720"/>
        <w:rPr>
          <w:color w:val="000000" w:themeColor="text1"/>
        </w:rPr>
      </w:pPr>
      <w:r>
        <w:rPr>
          <w:color w:val="000000" w:themeColor="text1"/>
        </w:rPr>
        <w:t>Y</w:t>
      </w:r>
      <w:r w:rsidRPr="00230BA4">
        <w:rPr>
          <w:color w:val="000000" w:themeColor="text1"/>
        </w:rPr>
        <w:t xml:space="preserve">ou’ve heard today that between one and four and one and five students graduate with the </w:t>
      </w:r>
      <w:r w:rsidRPr="000F2C9D">
        <w:rPr>
          <w:b/>
          <w:bCs/>
          <w:color w:val="000000" w:themeColor="text1"/>
        </w:rPr>
        <w:t>second-degree title of survivors</w:t>
      </w:r>
      <w:r w:rsidRPr="00230BA4">
        <w:rPr>
          <w:color w:val="000000" w:themeColor="text1"/>
        </w:rPr>
        <w:t xml:space="preserve">. (Annie Clark, 2014) </w:t>
      </w:r>
      <w:r>
        <w:rPr>
          <w:color w:val="000000" w:themeColor="text1"/>
        </w:rPr>
        <w:t>– there is not a second-degree title offered</w:t>
      </w:r>
    </w:p>
    <w:p w14:paraId="044B60E8" w14:textId="77777777" w:rsidR="00F61C02" w:rsidRDefault="00F61C02" w:rsidP="00F61C02">
      <w:pPr>
        <w:spacing w:line="480" w:lineRule="auto"/>
        <w:rPr>
          <w:color w:val="000000" w:themeColor="text1"/>
        </w:rPr>
      </w:pPr>
      <w:r>
        <w:rPr>
          <w:color w:val="000000" w:themeColor="text1"/>
        </w:rPr>
        <w:t xml:space="preserve">In the launch of the </w:t>
      </w:r>
      <w:r w:rsidRPr="00DA000E">
        <w:rPr>
          <w:i/>
          <w:iCs/>
          <w:color w:val="000000" w:themeColor="text1"/>
        </w:rPr>
        <w:t xml:space="preserve">It’s </w:t>
      </w:r>
      <w:proofErr w:type="gramStart"/>
      <w:r w:rsidRPr="00DA000E">
        <w:rPr>
          <w:i/>
          <w:iCs/>
          <w:color w:val="000000" w:themeColor="text1"/>
        </w:rPr>
        <w:t>On</w:t>
      </w:r>
      <w:proofErr w:type="gramEnd"/>
      <w:r w:rsidRPr="00DA000E">
        <w:rPr>
          <w:i/>
          <w:iCs/>
          <w:color w:val="000000" w:themeColor="text1"/>
        </w:rPr>
        <w:t xml:space="preserve"> Us</w:t>
      </w:r>
      <w:r>
        <w:rPr>
          <w:color w:val="000000" w:themeColor="text1"/>
        </w:rPr>
        <w:t xml:space="preserve"> campaign, colorful language was prevalent throughout, with the heaviest use by President Barack Obama. </w:t>
      </w:r>
    </w:p>
    <w:p w14:paraId="5AD15EB9" w14:textId="77777777" w:rsidR="00F61C02" w:rsidRDefault="00F61C02" w:rsidP="00F61C02">
      <w:pPr>
        <w:spacing w:line="480" w:lineRule="auto"/>
        <w:ind w:left="720"/>
        <w:rPr>
          <w:color w:val="000000" w:themeColor="text1"/>
        </w:rPr>
      </w:pPr>
      <w:r>
        <w:rPr>
          <w:color w:val="000000" w:themeColor="text1"/>
        </w:rPr>
        <w:t xml:space="preserve">They give survivors permission to </w:t>
      </w:r>
      <w:r w:rsidRPr="009507BD">
        <w:rPr>
          <w:b/>
          <w:bCs/>
          <w:color w:val="000000" w:themeColor="text1"/>
        </w:rPr>
        <w:t>move our hearts from the edge of our sleeve</w:t>
      </w:r>
      <w:r>
        <w:rPr>
          <w:color w:val="000000" w:themeColor="text1"/>
        </w:rPr>
        <w:t xml:space="preserve"> back to where it belongs (Jay, 2014) – heart on your sleeve is a metaphor</w:t>
      </w:r>
    </w:p>
    <w:p w14:paraId="2D2BD31F" w14:textId="77777777" w:rsidR="00F61C02" w:rsidRDefault="00F61C02" w:rsidP="00F61C02">
      <w:pPr>
        <w:spacing w:line="480" w:lineRule="auto"/>
        <w:rPr>
          <w:color w:val="000000" w:themeColor="text1"/>
        </w:rPr>
      </w:pPr>
      <w:r>
        <w:rPr>
          <w:color w:val="000000" w:themeColor="text1"/>
        </w:rPr>
        <w:t>And</w:t>
      </w:r>
    </w:p>
    <w:p w14:paraId="054F2608" w14:textId="77777777" w:rsidR="00F61C02" w:rsidRPr="00230BA4" w:rsidRDefault="00F61C02" w:rsidP="00F61C02">
      <w:pPr>
        <w:spacing w:line="480" w:lineRule="auto"/>
        <w:ind w:left="720"/>
        <w:rPr>
          <w:color w:val="000000" w:themeColor="text1"/>
        </w:rPr>
      </w:pPr>
      <w:r w:rsidRPr="00230BA4">
        <w:rPr>
          <w:color w:val="000000" w:themeColor="text1"/>
        </w:rPr>
        <w:t xml:space="preserve">A lot of people in this room have been </w:t>
      </w:r>
      <w:r w:rsidRPr="00230BA4">
        <w:rPr>
          <w:b/>
          <w:bCs/>
          <w:color w:val="000000" w:themeColor="text1"/>
        </w:rPr>
        <w:t>on the front lines in fighting</w:t>
      </w:r>
      <w:r w:rsidRPr="00230BA4">
        <w:rPr>
          <w:color w:val="000000" w:themeColor="text1"/>
        </w:rPr>
        <w:t xml:space="preserve"> sexual assault for a long time (Obama, 2014) </w:t>
      </w:r>
      <w:r>
        <w:rPr>
          <w:color w:val="000000" w:themeColor="text1"/>
        </w:rPr>
        <w:t>– front lines are a term that describe military soldiers who are fighting in a war and are closest to the enemy</w:t>
      </w:r>
    </w:p>
    <w:p w14:paraId="4872A53F" w14:textId="77777777" w:rsidR="00F61C02" w:rsidRDefault="00F61C02" w:rsidP="00F61C02">
      <w:pPr>
        <w:spacing w:line="480" w:lineRule="auto"/>
        <w:rPr>
          <w:color w:val="000000" w:themeColor="text1"/>
        </w:rPr>
      </w:pPr>
      <w:r>
        <w:rPr>
          <w:color w:val="000000" w:themeColor="text1"/>
        </w:rPr>
        <w:t>And</w:t>
      </w:r>
    </w:p>
    <w:p w14:paraId="713A3F65" w14:textId="77777777" w:rsidR="00F61C02" w:rsidRDefault="00F61C02" w:rsidP="00F61C02">
      <w:pPr>
        <w:spacing w:line="480" w:lineRule="auto"/>
        <w:ind w:left="720"/>
        <w:rPr>
          <w:color w:val="000000" w:themeColor="text1"/>
        </w:rPr>
      </w:pPr>
      <w:r>
        <w:rPr>
          <w:color w:val="000000" w:themeColor="text1"/>
        </w:rPr>
        <w:t xml:space="preserve">It’s </w:t>
      </w:r>
      <w:r w:rsidRPr="006B5773">
        <w:rPr>
          <w:b/>
          <w:bCs/>
          <w:color w:val="000000" w:themeColor="text1"/>
        </w:rPr>
        <w:t>a haunting presence</w:t>
      </w:r>
      <w:r>
        <w:rPr>
          <w:color w:val="000000" w:themeColor="text1"/>
        </w:rPr>
        <w:t xml:space="preserve"> when the very people entrust with your welfare fail to protect you – missing explanation</w:t>
      </w:r>
    </w:p>
    <w:p w14:paraId="629EF9E7" w14:textId="77777777" w:rsidR="00F61C02" w:rsidRDefault="00F61C02" w:rsidP="00F61C02">
      <w:pPr>
        <w:spacing w:line="480" w:lineRule="auto"/>
        <w:rPr>
          <w:color w:val="000000" w:themeColor="text1"/>
        </w:rPr>
      </w:pPr>
      <w:r>
        <w:rPr>
          <w:color w:val="000000" w:themeColor="text1"/>
        </w:rPr>
        <w:t>And</w:t>
      </w:r>
    </w:p>
    <w:p w14:paraId="07E608A2" w14:textId="77777777" w:rsidR="00F61C02" w:rsidRDefault="00F61C02" w:rsidP="00F61C02">
      <w:pPr>
        <w:spacing w:line="480" w:lineRule="auto"/>
        <w:ind w:left="720"/>
        <w:rPr>
          <w:color w:val="000000" w:themeColor="text1"/>
        </w:rPr>
      </w:pPr>
      <w:r>
        <w:rPr>
          <w:color w:val="000000" w:themeColor="text1"/>
        </w:rPr>
        <w:t xml:space="preserve">The trauma </w:t>
      </w:r>
      <w:r w:rsidRPr="003665FD">
        <w:rPr>
          <w:b/>
          <w:bCs/>
          <w:color w:val="000000" w:themeColor="text1"/>
        </w:rPr>
        <w:t>can shadow you</w:t>
      </w:r>
      <w:r>
        <w:rPr>
          <w:color w:val="000000" w:themeColor="text1"/>
        </w:rPr>
        <w:t xml:space="preserve"> long after one horrible attack – metaphor of trauma as a dark cast shadow, or as a person following another person, depending on how the listener hears shadow as a noun or a verb.</w:t>
      </w:r>
    </w:p>
    <w:p w14:paraId="1EE5F00B" w14:textId="77777777" w:rsidR="00F61C02" w:rsidRDefault="00F61C02" w:rsidP="00F61C02">
      <w:pPr>
        <w:spacing w:line="480" w:lineRule="auto"/>
        <w:rPr>
          <w:color w:val="000000" w:themeColor="text1"/>
        </w:rPr>
      </w:pPr>
      <w:r>
        <w:rPr>
          <w:color w:val="000000" w:themeColor="text1"/>
        </w:rPr>
        <w:t>And</w:t>
      </w:r>
    </w:p>
    <w:p w14:paraId="76368A85" w14:textId="77777777" w:rsidR="00F61C02" w:rsidRDefault="00F61C02" w:rsidP="00F61C02">
      <w:pPr>
        <w:spacing w:line="480" w:lineRule="auto"/>
        <w:ind w:left="720"/>
        <w:rPr>
          <w:color w:val="000000" w:themeColor="text1"/>
        </w:rPr>
      </w:pPr>
      <w:r>
        <w:rPr>
          <w:color w:val="000000" w:themeColor="text1"/>
        </w:rPr>
        <w:t xml:space="preserve">You just get a sense of too many </w:t>
      </w:r>
      <w:r w:rsidRPr="00951E97">
        <w:rPr>
          <w:b/>
          <w:bCs/>
          <w:color w:val="000000" w:themeColor="text1"/>
        </w:rPr>
        <w:t>people in charge dropping the ball, fumbling</w:t>
      </w:r>
      <w:r>
        <w:rPr>
          <w:color w:val="000000" w:themeColor="text1"/>
        </w:rPr>
        <w:t xml:space="preserve"> something that should be taken with the most seriousness – a football game where one catches the ball and then drops it</w:t>
      </w:r>
    </w:p>
    <w:p w14:paraId="256CF6D2" w14:textId="77777777" w:rsidR="00F61C02" w:rsidRDefault="00F61C02" w:rsidP="00F61C02">
      <w:pPr>
        <w:spacing w:line="480" w:lineRule="auto"/>
        <w:rPr>
          <w:color w:val="000000" w:themeColor="text1"/>
        </w:rPr>
      </w:pPr>
      <w:r>
        <w:rPr>
          <w:color w:val="000000" w:themeColor="text1"/>
        </w:rPr>
        <w:t>Secretary Devos avoided the use on colorful language in her July 2017 talk and then used it throughout her September 2017 talk on Title IX. Following are illustrative examples:</w:t>
      </w:r>
    </w:p>
    <w:p w14:paraId="60459C58" w14:textId="77777777" w:rsidR="00F61C02" w:rsidRPr="000F2C9D" w:rsidRDefault="00F61C02" w:rsidP="00F61C02">
      <w:pPr>
        <w:spacing w:line="480" w:lineRule="auto"/>
        <w:rPr>
          <w:color w:val="000000" w:themeColor="text1"/>
        </w:rPr>
      </w:pPr>
      <w:r>
        <w:rPr>
          <w:color w:val="000000" w:themeColor="text1"/>
        </w:rPr>
        <w:tab/>
      </w:r>
      <w:r w:rsidRPr="000F2C9D">
        <w:rPr>
          <w:color w:val="000000" w:themeColor="text1"/>
        </w:rPr>
        <w:t xml:space="preserve">Where does that leave </w:t>
      </w:r>
      <w:r w:rsidRPr="003E4617">
        <w:rPr>
          <w:color w:val="000000" w:themeColor="text1"/>
        </w:rPr>
        <w:t xml:space="preserve">institutions </w:t>
      </w:r>
      <w:r w:rsidRPr="000F2C9D">
        <w:rPr>
          <w:color w:val="000000" w:themeColor="text1"/>
        </w:rPr>
        <w:t xml:space="preserve">which are forced to be </w:t>
      </w:r>
      <w:r w:rsidRPr="003E0622">
        <w:rPr>
          <w:b/>
          <w:bCs/>
          <w:color w:val="000000" w:themeColor="text1"/>
        </w:rPr>
        <w:t>judge and jury</w:t>
      </w:r>
    </w:p>
    <w:p w14:paraId="698BD5CD" w14:textId="77777777" w:rsidR="00F61C02" w:rsidRPr="00DC5294" w:rsidRDefault="00F61C02" w:rsidP="00F61C02">
      <w:pPr>
        <w:spacing w:line="480" w:lineRule="auto"/>
        <w:rPr>
          <w:color w:val="000000" w:themeColor="text1"/>
        </w:rPr>
      </w:pPr>
      <w:r w:rsidRPr="000F2C9D">
        <w:rPr>
          <w:color w:val="000000" w:themeColor="text1"/>
        </w:rPr>
        <w:t>And</w:t>
      </w:r>
    </w:p>
    <w:p w14:paraId="349600A6" w14:textId="77777777" w:rsidR="00F61C02" w:rsidRPr="00F45B52" w:rsidRDefault="00F61C02" w:rsidP="00F61C02">
      <w:pPr>
        <w:tabs>
          <w:tab w:val="left" w:pos="720"/>
        </w:tabs>
        <w:spacing w:line="480" w:lineRule="auto"/>
        <w:ind w:left="720"/>
        <w:rPr>
          <w:color w:val="000000" w:themeColor="text1"/>
          <w:shd w:val="clear" w:color="auto" w:fill="FFFFFF"/>
        </w:rPr>
      </w:pPr>
      <w:r>
        <w:rPr>
          <w:color w:val="000000" w:themeColor="text1"/>
          <w:shd w:val="clear" w:color="auto" w:fill="FFFFFF"/>
        </w:rPr>
        <w:t>T</w:t>
      </w:r>
      <w:r w:rsidRPr="00230BA4">
        <w:rPr>
          <w:color w:val="000000" w:themeColor="text1"/>
          <w:shd w:val="clear" w:color="auto" w:fill="FFFFFF"/>
        </w:rPr>
        <w:t xml:space="preserve">he case goes to a school administrator </w:t>
      </w:r>
      <w:r w:rsidRPr="00230BA4">
        <w:rPr>
          <w:b/>
          <w:bCs/>
          <w:color w:val="000000" w:themeColor="text1"/>
          <w:shd w:val="clear" w:color="auto" w:fill="FFFFFF"/>
        </w:rPr>
        <w:t>who will act as judge and jury</w:t>
      </w:r>
      <w:r w:rsidRPr="00230BA4">
        <w:rPr>
          <w:color w:val="000000" w:themeColor="text1"/>
          <w:shd w:val="clear" w:color="auto" w:fill="FFFFFF"/>
        </w:rPr>
        <w:t xml:space="preserve"> (Devos, 2017) – implying they are holding criminal trials</w:t>
      </w:r>
    </w:p>
    <w:p w14:paraId="79A3BEB6" w14:textId="77777777" w:rsidR="00F61C02" w:rsidRPr="000F2C9D" w:rsidRDefault="00F61C02" w:rsidP="00F61C02">
      <w:pPr>
        <w:spacing w:line="480" w:lineRule="auto"/>
        <w:rPr>
          <w:color w:val="000000" w:themeColor="text1"/>
        </w:rPr>
      </w:pPr>
      <w:r w:rsidRPr="000F2C9D">
        <w:rPr>
          <w:color w:val="000000" w:themeColor="text1"/>
        </w:rPr>
        <w:t>And</w:t>
      </w:r>
    </w:p>
    <w:p w14:paraId="19D8473A" w14:textId="77777777" w:rsidR="00F61C02" w:rsidRPr="000F2C9D" w:rsidRDefault="00F61C02" w:rsidP="00F61C02">
      <w:pPr>
        <w:spacing w:line="480" w:lineRule="auto"/>
        <w:ind w:left="720"/>
        <w:rPr>
          <w:color w:val="000000" w:themeColor="text1"/>
        </w:rPr>
      </w:pPr>
      <w:r w:rsidRPr="000F2C9D">
        <w:rPr>
          <w:color w:val="000000" w:themeColor="text1"/>
        </w:rPr>
        <w:t xml:space="preserve">The failed system has clearly pushed schools to overreach with </w:t>
      </w:r>
      <w:r w:rsidRPr="003E0622">
        <w:rPr>
          <w:b/>
          <w:bCs/>
          <w:color w:val="000000" w:themeColor="text1"/>
        </w:rPr>
        <w:t>the heavy hand of Washington tipping the balance of her scale</w:t>
      </w:r>
      <w:r w:rsidRPr="000F2C9D">
        <w:rPr>
          <w:color w:val="000000" w:themeColor="text1"/>
        </w:rPr>
        <w:t xml:space="preserve">. The sad reality is the </w:t>
      </w:r>
      <w:r w:rsidRPr="003E0622">
        <w:rPr>
          <w:b/>
          <w:bCs/>
          <w:color w:val="000000" w:themeColor="text1"/>
        </w:rPr>
        <w:t xml:space="preserve">lady justice is not blind </w:t>
      </w:r>
      <w:r w:rsidRPr="000F2C9D">
        <w:rPr>
          <w:color w:val="000000" w:themeColor="text1"/>
        </w:rPr>
        <w:t>on campuses today</w:t>
      </w:r>
      <w:r>
        <w:rPr>
          <w:color w:val="000000" w:themeColor="text1"/>
        </w:rPr>
        <w:t>. – the scale of justice image of a woman wearing a blindfold is a represents justice as unbiased, and her reference to lady just not being blind is a metaphor that the current system is biased.</w:t>
      </w:r>
    </w:p>
    <w:p w14:paraId="19314055" w14:textId="77777777" w:rsidR="00F61C02" w:rsidRPr="000F2C9D" w:rsidRDefault="00F61C02" w:rsidP="00F61C02">
      <w:pPr>
        <w:spacing w:line="480" w:lineRule="auto"/>
        <w:rPr>
          <w:color w:val="000000" w:themeColor="text1"/>
        </w:rPr>
      </w:pPr>
      <w:r w:rsidRPr="000F2C9D">
        <w:rPr>
          <w:color w:val="000000" w:themeColor="text1"/>
        </w:rPr>
        <w:t>And</w:t>
      </w:r>
    </w:p>
    <w:p w14:paraId="117DC291" w14:textId="77777777" w:rsidR="00F61C02" w:rsidRPr="000F2C9D" w:rsidRDefault="00F61C02" w:rsidP="00F61C02">
      <w:pPr>
        <w:spacing w:line="480" w:lineRule="auto"/>
        <w:ind w:left="720"/>
        <w:rPr>
          <w:color w:val="000000" w:themeColor="text1"/>
        </w:rPr>
      </w:pPr>
      <w:r w:rsidRPr="000F2C9D">
        <w:rPr>
          <w:color w:val="000000" w:themeColor="text1"/>
        </w:rPr>
        <w:t xml:space="preserve">Harassment codes which </w:t>
      </w:r>
      <w:r w:rsidRPr="003E4617">
        <w:rPr>
          <w:b/>
          <w:bCs/>
          <w:color w:val="000000" w:themeColor="text1"/>
        </w:rPr>
        <w:t xml:space="preserve">trample </w:t>
      </w:r>
      <w:r w:rsidRPr="003E4617">
        <w:rPr>
          <w:color w:val="000000" w:themeColor="text1"/>
        </w:rPr>
        <w:t>speech rights</w:t>
      </w:r>
      <w:r w:rsidRPr="000F2C9D">
        <w:rPr>
          <w:color w:val="000000" w:themeColor="text1"/>
        </w:rPr>
        <w:t xml:space="preserve"> </w:t>
      </w:r>
      <w:r w:rsidRPr="003E4617">
        <w:rPr>
          <w:b/>
          <w:bCs/>
          <w:color w:val="000000" w:themeColor="text1"/>
        </w:rPr>
        <w:t>derail</w:t>
      </w:r>
      <w:r w:rsidRPr="000F2C9D">
        <w:rPr>
          <w:color w:val="000000" w:themeColor="text1"/>
        </w:rPr>
        <w:t xml:space="preserve"> the primary mission of a school to pursue truth</w:t>
      </w:r>
    </w:p>
    <w:p w14:paraId="209DE54E" w14:textId="77777777" w:rsidR="00F61C02" w:rsidRPr="000F2C9D" w:rsidRDefault="00F61C02" w:rsidP="00F61C02">
      <w:pPr>
        <w:spacing w:line="480" w:lineRule="auto"/>
        <w:rPr>
          <w:color w:val="000000" w:themeColor="text1"/>
        </w:rPr>
      </w:pPr>
      <w:r w:rsidRPr="000F2C9D">
        <w:rPr>
          <w:color w:val="000000" w:themeColor="text1"/>
        </w:rPr>
        <w:t>And</w:t>
      </w:r>
    </w:p>
    <w:p w14:paraId="6472B6C1" w14:textId="77777777" w:rsidR="00F61C02" w:rsidRDefault="00F61C02" w:rsidP="00F61C02">
      <w:pPr>
        <w:spacing w:line="480" w:lineRule="auto"/>
        <w:rPr>
          <w:color w:val="000000" w:themeColor="text1"/>
        </w:rPr>
      </w:pPr>
      <w:r>
        <w:rPr>
          <w:color w:val="FF0000"/>
        </w:rPr>
        <w:tab/>
      </w:r>
      <w:r w:rsidRPr="000F2C9D">
        <w:rPr>
          <w:color w:val="000000" w:themeColor="text1"/>
        </w:rPr>
        <w:t xml:space="preserve">This ensures that students are not </w:t>
      </w:r>
      <w:r w:rsidRPr="003E4617">
        <w:rPr>
          <w:b/>
          <w:bCs/>
          <w:color w:val="000000" w:themeColor="text1"/>
        </w:rPr>
        <w:t>tried by tribunals</w:t>
      </w:r>
      <w:r w:rsidRPr="000F2C9D">
        <w:rPr>
          <w:color w:val="000000" w:themeColor="text1"/>
        </w:rPr>
        <w:t xml:space="preserve"> </w:t>
      </w:r>
      <w:proofErr w:type="gramStart"/>
      <w:r w:rsidRPr="000F2C9D">
        <w:rPr>
          <w:color w:val="000000" w:themeColor="text1"/>
        </w:rPr>
        <w:t>on the basis of</w:t>
      </w:r>
      <w:proofErr w:type="gramEnd"/>
      <w:r w:rsidRPr="000F2C9D">
        <w:rPr>
          <w:color w:val="000000" w:themeColor="text1"/>
        </w:rPr>
        <w:t xml:space="preserve"> hearsay</w:t>
      </w:r>
    </w:p>
    <w:p w14:paraId="1FD9E6A7" w14:textId="77777777" w:rsidR="00F61C02" w:rsidRPr="00230BA4" w:rsidRDefault="00F61C02" w:rsidP="00F61C02">
      <w:pPr>
        <w:spacing w:line="480" w:lineRule="auto"/>
        <w:rPr>
          <w:color w:val="000000" w:themeColor="text1"/>
          <w:shd w:val="clear" w:color="auto" w:fill="FFFFFF"/>
        </w:rPr>
      </w:pPr>
      <w:r w:rsidRPr="00230BA4">
        <w:rPr>
          <w:color w:val="000000" w:themeColor="text1"/>
          <w:shd w:val="clear" w:color="auto" w:fill="FFFFFF"/>
        </w:rPr>
        <w:t>And</w:t>
      </w:r>
    </w:p>
    <w:p w14:paraId="057254A9" w14:textId="77777777" w:rsidR="00F61C02" w:rsidRPr="00230BA4" w:rsidRDefault="00F61C02" w:rsidP="00F61C02">
      <w:pPr>
        <w:spacing w:line="480" w:lineRule="auto"/>
        <w:ind w:left="720"/>
        <w:rPr>
          <w:color w:val="000000" w:themeColor="text1"/>
        </w:rPr>
      </w:pPr>
      <w:r w:rsidRPr="00230BA4">
        <w:rPr>
          <w:color w:val="000000" w:themeColor="text1"/>
          <w:shd w:val="clear" w:color="auto" w:fill="FFFFFF"/>
        </w:rPr>
        <w:t xml:space="preserve">It’s no wonder so many people call these proceedings </w:t>
      </w:r>
      <w:r w:rsidRPr="00230BA4">
        <w:rPr>
          <w:b/>
          <w:bCs/>
          <w:color w:val="000000" w:themeColor="text1"/>
          <w:shd w:val="clear" w:color="auto" w:fill="FFFFFF"/>
        </w:rPr>
        <w:t>kangaroo courts</w:t>
      </w:r>
      <w:r>
        <w:rPr>
          <w:color w:val="000000" w:themeColor="text1"/>
          <w:shd w:val="clear" w:color="auto" w:fill="FFFFFF"/>
        </w:rPr>
        <w:t xml:space="preserve"> </w:t>
      </w:r>
      <w:r w:rsidRPr="00230BA4">
        <w:rPr>
          <w:color w:val="000000" w:themeColor="text1"/>
          <w:shd w:val="clear" w:color="auto" w:fill="FFFFFF"/>
        </w:rPr>
        <w:t>(Devos, 2017)</w:t>
      </w:r>
    </w:p>
    <w:p w14:paraId="0E268F85" w14:textId="77777777" w:rsidR="00F61C02" w:rsidRPr="00F45B52" w:rsidRDefault="00F61C02" w:rsidP="00F61C02">
      <w:pPr>
        <w:spacing w:line="480" w:lineRule="auto"/>
        <w:ind w:left="720"/>
        <w:rPr>
          <w:color w:val="000000" w:themeColor="text1"/>
        </w:rPr>
      </w:pPr>
      <w:r w:rsidRPr="00230BA4">
        <w:rPr>
          <w:color w:val="000000" w:themeColor="text1"/>
          <w:shd w:val="clear" w:color="auto" w:fill="FFFFFF"/>
        </w:rPr>
        <w:t xml:space="preserve">– courts don’t hop around </w:t>
      </w:r>
    </w:p>
    <w:p w14:paraId="785C96AA" w14:textId="77777777" w:rsidR="00F61C02" w:rsidRPr="00AD0837" w:rsidRDefault="00F61C02" w:rsidP="00F61C02">
      <w:pPr>
        <w:spacing w:line="480" w:lineRule="auto"/>
      </w:pPr>
      <w:r>
        <w:rPr>
          <w:color w:val="000000" w:themeColor="text1"/>
        </w:rPr>
        <w:t>As previously stated, the</w:t>
      </w:r>
      <w:r w:rsidRPr="00230BA4">
        <w:rPr>
          <w:color w:val="000000" w:themeColor="text1"/>
        </w:rPr>
        <w:t xml:space="preserve"> use of symbols and metaphors</w:t>
      </w:r>
      <w:r>
        <w:rPr>
          <w:color w:val="000000" w:themeColor="text1"/>
        </w:rPr>
        <w:t xml:space="preserve"> within policy narratives can </w:t>
      </w:r>
      <w:r>
        <w:t xml:space="preserve">make complex topics easier to understand and are an inherent part of language (Gill &amp; </w:t>
      </w:r>
      <w:proofErr w:type="spellStart"/>
      <w:r>
        <w:t>Angosto</w:t>
      </w:r>
      <w:proofErr w:type="spellEnd"/>
      <w:r>
        <w:t xml:space="preserve">-Fernandez, 2018). The use of symbols and metaphors can be valuable teaching tools, but they can also become a strategy when used in policy narratives. </w:t>
      </w:r>
    </w:p>
    <w:p w14:paraId="130CDE30" w14:textId="77777777" w:rsidR="00F61C02" w:rsidRPr="002B6704" w:rsidRDefault="00F61C02" w:rsidP="00F61C02">
      <w:pPr>
        <w:spacing w:line="480" w:lineRule="auto"/>
        <w:rPr>
          <w:i/>
          <w:iCs/>
          <w:color w:val="000000" w:themeColor="text1"/>
        </w:rPr>
      </w:pPr>
      <w:r w:rsidRPr="002B6704">
        <w:rPr>
          <w:i/>
          <w:iCs/>
          <w:color w:val="000000" w:themeColor="text1"/>
        </w:rPr>
        <w:t>Repetition</w:t>
      </w:r>
    </w:p>
    <w:p w14:paraId="6FB49699" w14:textId="77777777" w:rsidR="00F61C02" w:rsidRPr="00843C5E" w:rsidRDefault="00F61C02" w:rsidP="00F61C02">
      <w:pPr>
        <w:spacing w:line="480" w:lineRule="auto"/>
        <w:rPr>
          <w:color w:val="C00000"/>
        </w:rPr>
      </w:pPr>
      <w:r w:rsidRPr="009E2531">
        <w:rPr>
          <w:color w:val="000000" w:themeColor="text1"/>
        </w:rPr>
        <w:t xml:space="preserve">Repetition is a narrative strategy whereby the speaker or writer repeats the same word or phrase within their discourse. This use of repetition is a rhetorical device often considered an effective narrative strategy that creates a rhythm, which in turn has a memorable impact on the person listening to or reading it. </w:t>
      </w:r>
      <w:r w:rsidRPr="009E2531">
        <w:rPr>
          <w:rFonts w:eastAsiaTheme="minorHAnsi"/>
          <w:color w:val="000000"/>
          <w14:ligatures w14:val="standardContextual"/>
        </w:rPr>
        <w:t xml:space="preserve">There are various types of parallel construction, depending on the timing and location of the rephrasing. However, this analysis does not explore these variations in depth, as such an examination would be more appropriate for a rhetorical study than for a narrative policy analysis. However, repetition emerged as a significant thematic finding due to its frequent use as a narrative strategy. Macro narratives about sexual violence in higher education often employ this strategy, likely to evoke emotion and potentially influence or manipulate the listener. </w:t>
      </w:r>
      <w:r w:rsidRPr="009E2531">
        <w:rPr>
          <w:color w:val="000000" w:themeColor="text1"/>
        </w:rPr>
        <w:t>Below I have listed some illustrative examples that reflect the use</w:t>
      </w:r>
      <w:r>
        <w:rPr>
          <w:color w:val="000000" w:themeColor="text1"/>
        </w:rPr>
        <w:t xml:space="preserve"> of parallel construction use in policy narratives about sexual violence in higher education:</w:t>
      </w:r>
    </w:p>
    <w:p w14:paraId="7E027080" w14:textId="77777777" w:rsidR="00F61C02" w:rsidRPr="00230BA4" w:rsidRDefault="00F61C02" w:rsidP="00F61C02">
      <w:pPr>
        <w:tabs>
          <w:tab w:val="left" w:pos="720"/>
          <w:tab w:val="right" w:pos="9360"/>
        </w:tabs>
        <w:spacing w:line="480" w:lineRule="auto"/>
        <w:ind w:left="720"/>
        <w:rPr>
          <w:color w:val="000000" w:themeColor="text1"/>
        </w:rPr>
      </w:pPr>
      <w:r w:rsidRPr="000957F2">
        <w:rPr>
          <w:b/>
          <w:bCs/>
          <w:color w:val="000000" w:themeColor="text1"/>
        </w:rPr>
        <w:t>We</w:t>
      </w:r>
      <w:r w:rsidRPr="00D25EBA">
        <w:rPr>
          <w:color w:val="000000" w:themeColor="text1"/>
        </w:rPr>
        <w:t xml:space="preserve"> </w:t>
      </w:r>
      <w:r w:rsidRPr="00230BA4">
        <w:rPr>
          <w:color w:val="000000" w:themeColor="text1"/>
        </w:rPr>
        <w:t xml:space="preserve">admire </w:t>
      </w:r>
      <w:proofErr w:type="gramStart"/>
      <w:r w:rsidRPr="000957F2">
        <w:rPr>
          <w:b/>
          <w:bCs/>
          <w:color w:val="000000" w:themeColor="text1"/>
        </w:rPr>
        <w:t>you</w:t>
      </w:r>
      <w:r>
        <w:rPr>
          <w:color w:val="000000" w:themeColor="text1"/>
        </w:rPr>
        <w:t>,</w:t>
      </w:r>
      <w:proofErr w:type="gramEnd"/>
      <w:r>
        <w:rPr>
          <w:color w:val="000000" w:themeColor="text1"/>
        </w:rPr>
        <w:t xml:space="preserve"> </w:t>
      </w:r>
      <w:r w:rsidRPr="000957F2">
        <w:rPr>
          <w:b/>
          <w:bCs/>
          <w:color w:val="000000" w:themeColor="text1"/>
        </w:rPr>
        <w:t>we</w:t>
      </w:r>
      <w:r w:rsidRPr="00230BA4">
        <w:rPr>
          <w:color w:val="000000" w:themeColor="text1"/>
        </w:rPr>
        <w:t xml:space="preserve"> respect </w:t>
      </w:r>
      <w:r w:rsidRPr="000957F2">
        <w:rPr>
          <w:b/>
          <w:bCs/>
          <w:color w:val="000000" w:themeColor="text1"/>
        </w:rPr>
        <w:t>you,</w:t>
      </w:r>
      <w:r w:rsidRPr="00230BA4">
        <w:rPr>
          <w:color w:val="000000" w:themeColor="text1"/>
        </w:rPr>
        <w:t xml:space="preserve"> and </w:t>
      </w:r>
      <w:r w:rsidRPr="000957F2">
        <w:rPr>
          <w:b/>
          <w:bCs/>
          <w:color w:val="000000" w:themeColor="text1"/>
        </w:rPr>
        <w:t>we</w:t>
      </w:r>
      <w:r w:rsidRPr="00230BA4">
        <w:rPr>
          <w:color w:val="000000" w:themeColor="text1"/>
        </w:rPr>
        <w:t xml:space="preserve">’re here to support </w:t>
      </w:r>
      <w:r w:rsidRPr="000957F2">
        <w:rPr>
          <w:b/>
          <w:bCs/>
          <w:color w:val="000000" w:themeColor="text1"/>
        </w:rPr>
        <w:t>you</w:t>
      </w:r>
      <w:r w:rsidRPr="00230BA4">
        <w:rPr>
          <w:color w:val="000000" w:themeColor="text1"/>
        </w:rPr>
        <w:t xml:space="preserve"> (Grassley, 2014) </w:t>
      </w:r>
    </w:p>
    <w:p w14:paraId="3EA2E7B2" w14:textId="77777777" w:rsidR="00F61C02" w:rsidRPr="00230BA4" w:rsidRDefault="00F61C02" w:rsidP="00F61C02">
      <w:pPr>
        <w:spacing w:line="480" w:lineRule="auto"/>
        <w:rPr>
          <w:color w:val="000000" w:themeColor="text1"/>
        </w:rPr>
      </w:pPr>
      <w:r w:rsidRPr="00230BA4">
        <w:rPr>
          <w:color w:val="000000" w:themeColor="text1"/>
        </w:rPr>
        <w:t>And,</w:t>
      </w:r>
    </w:p>
    <w:p w14:paraId="0A9F619F" w14:textId="77777777" w:rsidR="00F61C02" w:rsidRPr="00230BA4" w:rsidRDefault="00F61C02" w:rsidP="00F61C02">
      <w:pPr>
        <w:spacing w:line="480" w:lineRule="auto"/>
        <w:ind w:left="720"/>
        <w:rPr>
          <w:color w:val="000000" w:themeColor="text1"/>
        </w:rPr>
      </w:pPr>
      <w:r w:rsidRPr="00230BA4">
        <w:rPr>
          <w:color w:val="000000" w:themeColor="text1"/>
        </w:rPr>
        <w:t>Let’s make sure that when they do, the</w:t>
      </w:r>
      <w:r>
        <w:rPr>
          <w:color w:val="000000" w:themeColor="text1"/>
        </w:rPr>
        <w:t xml:space="preserve">y’re </w:t>
      </w:r>
      <w:r w:rsidRPr="00230BA4">
        <w:rPr>
          <w:color w:val="000000" w:themeColor="text1"/>
        </w:rPr>
        <w:t xml:space="preserve">safe and that they have an environment where the college experience is one of </w:t>
      </w:r>
      <w:r w:rsidRPr="00CA6E8D">
        <w:rPr>
          <w:b/>
          <w:bCs/>
          <w:color w:val="000000" w:themeColor="text1"/>
        </w:rPr>
        <w:t>learning, learning, learning</w:t>
      </w:r>
      <w:r>
        <w:rPr>
          <w:color w:val="000000" w:themeColor="text1"/>
        </w:rPr>
        <w:t xml:space="preserve"> </w:t>
      </w:r>
      <w:r w:rsidRPr="00230BA4">
        <w:rPr>
          <w:color w:val="000000" w:themeColor="text1"/>
        </w:rPr>
        <w:t xml:space="preserve">(Rubio, 2014) </w:t>
      </w:r>
    </w:p>
    <w:p w14:paraId="1F70CEF4" w14:textId="77777777" w:rsidR="00F61C02" w:rsidRPr="00230BA4" w:rsidRDefault="00F61C02" w:rsidP="00F61C02">
      <w:pPr>
        <w:spacing w:line="480" w:lineRule="auto"/>
        <w:rPr>
          <w:color w:val="000000" w:themeColor="text1"/>
        </w:rPr>
      </w:pPr>
      <w:r w:rsidRPr="00230BA4">
        <w:rPr>
          <w:color w:val="000000" w:themeColor="text1"/>
        </w:rPr>
        <w:t>And,</w:t>
      </w:r>
    </w:p>
    <w:p w14:paraId="45C03757" w14:textId="77777777" w:rsidR="00F61C02" w:rsidRDefault="00F61C02" w:rsidP="00F61C02">
      <w:pPr>
        <w:spacing w:line="480" w:lineRule="auto"/>
        <w:ind w:left="720"/>
        <w:rPr>
          <w:color w:val="000000" w:themeColor="text1"/>
        </w:rPr>
      </w:pPr>
      <w:r w:rsidRPr="00230BA4">
        <w:rPr>
          <w:color w:val="000000" w:themeColor="text1"/>
        </w:rPr>
        <w:t xml:space="preserve">The truth is, it’s not ok to intervene, it’s your responsibility. </w:t>
      </w:r>
      <w:r w:rsidRPr="00CA6E8D">
        <w:rPr>
          <w:b/>
          <w:bCs/>
          <w:color w:val="000000" w:themeColor="text1"/>
        </w:rPr>
        <w:t>It’s your responsibility</w:t>
      </w:r>
      <w:r w:rsidRPr="00230BA4">
        <w:rPr>
          <w:color w:val="000000" w:themeColor="text1"/>
        </w:rPr>
        <w:t xml:space="preserve"> to speak your mind, </w:t>
      </w:r>
      <w:r w:rsidRPr="00CA6E8D">
        <w:rPr>
          <w:b/>
          <w:bCs/>
          <w:color w:val="000000" w:themeColor="text1"/>
        </w:rPr>
        <w:t>it’s your responsibility</w:t>
      </w:r>
      <w:r w:rsidRPr="00230BA4">
        <w:rPr>
          <w:color w:val="000000" w:themeColor="text1"/>
        </w:rPr>
        <w:t xml:space="preserve"> to tell your buddy when he’s messing up. </w:t>
      </w:r>
      <w:r w:rsidRPr="00CA6E8D">
        <w:rPr>
          <w:b/>
          <w:bCs/>
          <w:color w:val="000000" w:themeColor="text1"/>
        </w:rPr>
        <w:t>It’s your responsibility</w:t>
      </w:r>
      <w:r w:rsidRPr="00230BA4">
        <w:rPr>
          <w:color w:val="000000" w:themeColor="text1"/>
        </w:rPr>
        <w:t xml:space="preserve"> to set the right tone when you’re talking about women. (Obama, 2014) </w:t>
      </w:r>
    </w:p>
    <w:p w14:paraId="7A17D021" w14:textId="77777777" w:rsidR="00F61C02" w:rsidRDefault="00F61C02" w:rsidP="00F61C02">
      <w:pPr>
        <w:spacing w:line="480" w:lineRule="auto"/>
        <w:rPr>
          <w:color w:val="000000" w:themeColor="text1"/>
        </w:rPr>
      </w:pPr>
      <w:r>
        <w:rPr>
          <w:color w:val="000000" w:themeColor="text1"/>
        </w:rPr>
        <w:t>And</w:t>
      </w:r>
    </w:p>
    <w:p w14:paraId="7E9885C9" w14:textId="77777777" w:rsidR="00F61C02" w:rsidRDefault="00F61C02" w:rsidP="00F61C02">
      <w:pPr>
        <w:spacing w:line="480" w:lineRule="auto"/>
        <w:ind w:left="720"/>
        <w:rPr>
          <w:color w:val="000000" w:themeColor="text1"/>
        </w:rPr>
      </w:pPr>
      <w:proofErr w:type="gramStart"/>
      <w:r>
        <w:rPr>
          <w:color w:val="000000" w:themeColor="text1"/>
        </w:rPr>
        <w:t>So</w:t>
      </w:r>
      <w:proofErr w:type="gramEnd"/>
      <w:r>
        <w:rPr>
          <w:color w:val="000000" w:themeColor="text1"/>
        </w:rPr>
        <w:t xml:space="preserve"> we’re inviting colleges and universities to join us in saying we are not tolerating this anymore – </w:t>
      </w:r>
      <w:r w:rsidRPr="00507627">
        <w:rPr>
          <w:b/>
          <w:bCs/>
          <w:color w:val="000000" w:themeColor="text1"/>
        </w:rPr>
        <w:t>not on</w:t>
      </w:r>
      <w:r>
        <w:rPr>
          <w:color w:val="000000" w:themeColor="text1"/>
        </w:rPr>
        <w:t xml:space="preserve"> our campuses, </w:t>
      </w:r>
      <w:r w:rsidRPr="00507627">
        <w:rPr>
          <w:b/>
          <w:bCs/>
          <w:color w:val="000000" w:themeColor="text1"/>
        </w:rPr>
        <w:t>not in</w:t>
      </w:r>
      <w:r>
        <w:rPr>
          <w:color w:val="000000" w:themeColor="text1"/>
        </w:rPr>
        <w:t xml:space="preserve"> our community, </w:t>
      </w:r>
      <w:r w:rsidRPr="00507627">
        <w:rPr>
          <w:b/>
          <w:bCs/>
          <w:color w:val="000000" w:themeColor="text1"/>
        </w:rPr>
        <w:t>not in</w:t>
      </w:r>
      <w:r>
        <w:rPr>
          <w:color w:val="000000" w:themeColor="text1"/>
        </w:rPr>
        <w:t xml:space="preserve"> this country.</w:t>
      </w:r>
    </w:p>
    <w:p w14:paraId="3C515D57" w14:textId="77777777" w:rsidR="00F61C02" w:rsidRDefault="00F61C02" w:rsidP="00F61C02">
      <w:pPr>
        <w:spacing w:line="480" w:lineRule="auto"/>
        <w:rPr>
          <w:color w:val="000000" w:themeColor="text1"/>
        </w:rPr>
      </w:pPr>
      <w:r>
        <w:rPr>
          <w:color w:val="000000" w:themeColor="text1"/>
        </w:rPr>
        <w:t>And</w:t>
      </w:r>
    </w:p>
    <w:p w14:paraId="1876AD0C" w14:textId="77777777" w:rsidR="00F61C02" w:rsidRDefault="00F61C02" w:rsidP="00F61C02">
      <w:pPr>
        <w:spacing w:line="480" w:lineRule="auto"/>
        <w:rPr>
          <w:color w:val="000000" w:themeColor="text1"/>
        </w:rPr>
      </w:pPr>
      <w:r>
        <w:rPr>
          <w:color w:val="000000" w:themeColor="text1"/>
        </w:rPr>
        <w:tab/>
        <w:t xml:space="preserve">I </w:t>
      </w:r>
      <w:r w:rsidRPr="001572E9">
        <w:rPr>
          <w:b/>
          <w:bCs/>
          <w:color w:val="000000" w:themeColor="text1"/>
        </w:rPr>
        <w:t>took the pledge</w:t>
      </w:r>
      <w:r>
        <w:rPr>
          <w:color w:val="000000" w:themeColor="text1"/>
        </w:rPr>
        <w:t xml:space="preserve">. Joe </w:t>
      </w:r>
      <w:r w:rsidRPr="001572E9">
        <w:rPr>
          <w:b/>
          <w:bCs/>
          <w:color w:val="000000" w:themeColor="text1"/>
        </w:rPr>
        <w:t>took the pledge</w:t>
      </w:r>
      <w:r>
        <w:rPr>
          <w:color w:val="000000" w:themeColor="text1"/>
        </w:rPr>
        <w:t xml:space="preserve">. You can </w:t>
      </w:r>
      <w:r w:rsidRPr="001572E9">
        <w:rPr>
          <w:b/>
          <w:bCs/>
          <w:color w:val="000000" w:themeColor="text1"/>
        </w:rPr>
        <w:t>take the pledge</w:t>
      </w:r>
      <w:r>
        <w:rPr>
          <w:color w:val="000000" w:themeColor="text1"/>
        </w:rPr>
        <w:t xml:space="preserve">. </w:t>
      </w:r>
    </w:p>
    <w:p w14:paraId="1BD9620E" w14:textId="77777777" w:rsidR="00F61C02" w:rsidRPr="00D24A3D" w:rsidRDefault="00F61C02" w:rsidP="00F61C02">
      <w:pPr>
        <w:spacing w:line="480" w:lineRule="auto"/>
        <w:rPr>
          <w:color w:val="000000" w:themeColor="text1"/>
        </w:rPr>
      </w:pPr>
      <w:r w:rsidRPr="00D24A3D">
        <w:rPr>
          <w:color w:val="000000" w:themeColor="text1"/>
        </w:rPr>
        <w:t>And</w:t>
      </w:r>
    </w:p>
    <w:p w14:paraId="7D936B81" w14:textId="77777777" w:rsidR="00F61C02" w:rsidRPr="00027036" w:rsidRDefault="00F61C02" w:rsidP="00F61C02">
      <w:pPr>
        <w:spacing w:line="480" w:lineRule="auto"/>
        <w:ind w:left="720"/>
        <w:rPr>
          <w:color w:val="000000" w:themeColor="text1"/>
        </w:rPr>
      </w:pPr>
      <w:r w:rsidRPr="00DF567C">
        <w:rPr>
          <w:b/>
          <w:bCs/>
          <w:color w:val="000000" w:themeColor="text1"/>
        </w:rPr>
        <w:t>Due process</w:t>
      </w:r>
      <w:r>
        <w:rPr>
          <w:color w:val="000000" w:themeColor="text1"/>
        </w:rPr>
        <w:t xml:space="preserve"> is foundation of any system of justice that seeks a fair outcome. </w:t>
      </w:r>
      <w:r w:rsidRPr="00DF567C">
        <w:rPr>
          <w:b/>
          <w:bCs/>
          <w:color w:val="000000" w:themeColor="text1"/>
        </w:rPr>
        <w:t>Due process</w:t>
      </w:r>
      <w:r>
        <w:rPr>
          <w:color w:val="000000" w:themeColor="text1"/>
        </w:rPr>
        <w:t xml:space="preserve"> either protects everyone or it protects no one. The notion that a school must diminish </w:t>
      </w:r>
      <w:r w:rsidRPr="00DF567C">
        <w:rPr>
          <w:b/>
          <w:bCs/>
          <w:color w:val="000000" w:themeColor="text1"/>
        </w:rPr>
        <w:t>due process rights</w:t>
      </w:r>
      <w:r>
        <w:rPr>
          <w:color w:val="000000" w:themeColor="text1"/>
        </w:rPr>
        <w:t xml:space="preserve"> to better serve the victim only creates more victims (Devos, September 2017).</w:t>
      </w:r>
    </w:p>
    <w:p w14:paraId="1B902B74" w14:textId="77777777" w:rsidR="00F61C02" w:rsidRDefault="00F61C02" w:rsidP="00F61C02">
      <w:pPr>
        <w:spacing w:line="480" w:lineRule="auto"/>
        <w:rPr>
          <w:color w:val="000000" w:themeColor="text1"/>
        </w:rPr>
      </w:pPr>
      <w:r>
        <w:rPr>
          <w:color w:val="000000" w:themeColor="text1"/>
        </w:rPr>
        <w:t>The Devos narrative above is an example of using repetition to emphasize the underlying social value of legality, a social value reflected throughout the data. It is also the predominant social value in her narratives. I will elaborate on this in the next section on my findings about underlying social values.</w:t>
      </w:r>
    </w:p>
    <w:p w14:paraId="04DFB0B9" w14:textId="77777777" w:rsidR="00F61C02" w:rsidRPr="00230BA4" w:rsidRDefault="00F61C02" w:rsidP="00F61C02">
      <w:pPr>
        <w:spacing w:line="480" w:lineRule="auto"/>
        <w:jc w:val="center"/>
        <w:rPr>
          <w:b/>
          <w:bCs/>
          <w:color w:val="000000" w:themeColor="text1"/>
        </w:rPr>
      </w:pPr>
      <w:r w:rsidRPr="00C93FED">
        <w:rPr>
          <w:b/>
          <w:bCs/>
          <w:color w:val="000000" w:themeColor="text1"/>
        </w:rPr>
        <w:t xml:space="preserve">R2: Underlying Social Values </w:t>
      </w:r>
    </w:p>
    <w:p w14:paraId="148B69CC" w14:textId="77777777" w:rsidR="00F61C02" w:rsidRPr="00434E02" w:rsidRDefault="00F61C02" w:rsidP="00F61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30BA4">
        <w:rPr>
          <w:color w:val="000000" w:themeColor="text1"/>
        </w:rPr>
        <w:t xml:space="preserve">Policy beliefs are </w:t>
      </w:r>
      <w:r>
        <w:rPr>
          <w:color w:val="000000" w:themeColor="text1"/>
        </w:rPr>
        <w:t>the</w:t>
      </w:r>
      <w:r w:rsidRPr="00230BA4">
        <w:rPr>
          <w:color w:val="000000" w:themeColor="text1"/>
        </w:rPr>
        <w:t xml:space="preserve"> </w:t>
      </w:r>
      <w:r>
        <w:rPr>
          <w:color w:val="000000" w:themeColor="text1"/>
        </w:rPr>
        <w:t xml:space="preserve">social </w:t>
      </w:r>
      <w:r w:rsidRPr="00230BA4">
        <w:rPr>
          <w:color w:val="000000" w:themeColor="text1"/>
        </w:rPr>
        <w:t>values that orient a group of people</w:t>
      </w:r>
      <w:r>
        <w:rPr>
          <w:color w:val="000000" w:themeColor="text1"/>
        </w:rPr>
        <w:t xml:space="preserve">. In policy narratives, these values serve as a way of knowing and can be a valuable part of a policy narrative analysis. This is primarily because values are widely used as a narrative strategy (Shanahan et al., 2018) and are considered </w:t>
      </w:r>
      <w:proofErr w:type="gramStart"/>
      <w:r>
        <w:rPr>
          <w:color w:val="000000" w:themeColor="text1"/>
        </w:rPr>
        <w:t>“ the</w:t>
      </w:r>
      <w:proofErr w:type="gramEnd"/>
      <w:r>
        <w:rPr>
          <w:color w:val="000000" w:themeColor="text1"/>
        </w:rPr>
        <w:t xml:space="preserve"> heart of power of narrative” (McBeth, </w:t>
      </w:r>
      <w:proofErr w:type="spellStart"/>
      <w:r>
        <w:rPr>
          <w:color w:val="000000" w:themeColor="text1"/>
        </w:rPr>
        <w:t>Lybecker</w:t>
      </w:r>
      <w:proofErr w:type="spellEnd"/>
      <w:r>
        <w:rPr>
          <w:color w:val="000000" w:themeColor="text1"/>
        </w:rPr>
        <w:t>, &amp; Sargent, 2022, p. ). W</w:t>
      </w:r>
      <w:r w:rsidRPr="00230BA4">
        <w:rPr>
          <w:color w:val="000000" w:themeColor="text1"/>
        </w:rPr>
        <w:t xml:space="preserve">hen presented collectively, </w:t>
      </w:r>
      <w:r>
        <w:rPr>
          <w:color w:val="000000" w:themeColor="text1"/>
        </w:rPr>
        <w:t xml:space="preserve">my </w:t>
      </w:r>
      <w:r w:rsidRPr="00230BA4">
        <w:rPr>
          <w:color w:val="000000" w:themeColor="text1"/>
        </w:rPr>
        <w:t xml:space="preserve">data </w:t>
      </w:r>
      <w:r>
        <w:rPr>
          <w:color w:val="000000" w:themeColor="text1"/>
        </w:rPr>
        <w:t xml:space="preserve">analysis </w:t>
      </w:r>
      <w:r w:rsidRPr="00230BA4">
        <w:rPr>
          <w:color w:val="000000" w:themeColor="text1"/>
        </w:rPr>
        <w:t>reveal</w:t>
      </w:r>
      <w:r>
        <w:rPr>
          <w:color w:val="000000" w:themeColor="text1"/>
        </w:rPr>
        <w:t>ed</w:t>
      </w:r>
      <w:r w:rsidRPr="00230BA4">
        <w:rPr>
          <w:color w:val="000000" w:themeColor="text1"/>
        </w:rPr>
        <w:t xml:space="preserve"> </w:t>
      </w:r>
      <w:r>
        <w:rPr>
          <w:color w:val="000000" w:themeColor="text1"/>
        </w:rPr>
        <w:t xml:space="preserve">that policy actors used </w:t>
      </w:r>
      <w:r w:rsidRPr="00230BA4">
        <w:rPr>
          <w:color w:val="000000" w:themeColor="text1"/>
        </w:rPr>
        <w:t>two overarching social values</w:t>
      </w:r>
      <w:r>
        <w:rPr>
          <w:color w:val="000000" w:themeColor="text1"/>
        </w:rPr>
        <w:t xml:space="preserve"> - </w:t>
      </w:r>
      <w:r w:rsidRPr="00230BA4">
        <w:rPr>
          <w:color w:val="000000" w:themeColor="text1"/>
        </w:rPr>
        <w:t>safety and legality</w:t>
      </w:r>
      <w:r>
        <w:rPr>
          <w:color w:val="000000" w:themeColor="text1"/>
        </w:rPr>
        <w:t xml:space="preserve"> – to orient audiences when speaking about sexual violence in higher education (Table 4.3).</w:t>
      </w:r>
      <w:r w:rsidRPr="00230BA4">
        <w:rPr>
          <w:color w:val="000000" w:themeColor="text1"/>
        </w:rPr>
        <w:t xml:space="preserve"> </w:t>
      </w:r>
    </w:p>
    <w:p w14:paraId="4366809D" w14:textId="77777777" w:rsidR="00F61C02" w:rsidRPr="00C2040D" w:rsidRDefault="00F61C02" w:rsidP="00F61C02">
      <w:pPr>
        <w:spacing w:line="480" w:lineRule="auto"/>
        <w:rPr>
          <w:color w:val="000000" w:themeColor="text1"/>
        </w:rPr>
      </w:pPr>
      <w:r>
        <w:rPr>
          <w:color w:val="000000" w:themeColor="text1"/>
        </w:rPr>
        <w:t>Diagram 4.3: P</w:t>
      </w:r>
      <w:r w:rsidRPr="00FA0982">
        <w:rPr>
          <w:color w:val="000000" w:themeColor="text1"/>
        </w:rPr>
        <w:t>revalent Social Values</w:t>
      </w:r>
    </w:p>
    <w:tbl>
      <w:tblPr>
        <w:tblW w:w="9265" w:type="dxa"/>
        <w:tblLook w:val="04A0" w:firstRow="1" w:lastRow="0" w:firstColumn="1" w:lastColumn="0" w:noHBand="0" w:noVBand="1"/>
      </w:tblPr>
      <w:tblGrid>
        <w:gridCol w:w="2040"/>
        <w:gridCol w:w="5875"/>
        <w:gridCol w:w="1350"/>
      </w:tblGrid>
      <w:tr w:rsidR="00F61C02" w14:paraId="264B03CC" w14:textId="77777777" w:rsidTr="00C029A8">
        <w:trPr>
          <w:trHeight w:val="719"/>
        </w:trPr>
        <w:tc>
          <w:tcPr>
            <w:tcW w:w="2040" w:type="dxa"/>
            <w:tcBorders>
              <w:top w:val="single" w:sz="4" w:space="0" w:color="auto"/>
              <w:left w:val="single" w:sz="4" w:space="0" w:color="auto"/>
              <w:bottom w:val="single" w:sz="4" w:space="0" w:color="auto"/>
              <w:right w:val="single" w:sz="4" w:space="0" w:color="auto"/>
            </w:tcBorders>
            <w:shd w:val="clear" w:color="auto" w:fill="auto"/>
            <w:noWrap/>
            <w:hideMark/>
          </w:tcPr>
          <w:p w14:paraId="4E60E824" w14:textId="77777777" w:rsidR="00F61C02" w:rsidRPr="00C2040D" w:rsidRDefault="00F61C02" w:rsidP="00C029A8">
            <w:pPr>
              <w:rPr>
                <w:color w:val="000000"/>
              </w:rPr>
            </w:pPr>
            <w:r w:rsidRPr="00C2040D">
              <w:rPr>
                <w:color w:val="000000"/>
              </w:rPr>
              <w:t>Policy Beliefs</w:t>
            </w:r>
          </w:p>
        </w:tc>
        <w:tc>
          <w:tcPr>
            <w:tcW w:w="5875" w:type="dxa"/>
            <w:tcBorders>
              <w:top w:val="single" w:sz="4" w:space="0" w:color="auto"/>
              <w:left w:val="nil"/>
              <w:bottom w:val="single" w:sz="4" w:space="0" w:color="auto"/>
              <w:right w:val="single" w:sz="4" w:space="0" w:color="auto"/>
            </w:tcBorders>
            <w:shd w:val="clear" w:color="auto" w:fill="auto"/>
            <w:hideMark/>
          </w:tcPr>
          <w:p w14:paraId="76B69680" w14:textId="77777777" w:rsidR="00F61C02" w:rsidRPr="00C2040D" w:rsidRDefault="00F61C02" w:rsidP="00C029A8">
            <w:pPr>
              <w:rPr>
                <w:color w:val="000000"/>
              </w:rPr>
            </w:pPr>
            <w:r w:rsidRPr="00C2040D">
              <w:rPr>
                <w:color w:val="000000"/>
              </w:rPr>
              <w:t xml:space="preserve">Values that, when collectively presented, can </w:t>
            </w:r>
            <w:r>
              <w:rPr>
                <w:color w:val="000000"/>
              </w:rPr>
              <w:t>orient a group of people</w:t>
            </w:r>
          </w:p>
        </w:tc>
        <w:tc>
          <w:tcPr>
            <w:tcW w:w="1350" w:type="dxa"/>
            <w:tcBorders>
              <w:top w:val="single" w:sz="4" w:space="0" w:color="auto"/>
              <w:left w:val="nil"/>
              <w:bottom w:val="single" w:sz="4" w:space="0" w:color="auto"/>
              <w:right w:val="single" w:sz="4" w:space="0" w:color="auto"/>
            </w:tcBorders>
            <w:shd w:val="clear" w:color="auto" w:fill="auto"/>
            <w:noWrap/>
            <w:hideMark/>
          </w:tcPr>
          <w:p w14:paraId="55B89C24" w14:textId="77777777" w:rsidR="00F61C02" w:rsidRPr="00C2040D" w:rsidRDefault="00F61C02" w:rsidP="00C029A8">
            <w:pPr>
              <w:rPr>
                <w:color w:val="000000"/>
              </w:rPr>
            </w:pPr>
            <w:r w:rsidRPr="00C2040D">
              <w:rPr>
                <w:color w:val="000000"/>
              </w:rPr>
              <w:t>Frequency</w:t>
            </w:r>
          </w:p>
        </w:tc>
      </w:tr>
      <w:tr w:rsidR="00F61C02" w14:paraId="7B79F40E" w14:textId="77777777" w:rsidTr="00C029A8">
        <w:trPr>
          <w:trHeight w:val="680"/>
        </w:trPr>
        <w:tc>
          <w:tcPr>
            <w:tcW w:w="2040" w:type="dxa"/>
            <w:tcBorders>
              <w:top w:val="nil"/>
              <w:left w:val="single" w:sz="4" w:space="0" w:color="auto"/>
              <w:bottom w:val="single" w:sz="4" w:space="0" w:color="auto"/>
              <w:right w:val="single" w:sz="4" w:space="0" w:color="auto"/>
            </w:tcBorders>
            <w:shd w:val="clear" w:color="auto" w:fill="auto"/>
            <w:noWrap/>
            <w:hideMark/>
          </w:tcPr>
          <w:p w14:paraId="26DD601C" w14:textId="77777777" w:rsidR="00F61C02" w:rsidRPr="00C2040D" w:rsidRDefault="00F61C02" w:rsidP="00C029A8">
            <w:pPr>
              <w:rPr>
                <w:color w:val="000000"/>
              </w:rPr>
            </w:pPr>
            <w:r w:rsidRPr="00C2040D">
              <w:rPr>
                <w:color w:val="000000"/>
              </w:rPr>
              <w:t>Safety</w:t>
            </w:r>
          </w:p>
        </w:tc>
        <w:tc>
          <w:tcPr>
            <w:tcW w:w="5875" w:type="dxa"/>
            <w:tcBorders>
              <w:top w:val="nil"/>
              <w:left w:val="nil"/>
              <w:bottom w:val="single" w:sz="4" w:space="0" w:color="auto"/>
              <w:right w:val="single" w:sz="4" w:space="0" w:color="auto"/>
            </w:tcBorders>
            <w:shd w:val="clear" w:color="auto" w:fill="auto"/>
            <w:hideMark/>
          </w:tcPr>
          <w:p w14:paraId="15BCD217" w14:textId="77777777" w:rsidR="00F61C02" w:rsidRPr="00C2040D" w:rsidRDefault="00F61C02" w:rsidP="00C029A8">
            <w:pPr>
              <w:rPr>
                <w:color w:val="000000"/>
              </w:rPr>
            </w:pPr>
            <w:r>
              <w:rPr>
                <w:color w:val="000000"/>
              </w:rPr>
              <w:t>B</w:t>
            </w:r>
            <w:r w:rsidRPr="00C2040D">
              <w:rPr>
                <w:color w:val="000000"/>
              </w:rPr>
              <w:t xml:space="preserve">eing free from violence or injury </w:t>
            </w:r>
          </w:p>
        </w:tc>
        <w:tc>
          <w:tcPr>
            <w:tcW w:w="1350" w:type="dxa"/>
            <w:tcBorders>
              <w:top w:val="nil"/>
              <w:left w:val="nil"/>
              <w:bottom w:val="single" w:sz="4" w:space="0" w:color="auto"/>
              <w:right w:val="single" w:sz="4" w:space="0" w:color="auto"/>
            </w:tcBorders>
            <w:shd w:val="clear" w:color="auto" w:fill="auto"/>
            <w:noWrap/>
            <w:hideMark/>
          </w:tcPr>
          <w:p w14:paraId="07D46D83" w14:textId="77777777" w:rsidR="00F61C02" w:rsidRPr="00C2040D" w:rsidRDefault="00F61C02" w:rsidP="00C029A8">
            <w:pPr>
              <w:rPr>
                <w:color w:val="000000"/>
              </w:rPr>
            </w:pPr>
            <w:r w:rsidRPr="00C2040D">
              <w:rPr>
                <w:color w:val="000000"/>
              </w:rPr>
              <w:t> </w:t>
            </w:r>
          </w:p>
        </w:tc>
      </w:tr>
      <w:tr w:rsidR="00F61C02" w14:paraId="4F18A2E1" w14:textId="77777777" w:rsidTr="00C029A8">
        <w:trPr>
          <w:trHeight w:val="680"/>
        </w:trPr>
        <w:tc>
          <w:tcPr>
            <w:tcW w:w="2040" w:type="dxa"/>
            <w:tcBorders>
              <w:top w:val="nil"/>
              <w:left w:val="single" w:sz="4" w:space="0" w:color="auto"/>
              <w:bottom w:val="single" w:sz="4" w:space="0" w:color="auto"/>
              <w:right w:val="single" w:sz="4" w:space="0" w:color="auto"/>
            </w:tcBorders>
            <w:shd w:val="clear" w:color="auto" w:fill="auto"/>
            <w:noWrap/>
            <w:hideMark/>
          </w:tcPr>
          <w:p w14:paraId="1094C981" w14:textId="77777777" w:rsidR="00F61C02" w:rsidRPr="00C2040D" w:rsidRDefault="00F61C02" w:rsidP="00C029A8">
            <w:pPr>
              <w:rPr>
                <w:color w:val="000000"/>
              </w:rPr>
            </w:pPr>
            <w:r w:rsidRPr="00C2040D">
              <w:rPr>
                <w:color w:val="000000"/>
              </w:rPr>
              <w:t>Legality</w:t>
            </w:r>
          </w:p>
        </w:tc>
        <w:tc>
          <w:tcPr>
            <w:tcW w:w="5875" w:type="dxa"/>
            <w:tcBorders>
              <w:top w:val="nil"/>
              <w:left w:val="nil"/>
              <w:bottom w:val="single" w:sz="4" w:space="0" w:color="auto"/>
              <w:right w:val="single" w:sz="4" w:space="0" w:color="auto"/>
            </w:tcBorders>
            <w:shd w:val="clear" w:color="auto" w:fill="auto"/>
            <w:hideMark/>
          </w:tcPr>
          <w:p w14:paraId="37031CA0" w14:textId="77777777" w:rsidR="00F61C02" w:rsidRPr="00C2040D" w:rsidRDefault="00F61C02" w:rsidP="00C029A8">
            <w:pPr>
              <w:rPr>
                <w:color w:val="000000"/>
              </w:rPr>
            </w:pPr>
            <w:r>
              <w:rPr>
                <w:color w:val="000000"/>
              </w:rPr>
              <w:t>B</w:t>
            </w:r>
            <w:r w:rsidRPr="00C2040D">
              <w:rPr>
                <w:color w:val="000000"/>
              </w:rPr>
              <w:t>eing legal, or adherence to the law</w:t>
            </w:r>
          </w:p>
        </w:tc>
        <w:tc>
          <w:tcPr>
            <w:tcW w:w="1350" w:type="dxa"/>
            <w:tcBorders>
              <w:top w:val="nil"/>
              <w:left w:val="nil"/>
              <w:bottom w:val="single" w:sz="4" w:space="0" w:color="auto"/>
              <w:right w:val="single" w:sz="4" w:space="0" w:color="auto"/>
            </w:tcBorders>
            <w:shd w:val="clear" w:color="auto" w:fill="auto"/>
            <w:noWrap/>
            <w:hideMark/>
          </w:tcPr>
          <w:p w14:paraId="0D6DF9E6" w14:textId="77777777" w:rsidR="00F61C02" w:rsidRPr="00C2040D" w:rsidRDefault="00F61C02" w:rsidP="00C029A8">
            <w:pPr>
              <w:rPr>
                <w:color w:val="000000"/>
              </w:rPr>
            </w:pPr>
            <w:r w:rsidRPr="00C2040D">
              <w:rPr>
                <w:color w:val="000000"/>
              </w:rPr>
              <w:t> </w:t>
            </w:r>
          </w:p>
        </w:tc>
      </w:tr>
    </w:tbl>
    <w:p w14:paraId="7F2D5FA9" w14:textId="77777777" w:rsidR="00F61C02" w:rsidRPr="00230BA4" w:rsidRDefault="00F61C02" w:rsidP="00F61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B050"/>
        </w:rPr>
      </w:pPr>
    </w:p>
    <w:p w14:paraId="0ABBD301" w14:textId="77777777" w:rsidR="00F61C02" w:rsidRPr="000D563C" w:rsidRDefault="00F61C02" w:rsidP="00F61C02">
      <w:pPr>
        <w:spacing w:line="480" w:lineRule="auto"/>
        <w:rPr>
          <w:i/>
          <w:iCs/>
          <w:color w:val="000000" w:themeColor="text1"/>
        </w:rPr>
      </w:pPr>
      <w:r w:rsidRPr="000D563C">
        <w:rPr>
          <w:i/>
          <w:iCs/>
          <w:color w:val="000000" w:themeColor="text1"/>
        </w:rPr>
        <w:t>Safety</w:t>
      </w:r>
    </w:p>
    <w:p w14:paraId="629A8389" w14:textId="77777777" w:rsidR="00F61C02" w:rsidRDefault="00F61C02" w:rsidP="006F0C4A">
      <w:pPr>
        <w:spacing w:line="480" w:lineRule="auto"/>
        <w:rPr>
          <w:color w:val="000000" w:themeColor="text1"/>
        </w:rPr>
      </w:pPr>
      <w:r>
        <w:rPr>
          <w:color w:val="000000" w:themeColor="text1"/>
        </w:rPr>
        <w:t xml:space="preserve">Safety is a broad social value that, for the purpose of this study, is defined as being free from violence or injury. </w:t>
      </w:r>
      <w:r w:rsidRPr="002C4670">
        <w:rPr>
          <w:color w:val="000000" w:themeColor="text1"/>
        </w:rPr>
        <w:t xml:space="preserve">In the </w:t>
      </w:r>
      <w:r>
        <w:rPr>
          <w:color w:val="000000" w:themeColor="text1"/>
        </w:rPr>
        <w:t>policy narratives analyzed for this study</w:t>
      </w:r>
      <w:r w:rsidRPr="002C4670">
        <w:rPr>
          <w:color w:val="000000" w:themeColor="text1"/>
        </w:rPr>
        <w:t xml:space="preserve">, safety </w:t>
      </w:r>
      <w:r>
        <w:rPr>
          <w:color w:val="000000" w:themeColor="text1"/>
        </w:rPr>
        <w:t>was</w:t>
      </w:r>
      <w:r w:rsidRPr="002C4670">
        <w:rPr>
          <w:color w:val="000000" w:themeColor="text1"/>
        </w:rPr>
        <w:t xml:space="preserve"> presented in a myriad of ways ranging from safety of the children, parental concerns about the safety of their children, and safety as an inherent civil right. </w:t>
      </w:r>
      <w:r>
        <w:rPr>
          <w:color w:val="000000" w:themeColor="text1"/>
        </w:rPr>
        <w:t xml:space="preserve">The dataset for this study began with the 2011 DCL on Title IX and student-on-student sexual violence. Safety was a dominant theme in the narratives during the years 2011-2014 specifically. </w:t>
      </w:r>
      <w:r w:rsidRPr="004E2A58">
        <w:rPr>
          <w:color w:val="000000" w:themeColor="text1"/>
        </w:rPr>
        <w:t>The following are illustrative examples from the data that demonstrate the use of safety</w:t>
      </w:r>
      <w:r>
        <w:rPr>
          <w:color w:val="000000" w:themeColor="text1"/>
        </w:rPr>
        <w:t xml:space="preserve"> </w:t>
      </w:r>
      <w:r w:rsidRPr="004E2A58">
        <w:rPr>
          <w:color w:val="000000" w:themeColor="text1"/>
        </w:rPr>
        <w:t xml:space="preserve">as an underlying social value. </w:t>
      </w:r>
      <w:r>
        <w:rPr>
          <w:color w:val="000000" w:themeColor="text1"/>
        </w:rPr>
        <w:t xml:space="preserve"> </w:t>
      </w:r>
    </w:p>
    <w:p w14:paraId="5CB5051F" w14:textId="77777777" w:rsidR="00F61C02" w:rsidRDefault="00F61C02" w:rsidP="00F61C02">
      <w:pPr>
        <w:spacing w:line="480" w:lineRule="auto"/>
        <w:ind w:left="720"/>
        <w:rPr>
          <w:color w:val="C00000"/>
        </w:rPr>
      </w:pPr>
      <w:r w:rsidRPr="00230BA4">
        <w:rPr>
          <w:color w:val="000000" w:themeColor="text1"/>
        </w:rPr>
        <w:t xml:space="preserve">The Department is committed to ensuring all students feel safe and </w:t>
      </w:r>
      <w:proofErr w:type="gramStart"/>
      <w:r w:rsidRPr="00230BA4">
        <w:rPr>
          <w:color w:val="000000" w:themeColor="text1"/>
        </w:rPr>
        <w:t>have the opportunity to</w:t>
      </w:r>
      <w:proofErr w:type="gramEnd"/>
      <w:r w:rsidRPr="00230BA4">
        <w:rPr>
          <w:color w:val="000000" w:themeColor="text1"/>
        </w:rPr>
        <w:t xml:space="preserve"> benefit fully from their school’s education programs and activities</w:t>
      </w:r>
      <w:r>
        <w:rPr>
          <w:color w:val="000000" w:themeColor="text1"/>
        </w:rPr>
        <w:t xml:space="preserve"> </w:t>
      </w:r>
      <w:r w:rsidRPr="00230BA4">
        <w:rPr>
          <w:color w:val="000000" w:themeColor="text1"/>
        </w:rPr>
        <w:t xml:space="preserve">(Ali, 2011) </w:t>
      </w:r>
    </w:p>
    <w:p w14:paraId="279254C0" w14:textId="77777777" w:rsidR="00F61C02" w:rsidRPr="004E2A58" w:rsidRDefault="00F61C02" w:rsidP="00F61C02">
      <w:pPr>
        <w:spacing w:line="480" w:lineRule="auto"/>
        <w:rPr>
          <w:color w:val="000000" w:themeColor="text1"/>
        </w:rPr>
      </w:pPr>
      <w:r>
        <w:rPr>
          <w:color w:val="000000" w:themeColor="text1"/>
        </w:rPr>
        <w:t>And</w:t>
      </w:r>
    </w:p>
    <w:p w14:paraId="33C9FF1A" w14:textId="77777777" w:rsidR="00F61C02" w:rsidRDefault="00F61C02" w:rsidP="00F61C02">
      <w:pPr>
        <w:spacing w:line="480" w:lineRule="auto"/>
        <w:ind w:firstLine="720"/>
        <w:rPr>
          <w:color w:val="000000" w:themeColor="text1"/>
        </w:rPr>
      </w:pPr>
      <w:r w:rsidRPr="00230BA4">
        <w:rPr>
          <w:color w:val="000000" w:themeColor="text1"/>
        </w:rPr>
        <w:t>Colleges are unsafe and should be saf</w:t>
      </w:r>
      <w:r>
        <w:rPr>
          <w:color w:val="000000" w:themeColor="text1"/>
        </w:rPr>
        <w:t>e</w:t>
      </w:r>
      <w:r w:rsidRPr="00230BA4">
        <w:rPr>
          <w:color w:val="000000" w:themeColor="text1"/>
        </w:rPr>
        <w:t xml:space="preserve"> (</w:t>
      </w:r>
      <w:r>
        <w:rPr>
          <w:color w:val="000000" w:themeColor="text1"/>
        </w:rPr>
        <w:t>Grassley,</w:t>
      </w:r>
      <w:r w:rsidRPr="00230BA4">
        <w:rPr>
          <w:color w:val="000000" w:themeColor="text1"/>
        </w:rPr>
        <w:t xml:space="preserve"> July 2014)</w:t>
      </w:r>
    </w:p>
    <w:p w14:paraId="674C4882" w14:textId="77777777" w:rsidR="00F61C02" w:rsidRDefault="00F61C02" w:rsidP="00F61C02">
      <w:pPr>
        <w:spacing w:line="480" w:lineRule="auto"/>
        <w:rPr>
          <w:color w:val="000000" w:themeColor="text1"/>
        </w:rPr>
      </w:pPr>
      <w:r>
        <w:rPr>
          <w:color w:val="000000" w:themeColor="text1"/>
        </w:rPr>
        <w:t xml:space="preserve">And, </w:t>
      </w:r>
    </w:p>
    <w:p w14:paraId="748688AD" w14:textId="77777777" w:rsidR="00F61C02" w:rsidRPr="00230BA4" w:rsidRDefault="00F61C02" w:rsidP="00F61C02">
      <w:pPr>
        <w:spacing w:line="480" w:lineRule="auto"/>
        <w:ind w:left="720"/>
        <w:rPr>
          <w:color w:val="000000" w:themeColor="text1"/>
        </w:rPr>
      </w:pPr>
      <w:r>
        <w:rPr>
          <w:color w:val="000000" w:themeColor="text1"/>
        </w:rPr>
        <w:t>And it [the policy being proposed] will provide information that will allow parents and students to understand the differences in colleges just as in graduation rates or just as in costs, but also in the safety they provide, in the environment they provide (Rubio, 2014)</w:t>
      </w:r>
    </w:p>
    <w:p w14:paraId="683652CD" w14:textId="77777777" w:rsidR="00F61C02" w:rsidRDefault="00F61C02" w:rsidP="00F61C02">
      <w:pPr>
        <w:spacing w:line="480" w:lineRule="auto"/>
        <w:rPr>
          <w:color w:val="000000" w:themeColor="text1"/>
        </w:rPr>
      </w:pPr>
      <w:r>
        <w:rPr>
          <w:color w:val="000000" w:themeColor="text1"/>
        </w:rPr>
        <w:t>And</w:t>
      </w:r>
    </w:p>
    <w:p w14:paraId="0713695A" w14:textId="77777777" w:rsidR="00F61C02" w:rsidRPr="00230BA4" w:rsidRDefault="00F61C02" w:rsidP="00F61C02">
      <w:pPr>
        <w:spacing w:line="480" w:lineRule="auto"/>
        <w:rPr>
          <w:color w:val="000000" w:themeColor="text1"/>
        </w:rPr>
      </w:pPr>
      <w:r>
        <w:rPr>
          <w:color w:val="000000" w:themeColor="text1"/>
        </w:rPr>
        <w:tab/>
        <w:t xml:space="preserve">To have a worthwhile experience, you </w:t>
      </w:r>
      <w:proofErr w:type="gramStart"/>
      <w:r>
        <w:rPr>
          <w:color w:val="000000" w:themeColor="text1"/>
        </w:rPr>
        <w:t>have to</w:t>
      </w:r>
      <w:proofErr w:type="gramEnd"/>
      <w:r>
        <w:rPr>
          <w:color w:val="000000" w:themeColor="text1"/>
        </w:rPr>
        <w:t xml:space="preserve"> have a sense of security (Biden, 2014)</w:t>
      </w:r>
    </w:p>
    <w:p w14:paraId="0EBD643C" w14:textId="77777777" w:rsidR="00F61C02" w:rsidRDefault="00F61C02" w:rsidP="00F61C02">
      <w:pPr>
        <w:spacing w:line="480" w:lineRule="auto"/>
        <w:rPr>
          <w:color w:val="000000" w:themeColor="text1"/>
        </w:rPr>
      </w:pPr>
      <w:r>
        <w:rPr>
          <w:color w:val="000000" w:themeColor="text1"/>
        </w:rPr>
        <w:t>And</w:t>
      </w:r>
    </w:p>
    <w:p w14:paraId="12BB10AA" w14:textId="77777777" w:rsidR="00F61C02" w:rsidRDefault="00F61C02" w:rsidP="00F61C02">
      <w:pPr>
        <w:spacing w:line="480" w:lineRule="auto"/>
        <w:ind w:left="720"/>
        <w:rPr>
          <w:color w:val="000000" w:themeColor="text1"/>
        </w:rPr>
      </w:pPr>
      <w:r w:rsidRPr="00230BA4">
        <w:rPr>
          <w:color w:val="000000" w:themeColor="text1"/>
        </w:rPr>
        <w:t>Help make sure our schools are safe havens where everybody, mean and women, can pursue their dreams.</w:t>
      </w:r>
      <w:r>
        <w:rPr>
          <w:color w:val="000000" w:themeColor="text1"/>
        </w:rPr>
        <w:t xml:space="preserve"> </w:t>
      </w:r>
      <w:r w:rsidRPr="00230BA4">
        <w:rPr>
          <w:color w:val="000000" w:themeColor="text1"/>
        </w:rPr>
        <w:t>(Obama, 2014)</w:t>
      </w:r>
    </w:p>
    <w:p w14:paraId="2D7B0C72" w14:textId="77777777" w:rsidR="00F61C02" w:rsidRDefault="00F61C02" w:rsidP="00F61C02">
      <w:pPr>
        <w:spacing w:line="480" w:lineRule="auto"/>
        <w:rPr>
          <w:color w:val="000000" w:themeColor="text1"/>
        </w:rPr>
      </w:pPr>
      <w:r>
        <w:rPr>
          <w:color w:val="000000" w:themeColor="text1"/>
        </w:rPr>
        <w:t>And</w:t>
      </w:r>
    </w:p>
    <w:p w14:paraId="64993E37" w14:textId="77777777" w:rsidR="00F61C02" w:rsidRDefault="00F61C02" w:rsidP="00F61C02">
      <w:pPr>
        <w:spacing w:line="480" w:lineRule="auto"/>
        <w:ind w:left="720"/>
        <w:rPr>
          <w:color w:val="000000" w:themeColor="text1"/>
        </w:rPr>
      </w:pPr>
      <w:r>
        <w:rPr>
          <w:color w:val="000000" w:themeColor="text1"/>
        </w:rPr>
        <w:t>…free from fear of intimidation or violence and we owe it to our children to live up to those values (Obama, 2014)</w:t>
      </w:r>
    </w:p>
    <w:p w14:paraId="65F4A4C9" w14:textId="77777777" w:rsidR="00F61C02" w:rsidRPr="00434E02" w:rsidRDefault="00F61C02" w:rsidP="00F61C02">
      <w:pPr>
        <w:spacing w:line="480" w:lineRule="auto"/>
        <w:rPr>
          <w:color w:val="000000" w:themeColor="text1"/>
        </w:rPr>
      </w:pPr>
      <w:r>
        <w:rPr>
          <w:color w:val="000000" w:themeColor="text1"/>
        </w:rPr>
        <w:t xml:space="preserve">These illustrative examples present a narrative strategy using safety to orient the audience, whether it is safety in a broad context, or the safety of one’s own children from a parental perspective. The 2014 launch of the </w:t>
      </w:r>
      <w:r w:rsidRPr="00DA000E">
        <w:rPr>
          <w:i/>
          <w:iCs/>
          <w:color w:val="000000" w:themeColor="text1"/>
        </w:rPr>
        <w:t xml:space="preserve">It’s </w:t>
      </w:r>
      <w:proofErr w:type="gramStart"/>
      <w:r w:rsidRPr="00DA000E">
        <w:rPr>
          <w:i/>
          <w:iCs/>
          <w:color w:val="000000" w:themeColor="text1"/>
        </w:rPr>
        <w:t>On</w:t>
      </w:r>
      <w:proofErr w:type="gramEnd"/>
      <w:r w:rsidRPr="00DA000E">
        <w:rPr>
          <w:i/>
          <w:iCs/>
          <w:color w:val="000000" w:themeColor="text1"/>
        </w:rPr>
        <w:t xml:space="preserve"> Us</w:t>
      </w:r>
      <w:r>
        <w:rPr>
          <w:color w:val="000000" w:themeColor="text1"/>
        </w:rPr>
        <w:t xml:space="preserve"> campaign included three narrators: Lilly Jay (college student and sexual assault survivor), Joe Biden (Vice President), and Barack Obama (President). Lilly Jay spoke in the role of policy actor, but Vice President Biden used her parents, who were in the audience, as a representation of safety. The parents were asked to stand up and be recognized while the Vice President stated, “and every parent prays for one thing from the second their son or daughter is born, just God let them be safe” (Biden, 2014). </w:t>
      </w:r>
    </w:p>
    <w:p w14:paraId="7562A6EE" w14:textId="77777777" w:rsidR="00F61C02" w:rsidRPr="007230A0" w:rsidRDefault="00F61C02" w:rsidP="00F61C02">
      <w:pPr>
        <w:spacing w:line="480" w:lineRule="auto"/>
        <w:rPr>
          <w:i/>
          <w:iCs/>
          <w:color w:val="000000" w:themeColor="text1"/>
        </w:rPr>
      </w:pPr>
      <w:r w:rsidRPr="007230A0">
        <w:rPr>
          <w:i/>
          <w:iCs/>
          <w:color w:val="000000" w:themeColor="text1"/>
        </w:rPr>
        <w:t xml:space="preserve">Legality </w:t>
      </w:r>
    </w:p>
    <w:p w14:paraId="64AAF896" w14:textId="77777777" w:rsidR="00F61C02" w:rsidRDefault="00F61C02" w:rsidP="00F61C02">
      <w:pPr>
        <w:spacing w:line="480" w:lineRule="auto"/>
        <w:rPr>
          <w:color w:val="000000" w:themeColor="text1"/>
        </w:rPr>
      </w:pPr>
      <w:r>
        <w:rPr>
          <w:color w:val="000000" w:themeColor="text1"/>
        </w:rPr>
        <w:t xml:space="preserve">Legality is a term that broadly describes the quality or state of being legal. The open coding process revealed a myriad of common words or phrases that collectively situated legality as one of the two dominant social values reflected in the data for this study. Table 4.4 provides a list of the words or phrases that I identified and categorized under the word </w:t>
      </w:r>
      <w:r w:rsidRPr="00D440FB">
        <w:rPr>
          <w:i/>
          <w:iCs/>
          <w:color w:val="000000" w:themeColor="text1"/>
        </w:rPr>
        <w:t>legality.</w:t>
      </w:r>
      <w:r>
        <w:rPr>
          <w:i/>
          <w:iCs/>
          <w:color w:val="000000" w:themeColor="text1"/>
        </w:rPr>
        <w:t xml:space="preserve"> </w:t>
      </w:r>
      <w:r>
        <w:rPr>
          <w:color w:val="000000" w:themeColor="text1"/>
        </w:rPr>
        <w:t>Following are illustrative examples demonstrating the use of legality as a core social value.</w:t>
      </w:r>
    </w:p>
    <w:p w14:paraId="0E0F83B6" w14:textId="77777777" w:rsidR="00F61C02" w:rsidRDefault="00F61C02" w:rsidP="00F61C02">
      <w:pPr>
        <w:spacing w:line="480" w:lineRule="auto"/>
        <w:rPr>
          <w:color w:val="000000" w:themeColor="text1"/>
        </w:rPr>
      </w:pPr>
      <w:r>
        <w:rPr>
          <w:color w:val="000000" w:themeColor="text1"/>
        </w:rPr>
        <w:t>The first DCL puts this social value of legality in the first paragraph, emphasizing the importance of legality at the start of the document,</w:t>
      </w:r>
    </w:p>
    <w:p w14:paraId="043CA234" w14:textId="77777777" w:rsidR="00F61C02" w:rsidRPr="007230A0" w:rsidRDefault="00F61C02" w:rsidP="00F61C02">
      <w:pPr>
        <w:spacing w:line="480" w:lineRule="auto"/>
        <w:ind w:left="720"/>
        <w:rPr>
          <w:color w:val="00B050"/>
        </w:rPr>
      </w:pPr>
      <w:r>
        <w:rPr>
          <w:color w:val="000000" w:themeColor="text1"/>
        </w:rPr>
        <w:t xml:space="preserve">The sexual harassment of students, including sexual violence, interferes with </w:t>
      </w:r>
      <w:r w:rsidRPr="00C714B0">
        <w:rPr>
          <w:b/>
          <w:bCs/>
          <w:color w:val="000000" w:themeColor="text1"/>
        </w:rPr>
        <w:t>students’ right</w:t>
      </w:r>
      <w:r>
        <w:rPr>
          <w:color w:val="000000" w:themeColor="text1"/>
        </w:rPr>
        <w:t xml:space="preserve"> </w:t>
      </w:r>
      <w:r w:rsidRPr="00540FE5">
        <w:rPr>
          <w:color w:val="000000" w:themeColor="text1"/>
        </w:rPr>
        <w:t>to receive an education</w:t>
      </w:r>
      <w:r>
        <w:rPr>
          <w:color w:val="000000" w:themeColor="text1"/>
        </w:rPr>
        <w:t xml:space="preserve"> free from discrimination and, </w:t>
      </w:r>
      <w:r w:rsidRPr="00540FE5">
        <w:rPr>
          <w:b/>
          <w:bCs/>
          <w:color w:val="000000" w:themeColor="text1"/>
        </w:rPr>
        <w:t>in the case of sexual violence, is a crime</w:t>
      </w:r>
      <w:r>
        <w:rPr>
          <w:color w:val="000000" w:themeColor="text1"/>
        </w:rPr>
        <w:t>. (Ali, 2011)</w:t>
      </w:r>
    </w:p>
    <w:p w14:paraId="25276A80" w14:textId="77777777" w:rsidR="00F61C02" w:rsidRPr="00855704" w:rsidRDefault="00F61C02" w:rsidP="00F61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855704">
        <w:rPr>
          <w:color w:val="000000" w:themeColor="text1"/>
        </w:rPr>
        <w:t>Table</w:t>
      </w:r>
      <w:r>
        <w:rPr>
          <w:color w:val="000000" w:themeColor="text1"/>
        </w:rPr>
        <w:t xml:space="preserve"> 4.4</w:t>
      </w:r>
      <w:r w:rsidRPr="00855704">
        <w:rPr>
          <w:color w:val="000000" w:themeColor="text1"/>
        </w:rPr>
        <w:t>: Legality Defined</w:t>
      </w:r>
    </w:p>
    <w:tbl>
      <w:tblPr>
        <w:tblStyle w:val="TableGrid"/>
        <w:tblW w:w="9355" w:type="dxa"/>
        <w:tblLook w:val="04A0" w:firstRow="1" w:lastRow="0" w:firstColumn="1" w:lastColumn="0" w:noHBand="0" w:noVBand="1"/>
      </w:tblPr>
      <w:tblGrid>
        <w:gridCol w:w="3775"/>
        <w:gridCol w:w="5580"/>
      </w:tblGrid>
      <w:tr w:rsidR="00F61C02" w:rsidRPr="00230BA4" w14:paraId="28993695" w14:textId="77777777" w:rsidTr="00C029A8">
        <w:tc>
          <w:tcPr>
            <w:tcW w:w="3775" w:type="dxa"/>
          </w:tcPr>
          <w:p w14:paraId="742D8085"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Term</w:t>
            </w:r>
          </w:p>
        </w:tc>
        <w:tc>
          <w:tcPr>
            <w:tcW w:w="5580" w:type="dxa"/>
          </w:tcPr>
          <w:p w14:paraId="10A86E39" w14:textId="77777777" w:rsidR="00F61C02"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themeColor="text1"/>
              </w:rPr>
            </w:pPr>
            <w:r>
              <w:rPr>
                <w:color w:val="000000" w:themeColor="text1"/>
              </w:rPr>
              <w:t>Definition</w:t>
            </w:r>
          </w:p>
        </w:tc>
      </w:tr>
      <w:tr w:rsidR="00F61C02" w:rsidRPr="00230BA4" w14:paraId="7236FF01" w14:textId="77777777" w:rsidTr="00C029A8">
        <w:tc>
          <w:tcPr>
            <w:tcW w:w="3775" w:type="dxa"/>
          </w:tcPr>
          <w:p w14:paraId="18CFBC9C"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855704">
              <w:rPr>
                <w:color w:val="000000" w:themeColor="text1"/>
              </w:rPr>
              <w:t xml:space="preserve">Due </w:t>
            </w:r>
            <w:r>
              <w:rPr>
                <w:color w:val="000000" w:themeColor="text1"/>
              </w:rPr>
              <w:t>p</w:t>
            </w:r>
            <w:r w:rsidRPr="00855704">
              <w:rPr>
                <w:color w:val="000000" w:themeColor="text1"/>
              </w:rPr>
              <w:t>rocess</w:t>
            </w:r>
            <w:r>
              <w:rPr>
                <w:color w:val="000000" w:themeColor="text1"/>
              </w:rPr>
              <w:t xml:space="preserve"> </w:t>
            </w:r>
          </w:p>
        </w:tc>
        <w:tc>
          <w:tcPr>
            <w:tcW w:w="5580" w:type="dxa"/>
          </w:tcPr>
          <w:p w14:paraId="74837546"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themeColor="text1"/>
              </w:rPr>
            </w:pPr>
            <w:r>
              <w:rPr>
                <w:color w:val="000000" w:themeColor="text1"/>
              </w:rPr>
              <w:t>The observation of the proper legal procedures in a particular context.</w:t>
            </w:r>
          </w:p>
        </w:tc>
      </w:tr>
      <w:tr w:rsidR="00F61C02" w:rsidRPr="00230BA4" w14:paraId="103535A7" w14:textId="77777777" w:rsidTr="00C029A8">
        <w:tc>
          <w:tcPr>
            <w:tcW w:w="3775" w:type="dxa"/>
          </w:tcPr>
          <w:p w14:paraId="42E1BDE0"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855704">
              <w:rPr>
                <w:color w:val="000000" w:themeColor="text1"/>
              </w:rPr>
              <w:t>Fairness</w:t>
            </w:r>
          </w:p>
        </w:tc>
        <w:tc>
          <w:tcPr>
            <w:tcW w:w="5580" w:type="dxa"/>
          </w:tcPr>
          <w:p w14:paraId="693E2598"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themeColor="text1"/>
              </w:rPr>
            </w:pPr>
            <w:r w:rsidRPr="00855704">
              <w:rPr>
                <w:color w:val="000000" w:themeColor="text1"/>
              </w:rPr>
              <w:t>honesty; impartiality, equitableness, justness; fair dealing</w:t>
            </w:r>
          </w:p>
        </w:tc>
      </w:tr>
      <w:tr w:rsidR="00F61C02" w:rsidRPr="00230BA4" w14:paraId="52481E35" w14:textId="77777777" w:rsidTr="00C029A8">
        <w:tc>
          <w:tcPr>
            <w:tcW w:w="3775" w:type="dxa"/>
          </w:tcPr>
          <w:p w14:paraId="6457FDB0"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855704">
              <w:rPr>
                <w:color w:val="000000" w:themeColor="text1"/>
              </w:rPr>
              <w:t>Law</w:t>
            </w:r>
          </w:p>
        </w:tc>
        <w:tc>
          <w:tcPr>
            <w:tcW w:w="5580" w:type="dxa"/>
          </w:tcPr>
          <w:p w14:paraId="1EAC47B8"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 rule of conduct imposed by an authority</w:t>
            </w:r>
          </w:p>
        </w:tc>
      </w:tr>
      <w:tr w:rsidR="00F61C02" w:rsidRPr="00230BA4" w14:paraId="14F98515" w14:textId="77777777" w:rsidTr="00C029A8">
        <w:tc>
          <w:tcPr>
            <w:tcW w:w="3775" w:type="dxa"/>
          </w:tcPr>
          <w:p w14:paraId="33BBB238"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855704">
              <w:rPr>
                <w:color w:val="000000" w:themeColor="text1"/>
              </w:rPr>
              <w:t>Law Enforcement</w:t>
            </w:r>
          </w:p>
        </w:tc>
        <w:tc>
          <w:tcPr>
            <w:tcW w:w="5580" w:type="dxa"/>
          </w:tcPr>
          <w:p w14:paraId="42B0D573"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Enforcement of the law</w:t>
            </w:r>
          </w:p>
        </w:tc>
      </w:tr>
      <w:tr w:rsidR="00F61C02" w:rsidRPr="00230BA4" w14:paraId="4C7A73D2" w14:textId="77777777" w:rsidTr="00C029A8">
        <w:tc>
          <w:tcPr>
            <w:tcW w:w="3775" w:type="dxa"/>
          </w:tcPr>
          <w:p w14:paraId="4373241C"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855704">
              <w:rPr>
                <w:color w:val="000000" w:themeColor="text1"/>
              </w:rPr>
              <w:t>Transparen</w:t>
            </w:r>
            <w:r>
              <w:rPr>
                <w:color w:val="000000" w:themeColor="text1"/>
              </w:rPr>
              <w:t>t (transparency)</w:t>
            </w:r>
          </w:p>
        </w:tc>
        <w:tc>
          <w:tcPr>
            <w:tcW w:w="5580" w:type="dxa"/>
          </w:tcPr>
          <w:p w14:paraId="333D29D4"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themeColor="text1"/>
              </w:rPr>
            </w:pPr>
            <w:r w:rsidRPr="0045763C">
              <w:rPr>
                <w:color w:val="000000" w:themeColor="text1"/>
              </w:rPr>
              <w:t>Easily seen through, recognized, understood, or</w:t>
            </w:r>
            <w:r>
              <w:rPr>
                <w:color w:val="000000" w:themeColor="text1"/>
              </w:rPr>
              <w:t xml:space="preserve"> </w:t>
            </w:r>
            <w:r w:rsidRPr="0045763C">
              <w:rPr>
                <w:color w:val="000000" w:themeColor="text1"/>
              </w:rPr>
              <w:t>detected; manifest, evident, obvious, clear.</w:t>
            </w:r>
          </w:p>
        </w:tc>
      </w:tr>
      <w:tr w:rsidR="00F61C02" w:rsidRPr="00230BA4" w14:paraId="3B4ADB7C" w14:textId="77777777" w:rsidTr="00C029A8">
        <w:tc>
          <w:tcPr>
            <w:tcW w:w="3775" w:type="dxa"/>
          </w:tcPr>
          <w:p w14:paraId="10BA15E9"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855704">
              <w:rPr>
                <w:color w:val="000000" w:themeColor="text1"/>
              </w:rPr>
              <w:t>Accountability</w:t>
            </w:r>
          </w:p>
        </w:tc>
        <w:tc>
          <w:tcPr>
            <w:tcW w:w="5580" w:type="dxa"/>
          </w:tcPr>
          <w:p w14:paraId="4DE73E38"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themeColor="text1"/>
              </w:rPr>
            </w:pPr>
            <w:r>
              <w:rPr>
                <w:color w:val="000000" w:themeColor="text1"/>
              </w:rPr>
              <w:t>L</w:t>
            </w:r>
            <w:r w:rsidRPr="009A1E5B">
              <w:rPr>
                <w:color w:val="000000" w:themeColor="text1"/>
              </w:rPr>
              <w:t>iability to account for and answer for one's conduct, performance of duties, et</w:t>
            </w:r>
            <w:r>
              <w:rPr>
                <w:color w:val="000000" w:themeColor="text1"/>
              </w:rPr>
              <w:t>c.</w:t>
            </w:r>
          </w:p>
        </w:tc>
      </w:tr>
      <w:tr w:rsidR="00F61C02" w:rsidRPr="00230BA4" w14:paraId="505A3794" w14:textId="77777777" w:rsidTr="00C029A8">
        <w:tc>
          <w:tcPr>
            <w:tcW w:w="3775" w:type="dxa"/>
          </w:tcPr>
          <w:p w14:paraId="41D30887" w14:textId="77777777" w:rsidR="00F61C02" w:rsidRPr="00855704"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Legal responsibility **</w:t>
            </w:r>
          </w:p>
        </w:tc>
        <w:tc>
          <w:tcPr>
            <w:tcW w:w="5580" w:type="dxa"/>
          </w:tcPr>
          <w:p w14:paraId="57FAECC5" w14:textId="77777777" w:rsidR="00F61C02" w:rsidRDefault="00F61C02" w:rsidP="00C029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themeColor="text1"/>
              </w:rPr>
            </w:pPr>
            <w:r w:rsidRPr="00A1129E">
              <w:rPr>
                <w:color w:val="000000" w:themeColor="text1"/>
              </w:rPr>
              <w:t>a</w:t>
            </w:r>
            <w:r w:rsidRPr="00C81EAF">
              <w:rPr>
                <w:color w:val="000000" w:themeColor="text1"/>
              </w:rPr>
              <w:t> duty imposed on someone to do something whether imposed by the law or created by agreement</w:t>
            </w:r>
          </w:p>
        </w:tc>
      </w:tr>
    </w:tbl>
    <w:p w14:paraId="301305D4" w14:textId="77777777" w:rsidR="00F61C02" w:rsidRDefault="00F61C02" w:rsidP="00F61C02">
      <w:pPr>
        <w:spacing w:line="360" w:lineRule="auto"/>
        <w:rPr>
          <w:color w:val="000000" w:themeColor="text1"/>
        </w:rPr>
      </w:pPr>
      <w:r>
        <w:rPr>
          <w:color w:val="000000" w:themeColor="text1"/>
        </w:rPr>
        <w:t xml:space="preserve">*Source: The Oxford English Dictionary – see citations page for pull APA citations </w:t>
      </w:r>
    </w:p>
    <w:p w14:paraId="64D3606B" w14:textId="77777777" w:rsidR="00F61C02" w:rsidRPr="00694DB9" w:rsidRDefault="00F61C02" w:rsidP="00F61C02">
      <w:pPr>
        <w:rPr>
          <w:color w:val="000000" w:themeColor="text1"/>
        </w:rPr>
      </w:pPr>
      <w:r>
        <w:rPr>
          <w:color w:val="000000" w:themeColor="text1"/>
        </w:rPr>
        <w:t xml:space="preserve">**Source: Law Insider Dictionary, retrieved from </w:t>
      </w:r>
      <w:r w:rsidRPr="00D47912">
        <w:rPr>
          <w:color w:val="000000" w:themeColor="text1"/>
        </w:rPr>
        <w:t>https://www.lawinsider.com/dictionary/legal-responsibility</w:t>
      </w:r>
      <w:r>
        <w:rPr>
          <w:color w:val="000000" w:themeColor="text1"/>
        </w:rPr>
        <w:t xml:space="preserve"> </w:t>
      </w:r>
    </w:p>
    <w:p w14:paraId="1C26D0E0" w14:textId="77777777" w:rsidR="00F61C02" w:rsidRDefault="00F61C02" w:rsidP="00F61C02">
      <w:pPr>
        <w:spacing w:line="480" w:lineRule="auto"/>
        <w:rPr>
          <w:color w:val="000000" w:themeColor="text1"/>
        </w:rPr>
      </w:pPr>
    </w:p>
    <w:p w14:paraId="1827D959" w14:textId="77777777" w:rsidR="00F61C02" w:rsidRDefault="00F61C02" w:rsidP="00F61C02">
      <w:pPr>
        <w:spacing w:line="480" w:lineRule="auto"/>
        <w:rPr>
          <w:color w:val="000000" w:themeColor="text1"/>
        </w:rPr>
      </w:pPr>
      <w:r>
        <w:rPr>
          <w:color w:val="000000" w:themeColor="text1"/>
        </w:rPr>
        <w:t>And</w:t>
      </w:r>
    </w:p>
    <w:p w14:paraId="4BC9F91B" w14:textId="77777777" w:rsidR="00F61C02" w:rsidRDefault="00F61C02" w:rsidP="00F61C02">
      <w:pPr>
        <w:spacing w:line="480" w:lineRule="auto"/>
        <w:ind w:left="720"/>
        <w:rPr>
          <w:color w:val="000000" w:themeColor="text1"/>
        </w:rPr>
      </w:pPr>
      <w:r>
        <w:rPr>
          <w:color w:val="000000" w:themeColor="text1"/>
        </w:rPr>
        <w:t xml:space="preserve">When it comes to stopping sexual violence on campus, we need </w:t>
      </w:r>
      <w:r w:rsidRPr="00D86F8F">
        <w:rPr>
          <w:b/>
          <w:bCs/>
          <w:color w:val="000000" w:themeColor="text1"/>
        </w:rPr>
        <w:t>accountability</w:t>
      </w:r>
      <w:r>
        <w:rPr>
          <w:color w:val="000000" w:themeColor="text1"/>
        </w:rPr>
        <w:t xml:space="preserve">, </w:t>
      </w:r>
      <w:r w:rsidRPr="00D86F8F">
        <w:rPr>
          <w:b/>
          <w:bCs/>
          <w:color w:val="000000" w:themeColor="text1"/>
        </w:rPr>
        <w:t>transparency</w:t>
      </w:r>
      <w:r>
        <w:rPr>
          <w:color w:val="000000" w:themeColor="text1"/>
        </w:rPr>
        <w:t>, and uniformity of standards (Grassley, 2014)</w:t>
      </w:r>
    </w:p>
    <w:p w14:paraId="1E666F7B" w14:textId="77777777" w:rsidR="00F61C02" w:rsidRDefault="00F61C02" w:rsidP="00F61C02">
      <w:pPr>
        <w:spacing w:line="480" w:lineRule="auto"/>
        <w:rPr>
          <w:color w:val="000000" w:themeColor="text1"/>
        </w:rPr>
      </w:pPr>
      <w:r>
        <w:rPr>
          <w:color w:val="000000" w:themeColor="text1"/>
        </w:rPr>
        <w:t xml:space="preserve">And </w:t>
      </w:r>
    </w:p>
    <w:p w14:paraId="5ACF8006" w14:textId="77777777" w:rsidR="00F61C02" w:rsidRDefault="00F61C02" w:rsidP="00F61C02">
      <w:pPr>
        <w:spacing w:line="480" w:lineRule="auto"/>
        <w:rPr>
          <w:color w:val="000000" w:themeColor="text1"/>
        </w:rPr>
      </w:pPr>
      <w:r>
        <w:rPr>
          <w:color w:val="000000" w:themeColor="text1"/>
        </w:rPr>
        <w:tab/>
        <w:t>Victims will feel and know their case will be investigated (Grassley, 2014)</w:t>
      </w:r>
    </w:p>
    <w:p w14:paraId="656F44D0" w14:textId="77777777" w:rsidR="00F61C02" w:rsidRDefault="00F61C02" w:rsidP="00F61C02">
      <w:pPr>
        <w:spacing w:line="480" w:lineRule="auto"/>
        <w:rPr>
          <w:color w:val="000000" w:themeColor="text1"/>
        </w:rPr>
      </w:pPr>
      <w:r>
        <w:rPr>
          <w:color w:val="000000" w:themeColor="text1"/>
        </w:rPr>
        <w:t>And</w:t>
      </w:r>
    </w:p>
    <w:p w14:paraId="78AFC935" w14:textId="63BD71AD" w:rsidR="00F61C02" w:rsidRDefault="00F61C02" w:rsidP="00F61C02">
      <w:pPr>
        <w:spacing w:line="480" w:lineRule="auto"/>
        <w:ind w:left="720"/>
        <w:rPr>
          <w:color w:val="000000" w:themeColor="text1"/>
        </w:rPr>
      </w:pPr>
      <w:r>
        <w:rPr>
          <w:color w:val="000000" w:themeColor="text1"/>
        </w:rPr>
        <w:t>Our legislation also creates a uniformed process that ensures greater coordinat</w:t>
      </w:r>
      <w:r w:rsidR="007D2C2D">
        <w:rPr>
          <w:color w:val="000000" w:themeColor="text1"/>
        </w:rPr>
        <w:t>ion</w:t>
      </w:r>
      <w:r>
        <w:rPr>
          <w:color w:val="000000" w:themeColor="text1"/>
        </w:rPr>
        <w:t xml:space="preserve"> between schools and </w:t>
      </w:r>
      <w:r w:rsidRPr="00C46E37">
        <w:rPr>
          <w:b/>
          <w:bCs/>
          <w:color w:val="000000" w:themeColor="text1"/>
        </w:rPr>
        <w:t>local law enforcement</w:t>
      </w:r>
      <w:r>
        <w:rPr>
          <w:color w:val="000000" w:themeColor="text1"/>
        </w:rPr>
        <w:t xml:space="preserve"> to ensure the </w:t>
      </w:r>
      <w:proofErr w:type="spellStart"/>
      <w:r>
        <w:rPr>
          <w:color w:val="000000" w:themeColor="text1"/>
        </w:rPr>
        <w:t>alleg</w:t>
      </w:r>
      <w:r w:rsidR="007D2C2D">
        <w:rPr>
          <w:color w:val="000000" w:themeColor="text1"/>
        </w:rPr>
        <w:t>egations</w:t>
      </w:r>
      <w:proofErr w:type="spellEnd"/>
      <w:r>
        <w:rPr>
          <w:color w:val="000000" w:themeColor="text1"/>
        </w:rPr>
        <w:t xml:space="preserve"> of sexual violence aren’t swept under the rug, that </w:t>
      </w:r>
      <w:r w:rsidRPr="00230BA4">
        <w:rPr>
          <w:color w:val="000000" w:themeColor="text1"/>
        </w:rPr>
        <w:t>they</w:t>
      </w:r>
      <w:r>
        <w:rPr>
          <w:color w:val="000000" w:themeColor="text1"/>
        </w:rPr>
        <w:t xml:space="preserve"> are </w:t>
      </w:r>
      <w:proofErr w:type="gramStart"/>
      <w:r>
        <w:rPr>
          <w:color w:val="000000" w:themeColor="text1"/>
        </w:rPr>
        <w:t>actu</w:t>
      </w:r>
      <w:r w:rsidRPr="00230BA4">
        <w:rPr>
          <w:color w:val="000000" w:themeColor="text1"/>
        </w:rPr>
        <w:t>ally</w:t>
      </w:r>
      <w:r>
        <w:rPr>
          <w:color w:val="000000" w:themeColor="text1"/>
        </w:rPr>
        <w:t xml:space="preserve"> </w:t>
      </w:r>
      <w:r w:rsidRPr="00230BA4">
        <w:rPr>
          <w:color w:val="000000" w:themeColor="text1"/>
        </w:rPr>
        <w:t>fully</w:t>
      </w:r>
      <w:proofErr w:type="gramEnd"/>
      <w:r w:rsidRPr="00230BA4">
        <w:rPr>
          <w:color w:val="000000" w:themeColor="text1"/>
        </w:rPr>
        <w:t xml:space="preserve"> investigated by proper trained </w:t>
      </w:r>
      <w:r w:rsidRPr="005835F4">
        <w:rPr>
          <w:b/>
          <w:bCs/>
          <w:color w:val="000000" w:themeColor="text1"/>
        </w:rPr>
        <w:t>law enforcement</w:t>
      </w:r>
      <w:r w:rsidRPr="00230BA4">
        <w:rPr>
          <w:color w:val="000000" w:themeColor="text1"/>
        </w:rPr>
        <w:t xml:space="preserve"> officials</w:t>
      </w:r>
      <w:r>
        <w:rPr>
          <w:color w:val="000000" w:themeColor="text1"/>
        </w:rPr>
        <w:t xml:space="preserve"> </w:t>
      </w:r>
      <w:r w:rsidRPr="00230BA4">
        <w:rPr>
          <w:color w:val="000000" w:themeColor="text1"/>
        </w:rPr>
        <w:t xml:space="preserve">(Grassley, 2014) </w:t>
      </w:r>
    </w:p>
    <w:p w14:paraId="0AC6FACE" w14:textId="77777777" w:rsidR="00F61C02" w:rsidRDefault="00F61C02" w:rsidP="00F61C02">
      <w:pPr>
        <w:spacing w:line="480" w:lineRule="auto"/>
        <w:rPr>
          <w:color w:val="000000" w:themeColor="text1"/>
        </w:rPr>
      </w:pPr>
      <w:r>
        <w:rPr>
          <w:color w:val="000000" w:themeColor="text1"/>
        </w:rPr>
        <w:t>And</w:t>
      </w:r>
    </w:p>
    <w:p w14:paraId="0E9070C1" w14:textId="77777777" w:rsidR="00F61C02" w:rsidRDefault="00F61C02" w:rsidP="00F61C02">
      <w:pPr>
        <w:spacing w:line="480" w:lineRule="auto"/>
        <w:ind w:left="720"/>
        <w:rPr>
          <w:color w:val="000000" w:themeColor="text1"/>
        </w:rPr>
      </w:pPr>
      <w:r>
        <w:rPr>
          <w:color w:val="000000" w:themeColor="text1"/>
        </w:rPr>
        <w:t xml:space="preserve">We’re hearing in the Commerce Committee about a week ago, we had before us a </w:t>
      </w:r>
      <w:r w:rsidRPr="00D86F8F">
        <w:rPr>
          <w:b/>
          <w:bCs/>
          <w:color w:val="000000" w:themeColor="text1"/>
        </w:rPr>
        <w:t xml:space="preserve">CIA official </w:t>
      </w:r>
      <w:r>
        <w:rPr>
          <w:color w:val="000000" w:themeColor="text1"/>
        </w:rPr>
        <w:t xml:space="preserve">and an issue we both [McCaskill and Grassley] raised with that official is addressed in this bill as well. Too many times, we have </w:t>
      </w:r>
      <w:proofErr w:type="gramStart"/>
      <w:r>
        <w:rPr>
          <w:color w:val="000000" w:themeColor="text1"/>
        </w:rPr>
        <w:t>actually found</w:t>
      </w:r>
      <w:proofErr w:type="gramEnd"/>
      <w:r>
        <w:rPr>
          <w:color w:val="000000" w:themeColor="text1"/>
        </w:rPr>
        <w:t xml:space="preserve"> evidence that athletic programs are </w:t>
      </w:r>
      <w:r w:rsidRPr="002A2934">
        <w:rPr>
          <w:b/>
          <w:bCs/>
          <w:color w:val="000000" w:themeColor="text1"/>
        </w:rPr>
        <w:t>investigating</w:t>
      </w:r>
      <w:r>
        <w:rPr>
          <w:color w:val="000000" w:themeColor="text1"/>
        </w:rPr>
        <w:t xml:space="preserve"> allegations of sexual assault. This bill will end that, athletic programs have no business </w:t>
      </w:r>
      <w:r w:rsidRPr="002A2934">
        <w:rPr>
          <w:b/>
          <w:bCs/>
          <w:color w:val="000000" w:themeColor="text1"/>
        </w:rPr>
        <w:t xml:space="preserve">investigating </w:t>
      </w:r>
      <w:r>
        <w:rPr>
          <w:color w:val="000000" w:themeColor="text1"/>
        </w:rPr>
        <w:t xml:space="preserve">allegations of sexual assault. They need to be </w:t>
      </w:r>
      <w:r w:rsidRPr="002A2934">
        <w:rPr>
          <w:b/>
          <w:bCs/>
          <w:color w:val="000000" w:themeColor="text1"/>
        </w:rPr>
        <w:t>investigated by proper law enforcement officials</w:t>
      </w:r>
      <w:r>
        <w:rPr>
          <w:color w:val="000000" w:themeColor="text1"/>
        </w:rPr>
        <w:t>. (Grassley, 2014)</w:t>
      </w:r>
    </w:p>
    <w:p w14:paraId="56424D44" w14:textId="77777777" w:rsidR="00F61C02" w:rsidRPr="00A918B8" w:rsidRDefault="00F61C02" w:rsidP="00F61C02">
      <w:pPr>
        <w:spacing w:line="480" w:lineRule="auto"/>
        <w:rPr>
          <w:color w:val="000000" w:themeColor="text1"/>
        </w:rPr>
      </w:pPr>
      <w:r w:rsidRPr="00A918B8">
        <w:rPr>
          <w:color w:val="000000" w:themeColor="text1"/>
        </w:rPr>
        <w:t>Speaker Andrea Pino referenced legality only once, but it was presented as the policy solution in her discourse,</w:t>
      </w:r>
    </w:p>
    <w:p w14:paraId="489B0989" w14:textId="77777777" w:rsidR="00F61C02" w:rsidRPr="00A918B8" w:rsidRDefault="00F61C02" w:rsidP="00F61C02">
      <w:pPr>
        <w:spacing w:line="480" w:lineRule="auto"/>
        <w:ind w:left="720"/>
        <w:rPr>
          <w:color w:val="000000" w:themeColor="text1"/>
        </w:rPr>
      </w:pPr>
      <w:r w:rsidRPr="00A918B8">
        <w:rPr>
          <w:color w:val="000000" w:themeColor="text1"/>
        </w:rPr>
        <w:t xml:space="preserve">I know that The Campus Accountability and Safety Act provides students with new protections that are indispensable </w:t>
      </w:r>
      <w:r w:rsidRPr="002A2934">
        <w:rPr>
          <w:b/>
          <w:bCs/>
          <w:color w:val="000000" w:themeColor="text1"/>
        </w:rPr>
        <w:t>if passed into law</w:t>
      </w:r>
      <w:r w:rsidRPr="00A918B8">
        <w:rPr>
          <w:color w:val="000000" w:themeColor="text1"/>
        </w:rPr>
        <w:t xml:space="preserve"> (Pino, 2014)</w:t>
      </w:r>
    </w:p>
    <w:p w14:paraId="7EC9B2D1" w14:textId="77777777" w:rsidR="00F61C02" w:rsidRDefault="00F61C02" w:rsidP="00F61C02">
      <w:pPr>
        <w:spacing w:line="480" w:lineRule="auto"/>
        <w:rPr>
          <w:color w:val="000000" w:themeColor="text1"/>
        </w:rPr>
      </w:pPr>
      <w:r>
        <w:rPr>
          <w:color w:val="000000" w:themeColor="text1"/>
        </w:rPr>
        <w:t>And,</w:t>
      </w:r>
    </w:p>
    <w:p w14:paraId="1ADE0B44" w14:textId="77777777" w:rsidR="00F61C02" w:rsidRDefault="00F61C02" w:rsidP="00F61C02">
      <w:pPr>
        <w:spacing w:line="480" w:lineRule="auto"/>
        <w:ind w:left="720"/>
        <w:rPr>
          <w:color w:val="000000" w:themeColor="text1"/>
        </w:rPr>
      </w:pPr>
      <w:r>
        <w:rPr>
          <w:color w:val="000000" w:themeColor="text1"/>
        </w:rPr>
        <w:t xml:space="preserve">They [colleges] </w:t>
      </w:r>
      <w:proofErr w:type="gramStart"/>
      <w:r>
        <w:rPr>
          <w:color w:val="000000" w:themeColor="text1"/>
        </w:rPr>
        <w:t>have to</w:t>
      </w:r>
      <w:proofErr w:type="gramEnd"/>
      <w:r>
        <w:rPr>
          <w:color w:val="000000" w:themeColor="text1"/>
        </w:rPr>
        <w:t xml:space="preserve"> take </w:t>
      </w:r>
      <w:r w:rsidRPr="005835F4">
        <w:rPr>
          <w:b/>
          <w:bCs/>
          <w:color w:val="000000" w:themeColor="text1"/>
        </w:rPr>
        <w:t>legal responsibility</w:t>
      </w:r>
      <w:r>
        <w:rPr>
          <w:color w:val="000000" w:themeColor="text1"/>
        </w:rPr>
        <w:t xml:space="preserve"> and it’s a </w:t>
      </w:r>
      <w:r w:rsidRPr="005835F4">
        <w:rPr>
          <w:color w:val="000000" w:themeColor="text1"/>
        </w:rPr>
        <w:t>moral obligation</w:t>
      </w:r>
      <w:r>
        <w:rPr>
          <w:color w:val="000000" w:themeColor="text1"/>
        </w:rPr>
        <w:t xml:space="preserve"> to protect their students and hold perpetrators </w:t>
      </w:r>
      <w:r w:rsidRPr="005835F4">
        <w:rPr>
          <w:b/>
          <w:bCs/>
          <w:color w:val="000000" w:themeColor="text1"/>
        </w:rPr>
        <w:t>accountable</w:t>
      </w:r>
      <w:r>
        <w:rPr>
          <w:color w:val="000000" w:themeColor="text1"/>
        </w:rPr>
        <w:t>.” (Biden, 2014)</w:t>
      </w:r>
    </w:p>
    <w:p w14:paraId="5362F59C" w14:textId="77777777" w:rsidR="00F61C02" w:rsidRDefault="00F61C02" w:rsidP="00F61C02">
      <w:pPr>
        <w:spacing w:line="480" w:lineRule="auto"/>
        <w:rPr>
          <w:color w:val="000000" w:themeColor="text1"/>
        </w:rPr>
      </w:pPr>
      <w:r>
        <w:rPr>
          <w:color w:val="000000" w:themeColor="text1"/>
        </w:rPr>
        <w:t>And</w:t>
      </w:r>
    </w:p>
    <w:p w14:paraId="16754D92" w14:textId="77777777" w:rsidR="00F61C02" w:rsidRPr="00CE25E5" w:rsidRDefault="00F61C02" w:rsidP="00F61C02">
      <w:pPr>
        <w:spacing w:line="480" w:lineRule="auto"/>
        <w:ind w:left="720"/>
        <w:rPr>
          <w:color w:val="000000" w:themeColor="text1"/>
        </w:rPr>
      </w:pPr>
      <w:r>
        <w:rPr>
          <w:color w:val="000000" w:themeColor="text1"/>
        </w:rPr>
        <w:t xml:space="preserve">As we continue to </w:t>
      </w:r>
      <w:r w:rsidRPr="002C4F5E">
        <w:rPr>
          <w:b/>
          <w:bCs/>
          <w:color w:val="000000" w:themeColor="text1"/>
        </w:rPr>
        <w:t>enforce our laws</w:t>
      </w:r>
      <w:r>
        <w:rPr>
          <w:color w:val="000000" w:themeColor="text1"/>
        </w:rPr>
        <w:t xml:space="preserve"> and work with colleges to improve their responses</w:t>
      </w:r>
      <w:r w:rsidRPr="00230BA4">
        <w:rPr>
          <w:color w:val="000000" w:themeColor="text1"/>
        </w:rPr>
        <w:t xml:space="preserve"> (Obama, 2014)</w:t>
      </w:r>
    </w:p>
    <w:p w14:paraId="2D2DA318" w14:textId="77777777" w:rsidR="00F61C02" w:rsidRDefault="00F61C02" w:rsidP="00F61C02">
      <w:pPr>
        <w:spacing w:line="480" w:lineRule="auto"/>
        <w:rPr>
          <w:color w:val="000000" w:themeColor="text1"/>
        </w:rPr>
      </w:pPr>
      <w:r w:rsidRPr="00230BA4">
        <w:rPr>
          <w:color w:val="000000" w:themeColor="text1"/>
        </w:rPr>
        <w:t>And,</w:t>
      </w:r>
    </w:p>
    <w:p w14:paraId="4AD6AD61" w14:textId="77777777" w:rsidR="00F61C02" w:rsidRDefault="00F61C02" w:rsidP="00F61C02">
      <w:pPr>
        <w:spacing w:line="480" w:lineRule="auto"/>
        <w:ind w:firstLine="720"/>
        <w:rPr>
          <w:color w:val="000000" w:themeColor="text1"/>
        </w:rPr>
      </w:pPr>
      <w:r w:rsidRPr="00230BA4">
        <w:rPr>
          <w:color w:val="000000" w:themeColor="text1"/>
        </w:rPr>
        <w:t xml:space="preserve">So, we’re </w:t>
      </w:r>
      <w:r w:rsidRPr="002C4F5E">
        <w:rPr>
          <w:b/>
          <w:bCs/>
          <w:color w:val="000000" w:themeColor="text1"/>
        </w:rPr>
        <w:t>reviewing existing laws</w:t>
      </w:r>
      <w:r w:rsidRPr="00230BA4">
        <w:rPr>
          <w:color w:val="000000" w:themeColor="text1"/>
        </w:rPr>
        <w:t xml:space="preserve"> to make sure they’re adequate” (Obama, 2014)</w:t>
      </w:r>
    </w:p>
    <w:p w14:paraId="28C63E07" w14:textId="77777777" w:rsidR="00F61C02" w:rsidRDefault="00F61C02" w:rsidP="00F61C02">
      <w:pPr>
        <w:spacing w:line="480" w:lineRule="auto"/>
        <w:rPr>
          <w:color w:val="000000" w:themeColor="text1"/>
        </w:rPr>
      </w:pPr>
      <w:r>
        <w:rPr>
          <w:color w:val="000000" w:themeColor="text1"/>
        </w:rPr>
        <w:t>In her brief remarks on Title IX sexual assault guidance, Education Secretary Betsy Devos used the phrase “due process” three times in one paragraph,</w:t>
      </w:r>
    </w:p>
    <w:p w14:paraId="58465993" w14:textId="77777777" w:rsidR="00F61C02" w:rsidRDefault="00F61C02" w:rsidP="00F61C02">
      <w:pPr>
        <w:spacing w:line="480" w:lineRule="auto"/>
        <w:ind w:left="720"/>
        <w:rPr>
          <w:color w:val="000000" w:themeColor="text1"/>
        </w:rPr>
      </w:pPr>
      <w:r>
        <w:rPr>
          <w:color w:val="000000" w:themeColor="text1"/>
        </w:rPr>
        <w:t xml:space="preserve">A system without due process for Texans ultimately serves no one in the end, </w:t>
      </w:r>
      <w:r w:rsidRPr="00F018B0">
        <w:rPr>
          <w:b/>
          <w:bCs/>
          <w:color w:val="000000" w:themeColor="text1"/>
        </w:rPr>
        <w:t>due process</w:t>
      </w:r>
      <w:r>
        <w:rPr>
          <w:color w:val="000000" w:themeColor="text1"/>
        </w:rPr>
        <w:t xml:space="preserve"> protections ultimately serve no one in the end…There are substantively legal questions to be addressed, including </w:t>
      </w:r>
      <w:r w:rsidRPr="00F018B0">
        <w:rPr>
          <w:b/>
          <w:bCs/>
          <w:color w:val="000000" w:themeColor="text1"/>
        </w:rPr>
        <w:t>due process and lack of public input</w:t>
      </w:r>
      <w:r>
        <w:rPr>
          <w:color w:val="000000" w:themeColor="text1"/>
        </w:rPr>
        <w:t>…</w:t>
      </w:r>
      <w:r w:rsidRPr="00230BA4">
        <w:rPr>
          <w:color w:val="000000" w:themeColor="text1"/>
        </w:rPr>
        <w:t xml:space="preserve">stop and reduce sexual harassment and assault </w:t>
      </w:r>
      <w:r w:rsidRPr="00F018B0">
        <w:rPr>
          <w:b/>
          <w:bCs/>
          <w:color w:val="000000" w:themeColor="text1"/>
        </w:rPr>
        <w:t>while respecting due process and the rule of law</w:t>
      </w:r>
      <w:r w:rsidRPr="00230BA4">
        <w:rPr>
          <w:color w:val="000000" w:themeColor="text1"/>
        </w:rPr>
        <w:t>” (Devos, July 2017)</w:t>
      </w:r>
    </w:p>
    <w:p w14:paraId="1DE73DBD" w14:textId="77777777" w:rsidR="00F61C02" w:rsidRDefault="00F61C02" w:rsidP="00F61C02">
      <w:pPr>
        <w:spacing w:line="480" w:lineRule="auto"/>
        <w:rPr>
          <w:color w:val="000000" w:themeColor="text1"/>
        </w:rPr>
      </w:pPr>
      <w:r>
        <w:rPr>
          <w:color w:val="000000" w:themeColor="text1"/>
        </w:rPr>
        <w:t>And again, in September 2017, in her talk on Title IX, Secretary Devos emphasized due process as a core value of her message:</w:t>
      </w:r>
    </w:p>
    <w:p w14:paraId="4B382D43" w14:textId="77777777" w:rsidR="00F61C02" w:rsidRDefault="00F61C02" w:rsidP="00F61C02">
      <w:pPr>
        <w:spacing w:line="480" w:lineRule="auto"/>
        <w:ind w:left="720"/>
        <w:rPr>
          <w:color w:val="000000" w:themeColor="text1"/>
        </w:rPr>
      </w:pPr>
      <w:r>
        <w:rPr>
          <w:color w:val="000000" w:themeColor="text1"/>
        </w:rPr>
        <w:t xml:space="preserve">Another student at a different school saw her rapist go free. He was found responsible by the school, but in doing so, the failed system denied him </w:t>
      </w:r>
      <w:r w:rsidRPr="00B70C59">
        <w:rPr>
          <w:b/>
          <w:bCs/>
          <w:color w:val="000000" w:themeColor="text1"/>
        </w:rPr>
        <w:t>due process</w:t>
      </w:r>
      <w:r>
        <w:rPr>
          <w:color w:val="000000" w:themeColor="text1"/>
        </w:rPr>
        <w:t xml:space="preserve"> </w:t>
      </w:r>
    </w:p>
    <w:p w14:paraId="452D469F" w14:textId="77777777" w:rsidR="00F61C02" w:rsidRDefault="00F61C02" w:rsidP="00F61C02">
      <w:pPr>
        <w:spacing w:line="480" w:lineRule="auto"/>
        <w:rPr>
          <w:color w:val="000000" w:themeColor="text1"/>
        </w:rPr>
      </w:pPr>
      <w:r>
        <w:rPr>
          <w:color w:val="000000" w:themeColor="text1"/>
        </w:rPr>
        <w:t>And</w:t>
      </w:r>
    </w:p>
    <w:p w14:paraId="74FB0F16" w14:textId="77777777" w:rsidR="00F61C02" w:rsidRDefault="00F61C02" w:rsidP="00F61C02">
      <w:pPr>
        <w:spacing w:line="480" w:lineRule="auto"/>
        <w:ind w:left="720"/>
        <w:rPr>
          <w:color w:val="000000" w:themeColor="text1"/>
        </w:rPr>
      </w:pPr>
      <w:r>
        <w:rPr>
          <w:color w:val="000000" w:themeColor="text1"/>
        </w:rPr>
        <w:t xml:space="preserve">It exerts improper pressure upon universities to adopt procedures that do not afford </w:t>
      </w:r>
      <w:r w:rsidRPr="00DF567C">
        <w:rPr>
          <w:b/>
          <w:bCs/>
          <w:color w:val="000000" w:themeColor="text1"/>
        </w:rPr>
        <w:t>fundamental fairness</w:t>
      </w:r>
    </w:p>
    <w:p w14:paraId="5E7EAA37" w14:textId="77777777" w:rsidR="00F61C02" w:rsidRDefault="00F61C02" w:rsidP="00F61C02">
      <w:pPr>
        <w:spacing w:line="480" w:lineRule="auto"/>
        <w:rPr>
          <w:color w:val="000000" w:themeColor="text1"/>
        </w:rPr>
      </w:pPr>
      <w:r>
        <w:rPr>
          <w:color w:val="000000" w:themeColor="text1"/>
        </w:rPr>
        <w:t>And</w:t>
      </w:r>
    </w:p>
    <w:p w14:paraId="3C54D71F" w14:textId="77777777" w:rsidR="00F61C02" w:rsidRDefault="00F61C02" w:rsidP="00F61C02">
      <w:pPr>
        <w:spacing w:line="480" w:lineRule="auto"/>
        <w:ind w:left="720"/>
        <w:rPr>
          <w:color w:val="000000" w:themeColor="text1"/>
        </w:rPr>
      </w:pPr>
      <w:r w:rsidRPr="00DF567C">
        <w:rPr>
          <w:b/>
          <w:bCs/>
          <w:color w:val="000000" w:themeColor="text1"/>
        </w:rPr>
        <w:t>Due process</w:t>
      </w:r>
      <w:r>
        <w:rPr>
          <w:color w:val="000000" w:themeColor="text1"/>
        </w:rPr>
        <w:t xml:space="preserve"> is foundation of any system of justice that seeks a fair outcome. </w:t>
      </w:r>
      <w:r w:rsidRPr="00DF567C">
        <w:rPr>
          <w:b/>
          <w:bCs/>
          <w:color w:val="000000" w:themeColor="text1"/>
        </w:rPr>
        <w:t>Due process</w:t>
      </w:r>
      <w:r>
        <w:rPr>
          <w:color w:val="000000" w:themeColor="text1"/>
        </w:rPr>
        <w:t xml:space="preserve"> either protects everyone or it protects no one. The notion that a school must diminish </w:t>
      </w:r>
      <w:r w:rsidRPr="00DF567C">
        <w:rPr>
          <w:b/>
          <w:bCs/>
          <w:color w:val="000000" w:themeColor="text1"/>
        </w:rPr>
        <w:t>due process rights</w:t>
      </w:r>
      <w:r>
        <w:rPr>
          <w:color w:val="000000" w:themeColor="text1"/>
        </w:rPr>
        <w:t xml:space="preserve"> to better serve the victim only creates more victims (Devos, September 2017).</w:t>
      </w:r>
    </w:p>
    <w:p w14:paraId="1DCDA39E" w14:textId="77777777" w:rsidR="00F61C02" w:rsidRPr="00847047" w:rsidRDefault="00F61C02" w:rsidP="00F61C02">
      <w:pPr>
        <w:spacing w:line="480" w:lineRule="auto"/>
        <w:rPr>
          <w:color w:val="000000" w:themeColor="text1"/>
        </w:rPr>
      </w:pPr>
      <w:r>
        <w:rPr>
          <w:color w:val="000000" w:themeColor="text1"/>
        </w:rPr>
        <w:t>And,</w:t>
      </w:r>
    </w:p>
    <w:p w14:paraId="750AB8B1" w14:textId="77777777" w:rsidR="00F61C02" w:rsidRPr="00847047" w:rsidRDefault="00F61C02" w:rsidP="00F61C02">
      <w:pPr>
        <w:spacing w:line="480" w:lineRule="auto"/>
        <w:ind w:left="720"/>
        <w:rPr>
          <w:color w:val="000000" w:themeColor="text1"/>
        </w:rPr>
      </w:pPr>
      <w:r w:rsidRPr="00847047">
        <w:rPr>
          <w:color w:val="000000" w:themeColor="text1"/>
        </w:rPr>
        <w:t xml:space="preserve">[referring to school procedures] …lack the most basic elements of </w:t>
      </w:r>
      <w:r w:rsidRPr="007C487E">
        <w:rPr>
          <w:b/>
          <w:bCs/>
          <w:color w:val="000000" w:themeColor="text1"/>
        </w:rPr>
        <w:t>fairness</w:t>
      </w:r>
      <w:r w:rsidRPr="00847047">
        <w:rPr>
          <w:color w:val="000000" w:themeColor="text1"/>
        </w:rPr>
        <w:t xml:space="preserve"> and </w:t>
      </w:r>
      <w:r w:rsidRPr="007C487E">
        <w:rPr>
          <w:b/>
          <w:bCs/>
          <w:color w:val="000000" w:themeColor="text1"/>
        </w:rPr>
        <w:t>due process</w:t>
      </w:r>
      <w:r w:rsidRPr="00847047">
        <w:rPr>
          <w:color w:val="000000" w:themeColor="text1"/>
        </w:rPr>
        <w:t>, and are overwhelmingly stacked against the accused…” (Jackson, 2017)</w:t>
      </w:r>
    </w:p>
    <w:p w14:paraId="375C4567" w14:textId="77777777" w:rsidR="00F61C02" w:rsidRPr="00847047" w:rsidRDefault="00F61C02" w:rsidP="00F61C02">
      <w:pPr>
        <w:spacing w:line="480" w:lineRule="auto"/>
        <w:rPr>
          <w:color w:val="000000" w:themeColor="text1"/>
        </w:rPr>
      </w:pPr>
      <w:r w:rsidRPr="00847047">
        <w:rPr>
          <w:color w:val="000000" w:themeColor="text1"/>
        </w:rPr>
        <w:t>And,</w:t>
      </w:r>
    </w:p>
    <w:p w14:paraId="69DF57DB" w14:textId="77777777" w:rsidR="00F61C02" w:rsidRPr="00847047" w:rsidRDefault="00F61C02" w:rsidP="00F61C02">
      <w:pPr>
        <w:spacing w:line="480" w:lineRule="auto"/>
        <w:ind w:left="720"/>
        <w:rPr>
          <w:color w:val="000000" w:themeColor="text1"/>
        </w:rPr>
      </w:pPr>
      <w:r w:rsidRPr="00847047">
        <w:rPr>
          <w:color w:val="000000" w:themeColor="text1"/>
        </w:rPr>
        <w:t xml:space="preserve">[referring to the 2011 DCL] …led to the deprivation of rights for many students-both accused students </w:t>
      </w:r>
      <w:r w:rsidRPr="004630B0">
        <w:rPr>
          <w:b/>
          <w:bCs/>
          <w:color w:val="000000" w:themeColor="text1"/>
        </w:rPr>
        <w:t>denied fair process</w:t>
      </w:r>
      <w:r w:rsidRPr="00847047">
        <w:rPr>
          <w:color w:val="000000" w:themeColor="text1"/>
        </w:rPr>
        <w:t>… (Jackson, 2017)</w:t>
      </w:r>
    </w:p>
    <w:p w14:paraId="383A6BCA" w14:textId="3EB1FEBB" w:rsidR="00F61C02" w:rsidRPr="00230BA4" w:rsidRDefault="009A69D0" w:rsidP="00F61C02">
      <w:pPr>
        <w:spacing w:line="480" w:lineRule="auto"/>
        <w:rPr>
          <w:color w:val="000000" w:themeColor="text1"/>
        </w:rPr>
      </w:pPr>
      <w:r>
        <w:rPr>
          <w:color w:val="000000" w:themeColor="text1"/>
        </w:rPr>
        <w:t xml:space="preserve">The narratives by Secretary Devos and </w:t>
      </w:r>
      <w:r w:rsidRPr="00CE1077">
        <w:t>Acting Assistant Secretary for Civil Rights</w:t>
      </w:r>
      <w:r>
        <w:rPr>
          <w:color w:val="000000" w:themeColor="text1"/>
        </w:rPr>
        <w:t xml:space="preserve"> Jackson </w:t>
      </w:r>
      <w:r w:rsidR="002B4CA6">
        <w:rPr>
          <w:color w:val="000000" w:themeColor="text1"/>
        </w:rPr>
        <w:t>represent the</w:t>
      </w:r>
      <w:r w:rsidR="00D9585C">
        <w:rPr>
          <w:color w:val="000000" w:themeColor="text1"/>
        </w:rPr>
        <w:t xml:space="preserve"> point in time when the presidential administration changed from Democrat to Republican.</w:t>
      </w:r>
      <w:r w:rsidR="002B4CA6">
        <w:rPr>
          <w:color w:val="000000" w:themeColor="text1"/>
        </w:rPr>
        <w:t xml:space="preserve"> Their narrative values </w:t>
      </w:r>
      <w:r w:rsidR="00F61C02">
        <w:rPr>
          <w:color w:val="000000" w:themeColor="text1"/>
        </w:rPr>
        <w:t>differed from the previous narratives</w:t>
      </w:r>
      <w:r w:rsidR="002B4CA6">
        <w:rPr>
          <w:color w:val="000000" w:themeColor="text1"/>
        </w:rPr>
        <w:t xml:space="preserve">, when </w:t>
      </w:r>
      <w:r w:rsidR="00803B2B">
        <w:rPr>
          <w:color w:val="000000" w:themeColor="text1"/>
        </w:rPr>
        <w:t xml:space="preserve">the </w:t>
      </w:r>
      <w:proofErr w:type="spellStart"/>
      <w:r w:rsidR="00803B2B">
        <w:rPr>
          <w:color w:val="000000" w:themeColor="text1"/>
        </w:rPr>
        <w:t>presendential</w:t>
      </w:r>
      <w:proofErr w:type="spellEnd"/>
      <w:r w:rsidR="00803B2B">
        <w:rPr>
          <w:color w:val="000000" w:themeColor="text1"/>
        </w:rPr>
        <w:t xml:space="preserve"> administration was Democrat,</w:t>
      </w:r>
      <w:r w:rsidR="00F61C02">
        <w:rPr>
          <w:color w:val="000000" w:themeColor="text1"/>
        </w:rPr>
        <w:t xml:space="preserve"> in that they did not emphasize safety as a social value, referring to safety only once in these three different </w:t>
      </w:r>
      <w:r w:rsidR="00803B2B">
        <w:rPr>
          <w:color w:val="000000" w:themeColor="text1"/>
        </w:rPr>
        <w:t>narrative events. Their value was overwhelmingly legality.</w:t>
      </w:r>
    </w:p>
    <w:p w14:paraId="3445E832" w14:textId="77777777" w:rsidR="00F61C02" w:rsidRDefault="00F61C02" w:rsidP="00F61C02">
      <w:pPr>
        <w:spacing w:line="480" w:lineRule="auto"/>
        <w:jc w:val="center"/>
        <w:rPr>
          <w:b/>
          <w:bCs/>
          <w:color w:val="000000" w:themeColor="text1"/>
        </w:rPr>
      </w:pPr>
      <w:r w:rsidRPr="00230BA4">
        <w:rPr>
          <w:b/>
          <w:bCs/>
          <w:color w:val="000000" w:themeColor="text1"/>
        </w:rPr>
        <w:t xml:space="preserve">R3: </w:t>
      </w:r>
      <w:r>
        <w:rPr>
          <w:b/>
          <w:bCs/>
          <w:color w:val="000000" w:themeColor="text1"/>
        </w:rPr>
        <w:t>Changes Over Time</w:t>
      </w:r>
    </w:p>
    <w:p w14:paraId="78E98866" w14:textId="38AC20A9" w:rsidR="00F61C02" w:rsidRDefault="00F61C02" w:rsidP="00F61C02">
      <w:pPr>
        <w:spacing w:line="480" w:lineRule="auto"/>
      </w:pPr>
      <w:r>
        <w:t xml:space="preserve">The social values reflected in the data did not change </w:t>
      </w:r>
      <w:r w:rsidR="007D0A3F">
        <w:t>according to the</w:t>
      </w:r>
      <w:r>
        <w:t xml:space="preserve"> political party </w:t>
      </w:r>
      <w:r w:rsidR="007D0A3F">
        <w:t>affiliation of the speaker, but the emphasis did change.</w:t>
      </w:r>
      <w:r>
        <w:t xml:space="preserve"> </w:t>
      </w:r>
      <w:r w:rsidR="007D0A3F">
        <w:t>U</w:t>
      </w:r>
      <w:r>
        <w:t>nder then President Donald Trump</w:t>
      </w:r>
      <w:r w:rsidR="007D0A3F">
        <w:t xml:space="preserve"> (Republican)</w:t>
      </w:r>
      <w:r>
        <w:t xml:space="preserve">, Secretary Betsy Devos </w:t>
      </w:r>
      <w:r w:rsidR="007D0A3F">
        <w:t>made legality</w:t>
      </w:r>
      <w:r>
        <w:t xml:space="preserve"> the primary reason for her policy changes specific to sexual violence in higher education.</w:t>
      </w:r>
      <w:r w:rsidRPr="00510DDB">
        <w:t xml:space="preserve"> </w:t>
      </w:r>
      <w:r>
        <w:t xml:space="preserve">For example, in the talk on July 30, 2014, Republican Senator Chuck </w:t>
      </w:r>
      <w:r w:rsidRPr="00A70156">
        <w:t>Grassley</w:t>
      </w:r>
      <w:r>
        <w:t xml:space="preserve"> talked</w:t>
      </w:r>
      <w:r w:rsidRPr="00A70156">
        <w:t xml:space="preserve"> about </w:t>
      </w:r>
      <w:r>
        <w:t xml:space="preserve">sexual violence </w:t>
      </w:r>
      <w:r w:rsidRPr="00A70156">
        <w:t xml:space="preserve">cases being </w:t>
      </w:r>
      <w:r>
        <w:t>“</w:t>
      </w:r>
      <w:r w:rsidRPr="00A70156">
        <w:t>investigated</w:t>
      </w:r>
      <w:r>
        <w:t>” by colleges and universities. Upon hearing his use of the word “investigated,” t</w:t>
      </w:r>
      <w:r w:rsidRPr="00A70156">
        <w:t>he</w:t>
      </w:r>
      <w:r>
        <w:t xml:space="preserve"> </w:t>
      </w:r>
      <w:r w:rsidRPr="00A70156">
        <w:t xml:space="preserve">layperson </w:t>
      </w:r>
      <w:r>
        <w:t xml:space="preserve">may reasonably assume that Grassley was referring to </w:t>
      </w:r>
      <w:r w:rsidRPr="00A70156">
        <w:t>criminal investigations,</w:t>
      </w:r>
      <w:r>
        <w:t xml:space="preserve"> because t</w:t>
      </w:r>
      <w:r w:rsidRPr="00A70156">
        <w:t xml:space="preserve">he layperson </w:t>
      </w:r>
      <w:r>
        <w:t xml:space="preserve">likely does not </w:t>
      </w:r>
      <w:r w:rsidRPr="00A70156">
        <w:t>know the difference between criminal law and civil law,</w:t>
      </w:r>
      <w:r>
        <w:t xml:space="preserve"> and the different use of</w:t>
      </w:r>
      <w:r w:rsidRPr="00A70156">
        <w:t xml:space="preserve"> evidentiary standards</w:t>
      </w:r>
      <w:r>
        <w:t xml:space="preserve"> in these two different courts of law</w:t>
      </w:r>
      <w:r w:rsidRPr="00A70156">
        <w:t xml:space="preserve">, and why these two standards can co-exist. </w:t>
      </w:r>
      <w:r>
        <w:t>Grassley returned to the podium at the end of the talk with closing remarks that restated colleges and universities as the villain in the problem of sexual assault using legality as his reason with an accusation that these institutions and their policies “prevent justice from being served” (July 2014).</w:t>
      </w:r>
    </w:p>
    <w:p w14:paraId="37E167C1" w14:textId="2F14BE90" w:rsidR="00F84333" w:rsidRPr="00F84333" w:rsidRDefault="00F61C02" w:rsidP="00F61C02">
      <w:pPr>
        <w:spacing w:line="480" w:lineRule="auto"/>
      </w:pPr>
      <w:r>
        <w:t xml:space="preserve">The presidential election in November 2016 marked a change in the political party held by that office. The data analyzed for this study began in 2011, when the Office of the President was held by a Democrat. With the November 2016 election, the Office of the President changed and became held by a Republican. This change did not mark a change in the social values reflected in the narrative, but it did reflect how much these values were emphasized. Under the Republican President, legality was the primary reason for the policy changes be proposed by this administration. On September 7, 2017, Education Secretary Devos stated that her policy proposal would end an unjust system that has only caused harm, and that schools are harming the accuser, and the accused, at very high levels (Devos 2017). </w:t>
      </w:r>
      <w:r w:rsidR="00F84333" w:rsidRPr="00F84333">
        <w:rPr>
          <w:rFonts w:eastAsiaTheme="minorHAnsi"/>
          <w:color w:val="000000"/>
        </w:rPr>
        <w:t>On September 22, 2017, the Department of Education issued its 2017 Dear Colleague Letter, rescinding the 2014 Dear Colleague Letter issued under the previous administration. In the new letter, Acting Assistant Secretary for Civil Rights Candice Jackson described the previous DCL as “grossly unfair” and “overwhelmingly stacked against the accused.”</w:t>
      </w:r>
    </w:p>
    <w:p w14:paraId="757E9F2C" w14:textId="51BC993F" w:rsidR="00F61C02" w:rsidRPr="00F84333" w:rsidRDefault="00F84333" w:rsidP="00F61C02">
      <w:pPr>
        <w:spacing w:line="480" w:lineRule="auto"/>
      </w:pPr>
      <w:r w:rsidRPr="00F84333">
        <w:rPr>
          <w:rFonts w:eastAsiaTheme="minorHAnsi"/>
        </w:rPr>
        <w:t>Research question three explored how the narratives evolved over time, particularly in response to the shift in the presidency from one political party to another.</w:t>
      </w:r>
      <w:r>
        <w:t xml:space="preserve"> </w:t>
      </w:r>
      <w:r w:rsidR="00F61C02" w:rsidRPr="00433E50">
        <w:rPr>
          <w:color w:val="000000"/>
        </w:rPr>
        <w:t xml:space="preserve">Policy narrative researchers </w:t>
      </w:r>
      <w:r w:rsidR="00F61C02">
        <w:rPr>
          <w:color w:val="000000"/>
        </w:rPr>
        <w:t xml:space="preserve">have </w:t>
      </w:r>
      <w:r w:rsidR="00F61C02" w:rsidRPr="00433E50">
        <w:rPr>
          <w:color w:val="000000"/>
        </w:rPr>
        <w:t>argue</w:t>
      </w:r>
      <w:r w:rsidR="00F61C02">
        <w:rPr>
          <w:color w:val="000000"/>
        </w:rPr>
        <w:t>d</w:t>
      </w:r>
      <w:r w:rsidR="00F61C02" w:rsidRPr="00433E50">
        <w:rPr>
          <w:color w:val="000000"/>
        </w:rPr>
        <w:t xml:space="preserve"> that the meaningful elements of policy are socially constructed and evolve over time, shaping new or altered policy realities (Shanahan et al., 2017; Shanahan, Jones, &amp; McBeth, 2018).</w:t>
      </w:r>
      <w:r w:rsidR="00F61C02">
        <w:rPr>
          <w:color w:val="000000"/>
        </w:rPr>
        <w:t xml:space="preserve"> </w:t>
      </w:r>
      <w:r w:rsidR="00F61C02" w:rsidRPr="00433E50">
        <w:rPr>
          <w:color w:val="000000" w:themeColor="text1"/>
        </w:rPr>
        <w:t>A</w:t>
      </w:r>
      <w:r w:rsidR="00F61C02" w:rsidRPr="00501875">
        <w:t xml:space="preserve">ccording to </w:t>
      </w:r>
      <w:r w:rsidR="00F61C02">
        <w:t>policy narrative</w:t>
      </w:r>
      <w:r w:rsidR="00F61C02" w:rsidRPr="00501875">
        <w:t xml:space="preserve"> researchers, </w:t>
      </w:r>
      <w:r w:rsidR="00F61C02" w:rsidRPr="00AA3A62">
        <w:t>t</w:t>
      </w:r>
      <w:r w:rsidR="00F61C02" w:rsidRPr="00501875">
        <w:t xml:space="preserve">he meaningful parts of policy narratives are socially constructed, and these meanings change over time to create new or different policy realities (Shanahan et al., 2017; Shanahan, Jones, &amp; McBeth, 2018). </w:t>
      </w:r>
      <w:r w:rsidR="00F61C02">
        <w:rPr>
          <w:color w:val="000000" w:themeColor="text1"/>
        </w:rPr>
        <w:t>For example,</w:t>
      </w:r>
      <w:r w:rsidR="00F61C02" w:rsidRPr="00230BA4">
        <w:rPr>
          <w:color w:val="000000" w:themeColor="text1"/>
        </w:rPr>
        <w:t xml:space="preserve"> </w:t>
      </w:r>
      <w:r w:rsidR="00F61C02">
        <w:rPr>
          <w:color w:val="000000" w:themeColor="text1"/>
        </w:rPr>
        <w:t>it can be reasonably</w:t>
      </w:r>
      <w:r w:rsidR="00F61C02" w:rsidRPr="00230BA4">
        <w:rPr>
          <w:color w:val="000000" w:themeColor="text1"/>
        </w:rPr>
        <w:t xml:space="preserve"> assume</w:t>
      </w:r>
      <w:r w:rsidR="00F61C02">
        <w:rPr>
          <w:color w:val="000000" w:themeColor="text1"/>
        </w:rPr>
        <w:t>d</w:t>
      </w:r>
      <w:r w:rsidR="00F61C02" w:rsidRPr="00230BA4">
        <w:rPr>
          <w:color w:val="000000" w:themeColor="text1"/>
        </w:rPr>
        <w:t xml:space="preserve"> that change would have occurred in the Presidential changeover from one political party to another</w:t>
      </w:r>
      <w:r w:rsidR="00F61C02">
        <w:rPr>
          <w:color w:val="000000" w:themeColor="text1"/>
        </w:rPr>
        <w:t xml:space="preserve">, and it did. However, my analysis revealed that the changes were present in the Republican narratives that took place during the Democratic presidential term in the launch of </w:t>
      </w:r>
      <w:r w:rsidR="00F61C02" w:rsidRPr="009D4B18">
        <w:rPr>
          <w:i/>
          <w:iCs/>
          <w:color w:val="000000" w:themeColor="text1"/>
        </w:rPr>
        <w:t>The Campus Accountability and Safety Act</w:t>
      </w:r>
      <w:r w:rsidR="00F61C02">
        <w:rPr>
          <w:color w:val="000000" w:themeColor="text1"/>
        </w:rPr>
        <w:t xml:space="preserve">. </w:t>
      </w:r>
    </w:p>
    <w:p w14:paraId="15AD539F" w14:textId="67BAD25F" w:rsidR="00F61C02" w:rsidRPr="00F84333" w:rsidRDefault="00F61C02" w:rsidP="00F61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6E264F">
        <w:rPr>
          <w:color w:val="000000" w:themeColor="text1"/>
        </w:rPr>
        <w:t xml:space="preserve">My analysis revealed that both Democrats and Republicans were advocates for policy change and both political parties used colleges and </w:t>
      </w:r>
      <w:r w:rsidRPr="009D4B18">
        <w:rPr>
          <w:i/>
          <w:iCs/>
          <w:color w:val="000000" w:themeColor="text1"/>
        </w:rPr>
        <w:t>universities</w:t>
      </w:r>
      <w:r w:rsidRPr="006E264F">
        <w:rPr>
          <w:color w:val="000000" w:themeColor="text1"/>
        </w:rPr>
        <w:t xml:space="preserve"> as a villain in their stories. Both political parties used narrative strategies and elements to persuade the audience that their policy was going to fix the problem. </w:t>
      </w:r>
      <w:r>
        <w:rPr>
          <w:color w:val="000000" w:themeColor="text1"/>
        </w:rPr>
        <w:t>Overall, both</w:t>
      </w:r>
      <w:r w:rsidRPr="006E264F">
        <w:rPr>
          <w:color w:val="000000" w:themeColor="text1"/>
        </w:rPr>
        <w:t xml:space="preserve"> political parties </w:t>
      </w:r>
      <w:r>
        <w:rPr>
          <w:color w:val="000000" w:themeColor="text1"/>
        </w:rPr>
        <w:t xml:space="preserve">either avoided mentioning the perpetrator, or only implied their existence. </w:t>
      </w:r>
      <w:r w:rsidR="00F84333" w:rsidRPr="00F84333">
        <w:rPr>
          <w:rFonts w:eastAsiaTheme="minorHAnsi"/>
          <w:color w:val="000000"/>
        </w:rPr>
        <w:t>An example of implied existence is found in a statement by President Barack Obama on September 19, 2014, when he remarked, “it is on the parents of young men to teach them respect for women.” However, he did not explicitly call on parents to teach young men what constitutes sexual violence, nor did he emphasize that it is not merely an issue of respect, but a criminal act.</w:t>
      </w:r>
      <w:r w:rsidR="00F84333">
        <w:rPr>
          <w:color w:val="000000" w:themeColor="text1"/>
        </w:rPr>
        <w:t xml:space="preserve"> </w:t>
      </w:r>
      <w:r>
        <w:rPr>
          <w:color w:val="000000" w:themeColor="text1"/>
        </w:rPr>
        <w:t>The avoidance of addressing the identity of the perpetrators, while simultaneously proposing policies focused on changes within colleges and universities, rather than on the student perpetrators, is significant. This is particularly important because given federally funded research that specifically provides data that demonstrates the perpetrators are overwhelmingly men and identifies causal factors, such as fraternity parties</w:t>
      </w:r>
      <w:r w:rsidRPr="006E264F">
        <w:rPr>
          <w:color w:val="000000" w:themeColor="text1"/>
        </w:rPr>
        <w:t xml:space="preserve">. </w:t>
      </w:r>
      <w:r>
        <w:rPr>
          <w:color w:val="000000" w:themeColor="text1"/>
        </w:rPr>
        <w:t>Although the proposed policies changed based on political party affiliation,</w:t>
      </w:r>
      <w:r w:rsidRPr="00230BA4">
        <w:rPr>
          <w:color w:val="000000" w:themeColor="text1"/>
        </w:rPr>
        <w:t xml:space="preserve"> the </w:t>
      </w:r>
      <w:r>
        <w:rPr>
          <w:color w:val="000000" w:themeColor="text1"/>
        </w:rPr>
        <w:t xml:space="preserve">narrative elements </w:t>
      </w:r>
      <w:r w:rsidRPr="00230BA4">
        <w:rPr>
          <w:color w:val="000000" w:themeColor="text1"/>
        </w:rPr>
        <w:t>and strategies did not</w:t>
      </w:r>
      <w:r>
        <w:rPr>
          <w:color w:val="000000" w:themeColor="text1"/>
        </w:rPr>
        <w:t xml:space="preserve">.  </w:t>
      </w:r>
    </w:p>
    <w:p w14:paraId="1779D11A" w14:textId="5688374E" w:rsidR="00F84333" w:rsidRDefault="00F61C02" w:rsidP="00F61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927501">
        <w:rPr>
          <w:color w:val="000000" w:themeColor="text1"/>
        </w:rPr>
        <w:t xml:space="preserve">This finding is important in a discussion of macro policy narratives because in U.S. culture, </w:t>
      </w:r>
      <w:r>
        <w:rPr>
          <w:color w:val="000000" w:themeColor="text1"/>
        </w:rPr>
        <w:t>one might assume that political party would reflect significant differences within the broader policy narratives.</w:t>
      </w:r>
      <w:r w:rsidRPr="00927501">
        <w:rPr>
          <w:color w:val="000000" w:themeColor="text1"/>
        </w:rPr>
        <w:t xml:space="preserve"> </w:t>
      </w:r>
      <w:r w:rsidR="00F84333" w:rsidRPr="00F84333">
        <w:rPr>
          <w:rFonts w:eastAsiaTheme="minorHAnsi"/>
          <w:color w:val="000000"/>
        </w:rPr>
        <w:t>My findings challenge this assumption, revealing that both U.S. political parties employ similar narrative techniques and strategies. As such, both parties should be critically examined, with an emphasis on clarifying and questioning these persuasive storytelling strategies, regardless of political affiliation.</w:t>
      </w:r>
    </w:p>
    <w:p w14:paraId="4E518E58" w14:textId="77777777" w:rsidR="00F61C02" w:rsidRPr="006E264F" w:rsidRDefault="00F61C02" w:rsidP="00F61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b/>
          <w:bCs/>
          <w:color w:val="000000" w:themeColor="text1"/>
        </w:rPr>
      </w:pPr>
      <w:r w:rsidRPr="006E264F">
        <w:rPr>
          <w:b/>
          <w:bCs/>
          <w:color w:val="000000" w:themeColor="text1"/>
        </w:rPr>
        <w:t>Summary</w:t>
      </w:r>
    </w:p>
    <w:p w14:paraId="29CEB2D7" w14:textId="2EE3BBC9" w:rsidR="00F61C02" w:rsidRPr="007230A0" w:rsidRDefault="00F61C02" w:rsidP="00F61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6E264F">
        <w:rPr>
          <w:color w:val="000000" w:themeColor="text1"/>
        </w:rPr>
        <w:t xml:space="preserve">In this chapter I presented the results for this study with illustrative examples. My analysis uncovered emergent grand narratives which I further delineated by narrative strategies and narrative elements. My analysis also revealed two dominant underlying social values in policy stories told by federal-level elected officials. In the next chapter I discuss my findings and apply relevant meaning to them in the context of the empirical qualitative policy narrative research conducted on the problem of sexual violence in higher education. I also </w:t>
      </w:r>
      <w:r>
        <w:rPr>
          <w:color w:val="000000" w:themeColor="text1"/>
        </w:rPr>
        <w:t>provide</w:t>
      </w:r>
      <w:r w:rsidRPr="006E264F">
        <w:rPr>
          <w:color w:val="000000" w:themeColor="text1"/>
        </w:rPr>
        <w:t xml:space="preserve"> application</w:t>
      </w:r>
      <w:r>
        <w:rPr>
          <w:color w:val="000000" w:themeColor="text1"/>
        </w:rPr>
        <w:t>s</w:t>
      </w:r>
      <w:r w:rsidRPr="006E264F">
        <w:rPr>
          <w:color w:val="000000" w:themeColor="text1"/>
        </w:rPr>
        <w:t xml:space="preserve"> of this study for higher education professionals and </w:t>
      </w:r>
      <w:r w:rsidR="007B5F81">
        <w:rPr>
          <w:color w:val="000000" w:themeColor="text1"/>
        </w:rPr>
        <w:t>the broader community</w:t>
      </w:r>
      <w:r w:rsidRPr="006E264F">
        <w:rPr>
          <w:color w:val="000000" w:themeColor="text1"/>
        </w:rPr>
        <w:t xml:space="preserve">. </w:t>
      </w:r>
      <w:r>
        <w:rPr>
          <w:color w:val="000000" w:themeColor="text1"/>
        </w:rPr>
        <w:t xml:space="preserve">This dissertation concludes with a discussion of </w:t>
      </w:r>
      <w:r w:rsidRPr="006E264F">
        <w:rPr>
          <w:color w:val="000000" w:themeColor="text1"/>
        </w:rPr>
        <w:t>opportunities for future research and my concluding remarks.</w:t>
      </w:r>
    </w:p>
    <w:p w14:paraId="511FE3DB" w14:textId="07BF48A1" w:rsidR="00C644E0" w:rsidRDefault="00F61C02" w:rsidP="00694B91">
      <w:pPr>
        <w:rPr>
          <w:b/>
          <w:bCs/>
        </w:rPr>
      </w:pPr>
      <w:r>
        <w:rPr>
          <w:b/>
          <w:bCs/>
        </w:rPr>
        <w:br w:type="page"/>
      </w:r>
    </w:p>
    <w:p w14:paraId="36A25294" w14:textId="77777777" w:rsidR="0080017C" w:rsidRPr="005E7BEF" w:rsidRDefault="0080017C" w:rsidP="0080017C">
      <w:pPr>
        <w:jc w:val="center"/>
        <w:rPr>
          <w:b/>
          <w:bCs/>
        </w:rPr>
      </w:pPr>
      <w:r w:rsidRPr="005E7BEF">
        <w:rPr>
          <w:b/>
          <w:bCs/>
        </w:rPr>
        <w:t>Chapter 5</w:t>
      </w:r>
      <w:r>
        <w:rPr>
          <w:b/>
          <w:bCs/>
        </w:rPr>
        <w:t xml:space="preserve">: </w:t>
      </w:r>
      <w:r w:rsidRPr="005E7BEF">
        <w:rPr>
          <w:b/>
          <w:bCs/>
        </w:rPr>
        <w:t>Discussion</w:t>
      </w:r>
    </w:p>
    <w:p w14:paraId="0C46BDE7" w14:textId="77777777" w:rsidR="0080017C" w:rsidRPr="00D13195" w:rsidRDefault="0080017C" w:rsidP="0080017C"/>
    <w:p w14:paraId="10EFFAFF" w14:textId="77777777" w:rsidR="0080017C" w:rsidRDefault="0080017C" w:rsidP="0080017C">
      <w:pPr>
        <w:spacing w:line="480" w:lineRule="auto"/>
      </w:pPr>
      <w:r w:rsidRPr="00D13195">
        <w:t xml:space="preserve">I conducted an exploratory qualitative analysis of policy narratives on the problem of sexual violence in higher education. </w:t>
      </w:r>
      <w:r>
        <w:t xml:space="preserve">The purpose of this study was to identify the themes, values, and changes in the language politicians use about sexual violence in higher education, a problem that initially appeared in the academic literature with the Kirkpatrick and Kanin (1957) </w:t>
      </w:r>
      <w:r w:rsidRPr="006A1487">
        <w:t>study</w:t>
      </w:r>
      <w:r w:rsidRPr="00184D54">
        <w:rPr>
          <w:i/>
          <w:iCs/>
        </w:rPr>
        <w:t xml:space="preserve"> Male Sex Aggression on a University Campus</w:t>
      </w:r>
      <w:r>
        <w:t xml:space="preserve">, considered the first study to research student sexual violence in higher education. This problem was addressed by federal policy in 1972 when Title IX, a clause in the Federal Education Amendments, was signed into law by then President Richard Nixon. This federal policy sought to prohibit any educational program receiving federal financial assistance from discriminating against individuals based on their sex. </w:t>
      </w:r>
      <w:r w:rsidRPr="00C264AF">
        <w:rPr>
          <w:rFonts w:eastAsiaTheme="minorHAnsi"/>
          <w:color w:val="000000"/>
          <w14:ligatures w14:val="standardContextual"/>
        </w:rPr>
        <w:t xml:space="preserve">Although this policy did not originally focus on sexual violence in 1972, the 1981 case </w:t>
      </w:r>
      <w:r w:rsidRPr="00C264AF">
        <w:rPr>
          <w:rFonts w:eastAsiaTheme="minorHAnsi"/>
          <w:i/>
          <w:iCs/>
          <w:color w:val="000000"/>
          <w14:ligatures w14:val="standardContextual"/>
        </w:rPr>
        <w:t>Alexander v. Yale</w:t>
      </w:r>
      <w:r w:rsidRPr="00C264AF">
        <w:rPr>
          <w:rFonts w:eastAsiaTheme="minorHAnsi"/>
          <w:color w:val="000000"/>
          <w14:ligatures w14:val="standardContextual"/>
        </w:rPr>
        <w:t xml:space="preserve"> used Title IX to establish sexual harassment as a form of discrimination</w:t>
      </w:r>
      <w:r w:rsidRPr="00C264AF">
        <w:t>.</w:t>
      </w:r>
      <w:r>
        <w:t xml:space="preserve"> The problem of sexual violence in higher education, and the federal policy initiatives about it, have continued to evolve over the past 50 years. </w:t>
      </w:r>
    </w:p>
    <w:p w14:paraId="617CC554" w14:textId="77777777" w:rsidR="0080017C" w:rsidRPr="0099196C" w:rsidRDefault="0080017C" w:rsidP="0080017C">
      <w:pPr>
        <w:spacing w:line="480" w:lineRule="auto"/>
      </w:pPr>
      <w:r w:rsidRPr="00D13195">
        <w:t xml:space="preserve">My study focused on the years 2011-2017, </w:t>
      </w:r>
      <w:r>
        <w:t xml:space="preserve">to coincide </w:t>
      </w:r>
      <w:r w:rsidRPr="00D13195">
        <w:t xml:space="preserve">with the launch of the robust policy guidance provided </w:t>
      </w:r>
      <w:r>
        <w:t>to colleges and universities beginning with</w:t>
      </w:r>
      <w:r w:rsidRPr="00D13195">
        <w:t xml:space="preserve"> the 2011 Dear Colleague Letter</w:t>
      </w:r>
      <w:r>
        <w:t xml:space="preserve"> from the Department of Education</w:t>
      </w:r>
      <w:r w:rsidRPr="00D13195">
        <w:t xml:space="preserve"> and end</w:t>
      </w:r>
      <w:r>
        <w:t>ing</w:t>
      </w:r>
      <w:r w:rsidRPr="00D13195">
        <w:t xml:space="preserve"> with the department’s 2017 Dear Colleague Letter </w:t>
      </w:r>
      <w:r>
        <w:t xml:space="preserve">which </w:t>
      </w:r>
      <w:r w:rsidRPr="00D13195">
        <w:t xml:space="preserve">rescinded the </w:t>
      </w:r>
      <w:r>
        <w:t xml:space="preserve">2011 letter. </w:t>
      </w:r>
      <w:r w:rsidRPr="00D13195">
        <w:t xml:space="preserve">I </w:t>
      </w:r>
      <w:r>
        <w:t>gathered</w:t>
      </w:r>
      <w:r w:rsidRPr="00D13195">
        <w:t xml:space="preserve"> data from talks by federal-level policy actors and</w:t>
      </w:r>
      <w:r>
        <w:t>,</w:t>
      </w:r>
      <w:r w:rsidRPr="00D13195">
        <w:t xml:space="preserve"> when applicable, the advocates they invited to </w:t>
      </w:r>
      <w:r>
        <w:t>discuss policies</w:t>
      </w:r>
      <w:r w:rsidRPr="00D13195">
        <w:t xml:space="preserve"> on sexual violence in higher education.</w:t>
      </w:r>
    </w:p>
    <w:p w14:paraId="0AAB064E" w14:textId="77777777" w:rsidR="0080017C" w:rsidRPr="00D13195" w:rsidRDefault="0080017C" w:rsidP="0080017C">
      <w:r w:rsidRPr="00D13195">
        <w:t>The research questions guiding this study were:</w:t>
      </w:r>
    </w:p>
    <w:p w14:paraId="5E1D8932" w14:textId="77777777" w:rsidR="0080017C" w:rsidRPr="00D13195" w:rsidRDefault="0080017C" w:rsidP="0080017C"/>
    <w:p w14:paraId="2E25191C" w14:textId="77777777" w:rsidR="0080017C" w:rsidRPr="00E638A0" w:rsidRDefault="0080017C" w:rsidP="0080017C">
      <w:pPr>
        <w:pStyle w:val="ListParagraph"/>
        <w:numPr>
          <w:ilvl w:val="0"/>
          <w:numId w:val="36"/>
        </w:numPr>
        <w:adjustRightInd w:val="0"/>
        <w:spacing w:after="0" w:line="480" w:lineRule="auto"/>
        <w:textAlignment w:val="baseline"/>
        <w:rPr>
          <w:rFonts w:ascii="Times New Roman" w:hAnsi="Times New Roman" w:cs="Times New Roman"/>
          <w:color w:val="000000" w:themeColor="text1"/>
        </w:rPr>
      </w:pPr>
      <w:r w:rsidRPr="00E638A0">
        <w:rPr>
          <w:rFonts w:ascii="Times New Roman" w:hAnsi="Times New Roman" w:cs="Times New Roman"/>
          <w:color w:val="000000" w:themeColor="text1"/>
        </w:rPr>
        <w:t>What are the grand narratives about the problem of sexual violence in higher education? </w:t>
      </w:r>
    </w:p>
    <w:p w14:paraId="604107C2" w14:textId="77777777" w:rsidR="0080017C" w:rsidRPr="00E638A0" w:rsidRDefault="0080017C" w:rsidP="0080017C">
      <w:pPr>
        <w:pStyle w:val="ListParagraph"/>
        <w:numPr>
          <w:ilvl w:val="0"/>
          <w:numId w:val="36"/>
        </w:numPr>
        <w:adjustRightInd w:val="0"/>
        <w:spacing w:after="0" w:line="480" w:lineRule="auto"/>
        <w:textAlignment w:val="baseline"/>
        <w:rPr>
          <w:rFonts w:ascii="Times New Roman" w:hAnsi="Times New Roman" w:cs="Times New Roman"/>
          <w:color w:val="000000" w:themeColor="text1"/>
        </w:rPr>
      </w:pPr>
      <w:r w:rsidRPr="00E638A0">
        <w:rPr>
          <w:rFonts w:ascii="Times New Roman" w:hAnsi="Times New Roman" w:cs="Times New Roman"/>
          <w:color w:val="000000" w:themeColor="text1"/>
        </w:rPr>
        <w:t>What are the underlying social and political values reflected in these grand narratives?</w:t>
      </w:r>
    </w:p>
    <w:p w14:paraId="39D38D58" w14:textId="77777777" w:rsidR="0080017C" w:rsidRPr="00E638A0" w:rsidRDefault="0080017C" w:rsidP="0080017C">
      <w:pPr>
        <w:pStyle w:val="ListParagraph"/>
        <w:numPr>
          <w:ilvl w:val="0"/>
          <w:numId w:val="36"/>
        </w:numPr>
        <w:spacing w:after="0" w:line="480" w:lineRule="auto"/>
        <w:rPr>
          <w:rFonts w:ascii="Times New Roman" w:hAnsi="Times New Roman" w:cs="Times New Roman"/>
          <w:color w:val="000000" w:themeColor="text1"/>
        </w:rPr>
      </w:pPr>
      <w:r w:rsidRPr="00E638A0">
        <w:rPr>
          <w:rFonts w:ascii="Times New Roman" w:hAnsi="Times New Roman" w:cs="Times New Roman"/>
          <w:color w:val="000000" w:themeColor="text1"/>
        </w:rPr>
        <w:t>Do these narratives change when the political party of the President changes?</w:t>
      </w:r>
    </w:p>
    <w:p w14:paraId="03E24A14" w14:textId="77777777" w:rsidR="0080017C" w:rsidRDefault="0080017C" w:rsidP="0080017C">
      <w:pPr>
        <w:spacing w:line="480" w:lineRule="auto"/>
      </w:pPr>
      <w:r w:rsidRPr="00D13195">
        <w:t>This chapter includes a summary of the findings from the data, a discussion on unexpected findings, a</w:t>
      </w:r>
      <w:r>
        <w:t>n examination</w:t>
      </w:r>
      <w:r w:rsidRPr="00D13195">
        <w:t xml:space="preserve"> o</w:t>
      </w:r>
      <w:r>
        <w:t>f</w:t>
      </w:r>
      <w:r w:rsidRPr="00D13195">
        <w:t xml:space="preserve"> how findings from this study are situated in the literature, as well as implications for practice and suggestions for further research.</w:t>
      </w:r>
    </w:p>
    <w:p w14:paraId="1B40A454" w14:textId="77777777" w:rsidR="0080017C" w:rsidRPr="00B1481E" w:rsidRDefault="0080017C" w:rsidP="00B1481E">
      <w:pPr>
        <w:spacing w:line="480" w:lineRule="auto"/>
        <w:rPr>
          <w:i/>
          <w:iCs/>
        </w:rPr>
      </w:pPr>
      <w:r w:rsidRPr="00B1481E">
        <w:rPr>
          <w:i/>
          <w:iCs/>
        </w:rPr>
        <w:t>Summary of Findings</w:t>
      </w:r>
    </w:p>
    <w:p w14:paraId="19ECF3CC" w14:textId="77777777" w:rsidR="0080017C" w:rsidRPr="00D13195" w:rsidRDefault="0080017C" w:rsidP="0080017C">
      <w:pPr>
        <w:spacing w:line="480" w:lineRule="auto"/>
      </w:pPr>
      <w:r w:rsidRPr="00D13195">
        <w:t xml:space="preserve">In Chapter 4, I described in detail the </w:t>
      </w:r>
      <w:proofErr w:type="gramStart"/>
      <w:r>
        <w:t xml:space="preserve">four </w:t>
      </w:r>
      <w:r w:rsidRPr="00D13195">
        <w:t xml:space="preserve"> themes</w:t>
      </w:r>
      <w:proofErr w:type="gramEnd"/>
      <w:r w:rsidRPr="00D13195">
        <w:t xml:space="preserve"> from my findings which were:</w:t>
      </w:r>
    </w:p>
    <w:p w14:paraId="3251A550" w14:textId="77777777" w:rsidR="0080017C" w:rsidRPr="00D13195" w:rsidRDefault="0080017C" w:rsidP="0080017C">
      <w:pPr>
        <w:spacing w:line="480" w:lineRule="auto"/>
        <w:ind w:left="1080" w:hanging="270"/>
      </w:pPr>
      <w:r w:rsidRPr="00D13195">
        <w:t xml:space="preserve">1. </w:t>
      </w:r>
      <w:r w:rsidRPr="00D13195">
        <w:rPr>
          <w:i/>
          <w:iCs/>
        </w:rPr>
        <w:t>Villain</w:t>
      </w:r>
      <w:r w:rsidRPr="00D13195">
        <w:t>: The colleges and universities were overwhelmingly presented as the villain, the character who is causing the problem.</w:t>
      </w:r>
    </w:p>
    <w:p w14:paraId="013FBD7E" w14:textId="77777777" w:rsidR="0080017C" w:rsidRPr="00D13195" w:rsidRDefault="0080017C" w:rsidP="0080017C">
      <w:pPr>
        <w:spacing w:line="480" w:lineRule="auto"/>
        <w:ind w:left="1080" w:hanging="270"/>
      </w:pPr>
      <w:r w:rsidRPr="00D13195">
        <w:t xml:space="preserve">2. </w:t>
      </w:r>
      <w:r w:rsidRPr="00DC5775">
        <w:rPr>
          <w:i/>
          <w:iCs/>
        </w:rPr>
        <w:t>Citing Evidence</w:t>
      </w:r>
      <w:r>
        <w:t>: Evidence and expertise were referenced but often not substantiated</w:t>
      </w:r>
    </w:p>
    <w:p w14:paraId="05552C92" w14:textId="77777777" w:rsidR="0080017C" w:rsidRPr="00D13195" w:rsidRDefault="0080017C" w:rsidP="0080017C">
      <w:pPr>
        <w:spacing w:line="480" w:lineRule="auto"/>
        <w:ind w:left="1080" w:hanging="270"/>
      </w:pPr>
      <w:r w:rsidRPr="00D13195">
        <w:t>3.</w:t>
      </w:r>
      <w:r>
        <w:t xml:space="preserve"> </w:t>
      </w:r>
      <w:r w:rsidRPr="00003ACD">
        <w:rPr>
          <w:i/>
          <w:iCs/>
        </w:rPr>
        <w:t>Colorful Language</w:t>
      </w:r>
      <w:r>
        <w:t>: The use of metaphors as a narrative strategy was predominant in the data</w:t>
      </w:r>
    </w:p>
    <w:p w14:paraId="2F9B8D72" w14:textId="77777777" w:rsidR="0080017C" w:rsidRPr="00D13195" w:rsidRDefault="0080017C" w:rsidP="0080017C">
      <w:pPr>
        <w:spacing w:line="480" w:lineRule="auto"/>
        <w:ind w:left="1080" w:hanging="270"/>
      </w:pPr>
      <w:r w:rsidRPr="00D13195">
        <w:t>4.</w:t>
      </w:r>
      <w:r>
        <w:t xml:space="preserve"> </w:t>
      </w:r>
      <w:r w:rsidRPr="00003ACD">
        <w:rPr>
          <w:i/>
          <w:iCs/>
        </w:rPr>
        <w:t>Repetition</w:t>
      </w:r>
      <w:r>
        <w:t>: The narrative strategy of repetition was predominant in the data</w:t>
      </w:r>
    </w:p>
    <w:p w14:paraId="7D8E1A6C" w14:textId="77777777" w:rsidR="0080017C" w:rsidRPr="00D13195" w:rsidRDefault="0080017C" w:rsidP="0080017C">
      <w:pPr>
        <w:spacing w:line="480" w:lineRule="auto"/>
      </w:pPr>
      <w:r w:rsidRPr="00D13195">
        <w:t>Additionally in Chapter 4, I presented the two dominant social values in the data:</w:t>
      </w:r>
    </w:p>
    <w:p w14:paraId="4F989124" w14:textId="77777777" w:rsidR="0080017C" w:rsidRPr="00D13195" w:rsidRDefault="0080017C" w:rsidP="0080017C">
      <w:pPr>
        <w:pStyle w:val="ListParagraph"/>
        <w:numPr>
          <w:ilvl w:val="0"/>
          <w:numId w:val="34"/>
        </w:numPr>
        <w:spacing w:after="0" w:line="480" w:lineRule="auto"/>
        <w:ind w:left="1080" w:hanging="270"/>
        <w:rPr>
          <w:rFonts w:ascii="Times New Roman" w:hAnsi="Times New Roman" w:cs="Times New Roman"/>
        </w:rPr>
      </w:pPr>
      <w:r w:rsidRPr="00905A6F">
        <w:rPr>
          <w:rFonts w:ascii="Times New Roman" w:hAnsi="Times New Roman" w:cs="Times New Roman"/>
          <w:i/>
          <w:iCs/>
        </w:rPr>
        <w:t>Safety</w:t>
      </w:r>
      <w:r>
        <w:rPr>
          <w:rFonts w:ascii="Times New Roman" w:hAnsi="Times New Roman" w:cs="Times New Roman"/>
        </w:rPr>
        <w:t>: Defined as being free from violence or injury</w:t>
      </w:r>
    </w:p>
    <w:p w14:paraId="2B04E387" w14:textId="77777777" w:rsidR="0080017C" w:rsidRPr="00D13195" w:rsidRDefault="0080017C" w:rsidP="0080017C">
      <w:pPr>
        <w:pStyle w:val="ListParagraph"/>
        <w:numPr>
          <w:ilvl w:val="0"/>
          <w:numId w:val="34"/>
        </w:numPr>
        <w:spacing w:after="0" w:line="480" w:lineRule="auto"/>
        <w:ind w:left="1080" w:hanging="270"/>
        <w:rPr>
          <w:rFonts w:ascii="Times New Roman" w:hAnsi="Times New Roman" w:cs="Times New Roman"/>
        </w:rPr>
      </w:pPr>
      <w:r w:rsidRPr="00905A6F">
        <w:rPr>
          <w:rFonts w:ascii="Times New Roman" w:hAnsi="Times New Roman" w:cs="Times New Roman"/>
          <w:i/>
          <w:iCs/>
        </w:rPr>
        <w:t>Legality</w:t>
      </w:r>
      <w:r>
        <w:rPr>
          <w:rFonts w:ascii="Times New Roman" w:hAnsi="Times New Roman" w:cs="Times New Roman"/>
        </w:rPr>
        <w:t>: Defined as being legal, or an adherence to the law</w:t>
      </w:r>
    </w:p>
    <w:p w14:paraId="75997686" w14:textId="77777777" w:rsidR="0080017C" w:rsidRPr="0057609C" w:rsidRDefault="0080017C" w:rsidP="0080017C">
      <w:pPr>
        <w:adjustRightInd w:val="0"/>
        <w:spacing w:line="480" w:lineRule="auto"/>
        <w:contextualSpacing/>
        <w:textAlignment w:val="baseline"/>
        <w:rPr>
          <w:b/>
          <w:bCs/>
          <w:color w:val="FF0000"/>
        </w:rPr>
      </w:pPr>
      <w:r w:rsidRPr="00D13195">
        <w:t xml:space="preserve">I ended Chapter 4 with findings related to changes that occur when the Office of the President changes from one political party to another, in this case </w:t>
      </w:r>
      <w:r>
        <w:t xml:space="preserve">when the </w:t>
      </w:r>
      <w:r w:rsidRPr="00D13195">
        <w:t>office change</w:t>
      </w:r>
      <w:r>
        <w:t>d</w:t>
      </w:r>
      <w:r w:rsidRPr="00D13195">
        <w:t xml:space="preserve"> from Democrat to Republican.</w:t>
      </w:r>
      <w:r>
        <w:t xml:space="preserve"> In the next section I will discuss the unexpected findings from my analysis, which are not about what was included, but about what was omitted. These omissions may have been a narrative strategy used to manipulate or control the policy process, potentially reinforcing social constructs (Shanahan, Jones, &amp; McBeth, 2011).</w:t>
      </w:r>
    </w:p>
    <w:p w14:paraId="1B64F3A2" w14:textId="77777777" w:rsidR="0080017C" w:rsidRPr="005E7BEF" w:rsidRDefault="0080017C" w:rsidP="0080017C">
      <w:pPr>
        <w:spacing w:line="480" w:lineRule="auto"/>
        <w:jc w:val="center"/>
        <w:rPr>
          <w:b/>
          <w:bCs/>
        </w:rPr>
      </w:pPr>
      <w:r w:rsidRPr="005E7BEF">
        <w:rPr>
          <w:b/>
          <w:bCs/>
        </w:rPr>
        <w:t>Unexpected Findings</w:t>
      </w:r>
    </w:p>
    <w:p w14:paraId="0AE3588F" w14:textId="77777777" w:rsidR="0080017C" w:rsidRPr="00987104" w:rsidRDefault="0080017C" w:rsidP="0080017C">
      <w:pPr>
        <w:spacing w:line="480" w:lineRule="auto"/>
        <w:rPr>
          <w:i/>
          <w:iCs/>
        </w:rPr>
      </w:pPr>
      <w:r>
        <w:rPr>
          <w:i/>
          <w:iCs/>
        </w:rPr>
        <w:t>Omission: Alcohol &amp; Fraternity Parties</w:t>
      </w:r>
    </w:p>
    <w:p w14:paraId="4EC91D19" w14:textId="77777777" w:rsidR="0080017C" w:rsidRDefault="0080017C" w:rsidP="0080017C">
      <w:pPr>
        <w:spacing w:line="480" w:lineRule="auto"/>
      </w:pPr>
      <w:r>
        <w:t xml:space="preserve">The absence of narrative elements related to the specific setting of fraternity parties and the other character of alcohol was unexpected. In policy narratives, the setting is the place where the problem takes place, which in my analysis was consistently put forward as being college campuses. In policy narratives, the setting does not need to be limited to one place. </w:t>
      </w:r>
      <w:proofErr w:type="gramStart"/>
      <w:r>
        <w:t>The  narrator</w:t>
      </w:r>
      <w:proofErr w:type="gramEnd"/>
      <w:r>
        <w:t xml:space="preserve"> can include all aspects of the setting into their narratives, or they can omit the varied aspects of the setting all together, based on the narrator’s intention (Jones, McBeth, &amp; Shanahan, 2022). The omission of fraternity houses and alcohol use in my data analysis was contrary to findings in the research literature about sexual violence in higher education.</w:t>
      </w:r>
    </w:p>
    <w:p w14:paraId="146E15EF" w14:textId="77777777" w:rsidR="0080017C" w:rsidRPr="00A66A11" w:rsidRDefault="0080017C" w:rsidP="0080017C">
      <w:pPr>
        <w:spacing w:line="480" w:lineRule="auto"/>
        <w:rPr>
          <w:color w:val="000000" w:themeColor="text1"/>
        </w:rPr>
      </w:pPr>
      <w:r w:rsidRPr="003C4B65">
        <w:rPr>
          <w:color w:val="000000" w:themeColor="text1"/>
        </w:rPr>
        <w:t xml:space="preserve">Martin </w:t>
      </w:r>
      <w:r>
        <w:rPr>
          <w:color w:val="000000" w:themeColor="text1"/>
        </w:rPr>
        <w:t>and</w:t>
      </w:r>
      <w:r w:rsidRPr="003C4B65">
        <w:rPr>
          <w:color w:val="000000" w:themeColor="text1"/>
        </w:rPr>
        <w:t xml:space="preserve"> Hummer (1989) concluded that fraternity membership </w:t>
      </w:r>
      <w:r>
        <w:rPr>
          <w:color w:val="000000" w:themeColor="text1"/>
        </w:rPr>
        <w:t>was</w:t>
      </w:r>
      <w:r w:rsidRPr="003C4B65">
        <w:rPr>
          <w:color w:val="000000" w:themeColor="text1"/>
        </w:rPr>
        <w:t xml:space="preserve"> a </w:t>
      </w:r>
      <w:r>
        <w:rPr>
          <w:color w:val="000000" w:themeColor="text1"/>
        </w:rPr>
        <w:t xml:space="preserve">sociocultural </w:t>
      </w:r>
      <w:r w:rsidRPr="003C4B65">
        <w:rPr>
          <w:color w:val="000000" w:themeColor="text1"/>
        </w:rPr>
        <w:t>contributor to coercive sex</w:t>
      </w:r>
      <w:r>
        <w:rPr>
          <w:color w:val="000000" w:themeColor="text1"/>
        </w:rPr>
        <w:t xml:space="preserve"> not because all men are bad, but </w:t>
      </w:r>
      <w:r w:rsidRPr="003C4B65">
        <w:rPr>
          <w:color w:val="000000" w:themeColor="text1"/>
        </w:rPr>
        <w:t xml:space="preserve">due to </w:t>
      </w:r>
      <w:r>
        <w:rPr>
          <w:color w:val="000000" w:themeColor="text1"/>
        </w:rPr>
        <w:t xml:space="preserve">being a private residential </w:t>
      </w:r>
      <w:r w:rsidRPr="003C4B65">
        <w:rPr>
          <w:color w:val="000000" w:themeColor="text1"/>
        </w:rPr>
        <w:t xml:space="preserve">house </w:t>
      </w:r>
      <w:r>
        <w:rPr>
          <w:color w:val="000000" w:themeColor="text1"/>
        </w:rPr>
        <w:t>for</w:t>
      </w:r>
      <w:r w:rsidRPr="003C4B65">
        <w:rPr>
          <w:color w:val="000000" w:themeColor="text1"/>
        </w:rPr>
        <w:t xml:space="preserve"> men in their late teens and early twenties</w:t>
      </w:r>
      <w:r>
        <w:rPr>
          <w:color w:val="000000" w:themeColor="text1"/>
        </w:rPr>
        <w:t xml:space="preserve">, </w:t>
      </w:r>
      <w:r w:rsidRPr="003C4B65">
        <w:rPr>
          <w:color w:val="000000" w:themeColor="text1"/>
        </w:rPr>
        <w:t xml:space="preserve">who maturity and judgement have not fully developed, </w:t>
      </w:r>
      <w:r>
        <w:rPr>
          <w:color w:val="000000" w:themeColor="text1"/>
        </w:rPr>
        <w:t xml:space="preserve">and was often off-campus away </w:t>
      </w:r>
      <w:r w:rsidRPr="003C4B65">
        <w:rPr>
          <w:color w:val="000000" w:themeColor="text1"/>
        </w:rPr>
        <w:t>from the scrutiny of campus administration</w:t>
      </w:r>
      <w:r>
        <w:rPr>
          <w:color w:val="000000" w:themeColor="text1"/>
        </w:rPr>
        <w:t xml:space="preserve">, so </w:t>
      </w:r>
      <w:r w:rsidRPr="00A66A11">
        <w:rPr>
          <w:color w:val="000000" w:themeColor="text1"/>
        </w:rPr>
        <w:t>“the mechanisms to keep this pattern of behavior in check are minimal at best and absent at worst. Fraternity change is fundamental and without it, little improvement can be expected</w:t>
      </w:r>
      <w:r>
        <w:rPr>
          <w:color w:val="000000" w:themeColor="text1"/>
        </w:rPr>
        <w:t>”</w:t>
      </w:r>
      <w:r w:rsidRPr="00A66A11">
        <w:rPr>
          <w:color w:val="000000" w:themeColor="text1"/>
        </w:rPr>
        <w:t xml:space="preserve"> (Martin &amp; Hummer, 1989, p. 459)</w:t>
      </w:r>
      <w:r>
        <w:rPr>
          <w:color w:val="000000" w:themeColor="text1"/>
        </w:rPr>
        <w:t>.</w:t>
      </w:r>
    </w:p>
    <w:p w14:paraId="5E4C4119" w14:textId="77777777" w:rsidR="0080017C" w:rsidRPr="00215968" w:rsidRDefault="0080017C" w:rsidP="0080017C">
      <w:pPr>
        <w:spacing w:line="480" w:lineRule="auto"/>
        <w:rPr>
          <w:color w:val="4472C4" w:themeColor="accent1"/>
        </w:rPr>
      </w:pPr>
      <w:r>
        <w:t xml:space="preserve">Since this study, additional research has been conducted specific to sexual violence among fraternity members. For example, in 2005 Loh et al. found fraternity members were three times as likely as non-members to commit sexual violence. In 2007, </w:t>
      </w:r>
      <w:proofErr w:type="spellStart"/>
      <w:r>
        <w:t>Foubert</w:t>
      </w:r>
      <w:proofErr w:type="spellEnd"/>
      <w:r>
        <w:t xml:space="preserve"> et al. similarly found that members were three times as likely to commit sexual violence than men who were not affiliated with a fraternity. </w:t>
      </w:r>
      <w:proofErr w:type="spellStart"/>
      <w:r>
        <w:t>Murnen</w:t>
      </w:r>
      <w:proofErr w:type="spellEnd"/>
      <w:r>
        <w:t xml:space="preserve"> &amp;=and Kohlman (2007) conducted a meta-analysis of 29 studies, finding that sexual aggression was significantly associated membership in all-male, hypermasculine groups such as fraternities. In a study to analyze conditions that create an abusive social context for women, the researchers reported that women are commodities for fraternities meaning “the fraternities knowingly, and intentionally, use women for their benefit. Fraternities use women as bait for new members, as servers of brothers’ needs, and as sexual prey” (Martin &amp; Hummer, 1989, p.466). This research about fraternity culture is entwined with alcohol use and has been found to be a socially normative perception among college women, a norm that is understood as a situation for risk of sexual violence among college women (</w:t>
      </w:r>
      <w:proofErr w:type="spellStart"/>
      <w:r>
        <w:t>Biddix</w:t>
      </w:r>
      <w:proofErr w:type="spellEnd"/>
      <w:r>
        <w:t>, 2016).</w:t>
      </w:r>
    </w:p>
    <w:p w14:paraId="2E6A3CAA" w14:textId="77777777" w:rsidR="0080017C" w:rsidRDefault="0080017C" w:rsidP="0080017C">
      <w:pPr>
        <w:spacing w:line="480" w:lineRule="auto"/>
      </w:pPr>
      <w:r>
        <w:t xml:space="preserve">This short summary of the literature and findings, published before or during my analysis dates, is not intended to be an exhaustive list of the research, but instead a summary of the available evidence and expertise the speakers could have cited and used in their policy solutions, but did not. Considering the volume of research with consistent findings, the policy solutions in my data did not recommend or suggest eliminating, reducing, or supervising alcohol-focused parties among fraternity members. </w:t>
      </w:r>
    </w:p>
    <w:p w14:paraId="3CA624C4" w14:textId="77777777" w:rsidR="0080017C" w:rsidRDefault="0080017C" w:rsidP="0080017C">
      <w:pPr>
        <w:spacing w:line="480" w:lineRule="auto"/>
        <w:rPr>
          <w:i/>
          <w:iCs/>
        </w:rPr>
      </w:pPr>
      <w:r>
        <w:rPr>
          <w:i/>
          <w:iCs/>
        </w:rPr>
        <w:t xml:space="preserve">Omission: Citing Federally Funded Research Findings </w:t>
      </w:r>
    </w:p>
    <w:p w14:paraId="4CDD5954" w14:textId="77777777" w:rsidR="0080017C" w:rsidRDefault="0080017C" w:rsidP="0080017C">
      <w:pPr>
        <w:spacing w:line="480" w:lineRule="auto"/>
      </w:pPr>
      <w:r>
        <w:t>One of the grand themes that emerged from my data analysis was the villain character was overwhelmingly the colleges and universities. The assailants were not explicitly confronted in the policy solution narratives and were not a victim in the stories I analyzed. One narrator (Biden? Obama? Both?) called on men to do better, and another narrator referred to the assailants as the accused in the context of their due process rights. No narrator explicitly called on male students and fraternity organizations at the campus nor the national level. This information was readily available to each of the federally elected government officials whose stories I analyzed (12 out of 15) through research studies, and their subsequent reports, that were funded by federal government grants. It seems that the government would lean on their own research in their policy narratives. The National Institute of Justice, part of the U.S. Department of Justice, has provided research grants for the study of sexual violence in higher education, some of which have made significant contributions to the research literature, and I will introduce two of those seminal studies here.</w:t>
      </w:r>
    </w:p>
    <w:p w14:paraId="62B8DB75" w14:textId="77777777" w:rsidR="0080017C" w:rsidRPr="00896E08" w:rsidRDefault="0080017C" w:rsidP="0080017C">
      <w:pPr>
        <w:spacing w:line="480" w:lineRule="auto"/>
      </w:pPr>
      <w:r>
        <w:t xml:space="preserve">One example is the seminal National College Women Sexual Victimization (NCWSV) study which has almost 3000 citations on Google Scholar at the writing of this chapter. This NCWSV study conducted telephone surveys with a randomly selected national sample of 4,446 college women who were attending a 2- or 4-year college or university during the Fall 1996 semester. The results of this survey were published by Fisher, Cullen, &amp; Turner (2000) in a research report </w:t>
      </w:r>
      <w:r w:rsidRPr="00EB3874">
        <w:rPr>
          <w:i/>
          <w:iCs/>
        </w:rPr>
        <w:t>The Sexual Victimization of College Women</w:t>
      </w:r>
      <w:r>
        <w:t>. The prevalence rate in this report was 27.7 rapes per 1,000 female students. According to the authors, this prevalence rate, from a policy perspective, means that there are approximately 35 incidents of rape per 1000 women students in a given academic year, and this should be disturbing to college administrators (Fisher et. al, 2000).</w:t>
      </w:r>
    </w:p>
    <w:p w14:paraId="68C7FF94" w14:textId="77777777" w:rsidR="0080017C" w:rsidRDefault="0080017C" w:rsidP="0080017C">
      <w:pPr>
        <w:widowControl w:val="0"/>
        <w:autoSpaceDE w:val="0"/>
        <w:autoSpaceDN w:val="0"/>
        <w:adjustRightInd w:val="0"/>
        <w:spacing w:line="480" w:lineRule="auto"/>
      </w:pPr>
      <w:r>
        <w:t xml:space="preserve">The 2007 national study called The Campus Sexual Assault (CSA) study, funded by the National Instituted of Justice, U.S. Department of Justice, has been cited on Google Scholar 1063 times at the writing of this chapter. This study was robust and detailed in a myriad of areas, but for the purpose of my analysis, this study supported the consistent prevalence statistics that 1 out of 5 undergraduate women experience sexual violence since entering college, and the majority are victimized by men they know and trust. For 28% of the victims </w:t>
      </w:r>
      <w:r w:rsidRPr="007404BC">
        <w:rPr>
          <w:color w:val="000000" w:themeColor="text1"/>
        </w:rPr>
        <w:t>of incapacitated sexual assault</w:t>
      </w:r>
      <w:r>
        <w:rPr>
          <w:color w:val="000000" w:themeColor="text1"/>
        </w:rPr>
        <w:t xml:space="preserve">, </w:t>
      </w:r>
      <w:r w:rsidRPr="007404BC">
        <w:rPr>
          <w:color w:val="000000" w:themeColor="text1"/>
        </w:rPr>
        <w:t>the assailant was a fraternity member at the time of the incident,</w:t>
      </w:r>
      <w:r>
        <w:rPr>
          <w:color w:val="000000" w:themeColor="text1"/>
        </w:rPr>
        <w:t xml:space="preserve"> and </w:t>
      </w:r>
      <w:r w:rsidRPr="007404BC">
        <w:rPr>
          <w:color w:val="000000" w:themeColor="text1"/>
        </w:rPr>
        <w:t xml:space="preserve">this </w:t>
      </w:r>
      <w:r>
        <w:rPr>
          <w:color w:val="000000" w:themeColor="text1"/>
        </w:rPr>
        <w:t>was</w:t>
      </w:r>
      <w:r w:rsidRPr="007404BC">
        <w:rPr>
          <w:color w:val="000000" w:themeColor="text1"/>
        </w:rPr>
        <w:t xml:space="preserve"> significantly higher than that reported </w:t>
      </w:r>
      <w:r>
        <w:rPr>
          <w:color w:val="000000" w:themeColor="text1"/>
        </w:rPr>
        <w:t xml:space="preserve">14% of victims </w:t>
      </w:r>
      <w:r w:rsidRPr="007404BC">
        <w:rPr>
          <w:color w:val="000000" w:themeColor="text1"/>
        </w:rPr>
        <w:t>of physically forced sexual assault</w:t>
      </w:r>
      <w:r>
        <w:rPr>
          <w:color w:val="000000" w:themeColor="text1"/>
        </w:rPr>
        <w:t>. This information was published by the Department of Justice prior the analysis period for my study.</w:t>
      </w:r>
    </w:p>
    <w:p w14:paraId="14CD38D9" w14:textId="5900716B" w:rsidR="0080017C" w:rsidRPr="00785402" w:rsidRDefault="0080017C" w:rsidP="00785402">
      <w:pPr>
        <w:widowControl w:val="0"/>
        <w:autoSpaceDE w:val="0"/>
        <w:autoSpaceDN w:val="0"/>
        <w:adjustRightInd w:val="0"/>
        <w:spacing w:line="480" w:lineRule="auto"/>
      </w:pPr>
      <w:r w:rsidRPr="008A7754">
        <w:t xml:space="preserve">As I discussed in detail in Chapter 4, the narratives that presented the colleges and universities as the villain were not supported by aggregated data. The National Instituted of Justice awarded a grant to carry out a study mandated by the United States Congress (Public Law 105-244). This law mandated the study be designed to address the content of sexual assault policies, protocols, and programs that currently exist in institutions of higher education, related specifically to prevention efforts, victim support services, reporting policies, protocols, barriers, and facilitators, adjudication procedures, and sanctions for sexual assault. The results of this study were published in a final report </w:t>
      </w:r>
      <w:r w:rsidRPr="008A7754">
        <w:rPr>
          <w:i/>
          <w:iCs/>
        </w:rPr>
        <w:t xml:space="preserve">Campus Sexual Assault: How America’s Institutions of Higher Education Respond </w:t>
      </w:r>
      <w:r w:rsidRPr="008A7754">
        <w:t>(</w:t>
      </w:r>
      <w:proofErr w:type="spellStart"/>
      <w:r w:rsidRPr="008A7754">
        <w:t>Karjane</w:t>
      </w:r>
      <w:proofErr w:type="spellEnd"/>
      <w:r w:rsidRPr="008A7754">
        <w:t>, Fisher, &amp; Cullen, 1999). The sample size was 2,438 institutions in the United States and Puerto Rico, including all HBCUs and all Native American tribal schools. This study addressed key topics referenced in the narratives including due process, penalties for the accused assailant, prevention programs, victim support services, and perceived barriers. Again, one would reasonably assume government officials would trust and cite evidence gathered in studies funded by federal organizations.</w:t>
      </w:r>
    </w:p>
    <w:p w14:paraId="200A97A7" w14:textId="77777777" w:rsidR="0080017C" w:rsidRPr="00E571B4" w:rsidRDefault="0080017C" w:rsidP="0080017C">
      <w:pPr>
        <w:spacing w:line="480" w:lineRule="auto"/>
        <w:jc w:val="center"/>
        <w:rPr>
          <w:b/>
          <w:bCs/>
        </w:rPr>
      </w:pPr>
      <w:r w:rsidRPr="00E571B4">
        <w:rPr>
          <w:b/>
          <w:bCs/>
        </w:rPr>
        <w:t>The Literature and Implications for Practice</w:t>
      </w:r>
    </w:p>
    <w:p w14:paraId="5168ABB2" w14:textId="77777777" w:rsidR="0080017C" w:rsidRPr="00D44ACE" w:rsidRDefault="0080017C" w:rsidP="0080017C">
      <w:pPr>
        <w:spacing w:line="480" w:lineRule="auto"/>
      </w:pPr>
      <w:r>
        <w:t>In this section I will</w:t>
      </w:r>
      <w:r w:rsidRPr="005E7BEF">
        <w:t xml:space="preserve"> </w:t>
      </w:r>
      <w:r>
        <w:t xml:space="preserve">first </w:t>
      </w:r>
      <w:r w:rsidRPr="005E7BEF">
        <w:t>discuss</w:t>
      </w:r>
      <w:r>
        <w:t xml:space="preserve"> </w:t>
      </w:r>
      <w:r w:rsidRPr="005E7BEF">
        <w:t xml:space="preserve">how </w:t>
      </w:r>
      <w:r>
        <w:t xml:space="preserve">the </w:t>
      </w:r>
      <w:r w:rsidRPr="005E7BEF">
        <w:t xml:space="preserve">findings from </w:t>
      </w:r>
      <w:r>
        <w:t xml:space="preserve">my </w:t>
      </w:r>
      <w:r w:rsidRPr="005E7BEF">
        <w:t xml:space="preserve">study </w:t>
      </w:r>
      <w:r>
        <w:t>could be</w:t>
      </w:r>
      <w:r w:rsidRPr="005E7BEF">
        <w:t xml:space="preserve"> situated in the literature, </w:t>
      </w:r>
      <w:r>
        <w:t>and then I will discuss possible</w:t>
      </w:r>
      <w:r w:rsidRPr="005E7BEF">
        <w:t xml:space="preserve"> implications for practice</w:t>
      </w:r>
      <w:r>
        <w:t xml:space="preserve"> in higher education</w:t>
      </w:r>
      <w:r w:rsidRPr="005E7BEF">
        <w:t>, and suggestions for further research.</w:t>
      </w:r>
    </w:p>
    <w:p w14:paraId="378FB730" w14:textId="77777777" w:rsidR="0080017C" w:rsidRPr="009C4DBE" w:rsidRDefault="0080017C" w:rsidP="0080017C">
      <w:pPr>
        <w:spacing w:line="480" w:lineRule="auto"/>
        <w:rPr>
          <w:i/>
          <w:iCs/>
        </w:rPr>
      </w:pPr>
      <w:r w:rsidRPr="009C4DBE">
        <w:rPr>
          <w:i/>
          <w:iCs/>
        </w:rPr>
        <w:t xml:space="preserve">Future Research </w:t>
      </w:r>
    </w:p>
    <w:p w14:paraId="1F737904" w14:textId="77777777" w:rsidR="0080017C" w:rsidRPr="00785402" w:rsidRDefault="0080017C" w:rsidP="0080017C">
      <w:pPr>
        <w:spacing w:line="480" w:lineRule="auto"/>
        <w:rPr>
          <w:i/>
          <w:iCs/>
          <w:color w:val="000000" w:themeColor="text1"/>
        </w:rPr>
      </w:pPr>
      <w:r>
        <w:t xml:space="preserve">In </w:t>
      </w:r>
      <w:r w:rsidRPr="005E7BEF">
        <w:t>2011, the Department of Justice launched the VAWA Engaging Men in Preventing Sexual</w:t>
      </w:r>
      <w:r>
        <w:t xml:space="preserve"> </w:t>
      </w:r>
      <w:r w:rsidRPr="005E7BEF">
        <w:t xml:space="preserve">Assault and Domestic Violence program – which funds multi-faceted strategies to engage men as allies and influencers of other men to develop new male leaders willing to speak up about violence against women and girls and it’s still active today. – </w:t>
      </w:r>
      <w:r w:rsidRPr="00785402">
        <w:rPr>
          <w:i/>
          <w:iCs/>
          <w:color w:val="000000" w:themeColor="text1"/>
        </w:rPr>
        <w:t>to be continued with the rationale that this could be a narrative research study by itself because it uses social media so there are probably lots of narratives available</w:t>
      </w:r>
    </w:p>
    <w:p w14:paraId="2BF65A5B" w14:textId="77777777" w:rsidR="0080017C" w:rsidRPr="00785402" w:rsidRDefault="0080017C" w:rsidP="0080017C">
      <w:pPr>
        <w:spacing w:line="480" w:lineRule="auto"/>
        <w:rPr>
          <w:i/>
          <w:iCs/>
          <w:color w:val="000000" w:themeColor="text1"/>
        </w:rPr>
      </w:pPr>
      <w:r>
        <w:t>Another possibility for future research is to explore the policy narratives on a</w:t>
      </w:r>
      <w:r w:rsidRPr="005E7BEF">
        <w:t xml:space="preserve"> myriad of federal-level higher education poli</w:t>
      </w:r>
      <w:r>
        <w:t xml:space="preserve">cies to create a baseline of data that focuses on the narrative elements used by federally elected officials, with an emphasis on </w:t>
      </w:r>
      <w:r w:rsidRPr="005E7BEF">
        <w:t xml:space="preserve">the colleges and universities </w:t>
      </w:r>
      <w:r>
        <w:t>as the villain</w:t>
      </w:r>
      <w:r w:rsidRPr="005E7BEF">
        <w:t xml:space="preserve">. </w:t>
      </w:r>
      <w:r w:rsidRPr="00051842">
        <w:rPr>
          <w:color w:val="C00000"/>
        </w:rPr>
        <w:t xml:space="preserve">– </w:t>
      </w:r>
      <w:r w:rsidRPr="00785402">
        <w:rPr>
          <w:i/>
          <w:iCs/>
          <w:color w:val="000000" w:themeColor="text1"/>
        </w:rPr>
        <w:t xml:space="preserve">to be continued using this rationale: Are we a scapegoat for other problems? If so, how long has this been happening? </w:t>
      </w:r>
    </w:p>
    <w:p w14:paraId="24F52EF9" w14:textId="77777777" w:rsidR="0080017C" w:rsidRPr="00785402" w:rsidRDefault="0080017C" w:rsidP="0080017C">
      <w:pPr>
        <w:spacing w:line="480" w:lineRule="auto"/>
        <w:rPr>
          <w:i/>
          <w:iCs/>
          <w:color w:val="000000" w:themeColor="text1"/>
        </w:rPr>
      </w:pPr>
      <w:r w:rsidRPr="00341E5E">
        <w:t>Federally funded reports villain vs. political narrative villain –</w:t>
      </w:r>
      <w:r w:rsidRPr="00785402">
        <w:rPr>
          <w:i/>
          <w:iCs/>
          <w:color w:val="000000" w:themeColor="text1"/>
        </w:rPr>
        <w:t xml:space="preserve">to be continue with this </w:t>
      </w:r>
    </w:p>
    <w:p w14:paraId="6D17DF18" w14:textId="77777777" w:rsidR="0080017C" w:rsidRPr="00785402" w:rsidRDefault="0080017C" w:rsidP="0080017C">
      <w:pPr>
        <w:spacing w:line="480" w:lineRule="auto"/>
        <w:rPr>
          <w:i/>
          <w:iCs/>
          <w:color w:val="000000" w:themeColor="text1"/>
        </w:rPr>
      </w:pPr>
      <w:r w:rsidRPr="00785402">
        <w:rPr>
          <w:i/>
          <w:iCs/>
          <w:color w:val="000000" w:themeColor="text1"/>
        </w:rPr>
        <w:t>rationale: comparing the research villain to the macro policy narrative villain</w:t>
      </w:r>
    </w:p>
    <w:p w14:paraId="47D6975A" w14:textId="77777777" w:rsidR="0080017C" w:rsidRDefault="0080017C" w:rsidP="0080017C">
      <w:pPr>
        <w:spacing w:line="480" w:lineRule="auto"/>
        <w:rPr>
          <w:i/>
          <w:iCs/>
        </w:rPr>
      </w:pPr>
    </w:p>
    <w:p w14:paraId="0E792673" w14:textId="77777777" w:rsidR="0080017C" w:rsidRPr="009C4DBE" w:rsidRDefault="0080017C" w:rsidP="0080017C">
      <w:pPr>
        <w:spacing w:line="480" w:lineRule="auto"/>
        <w:rPr>
          <w:i/>
          <w:iCs/>
        </w:rPr>
      </w:pPr>
      <w:r w:rsidRPr="009C4DBE">
        <w:rPr>
          <w:i/>
          <w:iCs/>
        </w:rPr>
        <w:t>Implications for Practice in Higher Education</w:t>
      </w:r>
    </w:p>
    <w:p w14:paraId="58C4B995" w14:textId="77777777" w:rsidR="0080017C" w:rsidRPr="005E7BEF" w:rsidRDefault="0080017C" w:rsidP="0080017C">
      <w:pPr>
        <w:spacing w:line="480" w:lineRule="auto"/>
      </w:pPr>
      <w:r w:rsidRPr="005E7BEF">
        <w:t>How to listen to narratives, a guide:</w:t>
      </w:r>
    </w:p>
    <w:p w14:paraId="0E105EA0" w14:textId="77777777" w:rsidR="0080017C" w:rsidRPr="005E7BEF" w:rsidRDefault="0080017C" w:rsidP="0080017C">
      <w:pPr>
        <w:pStyle w:val="ListParagraph"/>
        <w:numPr>
          <w:ilvl w:val="0"/>
          <w:numId w:val="35"/>
        </w:numPr>
        <w:spacing w:after="0" w:line="480" w:lineRule="auto"/>
        <w:rPr>
          <w:rFonts w:ascii="Times New Roman" w:hAnsi="Times New Roman" w:cs="Times New Roman"/>
        </w:rPr>
      </w:pPr>
      <w:r w:rsidRPr="005E7BEF">
        <w:rPr>
          <w:rFonts w:ascii="Times New Roman" w:hAnsi="Times New Roman" w:cs="Times New Roman"/>
        </w:rPr>
        <w:t>What has been done in the past to address this problem?</w:t>
      </w:r>
    </w:p>
    <w:p w14:paraId="250ADD45" w14:textId="77777777" w:rsidR="0080017C" w:rsidRPr="005E7BEF" w:rsidRDefault="0080017C" w:rsidP="0080017C">
      <w:pPr>
        <w:pStyle w:val="ListParagraph"/>
        <w:numPr>
          <w:ilvl w:val="0"/>
          <w:numId w:val="35"/>
        </w:numPr>
        <w:spacing w:after="0" w:line="480" w:lineRule="auto"/>
        <w:rPr>
          <w:rFonts w:ascii="Times New Roman" w:hAnsi="Times New Roman" w:cs="Times New Roman"/>
        </w:rPr>
      </w:pPr>
      <w:r w:rsidRPr="005E7BEF">
        <w:rPr>
          <w:rFonts w:ascii="Times New Roman" w:hAnsi="Times New Roman" w:cs="Times New Roman"/>
        </w:rPr>
        <w:t>Is there any research or data on the problem that you haven’t referenced?</w:t>
      </w:r>
    </w:p>
    <w:p w14:paraId="2CD75BF0" w14:textId="77777777" w:rsidR="0080017C" w:rsidRPr="005E7BEF" w:rsidRDefault="0080017C" w:rsidP="0080017C">
      <w:pPr>
        <w:pStyle w:val="ListParagraph"/>
        <w:numPr>
          <w:ilvl w:val="0"/>
          <w:numId w:val="35"/>
        </w:numPr>
        <w:spacing w:after="0" w:line="480" w:lineRule="auto"/>
        <w:rPr>
          <w:rFonts w:ascii="Times New Roman" w:hAnsi="Times New Roman" w:cs="Times New Roman"/>
        </w:rPr>
      </w:pPr>
      <w:r w:rsidRPr="005E7BEF">
        <w:rPr>
          <w:rFonts w:ascii="Times New Roman" w:hAnsi="Times New Roman" w:cs="Times New Roman"/>
        </w:rPr>
        <w:t>Ask clarifying questions when you hear:</w:t>
      </w:r>
    </w:p>
    <w:p w14:paraId="5CEEBEAF" w14:textId="77777777" w:rsidR="0080017C" w:rsidRPr="005E7BEF" w:rsidRDefault="0080017C" w:rsidP="0080017C">
      <w:pPr>
        <w:pStyle w:val="ListParagraph"/>
        <w:numPr>
          <w:ilvl w:val="0"/>
          <w:numId w:val="35"/>
        </w:numPr>
        <w:spacing w:after="0" w:line="480" w:lineRule="auto"/>
        <w:rPr>
          <w:rFonts w:ascii="Times New Roman" w:hAnsi="Times New Roman" w:cs="Times New Roman"/>
        </w:rPr>
      </w:pPr>
      <w:r w:rsidRPr="005E7BEF">
        <w:rPr>
          <w:rFonts w:ascii="Times New Roman" w:hAnsi="Times New Roman" w:cs="Times New Roman"/>
        </w:rPr>
        <w:t>“experts” – which ones?</w:t>
      </w:r>
    </w:p>
    <w:p w14:paraId="4E1617C4" w14:textId="77777777" w:rsidR="0080017C" w:rsidRPr="005E7BEF" w:rsidRDefault="0080017C" w:rsidP="0080017C">
      <w:pPr>
        <w:pStyle w:val="ListParagraph"/>
        <w:numPr>
          <w:ilvl w:val="0"/>
          <w:numId w:val="35"/>
        </w:numPr>
        <w:spacing w:after="0" w:line="480" w:lineRule="auto"/>
        <w:rPr>
          <w:rFonts w:ascii="Times New Roman" w:hAnsi="Times New Roman" w:cs="Times New Roman"/>
        </w:rPr>
      </w:pPr>
      <w:r w:rsidRPr="005E7BEF">
        <w:rPr>
          <w:rFonts w:ascii="Times New Roman" w:hAnsi="Times New Roman" w:cs="Times New Roman"/>
        </w:rPr>
        <w:t xml:space="preserve">“expertise” – what’s the relationship between your experience and this problem? </w:t>
      </w:r>
    </w:p>
    <w:p w14:paraId="409A8C06" w14:textId="77777777" w:rsidR="0080017C" w:rsidRPr="00051842" w:rsidRDefault="0080017C" w:rsidP="0080017C">
      <w:pPr>
        <w:pStyle w:val="ListParagraph"/>
        <w:numPr>
          <w:ilvl w:val="0"/>
          <w:numId w:val="35"/>
        </w:numPr>
        <w:spacing w:after="0" w:line="480" w:lineRule="auto"/>
        <w:rPr>
          <w:rFonts w:ascii="Times New Roman" w:hAnsi="Times New Roman" w:cs="Times New Roman"/>
        </w:rPr>
      </w:pPr>
      <w:r w:rsidRPr="005E7BEF">
        <w:rPr>
          <w:rFonts w:ascii="Times New Roman" w:hAnsi="Times New Roman" w:cs="Times New Roman"/>
        </w:rPr>
        <w:t>“experience” - Give me an example of a time you addressed this problem as part of the experience you are referring to?</w:t>
      </w:r>
    </w:p>
    <w:p w14:paraId="03FAA983" w14:textId="77777777" w:rsidR="0080017C" w:rsidRDefault="0080017C" w:rsidP="0080017C">
      <w:pPr>
        <w:spacing w:line="480" w:lineRule="auto"/>
        <w:jc w:val="center"/>
        <w:rPr>
          <w:b/>
          <w:bCs/>
        </w:rPr>
      </w:pPr>
    </w:p>
    <w:p w14:paraId="4245A636" w14:textId="77777777" w:rsidR="0080017C" w:rsidRPr="005E7BEF" w:rsidRDefault="0080017C" w:rsidP="0080017C">
      <w:pPr>
        <w:spacing w:line="480" w:lineRule="auto"/>
        <w:jc w:val="center"/>
        <w:rPr>
          <w:b/>
          <w:bCs/>
        </w:rPr>
      </w:pPr>
      <w:r w:rsidRPr="005E7BEF">
        <w:rPr>
          <w:b/>
          <w:bCs/>
        </w:rPr>
        <w:t>Concluding Thoughts</w:t>
      </w:r>
    </w:p>
    <w:p w14:paraId="39CA165D" w14:textId="77777777" w:rsidR="006F0C4A" w:rsidRDefault="00506768" w:rsidP="006F0C4A">
      <w:pPr>
        <w:spacing w:line="480" w:lineRule="auto"/>
      </w:pPr>
      <w:r>
        <w:t>Forthcomin</w:t>
      </w:r>
      <w:r w:rsidR="006F0C4A">
        <w:t>g</w:t>
      </w:r>
    </w:p>
    <w:p w14:paraId="6F71D954" w14:textId="5A0CD812" w:rsidR="006F069C" w:rsidRPr="006F0C4A" w:rsidRDefault="006F069C" w:rsidP="006F0C4A">
      <w:pPr>
        <w:spacing w:line="480" w:lineRule="auto"/>
        <w:jc w:val="center"/>
      </w:pPr>
      <w:r w:rsidRPr="006F069C">
        <w:rPr>
          <w:b/>
          <w:bCs/>
        </w:rPr>
        <w:t>APPENDI</w:t>
      </w:r>
      <w:r w:rsidR="00777910">
        <w:rPr>
          <w:b/>
          <w:bCs/>
        </w:rPr>
        <w:t>CES</w:t>
      </w:r>
    </w:p>
    <w:p w14:paraId="54234049" w14:textId="676612E6" w:rsidR="00777910" w:rsidRDefault="00777910" w:rsidP="006F069C">
      <w:pPr>
        <w:shd w:val="clear" w:color="auto" w:fill="FFFFFF"/>
        <w:spacing w:line="480" w:lineRule="auto"/>
        <w:jc w:val="center"/>
        <w:rPr>
          <w:b/>
          <w:bCs/>
        </w:rPr>
      </w:pPr>
    </w:p>
    <w:p w14:paraId="51EFEE5A" w14:textId="7C97C2A4" w:rsidR="00777910" w:rsidRDefault="00777910" w:rsidP="006F069C">
      <w:pPr>
        <w:shd w:val="clear" w:color="auto" w:fill="FFFFFF"/>
        <w:spacing w:line="480" w:lineRule="auto"/>
        <w:jc w:val="center"/>
        <w:rPr>
          <w:b/>
          <w:bCs/>
        </w:rPr>
      </w:pPr>
    </w:p>
    <w:p w14:paraId="65130683" w14:textId="25EDB006" w:rsidR="00777910" w:rsidRDefault="00777910" w:rsidP="006F069C">
      <w:pPr>
        <w:shd w:val="clear" w:color="auto" w:fill="FFFFFF"/>
        <w:spacing w:line="480" w:lineRule="auto"/>
        <w:jc w:val="center"/>
        <w:rPr>
          <w:b/>
          <w:bCs/>
        </w:rPr>
      </w:pPr>
    </w:p>
    <w:p w14:paraId="2A86A741" w14:textId="0ACB309F" w:rsidR="00777910" w:rsidRDefault="00777910" w:rsidP="006F069C">
      <w:pPr>
        <w:shd w:val="clear" w:color="auto" w:fill="FFFFFF"/>
        <w:spacing w:line="480" w:lineRule="auto"/>
        <w:jc w:val="center"/>
        <w:rPr>
          <w:b/>
          <w:bCs/>
        </w:rPr>
      </w:pPr>
    </w:p>
    <w:p w14:paraId="30150C98" w14:textId="3290EBFA" w:rsidR="00777910" w:rsidRDefault="00777910" w:rsidP="006F069C">
      <w:pPr>
        <w:shd w:val="clear" w:color="auto" w:fill="FFFFFF"/>
        <w:spacing w:line="480" w:lineRule="auto"/>
        <w:jc w:val="center"/>
        <w:rPr>
          <w:b/>
          <w:bCs/>
        </w:rPr>
      </w:pPr>
    </w:p>
    <w:p w14:paraId="7CB9979B" w14:textId="76FA0194" w:rsidR="00777910" w:rsidRDefault="00777910" w:rsidP="006F069C">
      <w:pPr>
        <w:shd w:val="clear" w:color="auto" w:fill="FFFFFF"/>
        <w:spacing w:line="480" w:lineRule="auto"/>
        <w:jc w:val="center"/>
        <w:rPr>
          <w:b/>
          <w:bCs/>
        </w:rPr>
      </w:pPr>
    </w:p>
    <w:p w14:paraId="701B76BC" w14:textId="68A700C2" w:rsidR="00777910" w:rsidRDefault="00777910" w:rsidP="006F069C">
      <w:pPr>
        <w:shd w:val="clear" w:color="auto" w:fill="FFFFFF"/>
        <w:spacing w:line="480" w:lineRule="auto"/>
        <w:jc w:val="center"/>
        <w:rPr>
          <w:b/>
          <w:bCs/>
        </w:rPr>
      </w:pPr>
    </w:p>
    <w:p w14:paraId="69D4F30F" w14:textId="297D6576" w:rsidR="00777910" w:rsidRDefault="00777910" w:rsidP="006F069C">
      <w:pPr>
        <w:shd w:val="clear" w:color="auto" w:fill="FFFFFF"/>
        <w:spacing w:line="480" w:lineRule="auto"/>
        <w:jc w:val="center"/>
        <w:rPr>
          <w:b/>
          <w:bCs/>
        </w:rPr>
      </w:pPr>
    </w:p>
    <w:p w14:paraId="4AAA1FA1" w14:textId="7B8C536E" w:rsidR="00777910" w:rsidRDefault="00777910" w:rsidP="006F069C">
      <w:pPr>
        <w:shd w:val="clear" w:color="auto" w:fill="FFFFFF"/>
        <w:spacing w:line="480" w:lineRule="auto"/>
        <w:jc w:val="center"/>
        <w:rPr>
          <w:b/>
          <w:bCs/>
        </w:rPr>
      </w:pPr>
    </w:p>
    <w:p w14:paraId="51698B09" w14:textId="5907BDA5" w:rsidR="00777910" w:rsidRDefault="00777910" w:rsidP="006F069C">
      <w:pPr>
        <w:shd w:val="clear" w:color="auto" w:fill="FFFFFF"/>
        <w:spacing w:line="480" w:lineRule="auto"/>
        <w:jc w:val="center"/>
        <w:rPr>
          <w:b/>
          <w:bCs/>
        </w:rPr>
      </w:pPr>
    </w:p>
    <w:p w14:paraId="190359EE" w14:textId="309DC406" w:rsidR="00777910" w:rsidRDefault="00777910" w:rsidP="006F069C">
      <w:pPr>
        <w:shd w:val="clear" w:color="auto" w:fill="FFFFFF"/>
        <w:spacing w:line="480" w:lineRule="auto"/>
        <w:jc w:val="center"/>
        <w:rPr>
          <w:b/>
          <w:bCs/>
        </w:rPr>
      </w:pPr>
    </w:p>
    <w:p w14:paraId="2F75D560" w14:textId="56878A62" w:rsidR="00777910" w:rsidRDefault="00777910" w:rsidP="006F069C">
      <w:pPr>
        <w:shd w:val="clear" w:color="auto" w:fill="FFFFFF"/>
        <w:spacing w:line="480" w:lineRule="auto"/>
        <w:jc w:val="center"/>
        <w:rPr>
          <w:b/>
          <w:bCs/>
        </w:rPr>
      </w:pPr>
    </w:p>
    <w:p w14:paraId="28D4A885" w14:textId="0151C4C5" w:rsidR="00777910" w:rsidRDefault="00777910" w:rsidP="006F069C">
      <w:pPr>
        <w:shd w:val="clear" w:color="auto" w:fill="FFFFFF"/>
        <w:spacing w:line="480" w:lineRule="auto"/>
        <w:jc w:val="center"/>
        <w:rPr>
          <w:b/>
          <w:bCs/>
        </w:rPr>
      </w:pPr>
    </w:p>
    <w:p w14:paraId="38F673DD" w14:textId="61C7A4E6" w:rsidR="00777910" w:rsidRDefault="00777910" w:rsidP="006F069C">
      <w:pPr>
        <w:shd w:val="clear" w:color="auto" w:fill="FFFFFF"/>
        <w:spacing w:line="480" w:lineRule="auto"/>
        <w:jc w:val="center"/>
        <w:rPr>
          <w:b/>
          <w:bCs/>
        </w:rPr>
      </w:pPr>
    </w:p>
    <w:p w14:paraId="430DF906" w14:textId="0A17437C" w:rsidR="00777910" w:rsidRDefault="00777910" w:rsidP="006F069C">
      <w:pPr>
        <w:shd w:val="clear" w:color="auto" w:fill="FFFFFF"/>
        <w:spacing w:line="480" w:lineRule="auto"/>
        <w:jc w:val="center"/>
        <w:rPr>
          <w:b/>
          <w:bCs/>
        </w:rPr>
      </w:pPr>
    </w:p>
    <w:p w14:paraId="39849987" w14:textId="2F02B3B3" w:rsidR="00777910" w:rsidRDefault="00777910" w:rsidP="006F069C">
      <w:pPr>
        <w:shd w:val="clear" w:color="auto" w:fill="FFFFFF"/>
        <w:spacing w:line="480" w:lineRule="auto"/>
        <w:jc w:val="center"/>
        <w:rPr>
          <w:b/>
          <w:bCs/>
        </w:rPr>
      </w:pPr>
    </w:p>
    <w:p w14:paraId="15B4A3D6" w14:textId="4DFDF8FF" w:rsidR="00777910" w:rsidRDefault="00777910" w:rsidP="006F069C">
      <w:pPr>
        <w:shd w:val="clear" w:color="auto" w:fill="FFFFFF"/>
        <w:spacing w:line="480" w:lineRule="auto"/>
        <w:jc w:val="center"/>
        <w:rPr>
          <w:b/>
          <w:bCs/>
        </w:rPr>
      </w:pPr>
    </w:p>
    <w:p w14:paraId="23462794" w14:textId="5569238B" w:rsidR="00777910" w:rsidRDefault="00777910" w:rsidP="006F069C">
      <w:pPr>
        <w:shd w:val="clear" w:color="auto" w:fill="FFFFFF"/>
        <w:spacing w:line="480" w:lineRule="auto"/>
        <w:jc w:val="center"/>
        <w:rPr>
          <w:b/>
          <w:bCs/>
        </w:rPr>
      </w:pPr>
    </w:p>
    <w:p w14:paraId="3D856FFA" w14:textId="4325938D" w:rsidR="00777910" w:rsidRDefault="00777910" w:rsidP="006F069C">
      <w:pPr>
        <w:shd w:val="clear" w:color="auto" w:fill="FFFFFF"/>
        <w:spacing w:line="480" w:lineRule="auto"/>
        <w:jc w:val="center"/>
        <w:rPr>
          <w:b/>
          <w:bCs/>
        </w:rPr>
      </w:pPr>
    </w:p>
    <w:p w14:paraId="139A57E0" w14:textId="2329E313" w:rsidR="00777910" w:rsidRDefault="00777910" w:rsidP="006F069C">
      <w:pPr>
        <w:shd w:val="clear" w:color="auto" w:fill="FFFFFF"/>
        <w:spacing w:line="480" w:lineRule="auto"/>
        <w:jc w:val="center"/>
        <w:rPr>
          <w:b/>
          <w:bCs/>
        </w:rPr>
      </w:pPr>
    </w:p>
    <w:p w14:paraId="18F91A4F" w14:textId="27730A57" w:rsidR="00777910" w:rsidRDefault="00777910" w:rsidP="006F069C">
      <w:pPr>
        <w:shd w:val="clear" w:color="auto" w:fill="FFFFFF"/>
        <w:spacing w:line="480" w:lineRule="auto"/>
        <w:jc w:val="center"/>
        <w:rPr>
          <w:b/>
          <w:bCs/>
        </w:rPr>
      </w:pPr>
    </w:p>
    <w:p w14:paraId="44BF89A1" w14:textId="77777777" w:rsidR="00777910" w:rsidRDefault="00777910" w:rsidP="00AE76A3">
      <w:pPr>
        <w:rPr>
          <w:b/>
          <w:bCs/>
        </w:rPr>
      </w:pPr>
    </w:p>
    <w:p w14:paraId="21A074A8" w14:textId="5EFDAC15" w:rsidR="00AE76A3" w:rsidRDefault="00AE76A3" w:rsidP="00AE76A3">
      <w:pPr>
        <w:rPr>
          <w:i/>
          <w:iCs/>
          <w:color w:val="000000" w:themeColor="text1"/>
        </w:rPr>
      </w:pPr>
      <w:r>
        <w:rPr>
          <w:i/>
          <w:iCs/>
          <w:color w:val="000000" w:themeColor="text1"/>
        </w:rPr>
        <w:t xml:space="preserve">Appendix A: </w:t>
      </w:r>
      <w:r w:rsidRPr="001539C0">
        <w:rPr>
          <w:i/>
          <w:iCs/>
          <w:color w:val="000000" w:themeColor="text1"/>
        </w:rPr>
        <w:t xml:space="preserve">Legislative History of </w:t>
      </w:r>
      <w:r w:rsidR="00B176F5">
        <w:rPr>
          <w:i/>
          <w:iCs/>
          <w:color w:val="000000" w:themeColor="text1"/>
        </w:rPr>
        <w:t xml:space="preserve">Federal Policy Efforts Toward Sexual Violence in Higher Education </w:t>
      </w:r>
    </w:p>
    <w:p w14:paraId="23A81D9C" w14:textId="77777777" w:rsidR="00AE76A3" w:rsidRDefault="00AE76A3" w:rsidP="00AE76A3">
      <w:pPr>
        <w:rPr>
          <w:i/>
          <w:iCs/>
          <w:color w:val="000000" w:themeColor="text1"/>
        </w:rPr>
      </w:pPr>
    </w:p>
    <w:tbl>
      <w:tblPr>
        <w:tblW w:w="10083" w:type="dxa"/>
        <w:tblLook w:val="04A0" w:firstRow="1" w:lastRow="0" w:firstColumn="1" w:lastColumn="0" w:noHBand="0" w:noVBand="1"/>
      </w:tblPr>
      <w:tblGrid>
        <w:gridCol w:w="1403"/>
        <w:gridCol w:w="8680"/>
      </w:tblGrid>
      <w:tr w:rsidR="00AE76A3" w:rsidRPr="00565B48" w14:paraId="1365272B" w14:textId="77777777" w:rsidTr="00B176F5">
        <w:trPr>
          <w:trHeight w:val="340"/>
        </w:trPr>
        <w:tc>
          <w:tcPr>
            <w:tcW w:w="1403" w:type="dxa"/>
            <w:tcBorders>
              <w:top w:val="single" w:sz="4" w:space="0" w:color="auto"/>
              <w:left w:val="nil"/>
              <w:bottom w:val="single" w:sz="4" w:space="0" w:color="auto"/>
              <w:right w:val="nil"/>
            </w:tcBorders>
            <w:shd w:val="clear" w:color="auto" w:fill="auto"/>
            <w:noWrap/>
            <w:hideMark/>
          </w:tcPr>
          <w:p w14:paraId="6BFDD610" w14:textId="77777777" w:rsidR="00AE76A3" w:rsidRPr="00565B48" w:rsidRDefault="00AE76A3" w:rsidP="002666DF">
            <w:pPr>
              <w:rPr>
                <w:color w:val="000000"/>
              </w:rPr>
            </w:pPr>
            <w:r w:rsidRPr="00565B48">
              <w:rPr>
                <w:color w:val="000000"/>
              </w:rPr>
              <w:t>Year</w:t>
            </w:r>
          </w:p>
        </w:tc>
        <w:tc>
          <w:tcPr>
            <w:tcW w:w="8680" w:type="dxa"/>
            <w:tcBorders>
              <w:top w:val="single" w:sz="4" w:space="0" w:color="auto"/>
              <w:left w:val="nil"/>
              <w:bottom w:val="single" w:sz="4" w:space="0" w:color="auto"/>
              <w:right w:val="nil"/>
            </w:tcBorders>
            <w:shd w:val="clear" w:color="auto" w:fill="auto"/>
            <w:hideMark/>
          </w:tcPr>
          <w:p w14:paraId="040A1F73" w14:textId="35703028" w:rsidR="00AE76A3" w:rsidRPr="00565B48" w:rsidRDefault="00AE76A3" w:rsidP="002666DF">
            <w:pPr>
              <w:rPr>
                <w:color w:val="000000"/>
              </w:rPr>
            </w:pPr>
            <w:r w:rsidRPr="00565B48">
              <w:rPr>
                <w:color w:val="000000"/>
              </w:rPr>
              <w:t xml:space="preserve">Historical </w:t>
            </w:r>
            <w:r w:rsidR="00B176F5">
              <w:rPr>
                <w:color w:val="000000"/>
              </w:rPr>
              <w:t xml:space="preserve">Legislative </w:t>
            </w:r>
            <w:r w:rsidRPr="00565B48">
              <w:rPr>
                <w:color w:val="000000"/>
              </w:rPr>
              <w:t>Event</w:t>
            </w:r>
          </w:p>
        </w:tc>
      </w:tr>
      <w:tr w:rsidR="00AE76A3" w:rsidRPr="00565B48" w14:paraId="55DEA0DC" w14:textId="77777777" w:rsidTr="00B176F5">
        <w:trPr>
          <w:trHeight w:val="340"/>
        </w:trPr>
        <w:tc>
          <w:tcPr>
            <w:tcW w:w="1403" w:type="dxa"/>
            <w:tcBorders>
              <w:top w:val="nil"/>
              <w:left w:val="nil"/>
              <w:bottom w:val="nil"/>
              <w:right w:val="nil"/>
            </w:tcBorders>
            <w:shd w:val="clear" w:color="auto" w:fill="auto"/>
            <w:noWrap/>
            <w:hideMark/>
          </w:tcPr>
          <w:p w14:paraId="2A9C4C6D" w14:textId="77777777" w:rsidR="00AE76A3" w:rsidRPr="00565B48" w:rsidRDefault="00AE76A3" w:rsidP="002666DF">
            <w:pPr>
              <w:rPr>
                <w:color w:val="000000"/>
              </w:rPr>
            </w:pPr>
            <w:r w:rsidRPr="00565B48">
              <w:rPr>
                <w:color w:val="000000"/>
              </w:rPr>
              <w:t>1964</w:t>
            </w:r>
          </w:p>
        </w:tc>
        <w:tc>
          <w:tcPr>
            <w:tcW w:w="8680" w:type="dxa"/>
            <w:tcBorders>
              <w:top w:val="nil"/>
              <w:left w:val="nil"/>
              <w:bottom w:val="nil"/>
              <w:right w:val="nil"/>
            </w:tcBorders>
            <w:shd w:val="clear" w:color="auto" w:fill="auto"/>
            <w:hideMark/>
          </w:tcPr>
          <w:p w14:paraId="492CC717" w14:textId="0440E16D" w:rsidR="00AE76A3" w:rsidRPr="00565B48" w:rsidRDefault="00AE76A3" w:rsidP="002666DF">
            <w:pPr>
              <w:rPr>
                <w:color w:val="000000"/>
              </w:rPr>
            </w:pPr>
            <w:r>
              <w:rPr>
                <w:color w:val="000000"/>
              </w:rPr>
              <w:t>The Civil</w:t>
            </w:r>
            <w:r w:rsidRPr="00565B48">
              <w:rPr>
                <w:color w:val="000000"/>
              </w:rPr>
              <w:t xml:space="preserve"> Rights Act of 1964 was passed</w:t>
            </w:r>
          </w:p>
        </w:tc>
      </w:tr>
      <w:tr w:rsidR="00AE76A3" w:rsidRPr="00565B48" w14:paraId="094FA9BD" w14:textId="77777777" w:rsidTr="00B176F5">
        <w:trPr>
          <w:trHeight w:val="340"/>
        </w:trPr>
        <w:tc>
          <w:tcPr>
            <w:tcW w:w="1403" w:type="dxa"/>
            <w:tcBorders>
              <w:top w:val="nil"/>
              <w:left w:val="nil"/>
              <w:bottom w:val="nil"/>
              <w:right w:val="nil"/>
            </w:tcBorders>
            <w:shd w:val="clear" w:color="auto" w:fill="auto"/>
            <w:noWrap/>
            <w:hideMark/>
          </w:tcPr>
          <w:p w14:paraId="58CDFA27" w14:textId="77777777" w:rsidR="00AE76A3" w:rsidRPr="00565B48" w:rsidRDefault="00AE76A3" w:rsidP="002666DF">
            <w:pPr>
              <w:rPr>
                <w:color w:val="000000"/>
              </w:rPr>
            </w:pPr>
            <w:r w:rsidRPr="00565B48">
              <w:rPr>
                <w:color w:val="000000"/>
              </w:rPr>
              <w:t>1965</w:t>
            </w:r>
          </w:p>
        </w:tc>
        <w:tc>
          <w:tcPr>
            <w:tcW w:w="8680" w:type="dxa"/>
            <w:tcBorders>
              <w:top w:val="nil"/>
              <w:left w:val="nil"/>
              <w:bottom w:val="nil"/>
              <w:right w:val="nil"/>
            </w:tcBorders>
            <w:shd w:val="clear" w:color="auto" w:fill="auto"/>
            <w:hideMark/>
          </w:tcPr>
          <w:p w14:paraId="71028906" w14:textId="59CE10B6" w:rsidR="00AE76A3" w:rsidRPr="00565B48" w:rsidRDefault="00AE76A3" w:rsidP="002666DF">
            <w:pPr>
              <w:rPr>
                <w:color w:val="000000"/>
              </w:rPr>
            </w:pPr>
            <w:r w:rsidRPr="00565B48">
              <w:rPr>
                <w:color w:val="000000"/>
              </w:rPr>
              <w:t>The Higher Education Act</w:t>
            </w:r>
            <w:r w:rsidR="00B176F5">
              <w:rPr>
                <w:color w:val="000000"/>
              </w:rPr>
              <w:t xml:space="preserve"> of 1965 was passed</w:t>
            </w:r>
          </w:p>
        </w:tc>
      </w:tr>
      <w:tr w:rsidR="00AE76A3" w:rsidRPr="00565B48" w14:paraId="421DA9F2" w14:textId="77777777" w:rsidTr="00B176F5">
        <w:trPr>
          <w:trHeight w:val="340"/>
        </w:trPr>
        <w:tc>
          <w:tcPr>
            <w:tcW w:w="1403" w:type="dxa"/>
            <w:tcBorders>
              <w:top w:val="nil"/>
              <w:left w:val="nil"/>
              <w:bottom w:val="nil"/>
              <w:right w:val="nil"/>
            </w:tcBorders>
            <w:shd w:val="clear" w:color="auto" w:fill="auto"/>
            <w:noWrap/>
            <w:hideMark/>
          </w:tcPr>
          <w:p w14:paraId="502F6331" w14:textId="77777777" w:rsidR="00AE76A3" w:rsidRPr="00565B48" w:rsidRDefault="00AE76A3" w:rsidP="002666DF">
            <w:pPr>
              <w:rPr>
                <w:color w:val="000000"/>
              </w:rPr>
            </w:pPr>
            <w:r w:rsidRPr="00565B48">
              <w:rPr>
                <w:color w:val="000000"/>
              </w:rPr>
              <w:t>1967</w:t>
            </w:r>
          </w:p>
        </w:tc>
        <w:tc>
          <w:tcPr>
            <w:tcW w:w="8680" w:type="dxa"/>
            <w:tcBorders>
              <w:top w:val="nil"/>
              <w:left w:val="nil"/>
              <w:bottom w:val="nil"/>
              <w:right w:val="nil"/>
            </w:tcBorders>
            <w:shd w:val="clear" w:color="auto" w:fill="auto"/>
            <w:hideMark/>
          </w:tcPr>
          <w:p w14:paraId="44FD3D18" w14:textId="610AEC8C" w:rsidR="00AE76A3" w:rsidRPr="00565B48" w:rsidRDefault="00AE76A3" w:rsidP="002666DF">
            <w:pPr>
              <w:rPr>
                <w:color w:val="000000"/>
              </w:rPr>
            </w:pPr>
            <w:r w:rsidRPr="00565B48">
              <w:rPr>
                <w:color w:val="000000"/>
              </w:rPr>
              <w:t>The Office for Civil Rights is created as a federal agency</w:t>
            </w:r>
          </w:p>
        </w:tc>
      </w:tr>
      <w:tr w:rsidR="00AE76A3" w:rsidRPr="00565B48" w14:paraId="26622453" w14:textId="77777777" w:rsidTr="00B176F5">
        <w:trPr>
          <w:trHeight w:val="680"/>
        </w:trPr>
        <w:tc>
          <w:tcPr>
            <w:tcW w:w="1403" w:type="dxa"/>
            <w:tcBorders>
              <w:top w:val="nil"/>
              <w:left w:val="nil"/>
              <w:bottom w:val="nil"/>
              <w:right w:val="nil"/>
            </w:tcBorders>
            <w:shd w:val="clear" w:color="auto" w:fill="auto"/>
            <w:noWrap/>
            <w:hideMark/>
          </w:tcPr>
          <w:p w14:paraId="070D75CB" w14:textId="77777777" w:rsidR="00AE76A3" w:rsidRPr="00565B48" w:rsidRDefault="00AE76A3" w:rsidP="002666DF">
            <w:pPr>
              <w:rPr>
                <w:color w:val="000000"/>
              </w:rPr>
            </w:pPr>
            <w:r w:rsidRPr="00565B48">
              <w:rPr>
                <w:color w:val="000000"/>
              </w:rPr>
              <w:t>1971</w:t>
            </w:r>
          </w:p>
        </w:tc>
        <w:tc>
          <w:tcPr>
            <w:tcW w:w="8680" w:type="dxa"/>
            <w:tcBorders>
              <w:top w:val="nil"/>
              <w:left w:val="nil"/>
              <w:bottom w:val="nil"/>
              <w:right w:val="nil"/>
            </w:tcBorders>
            <w:shd w:val="clear" w:color="auto" w:fill="auto"/>
            <w:hideMark/>
          </w:tcPr>
          <w:p w14:paraId="2A6CAE29" w14:textId="5149E69A" w:rsidR="00B176F5" w:rsidRPr="00565B48" w:rsidRDefault="00AE76A3" w:rsidP="002666DF">
            <w:pPr>
              <w:rPr>
                <w:color w:val="000000"/>
              </w:rPr>
            </w:pPr>
            <w:r w:rsidRPr="00565B48">
              <w:rPr>
                <w:color w:val="000000"/>
              </w:rPr>
              <w:t>Patsy Mink's initial draft of Title IX was formally introduced in Congress by Senator Birch Bayh of Indiana, who was simultaneously failing to get the Equal Rights Amendment (ERA) out of committee</w:t>
            </w:r>
          </w:p>
        </w:tc>
      </w:tr>
      <w:tr w:rsidR="00AE76A3" w:rsidRPr="00565B48" w14:paraId="43F686DE" w14:textId="77777777" w:rsidTr="00B176F5">
        <w:trPr>
          <w:trHeight w:val="340"/>
        </w:trPr>
        <w:tc>
          <w:tcPr>
            <w:tcW w:w="1403" w:type="dxa"/>
            <w:tcBorders>
              <w:top w:val="nil"/>
              <w:left w:val="nil"/>
              <w:bottom w:val="nil"/>
              <w:right w:val="nil"/>
            </w:tcBorders>
            <w:shd w:val="clear" w:color="auto" w:fill="auto"/>
            <w:noWrap/>
            <w:hideMark/>
          </w:tcPr>
          <w:p w14:paraId="1E185E4B" w14:textId="77777777" w:rsidR="00AE76A3" w:rsidRPr="00565B48" w:rsidRDefault="00AE76A3" w:rsidP="002666DF">
            <w:pPr>
              <w:rPr>
                <w:color w:val="000000"/>
              </w:rPr>
            </w:pPr>
            <w:r w:rsidRPr="00565B48">
              <w:rPr>
                <w:color w:val="000000"/>
              </w:rPr>
              <w:t>1972</w:t>
            </w:r>
          </w:p>
        </w:tc>
        <w:tc>
          <w:tcPr>
            <w:tcW w:w="8680" w:type="dxa"/>
            <w:tcBorders>
              <w:top w:val="nil"/>
              <w:left w:val="nil"/>
              <w:bottom w:val="nil"/>
              <w:right w:val="nil"/>
            </w:tcBorders>
            <w:shd w:val="clear" w:color="auto" w:fill="auto"/>
            <w:hideMark/>
          </w:tcPr>
          <w:p w14:paraId="27E62A6E" w14:textId="77777777" w:rsidR="00AE76A3" w:rsidRPr="00565B48" w:rsidRDefault="00AE76A3" w:rsidP="002666DF">
            <w:pPr>
              <w:rPr>
                <w:color w:val="000000"/>
              </w:rPr>
            </w:pPr>
            <w:r w:rsidRPr="00565B48">
              <w:rPr>
                <w:color w:val="000000"/>
              </w:rPr>
              <w:t xml:space="preserve">Legislation: Title IX of the Educational Amendments of 1972 was signed into law. </w:t>
            </w:r>
          </w:p>
        </w:tc>
      </w:tr>
      <w:tr w:rsidR="00AE76A3" w:rsidRPr="00565B48" w14:paraId="212E8CC8" w14:textId="77777777" w:rsidTr="00B176F5">
        <w:trPr>
          <w:trHeight w:val="680"/>
        </w:trPr>
        <w:tc>
          <w:tcPr>
            <w:tcW w:w="1403" w:type="dxa"/>
            <w:tcBorders>
              <w:top w:val="nil"/>
              <w:left w:val="nil"/>
              <w:bottom w:val="nil"/>
              <w:right w:val="nil"/>
            </w:tcBorders>
            <w:shd w:val="clear" w:color="auto" w:fill="auto"/>
            <w:noWrap/>
            <w:hideMark/>
          </w:tcPr>
          <w:p w14:paraId="63A0C25F" w14:textId="77777777" w:rsidR="00AE76A3" w:rsidRPr="00565B48" w:rsidRDefault="00AE76A3" w:rsidP="002666DF">
            <w:pPr>
              <w:rPr>
                <w:color w:val="000000"/>
              </w:rPr>
            </w:pPr>
            <w:r w:rsidRPr="00565B48">
              <w:rPr>
                <w:color w:val="000000"/>
              </w:rPr>
              <w:t>1974</w:t>
            </w:r>
          </w:p>
        </w:tc>
        <w:tc>
          <w:tcPr>
            <w:tcW w:w="8680" w:type="dxa"/>
            <w:tcBorders>
              <w:top w:val="nil"/>
              <w:left w:val="nil"/>
              <w:bottom w:val="nil"/>
              <w:right w:val="nil"/>
            </w:tcBorders>
            <w:shd w:val="clear" w:color="auto" w:fill="auto"/>
            <w:hideMark/>
          </w:tcPr>
          <w:p w14:paraId="294D9A8B" w14:textId="77777777" w:rsidR="00AE76A3" w:rsidRPr="00565B48" w:rsidRDefault="00AE76A3" w:rsidP="002666DF">
            <w:pPr>
              <w:rPr>
                <w:color w:val="000000"/>
              </w:rPr>
            </w:pPr>
            <w:r w:rsidRPr="00565B48">
              <w:rPr>
                <w:color w:val="000000"/>
              </w:rPr>
              <w:t>Legislation: Senator John Tower introduced the Tower Amendment to exempt revenue-producing college sports from Title IX compliance. It did not pass.</w:t>
            </w:r>
          </w:p>
        </w:tc>
      </w:tr>
      <w:tr w:rsidR="00AE76A3" w:rsidRPr="00565B48" w14:paraId="3B6DC85C" w14:textId="77777777" w:rsidTr="00B176F5">
        <w:trPr>
          <w:trHeight w:val="340"/>
        </w:trPr>
        <w:tc>
          <w:tcPr>
            <w:tcW w:w="1403" w:type="dxa"/>
            <w:tcBorders>
              <w:top w:val="nil"/>
              <w:left w:val="nil"/>
              <w:bottom w:val="nil"/>
              <w:right w:val="nil"/>
            </w:tcBorders>
            <w:shd w:val="clear" w:color="auto" w:fill="auto"/>
            <w:noWrap/>
            <w:hideMark/>
          </w:tcPr>
          <w:p w14:paraId="11DB96AC" w14:textId="77777777" w:rsidR="00AE76A3" w:rsidRPr="00565B48" w:rsidRDefault="00AE76A3" w:rsidP="002666DF">
            <w:pPr>
              <w:rPr>
                <w:color w:val="000000"/>
              </w:rPr>
            </w:pPr>
            <w:r w:rsidRPr="00565B48">
              <w:rPr>
                <w:color w:val="000000"/>
              </w:rPr>
              <w:t>1975</w:t>
            </w:r>
          </w:p>
        </w:tc>
        <w:tc>
          <w:tcPr>
            <w:tcW w:w="8680" w:type="dxa"/>
            <w:tcBorders>
              <w:top w:val="nil"/>
              <w:left w:val="nil"/>
              <w:bottom w:val="nil"/>
              <w:right w:val="nil"/>
            </w:tcBorders>
            <w:shd w:val="clear" w:color="auto" w:fill="auto"/>
            <w:hideMark/>
          </w:tcPr>
          <w:p w14:paraId="302FF8EF" w14:textId="77777777" w:rsidR="00AE76A3" w:rsidRPr="00565B48" w:rsidRDefault="00AE76A3" w:rsidP="002666DF">
            <w:pPr>
              <w:rPr>
                <w:color w:val="000000"/>
              </w:rPr>
            </w:pPr>
            <w:r w:rsidRPr="00565B48">
              <w:rPr>
                <w:color w:val="000000"/>
              </w:rPr>
              <w:t xml:space="preserve">Approved: Final Title IX regulations approved by Congress </w:t>
            </w:r>
          </w:p>
        </w:tc>
      </w:tr>
      <w:tr w:rsidR="00AE76A3" w:rsidRPr="00565B48" w14:paraId="242CA868" w14:textId="77777777" w:rsidTr="00B176F5">
        <w:trPr>
          <w:trHeight w:val="340"/>
        </w:trPr>
        <w:tc>
          <w:tcPr>
            <w:tcW w:w="1403" w:type="dxa"/>
            <w:tcBorders>
              <w:top w:val="nil"/>
              <w:left w:val="nil"/>
              <w:bottom w:val="nil"/>
              <w:right w:val="nil"/>
            </w:tcBorders>
            <w:shd w:val="clear" w:color="auto" w:fill="auto"/>
            <w:noWrap/>
            <w:hideMark/>
          </w:tcPr>
          <w:p w14:paraId="7DAC3B99" w14:textId="77777777" w:rsidR="00AE76A3" w:rsidRPr="00565B48" w:rsidRDefault="00AE76A3" w:rsidP="002666DF">
            <w:pPr>
              <w:rPr>
                <w:color w:val="000000"/>
              </w:rPr>
            </w:pPr>
            <w:r w:rsidRPr="00565B48">
              <w:rPr>
                <w:color w:val="000000"/>
              </w:rPr>
              <w:t>1979</w:t>
            </w:r>
          </w:p>
        </w:tc>
        <w:tc>
          <w:tcPr>
            <w:tcW w:w="8680" w:type="dxa"/>
            <w:tcBorders>
              <w:top w:val="nil"/>
              <w:left w:val="nil"/>
              <w:bottom w:val="nil"/>
              <w:right w:val="nil"/>
            </w:tcBorders>
            <w:shd w:val="clear" w:color="auto" w:fill="auto"/>
            <w:hideMark/>
          </w:tcPr>
          <w:p w14:paraId="5377560A" w14:textId="77777777" w:rsidR="00AE76A3" w:rsidRPr="00565B48" w:rsidRDefault="00AE76A3" w:rsidP="002666DF">
            <w:pPr>
              <w:rPr>
                <w:color w:val="000000"/>
              </w:rPr>
            </w:pPr>
            <w:r w:rsidRPr="00565B48">
              <w:rPr>
                <w:color w:val="000000"/>
              </w:rPr>
              <w:t>Issued: final policy interpretation focused on institutional obligations (3-prong-test)</w:t>
            </w:r>
          </w:p>
        </w:tc>
      </w:tr>
      <w:tr w:rsidR="00AE76A3" w:rsidRPr="00565B48" w14:paraId="4F7C86CA" w14:textId="77777777" w:rsidTr="00B176F5">
        <w:trPr>
          <w:trHeight w:val="680"/>
        </w:trPr>
        <w:tc>
          <w:tcPr>
            <w:tcW w:w="1403" w:type="dxa"/>
            <w:tcBorders>
              <w:top w:val="nil"/>
              <w:left w:val="nil"/>
              <w:bottom w:val="nil"/>
              <w:right w:val="nil"/>
            </w:tcBorders>
            <w:shd w:val="clear" w:color="auto" w:fill="auto"/>
            <w:noWrap/>
            <w:hideMark/>
          </w:tcPr>
          <w:p w14:paraId="60457166" w14:textId="77777777" w:rsidR="00AE76A3" w:rsidRPr="00565B48" w:rsidRDefault="00AE76A3" w:rsidP="002666DF">
            <w:pPr>
              <w:rPr>
                <w:color w:val="000000"/>
              </w:rPr>
            </w:pPr>
            <w:r w:rsidRPr="00565B48">
              <w:rPr>
                <w:color w:val="000000"/>
              </w:rPr>
              <w:t>1980</w:t>
            </w:r>
          </w:p>
        </w:tc>
        <w:tc>
          <w:tcPr>
            <w:tcW w:w="8680" w:type="dxa"/>
            <w:tcBorders>
              <w:top w:val="nil"/>
              <w:left w:val="nil"/>
              <w:bottom w:val="nil"/>
              <w:right w:val="nil"/>
            </w:tcBorders>
            <w:shd w:val="clear" w:color="auto" w:fill="auto"/>
            <w:hideMark/>
          </w:tcPr>
          <w:p w14:paraId="631C4B2A" w14:textId="77777777" w:rsidR="00AE76A3" w:rsidRPr="00565B48" w:rsidRDefault="00AE76A3" w:rsidP="002666DF">
            <w:pPr>
              <w:rPr>
                <w:color w:val="000000"/>
              </w:rPr>
            </w:pPr>
            <w:r w:rsidRPr="00565B48">
              <w:rPr>
                <w:color w:val="000000"/>
              </w:rPr>
              <w:t>Established: The Department of Education (DOE) was created and given oversight of Title IX through its Office of Civil Rights (OCR)</w:t>
            </w:r>
          </w:p>
        </w:tc>
      </w:tr>
      <w:tr w:rsidR="00AE76A3" w:rsidRPr="00565B48" w14:paraId="356EC5F8" w14:textId="77777777" w:rsidTr="00B176F5">
        <w:trPr>
          <w:trHeight w:val="680"/>
        </w:trPr>
        <w:tc>
          <w:tcPr>
            <w:tcW w:w="1403" w:type="dxa"/>
            <w:tcBorders>
              <w:top w:val="nil"/>
              <w:left w:val="nil"/>
              <w:bottom w:val="nil"/>
              <w:right w:val="nil"/>
            </w:tcBorders>
            <w:shd w:val="clear" w:color="auto" w:fill="auto"/>
            <w:noWrap/>
            <w:hideMark/>
          </w:tcPr>
          <w:p w14:paraId="774BC8DF" w14:textId="77777777" w:rsidR="00AE76A3" w:rsidRPr="00565B48" w:rsidRDefault="00AE76A3" w:rsidP="002666DF">
            <w:pPr>
              <w:rPr>
                <w:color w:val="000000"/>
              </w:rPr>
            </w:pPr>
            <w:r w:rsidRPr="00565B48">
              <w:rPr>
                <w:color w:val="000000"/>
              </w:rPr>
              <w:t>1980</w:t>
            </w:r>
          </w:p>
        </w:tc>
        <w:tc>
          <w:tcPr>
            <w:tcW w:w="8680" w:type="dxa"/>
            <w:tcBorders>
              <w:top w:val="nil"/>
              <w:left w:val="nil"/>
              <w:bottom w:val="nil"/>
              <w:right w:val="nil"/>
            </w:tcBorders>
            <w:shd w:val="clear" w:color="auto" w:fill="auto"/>
            <w:hideMark/>
          </w:tcPr>
          <w:p w14:paraId="31661CE2" w14:textId="77777777" w:rsidR="00AE76A3" w:rsidRPr="00565B48" w:rsidRDefault="00AE76A3" w:rsidP="002666DF">
            <w:pPr>
              <w:rPr>
                <w:color w:val="000000"/>
              </w:rPr>
            </w:pPr>
            <w:r w:rsidRPr="00565B48">
              <w:rPr>
                <w:color w:val="000000"/>
              </w:rPr>
              <w:t>The 2nd U.S. Circuit Court of Appeals, in Alexander v. Yale University, recognizes sexual harassment as a form of sex discrimination prohibited by Title IX.</w:t>
            </w:r>
          </w:p>
        </w:tc>
      </w:tr>
      <w:tr w:rsidR="00AE76A3" w:rsidRPr="00565B48" w14:paraId="07D1A647" w14:textId="77777777" w:rsidTr="00B176F5">
        <w:trPr>
          <w:trHeight w:val="680"/>
        </w:trPr>
        <w:tc>
          <w:tcPr>
            <w:tcW w:w="1403" w:type="dxa"/>
            <w:tcBorders>
              <w:top w:val="nil"/>
              <w:left w:val="nil"/>
              <w:bottom w:val="nil"/>
              <w:right w:val="nil"/>
            </w:tcBorders>
            <w:shd w:val="clear" w:color="auto" w:fill="auto"/>
            <w:noWrap/>
            <w:hideMark/>
          </w:tcPr>
          <w:p w14:paraId="75AD99F3" w14:textId="77777777" w:rsidR="00AE76A3" w:rsidRPr="00565B48" w:rsidRDefault="00AE76A3" w:rsidP="002666DF">
            <w:pPr>
              <w:rPr>
                <w:color w:val="000000"/>
              </w:rPr>
            </w:pPr>
            <w:r w:rsidRPr="00565B48">
              <w:rPr>
                <w:color w:val="000000"/>
              </w:rPr>
              <w:t>1981</w:t>
            </w:r>
          </w:p>
        </w:tc>
        <w:tc>
          <w:tcPr>
            <w:tcW w:w="8680" w:type="dxa"/>
            <w:tcBorders>
              <w:top w:val="nil"/>
              <w:left w:val="nil"/>
              <w:bottom w:val="nil"/>
              <w:right w:val="nil"/>
            </w:tcBorders>
            <w:shd w:val="clear" w:color="auto" w:fill="auto"/>
            <w:hideMark/>
          </w:tcPr>
          <w:p w14:paraId="1FF7FDD5" w14:textId="77777777" w:rsidR="00AE76A3" w:rsidRPr="00565B48" w:rsidRDefault="00AE76A3" w:rsidP="002666DF">
            <w:pPr>
              <w:rPr>
                <w:color w:val="000000"/>
              </w:rPr>
            </w:pPr>
            <w:r w:rsidRPr="00565B48">
              <w:rPr>
                <w:color w:val="000000"/>
              </w:rPr>
              <w:t>The OCR issues a policy memo that, for the first time, lists sexual harassment as a form of discrimination under Title IX.</w:t>
            </w:r>
          </w:p>
        </w:tc>
      </w:tr>
      <w:tr w:rsidR="00AE76A3" w:rsidRPr="00565B48" w14:paraId="27F02D34" w14:textId="77777777" w:rsidTr="00B176F5">
        <w:trPr>
          <w:trHeight w:val="680"/>
        </w:trPr>
        <w:tc>
          <w:tcPr>
            <w:tcW w:w="1403" w:type="dxa"/>
            <w:tcBorders>
              <w:top w:val="nil"/>
              <w:left w:val="nil"/>
              <w:bottom w:val="nil"/>
              <w:right w:val="nil"/>
            </w:tcBorders>
            <w:shd w:val="clear" w:color="auto" w:fill="auto"/>
            <w:noWrap/>
            <w:hideMark/>
          </w:tcPr>
          <w:p w14:paraId="10E4B9BA" w14:textId="77777777" w:rsidR="00AE76A3" w:rsidRPr="00565B48" w:rsidRDefault="00AE76A3" w:rsidP="002666DF">
            <w:pPr>
              <w:rPr>
                <w:color w:val="000000"/>
              </w:rPr>
            </w:pPr>
            <w:r w:rsidRPr="00565B48">
              <w:rPr>
                <w:color w:val="000000"/>
              </w:rPr>
              <w:t>1988</w:t>
            </w:r>
          </w:p>
        </w:tc>
        <w:tc>
          <w:tcPr>
            <w:tcW w:w="8680" w:type="dxa"/>
            <w:tcBorders>
              <w:top w:val="nil"/>
              <w:left w:val="nil"/>
              <w:bottom w:val="nil"/>
              <w:right w:val="nil"/>
            </w:tcBorders>
            <w:shd w:val="clear" w:color="auto" w:fill="auto"/>
            <w:hideMark/>
          </w:tcPr>
          <w:p w14:paraId="31B5D66F" w14:textId="77777777" w:rsidR="00AE76A3" w:rsidRPr="00565B48" w:rsidRDefault="00AE76A3" w:rsidP="002666DF">
            <w:pPr>
              <w:rPr>
                <w:color w:val="000000"/>
              </w:rPr>
            </w:pPr>
            <w:r w:rsidRPr="00565B48">
              <w:rPr>
                <w:color w:val="000000"/>
              </w:rPr>
              <w:t>Legislation: The Civil Rights Restoration Act mandated that Title IX apply to all educational institutions which receive direct and indirect federal funding</w:t>
            </w:r>
          </w:p>
        </w:tc>
      </w:tr>
      <w:tr w:rsidR="00AE76A3" w:rsidRPr="00565B48" w14:paraId="795AFB57" w14:textId="77777777" w:rsidTr="00B176F5">
        <w:trPr>
          <w:trHeight w:val="680"/>
        </w:trPr>
        <w:tc>
          <w:tcPr>
            <w:tcW w:w="1403" w:type="dxa"/>
            <w:tcBorders>
              <w:top w:val="nil"/>
              <w:left w:val="nil"/>
              <w:bottom w:val="nil"/>
              <w:right w:val="nil"/>
            </w:tcBorders>
            <w:shd w:val="clear" w:color="auto" w:fill="auto"/>
            <w:noWrap/>
            <w:hideMark/>
          </w:tcPr>
          <w:p w14:paraId="4402E54E" w14:textId="77777777" w:rsidR="00AE76A3" w:rsidRPr="00565B48" w:rsidRDefault="00AE76A3" w:rsidP="002666DF">
            <w:pPr>
              <w:rPr>
                <w:color w:val="000000"/>
              </w:rPr>
            </w:pPr>
            <w:r w:rsidRPr="00565B48">
              <w:rPr>
                <w:color w:val="000000"/>
              </w:rPr>
              <w:t>1990</w:t>
            </w:r>
          </w:p>
        </w:tc>
        <w:tc>
          <w:tcPr>
            <w:tcW w:w="8680" w:type="dxa"/>
            <w:tcBorders>
              <w:top w:val="nil"/>
              <w:left w:val="nil"/>
              <w:bottom w:val="nil"/>
              <w:right w:val="nil"/>
            </w:tcBorders>
            <w:shd w:val="clear" w:color="auto" w:fill="auto"/>
            <w:hideMark/>
          </w:tcPr>
          <w:p w14:paraId="3E23AAC4" w14:textId="77777777" w:rsidR="00AE76A3" w:rsidRPr="00565B48" w:rsidRDefault="00AE76A3" w:rsidP="002666DF">
            <w:pPr>
              <w:rPr>
                <w:color w:val="000000"/>
              </w:rPr>
            </w:pPr>
            <w:r w:rsidRPr="00565B48">
              <w:rPr>
                <w:color w:val="000000"/>
              </w:rPr>
              <w:t>Enacted: Title II of the Student Right-to-Know and Campus Security Act of 1990 (Clery Act) as an amendment to the Higher Education Act of 1965</w:t>
            </w:r>
          </w:p>
        </w:tc>
      </w:tr>
      <w:tr w:rsidR="00AE76A3" w:rsidRPr="00565B48" w14:paraId="445CBB5E" w14:textId="77777777" w:rsidTr="00B176F5">
        <w:trPr>
          <w:trHeight w:val="680"/>
        </w:trPr>
        <w:tc>
          <w:tcPr>
            <w:tcW w:w="1403" w:type="dxa"/>
            <w:tcBorders>
              <w:top w:val="nil"/>
              <w:left w:val="nil"/>
              <w:bottom w:val="nil"/>
              <w:right w:val="nil"/>
            </w:tcBorders>
            <w:shd w:val="clear" w:color="auto" w:fill="auto"/>
            <w:noWrap/>
            <w:hideMark/>
          </w:tcPr>
          <w:p w14:paraId="32692627" w14:textId="77777777" w:rsidR="00AE76A3" w:rsidRPr="00565B48" w:rsidRDefault="00AE76A3" w:rsidP="002666DF">
            <w:pPr>
              <w:rPr>
                <w:color w:val="000000"/>
              </w:rPr>
            </w:pPr>
            <w:r w:rsidRPr="00565B48">
              <w:rPr>
                <w:color w:val="000000"/>
              </w:rPr>
              <w:t>1990</w:t>
            </w:r>
          </w:p>
        </w:tc>
        <w:tc>
          <w:tcPr>
            <w:tcW w:w="8680" w:type="dxa"/>
            <w:tcBorders>
              <w:top w:val="nil"/>
              <w:left w:val="nil"/>
              <w:bottom w:val="nil"/>
              <w:right w:val="nil"/>
            </w:tcBorders>
            <w:shd w:val="clear" w:color="auto" w:fill="auto"/>
            <w:hideMark/>
          </w:tcPr>
          <w:p w14:paraId="06E96F3A" w14:textId="77777777" w:rsidR="00AE76A3" w:rsidRPr="00565B48" w:rsidRDefault="00AE76A3" w:rsidP="002666DF">
            <w:pPr>
              <w:rPr>
                <w:color w:val="000000"/>
              </w:rPr>
            </w:pPr>
            <w:r w:rsidRPr="00565B48">
              <w:rPr>
                <w:color w:val="000000"/>
              </w:rPr>
              <w:t xml:space="preserve">OCR publishes the </w:t>
            </w:r>
            <w:r w:rsidRPr="00565B48">
              <w:rPr>
                <w:i/>
                <w:iCs/>
                <w:color w:val="000000"/>
              </w:rPr>
              <w:t>Title IX Investigators Manual</w:t>
            </w:r>
            <w:r w:rsidRPr="00565B48">
              <w:rPr>
                <w:color w:val="000000"/>
              </w:rPr>
              <w:t xml:space="preserve"> (Bonnette &amp; Daniel, 1990) to assist campus personnel in conducting Title IX complaints</w:t>
            </w:r>
          </w:p>
        </w:tc>
      </w:tr>
      <w:tr w:rsidR="00AE76A3" w:rsidRPr="00565B48" w14:paraId="1BFA2BAE" w14:textId="77777777" w:rsidTr="00B176F5">
        <w:trPr>
          <w:trHeight w:val="680"/>
        </w:trPr>
        <w:tc>
          <w:tcPr>
            <w:tcW w:w="1403" w:type="dxa"/>
            <w:tcBorders>
              <w:top w:val="nil"/>
              <w:left w:val="nil"/>
              <w:bottom w:val="nil"/>
              <w:right w:val="nil"/>
            </w:tcBorders>
            <w:shd w:val="clear" w:color="auto" w:fill="auto"/>
            <w:noWrap/>
            <w:hideMark/>
          </w:tcPr>
          <w:p w14:paraId="348CE0F0" w14:textId="77777777" w:rsidR="00AE76A3" w:rsidRPr="00565B48" w:rsidRDefault="00AE76A3" w:rsidP="002666DF">
            <w:pPr>
              <w:rPr>
                <w:color w:val="000000"/>
              </w:rPr>
            </w:pPr>
            <w:r w:rsidRPr="00565B48">
              <w:rPr>
                <w:color w:val="000000"/>
              </w:rPr>
              <w:t>1992</w:t>
            </w:r>
          </w:p>
        </w:tc>
        <w:tc>
          <w:tcPr>
            <w:tcW w:w="8680" w:type="dxa"/>
            <w:tcBorders>
              <w:top w:val="nil"/>
              <w:left w:val="nil"/>
              <w:bottom w:val="nil"/>
              <w:right w:val="nil"/>
            </w:tcBorders>
            <w:shd w:val="clear" w:color="auto" w:fill="auto"/>
            <w:hideMark/>
          </w:tcPr>
          <w:p w14:paraId="1B9E1E39" w14:textId="628E4CB9" w:rsidR="00AE76A3" w:rsidRPr="00565B48" w:rsidRDefault="00AE76A3" w:rsidP="002666DF">
            <w:pPr>
              <w:rPr>
                <w:color w:val="000000"/>
              </w:rPr>
            </w:pPr>
            <w:r w:rsidRPr="00565B48">
              <w:rPr>
                <w:color w:val="000000"/>
              </w:rPr>
              <w:t xml:space="preserve">The U.S. Supreme Court, in Franklin v. Gwinnett County Public Schools, says a student subjected to “coercive intercourse” is a victim of sex discrimination, </w:t>
            </w:r>
            <w:r w:rsidR="00CD041C">
              <w:rPr>
                <w:color w:val="000000"/>
              </w:rPr>
              <w:t xml:space="preserve">and </w:t>
            </w:r>
            <w:r w:rsidRPr="00565B48">
              <w:rPr>
                <w:color w:val="000000"/>
              </w:rPr>
              <w:t>eligible for monetary damages under Title IX.</w:t>
            </w:r>
          </w:p>
        </w:tc>
      </w:tr>
      <w:tr w:rsidR="00AE76A3" w:rsidRPr="00565B48" w14:paraId="1EE0FCCC" w14:textId="77777777" w:rsidTr="00B176F5">
        <w:trPr>
          <w:trHeight w:val="340"/>
        </w:trPr>
        <w:tc>
          <w:tcPr>
            <w:tcW w:w="1403" w:type="dxa"/>
            <w:tcBorders>
              <w:top w:val="nil"/>
              <w:left w:val="nil"/>
              <w:bottom w:val="nil"/>
              <w:right w:val="nil"/>
            </w:tcBorders>
            <w:shd w:val="clear" w:color="auto" w:fill="auto"/>
            <w:noWrap/>
            <w:hideMark/>
          </w:tcPr>
          <w:p w14:paraId="676A63D0" w14:textId="77777777" w:rsidR="00AE76A3" w:rsidRPr="00565B48" w:rsidRDefault="00AE76A3" w:rsidP="002666DF">
            <w:pPr>
              <w:rPr>
                <w:color w:val="000000"/>
              </w:rPr>
            </w:pPr>
            <w:r w:rsidRPr="00565B48">
              <w:rPr>
                <w:color w:val="000000"/>
              </w:rPr>
              <w:t>1994</w:t>
            </w:r>
          </w:p>
        </w:tc>
        <w:tc>
          <w:tcPr>
            <w:tcW w:w="8680" w:type="dxa"/>
            <w:tcBorders>
              <w:top w:val="nil"/>
              <w:left w:val="nil"/>
              <w:bottom w:val="nil"/>
              <w:right w:val="nil"/>
            </w:tcBorders>
            <w:shd w:val="clear" w:color="auto" w:fill="auto"/>
            <w:hideMark/>
          </w:tcPr>
          <w:p w14:paraId="778405D7" w14:textId="77777777" w:rsidR="00AE76A3" w:rsidRPr="00565B48" w:rsidRDefault="00AE76A3" w:rsidP="002666DF">
            <w:pPr>
              <w:rPr>
                <w:color w:val="000000"/>
              </w:rPr>
            </w:pPr>
            <w:r w:rsidRPr="00565B48">
              <w:rPr>
                <w:color w:val="000000"/>
              </w:rPr>
              <w:t xml:space="preserve">Legislation: Congress passed the Violence Against Women Act (VAWA) </w:t>
            </w:r>
          </w:p>
        </w:tc>
      </w:tr>
      <w:tr w:rsidR="00AE76A3" w:rsidRPr="00565B48" w14:paraId="792CD047" w14:textId="77777777" w:rsidTr="00B176F5">
        <w:trPr>
          <w:trHeight w:val="680"/>
        </w:trPr>
        <w:tc>
          <w:tcPr>
            <w:tcW w:w="1403" w:type="dxa"/>
            <w:tcBorders>
              <w:top w:val="nil"/>
              <w:left w:val="nil"/>
              <w:bottom w:val="nil"/>
              <w:right w:val="nil"/>
            </w:tcBorders>
            <w:shd w:val="clear" w:color="auto" w:fill="auto"/>
            <w:noWrap/>
            <w:hideMark/>
          </w:tcPr>
          <w:p w14:paraId="384EE2F8" w14:textId="77777777" w:rsidR="00AE76A3" w:rsidRPr="00565B48" w:rsidRDefault="00AE76A3" w:rsidP="002666DF">
            <w:pPr>
              <w:rPr>
                <w:color w:val="000000"/>
              </w:rPr>
            </w:pPr>
            <w:r w:rsidRPr="00565B48">
              <w:rPr>
                <w:color w:val="000000"/>
              </w:rPr>
              <w:t>1996</w:t>
            </w:r>
          </w:p>
        </w:tc>
        <w:tc>
          <w:tcPr>
            <w:tcW w:w="8680" w:type="dxa"/>
            <w:tcBorders>
              <w:top w:val="nil"/>
              <w:left w:val="nil"/>
              <w:bottom w:val="nil"/>
              <w:right w:val="nil"/>
            </w:tcBorders>
            <w:shd w:val="clear" w:color="auto" w:fill="auto"/>
            <w:hideMark/>
          </w:tcPr>
          <w:p w14:paraId="45661B29" w14:textId="77777777" w:rsidR="00AE76A3" w:rsidRPr="00565B48" w:rsidRDefault="00AE76A3" w:rsidP="002666DF">
            <w:pPr>
              <w:rPr>
                <w:color w:val="000000"/>
              </w:rPr>
            </w:pPr>
            <w:r w:rsidRPr="00565B48">
              <w:rPr>
                <w:color w:val="000000"/>
              </w:rPr>
              <w:t>United States Department of Education, Office for Civil Rights, Clarification of Intercollegiate Athletics Policy Guidance: The Three-Part Test</w:t>
            </w:r>
          </w:p>
        </w:tc>
      </w:tr>
      <w:tr w:rsidR="00AE76A3" w:rsidRPr="00565B48" w14:paraId="06DEC72B" w14:textId="77777777" w:rsidTr="00B176F5">
        <w:trPr>
          <w:trHeight w:val="320"/>
        </w:trPr>
        <w:tc>
          <w:tcPr>
            <w:tcW w:w="1403" w:type="dxa"/>
            <w:tcBorders>
              <w:top w:val="nil"/>
              <w:left w:val="nil"/>
              <w:bottom w:val="nil"/>
              <w:right w:val="nil"/>
            </w:tcBorders>
            <w:shd w:val="clear" w:color="auto" w:fill="auto"/>
            <w:noWrap/>
            <w:hideMark/>
          </w:tcPr>
          <w:p w14:paraId="473F3292" w14:textId="77777777" w:rsidR="00AE76A3" w:rsidRPr="00565B48" w:rsidRDefault="00AE76A3" w:rsidP="002666DF">
            <w:pPr>
              <w:rPr>
                <w:color w:val="000000"/>
              </w:rPr>
            </w:pPr>
            <w:r w:rsidRPr="00565B48">
              <w:rPr>
                <w:color w:val="000000"/>
              </w:rPr>
              <w:t>1997</w:t>
            </w:r>
          </w:p>
        </w:tc>
        <w:tc>
          <w:tcPr>
            <w:tcW w:w="8680" w:type="dxa"/>
            <w:tcBorders>
              <w:top w:val="nil"/>
              <w:left w:val="nil"/>
              <w:bottom w:val="nil"/>
              <w:right w:val="nil"/>
            </w:tcBorders>
            <w:shd w:val="clear" w:color="auto" w:fill="auto"/>
            <w:noWrap/>
            <w:hideMark/>
          </w:tcPr>
          <w:p w14:paraId="5E83F1C4" w14:textId="77777777" w:rsidR="00AE76A3" w:rsidRPr="00565B48" w:rsidRDefault="00AE76A3" w:rsidP="002666DF">
            <w:pPr>
              <w:rPr>
                <w:color w:val="000000"/>
              </w:rPr>
            </w:pPr>
            <w:r w:rsidRPr="00565B48">
              <w:rPr>
                <w:color w:val="000000"/>
              </w:rPr>
              <w:t>Sexual Harassment Guidance 1997 was issued by the OCR</w:t>
            </w:r>
          </w:p>
        </w:tc>
      </w:tr>
      <w:tr w:rsidR="00AE76A3" w:rsidRPr="00565B48" w14:paraId="73C964DB" w14:textId="77777777" w:rsidTr="00B176F5">
        <w:trPr>
          <w:trHeight w:val="1360"/>
        </w:trPr>
        <w:tc>
          <w:tcPr>
            <w:tcW w:w="1403" w:type="dxa"/>
            <w:tcBorders>
              <w:top w:val="nil"/>
              <w:left w:val="nil"/>
              <w:bottom w:val="nil"/>
              <w:right w:val="nil"/>
            </w:tcBorders>
            <w:shd w:val="clear" w:color="auto" w:fill="auto"/>
            <w:noWrap/>
            <w:hideMark/>
          </w:tcPr>
          <w:p w14:paraId="2B8B83BB" w14:textId="77777777" w:rsidR="00AE76A3" w:rsidRPr="00565B48" w:rsidRDefault="00AE76A3" w:rsidP="002666DF">
            <w:pPr>
              <w:rPr>
                <w:color w:val="000000"/>
              </w:rPr>
            </w:pPr>
            <w:r w:rsidRPr="00565B48">
              <w:rPr>
                <w:color w:val="000000"/>
              </w:rPr>
              <w:t>1998</w:t>
            </w:r>
          </w:p>
        </w:tc>
        <w:tc>
          <w:tcPr>
            <w:tcW w:w="8680" w:type="dxa"/>
            <w:tcBorders>
              <w:top w:val="nil"/>
              <w:left w:val="nil"/>
              <w:bottom w:val="nil"/>
              <w:right w:val="nil"/>
            </w:tcBorders>
            <w:shd w:val="clear" w:color="auto" w:fill="auto"/>
            <w:hideMark/>
          </w:tcPr>
          <w:p w14:paraId="22495EDF" w14:textId="77777777" w:rsidR="00AE76A3" w:rsidRPr="00565B48" w:rsidRDefault="00AE76A3" w:rsidP="002666DF">
            <w:pPr>
              <w:rPr>
                <w:color w:val="000000"/>
              </w:rPr>
            </w:pPr>
            <w:r w:rsidRPr="00565B48">
              <w:rPr>
                <w:color w:val="000000"/>
              </w:rPr>
              <w:t xml:space="preserve">The U.S. Supreme Court, in </w:t>
            </w:r>
            <w:proofErr w:type="spellStart"/>
            <w:r w:rsidRPr="00565B48">
              <w:rPr>
                <w:color w:val="000000"/>
              </w:rPr>
              <w:t>Gebser</w:t>
            </w:r>
            <w:proofErr w:type="spellEnd"/>
            <w:r w:rsidRPr="00565B48">
              <w:rPr>
                <w:color w:val="000000"/>
              </w:rPr>
              <w:t xml:space="preserve"> v. Lago Independent School District, establishes a three-prong liability standard for schools: The sexual harassment must be severe enough to undercut educational opportunities, someone in authority must have “actual knowledge” of the harassment and be “deliberately indifferent” in responding.</w:t>
            </w:r>
          </w:p>
        </w:tc>
      </w:tr>
      <w:tr w:rsidR="00AE76A3" w:rsidRPr="00565B48" w14:paraId="36715161" w14:textId="77777777" w:rsidTr="00B176F5">
        <w:trPr>
          <w:trHeight w:val="680"/>
        </w:trPr>
        <w:tc>
          <w:tcPr>
            <w:tcW w:w="1403" w:type="dxa"/>
            <w:tcBorders>
              <w:top w:val="nil"/>
              <w:left w:val="nil"/>
              <w:bottom w:val="nil"/>
              <w:right w:val="nil"/>
            </w:tcBorders>
            <w:shd w:val="clear" w:color="auto" w:fill="auto"/>
            <w:noWrap/>
            <w:hideMark/>
          </w:tcPr>
          <w:p w14:paraId="102F0937" w14:textId="77777777" w:rsidR="00AE76A3" w:rsidRPr="00565B48" w:rsidRDefault="00AE76A3" w:rsidP="002666DF">
            <w:pPr>
              <w:rPr>
                <w:color w:val="000000"/>
              </w:rPr>
            </w:pPr>
            <w:r w:rsidRPr="00565B48">
              <w:rPr>
                <w:color w:val="000000"/>
              </w:rPr>
              <w:t>1999</w:t>
            </w:r>
          </w:p>
        </w:tc>
        <w:tc>
          <w:tcPr>
            <w:tcW w:w="8680" w:type="dxa"/>
            <w:tcBorders>
              <w:top w:val="nil"/>
              <w:left w:val="nil"/>
              <w:bottom w:val="nil"/>
              <w:right w:val="nil"/>
            </w:tcBorders>
            <w:shd w:val="clear" w:color="auto" w:fill="auto"/>
            <w:hideMark/>
          </w:tcPr>
          <w:p w14:paraId="77814CEE" w14:textId="77777777" w:rsidR="00AE76A3" w:rsidRPr="00565B48" w:rsidRDefault="00AE76A3" w:rsidP="002666DF">
            <w:pPr>
              <w:rPr>
                <w:color w:val="000000"/>
              </w:rPr>
            </w:pPr>
            <w:r w:rsidRPr="00565B48">
              <w:rPr>
                <w:color w:val="000000"/>
              </w:rPr>
              <w:t>The U.S. Supreme Court, in Davis v. Monroe County Board of Education, affirms that schools must address student-on-student sex harassment, including sexual assault, under Title IX.</w:t>
            </w:r>
          </w:p>
        </w:tc>
      </w:tr>
      <w:tr w:rsidR="00AE76A3" w:rsidRPr="00565B48" w14:paraId="4FE40DB2" w14:textId="77777777" w:rsidTr="00B176F5">
        <w:trPr>
          <w:trHeight w:val="680"/>
        </w:trPr>
        <w:tc>
          <w:tcPr>
            <w:tcW w:w="1403" w:type="dxa"/>
            <w:tcBorders>
              <w:top w:val="nil"/>
              <w:left w:val="nil"/>
              <w:bottom w:val="nil"/>
              <w:right w:val="nil"/>
            </w:tcBorders>
            <w:shd w:val="clear" w:color="auto" w:fill="auto"/>
            <w:noWrap/>
            <w:hideMark/>
          </w:tcPr>
          <w:p w14:paraId="344BC716" w14:textId="77777777" w:rsidR="00AE76A3" w:rsidRPr="00565B48" w:rsidRDefault="00AE76A3" w:rsidP="002666DF">
            <w:pPr>
              <w:rPr>
                <w:color w:val="000000"/>
              </w:rPr>
            </w:pPr>
            <w:r w:rsidRPr="00565B48">
              <w:rPr>
                <w:color w:val="000000"/>
              </w:rPr>
              <w:t>2001</w:t>
            </w:r>
          </w:p>
        </w:tc>
        <w:tc>
          <w:tcPr>
            <w:tcW w:w="8680" w:type="dxa"/>
            <w:tcBorders>
              <w:top w:val="nil"/>
              <w:left w:val="nil"/>
              <w:bottom w:val="nil"/>
              <w:right w:val="nil"/>
            </w:tcBorders>
            <w:shd w:val="clear" w:color="auto" w:fill="auto"/>
            <w:hideMark/>
          </w:tcPr>
          <w:p w14:paraId="5A217075" w14:textId="77777777" w:rsidR="00AE76A3" w:rsidRPr="00565B48" w:rsidRDefault="00AE76A3" w:rsidP="002666DF">
            <w:pPr>
              <w:rPr>
                <w:color w:val="000000"/>
              </w:rPr>
            </w:pPr>
            <w:r w:rsidRPr="00565B48">
              <w:rPr>
                <w:color w:val="000000"/>
              </w:rPr>
              <w:t>OCR updates its 1997 guidance on Title IX, saying schools risk losing federal funding if they don’t follow the guidelines for investigating student sexual harassment complaints.</w:t>
            </w:r>
          </w:p>
        </w:tc>
      </w:tr>
      <w:tr w:rsidR="00AE76A3" w:rsidRPr="00565B48" w14:paraId="0602EAD3" w14:textId="77777777" w:rsidTr="00B176F5">
        <w:trPr>
          <w:trHeight w:val="320"/>
        </w:trPr>
        <w:tc>
          <w:tcPr>
            <w:tcW w:w="1403" w:type="dxa"/>
            <w:tcBorders>
              <w:top w:val="nil"/>
              <w:left w:val="nil"/>
              <w:bottom w:val="nil"/>
              <w:right w:val="nil"/>
            </w:tcBorders>
            <w:shd w:val="clear" w:color="auto" w:fill="auto"/>
            <w:noWrap/>
            <w:hideMark/>
          </w:tcPr>
          <w:p w14:paraId="7AEE53A8" w14:textId="77777777" w:rsidR="00AE76A3" w:rsidRPr="00565B48" w:rsidRDefault="00AE76A3" w:rsidP="002666DF">
            <w:pPr>
              <w:rPr>
                <w:color w:val="000000"/>
              </w:rPr>
            </w:pPr>
          </w:p>
        </w:tc>
        <w:tc>
          <w:tcPr>
            <w:tcW w:w="8680" w:type="dxa"/>
            <w:tcBorders>
              <w:top w:val="nil"/>
              <w:left w:val="nil"/>
              <w:bottom w:val="nil"/>
              <w:right w:val="nil"/>
            </w:tcBorders>
            <w:shd w:val="clear" w:color="auto" w:fill="auto"/>
            <w:hideMark/>
          </w:tcPr>
          <w:p w14:paraId="240C46C0" w14:textId="77777777" w:rsidR="00AE76A3" w:rsidRPr="00565B48" w:rsidRDefault="00AE76A3" w:rsidP="002666DF">
            <w:pPr>
              <w:rPr>
                <w:sz w:val="20"/>
                <w:szCs w:val="20"/>
              </w:rPr>
            </w:pPr>
          </w:p>
        </w:tc>
      </w:tr>
      <w:tr w:rsidR="00AE76A3" w:rsidRPr="00565B48" w14:paraId="23FE1978" w14:textId="77777777" w:rsidTr="00B176F5">
        <w:trPr>
          <w:trHeight w:val="680"/>
        </w:trPr>
        <w:tc>
          <w:tcPr>
            <w:tcW w:w="1403" w:type="dxa"/>
            <w:tcBorders>
              <w:top w:val="nil"/>
              <w:left w:val="nil"/>
              <w:bottom w:val="nil"/>
              <w:right w:val="nil"/>
            </w:tcBorders>
            <w:shd w:val="clear" w:color="auto" w:fill="auto"/>
            <w:noWrap/>
            <w:hideMark/>
          </w:tcPr>
          <w:p w14:paraId="38F76789" w14:textId="77777777" w:rsidR="00AE76A3" w:rsidRPr="00565B48" w:rsidRDefault="00AE76A3" w:rsidP="002666DF">
            <w:pPr>
              <w:rPr>
                <w:color w:val="000000"/>
              </w:rPr>
            </w:pPr>
            <w:r w:rsidRPr="00565B48">
              <w:rPr>
                <w:color w:val="000000"/>
              </w:rPr>
              <w:t>2006</w:t>
            </w:r>
          </w:p>
        </w:tc>
        <w:tc>
          <w:tcPr>
            <w:tcW w:w="8680" w:type="dxa"/>
            <w:tcBorders>
              <w:top w:val="nil"/>
              <w:left w:val="nil"/>
              <w:bottom w:val="nil"/>
              <w:right w:val="nil"/>
            </w:tcBorders>
            <w:shd w:val="clear" w:color="auto" w:fill="auto"/>
            <w:hideMark/>
          </w:tcPr>
          <w:p w14:paraId="064BC62B" w14:textId="223753C0" w:rsidR="00AE76A3" w:rsidRPr="00565B48" w:rsidRDefault="00AE76A3" w:rsidP="002666DF">
            <w:pPr>
              <w:rPr>
                <w:color w:val="000000"/>
              </w:rPr>
            </w:pPr>
            <w:r w:rsidRPr="00565B48">
              <w:rPr>
                <w:color w:val="000000"/>
              </w:rPr>
              <w:t>In a letter to more than 20,000 school districts, colleges</w:t>
            </w:r>
            <w:r>
              <w:rPr>
                <w:color w:val="000000"/>
              </w:rPr>
              <w:t>,</w:t>
            </w:r>
            <w:r w:rsidRPr="00565B48">
              <w:rPr>
                <w:color w:val="000000"/>
              </w:rPr>
              <w:t xml:space="preserve"> and universities, OCR </w:t>
            </w:r>
            <w:r w:rsidR="009A59F4">
              <w:rPr>
                <w:color w:val="000000"/>
              </w:rPr>
              <w:t>reiterates</w:t>
            </w:r>
            <w:r w:rsidRPr="00565B48">
              <w:rPr>
                <w:color w:val="000000"/>
              </w:rPr>
              <w:t xml:space="preserve"> </w:t>
            </w:r>
            <w:r w:rsidR="00CD041C">
              <w:rPr>
                <w:color w:val="000000"/>
              </w:rPr>
              <w:t>its</w:t>
            </w:r>
            <w:r w:rsidRPr="00565B48">
              <w:rPr>
                <w:color w:val="000000"/>
              </w:rPr>
              <w:t xml:space="preserve"> Title IX responsibilities to stop student sexual harassment, prevent its recurrence, and remedy its effects.</w:t>
            </w:r>
          </w:p>
        </w:tc>
      </w:tr>
      <w:tr w:rsidR="00AE76A3" w:rsidRPr="00565B48" w14:paraId="0B00C454" w14:textId="77777777" w:rsidTr="00B176F5">
        <w:trPr>
          <w:trHeight w:val="340"/>
        </w:trPr>
        <w:tc>
          <w:tcPr>
            <w:tcW w:w="1403" w:type="dxa"/>
            <w:tcBorders>
              <w:top w:val="nil"/>
              <w:left w:val="nil"/>
              <w:bottom w:val="nil"/>
              <w:right w:val="nil"/>
            </w:tcBorders>
            <w:shd w:val="clear" w:color="auto" w:fill="auto"/>
            <w:noWrap/>
            <w:hideMark/>
          </w:tcPr>
          <w:p w14:paraId="6623CCC2" w14:textId="77777777" w:rsidR="00AE76A3" w:rsidRPr="00565B48" w:rsidRDefault="00AE76A3" w:rsidP="002666DF">
            <w:pPr>
              <w:rPr>
                <w:color w:val="000000"/>
              </w:rPr>
            </w:pPr>
            <w:r w:rsidRPr="00565B48">
              <w:rPr>
                <w:color w:val="000000"/>
              </w:rPr>
              <w:t>2008</w:t>
            </w:r>
          </w:p>
        </w:tc>
        <w:tc>
          <w:tcPr>
            <w:tcW w:w="8680" w:type="dxa"/>
            <w:tcBorders>
              <w:top w:val="nil"/>
              <w:left w:val="nil"/>
              <w:bottom w:val="nil"/>
              <w:right w:val="nil"/>
            </w:tcBorders>
            <w:shd w:val="clear" w:color="auto" w:fill="auto"/>
            <w:hideMark/>
          </w:tcPr>
          <w:p w14:paraId="06732937" w14:textId="77777777" w:rsidR="00AE76A3" w:rsidRPr="00565B48" w:rsidRDefault="00AE76A3" w:rsidP="002666DF">
            <w:pPr>
              <w:rPr>
                <w:color w:val="000000"/>
              </w:rPr>
            </w:pPr>
            <w:r w:rsidRPr="00565B48">
              <w:rPr>
                <w:color w:val="000000"/>
              </w:rPr>
              <w:t>OCR published the pamphlet titled Sexual Harassment It's Not Academic (now archived)</w:t>
            </w:r>
          </w:p>
        </w:tc>
      </w:tr>
      <w:tr w:rsidR="00AE76A3" w:rsidRPr="00565B48" w14:paraId="550802D1" w14:textId="77777777" w:rsidTr="00B176F5">
        <w:trPr>
          <w:trHeight w:val="680"/>
        </w:trPr>
        <w:tc>
          <w:tcPr>
            <w:tcW w:w="1403" w:type="dxa"/>
            <w:tcBorders>
              <w:top w:val="nil"/>
              <w:left w:val="nil"/>
              <w:bottom w:val="nil"/>
              <w:right w:val="nil"/>
            </w:tcBorders>
            <w:shd w:val="clear" w:color="auto" w:fill="auto"/>
            <w:noWrap/>
            <w:hideMark/>
          </w:tcPr>
          <w:p w14:paraId="37787779" w14:textId="77777777" w:rsidR="00AE76A3" w:rsidRPr="00565B48" w:rsidRDefault="00AE76A3" w:rsidP="002666DF">
            <w:pPr>
              <w:rPr>
                <w:color w:val="000000"/>
              </w:rPr>
            </w:pPr>
            <w:r w:rsidRPr="00565B48">
              <w:rPr>
                <w:color w:val="000000"/>
              </w:rPr>
              <w:t>2009</w:t>
            </w:r>
          </w:p>
        </w:tc>
        <w:tc>
          <w:tcPr>
            <w:tcW w:w="8680" w:type="dxa"/>
            <w:tcBorders>
              <w:top w:val="nil"/>
              <w:left w:val="nil"/>
              <w:bottom w:val="nil"/>
              <w:right w:val="nil"/>
            </w:tcBorders>
            <w:shd w:val="clear" w:color="auto" w:fill="auto"/>
            <w:hideMark/>
          </w:tcPr>
          <w:p w14:paraId="238C3633" w14:textId="77777777" w:rsidR="00AE76A3" w:rsidRPr="00565B48" w:rsidRDefault="00AE76A3" w:rsidP="002666DF">
            <w:pPr>
              <w:rPr>
                <w:color w:val="000000"/>
              </w:rPr>
            </w:pPr>
            <w:r w:rsidRPr="00565B48">
              <w:rPr>
                <w:color w:val="000000"/>
              </w:rPr>
              <w:t xml:space="preserve">The White House Council on Women and Girls is created by executive order to focus on issues ranging from equal pay to violence. </w:t>
            </w:r>
          </w:p>
        </w:tc>
      </w:tr>
      <w:tr w:rsidR="00AE76A3" w:rsidRPr="00565B48" w14:paraId="3A52644B" w14:textId="77777777" w:rsidTr="00B176F5">
        <w:trPr>
          <w:trHeight w:val="340"/>
        </w:trPr>
        <w:tc>
          <w:tcPr>
            <w:tcW w:w="1403" w:type="dxa"/>
            <w:tcBorders>
              <w:top w:val="nil"/>
              <w:left w:val="nil"/>
              <w:bottom w:val="nil"/>
              <w:right w:val="nil"/>
            </w:tcBorders>
            <w:shd w:val="clear" w:color="auto" w:fill="auto"/>
            <w:noWrap/>
            <w:hideMark/>
          </w:tcPr>
          <w:p w14:paraId="2F60DFEC" w14:textId="77777777" w:rsidR="00AE76A3" w:rsidRPr="00565B48" w:rsidRDefault="00AE76A3" w:rsidP="002666DF">
            <w:pPr>
              <w:rPr>
                <w:color w:val="000000"/>
              </w:rPr>
            </w:pPr>
            <w:r w:rsidRPr="00565B48">
              <w:rPr>
                <w:color w:val="000000"/>
              </w:rPr>
              <w:t>2009</w:t>
            </w:r>
          </w:p>
        </w:tc>
        <w:tc>
          <w:tcPr>
            <w:tcW w:w="8680" w:type="dxa"/>
            <w:tcBorders>
              <w:top w:val="nil"/>
              <w:left w:val="nil"/>
              <w:bottom w:val="nil"/>
              <w:right w:val="nil"/>
            </w:tcBorders>
            <w:shd w:val="clear" w:color="auto" w:fill="auto"/>
            <w:hideMark/>
          </w:tcPr>
          <w:p w14:paraId="327B2BF7" w14:textId="77777777" w:rsidR="00AE76A3" w:rsidRPr="00565B48" w:rsidRDefault="00AE76A3" w:rsidP="002666DF">
            <w:pPr>
              <w:rPr>
                <w:color w:val="000000"/>
              </w:rPr>
            </w:pPr>
            <w:r w:rsidRPr="00565B48">
              <w:rPr>
                <w:color w:val="000000"/>
              </w:rPr>
              <w:t>OCR begins tracking sexual violence complaints as a distinct form of harassment.</w:t>
            </w:r>
          </w:p>
        </w:tc>
      </w:tr>
      <w:tr w:rsidR="00AE76A3" w:rsidRPr="00565B48" w14:paraId="42DC38C1" w14:textId="77777777" w:rsidTr="00B176F5">
        <w:trPr>
          <w:trHeight w:val="680"/>
        </w:trPr>
        <w:tc>
          <w:tcPr>
            <w:tcW w:w="1403" w:type="dxa"/>
            <w:tcBorders>
              <w:top w:val="nil"/>
              <w:left w:val="nil"/>
              <w:bottom w:val="nil"/>
              <w:right w:val="nil"/>
            </w:tcBorders>
            <w:shd w:val="clear" w:color="auto" w:fill="auto"/>
            <w:noWrap/>
            <w:hideMark/>
          </w:tcPr>
          <w:p w14:paraId="05DE689E" w14:textId="77777777" w:rsidR="00AE76A3" w:rsidRPr="00565B48" w:rsidRDefault="00AE76A3" w:rsidP="002666DF">
            <w:pPr>
              <w:rPr>
                <w:color w:val="000000"/>
              </w:rPr>
            </w:pPr>
            <w:r w:rsidRPr="00565B48">
              <w:rPr>
                <w:color w:val="000000"/>
              </w:rPr>
              <w:t>2011</w:t>
            </w:r>
          </w:p>
        </w:tc>
        <w:tc>
          <w:tcPr>
            <w:tcW w:w="8680" w:type="dxa"/>
            <w:tcBorders>
              <w:top w:val="nil"/>
              <w:left w:val="nil"/>
              <w:bottom w:val="nil"/>
              <w:right w:val="nil"/>
            </w:tcBorders>
            <w:shd w:val="clear" w:color="auto" w:fill="auto"/>
            <w:hideMark/>
          </w:tcPr>
          <w:p w14:paraId="406020EF" w14:textId="77777777" w:rsidR="00AE76A3" w:rsidRPr="00565B48" w:rsidRDefault="00AE76A3" w:rsidP="002666DF">
            <w:pPr>
              <w:rPr>
                <w:color w:val="000000"/>
              </w:rPr>
            </w:pPr>
            <w:r w:rsidRPr="00565B48">
              <w:rPr>
                <w:color w:val="000000"/>
              </w:rPr>
              <w:t xml:space="preserve">Guidance Issued: 2011 Dear Colleague Letter addressed evidentiary standards used by colleges and universities in Title IX investigations. </w:t>
            </w:r>
          </w:p>
        </w:tc>
      </w:tr>
      <w:tr w:rsidR="00AE76A3" w:rsidRPr="00565B48" w14:paraId="2CAEA076" w14:textId="77777777" w:rsidTr="00B176F5">
        <w:trPr>
          <w:trHeight w:val="680"/>
        </w:trPr>
        <w:tc>
          <w:tcPr>
            <w:tcW w:w="1403" w:type="dxa"/>
            <w:tcBorders>
              <w:top w:val="nil"/>
              <w:left w:val="nil"/>
              <w:bottom w:val="nil"/>
              <w:right w:val="nil"/>
            </w:tcBorders>
            <w:shd w:val="clear" w:color="auto" w:fill="auto"/>
            <w:noWrap/>
            <w:hideMark/>
          </w:tcPr>
          <w:p w14:paraId="157A2C57" w14:textId="77777777" w:rsidR="00AE76A3" w:rsidRPr="00565B48" w:rsidRDefault="00AE76A3" w:rsidP="002666DF">
            <w:pPr>
              <w:rPr>
                <w:color w:val="000000"/>
              </w:rPr>
            </w:pPr>
            <w:r w:rsidRPr="00565B48">
              <w:rPr>
                <w:color w:val="000000"/>
              </w:rPr>
              <w:t>2012</w:t>
            </w:r>
          </w:p>
        </w:tc>
        <w:tc>
          <w:tcPr>
            <w:tcW w:w="8680" w:type="dxa"/>
            <w:tcBorders>
              <w:top w:val="nil"/>
              <w:left w:val="nil"/>
              <w:bottom w:val="nil"/>
              <w:right w:val="nil"/>
            </w:tcBorders>
            <w:shd w:val="clear" w:color="auto" w:fill="auto"/>
            <w:hideMark/>
          </w:tcPr>
          <w:p w14:paraId="0B03D27C" w14:textId="77777777" w:rsidR="00AE76A3" w:rsidRPr="00565B48" w:rsidRDefault="00AE76A3" w:rsidP="002666DF">
            <w:pPr>
              <w:rPr>
                <w:color w:val="000000"/>
              </w:rPr>
            </w:pPr>
            <w:r w:rsidRPr="00565B48">
              <w:rPr>
                <w:color w:val="000000"/>
              </w:rPr>
              <w:t>In 2012, the federal government issued a revised definition of rape that includes rapes of men, and which better reflects the realities of sexual assault</w:t>
            </w:r>
          </w:p>
        </w:tc>
      </w:tr>
      <w:tr w:rsidR="00AE76A3" w:rsidRPr="00565B48" w14:paraId="09F30DEF" w14:textId="77777777" w:rsidTr="00B176F5">
        <w:trPr>
          <w:trHeight w:val="1020"/>
        </w:trPr>
        <w:tc>
          <w:tcPr>
            <w:tcW w:w="1403" w:type="dxa"/>
            <w:tcBorders>
              <w:top w:val="nil"/>
              <w:left w:val="nil"/>
              <w:bottom w:val="nil"/>
              <w:right w:val="nil"/>
            </w:tcBorders>
            <w:shd w:val="clear" w:color="auto" w:fill="auto"/>
            <w:noWrap/>
            <w:hideMark/>
          </w:tcPr>
          <w:p w14:paraId="424E984C" w14:textId="77777777" w:rsidR="00AE76A3" w:rsidRPr="00565B48" w:rsidRDefault="00AE76A3" w:rsidP="002666DF">
            <w:pPr>
              <w:rPr>
                <w:color w:val="000000"/>
              </w:rPr>
            </w:pPr>
            <w:r w:rsidRPr="00565B48">
              <w:rPr>
                <w:color w:val="000000"/>
              </w:rPr>
              <w:t>2013</w:t>
            </w:r>
          </w:p>
        </w:tc>
        <w:tc>
          <w:tcPr>
            <w:tcW w:w="8680" w:type="dxa"/>
            <w:tcBorders>
              <w:top w:val="nil"/>
              <w:left w:val="nil"/>
              <w:bottom w:val="nil"/>
              <w:right w:val="nil"/>
            </w:tcBorders>
            <w:shd w:val="clear" w:color="auto" w:fill="auto"/>
            <w:hideMark/>
          </w:tcPr>
          <w:p w14:paraId="5C3575BF" w14:textId="77777777" w:rsidR="00AE76A3" w:rsidRPr="00565B48" w:rsidRDefault="00AE76A3" w:rsidP="002666DF">
            <w:pPr>
              <w:rPr>
                <w:color w:val="000000"/>
              </w:rPr>
            </w:pPr>
            <w:r w:rsidRPr="00565B48">
              <w:rPr>
                <w:color w:val="000000"/>
              </w:rPr>
              <w:t xml:space="preserve">Campus </w:t>
            </w:r>
            <w:proofErr w:type="spellStart"/>
            <w:r w:rsidRPr="00565B48">
              <w:rPr>
                <w:color w:val="000000"/>
              </w:rPr>
              <w:t>SaVE</w:t>
            </w:r>
            <w:proofErr w:type="spellEnd"/>
            <w:r w:rsidRPr="00565B48">
              <w:rPr>
                <w:color w:val="000000"/>
              </w:rPr>
              <w:t xml:space="preserve"> Act - amended the Clery reporting regulations, strengthened </w:t>
            </w:r>
            <w:r>
              <w:rPr>
                <w:color w:val="000000"/>
              </w:rPr>
              <w:t>victims'</w:t>
            </w:r>
            <w:r w:rsidRPr="00565B48">
              <w:rPr>
                <w:color w:val="000000"/>
              </w:rPr>
              <w:t xml:space="preserve"> rights, and obligated colleges and universities to adopt training requirements focused on sexual assault prevention (American Council on Education, 2013)</w:t>
            </w:r>
          </w:p>
        </w:tc>
      </w:tr>
      <w:tr w:rsidR="00AE76A3" w:rsidRPr="00565B48" w14:paraId="349DD410" w14:textId="77777777" w:rsidTr="00B176F5">
        <w:trPr>
          <w:trHeight w:val="1020"/>
        </w:trPr>
        <w:tc>
          <w:tcPr>
            <w:tcW w:w="1403" w:type="dxa"/>
            <w:tcBorders>
              <w:top w:val="nil"/>
              <w:left w:val="nil"/>
              <w:bottom w:val="nil"/>
              <w:right w:val="nil"/>
            </w:tcBorders>
            <w:shd w:val="clear" w:color="auto" w:fill="auto"/>
            <w:noWrap/>
            <w:hideMark/>
          </w:tcPr>
          <w:p w14:paraId="4C6A52BB" w14:textId="77777777" w:rsidR="00AE76A3" w:rsidRPr="00565B48" w:rsidRDefault="00AE76A3" w:rsidP="002666DF">
            <w:pPr>
              <w:rPr>
                <w:color w:val="000000"/>
              </w:rPr>
            </w:pPr>
            <w:r w:rsidRPr="00565B48">
              <w:rPr>
                <w:color w:val="000000"/>
              </w:rPr>
              <w:t>2013</w:t>
            </w:r>
          </w:p>
        </w:tc>
        <w:tc>
          <w:tcPr>
            <w:tcW w:w="8680" w:type="dxa"/>
            <w:tcBorders>
              <w:top w:val="nil"/>
              <w:left w:val="nil"/>
              <w:bottom w:val="nil"/>
              <w:right w:val="nil"/>
            </w:tcBorders>
            <w:shd w:val="clear" w:color="auto" w:fill="auto"/>
            <w:hideMark/>
          </w:tcPr>
          <w:p w14:paraId="25F49FA9" w14:textId="77777777" w:rsidR="00AE76A3" w:rsidRPr="00565B48" w:rsidRDefault="00AE76A3" w:rsidP="002666DF">
            <w:pPr>
              <w:rPr>
                <w:color w:val="000000"/>
              </w:rPr>
            </w:pPr>
            <w:r w:rsidRPr="00565B48">
              <w:rPr>
                <w:color w:val="000000"/>
              </w:rPr>
              <w:t>2013 Violence Against Women Reauthorization Act amendments (Sec. 304 of S. 47) to the Clery Act extended VAWA to provide institutions of higher education with financial resources to educate students about sexual violence</w:t>
            </w:r>
          </w:p>
        </w:tc>
      </w:tr>
      <w:tr w:rsidR="00AE76A3" w:rsidRPr="00565B48" w14:paraId="3A500088" w14:textId="77777777" w:rsidTr="00B176F5">
        <w:trPr>
          <w:trHeight w:val="340"/>
        </w:trPr>
        <w:tc>
          <w:tcPr>
            <w:tcW w:w="1403" w:type="dxa"/>
            <w:tcBorders>
              <w:top w:val="nil"/>
              <w:left w:val="nil"/>
              <w:bottom w:val="nil"/>
              <w:right w:val="nil"/>
            </w:tcBorders>
            <w:shd w:val="clear" w:color="auto" w:fill="auto"/>
            <w:noWrap/>
            <w:hideMark/>
          </w:tcPr>
          <w:p w14:paraId="25DD3019" w14:textId="77777777" w:rsidR="00AE76A3" w:rsidRPr="00565B48" w:rsidRDefault="00AE76A3" w:rsidP="002666DF">
            <w:pPr>
              <w:rPr>
                <w:color w:val="000000"/>
              </w:rPr>
            </w:pPr>
            <w:r w:rsidRPr="00565B48">
              <w:rPr>
                <w:color w:val="000000"/>
              </w:rPr>
              <w:t>2013</w:t>
            </w:r>
          </w:p>
        </w:tc>
        <w:tc>
          <w:tcPr>
            <w:tcW w:w="8680" w:type="dxa"/>
            <w:tcBorders>
              <w:top w:val="nil"/>
              <w:left w:val="nil"/>
              <w:bottom w:val="nil"/>
              <w:right w:val="nil"/>
            </w:tcBorders>
            <w:shd w:val="clear" w:color="auto" w:fill="auto"/>
            <w:hideMark/>
          </w:tcPr>
          <w:p w14:paraId="318AF118" w14:textId="77777777" w:rsidR="00AE76A3" w:rsidRPr="00565B48" w:rsidRDefault="00AE76A3" w:rsidP="002666DF">
            <w:pPr>
              <w:rPr>
                <w:color w:val="000000"/>
              </w:rPr>
            </w:pPr>
            <w:r w:rsidRPr="00565B48">
              <w:rPr>
                <w:color w:val="000000"/>
              </w:rPr>
              <w:t>Two advocacy groups/coalitions founded by college students: Know Your IX and End Rape on Campus</w:t>
            </w:r>
          </w:p>
        </w:tc>
      </w:tr>
      <w:tr w:rsidR="00AE76A3" w:rsidRPr="00565B48" w14:paraId="7B220407" w14:textId="77777777" w:rsidTr="00B176F5">
        <w:trPr>
          <w:trHeight w:val="1360"/>
        </w:trPr>
        <w:tc>
          <w:tcPr>
            <w:tcW w:w="1403" w:type="dxa"/>
            <w:tcBorders>
              <w:top w:val="nil"/>
              <w:left w:val="nil"/>
              <w:bottom w:val="nil"/>
              <w:right w:val="nil"/>
            </w:tcBorders>
            <w:shd w:val="clear" w:color="auto" w:fill="auto"/>
            <w:hideMark/>
          </w:tcPr>
          <w:p w14:paraId="2A3140F1" w14:textId="77777777" w:rsidR="00AE76A3" w:rsidRPr="00565B48" w:rsidRDefault="00AE76A3" w:rsidP="002666DF">
            <w:pPr>
              <w:rPr>
                <w:color w:val="000000"/>
              </w:rPr>
            </w:pPr>
            <w:r w:rsidRPr="00565B48">
              <w:rPr>
                <w:color w:val="000000"/>
              </w:rPr>
              <w:t>2014 (January)</w:t>
            </w:r>
          </w:p>
        </w:tc>
        <w:tc>
          <w:tcPr>
            <w:tcW w:w="8680" w:type="dxa"/>
            <w:tcBorders>
              <w:top w:val="nil"/>
              <w:left w:val="nil"/>
              <w:bottom w:val="nil"/>
              <w:right w:val="nil"/>
            </w:tcBorders>
            <w:shd w:val="clear" w:color="auto" w:fill="auto"/>
            <w:hideMark/>
          </w:tcPr>
          <w:p w14:paraId="78FF0DE7" w14:textId="77777777" w:rsidR="00AE76A3" w:rsidRDefault="00AE76A3" w:rsidP="002666DF">
            <w:pPr>
              <w:rPr>
                <w:color w:val="000000"/>
              </w:rPr>
            </w:pPr>
            <w:r w:rsidRPr="00565B48">
              <w:rPr>
                <w:color w:val="000000"/>
              </w:rPr>
              <w:t xml:space="preserve">The White House Council on Women and Girls and the Office of the Vice President issued the report titled Rape and Sexual Assault: A Renewed Call to Action. Also signed a Presidential Memorandum to establish The White House Task Force to Protect Students from Sexual Assault, co-chaired by The White House Council on Women and Girls and the Office of the Vice President. </w:t>
            </w:r>
          </w:p>
          <w:p w14:paraId="3E9527BB" w14:textId="6A3471CF" w:rsidR="00B176F5" w:rsidRPr="00565B48" w:rsidRDefault="00B176F5" w:rsidP="002666DF">
            <w:pPr>
              <w:rPr>
                <w:color w:val="000000"/>
              </w:rPr>
            </w:pPr>
          </w:p>
        </w:tc>
      </w:tr>
      <w:tr w:rsidR="00AE76A3" w:rsidRPr="00565B48" w14:paraId="569FEF38" w14:textId="77777777" w:rsidTr="00B176F5">
        <w:trPr>
          <w:trHeight w:val="2420"/>
        </w:trPr>
        <w:tc>
          <w:tcPr>
            <w:tcW w:w="1403" w:type="dxa"/>
            <w:tcBorders>
              <w:top w:val="nil"/>
              <w:left w:val="nil"/>
              <w:bottom w:val="nil"/>
              <w:right w:val="nil"/>
            </w:tcBorders>
            <w:shd w:val="clear" w:color="auto" w:fill="auto"/>
            <w:hideMark/>
          </w:tcPr>
          <w:p w14:paraId="63016B3D" w14:textId="77777777" w:rsidR="00AE76A3" w:rsidRPr="00565B48" w:rsidRDefault="00AE76A3" w:rsidP="002666DF">
            <w:pPr>
              <w:rPr>
                <w:color w:val="000000"/>
              </w:rPr>
            </w:pPr>
            <w:r w:rsidRPr="00565B48">
              <w:rPr>
                <w:color w:val="000000"/>
              </w:rPr>
              <w:t xml:space="preserve">2014      </w:t>
            </w:r>
            <w:proofErr w:type="gramStart"/>
            <w:r w:rsidRPr="00565B48">
              <w:rPr>
                <w:color w:val="000000"/>
              </w:rPr>
              <w:t xml:space="preserve">   (</w:t>
            </w:r>
            <w:proofErr w:type="gramEnd"/>
            <w:r w:rsidRPr="00565B48">
              <w:rPr>
                <w:color w:val="000000"/>
              </w:rPr>
              <w:t>April)</w:t>
            </w:r>
          </w:p>
        </w:tc>
        <w:tc>
          <w:tcPr>
            <w:tcW w:w="8680" w:type="dxa"/>
            <w:tcBorders>
              <w:top w:val="nil"/>
              <w:left w:val="nil"/>
              <w:bottom w:val="nil"/>
              <w:right w:val="nil"/>
            </w:tcBorders>
            <w:shd w:val="clear" w:color="auto" w:fill="auto"/>
            <w:hideMark/>
          </w:tcPr>
          <w:p w14:paraId="0C083975" w14:textId="3F94A998" w:rsidR="00AE76A3" w:rsidRDefault="00AE76A3" w:rsidP="002666DF">
            <w:pPr>
              <w:rPr>
                <w:color w:val="000000"/>
              </w:rPr>
            </w:pPr>
            <w:r w:rsidRPr="00565B48">
              <w:rPr>
                <w:color w:val="000000"/>
              </w:rPr>
              <w:t>The White House Task Force to Protect Students from Sexual Assault issued a report titled Not Alone: Protecting Students from Sexual Assault. This report stated 1 in 5 women is sexually assaulted while in college, most often during the freshman and sophomore year, and often by someone she knows and most often goes unreported. It also acknowledged the victimization of me</w:t>
            </w:r>
            <w:r>
              <w:rPr>
                <w:color w:val="000000"/>
              </w:rPr>
              <w:t>n</w:t>
            </w:r>
            <w:r w:rsidRPr="00565B48">
              <w:rPr>
                <w:color w:val="000000"/>
              </w:rPr>
              <w:t>. The report provided four preliminary action steps and recommendations for addressing sexual violence on college and university campuses: 1. identify the scope of the problem, 2. help prevent the problem, 3. help schools responded effectively, and 4. improve and make more transparent the federal government's enforcement efforts.</w:t>
            </w:r>
          </w:p>
          <w:p w14:paraId="487BF62D" w14:textId="6BC552D9" w:rsidR="00B176F5" w:rsidRPr="00565B48" w:rsidRDefault="00B176F5" w:rsidP="002666DF">
            <w:pPr>
              <w:rPr>
                <w:color w:val="000000"/>
              </w:rPr>
            </w:pPr>
          </w:p>
        </w:tc>
      </w:tr>
      <w:tr w:rsidR="00AE76A3" w:rsidRPr="00565B48" w14:paraId="767967AD" w14:textId="77777777" w:rsidTr="00B176F5">
        <w:trPr>
          <w:trHeight w:val="1020"/>
        </w:trPr>
        <w:tc>
          <w:tcPr>
            <w:tcW w:w="1403" w:type="dxa"/>
            <w:tcBorders>
              <w:top w:val="nil"/>
              <w:left w:val="nil"/>
              <w:bottom w:val="nil"/>
              <w:right w:val="nil"/>
            </w:tcBorders>
            <w:shd w:val="clear" w:color="auto" w:fill="auto"/>
            <w:noWrap/>
            <w:hideMark/>
          </w:tcPr>
          <w:p w14:paraId="50A90D23" w14:textId="77777777" w:rsidR="00AE76A3" w:rsidRPr="00565B48" w:rsidRDefault="00AE76A3" w:rsidP="002666DF">
            <w:pPr>
              <w:rPr>
                <w:color w:val="000000"/>
              </w:rPr>
            </w:pPr>
            <w:r w:rsidRPr="00565B48">
              <w:rPr>
                <w:color w:val="000000"/>
              </w:rPr>
              <w:t>2014</w:t>
            </w:r>
          </w:p>
        </w:tc>
        <w:tc>
          <w:tcPr>
            <w:tcW w:w="8680" w:type="dxa"/>
            <w:tcBorders>
              <w:top w:val="nil"/>
              <w:left w:val="nil"/>
              <w:bottom w:val="nil"/>
              <w:right w:val="nil"/>
            </w:tcBorders>
            <w:shd w:val="clear" w:color="auto" w:fill="auto"/>
            <w:hideMark/>
          </w:tcPr>
          <w:p w14:paraId="0036FF4E" w14:textId="77777777" w:rsidR="00AE76A3" w:rsidRDefault="00AE76A3" w:rsidP="002666DF">
            <w:pPr>
              <w:rPr>
                <w:color w:val="000000"/>
              </w:rPr>
            </w:pPr>
            <w:r w:rsidRPr="00565B48">
              <w:rPr>
                <w:color w:val="000000"/>
              </w:rPr>
              <w:t>DOE OCR issued the Dear Colleague Letter (DCL) titled Questions and Answers on Title IX and Sexual Violence. This letter was issued as a supplement to the OCR's 2001 guidance titled Harassment of Students by School Employees, Other Students, or Third Parties.</w:t>
            </w:r>
          </w:p>
          <w:p w14:paraId="0069D0BC" w14:textId="32910343" w:rsidR="00B176F5" w:rsidRPr="00565B48" w:rsidRDefault="00B176F5" w:rsidP="002666DF">
            <w:pPr>
              <w:rPr>
                <w:color w:val="000000"/>
              </w:rPr>
            </w:pPr>
          </w:p>
        </w:tc>
      </w:tr>
      <w:tr w:rsidR="00AE76A3" w:rsidRPr="00565B48" w14:paraId="0C072BBE" w14:textId="77777777" w:rsidTr="00B176F5">
        <w:trPr>
          <w:trHeight w:val="1360"/>
        </w:trPr>
        <w:tc>
          <w:tcPr>
            <w:tcW w:w="1403" w:type="dxa"/>
            <w:tcBorders>
              <w:top w:val="nil"/>
              <w:left w:val="nil"/>
              <w:bottom w:val="nil"/>
              <w:right w:val="nil"/>
            </w:tcBorders>
            <w:shd w:val="clear" w:color="auto" w:fill="auto"/>
            <w:hideMark/>
          </w:tcPr>
          <w:p w14:paraId="2A8B5E92" w14:textId="77777777" w:rsidR="00AE76A3" w:rsidRPr="00565B48" w:rsidRDefault="00AE76A3" w:rsidP="002666DF">
            <w:pPr>
              <w:rPr>
                <w:color w:val="000000"/>
              </w:rPr>
            </w:pPr>
            <w:r w:rsidRPr="00565B48">
              <w:rPr>
                <w:color w:val="000000"/>
              </w:rPr>
              <w:t>2017 (January)</w:t>
            </w:r>
          </w:p>
        </w:tc>
        <w:tc>
          <w:tcPr>
            <w:tcW w:w="8680" w:type="dxa"/>
            <w:tcBorders>
              <w:top w:val="nil"/>
              <w:left w:val="nil"/>
              <w:bottom w:val="nil"/>
              <w:right w:val="nil"/>
            </w:tcBorders>
            <w:shd w:val="clear" w:color="auto" w:fill="auto"/>
            <w:hideMark/>
          </w:tcPr>
          <w:p w14:paraId="3FB7DF88" w14:textId="27BD0DB8" w:rsidR="00AE76A3" w:rsidRPr="00565B48" w:rsidRDefault="00AE76A3" w:rsidP="002666DF">
            <w:pPr>
              <w:rPr>
                <w:color w:val="000000"/>
              </w:rPr>
            </w:pPr>
            <w:r w:rsidRPr="00565B48">
              <w:rPr>
                <w:color w:val="000000"/>
              </w:rPr>
              <w:t>The White House released two reports: 1. The Second Report of the White House Task Force to Protect Students from Sexual Assault, and 2. Preventing and Addressing Campus Sexual Misconduct:</w:t>
            </w:r>
            <w:r w:rsidR="00B176F5">
              <w:rPr>
                <w:color w:val="000000"/>
              </w:rPr>
              <w:t xml:space="preserve"> </w:t>
            </w:r>
            <w:r w:rsidRPr="00565B48">
              <w:rPr>
                <w:color w:val="000000"/>
              </w:rPr>
              <w:t>A Guide for University and College Presidents, Chancellors, and Senior</w:t>
            </w:r>
            <w:r w:rsidR="00B176F5">
              <w:rPr>
                <w:color w:val="000000"/>
              </w:rPr>
              <w:t xml:space="preserve"> </w:t>
            </w:r>
            <w:r w:rsidRPr="00565B48">
              <w:rPr>
                <w:color w:val="000000"/>
              </w:rPr>
              <w:t>Administrators.</w:t>
            </w:r>
          </w:p>
        </w:tc>
      </w:tr>
      <w:tr w:rsidR="00AE76A3" w:rsidRPr="00565B48" w14:paraId="4E3E48BF" w14:textId="77777777" w:rsidTr="00B176F5">
        <w:trPr>
          <w:trHeight w:val="1020"/>
        </w:trPr>
        <w:tc>
          <w:tcPr>
            <w:tcW w:w="1403" w:type="dxa"/>
            <w:tcBorders>
              <w:top w:val="nil"/>
              <w:left w:val="nil"/>
              <w:bottom w:val="nil"/>
              <w:right w:val="nil"/>
            </w:tcBorders>
            <w:shd w:val="clear" w:color="auto" w:fill="auto"/>
            <w:hideMark/>
          </w:tcPr>
          <w:p w14:paraId="0A25C881" w14:textId="77777777" w:rsidR="00AE76A3" w:rsidRPr="00565B48" w:rsidRDefault="00AE76A3" w:rsidP="002666DF">
            <w:pPr>
              <w:rPr>
                <w:color w:val="000000"/>
              </w:rPr>
            </w:pPr>
            <w:r w:rsidRPr="00565B48">
              <w:rPr>
                <w:color w:val="000000"/>
              </w:rPr>
              <w:t xml:space="preserve">2017     </w:t>
            </w:r>
            <w:proofErr w:type="gramStart"/>
            <w:r w:rsidRPr="00565B48">
              <w:rPr>
                <w:color w:val="000000"/>
              </w:rPr>
              <w:t xml:space="preserve">   (</w:t>
            </w:r>
            <w:proofErr w:type="gramEnd"/>
            <w:r w:rsidRPr="00565B48">
              <w:rPr>
                <w:color w:val="000000"/>
              </w:rPr>
              <w:t>July)</w:t>
            </w:r>
          </w:p>
        </w:tc>
        <w:tc>
          <w:tcPr>
            <w:tcW w:w="8680" w:type="dxa"/>
            <w:tcBorders>
              <w:top w:val="nil"/>
              <w:left w:val="nil"/>
              <w:bottom w:val="nil"/>
              <w:right w:val="nil"/>
            </w:tcBorders>
            <w:shd w:val="clear" w:color="auto" w:fill="auto"/>
            <w:hideMark/>
          </w:tcPr>
          <w:p w14:paraId="6689C458" w14:textId="77777777" w:rsidR="00AE76A3" w:rsidRPr="00565B48" w:rsidRDefault="00AE76A3" w:rsidP="002666DF">
            <w:pPr>
              <w:rPr>
                <w:color w:val="000000"/>
              </w:rPr>
            </w:pPr>
            <w:r w:rsidRPr="00565B48">
              <w:rPr>
                <w:color w:val="000000"/>
              </w:rPr>
              <w:t>Secretary of Education held Title IX listening sessions with groups of stakeholders to "discuss the impact of the Department’s Title IX sexual assault guidance on students, families</w:t>
            </w:r>
            <w:r>
              <w:rPr>
                <w:color w:val="000000"/>
              </w:rPr>
              <w:t>,</w:t>
            </w:r>
            <w:r w:rsidRPr="00565B48">
              <w:rPr>
                <w:color w:val="000000"/>
              </w:rPr>
              <w:t xml:space="preserve"> and institutions” (U.S. Department of Education, 2017, para. 1). </w:t>
            </w:r>
          </w:p>
        </w:tc>
      </w:tr>
      <w:tr w:rsidR="00AE76A3" w:rsidRPr="00565B48" w14:paraId="04D0E640" w14:textId="77777777" w:rsidTr="00B176F5">
        <w:trPr>
          <w:trHeight w:val="1360"/>
        </w:trPr>
        <w:tc>
          <w:tcPr>
            <w:tcW w:w="1403" w:type="dxa"/>
            <w:tcBorders>
              <w:top w:val="nil"/>
              <w:left w:val="nil"/>
              <w:bottom w:val="nil"/>
              <w:right w:val="nil"/>
            </w:tcBorders>
            <w:shd w:val="clear" w:color="auto" w:fill="auto"/>
            <w:hideMark/>
          </w:tcPr>
          <w:p w14:paraId="4679ACFD" w14:textId="77777777" w:rsidR="00AE76A3" w:rsidRPr="00565B48" w:rsidRDefault="00AE76A3" w:rsidP="002666DF">
            <w:pPr>
              <w:rPr>
                <w:color w:val="000000"/>
              </w:rPr>
            </w:pPr>
            <w:r w:rsidRPr="00565B48">
              <w:rPr>
                <w:color w:val="000000"/>
              </w:rPr>
              <w:t>2017</w:t>
            </w:r>
          </w:p>
        </w:tc>
        <w:tc>
          <w:tcPr>
            <w:tcW w:w="8680" w:type="dxa"/>
            <w:tcBorders>
              <w:top w:val="nil"/>
              <w:left w:val="nil"/>
              <w:bottom w:val="nil"/>
              <w:right w:val="nil"/>
            </w:tcBorders>
            <w:shd w:val="clear" w:color="auto" w:fill="auto"/>
            <w:hideMark/>
          </w:tcPr>
          <w:p w14:paraId="44EE4B70" w14:textId="77777777" w:rsidR="00AE76A3" w:rsidRPr="00565B48" w:rsidRDefault="00AE76A3" w:rsidP="002666DF">
            <w:pPr>
              <w:rPr>
                <w:color w:val="000000"/>
              </w:rPr>
            </w:pPr>
            <w:r w:rsidRPr="00565B48">
              <w:rPr>
                <w:color w:val="000000"/>
              </w:rPr>
              <w:t>The OCR announced the publication of </w:t>
            </w:r>
            <w:r w:rsidRPr="00565B48">
              <w:rPr>
                <w:i/>
                <w:iCs/>
                <w:color w:val="000000"/>
              </w:rPr>
              <w:t>Q&amp;A on Campus Sexual Misconduct</w:t>
            </w:r>
            <w:r w:rsidRPr="00565B48">
              <w:rPr>
                <w:color w:val="000000"/>
              </w:rPr>
              <w:t> (herein, 2017 Q&amp;A; OCR, 2017b). This document described schools’ legal obligations to respond to sexual misconduct and provided guidelines for the adjudication, decision-making, and appeals of sexual misconduct cases (OCR, 2017b).</w:t>
            </w:r>
          </w:p>
        </w:tc>
      </w:tr>
      <w:tr w:rsidR="00AE76A3" w:rsidRPr="00565B48" w14:paraId="247FD803" w14:textId="77777777" w:rsidTr="00B176F5">
        <w:trPr>
          <w:trHeight w:val="680"/>
        </w:trPr>
        <w:tc>
          <w:tcPr>
            <w:tcW w:w="1403" w:type="dxa"/>
            <w:tcBorders>
              <w:top w:val="nil"/>
              <w:left w:val="nil"/>
              <w:bottom w:val="nil"/>
              <w:right w:val="nil"/>
            </w:tcBorders>
            <w:shd w:val="clear" w:color="auto" w:fill="auto"/>
            <w:hideMark/>
          </w:tcPr>
          <w:p w14:paraId="5D1DE191" w14:textId="77777777" w:rsidR="00AE76A3" w:rsidRPr="00565B48" w:rsidRDefault="00AE76A3" w:rsidP="002666DF">
            <w:pPr>
              <w:rPr>
                <w:color w:val="000000"/>
              </w:rPr>
            </w:pPr>
            <w:r w:rsidRPr="00565B48">
              <w:rPr>
                <w:color w:val="000000"/>
              </w:rPr>
              <w:t xml:space="preserve">2017 </w:t>
            </w:r>
            <w:proofErr w:type="gramStart"/>
            <w:r w:rsidRPr="00565B48">
              <w:rPr>
                <w:color w:val="000000"/>
              </w:rPr>
              <w:t xml:space="preserve">   (</w:t>
            </w:r>
            <w:proofErr w:type="gramEnd"/>
            <w:r w:rsidRPr="00565B48">
              <w:rPr>
                <w:color w:val="000000"/>
              </w:rPr>
              <w:t>September)</w:t>
            </w:r>
          </w:p>
        </w:tc>
        <w:tc>
          <w:tcPr>
            <w:tcW w:w="8680" w:type="dxa"/>
            <w:tcBorders>
              <w:top w:val="nil"/>
              <w:left w:val="nil"/>
              <w:bottom w:val="nil"/>
              <w:right w:val="nil"/>
            </w:tcBorders>
            <w:shd w:val="clear" w:color="auto" w:fill="auto"/>
            <w:hideMark/>
          </w:tcPr>
          <w:p w14:paraId="6EDE5F29" w14:textId="77777777" w:rsidR="00AE76A3" w:rsidRDefault="00AE76A3" w:rsidP="002666DF">
            <w:pPr>
              <w:rPr>
                <w:color w:val="000000"/>
              </w:rPr>
            </w:pPr>
            <w:r w:rsidRPr="00565B48">
              <w:rPr>
                <w:color w:val="000000"/>
              </w:rPr>
              <w:t>DOE OCR released a DCL titled Q&amp;A on Campus Sexual Misconduct. This DCL explicitly rescinded the guidance previously issued in 2011 and 2014 clarification documents.</w:t>
            </w:r>
          </w:p>
          <w:p w14:paraId="5E6359FB" w14:textId="1AC41174" w:rsidR="00B176F5" w:rsidRPr="00565B48" w:rsidRDefault="00B176F5" w:rsidP="002666DF">
            <w:pPr>
              <w:rPr>
                <w:color w:val="000000"/>
              </w:rPr>
            </w:pPr>
          </w:p>
        </w:tc>
      </w:tr>
      <w:tr w:rsidR="00AE76A3" w:rsidRPr="00565B48" w14:paraId="64B50828" w14:textId="77777777" w:rsidTr="00B176F5">
        <w:trPr>
          <w:trHeight w:val="1700"/>
        </w:trPr>
        <w:tc>
          <w:tcPr>
            <w:tcW w:w="1403" w:type="dxa"/>
            <w:tcBorders>
              <w:top w:val="nil"/>
              <w:left w:val="nil"/>
              <w:bottom w:val="nil"/>
              <w:right w:val="nil"/>
            </w:tcBorders>
            <w:shd w:val="clear" w:color="auto" w:fill="auto"/>
            <w:hideMark/>
          </w:tcPr>
          <w:p w14:paraId="578EBF29" w14:textId="77777777" w:rsidR="00AE76A3" w:rsidRPr="00565B48" w:rsidRDefault="00AE76A3" w:rsidP="002666DF">
            <w:pPr>
              <w:rPr>
                <w:color w:val="000000"/>
              </w:rPr>
            </w:pPr>
            <w:r w:rsidRPr="00565B48">
              <w:rPr>
                <w:color w:val="000000"/>
              </w:rPr>
              <w:t>2018 (November)</w:t>
            </w:r>
          </w:p>
        </w:tc>
        <w:tc>
          <w:tcPr>
            <w:tcW w:w="8680" w:type="dxa"/>
            <w:tcBorders>
              <w:top w:val="nil"/>
              <w:left w:val="nil"/>
              <w:bottom w:val="nil"/>
              <w:right w:val="nil"/>
            </w:tcBorders>
            <w:shd w:val="clear" w:color="auto" w:fill="auto"/>
            <w:hideMark/>
          </w:tcPr>
          <w:p w14:paraId="1A485A18" w14:textId="77777777" w:rsidR="00AE76A3" w:rsidRPr="00565B48" w:rsidRDefault="00AE76A3" w:rsidP="002666DF">
            <w:pPr>
              <w:rPr>
                <w:color w:val="000000"/>
              </w:rPr>
            </w:pPr>
            <w:r w:rsidRPr="00565B48">
              <w:rPr>
                <w:color w:val="000000"/>
              </w:rPr>
              <w:t xml:space="preserve">Proposed Legislation: Nondiscrimination </w:t>
            </w:r>
            <w:proofErr w:type="gramStart"/>
            <w:r w:rsidRPr="00565B48">
              <w:rPr>
                <w:color w:val="000000"/>
              </w:rPr>
              <w:t>on the Basis of</w:t>
            </w:r>
            <w:proofErr w:type="gramEnd"/>
            <w:r w:rsidRPr="00565B48">
              <w:rPr>
                <w:color w:val="000000"/>
              </w:rPr>
              <w:t xml:space="preserve"> Sex in Education Programs or Activities Receiving Federal Financial Assistance was opened for comment on the Federal Public Register (Federal Register Volume 83, Issue 230). This proposal sought to amend the regulations on the implementation of Title IX and was the first time a Secretary of Education attempted to make campus sexual violence regulations law. </w:t>
            </w:r>
          </w:p>
        </w:tc>
      </w:tr>
      <w:tr w:rsidR="00AE76A3" w:rsidRPr="00565B48" w14:paraId="4628ED8B" w14:textId="77777777" w:rsidTr="00B176F5">
        <w:trPr>
          <w:trHeight w:val="1020"/>
        </w:trPr>
        <w:tc>
          <w:tcPr>
            <w:tcW w:w="1403" w:type="dxa"/>
            <w:tcBorders>
              <w:top w:val="nil"/>
              <w:left w:val="nil"/>
              <w:bottom w:val="nil"/>
              <w:right w:val="nil"/>
            </w:tcBorders>
            <w:shd w:val="clear" w:color="auto" w:fill="auto"/>
            <w:noWrap/>
            <w:hideMark/>
          </w:tcPr>
          <w:p w14:paraId="1006E4A4" w14:textId="77777777" w:rsidR="00AE76A3" w:rsidRPr="00565B48" w:rsidRDefault="00AE76A3" w:rsidP="002666DF">
            <w:pPr>
              <w:rPr>
                <w:color w:val="000000"/>
              </w:rPr>
            </w:pPr>
            <w:r w:rsidRPr="00565B48">
              <w:rPr>
                <w:color w:val="000000"/>
              </w:rPr>
              <w:t>2019</w:t>
            </w:r>
          </w:p>
        </w:tc>
        <w:tc>
          <w:tcPr>
            <w:tcW w:w="8680" w:type="dxa"/>
            <w:tcBorders>
              <w:top w:val="nil"/>
              <w:left w:val="nil"/>
              <w:bottom w:val="nil"/>
              <w:right w:val="nil"/>
            </w:tcBorders>
            <w:shd w:val="clear" w:color="auto" w:fill="auto"/>
            <w:hideMark/>
          </w:tcPr>
          <w:p w14:paraId="737E0F96" w14:textId="77777777" w:rsidR="00AE76A3" w:rsidRPr="00565B48" w:rsidRDefault="00AE76A3" w:rsidP="002666DF">
            <w:pPr>
              <w:rPr>
                <w:color w:val="000000"/>
              </w:rPr>
            </w:pPr>
            <w:r w:rsidRPr="00565B48">
              <w:rPr>
                <w:color w:val="000000"/>
              </w:rPr>
              <w:t xml:space="preserve">As of July 14, 2019, a total of 124,152 comments on DeVos’s proposed rule were submitted to the Federal Register </w:t>
            </w:r>
            <w:r>
              <w:rPr>
                <w:color w:val="000000"/>
              </w:rPr>
              <w:t>for</w:t>
            </w:r>
            <w:r w:rsidRPr="00565B48">
              <w:rPr>
                <w:color w:val="000000"/>
              </w:rPr>
              <w:t xml:space="preserve"> the 60-day comment period. To date, no comprehensive summary of all the comments has been published. </w:t>
            </w:r>
          </w:p>
        </w:tc>
      </w:tr>
      <w:tr w:rsidR="00AE76A3" w:rsidRPr="00565B48" w14:paraId="5810B990" w14:textId="77777777" w:rsidTr="00B176F5">
        <w:trPr>
          <w:trHeight w:val="340"/>
        </w:trPr>
        <w:tc>
          <w:tcPr>
            <w:tcW w:w="1403" w:type="dxa"/>
            <w:tcBorders>
              <w:top w:val="nil"/>
              <w:left w:val="nil"/>
              <w:bottom w:val="nil"/>
              <w:right w:val="nil"/>
            </w:tcBorders>
            <w:shd w:val="clear" w:color="auto" w:fill="auto"/>
            <w:noWrap/>
            <w:hideMark/>
          </w:tcPr>
          <w:p w14:paraId="2B2DD7AC" w14:textId="77777777" w:rsidR="00AE76A3" w:rsidRPr="00565B48" w:rsidRDefault="00AE76A3" w:rsidP="002666DF">
            <w:pPr>
              <w:rPr>
                <w:color w:val="000000"/>
              </w:rPr>
            </w:pPr>
            <w:r w:rsidRPr="00565B48">
              <w:rPr>
                <w:color w:val="000000"/>
              </w:rPr>
              <w:t>2020</w:t>
            </w:r>
          </w:p>
        </w:tc>
        <w:tc>
          <w:tcPr>
            <w:tcW w:w="8680" w:type="dxa"/>
            <w:tcBorders>
              <w:top w:val="nil"/>
              <w:left w:val="nil"/>
              <w:bottom w:val="nil"/>
              <w:right w:val="nil"/>
            </w:tcBorders>
            <w:shd w:val="clear" w:color="auto" w:fill="auto"/>
            <w:hideMark/>
          </w:tcPr>
          <w:p w14:paraId="18B7A3B9" w14:textId="0E802F8A" w:rsidR="00AE76A3" w:rsidRPr="00565B48" w:rsidRDefault="00AE76A3" w:rsidP="002666DF">
            <w:pPr>
              <w:rPr>
                <w:color w:val="000000"/>
              </w:rPr>
            </w:pPr>
            <w:r w:rsidRPr="00565B48">
              <w:rPr>
                <w:color w:val="000000"/>
              </w:rPr>
              <w:t xml:space="preserve">End of </w:t>
            </w:r>
            <w:r w:rsidR="00B176F5">
              <w:rPr>
                <w:color w:val="000000"/>
              </w:rPr>
              <w:t xml:space="preserve">this study’s </w:t>
            </w:r>
            <w:r w:rsidRPr="00565B48">
              <w:rPr>
                <w:color w:val="000000"/>
              </w:rPr>
              <w:t>research timeline</w:t>
            </w:r>
          </w:p>
        </w:tc>
      </w:tr>
    </w:tbl>
    <w:p w14:paraId="3576978B" w14:textId="030FC3D4" w:rsidR="00AE76A3" w:rsidRDefault="00AE76A3" w:rsidP="001E769E">
      <w:pPr>
        <w:shd w:val="clear" w:color="auto" w:fill="FFFFFF"/>
        <w:spacing w:line="480" w:lineRule="auto"/>
      </w:pPr>
    </w:p>
    <w:p w14:paraId="0ED8436E" w14:textId="199F9B46" w:rsidR="00777910" w:rsidRDefault="00777910" w:rsidP="001E769E">
      <w:pPr>
        <w:shd w:val="clear" w:color="auto" w:fill="FFFFFF"/>
        <w:spacing w:line="480" w:lineRule="auto"/>
      </w:pPr>
    </w:p>
    <w:p w14:paraId="1B147B6A" w14:textId="7BCF40B6" w:rsidR="00777910" w:rsidRDefault="00777910" w:rsidP="001E769E">
      <w:pPr>
        <w:shd w:val="clear" w:color="auto" w:fill="FFFFFF"/>
        <w:spacing w:line="480" w:lineRule="auto"/>
      </w:pPr>
    </w:p>
    <w:p w14:paraId="58F27097" w14:textId="67D62F0A" w:rsidR="00777910" w:rsidRDefault="00777910" w:rsidP="001E769E">
      <w:pPr>
        <w:shd w:val="clear" w:color="auto" w:fill="FFFFFF"/>
        <w:spacing w:line="480" w:lineRule="auto"/>
      </w:pPr>
    </w:p>
    <w:p w14:paraId="1ED778D6" w14:textId="4B437A4A" w:rsidR="00777910" w:rsidRDefault="00777910" w:rsidP="001E769E">
      <w:pPr>
        <w:shd w:val="clear" w:color="auto" w:fill="FFFFFF"/>
        <w:spacing w:line="480" w:lineRule="auto"/>
      </w:pPr>
    </w:p>
    <w:p w14:paraId="76B74CD6" w14:textId="710B936B" w:rsidR="00777910" w:rsidRDefault="00777910" w:rsidP="001E769E">
      <w:pPr>
        <w:shd w:val="clear" w:color="auto" w:fill="FFFFFF"/>
        <w:spacing w:line="480" w:lineRule="auto"/>
      </w:pPr>
    </w:p>
    <w:p w14:paraId="64235C71" w14:textId="3B9E3C88" w:rsidR="00777910" w:rsidRDefault="00777910" w:rsidP="001E769E">
      <w:pPr>
        <w:shd w:val="clear" w:color="auto" w:fill="FFFFFF"/>
        <w:spacing w:line="480" w:lineRule="auto"/>
      </w:pPr>
    </w:p>
    <w:p w14:paraId="6E7BC657" w14:textId="1D74D711" w:rsidR="00777910" w:rsidRDefault="00777910" w:rsidP="001E769E">
      <w:pPr>
        <w:shd w:val="clear" w:color="auto" w:fill="FFFFFF"/>
        <w:spacing w:line="480" w:lineRule="auto"/>
      </w:pPr>
    </w:p>
    <w:p w14:paraId="5614ECDC" w14:textId="2C29E57F" w:rsidR="00DA0EB4" w:rsidRPr="006A1377" w:rsidRDefault="00777910" w:rsidP="001E769E">
      <w:pPr>
        <w:shd w:val="clear" w:color="auto" w:fill="FFFFFF"/>
        <w:spacing w:line="480" w:lineRule="auto"/>
        <w:rPr>
          <w:i/>
          <w:iCs/>
        </w:rPr>
      </w:pPr>
      <w:r w:rsidRPr="00DA0EB4">
        <w:rPr>
          <w:i/>
          <w:iCs/>
        </w:rPr>
        <w:t xml:space="preserve">Appendix B: The Codebook </w:t>
      </w:r>
    </w:p>
    <w:p w14:paraId="1139CF10" w14:textId="77777777" w:rsidR="00DA0EB4" w:rsidRPr="001F306D" w:rsidRDefault="00DA0EB4" w:rsidP="00DA0EB4">
      <w:pPr>
        <w:jc w:val="center"/>
        <w:rPr>
          <w:b/>
          <w:bCs/>
        </w:rPr>
      </w:pPr>
      <w:r w:rsidRPr="001F306D">
        <w:rPr>
          <w:b/>
          <w:bCs/>
        </w:rPr>
        <w:t>Source Information for Post Analysis Cross Referencing</w:t>
      </w:r>
    </w:p>
    <w:p w14:paraId="71C962D7" w14:textId="77777777" w:rsidR="00DA0EB4" w:rsidRPr="00763566" w:rsidRDefault="00DA0EB4" w:rsidP="00DA0EB4"/>
    <w:p w14:paraId="55E1BDA0" w14:textId="77777777" w:rsidR="00DA0EB4" w:rsidRPr="00763566" w:rsidRDefault="00DA0EB4" w:rsidP="00DA0EB4"/>
    <w:p w14:paraId="50349624" w14:textId="77777777" w:rsidR="00DA0EB4" w:rsidRPr="00763566" w:rsidRDefault="00DA0EB4" w:rsidP="00DA0EB4">
      <w:r w:rsidRPr="00763566">
        <w:t>Assigned Number for Cross-Referencing _______</w:t>
      </w:r>
    </w:p>
    <w:p w14:paraId="0C70B5F4" w14:textId="77777777" w:rsidR="00DA0EB4" w:rsidRPr="00763566" w:rsidRDefault="00DA0EB4" w:rsidP="00DA0EB4"/>
    <w:p w14:paraId="5B010112" w14:textId="77777777" w:rsidR="00DA0EB4" w:rsidRPr="00763566" w:rsidRDefault="00DA0EB4" w:rsidP="00DA0EB4">
      <w:r w:rsidRPr="00763566">
        <w:t>Document Title:</w:t>
      </w:r>
    </w:p>
    <w:p w14:paraId="5092E88E" w14:textId="77777777" w:rsidR="00DA0EB4" w:rsidRPr="00763566" w:rsidRDefault="00DA0EB4" w:rsidP="00DA0EB4"/>
    <w:p w14:paraId="2EF06156" w14:textId="77777777" w:rsidR="00DA0EB4" w:rsidRPr="00763566" w:rsidRDefault="00DA0EB4" w:rsidP="00DA0EB4">
      <w:r w:rsidRPr="00763566">
        <w:t>Source of the Document:</w:t>
      </w:r>
    </w:p>
    <w:p w14:paraId="56D2DA3C" w14:textId="77777777" w:rsidR="00DA0EB4" w:rsidRPr="00763566" w:rsidRDefault="00DA0EB4" w:rsidP="00DA0EB4"/>
    <w:p w14:paraId="720B2043" w14:textId="77777777" w:rsidR="00DA0EB4" w:rsidRPr="00763566" w:rsidRDefault="00DA0EB4" w:rsidP="00DA0EB4">
      <w:r w:rsidRPr="00763566">
        <w:t xml:space="preserve">URL the narrative event was retrieved from: </w:t>
      </w:r>
    </w:p>
    <w:p w14:paraId="2FE19CD5" w14:textId="77777777" w:rsidR="00DA0EB4" w:rsidRPr="00763566" w:rsidRDefault="00DA0EB4" w:rsidP="00DA0EB4"/>
    <w:p w14:paraId="7D4A5FD5" w14:textId="77777777" w:rsidR="00DA0EB4" w:rsidRPr="00763566" w:rsidRDefault="00DA0EB4" w:rsidP="00DA0EB4">
      <w:r w:rsidRPr="00763566">
        <w:t>Delivery type:</w:t>
      </w:r>
    </w:p>
    <w:p w14:paraId="294B6105" w14:textId="77777777" w:rsidR="00DA0EB4" w:rsidRPr="00763566" w:rsidRDefault="00DA0EB4" w:rsidP="00DA0EB4">
      <w:pPr>
        <w:pStyle w:val="ListParagraph"/>
        <w:numPr>
          <w:ilvl w:val="0"/>
          <w:numId w:val="11"/>
        </w:numPr>
        <w:spacing w:after="0"/>
        <w:rPr>
          <w:rFonts w:ascii="Times New Roman" w:hAnsi="Times New Roman" w:cs="Times New Roman"/>
        </w:rPr>
      </w:pPr>
      <w:r w:rsidRPr="00763566">
        <w:rPr>
          <w:rFonts w:ascii="Times New Roman" w:hAnsi="Times New Roman" w:cs="Times New Roman"/>
        </w:rPr>
        <w:t>Speech</w:t>
      </w:r>
    </w:p>
    <w:p w14:paraId="4BD5D35C" w14:textId="77777777" w:rsidR="00DA0EB4" w:rsidRPr="00763566" w:rsidRDefault="00DA0EB4" w:rsidP="00DA0EB4">
      <w:pPr>
        <w:pStyle w:val="ListParagraph"/>
        <w:numPr>
          <w:ilvl w:val="0"/>
          <w:numId w:val="11"/>
        </w:numPr>
        <w:spacing w:after="0"/>
        <w:rPr>
          <w:rFonts w:ascii="Times New Roman" w:hAnsi="Times New Roman" w:cs="Times New Roman"/>
        </w:rPr>
      </w:pPr>
      <w:r w:rsidRPr="00763566">
        <w:rPr>
          <w:rFonts w:ascii="Times New Roman" w:hAnsi="Times New Roman" w:cs="Times New Roman"/>
        </w:rPr>
        <w:t>Letter</w:t>
      </w:r>
    </w:p>
    <w:p w14:paraId="651A4264" w14:textId="77777777" w:rsidR="00DA0EB4" w:rsidRPr="00763566" w:rsidRDefault="00DA0EB4" w:rsidP="00DA0EB4">
      <w:pPr>
        <w:pStyle w:val="ListParagraph"/>
        <w:numPr>
          <w:ilvl w:val="0"/>
          <w:numId w:val="11"/>
        </w:numPr>
        <w:spacing w:after="0"/>
        <w:rPr>
          <w:rFonts w:ascii="Times New Roman" w:hAnsi="Times New Roman" w:cs="Times New Roman"/>
        </w:rPr>
      </w:pPr>
      <w:r w:rsidRPr="00763566">
        <w:rPr>
          <w:rFonts w:ascii="Times New Roman" w:hAnsi="Times New Roman" w:cs="Times New Roman"/>
        </w:rPr>
        <w:t>Debate</w:t>
      </w:r>
    </w:p>
    <w:p w14:paraId="3B71EB97" w14:textId="77777777" w:rsidR="00DA0EB4" w:rsidRPr="00763566" w:rsidRDefault="00DA0EB4" w:rsidP="00DA0EB4">
      <w:pPr>
        <w:pStyle w:val="ListParagraph"/>
        <w:numPr>
          <w:ilvl w:val="0"/>
          <w:numId w:val="11"/>
        </w:numPr>
        <w:spacing w:after="0"/>
        <w:rPr>
          <w:rFonts w:ascii="Times New Roman" w:hAnsi="Times New Roman" w:cs="Times New Roman"/>
        </w:rPr>
      </w:pPr>
      <w:r w:rsidRPr="00763566">
        <w:rPr>
          <w:rFonts w:ascii="Times New Roman" w:hAnsi="Times New Roman" w:cs="Times New Roman"/>
        </w:rPr>
        <w:t>Other</w:t>
      </w:r>
    </w:p>
    <w:p w14:paraId="1C67E3F6" w14:textId="77777777" w:rsidR="00DA0EB4" w:rsidRPr="00763566" w:rsidRDefault="00DA0EB4" w:rsidP="00DA0EB4"/>
    <w:p w14:paraId="58A1219E" w14:textId="77777777" w:rsidR="00DA0EB4" w:rsidRPr="00763566" w:rsidRDefault="00DA0EB4" w:rsidP="00DA0EB4">
      <w:r w:rsidRPr="00763566">
        <w:t>Date the narrative was delivered: _________</w:t>
      </w:r>
    </w:p>
    <w:p w14:paraId="38938EA7" w14:textId="77777777" w:rsidR="00DA0EB4" w:rsidRPr="00763566" w:rsidRDefault="00DA0EB4" w:rsidP="00DA0EB4"/>
    <w:p w14:paraId="0FD477DC" w14:textId="77777777" w:rsidR="00DA0EB4" w:rsidRPr="00763566" w:rsidRDefault="00DA0EB4" w:rsidP="00DA0EB4">
      <w:r w:rsidRPr="00763566">
        <w:t>Speaker/Orator Demographics:</w:t>
      </w:r>
    </w:p>
    <w:p w14:paraId="6506E892" w14:textId="77777777" w:rsidR="00DA0EB4" w:rsidRPr="00763566" w:rsidRDefault="00DA0EB4" w:rsidP="00DA0EB4">
      <w:pPr>
        <w:pStyle w:val="ListParagraph"/>
        <w:numPr>
          <w:ilvl w:val="0"/>
          <w:numId w:val="12"/>
        </w:numPr>
        <w:spacing w:after="0"/>
        <w:rPr>
          <w:rFonts w:ascii="Times New Roman" w:hAnsi="Times New Roman" w:cs="Times New Roman"/>
        </w:rPr>
      </w:pPr>
      <w:r w:rsidRPr="00763566">
        <w:rPr>
          <w:rFonts w:ascii="Times New Roman" w:hAnsi="Times New Roman" w:cs="Times New Roman"/>
        </w:rPr>
        <w:t>Name:</w:t>
      </w:r>
    </w:p>
    <w:p w14:paraId="551504FA" w14:textId="77777777" w:rsidR="00DA0EB4" w:rsidRPr="00763566" w:rsidRDefault="00DA0EB4" w:rsidP="00DA0EB4">
      <w:pPr>
        <w:pStyle w:val="ListParagraph"/>
        <w:numPr>
          <w:ilvl w:val="0"/>
          <w:numId w:val="12"/>
        </w:numPr>
        <w:spacing w:after="0"/>
        <w:rPr>
          <w:rFonts w:ascii="Times New Roman" w:hAnsi="Times New Roman" w:cs="Times New Roman"/>
        </w:rPr>
      </w:pPr>
      <w:r w:rsidRPr="00763566">
        <w:rPr>
          <w:rFonts w:ascii="Times New Roman" w:hAnsi="Times New Roman" w:cs="Times New Roman"/>
        </w:rPr>
        <w:t>Gender:</w:t>
      </w:r>
    </w:p>
    <w:p w14:paraId="226CBFCB" w14:textId="77777777" w:rsidR="00DA0EB4" w:rsidRPr="00763566" w:rsidRDefault="00DA0EB4" w:rsidP="00DA0EB4">
      <w:pPr>
        <w:pStyle w:val="ListParagraph"/>
        <w:numPr>
          <w:ilvl w:val="0"/>
          <w:numId w:val="12"/>
        </w:numPr>
        <w:spacing w:after="0"/>
        <w:rPr>
          <w:rFonts w:ascii="Times New Roman" w:hAnsi="Times New Roman" w:cs="Times New Roman"/>
        </w:rPr>
      </w:pPr>
      <w:r w:rsidRPr="00763566">
        <w:rPr>
          <w:rFonts w:ascii="Times New Roman" w:hAnsi="Times New Roman" w:cs="Times New Roman"/>
        </w:rPr>
        <w:t>Age at the time of the event:</w:t>
      </w:r>
    </w:p>
    <w:p w14:paraId="41068179" w14:textId="77777777" w:rsidR="00DA0EB4" w:rsidRPr="00763566" w:rsidRDefault="00DA0EB4" w:rsidP="00DA0EB4">
      <w:pPr>
        <w:pStyle w:val="ListParagraph"/>
        <w:numPr>
          <w:ilvl w:val="0"/>
          <w:numId w:val="12"/>
        </w:numPr>
        <w:spacing w:after="0"/>
        <w:rPr>
          <w:rFonts w:ascii="Times New Roman" w:hAnsi="Times New Roman" w:cs="Times New Roman"/>
        </w:rPr>
      </w:pPr>
      <w:r w:rsidRPr="00763566">
        <w:rPr>
          <w:rFonts w:ascii="Times New Roman" w:hAnsi="Times New Roman" w:cs="Times New Roman"/>
        </w:rPr>
        <w:t xml:space="preserve">Political party affiliation: </w:t>
      </w:r>
    </w:p>
    <w:p w14:paraId="31A1D7AC" w14:textId="77777777" w:rsidR="00DA0EB4" w:rsidRPr="00763566" w:rsidRDefault="00DA0EB4" w:rsidP="00DA0EB4"/>
    <w:p w14:paraId="28DBBDB9" w14:textId="77777777" w:rsidR="00DA0EB4" w:rsidRPr="00763566" w:rsidRDefault="00DA0EB4" w:rsidP="00DA0EB4"/>
    <w:p w14:paraId="110A2CB0" w14:textId="77777777" w:rsidR="00DA0EB4" w:rsidRPr="00763566" w:rsidRDefault="00DA0EB4" w:rsidP="00DA0EB4"/>
    <w:p w14:paraId="4E61248B" w14:textId="77777777" w:rsidR="00DA0EB4" w:rsidRPr="00763566" w:rsidRDefault="00DA0EB4" w:rsidP="00DA0EB4"/>
    <w:p w14:paraId="7FC3C2B5" w14:textId="77777777" w:rsidR="00DA0EB4" w:rsidRPr="00763566" w:rsidRDefault="00DA0EB4" w:rsidP="00DA0EB4"/>
    <w:p w14:paraId="14118E45" w14:textId="77777777" w:rsidR="00DA0EB4" w:rsidRPr="00763566" w:rsidRDefault="00DA0EB4" w:rsidP="00DA0EB4"/>
    <w:p w14:paraId="008BB1EE" w14:textId="77777777" w:rsidR="00DA0EB4" w:rsidRPr="00763566" w:rsidRDefault="00DA0EB4" w:rsidP="00DA0EB4"/>
    <w:p w14:paraId="0A35A82B" w14:textId="77777777" w:rsidR="00DA0EB4" w:rsidRPr="00763566" w:rsidRDefault="00DA0EB4" w:rsidP="00DA0EB4"/>
    <w:p w14:paraId="47812FA5" w14:textId="77777777" w:rsidR="00DA0EB4" w:rsidRPr="00763566" w:rsidRDefault="00DA0EB4" w:rsidP="00DA0EB4"/>
    <w:p w14:paraId="420DB0DC" w14:textId="77777777" w:rsidR="00DA0EB4" w:rsidRPr="00763566" w:rsidRDefault="00DA0EB4" w:rsidP="00DA0EB4"/>
    <w:p w14:paraId="2246B6E6" w14:textId="77777777" w:rsidR="00DA0EB4" w:rsidRPr="00763566" w:rsidRDefault="00DA0EB4" w:rsidP="00DA0EB4"/>
    <w:p w14:paraId="0DE35A44" w14:textId="77777777" w:rsidR="00DA0EB4" w:rsidRPr="00763566" w:rsidRDefault="00DA0EB4" w:rsidP="00DA0EB4"/>
    <w:p w14:paraId="660AABD5" w14:textId="77777777" w:rsidR="00DA0EB4" w:rsidRPr="00763566" w:rsidRDefault="00DA0EB4" w:rsidP="00DA0EB4"/>
    <w:p w14:paraId="426EEF02" w14:textId="77777777" w:rsidR="00DA0EB4" w:rsidRPr="00763566" w:rsidRDefault="00DA0EB4" w:rsidP="00DA0EB4"/>
    <w:p w14:paraId="34D3F765" w14:textId="77777777" w:rsidR="00DA0EB4" w:rsidRPr="00763566" w:rsidRDefault="00DA0EB4" w:rsidP="00DA0EB4"/>
    <w:p w14:paraId="42C6A519" w14:textId="77777777" w:rsidR="00DA0EB4" w:rsidRPr="00763566" w:rsidRDefault="00DA0EB4" w:rsidP="00DA0EB4"/>
    <w:p w14:paraId="524772ED" w14:textId="77777777" w:rsidR="00DA0EB4" w:rsidRDefault="00DA0EB4" w:rsidP="00DA0EB4"/>
    <w:p w14:paraId="1A10CE88" w14:textId="77777777" w:rsidR="00DA0EB4" w:rsidRDefault="00DA0EB4" w:rsidP="00DA0EB4">
      <w:pPr>
        <w:jc w:val="center"/>
      </w:pPr>
    </w:p>
    <w:p w14:paraId="5C47CAB2" w14:textId="77777777" w:rsidR="000D0195" w:rsidRDefault="000D0195" w:rsidP="00DA0EB4">
      <w:pPr>
        <w:jc w:val="center"/>
      </w:pPr>
    </w:p>
    <w:p w14:paraId="05C4B627" w14:textId="77777777" w:rsidR="000D0195" w:rsidRDefault="000D0195" w:rsidP="00DA0EB4">
      <w:pPr>
        <w:jc w:val="center"/>
      </w:pPr>
    </w:p>
    <w:p w14:paraId="11D0087B" w14:textId="77777777" w:rsidR="00DA0EB4" w:rsidRDefault="00DA0EB4" w:rsidP="00DA0EB4">
      <w:pPr>
        <w:jc w:val="center"/>
        <w:rPr>
          <w:b/>
          <w:bCs/>
        </w:rPr>
      </w:pPr>
      <w:r w:rsidRPr="00763566">
        <w:rPr>
          <w:b/>
          <w:bCs/>
        </w:rPr>
        <w:t>Narrative Analysis Codebook</w:t>
      </w:r>
    </w:p>
    <w:p w14:paraId="74E21EB0" w14:textId="77777777" w:rsidR="00DA0EB4" w:rsidRDefault="00DA0EB4" w:rsidP="00DA0EB4">
      <w:pPr>
        <w:jc w:val="center"/>
        <w:rPr>
          <w:b/>
          <w:bCs/>
        </w:rPr>
      </w:pPr>
    </w:p>
    <w:p w14:paraId="21C03522" w14:textId="77777777" w:rsidR="00DA0EB4" w:rsidRDefault="00DA0EB4" w:rsidP="00DA0EB4"/>
    <w:p w14:paraId="65C3221B" w14:textId="77777777" w:rsidR="00DA0EB4" w:rsidRPr="00C75E59" w:rsidRDefault="00DA0EB4" w:rsidP="00DA0EB4">
      <w:r w:rsidRPr="001F306D">
        <w:t>Coding Definitions</w:t>
      </w:r>
    </w:p>
    <w:p w14:paraId="0A004DF6" w14:textId="77777777" w:rsidR="00DA0EB4" w:rsidRPr="00763566" w:rsidRDefault="00DA0EB4" w:rsidP="00DA0EB4"/>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5860"/>
      </w:tblGrid>
      <w:tr w:rsidR="00DA0EB4" w:rsidRPr="005256EF" w14:paraId="6DAA0091" w14:textId="77777777" w:rsidTr="00C9022F">
        <w:trPr>
          <w:trHeight w:val="340"/>
        </w:trPr>
        <w:tc>
          <w:tcPr>
            <w:tcW w:w="3500" w:type="dxa"/>
            <w:shd w:val="clear" w:color="auto" w:fill="auto"/>
            <w:noWrap/>
            <w:vAlign w:val="center"/>
            <w:hideMark/>
          </w:tcPr>
          <w:p w14:paraId="48BB9C46" w14:textId="77777777" w:rsidR="00DA0EB4" w:rsidRPr="00C9022F" w:rsidRDefault="00DA0EB4" w:rsidP="002666DF">
            <w:pPr>
              <w:rPr>
                <w:b/>
                <w:bCs/>
                <w:color w:val="000000"/>
              </w:rPr>
            </w:pPr>
            <w:r w:rsidRPr="00C9022F">
              <w:rPr>
                <w:b/>
                <w:bCs/>
                <w:color w:val="000000"/>
              </w:rPr>
              <w:t>Narrative Elements</w:t>
            </w:r>
          </w:p>
        </w:tc>
        <w:tc>
          <w:tcPr>
            <w:tcW w:w="5860" w:type="dxa"/>
            <w:shd w:val="clear" w:color="auto" w:fill="auto"/>
            <w:vAlign w:val="center"/>
            <w:hideMark/>
          </w:tcPr>
          <w:p w14:paraId="60671553" w14:textId="77777777" w:rsidR="00DA0EB4" w:rsidRPr="00C9022F" w:rsidRDefault="00DA0EB4" w:rsidP="002666DF">
            <w:pPr>
              <w:rPr>
                <w:b/>
                <w:bCs/>
                <w:color w:val="000000"/>
              </w:rPr>
            </w:pPr>
            <w:r w:rsidRPr="00C9022F">
              <w:rPr>
                <w:b/>
                <w:bCs/>
                <w:color w:val="000000"/>
              </w:rPr>
              <w:t>Definition</w:t>
            </w:r>
          </w:p>
        </w:tc>
      </w:tr>
      <w:tr w:rsidR="00DA0EB4" w:rsidRPr="005256EF" w14:paraId="074F3CB4" w14:textId="77777777" w:rsidTr="00C9022F">
        <w:trPr>
          <w:trHeight w:val="340"/>
        </w:trPr>
        <w:tc>
          <w:tcPr>
            <w:tcW w:w="3500" w:type="dxa"/>
            <w:shd w:val="clear" w:color="auto" w:fill="auto"/>
            <w:noWrap/>
            <w:vAlign w:val="center"/>
            <w:hideMark/>
          </w:tcPr>
          <w:p w14:paraId="2DE4BEB3" w14:textId="77777777" w:rsidR="00DA0EB4" w:rsidRPr="005256EF" w:rsidRDefault="00DA0EB4" w:rsidP="002666DF">
            <w:pPr>
              <w:rPr>
                <w:color w:val="000000"/>
              </w:rPr>
            </w:pPr>
            <w:r w:rsidRPr="005256EF">
              <w:rPr>
                <w:color w:val="000000"/>
              </w:rPr>
              <w:t>Statement of a problem</w:t>
            </w:r>
          </w:p>
        </w:tc>
        <w:tc>
          <w:tcPr>
            <w:tcW w:w="5860" w:type="dxa"/>
            <w:shd w:val="clear" w:color="auto" w:fill="auto"/>
            <w:vAlign w:val="center"/>
            <w:hideMark/>
          </w:tcPr>
          <w:p w14:paraId="3B74B4F7" w14:textId="77777777" w:rsidR="00DA0EB4" w:rsidRPr="005256EF" w:rsidRDefault="00DA0EB4" w:rsidP="002666DF">
            <w:pPr>
              <w:rPr>
                <w:color w:val="000000"/>
              </w:rPr>
            </w:pPr>
            <w:r w:rsidRPr="005256EF">
              <w:rPr>
                <w:color w:val="000000"/>
              </w:rPr>
              <w:t>A policy narrative is always built around some stated problem</w:t>
            </w:r>
          </w:p>
        </w:tc>
      </w:tr>
      <w:tr w:rsidR="00DA0EB4" w:rsidRPr="005256EF" w14:paraId="72E93645" w14:textId="77777777" w:rsidTr="00C9022F">
        <w:trPr>
          <w:trHeight w:val="1020"/>
        </w:trPr>
        <w:tc>
          <w:tcPr>
            <w:tcW w:w="3500" w:type="dxa"/>
            <w:shd w:val="clear" w:color="auto" w:fill="auto"/>
            <w:noWrap/>
            <w:vAlign w:val="center"/>
            <w:hideMark/>
          </w:tcPr>
          <w:p w14:paraId="05D8781F" w14:textId="77777777" w:rsidR="00DA0EB4" w:rsidRPr="005256EF" w:rsidRDefault="00DA0EB4" w:rsidP="002666DF">
            <w:pPr>
              <w:rPr>
                <w:color w:val="000000"/>
              </w:rPr>
            </w:pPr>
            <w:r w:rsidRPr="005256EF">
              <w:rPr>
                <w:color w:val="000000"/>
              </w:rPr>
              <w:t>Characters and types of characters</w:t>
            </w:r>
          </w:p>
        </w:tc>
        <w:tc>
          <w:tcPr>
            <w:tcW w:w="5860" w:type="dxa"/>
            <w:shd w:val="clear" w:color="auto" w:fill="auto"/>
            <w:vAlign w:val="center"/>
            <w:hideMark/>
          </w:tcPr>
          <w:p w14:paraId="5C84EF9D" w14:textId="77777777" w:rsidR="00DA0EB4" w:rsidRPr="005256EF" w:rsidRDefault="00DA0EB4" w:rsidP="002666DF">
            <w:pPr>
              <w:rPr>
                <w:color w:val="000000"/>
              </w:rPr>
            </w:pPr>
            <w:r w:rsidRPr="005256EF">
              <w:rPr>
                <w:color w:val="000000"/>
              </w:rPr>
              <w:t xml:space="preserve">The participants in a policy narrative. Can be humans (proper nouns), groups, or organizations, the narrator's reference to characters can be implicit or explicitly stated. </w:t>
            </w:r>
          </w:p>
        </w:tc>
      </w:tr>
      <w:tr w:rsidR="00DA0EB4" w:rsidRPr="005256EF" w14:paraId="70720547" w14:textId="77777777" w:rsidTr="00C9022F">
        <w:trPr>
          <w:trHeight w:val="340"/>
        </w:trPr>
        <w:tc>
          <w:tcPr>
            <w:tcW w:w="3500" w:type="dxa"/>
            <w:shd w:val="clear" w:color="auto" w:fill="auto"/>
            <w:noWrap/>
            <w:vAlign w:val="center"/>
            <w:hideMark/>
          </w:tcPr>
          <w:p w14:paraId="77D3E5E8" w14:textId="77777777" w:rsidR="00DA0EB4" w:rsidRPr="005256EF" w:rsidRDefault="00DA0EB4" w:rsidP="00C9022F">
            <w:pPr>
              <w:jc w:val="right"/>
              <w:rPr>
                <w:color w:val="000000"/>
              </w:rPr>
            </w:pPr>
            <w:r w:rsidRPr="005256EF">
              <w:rPr>
                <w:color w:val="000000"/>
              </w:rPr>
              <w:t>Victim</w:t>
            </w:r>
          </w:p>
        </w:tc>
        <w:tc>
          <w:tcPr>
            <w:tcW w:w="5860" w:type="dxa"/>
            <w:shd w:val="clear" w:color="auto" w:fill="auto"/>
            <w:vAlign w:val="center"/>
            <w:hideMark/>
          </w:tcPr>
          <w:p w14:paraId="1727E467" w14:textId="77777777" w:rsidR="00DA0EB4" w:rsidRPr="005256EF" w:rsidRDefault="00DA0EB4" w:rsidP="002666DF">
            <w:pPr>
              <w:rPr>
                <w:color w:val="000000"/>
              </w:rPr>
            </w:pPr>
            <w:r w:rsidRPr="005256EF">
              <w:rPr>
                <w:color w:val="000000"/>
              </w:rPr>
              <w:t>The entity hurt by a specified condition</w:t>
            </w:r>
          </w:p>
        </w:tc>
      </w:tr>
      <w:tr w:rsidR="00DA0EB4" w:rsidRPr="005256EF" w14:paraId="454ADCBF" w14:textId="77777777" w:rsidTr="00C9022F">
        <w:trPr>
          <w:trHeight w:val="340"/>
        </w:trPr>
        <w:tc>
          <w:tcPr>
            <w:tcW w:w="3500" w:type="dxa"/>
            <w:shd w:val="clear" w:color="auto" w:fill="auto"/>
            <w:noWrap/>
            <w:vAlign w:val="center"/>
            <w:hideMark/>
          </w:tcPr>
          <w:p w14:paraId="61416808" w14:textId="77777777" w:rsidR="00DA0EB4" w:rsidRPr="005256EF" w:rsidRDefault="00DA0EB4" w:rsidP="00C9022F">
            <w:pPr>
              <w:jc w:val="right"/>
              <w:rPr>
                <w:color w:val="000000"/>
              </w:rPr>
            </w:pPr>
            <w:r w:rsidRPr="005256EF">
              <w:rPr>
                <w:color w:val="000000"/>
              </w:rPr>
              <w:t>Villain</w:t>
            </w:r>
          </w:p>
        </w:tc>
        <w:tc>
          <w:tcPr>
            <w:tcW w:w="5860" w:type="dxa"/>
            <w:shd w:val="clear" w:color="auto" w:fill="auto"/>
            <w:vAlign w:val="center"/>
            <w:hideMark/>
          </w:tcPr>
          <w:p w14:paraId="2540E2D5" w14:textId="77777777" w:rsidR="00DA0EB4" w:rsidRPr="005256EF" w:rsidRDefault="00DA0EB4" w:rsidP="002666DF">
            <w:pPr>
              <w:rPr>
                <w:color w:val="000000"/>
              </w:rPr>
            </w:pPr>
            <w:r w:rsidRPr="005256EF">
              <w:rPr>
                <w:color w:val="000000"/>
              </w:rPr>
              <w:t>The entity responsible for the damage done to the victim</w:t>
            </w:r>
          </w:p>
        </w:tc>
      </w:tr>
      <w:tr w:rsidR="00DA0EB4" w:rsidRPr="005256EF" w14:paraId="5D590100" w14:textId="77777777" w:rsidTr="00C9022F">
        <w:trPr>
          <w:trHeight w:val="340"/>
        </w:trPr>
        <w:tc>
          <w:tcPr>
            <w:tcW w:w="3500" w:type="dxa"/>
            <w:shd w:val="clear" w:color="auto" w:fill="auto"/>
            <w:noWrap/>
            <w:vAlign w:val="center"/>
            <w:hideMark/>
          </w:tcPr>
          <w:p w14:paraId="64035D48" w14:textId="77777777" w:rsidR="00DA0EB4" w:rsidRPr="005256EF" w:rsidRDefault="00DA0EB4" w:rsidP="00C9022F">
            <w:pPr>
              <w:jc w:val="right"/>
              <w:rPr>
                <w:color w:val="000000"/>
              </w:rPr>
            </w:pPr>
            <w:r w:rsidRPr="005256EF">
              <w:rPr>
                <w:color w:val="000000"/>
              </w:rPr>
              <w:t>Hero</w:t>
            </w:r>
          </w:p>
        </w:tc>
        <w:tc>
          <w:tcPr>
            <w:tcW w:w="5860" w:type="dxa"/>
            <w:shd w:val="clear" w:color="auto" w:fill="auto"/>
            <w:vAlign w:val="center"/>
            <w:hideMark/>
          </w:tcPr>
          <w:p w14:paraId="701E8173" w14:textId="77777777" w:rsidR="00DA0EB4" w:rsidRPr="005256EF" w:rsidRDefault="00DA0EB4" w:rsidP="002666DF">
            <w:pPr>
              <w:rPr>
                <w:color w:val="000000"/>
              </w:rPr>
            </w:pPr>
            <w:r w:rsidRPr="005256EF">
              <w:rPr>
                <w:color w:val="000000"/>
              </w:rPr>
              <w:t>The entity designated as fixing or being able to fix the specified problem</w:t>
            </w:r>
          </w:p>
        </w:tc>
      </w:tr>
      <w:tr w:rsidR="00DA0EB4" w:rsidRPr="005256EF" w14:paraId="6E31F981" w14:textId="77777777" w:rsidTr="00C9022F">
        <w:trPr>
          <w:trHeight w:val="680"/>
        </w:trPr>
        <w:tc>
          <w:tcPr>
            <w:tcW w:w="3500" w:type="dxa"/>
            <w:shd w:val="clear" w:color="auto" w:fill="auto"/>
            <w:noWrap/>
            <w:vAlign w:val="center"/>
            <w:hideMark/>
          </w:tcPr>
          <w:p w14:paraId="3A885051" w14:textId="77777777" w:rsidR="00DA0EB4" w:rsidRPr="005256EF" w:rsidRDefault="00DA0EB4" w:rsidP="00C9022F">
            <w:pPr>
              <w:jc w:val="right"/>
              <w:rPr>
                <w:color w:val="000000"/>
              </w:rPr>
            </w:pPr>
            <w:r w:rsidRPr="005256EF">
              <w:rPr>
                <w:color w:val="000000"/>
              </w:rPr>
              <w:t>Other</w:t>
            </w:r>
          </w:p>
        </w:tc>
        <w:tc>
          <w:tcPr>
            <w:tcW w:w="5860" w:type="dxa"/>
            <w:shd w:val="clear" w:color="auto" w:fill="auto"/>
            <w:vAlign w:val="center"/>
            <w:hideMark/>
          </w:tcPr>
          <w:p w14:paraId="1A7DFBCF" w14:textId="67FA7BD3" w:rsidR="00DA0EB4" w:rsidRPr="005256EF" w:rsidRDefault="00DA0EB4" w:rsidP="002666DF">
            <w:pPr>
              <w:rPr>
                <w:color w:val="000000"/>
              </w:rPr>
            </w:pPr>
            <w:r w:rsidRPr="005256EF">
              <w:rPr>
                <w:color w:val="000000"/>
              </w:rPr>
              <w:t xml:space="preserve">A non-human entity </w:t>
            </w:r>
            <w:r w:rsidR="00E34B37" w:rsidRPr="005256EF">
              <w:rPr>
                <w:color w:val="000000"/>
              </w:rPr>
              <w:t>is given</w:t>
            </w:r>
            <w:r w:rsidRPr="005256EF">
              <w:rPr>
                <w:color w:val="000000"/>
              </w:rPr>
              <w:t xml:space="preserve"> a role in the problem. In sexual violence narratives, a common other is alcohol consumption</w:t>
            </w:r>
          </w:p>
        </w:tc>
      </w:tr>
      <w:tr w:rsidR="00DA0EB4" w:rsidRPr="005256EF" w14:paraId="1AAF7A3D" w14:textId="77777777" w:rsidTr="00C9022F">
        <w:trPr>
          <w:trHeight w:val="340"/>
        </w:trPr>
        <w:tc>
          <w:tcPr>
            <w:tcW w:w="3500" w:type="dxa"/>
            <w:shd w:val="clear" w:color="auto" w:fill="auto"/>
            <w:noWrap/>
            <w:vAlign w:val="center"/>
            <w:hideMark/>
          </w:tcPr>
          <w:p w14:paraId="0E3DCABE" w14:textId="77777777" w:rsidR="00DA0EB4" w:rsidRPr="005256EF" w:rsidRDefault="00DA0EB4" w:rsidP="002666DF">
            <w:pPr>
              <w:rPr>
                <w:color w:val="000000"/>
              </w:rPr>
            </w:pPr>
            <w:r w:rsidRPr="005256EF">
              <w:rPr>
                <w:color w:val="000000"/>
              </w:rPr>
              <w:t>Policy Solution/Moral of the Story</w:t>
            </w:r>
          </w:p>
        </w:tc>
        <w:tc>
          <w:tcPr>
            <w:tcW w:w="5860" w:type="dxa"/>
            <w:shd w:val="clear" w:color="auto" w:fill="auto"/>
            <w:vAlign w:val="center"/>
            <w:hideMark/>
          </w:tcPr>
          <w:p w14:paraId="73979EAE" w14:textId="77777777" w:rsidR="00DA0EB4" w:rsidRPr="005256EF" w:rsidRDefault="00DA0EB4" w:rsidP="002666DF">
            <w:pPr>
              <w:rPr>
                <w:color w:val="000000"/>
              </w:rPr>
            </w:pPr>
            <w:r w:rsidRPr="005256EF">
              <w:rPr>
                <w:color w:val="000000"/>
              </w:rPr>
              <w:t>A policy solution offered that is intended to solve the specified problem</w:t>
            </w:r>
          </w:p>
        </w:tc>
      </w:tr>
      <w:tr w:rsidR="00DA0EB4" w:rsidRPr="005256EF" w14:paraId="7DA7B0AE" w14:textId="77777777" w:rsidTr="00C9022F">
        <w:trPr>
          <w:trHeight w:val="340"/>
        </w:trPr>
        <w:tc>
          <w:tcPr>
            <w:tcW w:w="3500" w:type="dxa"/>
            <w:shd w:val="clear" w:color="auto" w:fill="auto"/>
            <w:noWrap/>
            <w:vAlign w:val="center"/>
            <w:hideMark/>
          </w:tcPr>
          <w:p w14:paraId="58F147E8" w14:textId="77777777" w:rsidR="00DA0EB4" w:rsidRPr="005256EF" w:rsidRDefault="00DA0EB4" w:rsidP="002666DF">
            <w:pPr>
              <w:rPr>
                <w:color w:val="000000"/>
              </w:rPr>
            </w:pPr>
            <w:r w:rsidRPr="005256EF">
              <w:rPr>
                <w:color w:val="000000"/>
              </w:rPr>
              <w:t>Citing Science or other evidence</w:t>
            </w:r>
          </w:p>
        </w:tc>
        <w:tc>
          <w:tcPr>
            <w:tcW w:w="5860" w:type="dxa"/>
            <w:shd w:val="clear" w:color="auto" w:fill="auto"/>
            <w:vAlign w:val="center"/>
            <w:hideMark/>
          </w:tcPr>
          <w:p w14:paraId="3B606FA4" w14:textId="6C2320D4" w:rsidR="00DA0EB4" w:rsidRPr="005256EF" w:rsidRDefault="00DA0EB4" w:rsidP="002666DF">
            <w:pPr>
              <w:rPr>
                <w:color w:val="000000"/>
              </w:rPr>
            </w:pPr>
            <w:r w:rsidRPr="005256EF">
              <w:rPr>
                <w:color w:val="000000"/>
              </w:rPr>
              <w:t xml:space="preserve">Support offered </w:t>
            </w:r>
            <w:r w:rsidR="00E34B37" w:rsidRPr="005256EF">
              <w:rPr>
                <w:color w:val="000000"/>
              </w:rPr>
              <w:t>intending to demonstrate</w:t>
            </w:r>
            <w:r w:rsidRPr="005256EF">
              <w:rPr>
                <w:color w:val="000000"/>
              </w:rPr>
              <w:t xml:space="preserve"> a problem</w:t>
            </w:r>
          </w:p>
        </w:tc>
      </w:tr>
      <w:tr w:rsidR="00DA0EB4" w:rsidRPr="005256EF" w14:paraId="405ECB1C" w14:textId="77777777" w:rsidTr="00C9022F">
        <w:trPr>
          <w:trHeight w:val="1020"/>
        </w:trPr>
        <w:tc>
          <w:tcPr>
            <w:tcW w:w="3500" w:type="dxa"/>
            <w:shd w:val="clear" w:color="auto" w:fill="auto"/>
            <w:noWrap/>
            <w:vAlign w:val="center"/>
            <w:hideMark/>
          </w:tcPr>
          <w:p w14:paraId="2531F5B4" w14:textId="77777777" w:rsidR="00DA0EB4" w:rsidRPr="005256EF" w:rsidRDefault="00DA0EB4" w:rsidP="002666DF">
            <w:pPr>
              <w:rPr>
                <w:color w:val="000000"/>
              </w:rPr>
            </w:pPr>
            <w:r w:rsidRPr="005256EF">
              <w:rPr>
                <w:color w:val="000000"/>
              </w:rPr>
              <w:t>Causal Mechanism</w:t>
            </w:r>
          </w:p>
        </w:tc>
        <w:tc>
          <w:tcPr>
            <w:tcW w:w="5860" w:type="dxa"/>
            <w:shd w:val="clear" w:color="auto" w:fill="auto"/>
            <w:vAlign w:val="center"/>
            <w:hideMark/>
          </w:tcPr>
          <w:p w14:paraId="08ABC2DA" w14:textId="77777777" w:rsidR="00DA0EB4" w:rsidRPr="005256EF" w:rsidRDefault="00DA0EB4" w:rsidP="002666DF">
            <w:pPr>
              <w:rPr>
                <w:color w:val="000000"/>
              </w:rPr>
            </w:pPr>
            <w:r w:rsidRPr="005256EF">
              <w:rPr>
                <w:color w:val="000000"/>
              </w:rPr>
              <w:t>A theoretical relationship denoting a cause-and-effect relationship between one or more independent variables and a dependent variable. In other words, what is causing the problem?</w:t>
            </w:r>
          </w:p>
        </w:tc>
      </w:tr>
      <w:tr w:rsidR="00DA0EB4" w:rsidRPr="005256EF" w14:paraId="021D2243" w14:textId="77777777" w:rsidTr="00C9022F">
        <w:trPr>
          <w:trHeight w:val="680"/>
        </w:trPr>
        <w:tc>
          <w:tcPr>
            <w:tcW w:w="3500" w:type="dxa"/>
            <w:shd w:val="clear" w:color="auto" w:fill="auto"/>
            <w:noWrap/>
            <w:vAlign w:val="center"/>
            <w:hideMark/>
          </w:tcPr>
          <w:p w14:paraId="0FA2C791" w14:textId="77777777" w:rsidR="00DA0EB4" w:rsidRPr="005256EF" w:rsidRDefault="00DA0EB4" w:rsidP="002666DF">
            <w:pPr>
              <w:rPr>
                <w:color w:val="000000"/>
              </w:rPr>
            </w:pPr>
            <w:r w:rsidRPr="005256EF">
              <w:rPr>
                <w:color w:val="000000"/>
              </w:rPr>
              <w:t>Plot</w:t>
            </w:r>
          </w:p>
        </w:tc>
        <w:tc>
          <w:tcPr>
            <w:tcW w:w="5860" w:type="dxa"/>
            <w:shd w:val="clear" w:color="auto" w:fill="auto"/>
            <w:vAlign w:val="center"/>
            <w:hideMark/>
          </w:tcPr>
          <w:p w14:paraId="72CEC9B5" w14:textId="77777777" w:rsidR="00DA0EB4" w:rsidRPr="005256EF" w:rsidRDefault="00DA0EB4" w:rsidP="002666DF">
            <w:pPr>
              <w:rPr>
                <w:color w:val="000000"/>
              </w:rPr>
            </w:pPr>
            <w:r w:rsidRPr="005256EF">
              <w:rPr>
                <w:color w:val="000000"/>
              </w:rPr>
              <w:t>A story device linking the characters, evidence, causal mechanism, and moral of the story (policy solution).</w:t>
            </w:r>
          </w:p>
        </w:tc>
      </w:tr>
      <w:tr w:rsidR="00DA0EB4" w:rsidRPr="005256EF" w14:paraId="0F1895FC" w14:textId="77777777" w:rsidTr="00C9022F">
        <w:trPr>
          <w:trHeight w:val="340"/>
        </w:trPr>
        <w:tc>
          <w:tcPr>
            <w:tcW w:w="3500" w:type="dxa"/>
            <w:shd w:val="clear" w:color="auto" w:fill="auto"/>
            <w:noWrap/>
            <w:vAlign w:val="center"/>
            <w:hideMark/>
          </w:tcPr>
          <w:p w14:paraId="32B82168" w14:textId="77777777" w:rsidR="00DA0EB4" w:rsidRPr="005256EF" w:rsidRDefault="00DA0EB4" w:rsidP="002666DF">
            <w:pPr>
              <w:rPr>
                <w:color w:val="000000"/>
              </w:rPr>
            </w:pPr>
            <w:r w:rsidRPr="005256EF">
              <w:rPr>
                <w:color w:val="000000"/>
              </w:rPr>
              <w:t>Victim-blaming</w:t>
            </w:r>
          </w:p>
        </w:tc>
        <w:tc>
          <w:tcPr>
            <w:tcW w:w="5860" w:type="dxa"/>
            <w:shd w:val="clear" w:color="auto" w:fill="auto"/>
            <w:vAlign w:val="center"/>
            <w:hideMark/>
          </w:tcPr>
          <w:p w14:paraId="5CE66E0B" w14:textId="77777777" w:rsidR="00DA0EB4" w:rsidRPr="005256EF" w:rsidRDefault="00DA0EB4" w:rsidP="002666DF">
            <w:pPr>
              <w:rPr>
                <w:color w:val="000000"/>
              </w:rPr>
            </w:pPr>
            <w:r w:rsidRPr="005256EF">
              <w:rPr>
                <w:color w:val="000000"/>
              </w:rPr>
              <w:t>Puts control of the problem in the hands of those suffering from the problem</w:t>
            </w:r>
          </w:p>
        </w:tc>
      </w:tr>
      <w:tr w:rsidR="00DA0EB4" w:rsidRPr="005256EF" w14:paraId="6BFB1FC4" w14:textId="77777777" w:rsidTr="00C9022F">
        <w:trPr>
          <w:trHeight w:val="340"/>
        </w:trPr>
        <w:tc>
          <w:tcPr>
            <w:tcW w:w="3500" w:type="dxa"/>
            <w:shd w:val="clear" w:color="auto" w:fill="auto"/>
            <w:noWrap/>
            <w:vAlign w:val="center"/>
            <w:hideMark/>
          </w:tcPr>
          <w:p w14:paraId="3D3E8CEF" w14:textId="77777777" w:rsidR="00DA0EB4" w:rsidRPr="00C9022F" w:rsidRDefault="00DA0EB4" w:rsidP="002666DF">
            <w:pPr>
              <w:rPr>
                <w:b/>
                <w:bCs/>
                <w:color w:val="000000"/>
              </w:rPr>
            </w:pPr>
            <w:r w:rsidRPr="00C9022F">
              <w:rPr>
                <w:b/>
                <w:bCs/>
                <w:color w:val="000000"/>
              </w:rPr>
              <w:t>Narrative Strategies</w:t>
            </w:r>
          </w:p>
        </w:tc>
        <w:tc>
          <w:tcPr>
            <w:tcW w:w="5860" w:type="dxa"/>
            <w:shd w:val="clear" w:color="auto" w:fill="auto"/>
            <w:vAlign w:val="center"/>
            <w:hideMark/>
          </w:tcPr>
          <w:p w14:paraId="23B182FE" w14:textId="77777777" w:rsidR="00DA0EB4" w:rsidRPr="00C9022F" w:rsidRDefault="00DA0EB4" w:rsidP="002666DF">
            <w:pPr>
              <w:rPr>
                <w:b/>
                <w:bCs/>
                <w:color w:val="000000"/>
              </w:rPr>
            </w:pPr>
            <w:r w:rsidRPr="00C9022F">
              <w:rPr>
                <w:b/>
                <w:bCs/>
                <w:color w:val="000000"/>
              </w:rPr>
              <w:t>Definition</w:t>
            </w:r>
          </w:p>
        </w:tc>
      </w:tr>
      <w:tr w:rsidR="00DA0EB4" w:rsidRPr="005256EF" w14:paraId="7D62DB42" w14:textId="77777777" w:rsidTr="00C9022F">
        <w:trPr>
          <w:trHeight w:val="340"/>
        </w:trPr>
        <w:tc>
          <w:tcPr>
            <w:tcW w:w="3500" w:type="dxa"/>
            <w:shd w:val="clear" w:color="auto" w:fill="auto"/>
            <w:noWrap/>
            <w:vAlign w:val="center"/>
            <w:hideMark/>
          </w:tcPr>
          <w:p w14:paraId="67A1E93E" w14:textId="77777777" w:rsidR="00DA0EB4" w:rsidRPr="005256EF" w:rsidRDefault="00DA0EB4" w:rsidP="002666DF">
            <w:pPr>
              <w:rPr>
                <w:color w:val="000000"/>
              </w:rPr>
            </w:pPr>
            <w:r w:rsidRPr="005256EF">
              <w:rPr>
                <w:color w:val="000000"/>
              </w:rPr>
              <w:t>Colorful language</w:t>
            </w:r>
          </w:p>
        </w:tc>
        <w:tc>
          <w:tcPr>
            <w:tcW w:w="5860" w:type="dxa"/>
            <w:shd w:val="clear" w:color="auto" w:fill="auto"/>
            <w:vAlign w:val="center"/>
            <w:hideMark/>
          </w:tcPr>
          <w:p w14:paraId="497DE263" w14:textId="77777777" w:rsidR="00DA0EB4" w:rsidRPr="005256EF" w:rsidRDefault="00DA0EB4" w:rsidP="002666DF">
            <w:pPr>
              <w:rPr>
                <w:color w:val="000000"/>
              </w:rPr>
            </w:pPr>
            <w:r w:rsidRPr="005256EF">
              <w:rPr>
                <w:color w:val="000000"/>
              </w:rPr>
              <w:t xml:space="preserve">the use of symbols or metaphors </w:t>
            </w:r>
          </w:p>
        </w:tc>
      </w:tr>
      <w:tr w:rsidR="00DA0EB4" w:rsidRPr="005256EF" w14:paraId="7405FBBC" w14:textId="77777777" w:rsidTr="00C9022F">
        <w:trPr>
          <w:trHeight w:val="340"/>
        </w:trPr>
        <w:tc>
          <w:tcPr>
            <w:tcW w:w="3500" w:type="dxa"/>
            <w:shd w:val="clear" w:color="auto" w:fill="auto"/>
            <w:noWrap/>
            <w:vAlign w:val="center"/>
            <w:hideMark/>
          </w:tcPr>
          <w:p w14:paraId="54827760" w14:textId="77777777" w:rsidR="00DA0EB4" w:rsidRPr="005256EF" w:rsidRDefault="00DA0EB4" w:rsidP="002666DF">
            <w:pPr>
              <w:rPr>
                <w:color w:val="000000"/>
              </w:rPr>
            </w:pPr>
            <w:r w:rsidRPr="005256EF">
              <w:rPr>
                <w:color w:val="000000"/>
              </w:rPr>
              <w:t>Policy Beliefs</w:t>
            </w:r>
          </w:p>
        </w:tc>
        <w:tc>
          <w:tcPr>
            <w:tcW w:w="5860" w:type="dxa"/>
            <w:shd w:val="clear" w:color="auto" w:fill="auto"/>
            <w:vAlign w:val="center"/>
            <w:hideMark/>
          </w:tcPr>
          <w:p w14:paraId="2C2A7638" w14:textId="77777777" w:rsidR="00DA0EB4" w:rsidRPr="005256EF" w:rsidRDefault="00DA0EB4" w:rsidP="002666DF">
            <w:pPr>
              <w:rPr>
                <w:color w:val="000000"/>
              </w:rPr>
            </w:pPr>
            <w:r w:rsidRPr="005256EF">
              <w:rPr>
                <w:color w:val="000000"/>
              </w:rPr>
              <w:t>A set of values and beliefs that orient a group of people</w:t>
            </w:r>
          </w:p>
        </w:tc>
      </w:tr>
    </w:tbl>
    <w:p w14:paraId="249760BF" w14:textId="77777777" w:rsidR="00DA0EB4" w:rsidRDefault="00DA0EB4" w:rsidP="00DA0EB4"/>
    <w:p w14:paraId="5E674631" w14:textId="156D9D4D" w:rsidR="003224DD" w:rsidRDefault="003224DD">
      <w:r>
        <w:br w:type="page"/>
      </w:r>
    </w:p>
    <w:p w14:paraId="0C425D30" w14:textId="253D06CE" w:rsidR="00DA0EB4" w:rsidRDefault="00DA0EB4" w:rsidP="00DA0EB4">
      <w:r w:rsidRPr="00763566">
        <w:t>Document #:</w:t>
      </w:r>
      <w:r>
        <w:t xml:space="preserve"> __________</w:t>
      </w:r>
    </w:p>
    <w:p w14:paraId="313AD0B9" w14:textId="49050393" w:rsidR="00DA0EB4" w:rsidRPr="00DA0EB4" w:rsidRDefault="00DA0EB4" w:rsidP="00DA0EB4">
      <w:pPr>
        <w:rPr>
          <w:i/>
          <w:iCs/>
        </w:rPr>
      </w:pPr>
      <w:r w:rsidRPr="00DA0EB4">
        <w:rPr>
          <w:i/>
          <w:iCs/>
        </w:rPr>
        <w:t>From the source information document</w:t>
      </w:r>
    </w:p>
    <w:p w14:paraId="68FDB63A" w14:textId="77777777" w:rsidR="00DA0EB4" w:rsidRPr="00763566" w:rsidRDefault="00DA0EB4" w:rsidP="00DA0EB4"/>
    <w:p w14:paraId="6844CD53" w14:textId="77777777" w:rsidR="00DA0EB4" w:rsidRPr="00DA0EB4" w:rsidRDefault="00DA0EB4" w:rsidP="00DA0EB4">
      <w:pPr>
        <w:rPr>
          <w:b/>
          <w:bCs/>
        </w:rPr>
      </w:pPr>
      <w:r w:rsidRPr="00DA0EB4">
        <w:rPr>
          <w:b/>
          <w:bCs/>
        </w:rPr>
        <w:t>What is the stated problem?</w:t>
      </w:r>
    </w:p>
    <w:p w14:paraId="3285C577" w14:textId="77777777" w:rsidR="00DA0EB4" w:rsidRPr="00763566" w:rsidRDefault="00DA0EB4" w:rsidP="00DA0EB4"/>
    <w:p w14:paraId="50F537AD" w14:textId="2287B22A" w:rsidR="00DA0EB4" w:rsidRPr="00775E1D" w:rsidRDefault="00DA0EB4" w:rsidP="00DA0EB4">
      <w:pPr>
        <w:rPr>
          <w:i/>
          <w:iCs/>
        </w:rPr>
      </w:pPr>
      <w:r w:rsidRPr="00DA0EB4">
        <w:rPr>
          <w:b/>
          <w:bCs/>
        </w:rPr>
        <w:t>Unit of analysis:</w:t>
      </w:r>
      <w:r w:rsidR="00775E1D">
        <w:rPr>
          <w:b/>
          <w:bCs/>
        </w:rPr>
        <w:t xml:space="preserve"> </w:t>
      </w:r>
      <w:r w:rsidR="00775E1D" w:rsidRPr="00775E1D">
        <w:rPr>
          <w:i/>
          <w:iCs/>
        </w:rPr>
        <w:t>speaker</w:t>
      </w:r>
    </w:p>
    <w:p w14:paraId="3A36A211" w14:textId="67D1A118" w:rsidR="00DA0EB4" w:rsidRDefault="00DA0EB4" w:rsidP="00DA0EB4"/>
    <w:p w14:paraId="701E11CC" w14:textId="77777777" w:rsidR="00DA0EB4" w:rsidRPr="00763566" w:rsidRDefault="00DA0EB4" w:rsidP="00DA0EB4"/>
    <w:p w14:paraId="5CF43825" w14:textId="77777777" w:rsidR="00DA0EB4" w:rsidRPr="0033146D" w:rsidRDefault="00DA0EB4" w:rsidP="00DA0EB4">
      <w:pPr>
        <w:jc w:val="center"/>
        <w:rPr>
          <w:b/>
          <w:bCs/>
          <w:u w:val="single"/>
        </w:rPr>
      </w:pPr>
      <w:r w:rsidRPr="0033146D">
        <w:rPr>
          <w:b/>
          <w:bCs/>
          <w:u w:val="single"/>
        </w:rPr>
        <w:t>Narrative Elements</w:t>
      </w:r>
    </w:p>
    <w:p w14:paraId="201AD8B5" w14:textId="77777777" w:rsidR="00DA0EB4" w:rsidRPr="00763566" w:rsidRDefault="00DA0EB4" w:rsidP="00DA0EB4"/>
    <w:p w14:paraId="40F8557F" w14:textId="4E7C81A0" w:rsidR="00DA0EB4" w:rsidRPr="00763566" w:rsidRDefault="00DA0EB4" w:rsidP="00DA0EB4">
      <w:r>
        <w:rPr>
          <w:b/>
          <w:bCs/>
        </w:rPr>
        <w:t>Are c</w:t>
      </w:r>
      <w:r w:rsidRPr="00DA0EB4">
        <w:rPr>
          <w:b/>
          <w:bCs/>
        </w:rPr>
        <w:t>haracters (participants) present in the narrative</w:t>
      </w:r>
      <w:r w:rsidR="00591285">
        <w:t>?</w:t>
      </w:r>
    </w:p>
    <w:p w14:paraId="11F4B664" w14:textId="77777777" w:rsidR="00DA0EB4" w:rsidRPr="00763566" w:rsidRDefault="00DA0EB4" w:rsidP="00DA0EB4">
      <w:pPr>
        <w:pStyle w:val="ListParagraph"/>
        <w:numPr>
          <w:ilvl w:val="0"/>
          <w:numId w:val="13"/>
        </w:numPr>
        <w:spacing w:after="0"/>
        <w:rPr>
          <w:rFonts w:ascii="Times New Roman" w:hAnsi="Times New Roman" w:cs="Times New Roman"/>
        </w:rPr>
      </w:pPr>
      <w:r w:rsidRPr="00763566">
        <w:rPr>
          <w:rFonts w:ascii="Times New Roman" w:hAnsi="Times New Roman" w:cs="Times New Roman"/>
        </w:rPr>
        <w:t xml:space="preserve">Absent </w:t>
      </w:r>
    </w:p>
    <w:p w14:paraId="7405D837" w14:textId="77777777" w:rsidR="00DA0EB4" w:rsidRPr="00763566" w:rsidRDefault="00DA0EB4" w:rsidP="00DA0EB4">
      <w:pPr>
        <w:pStyle w:val="ListParagraph"/>
        <w:numPr>
          <w:ilvl w:val="0"/>
          <w:numId w:val="13"/>
        </w:numPr>
        <w:spacing w:after="0"/>
        <w:rPr>
          <w:rFonts w:ascii="Times New Roman" w:hAnsi="Times New Roman" w:cs="Times New Roman"/>
        </w:rPr>
      </w:pPr>
      <w:r w:rsidRPr="00763566">
        <w:rPr>
          <w:rFonts w:ascii="Times New Roman" w:hAnsi="Times New Roman" w:cs="Times New Roman"/>
        </w:rPr>
        <w:t>Present</w:t>
      </w:r>
    </w:p>
    <w:p w14:paraId="1F44B789" w14:textId="77777777" w:rsidR="00DA0EB4" w:rsidRPr="00763566" w:rsidRDefault="00DA0EB4" w:rsidP="00DA0EB4">
      <w:r w:rsidRPr="00763566">
        <w:t>Notes of clarification:</w:t>
      </w:r>
    </w:p>
    <w:p w14:paraId="2A41B87F" w14:textId="77777777" w:rsidR="00DA0EB4" w:rsidRPr="00763566" w:rsidRDefault="00DA0EB4" w:rsidP="00DA0EB4"/>
    <w:p w14:paraId="364F9CAE" w14:textId="77777777" w:rsidR="00DA0EB4" w:rsidRDefault="00DA0EB4" w:rsidP="00DA0EB4"/>
    <w:p w14:paraId="273A900F" w14:textId="77777777" w:rsidR="00DA0EB4" w:rsidRPr="00DA0EB4" w:rsidRDefault="00DA0EB4" w:rsidP="00DA0EB4">
      <w:pPr>
        <w:rPr>
          <w:b/>
          <w:bCs/>
        </w:rPr>
      </w:pPr>
      <w:r w:rsidRPr="00DA0EB4">
        <w:rPr>
          <w:b/>
          <w:bCs/>
        </w:rPr>
        <w:t>If present, what type of characters are present and who are they:</w:t>
      </w:r>
    </w:p>
    <w:p w14:paraId="0CB568EB" w14:textId="48ED5F53" w:rsidR="00DA0EB4" w:rsidRDefault="00DA0EB4" w:rsidP="00DA0EB4">
      <w:pPr>
        <w:pStyle w:val="ListParagraph"/>
        <w:numPr>
          <w:ilvl w:val="0"/>
          <w:numId w:val="16"/>
        </w:numPr>
        <w:spacing w:after="0"/>
        <w:rPr>
          <w:rFonts w:ascii="Times New Roman" w:hAnsi="Times New Roman" w:cs="Times New Roman"/>
        </w:rPr>
      </w:pPr>
      <w:r w:rsidRPr="00763566">
        <w:rPr>
          <w:rFonts w:ascii="Times New Roman" w:hAnsi="Times New Roman" w:cs="Times New Roman"/>
        </w:rPr>
        <w:t>Hero</w:t>
      </w:r>
      <w:r>
        <w:rPr>
          <w:rFonts w:ascii="Times New Roman" w:hAnsi="Times New Roman" w:cs="Times New Roman"/>
        </w:rPr>
        <w:t xml:space="preserve"> -</w:t>
      </w:r>
    </w:p>
    <w:p w14:paraId="2686AE34" w14:textId="77777777" w:rsidR="00DA0EB4" w:rsidRPr="00763566" w:rsidRDefault="00DA0EB4" w:rsidP="00DA0EB4">
      <w:pPr>
        <w:pStyle w:val="ListParagraph"/>
        <w:numPr>
          <w:ilvl w:val="1"/>
          <w:numId w:val="16"/>
        </w:numPr>
        <w:spacing w:after="0"/>
        <w:rPr>
          <w:rFonts w:ascii="Times New Roman" w:hAnsi="Times New Roman" w:cs="Times New Roman"/>
        </w:rPr>
      </w:pPr>
      <w:r>
        <w:rPr>
          <w:rFonts w:ascii="Times New Roman" w:hAnsi="Times New Roman" w:cs="Times New Roman"/>
        </w:rPr>
        <w:t>Circle one: Implicit or explicit</w:t>
      </w:r>
    </w:p>
    <w:p w14:paraId="17D5C886" w14:textId="556EBF0E" w:rsidR="00DA0EB4" w:rsidRDefault="00DA0EB4" w:rsidP="00DA0EB4">
      <w:pPr>
        <w:pStyle w:val="ListParagraph"/>
        <w:numPr>
          <w:ilvl w:val="0"/>
          <w:numId w:val="16"/>
        </w:numPr>
        <w:spacing w:after="0"/>
        <w:rPr>
          <w:rFonts w:ascii="Times New Roman" w:hAnsi="Times New Roman" w:cs="Times New Roman"/>
        </w:rPr>
      </w:pPr>
      <w:r w:rsidRPr="00763566">
        <w:rPr>
          <w:rFonts w:ascii="Times New Roman" w:hAnsi="Times New Roman" w:cs="Times New Roman"/>
        </w:rPr>
        <w:t xml:space="preserve">Villain </w:t>
      </w:r>
      <w:r>
        <w:rPr>
          <w:rFonts w:ascii="Times New Roman" w:hAnsi="Times New Roman" w:cs="Times New Roman"/>
        </w:rPr>
        <w:t>-</w:t>
      </w:r>
    </w:p>
    <w:p w14:paraId="7F7A8907" w14:textId="77777777" w:rsidR="00DA0EB4" w:rsidRPr="00576C70" w:rsidRDefault="00DA0EB4" w:rsidP="00DA0EB4">
      <w:pPr>
        <w:pStyle w:val="ListParagraph"/>
        <w:numPr>
          <w:ilvl w:val="1"/>
          <w:numId w:val="16"/>
        </w:numPr>
        <w:spacing w:after="0"/>
        <w:rPr>
          <w:rFonts w:ascii="Times New Roman" w:hAnsi="Times New Roman" w:cs="Times New Roman"/>
        </w:rPr>
      </w:pPr>
      <w:r>
        <w:rPr>
          <w:rFonts w:ascii="Times New Roman" w:hAnsi="Times New Roman" w:cs="Times New Roman"/>
        </w:rPr>
        <w:t>Circle one: Implicit or explicit</w:t>
      </w:r>
    </w:p>
    <w:p w14:paraId="1AE7D545" w14:textId="7F8416A3" w:rsidR="00DA0EB4" w:rsidRDefault="00DA0EB4" w:rsidP="00DA0EB4">
      <w:pPr>
        <w:pStyle w:val="ListParagraph"/>
        <w:numPr>
          <w:ilvl w:val="0"/>
          <w:numId w:val="16"/>
        </w:numPr>
        <w:spacing w:after="0"/>
        <w:rPr>
          <w:rFonts w:ascii="Times New Roman" w:hAnsi="Times New Roman" w:cs="Times New Roman"/>
        </w:rPr>
      </w:pPr>
      <w:r w:rsidRPr="00763566">
        <w:rPr>
          <w:rFonts w:ascii="Times New Roman" w:hAnsi="Times New Roman" w:cs="Times New Roman"/>
        </w:rPr>
        <w:t>Victim</w:t>
      </w:r>
      <w:r>
        <w:rPr>
          <w:rFonts w:ascii="Times New Roman" w:hAnsi="Times New Roman" w:cs="Times New Roman"/>
        </w:rPr>
        <w:t xml:space="preserve"> -</w:t>
      </w:r>
    </w:p>
    <w:p w14:paraId="4AED7821" w14:textId="77777777" w:rsidR="00DA0EB4" w:rsidRPr="00576C70" w:rsidRDefault="00DA0EB4" w:rsidP="00DA0EB4">
      <w:pPr>
        <w:pStyle w:val="ListParagraph"/>
        <w:numPr>
          <w:ilvl w:val="1"/>
          <w:numId w:val="16"/>
        </w:numPr>
        <w:spacing w:after="0"/>
        <w:rPr>
          <w:rFonts w:ascii="Times New Roman" w:hAnsi="Times New Roman" w:cs="Times New Roman"/>
        </w:rPr>
      </w:pPr>
      <w:r>
        <w:rPr>
          <w:rFonts w:ascii="Times New Roman" w:hAnsi="Times New Roman" w:cs="Times New Roman"/>
        </w:rPr>
        <w:t>Circle one: Implicit or explicit</w:t>
      </w:r>
    </w:p>
    <w:p w14:paraId="13266F72" w14:textId="229E6285" w:rsidR="00DA0EB4" w:rsidRDefault="00DA0EB4" w:rsidP="00DA0EB4">
      <w:pPr>
        <w:pStyle w:val="ListParagraph"/>
        <w:numPr>
          <w:ilvl w:val="0"/>
          <w:numId w:val="16"/>
        </w:numPr>
        <w:spacing w:after="0"/>
        <w:rPr>
          <w:rFonts w:ascii="Times New Roman" w:hAnsi="Times New Roman" w:cs="Times New Roman"/>
        </w:rPr>
      </w:pPr>
      <w:r w:rsidRPr="00763566">
        <w:rPr>
          <w:rFonts w:ascii="Times New Roman" w:hAnsi="Times New Roman" w:cs="Times New Roman"/>
        </w:rPr>
        <w:t>Other (a not human entity, ex. alcohol)</w:t>
      </w:r>
      <w:r>
        <w:rPr>
          <w:rFonts w:ascii="Times New Roman" w:hAnsi="Times New Roman" w:cs="Times New Roman"/>
        </w:rPr>
        <w:t xml:space="preserve"> -</w:t>
      </w:r>
    </w:p>
    <w:p w14:paraId="448E19A4" w14:textId="77777777" w:rsidR="00DA0EB4" w:rsidRPr="00763566" w:rsidRDefault="00DA0EB4" w:rsidP="00DA0EB4">
      <w:pPr>
        <w:pStyle w:val="ListParagraph"/>
        <w:numPr>
          <w:ilvl w:val="1"/>
          <w:numId w:val="16"/>
        </w:numPr>
        <w:spacing w:after="0"/>
        <w:rPr>
          <w:rFonts w:ascii="Times New Roman" w:hAnsi="Times New Roman" w:cs="Times New Roman"/>
        </w:rPr>
      </w:pPr>
      <w:r>
        <w:rPr>
          <w:rFonts w:ascii="Times New Roman" w:hAnsi="Times New Roman" w:cs="Times New Roman"/>
        </w:rPr>
        <w:t>Circle one: Implicit or explicit</w:t>
      </w:r>
    </w:p>
    <w:p w14:paraId="1A7A8F62" w14:textId="77777777" w:rsidR="00DA0EB4" w:rsidRPr="00576C70" w:rsidRDefault="00DA0EB4" w:rsidP="00DA0EB4">
      <w:r w:rsidRPr="00576C70">
        <w:t>Notes of clarification:</w:t>
      </w:r>
    </w:p>
    <w:p w14:paraId="6ADB5E2B" w14:textId="77777777" w:rsidR="00DA0EB4" w:rsidRPr="00763566" w:rsidRDefault="00DA0EB4" w:rsidP="00DA0EB4"/>
    <w:p w14:paraId="7CB880F8" w14:textId="77777777" w:rsidR="00DA0EB4" w:rsidRDefault="00DA0EB4" w:rsidP="00DA0EB4"/>
    <w:p w14:paraId="4D3892EB" w14:textId="54D8AD66" w:rsidR="00DA0EB4" w:rsidRPr="00DA0EB4" w:rsidRDefault="00DA0EB4" w:rsidP="00DA0EB4">
      <w:pPr>
        <w:rPr>
          <w:b/>
          <w:bCs/>
        </w:rPr>
      </w:pPr>
      <w:r w:rsidRPr="00DA0EB4">
        <w:rPr>
          <w:b/>
          <w:bCs/>
        </w:rPr>
        <w:t>Is supporting evidence being cited</w:t>
      </w:r>
      <w:r w:rsidR="00591285">
        <w:rPr>
          <w:b/>
          <w:bCs/>
        </w:rPr>
        <w:t>?</w:t>
      </w:r>
    </w:p>
    <w:p w14:paraId="0E691FB6" w14:textId="77777777" w:rsidR="00DA0EB4" w:rsidRPr="00763566" w:rsidRDefault="00DA0EB4" w:rsidP="00DA0EB4">
      <w:pPr>
        <w:pStyle w:val="ListParagraph"/>
        <w:numPr>
          <w:ilvl w:val="0"/>
          <w:numId w:val="19"/>
        </w:numPr>
        <w:spacing w:after="0"/>
        <w:rPr>
          <w:rFonts w:ascii="Times New Roman" w:hAnsi="Times New Roman" w:cs="Times New Roman"/>
        </w:rPr>
      </w:pPr>
      <w:r w:rsidRPr="00763566">
        <w:rPr>
          <w:rFonts w:ascii="Times New Roman" w:hAnsi="Times New Roman" w:cs="Times New Roman"/>
        </w:rPr>
        <w:t>Yes</w:t>
      </w:r>
    </w:p>
    <w:p w14:paraId="71F23087" w14:textId="77777777" w:rsidR="00DA0EB4" w:rsidRPr="00763566" w:rsidRDefault="00DA0EB4" w:rsidP="00DA0EB4">
      <w:pPr>
        <w:pStyle w:val="ListParagraph"/>
        <w:numPr>
          <w:ilvl w:val="0"/>
          <w:numId w:val="19"/>
        </w:numPr>
        <w:spacing w:after="0"/>
        <w:rPr>
          <w:rFonts w:ascii="Times New Roman" w:hAnsi="Times New Roman" w:cs="Times New Roman"/>
        </w:rPr>
      </w:pPr>
      <w:r w:rsidRPr="00763566">
        <w:rPr>
          <w:rFonts w:ascii="Times New Roman" w:hAnsi="Times New Roman" w:cs="Times New Roman"/>
        </w:rPr>
        <w:t xml:space="preserve">No </w:t>
      </w:r>
    </w:p>
    <w:p w14:paraId="733C99B6" w14:textId="0D94FC68" w:rsidR="00DA0EB4" w:rsidRPr="00763566" w:rsidRDefault="00DA0EB4" w:rsidP="00DA0EB4">
      <w:pPr>
        <w:pStyle w:val="ListParagraph"/>
        <w:numPr>
          <w:ilvl w:val="0"/>
          <w:numId w:val="19"/>
        </w:numPr>
        <w:spacing w:after="0"/>
        <w:rPr>
          <w:rFonts w:ascii="Times New Roman" w:hAnsi="Times New Roman" w:cs="Times New Roman"/>
        </w:rPr>
      </w:pPr>
      <w:r w:rsidRPr="00763566">
        <w:rPr>
          <w:rFonts w:ascii="Times New Roman" w:hAnsi="Times New Roman" w:cs="Times New Roman"/>
        </w:rPr>
        <w:t>If yes, what is the evidence being cited</w:t>
      </w:r>
      <w:r w:rsidR="00591285">
        <w:rPr>
          <w:rFonts w:ascii="Times New Roman" w:hAnsi="Times New Roman" w:cs="Times New Roman"/>
        </w:rPr>
        <w:t xml:space="preserve"> and how is it being used:</w:t>
      </w:r>
    </w:p>
    <w:p w14:paraId="522DC2AD" w14:textId="77777777" w:rsidR="00591285" w:rsidRDefault="00591285" w:rsidP="00DA0EB4"/>
    <w:p w14:paraId="76E1BFE5" w14:textId="27A3CE4A" w:rsidR="00DA0EB4" w:rsidRPr="00763566" w:rsidRDefault="00DA0EB4" w:rsidP="00DA0EB4">
      <w:r>
        <w:t>Notes of clarification:</w:t>
      </w:r>
    </w:p>
    <w:p w14:paraId="1D6DF5FF" w14:textId="77777777" w:rsidR="00591285" w:rsidRDefault="00591285" w:rsidP="00DA0EB4">
      <w:pPr>
        <w:rPr>
          <w:b/>
          <w:bCs/>
        </w:rPr>
      </w:pPr>
    </w:p>
    <w:p w14:paraId="1F8848F3" w14:textId="77777777" w:rsidR="00591285" w:rsidRDefault="00591285" w:rsidP="00DA0EB4">
      <w:pPr>
        <w:rPr>
          <w:b/>
          <w:bCs/>
        </w:rPr>
      </w:pPr>
    </w:p>
    <w:p w14:paraId="7F9AC637" w14:textId="1E82EB44" w:rsidR="00DA0EB4" w:rsidRPr="00763566" w:rsidRDefault="00DA0EB4" w:rsidP="00DA0EB4">
      <w:r w:rsidRPr="00591285">
        <w:rPr>
          <w:b/>
          <w:bCs/>
        </w:rPr>
        <w:t xml:space="preserve">Is there a solution being presented to solve the </w:t>
      </w:r>
      <w:r w:rsidR="00591285" w:rsidRPr="00591285">
        <w:rPr>
          <w:b/>
          <w:bCs/>
        </w:rPr>
        <w:t>problem</w:t>
      </w:r>
      <w:r w:rsidR="00591285">
        <w:t>?</w:t>
      </w:r>
    </w:p>
    <w:p w14:paraId="6FB333BF" w14:textId="77777777" w:rsidR="00DA0EB4" w:rsidRPr="00576C70" w:rsidRDefault="00DA0EB4" w:rsidP="00DA0EB4">
      <w:pPr>
        <w:pStyle w:val="ListParagraph"/>
        <w:numPr>
          <w:ilvl w:val="0"/>
          <w:numId w:val="22"/>
        </w:numPr>
        <w:spacing w:after="0"/>
        <w:rPr>
          <w:rFonts w:ascii="Times New Roman" w:hAnsi="Times New Roman" w:cs="Times New Roman"/>
        </w:rPr>
      </w:pPr>
      <w:r w:rsidRPr="00576C70">
        <w:rPr>
          <w:rFonts w:ascii="Times New Roman" w:hAnsi="Times New Roman" w:cs="Times New Roman"/>
        </w:rPr>
        <w:t>Absent</w:t>
      </w:r>
    </w:p>
    <w:p w14:paraId="48D52BAF" w14:textId="77777777" w:rsidR="00DA0EB4" w:rsidRPr="00576C70" w:rsidRDefault="00DA0EB4" w:rsidP="00DA0EB4">
      <w:pPr>
        <w:pStyle w:val="ListParagraph"/>
        <w:numPr>
          <w:ilvl w:val="0"/>
          <w:numId w:val="22"/>
        </w:numPr>
        <w:spacing w:after="0"/>
        <w:rPr>
          <w:rFonts w:ascii="Times New Roman" w:hAnsi="Times New Roman" w:cs="Times New Roman"/>
        </w:rPr>
      </w:pPr>
      <w:r w:rsidRPr="00576C70">
        <w:rPr>
          <w:rFonts w:ascii="Times New Roman" w:hAnsi="Times New Roman" w:cs="Times New Roman"/>
        </w:rPr>
        <w:t>Present</w:t>
      </w:r>
    </w:p>
    <w:p w14:paraId="34F9B7CF" w14:textId="77777777" w:rsidR="00DA0EB4" w:rsidRDefault="00DA0EB4" w:rsidP="00DA0EB4">
      <w:r w:rsidRPr="00763566">
        <w:t xml:space="preserve">If present, what </w:t>
      </w:r>
      <w:r>
        <w:t xml:space="preserve">is the </w:t>
      </w:r>
      <w:r w:rsidRPr="00763566">
        <w:t>solution being presented</w:t>
      </w:r>
    </w:p>
    <w:p w14:paraId="6B0D54DE" w14:textId="77777777" w:rsidR="00DA0EB4" w:rsidRDefault="00DA0EB4" w:rsidP="00DA0EB4"/>
    <w:p w14:paraId="797DAC3A" w14:textId="77777777" w:rsidR="00DA0EB4" w:rsidRDefault="00DA0EB4" w:rsidP="00DA0EB4"/>
    <w:p w14:paraId="65451658" w14:textId="77777777" w:rsidR="00DA0EB4" w:rsidRPr="00763566" w:rsidRDefault="00DA0EB4" w:rsidP="00DA0EB4">
      <w:r>
        <w:t xml:space="preserve">Notes of clarification: </w:t>
      </w:r>
    </w:p>
    <w:p w14:paraId="26770FC1" w14:textId="77777777" w:rsidR="00DA0EB4" w:rsidRPr="00763566" w:rsidRDefault="00DA0EB4" w:rsidP="00DA0EB4"/>
    <w:p w14:paraId="40A4142A" w14:textId="77777777" w:rsidR="00DA0EB4" w:rsidRDefault="00DA0EB4" w:rsidP="00DA0EB4"/>
    <w:p w14:paraId="7523926F" w14:textId="77777777" w:rsidR="00C9022F" w:rsidRDefault="00C9022F" w:rsidP="00DA0EB4">
      <w:pPr>
        <w:rPr>
          <w:b/>
          <w:bCs/>
        </w:rPr>
      </w:pPr>
    </w:p>
    <w:p w14:paraId="739F24F4" w14:textId="5B6963B9" w:rsidR="00DA0EB4" w:rsidRPr="00DA0EB4" w:rsidRDefault="00DA0EB4" w:rsidP="00DA0EB4">
      <w:pPr>
        <w:rPr>
          <w:b/>
          <w:bCs/>
        </w:rPr>
      </w:pPr>
      <w:r w:rsidRPr="00DA0EB4">
        <w:rPr>
          <w:b/>
          <w:bCs/>
        </w:rPr>
        <w:t>Is there a causal mechanism in the narrative?</w:t>
      </w:r>
    </w:p>
    <w:p w14:paraId="3B59A777" w14:textId="77777777" w:rsidR="00DA0EB4" w:rsidRPr="00763566" w:rsidRDefault="00DA0EB4" w:rsidP="00DA0EB4">
      <w:pPr>
        <w:pStyle w:val="ListParagraph"/>
        <w:numPr>
          <w:ilvl w:val="0"/>
          <w:numId w:val="17"/>
        </w:numPr>
        <w:spacing w:after="0"/>
        <w:rPr>
          <w:rFonts w:ascii="Times New Roman" w:hAnsi="Times New Roman" w:cs="Times New Roman"/>
        </w:rPr>
      </w:pPr>
      <w:r w:rsidRPr="00763566">
        <w:rPr>
          <w:rFonts w:ascii="Times New Roman" w:hAnsi="Times New Roman" w:cs="Times New Roman"/>
        </w:rPr>
        <w:t>No</w:t>
      </w:r>
    </w:p>
    <w:p w14:paraId="797A5FC3" w14:textId="77777777" w:rsidR="00DA0EB4" w:rsidRPr="00763566" w:rsidRDefault="00DA0EB4" w:rsidP="00DA0EB4">
      <w:pPr>
        <w:pStyle w:val="ListParagraph"/>
        <w:numPr>
          <w:ilvl w:val="0"/>
          <w:numId w:val="17"/>
        </w:numPr>
        <w:spacing w:after="0"/>
        <w:rPr>
          <w:rFonts w:ascii="Times New Roman" w:hAnsi="Times New Roman" w:cs="Times New Roman"/>
        </w:rPr>
      </w:pPr>
      <w:r w:rsidRPr="00763566">
        <w:rPr>
          <w:rFonts w:ascii="Times New Roman" w:hAnsi="Times New Roman" w:cs="Times New Roman"/>
        </w:rPr>
        <w:t>Yes</w:t>
      </w:r>
    </w:p>
    <w:p w14:paraId="66B8AC61" w14:textId="77777777" w:rsidR="00DA0EB4" w:rsidRDefault="00DA0EB4" w:rsidP="00DA0EB4">
      <w:pPr>
        <w:pStyle w:val="ListParagraph"/>
        <w:numPr>
          <w:ilvl w:val="0"/>
          <w:numId w:val="17"/>
        </w:numPr>
        <w:spacing w:after="0"/>
        <w:rPr>
          <w:rFonts w:ascii="Times New Roman" w:hAnsi="Times New Roman" w:cs="Times New Roman"/>
        </w:rPr>
      </w:pPr>
      <w:r w:rsidRPr="00576C70">
        <w:rPr>
          <w:rFonts w:ascii="Times New Roman" w:hAnsi="Times New Roman" w:cs="Times New Roman"/>
        </w:rPr>
        <w:t xml:space="preserve">If yes, what or who is causing the problem? </w:t>
      </w:r>
    </w:p>
    <w:p w14:paraId="55B9FED9" w14:textId="77777777" w:rsidR="00DA0EB4" w:rsidRDefault="00DA0EB4" w:rsidP="00DA0EB4">
      <w:r>
        <w:t>Notes of clarification:</w:t>
      </w:r>
    </w:p>
    <w:p w14:paraId="5B729D1A" w14:textId="77777777" w:rsidR="00DA0EB4" w:rsidRDefault="00DA0EB4" w:rsidP="00DA0EB4"/>
    <w:p w14:paraId="5701D938" w14:textId="77777777" w:rsidR="00DA0EB4" w:rsidRPr="00576C70" w:rsidRDefault="00DA0EB4" w:rsidP="00DA0EB4"/>
    <w:p w14:paraId="7CF70CF6" w14:textId="67B8A097" w:rsidR="00DA0EB4" w:rsidRPr="00DA0EB4" w:rsidRDefault="00DA0EB4" w:rsidP="00DA0EB4">
      <w:pPr>
        <w:rPr>
          <w:b/>
          <w:bCs/>
        </w:rPr>
      </w:pPr>
      <w:r w:rsidRPr="00DA0EB4">
        <w:rPr>
          <w:b/>
          <w:bCs/>
        </w:rPr>
        <w:t>Is a “blame the victim” plot present</w:t>
      </w:r>
      <w:r>
        <w:rPr>
          <w:b/>
          <w:bCs/>
        </w:rPr>
        <w:t>?</w:t>
      </w:r>
    </w:p>
    <w:p w14:paraId="2CB92E7B" w14:textId="77777777" w:rsidR="00DA0EB4" w:rsidRPr="00763566" w:rsidRDefault="00DA0EB4" w:rsidP="00DA0EB4">
      <w:pPr>
        <w:pStyle w:val="ListParagraph"/>
        <w:numPr>
          <w:ilvl w:val="0"/>
          <w:numId w:val="18"/>
        </w:numPr>
        <w:spacing w:after="0"/>
        <w:rPr>
          <w:rFonts w:ascii="Times New Roman" w:hAnsi="Times New Roman" w:cs="Times New Roman"/>
        </w:rPr>
      </w:pPr>
      <w:r w:rsidRPr="00763566">
        <w:rPr>
          <w:rFonts w:ascii="Times New Roman" w:hAnsi="Times New Roman" w:cs="Times New Roman"/>
        </w:rPr>
        <w:t>Yes</w:t>
      </w:r>
    </w:p>
    <w:p w14:paraId="5738FAED" w14:textId="77777777" w:rsidR="00DA0EB4" w:rsidRPr="00763566" w:rsidRDefault="00DA0EB4" w:rsidP="00DA0EB4">
      <w:pPr>
        <w:pStyle w:val="ListParagraph"/>
        <w:numPr>
          <w:ilvl w:val="0"/>
          <w:numId w:val="18"/>
        </w:numPr>
        <w:spacing w:after="0"/>
        <w:rPr>
          <w:rFonts w:ascii="Times New Roman" w:hAnsi="Times New Roman" w:cs="Times New Roman"/>
        </w:rPr>
      </w:pPr>
      <w:r w:rsidRPr="00763566">
        <w:rPr>
          <w:rFonts w:ascii="Times New Roman" w:hAnsi="Times New Roman" w:cs="Times New Roman"/>
        </w:rPr>
        <w:t>No</w:t>
      </w:r>
    </w:p>
    <w:p w14:paraId="3FFF328F" w14:textId="77777777" w:rsidR="00DA0EB4" w:rsidRPr="00763566" w:rsidRDefault="00DA0EB4" w:rsidP="00DA0EB4">
      <w:r w:rsidRPr="00763566">
        <w:t xml:space="preserve">Notes of clarification: </w:t>
      </w:r>
    </w:p>
    <w:p w14:paraId="3C437755" w14:textId="77777777" w:rsidR="00DA0EB4" w:rsidRPr="00763566" w:rsidRDefault="00DA0EB4" w:rsidP="00DA0EB4"/>
    <w:p w14:paraId="61EA1B92" w14:textId="77777777" w:rsidR="00591285" w:rsidRDefault="00591285" w:rsidP="00DA0EB4">
      <w:pPr>
        <w:rPr>
          <w:b/>
          <w:bCs/>
        </w:rPr>
      </w:pPr>
    </w:p>
    <w:p w14:paraId="01A4E369" w14:textId="77777777" w:rsidR="00DA0EB4" w:rsidRPr="00763566" w:rsidRDefault="00DA0EB4" w:rsidP="00DA0EB4"/>
    <w:p w14:paraId="7CBB70A9" w14:textId="77777777" w:rsidR="00591285" w:rsidRDefault="00591285" w:rsidP="00DA0EB4">
      <w:pPr>
        <w:jc w:val="center"/>
        <w:rPr>
          <w:b/>
          <w:bCs/>
        </w:rPr>
      </w:pPr>
    </w:p>
    <w:p w14:paraId="2DB4E1AD" w14:textId="6D309B1C" w:rsidR="00DA0EB4" w:rsidRPr="0033146D" w:rsidRDefault="00DA0EB4" w:rsidP="00DA0EB4">
      <w:pPr>
        <w:jc w:val="center"/>
        <w:rPr>
          <w:b/>
          <w:bCs/>
          <w:u w:val="single"/>
        </w:rPr>
      </w:pPr>
      <w:r w:rsidRPr="0033146D">
        <w:rPr>
          <w:b/>
          <w:bCs/>
          <w:u w:val="single"/>
        </w:rPr>
        <w:t>Narrative Strategies</w:t>
      </w:r>
    </w:p>
    <w:p w14:paraId="0F427BF9" w14:textId="77777777" w:rsidR="00DA0EB4" w:rsidRPr="00576C70" w:rsidRDefault="00DA0EB4" w:rsidP="00DA0EB4">
      <w:pPr>
        <w:jc w:val="center"/>
        <w:rPr>
          <w:b/>
          <w:bCs/>
        </w:rPr>
      </w:pPr>
    </w:p>
    <w:p w14:paraId="71A8B509" w14:textId="77777777" w:rsidR="00591285" w:rsidRDefault="00591285" w:rsidP="00DA0EB4">
      <w:pPr>
        <w:rPr>
          <w:b/>
          <w:bCs/>
        </w:rPr>
      </w:pPr>
    </w:p>
    <w:p w14:paraId="38FB7938" w14:textId="67FD0B55" w:rsidR="00DA0EB4" w:rsidRPr="00591285" w:rsidRDefault="00DA0EB4" w:rsidP="00DA0EB4">
      <w:pPr>
        <w:rPr>
          <w:b/>
          <w:bCs/>
        </w:rPr>
      </w:pPr>
      <w:r w:rsidRPr="00591285">
        <w:rPr>
          <w:b/>
          <w:bCs/>
        </w:rPr>
        <w:t>Is there a use of colorful language?</w:t>
      </w:r>
    </w:p>
    <w:p w14:paraId="22661E0E" w14:textId="77777777" w:rsidR="00DA0EB4" w:rsidRPr="00576C70" w:rsidRDefault="00DA0EB4" w:rsidP="00DA0EB4">
      <w:pPr>
        <w:pStyle w:val="ListParagraph"/>
        <w:numPr>
          <w:ilvl w:val="0"/>
          <w:numId w:val="25"/>
        </w:numPr>
        <w:spacing w:after="0"/>
        <w:rPr>
          <w:rFonts w:ascii="Times New Roman" w:hAnsi="Times New Roman" w:cs="Times New Roman"/>
        </w:rPr>
      </w:pPr>
      <w:r w:rsidRPr="00576C70">
        <w:rPr>
          <w:rFonts w:ascii="Times New Roman" w:hAnsi="Times New Roman" w:cs="Times New Roman"/>
        </w:rPr>
        <w:t>No</w:t>
      </w:r>
    </w:p>
    <w:p w14:paraId="429BC837" w14:textId="77777777" w:rsidR="00DA0EB4" w:rsidRPr="00576C70" w:rsidRDefault="00DA0EB4" w:rsidP="00DA0EB4">
      <w:pPr>
        <w:pStyle w:val="ListParagraph"/>
        <w:numPr>
          <w:ilvl w:val="0"/>
          <w:numId w:val="25"/>
        </w:numPr>
        <w:spacing w:after="0"/>
        <w:rPr>
          <w:rFonts w:ascii="Times New Roman" w:hAnsi="Times New Roman" w:cs="Times New Roman"/>
        </w:rPr>
      </w:pPr>
      <w:r w:rsidRPr="00576C70">
        <w:rPr>
          <w:rFonts w:ascii="Times New Roman" w:hAnsi="Times New Roman" w:cs="Times New Roman"/>
        </w:rPr>
        <w:t>Yes</w:t>
      </w:r>
    </w:p>
    <w:p w14:paraId="6D5CCA9B" w14:textId="3B0D5CCC" w:rsidR="00DA0EB4" w:rsidRPr="00591285" w:rsidRDefault="00591285" w:rsidP="00591285">
      <w:pPr>
        <w:pStyle w:val="ListParagraph"/>
        <w:numPr>
          <w:ilvl w:val="0"/>
          <w:numId w:val="25"/>
        </w:numPr>
        <w:rPr>
          <w:rFonts w:ascii="Times New Roman" w:hAnsi="Times New Roman" w:cs="Times New Roman"/>
        </w:rPr>
      </w:pPr>
      <w:r w:rsidRPr="00591285">
        <w:rPr>
          <w:rFonts w:ascii="Times New Roman" w:hAnsi="Times New Roman" w:cs="Times New Roman"/>
        </w:rPr>
        <w:t>If yes, l</w:t>
      </w:r>
      <w:r w:rsidR="00DA0EB4" w:rsidRPr="00591285">
        <w:rPr>
          <w:rFonts w:ascii="Times New Roman" w:hAnsi="Times New Roman" w:cs="Times New Roman"/>
        </w:rPr>
        <w:t>ist examples of colorful language being used</w:t>
      </w:r>
    </w:p>
    <w:p w14:paraId="1BD59A57" w14:textId="77777777" w:rsidR="00DA0EB4" w:rsidRPr="00763566" w:rsidRDefault="00DA0EB4" w:rsidP="00DA0EB4"/>
    <w:p w14:paraId="6C8EC329" w14:textId="77777777" w:rsidR="00DA0EB4" w:rsidRPr="00763566" w:rsidRDefault="00DA0EB4" w:rsidP="00DA0EB4"/>
    <w:p w14:paraId="3BE1E7A4" w14:textId="77777777" w:rsidR="00DA0EB4" w:rsidRPr="00591285" w:rsidRDefault="00DA0EB4" w:rsidP="00DA0EB4">
      <w:pPr>
        <w:rPr>
          <w:b/>
          <w:bCs/>
        </w:rPr>
      </w:pPr>
      <w:r w:rsidRPr="00591285">
        <w:rPr>
          <w:b/>
          <w:bCs/>
        </w:rPr>
        <w:t>Are policy beliefs being presented in the narrative?</w:t>
      </w:r>
    </w:p>
    <w:p w14:paraId="64806035" w14:textId="77777777" w:rsidR="00DA0EB4" w:rsidRPr="00763566" w:rsidRDefault="00DA0EB4" w:rsidP="00DA0EB4">
      <w:pPr>
        <w:pStyle w:val="ListParagraph"/>
        <w:numPr>
          <w:ilvl w:val="0"/>
          <w:numId w:val="20"/>
        </w:numPr>
        <w:spacing w:after="0"/>
        <w:rPr>
          <w:rFonts w:ascii="Times New Roman" w:hAnsi="Times New Roman" w:cs="Times New Roman"/>
        </w:rPr>
      </w:pPr>
      <w:r w:rsidRPr="00763566">
        <w:rPr>
          <w:rFonts w:ascii="Times New Roman" w:hAnsi="Times New Roman" w:cs="Times New Roman"/>
        </w:rPr>
        <w:t>No</w:t>
      </w:r>
    </w:p>
    <w:p w14:paraId="2BF7C518" w14:textId="77777777" w:rsidR="00DA0EB4" w:rsidRPr="00763566" w:rsidRDefault="00DA0EB4" w:rsidP="00DA0EB4">
      <w:pPr>
        <w:pStyle w:val="ListParagraph"/>
        <w:numPr>
          <w:ilvl w:val="0"/>
          <w:numId w:val="20"/>
        </w:numPr>
        <w:spacing w:after="0"/>
        <w:rPr>
          <w:rFonts w:ascii="Times New Roman" w:hAnsi="Times New Roman" w:cs="Times New Roman"/>
        </w:rPr>
      </w:pPr>
      <w:r w:rsidRPr="00763566">
        <w:rPr>
          <w:rFonts w:ascii="Times New Roman" w:hAnsi="Times New Roman" w:cs="Times New Roman"/>
        </w:rPr>
        <w:t>Yes</w:t>
      </w:r>
    </w:p>
    <w:p w14:paraId="5299485C" w14:textId="53635476" w:rsidR="00DA0EB4" w:rsidRPr="00C9022F" w:rsidRDefault="00DA0EB4" w:rsidP="00DA0EB4">
      <w:pPr>
        <w:pStyle w:val="ListParagraph"/>
        <w:numPr>
          <w:ilvl w:val="0"/>
          <w:numId w:val="20"/>
        </w:numPr>
        <w:spacing w:after="0"/>
        <w:rPr>
          <w:rFonts w:ascii="Times New Roman" w:hAnsi="Times New Roman" w:cs="Times New Roman"/>
        </w:rPr>
      </w:pPr>
      <w:r w:rsidRPr="00763566">
        <w:rPr>
          <w:rFonts w:ascii="Times New Roman" w:hAnsi="Times New Roman" w:cs="Times New Roman"/>
        </w:rPr>
        <w:t>If yes, describe the values and beliefs being presented to orient the group:</w:t>
      </w:r>
    </w:p>
    <w:p w14:paraId="5BCBCF28" w14:textId="77777777" w:rsidR="00DA0EB4" w:rsidRDefault="00DA0EB4" w:rsidP="00DA0EB4"/>
    <w:p w14:paraId="34D70CCB" w14:textId="77777777" w:rsidR="00DA0EB4" w:rsidRDefault="00DA0EB4" w:rsidP="00DA0EB4"/>
    <w:p w14:paraId="681BE555" w14:textId="2F45BF87" w:rsidR="00DA0EB4" w:rsidRDefault="00DA0EB4" w:rsidP="00DA0EB4">
      <w:pPr>
        <w:shd w:val="clear" w:color="auto" w:fill="FFFFFF"/>
        <w:spacing w:line="480" w:lineRule="auto"/>
      </w:pPr>
      <w:r>
        <w:t>Other notes or important points to consider in the analysis of this</w:t>
      </w:r>
      <w:r w:rsidR="00591285">
        <w:t xml:space="preserve"> narrative:</w:t>
      </w:r>
    </w:p>
    <w:p w14:paraId="7FFB4AB5" w14:textId="77777777" w:rsidR="001C22E6" w:rsidRDefault="001C22E6" w:rsidP="00DA0EB4">
      <w:pPr>
        <w:shd w:val="clear" w:color="auto" w:fill="FFFFFF"/>
        <w:spacing w:line="480" w:lineRule="auto"/>
      </w:pPr>
    </w:p>
    <w:p w14:paraId="23F7D511" w14:textId="77777777" w:rsidR="001C22E6" w:rsidRDefault="001C22E6" w:rsidP="00DA0EB4">
      <w:pPr>
        <w:shd w:val="clear" w:color="auto" w:fill="FFFFFF"/>
        <w:spacing w:line="480" w:lineRule="auto"/>
      </w:pPr>
    </w:p>
    <w:p w14:paraId="58506541" w14:textId="77777777" w:rsidR="001C22E6" w:rsidRDefault="001C22E6" w:rsidP="00DA0EB4">
      <w:pPr>
        <w:shd w:val="clear" w:color="auto" w:fill="FFFFFF"/>
        <w:spacing w:line="480" w:lineRule="auto"/>
      </w:pPr>
    </w:p>
    <w:p w14:paraId="09539A59" w14:textId="77777777" w:rsidR="00775E1D" w:rsidRDefault="00775E1D" w:rsidP="00DA0EB4">
      <w:pPr>
        <w:shd w:val="clear" w:color="auto" w:fill="FFFFFF"/>
        <w:spacing w:line="480" w:lineRule="auto"/>
      </w:pPr>
    </w:p>
    <w:p w14:paraId="31FFC630" w14:textId="77777777" w:rsidR="00C9022F" w:rsidRDefault="00C9022F" w:rsidP="00DA0EB4">
      <w:pPr>
        <w:shd w:val="clear" w:color="auto" w:fill="FFFFFF"/>
        <w:spacing w:line="480" w:lineRule="auto"/>
      </w:pPr>
    </w:p>
    <w:p w14:paraId="3833764F" w14:textId="77777777" w:rsidR="00C9022F" w:rsidRDefault="00C9022F" w:rsidP="00DA0EB4">
      <w:pPr>
        <w:shd w:val="clear" w:color="auto" w:fill="FFFFFF"/>
        <w:spacing w:line="480" w:lineRule="auto"/>
      </w:pPr>
    </w:p>
    <w:p w14:paraId="42525D40" w14:textId="77777777" w:rsidR="00C9022F" w:rsidRDefault="00C9022F" w:rsidP="00DA0EB4">
      <w:pPr>
        <w:shd w:val="clear" w:color="auto" w:fill="FFFFFF"/>
        <w:spacing w:line="480" w:lineRule="auto"/>
      </w:pPr>
    </w:p>
    <w:p w14:paraId="404A7D05" w14:textId="360C483C" w:rsidR="00775E1D" w:rsidRPr="00775E1D" w:rsidRDefault="00775E1D" w:rsidP="00775E1D">
      <w:pPr>
        <w:shd w:val="clear" w:color="auto" w:fill="FFFFFF"/>
        <w:spacing w:line="480" w:lineRule="auto"/>
        <w:jc w:val="center"/>
        <w:rPr>
          <w:b/>
          <w:bCs/>
        </w:rPr>
      </w:pPr>
      <w:r w:rsidRPr="00775E1D">
        <w:rPr>
          <w:b/>
          <w:bCs/>
        </w:rPr>
        <w:t>CITATIONS</w:t>
      </w:r>
    </w:p>
    <w:p w14:paraId="30D0CA59" w14:textId="2B416125" w:rsidR="00775E1D" w:rsidRPr="00785402" w:rsidRDefault="00785402" w:rsidP="00DA0EB4">
      <w:pPr>
        <w:shd w:val="clear" w:color="auto" w:fill="FFFFFF"/>
        <w:spacing w:line="480" w:lineRule="auto"/>
        <w:rPr>
          <w:i/>
          <w:iCs/>
          <w:color w:val="C00000"/>
        </w:rPr>
      </w:pPr>
      <w:r w:rsidRPr="00785402">
        <w:rPr>
          <w:i/>
          <w:iCs/>
          <w:color w:val="C00000"/>
        </w:rPr>
        <w:t>Pending cleanup</w:t>
      </w:r>
    </w:p>
    <w:p w14:paraId="41B9C850" w14:textId="77777777" w:rsidR="00775E1D" w:rsidRPr="00775E1D" w:rsidRDefault="00775E1D" w:rsidP="00775E1D">
      <w:pPr>
        <w:spacing w:line="480" w:lineRule="auto"/>
        <w:rPr>
          <w:color w:val="000000"/>
        </w:rPr>
      </w:pPr>
      <w:r w:rsidRPr="00775E1D">
        <w:rPr>
          <w:color w:val="000000"/>
        </w:rPr>
        <w:t xml:space="preserve">Anderson, P., &amp; Osborne, B. (2008). historical review of Title IX litigation. </w:t>
      </w:r>
      <w:r w:rsidRPr="00775E1D">
        <w:rPr>
          <w:i/>
          <w:iCs/>
          <w:color w:val="000000"/>
        </w:rPr>
        <w:t>Journal of Legal Aspects of Sport, 18</w:t>
      </w:r>
      <w:r w:rsidRPr="00775E1D">
        <w:rPr>
          <w:color w:val="000000"/>
        </w:rPr>
        <w:t xml:space="preserve">, 127-168. </w:t>
      </w:r>
    </w:p>
    <w:p w14:paraId="67DBCB61" w14:textId="77777777" w:rsidR="00775E1D" w:rsidRDefault="00775E1D" w:rsidP="00775E1D">
      <w:pPr>
        <w:spacing w:line="480" w:lineRule="auto"/>
        <w:rPr>
          <w:color w:val="000000"/>
        </w:rPr>
      </w:pPr>
    </w:p>
    <w:p w14:paraId="0F467829" w14:textId="3CF6EC80" w:rsidR="00775E1D" w:rsidRPr="00775E1D" w:rsidRDefault="00775E1D" w:rsidP="00775E1D">
      <w:pPr>
        <w:spacing w:line="480" w:lineRule="auto"/>
        <w:rPr>
          <w:color w:val="000000"/>
        </w:rPr>
      </w:pPr>
      <w:proofErr w:type="spellStart"/>
      <w:r w:rsidRPr="00775E1D">
        <w:rPr>
          <w:color w:val="000000"/>
        </w:rPr>
        <w:t>Biddix</w:t>
      </w:r>
      <w:proofErr w:type="spellEnd"/>
      <w:r w:rsidRPr="00775E1D">
        <w:rPr>
          <w:color w:val="000000"/>
        </w:rPr>
        <w:t xml:space="preserve">, J. P. (2016). Moving beyond alcohol: A review of other issues associated with fraternity membership with implications for practice and research. </w:t>
      </w:r>
      <w:r w:rsidRPr="00775E1D">
        <w:rPr>
          <w:i/>
          <w:iCs/>
          <w:color w:val="000000"/>
        </w:rPr>
        <w:t>Journal of College Student Development, 57</w:t>
      </w:r>
      <w:r w:rsidRPr="00775E1D">
        <w:rPr>
          <w:color w:val="000000"/>
        </w:rPr>
        <w:t>(7), 793-809.</w:t>
      </w:r>
    </w:p>
    <w:p w14:paraId="4F19D1E7" w14:textId="77777777" w:rsidR="00775E1D" w:rsidRDefault="00775E1D" w:rsidP="00775E1D">
      <w:pPr>
        <w:spacing w:line="480" w:lineRule="auto"/>
        <w:rPr>
          <w:color w:val="000000"/>
        </w:rPr>
      </w:pPr>
    </w:p>
    <w:p w14:paraId="1D7C813B" w14:textId="7616431E" w:rsidR="00775E1D" w:rsidRPr="00775E1D" w:rsidRDefault="00775E1D" w:rsidP="00775E1D">
      <w:pPr>
        <w:spacing w:line="480" w:lineRule="auto"/>
        <w:rPr>
          <w:color w:val="000000"/>
        </w:rPr>
      </w:pPr>
      <w:r w:rsidRPr="00775E1D">
        <w:rPr>
          <w:color w:val="000000"/>
        </w:rPr>
        <w:t xml:space="preserve">Bonnette, V. M., &amp; Daniel, L. (1990). </w:t>
      </w:r>
      <w:r w:rsidRPr="00775E1D">
        <w:rPr>
          <w:i/>
          <w:iCs/>
          <w:color w:val="000000"/>
        </w:rPr>
        <w:t>Title IX athletics investigator's manual</w:t>
      </w:r>
      <w:r w:rsidRPr="00775E1D">
        <w:rPr>
          <w:color w:val="000000"/>
        </w:rPr>
        <w:t xml:space="preserve">. Washington, DC: </w:t>
      </w:r>
    </w:p>
    <w:p w14:paraId="4C768116" w14:textId="77777777" w:rsidR="00775E1D" w:rsidRPr="00775E1D" w:rsidRDefault="00775E1D" w:rsidP="00775E1D">
      <w:pPr>
        <w:spacing w:line="480" w:lineRule="auto"/>
        <w:rPr>
          <w:color w:val="000000"/>
        </w:rPr>
      </w:pPr>
      <w:r w:rsidRPr="00775E1D">
        <w:rPr>
          <w:color w:val="000000"/>
        </w:rPr>
        <w:t xml:space="preserve">Brass, P.  (2000). Foucault steals political science. </w:t>
      </w:r>
      <w:r w:rsidRPr="00775E1D">
        <w:rPr>
          <w:i/>
          <w:iCs/>
          <w:color w:val="000000"/>
        </w:rPr>
        <w:t>Annual Review of Political Science</w:t>
      </w:r>
      <w:r w:rsidRPr="00775E1D">
        <w:rPr>
          <w:color w:val="000000"/>
        </w:rPr>
        <w:t xml:space="preserve">, </w:t>
      </w:r>
      <w:r w:rsidRPr="00775E1D">
        <w:rPr>
          <w:i/>
          <w:iCs/>
          <w:color w:val="000000"/>
        </w:rPr>
        <w:t>3</w:t>
      </w:r>
      <w:r w:rsidRPr="00775E1D">
        <w:rPr>
          <w:color w:val="000000"/>
        </w:rPr>
        <w:t>, 305-330. </w:t>
      </w:r>
    </w:p>
    <w:p w14:paraId="24308F49" w14:textId="77777777" w:rsidR="00775E1D" w:rsidRDefault="00775E1D" w:rsidP="00775E1D">
      <w:pPr>
        <w:spacing w:line="480" w:lineRule="auto"/>
        <w:rPr>
          <w:color w:val="222222"/>
        </w:rPr>
      </w:pPr>
    </w:p>
    <w:p w14:paraId="7942FBDC" w14:textId="2C967C70" w:rsidR="00775E1D" w:rsidRPr="00775E1D" w:rsidRDefault="00775E1D" w:rsidP="00775E1D">
      <w:pPr>
        <w:spacing w:line="480" w:lineRule="auto"/>
        <w:rPr>
          <w:color w:val="222222"/>
        </w:rPr>
      </w:pPr>
      <w:r w:rsidRPr="00775E1D">
        <w:rPr>
          <w:color w:val="222222"/>
        </w:rPr>
        <w:t xml:space="preserve">Burstein, P., &amp; </w:t>
      </w:r>
      <w:proofErr w:type="spellStart"/>
      <w:r w:rsidRPr="00775E1D">
        <w:rPr>
          <w:color w:val="222222"/>
        </w:rPr>
        <w:t>Bricher</w:t>
      </w:r>
      <w:proofErr w:type="spellEnd"/>
      <w:r w:rsidRPr="00775E1D">
        <w:rPr>
          <w:color w:val="222222"/>
        </w:rPr>
        <w:t>, M. (1997). Problem definition and public policy: Congressional committees confront work, family, and gender, 1945–1990. </w:t>
      </w:r>
      <w:r w:rsidRPr="00775E1D">
        <w:rPr>
          <w:i/>
          <w:iCs/>
          <w:color w:val="222222"/>
        </w:rPr>
        <w:t>Social forces</w:t>
      </w:r>
      <w:r w:rsidRPr="00775E1D">
        <w:rPr>
          <w:color w:val="222222"/>
        </w:rPr>
        <w:t>, </w:t>
      </w:r>
      <w:r w:rsidRPr="00775E1D">
        <w:rPr>
          <w:i/>
          <w:iCs/>
          <w:color w:val="222222"/>
        </w:rPr>
        <w:t>76</w:t>
      </w:r>
      <w:r w:rsidRPr="00775E1D">
        <w:rPr>
          <w:color w:val="222222"/>
        </w:rPr>
        <w:t>(1), 135-168.</w:t>
      </w:r>
    </w:p>
    <w:p w14:paraId="69EDC376" w14:textId="77777777" w:rsidR="00775E1D" w:rsidRDefault="00775E1D" w:rsidP="00775E1D">
      <w:pPr>
        <w:spacing w:line="480" w:lineRule="auto"/>
        <w:rPr>
          <w:color w:val="000000"/>
        </w:rPr>
      </w:pPr>
    </w:p>
    <w:p w14:paraId="19C52315" w14:textId="75F598A4" w:rsidR="00775E1D" w:rsidRPr="00775E1D" w:rsidRDefault="00775E1D" w:rsidP="00775E1D">
      <w:pPr>
        <w:spacing w:line="480" w:lineRule="auto"/>
        <w:rPr>
          <w:color w:val="000000"/>
        </w:rPr>
      </w:pPr>
      <w:r w:rsidRPr="00775E1D">
        <w:rPr>
          <w:color w:val="000000"/>
        </w:rPr>
        <w:t xml:space="preserve">C-SPAN. Campus sexual assault legislation [video]. (2014, July 30). C-SPAN. https://www.c-span.org/video/?91859-1/campus-sexual-assault-legislation </w:t>
      </w:r>
    </w:p>
    <w:p w14:paraId="32AC4B0B" w14:textId="77777777" w:rsidR="00775E1D" w:rsidRDefault="00775E1D" w:rsidP="00775E1D">
      <w:pPr>
        <w:spacing w:line="480" w:lineRule="auto"/>
        <w:rPr>
          <w:color w:val="000000"/>
        </w:rPr>
      </w:pPr>
    </w:p>
    <w:p w14:paraId="3ADF8F5B" w14:textId="617077AE" w:rsidR="00775E1D" w:rsidRPr="00775E1D" w:rsidRDefault="00775E1D" w:rsidP="00775E1D">
      <w:pPr>
        <w:spacing w:line="480" w:lineRule="auto"/>
        <w:rPr>
          <w:color w:val="000000"/>
        </w:rPr>
      </w:pPr>
      <w:r w:rsidRPr="00775E1D">
        <w:rPr>
          <w:color w:val="000000"/>
        </w:rPr>
        <w:t xml:space="preserve">C-SPAN. Education secretary DeVos on Title IX [video]. (2017, September 7). C-SPAN. https://www.c-span.org/video/?433696-1/education-secretary-devos-title-ix </w:t>
      </w:r>
    </w:p>
    <w:p w14:paraId="1A871DA2" w14:textId="77777777" w:rsidR="00775E1D" w:rsidRDefault="00775E1D" w:rsidP="00775E1D">
      <w:pPr>
        <w:spacing w:line="480" w:lineRule="auto"/>
        <w:rPr>
          <w:color w:val="000000"/>
        </w:rPr>
      </w:pPr>
    </w:p>
    <w:p w14:paraId="05B7C306" w14:textId="75C17A8B" w:rsidR="00775E1D" w:rsidRDefault="00775E1D" w:rsidP="00775E1D">
      <w:pPr>
        <w:spacing w:line="480" w:lineRule="auto"/>
        <w:rPr>
          <w:color w:val="000000"/>
        </w:rPr>
      </w:pPr>
      <w:r w:rsidRPr="00775E1D">
        <w:rPr>
          <w:color w:val="000000"/>
        </w:rPr>
        <w:t xml:space="preserve">C-SPAN. Secretary DeVos remarks on Title IX sexual assault guidance [video]. (2017, July 13). </w:t>
      </w:r>
    </w:p>
    <w:p w14:paraId="2D8B6EC6" w14:textId="16C7B001" w:rsidR="00775E1D" w:rsidRPr="00775E1D" w:rsidRDefault="00775E1D" w:rsidP="00775E1D">
      <w:pPr>
        <w:spacing w:line="480" w:lineRule="auto"/>
        <w:rPr>
          <w:color w:val="000000"/>
        </w:rPr>
      </w:pPr>
      <w:r w:rsidRPr="00775E1D">
        <w:rPr>
          <w:color w:val="000000"/>
        </w:rPr>
        <w:t xml:space="preserve">C-SPAN. https://www.c-span.org/video/?431298-1/secretary-devos-remarks-title-ix-sexual-assault-guidance </w:t>
      </w:r>
    </w:p>
    <w:p w14:paraId="30CEC964" w14:textId="77777777" w:rsidR="00775E1D" w:rsidRDefault="00775E1D" w:rsidP="00775E1D">
      <w:pPr>
        <w:spacing w:line="480" w:lineRule="auto"/>
        <w:rPr>
          <w:color w:val="222222"/>
        </w:rPr>
      </w:pPr>
    </w:p>
    <w:p w14:paraId="59257E2A" w14:textId="4C88A27F" w:rsidR="00775E1D" w:rsidRPr="00775E1D" w:rsidRDefault="00775E1D" w:rsidP="00775E1D">
      <w:pPr>
        <w:spacing w:line="480" w:lineRule="auto"/>
        <w:rPr>
          <w:color w:val="222222"/>
        </w:rPr>
      </w:pPr>
      <w:r w:rsidRPr="00775E1D">
        <w:rPr>
          <w:color w:val="222222"/>
        </w:rPr>
        <w:t xml:space="preserve">Caldwell, S. E., &amp; Mays, N. (2012). Studying policy implementation using a macro, </w:t>
      </w:r>
      <w:proofErr w:type="spellStart"/>
      <w:r w:rsidRPr="00775E1D">
        <w:rPr>
          <w:color w:val="222222"/>
        </w:rPr>
        <w:t>meso</w:t>
      </w:r>
      <w:proofErr w:type="spellEnd"/>
      <w:r w:rsidRPr="00775E1D">
        <w:rPr>
          <w:color w:val="222222"/>
        </w:rPr>
        <w:t xml:space="preserve"> and micro frame analysis: the case of the Collaboration for Leadership in Applied Health Research &amp; Care (CLAHRC) </w:t>
      </w:r>
      <w:proofErr w:type="spellStart"/>
      <w:r w:rsidRPr="00775E1D">
        <w:rPr>
          <w:color w:val="222222"/>
        </w:rPr>
        <w:t>programme</w:t>
      </w:r>
      <w:proofErr w:type="spellEnd"/>
      <w:r w:rsidRPr="00775E1D">
        <w:rPr>
          <w:color w:val="222222"/>
        </w:rPr>
        <w:t xml:space="preserve"> nationally and in </w:t>
      </w:r>
      <w:proofErr w:type="gramStart"/>
      <w:r w:rsidRPr="00775E1D">
        <w:rPr>
          <w:color w:val="222222"/>
        </w:rPr>
        <w:t>North West</w:t>
      </w:r>
      <w:proofErr w:type="gramEnd"/>
      <w:r w:rsidRPr="00775E1D">
        <w:rPr>
          <w:color w:val="222222"/>
        </w:rPr>
        <w:t xml:space="preserve"> London. </w:t>
      </w:r>
      <w:r w:rsidRPr="00775E1D">
        <w:rPr>
          <w:i/>
          <w:iCs/>
          <w:color w:val="222222"/>
        </w:rPr>
        <w:t>Health Research Policy and Systems, 10</w:t>
      </w:r>
      <w:r w:rsidRPr="00775E1D">
        <w:rPr>
          <w:color w:val="222222"/>
        </w:rPr>
        <w:t>(1), 32. doi:10.1186/1478-4505-10-32 </w:t>
      </w:r>
    </w:p>
    <w:p w14:paraId="05AFC098" w14:textId="77777777" w:rsidR="00775E1D" w:rsidRDefault="00775E1D" w:rsidP="00775E1D">
      <w:pPr>
        <w:spacing w:line="480" w:lineRule="auto"/>
        <w:rPr>
          <w:color w:val="000000"/>
        </w:rPr>
      </w:pPr>
    </w:p>
    <w:p w14:paraId="0E66021A" w14:textId="0810C059" w:rsidR="00775E1D" w:rsidRPr="00775E1D" w:rsidRDefault="00775E1D" w:rsidP="00775E1D">
      <w:pPr>
        <w:spacing w:line="480" w:lineRule="auto"/>
        <w:rPr>
          <w:color w:val="000000"/>
        </w:rPr>
      </w:pPr>
      <w:r w:rsidRPr="00775E1D">
        <w:rPr>
          <w:color w:val="000000"/>
        </w:rPr>
        <w:t>Knox, C.C. (2013) Distorted Communication in the Florida Everglades: A Critical Theory Analysis of ‘Everglades Restoration’, </w:t>
      </w:r>
      <w:r w:rsidRPr="00775E1D">
        <w:rPr>
          <w:i/>
          <w:iCs/>
          <w:color w:val="000000"/>
        </w:rPr>
        <w:t>Journal of Environmental Policy &amp; Planning, 15(</w:t>
      </w:r>
      <w:r w:rsidRPr="00775E1D">
        <w:rPr>
          <w:color w:val="000000"/>
        </w:rPr>
        <w:t>2), 269-284, DOI: 10.1080/1523908X.2013.775795</w:t>
      </w:r>
    </w:p>
    <w:p w14:paraId="3573F2DA" w14:textId="77777777" w:rsidR="00775E1D" w:rsidRDefault="00775E1D" w:rsidP="00775E1D">
      <w:pPr>
        <w:spacing w:line="480" w:lineRule="auto"/>
        <w:rPr>
          <w:color w:val="000000"/>
        </w:rPr>
      </w:pPr>
    </w:p>
    <w:p w14:paraId="7A6B680C" w14:textId="427C4BC7" w:rsidR="00775E1D" w:rsidRPr="00775E1D" w:rsidRDefault="00775E1D" w:rsidP="00775E1D">
      <w:pPr>
        <w:spacing w:line="480" w:lineRule="auto"/>
        <w:rPr>
          <w:color w:val="000000"/>
        </w:rPr>
      </w:pPr>
      <w:r w:rsidRPr="00775E1D">
        <w:rPr>
          <w:color w:val="000000"/>
        </w:rPr>
        <w:t>Congressional Research Service (</w:t>
      </w:r>
      <w:proofErr w:type="gramStart"/>
      <w:r w:rsidRPr="00775E1D">
        <w:rPr>
          <w:color w:val="000000"/>
        </w:rPr>
        <w:t>CRS )</w:t>
      </w:r>
      <w:proofErr w:type="gramEnd"/>
      <w:r w:rsidRPr="00775E1D">
        <w:rPr>
          <w:color w:val="000000"/>
        </w:rPr>
        <w:t xml:space="preserve"> Report - Dear Colleague Letters: Current Practices (updated: May 10, 2011) https://crsreports.congress.gov/product/pdf/RL/RL34636 </w:t>
      </w:r>
    </w:p>
    <w:p w14:paraId="5922DF4E" w14:textId="77777777" w:rsidR="00775E1D" w:rsidRDefault="00775E1D" w:rsidP="00775E1D">
      <w:pPr>
        <w:spacing w:line="480" w:lineRule="auto"/>
        <w:rPr>
          <w:color w:val="000000"/>
        </w:rPr>
      </w:pPr>
    </w:p>
    <w:p w14:paraId="058394F1" w14:textId="3C385BB4" w:rsidR="00775E1D" w:rsidRPr="00775E1D" w:rsidRDefault="00775E1D" w:rsidP="00775E1D">
      <w:pPr>
        <w:spacing w:line="480" w:lineRule="auto"/>
        <w:rPr>
          <w:color w:val="000000"/>
        </w:rPr>
      </w:pPr>
      <w:r w:rsidRPr="00775E1D">
        <w:rPr>
          <w:color w:val="000000"/>
        </w:rPr>
        <w:t xml:space="preserve">What Happens Next with Title IX: DeVos’s Proposed Rule, Explained; from The Harvard Crimson, written by </w:t>
      </w:r>
      <w:proofErr w:type="spellStart"/>
      <w:r w:rsidRPr="00775E1D">
        <w:rPr>
          <w:color w:val="000000"/>
        </w:rPr>
        <w:t>By</w:t>
      </w:r>
      <w:proofErr w:type="spellEnd"/>
      <w:r w:rsidRPr="00775E1D">
        <w:rPr>
          <w:color w:val="000000"/>
        </w:rPr>
        <w:t xml:space="preserve"> Simone C. Chu and Iris M. Lewis February 27, </w:t>
      </w:r>
      <w:proofErr w:type="gramStart"/>
      <w:r w:rsidRPr="00775E1D">
        <w:rPr>
          <w:color w:val="000000"/>
        </w:rPr>
        <w:t>2019  2</w:t>
      </w:r>
      <w:proofErr w:type="gramEnd"/>
      <w:r w:rsidRPr="00775E1D">
        <w:rPr>
          <w:color w:val="000000"/>
        </w:rPr>
        <w:t>/27/2019 retrieved from https://www.thecrimson.com/article/2019/2/27/title-ix-explainer/</w:t>
      </w:r>
    </w:p>
    <w:p w14:paraId="37889A77" w14:textId="77777777" w:rsidR="00775E1D" w:rsidRDefault="00775E1D" w:rsidP="00775E1D">
      <w:pPr>
        <w:spacing w:line="480" w:lineRule="auto"/>
        <w:rPr>
          <w:color w:val="000000"/>
        </w:rPr>
      </w:pPr>
    </w:p>
    <w:p w14:paraId="23F58957" w14:textId="29DDA827" w:rsidR="00775E1D" w:rsidRPr="00775E1D" w:rsidRDefault="00775E1D" w:rsidP="00775E1D">
      <w:pPr>
        <w:spacing w:line="480" w:lineRule="auto"/>
        <w:rPr>
          <w:color w:val="000000"/>
        </w:rPr>
      </w:pPr>
      <w:r w:rsidRPr="00775E1D">
        <w:rPr>
          <w:color w:val="000000"/>
        </w:rPr>
        <w:t>Dewey, J. (1938).  </w:t>
      </w:r>
      <w:r w:rsidRPr="00775E1D">
        <w:rPr>
          <w:i/>
          <w:iCs/>
          <w:color w:val="000000"/>
        </w:rPr>
        <w:t>Logic, the theory of inquiry</w:t>
      </w:r>
      <w:r w:rsidRPr="00775E1D">
        <w:rPr>
          <w:color w:val="000000"/>
        </w:rPr>
        <w:t xml:space="preserve">. New York, </w:t>
      </w:r>
      <w:proofErr w:type="gramStart"/>
      <w:r w:rsidRPr="00775E1D">
        <w:rPr>
          <w:color w:val="000000"/>
        </w:rPr>
        <w:t>NY :</w:t>
      </w:r>
      <w:proofErr w:type="gramEnd"/>
      <w:r w:rsidRPr="00775E1D">
        <w:rPr>
          <w:color w:val="000000"/>
        </w:rPr>
        <w:t xml:space="preserve"> H. Holt &amp; Company.</w:t>
      </w:r>
    </w:p>
    <w:p w14:paraId="5933EE79" w14:textId="77777777" w:rsidR="00775E1D" w:rsidRDefault="00775E1D" w:rsidP="00775E1D">
      <w:pPr>
        <w:spacing w:line="480" w:lineRule="auto"/>
        <w:rPr>
          <w:color w:val="000000"/>
        </w:rPr>
      </w:pPr>
    </w:p>
    <w:p w14:paraId="1DA29364" w14:textId="0E9A86D9" w:rsidR="00775E1D" w:rsidRPr="00775E1D" w:rsidRDefault="00775E1D" w:rsidP="00775E1D">
      <w:pPr>
        <w:spacing w:line="480" w:lineRule="auto"/>
        <w:rPr>
          <w:color w:val="000000"/>
        </w:rPr>
      </w:pPr>
      <w:r w:rsidRPr="00775E1D">
        <w:rPr>
          <w:color w:val="000000"/>
        </w:rPr>
        <w:t>Dewey, J. (1954).  </w:t>
      </w:r>
      <w:r w:rsidRPr="00775E1D">
        <w:rPr>
          <w:i/>
          <w:iCs/>
          <w:color w:val="000000"/>
        </w:rPr>
        <w:t>The public and its problems</w:t>
      </w:r>
      <w:r w:rsidRPr="00775E1D">
        <w:rPr>
          <w:color w:val="000000"/>
        </w:rPr>
        <w:t>. Denver, CO: Swallow.</w:t>
      </w:r>
    </w:p>
    <w:p w14:paraId="0488C9FD" w14:textId="77777777" w:rsidR="00775E1D" w:rsidRDefault="00775E1D" w:rsidP="00775E1D">
      <w:pPr>
        <w:spacing w:line="480" w:lineRule="auto"/>
        <w:rPr>
          <w:color w:val="000000"/>
        </w:rPr>
      </w:pPr>
    </w:p>
    <w:p w14:paraId="0138D16B" w14:textId="77777777" w:rsidR="00775E1D" w:rsidRDefault="00775E1D" w:rsidP="00775E1D">
      <w:pPr>
        <w:spacing w:line="480" w:lineRule="auto"/>
        <w:rPr>
          <w:color w:val="000000"/>
        </w:rPr>
      </w:pPr>
    </w:p>
    <w:p w14:paraId="00FD336E" w14:textId="0EB9993F" w:rsidR="00775E1D" w:rsidRPr="00775E1D" w:rsidRDefault="00775E1D" w:rsidP="00775E1D">
      <w:pPr>
        <w:spacing w:line="480" w:lineRule="auto"/>
        <w:rPr>
          <w:color w:val="000000"/>
        </w:rPr>
      </w:pPr>
      <w:r w:rsidRPr="00775E1D">
        <w:rPr>
          <w:color w:val="000000"/>
        </w:rPr>
        <w:t>Dewey, J., &amp; Project Muse. (2012). The public and its problems: An essay in political inquiry (UPCC book collections on Project MUSE). University Park, PA.: Pennsylvania State University Press.</w:t>
      </w:r>
    </w:p>
    <w:p w14:paraId="0FE586CD" w14:textId="77777777" w:rsidR="00775E1D" w:rsidRDefault="00775E1D" w:rsidP="00775E1D">
      <w:pPr>
        <w:spacing w:line="480" w:lineRule="auto"/>
        <w:rPr>
          <w:color w:val="333333"/>
        </w:rPr>
      </w:pPr>
    </w:p>
    <w:p w14:paraId="0CAABD1C" w14:textId="7BC6ACF1" w:rsidR="00775E1D" w:rsidRPr="00775E1D" w:rsidRDefault="00775E1D" w:rsidP="00775E1D">
      <w:pPr>
        <w:spacing w:line="480" w:lineRule="auto"/>
        <w:rPr>
          <w:color w:val="333333"/>
        </w:rPr>
      </w:pPr>
      <w:r w:rsidRPr="00775E1D">
        <w:rPr>
          <w:color w:val="333333"/>
        </w:rPr>
        <w:t>Doherty, R. (2007). Chapter 13: Critically Framing Education Policy: Foucault, Discourse and Governmentality. </w:t>
      </w:r>
      <w:r w:rsidRPr="00775E1D">
        <w:rPr>
          <w:i/>
          <w:iCs/>
          <w:color w:val="333333"/>
        </w:rPr>
        <w:t>Counterpoints,292</w:t>
      </w:r>
      <w:r w:rsidRPr="00775E1D">
        <w:rPr>
          <w:color w:val="333333"/>
        </w:rPr>
        <w:t>, 193-204. Retrieved from http://www.jstor.org/stable/42979100</w:t>
      </w:r>
    </w:p>
    <w:p w14:paraId="236C472B" w14:textId="77777777" w:rsidR="00775E1D" w:rsidRDefault="00775E1D" w:rsidP="00775E1D">
      <w:pPr>
        <w:spacing w:line="480" w:lineRule="auto"/>
        <w:rPr>
          <w:color w:val="222222"/>
        </w:rPr>
      </w:pPr>
    </w:p>
    <w:p w14:paraId="0D258CDB" w14:textId="145F3476" w:rsidR="00775E1D" w:rsidRPr="00775E1D" w:rsidRDefault="00775E1D" w:rsidP="00775E1D">
      <w:pPr>
        <w:spacing w:line="480" w:lineRule="auto"/>
        <w:rPr>
          <w:color w:val="222222"/>
        </w:rPr>
      </w:pPr>
      <w:proofErr w:type="spellStart"/>
      <w:r w:rsidRPr="00775E1D">
        <w:rPr>
          <w:color w:val="222222"/>
        </w:rPr>
        <w:t>Ertas</w:t>
      </w:r>
      <w:proofErr w:type="spellEnd"/>
      <w:r w:rsidRPr="00775E1D">
        <w:rPr>
          <w:color w:val="222222"/>
        </w:rPr>
        <w:t>, N., &amp; McKnight, A. N. (2019). Clarifying and reframing the neoliberal critique of educational policy using policy process theories. </w:t>
      </w:r>
      <w:r w:rsidRPr="00775E1D">
        <w:rPr>
          <w:i/>
          <w:iCs/>
          <w:color w:val="222222"/>
        </w:rPr>
        <w:t>Discourse: Studies in the Cultural Politics of Education</w:t>
      </w:r>
      <w:r w:rsidRPr="00775E1D">
        <w:rPr>
          <w:color w:val="222222"/>
        </w:rPr>
        <w:t>, </w:t>
      </w:r>
      <w:r w:rsidRPr="00775E1D">
        <w:rPr>
          <w:i/>
          <w:iCs/>
          <w:color w:val="222222"/>
        </w:rPr>
        <w:t>40</w:t>
      </w:r>
      <w:r w:rsidRPr="00775E1D">
        <w:rPr>
          <w:color w:val="222222"/>
        </w:rPr>
        <w:t>(2), 234-247.</w:t>
      </w:r>
    </w:p>
    <w:p w14:paraId="06754CC5" w14:textId="77777777" w:rsidR="00775E1D" w:rsidRDefault="00775E1D" w:rsidP="00775E1D">
      <w:pPr>
        <w:spacing w:line="480" w:lineRule="auto"/>
        <w:rPr>
          <w:color w:val="000000"/>
        </w:rPr>
      </w:pPr>
    </w:p>
    <w:p w14:paraId="74995694" w14:textId="0BF30E39" w:rsidR="00775E1D" w:rsidRPr="00775E1D" w:rsidRDefault="00775E1D" w:rsidP="00775E1D">
      <w:pPr>
        <w:spacing w:line="480" w:lineRule="auto"/>
        <w:rPr>
          <w:color w:val="000000"/>
        </w:rPr>
      </w:pPr>
      <w:r w:rsidRPr="00775E1D">
        <w:rPr>
          <w:color w:val="000000"/>
        </w:rPr>
        <w:t>Evans, K. G. (2000). Reclaiming John Dewey: Democracy, inquiry, pragmatism, and public management. </w:t>
      </w:r>
      <w:r w:rsidRPr="00775E1D">
        <w:rPr>
          <w:i/>
          <w:iCs/>
          <w:color w:val="000000"/>
        </w:rPr>
        <w:t>Administration &amp; Society</w:t>
      </w:r>
      <w:r w:rsidRPr="00775E1D">
        <w:rPr>
          <w:color w:val="000000"/>
        </w:rPr>
        <w:t>, </w:t>
      </w:r>
      <w:r w:rsidRPr="00775E1D">
        <w:rPr>
          <w:i/>
          <w:iCs/>
          <w:color w:val="000000"/>
        </w:rPr>
        <w:t>32</w:t>
      </w:r>
      <w:r w:rsidRPr="00775E1D">
        <w:rPr>
          <w:color w:val="000000"/>
        </w:rPr>
        <w:t>(3), 308-328.</w:t>
      </w:r>
    </w:p>
    <w:p w14:paraId="1BF0659A" w14:textId="77777777" w:rsidR="00775E1D" w:rsidRDefault="00775E1D" w:rsidP="00775E1D">
      <w:pPr>
        <w:spacing w:line="480" w:lineRule="auto"/>
        <w:rPr>
          <w:color w:val="222222"/>
        </w:rPr>
      </w:pPr>
    </w:p>
    <w:p w14:paraId="399B69FC" w14:textId="5D0ECD8C" w:rsidR="00775E1D" w:rsidRPr="00775E1D" w:rsidRDefault="00775E1D" w:rsidP="00775E1D">
      <w:pPr>
        <w:spacing w:line="480" w:lineRule="auto"/>
        <w:rPr>
          <w:color w:val="222222"/>
        </w:rPr>
      </w:pPr>
      <w:r w:rsidRPr="00775E1D">
        <w:rPr>
          <w:color w:val="222222"/>
        </w:rPr>
        <w:t>Fasting, K., &amp; Sand, T. S. (2015). Narratives of sexual harassment experiences in sport. </w:t>
      </w:r>
      <w:r w:rsidRPr="00775E1D">
        <w:rPr>
          <w:i/>
          <w:iCs/>
          <w:color w:val="222222"/>
        </w:rPr>
        <w:t>Qualitative research in sport, exercise and health</w:t>
      </w:r>
      <w:r w:rsidRPr="00775E1D">
        <w:rPr>
          <w:color w:val="222222"/>
        </w:rPr>
        <w:t>, </w:t>
      </w:r>
      <w:r w:rsidRPr="00775E1D">
        <w:rPr>
          <w:i/>
          <w:iCs/>
          <w:color w:val="222222"/>
        </w:rPr>
        <w:t>7</w:t>
      </w:r>
      <w:r w:rsidRPr="00775E1D">
        <w:rPr>
          <w:color w:val="222222"/>
        </w:rPr>
        <w:t>(5), 573-588.</w:t>
      </w:r>
    </w:p>
    <w:p w14:paraId="1029A88B" w14:textId="77777777" w:rsidR="00775E1D" w:rsidRDefault="00775E1D" w:rsidP="00775E1D">
      <w:pPr>
        <w:spacing w:line="480" w:lineRule="auto"/>
        <w:rPr>
          <w:color w:val="222222"/>
        </w:rPr>
      </w:pPr>
    </w:p>
    <w:p w14:paraId="1A3DAE4F" w14:textId="70769471" w:rsidR="00775E1D" w:rsidRPr="00775E1D" w:rsidRDefault="00775E1D" w:rsidP="00775E1D">
      <w:pPr>
        <w:spacing w:line="480" w:lineRule="auto"/>
        <w:rPr>
          <w:color w:val="222222"/>
        </w:rPr>
      </w:pPr>
      <w:r w:rsidRPr="00775E1D">
        <w:rPr>
          <w:color w:val="222222"/>
        </w:rPr>
        <w:t>Fernandez, L., Lawrence, H. Y., &amp; Stabile, B. (2020). The Disappearing Accused: Rhetoric, Narrative, and Campus Sexual Assault. </w:t>
      </w:r>
      <w:r w:rsidRPr="00775E1D">
        <w:rPr>
          <w:i/>
          <w:iCs/>
          <w:color w:val="222222"/>
        </w:rPr>
        <w:t>Rhetoric Review</w:t>
      </w:r>
      <w:r w:rsidRPr="00775E1D">
        <w:rPr>
          <w:color w:val="222222"/>
        </w:rPr>
        <w:t>, </w:t>
      </w:r>
      <w:r w:rsidRPr="00775E1D">
        <w:rPr>
          <w:i/>
          <w:iCs/>
          <w:color w:val="222222"/>
        </w:rPr>
        <w:t>39</w:t>
      </w:r>
      <w:r w:rsidRPr="00775E1D">
        <w:rPr>
          <w:color w:val="222222"/>
        </w:rPr>
        <w:t>(2), 230-245.</w:t>
      </w:r>
    </w:p>
    <w:p w14:paraId="3913218B" w14:textId="77777777" w:rsidR="00775E1D" w:rsidRDefault="00775E1D" w:rsidP="00775E1D">
      <w:pPr>
        <w:spacing w:line="480" w:lineRule="auto"/>
        <w:rPr>
          <w:color w:val="222222"/>
        </w:rPr>
      </w:pPr>
    </w:p>
    <w:p w14:paraId="4B54C44C" w14:textId="293388C8" w:rsidR="00775E1D" w:rsidRPr="00775E1D" w:rsidRDefault="00775E1D" w:rsidP="00775E1D">
      <w:pPr>
        <w:spacing w:line="480" w:lineRule="auto"/>
        <w:rPr>
          <w:color w:val="222222"/>
        </w:rPr>
      </w:pPr>
      <w:r w:rsidRPr="00775E1D">
        <w:rPr>
          <w:color w:val="222222"/>
        </w:rPr>
        <w:t xml:space="preserve">Finkel, E., &amp; Straus, S. (2012). Macro, </w:t>
      </w:r>
      <w:proofErr w:type="spellStart"/>
      <w:r w:rsidRPr="00775E1D">
        <w:rPr>
          <w:color w:val="222222"/>
        </w:rPr>
        <w:t>meso</w:t>
      </w:r>
      <w:proofErr w:type="spellEnd"/>
      <w:r w:rsidRPr="00775E1D">
        <w:rPr>
          <w:color w:val="222222"/>
        </w:rPr>
        <w:t>, and micro research on genocide: gains, shortcomings, and future areas of inquiry. </w:t>
      </w:r>
      <w:r w:rsidRPr="00775E1D">
        <w:rPr>
          <w:i/>
          <w:iCs/>
          <w:color w:val="222222"/>
        </w:rPr>
        <w:t>Genocide Studies and Prevention, 7</w:t>
      </w:r>
      <w:r w:rsidRPr="00775E1D">
        <w:rPr>
          <w:color w:val="222222"/>
        </w:rPr>
        <w:t>(1), 56-67.</w:t>
      </w:r>
    </w:p>
    <w:p w14:paraId="06468000" w14:textId="77777777" w:rsidR="00775E1D" w:rsidRDefault="00775E1D" w:rsidP="00775E1D">
      <w:pPr>
        <w:spacing w:line="480" w:lineRule="auto"/>
        <w:rPr>
          <w:color w:val="222222"/>
        </w:rPr>
      </w:pPr>
    </w:p>
    <w:p w14:paraId="0DFB68E9" w14:textId="2DFAB6E0" w:rsidR="00775E1D" w:rsidRPr="00775E1D" w:rsidRDefault="00775E1D" w:rsidP="00775E1D">
      <w:pPr>
        <w:spacing w:line="480" w:lineRule="auto"/>
        <w:rPr>
          <w:color w:val="222222"/>
        </w:rPr>
      </w:pPr>
      <w:r w:rsidRPr="00775E1D">
        <w:rPr>
          <w:color w:val="222222"/>
        </w:rPr>
        <w:t xml:space="preserve">Fisher, B. S., Cullen, F. T., &amp; Turner, M. G. (2000). </w:t>
      </w:r>
      <w:r w:rsidRPr="00775E1D">
        <w:rPr>
          <w:i/>
          <w:iCs/>
          <w:color w:val="222222"/>
        </w:rPr>
        <w:t>The Sexual Victimization of College Women</w:t>
      </w:r>
      <w:r w:rsidRPr="00775E1D">
        <w:rPr>
          <w:color w:val="222222"/>
        </w:rPr>
        <w:t xml:space="preserve">. Research Report. Department of Justice, Washington, DC. </w:t>
      </w:r>
    </w:p>
    <w:p w14:paraId="4DB80381" w14:textId="77777777" w:rsidR="00775E1D" w:rsidRDefault="00775E1D" w:rsidP="00775E1D">
      <w:pPr>
        <w:spacing w:line="480" w:lineRule="auto"/>
        <w:rPr>
          <w:color w:val="000000"/>
        </w:rPr>
      </w:pPr>
    </w:p>
    <w:p w14:paraId="00F46932" w14:textId="59A9448F" w:rsidR="00775E1D" w:rsidRPr="00775E1D" w:rsidRDefault="00775E1D" w:rsidP="00775E1D">
      <w:pPr>
        <w:spacing w:line="480" w:lineRule="auto"/>
        <w:rPr>
          <w:color w:val="000000"/>
        </w:rPr>
      </w:pPr>
      <w:proofErr w:type="spellStart"/>
      <w:r w:rsidRPr="00775E1D">
        <w:rPr>
          <w:color w:val="000000"/>
        </w:rPr>
        <w:t>Foubert</w:t>
      </w:r>
      <w:proofErr w:type="spellEnd"/>
      <w:r w:rsidRPr="00775E1D">
        <w:rPr>
          <w:color w:val="000000"/>
        </w:rPr>
        <w:t>, J. D., Garner, D. N., &amp; Thaxter, P. J. (2006). An exploration of fraternity culture: Implications for programs to address alcohol-related sexual assault. </w:t>
      </w:r>
      <w:r w:rsidRPr="00775E1D">
        <w:rPr>
          <w:i/>
          <w:iCs/>
          <w:color w:val="000000"/>
        </w:rPr>
        <w:t>College Student Journal</w:t>
      </w:r>
      <w:r w:rsidRPr="00775E1D">
        <w:rPr>
          <w:color w:val="000000"/>
        </w:rPr>
        <w:t>, </w:t>
      </w:r>
      <w:r w:rsidRPr="00775E1D">
        <w:rPr>
          <w:i/>
          <w:iCs/>
          <w:color w:val="000000"/>
        </w:rPr>
        <w:t>40</w:t>
      </w:r>
      <w:r w:rsidRPr="00775E1D">
        <w:rPr>
          <w:color w:val="000000"/>
        </w:rPr>
        <w:t>(2).</w:t>
      </w:r>
    </w:p>
    <w:p w14:paraId="5C37FB36" w14:textId="77777777" w:rsidR="00775E1D" w:rsidRDefault="00775E1D" w:rsidP="00775E1D">
      <w:pPr>
        <w:spacing w:line="480" w:lineRule="auto"/>
        <w:rPr>
          <w:color w:val="222222"/>
        </w:rPr>
      </w:pPr>
    </w:p>
    <w:p w14:paraId="3B745FA2" w14:textId="276B58BC" w:rsidR="00775E1D" w:rsidRPr="00775E1D" w:rsidRDefault="00775E1D" w:rsidP="00775E1D">
      <w:pPr>
        <w:spacing w:line="480" w:lineRule="auto"/>
        <w:rPr>
          <w:color w:val="222222"/>
        </w:rPr>
      </w:pPr>
      <w:proofErr w:type="spellStart"/>
      <w:r w:rsidRPr="00775E1D">
        <w:rPr>
          <w:color w:val="222222"/>
        </w:rPr>
        <w:t>Friedlaender</w:t>
      </w:r>
      <w:proofErr w:type="spellEnd"/>
      <w:r w:rsidRPr="00775E1D">
        <w:rPr>
          <w:color w:val="222222"/>
        </w:rPr>
        <w:t>, A. F. (1973). Macro policy goals in the postwar period: A study in revealed preference. </w:t>
      </w:r>
      <w:r w:rsidRPr="00775E1D">
        <w:rPr>
          <w:i/>
          <w:iCs/>
          <w:color w:val="222222"/>
        </w:rPr>
        <w:t>The Quarterly Journal of Economics</w:t>
      </w:r>
      <w:r w:rsidRPr="00775E1D">
        <w:rPr>
          <w:color w:val="222222"/>
        </w:rPr>
        <w:t>, 25 -43.</w:t>
      </w:r>
    </w:p>
    <w:p w14:paraId="12CDCB9F" w14:textId="77777777" w:rsidR="00775E1D" w:rsidRDefault="00775E1D" w:rsidP="00775E1D">
      <w:pPr>
        <w:spacing w:line="480" w:lineRule="auto"/>
        <w:rPr>
          <w:color w:val="000000"/>
        </w:rPr>
      </w:pPr>
    </w:p>
    <w:p w14:paraId="7A8593BB" w14:textId="6AAD3B6E" w:rsidR="00775E1D" w:rsidRPr="00775E1D" w:rsidRDefault="00775E1D" w:rsidP="00775E1D">
      <w:pPr>
        <w:spacing w:line="480" w:lineRule="auto"/>
        <w:rPr>
          <w:color w:val="000000"/>
        </w:rPr>
      </w:pPr>
      <w:r w:rsidRPr="00775E1D">
        <w:rPr>
          <w:color w:val="000000"/>
        </w:rPr>
        <w:t xml:space="preserve">Furlong, X., &amp; Kraft, X. (2013). </w:t>
      </w:r>
      <w:r w:rsidRPr="00775E1D">
        <w:rPr>
          <w:i/>
          <w:iCs/>
          <w:color w:val="000000"/>
        </w:rPr>
        <w:t>Public policy: Politics, analysis, and alternatives</w:t>
      </w:r>
      <w:r w:rsidRPr="00775E1D">
        <w:rPr>
          <w:color w:val="000000"/>
        </w:rPr>
        <w:t xml:space="preserve"> (4th ed.). </w:t>
      </w:r>
    </w:p>
    <w:p w14:paraId="0CAA0EE2" w14:textId="77777777" w:rsidR="00775E1D" w:rsidRDefault="00775E1D" w:rsidP="00775E1D">
      <w:pPr>
        <w:spacing w:line="480" w:lineRule="auto"/>
        <w:rPr>
          <w:color w:val="000000"/>
        </w:rPr>
      </w:pPr>
    </w:p>
    <w:p w14:paraId="718155FB" w14:textId="7C09525F" w:rsidR="00775E1D" w:rsidRPr="00775E1D" w:rsidRDefault="00775E1D" w:rsidP="00775E1D">
      <w:pPr>
        <w:spacing w:line="480" w:lineRule="auto"/>
        <w:rPr>
          <w:color w:val="000000"/>
        </w:rPr>
      </w:pPr>
      <w:r w:rsidRPr="00775E1D">
        <w:rPr>
          <w:color w:val="000000"/>
        </w:rPr>
        <w:t xml:space="preserve">Gill, G., &amp; </w:t>
      </w:r>
      <w:proofErr w:type="spellStart"/>
      <w:r w:rsidRPr="00775E1D">
        <w:rPr>
          <w:color w:val="000000"/>
        </w:rPr>
        <w:t>Angosto-Ferrandez</w:t>
      </w:r>
      <w:proofErr w:type="spellEnd"/>
      <w:r w:rsidRPr="00775E1D">
        <w:rPr>
          <w:color w:val="000000"/>
        </w:rPr>
        <w:t>, L. F. (2018). Introduction: Symbolism and Politics. </w:t>
      </w:r>
      <w:r w:rsidRPr="00775E1D">
        <w:rPr>
          <w:i/>
          <w:iCs/>
          <w:color w:val="000000"/>
        </w:rPr>
        <w:t>Politics, Religion &amp; Ideology, 1</w:t>
      </w:r>
      <w:r w:rsidRPr="00775E1D">
        <w:rPr>
          <w:color w:val="000000"/>
        </w:rPr>
        <w:t>9(4), 429–433. https://doi.org/10.1080/21567689.2018.1539436</w:t>
      </w:r>
    </w:p>
    <w:p w14:paraId="57CD03A3" w14:textId="77777777" w:rsidR="00775E1D" w:rsidRDefault="00775E1D" w:rsidP="00775E1D">
      <w:pPr>
        <w:spacing w:line="480" w:lineRule="auto"/>
        <w:rPr>
          <w:color w:val="000000"/>
        </w:rPr>
      </w:pPr>
    </w:p>
    <w:p w14:paraId="09CC7180" w14:textId="7309BE0E" w:rsidR="00775E1D" w:rsidRPr="00775E1D" w:rsidRDefault="00775E1D" w:rsidP="00775E1D">
      <w:pPr>
        <w:spacing w:line="480" w:lineRule="auto"/>
        <w:rPr>
          <w:color w:val="000000"/>
        </w:rPr>
      </w:pPr>
      <w:r w:rsidRPr="00775E1D">
        <w:rPr>
          <w:color w:val="000000"/>
        </w:rPr>
        <w:t>Gonzalez, H. B., &amp; Feder, J. (2014). </w:t>
      </w:r>
      <w:r w:rsidRPr="00775E1D">
        <w:rPr>
          <w:i/>
          <w:iCs/>
          <w:color w:val="000000"/>
        </w:rPr>
        <w:t xml:space="preserve">Sexual violence at institutions of higher education </w:t>
      </w:r>
      <w:r w:rsidRPr="00775E1D">
        <w:rPr>
          <w:color w:val="000000"/>
        </w:rPr>
        <w:t>(CRS Report No. R43764). Retrieved from the Congressional Research Service website: https://fas.org/sgp/crs/misc/R43764.pdf</w:t>
      </w:r>
    </w:p>
    <w:p w14:paraId="032B03F6" w14:textId="77777777" w:rsidR="00775E1D" w:rsidRPr="00775E1D" w:rsidRDefault="00775E1D" w:rsidP="00775E1D">
      <w:pPr>
        <w:spacing w:line="480" w:lineRule="auto"/>
        <w:rPr>
          <w:color w:val="222222"/>
        </w:rPr>
      </w:pPr>
      <w:r w:rsidRPr="00775E1D">
        <w:rPr>
          <w:color w:val="222222"/>
        </w:rPr>
        <w:t>Gray, G., &amp; Jones, M. D. (2016). A qualitative narrative policy framework? Examining the policy narratives of US campaign finance regulatory reform. </w:t>
      </w:r>
      <w:r w:rsidRPr="00775E1D">
        <w:rPr>
          <w:i/>
          <w:iCs/>
          <w:color w:val="222222"/>
        </w:rPr>
        <w:t>Public Policy and Administration</w:t>
      </w:r>
      <w:r w:rsidRPr="00775E1D">
        <w:rPr>
          <w:color w:val="222222"/>
        </w:rPr>
        <w:t>, </w:t>
      </w:r>
      <w:r w:rsidRPr="00775E1D">
        <w:rPr>
          <w:i/>
          <w:iCs/>
          <w:color w:val="222222"/>
        </w:rPr>
        <w:t>31</w:t>
      </w:r>
      <w:r w:rsidRPr="00775E1D">
        <w:rPr>
          <w:color w:val="222222"/>
        </w:rPr>
        <w:t>(3), 193-220.</w:t>
      </w:r>
    </w:p>
    <w:p w14:paraId="7A986FAF" w14:textId="77777777" w:rsidR="00814613" w:rsidRDefault="00814613" w:rsidP="00775E1D">
      <w:pPr>
        <w:spacing w:line="480" w:lineRule="auto"/>
        <w:rPr>
          <w:rFonts w:ascii="Arial" w:hAnsi="Arial" w:cs="Arial"/>
          <w:color w:val="222222"/>
          <w:sz w:val="20"/>
          <w:szCs w:val="20"/>
          <w:shd w:val="clear" w:color="auto" w:fill="FFFFFF"/>
        </w:rPr>
      </w:pPr>
    </w:p>
    <w:p w14:paraId="0CB8DE11" w14:textId="775B09EB" w:rsidR="00775E1D" w:rsidRPr="00814613" w:rsidRDefault="00814613" w:rsidP="00775E1D">
      <w:pPr>
        <w:spacing w:line="480" w:lineRule="auto"/>
        <w:rPr>
          <w:color w:val="000000"/>
        </w:rPr>
      </w:pPr>
      <w:r w:rsidRPr="00814613">
        <w:rPr>
          <w:color w:val="222222"/>
          <w:shd w:val="clear" w:color="auto" w:fill="FFFFFF"/>
        </w:rPr>
        <w:t>Head, B. W. (2023). Wicked problems in public policy. In </w:t>
      </w:r>
      <w:r w:rsidRPr="00814613">
        <w:rPr>
          <w:i/>
          <w:iCs/>
          <w:color w:val="222222"/>
          <w:shd w:val="clear" w:color="auto" w:fill="FFFFFF"/>
        </w:rPr>
        <w:t>Encyclopedia of Public Policy</w:t>
      </w:r>
      <w:r w:rsidRPr="00814613">
        <w:rPr>
          <w:color w:val="222222"/>
          <w:shd w:val="clear" w:color="auto" w:fill="FFFFFF"/>
        </w:rPr>
        <w:t> (pp. 1-8). Cham: Springer International Publishing.</w:t>
      </w:r>
    </w:p>
    <w:p w14:paraId="64E79E0B" w14:textId="77777777" w:rsidR="00814613" w:rsidRPr="00814613" w:rsidRDefault="00814613" w:rsidP="00775E1D">
      <w:pPr>
        <w:spacing w:line="480" w:lineRule="auto"/>
        <w:rPr>
          <w:color w:val="000000"/>
        </w:rPr>
      </w:pPr>
    </w:p>
    <w:p w14:paraId="24439A48" w14:textId="45017B65" w:rsidR="00775E1D" w:rsidRPr="00775E1D" w:rsidRDefault="00775E1D" w:rsidP="00775E1D">
      <w:pPr>
        <w:spacing w:line="480" w:lineRule="auto"/>
        <w:rPr>
          <w:color w:val="000000"/>
        </w:rPr>
      </w:pPr>
      <w:r w:rsidRPr="00775E1D">
        <w:rPr>
          <w:color w:val="000000"/>
        </w:rPr>
        <w:t>Jones, M. D, McBeth, M. K, &amp; Shanahan, E. A. (2014). Introducing the narrative policy framework. In M. D. Jones, E. A. Shanahan, and M. K. McBeth (Eds.), The Science of Stories: Applications of the Narrative Policy Framework in Public Policy Analysis. New York: Springer.</w:t>
      </w:r>
    </w:p>
    <w:p w14:paraId="4D699119" w14:textId="77777777" w:rsidR="00775E1D" w:rsidRDefault="00775E1D" w:rsidP="00775E1D">
      <w:pPr>
        <w:spacing w:line="480" w:lineRule="auto"/>
        <w:rPr>
          <w:color w:val="222222"/>
        </w:rPr>
      </w:pPr>
    </w:p>
    <w:p w14:paraId="5082928D" w14:textId="2B2BE128" w:rsidR="00775E1D" w:rsidRPr="00775E1D" w:rsidRDefault="00775E1D" w:rsidP="00775E1D">
      <w:pPr>
        <w:spacing w:line="480" w:lineRule="auto"/>
        <w:rPr>
          <w:color w:val="222222"/>
        </w:rPr>
      </w:pPr>
      <w:r w:rsidRPr="00775E1D">
        <w:rPr>
          <w:color w:val="222222"/>
        </w:rPr>
        <w:t>Jones, M. D., &amp; McBeth, M. K. (2010). A narrative policy framework: Clear enough to be wrong? </w:t>
      </w:r>
      <w:r w:rsidRPr="00775E1D">
        <w:rPr>
          <w:i/>
          <w:iCs/>
          <w:color w:val="222222"/>
        </w:rPr>
        <w:t>Policy Studies Journal, 3</w:t>
      </w:r>
      <w:r w:rsidRPr="00775E1D">
        <w:rPr>
          <w:color w:val="222222"/>
        </w:rPr>
        <w:t>8(2), 329-353.</w:t>
      </w:r>
    </w:p>
    <w:p w14:paraId="503563B2" w14:textId="77777777" w:rsidR="00775E1D" w:rsidRDefault="00775E1D" w:rsidP="00775E1D">
      <w:pPr>
        <w:spacing w:line="480" w:lineRule="auto"/>
        <w:rPr>
          <w:color w:val="000000"/>
        </w:rPr>
      </w:pPr>
    </w:p>
    <w:p w14:paraId="3C3D0643" w14:textId="65F0568E" w:rsidR="00775E1D" w:rsidRPr="00775E1D" w:rsidRDefault="00775E1D" w:rsidP="00775E1D">
      <w:pPr>
        <w:spacing w:line="480" w:lineRule="auto"/>
        <w:rPr>
          <w:color w:val="000000"/>
        </w:rPr>
      </w:pPr>
      <w:r w:rsidRPr="00775E1D">
        <w:rPr>
          <w:color w:val="000000"/>
        </w:rPr>
        <w:t xml:space="preserve">Jones, Michael D., Mark K. McBeth, and Elizabeth A. Shanahan (2022). </w:t>
      </w:r>
      <w:r w:rsidRPr="00775E1D">
        <w:rPr>
          <w:i/>
          <w:iCs/>
          <w:color w:val="000000"/>
        </w:rPr>
        <w:t xml:space="preserve">A Brief Introduction to the Narrative Policy Framework </w:t>
      </w:r>
      <w:r w:rsidRPr="00775E1D">
        <w:rPr>
          <w:color w:val="000000"/>
        </w:rPr>
        <w:t>in Narratives and the Policy Process: Applications of the Narrative Policy Framework, Montana State University Library, 1-12. DOI: 10.15788/npf1</w:t>
      </w:r>
    </w:p>
    <w:p w14:paraId="1830863A" w14:textId="77777777" w:rsidR="00775E1D" w:rsidRDefault="00775E1D" w:rsidP="00775E1D">
      <w:pPr>
        <w:spacing w:line="480" w:lineRule="auto"/>
        <w:rPr>
          <w:color w:val="222222"/>
        </w:rPr>
      </w:pPr>
    </w:p>
    <w:p w14:paraId="0C26066B" w14:textId="2B3E82E6" w:rsidR="00775E1D" w:rsidRPr="00775E1D" w:rsidRDefault="00775E1D" w:rsidP="00775E1D">
      <w:pPr>
        <w:spacing w:line="480" w:lineRule="auto"/>
        <w:rPr>
          <w:color w:val="222222"/>
        </w:rPr>
      </w:pPr>
      <w:proofErr w:type="spellStart"/>
      <w:r w:rsidRPr="00775E1D">
        <w:rPr>
          <w:color w:val="222222"/>
        </w:rPr>
        <w:t>Karjane</w:t>
      </w:r>
      <w:proofErr w:type="spellEnd"/>
      <w:r w:rsidRPr="00775E1D">
        <w:rPr>
          <w:color w:val="222222"/>
        </w:rPr>
        <w:t>, H. K., Fisher, B. S., &amp; Cullen, F. T. (1999). Campus sexual assault: How America’s institutions of higher education respond. </w:t>
      </w:r>
      <w:r w:rsidRPr="00775E1D">
        <w:rPr>
          <w:i/>
          <w:iCs/>
          <w:color w:val="222222"/>
        </w:rPr>
        <w:t>Final Report, NIJ Grant</w:t>
      </w:r>
      <w:r w:rsidRPr="00775E1D">
        <w:rPr>
          <w:color w:val="222222"/>
        </w:rPr>
        <w:t>.</w:t>
      </w:r>
    </w:p>
    <w:p w14:paraId="6B3C05B7" w14:textId="77777777" w:rsidR="00775E1D" w:rsidRDefault="00775E1D" w:rsidP="00775E1D">
      <w:pPr>
        <w:spacing w:line="480" w:lineRule="auto"/>
        <w:rPr>
          <w:color w:val="222222"/>
        </w:rPr>
      </w:pPr>
    </w:p>
    <w:p w14:paraId="29D0F4B0" w14:textId="189A1C4A" w:rsidR="00775E1D" w:rsidRPr="00775E1D" w:rsidRDefault="00775E1D" w:rsidP="00775E1D">
      <w:pPr>
        <w:spacing w:line="480" w:lineRule="auto"/>
        <w:rPr>
          <w:color w:val="222222"/>
        </w:rPr>
      </w:pPr>
      <w:r w:rsidRPr="00775E1D">
        <w:rPr>
          <w:color w:val="222222"/>
        </w:rPr>
        <w:t>Kaufman-Osborn, T. V. (1985). Pragmatism, policy science, and the state. </w:t>
      </w:r>
      <w:r w:rsidRPr="00775E1D">
        <w:rPr>
          <w:i/>
          <w:iCs/>
          <w:color w:val="222222"/>
        </w:rPr>
        <w:t>American Journal of Political Science</w:t>
      </w:r>
      <w:r w:rsidRPr="00775E1D">
        <w:rPr>
          <w:color w:val="222222"/>
        </w:rPr>
        <w:t>, 827-849.</w:t>
      </w:r>
    </w:p>
    <w:p w14:paraId="35D1B2C5" w14:textId="77777777" w:rsidR="00775E1D" w:rsidRDefault="00775E1D" w:rsidP="00775E1D">
      <w:pPr>
        <w:spacing w:line="480" w:lineRule="auto"/>
        <w:rPr>
          <w:color w:val="222222"/>
        </w:rPr>
      </w:pPr>
    </w:p>
    <w:p w14:paraId="5047D828" w14:textId="78B43E94" w:rsidR="00775E1D" w:rsidRPr="00775E1D" w:rsidRDefault="00775E1D" w:rsidP="00775E1D">
      <w:pPr>
        <w:spacing w:line="480" w:lineRule="auto"/>
        <w:rPr>
          <w:color w:val="222222"/>
        </w:rPr>
      </w:pPr>
      <w:r w:rsidRPr="00775E1D">
        <w:rPr>
          <w:color w:val="222222"/>
        </w:rPr>
        <w:t>Kirkpatrick, C., &amp; Kanin, E. (1957). Male sex aggression on a university campus. </w:t>
      </w:r>
      <w:r w:rsidRPr="00775E1D">
        <w:rPr>
          <w:i/>
          <w:iCs/>
          <w:color w:val="222222"/>
        </w:rPr>
        <w:t>American Sociological Review</w:t>
      </w:r>
      <w:r w:rsidRPr="00775E1D">
        <w:rPr>
          <w:color w:val="222222"/>
        </w:rPr>
        <w:t>, </w:t>
      </w:r>
      <w:r w:rsidRPr="00775E1D">
        <w:rPr>
          <w:i/>
          <w:iCs/>
          <w:color w:val="222222"/>
        </w:rPr>
        <w:t>22</w:t>
      </w:r>
      <w:r w:rsidRPr="00775E1D">
        <w:rPr>
          <w:color w:val="222222"/>
        </w:rPr>
        <w:t>(1), 52-58. https://scholar.google.com/scholar?hl=en&amp;as_sdt=0%2C43&amp;q=Kirkpatrick+and+Kanin+1957&amp;btnG=</w:t>
      </w:r>
    </w:p>
    <w:p w14:paraId="22FD3437" w14:textId="77777777" w:rsidR="00775E1D" w:rsidRDefault="00775E1D" w:rsidP="00775E1D">
      <w:pPr>
        <w:spacing w:line="480" w:lineRule="auto"/>
        <w:rPr>
          <w:color w:val="222222"/>
        </w:rPr>
      </w:pPr>
    </w:p>
    <w:p w14:paraId="6F3C56A9" w14:textId="48C404E9" w:rsidR="00775E1D" w:rsidRPr="00775E1D" w:rsidRDefault="00775E1D" w:rsidP="00775E1D">
      <w:pPr>
        <w:spacing w:line="480" w:lineRule="auto"/>
        <w:rPr>
          <w:color w:val="222222"/>
        </w:rPr>
      </w:pPr>
      <w:r w:rsidRPr="00775E1D">
        <w:rPr>
          <w:color w:val="222222"/>
        </w:rPr>
        <w:t xml:space="preserve">Koss, M. P., </w:t>
      </w:r>
      <w:proofErr w:type="spellStart"/>
      <w:r w:rsidRPr="00775E1D">
        <w:rPr>
          <w:color w:val="222222"/>
        </w:rPr>
        <w:t>Gidycz</w:t>
      </w:r>
      <w:proofErr w:type="spellEnd"/>
      <w:r w:rsidRPr="00775E1D">
        <w:rPr>
          <w:color w:val="222222"/>
        </w:rPr>
        <w:t>, C. A., &amp; Wisniewski, N. (1987). The scope of rape: incidence and prevalence of sexual aggression and victimization in a national sample of higher education students. </w:t>
      </w:r>
      <w:r w:rsidRPr="00775E1D">
        <w:rPr>
          <w:i/>
          <w:iCs/>
          <w:color w:val="222222"/>
        </w:rPr>
        <w:t>Journal of consulting and clinical psychology</w:t>
      </w:r>
      <w:r w:rsidRPr="00775E1D">
        <w:rPr>
          <w:color w:val="222222"/>
        </w:rPr>
        <w:t>, </w:t>
      </w:r>
      <w:r w:rsidRPr="00775E1D">
        <w:rPr>
          <w:i/>
          <w:iCs/>
          <w:color w:val="222222"/>
        </w:rPr>
        <w:t>55</w:t>
      </w:r>
      <w:r w:rsidRPr="00775E1D">
        <w:rPr>
          <w:color w:val="222222"/>
        </w:rPr>
        <w:t>(2), 162.</w:t>
      </w:r>
    </w:p>
    <w:p w14:paraId="442FDE77" w14:textId="77777777" w:rsidR="00775E1D" w:rsidRDefault="00775E1D" w:rsidP="00775E1D">
      <w:pPr>
        <w:spacing w:line="480" w:lineRule="auto"/>
        <w:rPr>
          <w:color w:val="000000"/>
        </w:rPr>
      </w:pPr>
    </w:p>
    <w:p w14:paraId="78D59351" w14:textId="66C8E617" w:rsidR="00775E1D" w:rsidRPr="00775E1D" w:rsidRDefault="00775E1D" w:rsidP="00775E1D">
      <w:pPr>
        <w:spacing w:line="480" w:lineRule="auto"/>
        <w:rPr>
          <w:color w:val="000000"/>
        </w:rPr>
      </w:pPr>
      <w:r w:rsidRPr="00775E1D">
        <w:rPr>
          <w:color w:val="000000"/>
        </w:rPr>
        <w:t xml:space="preserve">Krebs, C.P., Lindquist, C.H., Warner, T.D., Fisher, B.S., &amp; Martin, S.L. (2007). </w:t>
      </w:r>
      <w:r w:rsidRPr="00775E1D">
        <w:rPr>
          <w:i/>
          <w:iCs/>
          <w:color w:val="000000"/>
        </w:rPr>
        <w:t>The Campus Sexual Assault (CSA) Study</w:t>
      </w:r>
      <w:r w:rsidRPr="00775E1D">
        <w:rPr>
          <w:color w:val="000000"/>
        </w:rPr>
        <w:t xml:space="preserve">. Washington, DC: National Institute of Justice, U.S. Department of Justice. </w:t>
      </w:r>
    </w:p>
    <w:p w14:paraId="06795BE7" w14:textId="77777777" w:rsidR="00775E1D" w:rsidRDefault="00775E1D" w:rsidP="00775E1D">
      <w:pPr>
        <w:spacing w:line="480" w:lineRule="auto"/>
        <w:rPr>
          <w:color w:val="000000"/>
        </w:rPr>
      </w:pPr>
    </w:p>
    <w:p w14:paraId="3481896E" w14:textId="7B765A76" w:rsidR="00775E1D" w:rsidRPr="00775E1D" w:rsidRDefault="00775E1D" w:rsidP="00775E1D">
      <w:pPr>
        <w:spacing w:line="480" w:lineRule="auto"/>
        <w:rPr>
          <w:color w:val="000000"/>
        </w:rPr>
      </w:pPr>
      <w:proofErr w:type="spellStart"/>
      <w:r w:rsidRPr="00775E1D">
        <w:rPr>
          <w:color w:val="000000"/>
        </w:rPr>
        <w:t>Krupnik</w:t>
      </w:r>
      <w:proofErr w:type="spellEnd"/>
      <w:r w:rsidRPr="00775E1D">
        <w:rPr>
          <w:color w:val="000000"/>
        </w:rPr>
        <w:t>, S., &amp; Turek, K. (2014).  Using pragmatic grounded theory in the evaluation of public policies. </w:t>
      </w:r>
      <w:r w:rsidRPr="00775E1D">
        <w:rPr>
          <w:i/>
          <w:iCs/>
          <w:color w:val="000000"/>
        </w:rPr>
        <w:t>Public Governance/</w:t>
      </w:r>
      <w:proofErr w:type="spellStart"/>
      <w:r w:rsidRPr="00775E1D">
        <w:rPr>
          <w:i/>
          <w:iCs/>
          <w:color w:val="000000"/>
        </w:rPr>
        <w:t>Zarządzanie</w:t>
      </w:r>
      <w:proofErr w:type="spellEnd"/>
      <w:r w:rsidRPr="00775E1D">
        <w:rPr>
          <w:i/>
          <w:iCs/>
          <w:color w:val="000000"/>
        </w:rPr>
        <w:t xml:space="preserve"> </w:t>
      </w:r>
      <w:proofErr w:type="spellStart"/>
      <w:r w:rsidRPr="00775E1D">
        <w:rPr>
          <w:i/>
          <w:iCs/>
          <w:color w:val="000000"/>
        </w:rPr>
        <w:t>Publiczne</w:t>
      </w:r>
      <w:proofErr w:type="spellEnd"/>
      <w:r w:rsidRPr="00775E1D">
        <w:rPr>
          <w:color w:val="000000"/>
        </w:rPr>
        <w:t xml:space="preserve">, </w:t>
      </w:r>
      <w:r w:rsidRPr="00775E1D">
        <w:rPr>
          <w:i/>
          <w:iCs/>
          <w:color w:val="000000"/>
        </w:rPr>
        <w:t>28</w:t>
      </w:r>
      <w:r w:rsidRPr="00775E1D">
        <w:rPr>
          <w:color w:val="000000"/>
        </w:rPr>
        <w:t>(2) 32-48.</w:t>
      </w:r>
    </w:p>
    <w:p w14:paraId="1545434C" w14:textId="77777777" w:rsidR="00775E1D" w:rsidRDefault="00775E1D" w:rsidP="00775E1D">
      <w:pPr>
        <w:shd w:val="clear" w:color="auto" w:fill="FFFFFF"/>
        <w:spacing w:line="480" w:lineRule="auto"/>
        <w:rPr>
          <w:color w:val="222222"/>
        </w:rPr>
      </w:pPr>
    </w:p>
    <w:p w14:paraId="06264F64" w14:textId="78C76A48" w:rsidR="00775E1D" w:rsidRPr="00775E1D" w:rsidRDefault="00775E1D" w:rsidP="00775E1D">
      <w:pPr>
        <w:shd w:val="clear" w:color="auto" w:fill="FFFFFF"/>
        <w:spacing w:line="480" w:lineRule="auto"/>
        <w:rPr>
          <w:color w:val="222222"/>
        </w:rPr>
      </w:pPr>
      <w:proofErr w:type="spellStart"/>
      <w:r w:rsidRPr="00775E1D">
        <w:rPr>
          <w:color w:val="222222"/>
        </w:rPr>
        <w:t>Majone</w:t>
      </w:r>
      <w:proofErr w:type="spellEnd"/>
      <w:r w:rsidRPr="00775E1D">
        <w:rPr>
          <w:color w:val="222222"/>
        </w:rPr>
        <w:t>, G. (1989). </w:t>
      </w:r>
      <w:r w:rsidRPr="00775E1D">
        <w:rPr>
          <w:i/>
          <w:iCs/>
          <w:color w:val="222222"/>
        </w:rPr>
        <w:t>Evidence, argument, and persuasion in the policy process</w:t>
      </w:r>
      <w:r w:rsidRPr="00775E1D">
        <w:rPr>
          <w:color w:val="222222"/>
        </w:rPr>
        <w:t>. Yale University Press.</w:t>
      </w:r>
    </w:p>
    <w:p w14:paraId="0D2DF51A" w14:textId="77777777" w:rsidR="00775E1D" w:rsidRDefault="00775E1D" w:rsidP="00775E1D">
      <w:pPr>
        <w:spacing w:line="480" w:lineRule="auto"/>
        <w:rPr>
          <w:color w:val="000000"/>
        </w:rPr>
      </w:pPr>
    </w:p>
    <w:p w14:paraId="1057DE70" w14:textId="40FEE1EC" w:rsidR="00775E1D" w:rsidRPr="00775E1D" w:rsidRDefault="00775E1D" w:rsidP="00775E1D">
      <w:pPr>
        <w:spacing w:line="480" w:lineRule="auto"/>
        <w:rPr>
          <w:color w:val="000000"/>
        </w:rPr>
      </w:pPr>
      <w:r w:rsidRPr="00775E1D">
        <w:rPr>
          <w:color w:val="000000"/>
        </w:rPr>
        <w:t xml:space="preserve">Martin, P. Y., &amp; Hummer, R. A. (1989). Fraternities and Rape on Campus. </w:t>
      </w:r>
      <w:r w:rsidRPr="00775E1D">
        <w:rPr>
          <w:i/>
          <w:iCs/>
          <w:color w:val="000000"/>
        </w:rPr>
        <w:t>Gender and Society</w:t>
      </w:r>
      <w:r w:rsidRPr="00775E1D">
        <w:rPr>
          <w:color w:val="000000"/>
        </w:rPr>
        <w:t xml:space="preserve">, </w:t>
      </w:r>
      <w:r w:rsidRPr="00775E1D">
        <w:rPr>
          <w:i/>
          <w:iCs/>
          <w:color w:val="000000"/>
        </w:rPr>
        <w:t>3</w:t>
      </w:r>
      <w:r w:rsidRPr="00775E1D">
        <w:rPr>
          <w:color w:val="000000"/>
        </w:rPr>
        <w:t>(4), 457–473. http://www.jstor.org/stable/189763</w:t>
      </w:r>
    </w:p>
    <w:p w14:paraId="79140086" w14:textId="77777777" w:rsidR="00775E1D" w:rsidRDefault="00775E1D" w:rsidP="00775E1D">
      <w:pPr>
        <w:spacing w:line="480" w:lineRule="auto"/>
        <w:rPr>
          <w:color w:val="000000"/>
        </w:rPr>
      </w:pPr>
    </w:p>
    <w:p w14:paraId="15FD3340" w14:textId="37209C2B" w:rsidR="00775E1D" w:rsidRPr="00775E1D" w:rsidRDefault="00775E1D" w:rsidP="00775E1D">
      <w:pPr>
        <w:spacing w:line="480" w:lineRule="auto"/>
        <w:rPr>
          <w:color w:val="000000"/>
        </w:rPr>
      </w:pPr>
      <w:r w:rsidRPr="00775E1D">
        <w:rPr>
          <w:color w:val="000000"/>
        </w:rPr>
        <w:t>McBeth and Shanahan (2004) Public opinion for sale: The role of policy marketers in Greater Yellowstone policy conflict. Policy Sciences 37: 319–338 DOI: 10.1007/s11077-005-8876-4</w:t>
      </w:r>
    </w:p>
    <w:p w14:paraId="2DA3D972" w14:textId="77777777" w:rsidR="00775E1D" w:rsidRPr="00775E1D" w:rsidRDefault="00775E1D" w:rsidP="00775E1D">
      <w:pPr>
        <w:spacing w:line="480" w:lineRule="auto"/>
        <w:rPr>
          <w:color w:val="000000"/>
        </w:rPr>
      </w:pPr>
      <w:r w:rsidRPr="00775E1D">
        <w:rPr>
          <w:color w:val="000000"/>
        </w:rPr>
        <w:t xml:space="preserve">McBeth, M. K., </w:t>
      </w:r>
      <w:proofErr w:type="spellStart"/>
      <w:r w:rsidRPr="00775E1D">
        <w:rPr>
          <w:color w:val="000000"/>
        </w:rPr>
        <w:t>Lybecker</w:t>
      </w:r>
      <w:proofErr w:type="spellEnd"/>
      <w:r w:rsidRPr="00775E1D">
        <w:rPr>
          <w:color w:val="000000"/>
        </w:rPr>
        <w:t xml:space="preserve">, D. L., &amp; Sargent, J. M. (2022). Narrative Empathy: A Narrative Policy Framework Study of Working-Class Climate Change Narratives and Narrators. </w:t>
      </w:r>
      <w:r w:rsidRPr="00775E1D">
        <w:rPr>
          <w:i/>
          <w:iCs/>
          <w:color w:val="000000"/>
        </w:rPr>
        <w:t>World Affairs, 185</w:t>
      </w:r>
      <w:r w:rsidRPr="00775E1D">
        <w:rPr>
          <w:color w:val="000000"/>
        </w:rPr>
        <w:t>(3), 471-499. https://doi.org/10.1177/00438200221107018</w:t>
      </w:r>
    </w:p>
    <w:p w14:paraId="3286035E" w14:textId="77777777" w:rsidR="00775E1D" w:rsidRDefault="00775E1D" w:rsidP="00775E1D">
      <w:pPr>
        <w:spacing w:line="480" w:lineRule="auto"/>
        <w:rPr>
          <w:color w:val="000000"/>
        </w:rPr>
      </w:pPr>
    </w:p>
    <w:p w14:paraId="01D9B0ED" w14:textId="0F650BE5" w:rsidR="00775E1D" w:rsidRPr="00775E1D" w:rsidRDefault="00775E1D" w:rsidP="00775E1D">
      <w:pPr>
        <w:spacing w:line="480" w:lineRule="auto"/>
        <w:rPr>
          <w:color w:val="000000"/>
        </w:rPr>
      </w:pPr>
      <w:r w:rsidRPr="00775E1D">
        <w:rPr>
          <w:color w:val="000000"/>
        </w:rPr>
        <w:t>McCallion, G. (2014). History of the Clery Act: Fact sheet. </w:t>
      </w:r>
      <w:r w:rsidRPr="00775E1D">
        <w:rPr>
          <w:i/>
          <w:iCs/>
          <w:color w:val="000000"/>
        </w:rPr>
        <w:t>Congressional Research</w:t>
      </w:r>
      <w:r w:rsidRPr="00775E1D">
        <w:rPr>
          <w:color w:val="000000"/>
        </w:rPr>
        <w:t>.</w:t>
      </w:r>
    </w:p>
    <w:p w14:paraId="4C3E0593" w14:textId="77777777" w:rsidR="00775E1D" w:rsidRDefault="00775E1D" w:rsidP="00775E1D">
      <w:pPr>
        <w:spacing w:line="480" w:lineRule="auto"/>
        <w:rPr>
          <w:color w:val="222222"/>
        </w:rPr>
      </w:pPr>
    </w:p>
    <w:p w14:paraId="176524A7" w14:textId="55BFE2B0" w:rsidR="00775E1D" w:rsidRPr="00775E1D" w:rsidRDefault="00775E1D" w:rsidP="00775E1D">
      <w:pPr>
        <w:spacing w:line="480" w:lineRule="auto"/>
        <w:rPr>
          <w:color w:val="222222"/>
        </w:rPr>
      </w:pPr>
      <w:r w:rsidRPr="00775E1D">
        <w:rPr>
          <w:color w:val="222222"/>
        </w:rPr>
        <w:t>Merry, M. K. (2019). Angels versus devils: The portrayal of characters in the gun policy debate. </w:t>
      </w:r>
      <w:r w:rsidRPr="00775E1D">
        <w:rPr>
          <w:i/>
          <w:iCs/>
          <w:color w:val="222222"/>
        </w:rPr>
        <w:t>Policy Studies Journal</w:t>
      </w:r>
      <w:r w:rsidRPr="00775E1D">
        <w:rPr>
          <w:color w:val="222222"/>
        </w:rPr>
        <w:t>, </w:t>
      </w:r>
      <w:r w:rsidRPr="00775E1D">
        <w:rPr>
          <w:i/>
          <w:iCs/>
          <w:color w:val="222222"/>
        </w:rPr>
        <w:t>47</w:t>
      </w:r>
      <w:r w:rsidRPr="00775E1D">
        <w:rPr>
          <w:color w:val="222222"/>
        </w:rPr>
        <w:t xml:space="preserve">(4), 882-904. </w:t>
      </w:r>
    </w:p>
    <w:p w14:paraId="0393BCD5" w14:textId="77777777" w:rsidR="00775E1D" w:rsidRDefault="00775E1D" w:rsidP="00775E1D">
      <w:pPr>
        <w:spacing w:line="480" w:lineRule="auto"/>
        <w:rPr>
          <w:color w:val="000000"/>
        </w:rPr>
      </w:pPr>
    </w:p>
    <w:p w14:paraId="1E3BE91F" w14:textId="0268A522" w:rsidR="00775E1D" w:rsidRPr="00775E1D" w:rsidRDefault="00775E1D" w:rsidP="00775E1D">
      <w:pPr>
        <w:spacing w:line="480" w:lineRule="auto"/>
        <w:rPr>
          <w:color w:val="000000"/>
        </w:rPr>
      </w:pPr>
      <w:r w:rsidRPr="00775E1D">
        <w:rPr>
          <w:color w:val="000000"/>
        </w:rPr>
        <w:t xml:space="preserve">Mission of End Rape on Campus (EROC) retrieved from their website on November 24, </w:t>
      </w:r>
      <w:proofErr w:type="gramStart"/>
      <w:r w:rsidRPr="00775E1D">
        <w:rPr>
          <w:color w:val="000000"/>
        </w:rPr>
        <w:t>2024  https://endrapeoncampus.org/about/</w:t>
      </w:r>
      <w:proofErr w:type="gramEnd"/>
      <w:r w:rsidRPr="00775E1D">
        <w:rPr>
          <w:color w:val="000000"/>
        </w:rPr>
        <w:t xml:space="preserve"> </w:t>
      </w:r>
    </w:p>
    <w:p w14:paraId="69C3A806" w14:textId="77777777" w:rsidR="00775E1D" w:rsidRDefault="00775E1D" w:rsidP="00775E1D">
      <w:pPr>
        <w:spacing w:line="480" w:lineRule="auto"/>
        <w:rPr>
          <w:color w:val="222222"/>
        </w:rPr>
      </w:pPr>
    </w:p>
    <w:p w14:paraId="7B6B1B8E" w14:textId="3D686A52" w:rsidR="00775E1D" w:rsidRPr="00775E1D" w:rsidRDefault="00775E1D" w:rsidP="00775E1D">
      <w:pPr>
        <w:spacing w:line="480" w:lineRule="auto"/>
        <w:rPr>
          <w:color w:val="222222"/>
        </w:rPr>
      </w:pPr>
      <w:proofErr w:type="spellStart"/>
      <w:r w:rsidRPr="00775E1D">
        <w:rPr>
          <w:color w:val="222222"/>
        </w:rPr>
        <w:t>Murnen</w:t>
      </w:r>
      <w:proofErr w:type="spellEnd"/>
      <w:r w:rsidRPr="00775E1D">
        <w:rPr>
          <w:color w:val="222222"/>
        </w:rPr>
        <w:t>, S. K., &amp; Kohlman, M. H. (2007). Athletic participation, fraternity membership, and sexual aggression among college men: A meta-analytic review. </w:t>
      </w:r>
      <w:r w:rsidRPr="00775E1D">
        <w:rPr>
          <w:i/>
          <w:iCs/>
          <w:color w:val="222222"/>
        </w:rPr>
        <w:t>Sex roles</w:t>
      </w:r>
      <w:r w:rsidRPr="00775E1D">
        <w:rPr>
          <w:color w:val="222222"/>
        </w:rPr>
        <w:t>, </w:t>
      </w:r>
      <w:r w:rsidRPr="00775E1D">
        <w:rPr>
          <w:i/>
          <w:iCs/>
          <w:color w:val="222222"/>
        </w:rPr>
        <w:t>57</w:t>
      </w:r>
      <w:r w:rsidRPr="00775E1D">
        <w:rPr>
          <w:color w:val="222222"/>
        </w:rPr>
        <w:t>, 145-157.</w:t>
      </w:r>
    </w:p>
    <w:p w14:paraId="52A5B1C9" w14:textId="77777777" w:rsidR="00775E1D" w:rsidRDefault="00775E1D" w:rsidP="00775E1D">
      <w:pPr>
        <w:spacing w:line="480" w:lineRule="auto"/>
        <w:rPr>
          <w:color w:val="222222"/>
        </w:rPr>
      </w:pPr>
    </w:p>
    <w:p w14:paraId="570D19DC" w14:textId="1211DF06" w:rsidR="00775E1D" w:rsidRPr="00775E1D" w:rsidRDefault="00775E1D" w:rsidP="00775E1D">
      <w:pPr>
        <w:spacing w:line="480" w:lineRule="auto"/>
        <w:rPr>
          <w:color w:val="222222"/>
        </w:rPr>
      </w:pPr>
      <w:r w:rsidRPr="00775E1D">
        <w:rPr>
          <w:color w:val="222222"/>
        </w:rPr>
        <w:t>Mustaine, E. E., &amp; Tewksbury, R. (2002). Sexual assault of college women: A feminist interpretation of a routine activities analysis. </w:t>
      </w:r>
      <w:r w:rsidRPr="00775E1D">
        <w:rPr>
          <w:i/>
          <w:iCs/>
          <w:color w:val="222222"/>
        </w:rPr>
        <w:t>Criminal Justice Review</w:t>
      </w:r>
      <w:r w:rsidRPr="00775E1D">
        <w:rPr>
          <w:color w:val="222222"/>
        </w:rPr>
        <w:t>, </w:t>
      </w:r>
      <w:r w:rsidRPr="00775E1D">
        <w:rPr>
          <w:i/>
          <w:iCs/>
          <w:color w:val="222222"/>
        </w:rPr>
        <w:t>27</w:t>
      </w:r>
      <w:r w:rsidRPr="00775E1D">
        <w:rPr>
          <w:color w:val="222222"/>
        </w:rPr>
        <w:t>(1), 89-123. https://journals.sagepub.com/doi/pdf/10.1177/073401680202700106</w:t>
      </w:r>
    </w:p>
    <w:p w14:paraId="216D39F3" w14:textId="77777777" w:rsidR="00775E1D" w:rsidRDefault="00775E1D" w:rsidP="00775E1D">
      <w:pPr>
        <w:spacing w:line="480" w:lineRule="auto"/>
        <w:rPr>
          <w:color w:val="222222"/>
        </w:rPr>
      </w:pPr>
    </w:p>
    <w:p w14:paraId="2CA5EFC1" w14:textId="39A2463C" w:rsidR="00775E1D" w:rsidRPr="00775E1D" w:rsidRDefault="00775E1D" w:rsidP="00775E1D">
      <w:pPr>
        <w:spacing w:line="480" w:lineRule="auto"/>
        <w:rPr>
          <w:color w:val="222222"/>
        </w:rPr>
      </w:pPr>
      <w:r w:rsidRPr="00775E1D">
        <w:rPr>
          <w:color w:val="222222"/>
        </w:rPr>
        <w:t xml:space="preserve">Ney, S. (2014). The governance of social innovation: Connecting </w:t>
      </w:r>
      <w:proofErr w:type="spellStart"/>
      <w:r w:rsidRPr="00775E1D">
        <w:rPr>
          <w:color w:val="222222"/>
        </w:rPr>
        <w:t>meso</w:t>
      </w:r>
      <w:proofErr w:type="spellEnd"/>
      <w:r w:rsidRPr="00775E1D">
        <w:rPr>
          <w:color w:val="222222"/>
        </w:rPr>
        <w:t xml:space="preserve"> and macro levels of analysis. In M. D. Jones, E. A. Shanahan, and M. K. McBeth (Eds.), The Science of Stories: Applications of the Narrative Policy Framework in Public Policy Analysis. New York: Springer.</w:t>
      </w:r>
    </w:p>
    <w:p w14:paraId="31BE09E9" w14:textId="77777777" w:rsidR="00775E1D" w:rsidRDefault="00775E1D" w:rsidP="00775E1D">
      <w:pPr>
        <w:spacing w:line="480" w:lineRule="auto"/>
        <w:rPr>
          <w:color w:val="000000"/>
        </w:rPr>
      </w:pPr>
    </w:p>
    <w:p w14:paraId="74EB88FD" w14:textId="7654E40F" w:rsidR="00775E1D" w:rsidRPr="00775E1D" w:rsidRDefault="00775E1D" w:rsidP="00775E1D">
      <w:pPr>
        <w:spacing w:line="480" w:lineRule="auto"/>
        <w:rPr>
          <w:color w:val="000000"/>
        </w:rPr>
      </w:pPr>
      <w:r w:rsidRPr="00775E1D">
        <w:rPr>
          <w:color w:val="000000"/>
        </w:rPr>
        <w:t>Overholser, A. (2019). Investigating archival data using the narrative policy framework. </w:t>
      </w:r>
      <w:r w:rsidRPr="00775E1D">
        <w:rPr>
          <w:i/>
          <w:iCs/>
          <w:color w:val="000000"/>
        </w:rPr>
        <w:t>SAGE Research Methods Cases.</w:t>
      </w:r>
      <w:r w:rsidRPr="00775E1D">
        <w:rPr>
          <w:color w:val="000000"/>
        </w:rPr>
        <w:t> doi:10.4135/9781526466747</w:t>
      </w:r>
    </w:p>
    <w:p w14:paraId="256E6015" w14:textId="77777777" w:rsidR="00775E1D" w:rsidRDefault="00775E1D" w:rsidP="00775E1D">
      <w:pPr>
        <w:spacing w:line="480" w:lineRule="auto"/>
        <w:rPr>
          <w:color w:val="222222"/>
        </w:rPr>
      </w:pPr>
    </w:p>
    <w:p w14:paraId="0AF355DD" w14:textId="628F103A" w:rsidR="00775E1D" w:rsidRPr="00775E1D" w:rsidRDefault="00775E1D" w:rsidP="00775E1D">
      <w:pPr>
        <w:spacing w:line="480" w:lineRule="auto"/>
        <w:rPr>
          <w:color w:val="222222"/>
        </w:rPr>
      </w:pPr>
      <w:r w:rsidRPr="00775E1D">
        <w:rPr>
          <w:color w:val="222222"/>
        </w:rPr>
        <w:t>Rochefort, D. A., &amp; Cobb, R. W. (1993). Problem definition, agenda access, and policy choice. </w:t>
      </w:r>
      <w:r w:rsidRPr="00775E1D">
        <w:rPr>
          <w:i/>
          <w:iCs/>
          <w:color w:val="222222"/>
        </w:rPr>
        <w:t>Policy studies journal</w:t>
      </w:r>
      <w:r w:rsidRPr="00775E1D">
        <w:rPr>
          <w:color w:val="222222"/>
        </w:rPr>
        <w:t>, </w:t>
      </w:r>
      <w:r w:rsidRPr="00775E1D">
        <w:rPr>
          <w:i/>
          <w:iCs/>
          <w:color w:val="222222"/>
        </w:rPr>
        <w:t>21</w:t>
      </w:r>
      <w:r w:rsidRPr="00775E1D">
        <w:rPr>
          <w:color w:val="222222"/>
        </w:rPr>
        <w:t>(1), 56-71.</w:t>
      </w:r>
    </w:p>
    <w:p w14:paraId="4C697D45" w14:textId="77777777" w:rsidR="00775E1D" w:rsidRDefault="00775E1D" w:rsidP="00775E1D">
      <w:pPr>
        <w:spacing w:line="480" w:lineRule="auto"/>
        <w:rPr>
          <w:color w:val="000000"/>
        </w:rPr>
      </w:pPr>
    </w:p>
    <w:p w14:paraId="3431ADD1" w14:textId="1668C565" w:rsidR="00775E1D" w:rsidRPr="00775E1D" w:rsidRDefault="00775E1D" w:rsidP="00775E1D">
      <w:pPr>
        <w:spacing w:line="480" w:lineRule="auto"/>
        <w:rPr>
          <w:color w:val="000000"/>
        </w:rPr>
      </w:pPr>
      <w:r w:rsidRPr="00775E1D">
        <w:rPr>
          <w:color w:val="000000"/>
        </w:rPr>
        <w:t>Sabatier, P. (2000). Theories of the Policy Process edited version</w:t>
      </w:r>
    </w:p>
    <w:p w14:paraId="08FA5263" w14:textId="77777777" w:rsidR="00775E1D" w:rsidRDefault="00775E1D" w:rsidP="00775E1D">
      <w:pPr>
        <w:spacing w:line="480" w:lineRule="auto"/>
        <w:rPr>
          <w:color w:val="000000"/>
        </w:rPr>
      </w:pPr>
    </w:p>
    <w:p w14:paraId="70E5FD0B" w14:textId="05F7A825" w:rsidR="00775E1D" w:rsidRPr="00775E1D" w:rsidRDefault="00775E1D" w:rsidP="00775E1D">
      <w:pPr>
        <w:spacing w:line="480" w:lineRule="auto"/>
        <w:rPr>
          <w:color w:val="000000"/>
        </w:rPr>
      </w:pPr>
      <w:r w:rsidRPr="00775E1D">
        <w:rPr>
          <w:color w:val="000000"/>
        </w:rPr>
        <w:t xml:space="preserve">Sacco, L. N. (2019). </w:t>
      </w:r>
      <w:r w:rsidRPr="00775E1D">
        <w:rPr>
          <w:i/>
          <w:iCs/>
          <w:color w:val="000000"/>
        </w:rPr>
        <w:t xml:space="preserve">The Violence Against Women Act: Overview, Legislation and federal </w:t>
      </w:r>
      <w:r w:rsidRPr="00775E1D">
        <w:rPr>
          <w:color w:val="000000"/>
        </w:rPr>
        <w:t>funding (CRS Report No. R45410). Retrieved from the Congressional Research Service website: https://fas.org/sgp/crs/misc/R45410.pdf</w:t>
      </w:r>
    </w:p>
    <w:p w14:paraId="111C03A9" w14:textId="77777777" w:rsidR="00775E1D" w:rsidRDefault="00775E1D" w:rsidP="00775E1D">
      <w:pPr>
        <w:spacing w:line="480" w:lineRule="auto"/>
        <w:rPr>
          <w:color w:val="000000"/>
        </w:rPr>
      </w:pPr>
    </w:p>
    <w:p w14:paraId="42299232" w14:textId="06374343" w:rsidR="00775E1D" w:rsidRPr="00775E1D" w:rsidRDefault="00775E1D" w:rsidP="00775E1D">
      <w:pPr>
        <w:spacing w:line="480" w:lineRule="auto"/>
        <w:rPr>
          <w:color w:val="000000"/>
        </w:rPr>
      </w:pPr>
      <w:r w:rsidRPr="00775E1D">
        <w:rPr>
          <w:color w:val="000000"/>
        </w:rPr>
        <w:t xml:space="preserve">Schram, T. H. (2013). Conceptualizing qualitative inquiry: </w:t>
      </w:r>
      <w:proofErr w:type="spellStart"/>
      <w:r w:rsidRPr="00775E1D">
        <w:rPr>
          <w:color w:val="000000"/>
        </w:rPr>
        <w:t>Mindwork</w:t>
      </w:r>
      <w:proofErr w:type="spellEnd"/>
      <w:r w:rsidRPr="00775E1D">
        <w:rPr>
          <w:color w:val="000000"/>
        </w:rPr>
        <w:t xml:space="preserve"> for fieldwork in education and social sciences. Upper Saddle River, NJ: Merrill Prentice Hall.</w:t>
      </w:r>
    </w:p>
    <w:p w14:paraId="78317902" w14:textId="77777777" w:rsidR="00775E1D" w:rsidRDefault="00775E1D" w:rsidP="00775E1D">
      <w:pPr>
        <w:spacing w:line="480" w:lineRule="auto"/>
        <w:rPr>
          <w:color w:val="222222"/>
        </w:rPr>
      </w:pPr>
    </w:p>
    <w:p w14:paraId="4FDA641A" w14:textId="7AC52536" w:rsidR="00775E1D" w:rsidRPr="00775E1D" w:rsidRDefault="00775E1D" w:rsidP="00775E1D">
      <w:pPr>
        <w:spacing w:line="480" w:lineRule="auto"/>
        <w:rPr>
          <w:color w:val="222222"/>
        </w:rPr>
      </w:pPr>
      <w:r w:rsidRPr="00775E1D">
        <w:rPr>
          <w:color w:val="222222"/>
        </w:rPr>
        <w:t>Shanahan, E. A., Jones, M. D., &amp; McBeth, M. K. (2018). How to conduct a narrative policy framework study. </w:t>
      </w:r>
      <w:r w:rsidRPr="00775E1D">
        <w:rPr>
          <w:i/>
          <w:iCs/>
          <w:color w:val="222222"/>
        </w:rPr>
        <w:t>The Social Science Journal, 55</w:t>
      </w:r>
      <w:r w:rsidRPr="00775E1D">
        <w:rPr>
          <w:color w:val="222222"/>
        </w:rPr>
        <w:t>(3), 332-345.</w:t>
      </w:r>
    </w:p>
    <w:p w14:paraId="1160BCE8" w14:textId="77777777" w:rsidR="00775E1D" w:rsidRDefault="00775E1D" w:rsidP="00775E1D">
      <w:pPr>
        <w:spacing w:line="480" w:lineRule="auto"/>
        <w:rPr>
          <w:color w:val="000000"/>
        </w:rPr>
      </w:pPr>
    </w:p>
    <w:p w14:paraId="083F0E6B" w14:textId="1CFC2D40" w:rsidR="00775E1D" w:rsidRPr="00775E1D" w:rsidRDefault="00775E1D" w:rsidP="00775E1D">
      <w:pPr>
        <w:spacing w:line="480" w:lineRule="auto"/>
        <w:rPr>
          <w:color w:val="000000"/>
        </w:rPr>
      </w:pPr>
      <w:r w:rsidRPr="00775E1D">
        <w:rPr>
          <w:color w:val="000000"/>
        </w:rPr>
        <w:t xml:space="preserve">Shanahan, </w:t>
      </w:r>
      <w:r w:rsidRPr="00775E1D">
        <w:rPr>
          <w:color w:val="222222"/>
        </w:rPr>
        <w:t xml:space="preserve">E. A., </w:t>
      </w:r>
      <w:r w:rsidRPr="00775E1D">
        <w:rPr>
          <w:color w:val="000000"/>
        </w:rPr>
        <w:t>Jones,</w:t>
      </w:r>
      <w:r w:rsidRPr="00775E1D">
        <w:rPr>
          <w:color w:val="222222"/>
        </w:rPr>
        <w:t xml:space="preserve"> M. D., </w:t>
      </w:r>
      <w:r w:rsidRPr="00775E1D">
        <w:rPr>
          <w:color w:val="000000"/>
        </w:rPr>
        <w:t xml:space="preserve">McBeth, </w:t>
      </w:r>
      <w:r w:rsidRPr="00775E1D">
        <w:rPr>
          <w:color w:val="222222"/>
        </w:rPr>
        <w:t xml:space="preserve">M. K. </w:t>
      </w:r>
      <w:r w:rsidRPr="00775E1D">
        <w:rPr>
          <w:color w:val="000000"/>
        </w:rPr>
        <w:t xml:space="preserve">&amp; </w:t>
      </w:r>
      <w:proofErr w:type="spellStart"/>
      <w:r w:rsidRPr="00775E1D">
        <w:rPr>
          <w:color w:val="000000"/>
        </w:rPr>
        <w:t>Radealli</w:t>
      </w:r>
      <w:proofErr w:type="spellEnd"/>
      <w:r w:rsidRPr="00775E1D">
        <w:rPr>
          <w:color w:val="000000"/>
        </w:rPr>
        <w:t>, (2017). Chapter 5 article (why did I do this?)</w:t>
      </w:r>
    </w:p>
    <w:p w14:paraId="59C6672D" w14:textId="77777777" w:rsidR="00775E1D" w:rsidRDefault="00775E1D" w:rsidP="00775E1D">
      <w:pPr>
        <w:spacing w:line="480" w:lineRule="auto"/>
        <w:rPr>
          <w:color w:val="000000"/>
        </w:rPr>
      </w:pPr>
    </w:p>
    <w:p w14:paraId="7618D198" w14:textId="473BBCCA" w:rsidR="00775E1D" w:rsidRPr="00775E1D" w:rsidRDefault="00775E1D" w:rsidP="00775E1D">
      <w:pPr>
        <w:spacing w:line="480" w:lineRule="auto"/>
        <w:rPr>
          <w:color w:val="000000"/>
        </w:rPr>
      </w:pPr>
      <w:r w:rsidRPr="00775E1D">
        <w:rPr>
          <w:color w:val="000000"/>
        </w:rPr>
        <w:t xml:space="preserve">Shanahan, E. A., Jones, M. D., McBeth, M. K., &amp; Lane, R. R. (2013). An Angel on the Wind: How Heroic Policy Narratives Shape Policy Realities. </w:t>
      </w:r>
      <w:r w:rsidRPr="00775E1D">
        <w:rPr>
          <w:i/>
          <w:iCs/>
          <w:color w:val="000000"/>
        </w:rPr>
        <w:t>Policy Studies Journal</w:t>
      </w:r>
      <w:r w:rsidRPr="00775E1D">
        <w:rPr>
          <w:color w:val="000000"/>
        </w:rPr>
        <w:t xml:space="preserve">, </w:t>
      </w:r>
      <w:r w:rsidRPr="00775E1D">
        <w:rPr>
          <w:i/>
          <w:iCs/>
          <w:color w:val="000000"/>
        </w:rPr>
        <w:t>41</w:t>
      </w:r>
      <w:r w:rsidRPr="00775E1D">
        <w:rPr>
          <w:color w:val="000000"/>
        </w:rPr>
        <w:t>(3), 453–483. https://doi.org/10.1111/psj.12025</w:t>
      </w:r>
    </w:p>
    <w:p w14:paraId="29747B89" w14:textId="77777777" w:rsidR="00775E1D" w:rsidRDefault="00775E1D" w:rsidP="00775E1D">
      <w:pPr>
        <w:spacing w:line="480" w:lineRule="auto"/>
        <w:rPr>
          <w:color w:val="000000"/>
        </w:rPr>
      </w:pPr>
    </w:p>
    <w:p w14:paraId="312DB34C" w14:textId="2B71025D" w:rsidR="00775E1D" w:rsidRPr="00775E1D" w:rsidRDefault="00775E1D" w:rsidP="00775E1D">
      <w:pPr>
        <w:spacing w:line="480" w:lineRule="auto"/>
        <w:rPr>
          <w:color w:val="000000"/>
        </w:rPr>
      </w:pPr>
      <w:r w:rsidRPr="00775E1D">
        <w:rPr>
          <w:color w:val="000000"/>
        </w:rPr>
        <w:t xml:space="preserve">Shanahan, E. A., Jones, M. D., McBeth, M. K., &amp; </w:t>
      </w:r>
      <w:proofErr w:type="spellStart"/>
      <w:r w:rsidRPr="00775E1D">
        <w:rPr>
          <w:color w:val="000000"/>
        </w:rPr>
        <w:t>Radaelli</w:t>
      </w:r>
      <w:proofErr w:type="spellEnd"/>
      <w:r w:rsidRPr="00775E1D">
        <w:rPr>
          <w:color w:val="000000"/>
        </w:rPr>
        <w:t xml:space="preserve">, C. M. (2018). The narrative policy framework. In A. Editor &amp; B. </w:t>
      </w:r>
      <w:proofErr w:type="gramStart"/>
      <w:r w:rsidRPr="00775E1D">
        <w:rPr>
          <w:color w:val="000000"/>
        </w:rPr>
        <w:t>Editor  (</w:t>
      </w:r>
      <w:proofErr w:type="gramEnd"/>
      <w:r w:rsidRPr="00775E1D">
        <w:rPr>
          <w:color w:val="000000"/>
        </w:rPr>
        <w:t xml:space="preserve">Eds.), </w:t>
      </w:r>
      <w:r w:rsidRPr="00775E1D">
        <w:rPr>
          <w:i/>
          <w:iCs/>
          <w:color w:val="000000"/>
        </w:rPr>
        <w:t>Theories of the policy process</w:t>
      </w:r>
      <w:r w:rsidRPr="00775E1D">
        <w:rPr>
          <w:color w:val="000000"/>
        </w:rPr>
        <w:t> (pp. 173-213). Routledge.</w:t>
      </w:r>
    </w:p>
    <w:p w14:paraId="3628594F" w14:textId="77777777" w:rsidR="00775E1D" w:rsidRDefault="00775E1D" w:rsidP="00775E1D">
      <w:pPr>
        <w:spacing w:line="480" w:lineRule="auto"/>
        <w:rPr>
          <w:color w:val="000000"/>
        </w:rPr>
      </w:pPr>
    </w:p>
    <w:p w14:paraId="414446D9" w14:textId="74B3F0C3" w:rsidR="00775E1D" w:rsidRPr="00775E1D" w:rsidRDefault="00775E1D" w:rsidP="00775E1D">
      <w:pPr>
        <w:spacing w:line="480" w:lineRule="auto"/>
        <w:rPr>
          <w:color w:val="000000"/>
        </w:rPr>
      </w:pPr>
      <w:r w:rsidRPr="00775E1D">
        <w:rPr>
          <w:color w:val="000000"/>
        </w:rPr>
        <w:t>Shields, P. M. (1996). Pragmatism: Exploring public administration's policy imprint. </w:t>
      </w:r>
      <w:r w:rsidRPr="00775E1D">
        <w:rPr>
          <w:i/>
          <w:iCs/>
          <w:color w:val="000000"/>
        </w:rPr>
        <w:t>Administration &amp; Society,</w:t>
      </w:r>
      <w:r w:rsidRPr="00775E1D">
        <w:rPr>
          <w:color w:val="000000"/>
        </w:rPr>
        <w:t> </w:t>
      </w:r>
      <w:r w:rsidRPr="00775E1D">
        <w:rPr>
          <w:i/>
          <w:iCs/>
          <w:color w:val="000000"/>
        </w:rPr>
        <w:t>28</w:t>
      </w:r>
      <w:r w:rsidRPr="00775E1D">
        <w:rPr>
          <w:color w:val="000000"/>
        </w:rPr>
        <w:t>(3), 390-411.</w:t>
      </w:r>
    </w:p>
    <w:p w14:paraId="51912857" w14:textId="77777777" w:rsidR="00775E1D" w:rsidRDefault="00775E1D" w:rsidP="00775E1D">
      <w:pPr>
        <w:spacing w:line="480" w:lineRule="auto"/>
        <w:rPr>
          <w:color w:val="222222"/>
        </w:rPr>
      </w:pPr>
    </w:p>
    <w:p w14:paraId="735EBD4F" w14:textId="44F6F7E7" w:rsidR="00775E1D" w:rsidRPr="00775E1D" w:rsidRDefault="00775E1D" w:rsidP="00775E1D">
      <w:pPr>
        <w:spacing w:line="480" w:lineRule="auto"/>
        <w:rPr>
          <w:color w:val="222222"/>
        </w:rPr>
      </w:pPr>
      <w:r w:rsidRPr="00775E1D">
        <w:rPr>
          <w:color w:val="222222"/>
        </w:rPr>
        <w:t>Shields, P. M. (1998). Pragmatism as a philosophy of science: A tool for public administration.</w:t>
      </w:r>
    </w:p>
    <w:p w14:paraId="5BD12264" w14:textId="77777777" w:rsidR="00775E1D" w:rsidRDefault="00775E1D" w:rsidP="00775E1D">
      <w:pPr>
        <w:spacing w:line="480" w:lineRule="auto"/>
        <w:rPr>
          <w:color w:val="000000"/>
        </w:rPr>
      </w:pPr>
    </w:p>
    <w:p w14:paraId="14916EAC" w14:textId="48C58020" w:rsidR="00775E1D" w:rsidRPr="00775E1D" w:rsidRDefault="00775E1D" w:rsidP="00775E1D">
      <w:pPr>
        <w:spacing w:line="480" w:lineRule="auto"/>
        <w:rPr>
          <w:color w:val="000000"/>
        </w:rPr>
      </w:pPr>
      <w:r w:rsidRPr="00775E1D">
        <w:rPr>
          <w:color w:val="000000"/>
        </w:rPr>
        <w:t>Shields, P. M. (2005).  Classical pragmatism does not need an upgrade: Lessons for public administration. </w:t>
      </w:r>
      <w:r w:rsidRPr="00775E1D">
        <w:rPr>
          <w:i/>
          <w:iCs/>
          <w:color w:val="000000"/>
        </w:rPr>
        <w:t>Administration &amp; Society</w:t>
      </w:r>
      <w:r w:rsidRPr="00775E1D">
        <w:rPr>
          <w:color w:val="000000"/>
        </w:rPr>
        <w:t>, </w:t>
      </w:r>
      <w:r w:rsidRPr="00775E1D">
        <w:rPr>
          <w:i/>
          <w:iCs/>
          <w:color w:val="000000"/>
        </w:rPr>
        <w:t>37</w:t>
      </w:r>
      <w:r w:rsidRPr="00775E1D">
        <w:rPr>
          <w:color w:val="000000"/>
        </w:rPr>
        <w:t>(4), 504-518.</w:t>
      </w:r>
    </w:p>
    <w:p w14:paraId="7335DCCA" w14:textId="77777777" w:rsidR="00775E1D" w:rsidRDefault="00775E1D" w:rsidP="00775E1D">
      <w:pPr>
        <w:spacing w:line="480" w:lineRule="auto"/>
        <w:rPr>
          <w:color w:val="3A3A3A"/>
        </w:rPr>
      </w:pPr>
    </w:p>
    <w:p w14:paraId="2A4F7069" w14:textId="01213D35" w:rsidR="00775E1D" w:rsidRPr="00775E1D" w:rsidRDefault="00775E1D" w:rsidP="00775E1D">
      <w:pPr>
        <w:spacing w:line="480" w:lineRule="auto"/>
        <w:rPr>
          <w:color w:val="3A3A3A"/>
        </w:rPr>
      </w:pPr>
      <w:r w:rsidRPr="00775E1D">
        <w:rPr>
          <w:color w:val="3A3A3A"/>
        </w:rPr>
        <w:t>Shields, Patricia M. (1996). Pragmatism: Exploring public administration's policy imprint. </w:t>
      </w:r>
      <w:r w:rsidRPr="00775E1D">
        <w:rPr>
          <w:i/>
          <w:iCs/>
          <w:color w:val="3A3A3A"/>
        </w:rPr>
        <w:t>Administration &amp; Society,</w:t>
      </w:r>
      <w:r w:rsidRPr="00775E1D">
        <w:rPr>
          <w:color w:val="3A3A3A"/>
        </w:rPr>
        <w:t> </w:t>
      </w:r>
      <w:r w:rsidRPr="00775E1D">
        <w:rPr>
          <w:i/>
          <w:iCs/>
          <w:color w:val="3A3A3A"/>
        </w:rPr>
        <w:t>28</w:t>
      </w:r>
      <w:r w:rsidRPr="00775E1D">
        <w:rPr>
          <w:color w:val="3A3A3A"/>
        </w:rPr>
        <w:t>(3), 390-411.</w:t>
      </w:r>
    </w:p>
    <w:p w14:paraId="618AA278" w14:textId="77777777" w:rsidR="00775E1D" w:rsidRDefault="00775E1D" w:rsidP="00775E1D">
      <w:pPr>
        <w:spacing w:line="480" w:lineRule="auto"/>
        <w:rPr>
          <w:color w:val="000000"/>
        </w:rPr>
      </w:pPr>
    </w:p>
    <w:p w14:paraId="44984143" w14:textId="0F05834C" w:rsidR="00775E1D" w:rsidRPr="00775E1D" w:rsidRDefault="00775E1D" w:rsidP="00775E1D">
      <w:pPr>
        <w:spacing w:line="480" w:lineRule="auto"/>
        <w:rPr>
          <w:color w:val="000000"/>
        </w:rPr>
      </w:pPr>
      <w:r w:rsidRPr="00775E1D">
        <w:rPr>
          <w:color w:val="000000"/>
        </w:rPr>
        <w:t xml:space="preserve">Stauffer, B. (2023). What’s the grand story? A macro‐narrative analytical model and the case of Swiss child and adult protection policy. </w:t>
      </w:r>
      <w:r w:rsidRPr="00775E1D">
        <w:rPr>
          <w:i/>
          <w:iCs/>
          <w:color w:val="000000"/>
        </w:rPr>
        <w:t>Policy Studies Journal</w:t>
      </w:r>
      <w:r w:rsidRPr="00775E1D">
        <w:rPr>
          <w:color w:val="000000"/>
        </w:rPr>
        <w:t xml:space="preserve">, </w:t>
      </w:r>
      <w:r w:rsidRPr="00775E1D">
        <w:rPr>
          <w:i/>
          <w:iCs/>
          <w:color w:val="000000"/>
        </w:rPr>
        <w:t>51</w:t>
      </w:r>
      <w:r w:rsidRPr="00775E1D">
        <w:rPr>
          <w:color w:val="000000"/>
        </w:rPr>
        <w:t>(1), 33–52. https://doi.org/10.1111/psj.12465</w:t>
      </w:r>
    </w:p>
    <w:p w14:paraId="200C8E5E" w14:textId="77777777" w:rsidR="00775E1D" w:rsidRPr="00775E1D" w:rsidRDefault="00775E1D" w:rsidP="00775E1D">
      <w:pPr>
        <w:spacing w:line="480" w:lineRule="auto"/>
        <w:rPr>
          <w:color w:val="000000"/>
        </w:rPr>
      </w:pPr>
      <w:r w:rsidRPr="00775E1D">
        <w:rPr>
          <w:color w:val="000000"/>
        </w:rPr>
        <w:t xml:space="preserve">The White House Office of the Press Secretary for Immediate Release 19-Sep-14 FACT SHEET: Launch of the “It’s </w:t>
      </w:r>
      <w:proofErr w:type="gramStart"/>
      <w:r w:rsidRPr="00775E1D">
        <w:rPr>
          <w:color w:val="000000"/>
        </w:rPr>
        <w:t>On</w:t>
      </w:r>
      <w:proofErr w:type="gramEnd"/>
      <w:r w:rsidRPr="00775E1D">
        <w:rPr>
          <w:color w:val="000000"/>
        </w:rPr>
        <w:t xml:space="preserve"> Us” Public Awareness Campaign to Help Prevent Campus Sexual Assault. It’s On Us launch Fact Sheet retrieved from: https://obamawhitehouse.archives.gov/the-press-office/2014/09/19/fact-sheet-launch-it-s-us-public-awareness-campaign-help-prevent-campus- </w:t>
      </w:r>
    </w:p>
    <w:p w14:paraId="5A055D18" w14:textId="77777777" w:rsidR="00775E1D" w:rsidRDefault="00775E1D" w:rsidP="00775E1D">
      <w:pPr>
        <w:spacing w:line="480" w:lineRule="auto"/>
        <w:rPr>
          <w:color w:val="000000"/>
        </w:rPr>
      </w:pPr>
    </w:p>
    <w:p w14:paraId="1CBE7CA0" w14:textId="1E87C7B6" w:rsidR="00775E1D" w:rsidRPr="00775E1D" w:rsidRDefault="00775E1D" w:rsidP="00775E1D">
      <w:pPr>
        <w:spacing w:line="480" w:lineRule="auto"/>
        <w:rPr>
          <w:color w:val="000000"/>
        </w:rPr>
      </w:pPr>
      <w:proofErr w:type="spellStart"/>
      <w:r w:rsidRPr="00775E1D">
        <w:rPr>
          <w:color w:val="000000"/>
        </w:rPr>
        <w:t>Thelin</w:t>
      </w:r>
      <w:proofErr w:type="spellEnd"/>
      <w:r w:rsidRPr="00775E1D">
        <w:rPr>
          <w:color w:val="000000"/>
        </w:rPr>
        <w:t>, J. R. (2011). </w:t>
      </w:r>
      <w:r w:rsidRPr="00775E1D">
        <w:rPr>
          <w:i/>
          <w:iCs/>
          <w:color w:val="000000"/>
        </w:rPr>
        <w:t>A history of American higher education</w:t>
      </w:r>
      <w:r w:rsidRPr="00775E1D">
        <w:rPr>
          <w:color w:val="000000"/>
        </w:rPr>
        <w:t xml:space="preserve"> (2nd ed.). Baltimore, MD: John Hopkins University Press.</w:t>
      </w:r>
    </w:p>
    <w:p w14:paraId="68F4E276" w14:textId="77777777" w:rsidR="00775E1D" w:rsidRDefault="00775E1D" w:rsidP="00775E1D">
      <w:pPr>
        <w:spacing w:line="480" w:lineRule="auto"/>
        <w:rPr>
          <w:color w:val="222222"/>
        </w:rPr>
      </w:pPr>
    </w:p>
    <w:p w14:paraId="52BFBCBF" w14:textId="1AD1429B" w:rsidR="00775E1D" w:rsidRPr="00775E1D" w:rsidRDefault="00775E1D" w:rsidP="00775E1D">
      <w:pPr>
        <w:spacing w:line="480" w:lineRule="auto"/>
        <w:rPr>
          <w:color w:val="222222"/>
        </w:rPr>
      </w:pPr>
      <w:proofErr w:type="spellStart"/>
      <w:r w:rsidRPr="00775E1D">
        <w:rPr>
          <w:color w:val="222222"/>
        </w:rPr>
        <w:t>Urhammer</w:t>
      </w:r>
      <w:proofErr w:type="spellEnd"/>
      <w:r w:rsidRPr="00775E1D">
        <w:rPr>
          <w:color w:val="222222"/>
        </w:rPr>
        <w:t xml:space="preserve">, E., &amp; </w:t>
      </w:r>
      <w:proofErr w:type="spellStart"/>
      <w:r w:rsidRPr="00775E1D">
        <w:rPr>
          <w:color w:val="222222"/>
        </w:rPr>
        <w:t>Røpke</w:t>
      </w:r>
      <w:proofErr w:type="spellEnd"/>
      <w:r w:rsidRPr="00775E1D">
        <w:rPr>
          <w:color w:val="222222"/>
        </w:rPr>
        <w:t>, I. (2013). Macroeconomic narratives in a world of crises: An analysis of stories about solving the system crisis. </w:t>
      </w:r>
      <w:r w:rsidRPr="00775E1D">
        <w:rPr>
          <w:i/>
          <w:iCs/>
          <w:color w:val="222222"/>
        </w:rPr>
        <w:t>Ecological Economics, 9</w:t>
      </w:r>
      <w:r w:rsidRPr="00775E1D">
        <w:rPr>
          <w:color w:val="222222"/>
        </w:rPr>
        <w:t>6, 62-70.</w:t>
      </w:r>
    </w:p>
    <w:p w14:paraId="53AD9074" w14:textId="77777777" w:rsidR="00775E1D" w:rsidRDefault="00775E1D" w:rsidP="00775E1D">
      <w:pPr>
        <w:spacing w:line="480" w:lineRule="auto"/>
        <w:rPr>
          <w:color w:val="000000"/>
        </w:rPr>
      </w:pPr>
    </w:p>
    <w:p w14:paraId="20B8D530" w14:textId="15A0C4E0" w:rsidR="00775E1D" w:rsidRPr="00775E1D" w:rsidRDefault="00775E1D" w:rsidP="00775E1D">
      <w:pPr>
        <w:spacing w:line="480" w:lineRule="auto"/>
        <w:rPr>
          <w:color w:val="000000"/>
        </w:rPr>
      </w:pPr>
      <w:proofErr w:type="spellStart"/>
      <w:r w:rsidRPr="00775E1D">
        <w:rPr>
          <w:color w:val="000000"/>
        </w:rPr>
        <w:t>Veselková</w:t>
      </w:r>
      <w:proofErr w:type="spellEnd"/>
      <w:r w:rsidRPr="00775E1D">
        <w:rPr>
          <w:color w:val="000000"/>
        </w:rPr>
        <w:t xml:space="preserve">, M. (2017). Narrative policy framework: Narratives as heuristics in the policy process. </w:t>
      </w:r>
      <w:r w:rsidRPr="00775E1D">
        <w:rPr>
          <w:i/>
          <w:iCs/>
          <w:color w:val="000000"/>
        </w:rPr>
        <w:t>Human Affairs, 27</w:t>
      </w:r>
      <w:r w:rsidRPr="00775E1D">
        <w:rPr>
          <w:color w:val="000000"/>
        </w:rPr>
        <w:t>(2), 178-191.</w:t>
      </w:r>
    </w:p>
    <w:p w14:paraId="388BAD99" w14:textId="77777777" w:rsidR="00775E1D" w:rsidRDefault="00775E1D" w:rsidP="00775E1D">
      <w:pPr>
        <w:spacing w:line="480" w:lineRule="auto"/>
        <w:rPr>
          <w:color w:val="000000"/>
        </w:rPr>
      </w:pPr>
    </w:p>
    <w:p w14:paraId="6DD75831" w14:textId="448B8C21" w:rsidR="00775E1D" w:rsidRPr="00775E1D" w:rsidRDefault="00775E1D" w:rsidP="00775E1D">
      <w:pPr>
        <w:spacing w:line="480" w:lineRule="auto"/>
        <w:rPr>
          <w:color w:val="000000"/>
        </w:rPr>
      </w:pPr>
      <w:r w:rsidRPr="00775E1D">
        <w:rPr>
          <w:color w:val="000000"/>
        </w:rPr>
        <w:t>Vold Hansen, T. (2022). The Role of the Literature and Theory in Defining and Bounding a Case. International Journal of Qualitative Methods, 21. https://doi.org/10.1177/16094069221142998</w:t>
      </w:r>
    </w:p>
    <w:p w14:paraId="5CBCAFE8" w14:textId="77777777" w:rsidR="00775E1D" w:rsidRDefault="00775E1D" w:rsidP="00775E1D">
      <w:pPr>
        <w:spacing w:line="480" w:lineRule="auto"/>
        <w:rPr>
          <w:color w:val="000000"/>
        </w:rPr>
      </w:pPr>
    </w:p>
    <w:p w14:paraId="795F541F" w14:textId="618F97BA" w:rsidR="00775E1D" w:rsidRPr="00775E1D" w:rsidRDefault="00775E1D" w:rsidP="00775E1D">
      <w:pPr>
        <w:spacing w:line="480" w:lineRule="auto"/>
        <w:rPr>
          <w:color w:val="000000"/>
        </w:rPr>
      </w:pPr>
      <w:proofErr w:type="spellStart"/>
      <w:r w:rsidRPr="00775E1D">
        <w:rPr>
          <w:color w:val="000000"/>
        </w:rPr>
        <w:t>Whetsell</w:t>
      </w:r>
      <w:proofErr w:type="spellEnd"/>
      <w:r w:rsidRPr="00775E1D">
        <w:rPr>
          <w:color w:val="000000"/>
        </w:rPr>
        <w:t>, T. A., &amp; Shields, P. M. (2011).  Reconciling the varieties of pragmatism in public administration. </w:t>
      </w:r>
      <w:r w:rsidRPr="00775E1D">
        <w:rPr>
          <w:i/>
          <w:iCs/>
          <w:color w:val="000000"/>
        </w:rPr>
        <w:t>Administration &amp; Society</w:t>
      </w:r>
      <w:r w:rsidRPr="00775E1D">
        <w:rPr>
          <w:color w:val="000000"/>
        </w:rPr>
        <w:t>, </w:t>
      </w:r>
      <w:r w:rsidRPr="00775E1D">
        <w:rPr>
          <w:i/>
          <w:iCs/>
          <w:color w:val="000000"/>
        </w:rPr>
        <w:t>43</w:t>
      </w:r>
      <w:r w:rsidRPr="00775E1D">
        <w:rPr>
          <w:color w:val="000000"/>
        </w:rPr>
        <w:t>(4), 474-483. doi:10.1177/0095399711418915</w:t>
      </w:r>
    </w:p>
    <w:p w14:paraId="3DBF6630" w14:textId="77777777" w:rsidR="00775E1D" w:rsidRDefault="00775E1D" w:rsidP="00775E1D">
      <w:pPr>
        <w:shd w:val="clear" w:color="auto" w:fill="FFFFFF"/>
        <w:spacing w:line="480" w:lineRule="auto"/>
        <w:rPr>
          <w:color w:val="000000"/>
        </w:rPr>
      </w:pPr>
    </w:p>
    <w:p w14:paraId="7C66D720" w14:textId="4DB5425A" w:rsidR="00775E1D" w:rsidRDefault="00775E1D" w:rsidP="00775E1D">
      <w:pPr>
        <w:shd w:val="clear" w:color="auto" w:fill="FFFFFF"/>
        <w:spacing w:line="480" w:lineRule="auto"/>
      </w:pPr>
      <w:r w:rsidRPr="00775E1D">
        <w:rPr>
          <w:color w:val="000000"/>
        </w:rPr>
        <w:t xml:space="preserve">YouTube. President Obama speaks at the launch of the “It’s </w:t>
      </w:r>
      <w:proofErr w:type="gramStart"/>
      <w:r w:rsidRPr="00775E1D">
        <w:rPr>
          <w:color w:val="000000"/>
        </w:rPr>
        <w:t>On</w:t>
      </w:r>
      <w:proofErr w:type="gramEnd"/>
      <w:r w:rsidRPr="00775E1D">
        <w:rPr>
          <w:color w:val="000000"/>
        </w:rPr>
        <w:t xml:space="preserve"> Us” campa</w:t>
      </w:r>
      <w:r>
        <w:rPr>
          <w:color w:val="000000"/>
        </w:rPr>
        <w:t>ign [video]. (2014). C-SPAN. https://www.youtube.com/watch</w:t>
      </w:r>
    </w:p>
    <w:p w14:paraId="0A13DFDC" w14:textId="77777777" w:rsidR="001C22E6" w:rsidRDefault="001C22E6" w:rsidP="00DA0EB4">
      <w:pPr>
        <w:shd w:val="clear" w:color="auto" w:fill="FFFFFF"/>
        <w:spacing w:line="480" w:lineRule="auto"/>
      </w:pPr>
    </w:p>
    <w:p w14:paraId="3A7FF7A3" w14:textId="77777777" w:rsidR="001C22E6" w:rsidRDefault="001C22E6" w:rsidP="00DA0EB4">
      <w:pPr>
        <w:shd w:val="clear" w:color="auto" w:fill="FFFFFF"/>
        <w:spacing w:line="480" w:lineRule="auto"/>
      </w:pPr>
    </w:p>
    <w:p w14:paraId="447BC074" w14:textId="77777777" w:rsidR="001C22E6" w:rsidRDefault="001C22E6" w:rsidP="00DA0EB4">
      <w:pPr>
        <w:shd w:val="clear" w:color="auto" w:fill="FFFFFF"/>
        <w:spacing w:line="480" w:lineRule="auto"/>
      </w:pPr>
    </w:p>
    <w:sectPr w:rsidR="001C22E6" w:rsidSect="00834F0D">
      <w:footerReference w:type="even" r:id="rId12"/>
      <w:footerReference w:type="defaul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90613" w14:textId="77777777" w:rsidR="00D70C19" w:rsidRDefault="00D70C19" w:rsidP="00DB2F5E">
      <w:r>
        <w:separator/>
      </w:r>
    </w:p>
  </w:endnote>
  <w:endnote w:type="continuationSeparator" w:id="0">
    <w:p w14:paraId="62CD3360" w14:textId="77777777" w:rsidR="00D70C19" w:rsidRDefault="00D70C19" w:rsidP="00DB2F5E">
      <w:r>
        <w:continuationSeparator/>
      </w:r>
    </w:p>
  </w:endnote>
  <w:endnote w:type="continuationNotice" w:id="1">
    <w:p w14:paraId="1FC9FD5C" w14:textId="77777777" w:rsidR="00D70C19" w:rsidRDefault="00D70C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20B0604020202020204"/>
    <w:charset w:val="00"/>
    <w:family w:val="roman"/>
    <w:notTrueType/>
    <w:pitch w:val="default"/>
  </w:font>
  <w:font w:name="ff1">
    <w:altName w:val="Cambria"/>
    <w:panose1 w:val="020B0604020202020204"/>
    <w:charset w:val="00"/>
    <w:family w:val="roman"/>
    <w:pitch w:val="default"/>
  </w:font>
  <w:font w:name="Brush Script MT">
    <w:panose1 w:val="03060802040406070304"/>
    <w:charset w:val="86"/>
    <w:family w:val="script"/>
    <w:pitch w:val="variable"/>
    <w:sig w:usb0="00000001" w:usb1="080E0000" w:usb2="00000010" w:usb3="00000000" w:csb0="0025003B" w:csb1="00000000"/>
  </w:font>
  <w:font w:name="Times">
    <w:altName w:val="Times New Roman"/>
    <w:panose1 w:val="00000500000000020000"/>
    <w:charset w:val="00"/>
    <w:family w:val="auto"/>
    <w:pitch w:val="variable"/>
    <w:sig w:usb0="E00002FF" w:usb1="5000205A" w:usb2="00000000" w:usb3="00000000" w:csb0="0000019F" w:csb1="00000000"/>
  </w:font>
  <w:font w:name="STZhongsong">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6963863"/>
      <w:docPartObj>
        <w:docPartGallery w:val="Page Numbers (Bottom of Page)"/>
        <w:docPartUnique/>
      </w:docPartObj>
    </w:sdtPr>
    <w:sdtEndPr>
      <w:rPr>
        <w:rStyle w:val="PageNumber"/>
      </w:rPr>
    </w:sdtEndPr>
    <w:sdtContent>
      <w:p w14:paraId="4B2E0A38" w14:textId="0D1F1BE5" w:rsidR="006C1B4A" w:rsidRDefault="006C1B4A" w:rsidP="004E02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D26F913" w14:textId="77777777" w:rsidR="006C1B4A" w:rsidRDefault="006C1B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D837" w14:textId="77777777" w:rsidR="006C1B4A" w:rsidRPr="003B0C85" w:rsidRDefault="006C1B4A" w:rsidP="004E027C">
    <w:pPr>
      <w:pStyle w:val="Footer"/>
      <w:framePr w:wrap="none" w:vAnchor="text" w:hAnchor="margin" w:xAlign="center" w:y="1"/>
      <w:tabs>
        <w:tab w:val="clear" w:pos="4680"/>
        <w:tab w:val="clear" w:pos="9360"/>
      </w:tabs>
      <w:jc w:val="center"/>
      <w:rPr>
        <w:caps/>
        <w:noProof/>
        <w:color w:val="7F7F7F" w:themeColor="text1" w:themeTint="80"/>
      </w:rPr>
    </w:pPr>
    <w:r w:rsidRPr="003B0C85">
      <w:rPr>
        <w:caps/>
        <w:color w:val="7F7F7F" w:themeColor="text1" w:themeTint="80"/>
      </w:rPr>
      <w:fldChar w:fldCharType="begin"/>
    </w:r>
    <w:r w:rsidRPr="003B0C85">
      <w:rPr>
        <w:caps/>
        <w:color w:val="7F7F7F" w:themeColor="text1" w:themeTint="80"/>
      </w:rPr>
      <w:instrText xml:space="preserve"> PAGE   \* MERGEFORMAT </w:instrText>
    </w:r>
    <w:r w:rsidRPr="003B0C85">
      <w:rPr>
        <w:caps/>
        <w:color w:val="7F7F7F" w:themeColor="text1" w:themeTint="80"/>
      </w:rPr>
      <w:fldChar w:fldCharType="separate"/>
    </w:r>
    <w:r w:rsidRPr="003B0C85">
      <w:rPr>
        <w:caps/>
        <w:noProof/>
        <w:color w:val="7F7F7F" w:themeColor="text1" w:themeTint="80"/>
      </w:rPr>
      <w:t>2</w:t>
    </w:r>
    <w:r w:rsidRPr="003B0C85">
      <w:rPr>
        <w:caps/>
        <w:noProof/>
        <w:color w:val="7F7F7F" w:themeColor="text1" w:themeTint="80"/>
      </w:rPr>
      <w:fldChar w:fldCharType="end"/>
    </w:r>
  </w:p>
  <w:p w14:paraId="23686CD1" w14:textId="4C2F3691" w:rsidR="006C1B4A" w:rsidRDefault="006C1B4A" w:rsidP="00834F0D">
    <w:pPr>
      <w:pStyle w:val="Footer"/>
      <w:framePr w:wrap="none"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A28E2" w14:textId="77777777" w:rsidR="00D70C19" w:rsidRDefault="00D70C19" w:rsidP="00DB2F5E">
      <w:r>
        <w:separator/>
      </w:r>
    </w:p>
  </w:footnote>
  <w:footnote w:type="continuationSeparator" w:id="0">
    <w:p w14:paraId="7AE9FAA0" w14:textId="77777777" w:rsidR="00D70C19" w:rsidRDefault="00D70C19" w:rsidP="00DB2F5E">
      <w:r>
        <w:continuationSeparator/>
      </w:r>
    </w:p>
  </w:footnote>
  <w:footnote w:type="continuationNotice" w:id="1">
    <w:p w14:paraId="39C06621" w14:textId="77777777" w:rsidR="00D70C19" w:rsidRDefault="00D70C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46E6"/>
    <w:multiLevelType w:val="hybridMultilevel"/>
    <w:tmpl w:val="649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777B0"/>
    <w:multiLevelType w:val="hybridMultilevel"/>
    <w:tmpl w:val="B992C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90838"/>
    <w:multiLevelType w:val="hybridMultilevel"/>
    <w:tmpl w:val="F2AC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170A6A"/>
    <w:multiLevelType w:val="hybridMultilevel"/>
    <w:tmpl w:val="B510B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66022"/>
    <w:multiLevelType w:val="hybridMultilevel"/>
    <w:tmpl w:val="9AA2B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24441"/>
    <w:multiLevelType w:val="hybridMultilevel"/>
    <w:tmpl w:val="5EBE0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76503"/>
    <w:multiLevelType w:val="hybridMultilevel"/>
    <w:tmpl w:val="C7688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D1DEB"/>
    <w:multiLevelType w:val="hybridMultilevel"/>
    <w:tmpl w:val="07E42C86"/>
    <w:lvl w:ilvl="0" w:tplc="C7280444">
      <w:start w:val="1"/>
      <w:numFmt w:val="decimal"/>
      <w:lvlText w:val="%1."/>
      <w:lvlJc w:val="left"/>
      <w:pPr>
        <w:ind w:left="720" w:hanging="360"/>
      </w:pPr>
    </w:lvl>
    <w:lvl w:ilvl="1" w:tplc="E0DA8830" w:tentative="1">
      <w:start w:val="1"/>
      <w:numFmt w:val="lowerLetter"/>
      <w:lvlText w:val="%2."/>
      <w:lvlJc w:val="left"/>
      <w:pPr>
        <w:ind w:left="1440" w:hanging="360"/>
      </w:pPr>
    </w:lvl>
    <w:lvl w:ilvl="2" w:tplc="06FC4FD8" w:tentative="1">
      <w:start w:val="1"/>
      <w:numFmt w:val="lowerRoman"/>
      <w:lvlText w:val="%3."/>
      <w:lvlJc w:val="right"/>
      <w:pPr>
        <w:ind w:left="2160" w:hanging="180"/>
      </w:pPr>
    </w:lvl>
    <w:lvl w:ilvl="3" w:tplc="601C6A04" w:tentative="1">
      <w:start w:val="1"/>
      <w:numFmt w:val="decimal"/>
      <w:lvlText w:val="%4."/>
      <w:lvlJc w:val="left"/>
      <w:pPr>
        <w:ind w:left="2880" w:hanging="360"/>
      </w:pPr>
    </w:lvl>
    <w:lvl w:ilvl="4" w:tplc="B1A22A0E" w:tentative="1">
      <w:start w:val="1"/>
      <w:numFmt w:val="lowerLetter"/>
      <w:lvlText w:val="%5."/>
      <w:lvlJc w:val="left"/>
      <w:pPr>
        <w:ind w:left="3600" w:hanging="360"/>
      </w:pPr>
    </w:lvl>
    <w:lvl w:ilvl="5" w:tplc="C3DC5BAC" w:tentative="1">
      <w:start w:val="1"/>
      <w:numFmt w:val="lowerRoman"/>
      <w:lvlText w:val="%6."/>
      <w:lvlJc w:val="right"/>
      <w:pPr>
        <w:ind w:left="4320" w:hanging="180"/>
      </w:pPr>
    </w:lvl>
    <w:lvl w:ilvl="6" w:tplc="6096BBAE" w:tentative="1">
      <w:start w:val="1"/>
      <w:numFmt w:val="decimal"/>
      <w:lvlText w:val="%7."/>
      <w:lvlJc w:val="left"/>
      <w:pPr>
        <w:ind w:left="5040" w:hanging="360"/>
      </w:pPr>
    </w:lvl>
    <w:lvl w:ilvl="7" w:tplc="76CCF078" w:tentative="1">
      <w:start w:val="1"/>
      <w:numFmt w:val="lowerLetter"/>
      <w:lvlText w:val="%8."/>
      <w:lvlJc w:val="left"/>
      <w:pPr>
        <w:ind w:left="5760" w:hanging="360"/>
      </w:pPr>
    </w:lvl>
    <w:lvl w:ilvl="8" w:tplc="BC5A675A" w:tentative="1">
      <w:start w:val="1"/>
      <w:numFmt w:val="lowerRoman"/>
      <w:lvlText w:val="%9."/>
      <w:lvlJc w:val="right"/>
      <w:pPr>
        <w:ind w:left="6480" w:hanging="180"/>
      </w:pPr>
    </w:lvl>
  </w:abstractNum>
  <w:abstractNum w:abstractNumId="8" w15:restartNumberingAfterBreak="0">
    <w:nsid w:val="1D2377F6"/>
    <w:multiLevelType w:val="hybridMultilevel"/>
    <w:tmpl w:val="FABA7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A46B7"/>
    <w:multiLevelType w:val="hybridMultilevel"/>
    <w:tmpl w:val="4F9E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50A0C"/>
    <w:multiLevelType w:val="multilevel"/>
    <w:tmpl w:val="252089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946C4C"/>
    <w:multiLevelType w:val="multilevel"/>
    <w:tmpl w:val="E5B87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887969"/>
    <w:multiLevelType w:val="hybridMultilevel"/>
    <w:tmpl w:val="0D500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713E4F"/>
    <w:multiLevelType w:val="hybridMultilevel"/>
    <w:tmpl w:val="DCEC04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DC723C"/>
    <w:multiLevelType w:val="hybridMultilevel"/>
    <w:tmpl w:val="61EE5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F291B"/>
    <w:multiLevelType w:val="hybridMultilevel"/>
    <w:tmpl w:val="33247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A82DE6"/>
    <w:multiLevelType w:val="hybridMultilevel"/>
    <w:tmpl w:val="2218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A61116"/>
    <w:multiLevelType w:val="hybridMultilevel"/>
    <w:tmpl w:val="6ADCE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942863"/>
    <w:multiLevelType w:val="multilevel"/>
    <w:tmpl w:val="15606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D44BE2"/>
    <w:multiLevelType w:val="hybridMultilevel"/>
    <w:tmpl w:val="58F4EDB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02D3BC1"/>
    <w:multiLevelType w:val="hybridMultilevel"/>
    <w:tmpl w:val="159663A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96023A"/>
    <w:multiLevelType w:val="hybridMultilevel"/>
    <w:tmpl w:val="413E4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162283"/>
    <w:multiLevelType w:val="hybridMultilevel"/>
    <w:tmpl w:val="4B1270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880881"/>
    <w:multiLevelType w:val="hybridMultilevel"/>
    <w:tmpl w:val="DE480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6235D2"/>
    <w:multiLevelType w:val="hybridMultilevel"/>
    <w:tmpl w:val="EF4A9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503EEC"/>
    <w:multiLevelType w:val="hybridMultilevel"/>
    <w:tmpl w:val="00BC8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E4569"/>
    <w:multiLevelType w:val="multilevel"/>
    <w:tmpl w:val="FAB6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AA565D"/>
    <w:multiLevelType w:val="hybridMultilevel"/>
    <w:tmpl w:val="113C8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8D1B09"/>
    <w:multiLevelType w:val="hybridMultilevel"/>
    <w:tmpl w:val="CACA35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A626DB"/>
    <w:multiLevelType w:val="hybridMultilevel"/>
    <w:tmpl w:val="D5D83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C4A27"/>
    <w:multiLevelType w:val="multilevel"/>
    <w:tmpl w:val="100E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F628E5"/>
    <w:multiLevelType w:val="hybridMultilevel"/>
    <w:tmpl w:val="6A303D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08171B"/>
    <w:multiLevelType w:val="hybridMultilevel"/>
    <w:tmpl w:val="57223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BB5F9A"/>
    <w:multiLevelType w:val="hybridMultilevel"/>
    <w:tmpl w:val="B5A402E0"/>
    <w:lvl w:ilvl="0" w:tplc="AC1C5BA0">
      <w:start w:val="1"/>
      <w:numFmt w:val="decimal"/>
      <w:lvlText w:val="%1."/>
      <w:lvlJc w:val="left"/>
      <w:pPr>
        <w:ind w:left="720" w:hanging="360"/>
      </w:pPr>
    </w:lvl>
    <w:lvl w:ilvl="1" w:tplc="97B454AE">
      <w:start w:val="1"/>
      <w:numFmt w:val="lowerLetter"/>
      <w:lvlText w:val="%2."/>
      <w:lvlJc w:val="left"/>
      <w:pPr>
        <w:ind w:left="1440" w:hanging="360"/>
      </w:pPr>
    </w:lvl>
    <w:lvl w:ilvl="2" w:tplc="F744A77A" w:tentative="1">
      <w:start w:val="1"/>
      <w:numFmt w:val="lowerRoman"/>
      <w:lvlText w:val="%3."/>
      <w:lvlJc w:val="right"/>
      <w:pPr>
        <w:ind w:left="2160" w:hanging="180"/>
      </w:pPr>
    </w:lvl>
    <w:lvl w:ilvl="3" w:tplc="8A267F6E" w:tentative="1">
      <w:start w:val="1"/>
      <w:numFmt w:val="decimal"/>
      <w:lvlText w:val="%4."/>
      <w:lvlJc w:val="left"/>
      <w:pPr>
        <w:ind w:left="2880" w:hanging="360"/>
      </w:pPr>
    </w:lvl>
    <w:lvl w:ilvl="4" w:tplc="4214604E" w:tentative="1">
      <w:start w:val="1"/>
      <w:numFmt w:val="lowerLetter"/>
      <w:lvlText w:val="%5."/>
      <w:lvlJc w:val="left"/>
      <w:pPr>
        <w:ind w:left="3600" w:hanging="360"/>
      </w:pPr>
    </w:lvl>
    <w:lvl w:ilvl="5" w:tplc="FDECD19A" w:tentative="1">
      <w:start w:val="1"/>
      <w:numFmt w:val="lowerRoman"/>
      <w:lvlText w:val="%6."/>
      <w:lvlJc w:val="right"/>
      <w:pPr>
        <w:ind w:left="4320" w:hanging="180"/>
      </w:pPr>
    </w:lvl>
    <w:lvl w:ilvl="6" w:tplc="92203CDA" w:tentative="1">
      <w:start w:val="1"/>
      <w:numFmt w:val="decimal"/>
      <w:lvlText w:val="%7."/>
      <w:lvlJc w:val="left"/>
      <w:pPr>
        <w:ind w:left="5040" w:hanging="360"/>
      </w:pPr>
    </w:lvl>
    <w:lvl w:ilvl="7" w:tplc="EED4F3EA" w:tentative="1">
      <w:start w:val="1"/>
      <w:numFmt w:val="lowerLetter"/>
      <w:lvlText w:val="%8."/>
      <w:lvlJc w:val="left"/>
      <w:pPr>
        <w:ind w:left="5760" w:hanging="360"/>
      </w:pPr>
    </w:lvl>
    <w:lvl w:ilvl="8" w:tplc="16087F4C" w:tentative="1">
      <w:start w:val="1"/>
      <w:numFmt w:val="lowerRoman"/>
      <w:lvlText w:val="%9."/>
      <w:lvlJc w:val="right"/>
      <w:pPr>
        <w:ind w:left="6480" w:hanging="180"/>
      </w:pPr>
    </w:lvl>
  </w:abstractNum>
  <w:abstractNum w:abstractNumId="34" w15:restartNumberingAfterBreak="0">
    <w:nsid w:val="7B2F1A28"/>
    <w:multiLevelType w:val="multilevel"/>
    <w:tmpl w:val="55C612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3E4969"/>
    <w:multiLevelType w:val="hybridMultilevel"/>
    <w:tmpl w:val="2A963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9665048">
    <w:abstractNumId w:val="31"/>
  </w:num>
  <w:num w:numId="2" w16cid:durableId="1625379805">
    <w:abstractNumId w:val="29"/>
  </w:num>
  <w:num w:numId="3" w16cid:durableId="1700811423">
    <w:abstractNumId w:val="19"/>
  </w:num>
  <w:num w:numId="4" w16cid:durableId="1780876302">
    <w:abstractNumId w:val="14"/>
  </w:num>
  <w:num w:numId="5" w16cid:durableId="1276908717">
    <w:abstractNumId w:val="11"/>
  </w:num>
  <w:num w:numId="6" w16cid:durableId="1958490575">
    <w:abstractNumId w:val="34"/>
  </w:num>
  <w:num w:numId="7" w16cid:durableId="195242310">
    <w:abstractNumId w:val="10"/>
  </w:num>
  <w:num w:numId="8" w16cid:durableId="1573587605">
    <w:abstractNumId w:val="7"/>
  </w:num>
  <w:num w:numId="9" w16cid:durableId="1220096679">
    <w:abstractNumId w:val="33"/>
  </w:num>
  <w:num w:numId="10" w16cid:durableId="2004115930">
    <w:abstractNumId w:val="26"/>
  </w:num>
  <w:num w:numId="11" w16cid:durableId="1373729301">
    <w:abstractNumId w:val="0"/>
  </w:num>
  <w:num w:numId="12" w16cid:durableId="1297838771">
    <w:abstractNumId w:val="1"/>
  </w:num>
  <w:num w:numId="13" w16cid:durableId="270358861">
    <w:abstractNumId w:val="6"/>
  </w:num>
  <w:num w:numId="14" w16cid:durableId="821313856">
    <w:abstractNumId w:val="8"/>
  </w:num>
  <w:num w:numId="15" w16cid:durableId="1604268060">
    <w:abstractNumId w:val="9"/>
  </w:num>
  <w:num w:numId="16" w16cid:durableId="1208954376">
    <w:abstractNumId w:val="35"/>
  </w:num>
  <w:num w:numId="17" w16cid:durableId="1192377053">
    <w:abstractNumId w:val="15"/>
  </w:num>
  <w:num w:numId="18" w16cid:durableId="710376310">
    <w:abstractNumId w:val="17"/>
  </w:num>
  <w:num w:numId="19" w16cid:durableId="54285846">
    <w:abstractNumId w:val="16"/>
  </w:num>
  <w:num w:numId="20" w16cid:durableId="1505238544">
    <w:abstractNumId w:val="27"/>
  </w:num>
  <w:num w:numId="21" w16cid:durableId="760443537">
    <w:abstractNumId w:val="20"/>
  </w:num>
  <w:num w:numId="22" w16cid:durableId="1521239308">
    <w:abstractNumId w:val="13"/>
  </w:num>
  <w:num w:numId="23" w16cid:durableId="959412226">
    <w:abstractNumId w:val="2"/>
  </w:num>
  <w:num w:numId="24" w16cid:durableId="1853449789">
    <w:abstractNumId w:val="21"/>
  </w:num>
  <w:num w:numId="25" w16cid:durableId="1083601826">
    <w:abstractNumId w:val="25"/>
  </w:num>
  <w:num w:numId="26" w16cid:durableId="1062173785">
    <w:abstractNumId w:val="23"/>
  </w:num>
  <w:num w:numId="27" w16cid:durableId="1496334579">
    <w:abstractNumId w:val="12"/>
  </w:num>
  <w:num w:numId="28" w16cid:durableId="1090276422">
    <w:abstractNumId w:val="32"/>
  </w:num>
  <w:num w:numId="29" w16cid:durableId="1548298060">
    <w:abstractNumId w:val="18"/>
  </w:num>
  <w:num w:numId="30" w16cid:durableId="1524132681">
    <w:abstractNumId w:val="30"/>
  </w:num>
  <w:num w:numId="31" w16cid:durableId="1937861874">
    <w:abstractNumId w:val="28"/>
  </w:num>
  <w:num w:numId="32" w16cid:durableId="364521120">
    <w:abstractNumId w:val="5"/>
  </w:num>
  <w:num w:numId="33" w16cid:durableId="1262032461">
    <w:abstractNumId w:val="24"/>
  </w:num>
  <w:num w:numId="34" w16cid:durableId="2145003724">
    <w:abstractNumId w:val="3"/>
  </w:num>
  <w:num w:numId="35" w16cid:durableId="1292050790">
    <w:abstractNumId w:val="4"/>
  </w:num>
  <w:num w:numId="36" w16cid:durableId="473843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C8F"/>
    <w:rsid w:val="00002F49"/>
    <w:rsid w:val="000038F6"/>
    <w:rsid w:val="0001375D"/>
    <w:rsid w:val="00021205"/>
    <w:rsid w:val="000212AC"/>
    <w:rsid w:val="00022FF1"/>
    <w:rsid w:val="000238A4"/>
    <w:rsid w:val="00024686"/>
    <w:rsid w:val="00026BAA"/>
    <w:rsid w:val="000274BC"/>
    <w:rsid w:val="00032962"/>
    <w:rsid w:val="000329BC"/>
    <w:rsid w:val="00037505"/>
    <w:rsid w:val="00040BC7"/>
    <w:rsid w:val="000422D2"/>
    <w:rsid w:val="00044FBD"/>
    <w:rsid w:val="00045714"/>
    <w:rsid w:val="00047C3E"/>
    <w:rsid w:val="00052608"/>
    <w:rsid w:val="0005324B"/>
    <w:rsid w:val="0005340B"/>
    <w:rsid w:val="00054669"/>
    <w:rsid w:val="0005537A"/>
    <w:rsid w:val="00057688"/>
    <w:rsid w:val="000606D2"/>
    <w:rsid w:val="0006117C"/>
    <w:rsid w:val="00063664"/>
    <w:rsid w:val="00063D24"/>
    <w:rsid w:val="00064088"/>
    <w:rsid w:val="000640CE"/>
    <w:rsid w:val="00065AB0"/>
    <w:rsid w:val="0006738A"/>
    <w:rsid w:val="00070EF3"/>
    <w:rsid w:val="00071D11"/>
    <w:rsid w:val="00073A49"/>
    <w:rsid w:val="00075A79"/>
    <w:rsid w:val="00076C51"/>
    <w:rsid w:val="00077591"/>
    <w:rsid w:val="00087DC3"/>
    <w:rsid w:val="00090338"/>
    <w:rsid w:val="00090463"/>
    <w:rsid w:val="000905D1"/>
    <w:rsid w:val="00091F2A"/>
    <w:rsid w:val="00092C5F"/>
    <w:rsid w:val="00094057"/>
    <w:rsid w:val="000948A7"/>
    <w:rsid w:val="0009493D"/>
    <w:rsid w:val="00096F01"/>
    <w:rsid w:val="000A1052"/>
    <w:rsid w:val="000A4680"/>
    <w:rsid w:val="000A4F3C"/>
    <w:rsid w:val="000A5BC2"/>
    <w:rsid w:val="000A6964"/>
    <w:rsid w:val="000A6D88"/>
    <w:rsid w:val="000B0DB9"/>
    <w:rsid w:val="000B216B"/>
    <w:rsid w:val="000B2F08"/>
    <w:rsid w:val="000B345E"/>
    <w:rsid w:val="000B3506"/>
    <w:rsid w:val="000B3FC2"/>
    <w:rsid w:val="000B58D5"/>
    <w:rsid w:val="000B6C24"/>
    <w:rsid w:val="000B75C1"/>
    <w:rsid w:val="000C1759"/>
    <w:rsid w:val="000C1CE1"/>
    <w:rsid w:val="000C750D"/>
    <w:rsid w:val="000D0195"/>
    <w:rsid w:val="000D11C8"/>
    <w:rsid w:val="000D225E"/>
    <w:rsid w:val="000D54BA"/>
    <w:rsid w:val="000D5C63"/>
    <w:rsid w:val="000D6C5E"/>
    <w:rsid w:val="000E18E2"/>
    <w:rsid w:val="000E3B4B"/>
    <w:rsid w:val="000E48FF"/>
    <w:rsid w:val="000F07E4"/>
    <w:rsid w:val="000F31C5"/>
    <w:rsid w:val="000F42CB"/>
    <w:rsid w:val="000F6CE1"/>
    <w:rsid w:val="000F702E"/>
    <w:rsid w:val="00102EE1"/>
    <w:rsid w:val="00103FB7"/>
    <w:rsid w:val="0011135B"/>
    <w:rsid w:val="00114063"/>
    <w:rsid w:val="001152F6"/>
    <w:rsid w:val="00116CCD"/>
    <w:rsid w:val="0012062A"/>
    <w:rsid w:val="00122232"/>
    <w:rsid w:val="001237A9"/>
    <w:rsid w:val="00124333"/>
    <w:rsid w:val="00125C54"/>
    <w:rsid w:val="00132212"/>
    <w:rsid w:val="0013277C"/>
    <w:rsid w:val="00136636"/>
    <w:rsid w:val="00136E75"/>
    <w:rsid w:val="00140685"/>
    <w:rsid w:val="00140F94"/>
    <w:rsid w:val="00141CD9"/>
    <w:rsid w:val="00142225"/>
    <w:rsid w:val="0014256A"/>
    <w:rsid w:val="001445AA"/>
    <w:rsid w:val="00145125"/>
    <w:rsid w:val="001457E6"/>
    <w:rsid w:val="00147DCA"/>
    <w:rsid w:val="00150A0B"/>
    <w:rsid w:val="00150EFA"/>
    <w:rsid w:val="00151404"/>
    <w:rsid w:val="00151C37"/>
    <w:rsid w:val="00152822"/>
    <w:rsid w:val="00153F59"/>
    <w:rsid w:val="00156997"/>
    <w:rsid w:val="00157984"/>
    <w:rsid w:val="00161359"/>
    <w:rsid w:val="00163816"/>
    <w:rsid w:val="00164760"/>
    <w:rsid w:val="001666E8"/>
    <w:rsid w:val="001677A2"/>
    <w:rsid w:val="00173575"/>
    <w:rsid w:val="00174A9A"/>
    <w:rsid w:val="0017514B"/>
    <w:rsid w:val="00177A94"/>
    <w:rsid w:val="00180D5C"/>
    <w:rsid w:val="0018277B"/>
    <w:rsid w:val="0018313D"/>
    <w:rsid w:val="00184B43"/>
    <w:rsid w:val="001859B3"/>
    <w:rsid w:val="00186239"/>
    <w:rsid w:val="001920CE"/>
    <w:rsid w:val="0019322E"/>
    <w:rsid w:val="00193406"/>
    <w:rsid w:val="00193CF8"/>
    <w:rsid w:val="001940C9"/>
    <w:rsid w:val="0019440B"/>
    <w:rsid w:val="00194498"/>
    <w:rsid w:val="001A0ECE"/>
    <w:rsid w:val="001A337F"/>
    <w:rsid w:val="001A424E"/>
    <w:rsid w:val="001A501E"/>
    <w:rsid w:val="001A6303"/>
    <w:rsid w:val="001A63F9"/>
    <w:rsid w:val="001B1628"/>
    <w:rsid w:val="001B199A"/>
    <w:rsid w:val="001B1B1F"/>
    <w:rsid w:val="001B4BDC"/>
    <w:rsid w:val="001B5A00"/>
    <w:rsid w:val="001C1DB5"/>
    <w:rsid w:val="001C22E6"/>
    <w:rsid w:val="001C384C"/>
    <w:rsid w:val="001D0D9E"/>
    <w:rsid w:val="001D1138"/>
    <w:rsid w:val="001D4C63"/>
    <w:rsid w:val="001D729C"/>
    <w:rsid w:val="001E44A8"/>
    <w:rsid w:val="001E74CB"/>
    <w:rsid w:val="001E769E"/>
    <w:rsid w:val="001F211E"/>
    <w:rsid w:val="001F3A54"/>
    <w:rsid w:val="001F6F48"/>
    <w:rsid w:val="001F7340"/>
    <w:rsid w:val="001F756F"/>
    <w:rsid w:val="0020136D"/>
    <w:rsid w:val="00201EB5"/>
    <w:rsid w:val="00205A8A"/>
    <w:rsid w:val="002060C3"/>
    <w:rsid w:val="002101A4"/>
    <w:rsid w:val="0021416A"/>
    <w:rsid w:val="00215022"/>
    <w:rsid w:val="00220B5A"/>
    <w:rsid w:val="00220E22"/>
    <w:rsid w:val="002229C1"/>
    <w:rsid w:val="00223D9D"/>
    <w:rsid w:val="00227FF6"/>
    <w:rsid w:val="0023135D"/>
    <w:rsid w:val="002334F1"/>
    <w:rsid w:val="00235580"/>
    <w:rsid w:val="00237F11"/>
    <w:rsid w:val="002431FC"/>
    <w:rsid w:val="0024447D"/>
    <w:rsid w:val="00244524"/>
    <w:rsid w:val="002446CD"/>
    <w:rsid w:val="002456D8"/>
    <w:rsid w:val="002462DE"/>
    <w:rsid w:val="00246BC5"/>
    <w:rsid w:val="00252636"/>
    <w:rsid w:val="002529F9"/>
    <w:rsid w:val="00252BC9"/>
    <w:rsid w:val="00260210"/>
    <w:rsid w:val="00260AFD"/>
    <w:rsid w:val="00261171"/>
    <w:rsid w:val="00261E4A"/>
    <w:rsid w:val="00262022"/>
    <w:rsid w:val="002626A7"/>
    <w:rsid w:val="0026552F"/>
    <w:rsid w:val="002666DF"/>
    <w:rsid w:val="00266B35"/>
    <w:rsid w:val="002676F5"/>
    <w:rsid w:val="00267816"/>
    <w:rsid w:val="002678AA"/>
    <w:rsid w:val="00270E20"/>
    <w:rsid w:val="00273277"/>
    <w:rsid w:val="002735DA"/>
    <w:rsid w:val="002774F7"/>
    <w:rsid w:val="00277A07"/>
    <w:rsid w:val="00280010"/>
    <w:rsid w:val="00280A11"/>
    <w:rsid w:val="00280A96"/>
    <w:rsid w:val="00282058"/>
    <w:rsid w:val="002821DD"/>
    <w:rsid w:val="00283E28"/>
    <w:rsid w:val="00285A91"/>
    <w:rsid w:val="00285B02"/>
    <w:rsid w:val="002878AD"/>
    <w:rsid w:val="00292311"/>
    <w:rsid w:val="002924A5"/>
    <w:rsid w:val="00292AFA"/>
    <w:rsid w:val="002933A4"/>
    <w:rsid w:val="002936BD"/>
    <w:rsid w:val="00293BAF"/>
    <w:rsid w:val="002945DB"/>
    <w:rsid w:val="00296C27"/>
    <w:rsid w:val="002A2661"/>
    <w:rsid w:val="002A424A"/>
    <w:rsid w:val="002A59A8"/>
    <w:rsid w:val="002A5FBD"/>
    <w:rsid w:val="002B1474"/>
    <w:rsid w:val="002B1C8F"/>
    <w:rsid w:val="002B4CA6"/>
    <w:rsid w:val="002B6EE9"/>
    <w:rsid w:val="002B7525"/>
    <w:rsid w:val="002C246C"/>
    <w:rsid w:val="002C2D51"/>
    <w:rsid w:val="002C4BF0"/>
    <w:rsid w:val="002D0553"/>
    <w:rsid w:val="002D22F1"/>
    <w:rsid w:val="002D3EA8"/>
    <w:rsid w:val="002D6387"/>
    <w:rsid w:val="002E1129"/>
    <w:rsid w:val="002E2527"/>
    <w:rsid w:val="002E2E99"/>
    <w:rsid w:val="002E334F"/>
    <w:rsid w:val="002E6A22"/>
    <w:rsid w:val="002E75FF"/>
    <w:rsid w:val="002F06A4"/>
    <w:rsid w:val="002F0929"/>
    <w:rsid w:val="002F1330"/>
    <w:rsid w:val="002F17D9"/>
    <w:rsid w:val="002F2511"/>
    <w:rsid w:val="002F35AE"/>
    <w:rsid w:val="002F3EA0"/>
    <w:rsid w:val="002F7322"/>
    <w:rsid w:val="00300BF3"/>
    <w:rsid w:val="0030213C"/>
    <w:rsid w:val="00305DAA"/>
    <w:rsid w:val="00307DC8"/>
    <w:rsid w:val="00310917"/>
    <w:rsid w:val="00310E90"/>
    <w:rsid w:val="00312595"/>
    <w:rsid w:val="0031338E"/>
    <w:rsid w:val="003171EF"/>
    <w:rsid w:val="003224DD"/>
    <w:rsid w:val="00322526"/>
    <w:rsid w:val="0032296D"/>
    <w:rsid w:val="00322BAF"/>
    <w:rsid w:val="00326997"/>
    <w:rsid w:val="0033146D"/>
    <w:rsid w:val="00332A2F"/>
    <w:rsid w:val="0033482F"/>
    <w:rsid w:val="00335964"/>
    <w:rsid w:val="00335EAB"/>
    <w:rsid w:val="003368C0"/>
    <w:rsid w:val="00336F05"/>
    <w:rsid w:val="00337328"/>
    <w:rsid w:val="0033733F"/>
    <w:rsid w:val="0033738C"/>
    <w:rsid w:val="003376AF"/>
    <w:rsid w:val="0034054F"/>
    <w:rsid w:val="00342226"/>
    <w:rsid w:val="00345113"/>
    <w:rsid w:val="00345208"/>
    <w:rsid w:val="00345A30"/>
    <w:rsid w:val="00350E92"/>
    <w:rsid w:val="00351934"/>
    <w:rsid w:val="003525DA"/>
    <w:rsid w:val="00356034"/>
    <w:rsid w:val="003565F2"/>
    <w:rsid w:val="00360E74"/>
    <w:rsid w:val="003626F3"/>
    <w:rsid w:val="00363A1C"/>
    <w:rsid w:val="00364B29"/>
    <w:rsid w:val="00364C6F"/>
    <w:rsid w:val="0036651E"/>
    <w:rsid w:val="00367FF7"/>
    <w:rsid w:val="003706EF"/>
    <w:rsid w:val="00371620"/>
    <w:rsid w:val="0037289F"/>
    <w:rsid w:val="00372C32"/>
    <w:rsid w:val="00372F72"/>
    <w:rsid w:val="00373A9E"/>
    <w:rsid w:val="00373CBD"/>
    <w:rsid w:val="00375C8F"/>
    <w:rsid w:val="00381758"/>
    <w:rsid w:val="003818A8"/>
    <w:rsid w:val="00382822"/>
    <w:rsid w:val="0038303B"/>
    <w:rsid w:val="0038348E"/>
    <w:rsid w:val="00384B6A"/>
    <w:rsid w:val="003854AC"/>
    <w:rsid w:val="00387B44"/>
    <w:rsid w:val="00390441"/>
    <w:rsid w:val="00391DC4"/>
    <w:rsid w:val="00391FFE"/>
    <w:rsid w:val="003933B8"/>
    <w:rsid w:val="003954A2"/>
    <w:rsid w:val="0039689A"/>
    <w:rsid w:val="003A0628"/>
    <w:rsid w:val="003A21C4"/>
    <w:rsid w:val="003A6EA9"/>
    <w:rsid w:val="003A7917"/>
    <w:rsid w:val="003B0C85"/>
    <w:rsid w:val="003B0D0A"/>
    <w:rsid w:val="003B3001"/>
    <w:rsid w:val="003B74A2"/>
    <w:rsid w:val="003C1220"/>
    <w:rsid w:val="003C2149"/>
    <w:rsid w:val="003C2900"/>
    <w:rsid w:val="003C54CC"/>
    <w:rsid w:val="003C54F4"/>
    <w:rsid w:val="003C55C8"/>
    <w:rsid w:val="003C693D"/>
    <w:rsid w:val="003D099D"/>
    <w:rsid w:val="003D1F68"/>
    <w:rsid w:val="003D7D78"/>
    <w:rsid w:val="003E2107"/>
    <w:rsid w:val="003E2212"/>
    <w:rsid w:val="003E3B04"/>
    <w:rsid w:val="003E4010"/>
    <w:rsid w:val="003E40F7"/>
    <w:rsid w:val="003E4F85"/>
    <w:rsid w:val="003E51EA"/>
    <w:rsid w:val="003E7ACE"/>
    <w:rsid w:val="003F590F"/>
    <w:rsid w:val="003F67FF"/>
    <w:rsid w:val="003F707F"/>
    <w:rsid w:val="004007D8"/>
    <w:rsid w:val="004038C1"/>
    <w:rsid w:val="0040412F"/>
    <w:rsid w:val="00404EFE"/>
    <w:rsid w:val="0040789E"/>
    <w:rsid w:val="004105AD"/>
    <w:rsid w:val="00413658"/>
    <w:rsid w:val="00413690"/>
    <w:rsid w:val="00417F84"/>
    <w:rsid w:val="00423947"/>
    <w:rsid w:val="004256F0"/>
    <w:rsid w:val="00426841"/>
    <w:rsid w:val="00427140"/>
    <w:rsid w:val="004277F4"/>
    <w:rsid w:val="004278A1"/>
    <w:rsid w:val="00430287"/>
    <w:rsid w:val="00433806"/>
    <w:rsid w:val="00433ED5"/>
    <w:rsid w:val="004355B2"/>
    <w:rsid w:val="00441652"/>
    <w:rsid w:val="0044216B"/>
    <w:rsid w:val="00446BFF"/>
    <w:rsid w:val="0045182E"/>
    <w:rsid w:val="00451BBC"/>
    <w:rsid w:val="0045313B"/>
    <w:rsid w:val="00455398"/>
    <w:rsid w:val="00456282"/>
    <w:rsid w:val="0045724E"/>
    <w:rsid w:val="00457F61"/>
    <w:rsid w:val="004633F1"/>
    <w:rsid w:val="00463CAD"/>
    <w:rsid w:val="00464576"/>
    <w:rsid w:val="004652C4"/>
    <w:rsid w:val="00466220"/>
    <w:rsid w:val="00467F09"/>
    <w:rsid w:val="004707EC"/>
    <w:rsid w:val="00471FE4"/>
    <w:rsid w:val="00476823"/>
    <w:rsid w:val="00477DC0"/>
    <w:rsid w:val="00481EBC"/>
    <w:rsid w:val="00482F31"/>
    <w:rsid w:val="00485DC8"/>
    <w:rsid w:val="00487111"/>
    <w:rsid w:val="0049005E"/>
    <w:rsid w:val="00492583"/>
    <w:rsid w:val="004930D5"/>
    <w:rsid w:val="0049580C"/>
    <w:rsid w:val="00496D19"/>
    <w:rsid w:val="004976E7"/>
    <w:rsid w:val="00497E07"/>
    <w:rsid w:val="00497F3A"/>
    <w:rsid w:val="004A23F9"/>
    <w:rsid w:val="004A41A8"/>
    <w:rsid w:val="004B0B3C"/>
    <w:rsid w:val="004B43B9"/>
    <w:rsid w:val="004C09AE"/>
    <w:rsid w:val="004C208F"/>
    <w:rsid w:val="004C22EF"/>
    <w:rsid w:val="004C30E4"/>
    <w:rsid w:val="004D0639"/>
    <w:rsid w:val="004D0E01"/>
    <w:rsid w:val="004D1F7B"/>
    <w:rsid w:val="004D39AF"/>
    <w:rsid w:val="004D472C"/>
    <w:rsid w:val="004D4974"/>
    <w:rsid w:val="004E027C"/>
    <w:rsid w:val="004E06B8"/>
    <w:rsid w:val="004E20BE"/>
    <w:rsid w:val="004E3BFC"/>
    <w:rsid w:val="004F0B24"/>
    <w:rsid w:val="004F0DDA"/>
    <w:rsid w:val="004F1505"/>
    <w:rsid w:val="004F35F0"/>
    <w:rsid w:val="004F690F"/>
    <w:rsid w:val="004F7DC4"/>
    <w:rsid w:val="0050396C"/>
    <w:rsid w:val="0050411B"/>
    <w:rsid w:val="00504B3F"/>
    <w:rsid w:val="00505F4A"/>
    <w:rsid w:val="00506768"/>
    <w:rsid w:val="00513823"/>
    <w:rsid w:val="00513854"/>
    <w:rsid w:val="00513F7B"/>
    <w:rsid w:val="00514DE1"/>
    <w:rsid w:val="00517FA0"/>
    <w:rsid w:val="00521153"/>
    <w:rsid w:val="005256EF"/>
    <w:rsid w:val="00526696"/>
    <w:rsid w:val="00532CB7"/>
    <w:rsid w:val="00537899"/>
    <w:rsid w:val="0054067A"/>
    <w:rsid w:val="00541261"/>
    <w:rsid w:val="005412A6"/>
    <w:rsid w:val="00542EB5"/>
    <w:rsid w:val="00546660"/>
    <w:rsid w:val="00547781"/>
    <w:rsid w:val="00547A3E"/>
    <w:rsid w:val="00550976"/>
    <w:rsid w:val="00550D6E"/>
    <w:rsid w:val="00552E9A"/>
    <w:rsid w:val="005536DA"/>
    <w:rsid w:val="00553C13"/>
    <w:rsid w:val="00553FD3"/>
    <w:rsid w:val="00554B0E"/>
    <w:rsid w:val="00554BCE"/>
    <w:rsid w:val="0055645C"/>
    <w:rsid w:val="00560422"/>
    <w:rsid w:val="005648EF"/>
    <w:rsid w:val="00565B48"/>
    <w:rsid w:val="00565F4D"/>
    <w:rsid w:val="005665B9"/>
    <w:rsid w:val="00571BCC"/>
    <w:rsid w:val="00572403"/>
    <w:rsid w:val="005726E3"/>
    <w:rsid w:val="00573947"/>
    <w:rsid w:val="00574C3F"/>
    <w:rsid w:val="00575494"/>
    <w:rsid w:val="005775F1"/>
    <w:rsid w:val="005820E1"/>
    <w:rsid w:val="00582FA0"/>
    <w:rsid w:val="0058631B"/>
    <w:rsid w:val="00587B9F"/>
    <w:rsid w:val="00587E15"/>
    <w:rsid w:val="00591285"/>
    <w:rsid w:val="005916F5"/>
    <w:rsid w:val="005950D8"/>
    <w:rsid w:val="005954CA"/>
    <w:rsid w:val="00595EA7"/>
    <w:rsid w:val="00596EA7"/>
    <w:rsid w:val="005A0159"/>
    <w:rsid w:val="005A108E"/>
    <w:rsid w:val="005A1339"/>
    <w:rsid w:val="005A1D5C"/>
    <w:rsid w:val="005A2817"/>
    <w:rsid w:val="005A3930"/>
    <w:rsid w:val="005A5212"/>
    <w:rsid w:val="005A6B3D"/>
    <w:rsid w:val="005A7E6D"/>
    <w:rsid w:val="005B2FBA"/>
    <w:rsid w:val="005B31C4"/>
    <w:rsid w:val="005B396F"/>
    <w:rsid w:val="005B3A65"/>
    <w:rsid w:val="005B4579"/>
    <w:rsid w:val="005B4D04"/>
    <w:rsid w:val="005B7E7F"/>
    <w:rsid w:val="005C1E1D"/>
    <w:rsid w:val="005C3F39"/>
    <w:rsid w:val="005C47C7"/>
    <w:rsid w:val="005C5661"/>
    <w:rsid w:val="005C5E67"/>
    <w:rsid w:val="005C627E"/>
    <w:rsid w:val="005C77B8"/>
    <w:rsid w:val="005C7DF0"/>
    <w:rsid w:val="005D1190"/>
    <w:rsid w:val="005D1CE0"/>
    <w:rsid w:val="005D2A11"/>
    <w:rsid w:val="005D6558"/>
    <w:rsid w:val="005D6737"/>
    <w:rsid w:val="005E0F7D"/>
    <w:rsid w:val="005E3A39"/>
    <w:rsid w:val="005E4AE8"/>
    <w:rsid w:val="005E5E40"/>
    <w:rsid w:val="005F0D8A"/>
    <w:rsid w:val="005F4336"/>
    <w:rsid w:val="005F4D9C"/>
    <w:rsid w:val="005F52FE"/>
    <w:rsid w:val="00600EE7"/>
    <w:rsid w:val="00601143"/>
    <w:rsid w:val="00601CF8"/>
    <w:rsid w:val="00603A66"/>
    <w:rsid w:val="006059D9"/>
    <w:rsid w:val="006070EF"/>
    <w:rsid w:val="006100CF"/>
    <w:rsid w:val="006103FF"/>
    <w:rsid w:val="006123D4"/>
    <w:rsid w:val="0061537E"/>
    <w:rsid w:val="006157F1"/>
    <w:rsid w:val="006172B4"/>
    <w:rsid w:val="00617810"/>
    <w:rsid w:val="00617C83"/>
    <w:rsid w:val="00622B86"/>
    <w:rsid w:val="006231DF"/>
    <w:rsid w:val="00623C8D"/>
    <w:rsid w:val="0062433E"/>
    <w:rsid w:val="00626829"/>
    <w:rsid w:val="006268E3"/>
    <w:rsid w:val="00627821"/>
    <w:rsid w:val="006322D8"/>
    <w:rsid w:val="006327D4"/>
    <w:rsid w:val="0063360D"/>
    <w:rsid w:val="00635937"/>
    <w:rsid w:val="00635C9A"/>
    <w:rsid w:val="006362B6"/>
    <w:rsid w:val="0063675F"/>
    <w:rsid w:val="00637D19"/>
    <w:rsid w:val="006444DA"/>
    <w:rsid w:val="006450F8"/>
    <w:rsid w:val="006459E9"/>
    <w:rsid w:val="00646A24"/>
    <w:rsid w:val="006479E4"/>
    <w:rsid w:val="00647EAC"/>
    <w:rsid w:val="00650CE6"/>
    <w:rsid w:val="00651FF7"/>
    <w:rsid w:val="00652C25"/>
    <w:rsid w:val="0065662B"/>
    <w:rsid w:val="00657E47"/>
    <w:rsid w:val="00666890"/>
    <w:rsid w:val="006706D8"/>
    <w:rsid w:val="006713F4"/>
    <w:rsid w:val="00672C9F"/>
    <w:rsid w:val="00673434"/>
    <w:rsid w:val="006738AE"/>
    <w:rsid w:val="00675B71"/>
    <w:rsid w:val="00677635"/>
    <w:rsid w:val="006776DF"/>
    <w:rsid w:val="00677A4D"/>
    <w:rsid w:val="00677FE1"/>
    <w:rsid w:val="00680E85"/>
    <w:rsid w:val="00683CFE"/>
    <w:rsid w:val="0068471C"/>
    <w:rsid w:val="006863B6"/>
    <w:rsid w:val="00686848"/>
    <w:rsid w:val="006870CD"/>
    <w:rsid w:val="0069030A"/>
    <w:rsid w:val="0069175C"/>
    <w:rsid w:val="00692410"/>
    <w:rsid w:val="00692E33"/>
    <w:rsid w:val="00694B91"/>
    <w:rsid w:val="00697F39"/>
    <w:rsid w:val="006A07F1"/>
    <w:rsid w:val="006A1377"/>
    <w:rsid w:val="006A5341"/>
    <w:rsid w:val="006A5C45"/>
    <w:rsid w:val="006A7004"/>
    <w:rsid w:val="006A71BF"/>
    <w:rsid w:val="006B05A9"/>
    <w:rsid w:val="006B18BF"/>
    <w:rsid w:val="006B2DAA"/>
    <w:rsid w:val="006B58B0"/>
    <w:rsid w:val="006B6F73"/>
    <w:rsid w:val="006B7E06"/>
    <w:rsid w:val="006B7F27"/>
    <w:rsid w:val="006C1512"/>
    <w:rsid w:val="006C1B4A"/>
    <w:rsid w:val="006C2817"/>
    <w:rsid w:val="006C2F21"/>
    <w:rsid w:val="006C3767"/>
    <w:rsid w:val="006C4B81"/>
    <w:rsid w:val="006C6C9A"/>
    <w:rsid w:val="006D0351"/>
    <w:rsid w:val="006D1B99"/>
    <w:rsid w:val="006E155E"/>
    <w:rsid w:val="006E5917"/>
    <w:rsid w:val="006E6549"/>
    <w:rsid w:val="006F00B6"/>
    <w:rsid w:val="006F019D"/>
    <w:rsid w:val="006F069C"/>
    <w:rsid w:val="006F0C4A"/>
    <w:rsid w:val="006F2CC1"/>
    <w:rsid w:val="006F65EA"/>
    <w:rsid w:val="006F71EF"/>
    <w:rsid w:val="006F7593"/>
    <w:rsid w:val="00700723"/>
    <w:rsid w:val="007019B0"/>
    <w:rsid w:val="00702D07"/>
    <w:rsid w:val="0070404D"/>
    <w:rsid w:val="007048F4"/>
    <w:rsid w:val="00706D75"/>
    <w:rsid w:val="0071160E"/>
    <w:rsid w:val="007144A8"/>
    <w:rsid w:val="00714EE6"/>
    <w:rsid w:val="007157EB"/>
    <w:rsid w:val="00715FC2"/>
    <w:rsid w:val="007171F4"/>
    <w:rsid w:val="00717BDB"/>
    <w:rsid w:val="00721997"/>
    <w:rsid w:val="00721B3B"/>
    <w:rsid w:val="0072253F"/>
    <w:rsid w:val="00725973"/>
    <w:rsid w:val="007274BE"/>
    <w:rsid w:val="0072750D"/>
    <w:rsid w:val="0073252D"/>
    <w:rsid w:val="00736615"/>
    <w:rsid w:val="00742700"/>
    <w:rsid w:val="007428BB"/>
    <w:rsid w:val="00744130"/>
    <w:rsid w:val="00746EA0"/>
    <w:rsid w:val="00747AFB"/>
    <w:rsid w:val="00747CB7"/>
    <w:rsid w:val="007517E2"/>
    <w:rsid w:val="00751900"/>
    <w:rsid w:val="0075244C"/>
    <w:rsid w:val="00752DFD"/>
    <w:rsid w:val="00753CED"/>
    <w:rsid w:val="00757D59"/>
    <w:rsid w:val="00762FA4"/>
    <w:rsid w:val="00763CF2"/>
    <w:rsid w:val="007705A3"/>
    <w:rsid w:val="00775787"/>
    <w:rsid w:val="00775E1D"/>
    <w:rsid w:val="007771C0"/>
    <w:rsid w:val="00777910"/>
    <w:rsid w:val="00782140"/>
    <w:rsid w:val="007828D8"/>
    <w:rsid w:val="007845D9"/>
    <w:rsid w:val="00785402"/>
    <w:rsid w:val="00786008"/>
    <w:rsid w:val="0078661A"/>
    <w:rsid w:val="00790E9F"/>
    <w:rsid w:val="00791398"/>
    <w:rsid w:val="0079462D"/>
    <w:rsid w:val="00794E50"/>
    <w:rsid w:val="007959CF"/>
    <w:rsid w:val="00795C8A"/>
    <w:rsid w:val="007A1840"/>
    <w:rsid w:val="007A42F4"/>
    <w:rsid w:val="007A46B3"/>
    <w:rsid w:val="007A4A81"/>
    <w:rsid w:val="007A4AB0"/>
    <w:rsid w:val="007B0250"/>
    <w:rsid w:val="007B0F58"/>
    <w:rsid w:val="007B24FE"/>
    <w:rsid w:val="007B5E0E"/>
    <w:rsid w:val="007B5F81"/>
    <w:rsid w:val="007B75F8"/>
    <w:rsid w:val="007B78E9"/>
    <w:rsid w:val="007C1376"/>
    <w:rsid w:val="007C5BE6"/>
    <w:rsid w:val="007C6894"/>
    <w:rsid w:val="007C7B41"/>
    <w:rsid w:val="007D01FF"/>
    <w:rsid w:val="007D0A3F"/>
    <w:rsid w:val="007D1977"/>
    <w:rsid w:val="007D288B"/>
    <w:rsid w:val="007D2C2D"/>
    <w:rsid w:val="007D357E"/>
    <w:rsid w:val="007D73B8"/>
    <w:rsid w:val="007D79E1"/>
    <w:rsid w:val="007E57EE"/>
    <w:rsid w:val="007E6BF1"/>
    <w:rsid w:val="007E7005"/>
    <w:rsid w:val="007E76BB"/>
    <w:rsid w:val="007E7A0D"/>
    <w:rsid w:val="007F2717"/>
    <w:rsid w:val="007F2C6C"/>
    <w:rsid w:val="007F4A86"/>
    <w:rsid w:val="007F4C84"/>
    <w:rsid w:val="007F6637"/>
    <w:rsid w:val="007F7A42"/>
    <w:rsid w:val="0080017C"/>
    <w:rsid w:val="00800891"/>
    <w:rsid w:val="00801DA0"/>
    <w:rsid w:val="00802AED"/>
    <w:rsid w:val="008036EC"/>
    <w:rsid w:val="00803B2B"/>
    <w:rsid w:val="00803BBC"/>
    <w:rsid w:val="008047E2"/>
    <w:rsid w:val="00805D97"/>
    <w:rsid w:val="00807155"/>
    <w:rsid w:val="00811764"/>
    <w:rsid w:val="00812737"/>
    <w:rsid w:val="00812D8D"/>
    <w:rsid w:val="00813555"/>
    <w:rsid w:val="00814613"/>
    <w:rsid w:val="00816E66"/>
    <w:rsid w:val="008218B6"/>
    <w:rsid w:val="00821EE7"/>
    <w:rsid w:val="0082206C"/>
    <w:rsid w:val="00822272"/>
    <w:rsid w:val="00822EEF"/>
    <w:rsid w:val="00824E25"/>
    <w:rsid w:val="00825620"/>
    <w:rsid w:val="008307AB"/>
    <w:rsid w:val="00832988"/>
    <w:rsid w:val="00832C94"/>
    <w:rsid w:val="00833B48"/>
    <w:rsid w:val="00834F0D"/>
    <w:rsid w:val="00836E88"/>
    <w:rsid w:val="00840236"/>
    <w:rsid w:val="00840505"/>
    <w:rsid w:val="0084332B"/>
    <w:rsid w:val="008436FF"/>
    <w:rsid w:val="0084539B"/>
    <w:rsid w:val="00845AAC"/>
    <w:rsid w:val="00845B7B"/>
    <w:rsid w:val="00847112"/>
    <w:rsid w:val="0085403E"/>
    <w:rsid w:val="00854968"/>
    <w:rsid w:val="0086784B"/>
    <w:rsid w:val="00871FD9"/>
    <w:rsid w:val="00872C8F"/>
    <w:rsid w:val="00874837"/>
    <w:rsid w:val="00880B6C"/>
    <w:rsid w:val="0088210E"/>
    <w:rsid w:val="00883F9E"/>
    <w:rsid w:val="00884243"/>
    <w:rsid w:val="00884876"/>
    <w:rsid w:val="008849A9"/>
    <w:rsid w:val="00886B2E"/>
    <w:rsid w:val="008872EF"/>
    <w:rsid w:val="008878F4"/>
    <w:rsid w:val="00887DF5"/>
    <w:rsid w:val="00890190"/>
    <w:rsid w:val="00893128"/>
    <w:rsid w:val="008939E9"/>
    <w:rsid w:val="00895200"/>
    <w:rsid w:val="0089723F"/>
    <w:rsid w:val="00897E74"/>
    <w:rsid w:val="008A01AB"/>
    <w:rsid w:val="008A0DF3"/>
    <w:rsid w:val="008A1112"/>
    <w:rsid w:val="008A19F8"/>
    <w:rsid w:val="008A685A"/>
    <w:rsid w:val="008A73DD"/>
    <w:rsid w:val="008B005F"/>
    <w:rsid w:val="008B03B8"/>
    <w:rsid w:val="008B26F6"/>
    <w:rsid w:val="008B383A"/>
    <w:rsid w:val="008B7013"/>
    <w:rsid w:val="008C0AD8"/>
    <w:rsid w:val="008C252B"/>
    <w:rsid w:val="008C298B"/>
    <w:rsid w:val="008C308C"/>
    <w:rsid w:val="008C6EB4"/>
    <w:rsid w:val="008D3876"/>
    <w:rsid w:val="008D507F"/>
    <w:rsid w:val="008D5624"/>
    <w:rsid w:val="008D7440"/>
    <w:rsid w:val="008E3BBE"/>
    <w:rsid w:val="008E3F2C"/>
    <w:rsid w:val="008E3FB9"/>
    <w:rsid w:val="008E69FF"/>
    <w:rsid w:val="008F051C"/>
    <w:rsid w:val="008F450D"/>
    <w:rsid w:val="008F5754"/>
    <w:rsid w:val="008F7EA0"/>
    <w:rsid w:val="009005A4"/>
    <w:rsid w:val="00902C25"/>
    <w:rsid w:val="0090341E"/>
    <w:rsid w:val="009078B5"/>
    <w:rsid w:val="009079A3"/>
    <w:rsid w:val="00907E53"/>
    <w:rsid w:val="00911F55"/>
    <w:rsid w:val="00915B5B"/>
    <w:rsid w:val="00916238"/>
    <w:rsid w:val="009167A8"/>
    <w:rsid w:val="00917A1A"/>
    <w:rsid w:val="00922975"/>
    <w:rsid w:val="0092315F"/>
    <w:rsid w:val="0092384F"/>
    <w:rsid w:val="00925EDA"/>
    <w:rsid w:val="00933C26"/>
    <w:rsid w:val="00934F8C"/>
    <w:rsid w:val="009377B3"/>
    <w:rsid w:val="009404F2"/>
    <w:rsid w:val="00941337"/>
    <w:rsid w:val="009421FC"/>
    <w:rsid w:val="009448D0"/>
    <w:rsid w:val="00944F15"/>
    <w:rsid w:val="0094519B"/>
    <w:rsid w:val="009464EA"/>
    <w:rsid w:val="009507AB"/>
    <w:rsid w:val="0095129C"/>
    <w:rsid w:val="00955FAA"/>
    <w:rsid w:val="00963793"/>
    <w:rsid w:val="009652C9"/>
    <w:rsid w:val="0096590B"/>
    <w:rsid w:val="00965AB2"/>
    <w:rsid w:val="0096785C"/>
    <w:rsid w:val="009705DB"/>
    <w:rsid w:val="0097332C"/>
    <w:rsid w:val="009746F7"/>
    <w:rsid w:val="00974FD4"/>
    <w:rsid w:val="0097618D"/>
    <w:rsid w:val="009810BB"/>
    <w:rsid w:val="009839A3"/>
    <w:rsid w:val="00984244"/>
    <w:rsid w:val="00984E33"/>
    <w:rsid w:val="00986AE7"/>
    <w:rsid w:val="0099001D"/>
    <w:rsid w:val="00991379"/>
    <w:rsid w:val="00991688"/>
    <w:rsid w:val="00992675"/>
    <w:rsid w:val="00992B3E"/>
    <w:rsid w:val="009939F3"/>
    <w:rsid w:val="00996040"/>
    <w:rsid w:val="0099641E"/>
    <w:rsid w:val="00997B90"/>
    <w:rsid w:val="009A54B2"/>
    <w:rsid w:val="009A59F4"/>
    <w:rsid w:val="009A5EDD"/>
    <w:rsid w:val="009A69D0"/>
    <w:rsid w:val="009B0288"/>
    <w:rsid w:val="009B43AF"/>
    <w:rsid w:val="009B4D93"/>
    <w:rsid w:val="009B6662"/>
    <w:rsid w:val="009B66EC"/>
    <w:rsid w:val="009B6739"/>
    <w:rsid w:val="009B7E0A"/>
    <w:rsid w:val="009C3958"/>
    <w:rsid w:val="009C505B"/>
    <w:rsid w:val="009C64ED"/>
    <w:rsid w:val="009D0F01"/>
    <w:rsid w:val="009D17D3"/>
    <w:rsid w:val="009D1BBF"/>
    <w:rsid w:val="009D3008"/>
    <w:rsid w:val="009D426C"/>
    <w:rsid w:val="009D4B18"/>
    <w:rsid w:val="009D57D1"/>
    <w:rsid w:val="009D7C11"/>
    <w:rsid w:val="009E2AB9"/>
    <w:rsid w:val="009F0A08"/>
    <w:rsid w:val="009F29F0"/>
    <w:rsid w:val="009F68C4"/>
    <w:rsid w:val="00A00C33"/>
    <w:rsid w:val="00A02205"/>
    <w:rsid w:val="00A050DB"/>
    <w:rsid w:val="00A05A49"/>
    <w:rsid w:val="00A062C3"/>
    <w:rsid w:val="00A062FE"/>
    <w:rsid w:val="00A06A07"/>
    <w:rsid w:val="00A0727B"/>
    <w:rsid w:val="00A109B1"/>
    <w:rsid w:val="00A111A0"/>
    <w:rsid w:val="00A11800"/>
    <w:rsid w:val="00A13E2A"/>
    <w:rsid w:val="00A1522A"/>
    <w:rsid w:val="00A156A5"/>
    <w:rsid w:val="00A16309"/>
    <w:rsid w:val="00A16E3B"/>
    <w:rsid w:val="00A21C08"/>
    <w:rsid w:val="00A25199"/>
    <w:rsid w:val="00A258AE"/>
    <w:rsid w:val="00A27877"/>
    <w:rsid w:val="00A31274"/>
    <w:rsid w:val="00A3205D"/>
    <w:rsid w:val="00A37467"/>
    <w:rsid w:val="00A37DFF"/>
    <w:rsid w:val="00A37E03"/>
    <w:rsid w:val="00A43522"/>
    <w:rsid w:val="00A4517C"/>
    <w:rsid w:val="00A50AD1"/>
    <w:rsid w:val="00A50E3E"/>
    <w:rsid w:val="00A52F80"/>
    <w:rsid w:val="00A55CF0"/>
    <w:rsid w:val="00A61B0F"/>
    <w:rsid w:val="00A620FA"/>
    <w:rsid w:val="00A623C1"/>
    <w:rsid w:val="00A62D1A"/>
    <w:rsid w:val="00A66AAA"/>
    <w:rsid w:val="00A704A6"/>
    <w:rsid w:val="00A7167D"/>
    <w:rsid w:val="00A734D2"/>
    <w:rsid w:val="00A734FF"/>
    <w:rsid w:val="00A75635"/>
    <w:rsid w:val="00A7598B"/>
    <w:rsid w:val="00A76435"/>
    <w:rsid w:val="00A768A8"/>
    <w:rsid w:val="00A80C1B"/>
    <w:rsid w:val="00A822A4"/>
    <w:rsid w:val="00A83AAC"/>
    <w:rsid w:val="00A8519B"/>
    <w:rsid w:val="00A8582C"/>
    <w:rsid w:val="00A864B5"/>
    <w:rsid w:val="00A900B4"/>
    <w:rsid w:val="00A9218F"/>
    <w:rsid w:val="00A9328C"/>
    <w:rsid w:val="00AA163A"/>
    <w:rsid w:val="00AA30F9"/>
    <w:rsid w:val="00AA3CF6"/>
    <w:rsid w:val="00AA4400"/>
    <w:rsid w:val="00AA5ED2"/>
    <w:rsid w:val="00AA63CD"/>
    <w:rsid w:val="00AA679C"/>
    <w:rsid w:val="00AA7BA6"/>
    <w:rsid w:val="00AB0B51"/>
    <w:rsid w:val="00AB0E36"/>
    <w:rsid w:val="00AB1BDE"/>
    <w:rsid w:val="00AB3693"/>
    <w:rsid w:val="00AB4501"/>
    <w:rsid w:val="00AB7F5E"/>
    <w:rsid w:val="00AC41BF"/>
    <w:rsid w:val="00AC41D9"/>
    <w:rsid w:val="00AC7582"/>
    <w:rsid w:val="00AC7E3E"/>
    <w:rsid w:val="00AD0B19"/>
    <w:rsid w:val="00AD4542"/>
    <w:rsid w:val="00AD571E"/>
    <w:rsid w:val="00AD5F63"/>
    <w:rsid w:val="00AD6F75"/>
    <w:rsid w:val="00AD7208"/>
    <w:rsid w:val="00AD72A2"/>
    <w:rsid w:val="00AE0E2C"/>
    <w:rsid w:val="00AE172C"/>
    <w:rsid w:val="00AE28FB"/>
    <w:rsid w:val="00AE3266"/>
    <w:rsid w:val="00AE76A3"/>
    <w:rsid w:val="00AF27C3"/>
    <w:rsid w:val="00AF32EF"/>
    <w:rsid w:val="00AF3688"/>
    <w:rsid w:val="00AF57AF"/>
    <w:rsid w:val="00AF6973"/>
    <w:rsid w:val="00AF7282"/>
    <w:rsid w:val="00AF735A"/>
    <w:rsid w:val="00B01CCB"/>
    <w:rsid w:val="00B039F3"/>
    <w:rsid w:val="00B0635E"/>
    <w:rsid w:val="00B076CC"/>
    <w:rsid w:val="00B11B1B"/>
    <w:rsid w:val="00B1409D"/>
    <w:rsid w:val="00B145AE"/>
    <w:rsid w:val="00B1481E"/>
    <w:rsid w:val="00B16447"/>
    <w:rsid w:val="00B176F5"/>
    <w:rsid w:val="00B21454"/>
    <w:rsid w:val="00B2571A"/>
    <w:rsid w:val="00B25729"/>
    <w:rsid w:val="00B2600A"/>
    <w:rsid w:val="00B265DC"/>
    <w:rsid w:val="00B27D0C"/>
    <w:rsid w:val="00B30380"/>
    <w:rsid w:val="00B32E6A"/>
    <w:rsid w:val="00B330CE"/>
    <w:rsid w:val="00B33B45"/>
    <w:rsid w:val="00B344DA"/>
    <w:rsid w:val="00B34EA1"/>
    <w:rsid w:val="00B36FD0"/>
    <w:rsid w:val="00B37527"/>
    <w:rsid w:val="00B42ACF"/>
    <w:rsid w:val="00B42E7F"/>
    <w:rsid w:val="00B45955"/>
    <w:rsid w:val="00B50ACE"/>
    <w:rsid w:val="00B51502"/>
    <w:rsid w:val="00B51903"/>
    <w:rsid w:val="00B61F9A"/>
    <w:rsid w:val="00B62B4A"/>
    <w:rsid w:val="00B63392"/>
    <w:rsid w:val="00B647F8"/>
    <w:rsid w:val="00B648B9"/>
    <w:rsid w:val="00B70B04"/>
    <w:rsid w:val="00B719CD"/>
    <w:rsid w:val="00B74131"/>
    <w:rsid w:val="00B76C69"/>
    <w:rsid w:val="00B77CCF"/>
    <w:rsid w:val="00B842F7"/>
    <w:rsid w:val="00B85568"/>
    <w:rsid w:val="00B8576F"/>
    <w:rsid w:val="00B87105"/>
    <w:rsid w:val="00B949B1"/>
    <w:rsid w:val="00B9588B"/>
    <w:rsid w:val="00B96531"/>
    <w:rsid w:val="00BA261D"/>
    <w:rsid w:val="00BA4395"/>
    <w:rsid w:val="00BA6C35"/>
    <w:rsid w:val="00BA7067"/>
    <w:rsid w:val="00BA7C21"/>
    <w:rsid w:val="00BB0783"/>
    <w:rsid w:val="00BC0BD7"/>
    <w:rsid w:val="00BC2614"/>
    <w:rsid w:val="00BC335D"/>
    <w:rsid w:val="00BC645D"/>
    <w:rsid w:val="00BC68E2"/>
    <w:rsid w:val="00BD0BA3"/>
    <w:rsid w:val="00BD4A8E"/>
    <w:rsid w:val="00BD514F"/>
    <w:rsid w:val="00BD576A"/>
    <w:rsid w:val="00BD768A"/>
    <w:rsid w:val="00BE0222"/>
    <w:rsid w:val="00BE0902"/>
    <w:rsid w:val="00BE2D7E"/>
    <w:rsid w:val="00BE5C7A"/>
    <w:rsid w:val="00BE6731"/>
    <w:rsid w:val="00BF16A9"/>
    <w:rsid w:val="00BF485E"/>
    <w:rsid w:val="00C0208A"/>
    <w:rsid w:val="00C03017"/>
    <w:rsid w:val="00C060B0"/>
    <w:rsid w:val="00C10448"/>
    <w:rsid w:val="00C11220"/>
    <w:rsid w:val="00C14B95"/>
    <w:rsid w:val="00C16110"/>
    <w:rsid w:val="00C162AF"/>
    <w:rsid w:val="00C16AA6"/>
    <w:rsid w:val="00C20DBD"/>
    <w:rsid w:val="00C22F2C"/>
    <w:rsid w:val="00C24E14"/>
    <w:rsid w:val="00C270D2"/>
    <w:rsid w:val="00C27357"/>
    <w:rsid w:val="00C31937"/>
    <w:rsid w:val="00C32058"/>
    <w:rsid w:val="00C352E5"/>
    <w:rsid w:val="00C365E8"/>
    <w:rsid w:val="00C36AF2"/>
    <w:rsid w:val="00C40A56"/>
    <w:rsid w:val="00C412D7"/>
    <w:rsid w:val="00C427E2"/>
    <w:rsid w:val="00C42994"/>
    <w:rsid w:val="00C43BBD"/>
    <w:rsid w:val="00C45ED4"/>
    <w:rsid w:val="00C47031"/>
    <w:rsid w:val="00C5246B"/>
    <w:rsid w:val="00C545E0"/>
    <w:rsid w:val="00C550B2"/>
    <w:rsid w:val="00C564DC"/>
    <w:rsid w:val="00C56882"/>
    <w:rsid w:val="00C61B88"/>
    <w:rsid w:val="00C61D38"/>
    <w:rsid w:val="00C644E0"/>
    <w:rsid w:val="00C64DCE"/>
    <w:rsid w:val="00C65ED5"/>
    <w:rsid w:val="00C666BA"/>
    <w:rsid w:val="00C67D97"/>
    <w:rsid w:val="00C7077F"/>
    <w:rsid w:val="00C70A5E"/>
    <w:rsid w:val="00C70B0C"/>
    <w:rsid w:val="00C71C97"/>
    <w:rsid w:val="00C73ABE"/>
    <w:rsid w:val="00C742BD"/>
    <w:rsid w:val="00C75397"/>
    <w:rsid w:val="00C75B6A"/>
    <w:rsid w:val="00C76C14"/>
    <w:rsid w:val="00C77376"/>
    <w:rsid w:val="00C80EC3"/>
    <w:rsid w:val="00C81F2A"/>
    <w:rsid w:val="00C82CF3"/>
    <w:rsid w:val="00C83095"/>
    <w:rsid w:val="00C8368A"/>
    <w:rsid w:val="00C9022F"/>
    <w:rsid w:val="00C919C8"/>
    <w:rsid w:val="00C91BF1"/>
    <w:rsid w:val="00C92944"/>
    <w:rsid w:val="00C95300"/>
    <w:rsid w:val="00C95684"/>
    <w:rsid w:val="00C95D03"/>
    <w:rsid w:val="00C9604E"/>
    <w:rsid w:val="00C967BE"/>
    <w:rsid w:val="00C97BE1"/>
    <w:rsid w:val="00CA571A"/>
    <w:rsid w:val="00CA649E"/>
    <w:rsid w:val="00CA7BB1"/>
    <w:rsid w:val="00CB51DF"/>
    <w:rsid w:val="00CB7D31"/>
    <w:rsid w:val="00CC1A0F"/>
    <w:rsid w:val="00CC63E5"/>
    <w:rsid w:val="00CC6474"/>
    <w:rsid w:val="00CD041C"/>
    <w:rsid w:val="00CD12C1"/>
    <w:rsid w:val="00CD1372"/>
    <w:rsid w:val="00CD3DCF"/>
    <w:rsid w:val="00CD4241"/>
    <w:rsid w:val="00CD76D5"/>
    <w:rsid w:val="00CE0069"/>
    <w:rsid w:val="00CE3541"/>
    <w:rsid w:val="00CE797C"/>
    <w:rsid w:val="00CF078D"/>
    <w:rsid w:val="00CF2B3A"/>
    <w:rsid w:val="00CF2E19"/>
    <w:rsid w:val="00CF3411"/>
    <w:rsid w:val="00D00918"/>
    <w:rsid w:val="00D00C98"/>
    <w:rsid w:val="00D04929"/>
    <w:rsid w:val="00D06660"/>
    <w:rsid w:val="00D115F3"/>
    <w:rsid w:val="00D11E6D"/>
    <w:rsid w:val="00D14076"/>
    <w:rsid w:val="00D14983"/>
    <w:rsid w:val="00D15DF7"/>
    <w:rsid w:val="00D164DA"/>
    <w:rsid w:val="00D2331E"/>
    <w:rsid w:val="00D2791F"/>
    <w:rsid w:val="00D3142F"/>
    <w:rsid w:val="00D31EB0"/>
    <w:rsid w:val="00D32590"/>
    <w:rsid w:val="00D32B53"/>
    <w:rsid w:val="00D32C98"/>
    <w:rsid w:val="00D34EA8"/>
    <w:rsid w:val="00D35361"/>
    <w:rsid w:val="00D404E9"/>
    <w:rsid w:val="00D40B62"/>
    <w:rsid w:val="00D4191C"/>
    <w:rsid w:val="00D42AD0"/>
    <w:rsid w:val="00D42FB0"/>
    <w:rsid w:val="00D51650"/>
    <w:rsid w:val="00D51F09"/>
    <w:rsid w:val="00D537E7"/>
    <w:rsid w:val="00D542D7"/>
    <w:rsid w:val="00D54375"/>
    <w:rsid w:val="00D551BD"/>
    <w:rsid w:val="00D55AD7"/>
    <w:rsid w:val="00D5700E"/>
    <w:rsid w:val="00D5713E"/>
    <w:rsid w:val="00D57C93"/>
    <w:rsid w:val="00D60AEE"/>
    <w:rsid w:val="00D612AF"/>
    <w:rsid w:val="00D62345"/>
    <w:rsid w:val="00D632F2"/>
    <w:rsid w:val="00D63F2E"/>
    <w:rsid w:val="00D64340"/>
    <w:rsid w:val="00D65A54"/>
    <w:rsid w:val="00D67D37"/>
    <w:rsid w:val="00D70C19"/>
    <w:rsid w:val="00D725A0"/>
    <w:rsid w:val="00D761A2"/>
    <w:rsid w:val="00D7650A"/>
    <w:rsid w:val="00D77804"/>
    <w:rsid w:val="00D84BAE"/>
    <w:rsid w:val="00D85E08"/>
    <w:rsid w:val="00D85E98"/>
    <w:rsid w:val="00D87DCD"/>
    <w:rsid w:val="00D9262E"/>
    <w:rsid w:val="00D92BC4"/>
    <w:rsid w:val="00D94579"/>
    <w:rsid w:val="00D9585C"/>
    <w:rsid w:val="00D958B3"/>
    <w:rsid w:val="00D97930"/>
    <w:rsid w:val="00D97DA7"/>
    <w:rsid w:val="00DA0EB4"/>
    <w:rsid w:val="00DA19CC"/>
    <w:rsid w:val="00DA4633"/>
    <w:rsid w:val="00DA5C98"/>
    <w:rsid w:val="00DA7640"/>
    <w:rsid w:val="00DB1A57"/>
    <w:rsid w:val="00DB2234"/>
    <w:rsid w:val="00DB24DF"/>
    <w:rsid w:val="00DB2F5E"/>
    <w:rsid w:val="00DB375B"/>
    <w:rsid w:val="00DB516E"/>
    <w:rsid w:val="00DB7DD9"/>
    <w:rsid w:val="00DC02BF"/>
    <w:rsid w:val="00DC1BCF"/>
    <w:rsid w:val="00DC2D1B"/>
    <w:rsid w:val="00DC3543"/>
    <w:rsid w:val="00DC7710"/>
    <w:rsid w:val="00DC7CAE"/>
    <w:rsid w:val="00DD396E"/>
    <w:rsid w:val="00DD64D3"/>
    <w:rsid w:val="00DE2D72"/>
    <w:rsid w:val="00DE44EA"/>
    <w:rsid w:val="00DE6F7A"/>
    <w:rsid w:val="00DF03BE"/>
    <w:rsid w:val="00DF1341"/>
    <w:rsid w:val="00DF5BA8"/>
    <w:rsid w:val="00DF7D23"/>
    <w:rsid w:val="00DF7DA4"/>
    <w:rsid w:val="00DF7FDF"/>
    <w:rsid w:val="00E0111E"/>
    <w:rsid w:val="00E03A4D"/>
    <w:rsid w:val="00E03FC9"/>
    <w:rsid w:val="00E04678"/>
    <w:rsid w:val="00E11A53"/>
    <w:rsid w:val="00E11AFA"/>
    <w:rsid w:val="00E12723"/>
    <w:rsid w:val="00E1461C"/>
    <w:rsid w:val="00E150A8"/>
    <w:rsid w:val="00E17C53"/>
    <w:rsid w:val="00E2051D"/>
    <w:rsid w:val="00E2133F"/>
    <w:rsid w:val="00E21A07"/>
    <w:rsid w:val="00E23199"/>
    <w:rsid w:val="00E23861"/>
    <w:rsid w:val="00E252F7"/>
    <w:rsid w:val="00E257CD"/>
    <w:rsid w:val="00E258AE"/>
    <w:rsid w:val="00E270F6"/>
    <w:rsid w:val="00E3275D"/>
    <w:rsid w:val="00E32D88"/>
    <w:rsid w:val="00E32DB0"/>
    <w:rsid w:val="00E33534"/>
    <w:rsid w:val="00E33A69"/>
    <w:rsid w:val="00E33D51"/>
    <w:rsid w:val="00E34B37"/>
    <w:rsid w:val="00E34FB8"/>
    <w:rsid w:val="00E35CAD"/>
    <w:rsid w:val="00E36202"/>
    <w:rsid w:val="00E36FEF"/>
    <w:rsid w:val="00E3715D"/>
    <w:rsid w:val="00E37D0E"/>
    <w:rsid w:val="00E4167D"/>
    <w:rsid w:val="00E42D34"/>
    <w:rsid w:val="00E46C07"/>
    <w:rsid w:val="00E52246"/>
    <w:rsid w:val="00E53D90"/>
    <w:rsid w:val="00E54321"/>
    <w:rsid w:val="00E548AC"/>
    <w:rsid w:val="00E54D20"/>
    <w:rsid w:val="00E5618F"/>
    <w:rsid w:val="00E561D5"/>
    <w:rsid w:val="00E566B0"/>
    <w:rsid w:val="00E60EFE"/>
    <w:rsid w:val="00E62D16"/>
    <w:rsid w:val="00E639E9"/>
    <w:rsid w:val="00E64A3D"/>
    <w:rsid w:val="00E65D7D"/>
    <w:rsid w:val="00E66EF2"/>
    <w:rsid w:val="00E701C5"/>
    <w:rsid w:val="00E703EF"/>
    <w:rsid w:val="00E709D9"/>
    <w:rsid w:val="00E723B6"/>
    <w:rsid w:val="00E75515"/>
    <w:rsid w:val="00E77231"/>
    <w:rsid w:val="00E812B4"/>
    <w:rsid w:val="00E85220"/>
    <w:rsid w:val="00E85227"/>
    <w:rsid w:val="00E85F47"/>
    <w:rsid w:val="00E902E3"/>
    <w:rsid w:val="00E90867"/>
    <w:rsid w:val="00E923F0"/>
    <w:rsid w:val="00E937EC"/>
    <w:rsid w:val="00E9405B"/>
    <w:rsid w:val="00EA091D"/>
    <w:rsid w:val="00EA416C"/>
    <w:rsid w:val="00EB0003"/>
    <w:rsid w:val="00EB0626"/>
    <w:rsid w:val="00EB0AE7"/>
    <w:rsid w:val="00EB2370"/>
    <w:rsid w:val="00EB25EA"/>
    <w:rsid w:val="00EB2D87"/>
    <w:rsid w:val="00EB6072"/>
    <w:rsid w:val="00EB6692"/>
    <w:rsid w:val="00EC0283"/>
    <w:rsid w:val="00EC24FC"/>
    <w:rsid w:val="00EC368C"/>
    <w:rsid w:val="00EC5CEC"/>
    <w:rsid w:val="00EC64EF"/>
    <w:rsid w:val="00EC6681"/>
    <w:rsid w:val="00ED0E07"/>
    <w:rsid w:val="00ED229E"/>
    <w:rsid w:val="00ED408C"/>
    <w:rsid w:val="00ED6781"/>
    <w:rsid w:val="00ED78F0"/>
    <w:rsid w:val="00EE09A4"/>
    <w:rsid w:val="00EE17C3"/>
    <w:rsid w:val="00EE5295"/>
    <w:rsid w:val="00EE6342"/>
    <w:rsid w:val="00EE72B7"/>
    <w:rsid w:val="00EF00C7"/>
    <w:rsid w:val="00EF1A93"/>
    <w:rsid w:val="00EF22B6"/>
    <w:rsid w:val="00EF36AC"/>
    <w:rsid w:val="00EF4232"/>
    <w:rsid w:val="00EF4D2F"/>
    <w:rsid w:val="00EF54CD"/>
    <w:rsid w:val="00F002A5"/>
    <w:rsid w:val="00F015CC"/>
    <w:rsid w:val="00F02097"/>
    <w:rsid w:val="00F02BA3"/>
    <w:rsid w:val="00F03EDB"/>
    <w:rsid w:val="00F04E28"/>
    <w:rsid w:val="00F06511"/>
    <w:rsid w:val="00F0692B"/>
    <w:rsid w:val="00F07891"/>
    <w:rsid w:val="00F07E57"/>
    <w:rsid w:val="00F1285C"/>
    <w:rsid w:val="00F13551"/>
    <w:rsid w:val="00F13A1E"/>
    <w:rsid w:val="00F13C8B"/>
    <w:rsid w:val="00F13D18"/>
    <w:rsid w:val="00F13F00"/>
    <w:rsid w:val="00F149C5"/>
    <w:rsid w:val="00F149DB"/>
    <w:rsid w:val="00F14BC1"/>
    <w:rsid w:val="00F15030"/>
    <w:rsid w:val="00F16B36"/>
    <w:rsid w:val="00F20E91"/>
    <w:rsid w:val="00F21C44"/>
    <w:rsid w:val="00F2481A"/>
    <w:rsid w:val="00F25404"/>
    <w:rsid w:val="00F32379"/>
    <w:rsid w:val="00F35CCB"/>
    <w:rsid w:val="00F37980"/>
    <w:rsid w:val="00F37D88"/>
    <w:rsid w:val="00F42517"/>
    <w:rsid w:val="00F43C42"/>
    <w:rsid w:val="00F43FBA"/>
    <w:rsid w:val="00F50153"/>
    <w:rsid w:val="00F52989"/>
    <w:rsid w:val="00F54B3C"/>
    <w:rsid w:val="00F5783D"/>
    <w:rsid w:val="00F60DC6"/>
    <w:rsid w:val="00F61C02"/>
    <w:rsid w:val="00F64376"/>
    <w:rsid w:val="00F64D45"/>
    <w:rsid w:val="00F66635"/>
    <w:rsid w:val="00F66E35"/>
    <w:rsid w:val="00F6754A"/>
    <w:rsid w:val="00F706E3"/>
    <w:rsid w:val="00F750C4"/>
    <w:rsid w:val="00F75306"/>
    <w:rsid w:val="00F754AC"/>
    <w:rsid w:val="00F758C8"/>
    <w:rsid w:val="00F75DB3"/>
    <w:rsid w:val="00F769E7"/>
    <w:rsid w:val="00F77AC3"/>
    <w:rsid w:val="00F77EA8"/>
    <w:rsid w:val="00F819FA"/>
    <w:rsid w:val="00F81E4F"/>
    <w:rsid w:val="00F84333"/>
    <w:rsid w:val="00F85F1D"/>
    <w:rsid w:val="00F8732C"/>
    <w:rsid w:val="00F92007"/>
    <w:rsid w:val="00F92E12"/>
    <w:rsid w:val="00F93A26"/>
    <w:rsid w:val="00F93BB4"/>
    <w:rsid w:val="00FA0CD6"/>
    <w:rsid w:val="00FA19C4"/>
    <w:rsid w:val="00FA27FE"/>
    <w:rsid w:val="00FA4475"/>
    <w:rsid w:val="00FA46BB"/>
    <w:rsid w:val="00FA63ED"/>
    <w:rsid w:val="00FB2736"/>
    <w:rsid w:val="00FB398A"/>
    <w:rsid w:val="00FB3C26"/>
    <w:rsid w:val="00FB4401"/>
    <w:rsid w:val="00FB560D"/>
    <w:rsid w:val="00FB7190"/>
    <w:rsid w:val="00FD1AF8"/>
    <w:rsid w:val="00FD28CB"/>
    <w:rsid w:val="00FD2996"/>
    <w:rsid w:val="00FD2CFE"/>
    <w:rsid w:val="00FD3623"/>
    <w:rsid w:val="00FD3908"/>
    <w:rsid w:val="00FD647F"/>
    <w:rsid w:val="00FD7C36"/>
    <w:rsid w:val="00FE082B"/>
    <w:rsid w:val="00FE2BD2"/>
    <w:rsid w:val="00FE2C2F"/>
    <w:rsid w:val="00FE37AC"/>
    <w:rsid w:val="00FE5BEF"/>
    <w:rsid w:val="00FE6777"/>
    <w:rsid w:val="00FE6F4C"/>
    <w:rsid w:val="00FF0616"/>
    <w:rsid w:val="00FF084F"/>
    <w:rsid w:val="00FF2035"/>
    <w:rsid w:val="00FF29F7"/>
    <w:rsid w:val="00FF30E5"/>
    <w:rsid w:val="00FF4213"/>
    <w:rsid w:val="015E254F"/>
    <w:rsid w:val="08E97F0D"/>
    <w:rsid w:val="09F84FE5"/>
    <w:rsid w:val="0A90598A"/>
    <w:rsid w:val="0CA1435F"/>
    <w:rsid w:val="0D9FDF00"/>
    <w:rsid w:val="0F40D965"/>
    <w:rsid w:val="0F5236DB"/>
    <w:rsid w:val="10DCA9C6"/>
    <w:rsid w:val="12787A27"/>
    <w:rsid w:val="14B2405C"/>
    <w:rsid w:val="1753D8D0"/>
    <w:rsid w:val="1789AEF7"/>
    <w:rsid w:val="1A591BA8"/>
    <w:rsid w:val="1C8C65B2"/>
    <w:rsid w:val="1C8F70E6"/>
    <w:rsid w:val="1D0B069E"/>
    <w:rsid w:val="1D5424D8"/>
    <w:rsid w:val="1DC31A54"/>
    <w:rsid w:val="1E9FF4A6"/>
    <w:rsid w:val="1EEFF539"/>
    <w:rsid w:val="2009C0E6"/>
    <w:rsid w:val="210FB6BF"/>
    <w:rsid w:val="213BC08E"/>
    <w:rsid w:val="24D051AC"/>
    <w:rsid w:val="25675156"/>
    <w:rsid w:val="26370C21"/>
    <w:rsid w:val="2740974F"/>
    <w:rsid w:val="27A9A403"/>
    <w:rsid w:val="2B6F2068"/>
    <w:rsid w:val="2DFFE1DD"/>
    <w:rsid w:val="2E5E0B95"/>
    <w:rsid w:val="342A2D41"/>
    <w:rsid w:val="3786E197"/>
    <w:rsid w:val="37C65781"/>
    <w:rsid w:val="38B4E8CF"/>
    <w:rsid w:val="3B2257DF"/>
    <w:rsid w:val="3B925BBC"/>
    <w:rsid w:val="3D39F319"/>
    <w:rsid w:val="3EB0D421"/>
    <w:rsid w:val="40E32382"/>
    <w:rsid w:val="42A65E53"/>
    <w:rsid w:val="42CF204C"/>
    <w:rsid w:val="452015A5"/>
    <w:rsid w:val="4571F650"/>
    <w:rsid w:val="47730437"/>
    <w:rsid w:val="490CF4B7"/>
    <w:rsid w:val="49A5A72F"/>
    <w:rsid w:val="4D976A91"/>
    <w:rsid w:val="4E8DF921"/>
    <w:rsid w:val="51D517D2"/>
    <w:rsid w:val="521B879E"/>
    <w:rsid w:val="5233BCBA"/>
    <w:rsid w:val="53456638"/>
    <w:rsid w:val="534C8975"/>
    <w:rsid w:val="54ED10E2"/>
    <w:rsid w:val="56842A37"/>
    <w:rsid w:val="57A226F1"/>
    <w:rsid w:val="581FFA98"/>
    <w:rsid w:val="5EAEA617"/>
    <w:rsid w:val="60500719"/>
    <w:rsid w:val="6316FEAF"/>
    <w:rsid w:val="635FD1E9"/>
    <w:rsid w:val="63E31A00"/>
    <w:rsid w:val="66480DB2"/>
    <w:rsid w:val="6C1BFFFB"/>
    <w:rsid w:val="6CDA1541"/>
    <w:rsid w:val="6E39F73A"/>
    <w:rsid w:val="6F62D811"/>
    <w:rsid w:val="6F8EAD46"/>
    <w:rsid w:val="70D64154"/>
    <w:rsid w:val="72190DAE"/>
    <w:rsid w:val="72FF9823"/>
    <w:rsid w:val="7A4A2CED"/>
    <w:rsid w:val="7BB32DCF"/>
    <w:rsid w:val="7C3004D9"/>
    <w:rsid w:val="7E950DE7"/>
    <w:rsid w:val="7F5C3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8B6B2"/>
  <w15:chartTrackingRefBased/>
  <w15:docId w15:val="{0DB27057-0E50-2042-A763-FB824EEBE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7A8"/>
    <w:rPr>
      <w:rFonts w:ascii="Times New Roman" w:eastAsia="Times New Roman" w:hAnsi="Times New Roman" w:cs="Times New Roman"/>
    </w:rPr>
  </w:style>
  <w:style w:type="paragraph" w:styleId="Heading1">
    <w:name w:val="heading 1"/>
    <w:basedOn w:val="Normal"/>
    <w:link w:val="Heading1Char"/>
    <w:uiPriority w:val="9"/>
    <w:qFormat/>
    <w:rsid w:val="007705A3"/>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4D063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37E0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A37E0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37E0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C6C9A"/>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C6C9A"/>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C6C9A"/>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C6C9A"/>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C8F"/>
    <w:pPr>
      <w:spacing w:after="200"/>
      <w:ind w:left="720"/>
      <w:contextualSpacing/>
    </w:pPr>
    <w:rPr>
      <w:rFonts w:asciiTheme="minorHAnsi" w:eastAsiaTheme="minorHAnsi" w:hAnsiTheme="minorHAnsi" w:cstheme="minorBidi"/>
    </w:rPr>
  </w:style>
  <w:style w:type="paragraph" w:customStyle="1" w:styleId="paragraph">
    <w:name w:val="paragraph"/>
    <w:basedOn w:val="Normal"/>
    <w:rsid w:val="00872C8F"/>
    <w:pPr>
      <w:spacing w:before="100" w:beforeAutospacing="1" w:after="100" w:afterAutospacing="1"/>
    </w:pPr>
  </w:style>
  <w:style w:type="character" w:customStyle="1" w:styleId="normaltextrun">
    <w:name w:val="normaltextrun"/>
    <w:basedOn w:val="DefaultParagraphFont"/>
    <w:rsid w:val="00872C8F"/>
  </w:style>
  <w:style w:type="character" w:customStyle="1" w:styleId="eop">
    <w:name w:val="eop"/>
    <w:basedOn w:val="DefaultParagraphFont"/>
    <w:rsid w:val="00872C8F"/>
  </w:style>
  <w:style w:type="paragraph" w:styleId="CommentText">
    <w:name w:val="annotation text"/>
    <w:basedOn w:val="Normal"/>
    <w:link w:val="CommentTextChar"/>
    <w:uiPriority w:val="99"/>
    <w:unhideWhenUsed/>
    <w:rsid w:val="00AA4400"/>
    <w:rPr>
      <w:sz w:val="20"/>
      <w:szCs w:val="20"/>
    </w:rPr>
  </w:style>
  <w:style w:type="character" w:customStyle="1" w:styleId="CommentTextChar">
    <w:name w:val="Comment Text Char"/>
    <w:basedOn w:val="DefaultParagraphFont"/>
    <w:link w:val="CommentText"/>
    <w:uiPriority w:val="99"/>
    <w:rsid w:val="00AA440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AA4400"/>
    <w:rPr>
      <w:sz w:val="16"/>
      <w:szCs w:val="16"/>
    </w:rPr>
  </w:style>
  <w:style w:type="paragraph" w:styleId="NormalWeb">
    <w:name w:val="Normal (Web)"/>
    <w:basedOn w:val="Normal"/>
    <w:uiPriority w:val="99"/>
    <w:unhideWhenUsed/>
    <w:rsid w:val="00AA4400"/>
    <w:pPr>
      <w:spacing w:before="100" w:beforeAutospacing="1" w:after="100" w:afterAutospacing="1"/>
    </w:pPr>
  </w:style>
  <w:style w:type="paragraph" w:styleId="BodyText">
    <w:name w:val="Body Text"/>
    <w:basedOn w:val="Normal"/>
    <w:link w:val="BodyTextChar"/>
    <w:uiPriority w:val="1"/>
    <w:qFormat/>
    <w:rsid w:val="00AA4400"/>
    <w:pPr>
      <w:widowControl w:val="0"/>
      <w:autoSpaceDE w:val="0"/>
      <w:autoSpaceDN w:val="0"/>
    </w:pPr>
  </w:style>
  <w:style w:type="character" w:customStyle="1" w:styleId="BodyTextChar">
    <w:name w:val="Body Text Char"/>
    <w:basedOn w:val="DefaultParagraphFont"/>
    <w:link w:val="BodyText"/>
    <w:uiPriority w:val="1"/>
    <w:rsid w:val="00AA4400"/>
    <w:rPr>
      <w:rFonts w:ascii="Times New Roman" w:eastAsia="Times New Roman" w:hAnsi="Times New Roman" w:cs="Times New Roman"/>
    </w:rPr>
  </w:style>
  <w:style w:type="character" w:customStyle="1" w:styleId="contextualspellingandgrammarerror">
    <w:name w:val="contextualspellingandgrammarerror"/>
    <w:basedOn w:val="DefaultParagraphFont"/>
    <w:rsid w:val="00A50E3E"/>
  </w:style>
  <w:style w:type="character" w:customStyle="1" w:styleId="spellingerror">
    <w:name w:val="spellingerror"/>
    <w:basedOn w:val="DefaultParagraphFont"/>
    <w:rsid w:val="00A50E3E"/>
  </w:style>
  <w:style w:type="character" w:customStyle="1" w:styleId="apple-converted-space">
    <w:name w:val="apple-converted-space"/>
    <w:basedOn w:val="DefaultParagraphFont"/>
    <w:rsid w:val="00A50E3E"/>
  </w:style>
  <w:style w:type="paragraph" w:styleId="Header">
    <w:name w:val="header"/>
    <w:basedOn w:val="Normal"/>
    <w:link w:val="HeaderChar"/>
    <w:uiPriority w:val="99"/>
    <w:unhideWhenUsed/>
    <w:rsid w:val="00DB2F5E"/>
    <w:pPr>
      <w:tabs>
        <w:tab w:val="center" w:pos="4680"/>
        <w:tab w:val="right" w:pos="9360"/>
      </w:tabs>
    </w:pPr>
  </w:style>
  <w:style w:type="character" w:customStyle="1" w:styleId="HeaderChar">
    <w:name w:val="Header Char"/>
    <w:basedOn w:val="DefaultParagraphFont"/>
    <w:link w:val="Header"/>
    <w:uiPriority w:val="99"/>
    <w:rsid w:val="00DB2F5E"/>
    <w:rPr>
      <w:rFonts w:ascii="Times New Roman" w:eastAsia="Times New Roman" w:hAnsi="Times New Roman" w:cs="Times New Roman"/>
    </w:rPr>
  </w:style>
  <w:style w:type="paragraph" w:styleId="Footer">
    <w:name w:val="footer"/>
    <w:basedOn w:val="Normal"/>
    <w:link w:val="FooterChar"/>
    <w:uiPriority w:val="99"/>
    <w:unhideWhenUsed/>
    <w:rsid w:val="00DB2F5E"/>
    <w:pPr>
      <w:tabs>
        <w:tab w:val="center" w:pos="4680"/>
        <w:tab w:val="right" w:pos="9360"/>
      </w:tabs>
    </w:pPr>
  </w:style>
  <w:style w:type="character" w:customStyle="1" w:styleId="FooterChar">
    <w:name w:val="Footer Char"/>
    <w:basedOn w:val="DefaultParagraphFont"/>
    <w:link w:val="Footer"/>
    <w:uiPriority w:val="99"/>
    <w:rsid w:val="00DB2F5E"/>
    <w:rPr>
      <w:rFonts w:ascii="Times New Roman" w:eastAsia="Times New Roman" w:hAnsi="Times New Roman" w:cs="Times New Roman"/>
    </w:rPr>
  </w:style>
  <w:style w:type="character" w:customStyle="1" w:styleId="ls55">
    <w:name w:val="ls55"/>
    <w:basedOn w:val="DefaultParagraphFont"/>
    <w:rsid w:val="002D22F1"/>
  </w:style>
  <w:style w:type="character" w:customStyle="1" w:styleId="ls52">
    <w:name w:val="ls52"/>
    <w:basedOn w:val="DefaultParagraphFont"/>
    <w:rsid w:val="002D22F1"/>
  </w:style>
  <w:style w:type="character" w:customStyle="1" w:styleId="ls0">
    <w:name w:val="ls0"/>
    <w:basedOn w:val="DefaultParagraphFont"/>
    <w:rsid w:val="002D22F1"/>
  </w:style>
  <w:style w:type="character" w:customStyle="1" w:styleId="ls39">
    <w:name w:val="ls39"/>
    <w:basedOn w:val="DefaultParagraphFont"/>
    <w:rsid w:val="002D22F1"/>
  </w:style>
  <w:style w:type="character" w:customStyle="1" w:styleId="a">
    <w:name w:val="_"/>
    <w:basedOn w:val="DefaultParagraphFont"/>
    <w:rsid w:val="002D22F1"/>
  </w:style>
  <w:style w:type="character" w:customStyle="1" w:styleId="ls19">
    <w:name w:val="ls19"/>
    <w:basedOn w:val="DefaultParagraphFont"/>
    <w:rsid w:val="002D22F1"/>
  </w:style>
  <w:style w:type="character" w:customStyle="1" w:styleId="ls54">
    <w:name w:val="ls54"/>
    <w:basedOn w:val="DefaultParagraphFont"/>
    <w:rsid w:val="002D22F1"/>
  </w:style>
  <w:style w:type="character" w:customStyle="1" w:styleId="ls56">
    <w:name w:val="ls56"/>
    <w:basedOn w:val="DefaultParagraphFont"/>
    <w:rsid w:val="002D22F1"/>
  </w:style>
  <w:style w:type="table" w:styleId="TableGrid">
    <w:name w:val="Table Grid"/>
    <w:basedOn w:val="TableNormal"/>
    <w:uiPriority w:val="39"/>
    <w:rsid w:val="008E3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05A3"/>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705A3"/>
    <w:rPr>
      <w:b/>
      <w:bCs/>
    </w:rPr>
  </w:style>
  <w:style w:type="character" w:customStyle="1" w:styleId="lse">
    <w:name w:val="lse"/>
    <w:basedOn w:val="DefaultParagraphFont"/>
    <w:rsid w:val="00D60AEE"/>
  </w:style>
  <w:style w:type="character" w:customStyle="1" w:styleId="ff6">
    <w:name w:val="ff6"/>
    <w:basedOn w:val="DefaultParagraphFont"/>
    <w:rsid w:val="00D60AEE"/>
  </w:style>
  <w:style w:type="character" w:customStyle="1" w:styleId="ws35">
    <w:name w:val="ws35"/>
    <w:basedOn w:val="DefaultParagraphFont"/>
    <w:rsid w:val="00D60AEE"/>
  </w:style>
  <w:style w:type="character" w:customStyle="1" w:styleId="ls7">
    <w:name w:val="ls7"/>
    <w:basedOn w:val="DefaultParagraphFont"/>
    <w:rsid w:val="00D60AEE"/>
  </w:style>
  <w:style w:type="character" w:customStyle="1" w:styleId="ws36">
    <w:name w:val="ws36"/>
    <w:basedOn w:val="DefaultParagraphFont"/>
    <w:rsid w:val="00D60AEE"/>
  </w:style>
  <w:style w:type="character" w:customStyle="1" w:styleId="lsd">
    <w:name w:val="lsd"/>
    <w:basedOn w:val="DefaultParagraphFont"/>
    <w:rsid w:val="00D60AEE"/>
  </w:style>
  <w:style w:type="character" w:customStyle="1" w:styleId="ws6">
    <w:name w:val="ws6"/>
    <w:basedOn w:val="DefaultParagraphFont"/>
    <w:rsid w:val="00D60AEE"/>
  </w:style>
  <w:style w:type="character" w:styleId="Hyperlink">
    <w:name w:val="Hyperlink"/>
    <w:basedOn w:val="DefaultParagraphFont"/>
    <w:uiPriority w:val="99"/>
    <w:unhideWhenUsed/>
    <w:rsid w:val="007F4A86"/>
    <w:rPr>
      <w:color w:val="0000FF"/>
      <w:u w:val="single"/>
    </w:rPr>
  </w:style>
  <w:style w:type="character" w:styleId="Emphasis">
    <w:name w:val="Emphasis"/>
    <w:basedOn w:val="DefaultParagraphFont"/>
    <w:uiPriority w:val="20"/>
    <w:qFormat/>
    <w:rsid w:val="00B34EA1"/>
    <w:rPr>
      <w:i/>
      <w:iCs/>
    </w:rPr>
  </w:style>
  <w:style w:type="character" w:customStyle="1" w:styleId="label">
    <w:name w:val="label"/>
    <w:basedOn w:val="DefaultParagraphFont"/>
    <w:rsid w:val="00C82CF3"/>
  </w:style>
  <w:style w:type="paragraph" w:styleId="TOC1">
    <w:name w:val="toc 1"/>
    <w:basedOn w:val="Normal"/>
    <w:next w:val="Normal"/>
    <w:autoRedefine/>
    <w:uiPriority w:val="39"/>
    <w:rsid w:val="00AD6F75"/>
    <w:pPr>
      <w:spacing w:before="100"/>
    </w:pPr>
    <w:rPr>
      <w:rFonts w:cstheme="minorHAnsi"/>
      <w:b/>
      <w:bCs/>
      <w:iCs/>
    </w:rPr>
  </w:style>
  <w:style w:type="paragraph" w:styleId="TOC2">
    <w:name w:val="toc 2"/>
    <w:basedOn w:val="Normal"/>
    <w:next w:val="Normal"/>
    <w:autoRedefine/>
    <w:uiPriority w:val="39"/>
    <w:rsid w:val="00AD6F75"/>
    <w:pPr>
      <w:spacing w:line="480" w:lineRule="auto"/>
      <w:ind w:left="245"/>
    </w:pPr>
    <w:rPr>
      <w:rFonts w:cstheme="minorHAnsi"/>
      <w:bCs/>
      <w:szCs w:val="22"/>
    </w:rPr>
  </w:style>
  <w:style w:type="paragraph" w:styleId="TOC3">
    <w:name w:val="toc 3"/>
    <w:basedOn w:val="Normal"/>
    <w:next w:val="Normal"/>
    <w:autoRedefine/>
    <w:uiPriority w:val="39"/>
    <w:rsid w:val="00AD6F75"/>
    <w:pPr>
      <w:spacing w:line="480" w:lineRule="auto"/>
      <w:ind w:left="475"/>
    </w:pPr>
    <w:rPr>
      <w:rFonts w:cstheme="minorHAnsi"/>
      <w:szCs w:val="20"/>
    </w:rPr>
  </w:style>
  <w:style w:type="paragraph" w:styleId="TOCHeading">
    <w:name w:val="TOC Heading"/>
    <w:basedOn w:val="Heading1"/>
    <w:next w:val="Normal"/>
    <w:autoRedefine/>
    <w:uiPriority w:val="39"/>
    <w:unhideWhenUsed/>
    <w:qFormat/>
    <w:rsid w:val="00426841"/>
    <w:pPr>
      <w:keepNext/>
      <w:keepLines/>
      <w:spacing w:before="240" w:beforeAutospacing="0" w:after="120" w:afterAutospacing="0" w:line="259" w:lineRule="auto"/>
      <w:jc w:val="center"/>
      <w:outlineLvl w:val="9"/>
    </w:pPr>
    <w:rPr>
      <w:rFonts w:ascii="Arial" w:hAnsi="Arial" w:cs="Arial"/>
      <w:bCs w:val="0"/>
      <w:caps/>
      <w:kern w:val="0"/>
      <w:sz w:val="28"/>
      <w:szCs w:val="24"/>
    </w:rPr>
  </w:style>
  <w:style w:type="paragraph" w:styleId="TOC4">
    <w:name w:val="toc 4"/>
    <w:basedOn w:val="Normal"/>
    <w:next w:val="Normal"/>
    <w:autoRedefine/>
    <w:uiPriority w:val="39"/>
    <w:semiHidden/>
    <w:unhideWhenUsed/>
    <w:rsid w:val="00E53D90"/>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E53D90"/>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E53D90"/>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E53D90"/>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E53D90"/>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E53D90"/>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4D0639"/>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semiHidden/>
    <w:unhideWhenUsed/>
    <w:rsid w:val="00834F0D"/>
  </w:style>
  <w:style w:type="paragraph" w:styleId="Revision">
    <w:name w:val="Revision"/>
    <w:hidden/>
    <w:uiPriority w:val="99"/>
    <w:semiHidden/>
    <w:rsid w:val="00834F0D"/>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7D73B8"/>
    <w:rPr>
      <w:b/>
      <w:bCs/>
    </w:rPr>
  </w:style>
  <w:style w:type="character" w:customStyle="1" w:styleId="CommentSubjectChar">
    <w:name w:val="Comment Subject Char"/>
    <w:basedOn w:val="CommentTextChar"/>
    <w:link w:val="CommentSubject"/>
    <w:uiPriority w:val="99"/>
    <w:semiHidden/>
    <w:rsid w:val="007D73B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D73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3B8"/>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A050DB"/>
    <w:rPr>
      <w:color w:val="954F72" w:themeColor="followedHyperlink"/>
      <w:u w:val="single"/>
    </w:rPr>
  </w:style>
  <w:style w:type="character" w:customStyle="1" w:styleId="Heading3Char">
    <w:name w:val="Heading 3 Char"/>
    <w:basedOn w:val="DefaultParagraphFont"/>
    <w:link w:val="Heading3"/>
    <w:uiPriority w:val="9"/>
    <w:semiHidden/>
    <w:rsid w:val="00A37E03"/>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A37E0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37E03"/>
    <w:rPr>
      <w:rFonts w:asciiTheme="majorHAnsi" w:eastAsiaTheme="majorEastAsia" w:hAnsiTheme="majorHAnsi" w:cstheme="majorBidi"/>
      <w:color w:val="2F5496" w:themeColor="accent1" w:themeShade="BF"/>
    </w:rPr>
  </w:style>
  <w:style w:type="paragraph" w:customStyle="1" w:styleId="xmsonormal">
    <w:name w:val="x_msonormal"/>
    <w:basedOn w:val="Normal"/>
    <w:rsid w:val="00B33B45"/>
    <w:pPr>
      <w:spacing w:before="100" w:beforeAutospacing="1" w:after="100" w:afterAutospacing="1"/>
    </w:pPr>
  </w:style>
  <w:style w:type="character" w:customStyle="1" w:styleId="Heading6Char">
    <w:name w:val="Heading 6 Char"/>
    <w:basedOn w:val="DefaultParagraphFont"/>
    <w:link w:val="Heading6"/>
    <w:uiPriority w:val="9"/>
    <w:semiHidden/>
    <w:rsid w:val="006C6C9A"/>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6C6C9A"/>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6C6C9A"/>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6C6C9A"/>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6C6C9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6C9A"/>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C6C9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6C9A"/>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C6C9A"/>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C6C9A"/>
    <w:rPr>
      <w:i/>
      <w:iCs/>
      <w:color w:val="404040" w:themeColor="text1" w:themeTint="BF"/>
      <w:kern w:val="2"/>
      <w14:ligatures w14:val="standardContextual"/>
    </w:rPr>
  </w:style>
  <w:style w:type="character" w:styleId="IntenseEmphasis">
    <w:name w:val="Intense Emphasis"/>
    <w:basedOn w:val="DefaultParagraphFont"/>
    <w:uiPriority w:val="21"/>
    <w:qFormat/>
    <w:rsid w:val="006C6C9A"/>
    <w:rPr>
      <w:i/>
      <w:iCs/>
      <w:color w:val="2F5496" w:themeColor="accent1" w:themeShade="BF"/>
    </w:rPr>
  </w:style>
  <w:style w:type="paragraph" w:styleId="IntenseQuote">
    <w:name w:val="Intense Quote"/>
    <w:basedOn w:val="Normal"/>
    <w:next w:val="Normal"/>
    <w:link w:val="IntenseQuoteChar"/>
    <w:uiPriority w:val="30"/>
    <w:qFormat/>
    <w:rsid w:val="006C6C9A"/>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6C6C9A"/>
    <w:rPr>
      <w:i/>
      <w:iCs/>
      <w:color w:val="2F5496" w:themeColor="accent1" w:themeShade="BF"/>
      <w:kern w:val="2"/>
      <w14:ligatures w14:val="standardContextual"/>
    </w:rPr>
  </w:style>
  <w:style w:type="character" w:styleId="IntenseReference">
    <w:name w:val="Intense Reference"/>
    <w:basedOn w:val="DefaultParagraphFont"/>
    <w:uiPriority w:val="32"/>
    <w:qFormat/>
    <w:rsid w:val="006C6C9A"/>
    <w:rPr>
      <w:b/>
      <w:bCs/>
      <w:smallCaps/>
      <w:color w:val="2F5496" w:themeColor="accent1" w:themeShade="BF"/>
      <w:spacing w:val="5"/>
    </w:rPr>
  </w:style>
  <w:style w:type="character" w:customStyle="1" w:styleId="hgkelc">
    <w:name w:val="hgkelc"/>
    <w:basedOn w:val="DefaultParagraphFont"/>
    <w:rsid w:val="006C6C9A"/>
  </w:style>
  <w:style w:type="character" w:styleId="UnresolvedMention">
    <w:name w:val="Unresolved Mention"/>
    <w:basedOn w:val="DefaultParagraphFont"/>
    <w:uiPriority w:val="99"/>
    <w:semiHidden/>
    <w:unhideWhenUsed/>
    <w:rsid w:val="006C6C9A"/>
    <w:rPr>
      <w:color w:val="605E5C"/>
      <w:shd w:val="clear" w:color="auto" w:fill="E1DFDD"/>
    </w:rPr>
  </w:style>
  <w:style w:type="character" w:customStyle="1" w:styleId="txtitalic">
    <w:name w:val="txtitalic"/>
    <w:basedOn w:val="DefaultParagraphFont"/>
    <w:rsid w:val="006C6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2094">
      <w:bodyDiv w:val="1"/>
      <w:marLeft w:val="0"/>
      <w:marRight w:val="0"/>
      <w:marTop w:val="0"/>
      <w:marBottom w:val="0"/>
      <w:divBdr>
        <w:top w:val="none" w:sz="0" w:space="0" w:color="auto"/>
        <w:left w:val="none" w:sz="0" w:space="0" w:color="auto"/>
        <w:bottom w:val="none" w:sz="0" w:space="0" w:color="auto"/>
        <w:right w:val="none" w:sz="0" w:space="0" w:color="auto"/>
      </w:divBdr>
    </w:div>
    <w:div w:id="46808019">
      <w:bodyDiv w:val="1"/>
      <w:marLeft w:val="0"/>
      <w:marRight w:val="0"/>
      <w:marTop w:val="0"/>
      <w:marBottom w:val="0"/>
      <w:divBdr>
        <w:top w:val="none" w:sz="0" w:space="0" w:color="auto"/>
        <w:left w:val="none" w:sz="0" w:space="0" w:color="auto"/>
        <w:bottom w:val="none" w:sz="0" w:space="0" w:color="auto"/>
        <w:right w:val="none" w:sz="0" w:space="0" w:color="auto"/>
      </w:divBdr>
    </w:div>
    <w:div w:id="214124100">
      <w:bodyDiv w:val="1"/>
      <w:marLeft w:val="0"/>
      <w:marRight w:val="0"/>
      <w:marTop w:val="0"/>
      <w:marBottom w:val="0"/>
      <w:divBdr>
        <w:top w:val="none" w:sz="0" w:space="0" w:color="auto"/>
        <w:left w:val="none" w:sz="0" w:space="0" w:color="auto"/>
        <w:bottom w:val="none" w:sz="0" w:space="0" w:color="auto"/>
        <w:right w:val="none" w:sz="0" w:space="0" w:color="auto"/>
      </w:divBdr>
    </w:div>
    <w:div w:id="274213989">
      <w:bodyDiv w:val="1"/>
      <w:marLeft w:val="0"/>
      <w:marRight w:val="0"/>
      <w:marTop w:val="0"/>
      <w:marBottom w:val="0"/>
      <w:divBdr>
        <w:top w:val="none" w:sz="0" w:space="0" w:color="auto"/>
        <w:left w:val="none" w:sz="0" w:space="0" w:color="auto"/>
        <w:bottom w:val="none" w:sz="0" w:space="0" w:color="auto"/>
        <w:right w:val="none" w:sz="0" w:space="0" w:color="auto"/>
      </w:divBdr>
    </w:div>
    <w:div w:id="407651692">
      <w:bodyDiv w:val="1"/>
      <w:marLeft w:val="0"/>
      <w:marRight w:val="0"/>
      <w:marTop w:val="0"/>
      <w:marBottom w:val="0"/>
      <w:divBdr>
        <w:top w:val="none" w:sz="0" w:space="0" w:color="auto"/>
        <w:left w:val="none" w:sz="0" w:space="0" w:color="auto"/>
        <w:bottom w:val="none" w:sz="0" w:space="0" w:color="auto"/>
        <w:right w:val="none" w:sz="0" w:space="0" w:color="auto"/>
      </w:divBdr>
    </w:div>
    <w:div w:id="459882753">
      <w:bodyDiv w:val="1"/>
      <w:marLeft w:val="0"/>
      <w:marRight w:val="0"/>
      <w:marTop w:val="0"/>
      <w:marBottom w:val="0"/>
      <w:divBdr>
        <w:top w:val="none" w:sz="0" w:space="0" w:color="auto"/>
        <w:left w:val="none" w:sz="0" w:space="0" w:color="auto"/>
        <w:bottom w:val="none" w:sz="0" w:space="0" w:color="auto"/>
        <w:right w:val="none" w:sz="0" w:space="0" w:color="auto"/>
      </w:divBdr>
    </w:div>
    <w:div w:id="526065445">
      <w:bodyDiv w:val="1"/>
      <w:marLeft w:val="0"/>
      <w:marRight w:val="0"/>
      <w:marTop w:val="0"/>
      <w:marBottom w:val="0"/>
      <w:divBdr>
        <w:top w:val="none" w:sz="0" w:space="0" w:color="auto"/>
        <w:left w:val="none" w:sz="0" w:space="0" w:color="auto"/>
        <w:bottom w:val="none" w:sz="0" w:space="0" w:color="auto"/>
        <w:right w:val="none" w:sz="0" w:space="0" w:color="auto"/>
      </w:divBdr>
    </w:div>
    <w:div w:id="530075312">
      <w:bodyDiv w:val="1"/>
      <w:marLeft w:val="0"/>
      <w:marRight w:val="0"/>
      <w:marTop w:val="0"/>
      <w:marBottom w:val="0"/>
      <w:divBdr>
        <w:top w:val="none" w:sz="0" w:space="0" w:color="auto"/>
        <w:left w:val="none" w:sz="0" w:space="0" w:color="auto"/>
        <w:bottom w:val="none" w:sz="0" w:space="0" w:color="auto"/>
        <w:right w:val="none" w:sz="0" w:space="0" w:color="auto"/>
      </w:divBdr>
    </w:div>
    <w:div w:id="550579347">
      <w:bodyDiv w:val="1"/>
      <w:marLeft w:val="0"/>
      <w:marRight w:val="0"/>
      <w:marTop w:val="0"/>
      <w:marBottom w:val="0"/>
      <w:divBdr>
        <w:top w:val="none" w:sz="0" w:space="0" w:color="auto"/>
        <w:left w:val="none" w:sz="0" w:space="0" w:color="auto"/>
        <w:bottom w:val="none" w:sz="0" w:space="0" w:color="auto"/>
        <w:right w:val="none" w:sz="0" w:space="0" w:color="auto"/>
      </w:divBdr>
    </w:div>
    <w:div w:id="600186364">
      <w:bodyDiv w:val="1"/>
      <w:marLeft w:val="0"/>
      <w:marRight w:val="0"/>
      <w:marTop w:val="0"/>
      <w:marBottom w:val="0"/>
      <w:divBdr>
        <w:top w:val="none" w:sz="0" w:space="0" w:color="auto"/>
        <w:left w:val="none" w:sz="0" w:space="0" w:color="auto"/>
        <w:bottom w:val="none" w:sz="0" w:space="0" w:color="auto"/>
        <w:right w:val="none" w:sz="0" w:space="0" w:color="auto"/>
      </w:divBdr>
    </w:div>
    <w:div w:id="704140477">
      <w:bodyDiv w:val="1"/>
      <w:marLeft w:val="0"/>
      <w:marRight w:val="0"/>
      <w:marTop w:val="0"/>
      <w:marBottom w:val="0"/>
      <w:divBdr>
        <w:top w:val="none" w:sz="0" w:space="0" w:color="auto"/>
        <w:left w:val="none" w:sz="0" w:space="0" w:color="auto"/>
        <w:bottom w:val="none" w:sz="0" w:space="0" w:color="auto"/>
        <w:right w:val="none" w:sz="0" w:space="0" w:color="auto"/>
      </w:divBdr>
    </w:div>
    <w:div w:id="767312458">
      <w:bodyDiv w:val="1"/>
      <w:marLeft w:val="0"/>
      <w:marRight w:val="0"/>
      <w:marTop w:val="0"/>
      <w:marBottom w:val="0"/>
      <w:divBdr>
        <w:top w:val="none" w:sz="0" w:space="0" w:color="auto"/>
        <w:left w:val="none" w:sz="0" w:space="0" w:color="auto"/>
        <w:bottom w:val="none" w:sz="0" w:space="0" w:color="auto"/>
        <w:right w:val="none" w:sz="0" w:space="0" w:color="auto"/>
      </w:divBdr>
    </w:div>
    <w:div w:id="896009389">
      <w:bodyDiv w:val="1"/>
      <w:marLeft w:val="0"/>
      <w:marRight w:val="0"/>
      <w:marTop w:val="0"/>
      <w:marBottom w:val="0"/>
      <w:divBdr>
        <w:top w:val="none" w:sz="0" w:space="0" w:color="auto"/>
        <w:left w:val="none" w:sz="0" w:space="0" w:color="auto"/>
        <w:bottom w:val="none" w:sz="0" w:space="0" w:color="auto"/>
        <w:right w:val="none" w:sz="0" w:space="0" w:color="auto"/>
      </w:divBdr>
    </w:div>
    <w:div w:id="901139646">
      <w:bodyDiv w:val="1"/>
      <w:marLeft w:val="0"/>
      <w:marRight w:val="0"/>
      <w:marTop w:val="0"/>
      <w:marBottom w:val="0"/>
      <w:divBdr>
        <w:top w:val="none" w:sz="0" w:space="0" w:color="auto"/>
        <w:left w:val="none" w:sz="0" w:space="0" w:color="auto"/>
        <w:bottom w:val="none" w:sz="0" w:space="0" w:color="auto"/>
        <w:right w:val="none" w:sz="0" w:space="0" w:color="auto"/>
      </w:divBdr>
    </w:div>
    <w:div w:id="1096367374">
      <w:bodyDiv w:val="1"/>
      <w:marLeft w:val="0"/>
      <w:marRight w:val="0"/>
      <w:marTop w:val="0"/>
      <w:marBottom w:val="0"/>
      <w:divBdr>
        <w:top w:val="none" w:sz="0" w:space="0" w:color="auto"/>
        <w:left w:val="none" w:sz="0" w:space="0" w:color="auto"/>
        <w:bottom w:val="none" w:sz="0" w:space="0" w:color="auto"/>
        <w:right w:val="none" w:sz="0" w:space="0" w:color="auto"/>
      </w:divBdr>
    </w:div>
    <w:div w:id="1149516064">
      <w:bodyDiv w:val="1"/>
      <w:marLeft w:val="0"/>
      <w:marRight w:val="0"/>
      <w:marTop w:val="0"/>
      <w:marBottom w:val="0"/>
      <w:divBdr>
        <w:top w:val="none" w:sz="0" w:space="0" w:color="auto"/>
        <w:left w:val="none" w:sz="0" w:space="0" w:color="auto"/>
        <w:bottom w:val="none" w:sz="0" w:space="0" w:color="auto"/>
        <w:right w:val="none" w:sz="0" w:space="0" w:color="auto"/>
      </w:divBdr>
    </w:div>
    <w:div w:id="1223252117">
      <w:bodyDiv w:val="1"/>
      <w:marLeft w:val="0"/>
      <w:marRight w:val="0"/>
      <w:marTop w:val="0"/>
      <w:marBottom w:val="0"/>
      <w:divBdr>
        <w:top w:val="none" w:sz="0" w:space="0" w:color="auto"/>
        <w:left w:val="none" w:sz="0" w:space="0" w:color="auto"/>
        <w:bottom w:val="none" w:sz="0" w:space="0" w:color="auto"/>
        <w:right w:val="none" w:sz="0" w:space="0" w:color="auto"/>
      </w:divBdr>
    </w:div>
    <w:div w:id="1265921033">
      <w:bodyDiv w:val="1"/>
      <w:marLeft w:val="0"/>
      <w:marRight w:val="0"/>
      <w:marTop w:val="0"/>
      <w:marBottom w:val="0"/>
      <w:divBdr>
        <w:top w:val="none" w:sz="0" w:space="0" w:color="auto"/>
        <w:left w:val="none" w:sz="0" w:space="0" w:color="auto"/>
        <w:bottom w:val="none" w:sz="0" w:space="0" w:color="auto"/>
        <w:right w:val="none" w:sz="0" w:space="0" w:color="auto"/>
      </w:divBdr>
      <w:divsChild>
        <w:div w:id="147017675">
          <w:marLeft w:val="0"/>
          <w:marRight w:val="0"/>
          <w:marTop w:val="225"/>
          <w:marBottom w:val="90"/>
          <w:divBdr>
            <w:top w:val="none" w:sz="0" w:space="0" w:color="auto"/>
            <w:left w:val="none" w:sz="0" w:space="0" w:color="auto"/>
            <w:bottom w:val="none" w:sz="0" w:space="0" w:color="auto"/>
            <w:right w:val="none" w:sz="0" w:space="0" w:color="auto"/>
          </w:divBdr>
        </w:div>
      </w:divsChild>
    </w:div>
    <w:div w:id="1591815842">
      <w:bodyDiv w:val="1"/>
      <w:marLeft w:val="0"/>
      <w:marRight w:val="0"/>
      <w:marTop w:val="0"/>
      <w:marBottom w:val="0"/>
      <w:divBdr>
        <w:top w:val="none" w:sz="0" w:space="0" w:color="auto"/>
        <w:left w:val="none" w:sz="0" w:space="0" w:color="auto"/>
        <w:bottom w:val="none" w:sz="0" w:space="0" w:color="auto"/>
        <w:right w:val="none" w:sz="0" w:space="0" w:color="auto"/>
      </w:divBdr>
    </w:div>
    <w:div w:id="1651596298">
      <w:bodyDiv w:val="1"/>
      <w:marLeft w:val="0"/>
      <w:marRight w:val="0"/>
      <w:marTop w:val="0"/>
      <w:marBottom w:val="0"/>
      <w:divBdr>
        <w:top w:val="none" w:sz="0" w:space="0" w:color="auto"/>
        <w:left w:val="none" w:sz="0" w:space="0" w:color="auto"/>
        <w:bottom w:val="none" w:sz="0" w:space="0" w:color="auto"/>
        <w:right w:val="none" w:sz="0" w:space="0" w:color="auto"/>
      </w:divBdr>
    </w:div>
    <w:div w:id="1671979264">
      <w:bodyDiv w:val="1"/>
      <w:marLeft w:val="0"/>
      <w:marRight w:val="0"/>
      <w:marTop w:val="0"/>
      <w:marBottom w:val="0"/>
      <w:divBdr>
        <w:top w:val="none" w:sz="0" w:space="0" w:color="auto"/>
        <w:left w:val="none" w:sz="0" w:space="0" w:color="auto"/>
        <w:bottom w:val="none" w:sz="0" w:space="0" w:color="auto"/>
        <w:right w:val="none" w:sz="0" w:space="0" w:color="auto"/>
      </w:divBdr>
    </w:div>
    <w:div w:id="1828938174">
      <w:bodyDiv w:val="1"/>
      <w:marLeft w:val="0"/>
      <w:marRight w:val="0"/>
      <w:marTop w:val="0"/>
      <w:marBottom w:val="0"/>
      <w:divBdr>
        <w:top w:val="none" w:sz="0" w:space="0" w:color="auto"/>
        <w:left w:val="none" w:sz="0" w:space="0" w:color="auto"/>
        <w:bottom w:val="none" w:sz="0" w:space="0" w:color="auto"/>
        <w:right w:val="none" w:sz="0" w:space="0" w:color="auto"/>
      </w:divBdr>
    </w:div>
    <w:div w:id="1830709154">
      <w:bodyDiv w:val="1"/>
      <w:marLeft w:val="0"/>
      <w:marRight w:val="0"/>
      <w:marTop w:val="0"/>
      <w:marBottom w:val="0"/>
      <w:divBdr>
        <w:top w:val="none" w:sz="0" w:space="0" w:color="auto"/>
        <w:left w:val="none" w:sz="0" w:space="0" w:color="auto"/>
        <w:bottom w:val="none" w:sz="0" w:space="0" w:color="auto"/>
        <w:right w:val="none" w:sz="0" w:space="0" w:color="auto"/>
      </w:divBdr>
    </w:div>
    <w:div w:id="1940866170">
      <w:bodyDiv w:val="1"/>
      <w:marLeft w:val="0"/>
      <w:marRight w:val="0"/>
      <w:marTop w:val="0"/>
      <w:marBottom w:val="0"/>
      <w:divBdr>
        <w:top w:val="none" w:sz="0" w:space="0" w:color="auto"/>
        <w:left w:val="none" w:sz="0" w:space="0" w:color="auto"/>
        <w:bottom w:val="none" w:sz="0" w:space="0" w:color="auto"/>
        <w:right w:val="none" w:sz="0" w:space="0" w:color="auto"/>
      </w:divBdr>
      <w:divsChild>
        <w:div w:id="1065883313">
          <w:marLeft w:val="0"/>
          <w:marRight w:val="0"/>
          <w:marTop w:val="0"/>
          <w:marBottom w:val="0"/>
          <w:divBdr>
            <w:top w:val="none" w:sz="0" w:space="0" w:color="auto"/>
            <w:left w:val="none" w:sz="0" w:space="0" w:color="auto"/>
            <w:bottom w:val="none" w:sz="0" w:space="0" w:color="auto"/>
            <w:right w:val="none" w:sz="0" w:space="0" w:color="auto"/>
          </w:divBdr>
        </w:div>
        <w:div w:id="503671558">
          <w:marLeft w:val="0"/>
          <w:marRight w:val="0"/>
          <w:marTop w:val="0"/>
          <w:marBottom w:val="0"/>
          <w:divBdr>
            <w:top w:val="none" w:sz="0" w:space="0" w:color="auto"/>
            <w:left w:val="none" w:sz="0" w:space="0" w:color="auto"/>
            <w:bottom w:val="none" w:sz="0" w:space="0" w:color="auto"/>
            <w:right w:val="none" w:sz="0" w:space="0" w:color="auto"/>
          </w:divBdr>
        </w:div>
        <w:div w:id="1553694242">
          <w:marLeft w:val="0"/>
          <w:marRight w:val="0"/>
          <w:marTop w:val="0"/>
          <w:marBottom w:val="0"/>
          <w:divBdr>
            <w:top w:val="none" w:sz="0" w:space="0" w:color="auto"/>
            <w:left w:val="none" w:sz="0" w:space="0" w:color="auto"/>
            <w:bottom w:val="none" w:sz="0" w:space="0" w:color="auto"/>
            <w:right w:val="none" w:sz="0" w:space="0" w:color="auto"/>
          </w:divBdr>
        </w:div>
        <w:div w:id="518198407">
          <w:marLeft w:val="0"/>
          <w:marRight w:val="0"/>
          <w:marTop w:val="0"/>
          <w:marBottom w:val="0"/>
          <w:divBdr>
            <w:top w:val="none" w:sz="0" w:space="0" w:color="auto"/>
            <w:left w:val="none" w:sz="0" w:space="0" w:color="auto"/>
            <w:bottom w:val="none" w:sz="0" w:space="0" w:color="auto"/>
            <w:right w:val="none" w:sz="0" w:space="0" w:color="auto"/>
          </w:divBdr>
        </w:div>
        <w:div w:id="59406402">
          <w:marLeft w:val="0"/>
          <w:marRight w:val="0"/>
          <w:marTop w:val="0"/>
          <w:marBottom w:val="0"/>
          <w:divBdr>
            <w:top w:val="none" w:sz="0" w:space="0" w:color="auto"/>
            <w:left w:val="none" w:sz="0" w:space="0" w:color="auto"/>
            <w:bottom w:val="none" w:sz="0" w:space="0" w:color="auto"/>
            <w:right w:val="none" w:sz="0" w:space="0" w:color="auto"/>
          </w:divBdr>
        </w:div>
        <w:div w:id="419570119">
          <w:marLeft w:val="0"/>
          <w:marRight w:val="0"/>
          <w:marTop w:val="0"/>
          <w:marBottom w:val="0"/>
          <w:divBdr>
            <w:top w:val="none" w:sz="0" w:space="0" w:color="auto"/>
            <w:left w:val="none" w:sz="0" w:space="0" w:color="auto"/>
            <w:bottom w:val="none" w:sz="0" w:space="0" w:color="auto"/>
            <w:right w:val="none" w:sz="0" w:space="0" w:color="auto"/>
          </w:divBdr>
        </w:div>
      </w:divsChild>
    </w:div>
    <w:div w:id="1959336714">
      <w:bodyDiv w:val="1"/>
      <w:marLeft w:val="0"/>
      <w:marRight w:val="0"/>
      <w:marTop w:val="0"/>
      <w:marBottom w:val="0"/>
      <w:divBdr>
        <w:top w:val="none" w:sz="0" w:space="0" w:color="auto"/>
        <w:left w:val="none" w:sz="0" w:space="0" w:color="auto"/>
        <w:bottom w:val="none" w:sz="0" w:space="0" w:color="auto"/>
        <w:right w:val="none" w:sz="0" w:space="0" w:color="auto"/>
      </w:divBdr>
    </w:div>
    <w:div w:id="1965960569">
      <w:bodyDiv w:val="1"/>
      <w:marLeft w:val="0"/>
      <w:marRight w:val="0"/>
      <w:marTop w:val="0"/>
      <w:marBottom w:val="0"/>
      <w:divBdr>
        <w:top w:val="none" w:sz="0" w:space="0" w:color="auto"/>
        <w:left w:val="none" w:sz="0" w:space="0" w:color="auto"/>
        <w:bottom w:val="none" w:sz="0" w:space="0" w:color="auto"/>
        <w:right w:val="none" w:sz="0" w:space="0" w:color="auto"/>
      </w:divBdr>
    </w:div>
    <w:div w:id="206918294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6D48D7-4676-B44C-9A64-30F156EC251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EAE60592F6A041A0153DD7CF658E38" ma:contentTypeVersion="14" ma:contentTypeDescription="Create a new document." ma:contentTypeScope="" ma:versionID="f4396556e52bfac08c45ca7b5add4608">
  <xsd:schema xmlns:xsd="http://www.w3.org/2001/XMLSchema" xmlns:xs="http://www.w3.org/2001/XMLSchema" xmlns:p="http://schemas.microsoft.com/office/2006/metadata/properties" xmlns:ns3="57523fea-2fc4-4415-84a4-91c1a714474a" xmlns:ns4="b004f4f7-e636-4e67-84c4-c084ac18a8ae" targetNamespace="http://schemas.microsoft.com/office/2006/metadata/properties" ma:root="true" ma:fieldsID="f358570c70097edaabb19835703d6626" ns3:_="" ns4:_="">
    <xsd:import namespace="57523fea-2fc4-4415-84a4-91c1a714474a"/>
    <xsd:import namespace="b004f4f7-e636-4e67-84c4-c084ac18a8a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23fea-2fc4-4415-84a4-91c1a7144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04f4f7-e636-4e67-84c4-c084ac18a8a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F7F0CE-372C-46CA-8688-9DBB168C243E}">
  <ds:schemaRefs>
    <ds:schemaRef ds:uri="http://schemas.openxmlformats.org/officeDocument/2006/bibliography"/>
  </ds:schemaRefs>
</ds:datastoreItem>
</file>

<file path=customXml/itemProps2.xml><?xml version="1.0" encoding="utf-8"?>
<ds:datastoreItem xmlns:ds="http://schemas.openxmlformats.org/officeDocument/2006/customXml" ds:itemID="{83682F73-BD97-4812-B3A8-5DA3D28B9F63}">
  <ds:schemaRefs>
    <ds:schemaRef ds:uri="http://schemas.microsoft.com/sharepoint/v3/contenttype/forms"/>
  </ds:schemaRefs>
</ds:datastoreItem>
</file>

<file path=customXml/itemProps3.xml><?xml version="1.0" encoding="utf-8"?>
<ds:datastoreItem xmlns:ds="http://schemas.openxmlformats.org/officeDocument/2006/customXml" ds:itemID="{DFF596FB-1D1F-4CF4-A781-A6BCC175F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23fea-2fc4-4415-84a4-91c1a714474a"/>
    <ds:schemaRef ds:uri="b004f4f7-e636-4e67-84c4-c084ac18a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64EC87-6700-4361-8A51-F06F2A04D8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23188</Words>
  <Characters>132173</Characters>
  <Application>Microsoft Office Word</Application>
  <DocSecurity>0</DocSecurity>
  <Lines>1101</Lines>
  <Paragraphs>310</Paragraphs>
  <ScaleCrop>false</ScaleCrop>
  <Company/>
  <LinksUpToDate>false</LinksUpToDate>
  <CharactersWithSpaces>155051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Melissa</dc:creator>
  <cp:keywords/>
  <dc:description/>
  <cp:lastModifiedBy>Grant, Melissa</cp:lastModifiedBy>
  <cp:revision>2</cp:revision>
  <cp:lastPrinted>2025-02-07T16:30:00Z</cp:lastPrinted>
  <dcterms:created xsi:type="dcterms:W3CDTF">2025-02-20T17:25:00Z</dcterms:created>
  <dcterms:modified xsi:type="dcterms:W3CDTF">2025-02-20T17:25:00Z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documentId_5350</vt:lpwstr>
  </property>
  <property fmtid="{D5CDD505-2E9C-101B-9397-08002B2CF9AE}" pid="3" name="grammarly_documentContext">
    <vt:lpwstr>{"goals":[],"domain":"general","emotions":[],"dialect":"american"}</vt:lpwstr>
  </property>
  <property fmtid="{D5CDD505-2E9C-101B-9397-08002B2CF9AE}" pid="4" name="ContentTypeId">
    <vt:lpwstr>0x01010055EAE60592F6A041A0153DD7CF658E38</vt:lpwstr>
  </property>
</Properties>
</file>